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58A" w:rsidRPr="00E6707E" w:rsidRDefault="00AB458A">
      <w:pPr>
        <w:rPr>
          <w:vertAlign w:val="superscript"/>
        </w:rPr>
      </w:pPr>
    </w:p>
    <w:p w:rsidR="00EC6F26" w:rsidRPr="005E7FFB" w:rsidRDefault="00EC6F26" w:rsidP="00EC6F26">
      <w:pPr>
        <w:spacing w:line="240" w:lineRule="auto"/>
        <w:rPr>
          <w:rFonts w:asciiTheme="majorBidi" w:hAnsiTheme="majorBidi" w:cstheme="majorBidi"/>
          <w:sz w:val="18"/>
          <w:szCs w:val="18"/>
        </w:rPr>
      </w:pPr>
    </w:p>
    <w:p w:rsidR="00EC6F26" w:rsidRPr="00BB7359" w:rsidRDefault="00EC6F26" w:rsidP="00BB7359">
      <w:pPr>
        <w:pStyle w:val="Heading1"/>
        <w:keepNext w:val="0"/>
        <w:keepLines w:val="0"/>
        <w:spacing w:before="0" w:line="280" w:lineRule="atLeast"/>
        <w:ind w:left="567" w:right="567"/>
        <w:rPr>
          <w:rFonts w:ascii="Times New Roman Bold" w:eastAsia="Times New Roman" w:hAnsi="Times New Roman Bold" w:cs="Times New Roman"/>
          <w:bCs w:val="0"/>
          <w:caps/>
          <w:color w:val="auto"/>
          <w:sz w:val="24"/>
          <w:szCs w:val="20"/>
        </w:rPr>
      </w:pPr>
      <w:r w:rsidRPr="00BB7359">
        <w:rPr>
          <w:rFonts w:ascii="Times New Roman Bold" w:eastAsia="Times New Roman" w:hAnsi="Times New Roman Bold" w:cs="Times New Roman"/>
          <w:bCs w:val="0"/>
          <w:caps/>
          <w:color w:val="auto"/>
          <w:sz w:val="24"/>
          <w:szCs w:val="20"/>
        </w:rPr>
        <w:t xml:space="preserve">Challenges of maintaining the security </w:t>
      </w:r>
    </w:p>
    <w:p w:rsidR="00EC6F26" w:rsidRPr="00BB7359" w:rsidRDefault="00EC6F26" w:rsidP="00BB7359">
      <w:pPr>
        <w:pStyle w:val="Heading1"/>
        <w:keepNext w:val="0"/>
        <w:keepLines w:val="0"/>
        <w:spacing w:before="0" w:line="280" w:lineRule="atLeast"/>
        <w:ind w:left="567" w:right="567"/>
        <w:rPr>
          <w:rFonts w:ascii="Times New Roman Bold" w:eastAsia="Times New Roman" w:hAnsi="Times New Roman Bold" w:cs="Times New Roman"/>
          <w:bCs w:val="0"/>
          <w:caps/>
          <w:color w:val="auto"/>
          <w:sz w:val="24"/>
          <w:szCs w:val="20"/>
        </w:rPr>
      </w:pPr>
      <w:r w:rsidRPr="00BB7359">
        <w:rPr>
          <w:rFonts w:ascii="Times New Roman Bold" w:eastAsia="Times New Roman" w:hAnsi="Times New Roman Bold" w:cs="Times New Roman"/>
          <w:bCs w:val="0"/>
          <w:caps/>
          <w:color w:val="auto"/>
          <w:sz w:val="24"/>
          <w:szCs w:val="20"/>
        </w:rPr>
        <w:t>of radioactive sources of categories</w:t>
      </w:r>
    </w:p>
    <w:p w:rsidR="00EC6F26" w:rsidRPr="00BB7359" w:rsidRDefault="00EC6F26" w:rsidP="00BB7359">
      <w:pPr>
        <w:pStyle w:val="Heading1"/>
        <w:keepNext w:val="0"/>
        <w:keepLines w:val="0"/>
        <w:spacing w:before="0" w:line="280" w:lineRule="atLeast"/>
        <w:ind w:left="567" w:right="567"/>
        <w:rPr>
          <w:rFonts w:ascii="Times New Roman Bold" w:eastAsia="Times New Roman" w:hAnsi="Times New Roman Bold" w:cs="Times New Roman"/>
          <w:bCs w:val="0"/>
          <w:caps/>
          <w:color w:val="auto"/>
          <w:sz w:val="24"/>
          <w:szCs w:val="20"/>
        </w:rPr>
      </w:pPr>
      <w:r w:rsidRPr="00BB7359">
        <w:rPr>
          <w:rFonts w:ascii="Times New Roman Bold" w:eastAsia="Times New Roman" w:hAnsi="Times New Roman Bold" w:cs="Times New Roman"/>
          <w:bCs w:val="0"/>
          <w:caps/>
          <w:color w:val="auto"/>
          <w:sz w:val="24"/>
          <w:szCs w:val="20"/>
        </w:rPr>
        <w:t xml:space="preserve"> 1,2 and 3 </w:t>
      </w:r>
      <w:r w:rsidR="00CC4BB3" w:rsidRPr="00BB7359">
        <w:rPr>
          <w:rFonts w:ascii="Times New Roman Bold" w:eastAsia="Times New Roman" w:hAnsi="Times New Roman Bold" w:cs="Times New Roman"/>
          <w:bCs w:val="0"/>
          <w:caps/>
          <w:color w:val="auto"/>
          <w:sz w:val="24"/>
          <w:szCs w:val="20"/>
        </w:rPr>
        <w:t xml:space="preserve">in case of abnormal conditions </w:t>
      </w:r>
    </w:p>
    <w:p w:rsidR="00EC6F26" w:rsidRPr="00BB7359" w:rsidRDefault="00EC6F26" w:rsidP="00BB7359">
      <w:pPr>
        <w:pStyle w:val="Heading1"/>
        <w:keepNext w:val="0"/>
        <w:keepLines w:val="0"/>
        <w:spacing w:before="0" w:line="280" w:lineRule="atLeast"/>
        <w:ind w:left="567" w:right="567"/>
        <w:rPr>
          <w:rFonts w:ascii="Times New Roman Bold" w:eastAsia="Times New Roman" w:hAnsi="Times New Roman Bold" w:cs="Times New Roman"/>
          <w:bCs w:val="0"/>
          <w:caps/>
          <w:color w:val="auto"/>
          <w:sz w:val="24"/>
          <w:szCs w:val="20"/>
        </w:rPr>
      </w:pPr>
    </w:p>
    <w:p w:rsidR="00EC6F26" w:rsidRDefault="00EC6F26" w:rsidP="00EC6F26">
      <w:pPr>
        <w:pStyle w:val="Heading1"/>
      </w:pPr>
    </w:p>
    <w:p w:rsidR="00005919" w:rsidRDefault="00005919" w:rsidP="00EC6F26">
      <w:pPr>
        <w:pStyle w:val="Authornameandaffiliation"/>
      </w:pPr>
    </w:p>
    <w:p w:rsidR="00005919" w:rsidRDefault="00005919" w:rsidP="00005919">
      <w:pPr>
        <w:pStyle w:val="Authornameandaffiliation"/>
      </w:pPr>
      <w:r>
        <w:t>KAMAL  H. LATEEF</w:t>
      </w:r>
    </w:p>
    <w:p w:rsidR="00005919" w:rsidRDefault="00005919" w:rsidP="00005919">
      <w:pPr>
        <w:pStyle w:val="Authornameandaffiliation"/>
      </w:pPr>
      <w:r>
        <w:t>Iraqi Radioactive Sources Regulatory Authority</w:t>
      </w:r>
    </w:p>
    <w:p w:rsidR="00005919" w:rsidRDefault="00005919" w:rsidP="00005919">
      <w:pPr>
        <w:pStyle w:val="Authornameandaffiliation"/>
      </w:pPr>
      <w:r>
        <w:t>Baghdad Iraq</w:t>
      </w:r>
    </w:p>
    <w:p w:rsidR="00005919" w:rsidRDefault="00005919" w:rsidP="00005919">
      <w:pPr>
        <w:pStyle w:val="Authornameandaffiliation"/>
      </w:pPr>
      <w:r>
        <w:t>Chairman@irsra.gov.iq</w:t>
      </w:r>
    </w:p>
    <w:p w:rsidR="00005919" w:rsidRDefault="00005919" w:rsidP="00005919">
      <w:pPr>
        <w:pStyle w:val="Authornameandaffiliation"/>
      </w:pPr>
    </w:p>
    <w:p w:rsidR="00005919" w:rsidRDefault="00005919" w:rsidP="00005919">
      <w:pPr>
        <w:pStyle w:val="Authornameandaffiliation"/>
      </w:pPr>
      <w:r>
        <w:t>FADHIL H. MIZBAN</w:t>
      </w:r>
    </w:p>
    <w:p w:rsidR="00005919" w:rsidRDefault="00005919" w:rsidP="00005919">
      <w:pPr>
        <w:pStyle w:val="Authornameandaffiliation"/>
      </w:pPr>
      <w:r>
        <w:t>Iraqi Radioactive Sources Regulatory Authority</w:t>
      </w:r>
    </w:p>
    <w:p w:rsidR="00005919" w:rsidRDefault="00005919" w:rsidP="00005919">
      <w:pPr>
        <w:pStyle w:val="Authornameandaffiliation"/>
      </w:pPr>
      <w:r>
        <w:t>Baghdad Iraq</w:t>
      </w:r>
    </w:p>
    <w:p w:rsidR="00005919" w:rsidRDefault="00005919" w:rsidP="00005919">
      <w:pPr>
        <w:pStyle w:val="Authornameandaffiliation"/>
      </w:pPr>
      <w:r>
        <w:t>fadhil_res@irsra.gov.iq</w:t>
      </w:r>
    </w:p>
    <w:p w:rsidR="00005919" w:rsidRDefault="00005919" w:rsidP="00EC6F26">
      <w:pPr>
        <w:pStyle w:val="Authornameandaffiliation"/>
      </w:pPr>
    </w:p>
    <w:p w:rsidR="00EC6F26" w:rsidRDefault="00EC6F26" w:rsidP="00EC6F26">
      <w:pPr>
        <w:pStyle w:val="Authornameandaffiliation"/>
        <w:ind w:left="0"/>
      </w:pPr>
    </w:p>
    <w:p w:rsidR="00EC6F26" w:rsidRDefault="00EC6F26" w:rsidP="00EC6F26">
      <w:pPr>
        <w:pStyle w:val="Authornameandaffiliation"/>
      </w:pPr>
    </w:p>
    <w:p w:rsidR="00EC6F26" w:rsidRPr="00647F33" w:rsidRDefault="00EC6F26" w:rsidP="00EC6F26">
      <w:pPr>
        <w:pStyle w:val="Authornameandaffiliation"/>
        <w:rPr>
          <w:b/>
        </w:rPr>
      </w:pPr>
      <w:r w:rsidRPr="00647F33">
        <w:rPr>
          <w:b/>
        </w:rPr>
        <w:t>Abstract</w:t>
      </w:r>
    </w:p>
    <w:p w:rsidR="00217665" w:rsidRDefault="00217665"/>
    <w:p w:rsidR="00217665" w:rsidRPr="00203E82" w:rsidRDefault="00217665" w:rsidP="00217665">
      <w:pPr>
        <w:pStyle w:val="Heading3"/>
        <w:tabs>
          <w:tab w:val="clear" w:pos="360"/>
        </w:tabs>
        <w:jc w:val="both"/>
        <w:rPr>
          <w:b w:val="0"/>
          <w:bCs/>
        </w:rPr>
      </w:pPr>
      <w:r w:rsidRPr="00203E82">
        <w:rPr>
          <w:b w:val="0"/>
          <w:bCs/>
        </w:rPr>
        <w:t>The security of radioactive sources, nuclear materials and the facilities they contain is related to the provision of factors related to the human role, while others are related to the technical aspect in a way that provides the following security elements: deterrence, detection, delay, response and security management.</w:t>
      </w:r>
    </w:p>
    <w:p w:rsidR="00217665" w:rsidRPr="00203E82" w:rsidRDefault="00217665" w:rsidP="00217665">
      <w:pPr>
        <w:pStyle w:val="Heading3"/>
        <w:tabs>
          <w:tab w:val="clear" w:pos="360"/>
        </w:tabs>
        <w:jc w:val="both"/>
        <w:rPr>
          <w:b w:val="0"/>
          <w:bCs/>
        </w:rPr>
      </w:pPr>
      <w:r w:rsidRPr="00203E82">
        <w:rPr>
          <w:b w:val="0"/>
          <w:bCs/>
        </w:rPr>
        <w:t xml:space="preserve"> The human role represents the administrative procedures which consist of monitoring, guards, alarms evaluation  and conversion to declaration of detection status followed by disability and delay to provide the necessary time to respond and security management.</w:t>
      </w:r>
    </w:p>
    <w:p w:rsidR="00217665" w:rsidRPr="00203E82" w:rsidRDefault="00217665" w:rsidP="00217665">
      <w:pPr>
        <w:pStyle w:val="Heading3"/>
        <w:tabs>
          <w:tab w:val="clear" w:pos="360"/>
        </w:tabs>
        <w:jc w:val="both"/>
        <w:rPr>
          <w:b w:val="0"/>
          <w:bCs/>
        </w:rPr>
      </w:pPr>
      <w:r w:rsidRPr="00203E82">
        <w:rPr>
          <w:b w:val="0"/>
          <w:bCs/>
        </w:rPr>
        <w:t>An important part of the deterrence concerns the human role. The presence of security elements in the specific location can provide sufficient deterrence. The assessment of alarms is carried out through a human element, up to the announcement of a detection situation. The work of disability and response is carried out by the human role to a large extent. This task cannot be accomplished without the human role.</w:t>
      </w:r>
    </w:p>
    <w:p w:rsidR="00217665" w:rsidRPr="00A4444F" w:rsidRDefault="00217665" w:rsidP="00A4444F">
      <w:pPr>
        <w:pStyle w:val="Heading3"/>
        <w:tabs>
          <w:tab w:val="clear" w:pos="360"/>
        </w:tabs>
        <w:jc w:val="both"/>
        <w:rPr>
          <w:b w:val="0"/>
          <w:bCs/>
        </w:rPr>
      </w:pPr>
      <w:r w:rsidRPr="00203E82">
        <w:rPr>
          <w:b w:val="0"/>
          <w:bCs/>
        </w:rPr>
        <w:t xml:space="preserve">In the same context, the technical factors require activation to be provided to the main and alternative sources of energy, as the means of deterrence and detection (cameras, sensors of movement, padlock, etc.) all require continuous supply of electrical energy and the loss of energy sources eliminates the full existence of the technical role. The integration of the work of technical and human role is required to be carried out within the framework of a comprehensive security system or community stability in general. The occurrence of abnormal events such as loss of state control and the collapse of the system, the occurrence of severe environmental disaster or the occurrence of wide range military operations that would lead to the loss of the human role or leads to loss of technical role as well. Which is happening in the city of Mosul where the selection of ISIS gangs calling for the medical complex as an area of ​​operations led to the medical complex to the consequences and severe damage to buildings, electrical power supply and infrastructure , which led to the loss of the human and technical role, thus the loss of all elements of security elements (deterrence, detection, delay and impediment, response and security management), Unauthorized access to the therapeutic source (the cobalt-60 unit) had happened and fortunately the unauthorized arrivals were thieves who were looking for any simple material theft so they stealing electrical connections and some operation </w:t>
      </w:r>
      <w:r w:rsidRPr="00203E82">
        <w:rPr>
          <w:b w:val="0"/>
          <w:bCs/>
        </w:rPr>
        <w:lastRenderedPageBreak/>
        <w:t xml:space="preserve">components of the device, so can be imagine the sabotage scenario if the adversary are terrorists  and they have the capability and intention, with presence of attractiveness, and  ease to access to the  radioactive source, </w:t>
      </w:r>
      <w:r>
        <w:rPr>
          <w:b w:val="0"/>
          <w:bCs/>
        </w:rPr>
        <w:t>by making a simple threat assessment, according to practical information regarding to the security situation and terrorist capabilities, the conclude is threat assessment rating is very high</w:t>
      </w:r>
      <w:r w:rsidRPr="00203E82">
        <w:rPr>
          <w:b w:val="0"/>
          <w:bCs/>
        </w:rPr>
        <w:t>.</w:t>
      </w:r>
    </w:p>
    <w:p w:rsidR="00217665" w:rsidRPr="00203E82" w:rsidRDefault="00217665" w:rsidP="00217665">
      <w:pPr>
        <w:pStyle w:val="Heading3"/>
        <w:tabs>
          <w:tab w:val="clear" w:pos="360"/>
        </w:tabs>
        <w:jc w:val="both"/>
        <w:rPr>
          <w:b w:val="0"/>
          <w:bCs/>
        </w:rPr>
      </w:pPr>
      <w:r w:rsidRPr="00203E82">
        <w:rPr>
          <w:b w:val="0"/>
          <w:bCs/>
        </w:rPr>
        <w:t xml:space="preserve">In order to prepare for such situations, the role of the technical factor should be greater and work independently of the human role, such as providing teletherapy treatment  rooms or any rooms containing high-level radioactive sources from first or second categories with automatic doors operated by an independent power supply and closed </w:t>
      </w:r>
      <w:r>
        <w:rPr>
          <w:b w:val="0"/>
          <w:bCs/>
        </w:rPr>
        <w:t>i</w:t>
      </w:r>
      <w:r w:rsidRPr="00203E82">
        <w:rPr>
          <w:b w:val="0"/>
          <w:bCs/>
        </w:rPr>
        <w:t xml:space="preserve">n special cases such as earthquakes, explosions, war operations, hurricanes and floods, or if they are activated by the security official when they feel that a certain danger is imminent. The opening of these doors </w:t>
      </w:r>
      <w:r>
        <w:rPr>
          <w:b w:val="0"/>
          <w:bCs/>
        </w:rPr>
        <w:t>should be</w:t>
      </w:r>
      <w:r w:rsidRPr="00203E82">
        <w:rPr>
          <w:b w:val="0"/>
          <w:bCs/>
        </w:rPr>
        <w:t xml:space="preserve"> difficult without special codes  that are equipped exclusively for those authorized</w:t>
      </w:r>
      <w:r>
        <w:rPr>
          <w:b w:val="0"/>
          <w:bCs/>
        </w:rPr>
        <w:t xml:space="preserve"> person.</w:t>
      </w:r>
    </w:p>
    <w:p w:rsidR="00217665" w:rsidRPr="00661CA7" w:rsidRDefault="00217665" w:rsidP="00217665">
      <w:pPr>
        <w:pStyle w:val="HTMLPreformatted"/>
        <w:shd w:val="clear" w:color="auto" w:fill="FFFFFF"/>
        <w:jc w:val="both"/>
        <w:rPr>
          <w:rFonts w:ascii="inherit" w:hAnsi="inherit"/>
          <w:color w:val="212121"/>
          <w:lang w:val="en-GB"/>
        </w:rPr>
      </w:pPr>
    </w:p>
    <w:p w:rsidR="00BB7359" w:rsidRDefault="00BB7359" w:rsidP="00BB7359">
      <w:pPr>
        <w:pStyle w:val="Heading2"/>
        <w:numPr>
          <w:ilvl w:val="1"/>
          <w:numId w:val="2"/>
        </w:numPr>
      </w:pPr>
      <w:r>
        <w:t>INTRODUCTION</w:t>
      </w:r>
    </w:p>
    <w:p w:rsidR="00217665" w:rsidRDefault="00217665" w:rsidP="00217665">
      <w:pPr>
        <w:pStyle w:val="HTMLPreformatted"/>
        <w:shd w:val="clear" w:color="auto" w:fill="FFFFFF"/>
        <w:jc w:val="both"/>
        <w:rPr>
          <w:rFonts w:ascii="inherit" w:hAnsi="inherit"/>
          <w:color w:val="212121"/>
        </w:rPr>
      </w:pPr>
    </w:p>
    <w:p w:rsidR="00AC4936" w:rsidRDefault="00966075" w:rsidP="00AC4936">
      <w:pPr>
        <w:pStyle w:val="BodyText"/>
        <w:spacing w:after="0" w:line="260" w:lineRule="atLeast"/>
        <w:ind w:firstLine="567"/>
        <w:contextualSpacing/>
        <w:jc w:val="both"/>
        <w:rPr>
          <w:rFonts w:ascii="Times New Roman" w:eastAsia="Times New Roman" w:hAnsi="Times New Roman" w:cs="Times New Roman"/>
          <w:sz w:val="20"/>
          <w:szCs w:val="20"/>
          <w:lang w:val="en-GB"/>
        </w:rPr>
      </w:pPr>
      <w:r>
        <w:rPr>
          <w:rFonts w:ascii="Times New Roman" w:hAnsi="Times New Roman" w:cs="Times New Roman"/>
          <w:sz w:val="24"/>
          <w:szCs w:val="24"/>
        </w:rPr>
        <w:t xml:space="preserve">  </w:t>
      </w:r>
      <w:r w:rsidRPr="00B46627">
        <w:rPr>
          <w:rFonts w:ascii="Times New Roman" w:eastAsia="Times New Roman" w:hAnsi="Times New Roman" w:cs="Times New Roman"/>
          <w:sz w:val="20"/>
          <w:szCs w:val="20"/>
          <w:lang w:val="en-GB"/>
        </w:rPr>
        <w:t>Nuclear security focuses on the prevention of, detection of, and response to, criminal or intentional unauthorized acts involving or directed at nuclear material, other radioactive material, associated facilities, or associated activities.</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Possible scenarios for a terrorist attack are the dispersion of radioactive material, by an</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explosive device or other means, or the use of radioactive sealed sources to expose</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people to large doses.</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The dispersion of radioactive material poses the risks of external exposure to persons, if</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the material emits penetrating radiation such as gamma rays, and internal exposure if the</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material is inhaled, ingested, or absorbed through the skin. The dispersion of radioactive</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material may cause fear and even panic in some people and is likely to complicate the</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efforts to respond to and recover from a terrorist incident. The dispersion of radioactive</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material may cause significant economic loss, from the cost to decontaminate buildings</w:t>
      </w:r>
      <w:r w:rsidR="00AC4936">
        <w:rPr>
          <w:rFonts w:ascii="Times New Roman" w:eastAsia="Times New Roman" w:hAnsi="Times New Roman" w:cs="Times New Roman"/>
          <w:sz w:val="20"/>
          <w:szCs w:val="20"/>
          <w:lang w:val="en-GB"/>
        </w:rPr>
        <w:t xml:space="preserve"> </w:t>
      </w:r>
      <w:r w:rsidR="00AC4936" w:rsidRPr="00AC4936">
        <w:rPr>
          <w:rFonts w:ascii="Times New Roman" w:eastAsia="Times New Roman" w:hAnsi="Times New Roman" w:cs="Times New Roman"/>
          <w:sz w:val="20"/>
          <w:szCs w:val="20"/>
          <w:lang w:val="en-GB"/>
        </w:rPr>
        <w:t>or other areas, or from the cost of abandonment, if decontamination is not feasible.</w:t>
      </w:r>
      <w:r w:rsidR="00AC4936">
        <w:rPr>
          <w:rFonts w:ascii="Times New Roman" w:eastAsia="Times New Roman" w:hAnsi="Times New Roman" w:cs="Times New Roman"/>
          <w:sz w:val="20"/>
          <w:szCs w:val="20"/>
          <w:lang w:val="en-GB"/>
        </w:rPr>
        <w:t xml:space="preserve"> </w:t>
      </w:r>
    </w:p>
    <w:p w:rsidR="00AC4936" w:rsidRPr="00B46627" w:rsidRDefault="00AC4936" w:rsidP="00AC4936">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AC4936">
        <w:rPr>
          <w:rFonts w:ascii="Times New Roman" w:eastAsia="Times New Roman" w:hAnsi="Times New Roman" w:cs="Times New Roman"/>
          <w:sz w:val="20"/>
          <w:szCs w:val="20"/>
          <w:lang w:val="en-GB"/>
        </w:rPr>
        <w:t>Therefore, every reasonable effort should be devoted to preventing terrorists from</w:t>
      </w:r>
      <w:r>
        <w:rPr>
          <w:rFonts w:ascii="Times New Roman" w:eastAsia="Times New Roman" w:hAnsi="Times New Roman" w:cs="Times New Roman"/>
          <w:sz w:val="20"/>
          <w:szCs w:val="20"/>
          <w:lang w:val="en-GB"/>
        </w:rPr>
        <w:t xml:space="preserve"> </w:t>
      </w:r>
      <w:r w:rsidRPr="00AC4936">
        <w:rPr>
          <w:rFonts w:ascii="Times New Roman" w:eastAsia="Times New Roman" w:hAnsi="Times New Roman" w:cs="Times New Roman"/>
          <w:sz w:val="20"/>
          <w:szCs w:val="20"/>
          <w:lang w:val="en-GB"/>
        </w:rPr>
        <w:t>obtaining suitable radioactive material.</w:t>
      </w:r>
    </w:p>
    <w:p w:rsidR="00AC4936" w:rsidRPr="00B46627" w:rsidRDefault="00AC4936" w:rsidP="00AC4936">
      <w:pPr>
        <w:pStyle w:val="Heading2"/>
        <w:numPr>
          <w:ilvl w:val="1"/>
          <w:numId w:val="2"/>
        </w:numPr>
      </w:pPr>
      <w:r w:rsidRPr="00AC4936">
        <w:t>TYPES OF SPECIFIC SECURITY MEASURES</w:t>
      </w:r>
    </w:p>
    <w:p w:rsidR="00AC4936" w:rsidRDefault="00AC4936" w:rsidP="00AC4936">
      <w:pPr>
        <w:pStyle w:val="BodyText"/>
        <w:spacing w:after="0" w:line="260" w:lineRule="atLeast"/>
        <w:ind w:firstLine="567"/>
        <w:contextualSpacing/>
        <w:jc w:val="both"/>
        <w:rPr>
          <w:rFonts w:ascii="Times New Roman" w:eastAsia="Times New Roman" w:hAnsi="Times New Roman" w:cs="Times New Roman"/>
          <w:sz w:val="20"/>
          <w:szCs w:val="20"/>
          <w:lang w:val="en-GB"/>
        </w:rPr>
      </w:pPr>
      <w:r w:rsidRPr="00B46627">
        <w:rPr>
          <w:rFonts w:ascii="Times New Roman" w:eastAsia="Times New Roman" w:hAnsi="Times New Roman" w:cs="Times New Roman"/>
          <w:sz w:val="20"/>
          <w:szCs w:val="20"/>
          <w:lang w:val="en-GB"/>
        </w:rPr>
        <w:t>The security performance objectives for the security groups will be met by the use of a combination of administrative and technical measures. These security measures should be seen as an integrated concept of safety and security involving industrial safety arrangements, radiation protection measures and appropriate design to achieve the necessary level of protection against unauthorized acquisition of radioactive sources.</w:t>
      </w:r>
    </w:p>
    <w:p w:rsidR="000E1EC0" w:rsidRPr="00B46627" w:rsidRDefault="000E1EC0" w:rsidP="00AC4936">
      <w:pPr>
        <w:pStyle w:val="Heading2"/>
        <w:numPr>
          <w:ilvl w:val="0"/>
          <w:numId w:val="0"/>
        </w:numPr>
      </w:pPr>
    </w:p>
    <w:p w:rsidR="00685977" w:rsidRPr="00AC4936" w:rsidRDefault="00685977" w:rsidP="001736F7">
      <w:pPr>
        <w:pStyle w:val="Heading3"/>
        <w:numPr>
          <w:ilvl w:val="2"/>
          <w:numId w:val="12"/>
        </w:numPr>
      </w:pPr>
      <w:r w:rsidRPr="00AC4936">
        <w:t>Administrative measures</w:t>
      </w:r>
    </w:p>
    <w:p w:rsidR="00685977" w:rsidRPr="00220BDC" w:rsidRDefault="00685977" w:rsidP="00187791">
      <w:pPr>
        <w:autoSpaceDE w:val="0"/>
        <w:autoSpaceDN w:val="0"/>
        <w:adjustRightInd w:val="0"/>
        <w:spacing w:after="0" w:line="240" w:lineRule="auto"/>
        <w:jc w:val="both"/>
        <w:rPr>
          <w:rFonts w:ascii="Times New Roman" w:hAnsi="Times New Roman" w:cs="Times New Roman"/>
          <w:sz w:val="20"/>
          <w:szCs w:val="20"/>
        </w:rPr>
      </w:pPr>
      <w:r w:rsidRPr="00220BDC">
        <w:rPr>
          <w:rFonts w:ascii="Times New Roman" w:hAnsi="Times New Roman" w:cs="Times New Roman"/>
          <w:sz w:val="20"/>
          <w:szCs w:val="20"/>
        </w:rPr>
        <w:t>Administrative measures are the use of policies, procedures, and practices that direct personnel to securely and safely manage sources. Administrative measures are used to support</w:t>
      </w:r>
      <w:r w:rsidR="00187791" w:rsidRPr="00220BDC">
        <w:rPr>
          <w:rFonts w:ascii="Times New Roman" w:hAnsi="Times New Roman" w:cs="Times New Roman"/>
          <w:sz w:val="20"/>
          <w:szCs w:val="20"/>
        </w:rPr>
        <w:t xml:space="preserve"> </w:t>
      </w:r>
      <w:r w:rsidRPr="00220BDC">
        <w:rPr>
          <w:rFonts w:ascii="Times New Roman" w:hAnsi="Times New Roman" w:cs="Times New Roman"/>
          <w:sz w:val="20"/>
          <w:szCs w:val="20"/>
        </w:rPr>
        <w:t>or supplement the technical ones. Administrative measures include:</w:t>
      </w:r>
    </w:p>
    <w:p w:rsidR="00187791" w:rsidRPr="00220BDC" w:rsidRDefault="00685977"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Times New Roman" w:hAnsi="Times New Roman" w:cs="Times New Roman"/>
          <w:sz w:val="20"/>
          <w:szCs w:val="20"/>
        </w:rPr>
        <w:t>access control procedures;</w:t>
      </w:r>
    </w:p>
    <w:p w:rsidR="00685977" w:rsidRPr="00220BDC" w:rsidRDefault="00685977"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Times New Roman" w:hAnsi="Times New Roman" w:cs="Times New Roman"/>
          <w:sz w:val="20"/>
          <w:szCs w:val="20"/>
        </w:rPr>
        <w:t>alarmed access points (e.g. with radiation detectors);</w:t>
      </w:r>
    </w:p>
    <w:p w:rsidR="00685977" w:rsidRPr="00220BDC" w:rsidRDefault="00685977"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Times New Roman" w:hAnsi="Times New Roman" w:cs="Times New Roman"/>
          <w:sz w:val="20"/>
          <w:szCs w:val="20"/>
        </w:rPr>
        <w:t>key control procedures;</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Times New Roman" w:hAnsi="Times New Roman" w:cs="Times New Roman"/>
          <w:sz w:val="20"/>
          <w:szCs w:val="20"/>
        </w:rPr>
        <w:t>video cameras or personal surveillance</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records related to management of sources;</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inventories;</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regulations and guidance;</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reliability and trustworthiness of personnel;</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information security;</w:t>
      </w:r>
    </w:p>
    <w:p w:rsidR="00187791" w:rsidRPr="00220BDC" w:rsidRDefault="00187791" w:rsidP="00187791">
      <w:pPr>
        <w:pStyle w:val="ListParagraph"/>
        <w:numPr>
          <w:ilvl w:val="0"/>
          <w:numId w:val="3"/>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establishment of a safety culture and a security culture.</w:t>
      </w:r>
    </w:p>
    <w:p w:rsidR="00187791" w:rsidRPr="00220BDC" w:rsidRDefault="00187791" w:rsidP="00C93428">
      <w:pPr>
        <w:autoSpaceDE w:val="0"/>
        <w:autoSpaceDN w:val="0"/>
        <w:adjustRightInd w:val="0"/>
        <w:spacing w:after="0" w:line="240" w:lineRule="auto"/>
        <w:jc w:val="both"/>
        <w:rPr>
          <w:rFonts w:ascii="Times New Roman" w:hAnsi="Times New Roman" w:cs="Times New Roman"/>
          <w:sz w:val="20"/>
          <w:szCs w:val="20"/>
        </w:rPr>
      </w:pPr>
      <w:r w:rsidRPr="00220BDC">
        <w:rPr>
          <w:rFonts w:ascii="Times New Roman" w:hAnsi="Times New Roman" w:cs="Times New Roman"/>
          <w:sz w:val="20"/>
          <w:szCs w:val="20"/>
        </w:rPr>
        <w:t>Even if surveillance measures involve intrusion detectors as opposed to human observation,</w:t>
      </w:r>
      <w:r w:rsidR="00AC4936">
        <w:rPr>
          <w:rFonts w:ascii="Times New Roman" w:hAnsi="Times New Roman" w:cs="Times New Roman"/>
          <w:sz w:val="20"/>
          <w:szCs w:val="20"/>
        </w:rPr>
        <w:t xml:space="preserve"> </w:t>
      </w:r>
      <w:r w:rsidRPr="00220BDC">
        <w:rPr>
          <w:rFonts w:ascii="Times New Roman" w:hAnsi="Times New Roman" w:cs="Times New Roman"/>
          <w:sz w:val="20"/>
          <w:szCs w:val="20"/>
        </w:rPr>
        <w:t>they are considered administrative measures in that they do not provide a physical barrier.</w:t>
      </w:r>
      <w:r w:rsidR="00AC4936">
        <w:rPr>
          <w:rFonts w:ascii="Times New Roman" w:hAnsi="Times New Roman" w:cs="Times New Roman"/>
          <w:sz w:val="20"/>
          <w:szCs w:val="20"/>
        </w:rPr>
        <w:t xml:space="preserve"> The efficient achievement of the administrative  measures primarily depend on human  role</w:t>
      </w:r>
      <w:r w:rsidR="00C93428">
        <w:rPr>
          <w:rFonts w:ascii="Times New Roman" w:hAnsi="Times New Roman" w:cs="Times New Roman"/>
          <w:sz w:val="20"/>
          <w:szCs w:val="20"/>
        </w:rPr>
        <w:t xml:space="preserve"> </w:t>
      </w:r>
      <w:r w:rsidR="003636C0">
        <w:rPr>
          <w:rFonts w:ascii="Times New Roman" w:hAnsi="Times New Roman" w:cs="Times New Roman"/>
          <w:sz w:val="20"/>
          <w:szCs w:val="20"/>
        </w:rPr>
        <w:t>monitoring</w:t>
      </w:r>
      <w:r w:rsidR="00C93428">
        <w:rPr>
          <w:rFonts w:ascii="Times New Roman" w:hAnsi="Times New Roman" w:cs="Times New Roman"/>
          <w:sz w:val="20"/>
          <w:szCs w:val="20"/>
        </w:rPr>
        <w:t xml:space="preserve"> and </w:t>
      </w:r>
      <w:r w:rsidR="003636C0">
        <w:rPr>
          <w:rFonts w:ascii="Times New Roman" w:hAnsi="Times New Roman" w:cs="Times New Roman"/>
          <w:sz w:val="20"/>
          <w:szCs w:val="20"/>
        </w:rPr>
        <w:t>responding</w:t>
      </w:r>
      <w:r w:rsidR="00AC4936">
        <w:rPr>
          <w:rFonts w:ascii="Times New Roman" w:hAnsi="Times New Roman" w:cs="Times New Roman"/>
          <w:sz w:val="20"/>
          <w:szCs w:val="20"/>
        </w:rPr>
        <w:t xml:space="preserve">. </w:t>
      </w:r>
    </w:p>
    <w:p w:rsidR="000E1EC0" w:rsidRPr="00220BDC" w:rsidRDefault="000E1EC0" w:rsidP="00187791">
      <w:pPr>
        <w:autoSpaceDE w:val="0"/>
        <w:autoSpaceDN w:val="0"/>
        <w:adjustRightInd w:val="0"/>
        <w:spacing w:after="0" w:line="240" w:lineRule="auto"/>
        <w:rPr>
          <w:rFonts w:ascii="Times New Roman" w:hAnsi="Times New Roman" w:cs="Times New Roman"/>
          <w:sz w:val="20"/>
          <w:szCs w:val="20"/>
        </w:rPr>
      </w:pPr>
    </w:p>
    <w:p w:rsidR="000E1EC0" w:rsidRPr="00220BDC" w:rsidRDefault="000E1EC0" w:rsidP="00187791">
      <w:pPr>
        <w:autoSpaceDE w:val="0"/>
        <w:autoSpaceDN w:val="0"/>
        <w:adjustRightInd w:val="0"/>
        <w:spacing w:after="0" w:line="240" w:lineRule="auto"/>
        <w:rPr>
          <w:rFonts w:ascii="Times New Roman" w:hAnsi="Times New Roman" w:cs="Times New Roman"/>
          <w:sz w:val="20"/>
          <w:szCs w:val="20"/>
        </w:rPr>
      </w:pPr>
    </w:p>
    <w:p w:rsidR="00187791" w:rsidRPr="00AC4936" w:rsidRDefault="00187791" w:rsidP="001736F7">
      <w:pPr>
        <w:pStyle w:val="Heading3"/>
        <w:numPr>
          <w:ilvl w:val="2"/>
          <w:numId w:val="12"/>
        </w:numPr>
      </w:pPr>
      <w:r w:rsidRPr="00AC4936">
        <w:t>Technical measures</w:t>
      </w:r>
    </w:p>
    <w:p w:rsidR="00187791" w:rsidRPr="00220BDC" w:rsidRDefault="00187791" w:rsidP="00AC4936">
      <w:pPr>
        <w:autoSpaceDE w:val="0"/>
        <w:autoSpaceDN w:val="0"/>
        <w:adjustRightInd w:val="0"/>
        <w:spacing w:after="0" w:line="240" w:lineRule="auto"/>
        <w:jc w:val="both"/>
        <w:rPr>
          <w:rFonts w:ascii="Times New Roman" w:hAnsi="Times New Roman" w:cs="Times New Roman"/>
          <w:sz w:val="20"/>
          <w:szCs w:val="20"/>
        </w:rPr>
      </w:pPr>
      <w:r w:rsidRPr="00220BDC">
        <w:rPr>
          <w:rFonts w:ascii="Times New Roman" w:hAnsi="Times New Roman" w:cs="Times New Roman"/>
          <w:sz w:val="20"/>
          <w:szCs w:val="20"/>
        </w:rPr>
        <w:t>Technical measures pose a physical barrier to the radioactive source, device or facility in</w:t>
      </w:r>
      <w:r w:rsidR="007B0B0C" w:rsidRPr="00220BDC">
        <w:rPr>
          <w:rFonts w:ascii="Times New Roman" w:hAnsi="Times New Roman" w:cs="Times New Roman"/>
          <w:sz w:val="20"/>
          <w:szCs w:val="20"/>
        </w:rPr>
        <w:t xml:space="preserve"> </w:t>
      </w:r>
      <w:r w:rsidRPr="00220BDC">
        <w:rPr>
          <w:rFonts w:ascii="Times New Roman" w:hAnsi="Times New Roman" w:cs="Times New Roman"/>
          <w:sz w:val="20"/>
          <w:szCs w:val="20"/>
        </w:rPr>
        <w:t>order to separate it from unauthorized personnel and to deter, or to prevent, inadvertent or</w:t>
      </w:r>
      <w:r w:rsidR="007B0B0C" w:rsidRPr="00220BDC">
        <w:rPr>
          <w:rFonts w:ascii="Times New Roman" w:hAnsi="Times New Roman" w:cs="Times New Roman"/>
          <w:sz w:val="20"/>
          <w:szCs w:val="20"/>
        </w:rPr>
        <w:t xml:space="preserve"> </w:t>
      </w:r>
      <w:r w:rsidRPr="00220BDC">
        <w:rPr>
          <w:rFonts w:ascii="Times New Roman" w:hAnsi="Times New Roman" w:cs="Times New Roman"/>
          <w:sz w:val="20"/>
          <w:szCs w:val="20"/>
        </w:rPr>
        <w:t>unauthori</w:t>
      </w:r>
      <w:r w:rsidR="00AC4936">
        <w:rPr>
          <w:rFonts w:ascii="Times New Roman" w:hAnsi="Times New Roman" w:cs="Times New Roman"/>
          <w:sz w:val="20"/>
          <w:szCs w:val="20"/>
        </w:rPr>
        <w:t xml:space="preserve">zed access to, or removal of, a </w:t>
      </w:r>
      <w:r w:rsidRPr="00220BDC">
        <w:rPr>
          <w:rFonts w:ascii="Times New Roman" w:hAnsi="Times New Roman" w:cs="Times New Roman"/>
          <w:sz w:val="20"/>
          <w:szCs w:val="20"/>
        </w:rPr>
        <w:t>radioactive source.</w:t>
      </w:r>
    </w:p>
    <w:p w:rsidR="00187791" w:rsidRPr="00220BDC" w:rsidRDefault="00187791" w:rsidP="00187791">
      <w:pPr>
        <w:autoSpaceDE w:val="0"/>
        <w:autoSpaceDN w:val="0"/>
        <w:adjustRightInd w:val="0"/>
        <w:spacing w:after="0" w:line="240" w:lineRule="auto"/>
        <w:rPr>
          <w:rFonts w:ascii="Times New Roman" w:hAnsi="Times New Roman" w:cs="Times New Roman"/>
          <w:sz w:val="20"/>
          <w:szCs w:val="20"/>
        </w:rPr>
      </w:pPr>
      <w:r w:rsidRPr="00220BDC">
        <w:rPr>
          <w:rFonts w:ascii="Times New Roman" w:hAnsi="Times New Roman" w:cs="Times New Roman"/>
          <w:sz w:val="20"/>
          <w:szCs w:val="20"/>
        </w:rPr>
        <w:t>Technical measures are generally hardware or security devices and include:</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sz w:val="20"/>
          <w:szCs w:val="20"/>
        </w:rPr>
      </w:pPr>
      <w:r w:rsidRPr="00220BDC">
        <w:rPr>
          <w:rFonts w:ascii="Symbol" w:hAnsi="Symbol" w:cs="Symbol"/>
        </w:rPr>
        <w:t></w:t>
      </w:r>
      <w:r w:rsidRPr="00220BDC">
        <w:rPr>
          <w:rFonts w:ascii="Times New Roman" w:hAnsi="Times New Roman" w:cs="Times New Roman"/>
          <w:sz w:val="20"/>
          <w:szCs w:val="20"/>
        </w:rPr>
        <w:t>fences;</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rPr>
      </w:pPr>
      <w:r w:rsidRPr="00220BDC">
        <w:rPr>
          <w:rFonts w:ascii="Symbol" w:hAnsi="Symbol" w:cs="Symbol"/>
          <w:sz w:val="24"/>
          <w:szCs w:val="24"/>
        </w:rPr>
        <w:t></w:t>
      </w:r>
      <w:r w:rsidRPr="00220BDC">
        <w:rPr>
          <w:rFonts w:ascii="Times New Roman" w:hAnsi="Times New Roman" w:cs="Times New Roman"/>
        </w:rPr>
        <w:t>walls;</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rPr>
      </w:pPr>
      <w:r w:rsidRPr="00220BDC">
        <w:rPr>
          <w:rFonts w:ascii="Symbol" w:hAnsi="Symbol" w:cs="Symbol"/>
          <w:sz w:val="24"/>
          <w:szCs w:val="24"/>
        </w:rPr>
        <w:t></w:t>
      </w:r>
      <w:r w:rsidRPr="00220BDC">
        <w:rPr>
          <w:rFonts w:ascii="Times New Roman" w:hAnsi="Times New Roman" w:cs="Times New Roman"/>
        </w:rPr>
        <w:t>cages;</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rPr>
      </w:pPr>
      <w:r w:rsidRPr="00220BDC">
        <w:rPr>
          <w:rFonts w:ascii="Symbol" w:hAnsi="Symbol" w:cs="Symbol"/>
          <w:sz w:val="24"/>
          <w:szCs w:val="24"/>
        </w:rPr>
        <w:t></w:t>
      </w:r>
      <w:r w:rsidRPr="00220BDC">
        <w:rPr>
          <w:rFonts w:ascii="Times New Roman" w:hAnsi="Times New Roman" w:cs="Times New Roman"/>
        </w:rPr>
        <w:t>transport packagings;</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rPr>
      </w:pPr>
      <w:r w:rsidRPr="00220BDC">
        <w:rPr>
          <w:rFonts w:ascii="Symbol" w:hAnsi="Symbol" w:cs="Symbol"/>
          <w:sz w:val="24"/>
          <w:szCs w:val="24"/>
        </w:rPr>
        <w:t></w:t>
      </w:r>
      <w:r w:rsidRPr="00220BDC">
        <w:rPr>
          <w:rFonts w:ascii="Times New Roman" w:hAnsi="Times New Roman" w:cs="Times New Roman"/>
        </w:rPr>
        <w:t>locks and interlocks for doors;</w:t>
      </w:r>
    </w:p>
    <w:p w:rsidR="00187791" w:rsidRPr="00220BDC" w:rsidRDefault="00187791" w:rsidP="000E1EC0">
      <w:pPr>
        <w:pStyle w:val="ListParagraph"/>
        <w:numPr>
          <w:ilvl w:val="0"/>
          <w:numId w:val="4"/>
        </w:numPr>
        <w:autoSpaceDE w:val="0"/>
        <w:autoSpaceDN w:val="0"/>
        <w:adjustRightInd w:val="0"/>
        <w:spacing w:after="0" w:line="240" w:lineRule="auto"/>
        <w:rPr>
          <w:rFonts w:ascii="Times New Roman" w:hAnsi="Times New Roman" w:cs="Times New Roman"/>
        </w:rPr>
      </w:pPr>
      <w:r w:rsidRPr="00220BDC">
        <w:rPr>
          <w:rFonts w:ascii="Symbol" w:hAnsi="Symbol" w:cs="Symbol"/>
          <w:sz w:val="24"/>
          <w:szCs w:val="24"/>
        </w:rPr>
        <w:t></w:t>
      </w:r>
      <w:r w:rsidRPr="00220BDC">
        <w:rPr>
          <w:rFonts w:ascii="Times New Roman" w:hAnsi="Times New Roman" w:cs="Times New Roman"/>
        </w:rPr>
        <w:t>intrusion-resistent source-holding devices.</w:t>
      </w:r>
    </w:p>
    <w:p w:rsidR="002B274B" w:rsidRPr="00220BDC" w:rsidRDefault="002B274B" w:rsidP="00220BDC">
      <w:pPr>
        <w:pStyle w:val="ListParagraph"/>
        <w:autoSpaceDE w:val="0"/>
        <w:autoSpaceDN w:val="0"/>
        <w:adjustRightInd w:val="0"/>
        <w:spacing w:after="0" w:line="240" w:lineRule="auto"/>
        <w:jc w:val="both"/>
        <w:rPr>
          <w:rFonts w:ascii="Times New Roman" w:hAnsi="Times New Roman" w:cs="Times New Roman"/>
        </w:rPr>
      </w:pPr>
    </w:p>
    <w:p w:rsidR="00187791" w:rsidRDefault="00220BDC" w:rsidP="00220BD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rPr>
        <w:t xml:space="preserve">   </w:t>
      </w:r>
      <w:r w:rsidR="00187791" w:rsidRPr="00220BDC">
        <w:rPr>
          <w:rFonts w:ascii="Times New Roman" w:hAnsi="Times New Roman" w:cs="Times New Roman"/>
        </w:rPr>
        <w:t xml:space="preserve"> </w:t>
      </w:r>
      <w:r w:rsidR="002B274B" w:rsidRPr="003636C0">
        <w:rPr>
          <w:rFonts w:ascii="Times New Roman" w:hAnsi="Times New Roman" w:cs="Times New Roman"/>
          <w:sz w:val="20"/>
          <w:szCs w:val="20"/>
        </w:rPr>
        <w:t>T</w:t>
      </w:r>
      <w:r w:rsidR="00187791" w:rsidRPr="003636C0">
        <w:rPr>
          <w:rFonts w:ascii="Times New Roman" w:hAnsi="Times New Roman" w:cs="Times New Roman"/>
          <w:sz w:val="20"/>
          <w:szCs w:val="20"/>
        </w:rPr>
        <w:t>heir design and level of quality assurance should be appropriate to the threat and</w:t>
      </w:r>
      <w:r w:rsidR="002B274B" w:rsidRPr="003636C0">
        <w:rPr>
          <w:rFonts w:ascii="Times New Roman" w:hAnsi="Times New Roman" w:cs="Times New Roman"/>
          <w:sz w:val="20"/>
          <w:szCs w:val="20"/>
        </w:rPr>
        <w:t xml:space="preserve"> </w:t>
      </w:r>
      <w:r w:rsidRPr="003636C0">
        <w:rPr>
          <w:rFonts w:ascii="Times New Roman" w:hAnsi="Times New Roman" w:cs="Times New Roman"/>
          <w:sz w:val="20"/>
          <w:szCs w:val="20"/>
        </w:rPr>
        <w:t xml:space="preserve">the potential </w:t>
      </w:r>
      <w:r w:rsidR="00187791" w:rsidRPr="003636C0">
        <w:rPr>
          <w:rFonts w:ascii="Times New Roman" w:hAnsi="Times New Roman" w:cs="Times New Roman"/>
          <w:sz w:val="20"/>
          <w:szCs w:val="20"/>
        </w:rPr>
        <w:t>consequences of the defined malevolent act. Generally, this means high quality</w:t>
      </w:r>
      <w:r w:rsidR="002B274B" w:rsidRPr="003636C0">
        <w:rPr>
          <w:rFonts w:ascii="Times New Roman" w:hAnsi="Times New Roman" w:cs="Times New Roman"/>
          <w:sz w:val="20"/>
          <w:szCs w:val="20"/>
        </w:rPr>
        <w:t xml:space="preserve"> </w:t>
      </w:r>
      <w:r w:rsidR="00187791" w:rsidRPr="003636C0">
        <w:rPr>
          <w:rFonts w:ascii="Times New Roman" w:hAnsi="Times New Roman" w:cs="Times New Roman"/>
          <w:sz w:val="20"/>
          <w:szCs w:val="20"/>
        </w:rPr>
        <w:t>materials and components [</w:t>
      </w:r>
      <w:r w:rsidR="00854D28" w:rsidRPr="003636C0">
        <w:rPr>
          <w:rFonts w:ascii="Times New Roman" w:hAnsi="Times New Roman" w:cs="Times New Roman"/>
          <w:sz w:val="20"/>
          <w:szCs w:val="20"/>
        </w:rPr>
        <w:t>1</w:t>
      </w:r>
      <w:r w:rsidR="00187791" w:rsidRPr="003636C0">
        <w:rPr>
          <w:rFonts w:ascii="Times New Roman" w:hAnsi="Times New Roman" w:cs="Times New Roman"/>
          <w:sz w:val="20"/>
          <w:szCs w:val="20"/>
        </w:rPr>
        <w:t>].</w:t>
      </w:r>
    </w:p>
    <w:p w:rsidR="00603506" w:rsidRPr="003636C0" w:rsidRDefault="00603506" w:rsidP="00220BDC">
      <w:pPr>
        <w:autoSpaceDE w:val="0"/>
        <w:autoSpaceDN w:val="0"/>
        <w:adjustRightInd w:val="0"/>
        <w:spacing w:after="0" w:line="240" w:lineRule="auto"/>
        <w:jc w:val="both"/>
        <w:rPr>
          <w:rFonts w:ascii="Times New Roman" w:hAnsi="Times New Roman" w:cs="Times New Roman"/>
          <w:sz w:val="20"/>
          <w:szCs w:val="20"/>
        </w:rPr>
      </w:pPr>
    </w:p>
    <w:p w:rsidR="00854D28" w:rsidRPr="00603506" w:rsidRDefault="00603506" w:rsidP="001736F7">
      <w:pPr>
        <w:pStyle w:val="Heading3"/>
        <w:numPr>
          <w:ilvl w:val="2"/>
          <w:numId w:val="12"/>
        </w:numPr>
      </w:pPr>
      <w:r w:rsidRPr="00603506">
        <w:t>Physical protection system</w:t>
      </w:r>
    </w:p>
    <w:p w:rsidR="00444C6F" w:rsidRPr="00ED1B24" w:rsidRDefault="00603506" w:rsidP="00ED1B24">
      <w:pPr>
        <w:autoSpaceDE w:val="0"/>
        <w:autoSpaceDN w:val="0"/>
        <w:adjustRightInd w:val="0"/>
        <w:spacing w:after="0" w:line="240" w:lineRule="auto"/>
        <w:jc w:val="both"/>
        <w:rPr>
          <w:rFonts w:ascii="Times New Roman" w:hAnsi="Times New Roman" w:cs="Times New Roman"/>
          <w:sz w:val="20"/>
          <w:szCs w:val="20"/>
        </w:rPr>
      </w:pPr>
      <w:r w:rsidRPr="00603506">
        <w:rPr>
          <w:rFonts w:ascii="Times New Roman" w:hAnsi="Times New Roman" w:cs="Times New Roman"/>
          <w:sz w:val="20"/>
          <w:szCs w:val="20"/>
        </w:rPr>
        <w:t>A physical protection system is the integration of persons, procedures and equipment to protect valuables or installations from theft, vandalism, or other hostile human attack</w:t>
      </w:r>
      <w:r w:rsidR="00ED1B24">
        <w:rPr>
          <w:rFonts w:ascii="Times New Roman" w:hAnsi="Times New Roman" w:cs="Times New Roman"/>
          <w:sz w:val="20"/>
          <w:szCs w:val="20"/>
        </w:rPr>
        <w:t>,</w:t>
      </w:r>
      <w:r w:rsidR="00ED1B24" w:rsidRPr="00ED1B24">
        <w:rPr>
          <w:rFonts w:ascii="Times New Roman" w:hAnsi="Times New Roman" w:cs="Times New Roman"/>
          <w:sz w:val="20"/>
          <w:szCs w:val="20"/>
        </w:rPr>
        <w:t xml:space="preserve"> </w:t>
      </w:r>
      <w:r w:rsidR="00F6214B" w:rsidRPr="00ED1B24">
        <w:rPr>
          <w:rFonts w:ascii="Times New Roman" w:hAnsi="Times New Roman" w:cs="Times New Roman"/>
          <w:sz w:val="20"/>
          <w:szCs w:val="20"/>
        </w:rPr>
        <w:t>consists of:</w:t>
      </w:r>
    </w:p>
    <w:p w:rsidR="00444C6F" w:rsidRPr="00ED1B24" w:rsidRDefault="00F6214B" w:rsidP="00ED1B24">
      <w:pPr>
        <w:numPr>
          <w:ilvl w:val="1"/>
          <w:numId w:val="9"/>
        </w:numPr>
        <w:autoSpaceDE w:val="0"/>
        <w:autoSpaceDN w:val="0"/>
        <w:adjustRightInd w:val="0"/>
        <w:spacing w:after="0" w:line="240" w:lineRule="auto"/>
        <w:jc w:val="both"/>
        <w:rPr>
          <w:rFonts w:ascii="Times New Roman" w:hAnsi="Times New Roman" w:cs="Times New Roman"/>
          <w:sz w:val="20"/>
          <w:szCs w:val="20"/>
        </w:rPr>
      </w:pPr>
      <w:r w:rsidRPr="00ED1B24">
        <w:rPr>
          <w:rFonts w:ascii="Times New Roman" w:hAnsi="Times New Roman" w:cs="Times New Roman"/>
          <w:sz w:val="20"/>
          <w:szCs w:val="20"/>
        </w:rPr>
        <w:t>Deterrence</w:t>
      </w:r>
    </w:p>
    <w:p w:rsidR="00444C6F" w:rsidRPr="00ED1B24" w:rsidRDefault="00F6214B" w:rsidP="00ED1B24">
      <w:pPr>
        <w:numPr>
          <w:ilvl w:val="1"/>
          <w:numId w:val="9"/>
        </w:numPr>
        <w:autoSpaceDE w:val="0"/>
        <w:autoSpaceDN w:val="0"/>
        <w:adjustRightInd w:val="0"/>
        <w:spacing w:after="0" w:line="240" w:lineRule="auto"/>
        <w:jc w:val="both"/>
        <w:rPr>
          <w:rFonts w:ascii="Times New Roman" w:hAnsi="Times New Roman" w:cs="Times New Roman"/>
          <w:sz w:val="20"/>
          <w:szCs w:val="20"/>
        </w:rPr>
      </w:pPr>
      <w:r w:rsidRPr="00ED1B24">
        <w:rPr>
          <w:rFonts w:ascii="Times New Roman" w:hAnsi="Times New Roman" w:cs="Times New Roman"/>
          <w:sz w:val="20"/>
          <w:szCs w:val="20"/>
        </w:rPr>
        <w:t>Detection</w:t>
      </w:r>
    </w:p>
    <w:p w:rsidR="00444C6F" w:rsidRPr="00ED1B24" w:rsidRDefault="00F6214B" w:rsidP="00ED1B24">
      <w:pPr>
        <w:numPr>
          <w:ilvl w:val="1"/>
          <w:numId w:val="9"/>
        </w:numPr>
        <w:autoSpaceDE w:val="0"/>
        <w:autoSpaceDN w:val="0"/>
        <w:adjustRightInd w:val="0"/>
        <w:spacing w:after="0" w:line="240" w:lineRule="auto"/>
        <w:jc w:val="both"/>
        <w:rPr>
          <w:rFonts w:ascii="Times New Roman" w:hAnsi="Times New Roman" w:cs="Times New Roman"/>
          <w:sz w:val="20"/>
          <w:szCs w:val="20"/>
        </w:rPr>
      </w:pPr>
      <w:r w:rsidRPr="00ED1B24">
        <w:rPr>
          <w:rFonts w:ascii="Times New Roman" w:hAnsi="Times New Roman" w:cs="Times New Roman"/>
          <w:sz w:val="20"/>
          <w:szCs w:val="20"/>
        </w:rPr>
        <w:t>Delay</w:t>
      </w:r>
    </w:p>
    <w:p w:rsidR="00444C6F" w:rsidRDefault="00F6214B" w:rsidP="00ED1B24">
      <w:pPr>
        <w:numPr>
          <w:ilvl w:val="1"/>
          <w:numId w:val="9"/>
        </w:numPr>
        <w:autoSpaceDE w:val="0"/>
        <w:autoSpaceDN w:val="0"/>
        <w:adjustRightInd w:val="0"/>
        <w:spacing w:after="0" w:line="240" w:lineRule="auto"/>
        <w:jc w:val="both"/>
        <w:rPr>
          <w:rFonts w:ascii="Times New Roman" w:hAnsi="Times New Roman" w:cs="Times New Roman"/>
          <w:sz w:val="20"/>
          <w:szCs w:val="20"/>
        </w:rPr>
      </w:pPr>
      <w:r w:rsidRPr="00ED1B24">
        <w:rPr>
          <w:rFonts w:ascii="Times New Roman" w:hAnsi="Times New Roman" w:cs="Times New Roman"/>
          <w:sz w:val="20"/>
          <w:szCs w:val="20"/>
        </w:rPr>
        <w:t>Response</w:t>
      </w:r>
    </w:p>
    <w:p w:rsidR="001A7594" w:rsidRDefault="001A7594" w:rsidP="001736F7">
      <w:pPr>
        <w:pStyle w:val="Heading3"/>
        <w:numPr>
          <w:ilvl w:val="2"/>
          <w:numId w:val="12"/>
        </w:numPr>
      </w:pPr>
      <w:r>
        <w:t>Purpose of a design base threat</w:t>
      </w:r>
    </w:p>
    <w:p w:rsidR="001A7594" w:rsidRDefault="001A7594" w:rsidP="001736F7">
      <w:pPr>
        <w:autoSpaceDE w:val="0"/>
        <w:autoSpaceDN w:val="0"/>
        <w:adjustRightInd w:val="0"/>
        <w:spacing w:after="0" w:line="240" w:lineRule="auto"/>
        <w:jc w:val="both"/>
        <w:rPr>
          <w:rFonts w:ascii="Times New Roman" w:hAnsi="Times New Roman" w:cs="Times New Roman"/>
          <w:sz w:val="20"/>
          <w:szCs w:val="20"/>
        </w:rPr>
      </w:pPr>
      <w:r w:rsidRPr="001736F7">
        <w:rPr>
          <w:rFonts w:ascii="Times New Roman" w:hAnsi="Times New Roman" w:cs="Times New Roman"/>
          <w:sz w:val="20"/>
          <w:szCs w:val="20"/>
        </w:rPr>
        <w:t xml:space="preserve"> A DBT is a tool that provides a common basis for planning for physical protection by the operator and approval of its physical protection plan by the competent authority for nuclear security</w:t>
      </w:r>
      <w:r w:rsidR="008B7856" w:rsidRPr="001736F7">
        <w:rPr>
          <w:rFonts w:ascii="Times New Roman" w:hAnsi="Times New Roman" w:cs="Times New Roman"/>
          <w:sz w:val="20"/>
          <w:szCs w:val="20"/>
        </w:rPr>
        <w:t xml:space="preserve">. </w:t>
      </w:r>
      <w:r w:rsidRPr="001736F7">
        <w:rPr>
          <w:rFonts w:ascii="Times New Roman" w:hAnsi="Times New Roman" w:cs="Times New Roman"/>
          <w:sz w:val="20"/>
          <w:szCs w:val="20"/>
        </w:rPr>
        <w:t xml:space="preserve"> </w:t>
      </w:r>
      <w:r w:rsidR="008B7856" w:rsidRPr="001736F7">
        <w:rPr>
          <w:rFonts w:ascii="Times New Roman" w:hAnsi="Times New Roman" w:cs="Times New Roman"/>
          <w:sz w:val="20"/>
          <w:szCs w:val="20"/>
        </w:rPr>
        <w:t xml:space="preserve">A physical protection system is designed to prevent adversaries from successfully committing a malicious act. To ensure that this objective is met, the designer for physical protection should understand the conditions under which the protection system must perform. </w:t>
      </w:r>
      <w:r w:rsidR="00F6214B" w:rsidRPr="001736F7">
        <w:rPr>
          <w:rFonts w:ascii="Times New Roman" w:hAnsi="Times New Roman" w:cs="Times New Roman"/>
          <w:sz w:val="20"/>
          <w:szCs w:val="20"/>
        </w:rPr>
        <w:t>Intelligence</w:t>
      </w:r>
      <w:r w:rsidR="008B7856" w:rsidRPr="001736F7">
        <w:rPr>
          <w:rFonts w:ascii="Times New Roman" w:hAnsi="Times New Roman" w:cs="Times New Roman"/>
          <w:sz w:val="20"/>
          <w:szCs w:val="20"/>
        </w:rPr>
        <w:t xml:space="preserve"> and other sources of information related to threats would provide sufficient information for the specification of requirements for the design and for the performance of a physical protection system to help ensure that this objective is met. However, intelligence is often limited, and threats are inherently dynamic. A physical protection system designed only for the current threat may not be effective against tomorrow’s threat.</w:t>
      </w:r>
      <w:r w:rsidR="00F6214B" w:rsidRPr="001736F7">
        <w:rPr>
          <w:rFonts w:ascii="Times New Roman" w:hAnsi="Times New Roman" w:cs="Times New Roman"/>
          <w:sz w:val="20"/>
          <w:szCs w:val="20"/>
        </w:rPr>
        <w:t>[2]</w:t>
      </w:r>
    </w:p>
    <w:p w:rsidR="001736F7" w:rsidRDefault="001736F7" w:rsidP="001736F7">
      <w:pPr>
        <w:autoSpaceDE w:val="0"/>
        <w:autoSpaceDN w:val="0"/>
        <w:adjustRightInd w:val="0"/>
        <w:spacing w:after="0" w:line="240" w:lineRule="auto"/>
        <w:jc w:val="both"/>
        <w:rPr>
          <w:rFonts w:ascii="Times New Roman" w:hAnsi="Times New Roman" w:cs="Times New Roman"/>
          <w:sz w:val="20"/>
          <w:szCs w:val="20"/>
        </w:rPr>
      </w:pPr>
    </w:p>
    <w:p w:rsidR="001736F7" w:rsidRDefault="001736F7" w:rsidP="001736F7">
      <w:pPr>
        <w:autoSpaceDE w:val="0"/>
        <w:autoSpaceDN w:val="0"/>
        <w:adjustRightInd w:val="0"/>
        <w:spacing w:after="0" w:line="240" w:lineRule="auto"/>
        <w:jc w:val="both"/>
        <w:rPr>
          <w:rFonts w:ascii="Times New Roman" w:hAnsi="Times New Roman" w:cs="Times New Roman"/>
          <w:sz w:val="20"/>
          <w:szCs w:val="20"/>
        </w:rPr>
      </w:pPr>
    </w:p>
    <w:p w:rsidR="001736F7" w:rsidRDefault="001736F7" w:rsidP="001736F7">
      <w:pPr>
        <w:autoSpaceDE w:val="0"/>
        <w:autoSpaceDN w:val="0"/>
        <w:adjustRightInd w:val="0"/>
        <w:spacing w:after="0" w:line="240" w:lineRule="auto"/>
        <w:jc w:val="both"/>
        <w:rPr>
          <w:rFonts w:ascii="Times New Roman" w:hAnsi="Times New Roman" w:cs="Times New Roman"/>
          <w:sz w:val="20"/>
          <w:szCs w:val="20"/>
        </w:rPr>
      </w:pPr>
    </w:p>
    <w:p w:rsidR="001736F7" w:rsidRPr="001736F7" w:rsidRDefault="001736F7" w:rsidP="001736F7">
      <w:pPr>
        <w:autoSpaceDE w:val="0"/>
        <w:autoSpaceDN w:val="0"/>
        <w:adjustRightInd w:val="0"/>
        <w:spacing w:after="0" w:line="240" w:lineRule="auto"/>
        <w:jc w:val="both"/>
        <w:rPr>
          <w:rFonts w:ascii="Times New Roman" w:hAnsi="Times New Roman" w:cs="Times New Roman"/>
          <w:sz w:val="20"/>
          <w:szCs w:val="20"/>
        </w:rPr>
      </w:pPr>
    </w:p>
    <w:p w:rsidR="00603506" w:rsidRPr="00603506" w:rsidRDefault="00603506" w:rsidP="00603506">
      <w:pPr>
        <w:autoSpaceDE w:val="0"/>
        <w:autoSpaceDN w:val="0"/>
        <w:adjustRightInd w:val="0"/>
        <w:spacing w:after="0" w:line="240" w:lineRule="auto"/>
        <w:jc w:val="both"/>
        <w:rPr>
          <w:rFonts w:ascii="Times New Roman" w:hAnsi="Times New Roman" w:cs="Times New Roman"/>
          <w:sz w:val="20"/>
          <w:szCs w:val="20"/>
        </w:rPr>
      </w:pPr>
    </w:p>
    <w:p w:rsidR="00854D28" w:rsidRPr="00603506" w:rsidRDefault="00854D28" w:rsidP="00603506">
      <w:pPr>
        <w:autoSpaceDE w:val="0"/>
        <w:autoSpaceDN w:val="0"/>
        <w:adjustRightInd w:val="0"/>
        <w:spacing w:after="0" w:line="240" w:lineRule="auto"/>
        <w:jc w:val="both"/>
        <w:rPr>
          <w:rFonts w:ascii="Times New Roman" w:hAnsi="Times New Roman" w:cs="Times New Roman"/>
          <w:sz w:val="20"/>
          <w:szCs w:val="20"/>
        </w:rPr>
      </w:pPr>
    </w:p>
    <w:p w:rsidR="00854D28" w:rsidRDefault="001736F7" w:rsidP="001736F7">
      <w:pPr>
        <w:pStyle w:val="Heading2"/>
        <w:numPr>
          <w:ilvl w:val="1"/>
          <w:numId w:val="2"/>
        </w:numPr>
      </w:pPr>
      <w:r w:rsidRPr="00EB0419">
        <w:t>Practical situation</w:t>
      </w:r>
    </w:p>
    <w:p w:rsidR="001736F7" w:rsidRDefault="001736F7" w:rsidP="00E6707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A3E82">
        <w:rPr>
          <w:rFonts w:ascii="Times New Roman" w:hAnsi="Times New Roman" w:cs="Times New Roman"/>
          <w:sz w:val="20"/>
          <w:szCs w:val="20"/>
        </w:rPr>
        <w:t>To examine the effectiveness of the technical role and human role in two security systems, the first one with Gamma Knife in Al-Mosul University and the second one the security system for the teletherapy unit Co-60 at Al-Jumhury hospital also in AL-Mosul Provence at north of Iraq.</w:t>
      </w:r>
      <w:r>
        <w:rPr>
          <w:rFonts w:ascii="Times New Roman" w:hAnsi="Times New Roman" w:cs="Times New Roman"/>
          <w:sz w:val="20"/>
          <w:szCs w:val="20"/>
        </w:rPr>
        <w:t xml:space="preserve"> </w:t>
      </w:r>
      <w:r w:rsidR="00E6707E">
        <w:rPr>
          <w:rFonts w:ascii="Times New Roman" w:hAnsi="Times New Roman" w:cs="Times New Roman"/>
          <w:sz w:val="20"/>
          <w:szCs w:val="20"/>
        </w:rPr>
        <w:t>T</w:t>
      </w:r>
      <w:r>
        <w:rPr>
          <w:rFonts w:ascii="Times New Roman" w:hAnsi="Times New Roman" w:cs="Times New Roman"/>
          <w:sz w:val="20"/>
          <w:szCs w:val="20"/>
        </w:rPr>
        <w:t xml:space="preserve">he administrative measures and technical measures were adopted and working properly along years and satisfied an acceptable securely  performance, also they were subject to regular inspections to check the  effectiveness and permanence of the measures and there expected responses to design base  threats dependent on general </w:t>
      </w:r>
      <w:r w:rsidR="00F01181">
        <w:rPr>
          <w:rFonts w:ascii="Times New Roman" w:hAnsi="Times New Roman" w:cs="Times New Roman"/>
          <w:sz w:val="20"/>
          <w:szCs w:val="20"/>
        </w:rPr>
        <w:t>national</w:t>
      </w:r>
      <w:r>
        <w:rPr>
          <w:rFonts w:ascii="Times New Roman" w:hAnsi="Times New Roman" w:cs="Times New Roman"/>
          <w:sz w:val="20"/>
          <w:szCs w:val="20"/>
        </w:rPr>
        <w:t xml:space="preserve"> security and social situation. </w:t>
      </w:r>
      <w:r w:rsidR="00E6707E">
        <w:rPr>
          <w:rFonts w:ascii="Times New Roman" w:hAnsi="Times New Roman" w:cs="Times New Roman"/>
          <w:sz w:val="20"/>
          <w:szCs w:val="20"/>
        </w:rPr>
        <w:t>T</w:t>
      </w:r>
      <w:r>
        <w:rPr>
          <w:rFonts w:ascii="Times New Roman" w:hAnsi="Times New Roman" w:cs="Times New Roman"/>
          <w:sz w:val="20"/>
          <w:szCs w:val="20"/>
        </w:rPr>
        <w:t>he general view of the high activity  authorized</w:t>
      </w:r>
      <w:r w:rsidR="00C90810">
        <w:rPr>
          <w:rFonts w:ascii="Times New Roman" w:hAnsi="Times New Roman" w:cs="Times New Roman"/>
          <w:sz w:val="20"/>
          <w:szCs w:val="20"/>
        </w:rPr>
        <w:t xml:space="preserve"> two</w:t>
      </w:r>
      <w:r>
        <w:rPr>
          <w:rFonts w:ascii="Times New Roman" w:hAnsi="Times New Roman" w:cs="Times New Roman"/>
          <w:sz w:val="20"/>
          <w:szCs w:val="20"/>
        </w:rPr>
        <w:t xml:space="preserve"> radioactive sources until the mid of Jun 2014 as follow:</w:t>
      </w:r>
    </w:p>
    <w:p w:rsidR="001736F7" w:rsidRPr="009E7019" w:rsidRDefault="001736F7" w:rsidP="0062765C">
      <w:pPr>
        <w:numPr>
          <w:ilvl w:val="0"/>
          <w:numId w:val="14"/>
        </w:numPr>
        <w:autoSpaceDE w:val="0"/>
        <w:autoSpaceDN w:val="0"/>
        <w:adjustRightInd w:val="0"/>
        <w:spacing w:after="0" w:line="240" w:lineRule="auto"/>
        <w:jc w:val="both"/>
        <w:rPr>
          <w:rFonts w:ascii="TimesNewRoman" w:hAnsi="TimesNewRoman" w:cs="TimesNewRoman"/>
          <w:sz w:val="20"/>
          <w:szCs w:val="20"/>
        </w:rPr>
      </w:pPr>
      <w:r>
        <w:rPr>
          <w:rFonts w:ascii="Times New Roman" w:hAnsi="Times New Roman" w:cs="Times New Roman"/>
          <w:sz w:val="20"/>
          <w:szCs w:val="20"/>
        </w:rPr>
        <w:t xml:space="preserve"> The Co-60, (total number 193) sources of the f</w:t>
      </w:r>
      <w:r w:rsidRPr="008348AE">
        <w:rPr>
          <w:rFonts w:ascii="Times New Roman" w:hAnsi="Times New Roman" w:cs="Times New Roman"/>
          <w:sz w:val="20"/>
          <w:szCs w:val="20"/>
        </w:rPr>
        <w:t>ixed multi-beam teletherapy</w:t>
      </w:r>
      <w:r>
        <w:rPr>
          <w:rFonts w:ascii="Times New Roman" w:hAnsi="Times New Roman" w:cs="Times New Roman"/>
          <w:sz w:val="20"/>
          <w:szCs w:val="20"/>
        </w:rPr>
        <w:t xml:space="preserve"> </w:t>
      </w:r>
      <w:r w:rsidR="0062765C">
        <w:rPr>
          <w:rFonts w:ascii="Times New Roman" w:hAnsi="Times New Roman" w:cs="Times New Roman"/>
          <w:sz w:val="20"/>
          <w:szCs w:val="20"/>
        </w:rPr>
        <w:t>G</w:t>
      </w:r>
      <w:r>
        <w:rPr>
          <w:rFonts w:ascii="Times New Roman" w:hAnsi="Times New Roman" w:cs="Times New Roman"/>
          <w:sz w:val="20"/>
          <w:szCs w:val="20"/>
        </w:rPr>
        <w:t xml:space="preserve">amma </w:t>
      </w:r>
      <w:r w:rsidR="0062765C">
        <w:rPr>
          <w:rFonts w:ascii="Times New Roman" w:hAnsi="Times New Roman" w:cs="Times New Roman"/>
          <w:sz w:val="20"/>
          <w:szCs w:val="20"/>
        </w:rPr>
        <w:t>K</w:t>
      </w:r>
      <w:r>
        <w:rPr>
          <w:rFonts w:ascii="Times New Roman" w:hAnsi="Times New Roman" w:cs="Times New Roman"/>
          <w:sz w:val="20"/>
          <w:szCs w:val="20"/>
        </w:rPr>
        <w:t xml:space="preserve">nife unit, total activity 5750 Ci@2014, which will use for the </w:t>
      </w:r>
      <w:r w:rsidRPr="000E68C7">
        <w:rPr>
          <w:rFonts w:ascii="Times New Roman" w:hAnsi="Times New Roman" w:cs="Times New Roman"/>
          <w:sz w:val="20"/>
          <w:szCs w:val="20"/>
        </w:rPr>
        <w:t xml:space="preserve">treatment of brain tumors at the </w:t>
      </w:r>
      <w:r>
        <w:rPr>
          <w:rFonts w:ascii="Times New Roman" w:hAnsi="Times New Roman" w:cs="Times New Roman"/>
          <w:sz w:val="20"/>
          <w:szCs w:val="20"/>
        </w:rPr>
        <w:t>educational</w:t>
      </w:r>
      <w:r w:rsidRPr="000E68C7">
        <w:rPr>
          <w:rFonts w:ascii="Times New Roman" w:hAnsi="Times New Roman" w:cs="Times New Roman"/>
          <w:sz w:val="20"/>
          <w:szCs w:val="20"/>
        </w:rPr>
        <w:t xml:space="preserve"> hospital at Mosul University</w:t>
      </w:r>
      <w:r>
        <w:rPr>
          <w:rFonts w:ascii="Times New Roman" w:hAnsi="Times New Roman" w:cs="Times New Roman"/>
          <w:sz w:val="20"/>
          <w:szCs w:val="20"/>
        </w:rPr>
        <w:t xml:space="preserve">, the authorization was still in process when the war was begun and the city occupied by ISIS gangs, </w:t>
      </w:r>
      <w:r w:rsidR="00F01181">
        <w:rPr>
          <w:rFonts w:ascii="Times New Roman" w:hAnsi="Times New Roman" w:cs="Times New Roman"/>
          <w:sz w:val="20"/>
          <w:szCs w:val="20"/>
        </w:rPr>
        <w:t xml:space="preserve">the security totally depend on safety </w:t>
      </w:r>
      <w:r w:rsidR="00F41A30">
        <w:rPr>
          <w:rFonts w:ascii="Times New Roman" w:hAnsi="Times New Roman" w:cs="Times New Roman"/>
          <w:sz w:val="20"/>
          <w:szCs w:val="20"/>
        </w:rPr>
        <w:t xml:space="preserve">measures. </w:t>
      </w:r>
    </w:p>
    <w:p w:rsidR="001736F7" w:rsidRPr="00C90810" w:rsidRDefault="001736F7" w:rsidP="001736F7">
      <w:pPr>
        <w:numPr>
          <w:ilvl w:val="0"/>
          <w:numId w:val="14"/>
        </w:numPr>
        <w:autoSpaceDE w:val="0"/>
        <w:autoSpaceDN w:val="0"/>
        <w:adjustRightInd w:val="0"/>
        <w:spacing w:after="0" w:line="240" w:lineRule="auto"/>
        <w:jc w:val="both"/>
        <w:rPr>
          <w:rFonts w:ascii="TimesNewRoman" w:hAnsi="TimesNewRoman" w:cs="TimesNewRoman"/>
          <w:sz w:val="20"/>
          <w:szCs w:val="20"/>
        </w:rPr>
      </w:pPr>
      <w:r>
        <w:rPr>
          <w:rFonts w:ascii="Times New Roman" w:hAnsi="Times New Roman" w:cs="Times New Roman"/>
          <w:sz w:val="20"/>
          <w:szCs w:val="20"/>
        </w:rPr>
        <w:t xml:space="preserve">  The teletherapy cobalt unit </w:t>
      </w:r>
      <w:r w:rsidR="00F41A30">
        <w:rPr>
          <w:rFonts w:ascii="Times New Roman" w:hAnsi="Times New Roman" w:cs="Times New Roman"/>
          <w:sz w:val="20"/>
          <w:szCs w:val="20"/>
        </w:rPr>
        <w:t>(</w:t>
      </w:r>
      <w:r w:rsidR="00E6707E">
        <w:rPr>
          <w:rFonts w:ascii="Times New Roman" w:hAnsi="Times New Roman" w:cs="Times New Roman"/>
          <w:sz w:val="20"/>
          <w:szCs w:val="20"/>
        </w:rPr>
        <w:t>11350 Ci@</w:t>
      </w:r>
      <w:r>
        <w:rPr>
          <w:rFonts w:ascii="Times New Roman" w:hAnsi="Times New Roman" w:cs="Times New Roman"/>
          <w:sz w:val="20"/>
          <w:szCs w:val="20"/>
        </w:rPr>
        <w:t>1980</w:t>
      </w:r>
      <w:r w:rsidR="00F41A30">
        <w:rPr>
          <w:rFonts w:ascii="Times New Roman" w:hAnsi="Times New Roman" w:cs="Times New Roman"/>
          <w:sz w:val="20"/>
          <w:szCs w:val="20"/>
        </w:rPr>
        <w:t>)</w:t>
      </w:r>
      <w:r>
        <w:rPr>
          <w:rFonts w:ascii="Times New Roman" w:hAnsi="Times New Roman" w:cs="Times New Roman"/>
          <w:sz w:val="20"/>
          <w:szCs w:val="20"/>
        </w:rPr>
        <w:t xml:space="preserve"> in Al-jumhory hospital at the medical complex</w:t>
      </w:r>
      <w:r w:rsidR="00E6707E">
        <w:rPr>
          <w:rFonts w:ascii="Times New Roman" w:hAnsi="Times New Roman" w:cs="Times New Roman"/>
          <w:sz w:val="20"/>
          <w:szCs w:val="20"/>
        </w:rPr>
        <w:t xml:space="preserve"> in AL-Mosul province too</w:t>
      </w:r>
      <w:r>
        <w:rPr>
          <w:rFonts w:ascii="Times New Roman" w:hAnsi="Times New Roman" w:cs="Times New Roman"/>
          <w:sz w:val="20"/>
          <w:szCs w:val="20"/>
        </w:rPr>
        <w:t>, it was in use until the day before the war was begun.</w:t>
      </w:r>
    </w:p>
    <w:p w:rsidR="00596F27" w:rsidRDefault="00C90810" w:rsidP="00E6707E">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The two medical devices and related security systems subjected to the same war conditions and military operation</w:t>
      </w:r>
      <w:r w:rsidR="005B5C39">
        <w:rPr>
          <w:rFonts w:ascii="Times New Roman" w:hAnsi="Times New Roman" w:cs="Times New Roman"/>
          <w:sz w:val="20"/>
          <w:szCs w:val="20"/>
        </w:rPr>
        <w:t>.</w:t>
      </w:r>
      <w:r>
        <w:rPr>
          <w:rFonts w:ascii="Times New Roman" w:hAnsi="Times New Roman" w:cs="Times New Roman"/>
          <w:sz w:val="20"/>
          <w:szCs w:val="20"/>
        </w:rPr>
        <w:t xml:space="preserve"> </w:t>
      </w:r>
      <w:r w:rsidR="006A0122">
        <w:rPr>
          <w:rFonts w:ascii="Times New Roman" w:hAnsi="Times New Roman" w:cs="Times New Roman"/>
          <w:sz w:val="20"/>
          <w:szCs w:val="20"/>
        </w:rPr>
        <w:t>The safety</w:t>
      </w:r>
      <w:r w:rsidR="00A0210A">
        <w:rPr>
          <w:rFonts w:ascii="Times New Roman" w:hAnsi="Times New Roman" w:cs="Times New Roman"/>
          <w:sz w:val="20"/>
          <w:szCs w:val="20"/>
        </w:rPr>
        <w:t xml:space="preserve"> and security</w:t>
      </w:r>
      <w:r w:rsidR="006A0122">
        <w:rPr>
          <w:rFonts w:ascii="Times New Roman" w:hAnsi="Times New Roman" w:cs="Times New Roman"/>
          <w:sz w:val="20"/>
          <w:szCs w:val="20"/>
        </w:rPr>
        <w:t xml:space="preserve"> measures to prevent unauthorized intrusion to the treatment hall </w:t>
      </w:r>
      <w:r w:rsidR="00A0210A">
        <w:rPr>
          <w:rFonts w:ascii="Times New Roman" w:hAnsi="Times New Roman" w:cs="Times New Roman"/>
          <w:sz w:val="20"/>
          <w:szCs w:val="20"/>
        </w:rPr>
        <w:t xml:space="preserve">of the </w:t>
      </w:r>
      <w:r w:rsidR="006A0122">
        <w:rPr>
          <w:rFonts w:ascii="Times New Roman" w:hAnsi="Times New Roman" w:cs="Times New Roman"/>
          <w:sz w:val="20"/>
          <w:szCs w:val="20"/>
        </w:rPr>
        <w:t xml:space="preserve"> </w:t>
      </w:r>
      <w:r w:rsidR="0062765C">
        <w:rPr>
          <w:rFonts w:ascii="Times New Roman" w:hAnsi="Times New Roman" w:cs="Times New Roman"/>
          <w:sz w:val="20"/>
          <w:szCs w:val="20"/>
        </w:rPr>
        <w:t>G</w:t>
      </w:r>
      <w:r w:rsidR="006A0122">
        <w:rPr>
          <w:rFonts w:ascii="Times New Roman" w:hAnsi="Times New Roman" w:cs="Times New Roman"/>
          <w:sz w:val="20"/>
          <w:szCs w:val="20"/>
        </w:rPr>
        <w:t xml:space="preserve">amma </w:t>
      </w:r>
      <w:r w:rsidR="0062765C">
        <w:rPr>
          <w:rFonts w:ascii="Times New Roman" w:hAnsi="Times New Roman" w:cs="Times New Roman"/>
          <w:sz w:val="20"/>
          <w:szCs w:val="20"/>
        </w:rPr>
        <w:t>K</w:t>
      </w:r>
      <w:r w:rsidR="006A0122">
        <w:rPr>
          <w:rFonts w:ascii="Times New Roman" w:hAnsi="Times New Roman" w:cs="Times New Roman"/>
          <w:sz w:val="20"/>
          <w:szCs w:val="20"/>
        </w:rPr>
        <w:t>nife</w:t>
      </w:r>
      <w:r w:rsidR="005B5C39">
        <w:rPr>
          <w:rFonts w:ascii="Times New Roman" w:hAnsi="Times New Roman" w:cs="Times New Roman"/>
          <w:sz w:val="20"/>
          <w:szCs w:val="20"/>
        </w:rPr>
        <w:t xml:space="preserve"> </w:t>
      </w:r>
      <w:r w:rsidR="0062765C">
        <w:rPr>
          <w:rFonts w:ascii="Times New Roman" w:hAnsi="Times New Roman" w:cs="Times New Roman"/>
          <w:sz w:val="20"/>
          <w:szCs w:val="20"/>
        </w:rPr>
        <w:t xml:space="preserve">at </w:t>
      </w:r>
      <w:r w:rsidR="0062765C" w:rsidRPr="000E68C7">
        <w:rPr>
          <w:rFonts w:ascii="Times New Roman" w:hAnsi="Times New Roman" w:cs="Times New Roman"/>
          <w:sz w:val="20"/>
          <w:szCs w:val="20"/>
        </w:rPr>
        <w:t xml:space="preserve">the </w:t>
      </w:r>
      <w:r w:rsidR="0062765C">
        <w:rPr>
          <w:rFonts w:ascii="Times New Roman" w:hAnsi="Times New Roman" w:cs="Times New Roman"/>
          <w:sz w:val="20"/>
          <w:szCs w:val="20"/>
        </w:rPr>
        <w:t>educational</w:t>
      </w:r>
      <w:r w:rsidR="0062765C" w:rsidRPr="000E68C7">
        <w:rPr>
          <w:rFonts w:ascii="Times New Roman" w:hAnsi="Times New Roman" w:cs="Times New Roman"/>
          <w:sz w:val="20"/>
          <w:szCs w:val="20"/>
        </w:rPr>
        <w:t xml:space="preserve"> hospital </w:t>
      </w:r>
      <w:r w:rsidR="0062765C">
        <w:rPr>
          <w:rFonts w:ascii="Times New Roman" w:hAnsi="Times New Roman" w:cs="Times New Roman"/>
          <w:sz w:val="20"/>
          <w:szCs w:val="20"/>
        </w:rPr>
        <w:t>in</w:t>
      </w:r>
      <w:r w:rsidR="0062765C" w:rsidRPr="000E68C7">
        <w:rPr>
          <w:rFonts w:ascii="Times New Roman" w:hAnsi="Times New Roman" w:cs="Times New Roman"/>
          <w:sz w:val="20"/>
          <w:szCs w:val="20"/>
        </w:rPr>
        <w:t xml:space="preserve"> Mosul University</w:t>
      </w:r>
      <w:r w:rsidR="0062765C">
        <w:rPr>
          <w:rFonts w:ascii="Times New Roman" w:hAnsi="Times New Roman" w:cs="Times New Roman"/>
          <w:sz w:val="20"/>
          <w:szCs w:val="20"/>
        </w:rPr>
        <w:t xml:space="preserve"> </w:t>
      </w:r>
      <w:r w:rsidR="006A0122">
        <w:rPr>
          <w:rFonts w:ascii="Times New Roman" w:hAnsi="Times New Roman" w:cs="Times New Roman"/>
          <w:sz w:val="20"/>
          <w:szCs w:val="20"/>
        </w:rPr>
        <w:t xml:space="preserve">are </w:t>
      </w:r>
      <w:r w:rsidR="005B5C39">
        <w:rPr>
          <w:rFonts w:ascii="Times New Roman" w:hAnsi="Times New Roman" w:cs="Times New Roman"/>
          <w:sz w:val="20"/>
          <w:szCs w:val="20"/>
        </w:rPr>
        <w:t xml:space="preserve">primarily </w:t>
      </w:r>
      <w:r w:rsidR="006A0122">
        <w:rPr>
          <w:rFonts w:ascii="Times New Roman" w:hAnsi="Times New Roman" w:cs="Times New Roman"/>
          <w:sz w:val="20"/>
          <w:szCs w:val="20"/>
        </w:rPr>
        <w:t>depend</w:t>
      </w:r>
      <w:r w:rsidR="00A0210A">
        <w:rPr>
          <w:rFonts w:ascii="Times New Roman" w:hAnsi="Times New Roman" w:cs="Times New Roman"/>
          <w:sz w:val="20"/>
          <w:szCs w:val="20"/>
        </w:rPr>
        <w:t>s</w:t>
      </w:r>
      <w:r w:rsidR="006A0122">
        <w:rPr>
          <w:rFonts w:ascii="Times New Roman" w:hAnsi="Times New Roman" w:cs="Times New Roman"/>
          <w:sz w:val="20"/>
          <w:szCs w:val="20"/>
        </w:rPr>
        <w:t xml:space="preserve"> on the </w:t>
      </w:r>
      <w:r w:rsidR="00A0210A">
        <w:rPr>
          <w:rFonts w:ascii="Times New Roman" w:hAnsi="Times New Roman" w:cs="Times New Roman"/>
          <w:sz w:val="20"/>
          <w:szCs w:val="20"/>
        </w:rPr>
        <w:t>machinery movement of the mechanical heavy door, it closed by electric motor, the opening</w:t>
      </w:r>
      <w:r w:rsidR="006F1CE2">
        <w:rPr>
          <w:rFonts w:ascii="Times New Roman" w:hAnsi="Times New Roman" w:cs="Times New Roman"/>
          <w:sz w:val="20"/>
          <w:szCs w:val="20"/>
        </w:rPr>
        <w:t xml:space="preserve"> is very difficult without electric power, it can be opened manually by authorized or qualified person, there must be a special knowing to </w:t>
      </w:r>
      <w:r w:rsidR="00C92081">
        <w:rPr>
          <w:rFonts w:ascii="Times New Roman" w:hAnsi="Times New Roman" w:cs="Times New Roman"/>
          <w:sz w:val="20"/>
          <w:szCs w:val="20"/>
        </w:rPr>
        <w:t>reach</w:t>
      </w:r>
      <w:r w:rsidR="005B5C39">
        <w:rPr>
          <w:rFonts w:ascii="Times New Roman" w:hAnsi="Times New Roman" w:cs="Times New Roman"/>
          <w:sz w:val="20"/>
          <w:szCs w:val="20"/>
        </w:rPr>
        <w:t xml:space="preserve"> out to</w:t>
      </w:r>
      <w:r w:rsidR="00C92081">
        <w:rPr>
          <w:rFonts w:ascii="Times New Roman" w:hAnsi="Times New Roman" w:cs="Times New Roman"/>
          <w:sz w:val="20"/>
          <w:szCs w:val="20"/>
        </w:rPr>
        <w:t xml:space="preserve"> the way of manual opening, </w:t>
      </w:r>
      <w:r w:rsidR="00322CF9">
        <w:rPr>
          <w:rFonts w:ascii="Times New Roman" w:hAnsi="Times New Roman" w:cs="Times New Roman"/>
          <w:sz w:val="20"/>
          <w:szCs w:val="20"/>
        </w:rPr>
        <w:t xml:space="preserve">the </w:t>
      </w:r>
      <w:r w:rsidR="005B5C39">
        <w:rPr>
          <w:rFonts w:ascii="Times New Roman" w:hAnsi="Times New Roman" w:cs="Times New Roman"/>
          <w:sz w:val="20"/>
          <w:szCs w:val="20"/>
        </w:rPr>
        <w:t xml:space="preserve">war was begun before enhancing the security measures. </w:t>
      </w:r>
      <w:r w:rsidR="006C326F">
        <w:rPr>
          <w:rFonts w:ascii="Times New Roman" w:hAnsi="Times New Roman" w:cs="Times New Roman"/>
          <w:sz w:val="20"/>
          <w:szCs w:val="20"/>
        </w:rPr>
        <w:t>While the safety and security of the thel</w:t>
      </w:r>
      <w:r w:rsidR="00202255">
        <w:rPr>
          <w:rFonts w:ascii="Times New Roman" w:hAnsi="Times New Roman" w:cs="Times New Roman"/>
          <w:sz w:val="20"/>
          <w:szCs w:val="20"/>
        </w:rPr>
        <w:t>e</w:t>
      </w:r>
      <w:r w:rsidR="006C326F">
        <w:rPr>
          <w:rFonts w:ascii="Times New Roman" w:hAnsi="Times New Roman" w:cs="Times New Roman"/>
          <w:sz w:val="20"/>
          <w:szCs w:val="20"/>
        </w:rPr>
        <w:t>therapy cobalt unit at Al-jumhory hospital are</w:t>
      </w:r>
      <w:r w:rsidR="00202255">
        <w:rPr>
          <w:rFonts w:ascii="Times New Roman" w:hAnsi="Times New Roman" w:cs="Times New Roman"/>
          <w:sz w:val="20"/>
          <w:szCs w:val="20"/>
        </w:rPr>
        <w:t xml:space="preserve"> depend on human role, the security achieved by access control and </w:t>
      </w:r>
      <w:r w:rsidR="003E1400">
        <w:rPr>
          <w:rFonts w:ascii="Times New Roman" w:hAnsi="Times New Roman" w:cs="Times New Roman"/>
          <w:sz w:val="20"/>
          <w:szCs w:val="20"/>
        </w:rPr>
        <w:t xml:space="preserve">monitoring by set of cameras with control security room by guards, the </w:t>
      </w:r>
      <w:r w:rsidR="00596F27">
        <w:rPr>
          <w:rFonts w:ascii="Times New Roman" w:hAnsi="Times New Roman" w:cs="Times New Roman"/>
          <w:sz w:val="20"/>
          <w:szCs w:val="20"/>
        </w:rPr>
        <w:t>security depends on administrative measures.</w:t>
      </w:r>
    </w:p>
    <w:p w:rsidR="00596F27" w:rsidRDefault="00596F27" w:rsidP="007B1073">
      <w:pPr>
        <w:pStyle w:val="Heading3"/>
        <w:tabs>
          <w:tab w:val="clear" w:pos="360"/>
        </w:tabs>
      </w:pPr>
      <w:r>
        <w:t xml:space="preserve">3.1      </w:t>
      </w:r>
      <w:r w:rsidR="007B1073">
        <w:t>L</w:t>
      </w:r>
      <w:r>
        <w:t>ose of security measures</w:t>
      </w:r>
    </w:p>
    <w:p w:rsidR="00235A35" w:rsidRDefault="00596F27" w:rsidP="00147E99">
      <w:pPr>
        <w:autoSpaceDE w:val="0"/>
        <w:autoSpaceDN w:val="0"/>
        <w:adjustRightInd w:val="0"/>
        <w:spacing w:after="0" w:line="240" w:lineRule="auto"/>
        <w:jc w:val="both"/>
        <w:rPr>
          <w:rFonts w:ascii="Times New Roman" w:hAnsi="Times New Roman" w:cs="Times New Roman"/>
          <w:sz w:val="20"/>
          <w:szCs w:val="20"/>
        </w:rPr>
      </w:pPr>
      <w:r w:rsidRPr="00596F27">
        <w:rPr>
          <w:rFonts w:ascii="Times New Roman" w:hAnsi="Times New Roman" w:cs="Times New Roman"/>
          <w:sz w:val="20"/>
          <w:szCs w:val="20"/>
        </w:rPr>
        <w:t xml:space="preserve">When the war operation of liberation of AL-Mosul </w:t>
      </w:r>
      <w:r>
        <w:rPr>
          <w:rFonts w:ascii="Times New Roman" w:hAnsi="Times New Roman" w:cs="Times New Roman"/>
          <w:sz w:val="20"/>
          <w:szCs w:val="20"/>
        </w:rPr>
        <w:t xml:space="preserve">province was begun, it take lot of time at the medical complex and AL-Mosul University, </w:t>
      </w:r>
      <w:r w:rsidR="00D5444B">
        <w:rPr>
          <w:rFonts w:ascii="Times New Roman" w:hAnsi="Times New Roman" w:cs="Times New Roman"/>
          <w:sz w:val="20"/>
          <w:szCs w:val="20"/>
        </w:rPr>
        <w:t>with the ending of the military operation, there's</w:t>
      </w:r>
      <w:r w:rsidR="00F25FB5">
        <w:rPr>
          <w:rFonts w:ascii="Times New Roman" w:hAnsi="Times New Roman" w:cs="Times New Roman"/>
          <w:sz w:val="20"/>
          <w:szCs w:val="20"/>
        </w:rPr>
        <w:t xml:space="preserve"> was </w:t>
      </w:r>
      <w:r w:rsidR="00D5444B">
        <w:rPr>
          <w:rFonts w:ascii="Times New Roman" w:hAnsi="Times New Roman" w:cs="Times New Roman"/>
          <w:sz w:val="20"/>
          <w:szCs w:val="20"/>
        </w:rPr>
        <w:t xml:space="preserve"> no </w:t>
      </w:r>
      <w:r w:rsidR="00F25FB5">
        <w:rPr>
          <w:rFonts w:ascii="Times New Roman" w:hAnsi="Times New Roman" w:cs="Times New Roman"/>
          <w:sz w:val="20"/>
          <w:szCs w:val="20"/>
        </w:rPr>
        <w:t>presence of</w:t>
      </w:r>
      <w:r>
        <w:rPr>
          <w:rFonts w:ascii="Times New Roman" w:hAnsi="Times New Roman" w:cs="Times New Roman"/>
          <w:sz w:val="20"/>
          <w:szCs w:val="20"/>
        </w:rPr>
        <w:t xml:space="preserve"> </w:t>
      </w:r>
      <w:r w:rsidR="00D5444B">
        <w:rPr>
          <w:rFonts w:ascii="Times New Roman" w:hAnsi="Times New Roman" w:cs="Times New Roman"/>
          <w:sz w:val="20"/>
          <w:szCs w:val="20"/>
        </w:rPr>
        <w:t xml:space="preserve">real </w:t>
      </w:r>
      <w:r w:rsidR="00F25FB5">
        <w:rPr>
          <w:rFonts w:ascii="Times New Roman" w:hAnsi="Times New Roman" w:cs="Times New Roman"/>
          <w:sz w:val="20"/>
          <w:szCs w:val="20"/>
        </w:rPr>
        <w:t xml:space="preserve">special </w:t>
      </w:r>
      <w:r w:rsidR="00D5444B">
        <w:rPr>
          <w:rFonts w:ascii="Times New Roman" w:hAnsi="Times New Roman" w:cs="Times New Roman"/>
          <w:sz w:val="20"/>
          <w:szCs w:val="20"/>
        </w:rPr>
        <w:t xml:space="preserve">guarding force </w:t>
      </w:r>
      <w:r w:rsidR="00235A35">
        <w:rPr>
          <w:rFonts w:ascii="Times New Roman" w:hAnsi="Times New Roman" w:cs="Times New Roman"/>
          <w:sz w:val="20"/>
          <w:szCs w:val="20"/>
        </w:rPr>
        <w:t>to protect the security of radioactive sources,</w:t>
      </w:r>
      <w:r w:rsidR="00147E99" w:rsidRPr="00147E99">
        <w:rPr>
          <w:rFonts w:ascii="Times New Roman" w:hAnsi="Times New Roman" w:cs="Times New Roman"/>
          <w:sz w:val="20"/>
          <w:szCs w:val="20"/>
        </w:rPr>
        <w:t xml:space="preserve"> </w:t>
      </w:r>
      <w:r w:rsidR="00147E99">
        <w:rPr>
          <w:rFonts w:ascii="Times New Roman" w:hAnsi="Times New Roman" w:cs="Times New Roman"/>
          <w:sz w:val="20"/>
          <w:szCs w:val="20"/>
        </w:rPr>
        <w:t xml:space="preserve">it's so clear that the human role for security of radioactive sources has absent, </w:t>
      </w:r>
      <w:r w:rsidR="00235A35">
        <w:rPr>
          <w:rFonts w:ascii="Times New Roman" w:hAnsi="Times New Roman" w:cs="Times New Roman"/>
          <w:sz w:val="20"/>
          <w:szCs w:val="20"/>
        </w:rPr>
        <w:t>the technical measures of Gamma Knife are efficient, although there</w:t>
      </w:r>
      <w:r w:rsidR="00147E99">
        <w:rPr>
          <w:rFonts w:ascii="Times New Roman" w:hAnsi="Times New Roman" w:cs="Times New Roman"/>
          <w:sz w:val="20"/>
          <w:szCs w:val="20"/>
        </w:rPr>
        <w:t xml:space="preserve"> was no</w:t>
      </w:r>
      <w:r w:rsidR="00235A35">
        <w:rPr>
          <w:rFonts w:ascii="Times New Roman" w:hAnsi="Times New Roman" w:cs="Times New Roman"/>
          <w:sz w:val="20"/>
          <w:szCs w:val="20"/>
        </w:rPr>
        <w:t xml:space="preserve"> electric power</w:t>
      </w:r>
      <w:r w:rsidR="00147E99">
        <w:rPr>
          <w:rFonts w:ascii="Times New Roman" w:hAnsi="Times New Roman" w:cs="Times New Roman"/>
          <w:sz w:val="20"/>
          <w:szCs w:val="20"/>
        </w:rPr>
        <w:t>,</w:t>
      </w:r>
      <w:r w:rsidR="00235A35">
        <w:rPr>
          <w:rFonts w:ascii="Times New Roman" w:hAnsi="Times New Roman" w:cs="Times New Roman"/>
          <w:sz w:val="20"/>
          <w:szCs w:val="20"/>
        </w:rPr>
        <w:t xml:space="preserve"> the heavy closing door still totally closed and save the radioactive source.</w:t>
      </w:r>
    </w:p>
    <w:p w:rsidR="004B3CFD" w:rsidRDefault="00235A35" w:rsidP="001732F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regar</w:t>
      </w:r>
      <w:r w:rsidR="00960DEB">
        <w:rPr>
          <w:rFonts w:ascii="Times New Roman" w:hAnsi="Times New Roman" w:cs="Times New Roman"/>
          <w:sz w:val="20"/>
          <w:szCs w:val="20"/>
        </w:rPr>
        <w:t>ding the teletherpy cobalt unit</w:t>
      </w:r>
      <w:r>
        <w:rPr>
          <w:rFonts w:ascii="Times New Roman" w:hAnsi="Times New Roman" w:cs="Times New Roman"/>
          <w:sz w:val="20"/>
          <w:szCs w:val="20"/>
        </w:rPr>
        <w:t xml:space="preserve"> at Al-jumhory hospital, </w:t>
      </w:r>
      <w:r w:rsidR="00076099">
        <w:rPr>
          <w:rFonts w:ascii="Times New Roman" w:hAnsi="Times New Roman" w:cs="Times New Roman"/>
          <w:sz w:val="20"/>
          <w:szCs w:val="20"/>
        </w:rPr>
        <w:t>at</w:t>
      </w:r>
      <w:r>
        <w:rPr>
          <w:rFonts w:ascii="Times New Roman" w:hAnsi="Times New Roman" w:cs="Times New Roman"/>
          <w:sz w:val="20"/>
          <w:szCs w:val="20"/>
        </w:rPr>
        <w:t xml:space="preserve"> the end</w:t>
      </w:r>
      <w:r w:rsidR="00147E99">
        <w:rPr>
          <w:rFonts w:ascii="Times New Roman" w:hAnsi="Times New Roman" w:cs="Times New Roman"/>
          <w:sz w:val="20"/>
          <w:szCs w:val="20"/>
        </w:rPr>
        <w:t>ing</w:t>
      </w:r>
      <w:r>
        <w:rPr>
          <w:rFonts w:ascii="Times New Roman" w:hAnsi="Times New Roman" w:cs="Times New Roman"/>
          <w:sz w:val="20"/>
          <w:szCs w:val="20"/>
        </w:rPr>
        <w:t xml:space="preserve"> of military</w:t>
      </w:r>
      <w:r w:rsidR="00076099">
        <w:rPr>
          <w:rFonts w:ascii="Times New Roman" w:hAnsi="Times New Roman" w:cs="Times New Roman"/>
          <w:sz w:val="20"/>
          <w:szCs w:val="20"/>
        </w:rPr>
        <w:t xml:space="preserve"> o</w:t>
      </w:r>
      <w:r w:rsidR="00C26001">
        <w:rPr>
          <w:rFonts w:ascii="Times New Roman" w:hAnsi="Times New Roman" w:cs="Times New Roman"/>
          <w:sz w:val="20"/>
          <w:szCs w:val="20"/>
        </w:rPr>
        <w:t>peration, the security measures</w:t>
      </w:r>
      <w:r>
        <w:rPr>
          <w:rFonts w:ascii="Times New Roman" w:hAnsi="Times New Roman" w:cs="Times New Roman"/>
          <w:sz w:val="20"/>
          <w:szCs w:val="20"/>
        </w:rPr>
        <w:t xml:space="preserve"> </w:t>
      </w:r>
      <w:r w:rsidR="00076099">
        <w:rPr>
          <w:rFonts w:ascii="Times New Roman" w:hAnsi="Times New Roman" w:cs="Times New Roman"/>
          <w:sz w:val="20"/>
          <w:szCs w:val="20"/>
        </w:rPr>
        <w:t>wear become out of order</w:t>
      </w:r>
      <w:r w:rsidR="00A24334">
        <w:rPr>
          <w:rFonts w:ascii="Times New Roman" w:hAnsi="Times New Roman" w:cs="Times New Roman"/>
          <w:sz w:val="20"/>
          <w:szCs w:val="20"/>
        </w:rPr>
        <w:t>,</w:t>
      </w:r>
      <w:r w:rsidR="00076099">
        <w:rPr>
          <w:rFonts w:ascii="Times New Roman" w:hAnsi="Times New Roman" w:cs="Times New Roman"/>
          <w:sz w:val="20"/>
          <w:szCs w:val="20"/>
        </w:rPr>
        <w:t xml:space="preserve"> </w:t>
      </w:r>
      <w:r w:rsidR="00A24334">
        <w:rPr>
          <w:rFonts w:ascii="Times New Roman" w:hAnsi="Times New Roman" w:cs="Times New Roman"/>
          <w:sz w:val="20"/>
          <w:szCs w:val="20"/>
        </w:rPr>
        <w:t xml:space="preserve">all the administrative measures wear broken </w:t>
      </w:r>
      <w:r w:rsidR="003342A9">
        <w:rPr>
          <w:rFonts w:ascii="Times New Roman" w:hAnsi="Times New Roman" w:cs="Times New Roman"/>
          <w:sz w:val="20"/>
          <w:szCs w:val="20"/>
        </w:rPr>
        <w:t xml:space="preserve">(doors, </w:t>
      </w:r>
      <w:r w:rsidR="00C26001">
        <w:rPr>
          <w:rFonts w:ascii="Times New Roman" w:hAnsi="Times New Roman" w:cs="Times New Roman"/>
          <w:sz w:val="20"/>
          <w:szCs w:val="20"/>
        </w:rPr>
        <w:t>fences</w:t>
      </w:r>
      <w:r w:rsidR="003342A9">
        <w:rPr>
          <w:rFonts w:ascii="Times New Roman" w:hAnsi="Times New Roman" w:cs="Times New Roman"/>
          <w:sz w:val="20"/>
          <w:szCs w:val="20"/>
        </w:rPr>
        <w:t>, cameras ,access control,....)</w:t>
      </w:r>
      <w:r w:rsidR="00960DEB">
        <w:rPr>
          <w:rFonts w:ascii="Times New Roman" w:hAnsi="Times New Roman" w:cs="Times New Roman"/>
          <w:sz w:val="20"/>
          <w:szCs w:val="20"/>
        </w:rPr>
        <w:t xml:space="preserve">, duo to </w:t>
      </w:r>
      <w:r w:rsidR="00FA26BC">
        <w:rPr>
          <w:rFonts w:ascii="Times New Roman" w:hAnsi="Times New Roman" w:cs="Times New Roman"/>
          <w:sz w:val="20"/>
          <w:szCs w:val="20"/>
        </w:rPr>
        <w:t>their wear</w:t>
      </w:r>
      <w:r w:rsidR="00960DEB">
        <w:rPr>
          <w:rFonts w:ascii="Times New Roman" w:hAnsi="Times New Roman" w:cs="Times New Roman"/>
          <w:sz w:val="20"/>
          <w:szCs w:val="20"/>
        </w:rPr>
        <w:t xml:space="preserve"> no additional technical</w:t>
      </w:r>
      <w:r w:rsidR="004B3CFD">
        <w:rPr>
          <w:rFonts w:ascii="Times New Roman" w:hAnsi="Times New Roman" w:cs="Times New Roman"/>
          <w:sz w:val="20"/>
          <w:szCs w:val="20"/>
        </w:rPr>
        <w:t xml:space="preserve"> security</w:t>
      </w:r>
      <w:r w:rsidR="00960DEB">
        <w:rPr>
          <w:rFonts w:ascii="Times New Roman" w:hAnsi="Times New Roman" w:cs="Times New Roman"/>
          <w:sz w:val="20"/>
          <w:szCs w:val="20"/>
        </w:rPr>
        <w:t xml:space="preserve"> measures, the target (</w:t>
      </w:r>
      <w:r w:rsidR="00F02521">
        <w:rPr>
          <w:rFonts w:ascii="Times New Roman" w:hAnsi="Times New Roman" w:cs="Times New Roman"/>
          <w:sz w:val="20"/>
          <w:szCs w:val="20"/>
        </w:rPr>
        <w:t>cobalt unit</w:t>
      </w:r>
      <w:r w:rsidR="001732F1">
        <w:rPr>
          <w:rFonts w:ascii="Times New Roman" w:hAnsi="Times New Roman" w:cs="Times New Roman"/>
          <w:sz w:val="20"/>
          <w:szCs w:val="20"/>
        </w:rPr>
        <w:t>)</w:t>
      </w:r>
      <w:r w:rsidR="00F02521">
        <w:rPr>
          <w:rFonts w:ascii="Times New Roman" w:hAnsi="Times New Roman" w:cs="Times New Roman"/>
          <w:sz w:val="20"/>
          <w:szCs w:val="20"/>
        </w:rPr>
        <w:t xml:space="preserve"> was become non </w:t>
      </w:r>
      <w:r w:rsidR="004C52A0">
        <w:rPr>
          <w:rFonts w:ascii="Times New Roman" w:hAnsi="Times New Roman" w:cs="Times New Roman"/>
          <w:sz w:val="20"/>
          <w:szCs w:val="20"/>
        </w:rPr>
        <w:t>secure. and</w:t>
      </w:r>
      <w:r w:rsidR="00FA26BC">
        <w:rPr>
          <w:rFonts w:ascii="Times New Roman" w:hAnsi="Times New Roman" w:cs="Times New Roman"/>
          <w:sz w:val="20"/>
          <w:szCs w:val="20"/>
        </w:rPr>
        <w:t xml:space="preserve"> easy to </w:t>
      </w:r>
      <w:r w:rsidR="004B3CFD">
        <w:rPr>
          <w:rFonts w:ascii="Times New Roman" w:hAnsi="Times New Roman" w:cs="Times New Roman"/>
          <w:sz w:val="20"/>
          <w:szCs w:val="20"/>
        </w:rPr>
        <w:t>intrusion. for theft or sabotage actions.</w:t>
      </w:r>
    </w:p>
    <w:p w:rsidR="007B1073" w:rsidRDefault="007B1073" w:rsidP="007B1073">
      <w:pPr>
        <w:pStyle w:val="Heading3"/>
        <w:tabs>
          <w:tab w:val="clear" w:pos="360"/>
        </w:tabs>
      </w:pPr>
      <w:r>
        <w:t>3.2        Situation threat assessment</w:t>
      </w:r>
    </w:p>
    <w:p w:rsidR="00440D0B" w:rsidRDefault="004C52A0" w:rsidP="00585D11">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w:t>
      </w:r>
      <w:r w:rsidR="00F02521">
        <w:rPr>
          <w:rFonts w:ascii="Times New Roman" w:hAnsi="Times New Roman" w:cs="Times New Roman"/>
          <w:sz w:val="20"/>
          <w:szCs w:val="20"/>
        </w:rPr>
        <w:t xml:space="preserve">he </w:t>
      </w:r>
      <w:r w:rsidR="00FA26BC">
        <w:rPr>
          <w:rFonts w:ascii="Times New Roman" w:hAnsi="Times New Roman" w:cs="Times New Roman"/>
          <w:sz w:val="20"/>
          <w:szCs w:val="20"/>
        </w:rPr>
        <w:t>neighbors</w:t>
      </w:r>
      <w:r w:rsidR="00F02521">
        <w:rPr>
          <w:rFonts w:ascii="Times New Roman" w:hAnsi="Times New Roman" w:cs="Times New Roman"/>
          <w:sz w:val="20"/>
          <w:szCs w:val="20"/>
        </w:rPr>
        <w:t xml:space="preserve"> </w:t>
      </w:r>
      <w:r w:rsidR="00FA26BC">
        <w:rPr>
          <w:rFonts w:ascii="Times New Roman" w:hAnsi="Times New Roman" w:cs="Times New Roman"/>
          <w:sz w:val="20"/>
          <w:szCs w:val="20"/>
        </w:rPr>
        <w:t xml:space="preserve">of the hospital are old </w:t>
      </w:r>
      <w:r w:rsidR="001732F1">
        <w:rPr>
          <w:rFonts w:ascii="Times New Roman" w:hAnsi="Times New Roman" w:cs="Times New Roman"/>
          <w:sz w:val="20"/>
          <w:szCs w:val="20"/>
        </w:rPr>
        <w:t>residential</w:t>
      </w:r>
      <w:r w:rsidR="00FA26BC">
        <w:rPr>
          <w:rFonts w:ascii="Times New Roman" w:hAnsi="Times New Roman" w:cs="Times New Roman"/>
          <w:sz w:val="20"/>
          <w:szCs w:val="20"/>
        </w:rPr>
        <w:t xml:space="preserve"> area</w:t>
      </w:r>
      <w:r>
        <w:rPr>
          <w:rFonts w:ascii="Times New Roman" w:hAnsi="Times New Roman" w:cs="Times New Roman"/>
          <w:sz w:val="20"/>
          <w:szCs w:val="20"/>
        </w:rPr>
        <w:t>s</w:t>
      </w:r>
      <w:r w:rsidR="00FA26BC">
        <w:rPr>
          <w:rFonts w:ascii="Times New Roman" w:hAnsi="Times New Roman" w:cs="Times New Roman"/>
          <w:sz w:val="20"/>
          <w:szCs w:val="20"/>
        </w:rPr>
        <w:t xml:space="preserve"> and poor </w:t>
      </w:r>
      <w:r>
        <w:rPr>
          <w:rFonts w:ascii="Times New Roman" w:hAnsi="Times New Roman" w:cs="Times New Roman"/>
          <w:sz w:val="20"/>
          <w:szCs w:val="20"/>
        </w:rPr>
        <w:t>p</w:t>
      </w:r>
      <w:r w:rsidR="00F1738A">
        <w:rPr>
          <w:rFonts w:ascii="Times New Roman" w:hAnsi="Times New Roman" w:cs="Times New Roman"/>
          <w:sz w:val="20"/>
          <w:szCs w:val="20"/>
        </w:rPr>
        <w:t>opulation</w:t>
      </w:r>
      <w:r>
        <w:rPr>
          <w:rFonts w:ascii="Times New Roman" w:hAnsi="Times New Roman" w:cs="Times New Roman"/>
          <w:sz w:val="20"/>
          <w:szCs w:val="20"/>
        </w:rPr>
        <w:t xml:space="preserve">, </w:t>
      </w:r>
      <w:r w:rsidR="00D80199">
        <w:rPr>
          <w:rFonts w:ascii="Times New Roman" w:hAnsi="Times New Roman" w:cs="Times New Roman"/>
          <w:sz w:val="20"/>
          <w:szCs w:val="20"/>
        </w:rPr>
        <w:t>there wear many terrorists still in this area</w:t>
      </w:r>
      <w:r w:rsidR="00F1738A">
        <w:rPr>
          <w:rFonts w:ascii="Times New Roman" w:hAnsi="Times New Roman" w:cs="Times New Roman"/>
          <w:sz w:val="20"/>
          <w:szCs w:val="20"/>
        </w:rPr>
        <w:t xml:space="preserve"> with ability and intention to</w:t>
      </w:r>
      <w:r w:rsidR="00E6707E">
        <w:rPr>
          <w:rFonts w:ascii="Times New Roman" w:hAnsi="Times New Roman" w:cs="Times New Roman"/>
          <w:sz w:val="20"/>
          <w:szCs w:val="20"/>
        </w:rPr>
        <w:t xml:space="preserve"> perpetration a sabotage action</w:t>
      </w:r>
      <w:r w:rsidR="00AE7AAF">
        <w:rPr>
          <w:rFonts w:ascii="Times New Roman" w:hAnsi="Times New Roman" w:cs="Times New Roman"/>
          <w:sz w:val="20"/>
          <w:szCs w:val="20"/>
        </w:rPr>
        <w:t>,</w:t>
      </w:r>
      <w:r w:rsidR="00E6707E">
        <w:rPr>
          <w:rFonts w:ascii="Times New Roman" w:hAnsi="Times New Roman" w:cs="Times New Roman"/>
          <w:sz w:val="20"/>
          <w:szCs w:val="20"/>
        </w:rPr>
        <w:t xml:space="preserve"> </w:t>
      </w:r>
      <w:r>
        <w:rPr>
          <w:rFonts w:ascii="Times New Roman" w:hAnsi="Times New Roman" w:cs="Times New Roman"/>
          <w:sz w:val="20"/>
          <w:szCs w:val="20"/>
        </w:rPr>
        <w:t xml:space="preserve">the military forces control on </w:t>
      </w:r>
      <w:r w:rsidR="001B31E2">
        <w:rPr>
          <w:rFonts w:ascii="Times New Roman" w:hAnsi="Times New Roman" w:cs="Times New Roman"/>
          <w:sz w:val="20"/>
          <w:szCs w:val="20"/>
        </w:rPr>
        <w:t xml:space="preserve">medical complex in </w:t>
      </w:r>
      <w:r>
        <w:rPr>
          <w:rFonts w:ascii="Times New Roman" w:hAnsi="Times New Roman" w:cs="Times New Roman"/>
          <w:sz w:val="20"/>
          <w:szCs w:val="20"/>
        </w:rPr>
        <w:t>general, without any special concern to this hospital (radioactive source)</w:t>
      </w:r>
      <w:r w:rsidR="00D80199">
        <w:rPr>
          <w:rFonts w:ascii="Times New Roman" w:hAnsi="Times New Roman" w:cs="Times New Roman"/>
          <w:sz w:val="20"/>
          <w:szCs w:val="20"/>
        </w:rPr>
        <w:t>.</w:t>
      </w:r>
      <w:r w:rsidR="00F633A9">
        <w:rPr>
          <w:rFonts w:ascii="Times New Roman" w:hAnsi="Times New Roman" w:cs="Times New Roman"/>
          <w:sz w:val="20"/>
          <w:szCs w:val="20"/>
        </w:rPr>
        <w:t xml:space="preserve"> The damaging of doors, fences made attractiveness </w:t>
      </w:r>
      <w:r w:rsidR="00953E58">
        <w:rPr>
          <w:rFonts w:ascii="Times New Roman" w:hAnsi="Times New Roman" w:cs="Times New Roman"/>
          <w:sz w:val="20"/>
          <w:szCs w:val="20"/>
        </w:rPr>
        <w:t xml:space="preserve">and the poverty made a motivation </w:t>
      </w:r>
      <w:r w:rsidR="00C06246">
        <w:rPr>
          <w:rFonts w:ascii="Times New Roman" w:hAnsi="Times New Roman" w:cs="Times New Roman"/>
          <w:sz w:val="20"/>
          <w:szCs w:val="20"/>
        </w:rPr>
        <w:t xml:space="preserve">to small thieves to reach out </w:t>
      </w:r>
      <w:r w:rsidR="00953E58">
        <w:rPr>
          <w:rFonts w:ascii="Times New Roman" w:hAnsi="Times New Roman" w:cs="Times New Roman"/>
          <w:sz w:val="20"/>
          <w:szCs w:val="20"/>
        </w:rPr>
        <w:t>the i</w:t>
      </w:r>
      <w:r w:rsidR="007820DB">
        <w:rPr>
          <w:rFonts w:ascii="Times New Roman" w:hAnsi="Times New Roman" w:cs="Times New Roman"/>
          <w:sz w:val="20"/>
          <w:szCs w:val="20"/>
        </w:rPr>
        <w:t>nternal different rooms in hospitals to steal a valuable things like electric components and parts of furniture</w:t>
      </w:r>
      <w:r w:rsidR="007C10DD">
        <w:rPr>
          <w:rFonts w:ascii="Times New Roman" w:hAnsi="Times New Roman" w:cs="Times New Roman"/>
          <w:sz w:val="20"/>
          <w:szCs w:val="20"/>
        </w:rPr>
        <w:t xml:space="preserve">, the group of thieves success in reaching out the room of MRI unit (at the same hospital) and burning the device to steal the copper pipes and plates, also steal few electric components and cables from the teletherapy cobalt-60 unit, it's so clear </w:t>
      </w:r>
      <w:r w:rsidR="00585D11">
        <w:rPr>
          <w:rFonts w:ascii="Times New Roman" w:hAnsi="Times New Roman" w:cs="Times New Roman"/>
          <w:sz w:val="20"/>
          <w:szCs w:val="20"/>
        </w:rPr>
        <w:t xml:space="preserve">that </w:t>
      </w:r>
      <w:r w:rsidR="007C10DD">
        <w:rPr>
          <w:rFonts w:ascii="Times New Roman" w:hAnsi="Times New Roman" w:cs="Times New Roman"/>
          <w:sz w:val="20"/>
          <w:szCs w:val="20"/>
        </w:rPr>
        <w:t xml:space="preserve">the intention </w:t>
      </w:r>
      <w:r w:rsidR="00923D41">
        <w:rPr>
          <w:rFonts w:ascii="Times New Roman" w:hAnsi="Times New Roman" w:cs="Times New Roman"/>
          <w:sz w:val="20"/>
          <w:szCs w:val="20"/>
        </w:rPr>
        <w:t xml:space="preserve">and capability </w:t>
      </w:r>
      <w:r w:rsidR="007C10DD">
        <w:rPr>
          <w:rFonts w:ascii="Times New Roman" w:hAnsi="Times New Roman" w:cs="Times New Roman"/>
          <w:sz w:val="20"/>
          <w:szCs w:val="20"/>
        </w:rPr>
        <w:t xml:space="preserve">of </w:t>
      </w:r>
      <w:r w:rsidR="00923D41">
        <w:rPr>
          <w:rFonts w:ascii="Times New Roman" w:hAnsi="Times New Roman" w:cs="Times New Roman"/>
          <w:sz w:val="20"/>
          <w:szCs w:val="20"/>
        </w:rPr>
        <w:t xml:space="preserve">the </w:t>
      </w:r>
      <w:r w:rsidR="00EB152C">
        <w:rPr>
          <w:rFonts w:ascii="Times New Roman" w:hAnsi="Times New Roman" w:cs="Times New Roman"/>
          <w:sz w:val="20"/>
          <w:szCs w:val="20"/>
        </w:rPr>
        <w:t xml:space="preserve">group of thieves to perpetration </w:t>
      </w:r>
      <w:r w:rsidR="007C10DD">
        <w:rPr>
          <w:rFonts w:ascii="Times New Roman" w:hAnsi="Times New Roman" w:cs="Times New Roman"/>
          <w:sz w:val="20"/>
          <w:szCs w:val="20"/>
        </w:rPr>
        <w:t xml:space="preserve">sabotage </w:t>
      </w:r>
      <w:r w:rsidR="00EB152C">
        <w:rPr>
          <w:rFonts w:ascii="Times New Roman" w:hAnsi="Times New Roman" w:cs="Times New Roman"/>
          <w:sz w:val="20"/>
          <w:szCs w:val="20"/>
        </w:rPr>
        <w:t>action</w:t>
      </w:r>
      <w:r w:rsidR="00585D11">
        <w:rPr>
          <w:rFonts w:ascii="Times New Roman" w:hAnsi="Times New Roman" w:cs="Times New Roman"/>
          <w:sz w:val="20"/>
          <w:szCs w:val="20"/>
        </w:rPr>
        <w:t xml:space="preserve"> is real with the aim of theft not for terrorist purposes </w:t>
      </w:r>
      <w:r w:rsidR="00E6707E">
        <w:rPr>
          <w:rFonts w:ascii="Times New Roman" w:hAnsi="Times New Roman" w:cs="Times New Roman"/>
          <w:sz w:val="20"/>
          <w:szCs w:val="20"/>
        </w:rPr>
        <w:t>B</w:t>
      </w:r>
      <w:r w:rsidR="00440D0B" w:rsidRPr="00E6707E">
        <w:rPr>
          <w:rFonts w:ascii="Times New Roman" w:hAnsi="Times New Roman" w:cs="Times New Roman"/>
          <w:sz w:val="20"/>
          <w:szCs w:val="20"/>
        </w:rPr>
        <w:t>y making a si</w:t>
      </w:r>
      <w:r w:rsidR="00585D11">
        <w:rPr>
          <w:rFonts w:ascii="Times New Roman" w:hAnsi="Times New Roman" w:cs="Times New Roman"/>
          <w:sz w:val="20"/>
          <w:szCs w:val="20"/>
        </w:rPr>
        <w:t>mple threat assessment as shown</w:t>
      </w:r>
      <w:r w:rsidR="00440D0B" w:rsidRPr="00E6707E">
        <w:rPr>
          <w:rFonts w:ascii="Times New Roman" w:hAnsi="Times New Roman" w:cs="Times New Roman"/>
          <w:sz w:val="20"/>
          <w:szCs w:val="20"/>
        </w:rPr>
        <w:t xml:space="preserve"> in TAB.(1), according to practical information regarding to the security situation and terrorist capabilities,</w:t>
      </w:r>
      <w:r w:rsidR="00E6707E">
        <w:rPr>
          <w:rFonts w:ascii="Times New Roman" w:hAnsi="Times New Roman" w:cs="Times New Roman"/>
          <w:sz w:val="20"/>
          <w:szCs w:val="20"/>
        </w:rPr>
        <w:t xml:space="preserve"> intentions </w:t>
      </w:r>
      <w:r w:rsidR="00F633A9">
        <w:rPr>
          <w:rFonts w:ascii="Times New Roman" w:hAnsi="Times New Roman" w:cs="Times New Roman"/>
          <w:sz w:val="20"/>
          <w:szCs w:val="20"/>
        </w:rPr>
        <w:t>and general security situation</w:t>
      </w:r>
      <w:r w:rsidR="00440D0B" w:rsidRPr="00E6707E">
        <w:rPr>
          <w:rFonts w:ascii="Times New Roman" w:hAnsi="Times New Roman" w:cs="Times New Roman"/>
          <w:sz w:val="20"/>
          <w:szCs w:val="20"/>
        </w:rPr>
        <w:t xml:space="preserve"> the conclude is threat assessment rating is </w:t>
      </w:r>
      <w:r w:rsidR="00585D11">
        <w:rPr>
          <w:rFonts w:ascii="Times New Roman" w:hAnsi="Times New Roman" w:cs="Times New Roman"/>
          <w:sz w:val="20"/>
          <w:szCs w:val="20"/>
        </w:rPr>
        <w:t xml:space="preserve">ranged between  high and </w:t>
      </w:r>
      <w:r w:rsidR="00440D0B" w:rsidRPr="00E6707E">
        <w:rPr>
          <w:rFonts w:ascii="Times New Roman" w:hAnsi="Times New Roman" w:cs="Times New Roman"/>
          <w:sz w:val="20"/>
          <w:szCs w:val="20"/>
        </w:rPr>
        <w:t>very high.</w:t>
      </w:r>
      <w:r w:rsidR="00F633A9">
        <w:rPr>
          <w:rFonts w:ascii="Times New Roman" w:hAnsi="Times New Roman" w:cs="Times New Roman"/>
          <w:sz w:val="20"/>
          <w:szCs w:val="20"/>
        </w:rPr>
        <w:t xml:space="preserve"> </w:t>
      </w:r>
    </w:p>
    <w:p w:rsidR="006466E2" w:rsidRDefault="006466E2" w:rsidP="00585D11">
      <w:pPr>
        <w:autoSpaceDE w:val="0"/>
        <w:autoSpaceDN w:val="0"/>
        <w:adjustRightInd w:val="0"/>
        <w:spacing w:after="0" w:line="240" w:lineRule="auto"/>
        <w:jc w:val="both"/>
        <w:rPr>
          <w:rFonts w:ascii="Times New Roman" w:hAnsi="Times New Roman" w:cs="Times New Roman"/>
          <w:sz w:val="20"/>
          <w:szCs w:val="20"/>
        </w:rPr>
      </w:pPr>
    </w:p>
    <w:p w:rsidR="006466E2" w:rsidRDefault="006466E2" w:rsidP="00585D11">
      <w:pPr>
        <w:autoSpaceDE w:val="0"/>
        <w:autoSpaceDN w:val="0"/>
        <w:adjustRightInd w:val="0"/>
        <w:spacing w:after="0" w:line="240" w:lineRule="auto"/>
        <w:jc w:val="both"/>
        <w:rPr>
          <w:rFonts w:ascii="Times New Roman" w:hAnsi="Times New Roman" w:cs="Times New Roman"/>
          <w:sz w:val="20"/>
          <w:szCs w:val="20"/>
        </w:rPr>
      </w:pPr>
    </w:p>
    <w:p w:rsidR="006466E2" w:rsidRDefault="006466E2" w:rsidP="00585D11">
      <w:pPr>
        <w:autoSpaceDE w:val="0"/>
        <w:autoSpaceDN w:val="0"/>
        <w:adjustRightInd w:val="0"/>
        <w:spacing w:after="0" w:line="240" w:lineRule="auto"/>
        <w:jc w:val="both"/>
        <w:rPr>
          <w:rFonts w:ascii="Times New Roman" w:hAnsi="Times New Roman" w:cs="Times New Roman"/>
          <w:sz w:val="20"/>
          <w:szCs w:val="20"/>
        </w:rPr>
      </w:pPr>
    </w:p>
    <w:p w:rsidR="006466E2" w:rsidRPr="00E6707E" w:rsidRDefault="006466E2" w:rsidP="00585D11">
      <w:pPr>
        <w:autoSpaceDE w:val="0"/>
        <w:autoSpaceDN w:val="0"/>
        <w:adjustRightInd w:val="0"/>
        <w:spacing w:after="0" w:line="240" w:lineRule="auto"/>
        <w:jc w:val="both"/>
        <w:rPr>
          <w:rFonts w:ascii="Times New Roman" w:hAnsi="Times New Roman" w:cs="Times New Roman"/>
          <w:sz w:val="20"/>
          <w:szCs w:val="20"/>
        </w:rPr>
      </w:pPr>
    </w:p>
    <w:p w:rsidR="00F85F47" w:rsidRPr="00440D0B" w:rsidRDefault="00585D11" w:rsidP="000C5B55">
      <w:pPr>
        <w:pStyle w:val="Heading3"/>
        <w:tabs>
          <w:tab w:val="clear" w:pos="360"/>
        </w:tabs>
      </w:pPr>
      <w:r>
        <w:t>3.</w:t>
      </w:r>
      <w:r w:rsidR="000C5B55">
        <w:t>3</w:t>
      </w:r>
      <w:r>
        <w:t xml:space="preserve">         our fast response </w:t>
      </w:r>
    </w:p>
    <w:p w:rsidR="00F85F47" w:rsidRDefault="000B65C4" w:rsidP="006466E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When IRSRA informed that MRI unit was deliberately </w:t>
      </w:r>
      <w:r w:rsidR="00292C26">
        <w:rPr>
          <w:rFonts w:ascii="Times New Roman" w:hAnsi="Times New Roman" w:cs="Times New Roman"/>
          <w:sz w:val="20"/>
          <w:szCs w:val="20"/>
        </w:rPr>
        <w:t>burned,</w:t>
      </w:r>
      <w:r w:rsidR="006466E2">
        <w:rPr>
          <w:rFonts w:ascii="Times New Roman" w:hAnsi="Times New Roman" w:cs="Times New Roman"/>
          <w:sz w:val="20"/>
          <w:szCs w:val="20"/>
        </w:rPr>
        <w:t xml:space="preserve"> the</w:t>
      </w:r>
      <w:r w:rsidR="00292C26">
        <w:rPr>
          <w:rFonts w:ascii="Times New Roman" w:hAnsi="Times New Roman" w:cs="Times New Roman"/>
          <w:sz w:val="20"/>
          <w:szCs w:val="20"/>
        </w:rPr>
        <w:t xml:space="preserve"> IRSRA emergency response team arrived </w:t>
      </w:r>
      <w:r w:rsidR="006466E2">
        <w:rPr>
          <w:rFonts w:ascii="Times New Roman" w:hAnsi="Times New Roman" w:cs="Times New Roman"/>
          <w:sz w:val="20"/>
          <w:szCs w:val="20"/>
        </w:rPr>
        <w:t xml:space="preserve">to Al-Mosul province at the second day </w:t>
      </w:r>
      <w:r w:rsidR="00292C26">
        <w:rPr>
          <w:rFonts w:ascii="Times New Roman" w:hAnsi="Times New Roman" w:cs="Times New Roman"/>
          <w:sz w:val="20"/>
          <w:szCs w:val="20"/>
        </w:rPr>
        <w:t xml:space="preserve">to check the security situation of </w:t>
      </w:r>
      <w:r w:rsidR="006466E2">
        <w:rPr>
          <w:rFonts w:ascii="Times New Roman" w:hAnsi="Times New Roman" w:cs="Times New Roman"/>
          <w:sz w:val="20"/>
          <w:szCs w:val="20"/>
        </w:rPr>
        <w:t xml:space="preserve">the </w:t>
      </w:r>
      <w:r w:rsidR="00292C26">
        <w:rPr>
          <w:rFonts w:ascii="Times New Roman" w:hAnsi="Times New Roman" w:cs="Times New Roman"/>
          <w:sz w:val="20"/>
          <w:szCs w:val="20"/>
        </w:rPr>
        <w:t xml:space="preserve">cobalt unit, </w:t>
      </w:r>
      <w:r w:rsidR="006466E2">
        <w:rPr>
          <w:rFonts w:ascii="Times New Roman" w:hAnsi="Times New Roman" w:cs="Times New Roman"/>
          <w:sz w:val="20"/>
          <w:szCs w:val="20"/>
        </w:rPr>
        <w:t>we found some doors damaged and opened due to explosive and military war operation, some doors opened by the th</w:t>
      </w:r>
      <w:r w:rsidR="00830746">
        <w:rPr>
          <w:rFonts w:ascii="Times New Roman" w:hAnsi="Times New Roman" w:cs="Times New Roman"/>
          <w:sz w:val="20"/>
          <w:szCs w:val="20"/>
        </w:rPr>
        <w:t>ieves to steal valuable things.</w:t>
      </w:r>
      <w:r w:rsidR="006466E2">
        <w:rPr>
          <w:rFonts w:ascii="Times New Roman" w:hAnsi="Times New Roman" w:cs="Times New Roman"/>
          <w:sz w:val="20"/>
          <w:szCs w:val="20"/>
        </w:rPr>
        <w:t xml:space="preserve"> </w:t>
      </w:r>
    </w:p>
    <w:p w:rsidR="001B7CB7" w:rsidRDefault="00830746" w:rsidP="00275D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Our assessment to the general security situation and security of the cobalt unit, the threat is very high </w:t>
      </w:r>
      <w:r w:rsidR="00BC374D">
        <w:rPr>
          <w:rFonts w:ascii="Times New Roman" w:hAnsi="Times New Roman" w:cs="Times New Roman"/>
          <w:sz w:val="20"/>
          <w:szCs w:val="20"/>
        </w:rPr>
        <w:t>so must be conduct fast measures to save cobalt unit, with taking into account the lack of</w:t>
      </w:r>
      <w:r w:rsidR="007A5FD4">
        <w:rPr>
          <w:rFonts w:ascii="Times New Roman" w:hAnsi="Times New Roman" w:cs="Times New Roman"/>
          <w:sz w:val="20"/>
          <w:szCs w:val="20"/>
        </w:rPr>
        <w:t xml:space="preserve"> </w:t>
      </w:r>
      <w:r w:rsidR="00DD0CAB">
        <w:rPr>
          <w:rFonts w:ascii="Times New Roman" w:hAnsi="Times New Roman" w:cs="Times New Roman"/>
          <w:sz w:val="20"/>
          <w:szCs w:val="20"/>
        </w:rPr>
        <w:t>resource</w:t>
      </w:r>
      <w:r w:rsidR="007A5FD4">
        <w:rPr>
          <w:rFonts w:ascii="Times New Roman" w:hAnsi="Times New Roman" w:cs="Times New Roman"/>
          <w:sz w:val="20"/>
          <w:szCs w:val="20"/>
        </w:rPr>
        <w:t>, first think was asking the support from the governor of</w:t>
      </w:r>
      <w:r w:rsidR="00BC374D">
        <w:rPr>
          <w:rFonts w:ascii="Times New Roman" w:hAnsi="Times New Roman" w:cs="Times New Roman"/>
          <w:sz w:val="20"/>
          <w:szCs w:val="20"/>
        </w:rPr>
        <w:t xml:space="preserve"> </w:t>
      </w:r>
      <w:r w:rsidR="007A5FD4">
        <w:rPr>
          <w:rFonts w:ascii="Times New Roman" w:hAnsi="Times New Roman" w:cs="Times New Roman"/>
          <w:sz w:val="20"/>
          <w:szCs w:val="20"/>
        </w:rPr>
        <w:t xml:space="preserve">AL-Mosul province </w:t>
      </w:r>
      <w:r w:rsidR="00DD0CAB">
        <w:rPr>
          <w:rFonts w:ascii="Times New Roman" w:hAnsi="Times New Roman" w:cs="Times New Roman"/>
          <w:sz w:val="20"/>
          <w:szCs w:val="20"/>
        </w:rPr>
        <w:t>to provide us by a welder and quantity of structur</w:t>
      </w:r>
      <w:r w:rsidR="00A67F4B">
        <w:rPr>
          <w:rFonts w:ascii="Times New Roman" w:hAnsi="Times New Roman" w:cs="Times New Roman"/>
          <w:sz w:val="20"/>
          <w:szCs w:val="20"/>
        </w:rPr>
        <w:t>al</w:t>
      </w:r>
      <w:r w:rsidR="00DD0CAB">
        <w:rPr>
          <w:rFonts w:ascii="Times New Roman" w:hAnsi="Times New Roman" w:cs="Times New Roman"/>
          <w:sz w:val="20"/>
          <w:szCs w:val="20"/>
        </w:rPr>
        <w:t xml:space="preserve"> </w:t>
      </w:r>
      <w:r w:rsidR="00A67F4B">
        <w:rPr>
          <w:rFonts w:ascii="Times New Roman" w:hAnsi="Times New Roman" w:cs="Times New Roman"/>
          <w:sz w:val="20"/>
          <w:szCs w:val="20"/>
        </w:rPr>
        <w:t>steel</w:t>
      </w:r>
      <w:r w:rsidR="00DD0CAB">
        <w:rPr>
          <w:rFonts w:ascii="Times New Roman" w:hAnsi="Times New Roman" w:cs="Times New Roman"/>
          <w:sz w:val="20"/>
          <w:szCs w:val="20"/>
        </w:rPr>
        <w:t xml:space="preserve"> sections</w:t>
      </w:r>
      <w:r w:rsidR="00076975">
        <w:rPr>
          <w:rFonts w:ascii="Times New Roman" w:hAnsi="Times New Roman" w:cs="Times New Roman"/>
          <w:sz w:val="20"/>
          <w:szCs w:val="20"/>
        </w:rPr>
        <w:t xml:space="preserve"> to close two doors totally by welding to minimize the access </w:t>
      </w:r>
      <w:r w:rsidR="00A67F4B">
        <w:rPr>
          <w:rFonts w:ascii="Times New Roman" w:hAnsi="Times New Roman" w:cs="Times New Roman"/>
          <w:sz w:val="20"/>
          <w:szCs w:val="20"/>
        </w:rPr>
        <w:t xml:space="preserve">to the main hall of cobalt unit, which supported by steel cage and two secure locks, </w:t>
      </w:r>
      <w:r w:rsidR="00275DA8">
        <w:rPr>
          <w:rFonts w:ascii="Times New Roman" w:hAnsi="Times New Roman" w:cs="Times New Roman"/>
          <w:sz w:val="20"/>
          <w:szCs w:val="20"/>
        </w:rPr>
        <w:t xml:space="preserve">also another steel cage at the mid way to the main hall supported by lock, the main entrance locked too. </w:t>
      </w:r>
    </w:p>
    <w:p w:rsidR="00830746" w:rsidRDefault="001B7CB7" w:rsidP="00275DA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our work provide a temporary security technical measures to secure the cobalt unit until the time of dismantling and transporting to secure storage location in Baghdad.</w:t>
      </w:r>
      <w:r w:rsidR="00275DA8">
        <w:rPr>
          <w:rFonts w:ascii="Times New Roman" w:hAnsi="Times New Roman" w:cs="Times New Roman"/>
          <w:sz w:val="20"/>
          <w:szCs w:val="20"/>
        </w:rPr>
        <w:t xml:space="preserve"> </w:t>
      </w:r>
      <w:r w:rsidR="00076975">
        <w:rPr>
          <w:rFonts w:ascii="Times New Roman" w:hAnsi="Times New Roman" w:cs="Times New Roman"/>
          <w:sz w:val="20"/>
          <w:szCs w:val="20"/>
        </w:rPr>
        <w:t xml:space="preserve"> </w:t>
      </w:r>
      <w:r w:rsidR="007A5FD4">
        <w:rPr>
          <w:rFonts w:ascii="Times New Roman" w:hAnsi="Times New Roman" w:cs="Times New Roman"/>
          <w:sz w:val="20"/>
          <w:szCs w:val="20"/>
        </w:rPr>
        <w:t xml:space="preserve"> </w:t>
      </w:r>
    </w:p>
    <w:p w:rsidR="00F85F47" w:rsidRDefault="00F85F47" w:rsidP="001732F1">
      <w:pPr>
        <w:autoSpaceDE w:val="0"/>
        <w:autoSpaceDN w:val="0"/>
        <w:adjustRightInd w:val="0"/>
        <w:spacing w:after="0" w:line="240" w:lineRule="auto"/>
        <w:jc w:val="both"/>
        <w:rPr>
          <w:rFonts w:ascii="Times New Roman" w:hAnsi="Times New Roman" w:cs="Times New Roman"/>
          <w:sz w:val="20"/>
          <w:szCs w:val="20"/>
        </w:rPr>
      </w:pPr>
    </w:p>
    <w:p w:rsidR="00440D0B" w:rsidRDefault="00F02521" w:rsidP="00440D0B">
      <w:pPr>
        <w:pStyle w:val="HTMLPreformatted"/>
        <w:shd w:val="clear" w:color="auto" w:fill="FFFFFF"/>
        <w:jc w:val="center"/>
        <w:rPr>
          <w:rFonts w:ascii="inherit" w:hAnsi="inherit"/>
          <w:color w:val="212121"/>
        </w:rPr>
      </w:pPr>
      <w:r>
        <w:rPr>
          <w:rFonts w:ascii="Times New Roman" w:hAnsi="Times New Roman" w:cs="Times New Roman"/>
        </w:rPr>
        <w:t xml:space="preserve"> </w:t>
      </w:r>
      <w:r w:rsidR="00440D0B">
        <w:rPr>
          <w:rFonts w:ascii="inherit" w:hAnsi="inherit"/>
          <w:color w:val="212121"/>
        </w:rPr>
        <w:t>TABLE (1) THREAT ASSESSMENT RATING</w:t>
      </w:r>
    </w:p>
    <w:p w:rsidR="00F85F47" w:rsidRPr="00F02521" w:rsidRDefault="00F85F47" w:rsidP="001732F1">
      <w:pPr>
        <w:autoSpaceDE w:val="0"/>
        <w:autoSpaceDN w:val="0"/>
        <w:adjustRightInd w:val="0"/>
        <w:spacing w:after="0" w:line="240" w:lineRule="auto"/>
        <w:jc w:val="both"/>
        <w:rPr>
          <w:rFonts w:ascii="Times New Roman" w:hAnsi="Times New Roman" w:cs="Times New Roman"/>
          <w:sz w:val="20"/>
          <w:szCs w:val="20"/>
        </w:rPr>
      </w:pPr>
    </w:p>
    <w:tbl>
      <w:tblPr>
        <w:tblW w:w="0" w:type="auto"/>
        <w:jc w:val="center"/>
        <w:tblLayout w:type="fixed"/>
        <w:tblLook w:val="04A0"/>
      </w:tblPr>
      <w:tblGrid>
        <w:gridCol w:w="2194"/>
        <w:gridCol w:w="3240"/>
        <w:gridCol w:w="3330"/>
      </w:tblGrid>
      <w:tr w:rsidR="00F85F47" w:rsidRPr="00BE4D52" w:rsidTr="00F52790">
        <w:trPr>
          <w:jc w:val="center"/>
        </w:trPr>
        <w:tc>
          <w:tcPr>
            <w:tcW w:w="2194" w:type="dxa"/>
            <w:tcBorders>
              <w:bottom w:val="single" w:sz="4" w:space="0" w:color="auto"/>
            </w:tcBorders>
          </w:tcPr>
          <w:p w:rsidR="00F85F47" w:rsidRPr="00BE4D52" w:rsidRDefault="00F85F47" w:rsidP="00BE4D52">
            <w:pPr>
              <w:pStyle w:val="BodyText"/>
              <w:spacing w:after="0" w:line="260" w:lineRule="atLeast"/>
              <w:contextualSpacing/>
              <w:jc w:val="center"/>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Treat assessment rating</w:t>
            </w:r>
          </w:p>
        </w:tc>
        <w:tc>
          <w:tcPr>
            <w:tcW w:w="3240" w:type="dxa"/>
            <w:tcBorders>
              <w:bottom w:val="single" w:sz="4" w:space="0" w:color="auto"/>
            </w:tcBorders>
          </w:tcPr>
          <w:p w:rsidR="00F85F47" w:rsidRPr="00BE4D52" w:rsidRDefault="00F85F47" w:rsidP="00BE4D52">
            <w:pPr>
              <w:pStyle w:val="BodyText"/>
              <w:spacing w:after="0" w:line="260" w:lineRule="atLeast"/>
              <w:contextualSpacing/>
              <w:jc w:val="center"/>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cabapiltes</w:t>
            </w:r>
          </w:p>
        </w:tc>
        <w:tc>
          <w:tcPr>
            <w:tcW w:w="3330" w:type="dxa"/>
            <w:tcBorders>
              <w:bottom w:val="single" w:sz="4" w:space="0" w:color="auto"/>
            </w:tcBorders>
          </w:tcPr>
          <w:p w:rsidR="00F85F47" w:rsidRPr="00BE4D52" w:rsidRDefault="00F85F47" w:rsidP="00BE4D52">
            <w:pPr>
              <w:pStyle w:val="BodyText"/>
              <w:spacing w:after="0" w:line="260" w:lineRule="atLeast"/>
              <w:contextualSpacing/>
              <w:jc w:val="center"/>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intention</w:t>
            </w:r>
          </w:p>
        </w:tc>
      </w:tr>
      <w:tr w:rsidR="00F85F47" w:rsidRPr="00BE4D52" w:rsidTr="00F52790">
        <w:trPr>
          <w:trHeight w:val="637"/>
          <w:jc w:val="center"/>
        </w:trPr>
        <w:tc>
          <w:tcPr>
            <w:tcW w:w="2194" w:type="dxa"/>
            <w:tcBorders>
              <w:top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very high</w:t>
            </w:r>
          </w:p>
        </w:tc>
        <w:tc>
          <w:tcPr>
            <w:tcW w:w="3240" w:type="dxa"/>
            <w:tcBorders>
              <w:top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adverseies have an established capability to attack the target</w:t>
            </w:r>
          </w:p>
        </w:tc>
        <w:tc>
          <w:tcPr>
            <w:tcW w:w="3330" w:type="dxa"/>
            <w:tcBorders>
              <w:top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adversareis have a current intention to attack the target</w:t>
            </w:r>
          </w:p>
          <w:p w:rsidR="00F1738A" w:rsidRPr="00BE4D52" w:rsidRDefault="00F1738A"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BE4D52" w:rsidRPr="00BE4D52" w:rsidTr="00F52790">
        <w:trPr>
          <w:trHeight w:val="138"/>
          <w:jc w:val="center"/>
        </w:trPr>
        <w:tc>
          <w:tcPr>
            <w:tcW w:w="2194"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240"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330"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F85F47" w:rsidRPr="00BE4D52" w:rsidTr="00F52790">
        <w:trPr>
          <w:trHeight w:val="581"/>
          <w:jc w:val="center"/>
        </w:trPr>
        <w:tc>
          <w:tcPr>
            <w:tcW w:w="2194" w:type="dxa"/>
            <w:tcBorders>
              <w:top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high</w:t>
            </w:r>
          </w:p>
        </w:tc>
        <w:tc>
          <w:tcPr>
            <w:tcW w:w="3240" w:type="dxa"/>
            <w:tcBorders>
              <w:top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adversaries have the capability to attach the target</w:t>
            </w:r>
          </w:p>
        </w:tc>
        <w:tc>
          <w:tcPr>
            <w:tcW w:w="3330" w:type="dxa"/>
            <w:tcBorders>
              <w:top w:val="single" w:sz="4" w:space="0" w:color="auto"/>
            </w:tcBorders>
          </w:tcPr>
          <w:p w:rsidR="00F85F47" w:rsidRPr="00BE4D52" w:rsidRDefault="00F85F47" w:rsidP="0019677A">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attacke of the target is consistent w</w:t>
            </w:r>
            <w:r w:rsidR="0019677A">
              <w:rPr>
                <w:rFonts w:ascii="Times New Roman" w:eastAsia="Times New Roman" w:hAnsi="Times New Roman" w:cs="Times New Roman"/>
                <w:sz w:val="20"/>
                <w:szCs w:val="20"/>
                <w:lang w:val="en-GB"/>
              </w:rPr>
              <w:t>i</w:t>
            </w:r>
            <w:r w:rsidRPr="00BE4D52">
              <w:rPr>
                <w:rFonts w:ascii="Times New Roman" w:eastAsia="Times New Roman" w:hAnsi="Times New Roman" w:cs="Times New Roman"/>
                <w:sz w:val="20"/>
                <w:szCs w:val="20"/>
                <w:lang w:val="en-GB"/>
              </w:rPr>
              <w:t>th the intentions of the group</w:t>
            </w:r>
          </w:p>
          <w:p w:rsidR="00F1738A" w:rsidRPr="00BE4D52" w:rsidRDefault="00F1738A"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BE4D52" w:rsidRPr="00BE4D52" w:rsidTr="00F52790">
        <w:trPr>
          <w:trHeight w:val="313"/>
          <w:jc w:val="center"/>
        </w:trPr>
        <w:tc>
          <w:tcPr>
            <w:tcW w:w="2194"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240"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330" w:type="dxa"/>
            <w:tcBorders>
              <w:bottom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F85F47" w:rsidRPr="00BE4D52" w:rsidTr="00F52790">
        <w:trPr>
          <w:trHeight w:val="962"/>
          <w:jc w:val="center"/>
        </w:trPr>
        <w:tc>
          <w:tcPr>
            <w:tcW w:w="2194"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medium</w:t>
            </w:r>
          </w:p>
        </w:tc>
        <w:tc>
          <w:tcPr>
            <w:tcW w:w="3240"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adversereis have some capabality  to attack the target</w:t>
            </w:r>
          </w:p>
        </w:tc>
        <w:tc>
          <w:tcPr>
            <w:tcW w:w="3330"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attack is not consistent with their intention, depending on current corcumstances</w:t>
            </w:r>
          </w:p>
          <w:p w:rsidR="00F1738A" w:rsidRPr="00BE4D52" w:rsidRDefault="00F1738A"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F85F47" w:rsidRPr="00BE4D52" w:rsidTr="00F52790">
        <w:trPr>
          <w:trHeight w:val="664"/>
          <w:jc w:val="center"/>
        </w:trPr>
        <w:tc>
          <w:tcPr>
            <w:tcW w:w="2194"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low</w:t>
            </w:r>
          </w:p>
        </w:tc>
        <w:tc>
          <w:tcPr>
            <w:tcW w:w="3240"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adversereis currently have little capability</w:t>
            </w:r>
          </w:p>
        </w:tc>
        <w:tc>
          <w:tcPr>
            <w:tcW w:w="3330" w:type="dxa"/>
            <w:tcBorders>
              <w:top w:val="single" w:sz="4" w:space="0" w:color="auto"/>
              <w:bottom w:val="single" w:sz="4" w:space="0" w:color="auto"/>
            </w:tcBorders>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adversareis have little intention to attack the target</w:t>
            </w:r>
          </w:p>
          <w:p w:rsidR="00F1738A" w:rsidRPr="00BE4D52" w:rsidRDefault="00F1738A"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BE4D52" w:rsidRPr="00BE4D52" w:rsidTr="00F52790">
        <w:trPr>
          <w:trHeight w:val="102"/>
          <w:jc w:val="center"/>
        </w:trPr>
        <w:tc>
          <w:tcPr>
            <w:tcW w:w="2194" w:type="dxa"/>
            <w:tcBorders>
              <w:top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240" w:type="dxa"/>
            <w:tcBorders>
              <w:top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c>
          <w:tcPr>
            <w:tcW w:w="3330" w:type="dxa"/>
            <w:tcBorders>
              <w:top w:val="single" w:sz="4" w:space="0" w:color="auto"/>
            </w:tcBorders>
          </w:tcPr>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tc>
      </w:tr>
      <w:tr w:rsidR="00F85F47" w:rsidRPr="00BE4D52" w:rsidTr="00BE4D52">
        <w:trPr>
          <w:trHeight w:val="692"/>
          <w:jc w:val="center"/>
        </w:trPr>
        <w:tc>
          <w:tcPr>
            <w:tcW w:w="2194" w:type="dxa"/>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very low</w:t>
            </w:r>
          </w:p>
        </w:tc>
        <w:tc>
          <w:tcPr>
            <w:tcW w:w="3240" w:type="dxa"/>
          </w:tcPr>
          <w:p w:rsidR="00F85F47" w:rsidRPr="00BE4D52" w:rsidRDefault="00F85F47" w:rsidP="00BE4D52">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adversereis currently have no capability</w:t>
            </w:r>
          </w:p>
        </w:tc>
        <w:tc>
          <w:tcPr>
            <w:tcW w:w="3330" w:type="dxa"/>
          </w:tcPr>
          <w:p w:rsidR="00F85F47" w:rsidRPr="00BE4D52" w:rsidRDefault="00EA0110" w:rsidP="00EA0110">
            <w:pPr>
              <w:pStyle w:val="BodyText"/>
              <w:spacing w:after="0" w:line="260" w:lineRule="atLeast"/>
              <w:contextualSpacing/>
              <w:jc w:val="both"/>
              <w:rPr>
                <w:rFonts w:ascii="Times New Roman" w:eastAsia="Times New Roman" w:hAnsi="Times New Roman" w:cs="Times New Roman"/>
                <w:sz w:val="20"/>
                <w:szCs w:val="20"/>
                <w:lang w:val="en-GB"/>
              </w:rPr>
            </w:pPr>
            <w:r w:rsidRPr="00BE4D52">
              <w:rPr>
                <w:rFonts w:ascii="Times New Roman" w:eastAsia="Times New Roman" w:hAnsi="Times New Roman" w:cs="Times New Roman"/>
                <w:sz w:val="20"/>
                <w:szCs w:val="20"/>
                <w:lang w:val="en-GB"/>
              </w:rPr>
              <w:t>adversaries</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currently</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have</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no</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intention</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to</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attack</w:t>
            </w:r>
            <w:r w:rsidR="00F85F47" w:rsidRPr="00BE4D52">
              <w:rPr>
                <w:rFonts w:ascii="Times New Roman" w:eastAsia="Times New Roman" w:hAnsi="Times New Roman" w:cs="Times New Roman"/>
                <w:sz w:val="20"/>
                <w:szCs w:val="20"/>
                <w:lang w:val="en-GB"/>
              </w:rPr>
              <w:t xml:space="preserve"> </w:t>
            </w:r>
            <w:r>
              <w:rPr>
                <w:rFonts w:ascii="Times New Roman" w:eastAsia="Times New Roman" w:hAnsi="Times New Roman" w:cs="Times New Roman"/>
                <w:sz w:val="20"/>
                <w:szCs w:val="20"/>
                <w:lang w:val="en-GB"/>
              </w:rPr>
              <w:t>target</w:t>
            </w:r>
          </w:p>
        </w:tc>
      </w:tr>
    </w:tbl>
    <w:p w:rsidR="00596F27" w:rsidRPr="00BE4D52" w:rsidRDefault="00596F27" w:rsidP="00BE4D52">
      <w:pPr>
        <w:pStyle w:val="BodyText"/>
        <w:spacing w:after="0" w:line="260" w:lineRule="atLeast"/>
        <w:contextualSpacing/>
        <w:jc w:val="both"/>
        <w:rPr>
          <w:rFonts w:ascii="Times New Roman" w:eastAsia="Times New Roman" w:hAnsi="Times New Roman" w:cs="Times New Roman"/>
          <w:sz w:val="20"/>
          <w:szCs w:val="20"/>
          <w:lang w:val="en-GB"/>
        </w:rPr>
      </w:pPr>
    </w:p>
    <w:p w:rsidR="00322CF9" w:rsidRPr="00BE4D52" w:rsidRDefault="003E1400" w:rsidP="00015EE8">
      <w:pPr>
        <w:pStyle w:val="Heading2"/>
        <w:numPr>
          <w:ilvl w:val="1"/>
          <w:numId w:val="12"/>
        </w:numPr>
      </w:pPr>
      <w:r w:rsidRPr="00BE4D52">
        <w:t xml:space="preserve">  </w:t>
      </w:r>
      <w:r w:rsidR="005B5C39" w:rsidRPr="00BE4D52">
        <w:t xml:space="preserve"> </w:t>
      </w:r>
      <w:r w:rsidR="00015EE8">
        <w:t xml:space="preserve">conclusion </w:t>
      </w:r>
    </w:p>
    <w:p w:rsidR="00015EE8" w:rsidRPr="00203E82" w:rsidRDefault="00015EE8" w:rsidP="00015EE8">
      <w:pPr>
        <w:pStyle w:val="Heading3"/>
        <w:tabs>
          <w:tab w:val="clear" w:pos="360"/>
        </w:tabs>
        <w:jc w:val="both"/>
        <w:rPr>
          <w:b w:val="0"/>
          <w:bCs/>
        </w:rPr>
      </w:pPr>
      <w:r w:rsidRPr="00203E82">
        <w:rPr>
          <w:b w:val="0"/>
          <w:bCs/>
        </w:rPr>
        <w:t xml:space="preserve">In order to prepare for such situations, the role of the technical factor should be greater and work independently of the human role, such as providing teletherapy treatment  rooms or any rooms containing high-level radioactive sources from first or second categories with automatic doors operated by an independent power supply and closed </w:t>
      </w:r>
      <w:r>
        <w:rPr>
          <w:b w:val="0"/>
          <w:bCs/>
        </w:rPr>
        <w:t>i</w:t>
      </w:r>
      <w:r w:rsidRPr="00203E82">
        <w:rPr>
          <w:b w:val="0"/>
          <w:bCs/>
        </w:rPr>
        <w:t xml:space="preserve">n special cases such as earthquakes, explosions, war operations, hurricanes and floods, or if they are activated by the security official when they feel that a certain danger is imminent. The opening of these doors </w:t>
      </w:r>
      <w:r>
        <w:rPr>
          <w:b w:val="0"/>
          <w:bCs/>
        </w:rPr>
        <w:t>should be</w:t>
      </w:r>
      <w:r w:rsidRPr="00203E82">
        <w:rPr>
          <w:b w:val="0"/>
          <w:bCs/>
        </w:rPr>
        <w:t xml:space="preserve"> difficult without special codes  that are equipped exclusively for those authorized</w:t>
      </w:r>
      <w:r>
        <w:rPr>
          <w:b w:val="0"/>
          <w:bCs/>
        </w:rPr>
        <w:t xml:space="preserve"> person.</w:t>
      </w:r>
    </w:p>
    <w:p w:rsidR="00BE4D52" w:rsidRPr="00BE4D52" w:rsidRDefault="00BE4D52" w:rsidP="00BE4D52">
      <w:pPr>
        <w:pStyle w:val="BodyText"/>
        <w:spacing w:after="0" w:line="260" w:lineRule="atLeast"/>
        <w:contextualSpacing/>
        <w:jc w:val="both"/>
        <w:rPr>
          <w:rFonts w:ascii="Times New Roman" w:eastAsia="Times New Roman" w:hAnsi="Times New Roman" w:cs="Times New Roman"/>
          <w:sz w:val="20"/>
          <w:szCs w:val="20"/>
          <w:lang w:val="en-GB"/>
        </w:rPr>
      </w:pPr>
    </w:p>
    <w:p w:rsidR="006A0122" w:rsidRPr="004C4133" w:rsidRDefault="006F1CE2" w:rsidP="00A0210A">
      <w:pPr>
        <w:autoSpaceDE w:val="0"/>
        <w:autoSpaceDN w:val="0"/>
        <w:adjustRightInd w:val="0"/>
        <w:spacing w:after="0" w:line="240" w:lineRule="auto"/>
        <w:jc w:val="both"/>
        <w:rPr>
          <w:rFonts w:ascii="TimesNewRoman" w:hAnsi="TimesNewRoman" w:cs="TimesNewRoman"/>
          <w:sz w:val="20"/>
          <w:szCs w:val="20"/>
        </w:rPr>
      </w:pPr>
      <w:r>
        <w:rPr>
          <w:rFonts w:ascii="Times New Roman" w:hAnsi="Times New Roman" w:cs="Times New Roman"/>
          <w:sz w:val="20"/>
          <w:szCs w:val="20"/>
        </w:rPr>
        <w:t xml:space="preserve"> </w:t>
      </w:r>
      <w:r w:rsidR="006A0122">
        <w:rPr>
          <w:rFonts w:ascii="Times New Roman" w:hAnsi="Times New Roman" w:cs="Times New Roman"/>
          <w:sz w:val="20"/>
          <w:szCs w:val="20"/>
        </w:rPr>
        <w:t xml:space="preserve"> </w:t>
      </w:r>
    </w:p>
    <w:p w:rsidR="001736F7" w:rsidRPr="001736F7" w:rsidRDefault="001736F7" w:rsidP="001736F7">
      <w:pPr>
        <w:pStyle w:val="BodyText"/>
      </w:pPr>
    </w:p>
    <w:p w:rsidR="00854D28" w:rsidRDefault="00854D28" w:rsidP="00854D28">
      <w:pPr>
        <w:autoSpaceDE w:val="0"/>
        <w:autoSpaceDN w:val="0"/>
        <w:adjustRightInd w:val="0"/>
        <w:spacing w:after="0" w:line="240" w:lineRule="auto"/>
        <w:rPr>
          <w:rFonts w:ascii="Times New Roman" w:hAnsi="Times New Roman" w:cs="Times New Roman"/>
          <w:sz w:val="24"/>
          <w:szCs w:val="24"/>
        </w:rPr>
      </w:pPr>
    </w:p>
    <w:p w:rsidR="00854D28" w:rsidRDefault="00854D28" w:rsidP="00854D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References:</w:t>
      </w:r>
    </w:p>
    <w:p w:rsidR="00854D28" w:rsidRPr="00F6214B" w:rsidRDefault="00854D28" w:rsidP="00854D28">
      <w:pPr>
        <w:autoSpaceDE w:val="0"/>
        <w:autoSpaceDN w:val="0"/>
        <w:adjustRightInd w:val="0"/>
        <w:spacing w:after="0" w:line="240" w:lineRule="auto"/>
        <w:rPr>
          <w:rFonts w:ascii="Times New Roman" w:hAnsi="Times New Roman" w:cs="Times New Roman"/>
          <w:sz w:val="20"/>
          <w:szCs w:val="20"/>
        </w:rPr>
      </w:pPr>
      <w:r w:rsidRPr="00F6214B">
        <w:rPr>
          <w:rFonts w:ascii="Times New Roman" w:hAnsi="Times New Roman" w:cs="Times New Roman"/>
          <w:sz w:val="20"/>
          <w:szCs w:val="20"/>
        </w:rPr>
        <w:t>1- Security of radioactive sources,</w:t>
      </w:r>
      <w:r w:rsidRPr="00F6214B">
        <w:rPr>
          <w:rFonts w:ascii="Arial" w:hAnsi="Arial" w:cs="Arial"/>
          <w:b/>
          <w:bCs/>
        </w:rPr>
        <w:t xml:space="preserve"> </w:t>
      </w:r>
      <w:r w:rsidRPr="00F6214B">
        <w:rPr>
          <w:rFonts w:ascii="Times New Roman" w:hAnsi="Times New Roman" w:cs="Times New Roman"/>
          <w:sz w:val="20"/>
          <w:szCs w:val="20"/>
        </w:rPr>
        <w:t>IAEA-TECDOC-1355</w:t>
      </w:r>
    </w:p>
    <w:p w:rsidR="00F6214B" w:rsidRDefault="00854D28" w:rsidP="00F6214B">
      <w:pPr>
        <w:pStyle w:val="Default"/>
        <w:jc w:val="both"/>
        <w:rPr>
          <w:rFonts w:ascii="Times New Roman" w:hAnsi="Times New Roman" w:cs="Times New Roman"/>
          <w:color w:val="auto"/>
          <w:sz w:val="20"/>
          <w:szCs w:val="20"/>
        </w:rPr>
      </w:pPr>
      <w:r w:rsidRPr="00F6214B">
        <w:rPr>
          <w:rFonts w:ascii="Times New Roman" w:hAnsi="Times New Roman" w:cs="Times New Roman"/>
          <w:sz w:val="20"/>
          <w:szCs w:val="20"/>
        </w:rPr>
        <w:t xml:space="preserve">2- </w:t>
      </w:r>
      <w:r w:rsidR="00F6214B" w:rsidRPr="00F6214B">
        <w:rPr>
          <w:rFonts w:ascii="Times New Roman" w:hAnsi="Times New Roman" w:cs="Times New Roman"/>
          <w:color w:val="auto"/>
          <w:sz w:val="20"/>
          <w:szCs w:val="20"/>
        </w:rPr>
        <w:t xml:space="preserve">IAEA Nuclear Security Series No. 10 </w:t>
      </w:r>
      <w:r w:rsidR="00F6214B" w:rsidRPr="00F6214B">
        <w:rPr>
          <w:rFonts w:ascii="Times New Roman" w:hAnsi="Times New Roman" w:cs="Times New Roman"/>
          <w:sz w:val="20"/>
          <w:szCs w:val="20"/>
        </w:rPr>
        <w:t xml:space="preserve">, </w:t>
      </w:r>
      <w:r w:rsidR="00F6214B" w:rsidRPr="00F6214B">
        <w:rPr>
          <w:rFonts w:ascii="Times New Roman" w:hAnsi="Times New Roman" w:cs="Times New Roman"/>
          <w:color w:val="auto"/>
          <w:sz w:val="20"/>
          <w:szCs w:val="20"/>
        </w:rPr>
        <w:t>Development, Use and Maintenance of the Design Basis Threat</w:t>
      </w:r>
      <w:r w:rsidR="00F6214B">
        <w:rPr>
          <w:rFonts w:ascii="Times New Roman" w:hAnsi="Times New Roman" w:cs="Times New Roman"/>
          <w:color w:val="auto"/>
          <w:sz w:val="20"/>
          <w:szCs w:val="20"/>
        </w:rPr>
        <w:t>.</w:t>
      </w:r>
      <w:r w:rsidR="00F6214B">
        <w:rPr>
          <w:sz w:val="20"/>
          <w:szCs w:val="20"/>
        </w:rPr>
        <w:t xml:space="preserve"> </w:t>
      </w:r>
      <w:r w:rsidR="00F6214B" w:rsidRPr="00F6214B">
        <w:rPr>
          <w:rFonts w:ascii="Times New Roman" w:hAnsi="Times New Roman" w:cs="Times New Roman"/>
          <w:color w:val="auto"/>
          <w:sz w:val="20"/>
          <w:szCs w:val="20"/>
        </w:rPr>
        <w:t>INTERNATIONAL ATOMIC ENERGY AGENCY VIENNA, 2009</w:t>
      </w:r>
      <w:r w:rsidR="00F6214B">
        <w:rPr>
          <w:rFonts w:ascii="Times New Roman" w:hAnsi="Times New Roman" w:cs="Times New Roman"/>
          <w:color w:val="auto"/>
          <w:sz w:val="20"/>
          <w:szCs w:val="20"/>
        </w:rPr>
        <w:t>.</w:t>
      </w:r>
    </w:p>
    <w:p w:rsidR="00F6214B" w:rsidRPr="00F6214B" w:rsidRDefault="00F6214B" w:rsidP="002C2564">
      <w:pPr>
        <w:pStyle w:val="Default"/>
        <w:jc w:val="both"/>
        <w:rPr>
          <w:rFonts w:ascii="Times New Roman" w:hAnsi="Times New Roman" w:cs="Times New Roman"/>
          <w:color w:val="auto"/>
          <w:sz w:val="20"/>
          <w:szCs w:val="20"/>
        </w:rPr>
      </w:pPr>
      <w:r>
        <w:rPr>
          <w:rFonts w:ascii="Times New Roman" w:hAnsi="Times New Roman" w:cs="Times New Roman"/>
          <w:color w:val="auto"/>
          <w:sz w:val="20"/>
          <w:szCs w:val="20"/>
        </w:rPr>
        <w:t>3-</w:t>
      </w:r>
      <w:r w:rsidR="002C2564" w:rsidRPr="002C2564">
        <w:rPr>
          <w:rFonts w:ascii="Times New Roman" w:hAnsi="Times New Roman" w:cs="Times New Roman"/>
          <w:color w:val="auto"/>
          <w:sz w:val="20"/>
          <w:szCs w:val="20"/>
        </w:rPr>
        <w:t xml:space="preserve"> </w:t>
      </w:r>
      <w:r w:rsidR="002C2564">
        <w:rPr>
          <w:rFonts w:ascii="Times New Roman" w:hAnsi="Times New Roman" w:cs="Times New Roman"/>
          <w:color w:val="auto"/>
          <w:sz w:val="20"/>
          <w:szCs w:val="20"/>
        </w:rPr>
        <w:t xml:space="preserve"> </w:t>
      </w:r>
      <w:r w:rsidR="002C2564" w:rsidRPr="00F6214B">
        <w:rPr>
          <w:rFonts w:ascii="Times New Roman" w:hAnsi="Times New Roman" w:cs="Times New Roman"/>
          <w:color w:val="auto"/>
          <w:sz w:val="20"/>
          <w:szCs w:val="20"/>
        </w:rPr>
        <w:t>IAEA Nuclear Security Series No. 1</w:t>
      </w:r>
      <w:r w:rsidR="002C2564">
        <w:rPr>
          <w:rFonts w:ascii="Times New Roman" w:hAnsi="Times New Roman" w:cs="Times New Roman"/>
          <w:color w:val="auto"/>
          <w:sz w:val="20"/>
          <w:szCs w:val="20"/>
        </w:rPr>
        <w:t xml:space="preserve">3, Nuclear Security Recommendations on physical Protection and Nuclear facilities. </w:t>
      </w:r>
      <w:r w:rsidR="002C2564" w:rsidRPr="00F6214B">
        <w:rPr>
          <w:rFonts w:ascii="Times New Roman" w:hAnsi="Times New Roman" w:cs="Times New Roman"/>
          <w:color w:val="auto"/>
          <w:sz w:val="20"/>
          <w:szCs w:val="20"/>
        </w:rPr>
        <w:t>INTERNATIONAL A</w:t>
      </w:r>
      <w:r w:rsidR="002C2564">
        <w:rPr>
          <w:rFonts w:ascii="Times New Roman" w:hAnsi="Times New Roman" w:cs="Times New Roman"/>
          <w:color w:val="auto"/>
          <w:sz w:val="20"/>
          <w:szCs w:val="20"/>
        </w:rPr>
        <w:t xml:space="preserve">TOMIC ENERGY AGENCY VIENNA, 2011. </w:t>
      </w:r>
    </w:p>
    <w:p w:rsidR="00F6214B" w:rsidRPr="00F6214B" w:rsidRDefault="00F6214B" w:rsidP="00F6214B">
      <w:pPr>
        <w:pStyle w:val="Default"/>
        <w:rPr>
          <w:rFonts w:ascii="Times New Roman" w:hAnsi="Times New Roman" w:cs="Times New Roman"/>
          <w:color w:val="auto"/>
          <w:sz w:val="20"/>
          <w:szCs w:val="20"/>
        </w:rPr>
      </w:pPr>
    </w:p>
    <w:p w:rsidR="00F6214B" w:rsidRPr="00F6214B" w:rsidRDefault="00F6214B" w:rsidP="00F6214B">
      <w:pPr>
        <w:pStyle w:val="Default"/>
        <w:rPr>
          <w:rFonts w:ascii="Times New Roman" w:hAnsi="Times New Roman" w:cs="Times New Roman"/>
          <w:color w:val="auto"/>
          <w:sz w:val="20"/>
          <w:szCs w:val="20"/>
        </w:rPr>
      </w:pPr>
    </w:p>
    <w:p w:rsidR="00F6214B" w:rsidRPr="00F6214B" w:rsidRDefault="00F6214B" w:rsidP="00F6214B">
      <w:pPr>
        <w:autoSpaceDE w:val="0"/>
        <w:autoSpaceDN w:val="0"/>
        <w:adjustRightInd w:val="0"/>
        <w:spacing w:after="0" w:line="240" w:lineRule="auto"/>
        <w:rPr>
          <w:rFonts w:ascii="Times New Roman" w:hAnsi="Times New Roman" w:cs="Times New Roman"/>
          <w:sz w:val="24"/>
          <w:szCs w:val="24"/>
        </w:rPr>
      </w:pPr>
    </w:p>
    <w:p w:rsidR="00854D28" w:rsidRDefault="00854D28" w:rsidP="00854D28">
      <w:pPr>
        <w:autoSpaceDE w:val="0"/>
        <w:autoSpaceDN w:val="0"/>
        <w:adjustRightInd w:val="0"/>
        <w:spacing w:after="0" w:line="240" w:lineRule="auto"/>
        <w:rPr>
          <w:rFonts w:ascii="Times New Roman" w:hAnsi="Times New Roman" w:cs="Times New Roman"/>
          <w:sz w:val="24"/>
          <w:szCs w:val="24"/>
        </w:rPr>
      </w:pPr>
    </w:p>
    <w:p w:rsidR="00F6214B" w:rsidRDefault="00F6214B" w:rsidP="00F6214B">
      <w:pPr>
        <w:pStyle w:val="Default"/>
      </w:pPr>
    </w:p>
    <w:p w:rsidR="00F6214B" w:rsidRDefault="00F6214B" w:rsidP="00F6214B">
      <w:pPr>
        <w:pStyle w:val="Default"/>
        <w:rPr>
          <w:rFonts w:cstheme="minorBidi"/>
          <w:color w:val="auto"/>
        </w:rPr>
      </w:pPr>
    </w:p>
    <w:p w:rsidR="00F6214B" w:rsidRPr="00F6214B" w:rsidRDefault="00F6214B" w:rsidP="00F6214B">
      <w:pPr>
        <w:pStyle w:val="Default"/>
        <w:rPr>
          <w:rFonts w:cstheme="minorBidi"/>
          <w:color w:val="auto"/>
          <w:szCs w:val="20"/>
        </w:rPr>
      </w:pPr>
      <w:r>
        <w:rPr>
          <w:rFonts w:cstheme="minorBidi"/>
          <w:color w:val="auto"/>
        </w:rPr>
        <w:t xml:space="preserve"> </w:t>
      </w:r>
    </w:p>
    <w:p w:rsidR="00854D28" w:rsidRPr="00854D28" w:rsidRDefault="00854D28" w:rsidP="00854D28">
      <w:pPr>
        <w:autoSpaceDE w:val="0"/>
        <w:autoSpaceDN w:val="0"/>
        <w:adjustRightInd w:val="0"/>
        <w:spacing w:after="0" w:line="240" w:lineRule="auto"/>
        <w:rPr>
          <w:rFonts w:ascii="Times New Roman" w:hAnsi="Times New Roman" w:cs="Times New Roman"/>
          <w:sz w:val="24"/>
          <w:szCs w:val="24"/>
        </w:rPr>
      </w:pPr>
    </w:p>
    <w:sectPr w:rsidR="00854D28" w:rsidRPr="00854D28" w:rsidSect="002632B5">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3B9" w:rsidRDefault="006533B9" w:rsidP="006E6720">
      <w:pPr>
        <w:spacing w:after="0" w:line="240" w:lineRule="auto"/>
      </w:pPr>
      <w:r>
        <w:separator/>
      </w:r>
    </w:p>
  </w:endnote>
  <w:endnote w:type="continuationSeparator" w:id="1">
    <w:p w:rsidR="006533B9" w:rsidRDefault="006533B9" w:rsidP="006E6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OEZEZ R+ Helvetica">
    <w:altName w:val="OEZEZ R+ Helvetica"/>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3B9" w:rsidRDefault="006533B9" w:rsidP="006E6720">
      <w:pPr>
        <w:spacing w:after="0" w:line="240" w:lineRule="auto"/>
      </w:pPr>
      <w:r>
        <w:separator/>
      </w:r>
    </w:p>
  </w:footnote>
  <w:footnote w:type="continuationSeparator" w:id="1">
    <w:p w:rsidR="006533B9" w:rsidRDefault="006533B9" w:rsidP="006E67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2B5" w:rsidRDefault="002632B5" w:rsidP="002632B5">
    <w:pPr>
      <w:pStyle w:val="Runninghead"/>
    </w:pPr>
    <w:r>
      <w:t>IAEA-CN-278/223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720" w:rsidRPr="002632B5" w:rsidRDefault="006E6720" w:rsidP="006E6720">
    <w:pPr>
      <w:pStyle w:val="Runninghead"/>
      <w:rPr>
        <w:lang w:val="en-US"/>
      </w:rPr>
    </w:pPr>
    <w:r w:rsidRPr="006E6720">
      <w:t xml:space="preserve">KAMAL H. LATEEF </w:t>
    </w:r>
    <w:r>
      <w:t>and</w:t>
    </w:r>
    <w:r w:rsidRPr="006E6720">
      <w:t xml:space="preserve"> FADHIL H. MIZBAN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474"/>
    <w:multiLevelType w:val="multilevel"/>
    <w:tmpl w:val="8FC85C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2851773"/>
    <w:multiLevelType w:val="hybridMultilevel"/>
    <w:tmpl w:val="982EAFF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nsid w:val="441E7465"/>
    <w:multiLevelType w:val="hybridMultilevel"/>
    <w:tmpl w:val="10C22C08"/>
    <w:lvl w:ilvl="0" w:tplc="B9D6DAE8">
      <w:start w:val="1"/>
      <w:numFmt w:val="bullet"/>
      <w:lvlText w:val="•"/>
      <w:lvlJc w:val="left"/>
      <w:pPr>
        <w:tabs>
          <w:tab w:val="num" w:pos="720"/>
        </w:tabs>
        <w:ind w:left="720" w:hanging="360"/>
      </w:pPr>
      <w:rPr>
        <w:rFonts w:ascii="Arial" w:hAnsi="Arial" w:hint="default"/>
      </w:rPr>
    </w:lvl>
    <w:lvl w:ilvl="1" w:tplc="A094D1C0">
      <w:start w:val="1089"/>
      <w:numFmt w:val="bullet"/>
      <w:lvlText w:val="•"/>
      <w:lvlJc w:val="left"/>
      <w:pPr>
        <w:tabs>
          <w:tab w:val="num" w:pos="1440"/>
        </w:tabs>
        <w:ind w:left="1440" w:hanging="360"/>
      </w:pPr>
      <w:rPr>
        <w:rFonts w:ascii="Arial" w:hAnsi="Arial" w:hint="default"/>
      </w:rPr>
    </w:lvl>
    <w:lvl w:ilvl="2" w:tplc="6FB84C66" w:tentative="1">
      <w:start w:val="1"/>
      <w:numFmt w:val="bullet"/>
      <w:lvlText w:val="•"/>
      <w:lvlJc w:val="left"/>
      <w:pPr>
        <w:tabs>
          <w:tab w:val="num" w:pos="2160"/>
        </w:tabs>
        <w:ind w:left="2160" w:hanging="360"/>
      </w:pPr>
      <w:rPr>
        <w:rFonts w:ascii="Arial" w:hAnsi="Arial" w:hint="default"/>
      </w:rPr>
    </w:lvl>
    <w:lvl w:ilvl="3" w:tplc="57D03FD2" w:tentative="1">
      <w:start w:val="1"/>
      <w:numFmt w:val="bullet"/>
      <w:lvlText w:val="•"/>
      <w:lvlJc w:val="left"/>
      <w:pPr>
        <w:tabs>
          <w:tab w:val="num" w:pos="2880"/>
        </w:tabs>
        <w:ind w:left="2880" w:hanging="360"/>
      </w:pPr>
      <w:rPr>
        <w:rFonts w:ascii="Arial" w:hAnsi="Arial" w:hint="default"/>
      </w:rPr>
    </w:lvl>
    <w:lvl w:ilvl="4" w:tplc="AC329824" w:tentative="1">
      <w:start w:val="1"/>
      <w:numFmt w:val="bullet"/>
      <w:lvlText w:val="•"/>
      <w:lvlJc w:val="left"/>
      <w:pPr>
        <w:tabs>
          <w:tab w:val="num" w:pos="3600"/>
        </w:tabs>
        <w:ind w:left="3600" w:hanging="360"/>
      </w:pPr>
      <w:rPr>
        <w:rFonts w:ascii="Arial" w:hAnsi="Arial" w:hint="default"/>
      </w:rPr>
    </w:lvl>
    <w:lvl w:ilvl="5" w:tplc="20C0D800" w:tentative="1">
      <w:start w:val="1"/>
      <w:numFmt w:val="bullet"/>
      <w:lvlText w:val="•"/>
      <w:lvlJc w:val="left"/>
      <w:pPr>
        <w:tabs>
          <w:tab w:val="num" w:pos="4320"/>
        </w:tabs>
        <w:ind w:left="4320" w:hanging="360"/>
      </w:pPr>
      <w:rPr>
        <w:rFonts w:ascii="Arial" w:hAnsi="Arial" w:hint="default"/>
      </w:rPr>
    </w:lvl>
    <w:lvl w:ilvl="6" w:tplc="0C405414" w:tentative="1">
      <w:start w:val="1"/>
      <w:numFmt w:val="bullet"/>
      <w:lvlText w:val="•"/>
      <w:lvlJc w:val="left"/>
      <w:pPr>
        <w:tabs>
          <w:tab w:val="num" w:pos="5040"/>
        </w:tabs>
        <w:ind w:left="5040" w:hanging="360"/>
      </w:pPr>
      <w:rPr>
        <w:rFonts w:ascii="Arial" w:hAnsi="Arial" w:hint="default"/>
      </w:rPr>
    </w:lvl>
    <w:lvl w:ilvl="7" w:tplc="F752C132" w:tentative="1">
      <w:start w:val="1"/>
      <w:numFmt w:val="bullet"/>
      <w:lvlText w:val="•"/>
      <w:lvlJc w:val="left"/>
      <w:pPr>
        <w:tabs>
          <w:tab w:val="num" w:pos="5760"/>
        </w:tabs>
        <w:ind w:left="5760" w:hanging="360"/>
      </w:pPr>
      <w:rPr>
        <w:rFonts w:ascii="Arial" w:hAnsi="Arial" w:hint="default"/>
      </w:rPr>
    </w:lvl>
    <w:lvl w:ilvl="8" w:tplc="23A27AE4" w:tentative="1">
      <w:start w:val="1"/>
      <w:numFmt w:val="bullet"/>
      <w:lvlText w:val="•"/>
      <w:lvlJc w:val="left"/>
      <w:pPr>
        <w:tabs>
          <w:tab w:val="num" w:pos="6480"/>
        </w:tabs>
        <w:ind w:left="6480" w:hanging="360"/>
      </w:pPr>
      <w:rPr>
        <w:rFonts w:ascii="Arial" w:hAnsi="Arial" w:hint="default"/>
      </w:rPr>
    </w:lvl>
  </w:abstractNum>
  <w:abstractNum w:abstractNumId="3">
    <w:nsid w:val="541B696E"/>
    <w:multiLevelType w:val="hybridMultilevel"/>
    <w:tmpl w:val="D2C0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A01744"/>
    <w:multiLevelType w:val="hybridMultilevel"/>
    <w:tmpl w:val="95346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D51093"/>
    <w:multiLevelType w:val="multilevel"/>
    <w:tmpl w:val="AD1A70C0"/>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lvlText w:val="%1%2.%3."/>
      <w:lvlJc w:val="left"/>
      <w:pPr>
        <w:ind w:left="0" w:firstLine="0"/>
      </w:pPr>
      <w:rPr>
        <w:rFonts w:hint="default"/>
      </w:rPr>
    </w:lvl>
    <w:lvl w:ilvl="3">
      <w:start w:val="1"/>
      <w:numFmt w:val="decimal"/>
      <w:lvlRestart w:val="0"/>
      <w:lvlText w:val="%2.%3.%4."/>
      <w:lvlJc w:val="left"/>
      <w:pPr>
        <w:ind w:left="180"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num w:numId="1">
    <w:abstractNumId w:val="5"/>
  </w:num>
  <w:num w:numId="2">
    <w:abstractNumId w:val="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lvlText w:val="%1%2.%3."/>
        <w:lvlJc w:val="left"/>
        <w:pPr>
          <w:ind w:left="0" w:firstLine="0"/>
        </w:pPr>
        <w:rPr>
          <w:rFonts w:hint="default"/>
        </w:rPr>
      </w:lvl>
    </w:lvlOverride>
    <w:lvlOverride w:ilvl="3">
      <w:lvl w:ilvl="3">
        <w:start w:val="1"/>
        <w:numFmt w:val="none"/>
        <w:lvlRestart w:val="0"/>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3">
    <w:abstractNumId w:val="4"/>
  </w:num>
  <w:num w:numId="4">
    <w:abstractNumId w:val="3"/>
  </w:num>
  <w:num w:numId="5">
    <w:abstractNumId w:val="5"/>
  </w:num>
  <w:num w:numId="6">
    <w:abstractNumId w:val="5"/>
  </w:num>
  <w:num w:numId="7">
    <w:abstractNumId w:val="5"/>
  </w:num>
  <w:num w:numId="8">
    <w:abstractNumId w:val="5"/>
  </w:num>
  <w:num w:numId="9">
    <w:abstractNumId w:val="2"/>
  </w:num>
  <w:num w:numId="10">
    <w:abstractNumId w:val="0"/>
  </w:num>
  <w:num w:numId="11">
    <w:abstractNumId w:val="5"/>
  </w:num>
  <w:num w:numId="12">
    <w:abstractNumId w:val="5"/>
  </w:num>
  <w:num w:numId="13">
    <w:abstractNumId w:val="5"/>
  </w:num>
  <w:num w:numId="14">
    <w:abstractNumId w:val="1"/>
  </w:num>
  <w:num w:numId="15">
    <w:abstractNumId w:val="5"/>
  </w:num>
  <w:num w:numId="16">
    <w:abstractNumId w:val="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evenAndOddHeaders/>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217665"/>
    <w:rsid w:val="00005919"/>
    <w:rsid w:val="00015EE8"/>
    <w:rsid w:val="00076099"/>
    <w:rsid w:val="00076975"/>
    <w:rsid w:val="000B2AC9"/>
    <w:rsid w:val="000B65C4"/>
    <w:rsid w:val="000C5B55"/>
    <w:rsid w:val="000E1EC0"/>
    <w:rsid w:val="00101EE7"/>
    <w:rsid w:val="00147E99"/>
    <w:rsid w:val="001646B8"/>
    <w:rsid w:val="001732F1"/>
    <w:rsid w:val="001736F7"/>
    <w:rsid w:val="00187791"/>
    <w:rsid w:val="0019677A"/>
    <w:rsid w:val="001A7594"/>
    <w:rsid w:val="001B31E2"/>
    <w:rsid w:val="001B7CB7"/>
    <w:rsid w:val="001E2B5D"/>
    <w:rsid w:val="00202255"/>
    <w:rsid w:val="00217665"/>
    <w:rsid w:val="00220BDC"/>
    <w:rsid w:val="00235A35"/>
    <w:rsid w:val="002632B5"/>
    <w:rsid w:val="00275DA8"/>
    <w:rsid w:val="00292C26"/>
    <w:rsid w:val="002B274B"/>
    <w:rsid w:val="002C2564"/>
    <w:rsid w:val="002C49F1"/>
    <w:rsid w:val="00322CF9"/>
    <w:rsid w:val="003342A9"/>
    <w:rsid w:val="003636C0"/>
    <w:rsid w:val="003E1400"/>
    <w:rsid w:val="00440D0B"/>
    <w:rsid w:val="00444C6F"/>
    <w:rsid w:val="00496965"/>
    <w:rsid w:val="004B3CFD"/>
    <w:rsid w:val="004C52A0"/>
    <w:rsid w:val="004E5A79"/>
    <w:rsid w:val="00585D11"/>
    <w:rsid w:val="00596F27"/>
    <w:rsid w:val="005B0239"/>
    <w:rsid w:val="005B5C39"/>
    <w:rsid w:val="00603506"/>
    <w:rsid w:val="0062765C"/>
    <w:rsid w:val="006466E2"/>
    <w:rsid w:val="006533B9"/>
    <w:rsid w:val="00685149"/>
    <w:rsid w:val="00685977"/>
    <w:rsid w:val="006A0122"/>
    <w:rsid w:val="006C326F"/>
    <w:rsid w:val="006E6720"/>
    <w:rsid w:val="006F1CE2"/>
    <w:rsid w:val="007820DB"/>
    <w:rsid w:val="007A5FD4"/>
    <w:rsid w:val="007B0B0C"/>
    <w:rsid w:val="007B1073"/>
    <w:rsid w:val="007C10DD"/>
    <w:rsid w:val="00830746"/>
    <w:rsid w:val="00851E64"/>
    <w:rsid w:val="00854D28"/>
    <w:rsid w:val="008B7856"/>
    <w:rsid w:val="008D6611"/>
    <w:rsid w:val="00923D41"/>
    <w:rsid w:val="00953E58"/>
    <w:rsid w:val="00960DEB"/>
    <w:rsid w:val="00966075"/>
    <w:rsid w:val="00A0210A"/>
    <w:rsid w:val="00A24334"/>
    <w:rsid w:val="00A4444F"/>
    <w:rsid w:val="00A545AE"/>
    <w:rsid w:val="00A67F4B"/>
    <w:rsid w:val="00AB0DE9"/>
    <w:rsid w:val="00AB458A"/>
    <w:rsid w:val="00AC4936"/>
    <w:rsid w:val="00AE7AAF"/>
    <w:rsid w:val="00B00771"/>
    <w:rsid w:val="00B038DB"/>
    <w:rsid w:val="00B45A28"/>
    <w:rsid w:val="00B46627"/>
    <w:rsid w:val="00BB7359"/>
    <w:rsid w:val="00BC374D"/>
    <w:rsid w:val="00BE4D52"/>
    <w:rsid w:val="00C06246"/>
    <w:rsid w:val="00C26001"/>
    <w:rsid w:val="00C855A5"/>
    <w:rsid w:val="00C90810"/>
    <w:rsid w:val="00C92081"/>
    <w:rsid w:val="00C93428"/>
    <w:rsid w:val="00CC4BB3"/>
    <w:rsid w:val="00D5444B"/>
    <w:rsid w:val="00D80199"/>
    <w:rsid w:val="00DD0CAB"/>
    <w:rsid w:val="00DD7898"/>
    <w:rsid w:val="00E6707E"/>
    <w:rsid w:val="00EA0110"/>
    <w:rsid w:val="00EB152C"/>
    <w:rsid w:val="00EC6F26"/>
    <w:rsid w:val="00ED1B24"/>
    <w:rsid w:val="00F01181"/>
    <w:rsid w:val="00F02521"/>
    <w:rsid w:val="00F1738A"/>
    <w:rsid w:val="00F25FB5"/>
    <w:rsid w:val="00F41A30"/>
    <w:rsid w:val="00F52790"/>
    <w:rsid w:val="00F6214B"/>
    <w:rsid w:val="00F633A9"/>
    <w:rsid w:val="00F85F47"/>
    <w:rsid w:val="00FA26BC"/>
    <w:rsid w:val="00FA3E82"/>
    <w:rsid w:val="00FF7E5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4" w:qFormat="1"/>
    <w:lsdException w:name="heading 3" w:uiPriority="4"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8A"/>
  </w:style>
  <w:style w:type="paragraph" w:styleId="Heading1">
    <w:name w:val="heading 1"/>
    <w:aliases w:val="Paper title"/>
    <w:basedOn w:val="Normal"/>
    <w:next w:val="Normal"/>
    <w:link w:val="Heading1Char"/>
    <w:uiPriority w:val="4"/>
    <w:qFormat/>
    <w:rsid w:val="00EC6F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1st level paper heading"/>
    <w:next w:val="BodyText"/>
    <w:link w:val="Heading2Char"/>
    <w:uiPriority w:val="4"/>
    <w:qFormat/>
    <w:rsid w:val="00217665"/>
    <w:pPr>
      <w:widowControl w:val="0"/>
      <w:numPr>
        <w:ilvl w:val="1"/>
        <w:numId w:val="1"/>
      </w:numPr>
      <w:spacing w:before="100" w:beforeAutospacing="1" w:after="100" w:afterAutospacing="1" w:line="280" w:lineRule="atLeast"/>
      <w:outlineLvl w:val="1"/>
    </w:pPr>
    <w:rPr>
      <w:rFonts w:ascii="Times New Roman" w:eastAsia="Times New Roman" w:hAnsi="Times New Roman" w:cs="Times New Roman"/>
      <w:caps/>
      <w:sz w:val="20"/>
      <w:szCs w:val="20"/>
      <w:lang w:val="en-GB"/>
    </w:rPr>
  </w:style>
  <w:style w:type="paragraph" w:styleId="Heading3">
    <w:name w:val="heading 3"/>
    <w:aliases w:val="2nd level paper heading"/>
    <w:next w:val="BodyText"/>
    <w:link w:val="Heading3Char"/>
    <w:uiPriority w:val="4"/>
    <w:qFormat/>
    <w:rsid w:val="00217665"/>
    <w:pPr>
      <w:widowControl w:val="0"/>
      <w:tabs>
        <w:tab w:val="num" w:pos="360"/>
      </w:tabs>
      <w:spacing w:before="240" w:after="240" w:line="240" w:lineRule="exact"/>
      <w:outlineLvl w:val="2"/>
    </w:pPr>
    <w:rPr>
      <w:rFonts w:ascii="Times New Roman" w:eastAsia="Times New Roman" w:hAnsi="Times New Roman" w:cs="Times New Roman"/>
      <w:b/>
      <w:sz w:val="20"/>
      <w:szCs w:val="20"/>
      <w:lang w:val="en-GB"/>
    </w:rPr>
  </w:style>
  <w:style w:type="paragraph" w:styleId="Heading4">
    <w:name w:val="heading 4"/>
    <w:aliases w:val="3rd level paper heading"/>
    <w:basedOn w:val="Normal"/>
    <w:next w:val="BodyText"/>
    <w:link w:val="Heading4Char"/>
    <w:uiPriority w:val="4"/>
    <w:qFormat/>
    <w:rsid w:val="00BB7359"/>
    <w:pPr>
      <w:widowControl w:val="0"/>
      <w:overflowPunct w:val="0"/>
      <w:autoSpaceDE w:val="0"/>
      <w:autoSpaceDN w:val="0"/>
      <w:adjustRightInd w:val="0"/>
      <w:spacing w:before="100" w:beforeAutospacing="1" w:after="100" w:afterAutospacing="1" w:line="240" w:lineRule="atLeast"/>
      <w:ind w:left="1701"/>
      <w:textAlignment w:val="baseline"/>
      <w:outlineLvl w:val="3"/>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st level paper heading Char"/>
    <w:basedOn w:val="DefaultParagraphFont"/>
    <w:link w:val="Heading2"/>
    <w:uiPriority w:val="4"/>
    <w:rsid w:val="00217665"/>
    <w:rPr>
      <w:rFonts w:ascii="Times New Roman" w:eastAsia="Times New Roman" w:hAnsi="Times New Roman" w:cs="Times New Roman"/>
      <w:caps/>
      <w:sz w:val="20"/>
      <w:szCs w:val="20"/>
      <w:lang w:val="en-GB"/>
    </w:rPr>
  </w:style>
  <w:style w:type="character" w:customStyle="1" w:styleId="Heading3Char">
    <w:name w:val="Heading 3 Char"/>
    <w:aliases w:val="2nd level paper heading Char"/>
    <w:basedOn w:val="DefaultParagraphFont"/>
    <w:link w:val="Heading3"/>
    <w:uiPriority w:val="4"/>
    <w:rsid w:val="00217665"/>
    <w:rPr>
      <w:rFonts w:ascii="Times New Roman" w:eastAsia="Times New Roman" w:hAnsi="Times New Roman" w:cs="Times New Roman"/>
      <w:b/>
      <w:sz w:val="20"/>
      <w:szCs w:val="20"/>
      <w:lang w:val="en-GB"/>
    </w:rPr>
  </w:style>
  <w:style w:type="paragraph" w:styleId="HTMLPreformatted">
    <w:name w:val="HTML Preformatted"/>
    <w:basedOn w:val="Normal"/>
    <w:link w:val="HTMLPreformattedChar"/>
    <w:uiPriority w:val="99"/>
    <w:unhideWhenUsed/>
    <w:rsid w:val="00217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7665"/>
    <w:rPr>
      <w:rFonts w:ascii="Courier New" w:eastAsia="Times New Roman" w:hAnsi="Courier New" w:cs="Courier New"/>
      <w:sz w:val="20"/>
      <w:szCs w:val="20"/>
    </w:rPr>
  </w:style>
  <w:style w:type="paragraph" w:styleId="BodyText">
    <w:name w:val="Body Text"/>
    <w:basedOn w:val="Normal"/>
    <w:link w:val="BodyTextChar"/>
    <w:unhideWhenUsed/>
    <w:qFormat/>
    <w:rsid w:val="00217665"/>
    <w:pPr>
      <w:spacing w:after="120"/>
    </w:pPr>
  </w:style>
  <w:style w:type="character" w:customStyle="1" w:styleId="BodyTextChar">
    <w:name w:val="Body Text Char"/>
    <w:basedOn w:val="DefaultParagraphFont"/>
    <w:link w:val="BodyText"/>
    <w:uiPriority w:val="99"/>
    <w:semiHidden/>
    <w:rsid w:val="00217665"/>
  </w:style>
  <w:style w:type="character" w:customStyle="1" w:styleId="Heading1Char">
    <w:name w:val="Heading 1 Char"/>
    <w:aliases w:val="Paper title Char"/>
    <w:basedOn w:val="DefaultParagraphFont"/>
    <w:link w:val="Heading1"/>
    <w:uiPriority w:val="9"/>
    <w:rsid w:val="00EC6F26"/>
    <w:rPr>
      <w:rFonts w:asciiTheme="majorHAnsi" w:eastAsiaTheme="majorEastAsia" w:hAnsiTheme="majorHAnsi" w:cstheme="majorBidi"/>
      <w:b/>
      <w:bCs/>
      <w:color w:val="365F91" w:themeColor="accent1" w:themeShade="BF"/>
      <w:sz w:val="28"/>
      <w:szCs w:val="28"/>
    </w:rPr>
  </w:style>
  <w:style w:type="paragraph" w:customStyle="1" w:styleId="Authornameandaffiliation">
    <w:name w:val="Author name and affiliation"/>
    <w:link w:val="AuthornameandaffiliationChar"/>
    <w:uiPriority w:val="49"/>
    <w:qFormat/>
    <w:rsid w:val="00EC6F26"/>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DefaultParagraphFont"/>
    <w:link w:val="Authornameandaffiliation"/>
    <w:uiPriority w:val="49"/>
    <w:rsid w:val="00EC6F26"/>
    <w:rPr>
      <w:rFonts w:ascii="Times New Roman" w:eastAsia="Times New Roman" w:hAnsi="Times New Roman" w:cs="Times New Roman"/>
      <w:sz w:val="20"/>
      <w:szCs w:val="20"/>
    </w:rPr>
  </w:style>
  <w:style w:type="character" w:customStyle="1" w:styleId="Heading4Char">
    <w:name w:val="Heading 4 Char"/>
    <w:aliases w:val="3rd level paper heading Char"/>
    <w:basedOn w:val="DefaultParagraphFont"/>
    <w:link w:val="Heading4"/>
    <w:uiPriority w:val="4"/>
    <w:rsid w:val="00BB7359"/>
    <w:rPr>
      <w:rFonts w:ascii="Times New Roman" w:eastAsia="Times New Roman" w:hAnsi="Times New Roman" w:cs="Times New Roman"/>
      <w:i/>
      <w:sz w:val="20"/>
      <w:szCs w:val="20"/>
    </w:rPr>
  </w:style>
  <w:style w:type="paragraph" w:styleId="ListParagraph">
    <w:name w:val="List Paragraph"/>
    <w:basedOn w:val="Normal"/>
    <w:uiPriority w:val="34"/>
    <w:qFormat/>
    <w:rsid w:val="00187791"/>
    <w:pPr>
      <w:ind w:left="720"/>
      <w:contextualSpacing/>
    </w:pPr>
  </w:style>
  <w:style w:type="paragraph" w:customStyle="1" w:styleId="Default">
    <w:name w:val="Default"/>
    <w:rsid w:val="00F6214B"/>
    <w:pPr>
      <w:autoSpaceDE w:val="0"/>
      <w:autoSpaceDN w:val="0"/>
      <w:adjustRightInd w:val="0"/>
      <w:spacing w:after="0" w:line="240" w:lineRule="auto"/>
    </w:pPr>
    <w:rPr>
      <w:rFonts w:ascii="OEZEZ R+ Helvetica" w:hAnsi="OEZEZ R+ Helvetica" w:cs="OEZEZ R+ Helvetica"/>
      <w:color w:val="000000"/>
      <w:sz w:val="24"/>
      <w:szCs w:val="24"/>
    </w:rPr>
  </w:style>
  <w:style w:type="paragraph" w:styleId="Header">
    <w:name w:val="header"/>
    <w:basedOn w:val="Normal"/>
    <w:link w:val="HeaderChar"/>
    <w:uiPriority w:val="99"/>
    <w:semiHidden/>
    <w:unhideWhenUsed/>
    <w:rsid w:val="006E67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E6720"/>
  </w:style>
  <w:style w:type="paragraph" w:styleId="Footer">
    <w:name w:val="footer"/>
    <w:basedOn w:val="Normal"/>
    <w:link w:val="FooterChar"/>
    <w:uiPriority w:val="99"/>
    <w:semiHidden/>
    <w:unhideWhenUsed/>
    <w:rsid w:val="006E67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E6720"/>
  </w:style>
  <w:style w:type="paragraph" w:customStyle="1" w:styleId="Runninghead">
    <w:name w:val="Running head"/>
    <w:basedOn w:val="Normal"/>
    <w:uiPriority w:val="49"/>
    <w:qFormat/>
    <w:rsid w:val="006E6720"/>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16"/>
      <w:szCs w:val="16"/>
      <w:lang w:val="en-GB"/>
    </w:rPr>
  </w:style>
</w:styles>
</file>

<file path=word/webSettings.xml><?xml version="1.0" encoding="utf-8"?>
<w:webSettings xmlns:r="http://schemas.openxmlformats.org/officeDocument/2006/relationships" xmlns:w="http://schemas.openxmlformats.org/wordprocessingml/2006/main">
  <w:divs>
    <w:div w:id="472258507">
      <w:bodyDiv w:val="1"/>
      <w:marLeft w:val="0"/>
      <w:marRight w:val="0"/>
      <w:marTop w:val="0"/>
      <w:marBottom w:val="0"/>
      <w:divBdr>
        <w:top w:val="none" w:sz="0" w:space="0" w:color="auto"/>
        <w:left w:val="none" w:sz="0" w:space="0" w:color="auto"/>
        <w:bottom w:val="none" w:sz="0" w:space="0" w:color="auto"/>
        <w:right w:val="none" w:sz="0" w:space="0" w:color="auto"/>
      </w:divBdr>
    </w:div>
    <w:div w:id="656307468">
      <w:bodyDiv w:val="1"/>
      <w:marLeft w:val="0"/>
      <w:marRight w:val="0"/>
      <w:marTop w:val="0"/>
      <w:marBottom w:val="0"/>
      <w:divBdr>
        <w:top w:val="none" w:sz="0" w:space="0" w:color="auto"/>
        <w:left w:val="none" w:sz="0" w:space="0" w:color="auto"/>
        <w:bottom w:val="none" w:sz="0" w:space="0" w:color="auto"/>
        <w:right w:val="none" w:sz="0" w:space="0" w:color="auto"/>
      </w:divBdr>
      <w:divsChild>
        <w:div w:id="60372202">
          <w:marLeft w:val="360"/>
          <w:marRight w:val="0"/>
          <w:marTop w:val="200"/>
          <w:marBottom w:val="0"/>
          <w:divBdr>
            <w:top w:val="none" w:sz="0" w:space="0" w:color="auto"/>
            <w:left w:val="none" w:sz="0" w:space="0" w:color="auto"/>
            <w:bottom w:val="none" w:sz="0" w:space="0" w:color="auto"/>
            <w:right w:val="none" w:sz="0" w:space="0" w:color="auto"/>
          </w:divBdr>
        </w:div>
        <w:div w:id="314382857">
          <w:marLeft w:val="1080"/>
          <w:marRight w:val="0"/>
          <w:marTop w:val="100"/>
          <w:marBottom w:val="0"/>
          <w:divBdr>
            <w:top w:val="none" w:sz="0" w:space="0" w:color="auto"/>
            <w:left w:val="none" w:sz="0" w:space="0" w:color="auto"/>
            <w:bottom w:val="none" w:sz="0" w:space="0" w:color="auto"/>
            <w:right w:val="none" w:sz="0" w:space="0" w:color="auto"/>
          </w:divBdr>
        </w:div>
        <w:div w:id="1578782276">
          <w:marLeft w:val="1080"/>
          <w:marRight w:val="0"/>
          <w:marTop w:val="100"/>
          <w:marBottom w:val="0"/>
          <w:divBdr>
            <w:top w:val="none" w:sz="0" w:space="0" w:color="auto"/>
            <w:left w:val="none" w:sz="0" w:space="0" w:color="auto"/>
            <w:bottom w:val="none" w:sz="0" w:space="0" w:color="auto"/>
            <w:right w:val="none" w:sz="0" w:space="0" w:color="auto"/>
          </w:divBdr>
        </w:div>
        <w:div w:id="449011844">
          <w:marLeft w:val="1080"/>
          <w:marRight w:val="0"/>
          <w:marTop w:val="100"/>
          <w:marBottom w:val="0"/>
          <w:divBdr>
            <w:top w:val="none" w:sz="0" w:space="0" w:color="auto"/>
            <w:left w:val="none" w:sz="0" w:space="0" w:color="auto"/>
            <w:bottom w:val="none" w:sz="0" w:space="0" w:color="auto"/>
            <w:right w:val="none" w:sz="0" w:space="0" w:color="auto"/>
          </w:divBdr>
        </w:div>
        <w:div w:id="1250651872">
          <w:marLeft w:val="1080"/>
          <w:marRight w:val="0"/>
          <w:marTop w:val="100"/>
          <w:marBottom w:val="0"/>
          <w:divBdr>
            <w:top w:val="none" w:sz="0" w:space="0" w:color="auto"/>
            <w:left w:val="none" w:sz="0" w:space="0" w:color="auto"/>
            <w:bottom w:val="none" w:sz="0" w:space="0" w:color="auto"/>
            <w:right w:val="none" w:sz="0" w:space="0" w:color="auto"/>
          </w:divBdr>
        </w:div>
      </w:divsChild>
    </w:div>
    <w:div w:id="1434476238">
      <w:bodyDiv w:val="1"/>
      <w:marLeft w:val="0"/>
      <w:marRight w:val="0"/>
      <w:marTop w:val="0"/>
      <w:marBottom w:val="0"/>
      <w:divBdr>
        <w:top w:val="none" w:sz="0" w:space="0" w:color="auto"/>
        <w:left w:val="none" w:sz="0" w:space="0" w:color="auto"/>
        <w:bottom w:val="none" w:sz="0" w:space="0" w:color="auto"/>
        <w:right w:val="none" w:sz="0" w:space="0" w:color="auto"/>
      </w:divBdr>
    </w:div>
    <w:div w:id="210522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8B71-79F4-4165-B2BC-A0244B78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3039</TotalTime>
  <Pages>6</Pages>
  <Words>2354</Words>
  <Characters>13422</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Challenges of maintaining the security </vt:lpstr>
      <vt:lpstr>of radioactive sources of categories</vt:lpstr>
      <vt:lpstr>1,2 and 3 in case of abnormal conditions </vt:lpstr>
      <vt:lpstr/>
      <vt:lpstr/>
      <vt:lpstr>        The security of radioactive sources, nuclear materials and the facilities they c</vt:lpstr>
      <vt:lpstr>        The human role represents the administrative procedures which consist of monito</vt:lpstr>
      <vt:lpstr>        An important part of the deterrence concerns the human role. The presence of sec</vt:lpstr>
      <vt:lpstr>        In the same context, the technical factors require activation to be provided to </vt:lpstr>
      <vt:lpstr>        In order to prepare for such situations, the role of the technical factor should</vt:lpstr>
      <vt:lpstr>    INTRODUCTION</vt:lpstr>
      <vt:lpstr>    TYPES OF SPECIFIC SECURITY MEASURES</vt:lpstr>
      <vt:lpstr>    </vt:lpstr>
      <vt:lpstr>        Administrative measures</vt:lpstr>
      <vt:lpstr>        Technical measures</vt:lpstr>
      <vt:lpstr>        Physical protection system</vt:lpstr>
      <vt:lpstr>        Purpose of a design base threat</vt:lpstr>
      <vt:lpstr>    Practical situation</vt:lpstr>
      <vt:lpstr>        3.1      Lose of security measures</vt:lpstr>
      <vt:lpstr>        3.2        Situation threat assessment</vt:lpstr>
      <vt:lpstr>        3.3         our fast response </vt:lpstr>
      <vt:lpstr>    conclusion </vt:lpstr>
      <vt:lpstr>        In order to prepare for such situations, the role of the technical factor should</vt:lpstr>
    </vt:vector>
  </TitlesOfParts>
  <Company/>
  <LinksUpToDate>false</LinksUpToDate>
  <CharactersWithSpaces>15745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fadhil</dc:creator>
  <cp:lastModifiedBy>fadhil</cp:lastModifiedBy>
  <cp:revision>35</cp:revision>
  <dcterms:created xsi:type="dcterms:W3CDTF">2019-05-28T17:49:00Z</dcterms:created>
  <dcterms:modified xsi:type="dcterms:W3CDTF">2019-11-24T21:47:00Z</dcterms:modified>
</cp:coreProperties>
</file>