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20" w:rsidRPr="0037655A" w:rsidRDefault="00104462" w:rsidP="005C7E79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7655A">
        <w:rPr>
          <w:rFonts w:ascii="Times New Roman" w:hAnsi="Times New Roman" w:cs="Times New Roman"/>
          <w:b/>
          <w:kern w:val="0"/>
          <w:sz w:val="28"/>
          <w:szCs w:val="28"/>
        </w:rPr>
        <w:t xml:space="preserve">Knowledge Management Learned from Decommissioning and Environmental Remediation after </w:t>
      </w:r>
      <w:r w:rsidR="00B321A3">
        <w:rPr>
          <w:rFonts w:ascii="Times New Roman" w:hAnsi="Times New Roman" w:cs="Times New Roman"/>
          <w:b/>
          <w:kern w:val="0"/>
          <w:sz w:val="28"/>
          <w:szCs w:val="28"/>
        </w:rPr>
        <w:t xml:space="preserve">an </w:t>
      </w:r>
      <w:r w:rsidRPr="0037655A">
        <w:rPr>
          <w:rFonts w:ascii="Times New Roman" w:hAnsi="Times New Roman" w:cs="Times New Roman"/>
          <w:b/>
          <w:kern w:val="0"/>
          <w:sz w:val="28"/>
          <w:szCs w:val="28"/>
        </w:rPr>
        <w:t xml:space="preserve">Unexpected Radiological Contamination occurred </w:t>
      </w:r>
      <w:r w:rsidR="00B321A3">
        <w:rPr>
          <w:rFonts w:ascii="Times New Roman" w:hAnsi="Times New Roman" w:cs="Times New Roman"/>
          <w:b/>
          <w:kern w:val="0"/>
          <w:sz w:val="28"/>
          <w:szCs w:val="28"/>
        </w:rPr>
        <w:t>at</w:t>
      </w:r>
      <w:bookmarkStart w:id="0" w:name="_GoBack"/>
      <w:bookmarkEnd w:id="0"/>
      <w:r w:rsidRPr="0037655A">
        <w:rPr>
          <w:rFonts w:ascii="Times New Roman" w:hAnsi="Times New Roman" w:cs="Times New Roman"/>
          <w:b/>
          <w:kern w:val="0"/>
          <w:sz w:val="28"/>
          <w:szCs w:val="28"/>
        </w:rPr>
        <w:t xml:space="preserve"> Fukushima </w:t>
      </w:r>
      <w:proofErr w:type="spellStart"/>
      <w:r w:rsidRPr="0037655A">
        <w:rPr>
          <w:rFonts w:ascii="Times New Roman" w:hAnsi="Times New Roman" w:cs="Times New Roman"/>
          <w:b/>
          <w:kern w:val="0"/>
          <w:sz w:val="28"/>
          <w:szCs w:val="28"/>
        </w:rPr>
        <w:t>Dai-ichi</w:t>
      </w:r>
      <w:proofErr w:type="spellEnd"/>
      <w:r w:rsidRPr="0037655A">
        <w:rPr>
          <w:rFonts w:ascii="Times New Roman" w:hAnsi="Times New Roman" w:cs="Times New Roman"/>
          <w:b/>
          <w:kern w:val="0"/>
          <w:sz w:val="28"/>
          <w:szCs w:val="28"/>
        </w:rPr>
        <w:t xml:space="preserve"> NPP Accident</w:t>
      </w:r>
    </w:p>
    <w:p w:rsidR="00104462" w:rsidRPr="0037655A" w:rsidRDefault="00104462" w:rsidP="005C7E79">
      <w:pPr>
        <w:jc w:val="center"/>
        <w:rPr>
          <w:rFonts w:ascii="Times New Roman" w:hAnsi="Times New Roman" w:cs="Times New Roman"/>
          <w:sz w:val="22"/>
        </w:rPr>
      </w:pPr>
    </w:p>
    <w:p w:rsidR="00E169C3" w:rsidRPr="0037655A" w:rsidRDefault="00C70220" w:rsidP="005C7E79">
      <w:pPr>
        <w:jc w:val="center"/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>T</w:t>
      </w:r>
      <w:r w:rsidR="0037655A" w:rsidRPr="0037655A">
        <w:rPr>
          <w:rFonts w:ascii="Times New Roman" w:hAnsi="Times New Roman" w:cs="Times New Roman"/>
          <w:sz w:val="22"/>
        </w:rPr>
        <w:t xml:space="preserve">. </w:t>
      </w:r>
      <w:r w:rsidRPr="0037655A">
        <w:rPr>
          <w:rFonts w:ascii="Times New Roman" w:hAnsi="Times New Roman" w:cs="Times New Roman"/>
          <w:sz w:val="22"/>
        </w:rPr>
        <w:t>I</w:t>
      </w:r>
      <w:r w:rsidR="0037655A" w:rsidRPr="0037655A">
        <w:rPr>
          <w:rFonts w:ascii="Times New Roman" w:hAnsi="Times New Roman" w:cs="Times New Roman"/>
          <w:sz w:val="22"/>
        </w:rPr>
        <w:t>noue</w:t>
      </w:r>
    </w:p>
    <w:p w:rsidR="0037655A" w:rsidRDefault="00C70220" w:rsidP="005C7E79">
      <w:pPr>
        <w:jc w:val="center"/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>Research Advisor</w:t>
      </w:r>
      <w:r w:rsidR="0037655A">
        <w:rPr>
          <w:rFonts w:ascii="Times New Roman" w:hAnsi="Times New Roman" w:cs="Times New Roman"/>
          <w:sz w:val="22"/>
        </w:rPr>
        <w:t xml:space="preserve"> to Central Research Institute of Electric Power Industry (</w:t>
      </w:r>
      <w:r w:rsidRPr="0037655A">
        <w:rPr>
          <w:rFonts w:ascii="Times New Roman" w:hAnsi="Times New Roman" w:cs="Times New Roman"/>
          <w:sz w:val="22"/>
        </w:rPr>
        <w:t>CRIEPI</w:t>
      </w:r>
      <w:r w:rsidR="0037655A">
        <w:rPr>
          <w:rFonts w:ascii="Times New Roman" w:hAnsi="Times New Roman" w:cs="Times New Roman"/>
          <w:sz w:val="22"/>
        </w:rPr>
        <w:t>)</w:t>
      </w:r>
      <w:r w:rsidRPr="0037655A">
        <w:rPr>
          <w:rFonts w:ascii="Times New Roman" w:hAnsi="Times New Roman" w:cs="Times New Roman"/>
          <w:sz w:val="22"/>
        </w:rPr>
        <w:t xml:space="preserve">, </w:t>
      </w:r>
    </w:p>
    <w:p w:rsidR="00C70220" w:rsidRDefault="00C70220" w:rsidP="005C7E79">
      <w:pPr>
        <w:jc w:val="center"/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>Emeritus</w:t>
      </w:r>
      <w:r w:rsidR="0037655A">
        <w:rPr>
          <w:rFonts w:ascii="Times New Roman" w:hAnsi="Times New Roman" w:cs="Times New Roman"/>
          <w:sz w:val="22"/>
        </w:rPr>
        <w:t xml:space="preserve"> </w:t>
      </w:r>
      <w:r w:rsidRPr="0037655A">
        <w:rPr>
          <w:rFonts w:ascii="Times New Roman" w:hAnsi="Times New Roman" w:cs="Times New Roman"/>
          <w:sz w:val="22"/>
        </w:rPr>
        <w:t>Advisor to Fukushima Prefecture on Remediation</w:t>
      </w:r>
    </w:p>
    <w:p w:rsidR="00D94C36" w:rsidRDefault="00D94C36" w:rsidP="005C7E79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2-11-1 </w:t>
      </w:r>
      <w:proofErr w:type="spellStart"/>
      <w:r>
        <w:rPr>
          <w:rFonts w:ascii="Times New Roman" w:hAnsi="Times New Roman" w:cs="Times New Roman"/>
          <w:sz w:val="22"/>
        </w:rPr>
        <w:t>Iwado</w:t>
      </w:r>
      <w:proofErr w:type="spellEnd"/>
      <w:r>
        <w:rPr>
          <w:rFonts w:ascii="Times New Roman" w:hAnsi="Times New Roman" w:cs="Times New Roman"/>
          <w:sz w:val="22"/>
        </w:rPr>
        <w:t xml:space="preserve">-Kita, </w:t>
      </w:r>
      <w:proofErr w:type="spellStart"/>
      <w:r>
        <w:rPr>
          <w:rFonts w:ascii="Times New Roman" w:hAnsi="Times New Roman" w:cs="Times New Roman"/>
          <w:sz w:val="22"/>
        </w:rPr>
        <w:t>Komae-shi</w:t>
      </w:r>
      <w:proofErr w:type="spellEnd"/>
      <w:r>
        <w:rPr>
          <w:rFonts w:ascii="Times New Roman" w:hAnsi="Times New Roman" w:cs="Times New Roman"/>
          <w:sz w:val="22"/>
        </w:rPr>
        <w:t>, Tokyo 201-8511 Japan</w:t>
      </w:r>
    </w:p>
    <w:p w:rsidR="0037655A" w:rsidRDefault="0037655A" w:rsidP="0037655A">
      <w:pPr>
        <w:jc w:val="left"/>
        <w:rPr>
          <w:rFonts w:ascii="Times New Roman" w:hAnsi="Times New Roman" w:cs="Times New Roman"/>
          <w:sz w:val="22"/>
        </w:rPr>
      </w:pPr>
    </w:p>
    <w:p w:rsidR="0037655A" w:rsidRPr="0037655A" w:rsidRDefault="0037655A" w:rsidP="0037655A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Email contact of main author: inouet@abox5.so-net.ne.jp</w:t>
      </w:r>
    </w:p>
    <w:p w:rsidR="005602A9" w:rsidRDefault="005602A9">
      <w:pPr>
        <w:rPr>
          <w:rFonts w:ascii="Times New Roman" w:hAnsi="Times New Roman" w:cs="Times New Roman"/>
          <w:sz w:val="22"/>
        </w:rPr>
      </w:pPr>
    </w:p>
    <w:p w:rsidR="0037655A" w:rsidRPr="0037655A" w:rsidRDefault="0037655A">
      <w:pPr>
        <w:rPr>
          <w:rFonts w:ascii="Times New Roman" w:hAnsi="Times New Roman" w:cs="Times New Roman"/>
          <w:b/>
          <w:sz w:val="22"/>
        </w:rPr>
      </w:pPr>
      <w:r w:rsidRPr="0037655A">
        <w:rPr>
          <w:rFonts w:ascii="Times New Roman" w:hAnsi="Times New Roman" w:cs="Times New Roman"/>
          <w:b/>
          <w:sz w:val="22"/>
        </w:rPr>
        <w:t>Abstract</w:t>
      </w:r>
    </w:p>
    <w:p w:rsidR="00083A60" w:rsidRPr="0037655A" w:rsidRDefault="00104462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 xml:space="preserve">The Fukushima </w:t>
      </w:r>
      <w:proofErr w:type="spellStart"/>
      <w:r w:rsidRPr="0037655A">
        <w:rPr>
          <w:rFonts w:ascii="Times New Roman" w:hAnsi="Times New Roman" w:cs="Times New Roman"/>
          <w:sz w:val="22"/>
        </w:rPr>
        <w:t>Dai-ichi</w:t>
      </w:r>
      <w:proofErr w:type="spellEnd"/>
      <w:r w:rsidRPr="0037655A">
        <w:rPr>
          <w:rFonts w:ascii="Times New Roman" w:hAnsi="Times New Roman" w:cs="Times New Roman"/>
          <w:sz w:val="22"/>
        </w:rPr>
        <w:t xml:space="preserve"> Nuclear Power Plant</w:t>
      </w:r>
      <w:r w:rsidR="004B4E5B" w:rsidRPr="0037655A">
        <w:rPr>
          <w:rFonts w:ascii="Times New Roman" w:hAnsi="Times New Roman" w:cs="Times New Roman"/>
          <w:sz w:val="22"/>
        </w:rPr>
        <w:t xml:space="preserve"> (</w:t>
      </w:r>
      <w:r w:rsidR="00280291">
        <w:rPr>
          <w:rFonts w:ascii="Times New Roman" w:hAnsi="Times New Roman" w:cs="Times New Roman"/>
          <w:sz w:val="22"/>
        </w:rPr>
        <w:t>N</w:t>
      </w:r>
      <w:r w:rsidR="004B4E5B" w:rsidRPr="0037655A">
        <w:rPr>
          <w:rFonts w:ascii="Times New Roman" w:hAnsi="Times New Roman" w:cs="Times New Roman"/>
          <w:sz w:val="22"/>
        </w:rPr>
        <w:t>PP)</w:t>
      </w:r>
      <w:r w:rsidRPr="0037655A">
        <w:rPr>
          <w:rFonts w:ascii="Times New Roman" w:hAnsi="Times New Roman" w:cs="Times New Roman"/>
          <w:sz w:val="22"/>
        </w:rPr>
        <w:t xml:space="preserve"> Accident </w:t>
      </w:r>
      <w:r w:rsidR="00FA38F3" w:rsidRPr="0037655A">
        <w:rPr>
          <w:rFonts w:ascii="Times New Roman" w:hAnsi="Times New Roman" w:cs="Times New Roman"/>
          <w:sz w:val="22"/>
        </w:rPr>
        <w:t xml:space="preserve">resulted in severe </w:t>
      </w:r>
      <w:r w:rsidRPr="0037655A">
        <w:rPr>
          <w:rFonts w:ascii="Times New Roman" w:hAnsi="Times New Roman" w:cs="Times New Roman"/>
          <w:sz w:val="22"/>
        </w:rPr>
        <w:t xml:space="preserve">damage of cores </w:t>
      </w:r>
      <w:r w:rsidR="00083A60" w:rsidRPr="0037655A">
        <w:rPr>
          <w:rFonts w:ascii="Times New Roman" w:hAnsi="Times New Roman" w:cs="Times New Roman"/>
          <w:sz w:val="22"/>
        </w:rPr>
        <w:t>in u</w:t>
      </w:r>
      <w:r w:rsidRPr="0037655A">
        <w:rPr>
          <w:rFonts w:ascii="Times New Roman" w:hAnsi="Times New Roman" w:cs="Times New Roman"/>
          <w:sz w:val="22"/>
        </w:rPr>
        <w:t>nit</w:t>
      </w:r>
      <w:r w:rsidR="00083A60" w:rsidRPr="0037655A">
        <w:rPr>
          <w:rFonts w:ascii="Times New Roman" w:hAnsi="Times New Roman" w:cs="Times New Roman"/>
          <w:sz w:val="22"/>
        </w:rPr>
        <w:t>s</w:t>
      </w:r>
      <w:r w:rsidRPr="0037655A">
        <w:rPr>
          <w:rFonts w:ascii="Times New Roman" w:hAnsi="Times New Roman" w:cs="Times New Roman"/>
          <w:sz w:val="22"/>
        </w:rPr>
        <w:t xml:space="preserve"> 1 to 3, and subsequently entailed </w:t>
      </w:r>
      <w:r w:rsidR="00083A60" w:rsidRPr="0037655A">
        <w:rPr>
          <w:rFonts w:ascii="Times New Roman" w:hAnsi="Times New Roman" w:cs="Times New Roman"/>
          <w:sz w:val="22"/>
        </w:rPr>
        <w:t>not only contamination of facility but also w</w:t>
      </w:r>
      <w:r w:rsidR="00914B77" w:rsidRPr="0037655A">
        <w:rPr>
          <w:rFonts w:ascii="Times New Roman" w:hAnsi="Times New Roman" w:cs="Times New Roman"/>
          <w:sz w:val="22"/>
        </w:rPr>
        <w:t>idely-spread ra</w:t>
      </w:r>
      <w:r w:rsidR="009568C1" w:rsidRPr="0037655A">
        <w:rPr>
          <w:rFonts w:ascii="Times New Roman" w:hAnsi="Times New Roman" w:cs="Times New Roman"/>
          <w:sz w:val="22"/>
        </w:rPr>
        <w:t>diological contamination in environment</w:t>
      </w:r>
      <w:r w:rsidR="00083A60" w:rsidRPr="0037655A">
        <w:rPr>
          <w:rFonts w:ascii="Times New Roman" w:hAnsi="Times New Roman" w:cs="Times New Roman"/>
          <w:sz w:val="22"/>
        </w:rPr>
        <w:t xml:space="preserve"> due to the release of radioactive nuclides. </w:t>
      </w:r>
      <w:r w:rsidR="00343E74" w:rsidRPr="0037655A">
        <w:rPr>
          <w:rFonts w:ascii="Times New Roman" w:hAnsi="Times New Roman" w:cs="Times New Roman"/>
          <w:sz w:val="22"/>
        </w:rPr>
        <w:t xml:space="preserve">Decommissioning </w:t>
      </w:r>
      <w:r w:rsidR="00FA38F3" w:rsidRPr="0037655A">
        <w:rPr>
          <w:rFonts w:ascii="Times New Roman" w:hAnsi="Times New Roman" w:cs="Times New Roman"/>
          <w:sz w:val="22"/>
        </w:rPr>
        <w:t xml:space="preserve">activities will require </w:t>
      </w:r>
      <w:r w:rsidR="00343E74" w:rsidRPr="0037655A">
        <w:rPr>
          <w:rFonts w:ascii="Times New Roman" w:hAnsi="Times New Roman" w:cs="Times New Roman"/>
          <w:sz w:val="22"/>
        </w:rPr>
        <w:t xml:space="preserve">at least 30-40 years with various stages of operation, such as contaminated water treatment, decontamination of reactor buildings, </w:t>
      </w:r>
      <w:r w:rsidR="00FA38F3" w:rsidRPr="0037655A">
        <w:rPr>
          <w:rFonts w:ascii="Times New Roman" w:hAnsi="Times New Roman" w:cs="Times New Roman"/>
          <w:sz w:val="22"/>
        </w:rPr>
        <w:t>retrieval of spent fuel (SF) from</w:t>
      </w:r>
      <w:r w:rsidR="00343E74" w:rsidRPr="0037655A">
        <w:rPr>
          <w:rFonts w:ascii="Times New Roman" w:hAnsi="Times New Roman" w:cs="Times New Roman"/>
          <w:sz w:val="22"/>
        </w:rPr>
        <w:t xml:space="preserve"> SF pools, inspection of </w:t>
      </w:r>
      <w:r w:rsidR="0037655A" w:rsidRPr="0037655A">
        <w:rPr>
          <w:rFonts w:ascii="Times New Roman" w:hAnsi="Times New Roman" w:cs="Times New Roman"/>
          <w:sz w:val="22"/>
        </w:rPr>
        <w:t>Primary Containment Vessel (PCV)</w:t>
      </w:r>
      <w:r w:rsidR="00343E74" w:rsidRPr="0037655A">
        <w:rPr>
          <w:rFonts w:ascii="Times New Roman" w:hAnsi="Times New Roman" w:cs="Times New Roman"/>
          <w:sz w:val="22"/>
        </w:rPr>
        <w:t xml:space="preserve"> and </w:t>
      </w:r>
      <w:r w:rsidR="0037655A" w:rsidRPr="0037655A">
        <w:rPr>
          <w:rFonts w:ascii="Times New Roman" w:hAnsi="Times New Roman" w:cs="Times New Roman"/>
          <w:sz w:val="22"/>
        </w:rPr>
        <w:t xml:space="preserve">Reactor </w:t>
      </w:r>
      <w:r w:rsidR="0037655A">
        <w:rPr>
          <w:rFonts w:ascii="Times New Roman" w:hAnsi="Times New Roman" w:cs="Times New Roman"/>
          <w:sz w:val="22"/>
        </w:rPr>
        <w:t>P</w:t>
      </w:r>
      <w:r w:rsidR="0037655A" w:rsidRPr="0037655A">
        <w:rPr>
          <w:rFonts w:ascii="Times New Roman" w:hAnsi="Times New Roman" w:cs="Times New Roman"/>
          <w:sz w:val="22"/>
        </w:rPr>
        <w:t xml:space="preserve">ressure </w:t>
      </w:r>
      <w:r w:rsidR="0037655A">
        <w:rPr>
          <w:rFonts w:ascii="Times New Roman" w:hAnsi="Times New Roman" w:cs="Times New Roman"/>
          <w:sz w:val="22"/>
        </w:rPr>
        <w:t>V</w:t>
      </w:r>
      <w:r w:rsidR="0037655A" w:rsidRPr="0037655A">
        <w:rPr>
          <w:rFonts w:ascii="Times New Roman" w:hAnsi="Times New Roman" w:cs="Times New Roman"/>
          <w:sz w:val="22"/>
        </w:rPr>
        <w:t>essel</w:t>
      </w:r>
      <w:r w:rsidR="0037655A">
        <w:rPr>
          <w:rFonts w:ascii="Times New Roman" w:hAnsi="Times New Roman" w:cs="Times New Roman"/>
          <w:sz w:val="22"/>
        </w:rPr>
        <w:t xml:space="preserve"> (</w:t>
      </w:r>
      <w:r w:rsidR="00343E74" w:rsidRPr="0037655A">
        <w:rPr>
          <w:rFonts w:ascii="Times New Roman" w:hAnsi="Times New Roman" w:cs="Times New Roman"/>
          <w:sz w:val="22"/>
        </w:rPr>
        <w:t>RPV</w:t>
      </w:r>
      <w:r w:rsidR="0037655A">
        <w:rPr>
          <w:rFonts w:ascii="Times New Roman" w:hAnsi="Times New Roman" w:cs="Times New Roman"/>
          <w:sz w:val="22"/>
        </w:rPr>
        <w:t>)</w:t>
      </w:r>
      <w:r w:rsidR="00343E74" w:rsidRPr="0037655A">
        <w:rPr>
          <w:rFonts w:ascii="Times New Roman" w:hAnsi="Times New Roman" w:cs="Times New Roman"/>
          <w:sz w:val="22"/>
        </w:rPr>
        <w:t xml:space="preserve">, and </w:t>
      </w:r>
      <w:r w:rsidR="00FA38F3" w:rsidRPr="0037655A">
        <w:rPr>
          <w:rFonts w:ascii="Times New Roman" w:hAnsi="Times New Roman" w:cs="Times New Roman"/>
          <w:sz w:val="22"/>
        </w:rPr>
        <w:t xml:space="preserve">retrieval and further management of damaged fuel and </w:t>
      </w:r>
      <w:r w:rsidR="00343E74" w:rsidRPr="0037655A">
        <w:rPr>
          <w:rFonts w:ascii="Times New Roman" w:hAnsi="Times New Roman" w:cs="Times New Roman"/>
          <w:sz w:val="22"/>
        </w:rPr>
        <w:t xml:space="preserve">melted debris. </w:t>
      </w:r>
      <w:r w:rsidR="00CB3F0C" w:rsidRPr="0037655A">
        <w:rPr>
          <w:rFonts w:ascii="Times New Roman" w:hAnsi="Times New Roman" w:cs="Times New Roman"/>
          <w:sz w:val="22"/>
        </w:rPr>
        <w:t xml:space="preserve">Especially, a water injection for core cooling is </w:t>
      </w:r>
      <w:r w:rsidR="00FA38F3" w:rsidRPr="0037655A">
        <w:rPr>
          <w:rFonts w:ascii="Times New Roman" w:hAnsi="Times New Roman" w:cs="Times New Roman"/>
          <w:sz w:val="22"/>
        </w:rPr>
        <w:t xml:space="preserve">a </w:t>
      </w:r>
      <w:r w:rsidR="00CB3F0C" w:rsidRPr="0037655A">
        <w:rPr>
          <w:rFonts w:ascii="Times New Roman" w:hAnsi="Times New Roman" w:cs="Times New Roman"/>
          <w:sz w:val="22"/>
        </w:rPr>
        <w:t xml:space="preserve">pressing issue to stabilize the melted debris, which leads to produce a large amount of contaminated water. </w:t>
      </w:r>
      <w:r w:rsidR="00343E74" w:rsidRPr="0037655A">
        <w:rPr>
          <w:rFonts w:ascii="Times New Roman" w:hAnsi="Times New Roman" w:cs="Times New Roman"/>
          <w:sz w:val="22"/>
        </w:rPr>
        <w:t xml:space="preserve">Environmental remediation </w:t>
      </w:r>
      <w:r w:rsidR="00EC22FE" w:rsidRPr="0037655A">
        <w:rPr>
          <w:rFonts w:ascii="Times New Roman" w:hAnsi="Times New Roman" w:cs="Times New Roman"/>
          <w:sz w:val="22"/>
        </w:rPr>
        <w:t xml:space="preserve">is a crucial issue to return a normal life for local residents. </w:t>
      </w:r>
      <w:r w:rsidR="00083A60" w:rsidRPr="0037655A">
        <w:rPr>
          <w:rFonts w:ascii="Times New Roman" w:hAnsi="Times New Roman" w:cs="Times New Roman"/>
          <w:sz w:val="22"/>
        </w:rPr>
        <w:t xml:space="preserve">On-site </w:t>
      </w:r>
      <w:r w:rsidR="00EC22FE" w:rsidRPr="0037655A">
        <w:rPr>
          <w:rFonts w:ascii="Times New Roman" w:hAnsi="Times New Roman" w:cs="Times New Roman"/>
          <w:sz w:val="22"/>
        </w:rPr>
        <w:t xml:space="preserve">cleaning </w:t>
      </w:r>
      <w:r w:rsidR="00083A60" w:rsidRPr="0037655A">
        <w:rPr>
          <w:rFonts w:ascii="Times New Roman" w:hAnsi="Times New Roman" w:cs="Times New Roman"/>
          <w:sz w:val="22"/>
        </w:rPr>
        <w:t>and off-site remediation produce various kinds and enormous amount of contaminated material with low to high radioactivity.</w:t>
      </w:r>
      <w:r w:rsidR="0046070E">
        <w:rPr>
          <w:rFonts w:ascii="Times New Roman" w:hAnsi="Times New Roman" w:cs="Times New Roman"/>
          <w:sz w:val="22"/>
        </w:rPr>
        <w:t xml:space="preserve"> Knowledge management of on-site and off-site issues over generation </w:t>
      </w:r>
      <w:proofErr w:type="gramStart"/>
      <w:r w:rsidR="0046070E">
        <w:rPr>
          <w:rFonts w:ascii="Times New Roman" w:hAnsi="Times New Roman" w:cs="Times New Roman"/>
          <w:sz w:val="22"/>
        </w:rPr>
        <w:t>are</w:t>
      </w:r>
      <w:proofErr w:type="gramEnd"/>
      <w:r w:rsidR="0046070E">
        <w:rPr>
          <w:rFonts w:ascii="Times New Roman" w:hAnsi="Times New Roman" w:cs="Times New Roman"/>
          <w:sz w:val="22"/>
        </w:rPr>
        <w:t xml:space="preserve"> critical to achieve the cleaning and remediation requiring a couple of decades. In addition, knowledge obtained through a long term-operation </w:t>
      </w:r>
      <w:r w:rsidR="004B3858">
        <w:rPr>
          <w:rFonts w:ascii="Times New Roman" w:hAnsi="Times New Roman" w:cs="Times New Roman"/>
          <w:sz w:val="22"/>
        </w:rPr>
        <w:t>should be shared globally.</w:t>
      </w:r>
    </w:p>
    <w:p w:rsidR="00083A60" w:rsidRPr="004B3858" w:rsidRDefault="00083A60">
      <w:pPr>
        <w:rPr>
          <w:rFonts w:ascii="Times New Roman" w:hAnsi="Times New Roman" w:cs="Times New Roman"/>
          <w:sz w:val="22"/>
        </w:rPr>
      </w:pPr>
    </w:p>
    <w:p w:rsidR="004B175E" w:rsidRPr="00CC570C" w:rsidRDefault="00FB0167">
      <w:pPr>
        <w:rPr>
          <w:rFonts w:ascii="Times New Roman" w:hAnsi="Times New Roman" w:cs="Times New Roman"/>
          <w:b/>
          <w:sz w:val="22"/>
        </w:rPr>
      </w:pPr>
      <w:r w:rsidRPr="00CC570C">
        <w:rPr>
          <w:rFonts w:ascii="Times New Roman" w:hAnsi="Times New Roman" w:cs="Times New Roman"/>
          <w:b/>
          <w:sz w:val="22"/>
        </w:rPr>
        <w:t xml:space="preserve">Management of </w:t>
      </w:r>
      <w:r w:rsidR="00CC570C">
        <w:rPr>
          <w:rFonts w:ascii="Times New Roman" w:hAnsi="Times New Roman" w:cs="Times New Roman"/>
          <w:b/>
          <w:sz w:val="22"/>
        </w:rPr>
        <w:t>C</w:t>
      </w:r>
      <w:r w:rsidR="004B175E" w:rsidRPr="00CC570C">
        <w:rPr>
          <w:rFonts w:ascii="Times New Roman" w:hAnsi="Times New Roman" w:cs="Times New Roman"/>
          <w:b/>
          <w:sz w:val="22"/>
        </w:rPr>
        <w:t xml:space="preserve">ontaminated </w:t>
      </w:r>
      <w:r w:rsidR="00CC570C">
        <w:rPr>
          <w:rFonts w:ascii="Times New Roman" w:hAnsi="Times New Roman" w:cs="Times New Roman"/>
          <w:b/>
          <w:sz w:val="22"/>
        </w:rPr>
        <w:t>W</w:t>
      </w:r>
      <w:r w:rsidR="004B175E" w:rsidRPr="00CC570C">
        <w:rPr>
          <w:rFonts w:ascii="Times New Roman" w:hAnsi="Times New Roman" w:cs="Times New Roman"/>
          <w:b/>
          <w:sz w:val="22"/>
        </w:rPr>
        <w:t>ater</w:t>
      </w:r>
    </w:p>
    <w:p w:rsidR="00CC570C" w:rsidRDefault="004B175E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>The management of contaminated water that produced daily 400t and currently down</w:t>
      </w:r>
      <w:r w:rsidR="00A533DF" w:rsidRPr="0037655A">
        <w:rPr>
          <w:rFonts w:ascii="Times New Roman" w:hAnsi="Times New Roman" w:cs="Times New Roman"/>
          <w:sz w:val="22"/>
        </w:rPr>
        <w:t>s</w:t>
      </w:r>
      <w:r w:rsidRPr="0037655A">
        <w:rPr>
          <w:rFonts w:ascii="Times New Roman" w:hAnsi="Times New Roman" w:cs="Times New Roman"/>
          <w:sz w:val="22"/>
        </w:rPr>
        <w:t xml:space="preserve"> to ca. 200t due to the effectiveness of </w:t>
      </w:r>
      <w:r w:rsidR="00A148EC" w:rsidRPr="0037655A">
        <w:rPr>
          <w:rFonts w:ascii="Times New Roman" w:hAnsi="Times New Roman" w:cs="Times New Roman"/>
          <w:sz w:val="22"/>
        </w:rPr>
        <w:t>protection</w:t>
      </w:r>
      <w:r w:rsidRPr="0037655A">
        <w:rPr>
          <w:rFonts w:ascii="Times New Roman" w:hAnsi="Times New Roman" w:cs="Times New Roman"/>
          <w:sz w:val="22"/>
        </w:rPr>
        <w:t xml:space="preserve"> of ground water intrusion is one of the highest priority prior to the discharge of melted debris. </w:t>
      </w:r>
      <w:r w:rsidR="001A0DE5" w:rsidRPr="0037655A">
        <w:rPr>
          <w:rFonts w:ascii="Times New Roman" w:hAnsi="Times New Roman" w:cs="Times New Roman"/>
          <w:sz w:val="22"/>
        </w:rPr>
        <w:t xml:space="preserve">The amount reaches </w:t>
      </w:r>
      <w:r w:rsidR="00631F36" w:rsidRPr="0037655A">
        <w:rPr>
          <w:rFonts w:ascii="Times New Roman" w:hAnsi="Times New Roman" w:cs="Times New Roman"/>
          <w:sz w:val="22"/>
        </w:rPr>
        <w:t>ca.</w:t>
      </w:r>
      <w:r w:rsidR="00FA38F3" w:rsidRPr="0037655A">
        <w:rPr>
          <w:rFonts w:ascii="Times New Roman" w:hAnsi="Times New Roman" w:cs="Times New Roman"/>
          <w:sz w:val="22"/>
        </w:rPr>
        <w:t xml:space="preserve"> </w:t>
      </w:r>
      <w:r w:rsidR="001A0DE5" w:rsidRPr="0037655A">
        <w:rPr>
          <w:rFonts w:ascii="Times New Roman" w:hAnsi="Times New Roman" w:cs="Times New Roman"/>
          <w:sz w:val="22"/>
        </w:rPr>
        <w:t>8</w:t>
      </w:r>
      <w:r w:rsidR="00631F36" w:rsidRPr="0037655A">
        <w:rPr>
          <w:rFonts w:ascii="Times New Roman" w:hAnsi="Times New Roman" w:cs="Times New Roman"/>
          <w:sz w:val="22"/>
        </w:rPr>
        <w:t>5</w:t>
      </w:r>
      <w:r w:rsidR="001A0DE5" w:rsidRPr="0037655A">
        <w:rPr>
          <w:rFonts w:ascii="Times New Roman" w:hAnsi="Times New Roman" w:cs="Times New Roman"/>
          <w:sz w:val="22"/>
        </w:rPr>
        <w:t>0,00</w:t>
      </w:r>
      <w:r w:rsidR="00A148EC" w:rsidRPr="0037655A">
        <w:rPr>
          <w:rFonts w:ascii="Times New Roman" w:hAnsi="Times New Roman" w:cs="Times New Roman"/>
          <w:sz w:val="22"/>
        </w:rPr>
        <w:t>0</w:t>
      </w:r>
      <w:r w:rsidR="001A0DE5" w:rsidRPr="0037655A">
        <w:rPr>
          <w:rFonts w:ascii="Times New Roman" w:hAnsi="Times New Roman" w:cs="Times New Roman"/>
          <w:sz w:val="22"/>
        </w:rPr>
        <w:t xml:space="preserve"> m</w:t>
      </w:r>
      <w:r w:rsidR="001A0DE5" w:rsidRPr="0037655A">
        <w:rPr>
          <w:rFonts w:ascii="Times New Roman" w:hAnsi="Times New Roman" w:cs="Times New Roman"/>
          <w:sz w:val="22"/>
          <w:vertAlign w:val="superscript"/>
        </w:rPr>
        <w:t>3</w:t>
      </w:r>
      <w:r w:rsidR="001A0DE5" w:rsidRPr="0037655A">
        <w:rPr>
          <w:rFonts w:ascii="Times New Roman" w:hAnsi="Times New Roman" w:cs="Times New Roman"/>
          <w:sz w:val="22"/>
        </w:rPr>
        <w:t xml:space="preserve"> (as of </w:t>
      </w:r>
      <w:r w:rsidR="00631F36" w:rsidRPr="0037655A">
        <w:rPr>
          <w:rFonts w:ascii="Times New Roman" w:hAnsi="Times New Roman" w:cs="Times New Roman"/>
          <w:sz w:val="22"/>
        </w:rPr>
        <w:t>February, 2016</w:t>
      </w:r>
      <w:r w:rsidR="001A0DE5" w:rsidRPr="0037655A">
        <w:rPr>
          <w:rFonts w:ascii="Times New Roman" w:hAnsi="Times New Roman" w:cs="Times New Roman"/>
          <w:sz w:val="22"/>
        </w:rPr>
        <w:t xml:space="preserve">) and </w:t>
      </w:r>
      <w:r w:rsidR="00631F36" w:rsidRPr="0037655A">
        <w:rPr>
          <w:rFonts w:ascii="Times New Roman" w:hAnsi="Times New Roman" w:cs="Times New Roman"/>
          <w:sz w:val="22"/>
        </w:rPr>
        <w:t xml:space="preserve">initially </w:t>
      </w:r>
      <w:r w:rsidR="001A0DE5" w:rsidRPr="0037655A">
        <w:rPr>
          <w:rFonts w:ascii="Times New Roman" w:hAnsi="Times New Roman" w:cs="Times New Roman"/>
          <w:sz w:val="22"/>
        </w:rPr>
        <w:t>contain</w:t>
      </w:r>
      <w:r w:rsidR="00631F36" w:rsidRPr="0037655A">
        <w:rPr>
          <w:rFonts w:ascii="Times New Roman" w:hAnsi="Times New Roman" w:cs="Times New Roman"/>
          <w:sz w:val="22"/>
        </w:rPr>
        <w:t>ed</w:t>
      </w:r>
      <w:r w:rsidR="001A0DE5" w:rsidRPr="0037655A">
        <w:rPr>
          <w:rFonts w:ascii="Times New Roman" w:hAnsi="Times New Roman" w:cs="Times New Roman"/>
          <w:sz w:val="22"/>
        </w:rPr>
        <w:t xml:space="preserve"> fission product elements and actinides. The contaminated water has </w:t>
      </w:r>
      <w:r w:rsidR="00631F36" w:rsidRPr="0037655A">
        <w:rPr>
          <w:rFonts w:ascii="Times New Roman" w:hAnsi="Times New Roman" w:cs="Times New Roman"/>
          <w:sz w:val="22"/>
        </w:rPr>
        <w:t xml:space="preserve">been </w:t>
      </w:r>
      <w:r w:rsidR="001A0DE5" w:rsidRPr="0037655A">
        <w:rPr>
          <w:rFonts w:ascii="Times New Roman" w:hAnsi="Times New Roman" w:cs="Times New Roman"/>
          <w:sz w:val="22"/>
        </w:rPr>
        <w:t>clean</w:t>
      </w:r>
      <w:r w:rsidR="00FA38F3" w:rsidRPr="0037655A">
        <w:rPr>
          <w:rFonts w:ascii="Times New Roman" w:hAnsi="Times New Roman" w:cs="Times New Roman"/>
          <w:sz w:val="22"/>
        </w:rPr>
        <w:t>ed</w:t>
      </w:r>
      <w:r w:rsidR="001A0DE5" w:rsidRPr="0037655A">
        <w:rPr>
          <w:rFonts w:ascii="Times New Roman" w:hAnsi="Times New Roman" w:cs="Times New Roman"/>
          <w:sz w:val="22"/>
        </w:rPr>
        <w:t xml:space="preserve"> by multi-nuclides removal system except tritium. </w:t>
      </w:r>
      <w:r w:rsidR="00FB0167" w:rsidRPr="0037655A">
        <w:rPr>
          <w:rFonts w:ascii="Times New Roman" w:hAnsi="Times New Roman" w:cs="Times New Roman"/>
          <w:sz w:val="22"/>
        </w:rPr>
        <w:t>Such processes produce a large number of highly radioactive secondary wastes, such as zeolite column, filters with precipitates, which have to be st</w:t>
      </w:r>
      <w:r w:rsidR="00CC570C">
        <w:rPr>
          <w:rFonts w:ascii="Times New Roman" w:hAnsi="Times New Roman" w:cs="Times New Roman"/>
          <w:sz w:val="22"/>
        </w:rPr>
        <w:t>abilized for long term storage.</w:t>
      </w:r>
    </w:p>
    <w:p w:rsidR="004B175E" w:rsidRPr="0037655A" w:rsidRDefault="00E93613">
      <w:pPr>
        <w:rPr>
          <w:rStyle w:val="Strong"/>
          <w:rFonts w:ascii="Times New Roman" w:hAnsi="Times New Roman" w:cs="Times New Roman"/>
          <w:b w:val="0"/>
          <w:sz w:val="22"/>
        </w:rPr>
      </w:pPr>
      <w:r w:rsidRPr="0037655A">
        <w:rPr>
          <w:rFonts w:ascii="Times New Roman" w:hAnsi="Times New Roman" w:cs="Times New Roman"/>
          <w:sz w:val="22"/>
        </w:rPr>
        <w:t>Other</w:t>
      </w:r>
      <w:r w:rsidR="00FB0167" w:rsidRPr="0037655A">
        <w:rPr>
          <w:rFonts w:ascii="Times New Roman" w:hAnsi="Times New Roman" w:cs="Times New Roman"/>
          <w:sz w:val="22"/>
        </w:rPr>
        <w:t xml:space="preserve"> comprehensive effort</w:t>
      </w:r>
      <w:r w:rsidRPr="0037655A">
        <w:rPr>
          <w:rFonts w:ascii="Times New Roman" w:hAnsi="Times New Roman" w:cs="Times New Roman"/>
          <w:sz w:val="22"/>
        </w:rPr>
        <w:t>s</w:t>
      </w:r>
      <w:r w:rsidR="00FB0167" w:rsidRPr="0037655A">
        <w:rPr>
          <w:rFonts w:ascii="Times New Roman" w:hAnsi="Times New Roman" w:cs="Times New Roman"/>
          <w:sz w:val="22"/>
        </w:rPr>
        <w:t xml:space="preserve"> </w:t>
      </w:r>
      <w:r w:rsidRPr="0037655A">
        <w:rPr>
          <w:rFonts w:ascii="Times New Roman" w:hAnsi="Times New Roman" w:cs="Times New Roman"/>
          <w:sz w:val="22"/>
        </w:rPr>
        <w:t>are</w:t>
      </w:r>
      <w:r w:rsidR="00631F36" w:rsidRPr="0037655A">
        <w:rPr>
          <w:rFonts w:ascii="Times New Roman" w:hAnsi="Times New Roman" w:cs="Times New Roman"/>
          <w:sz w:val="22"/>
        </w:rPr>
        <w:t xml:space="preserve"> to prevent</w:t>
      </w:r>
      <w:r w:rsidR="00FB0167" w:rsidRPr="0037655A">
        <w:rPr>
          <w:rFonts w:ascii="Times New Roman" w:hAnsi="Times New Roman" w:cs="Times New Roman"/>
          <w:sz w:val="22"/>
        </w:rPr>
        <w:t xml:space="preserve"> an intrusion of </w:t>
      </w:r>
      <w:r w:rsidRPr="0037655A">
        <w:rPr>
          <w:rFonts w:ascii="Times New Roman" w:hAnsi="Times New Roman" w:cs="Times New Roman"/>
          <w:sz w:val="22"/>
        </w:rPr>
        <w:t xml:space="preserve">ground water to minimize contaminated water, and to protect a discharge of contaminated water to sea. </w:t>
      </w:r>
      <w:r w:rsidR="002B19B3" w:rsidRPr="0037655A">
        <w:rPr>
          <w:rFonts w:ascii="Times New Roman" w:hAnsi="Times New Roman" w:cs="Times New Roman"/>
          <w:sz w:val="22"/>
        </w:rPr>
        <w:t>The following countermeasures</w:t>
      </w:r>
      <w:r w:rsidR="00FA38F3" w:rsidRPr="0037655A">
        <w:rPr>
          <w:rFonts w:ascii="Times New Roman" w:hAnsi="Times New Roman" w:cs="Times New Roman"/>
          <w:sz w:val="22"/>
        </w:rPr>
        <w:t xml:space="preserve"> for the former are implemented:</w:t>
      </w:r>
      <w:r w:rsidR="002B19B3" w:rsidRPr="0037655A">
        <w:rPr>
          <w:rFonts w:ascii="Times New Roman" w:hAnsi="Times New Roman" w:cs="Times New Roman"/>
          <w:sz w:val="22"/>
        </w:rPr>
        <w:t xml:space="preserve"> p</w:t>
      </w:r>
      <w:r w:rsidR="002B19B3" w:rsidRPr="0037655A">
        <w:rPr>
          <w:rStyle w:val="Strong"/>
          <w:rFonts w:ascii="Times New Roman" w:hAnsi="Times New Roman" w:cs="Times New Roman"/>
          <w:b w:val="0"/>
          <w:sz w:val="22"/>
        </w:rPr>
        <w:t>umping from the well on the land-side of the building into the sea (groundwater bypassing system)</w:t>
      </w:r>
      <w:r w:rsidR="00631F36" w:rsidRPr="0037655A">
        <w:rPr>
          <w:rStyle w:val="Strong"/>
          <w:rFonts w:ascii="Times New Roman" w:hAnsi="Times New Roman" w:cs="Times New Roman"/>
          <w:b w:val="0"/>
          <w:sz w:val="22"/>
        </w:rPr>
        <w:t>,</w:t>
      </w:r>
      <w:r w:rsidR="002B19B3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 p</w:t>
      </w:r>
      <w:r w:rsidRPr="0037655A">
        <w:rPr>
          <w:rFonts w:ascii="Times New Roman" w:hAnsi="Times New Roman" w:cs="Times New Roman"/>
          <w:sz w:val="22"/>
        </w:rPr>
        <w:t xml:space="preserve">umping of ground water </w:t>
      </w:r>
      <w:r w:rsidR="002B19B3" w:rsidRPr="0037655A">
        <w:rPr>
          <w:rFonts w:ascii="Times New Roman" w:hAnsi="Times New Roman" w:cs="Times New Roman"/>
          <w:sz w:val="22"/>
        </w:rPr>
        <w:t xml:space="preserve">by sub-drain </w:t>
      </w:r>
      <w:r w:rsidRPr="0037655A">
        <w:rPr>
          <w:rFonts w:ascii="Times New Roman" w:hAnsi="Times New Roman" w:cs="Times New Roman"/>
          <w:sz w:val="22"/>
        </w:rPr>
        <w:t xml:space="preserve">outside of the reactor buildings, </w:t>
      </w:r>
      <w:r w:rsidR="002A7F7E" w:rsidRPr="0037655A">
        <w:rPr>
          <w:rFonts w:ascii="Times New Roman" w:hAnsi="Times New Roman" w:cs="Times New Roman"/>
          <w:sz w:val="22"/>
        </w:rPr>
        <w:t>w</w:t>
      </w:r>
      <w:r w:rsidR="002A7F7E" w:rsidRPr="0037655A">
        <w:rPr>
          <w:rStyle w:val="Strong"/>
          <w:rFonts w:ascii="Times New Roman" w:hAnsi="Times New Roman" w:cs="Times New Roman"/>
          <w:b w:val="0"/>
          <w:sz w:val="22"/>
        </w:rPr>
        <w:t>aterproof pavement</w:t>
      </w:r>
      <w:r w:rsidR="002A7F7E" w:rsidRPr="0037655A">
        <w:rPr>
          <w:rStyle w:val="apple-converted-space"/>
          <w:rFonts w:ascii="Times New Roman" w:hAnsi="Times New Roman" w:cs="Times New Roman"/>
          <w:color w:val="333333"/>
          <w:sz w:val="22"/>
          <w:shd w:val="clear" w:color="auto" w:fill="FFFFFF"/>
        </w:rPr>
        <w:t> </w:t>
      </w:r>
      <w:r w:rsidR="002A7F7E" w:rsidRPr="0037655A">
        <w:rPr>
          <w:rFonts w:ascii="Times New Roman" w:hAnsi="Times New Roman" w:cs="Times New Roman"/>
          <w:color w:val="333333"/>
          <w:sz w:val="22"/>
          <w:shd w:val="clear" w:color="auto" w:fill="FFFFFF"/>
        </w:rPr>
        <w:t>to prevent groundwater inflow, and installation of</w:t>
      </w:r>
      <w:r w:rsidR="002A7F7E" w:rsidRPr="0037655A">
        <w:rPr>
          <w:rStyle w:val="apple-converted-space"/>
          <w:rFonts w:ascii="Times New Roman" w:hAnsi="Times New Roman" w:cs="Times New Roman"/>
          <w:color w:val="333333"/>
          <w:sz w:val="22"/>
          <w:shd w:val="clear" w:color="auto" w:fill="FFFFFF"/>
        </w:rPr>
        <w:t> </w:t>
      </w:r>
      <w:r w:rsidR="002A7F7E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land-side </w:t>
      </w:r>
      <w:r w:rsidR="002A7F7E" w:rsidRPr="0037655A">
        <w:rPr>
          <w:rStyle w:val="Strong"/>
          <w:rFonts w:ascii="Times New Roman" w:hAnsi="Times New Roman" w:cs="Times New Roman"/>
          <w:b w:val="0"/>
          <w:sz w:val="22"/>
        </w:rPr>
        <w:lastRenderedPageBreak/>
        <w:t>impermeable frozen walls. The latter measures are</w:t>
      </w:r>
      <w:r w:rsidR="00FA38F3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 </w:t>
      </w:r>
      <w:r w:rsidR="002A7F7E" w:rsidRPr="0037655A">
        <w:rPr>
          <w:rStyle w:val="Strong"/>
          <w:rFonts w:ascii="Times New Roman" w:hAnsi="Times New Roman" w:cs="Times New Roman"/>
          <w:b w:val="0"/>
          <w:sz w:val="22"/>
        </w:rPr>
        <w:t>heightening and doubling of tank fences,</w:t>
      </w:r>
      <w:r w:rsidR="002A7F7E" w:rsidRPr="0037655A">
        <w:rPr>
          <w:rFonts w:ascii="Times New Roman" w:hAnsi="Times New Roman" w:cs="Times New Roman"/>
          <w:b/>
          <w:sz w:val="22"/>
        </w:rPr>
        <w:t xml:space="preserve"> </w:t>
      </w:r>
      <w:r w:rsidR="002A7F7E" w:rsidRPr="0037655A">
        <w:rPr>
          <w:rFonts w:ascii="Times New Roman" w:hAnsi="Times New Roman" w:cs="Times New Roman"/>
          <w:sz w:val="22"/>
        </w:rPr>
        <w:t>g</w:t>
      </w:r>
      <w:r w:rsidR="002A7F7E" w:rsidRPr="0037655A">
        <w:rPr>
          <w:rStyle w:val="Strong"/>
          <w:rFonts w:ascii="Times New Roman" w:hAnsi="Times New Roman" w:cs="Times New Roman"/>
          <w:b w:val="0"/>
          <w:sz w:val="22"/>
        </w:rPr>
        <w:t>round improvement</w:t>
      </w:r>
      <w:r w:rsidR="002A7F7E" w:rsidRPr="0037655A">
        <w:rPr>
          <w:rStyle w:val="apple-converted-space"/>
          <w:rFonts w:ascii="Times New Roman" w:hAnsi="Times New Roman" w:cs="Times New Roman"/>
          <w:b/>
          <w:bCs/>
          <w:sz w:val="22"/>
        </w:rPr>
        <w:t> </w:t>
      </w:r>
      <w:r w:rsidR="002A7F7E" w:rsidRPr="0037655A">
        <w:rPr>
          <w:rFonts w:ascii="Times New Roman" w:hAnsi="Times New Roman" w:cs="Times New Roman"/>
          <w:color w:val="333333"/>
          <w:sz w:val="22"/>
          <w:shd w:val="clear" w:color="auto" w:fill="FFFFFF"/>
        </w:rPr>
        <w:t>by sodium silicate (water glass), installation of</w:t>
      </w:r>
      <w:r w:rsidR="002A7F7E" w:rsidRPr="0037655A">
        <w:rPr>
          <w:rStyle w:val="apple-converted-space"/>
          <w:rFonts w:ascii="Times New Roman" w:hAnsi="Times New Roman" w:cs="Times New Roman"/>
          <w:color w:val="333333"/>
          <w:sz w:val="22"/>
          <w:shd w:val="clear" w:color="auto" w:fill="FFFFFF"/>
        </w:rPr>
        <w:t> </w:t>
      </w:r>
      <w:r w:rsidR="002A7F7E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sea-side impermeable walls, and increase the number of tank. These various kinds of measures teach </w:t>
      </w:r>
      <w:r w:rsidR="00301826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us </w:t>
      </w:r>
      <w:r w:rsidR="002A7F7E" w:rsidRPr="0037655A">
        <w:rPr>
          <w:rStyle w:val="Strong"/>
          <w:rFonts w:ascii="Times New Roman" w:hAnsi="Times New Roman" w:cs="Times New Roman"/>
          <w:b w:val="0"/>
          <w:sz w:val="22"/>
        </w:rPr>
        <w:t>a plenty of instructive knowledge</w:t>
      </w:r>
      <w:r w:rsidR="00301826" w:rsidRPr="0037655A">
        <w:rPr>
          <w:rStyle w:val="Strong"/>
          <w:rFonts w:ascii="Times New Roman" w:hAnsi="Times New Roman" w:cs="Times New Roman"/>
          <w:b w:val="0"/>
          <w:sz w:val="22"/>
        </w:rPr>
        <w:t>, which should be summarized and report</w:t>
      </w:r>
      <w:r w:rsidR="008C74D7" w:rsidRPr="0037655A">
        <w:rPr>
          <w:rStyle w:val="Strong"/>
          <w:rFonts w:ascii="Times New Roman" w:hAnsi="Times New Roman" w:cs="Times New Roman"/>
          <w:b w:val="0"/>
          <w:sz w:val="22"/>
        </w:rPr>
        <w:t>ed for sharing globally</w:t>
      </w:r>
      <w:r w:rsidR="00301826" w:rsidRPr="0037655A">
        <w:rPr>
          <w:rStyle w:val="Strong"/>
          <w:rFonts w:ascii="Times New Roman" w:hAnsi="Times New Roman" w:cs="Times New Roman"/>
          <w:b w:val="0"/>
          <w:sz w:val="22"/>
        </w:rPr>
        <w:t>.</w:t>
      </w:r>
    </w:p>
    <w:p w:rsidR="00301826" w:rsidRPr="0037655A" w:rsidRDefault="00301826">
      <w:pPr>
        <w:rPr>
          <w:rStyle w:val="Strong"/>
          <w:rFonts w:ascii="Times New Roman" w:hAnsi="Times New Roman" w:cs="Times New Roman"/>
          <w:b w:val="0"/>
          <w:sz w:val="22"/>
        </w:rPr>
      </w:pPr>
    </w:p>
    <w:p w:rsidR="00301826" w:rsidRPr="00CC570C" w:rsidRDefault="00301826">
      <w:pPr>
        <w:rPr>
          <w:rStyle w:val="Strong"/>
          <w:rFonts w:ascii="Times New Roman" w:hAnsi="Times New Roman" w:cs="Times New Roman"/>
          <w:sz w:val="22"/>
        </w:rPr>
      </w:pPr>
      <w:r w:rsidRPr="00CC570C">
        <w:rPr>
          <w:rStyle w:val="Strong"/>
          <w:rFonts w:ascii="Times New Roman" w:hAnsi="Times New Roman" w:cs="Times New Roman"/>
          <w:sz w:val="22"/>
        </w:rPr>
        <w:t xml:space="preserve">Management of </w:t>
      </w:r>
      <w:r w:rsidR="00CC570C">
        <w:rPr>
          <w:rStyle w:val="Strong"/>
          <w:rFonts w:ascii="Times New Roman" w:hAnsi="Times New Roman" w:cs="Times New Roman"/>
          <w:sz w:val="22"/>
        </w:rPr>
        <w:t>O</w:t>
      </w:r>
      <w:r w:rsidR="00000CF1" w:rsidRPr="00CC570C">
        <w:rPr>
          <w:rStyle w:val="Strong"/>
          <w:rFonts w:ascii="Times New Roman" w:hAnsi="Times New Roman" w:cs="Times New Roman"/>
          <w:sz w:val="22"/>
        </w:rPr>
        <w:t>n-</w:t>
      </w:r>
      <w:r w:rsidR="00CC570C">
        <w:rPr>
          <w:rStyle w:val="Strong"/>
          <w:rFonts w:ascii="Times New Roman" w:hAnsi="Times New Roman" w:cs="Times New Roman"/>
          <w:sz w:val="22"/>
        </w:rPr>
        <w:t>S</w:t>
      </w:r>
      <w:r w:rsidR="00000CF1" w:rsidRPr="00CC570C">
        <w:rPr>
          <w:rStyle w:val="Strong"/>
          <w:rFonts w:ascii="Times New Roman" w:hAnsi="Times New Roman" w:cs="Times New Roman"/>
          <w:sz w:val="22"/>
        </w:rPr>
        <w:t xml:space="preserve">ite </w:t>
      </w:r>
      <w:r w:rsidR="00CC570C">
        <w:rPr>
          <w:rStyle w:val="Strong"/>
          <w:rFonts w:ascii="Times New Roman" w:hAnsi="Times New Roman" w:cs="Times New Roman"/>
          <w:sz w:val="22"/>
        </w:rPr>
        <w:t>C</w:t>
      </w:r>
      <w:r w:rsidRPr="00CC570C">
        <w:rPr>
          <w:rStyle w:val="Strong"/>
          <w:rFonts w:ascii="Times New Roman" w:hAnsi="Times New Roman" w:cs="Times New Roman"/>
          <w:sz w:val="22"/>
        </w:rPr>
        <w:t xml:space="preserve">ontaminated </w:t>
      </w:r>
      <w:r w:rsidR="00CC570C">
        <w:rPr>
          <w:rStyle w:val="Strong"/>
          <w:rFonts w:ascii="Times New Roman" w:hAnsi="Times New Roman" w:cs="Times New Roman"/>
          <w:sz w:val="22"/>
        </w:rPr>
        <w:t>M</w:t>
      </w:r>
      <w:r w:rsidRPr="00CC570C">
        <w:rPr>
          <w:rStyle w:val="Strong"/>
          <w:rFonts w:ascii="Times New Roman" w:hAnsi="Times New Roman" w:cs="Times New Roman"/>
          <w:sz w:val="22"/>
        </w:rPr>
        <w:t>aterial</w:t>
      </w:r>
    </w:p>
    <w:p w:rsidR="00301826" w:rsidRPr="0037655A" w:rsidRDefault="006406C5">
      <w:pPr>
        <w:rPr>
          <w:rFonts w:ascii="Times New Roman" w:hAnsi="Times New Roman" w:cs="Times New Roman"/>
          <w:b/>
          <w:sz w:val="22"/>
        </w:rPr>
      </w:pPr>
      <w:r w:rsidRPr="0037655A">
        <w:rPr>
          <w:rStyle w:val="Strong"/>
          <w:rFonts w:ascii="Times New Roman" w:hAnsi="Times New Roman" w:cs="Times New Roman"/>
          <w:b w:val="0"/>
          <w:sz w:val="22"/>
        </w:rPr>
        <w:t>Large amount of h</w:t>
      </w:r>
      <w:r w:rsidR="008C74D7" w:rsidRPr="0037655A">
        <w:rPr>
          <w:rStyle w:val="Strong"/>
          <w:rFonts w:ascii="Times New Roman" w:hAnsi="Times New Roman" w:cs="Times New Roman"/>
          <w:b w:val="0"/>
          <w:sz w:val="22"/>
        </w:rPr>
        <w:t>igh to low contaminated soil, trees, bricks, etc.</w:t>
      </w:r>
      <w:r w:rsidR="00444A8D">
        <w:rPr>
          <w:rStyle w:val="Strong"/>
          <w:rFonts w:ascii="Times New Roman" w:hAnsi="Times New Roman" w:cs="Times New Roman"/>
          <w:b w:val="0"/>
          <w:sz w:val="22"/>
        </w:rPr>
        <w:t>,</w:t>
      </w:r>
      <w:r w:rsidR="008C74D7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 are produced by on-site remediation to reduce a radiation exposure and to prepare a working field toward decommissioning. </w:t>
      </w:r>
      <w:r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Organic materials, i.e. trees and grasses, should be incinerated not only to reduce a volume but to stabilize in order to avoid heat generation by decomposition. </w:t>
      </w:r>
      <w:r w:rsidR="00000CF1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Recycle </w:t>
      </w:r>
      <w:r w:rsidR="00A148EC" w:rsidRPr="0037655A">
        <w:rPr>
          <w:rStyle w:val="Strong"/>
          <w:rFonts w:ascii="Times New Roman" w:hAnsi="Times New Roman" w:cs="Times New Roman"/>
          <w:b w:val="0"/>
          <w:sz w:val="22"/>
        </w:rPr>
        <w:t>or</w:t>
      </w:r>
      <w:r w:rsidR="00000CF1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 re-use </w:t>
      </w:r>
      <w:r w:rsidR="00A148EC" w:rsidRPr="0037655A">
        <w:rPr>
          <w:rStyle w:val="Strong"/>
          <w:rFonts w:ascii="Times New Roman" w:hAnsi="Times New Roman" w:cs="Times New Roman"/>
          <w:b w:val="0"/>
          <w:sz w:val="22"/>
        </w:rPr>
        <w:t>is</w:t>
      </w:r>
      <w:r w:rsidR="00000CF1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 potential option for some of contaminated material such as bricks and concrete. </w:t>
      </w:r>
      <w:r w:rsidR="008C74D7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Moreover, highly radioactive secondary wastes </w:t>
      </w:r>
      <w:r w:rsidR="00A21C53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are produced by contaminated water treatment. </w:t>
      </w:r>
      <w:r w:rsidR="00000CF1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The storage and disposal </w:t>
      </w:r>
      <w:r w:rsidR="002E32D5" w:rsidRPr="0037655A">
        <w:rPr>
          <w:rStyle w:val="Strong"/>
          <w:rFonts w:ascii="Times New Roman" w:hAnsi="Times New Roman" w:cs="Times New Roman"/>
          <w:b w:val="0"/>
          <w:sz w:val="22"/>
        </w:rPr>
        <w:t>of</w:t>
      </w:r>
      <w:r w:rsidR="00000CF1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 contaminated material</w:t>
      </w:r>
      <w:r w:rsidR="002E32D5" w:rsidRPr="0037655A">
        <w:rPr>
          <w:rStyle w:val="Strong"/>
          <w:rFonts w:ascii="Times New Roman" w:hAnsi="Times New Roman" w:cs="Times New Roman"/>
          <w:b w:val="0"/>
          <w:sz w:val="22"/>
        </w:rPr>
        <w:t>s</w:t>
      </w:r>
      <w:r w:rsidR="00000CF1" w:rsidRPr="0037655A">
        <w:rPr>
          <w:rStyle w:val="Strong"/>
          <w:rFonts w:ascii="Times New Roman" w:hAnsi="Times New Roman" w:cs="Times New Roman"/>
          <w:b w:val="0"/>
          <w:sz w:val="22"/>
        </w:rPr>
        <w:t xml:space="preserve"> ranging low to high radiation dose are critical issue.</w:t>
      </w:r>
    </w:p>
    <w:p w:rsidR="00D827E7" w:rsidRPr="0037655A" w:rsidRDefault="00D827E7">
      <w:pPr>
        <w:rPr>
          <w:rFonts w:ascii="Times New Roman" w:hAnsi="Times New Roman" w:cs="Times New Roman"/>
          <w:sz w:val="22"/>
        </w:rPr>
      </w:pPr>
    </w:p>
    <w:p w:rsidR="00D827E7" w:rsidRPr="00CC570C" w:rsidRDefault="00383EB5">
      <w:pPr>
        <w:rPr>
          <w:rFonts w:ascii="Times New Roman" w:hAnsi="Times New Roman" w:cs="Times New Roman"/>
          <w:b/>
          <w:sz w:val="22"/>
        </w:rPr>
      </w:pPr>
      <w:r w:rsidRPr="00CC570C">
        <w:rPr>
          <w:rFonts w:ascii="Times New Roman" w:hAnsi="Times New Roman" w:cs="Times New Roman"/>
          <w:b/>
          <w:sz w:val="22"/>
        </w:rPr>
        <w:t xml:space="preserve">Characterization of </w:t>
      </w:r>
      <w:r w:rsidR="00CC570C">
        <w:rPr>
          <w:rFonts w:ascii="Times New Roman" w:hAnsi="Times New Roman" w:cs="Times New Roman"/>
          <w:b/>
          <w:sz w:val="22"/>
        </w:rPr>
        <w:t>E</w:t>
      </w:r>
      <w:r w:rsidR="00000CF1" w:rsidRPr="00CC570C">
        <w:rPr>
          <w:rFonts w:ascii="Times New Roman" w:hAnsi="Times New Roman" w:cs="Times New Roman"/>
          <w:b/>
          <w:sz w:val="22"/>
        </w:rPr>
        <w:t xml:space="preserve">nvironmental </w:t>
      </w:r>
      <w:r w:rsidR="00CC570C">
        <w:rPr>
          <w:rFonts w:ascii="Times New Roman" w:hAnsi="Times New Roman" w:cs="Times New Roman"/>
          <w:b/>
          <w:sz w:val="22"/>
        </w:rPr>
        <w:t>C</w:t>
      </w:r>
      <w:r w:rsidR="00D827E7" w:rsidRPr="00CC570C">
        <w:rPr>
          <w:rFonts w:ascii="Times New Roman" w:hAnsi="Times New Roman" w:cs="Times New Roman"/>
          <w:b/>
          <w:sz w:val="22"/>
        </w:rPr>
        <w:t>ontamination</w:t>
      </w:r>
    </w:p>
    <w:p w:rsidR="009568C1" w:rsidRPr="0037655A" w:rsidRDefault="009568C1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 xml:space="preserve">No framework to explore a contamination was established before the accident. Air dose </w:t>
      </w:r>
      <w:r w:rsidR="00444A8D">
        <w:rPr>
          <w:rFonts w:ascii="Times New Roman" w:hAnsi="Times New Roman" w:cs="Times New Roman"/>
          <w:sz w:val="22"/>
        </w:rPr>
        <w:t xml:space="preserve">rate has been </w:t>
      </w:r>
      <w:r w:rsidRPr="0037655A">
        <w:rPr>
          <w:rFonts w:ascii="Times New Roman" w:hAnsi="Times New Roman" w:cs="Times New Roman"/>
          <w:sz w:val="22"/>
        </w:rPr>
        <w:t>monitor</w:t>
      </w:r>
      <w:r w:rsidR="00444A8D">
        <w:rPr>
          <w:rFonts w:ascii="Times New Roman" w:hAnsi="Times New Roman" w:cs="Times New Roman"/>
          <w:sz w:val="22"/>
        </w:rPr>
        <w:t>ed</w:t>
      </w:r>
      <w:r w:rsidRPr="0037655A">
        <w:rPr>
          <w:rFonts w:ascii="Times New Roman" w:hAnsi="Times New Roman" w:cs="Times New Roman"/>
          <w:sz w:val="22"/>
        </w:rPr>
        <w:t xml:space="preserve"> </w:t>
      </w:r>
      <w:r w:rsidR="001C7430" w:rsidRPr="0037655A">
        <w:rPr>
          <w:rFonts w:ascii="Times New Roman" w:hAnsi="Times New Roman" w:cs="Times New Roman"/>
          <w:sz w:val="22"/>
        </w:rPr>
        <w:t>with</w:t>
      </w:r>
      <w:r w:rsidR="00444A8D">
        <w:rPr>
          <w:rFonts w:ascii="Times New Roman" w:hAnsi="Times New Roman" w:cs="Times New Roman"/>
          <w:sz w:val="22"/>
        </w:rPr>
        <w:t>in</w:t>
      </w:r>
      <w:r w:rsidR="001C7430" w:rsidRPr="0037655A">
        <w:rPr>
          <w:rFonts w:ascii="Times New Roman" w:hAnsi="Times New Roman" w:cs="Times New Roman"/>
          <w:sz w:val="22"/>
        </w:rPr>
        <w:t xml:space="preserve"> </w:t>
      </w:r>
      <w:r w:rsidR="00B9606D" w:rsidRPr="0037655A">
        <w:rPr>
          <w:rFonts w:ascii="Times New Roman" w:hAnsi="Times New Roman" w:cs="Times New Roman"/>
          <w:sz w:val="22"/>
        </w:rPr>
        <w:t xml:space="preserve">a </w:t>
      </w:r>
      <w:r w:rsidR="001C7430" w:rsidRPr="0037655A">
        <w:rPr>
          <w:rFonts w:ascii="Times New Roman" w:hAnsi="Times New Roman" w:cs="Times New Roman"/>
          <w:sz w:val="22"/>
        </w:rPr>
        <w:t>1 km mesh us</w:t>
      </w:r>
      <w:r w:rsidR="00444A8D">
        <w:rPr>
          <w:rFonts w:ascii="Times New Roman" w:hAnsi="Times New Roman" w:cs="Times New Roman"/>
          <w:sz w:val="22"/>
        </w:rPr>
        <w:t>ing</w:t>
      </w:r>
      <w:r w:rsidR="001C7430" w:rsidRPr="0037655A">
        <w:rPr>
          <w:rFonts w:ascii="Times New Roman" w:hAnsi="Times New Roman" w:cs="Times New Roman"/>
          <w:sz w:val="22"/>
        </w:rPr>
        <w:t xml:space="preserve"> air plane</w:t>
      </w:r>
      <w:r w:rsidR="00444A8D">
        <w:rPr>
          <w:rFonts w:ascii="Times New Roman" w:hAnsi="Times New Roman" w:cs="Times New Roman"/>
          <w:sz w:val="22"/>
        </w:rPr>
        <w:t>s</w:t>
      </w:r>
      <w:r w:rsidR="001C7430" w:rsidRPr="0037655A">
        <w:rPr>
          <w:rFonts w:ascii="Times New Roman" w:hAnsi="Times New Roman" w:cs="Times New Roman"/>
          <w:sz w:val="22"/>
        </w:rPr>
        <w:t xml:space="preserve"> and vehicle</w:t>
      </w:r>
      <w:r w:rsidR="00444A8D">
        <w:rPr>
          <w:rFonts w:ascii="Times New Roman" w:hAnsi="Times New Roman" w:cs="Times New Roman"/>
          <w:sz w:val="22"/>
        </w:rPr>
        <w:t>s</w:t>
      </w:r>
      <w:r w:rsidR="001C7430" w:rsidRPr="0037655A">
        <w:rPr>
          <w:rFonts w:ascii="Times New Roman" w:hAnsi="Times New Roman" w:cs="Times New Roman"/>
          <w:sz w:val="22"/>
        </w:rPr>
        <w:t xml:space="preserve"> to </w:t>
      </w:r>
      <w:r w:rsidR="00B9606D" w:rsidRPr="0037655A">
        <w:rPr>
          <w:rFonts w:ascii="Times New Roman" w:hAnsi="Times New Roman" w:cs="Times New Roman"/>
          <w:sz w:val="22"/>
        </w:rPr>
        <w:t>figure</w:t>
      </w:r>
      <w:r w:rsidR="001C7430" w:rsidRPr="0037655A">
        <w:rPr>
          <w:rFonts w:ascii="Times New Roman" w:hAnsi="Times New Roman" w:cs="Times New Roman"/>
          <w:sz w:val="22"/>
        </w:rPr>
        <w:t xml:space="preserve"> overall contamination map </w:t>
      </w:r>
      <w:r w:rsidR="00444A8D">
        <w:rPr>
          <w:rFonts w:ascii="Times New Roman" w:hAnsi="Times New Roman" w:cs="Times New Roman"/>
          <w:sz w:val="22"/>
        </w:rPr>
        <w:t xml:space="preserve">and use the data to </w:t>
      </w:r>
      <w:r w:rsidR="001C7430" w:rsidRPr="0037655A">
        <w:rPr>
          <w:rFonts w:ascii="Times New Roman" w:hAnsi="Times New Roman" w:cs="Times New Roman"/>
          <w:sz w:val="22"/>
        </w:rPr>
        <w:t>classif</w:t>
      </w:r>
      <w:r w:rsidR="00444A8D">
        <w:rPr>
          <w:rFonts w:ascii="Times New Roman" w:hAnsi="Times New Roman" w:cs="Times New Roman"/>
          <w:sz w:val="22"/>
        </w:rPr>
        <w:t>y</w:t>
      </w:r>
      <w:r w:rsidR="001C7430" w:rsidRPr="0037655A">
        <w:rPr>
          <w:rFonts w:ascii="Times New Roman" w:hAnsi="Times New Roman" w:cs="Times New Roman"/>
          <w:sz w:val="22"/>
        </w:rPr>
        <w:t xml:space="preserve"> restricted area. </w:t>
      </w:r>
      <w:r w:rsidR="00D418ED" w:rsidRPr="0037655A">
        <w:rPr>
          <w:rFonts w:ascii="Times New Roman" w:hAnsi="Times New Roman" w:cs="Times New Roman"/>
          <w:sz w:val="22"/>
        </w:rPr>
        <w:t xml:space="preserve">Such monitoring </w:t>
      </w:r>
      <w:r w:rsidR="00444A8D">
        <w:rPr>
          <w:rFonts w:ascii="Times New Roman" w:hAnsi="Times New Roman" w:cs="Times New Roman"/>
          <w:sz w:val="22"/>
        </w:rPr>
        <w:t>has continued</w:t>
      </w:r>
      <w:r w:rsidR="00D418ED" w:rsidRPr="0037655A">
        <w:rPr>
          <w:rFonts w:ascii="Times New Roman" w:hAnsi="Times New Roman" w:cs="Times New Roman"/>
          <w:sz w:val="22"/>
        </w:rPr>
        <w:t xml:space="preserve"> to examine the effect of remed</w:t>
      </w:r>
      <w:r w:rsidR="00B9606D" w:rsidRPr="0037655A">
        <w:rPr>
          <w:rFonts w:ascii="Times New Roman" w:hAnsi="Times New Roman" w:cs="Times New Roman"/>
          <w:sz w:val="22"/>
        </w:rPr>
        <w:t xml:space="preserve">iation after </w:t>
      </w:r>
      <w:r w:rsidR="00444A8D">
        <w:rPr>
          <w:rFonts w:ascii="Times New Roman" w:hAnsi="Times New Roman" w:cs="Times New Roman"/>
          <w:sz w:val="22"/>
        </w:rPr>
        <w:t xml:space="preserve">passing </w:t>
      </w:r>
      <w:r w:rsidR="00B9606D" w:rsidRPr="0037655A">
        <w:rPr>
          <w:rFonts w:ascii="Times New Roman" w:hAnsi="Times New Roman" w:cs="Times New Roman"/>
          <w:sz w:val="22"/>
        </w:rPr>
        <w:t>some period</w:t>
      </w:r>
      <w:r w:rsidR="005F3E60" w:rsidRPr="0037655A">
        <w:rPr>
          <w:rFonts w:ascii="Times New Roman" w:hAnsi="Times New Roman" w:cs="Times New Roman"/>
          <w:sz w:val="22"/>
        </w:rPr>
        <w:t>.</w:t>
      </w:r>
      <w:r w:rsidR="00444A8D">
        <w:rPr>
          <w:rFonts w:ascii="Times New Roman" w:hAnsi="Times New Roman" w:cs="Times New Roman"/>
          <w:sz w:val="22"/>
        </w:rPr>
        <w:t xml:space="preserve"> Collection, integration and management of the enormous monitoring data are essential for designing a remediation plan and administration management, implementing each remediation work and evaluating their effect.</w:t>
      </w:r>
    </w:p>
    <w:p w:rsidR="00000CF1" w:rsidRPr="0037655A" w:rsidRDefault="00000CF1" w:rsidP="000C79B7">
      <w:pPr>
        <w:rPr>
          <w:rFonts w:ascii="Times New Roman" w:hAnsi="Times New Roman" w:cs="Times New Roman"/>
          <w:b/>
          <w:i/>
          <w:sz w:val="22"/>
        </w:rPr>
      </w:pPr>
    </w:p>
    <w:p w:rsidR="00383EB5" w:rsidRPr="00CC570C" w:rsidRDefault="00000CF1" w:rsidP="000C79B7">
      <w:pPr>
        <w:rPr>
          <w:rFonts w:ascii="Times New Roman" w:hAnsi="Times New Roman" w:cs="Times New Roman"/>
          <w:b/>
          <w:sz w:val="22"/>
        </w:rPr>
      </w:pPr>
      <w:r w:rsidRPr="00CC570C">
        <w:rPr>
          <w:rFonts w:ascii="Times New Roman" w:hAnsi="Times New Roman" w:cs="Times New Roman"/>
          <w:b/>
          <w:sz w:val="22"/>
        </w:rPr>
        <w:t>I</w:t>
      </w:r>
      <w:r w:rsidR="00383EB5" w:rsidRPr="00CC570C">
        <w:rPr>
          <w:rFonts w:ascii="Times New Roman" w:hAnsi="Times New Roman" w:cs="Times New Roman"/>
          <w:b/>
          <w:sz w:val="22"/>
        </w:rPr>
        <w:t xml:space="preserve">mplementation of </w:t>
      </w:r>
      <w:r w:rsidR="00CC570C">
        <w:rPr>
          <w:rFonts w:ascii="Times New Roman" w:hAnsi="Times New Roman" w:cs="Times New Roman"/>
          <w:b/>
          <w:sz w:val="22"/>
        </w:rPr>
        <w:t>E</w:t>
      </w:r>
      <w:r w:rsidRPr="00CC570C">
        <w:rPr>
          <w:rFonts w:ascii="Times New Roman" w:hAnsi="Times New Roman" w:cs="Times New Roman"/>
          <w:b/>
          <w:sz w:val="22"/>
        </w:rPr>
        <w:t xml:space="preserve">nvironmental </w:t>
      </w:r>
      <w:r w:rsidR="00CC570C">
        <w:rPr>
          <w:rFonts w:ascii="Times New Roman" w:hAnsi="Times New Roman" w:cs="Times New Roman"/>
          <w:b/>
          <w:sz w:val="22"/>
        </w:rPr>
        <w:t>R</w:t>
      </w:r>
      <w:r w:rsidR="00383EB5" w:rsidRPr="00CC570C">
        <w:rPr>
          <w:rFonts w:ascii="Times New Roman" w:hAnsi="Times New Roman" w:cs="Times New Roman"/>
          <w:b/>
          <w:sz w:val="22"/>
        </w:rPr>
        <w:t>emediation</w:t>
      </w:r>
    </w:p>
    <w:p w:rsidR="00383EB5" w:rsidRPr="0037655A" w:rsidRDefault="009974FC" w:rsidP="000C79B7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 xml:space="preserve"> </w:t>
      </w:r>
      <w:r w:rsidR="00444A8D">
        <w:rPr>
          <w:rFonts w:ascii="Times New Roman" w:hAnsi="Times New Roman" w:cs="Times New Roman"/>
          <w:sz w:val="22"/>
        </w:rPr>
        <w:t xml:space="preserve">Lots of </w:t>
      </w:r>
      <w:r w:rsidRPr="0037655A">
        <w:rPr>
          <w:rFonts w:ascii="Times New Roman" w:hAnsi="Times New Roman" w:cs="Times New Roman"/>
          <w:sz w:val="22"/>
        </w:rPr>
        <w:t xml:space="preserve">remediation means </w:t>
      </w:r>
      <w:r w:rsidR="00C612A9" w:rsidRPr="0037655A">
        <w:rPr>
          <w:rFonts w:ascii="Times New Roman" w:hAnsi="Times New Roman" w:cs="Times New Roman"/>
          <w:sz w:val="22"/>
        </w:rPr>
        <w:t xml:space="preserve">have been </w:t>
      </w:r>
      <w:proofErr w:type="gramStart"/>
      <w:r w:rsidR="00444A8D">
        <w:rPr>
          <w:rFonts w:ascii="Times New Roman" w:hAnsi="Times New Roman" w:cs="Times New Roman"/>
          <w:sz w:val="22"/>
        </w:rPr>
        <w:t xml:space="preserve">invested </w:t>
      </w:r>
      <w:r w:rsidR="00AC2B32" w:rsidRPr="0037655A">
        <w:rPr>
          <w:rFonts w:ascii="Times New Roman" w:hAnsi="Times New Roman" w:cs="Times New Roman"/>
          <w:sz w:val="22"/>
        </w:rPr>
        <w:t xml:space="preserve"> depending</w:t>
      </w:r>
      <w:proofErr w:type="gramEnd"/>
      <w:r w:rsidR="00AC2B32" w:rsidRPr="0037655A">
        <w:rPr>
          <w:rFonts w:ascii="Times New Roman" w:hAnsi="Times New Roman" w:cs="Times New Roman"/>
          <w:sz w:val="22"/>
        </w:rPr>
        <w:t xml:space="preserve"> on an objective target, </w:t>
      </w:r>
      <w:r w:rsidR="00636A40" w:rsidRPr="0037655A">
        <w:rPr>
          <w:rFonts w:ascii="Times New Roman" w:hAnsi="Times New Roman" w:cs="Times New Roman"/>
          <w:sz w:val="22"/>
        </w:rPr>
        <w:t xml:space="preserve">its </w:t>
      </w:r>
      <w:r w:rsidR="00AC2B32" w:rsidRPr="0037655A">
        <w:rPr>
          <w:rFonts w:ascii="Times New Roman" w:hAnsi="Times New Roman" w:cs="Times New Roman"/>
          <w:sz w:val="22"/>
        </w:rPr>
        <w:t>characterization, a degree of contamination</w:t>
      </w:r>
      <w:r w:rsidR="005A7733" w:rsidRPr="0037655A">
        <w:rPr>
          <w:rFonts w:ascii="Times New Roman" w:hAnsi="Times New Roman" w:cs="Times New Roman"/>
          <w:sz w:val="22"/>
        </w:rPr>
        <w:t xml:space="preserve"> and its location.</w:t>
      </w:r>
      <w:r w:rsidR="00D969CB" w:rsidRPr="0037655A">
        <w:rPr>
          <w:rFonts w:ascii="Times New Roman" w:hAnsi="Times New Roman" w:cs="Times New Roman"/>
          <w:sz w:val="22"/>
        </w:rPr>
        <w:t xml:space="preserve"> </w:t>
      </w:r>
      <w:r w:rsidR="00444A8D">
        <w:rPr>
          <w:rFonts w:ascii="Times New Roman" w:hAnsi="Times New Roman" w:cs="Times New Roman"/>
          <w:sz w:val="22"/>
        </w:rPr>
        <w:t xml:space="preserve">The </w:t>
      </w:r>
      <w:r w:rsidR="00D969CB" w:rsidRPr="0037655A">
        <w:rPr>
          <w:rFonts w:ascii="Times New Roman" w:hAnsi="Times New Roman" w:cs="Times New Roman"/>
          <w:sz w:val="22"/>
        </w:rPr>
        <w:t>experiences ha</w:t>
      </w:r>
      <w:r w:rsidR="00EA153E" w:rsidRPr="0037655A">
        <w:rPr>
          <w:rFonts w:ascii="Times New Roman" w:hAnsi="Times New Roman" w:cs="Times New Roman"/>
          <w:sz w:val="22"/>
        </w:rPr>
        <w:t>ve</w:t>
      </w:r>
      <w:r w:rsidR="00D969CB" w:rsidRPr="0037655A">
        <w:rPr>
          <w:rFonts w:ascii="Times New Roman" w:hAnsi="Times New Roman" w:cs="Times New Roman"/>
          <w:sz w:val="22"/>
        </w:rPr>
        <w:t xml:space="preserve"> accumulated through the practical implementation. </w:t>
      </w:r>
      <w:r w:rsidR="00B01234">
        <w:rPr>
          <w:rFonts w:ascii="Times New Roman" w:hAnsi="Times New Roman" w:cs="Times New Roman"/>
          <w:sz w:val="22"/>
        </w:rPr>
        <w:t xml:space="preserve">The knowledge should be collected and reviewed in an integrated manner for utilization globally. </w:t>
      </w:r>
      <w:r w:rsidR="00C612A9" w:rsidRPr="0037655A">
        <w:rPr>
          <w:rFonts w:ascii="Times New Roman" w:hAnsi="Times New Roman" w:cs="Times New Roman"/>
          <w:sz w:val="22"/>
        </w:rPr>
        <w:t xml:space="preserve">Other </w:t>
      </w:r>
      <w:r w:rsidR="00EA153E" w:rsidRPr="0037655A">
        <w:rPr>
          <w:rFonts w:ascii="Times New Roman" w:hAnsi="Times New Roman" w:cs="Times New Roman"/>
          <w:sz w:val="22"/>
        </w:rPr>
        <w:t xml:space="preserve">large </w:t>
      </w:r>
      <w:r w:rsidR="00C612A9" w:rsidRPr="0037655A">
        <w:rPr>
          <w:rFonts w:ascii="Times New Roman" w:hAnsi="Times New Roman" w:cs="Times New Roman"/>
          <w:sz w:val="22"/>
        </w:rPr>
        <w:t xml:space="preserve">lesson </w:t>
      </w:r>
      <w:r w:rsidR="00EA153E" w:rsidRPr="0037655A">
        <w:rPr>
          <w:rFonts w:ascii="Times New Roman" w:hAnsi="Times New Roman" w:cs="Times New Roman"/>
          <w:sz w:val="22"/>
        </w:rPr>
        <w:t>is</w:t>
      </w:r>
      <w:r w:rsidR="00C612A9" w:rsidRPr="0037655A">
        <w:rPr>
          <w:rFonts w:ascii="Times New Roman" w:hAnsi="Times New Roman" w:cs="Times New Roman"/>
          <w:sz w:val="22"/>
        </w:rPr>
        <w:t xml:space="preserve"> to select a remediation method by considering a treatment of secondary </w:t>
      </w:r>
      <w:r w:rsidR="00EA153E" w:rsidRPr="0037655A">
        <w:rPr>
          <w:rFonts w:ascii="Times New Roman" w:hAnsi="Times New Roman" w:cs="Times New Roman"/>
          <w:sz w:val="22"/>
        </w:rPr>
        <w:t>waste</w:t>
      </w:r>
      <w:r w:rsidR="00C612A9" w:rsidRPr="0037655A">
        <w:rPr>
          <w:rFonts w:ascii="Times New Roman" w:hAnsi="Times New Roman" w:cs="Times New Roman"/>
          <w:sz w:val="22"/>
        </w:rPr>
        <w:t>, such as contaminated water, minimization of secondary contaminated materials and cost-effectivene</w:t>
      </w:r>
      <w:r w:rsidR="003F0C73" w:rsidRPr="0037655A">
        <w:rPr>
          <w:rFonts w:ascii="Times New Roman" w:hAnsi="Times New Roman" w:cs="Times New Roman"/>
          <w:sz w:val="22"/>
        </w:rPr>
        <w:t>ss. Remediation work require</w:t>
      </w:r>
      <w:r w:rsidR="00EA153E" w:rsidRPr="0037655A">
        <w:rPr>
          <w:rFonts w:ascii="Times New Roman" w:hAnsi="Times New Roman" w:cs="Times New Roman"/>
          <w:sz w:val="22"/>
        </w:rPr>
        <w:t>d</w:t>
      </w:r>
      <w:r w:rsidR="003F0C73" w:rsidRPr="0037655A">
        <w:rPr>
          <w:rFonts w:ascii="Times New Roman" w:hAnsi="Times New Roman" w:cs="Times New Roman"/>
          <w:sz w:val="22"/>
        </w:rPr>
        <w:t xml:space="preserve"> many workers</w:t>
      </w:r>
      <w:r w:rsidR="00B01234">
        <w:rPr>
          <w:rFonts w:ascii="Times New Roman" w:hAnsi="Times New Roman" w:cs="Times New Roman"/>
          <w:sz w:val="22"/>
        </w:rPr>
        <w:t>. For instance</w:t>
      </w:r>
      <w:r w:rsidR="003F0C73" w:rsidRPr="0037655A">
        <w:rPr>
          <w:rFonts w:ascii="Times New Roman" w:hAnsi="Times New Roman" w:cs="Times New Roman"/>
          <w:sz w:val="22"/>
        </w:rPr>
        <w:t>,</w:t>
      </w:r>
      <w:r w:rsidR="00EA153E" w:rsidRPr="0037655A">
        <w:rPr>
          <w:rFonts w:ascii="Times New Roman" w:hAnsi="Times New Roman" w:cs="Times New Roman"/>
          <w:sz w:val="22"/>
        </w:rPr>
        <w:t xml:space="preserve"> s</w:t>
      </w:r>
      <w:r w:rsidR="003F0C73" w:rsidRPr="0037655A">
        <w:rPr>
          <w:rFonts w:ascii="Times New Roman" w:hAnsi="Times New Roman" w:cs="Times New Roman"/>
          <w:sz w:val="22"/>
        </w:rPr>
        <w:t xml:space="preserve">everal workers engaged </w:t>
      </w:r>
      <w:r w:rsidR="00033130" w:rsidRPr="0037655A">
        <w:rPr>
          <w:rFonts w:ascii="Times New Roman" w:hAnsi="Times New Roman" w:cs="Times New Roman"/>
          <w:sz w:val="22"/>
        </w:rPr>
        <w:t xml:space="preserve">in operation </w:t>
      </w:r>
      <w:r w:rsidR="003F0C73" w:rsidRPr="0037655A">
        <w:rPr>
          <w:rFonts w:ascii="Times New Roman" w:hAnsi="Times New Roman" w:cs="Times New Roman"/>
          <w:sz w:val="22"/>
        </w:rPr>
        <w:t xml:space="preserve">for a week for a Japanese medium class of house. </w:t>
      </w:r>
    </w:p>
    <w:p w:rsidR="00383EB5" w:rsidRPr="0037655A" w:rsidRDefault="00B01234" w:rsidP="000C79B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Remarkable number of packages with wide variation of radioactivity and kind of material were produced by remediation. Total amount of contaminated materials was estimated </w:t>
      </w:r>
      <w:r w:rsidRPr="00B01234">
        <w:rPr>
          <w:rFonts w:ascii="Times New Roman" w:hAnsi="Times New Roman" w:cs="Times New Roman"/>
          <w:sz w:val="22"/>
        </w:rPr>
        <w:t xml:space="preserve">ca. 22 million </w:t>
      </w:r>
      <w:r w:rsidRPr="0037655A">
        <w:rPr>
          <w:rFonts w:ascii="Times New Roman" w:hAnsi="Times New Roman" w:cs="Times New Roman"/>
          <w:sz w:val="22"/>
        </w:rPr>
        <w:t>m</w:t>
      </w:r>
      <w:r w:rsidRPr="0037655A">
        <w:rPr>
          <w:rFonts w:ascii="Times New Roman" w:hAnsi="Times New Roman" w:cs="Times New Roman"/>
          <w:sz w:val="22"/>
          <w:vertAlign w:val="superscript"/>
        </w:rPr>
        <w:t>3</w:t>
      </w:r>
      <w:r>
        <w:rPr>
          <w:rFonts w:ascii="Times New Roman" w:hAnsi="Times New Roman" w:cs="Times New Roman"/>
          <w:sz w:val="22"/>
        </w:rPr>
        <w:t xml:space="preserve"> containing soil, flammable organics such as trees and grasses. </w:t>
      </w:r>
      <w:r w:rsidR="003767DE" w:rsidRPr="0037655A">
        <w:rPr>
          <w:rFonts w:ascii="Times New Roman" w:hAnsi="Times New Roman" w:cs="Times New Roman"/>
          <w:sz w:val="22"/>
        </w:rPr>
        <w:t xml:space="preserve">Finding storage sites </w:t>
      </w:r>
      <w:r w:rsidR="00977169" w:rsidRPr="0037655A">
        <w:rPr>
          <w:rFonts w:ascii="Times New Roman" w:hAnsi="Times New Roman" w:cs="Times New Roman"/>
          <w:sz w:val="22"/>
        </w:rPr>
        <w:t xml:space="preserve">is quite influential </w:t>
      </w:r>
      <w:r w:rsidR="002D5056" w:rsidRPr="0037655A">
        <w:rPr>
          <w:rFonts w:ascii="Times New Roman" w:hAnsi="Times New Roman" w:cs="Times New Roman"/>
          <w:sz w:val="22"/>
        </w:rPr>
        <w:t>to progress a remediation</w:t>
      </w:r>
      <w:r>
        <w:rPr>
          <w:rFonts w:ascii="Times New Roman" w:hAnsi="Times New Roman" w:cs="Times New Roman"/>
          <w:sz w:val="22"/>
        </w:rPr>
        <w:t>.</w:t>
      </w:r>
      <w:r w:rsidR="002D5056" w:rsidRPr="0037655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However,</w:t>
      </w:r>
      <w:r w:rsidR="002D5056" w:rsidRPr="0037655A">
        <w:rPr>
          <w:rFonts w:ascii="Times New Roman" w:hAnsi="Times New Roman" w:cs="Times New Roman"/>
          <w:sz w:val="22"/>
        </w:rPr>
        <w:t xml:space="preserve"> in early stage</w:t>
      </w:r>
      <w:r w:rsidR="002D7271" w:rsidRPr="0037655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it </w:t>
      </w:r>
      <w:r w:rsidR="002D7271" w:rsidRPr="0037655A">
        <w:rPr>
          <w:rFonts w:ascii="Times New Roman" w:hAnsi="Times New Roman" w:cs="Times New Roman"/>
          <w:sz w:val="22"/>
        </w:rPr>
        <w:t>encountered the</w:t>
      </w:r>
      <w:r w:rsidR="002D5056" w:rsidRPr="0037655A">
        <w:rPr>
          <w:rFonts w:ascii="Times New Roman" w:hAnsi="Times New Roman" w:cs="Times New Roman"/>
          <w:sz w:val="22"/>
        </w:rPr>
        <w:t xml:space="preserve"> difficulty to find a site due to fear o</w:t>
      </w:r>
      <w:r>
        <w:rPr>
          <w:rFonts w:ascii="Times New Roman" w:hAnsi="Times New Roman" w:cs="Times New Roman"/>
          <w:sz w:val="22"/>
        </w:rPr>
        <w:t>f</w:t>
      </w:r>
      <w:r w:rsidR="002D5056" w:rsidRPr="0037655A">
        <w:rPr>
          <w:rFonts w:ascii="Times New Roman" w:hAnsi="Times New Roman" w:cs="Times New Roman"/>
          <w:sz w:val="22"/>
        </w:rPr>
        <w:t xml:space="preserve"> radiation </w:t>
      </w:r>
      <w:r>
        <w:rPr>
          <w:rFonts w:ascii="Times New Roman" w:hAnsi="Times New Roman" w:cs="Times New Roman"/>
          <w:sz w:val="22"/>
        </w:rPr>
        <w:t>by</w:t>
      </w:r>
      <w:r w:rsidR="002D5056" w:rsidRPr="0037655A">
        <w:rPr>
          <w:rFonts w:ascii="Times New Roman" w:hAnsi="Times New Roman" w:cs="Times New Roman"/>
          <w:sz w:val="22"/>
        </w:rPr>
        <w:t xml:space="preserve"> local residents. </w:t>
      </w:r>
      <w:r w:rsidR="003071D7" w:rsidRPr="0037655A">
        <w:rPr>
          <w:rFonts w:ascii="Times New Roman" w:hAnsi="Times New Roman" w:cs="Times New Roman"/>
          <w:sz w:val="22"/>
        </w:rPr>
        <w:t xml:space="preserve">It </w:t>
      </w:r>
      <w:r>
        <w:rPr>
          <w:rFonts w:ascii="Times New Roman" w:hAnsi="Times New Roman" w:cs="Times New Roman"/>
          <w:sz w:val="22"/>
        </w:rPr>
        <w:t>was</w:t>
      </w:r>
      <w:r w:rsidR="003071D7" w:rsidRPr="0037655A">
        <w:rPr>
          <w:rFonts w:ascii="Times New Roman" w:hAnsi="Times New Roman" w:cs="Times New Roman"/>
          <w:sz w:val="22"/>
        </w:rPr>
        <w:t xml:space="preserve"> learned that classification </w:t>
      </w:r>
      <w:r>
        <w:rPr>
          <w:rFonts w:ascii="Times New Roman" w:hAnsi="Times New Roman" w:cs="Times New Roman"/>
          <w:sz w:val="22"/>
        </w:rPr>
        <w:t xml:space="preserve">of contaminated materials </w:t>
      </w:r>
      <w:r w:rsidR="003071D7" w:rsidRPr="0037655A">
        <w:rPr>
          <w:rFonts w:ascii="Times New Roman" w:hAnsi="Times New Roman" w:cs="Times New Roman"/>
          <w:sz w:val="22"/>
        </w:rPr>
        <w:t>prior to packag</w:t>
      </w:r>
      <w:r>
        <w:rPr>
          <w:rFonts w:ascii="Times New Roman" w:hAnsi="Times New Roman" w:cs="Times New Roman"/>
          <w:sz w:val="22"/>
        </w:rPr>
        <w:t>ing</w:t>
      </w:r>
      <w:r w:rsidR="003071D7" w:rsidRPr="0037655A">
        <w:rPr>
          <w:rFonts w:ascii="Times New Roman" w:hAnsi="Times New Roman" w:cs="Times New Roman"/>
          <w:sz w:val="22"/>
        </w:rPr>
        <w:t xml:space="preserve"> </w:t>
      </w:r>
      <w:r w:rsidR="00B43898" w:rsidRPr="0037655A">
        <w:rPr>
          <w:rFonts w:ascii="Times New Roman" w:hAnsi="Times New Roman" w:cs="Times New Roman"/>
          <w:sz w:val="22"/>
        </w:rPr>
        <w:t xml:space="preserve">was recommended </w:t>
      </w:r>
      <w:r w:rsidR="003071D7" w:rsidRPr="0037655A">
        <w:rPr>
          <w:rFonts w:ascii="Times New Roman" w:hAnsi="Times New Roman" w:cs="Times New Roman"/>
          <w:sz w:val="22"/>
        </w:rPr>
        <w:t>depend</w:t>
      </w:r>
      <w:r>
        <w:rPr>
          <w:rFonts w:ascii="Times New Roman" w:hAnsi="Times New Roman" w:cs="Times New Roman"/>
          <w:sz w:val="22"/>
        </w:rPr>
        <w:t>ing</w:t>
      </w:r>
      <w:r w:rsidR="003071D7" w:rsidRPr="0037655A">
        <w:rPr>
          <w:rFonts w:ascii="Times New Roman" w:hAnsi="Times New Roman" w:cs="Times New Roman"/>
          <w:sz w:val="22"/>
        </w:rPr>
        <w:t xml:space="preserve"> on a kind of contaminant</w:t>
      </w:r>
      <w:r w:rsidR="00FF6498">
        <w:rPr>
          <w:rFonts w:ascii="Times New Roman" w:hAnsi="Times New Roman" w:cs="Times New Roman"/>
          <w:sz w:val="22"/>
        </w:rPr>
        <w:t xml:space="preserve"> so that it would help reduce the</w:t>
      </w:r>
      <w:r w:rsidR="003071D7" w:rsidRPr="0037655A">
        <w:rPr>
          <w:rFonts w:ascii="Times New Roman" w:hAnsi="Times New Roman" w:cs="Times New Roman"/>
          <w:sz w:val="22"/>
        </w:rPr>
        <w:t xml:space="preserve"> volume of flammable material and recycle or reuse</w:t>
      </w:r>
      <w:r w:rsidR="00DE2703" w:rsidRPr="0037655A">
        <w:rPr>
          <w:rFonts w:ascii="Times New Roman" w:hAnsi="Times New Roman" w:cs="Times New Roman"/>
          <w:sz w:val="22"/>
        </w:rPr>
        <w:t xml:space="preserve"> </w:t>
      </w:r>
      <w:r w:rsidR="00FF6498">
        <w:rPr>
          <w:rFonts w:ascii="Times New Roman" w:hAnsi="Times New Roman" w:cs="Times New Roman"/>
          <w:sz w:val="22"/>
        </w:rPr>
        <w:t xml:space="preserve">them </w:t>
      </w:r>
      <w:r w:rsidR="00DE2703" w:rsidRPr="0037655A">
        <w:rPr>
          <w:rFonts w:ascii="Times New Roman" w:hAnsi="Times New Roman" w:cs="Times New Roman"/>
          <w:sz w:val="22"/>
        </w:rPr>
        <w:t>at the interim/disposal site.</w:t>
      </w:r>
    </w:p>
    <w:p w:rsidR="00383EB5" w:rsidRPr="0037655A" w:rsidRDefault="00383EB5" w:rsidP="000C79B7">
      <w:pPr>
        <w:rPr>
          <w:rFonts w:ascii="Times New Roman" w:hAnsi="Times New Roman" w:cs="Times New Roman"/>
          <w:sz w:val="22"/>
        </w:rPr>
      </w:pPr>
    </w:p>
    <w:p w:rsidR="000E523B" w:rsidRPr="00CC570C" w:rsidRDefault="00383EB5" w:rsidP="000C79B7">
      <w:pPr>
        <w:rPr>
          <w:rFonts w:ascii="Times New Roman" w:hAnsi="Times New Roman" w:cs="Times New Roman"/>
          <w:b/>
          <w:sz w:val="22"/>
        </w:rPr>
      </w:pPr>
      <w:r w:rsidRPr="00CC570C">
        <w:rPr>
          <w:rFonts w:ascii="Times New Roman" w:hAnsi="Times New Roman" w:cs="Times New Roman"/>
          <w:b/>
          <w:sz w:val="22"/>
        </w:rPr>
        <w:t xml:space="preserve">Public </w:t>
      </w:r>
      <w:r w:rsidR="00CC570C">
        <w:rPr>
          <w:rFonts w:ascii="Times New Roman" w:hAnsi="Times New Roman" w:cs="Times New Roman"/>
          <w:b/>
          <w:sz w:val="22"/>
        </w:rPr>
        <w:t>C</w:t>
      </w:r>
      <w:r w:rsidR="00FB56A9" w:rsidRPr="00CC570C">
        <w:rPr>
          <w:rFonts w:ascii="Times New Roman" w:hAnsi="Times New Roman" w:cs="Times New Roman"/>
          <w:b/>
          <w:sz w:val="22"/>
        </w:rPr>
        <w:t>ommunication</w:t>
      </w:r>
      <w:r w:rsidR="00A651ED" w:rsidRPr="00CC570C">
        <w:rPr>
          <w:rFonts w:ascii="Times New Roman" w:hAnsi="Times New Roman" w:cs="Times New Roman"/>
          <w:b/>
          <w:sz w:val="22"/>
        </w:rPr>
        <w:t xml:space="preserve"> and </w:t>
      </w:r>
      <w:r w:rsidR="00CC570C">
        <w:rPr>
          <w:rFonts w:ascii="Times New Roman" w:hAnsi="Times New Roman" w:cs="Times New Roman"/>
          <w:b/>
          <w:sz w:val="22"/>
        </w:rPr>
        <w:t>I</w:t>
      </w:r>
      <w:r w:rsidR="00A651ED" w:rsidRPr="00CC570C">
        <w:rPr>
          <w:rFonts w:ascii="Times New Roman" w:hAnsi="Times New Roman" w:cs="Times New Roman"/>
          <w:b/>
          <w:sz w:val="22"/>
        </w:rPr>
        <w:t xml:space="preserve">nformation </w:t>
      </w:r>
      <w:r w:rsidR="00CC570C">
        <w:rPr>
          <w:rFonts w:ascii="Times New Roman" w:hAnsi="Times New Roman" w:cs="Times New Roman"/>
          <w:b/>
          <w:sz w:val="22"/>
        </w:rPr>
        <w:t>D</w:t>
      </w:r>
      <w:r w:rsidR="00A651ED" w:rsidRPr="00CC570C">
        <w:rPr>
          <w:rFonts w:ascii="Times New Roman" w:hAnsi="Times New Roman" w:cs="Times New Roman"/>
          <w:b/>
          <w:sz w:val="22"/>
        </w:rPr>
        <w:t>isclosure</w:t>
      </w:r>
    </w:p>
    <w:p w:rsidR="00A651ED" w:rsidRPr="0037655A" w:rsidRDefault="0077117F" w:rsidP="000C79B7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lastRenderedPageBreak/>
        <w:t xml:space="preserve">Public acceptance and information disclosure </w:t>
      </w:r>
      <w:r w:rsidR="00566340" w:rsidRPr="0037655A">
        <w:rPr>
          <w:rFonts w:ascii="Times New Roman" w:hAnsi="Times New Roman" w:cs="Times New Roman"/>
          <w:sz w:val="22"/>
        </w:rPr>
        <w:t>are</w:t>
      </w:r>
      <w:r w:rsidRPr="0037655A">
        <w:rPr>
          <w:rFonts w:ascii="Times New Roman" w:hAnsi="Times New Roman" w:cs="Times New Roman"/>
          <w:sz w:val="22"/>
        </w:rPr>
        <w:t xml:space="preserve"> critical issue to progress decommissioning and environmental remediation. Public concerns much on the </w:t>
      </w:r>
      <w:r w:rsidR="00566340" w:rsidRPr="0037655A">
        <w:rPr>
          <w:rFonts w:ascii="Times New Roman" w:hAnsi="Times New Roman" w:cs="Times New Roman"/>
          <w:sz w:val="22"/>
        </w:rPr>
        <w:t>release</w:t>
      </w:r>
      <w:r w:rsidR="002E7989" w:rsidRPr="0037655A">
        <w:rPr>
          <w:rFonts w:ascii="Times New Roman" w:hAnsi="Times New Roman" w:cs="Times New Roman"/>
          <w:sz w:val="22"/>
        </w:rPr>
        <w:t xml:space="preserve"> of</w:t>
      </w:r>
      <w:r w:rsidRPr="0037655A">
        <w:rPr>
          <w:rFonts w:ascii="Times New Roman" w:hAnsi="Times New Roman" w:cs="Times New Roman"/>
          <w:sz w:val="22"/>
        </w:rPr>
        <w:t xml:space="preserve"> radioactive material from the site. Ever</w:t>
      </w:r>
      <w:r w:rsidR="004B128C" w:rsidRPr="0037655A">
        <w:rPr>
          <w:rFonts w:ascii="Times New Roman" w:hAnsi="Times New Roman" w:cs="Times New Roman"/>
          <w:sz w:val="22"/>
        </w:rPr>
        <w:t>y</w:t>
      </w:r>
      <w:r w:rsidRPr="0037655A">
        <w:rPr>
          <w:rFonts w:ascii="Times New Roman" w:hAnsi="Times New Roman" w:cs="Times New Roman"/>
          <w:sz w:val="22"/>
        </w:rPr>
        <w:t xml:space="preserve"> </w:t>
      </w:r>
      <w:r w:rsidR="002E7989" w:rsidRPr="0037655A">
        <w:rPr>
          <w:rFonts w:ascii="Times New Roman" w:hAnsi="Times New Roman" w:cs="Times New Roman"/>
          <w:sz w:val="22"/>
        </w:rPr>
        <w:t>counter</w:t>
      </w:r>
      <w:r w:rsidRPr="0037655A">
        <w:rPr>
          <w:rFonts w:ascii="Times New Roman" w:hAnsi="Times New Roman" w:cs="Times New Roman"/>
          <w:sz w:val="22"/>
        </w:rPr>
        <w:t>me</w:t>
      </w:r>
      <w:r w:rsidR="004B128C" w:rsidRPr="0037655A">
        <w:rPr>
          <w:rFonts w:ascii="Times New Roman" w:hAnsi="Times New Roman" w:cs="Times New Roman"/>
          <w:sz w:val="22"/>
        </w:rPr>
        <w:t>a</w:t>
      </w:r>
      <w:r w:rsidRPr="0037655A">
        <w:rPr>
          <w:rFonts w:ascii="Times New Roman" w:hAnsi="Times New Roman" w:cs="Times New Roman"/>
          <w:sz w:val="22"/>
        </w:rPr>
        <w:t xml:space="preserve">sure to be taken for site cleaning and decommissioning </w:t>
      </w:r>
      <w:r w:rsidR="004B128C" w:rsidRPr="0037655A">
        <w:rPr>
          <w:rFonts w:ascii="Times New Roman" w:hAnsi="Times New Roman" w:cs="Times New Roman"/>
          <w:sz w:val="22"/>
        </w:rPr>
        <w:t>should be disclosed to public and comprehended in stakeholders. Prefectural government and municipalities require enough information for decommissi</w:t>
      </w:r>
      <w:r w:rsidR="002E7989" w:rsidRPr="0037655A">
        <w:rPr>
          <w:rFonts w:ascii="Times New Roman" w:hAnsi="Times New Roman" w:cs="Times New Roman"/>
          <w:sz w:val="22"/>
        </w:rPr>
        <w:t>o</w:t>
      </w:r>
      <w:r w:rsidR="004B128C" w:rsidRPr="0037655A">
        <w:rPr>
          <w:rFonts w:ascii="Times New Roman" w:hAnsi="Times New Roman" w:cs="Times New Roman"/>
          <w:sz w:val="22"/>
        </w:rPr>
        <w:t>n</w:t>
      </w:r>
      <w:r w:rsidR="002E7989" w:rsidRPr="0037655A">
        <w:rPr>
          <w:rFonts w:ascii="Times New Roman" w:hAnsi="Times New Roman" w:cs="Times New Roman"/>
          <w:sz w:val="22"/>
        </w:rPr>
        <w:t>in</w:t>
      </w:r>
      <w:r w:rsidR="004B128C" w:rsidRPr="0037655A">
        <w:rPr>
          <w:rFonts w:ascii="Times New Roman" w:hAnsi="Times New Roman" w:cs="Times New Roman"/>
          <w:sz w:val="22"/>
        </w:rPr>
        <w:t xml:space="preserve">g and environmental remediation. </w:t>
      </w:r>
      <w:r w:rsidR="00A651ED" w:rsidRPr="0037655A">
        <w:rPr>
          <w:rFonts w:ascii="Times New Roman" w:hAnsi="Times New Roman" w:cs="Times New Roman"/>
          <w:sz w:val="22"/>
        </w:rPr>
        <w:t>Most essential part</w:t>
      </w:r>
      <w:r w:rsidR="00505880" w:rsidRPr="0037655A">
        <w:rPr>
          <w:rFonts w:ascii="Times New Roman" w:hAnsi="Times New Roman" w:cs="Times New Roman"/>
          <w:sz w:val="22"/>
        </w:rPr>
        <w:t>y</w:t>
      </w:r>
      <w:r w:rsidR="00A651ED" w:rsidRPr="0037655A">
        <w:rPr>
          <w:rFonts w:ascii="Times New Roman" w:hAnsi="Times New Roman" w:cs="Times New Roman"/>
          <w:sz w:val="22"/>
        </w:rPr>
        <w:t xml:space="preserve"> </w:t>
      </w:r>
      <w:r w:rsidR="00505880" w:rsidRPr="0037655A">
        <w:rPr>
          <w:rFonts w:ascii="Times New Roman" w:hAnsi="Times New Roman" w:cs="Times New Roman"/>
          <w:sz w:val="22"/>
        </w:rPr>
        <w:t>is</w:t>
      </w:r>
      <w:r w:rsidR="00A651ED" w:rsidRPr="0037655A">
        <w:rPr>
          <w:rFonts w:ascii="Times New Roman" w:hAnsi="Times New Roman" w:cs="Times New Roman"/>
          <w:sz w:val="22"/>
        </w:rPr>
        <w:t xml:space="preserve"> a </w:t>
      </w:r>
      <w:r w:rsidR="002E7989" w:rsidRPr="0037655A">
        <w:rPr>
          <w:rFonts w:ascii="Times New Roman" w:hAnsi="Times New Roman" w:cs="Times New Roman"/>
          <w:sz w:val="22"/>
        </w:rPr>
        <w:t>local community and resident</w:t>
      </w:r>
      <w:r w:rsidR="00A651ED" w:rsidRPr="0037655A">
        <w:rPr>
          <w:rFonts w:ascii="Times New Roman" w:hAnsi="Times New Roman" w:cs="Times New Roman"/>
          <w:sz w:val="22"/>
        </w:rPr>
        <w:t xml:space="preserve">, who require </w:t>
      </w:r>
      <w:r w:rsidR="0002499E" w:rsidRPr="0037655A">
        <w:rPr>
          <w:rFonts w:ascii="Times New Roman" w:hAnsi="Times New Roman" w:cs="Times New Roman"/>
          <w:sz w:val="22"/>
        </w:rPr>
        <w:t>knowing</w:t>
      </w:r>
      <w:r w:rsidR="003D54B5" w:rsidRPr="0037655A">
        <w:rPr>
          <w:rFonts w:ascii="Times New Roman" w:hAnsi="Times New Roman" w:cs="Times New Roman"/>
          <w:sz w:val="22"/>
        </w:rPr>
        <w:t xml:space="preserve"> </w:t>
      </w:r>
      <w:r w:rsidR="00A651ED" w:rsidRPr="0037655A">
        <w:rPr>
          <w:rFonts w:ascii="Times New Roman" w:hAnsi="Times New Roman" w:cs="Times New Roman"/>
          <w:sz w:val="22"/>
        </w:rPr>
        <w:t>i</w:t>
      </w:r>
      <w:r w:rsidR="00505880" w:rsidRPr="0037655A">
        <w:rPr>
          <w:rFonts w:ascii="Times New Roman" w:hAnsi="Times New Roman" w:cs="Times New Roman"/>
          <w:sz w:val="22"/>
        </w:rPr>
        <w:t>n</w:t>
      </w:r>
      <w:r w:rsidR="00A651ED" w:rsidRPr="0037655A">
        <w:rPr>
          <w:rFonts w:ascii="Times New Roman" w:hAnsi="Times New Roman" w:cs="Times New Roman"/>
          <w:sz w:val="22"/>
        </w:rPr>
        <w:t>formation</w:t>
      </w:r>
      <w:r w:rsidR="002C5CF4" w:rsidRPr="0037655A">
        <w:rPr>
          <w:rFonts w:ascii="Times New Roman" w:hAnsi="Times New Roman" w:cs="Times New Roman"/>
          <w:sz w:val="22"/>
        </w:rPr>
        <w:t xml:space="preserve"> on radiological influence and remediation</w:t>
      </w:r>
      <w:r w:rsidR="00A651ED" w:rsidRPr="0037655A">
        <w:rPr>
          <w:rFonts w:ascii="Times New Roman" w:hAnsi="Times New Roman" w:cs="Times New Roman"/>
          <w:sz w:val="22"/>
        </w:rPr>
        <w:t xml:space="preserve">, </w:t>
      </w:r>
      <w:r w:rsidR="002C5CF4" w:rsidRPr="0037655A">
        <w:rPr>
          <w:rFonts w:ascii="Times New Roman" w:hAnsi="Times New Roman" w:cs="Times New Roman"/>
          <w:sz w:val="22"/>
        </w:rPr>
        <w:t>including</w:t>
      </w:r>
      <w:r w:rsidR="00A651ED" w:rsidRPr="0037655A">
        <w:rPr>
          <w:rFonts w:ascii="Times New Roman" w:hAnsi="Times New Roman" w:cs="Times New Roman"/>
          <w:sz w:val="22"/>
        </w:rPr>
        <w:t xml:space="preserve"> precise dose rate</w:t>
      </w:r>
      <w:r w:rsidR="002E7989" w:rsidRPr="0037655A">
        <w:rPr>
          <w:rFonts w:ascii="Times New Roman" w:hAnsi="Times New Roman" w:cs="Times New Roman"/>
          <w:sz w:val="22"/>
        </w:rPr>
        <w:t>,</w:t>
      </w:r>
      <w:r w:rsidR="00433057" w:rsidRPr="0037655A">
        <w:rPr>
          <w:rFonts w:ascii="Times New Roman" w:hAnsi="Times New Roman" w:cs="Times New Roman"/>
          <w:sz w:val="22"/>
        </w:rPr>
        <w:t xml:space="preserve"> etc. </w:t>
      </w:r>
      <w:r w:rsidR="002E7989" w:rsidRPr="0037655A">
        <w:rPr>
          <w:rFonts w:ascii="Times New Roman" w:hAnsi="Times New Roman" w:cs="Times New Roman"/>
          <w:sz w:val="22"/>
        </w:rPr>
        <w:t>For environmental remediation, f</w:t>
      </w:r>
      <w:r w:rsidR="00AC1ED6" w:rsidRPr="0037655A">
        <w:rPr>
          <w:rFonts w:ascii="Times New Roman" w:hAnsi="Times New Roman" w:cs="Times New Roman"/>
          <w:sz w:val="22"/>
        </w:rPr>
        <w:t xml:space="preserve">inding a site of storage of contaminated material </w:t>
      </w:r>
      <w:r w:rsidR="008856A4" w:rsidRPr="0037655A">
        <w:rPr>
          <w:rFonts w:ascii="Times New Roman" w:hAnsi="Times New Roman" w:cs="Times New Roman"/>
          <w:sz w:val="22"/>
        </w:rPr>
        <w:t xml:space="preserve">is much concerned </w:t>
      </w:r>
      <w:r w:rsidR="00C414FF" w:rsidRPr="0037655A">
        <w:rPr>
          <w:rFonts w:ascii="Times New Roman" w:hAnsi="Times New Roman" w:cs="Times New Roman"/>
          <w:sz w:val="22"/>
        </w:rPr>
        <w:t xml:space="preserve">by </w:t>
      </w:r>
      <w:r w:rsidR="002C5CF4" w:rsidRPr="0037655A">
        <w:rPr>
          <w:rFonts w:ascii="Times New Roman" w:hAnsi="Times New Roman" w:cs="Times New Roman"/>
          <w:sz w:val="22"/>
        </w:rPr>
        <w:t xml:space="preserve">a </w:t>
      </w:r>
      <w:r w:rsidR="00C414FF" w:rsidRPr="0037655A">
        <w:rPr>
          <w:rFonts w:ascii="Times New Roman" w:hAnsi="Times New Roman" w:cs="Times New Roman"/>
          <w:sz w:val="22"/>
        </w:rPr>
        <w:t xml:space="preserve">community. A dialogue with residents </w:t>
      </w:r>
      <w:r w:rsidR="008C02ED" w:rsidRPr="0037655A">
        <w:rPr>
          <w:rFonts w:ascii="Times New Roman" w:hAnsi="Times New Roman" w:cs="Times New Roman"/>
          <w:sz w:val="22"/>
        </w:rPr>
        <w:t xml:space="preserve">by a small group </w:t>
      </w:r>
      <w:r w:rsidR="002E7989" w:rsidRPr="0037655A">
        <w:rPr>
          <w:rFonts w:ascii="Times New Roman" w:hAnsi="Times New Roman" w:cs="Times New Roman"/>
          <w:sz w:val="22"/>
        </w:rPr>
        <w:t>and visiting a site are</w:t>
      </w:r>
      <w:r w:rsidR="008C02ED" w:rsidRPr="0037655A">
        <w:rPr>
          <w:rFonts w:ascii="Times New Roman" w:hAnsi="Times New Roman" w:cs="Times New Roman"/>
          <w:sz w:val="22"/>
        </w:rPr>
        <w:t xml:space="preserve"> essential</w:t>
      </w:r>
      <w:r w:rsidR="00EB3D6C" w:rsidRPr="0037655A">
        <w:rPr>
          <w:rFonts w:ascii="Times New Roman" w:hAnsi="Times New Roman" w:cs="Times New Roman"/>
          <w:sz w:val="22"/>
        </w:rPr>
        <w:t xml:space="preserve"> to accelerate </w:t>
      </w:r>
      <w:r w:rsidR="008D059D" w:rsidRPr="0037655A">
        <w:rPr>
          <w:rFonts w:ascii="Times New Roman" w:hAnsi="Times New Roman" w:cs="Times New Roman"/>
          <w:sz w:val="22"/>
        </w:rPr>
        <w:t xml:space="preserve">a </w:t>
      </w:r>
      <w:r w:rsidR="00EB3D6C" w:rsidRPr="0037655A">
        <w:rPr>
          <w:rFonts w:ascii="Times New Roman" w:hAnsi="Times New Roman" w:cs="Times New Roman"/>
          <w:sz w:val="22"/>
        </w:rPr>
        <w:t>positive action</w:t>
      </w:r>
      <w:r w:rsidR="008C02ED" w:rsidRPr="0037655A">
        <w:rPr>
          <w:rFonts w:ascii="Times New Roman" w:hAnsi="Times New Roman" w:cs="Times New Roman"/>
          <w:sz w:val="22"/>
        </w:rPr>
        <w:t>.</w:t>
      </w:r>
      <w:r w:rsidR="00C658EE" w:rsidRPr="0037655A">
        <w:rPr>
          <w:rFonts w:ascii="Times New Roman" w:hAnsi="Times New Roman" w:cs="Times New Roman"/>
          <w:sz w:val="22"/>
        </w:rPr>
        <w:t xml:space="preserve"> </w:t>
      </w:r>
      <w:r w:rsidR="00FF6498">
        <w:rPr>
          <w:rFonts w:ascii="Times New Roman" w:hAnsi="Times New Roman" w:cs="Times New Roman"/>
          <w:sz w:val="22"/>
        </w:rPr>
        <w:t xml:space="preserve">Critical issues arose from local residents and public. The knowledge should </w:t>
      </w:r>
      <w:r w:rsidR="0009208E">
        <w:rPr>
          <w:rFonts w:ascii="Times New Roman" w:hAnsi="Times New Roman" w:cs="Times New Roman"/>
          <w:sz w:val="22"/>
        </w:rPr>
        <w:t xml:space="preserve">be </w:t>
      </w:r>
      <w:r w:rsidR="00FF6498">
        <w:rPr>
          <w:rFonts w:ascii="Times New Roman" w:hAnsi="Times New Roman" w:cs="Times New Roman"/>
          <w:sz w:val="22"/>
        </w:rPr>
        <w:t>collected and managed to learn a lesson how to communicate citizens.</w:t>
      </w:r>
    </w:p>
    <w:p w:rsidR="00C414FF" w:rsidRPr="0037655A" w:rsidRDefault="00C414FF" w:rsidP="000C79B7">
      <w:pPr>
        <w:rPr>
          <w:rFonts w:ascii="Times New Roman" w:hAnsi="Times New Roman" w:cs="Times New Roman"/>
          <w:sz w:val="22"/>
        </w:rPr>
      </w:pPr>
    </w:p>
    <w:p w:rsidR="00B603BE" w:rsidRPr="00CC570C" w:rsidRDefault="002D5056" w:rsidP="00934556">
      <w:pPr>
        <w:tabs>
          <w:tab w:val="center" w:pos="4394"/>
        </w:tabs>
        <w:rPr>
          <w:rFonts w:ascii="Times New Roman" w:hAnsi="Times New Roman" w:cs="Times New Roman"/>
          <w:b/>
          <w:sz w:val="22"/>
        </w:rPr>
      </w:pPr>
      <w:r w:rsidRPr="00CC570C">
        <w:rPr>
          <w:rFonts w:ascii="Times New Roman" w:hAnsi="Times New Roman" w:cs="Times New Roman"/>
          <w:b/>
          <w:sz w:val="22"/>
        </w:rPr>
        <w:t xml:space="preserve">Example of </w:t>
      </w:r>
      <w:r w:rsidR="00CC570C">
        <w:rPr>
          <w:rFonts w:ascii="Times New Roman" w:hAnsi="Times New Roman" w:cs="Times New Roman"/>
          <w:b/>
          <w:sz w:val="22"/>
        </w:rPr>
        <w:t>K</w:t>
      </w:r>
      <w:r w:rsidRPr="00CC570C">
        <w:rPr>
          <w:rFonts w:ascii="Times New Roman" w:hAnsi="Times New Roman" w:cs="Times New Roman"/>
          <w:b/>
          <w:sz w:val="22"/>
        </w:rPr>
        <w:t xml:space="preserve">nowledge </w:t>
      </w:r>
      <w:r w:rsidR="00CC570C">
        <w:rPr>
          <w:rFonts w:ascii="Times New Roman" w:hAnsi="Times New Roman" w:cs="Times New Roman"/>
          <w:b/>
          <w:sz w:val="22"/>
        </w:rPr>
        <w:t>M</w:t>
      </w:r>
      <w:r w:rsidRPr="00CC570C">
        <w:rPr>
          <w:rFonts w:ascii="Times New Roman" w:hAnsi="Times New Roman" w:cs="Times New Roman"/>
          <w:b/>
          <w:sz w:val="22"/>
        </w:rPr>
        <w:t>anagement</w:t>
      </w:r>
    </w:p>
    <w:p w:rsidR="000C1753" w:rsidRPr="0037655A" w:rsidRDefault="000C1753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 xml:space="preserve">The progress of decommissioning is monthly reported as </w:t>
      </w:r>
      <w:r w:rsidR="00182517" w:rsidRPr="0037655A">
        <w:rPr>
          <w:rFonts w:ascii="Times New Roman" w:hAnsi="Times New Roman" w:cs="Times New Roman"/>
          <w:sz w:val="22"/>
        </w:rPr>
        <w:t>“</w:t>
      </w:r>
      <w:r w:rsidRPr="0037655A">
        <w:rPr>
          <w:rFonts w:ascii="Times New Roman" w:hAnsi="Times New Roman" w:cs="Times New Roman"/>
          <w:sz w:val="22"/>
        </w:rPr>
        <w:t>Summary of Decommissioning and Contaminated Water Management</w:t>
      </w:r>
      <w:r w:rsidR="00182517" w:rsidRPr="0037655A">
        <w:rPr>
          <w:rFonts w:ascii="Times New Roman" w:hAnsi="Times New Roman" w:cs="Times New Roman"/>
          <w:sz w:val="22"/>
        </w:rPr>
        <w:t>”</w:t>
      </w:r>
      <w:r w:rsidRPr="0037655A">
        <w:rPr>
          <w:rFonts w:ascii="Times New Roman" w:hAnsi="Times New Roman" w:cs="Times New Roman"/>
          <w:sz w:val="22"/>
        </w:rPr>
        <w:t xml:space="preserve"> </w:t>
      </w:r>
      <w:r w:rsidR="00182517" w:rsidRPr="0037655A">
        <w:rPr>
          <w:rFonts w:ascii="Times New Roman" w:hAnsi="Times New Roman" w:cs="Times New Roman"/>
          <w:sz w:val="22"/>
        </w:rPr>
        <w:t>b</w:t>
      </w:r>
      <w:r w:rsidRPr="0037655A">
        <w:rPr>
          <w:rFonts w:ascii="Times New Roman" w:hAnsi="Times New Roman" w:cs="Times New Roman"/>
          <w:sz w:val="22"/>
        </w:rPr>
        <w:t>y the Secretariat of the Team for Countermeasures for Decommissioning and Contaminated Water Treatment</w:t>
      </w:r>
      <w:r w:rsidR="00FF6498">
        <w:rPr>
          <w:rFonts w:ascii="Times New Roman" w:hAnsi="Times New Roman" w:cs="Times New Roman"/>
          <w:sz w:val="22"/>
        </w:rPr>
        <w:t xml:space="preserve"> by the Ministry of Economy, Trade and Industry (METI)</w:t>
      </w:r>
      <w:r w:rsidRPr="0037655A">
        <w:rPr>
          <w:rFonts w:ascii="Times New Roman" w:hAnsi="Times New Roman" w:cs="Times New Roman"/>
          <w:sz w:val="22"/>
        </w:rPr>
        <w:t>. This report include</w:t>
      </w:r>
      <w:r w:rsidR="00182517" w:rsidRPr="0037655A">
        <w:rPr>
          <w:rFonts w:ascii="Times New Roman" w:hAnsi="Times New Roman" w:cs="Times New Roman"/>
          <w:sz w:val="22"/>
        </w:rPr>
        <w:t>s</w:t>
      </w:r>
      <w:r w:rsidRPr="0037655A">
        <w:rPr>
          <w:rFonts w:ascii="Times New Roman" w:hAnsi="Times New Roman" w:cs="Times New Roman"/>
          <w:sz w:val="22"/>
        </w:rPr>
        <w:t xml:space="preserve"> </w:t>
      </w:r>
      <w:r w:rsidR="00182517" w:rsidRPr="0037655A">
        <w:rPr>
          <w:rFonts w:ascii="Times New Roman" w:hAnsi="Times New Roman" w:cs="Times New Roman"/>
          <w:sz w:val="22"/>
        </w:rPr>
        <w:t>c</w:t>
      </w:r>
      <w:r w:rsidRPr="0037655A">
        <w:rPr>
          <w:rFonts w:ascii="Times New Roman" w:hAnsi="Times New Roman" w:cs="Times New Roman"/>
          <w:sz w:val="22"/>
        </w:rPr>
        <w:t>onfirmation of the reactor conditions</w:t>
      </w:r>
      <w:r w:rsidR="00182517" w:rsidRPr="0037655A">
        <w:rPr>
          <w:rFonts w:ascii="Times New Roman" w:hAnsi="Times New Roman" w:cs="Times New Roman"/>
          <w:sz w:val="22"/>
        </w:rPr>
        <w:t>, p</w:t>
      </w:r>
      <w:r w:rsidRPr="0037655A">
        <w:rPr>
          <w:rFonts w:ascii="Times New Roman" w:hAnsi="Times New Roman" w:cs="Times New Roman"/>
          <w:sz w:val="22"/>
        </w:rPr>
        <w:t xml:space="preserve">rogress status by each plan, such as </w:t>
      </w:r>
      <w:r w:rsidR="00182517" w:rsidRPr="0037655A">
        <w:rPr>
          <w:rFonts w:ascii="Times New Roman" w:hAnsi="Times New Roman" w:cs="Times New Roman"/>
          <w:sz w:val="22"/>
        </w:rPr>
        <w:t>c</w:t>
      </w:r>
      <w:r w:rsidRPr="0037655A">
        <w:rPr>
          <w:rFonts w:ascii="Times New Roman" w:hAnsi="Times New Roman" w:cs="Times New Roman"/>
          <w:sz w:val="22"/>
        </w:rPr>
        <w:t xml:space="preserve">ontaminated water countermeasures, </w:t>
      </w:r>
      <w:r w:rsidR="00182517" w:rsidRPr="0037655A">
        <w:rPr>
          <w:rFonts w:ascii="Times New Roman" w:hAnsi="Times New Roman" w:cs="Times New Roman"/>
          <w:sz w:val="22"/>
        </w:rPr>
        <w:t>f</w:t>
      </w:r>
      <w:r w:rsidRPr="0037655A">
        <w:rPr>
          <w:rFonts w:ascii="Times New Roman" w:hAnsi="Times New Roman" w:cs="Times New Roman"/>
          <w:sz w:val="22"/>
        </w:rPr>
        <w:t xml:space="preserve">uel removal from the spent fuel pools, </w:t>
      </w:r>
      <w:r w:rsidR="00182517" w:rsidRPr="0037655A">
        <w:rPr>
          <w:rFonts w:ascii="Times New Roman" w:hAnsi="Times New Roman" w:cs="Times New Roman"/>
          <w:sz w:val="22"/>
        </w:rPr>
        <w:t>f</w:t>
      </w:r>
      <w:r w:rsidR="00864D74" w:rsidRPr="0037655A">
        <w:rPr>
          <w:rFonts w:ascii="Times New Roman" w:hAnsi="Times New Roman" w:cs="Times New Roman"/>
          <w:sz w:val="22"/>
        </w:rPr>
        <w:t>uel debris remova</w:t>
      </w:r>
      <w:r w:rsidR="00182517" w:rsidRPr="0037655A">
        <w:rPr>
          <w:rFonts w:ascii="Times New Roman" w:hAnsi="Times New Roman" w:cs="Times New Roman"/>
          <w:sz w:val="22"/>
        </w:rPr>
        <w:t>l</w:t>
      </w:r>
      <w:r w:rsidR="00864D74" w:rsidRPr="0037655A">
        <w:rPr>
          <w:rFonts w:ascii="Times New Roman" w:hAnsi="Times New Roman" w:cs="Times New Roman"/>
          <w:sz w:val="22"/>
        </w:rPr>
        <w:t xml:space="preserve">, </w:t>
      </w:r>
      <w:r w:rsidR="00182517" w:rsidRPr="0037655A">
        <w:rPr>
          <w:rFonts w:ascii="Times New Roman" w:hAnsi="Times New Roman" w:cs="Times New Roman"/>
          <w:sz w:val="22"/>
        </w:rPr>
        <w:t>p</w:t>
      </w:r>
      <w:r w:rsidR="00864D74" w:rsidRPr="0037655A">
        <w:rPr>
          <w:rFonts w:ascii="Times New Roman" w:hAnsi="Times New Roman" w:cs="Times New Roman"/>
          <w:sz w:val="22"/>
        </w:rPr>
        <w:t>lans to store, process and dispose of solid waste and decommission of reactor facilities,</w:t>
      </w:r>
      <w:r w:rsidR="00182517" w:rsidRPr="0037655A">
        <w:rPr>
          <w:rFonts w:ascii="Times New Roman" w:hAnsi="Times New Roman" w:cs="Times New Roman"/>
          <w:sz w:val="22"/>
        </w:rPr>
        <w:t xml:space="preserve"> reduction in radiation dose and mitigation of contamination</w:t>
      </w:r>
      <w:r w:rsidR="00864D74" w:rsidRPr="0037655A">
        <w:rPr>
          <w:rFonts w:ascii="Times New Roman" w:hAnsi="Times New Roman" w:cs="Times New Roman"/>
          <w:sz w:val="22"/>
        </w:rPr>
        <w:t xml:space="preserve">, etc. </w:t>
      </w:r>
    </w:p>
    <w:p w:rsidR="00927054" w:rsidRPr="0037655A" w:rsidRDefault="00B603BE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 xml:space="preserve">The FY2014 Decontamination Report </w:t>
      </w:r>
      <w:r w:rsidR="00EB3D6C" w:rsidRPr="0037655A">
        <w:rPr>
          <w:rFonts w:ascii="Times New Roman" w:hAnsi="Times New Roman" w:cs="Times New Roman"/>
          <w:sz w:val="22"/>
        </w:rPr>
        <w:t xml:space="preserve">published by the Ministry of Environment (MOE) </w:t>
      </w:r>
      <w:r w:rsidRPr="0037655A">
        <w:rPr>
          <w:rFonts w:ascii="Times New Roman" w:hAnsi="Times New Roman" w:cs="Times New Roman"/>
          <w:sz w:val="22"/>
        </w:rPr>
        <w:t xml:space="preserve">summarizes whole activities with </w:t>
      </w:r>
      <w:r w:rsidR="00C17906" w:rsidRPr="0037655A">
        <w:rPr>
          <w:rFonts w:ascii="Times New Roman" w:hAnsi="Times New Roman" w:cs="Times New Roman"/>
          <w:sz w:val="22"/>
        </w:rPr>
        <w:t xml:space="preserve">establishment of regulatory framework, </w:t>
      </w:r>
      <w:r w:rsidRPr="0037655A">
        <w:rPr>
          <w:rFonts w:ascii="Times New Roman" w:hAnsi="Times New Roman" w:cs="Times New Roman"/>
          <w:sz w:val="22"/>
        </w:rPr>
        <w:t xml:space="preserve">contamination survey, preparation of </w:t>
      </w:r>
      <w:r w:rsidR="00C17906" w:rsidRPr="0037655A">
        <w:rPr>
          <w:rFonts w:ascii="Times New Roman" w:hAnsi="Times New Roman" w:cs="Times New Roman"/>
          <w:sz w:val="22"/>
        </w:rPr>
        <w:t>remediation, implementation of remediation, waste handling and storage and public communication</w:t>
      </w:r>
      <w:r w:rsidR="001E2802">
        <w:rPr>
          <w:rFonts w:ascii="Times New Roman" w:hAnsi="Times New Roman" w:cs="Times New Roman"/>
          <w:sz w:val="22"/>
        </w:rPr>
        <w:t xml:space="preserve"> [2]</w:t>
      </w:r>
      <w:r w:rsidR="00C17906" w:rsidRPr="0037655A">
        <w:rPr>
          <w:rFonts w:ascii="Times New Roman" w:hAnsi="Times New Roman" w:cs="Times New Roman"/>
          <w:sz w:val="22"/>
        </w:rPr>
        <w:t xml:space="preserve">. This report </w:t>
      </w:r>
      <w:r w:rsidR="00EB3D6C" w:rsidRPr="0037655A">
        <w:rPr>
          <w:rFonts w:ascii="Times New Roman" w:hAnsi="Times New Roman" w:cs="Times New Roman"/>
          <w:sz w:val="22"/>
        </w:rPr>
        <w:t>provides</w:t>
      </w:r>
      <w:r w:rsidR="00C17906" w:rsidRPr="0037655A">
        <w:rPr>
          <w:rFonts w:ascii="Times New Roman" w:hAnsi="Times New Roman" w:cs="Times New Roman"/>
          <w:sz w:val="22"/>
        </w:rPr>
        <w:t xml:space="preserve"> </w:t>
      </w:r>
      <w:r w:rsidR="00EB3D6C" w:rsidRPr="0037655A">
        <w:rPr>
          <w:rFonts w:ascii="Times New Roman" w:hAnsi="Times New Roman" w:cs="Times New Roman"/>
          <w:sz w:val="22"/>
        </w:rPr>
        <w:t xml:space="preserve">one of </w:t>
      </w:r>
      <w:r w:rsidR="00FF6498">
        <w:rPr>
          <w:rFonts w:ascii="Times New Roman" w:hAnsi="Times New Roman" w:cs="Times New Roman"/>
          <w:sz w:val="22"/>
        </w:rPr>
        <w:t xml:space="preserve">the </w:t>
      </w:r>
      <w:r w:rsidR="00EB3D6C" w:rsidRPr="0037655A">
        <w:rPr>
          <w:rFonts w:ascii="Times New Roman" w:hAnsi="Times New Roman" w:cs="Times New Roman"/>
          <w:sz w:val="22"/>
        </w:rPr>
        <w:t>essential record</w:t>
      </w:r>
      <w:r w:rsidR="00FF6498">
        <w:rPr>
          <w:rFonts w:ascii="Times New Roman" w:hAnsi="Times New Roman" w:cs="Times New Roman"/>
          <w:sz w:val="22"/>
        </w:rPr>
        <w:t>s</w:t>
      </w:r>
      <w:r w:rsidR="00EB3D6C" w:rsidRPr="0037655A">
        <w:rPr>
          <w:rFonts w:ascii="Times New Roman" w:hAnsi="Times New Roman" w:cs="Times New Roman"/>
          <w:sz w:val="22"/>
        </w:rPr>
        <w:t xml:space="preserve"> </w:t>
      </w:r>
      <w:r w:rsidR="00C17906" w:rsidRPr="0037655A">
        <w:rPr>
          <w:rFonts w:ascii="Times New Roman" w:hAnsi="Times New Roman" w:cs="Times New Roman"/>
          <w:sz w:val="22"/>
        </w:rPr>
        <w:t>of knowledge.</w:t>
      </w:r>
      <w:r w:rsidR="00FF6498">
        <w:rPr>
          <w:rFonts w:ascii="Times New Roman" w:hAnsi="Times New Roman" w:cs="Times New Roman"/>
          <w:sz w:val="22"/>
        </w:rPr>
        <w:t xml:space="preserve"> </w:t>
      </w:r>
      <w:r w:rsidR="001E2802">
        <w:rPr>
          <w:rFonts w:ascii="Times New Roman" w:hAnsi="Times New Roman" w:cs="Times New Roman"/>
          <w:sz w:val="22"/>
        </w:rPr>
        <w:t xml:space="preserve">Through </w:t>
      </w:r>
      <w:r w:rsidR="00FF6498">
        <w:rPr>
          <w:rFonts w:ascii="Times New Roman" w:hAnsi="Times New Roman" w:cs="Times New Roman"/>
          <w:sz w:val="22"/>
        </w:rPr>
        <w:t xml:space="preserve">this experience, it </w:t>
      </w:r>
      <w:r w:rsidR="001E2802">
        <w:rPr>
          <w:rFonts w:ascii="Times New Roman" w:hAnsi="Times New Roman" w:cs="Times New Roman"/>
          <w:sz w:val="22"/>
        </w:rPr>
        <w:t>was</w:t>
      </w:r>
      <w:r w:rsidR="00FF6498">
        <w:rPr>
          <w:rFonts w:ascii="Times New Roman" w:hAnsi="Times New Roman" w:cs="Times New Roman"/>
          <w:sz w:val="22"/>
        </w:rPr>
        <w:t xml:space="preserve"> </w:t>
      </w:r>
      <w:r w:rsidR="001E2802">
        <w:rPr>
          <w:rFonts w:ascii="Times New Roman" w:hAnsi="Times New Roman" w:cs="Times New Roman"/>
          <w:sz w:val="22"/>
        </w:rPr>
        <w:t xml:space="preserve">recognized that systematic </w:t>
      </w:r>
      <w:r w:rsidR="00FF6498">
        <w:rPr>
          <w:rFonts w:ascii="Times New Roman" w:hAnsi="Times New Roman" w:cs="Times New Roman"/>
          <w:sz w:val="22"/>
        </w:rPr>
        <w:t xml:space="preserve">knowledge management </w:t>
      </w:r>
      <w:r w:rsidR="001E2802">
        <w:rPr>
          <w:rFonts w:ascii="Times New Roman" w:hAnsi="Times New Roman" w:cs="Times New Roman"/>
          <w:sz w:val="22"/>
        </w:rPr>
        <w:t xml:space="preserve">would be required </w:t>
      </w:r>
      <w:r w:rsidR="00FF6498">
        <w:rPr>
          <w:rFonts w:ascii="Times New Roman" w:hAnsi="Times New Roman" w:cs="Times New Roman"/>
          <w:sz w:val="22"/>
        </w:rPr>
        <w:t xml:space="preserve">to address </w:t>
      </w:r>
      <w:r w:rsidR="001E2802">
        <w:rPr>
          <w:rFonts w:ascii="Times New Roman" w:hAnsi="Times New Roman" w:cs="Times New Roman"/>
          <w:sz w:val="22"/>
        </w:rPr>
        <w:t xml:space="preserve">the </w:t>
      </w:r>
      <w:r w:rsidR="00FF6498">
        <w:rPr>
          <w:rFonts w:ascii="Times New Roman" w:hAnsi="Times New Roman" w:cs="Times New Roman"/>
          <w:sz w:val="22"/>
        </w:rPr>
        <w:t>current remediation activit</w:t>
      </w:r>
      <w:r w:rsidR="001E2802">
        <w:rPr>
          <w:rFonts w:ascii="Times New Roman" w:hAnsi="Times New Roman" w:cs="Times New Roman"/>
          <w:sz w:val="22"/>
        </w:rPr>
        <w:t>ies</w:t>
      </w:r>
      <w:r w:rsidR="00FF6498">
        <w:rPr>
          <w:rFonts w:ascii="Times New Roman" w:hAnsi="Times New Roman" w:cs="Times New Roman"/>
          <w:sz w:val="22"/>
        </w:rPr>
        <w:t xml:space="preserve"> and prepare for any unexpected </w:t>
      </w:r>
      <w:r w:rsidR="001E2802">
        <w:rPr>
          <w:rFonts w:ascii="Times New Roman" w:hAnsi="Times New Roman" w:cs="Times New Roman"/>
          <w:sz w:val="22"/>
        </w:rPr>
        <w:t xml:space="preserve">future </w:t>
      </w:r>
      <w:r w:rsidR="00FF6498">
        <w:rPr>
          <w:rFonts w:ascii="Times New Roman" w:hAnsi="Times New Roman" w:cs="Times New Roman"/>
          <w:sz w:val="22"/>
        </w:rPr>
        <w:t>event.</w:t>
      </w:r>
    </w:p>
    <w:p w:rsidR="00927054" w:rsidRPr="0037655A" w:rsidRDefault="00927054">
      <w:pPr>
        <w:rPr>
          <w:rFonts w:ascii="Times New Roman" w:hAnsi="Times New Roman" w:cs="Times New Roman"/>
          <w:sz w:val="22"/>
        </w:rPr>
      </w:pPr>
    </w:p>
    <w:p w:rsidR="00163D24" w:rsidRPr="0037655A" w:rsidRDefault="00163D24">
      <w:pPr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>References</w:t>
      </w:r>
    </w:p>
    <w:p w:rsidR="00163D24" w:rsidRPr="0037655A" w:rsidRDefault="00163D24" w:rsidP="00163D24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2"/>
        </w:rPr>
      </w:pPr>
      <w:r w:rsidRPr="00CC570C">
        <w:rPr>
          <w:rFonts w:ascii="Times New Roman" w:hAnsi="Times New Roman" w:cs="Times New Roman"/>
          <w:sz w:val="22"/>
        </w:rPr>
        <w:t>http://www.meti.go.jp/english/earthquake/nuclear/decommissioning/pdf/20160225_e.pd</w:t>
      </w:r>
      <w:r w:rsidR="001410A3">
        <w:rPr>
          <w:rFonts w:ascii="Times New Roman" w:hAnsi="Times New Roman" w:cs="Times New Roman"/>
          <w:sz w:val="22"/>
        </w:rPr>
        <w:t>f</w:t>
      </w:r>
    </w:p>
    <w:p w:rsidR="0037655A" w:rsidRPr="00CC570C" w:rsidRDefault="0097668D" w:rsidP="00CC570C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2"/>
        </w:rPr>
      </w:pPr>
      <w:r w:rsidRPr="0037655A">
        <w:rPr>
          <w:rFonts w:ascii="Times New Roman" w:hAnsi="Times New Roman" w:cs="Times New Roman"/>
          <w:sz w:val="22"/>
        </w:rPr>
        <w:t>MOE, FY2014 Decontamination Report, March, 2015</w:t>
      </w:r>
    </w:p>
    <w:sectPr w:rsidR="0037655A" w:rsidRPr="00CC570C" w:rsidSect="003765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DF" w:rsidRDefault="00B620DF" w:rsidP="00223BEE">
      <w:r>
        <w:separator/>
      </w:r>
    </w:p>
  </w:endnote>
  <w:endnote w:type="continuationSeparator" w:id="0">
    <w:p w:rsidR="00B620DF" w:rsidRDefault="00B620DF" w:rsidP="0022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DF" w:rsidRDefault="00B620DF" w:rsidP="00223BEE">
      <w:r>
        <w:separator/>
      </w:r>
    </w:p>
  </w:footnote>
  <w:footnote w:type="continuationSeparator" w:id="0">
    <w:p w:rsidR="00B620DF" w:rsidRDefault="00B620DF" w:rsidP="0022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A15"/>
    <w:multiLevelType w:val="hybridMultilevel"/>
    <w:tmpl w:val="D712465E"/>
    <w:lvl w:ilvl="0" w:tplc="094C0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CC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E2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29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5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C1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47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E5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D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E50B7"/>
    <w:multiLevelType w:val="hybridMultilevel"/>
    <w:tmpl w:val="8BA27054"/>
    <w:lvl w:ilvl="0" w:tplc="F3A80B7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E06DCF"/>
    <w:multiLevelType w:val="hybridMultilevel"/>
    <w:tmpl w:val="B7363030"/>
    <w:lvl w:ilvl="0" w:tplc="00503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1694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5F9A05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C429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9B4B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1DE3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10E6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CCE7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20A0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320B151E"/>
    <w:multiLevelType w:val="hybridMultilevel"/>
    <w:tmpl w:val="CCAA0A7E"/>
    <w:lvl w:ilvl="0" w:tplc="00503BE2">
      <w:start w:val="1"/>
      <w:numFmt w:val="bullet"/>
      <w:lvlText w:val="-"/>
      <w:lvlJc w:val="left"/>
      <w:pPr>
        <w:ind w:left="420" w:hanging="420"/>
      </w:pPr>
      <w:rPr>
        <w:rFonts w:ascii="MS PGothic" w:hAnsi="MS PGothic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8134A9"/>
    <w:multiLevelType w:val="hybridMultilevel"/>
    <w:tmpl w:val="151048DE"/>
    <w:lvl w:ilvl="0" w:tplc="2A40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3E6794"/>
    <w:multiLevelType w:val="hybridMultilevel"/>
    <w:tmpl w:val="EE142B38"/>
    <w:lvl w:ilvl="0" w:tplc="00503BE2">
      <w:start w:val="1"/>
      <w:numFmt w:val="bullet"/>
      <w:lvlText w:val="-"/>
      <w:lvlJc w:val="left"/>
      <w:pPr>
        <w:ind w:left="420" w:hanging="420"/>
      </w:pPr>
      <w:rPr>
        <w:rFonts w:ascii="MS PGothic" w:hAnsi="MS PGothic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47606F"/>
    <w:multiLevelType w:val="hybridMultilevel"/>
    <w:tmpl w:val="BC4EA7E8"/>
    <w:lvl w:ilvl="0" w:tplc="E1FAF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487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C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6C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86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C3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C6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03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69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ouet">
    <w15:presenceInfo w15:providerId="None" w15:userId="inou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A9"/>
    <w:rsid w:val="00000CF1"/>
    <w:rsid w:val="0002499E"/>
    <w:rsid w:val="00033130"/>
    <w:rsid w:val="00056EE6"/>
    <w:rsid w:val="0007307B"/>
    <w:rsid w:val="00083A60"/>
    <w:rsid w:val="00091703"/>
    <w:rsid w:val="0009208E"/>
    <w:rsid w:val="000C1753"/>
    <w:rsid w:val="000C79B7"/>
    <w:rsid w:val="000E523B"/>
    <w:rsid w:val="000E6038"/>
    <w:rsid w:val="00104462"/>
    <w:rsid w:val="001410A3"/>
    <w:rsid w:val="00163D24"/>
    <w:rsid w:val="0017311A"/>
    <w:rsid w:val="00173A6C"/>
    <w:rsid w:val="00174E27"/>
    <w:rsid w:val="00182517"/>
    <w:rsid w:val="00195DD3"/>
    <w:rsid w:val="001A0DE5"/>
    <w:rsid w:val="001A13A2"/>
    <w:rsid w:val="001C7430"/>
    <w:rsid w:val="001E2802"/>
    <w:rsid w:val="001E3F85"/>
    <w:rsid w:val="0020010C"/>
    <w:rsid w:val="00222840"/>
    <w:rsid w:val="00223BEE"/>
    <w:rsid w:val="002703E3"/>
    <w:rsid w:val="00280291"/>
    <w:rsid w:val="00292798"/>
    <w:rsid w:val="002A7F7E"/>
    <w:rsid w:val="002B19B3"/>
    <w:rsid w:val="002B1E72"/>
    <w:rsid w:val="002C5CF4"/>
    <w:rsid w:val="002D0ABE"/>
    <w:rsid w:val="002D5056"/>
    <w:rsid w:val="002D64E5"/>
    <w:rsid w:val="002D7271"/>
    <w:rsid w:val="002E32D5"/>
    <w:rsid w:val="002E7989"/>
    <w:rsid w:val="00301826"/>
    <w:rsid w:val="003060A1"/>
    <w:rsid w:val="003071D7"/>
    <w:rsid w:val="0031553C"/>
    <w:rsid w:val="003321D9"/>
    <w:rsid w:val="00343E74"/>
    <w:rsid w:val="00366C23"/>
    <w:rsid w:val="0037370E"/>
    <w:rsid w:val="0037655A"/>
    <w:rsid w:val="003767DE"/>
    <w:rsid w:val="00380307"/>
    <w:rsid w:val="00383EB5"/>
    <w:rsid w:val="003957E3"/>
    <w:rsid w:val="003A79E7"/>
    <w:rsid w:val="003B6BBE"/>
    <w:rsid w:val="003C0F94"/>
    <w:rsid w:val="003C66F5"/>
    <w:rsid w:val="003D54B5"/>
    <w:rsid w:val="003E261C"/>
    <w:rsid w:val="003F0C73"/>
    <w:rsid w:val="003F63C3"/>
    <w:rsid w:val="004251C5"/>
    <w:rsid w:val="00433057"/>
    <w:rsid w:val="00444A8D"/>
    <w:rsid w:val="0046070E"/>
    <w:rsid w:val="004B128C"/>
    <w:rsid w:val="004B175E"/>
    <w:rsid w:val="004B3858"/>
    <w:rsid w:val="004B4E5B"/>
    <w:rsid w:val="004E7451"/>
    <w:rsid w:val="00505880"/>
    <w:rsid w:val="00513A4A"/>
    <w:rsid w:val="005437F1"/>
    <w:rsid w:val="005602A9"/>
    <w:rsid w:val="00566340"/>
    <w:rsid w:val="00597C85"/>
    <w:rsid w:val="005A7733"/>
    <w:rsid w:val="005B21A8"/>
    <w:rsid w:val="005B61CB"/>
    <w:rsid w:val="005B7552"/>
    <w:rsid w:val="005C2212"/>
    <w:rsid w:val="005C6424"/>
    <w:rsid w:val="005C7E79"/>
    <w:rsid w:val="005D1522"/>
    <w:rsid w:val="005D5E8E"/>
    <w:rsid w:val="005E2E94"/>
    <w:rsid w:val="005F3E60"/>
    <w:rsid w:val="00606EB1"/>
    <w:rsid w:val="00616EC9"/>
    <w:rsid w:val="00631F36"/>
    <w:rsid w:val="00636A40"/>
    <w:rsid w:val="006406C5"/>
    <w:rsid w:val="006513A1"/>
    <w:rsid w:val="00655DB8"/>
    <w:rsid w:val="00672EDB"/>
    <w:rsid w:val="00696160"/>
    <w:rsid w:val="006A2DAC"/>
    <w:rsid w:val="006A3ACD"/>
    <w:rsid w:val="006B7A01"/>
    <w:rsid w:val="0077117F"/>
    <w:rsid w:val="00791B22"/>
    <w:rsid w:val="00793407"/>
    <w:rsid w:val="007C1498"/>
    <w:rsid w:val="007E40F5"/>
    <w:rsid w:val="007F3A8C"/>
    <w:rsid w:val="00864D74"/>
    <w:rsid w:val="00865CEB"/>
    <w:rsid w:val="00866A56"/>
    <w:rsid w:val="008856A4"/>
    <w:rsid w:val="008A7451"/>
    <w:rsid w:val="008B185C"/>
    <w:rsid w:val="008C02ED"/>
    <w:rsid w:val="008C74D7"/>
    <w:rsid w:val="008D059D"/>
    <w:rsid w:val="008F7046"/>
    <w:rsid w:val="00914A8F"/>
    <w:rsid w:val="00914B77"/>
    <w:rsid w:val="00927054"/>
    <w:rsid w:val="00931A39"/>
    <w:rsid w:val="00932D96"/>
    <w:rsid w:val="00934556"/>
    <w:rsid w:val="009568C1"/>
    <w:rsid w:val="0097668D"/>
    <w:rsid w:val="00977169"/>
    <w:rsid w:val="009974FC"/>
    <w:rsid w:val="00997933"/>
    <w:rsid w:val="009A7B59"/>
    <w:rsid w:val="009B1CD6"/>
    <w:rsid w:val="009B6C8A"/>
    <w:rsid w:val="009C5612"/>
    <w:rsid w:val="009E456D"/>
    <w:rsid w:val="009F1AE7"/>
    <w:rsid w:val="00A148EC"/>
    <w:rsid w:val="00A21C53"/>
    <w:rsid w:val="00A533DF"/>
    <w:rsid w:val="00A651ED"/>
    <w:rsid w:val="00AA15F3"/>
    <w:rsid w:val="00AC1ED6"/>
    <w:rsid w:val="00AC2B32"/>
    <w:rsid w:val="00AF66BF"/>
    <w:rsid w:val="00B01234"/>
    <w:rsid w:val="00B23FED"/>
    <w:rsid w:val="00B319FB"/>
    <w:rsid w:val="00B321A3"/>
    <w:rsid w:val="00B43898"/>
    <w:rsid w:val="00B603BE"/>
    <w:rsid w:val="00B620DF"/>
    <w:rsid w:val="00B83A7B"/>
    <w:rsid w:val="00B9606D"/>
    <w:rsid w:val="00BC05A6"/>
    <w:rsid w:val="00BC4F31"/>
    <w:rsid w:val="00BD1419"/>
    <w:rsid w:val="00BD2BF6"/>
    <w:rsid w:val="00BD41A6"/>
    <w:rsid w:val="00BD72BF"/>
    <w:rsid w:val="00C00443"/>
    <w:rsid w:val="00C17906"/>
    <w:rsid w:val="00C2375D"/>
    <w:rsid w:val="00C414FF"/>
    <w:rsid w:val="00C612A9"/>
    <w:rsid w:val="00C64B2E"/>
    <w:rsid w:val="00C65649"/>
    <w:rsid w:val="00C658EE"/>
    <w:rsid w:val="00C66DD0"/>
    <w:rsid w:val="00C70220"/>
    <w:rsid w:val="00C73D21"/>
    <w:rsid w:val="00CB3F0C"/>
    <w:rsid w:val="00CC570C"/>
    <w:rsid w:val="00CD1881"/>
    <w:rsid w:val="00D2760D"/>
    <w:rsid w:val="00D418ED"/>
    <w:rsid w:val="00D827E7"/>
    <w:rsid w:val="00D94C36"/>
    <w:rsid w:val="00D969CB"/>
    <w:rsid w:val="00DA41C2"/>
    <w:rsid w:val="00DB1603"/>
    <w:rsid w:val="00DE26C0"/>
    <w:rsid w:val="00DE2703"/>
    <w:rsid w:val="00E06461"/>
    <w:rsid w:val="00E169C3"/>
    <w:rsid w:val="00E621B9"/>
    <w:rsid w:val="00E86A83"/>
    <w:rsid w:val="00E93613"/>
    <w:rsid w:val="00EA153E"/>
    <w:rsid w:val="00EB3D6C"/>
    <w:rsid w:val="00EC22FE"/>
    <w:rsid w:val="00ED03A9"/>
    <w:rsid w:val="00F65ADD"/>
    <w:rsid w:val="00F71229"/>
    <w:rsid w:val="00F86029"/>
    <w:rsid w:val="00F9278F"/>
    <w:rsid w:val="00FA38F3"/>
    <w:rsid w:val="00FB0167"/>
    <w:rsid w:val="00FB56A9"/>
    <w:rsid w:val="00FE293A"/>
    <w:rsid w:val="00FE4BF5"/>
    <w:rsid w:val="00FE4FD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3BEE"/>
  </w:style>
  <w:style w:type="paragraph" w:styleId="Footer">
    <w:name w:val="footer"/>
    <w:basedOn w:val="Normal"/>
    <w:link w:val="FooterChar"/>
    <w:uiPriority w:val="99"/>
    <w:unhideWhenUsed/>
    <w:rsid w:val="00223B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3BEE"/>
  </w:style>
  <w:style w:type="paragraph" w:styleId="ListParagraph">
    <w:name w:val="List Paragraph"/>
    <w:basedOn w:val="Normal"/>
    <w:uiPriority w:val="34"/>
    <w:qFormat/>
    <w:rsid w:val="00B23FED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2B19B3"/>
    <w:rPr>
      <w:b/>
      <w:bCs/>
    </w:rPr>
  </w:style>
  <w:style w:type="character" w:customStyle="1" w:styleId="apple-converted-space">
    <w:name w:val="apple-converted-space"/>
    <w:basedOn w:val="DefaultParagraphFont"/>
    <w:rsid w:val="002A7F7E"/>
  </w:style>
  <w:style w:type="character" w:styleId="Hyperlink">
    <w:name w:val="Hyperlink"/>
    <w:basedOn w:val="DefaultParagraphFont"/>
    <w:uiPriority w:val="99"/>
    <w:unhideWhenUsed/>
    <w:rsid w:val="00163D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3BEE"/>
  </w:style>
  <w:style w:type="paragraph" w:styleId="Footer">
    <w:name w:val="footer"/>
    <w:basedOn w:val="Normal"/>
    <w:link w:val="FooterChar"/>
    <w:uiPriority w:val="99"/>
    <w:unhideWhenUsed/>
    <w:rsid w:val="00223B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3BEE"/>
  </w:style>
  <w:style w:type="paragraph" w:styleId="ListParagraph">
    <w:name w:val="List Paragraph"/>
    <w:basedOn w:val="Normal"/>
    <w:uiPriority w:val="34"/>
    <w:qFormat/>
    <w:rsid w:val="00B23FED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2B19B3"/>
    <w:rPr>
      <w:b/>
      <w:bCs/>
    </w:rPr>
  </w:style>
  <w:style w:type="character" w:customStyle="1" w:styleId="apple-converted-space">
    <w:name w:val="apple-converted-space"/>
    <w:basedOn w:val="DefaultParagraphFont"/>
    <w:rsid w:val="002A7F7E"/>
  </w:style>
  <w:style w:type="character" w:styleId="Hyperlink">
    <w:name w:val="Hyperlink"/>
    <w:basedOn w:val="DefaultParagraphFont"/>
    <w:uiPriority w:val="99"/>
    <w:unhideWhenUsed/>
    <w:rsid w:val="00163D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8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4B7D-5189-4837-BD54-73E1EE90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7047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INOUET</dc:creator>
  <cp:lastModifiedBy>BELLELLI, Alessandro</cp:lastModifiedBy>
  <cp:revision>2</cp:revision>
  <cp:lastPrinted>2015-11-09T07:24:00Z</cp:lastPrinted>
  <dcterms:created xsi:type="dcterms:W3CDTF">2016-08-04T09:17:00Z</dcterms:created>
  <dcterms:modified xsi:type="dcterms:W3CDTF">2016-08-04T09:17:00Z</dcterms:modified>
</cp:coreProperties>
</file>