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956" w:rsidRPr="00E45A7E" w:rsidRDefault="001748B5" w:rsidP="007D7ECD">
      <w:pPr>
        <w:spacing w:beforeLines="100" w:before="312" w:afterLines="100" w:after="312"/>
        <w:jc w:val="center"/>
        <w:rPr>
          <w:b/>
          <w:sz w:val="28"/>
          <w:szCs w:val="28"/>
        </w:rPr>
      </w:pPr>
      <w:r w:rsidRPr="001748B5">
        <w:rPr>
          <w:b/>
          <w:sz w:val="28"/>
          <w:szCs w:val="28"/>
        </w:rPr>
        <w:t xml:space="preserve">The Influence of Fukushima Nuclear Accident on Chinese Nuclear Power Plants Design </w:t>
      </w:r>
    </w:p>
    <w:p w:rsidR="00F62ECF" w:rsidRDefault="00F62ECF" w:rsidP="00F62ECF">
      <w:pPr>
        <w:spacing w:after="120"/>
        <w:jc w:val="left"/>
        <w:rPr>
          <w:sz w:val="24"/>
        </w:rPr>
      </w:pPr>
    </w:p>
    <w:p w:rsidR="00E45A7E" w:rsidRDefault="00E45A7E" w:rsidP="00F62ECF">
      <w:pPr>
        <w:spacing w:after="120"/>
        <w:jc w:val="left"/>
        <w:rPr>
          <w:sz w:val="24"/>
        </w:rPr>
      </w:pPr>
      <w:proofErr w:type="spellStart"/>
      <w:r w:rsidRPr="00F62ECF">
        <w:rPr>
          <w:sz w:val="24"/>
        </w:rPr>
        <w:t>Yonghua</w:t>
      </w:r>
      <w:proofErr w:type="spellEnd"/>
      <w:r w:rsidRPr="00F62ECF">
        <w:rPr>
          <w:sz w:val="24"/>
        </w:rPr>
        <w:t xml:space="preserve"> Li</w:t>
      </w:r>
      <w:r w:rsidR="00B03FD6" w:rsidRPr="00B03FD6">
        <w:rPr>
          <w:rFonts w:hint="eastAsia"/>
          <w:sz w:val="24"/>
          <w:vertAlign w:val="superscript"/>
        </w:rPr>
        <w:t>1</w:t>
      </w:r>
      <w:r w:rsidRPr="00F62ECF">
        <w:rPr>
          <w:sz w:val="24"/>
        </w:rPr>
        <w:t>,</w:t>
      </w:r>
      <w:r w:rsidR="00DD080C">
        <w:rPr>
          <w:rFonts w:hint="eastAsia"/>
          <w:sz w:val="24"/>
        </w:rPr>
        <w:t xml:space="preserve"> </w:t>
      </w:r>
      <w:proofErr w:type="spellStart"/>
      <w:r w:rsidR="00DD080C">
        <w:rPr>
          <w:rFonts w:hint="eastAsia"/>
          <w:sz w:val="24"/>
        </w:rPr>
        <w:t>Jinhua</w:t>
      </w:r>
      <w:proofErr w:type="spellEnd"/>
      <w:r w:rsidR="00DD080C">
        <w:rPr>
          <w:rFonts w:hint="eastAsia"/>
          <w:sz w:val="24"/>
        </w:rPr>
        <w:t xml:space="preserve"> BAI</w:t>
      </w:r>
      <w:r w:rsidR="00B03FD6" w:rsidRPr="00B03FD6">
        <w:rPr>
          <w:rFonts w:hint="eastAsia"/>
          <w:sz w:val="24"/>
          <w:vertAlign w:val="superscript"/>
        </w:rPr>
        <w:t>1</w:t>
      </w:r>
      <w:r w:rsidR="00B03FD6">
        <w:rPr>
          <w:rFonts w:hint="eastAsia"/>
          <w:sz w:val="24"/>
        </w:rPr>
        <w:t xml:space="preserve">, </w:t>
      </w:r>
      <w:proofErr w:type="spellStart"/>
      <w:r w:rsidR="00B03FD6">
        <w:rPr>
          <w:rFonts w:hint="eastAsia"/>
          <w:sz w:val="24"/>
        </w:rPr>
        <w:t>Shufeng</w:t>
      </w:r>
      <w:proofErr w:type="spellEnd"/>
      <w:r w:rsidR="00B03FD6">
        <w:rPr>
          <w:rFonts w:hint="eastAsia"/>
          <w:sz w:val="24"/>
        </w:rPr>
        <w:t xml:space="preserve"> ZHAO</w:t>
      </w:r>
      <w:r w:rsidR="00B03FD6" w:rsidRPr="00B03FD6">
        <w:rPr>
          <w:rFonts w:hint="eastAsia"/>
          <w:sz w:val="24"/>
          <w:vertAlign w:val="superscript"/>
        </w:rPr>
        <w:t>2</w:t>
      </w:r>
    </w:p>
    <w:p w:rsidR="00F62ECF" w:rsidRPr="00F62ECF" w:rsidRDefault="00F62ECF" w:rsidP="00F62ECF">
      <w:pPr>
        <w:spacing w:after="120"/>
        <w:jc w:val="left"/>
        <w:rPr>
          <w:sz w:val="24"/>
        </w:rPr>
      </w:pPr>
    </w:p>
    <w:p w:rsidR="00E45A7E" w:rsidRDefault="00B03FD6" w:rsidP="00F62ECF">
      <w:pPr>
        <w:spacing w:after="120"/>
        <w:jc w:val="left"/>
        <w:rPr>
          <w:sz w:val="24"/>
        </w:rPr>
      </w:pPr>
      <w:r w:rsidRPr="00B03FD6">
        <w:rPr>
          <w:rFonts w:hint="eastAsia"/>
          <w:sz w:val="24"/>
          <w:vertAlign w:val="superscript"/>
        </w:rPr>
        <w:t>1</w:t>
      </w:r>
      <w:r w:rsidR="00E45A7E" w:rsidRPr="00F62ECF">
        <w:rPr>
          <w:sz w:val="24"/>
        </w:rPr>
        <w:t>Chinese Nuclear Power Engineering</w:t>
      </w:r>
      <w:r w:rsidR="00114353">
        <w:rPr>
          <w:rFonts w:hint="eastAsia"/>
          <w:sz w:val="24"/>
        </w:rPr>
        <w:t xml:space="preserve"> </w:t>
      </w:r>
      <w:r w:rsidR="00E45A7E" w:rsidRPr="00F62ECF">
        <w:rPr>
          <w:sz w:val="24"/>
        </w:rPr>
        <w:t>(CNPE), Beijing, China</w:t>
      </w:r>
    </w:p>
    <w:p w:rsidR="00B03FD6" w:rsidRDefault="00B03FD6" w:rsidP="00F62ECF">
      <w:pPr>
        <w:spacing w:after="120"/>
        <w:jc w:val="left"/>
        <w:rPr>
          <w:sz w:val="24"/>
        </w:rPr>
      </w:pPr>
      <w:r w:rsidRPr="00B03FD6">
        <w:rPr>
          <w:rFonts w:hint="eastAsia"/>
          <w:sz w:val="24"/>
          <w:vertAlign w:val="superscript"/>
        </w:rPr>
        <w:t>2</w:t>
      </w:r>
      <w:r>
        <w:rPr>
          <w:rFonts w:hint="eastAsia"/>
          <w:sz w:val="24"/>
        </w:rPr>
        <w:t xml:space="preserve">Beijing Review Center of Nuclear Safety, Beijing, China </w:t>
      </w:r>
    </w:p>
    <w:p w:rsidR="00F62ECF" w:rsidRPr="00B03FD6" w:rsidRDefault="00F62ECF" w:rsidP="00F62ECF">
      <w:pPr>
        <w:spacing w:after="120"/>
        <w:jc w:val="left"/>
        <w:rPr>
          <w:sz w:val="24"/>
        </w:rPr>
      </w:pPr>
    </w:p>
    <w:p w:rsidR="00E45A7E" w:rsidRDefault="00350AF8" w:rsidP="00F62ECF">
      <w:pPr>
        <w:spacing w:after="120"/>
        <w:jc w:val="left"/>
        <w:rPr>
          <w:sz w:val="24"/>
        </w:rPr>
      </w:pPr>
      <w:r w:rsidRPr="00F62ECF">
        <w:rPr>
          <w:rFonts w:hint="eastAsia"/>
          <w:i/>
          <w:sz w:val="24"/>
        </w:rPr>
        <w:t>E-mail contact of main author:</w:t>
      </w:r>
      <w:r w:rsidR="00E562E5" w:rsidRPr="00F62ECF">
        <w:rPr>
          <w:rFonts w:hint="eastAsia"/>
          <w:i/>
          <w:sz w:val="24"/>
        </w:rPr>
        <w:t xml:space="preserve"> </w:t>
      </w:r>
      <w:hyperlink r:id="rId8" w:history="1">
        <w:r w:rsidR="00E45A7E" w:rsidRPr="00F62ECF">
          <w:rPr>
            <w:rStyle w:val="a9"/>
            <w:i/>
            <w:sz w:val="24"/>
            <w:u w:val="none"/>
          </w:rPr>
          <w:t>liyhd@cnpe.cc</w:t>
        </w:r>
      </w:hyperlink>
    </w:p>
    <w:p w:rsidR="00F62ECF" w:rsidRPr="00F62ECF" w:rsidRDefault="00F62ECF" w:rsidP="00F62ECF">
      <w:pPr>
        <w:spacing w:after="120"/>
        <w:jc w:val="left"/>
        <w:rPr>
          <w:i/>
          <w:sz w:val="24"/>
        </w:rPr>
      </w:pPr>
    </w:p>
    <w:p w:rsidR="00875647" w:rsidRPr="00F62ECF" w:rsidRDefault="00E45A7E" w:rsidP="00F62ECF">
      <w:pPr>
        <w:pStyle w:val="Textkrper1"/>
        <w:rPr>
          <w:rFonts w:ascii="Times New Roman" w:hAnsi="Times New Roman"/>
          <w:lang w:val="en-US"/>
        </w:rPr>
      </w:pPr>
      <w:r w:rsidRPr="00924BFD">
        <w:rPr>
          <w:b/>
        </w:rPr>
        <w:t>Abstract</w:t>
      </w:r>
      <w:r w:rsidR="00924BFD">
        <w:rPr>
          <w:rFonts w:hint="eastAsia"/>
          <w:b/>
        </w:rPr>
        <w:t xml:space="preserve">. </w:t>
      </w:r>
      <w:r w:rsidR="00A73A6D" w:rsidRPr="00F62ECF">
        <w:rPr>
          <w:rFonts w:ascii="Times New Roman" w:hAnsi="Times New Roman"/>
          <w:lang w:val="en-US"/>
        </w:rPr>
        <w:t>The Chinese nuclear safety regulation HAF102-2004 is based on IAEA Safety Standard Series No.NS-R-1“Safety of Nuclear Power Plants</w:t>
      </w:r>
      <w:r w:rsidR="003861A8">
        <w:rPr>
          <w:rFonts w:ascii="Times New Roman" w:eastAsiaTheme="minorEastAsia" w:hAnsi="Times New Roman" w:hint="eastAsia"/>
          <w:lang w:val="en-US" w:eastAsia="zh-CN"/>
        </w:rPr>
        <w:t xml:space="preserve">: </w:t>
      </w:r>
      <w:r w:rsidR="00A73A6D" w:rsidRPr="00F62ECF">
        <w:rPr>
          <w:rFonts w:ascii="Times New Roman" w:hAnsi="Times New Roman"/>
          <w:lang w:val="en-US"/>
        </w:rPr>
        <w:t>Design”</w:t>
      </w:r>
      <w:r w:rsidR="003861A8">
        <w:rPr>
          <w:rFonts w:ascii="Times New Roman" w:eastAsiaTheme="minorEastAsia" w:hAnsi="Times New Roman" w:hint="eastAsia"/>
          <w:lang w:val="en-US" w:eastAsia="zh-CN"/>
        </w:rPr>
        <w:t xml:space="preserve"> </w:t>
      </w:r>
      <w:r w:rsidR="00A73A6D" w:rsidRPr="00F62ECF">
        <w:rPr>
          <w:rFonts w:ascii="Times New Roman" w:hAnsi="Times New Roman"/>
          <w:lang w:val="en-US"/>
        </w:rPr>
        <w:t>(2000)</w:t>
      </w:r>
      <w:r w:rsidR="003C0625" w:rsidRPr="00F62ECF">
        <w:rPr>
          <w:rFonts w:ascii="Times New Roman" w:hAnsi="Times New Roman"/>
          <w:lang w:val="en-US"/>
        </w:rPr>
        <w:t>, which</w:t>
      </w:r>
      <w:r w:rsidR="00A73A6D" w:rsidRPr="00F62ECF">
        <w:rPr>
          <w:rFonts w:ascii="Times New Roman" w:hAnsi="Times New Roman"/>
          <w:lang w:val="en-US"/>
        </w:rPr>
        <w:t xml:space="preserve"> was superseded by No.SSR-2/1</w:t>
      </w:r>
      <w:r w:rsidR="00EE40F3" w:rsidRPr="00F62ECF">
        <w:rPr>
          <w:rFonts w:ascii="Times New Roman" w:hAnsi="Times New Roman"/>
          <w:lang w:val="en-US"/>
        </w:rPr>
        <w:t xml:space="preserve"> in 2012</w:t>
      </w:r>
      <w:r w:rsidR="00A73A6D" w:rsidRPr="00F62ECF">
        <w:rPr>
          <w:rFonts w:ascii="Times New Roman" w:hAnsi="Times New Roman"/>
          <w:lang w:val="en-US"/>
        </w:rPr>
        <w:t xml:space="preserve">. </w:t>
      </w:r>
      <w:r w:rsidR="00114353" w:rsidRPr="00F62ECF">
        <w:rPr>
          <w:rFonts w:ascii="Times New Roman" w:hAnsi="Times New Roman"/>
          <w:lang w:val="en-US"/>
        </w:rPr>
        <w:t xml:space="preserve">The </w:t>
      </w:r>
      <w:r w:rsidR="003861A8">
        <w:rPr>
          <w:rFonts w:ascii="Times New Roman" w:eastAsiaTheme="minorEastAsia" w:hAnsi="Times New Roman" w:hint="eastAsia"/>
          <w:lang w:val="en-US" w:eastAsia="zh-CN"/>
        </w:rPr>
        <w:t xml:space="preserve">main </w:t>
      </w:r>
      <w:r w:rsidR="00114353" w:rsidRPr="00F62ECF">
        <w:rPr>
          <w:rFonts w:ascii="Times New Roman" w:hAnsi="Times New Roman"/>
          <w:lang w:val="en-US"/>
        </w:rPr>
        <w:t>different requirements of HAF102 and SSR-2/1 are identified</w:t>
      </w:r>
      <w:r w:rsidR="00114353">
        <w:rPr>
          <w:rFonts w:asciiTheme="minorEastAsia" w:eastAsiaTheme="minorEastAsia" w:hAnsiTheme="minorEastAsia" w:hint="eastAsia"/>
          <w:lang w:val="en-US" w:eastAsia="zh-CN"/>
        </w:rPr>
        <w:t xml:space="preserve">. </w:t>
      </w:r>
      <w:r w:rsidR="00A73A6D" w:rsidRPr="00F62ECF">
        <w:rPr>
          <w:rFonts w:ascii="Times New Roman" w:hAnsi="Times New Roman"/>
          <w:lang w:val="en-US"/>
        </w:rPr>
        <w:t>According to the feedback of Fukushima nuclear accident, SSR-2/1 is revised and some augment</w:t>
      </w:r>
      <w:r w:rsidR="00114353">
        <w:rPr>
          <w:rFonts w:ascii="Times New Roman" w:hAnsi="Times New Roman"/>
          <w:lang w:val="en-US"/>
        </w:rPr>
        <w:t>ed requirements are put forward</w:t>
      </w:r>
      <w:r w:rsidR="00114353">
        <w:rPr>
          <w:rFonts w:ascii="Times New Roman" w:eastAsiaTheme="minorEastAsia" w:hAnsi="Times New Roman" w:hint="eastAsia"/>
          <w:lang w:val="en-US" w:eastAsia="zh-CN"/>
        </w:rPr>
        <w:t xml:space="preserve">. </w:t>
      </w:r>
      <w:r w:rsidR="003861A8">
        <w:rPr>
          <w:rFonts w:ascii="Times New Roman" w:eastAsiaTheme="minorEastAsia" w:hAnsi="Times New Roman" w:hint="eastAsia"/>
          <w:lang w:val="en-US" w:eastAsia="zh-CN"/>
        </w:rPr>
        <w:t>S</w:t>
      </w:r>
      <w:r w:rsidR="00114353">
        <w:rPr>
          <w:rFonts w:ascii="Times New Roman" w:eastAsiaTheme="minorEastAsia" w:hAnsi="Times New Roman" w:hint="eastAsia"/>
          <w:lang w:val="en-US" w:eastAsia="zh-CN"/>
        </w:rPr>
        <w:t xml:space="preserve">ome </w:t>
      </w:r>
      <w:r w:rsidR="001B6EA1">
        <w:rPr>
          <w:rFonts w:ascii="Times New Roman" w:eastAsiaTheme="minorEastAsia" w:hAnsi="Times New Roman" w:hint="eastAsia"/>
          <w:lang w:val="en-US" w:eastAsia="zh-CN"/>
        </w:rPr>
        <w:t xml:space="preserve">new safety </w:t>
      </w:r>
      <w:r w:rsidR="00114353">
        <w:rPr>
          <w:rFonts w:ascii="Times New Roman" w:eastAsiaTheme="minorEastAsia" w:hAnsi="Times New Roman" w:hint="eastAsia"/>
          <w:lang w:val="en-US" w:eastAsia="zh-CN"/>
        </w:rPr>
        <w:t xml:space="preserve">requirements </w:t>
      </w:r>
      <w:r w:rsidR="001B6EA1">
        <w:rPr>
          <w:rFonts w:ascii="Times New Roman" w:eastAsiaTheme="minorEastAsia" w:hAnsi="Times New Roman" w:hint="eastAsia"/>
          <w:lang w:val="en-US" w:eastAsia="zh-CN"/>
        </w:rPr>
        <w:t xml:space="preserve">for </w:t>
      </w:r>
      <w:r w:rsidR="00114353">
        <w:rPr>
          <w:rFonts w:ascii="Times New Roman" w:eastAsiaTheme="minorEastAsia" w:hAnsi="Times New Roman" w:hint="eastAsia"/>
          <w:lang w:val="en-US" w:eastAsia="zh-CN"/>
        </w:rPr>
        <w:t xml:space="preserve">Chinese </w:t>
      </w:r>
      <w:r w:rsidR="001B6EA1">
        <w:rPr>
          <w:rFonts w:ascii="Times New Roman" w:eastAsiaTheme="minorEastAsia" w:hAnsi="Times New Roman" w:hint="eastAsia"/>
          <w:lang w:val="en-US" w:eastAsia="zh-CN"/>
        </w:rPr>
        <w:t>NPPs are proposed</w:t>
      </w:r>
      <w:r w:rsidR="00B03FD6">
        <w:rPr>
          <w:rFonts w:ascii="Times New Roman" w:eastAsiaTheme="minorEastAsia" w:hAnsi="Times New Roman" w:hint="eastAsia"/>
          <w:lang w:val="en-US" w:eastAsia="zh-CN"/>
        </w:rPr>
        <w:t xml:space="preserve"> and</w:t>
      </w:r>
      <w:r w:rsidR="00A73A6D" w:rsidRPr="00F62ECF">
        <w:rPr>
          <w:rFonts w:ascii="Times New Roman" w:hAnsi="Times New Roman"/>
          <w:lang w:val="en-US"/>
        </w:rPr>
        <w:t xml:space="preserve"> the influence on the design of Chinese nuc</w:t>
      </w:r>
      <w:r w:rsidR="00B17956" w:rsidRPr="00F62ECF">
        <w:rPr>
          <w:rFonts w:ascii="Times New Roman" w:hAnsi="Times New Roman"/>
          <w:lang w:val="en-US"/>
        </w:rPr>
        <w:t>lear power plants is analyzed</w:t>
      </w:r>
      <w:r w:rsidR="002977AC" w:rsidRPr="00F62ECF">
        <w:rPr>
          <w:rFonts w:ascii="Times New Roman" w:hAnsi="Times New Roman"/>
          <w:lang w:val="en-US"/>
        </w:rPr>
        <w:t>.</w:t>
      </w:r>
      <w:bookmarkStart w:id="0" w:name="_GoBack"/>
      <w:bookmarkEnd w:id="0"/>
    </w:p>
    <w:p w:rsidR="00F62ECF" w:rsidRPr="00924BFD" w:rsidRDefault="00F62ECF" w:rsidP="00F62ECF">
      <w:pPr>
        <w:spacing w:after="120"/>
        <w:rPr>
          <w:sz w:val="20"/>
          <w:szCs w:val="20"/>
        </w:rPr>
      </w:pPr>
    </w:p>
    <w:p w:rsidR="00CF6879" w:rsidRPr="00F62ECF" w:rsidRDefault="00EE40F3" w:rsidP="00F62ECF">
      <w:pPr>
        <w:pStyle w:val="3"/>
        <w:numPr>
          <w:ilvl w:val="0"/>
          <w:numId w:val="0"/>
        </w:numPr>
        <w:ind w:left="357" w:hanging="357"/>
        <w:rPr>
          <w:lang w:val="en-US"/>
        </w:rPr>
      </w:pPr>
      <w:r w:rsidRPr="00F62ECF">
        <w:rPr>
          <w:lang w:val="en-US"/>
        </w:rPr>
        <w:t>1.</w:t>
      </w:r>
      <w:r w:rsidR="00F62ECF">
        <w:rPr>
          <w:rFonts w:eastAsiaTheme="minorEastAsia" w:hint="eastAsia"/>
          <w:lang w:val="en-US" w:eastAsia="zh-CN"/>
        </w:rPr>
        <w:tab/>
      </w:r>
      <w:r w:rsidRPr="00F62ECF">
        <w:rPr>
          <w:lang w:val="en-US"/>
        </w:rPr>
        <w:t>I</w:t>
      </w:r>
      <w:r w:rsidR="00FD1546" w:rsidRPr="00F62ECF">
        <w:rPr>
          <w:lang w:val="en-US"/>
        </w:rPr>
        <w:t>ntroduction</w:t>
      </w:r>
    </w:p>
    <w:p w:rsidR="00841EF3" w:rsidRPr="00E45A7E" w:rsidRDefault="00FD1546" w:rsidP="00F62ECF">
      <w:pPr>
        <w:spacing w:after="120"/>
        <w:rPr>
          <w:kern w:val="0"/>
          <w:sz w:val="24"/>
        </w:rPr>
      </w:pPr>
      <w:r w:rsidRPr="00E45A7E">
        <w:rPr>
          <w:sz w:val="24"/>
        </w:rPr>
        <w:t>The Chinese nuclear safety regulation HAF102-2004 is based on IAEA Safety Standard Series No.NS-R-1</w:t>
      </w:r>
      <w:r w:rsidRPr="00E45A7E">
        <w:rPr>
          <w:kern w:val="0"/>
          <w:sz w:val="24"/>
        </w:rPr>
        <w:t>“Safety of Nuclear Power Plants</w:t>
      </w:r>
      <w:r w:rsidRPr="00E45A7E">
        <w:rPr>
          <w:kern w:val="0"/>
          <w:sz w:val="24"/>
        </w:rPr>
        <w:t>：</w:t>
      </w:r>
      <w:r w:rsidRPr="00E45A7E">
        <w:rPr>
          <w:kern w:val="0"/>
          <w:sz w:val="24"/>
        </w:rPr>
        <w:t>Design</w:t>
      </w:r>
      <w:proofErr w:type="gramStart"/>
      <w:r w:rsidRPr="00E45A7E">
        <w:rPr>
          <w:kern w:val="0"/>
          <w:sz w:val="24"/>
        </w:rPr>
        <w:t>”(</w:t>
      </w:r>
      <w:proofErr w:type="gramEnd"/>
      <w:r w:rsidRPr="00E45A7E">
        <w:rPr>
          <w:kern w:val="0"/>
          <w:sz w:val="24"/>
        </w:rPr>
        <w:t>2000)</w:t>
      </w:r>
      <w:r w:rsidR="00B32209" w:rsidRPr="00E45A7E">
        <w:rPr>
          <w:kern w:val="0"/>
          <w:sz w:val="24"/>
        </w:rPr>
        <w:t>.</w:t>
      </w:r>
      <w:r w:rsidR="001635E0" w:rsidRPr="00E45A7E">
        <w:rPr>
          <w:kern w:val="0"/>
          <w:sz w:val="24"/>
        </w:rPr>
        <w:t xml:space="preserve"> </w:t>
      </w:r>
      <w:r w:rsidR="00643730" w:rsidRPr="00E45A7E">
        <w:rPr>
          <w:sz w:val="24"/>
        </w:rPr>
        <w:t>With the establishment of the long-term set of IAEA Safety Standards,</w:t>
      </w:r>
      <w:r w:rsidR="00643730" w:rsidRPr="00E45A7E">
        <w:rPr>
          <w:kern w:val="0"/>
          <w:sz w:val="24"/>
        </w:rPr>
        <w:t xml:space="preserve"> NS-R-1</w:t>
      </w:r>
      <w:r w:rsidRPr="00E45A7E">
        <w:rPr>
          <w:sz w:val="24"/>
        </w:rPr>
        <w:t xml:space="preserve"> was s</w:t>
      </w:r>
      <w:r w:rsidR="00643730" w:rsidRPr="00E45A7E">
        <w:rPr>
          <w:sz w:val="24"/>
        </w:rPr>
        <w:t>uperseded by No.SSR-2/1 in 2012</w:t>
      </w:r>
      <w:r w:rsidRPr="00E45A7E">
        <w:rPr>
          <w:sz w:val="24"/>
        </w:rPr>
        <w:t>.</w:t>
      </w:r>
      <w:r w:rsidR="001635E0" w:rsidRPr="00E45A7E">
        <w:rPr>
          <w:sz w:val="24"/>
        </w:rPr>
        <w:t xml:space="preserve"> It is necessary to identify the different requirements of </w:t>
      </w:r>
      <w:r w:rsidR="001635E0" w:rsidRPr="00E45A7E">
        <w:rPr>
          <w:kern w:val="0"/>
          <w:sz w:val="24"/>
        </w:rPr>
        <w:t xml:space="preserve">SSR-2/1 and </w:t>
      </w:r>
      <w:r w:rsidR="00841EF3" w:rsidRPr="00E45A7E">
        <w:rPr>
          <w:kern w:val="0"/>
          <w:sz w:val="24"/>
        </w:rPr>
        <w:t xml:space="preserve">HAF102, in order to </w:t>
      </w:r>
      <w:r w:rsidR="00643730" w:rsidRPr="00E45A7E">
        <w:rPr>
          <w:kern w:val="0"/>
          <w:sz w:val="24"/>
        </w:rPr>
        <w:t xml:space="preserve">study the advanced safety standards </w:t>
      </w:r>
      <w:r w:rsidR="008B4953">
        <w:rPr>
          <w:rFonts w:hint="eastAsia"/>
          <w:kern w:val="0"/>
          <w:sz w:val="24"/>
        </w:rPr>
        <w:t xml:space="preserve">of IAEA </w:t>
      </w:r>
      <w:r w:rsidR="00643730" w:rsidRPr="00E45A7E">
        <w:rPr>
          <w:kern w:val="0"/>
          <w:sz w:val="24"/>
        </w:rPr>
        <w:t xml:space="preserve">and to </w:t>
      </w:r>
      <w:r w:rsidR="00841EF3" w:rsidRPr="00E45A7E">
        <w:rPr>
          <w:kern w:val="0"/>
          <w:sz w:val="24"/>
        </w:rPr>
        <w:t xml:space="preserve">prepare </w:t>
      </w:r>
      <w:r w:rsidR="00643730" w:rsidRPr="00E45A7E">
        <w:rPr>
          <w:kern w:val="0"/>
          <w:sz w:val="24"/>
        </w:rPr>
        <w:t xml:space="preserve">for </w:t>
      </w:r>
      <w:r w:rsidR="00841EF3" w:rsidRPr="00E45A7E">
        <w:rPr>
          <w:kern w:val="0"/>
          <w:sz w:val="24"/>
        </w:rPr>
        <w:t>the revision of HAF102.</w:t>
      </w:r>
    </w:p>
    <w:p w:rsidR="008B4953" w:rsidRDefault="00643730" w:rsidP="00F62ECF">
      <w:pPr>
        <w:spacing w:after="120"/>
        <w:rPr>
          <w:sz w:val="24"/>
        </w:rPr>
      </w:pPr>
      <w:r w:rsidRPr="00E45A7E">
        <w:rPr>
          <w:sz w:val="24"/>
        </w:rPr>
        <w:t>After the Fukushima n</w:t>
      </w:r>
      <w:r w:rsidR="00841EF3" w:rsidRPr="00E45A7E">
        <w:rPr>
          <w:sz w:val="24"/>
        </w:rPr>
        <w:t xml:space="preserve">uclear </w:t>
      </w:r>
      <w:r w:rsidRPr="00E45A7E">
        <w:rPr>
          <w:sz w:val="24"/>
        </w:rPr>
        <w:t>a</w:t>
      </w:r>
      <w:r w:rsidR="00841EF3" w:rsidRPr="00E45A7E">
        <w:rPr>
          <w:sz w:val="24"/>
        </w:rPr>
        <w:t>ccident, IAEA developed the Action Plan on Nuclear Safety, the 6</w:t>
      </w:r>
      <w:r w:rsidR="00841EF3" w:rsidRPr="00E45A7E">
        <w:rPr>
          <w:sz w:val="24"/>
          <w:vertAlign w:val="superscript"/>
        </w:rPr>
        <w:t>th</w:t>
      </w:r>
      <w:r w:rsidR="00841EF3" w:rsidRPr="00E45A7E">
        <w:rPr>
          <w:sz w:val="24"/>
        </w:rPr>
        <w:t xml:space="preserve"> item of which is to </w:t>
      </w:r>
      <w:r w:rsidRPr="00E45A7E">
        <w:rPr>
          <w:sz w:val="24"/>
        </w:rPr>
        <w:t>r</w:t>
      </w:r>
      <w:r w:rsidR="00841EF3" w:rsidRPr="00E45A7E">
        <w:rPr>
          <w:sz w:val="24"/>
        </w:rPr>
        <w:t xml:space="preserve">eview and strengthen IAEA Safety Standards and improve their implementation. </w:t>
      </w:r>
      <w:r w:rsidR="00A7160C" w:rsidRPr="00E45A7E">
        <w:rPr>
          <w:sz w:val="24"/>
        </w:rPr>
        <w:t>The Safety Standards were reviewed and revised by the existing process in a more efficient manner and in a prioriti</w:t>
      </w:r>
      <w:r w:rsidR="0030359D" w:rsidRPr="00E45A7E">
        <w:rPr>
          <w:sz w:val="24"/>
        </w:rPr>
        <w:t>z</w:t>
      </w:r>
      <w:r w:rsidR="00A7160C" w:rsidRPr="00E45A7E">
        <w:rPr>
          <w:sz w:val="24"/>
        </w:rPr>
        <w:t>ed sequenc</w:t>
      </w:r>
      <w:r w:rsidR="00A7160C" w:rsidRPr="00010497">
        <w:rPr>
          <w:sz w:val="24"/>
        </w:rPr>
        <w:t xml:space="preserve">e. </w:t>
      </w:r>
      <w:r w:rsidR="008B4953">
        <w:rPr>
          <w:sz w:val="24"/>
        </w:rPr>
        <w:t xml:space="preserve">SSR-2/1 </w:t>
      </w:r>
      <w:r w:rsidR="008B4953">
        <w:rPr>
          <w:rFonts w:hint="eastAsia"/>
          <w:sz w:val="24"/>
        </w:rPr>
        <w:t>i</w:t>
      </w:r>
      <w:r w:rsidR="00841EF3" w:rsidRPr="00010497">
        <w:rPr>
          <w:sz w:val="24"/>
        </w:rPr>
        <w:t xml:space="preserve">s the </w:t>
      </w:r>
      <w:r w:rsidR="00E82DF8" w:rsidRPr="00010497">
        <w:rPr>
          <w:sz w:val="24"/>
        </w:rPr>
        <w:t xml:space="preserve">one of </w:t>
      </w:r>
      <w:r w:rsidR="00010497" w:rsidRPr="00010497">
        <w:rPr>
          <w:rFonts w:hint="eastAsia"/>
          <w:sz w:val="24"/>
        </w:rPr>
        <w:t>the first</w:t>
      </w:r>
      <w:r w:rsidR="008B4953">
        <w:rPr>
          <w:rFonts w:hint="eastAsia"/>
          <w:sz w:val="24"/>
        </w:rPr>
        <w:t>-</w:t>
      </w:r>
      <w:r w:rsidR="00A7160C" w:rsidRPr="00010497">
        <w:rPr>
          <w:sz w:val="24"/>
        </w:rPr>
        <w:t>revi</w:t>
      </w:r>
      <w:r w:rsidR="00B25F20" w:rsidRPr="00010497">
        <w:rPr>
          <w:rFonts w:hint="eastAsia"/>
          <w:sz w:val="24"/>
        </w:rPr>
        <w:t>ewed</w:t>
      </w:r>
      <w:r w:rsidR="00A7160C" w:rsidRPr="00010497">
        <w:rPr>
          <w:sz w:val="24"/>
        </w:rPr>
        <w:t xml:space="preserve"> </w:t>
      </w:r>
      <w:r w:rsidR="00010497" w:rsidRPr="00010497">
        <w:rPr>
          <w:rFonts w:hint="eastAsia"/>
          <w:sz w:val="24"/>
        </w:rPr>
        <w:t xml:space="preserve">safety </w:t>
      </w:r>
      <w:r w:rsidR="00B25F20" w:rsidRPr="00010497">
        <w:rPr>
          <w:rFonts w:hint="eastAsia"/>
          <w:sz w:val="24"/>
        </w:rPr>
        <w:t>standard</w:t>
      </w:r>
      <w:r w:rsidR="00010497" w:rsidRPr="00010497">
        <w:rPr>
          <w:rFonts w:hint="eastAsia"/>
          <w:sz w:val="24"/>
        </w:rPr>
        <w:t>s</w:t>
      </w:r>
      <w:r w:rsidR="00B25F20" w:rsidRPr="00010497">
        <w:rPr>
          <w:rFonts w:hint="eastAsia"/>
          <w:sz w:val="24"/>
        </w:rPr>
        <w:t xml:space="preserve"> </w:t>
      </w:r>
      <w:r w:rsidR="004D290E" w:rsidRPr="00010497">
        <w:rPr>
          <w:sz w:val="24"/>
        </w:rPr>
        <w:t xml:space="preserve">and some augmented requirements are put forward, which will be </w:t>
      </w:r>
      <w:r w:rsidR="003861A8">
        <w:rPr>
          <w:rFonts w:hint="eastAsia"/>
          <w:sz w:val="24"/>
        </w:rPr>
        <w:t xml:space="preserve">issued </w:t>
      </w:r>
      <w:r w:rsidR="004D290E" w:rsidRPr="00010497">
        <w:rPr>
          <w:sz w:val="24"/>
        </w:rPr>
        <w:t>in 2015.</w:t>
      </w:r>
      <w:r w:rsidR="00010497">
        <w:rPr>
          <w:rFonts w:hint="eastAsia"/>
          <w:sz w:val="24"/>
        </w:rPr>
        <w:t xml:space="preserve"> </w:t>
      </w:r>
    </w:p>
    <w:p w:rsidR="004D290E" w:rsidRPr="00010497" w:rsidRDefault="004D290E" w:rsidP="00F62ECF">
      <w:pPr>
        <w:spacing w:after="120"/>
        <w:rPr>
          <w:rFonts w:eastAsiaTheme="minorEastAsia"/>
          <w:b/>
          <w:bCs/>
          <w:i/>
          <w:iCs/>
          <w:kern w:val="0"/>
          <w:sz w:val="24"/>
        </w:rPr>
      </w:pPr>
      <w:r w:rsidRPr="00E45A7E">
        <w:rPr>
          <w:sz w:val="24"/>
        </w:rPr>
        <w:t>Accordin</w:t>
      </w:r>
      <w:r w:rsidR="00E82DF8" w:rsidRPr="00E45A7E">
        <w:rPr>
          <w:sz w:val="24"/>
        </w:rPr>
        <w:t>g to the feedback of Fukushima n</w:t>
      </w:r>
      <w:r w:rsidRPr="00E45A7E">
        <w:rPr>
          <w:sz w:val="24"/>
        </w:rPr>
        <w:t xml:space="preserve">uclear </w:t>
      </w:r>
      <w:r w:rsidR="00E82DF8" w:rsidRPr="00E45A7E">
        <w:rPr>
          <w:sz w:val="24"/>
        </w:rPr>
        <w:t>a</w:t>
      </w:r>
      <w:r w:rsidR="00971919">
        <w:rPr>
          <w:sz w:val="24"/>
        </w:rPr>
        <w:t>ccident</w:t>
      </w:r>
      <w:r w:rsidR="003861A8">
        <w:rPr>
          <w:rFonts w:hint="eastAsia"/>
          <w:sz w:val="24"/>
        </w:rPr>
        <w:t xml:space="preserve"> and </w:t>
      </w:r>
      <w:r w:rsidRPr="00E45A7E">
        <w:rPr>
          <w:sz w:val="24"/>
        </w:rPr>
        <w:t>the experience of IAEA</w:t>
      </w:r>
      <w:r w:rsidR="00E82DF8" w:rsidRPr="00E45A7E">
        <w:rPr>
          <w:sz w:val="24"/>
        </w:rPr>
        <w:t>’s</w:t>
      </w:r>
      <w:r w:rsidR="00971919">
        <w:rPr>
          <w:sz w:val="24"/>
        </w:rPr>
        <w:t xml:space="preserve"> Member States</w:t>
      </w:r>
      <w:r w:rsidR="003861A8">
        <w:rPr>
          <w:rFonts w:hint="eastAsia"/>
          <w:sz w:val="24"/>
        </w:rPr>
        <w:t>,</w:t>
      </w:r>
      <w:r w:rsidR="00971919">
        <w:rPr>
          <w:rFonts w:hint="eastAsia"/>
          <w:sz w:val="24"/>
        </w:rPr>
        <w:t xml:space="preserve"> </w:t>
      </w:r>
      <w:r w:rsidR="003861A8">
        <w:rPr>
          <w:rFonts w:hint="eastAsia"/>
          <w:sz w:val="24"/>
        </w:rPr>
        <w:t>t</w:t>
      </w:r>
      <w:r w:rsidR="00B12B2A">
        <w:rPr>
          <w:rFonts w:hint="eastAsia"/>
          <w:sz w:val="24"/>
        </w:rPr>
        <w:t xml:space="preserve">he National Nuclear Safety Administration (NNSA) of </w:t>
      </w:r>
      <w:r w:rsidRPr="00E45A7E">
        <w:rPr>
          <w:sz w:val="24"/>
        </w:rPr>
        <w:t xml:space="preserve">China </w:t>
      </w:r>
      <w:r w:rsidR="003861A8">
        <w:rPr>
          <w:rFonts w:hint="eastAsia"/>
          <w:sz w:val="24"/>
        </w:rPr>
        <w:t xml:space="preserve">made the </w:t>
      </w:r>
      <w:r w:rsidR="003861A8" w:rsidRPr="00971919">
        <w:rPr>
          <w:rFonts w:hint="eastAsia"/>
          <w:sz w:val="24"/>
        </w:rPr>
        <w:t>comprehensive safety inspection</w:t>
      </w:r>
      <w:r w:rsidR="003861A8">
        <w:rPr>
          <w:rFonts w:hint="eastAsia"/>
          <w:sz w:val="24"/>
        </w:rPr>
        <w:t xml:space="preserve"> in 2011, and </w:t>
      </w:r>
      <w:r w:rsidR="00971919">
        <w:rPr>
          <w:rFonts w:hint="eastAsia"/>
          <w:sz w:val="24"/>
        </w:rPr>
        <w:t>issued</w:t>
      </w:r>
      <w:r w:rsidRPr="00E45A7E">
        <w:rPr>
          <w:sz w:val="24"/>
        </w:rPr>
        <w:t xml:space="preserve"> the </w:t>
      </w:r>
      <w:r w:rsidR="00A31F28">
        <w:rPr>
          <w:rFonts w:hint="eastAsia"/>
          <w:sz w:val="24"/>
        </w:rPr>
        <w:t>department code</w:t>
      </w:r>
      <w:r w:rsidRPr="00E45A7E">
        <w:rPr>
          <w:sz w:val="24"/>
        </w:rPr>
        <w:t xml:space="preserve"> </w:t>
      </w:r>
      <w:r w:rsidR="00C806A0">
        <w:rPr>
          <w:sz w:val="24"/>
        </w:rPr>
        <w:t>“</w:t>
      </w:r>
      <w:r w:rsidR="00C806A0">
        <w:rPr>
          <w:rFonts w:hint="eastAsia"/>
          <w:sz w:val="24"/>
        </w:rPr>
        <w:t>General Technical Requirements for NPP Improvement Actions after Fukushima Accident</w:t>
      </w:r>
      <w:r w:rsidR="00C806A0">
        <w:rPr>
          <w:sz w:val="24"/>
        </w:rPr>
        <w:t>”</w:t>
      </w:r>
      <w:r w:rsidR="00971919">
        <w:rPr>
          <w:rFonts w:hint="eastAsia"/>
          <w:sz w:val="24"/>
        </w:rPr>
        <w:t xml:space="preserve"> (</w:t>
      </w:r>
      <w:r w:rsidR="00971919" w:rsidRPr="00971919">
        <w:rPr>
          <w:rFonts w:hint="eastAsia"/>
          <w:sz w:val="24"/>
        </w:rPr>
        <w:t>Tentative version</w:t>
      </w:r>
      <w:r w:rsidR="00971919">
        <w:rPr>
          <w:rFonts w:hint="eastAsia"/>
          <w:sz w:val="24"/>
        </w:rPr>
        <w:t>)</w:t>
      </w:r>
      <w:r w:rsidR="002E5349">
        <w:rPr>
          <w:rFonts w:hint="eastAsia"/>
          <w:sz w:val="24"/>
        </w:rPr>
        <w:t xml:space="preserve"> </w:t>
      </w:r>
      <w:r w:rsidR="00971919">
        <w:rPr>
          <w:rFonts w:hint="eastAsia"/>
          <w:sz w:val="24"/>
        </w:rPr>
        <w:t>in</w:t>
      </w:r>
      <w:r w:rsidR="00B03FD6">
        <w:rPr>
          <w:rFonts w:hint="eastAsia"/>
          <w:sz w:val="24"/>
        </w:rPr>
        <w:t xml:space="preserve"> </w:t>
      </w:r>
      <w:r w:rsidR="00971919">
        <w:rPr>
          <w:rFonts w:hint="eastAsia"/>
          <w:sz w:val="24"/>
        </w:rPr>
        <w:t>2012</w:t>
      </w:r>
      <w:r w:rsidR="003861A8">
        <w:rPr>
          <w:rFonts w:hint="eastAsia"/>
          <w:sz w:val="24"/>
        </w:rPr>
        <w:t>.</w:t>
      </w:r>
      <w:r w:rsidR="00971919">
        <w:rPr>
          <w:rFonts w:hint="eastAsia"/>
          <w:sz w:val="24"/>
        </w:rPr>
        <w:t xml:space="preserve"> </w:t>
      </w:r>
      <w:r w:rsidR="003861A8">
        <w:rPr>
          <w:rFonts w:hint="eastAsia"/>
          <w:sz w:val="24"/>
        </w:rPr>
        <w:t>A</w:t>
      </w:r>
      <w:r w:rsidR="00971919">
        <w:rPr>
          <w:rFonts w:hint="eastAsia"/>
          <w:sz w:val="24"/>
        </w:rPr>
        <w:t>nother department code</w:t>
      </w:r>
      <w:r w:rsidR="002E5349">
        <w:rPr>
          <w:rFonts w:hint="eastAsia"/>
          <w:sz w:val="24"/>
        </w:rPr>
        <w:t xml:space="preserve"> </w:t>
      </w:r>
      <w:r w:rsidR="002E5349">
        <w:rPr>
          <w:sz w:val="24"/>
        </w:rPr>
        <w:t>“</w:t>
      </w:r>
      <w:r w:rsidR="002E5349" w:rsidRPr="002E5349">
        <w:rPr>
          <w:sz w:val="24"/>
        </w:rPr>
        <w:t>Safety Requirements for new NPPs in the 12</w:t>
      </w:r>
      <w:r w:rsidR="002E5349" w:rsidRPr="00971919">
        <w:rPr>
          <w:sz w:val="24"/>
          <w:vertAlign w:val="superscript"/>
        </w:rPr>
        <w:t>th</w:t>
      </w:r>
      <w:r w:rsidR="002E5349" w:rsidRPr="002E5349">
        <w:rPr>
          <w:sz w:val="24"/>
        </w:rPr>
        <w:t xml:space="preserve"> 5-year Plan</w:t>
      </w:r>
      <w:r w:rsidR="002E5349">
        <w:rPr>
          <w:sz w:val="24"/>
        </w:rPr>
        <w:t>”</w:t>
      </w:r>
      <w:r w:rsidR="00971919">
        <w:rPr>
          <w:rFonts w:hint="eastAsia"/>
          <w:sz w:val="24"/>
        </w:rPr>
        <w:t xml:space="preserve"> is in </w:t>
      </w:r>
      <w:r w:rsidR="00971919" w:rsidRPr="00971919">
        <w:rPr>
          <w:rFonts w:hint="eastAsia"/>
          <w:sz w:val="24"/>
        </w:rPr>
        <w:t>the phase of opinion collection</w:t>
      </w:r>
      <w:r w:rsidR="00971919">
        <w:rPr>
          <w:rFonts w:hint="eastAsia"/>
          <w:sz w:val="24"/>
        </w:rPr>
        <w:t>.</w:t>
      </w:r>
    </w:p>
    <w:p w:rsidR="00990354" w:rsidRPr="001B2950" w:rsidRDefault="001635E0" w:rsidP="00971919">
      <w:pPr>
        <w:spacing w:after="120"/>
        <w:rPr>
          <w:sz w:val="24"/>
        </w:rPr>
      </w:pPr>
      <w:r w:rsidRPr="001B2950">
        <w:rPr>
          <w:sz w:val="24"/>
        </w:rPr>
        <w:lastRenderedPageBreak/>
        <w:t xml:space="preserve">The main differences between </w:t>
      </w:r>
      <w:r w:rsidR="00841EF3" w:rsidRPr="001B2950">
        <w:rPr>
          <w:kern w:val="0"/>
          <w:sz w:val="24"/>
        </w:rPr>
        <w:t>SSR-2/1 and HAF102</w:t>
      </w:r>
      <w:r w:rsidRPr="001B2950">
        <w:rPr>
          <w:sz w:val="24"/>
        </w:rPr>
        <w:t xml:space="preserve"> are described in section 2.</w:t>
      </w:r>
      <w:r w:rsidR="004D290E" w:rsidRPr="001B2950">
        <w:rPr>
          <w:sz w:val="24"/>
        </w:rPr>
        <w:t xml:space="preserve"> </w:t>
      </w:r>
      <w:r w:rsidR="001B2950" w:rsidRPr="001B2950">
        <w:rPr>
          <w:sz w:val="24"/>
        </w:rPr>
        <w:t xml:space="preserve">Based on </w:t>
      </w:r>
      <w:r w:rsidR="001B2950" w:rsidRPr="001B2950">
        <w:rPr>
          <w:rFonts w:hint="eastAsia"/>
          <w:sz w:val="24"/>
        </w:rPr>
        <w:t>F</w:t>
      </w:r>
      <w:r w:rsidR="001B2950" w:rsidRPr="001B2950">
        <w:rPr>
          <w:sz w:val="24"/>
        </w:rPr>
        <w:t xml:space="preserve">ukushima </w:t>
      </w:r>
      <w:r w:rsidR="001B2950" w:rsidRPr="001B2950">
        <w:rPr>
          <w:rFonts w:hint="eastAsia"/>
          <w:sz w:val="24"/>
        </w:rPr>
        <w:t>a</w:t>
      </w:r>
      <w:r w:rsidR="001B2950" w:rsidRPr="001B2950">
        <w:rPr>
          <w:sz w:val="24"/>
        </w:rPr>
        <w:t xml:space="preserve">ccident </w:t>
      </w:r>
      <w:r w:rsidR="001B2950" w:rsidRPr="001B2950">
        <w:rPr>
          <w:rFonts w:hint="eastAsia"/>
          <w:sz w:val="24"/>
        </w:rPr>
        <w:t>f</w:t>
      </w:r>
      <w:r w:rsidR="001B2950" w:rsidRPr="001B2950">
        <w:rPr>
          <w:sz w:val="24"/>
        </w:rPr>
        <w:t>eedback</w:t>
      </w:r>
      <w:r w:rsidR="001B2950" w:rsidRPr="001B2950">
        <w:rPr>
          <w:rFonts w:hint="eastAsia"/>
          <w:sz w:val="24"/>
        </w:rPr>
        <w:t>,</w:t>
      </w:r>
      <w:r w:rsidR="001B2950" w:rsidRPr="001B2950">
        <w:rPr>
          <w:sz w:val="24"/>
        </w:rPr>
        <w:t xml:space="preserve"> </w:t>
      </w:r>
      <w:r w:rsidR="001B2950" w:rsidRPr="001B2950">
        <w:rPr>
          <w:rFonts w:hint="eastAsia"/>
          <w:sz w:val="24"/>
        </w:rPr>
        <w:t>t</w:t>
      </w:r>
      <w:r w:rsidR="004D290E" w:rsidRPr="001B2950">
        <w:rPr>
          <w:sz w:val="24"/>
        </w:rPr>
        <w:t xml:space="preserve">he strengthened requirements </w:t>
      </w:r>
      <w:r w:rsidR="003C0625" w:rsidRPr="001B2950">
        <w:rPr>
          <w:sz w:val="24"/>
        </w:rPr>
        <w:t xml:space="preserve">of SSR-2/1 </w:t>
      </w:r>
      <w:r w:rsidR="004D290E" w:rsidRPr="001B2950">
        <w:rPr>
          <w:sz w:val="24"/>
        </w:rPr>
        <w:t>are reviewed and interp</w:t>
      </w:r>
      <w:r w:rsidR="004D290E" w:rsidRPr="004B443B">
        <w:rPr>
          <w:sz w:val="24"/>
        </w:rPr>
        <w:t>reted</w:t>
      </w:r>
      <w:r w:rsidR="001B2950" w:rsidRPr="004B443B">
        <w:rPr>
          <w:rFonts w:hint="eastAsia"/>
          <w:sz w:val="24"/>
        </w:rPr>
        <w:t xml:space="preserve">. And </w:t>
      </w:r>
      <w:r w:rsidR="00C806A0" w:rsidRPr="004B443B">
        <w:rPr>
          <w:sz w:val="24"/>
        </w:rPr>
        <w:t>t</w:t>
      </w:r>
      <w:r w:rsidR="00C806A0" w:rsidRPr="004B443B">
        <w:rPr>
          <w:rFonts w:hint="eastAsia"/>
          <w:sz w:val="24"/>
        </w:rPr>
        <w:t>h</w:t>
      </w:r>
      <w:r w:rsidR="004D290E" w:rsidRPr="004B443B">
        <w:rPr>
          <w:sz w:val="24"/>
        </w:rPr>
        <w:t xml:space="preserve">e </w:t>
      </w:r>
      <w:r w:rsidR="001B2950" w:rsidRPr="004B443B">
        <w:rPr>
          <w:sz w:val="24"/>
        </w:rPr>
        <w:t>requirement</w:t>
      </w:r>
      <w:r w:rsidR="001B2950" w:rsidRPr="004B443B">
        <w:rPr>
          <w:rFonts w:hint="eastAsia"/>
          <w:sz w:val="24"/>
        </w:rPr>
        <w:t xml:space="preserve">s of </w:t>
      </w:r>
      <w:r w:rsidR="004D290E" w:rsidRPr="004B443B">
        <w:rPr>
          <w:sz w:val="24"/>
        </w:rPr>
        <w:t xml:space="preserve">the design of Chinese nuclear power plants is </w:t>
      </w:r>
      <w:r w:rsidR="004B443B" w:rsidRPr="004B443B">
        <w:rPr>
          <w:rFonts w:hint="eastAsia"/>
          <w:sz w:val="24"/>
        </w:rPr>
        <w:t xml:space="preserve">specified and </w:t>
      </w:r>
      <w:r w:rsidR="004D290E" w:rsidRPr="004B443B">
        <w:rPr>
          <w:sz w:val="24"/>
        </w:rPr>
        <w:t>analyzed</w:t>
      </w:r>
      <w:r w:rsidR="003C0625" w:rsidRPr="004B443B">
        <w:rPr>
          <w:sz w:val="24"/>
        </w:rPr>
        <w:t xml:space="preserve"> in </w:t>
      </w:r>
      <w:r w:rsidR="001B2950" w:rsidRPr="004B443B">
        <w:rPr>
          <w:rFonts w:hint="eastAsia"/>
          <w:sz w:val="24"/>
        </w:rPr>
        <w:t xml:space="preserve">section 3. In </w:t>
      </w:r>
      <w:r w:rsidR="001B2950" w:rsidRPr="004B443B">
        <w:rPr>
          <w:sz w:val="24"/>
        </w:rPr>
        <w:t>the end</w:t>
      </w:r>
      <w:r w:rsidR="001B2950" w:rsidRPr="004B443B">
        <w:rPr>
          <w:rFonts w:hint="eastAsia"/>
          <w:sz w:val="24"/>
        </w:rPr>
        <w:t>, the conclusion is made.</w:t>
      </w:r>
    </w:p>
    <w:p w:rsidR="00CF6879" w:rsidRPr="00F62ECF" w:rsidRDefault="00CD5586" w:rsidP="00F62ECF">
      <w:pPr>
        <w:pStyle w:val="3"/>
        <w:numPr>
          <w:ilvl w:val="0"/>
          <w:numId w:val="0"/>
        </w:numPr>
        <w:ind w:left="360" w:hanging="360"/>
        <w:rPr>
          <w:lang w:val="en-US"/>
        </w:rPr>
      </w:pPr>
      <w:r w:rsidRPr="00F62ECF">
        <w:rPr>
          <w:lang w:val="en-US"/>
        </w:rPr>
        <w:t>2.</w:t>
      </w:r>
      <w:r w:rsidR="00F62ECF">
        <w:rPr>
          <w:rFonts w:eastAsiaTheme="minorEastAsia" w:hint="eastAsia"/>
          <w:lang w:val="en-US" w:eastAsia="zh-CN"/>
        </w:rPr>
        <w:tab/>
      </w:r>
      <w:r w:rsidR="003861A8">
        <w:rPr>
          <w:rFonts w:eastAsiaTheme="minorEastAsia" w:hint="eastAsia"/>
          <w:lang w:val="en-US" w:eastAsia="zh-CN"/>
        </w:rPr>
        <w:t xml:space="preserve">Main </w:t>
      </w:r>
      <w:r w:rsidR="00924BFD" w:rsidRPr="00F62ECF">
        <w:rPr>
          <w:rFonts w:hint="eastAsia"/>
          <w:lang w:val="en-US"/>
        </w:rPr>
        <w:t>D</w:t>
      </w:r>
      <w:r w:rsidR="00FD1546" w:rsidRPr="00F62ECF">
        <w:rPr>
          <w:lang w:val="en-US"/>
        </w:rPr>
        <w:t>ifferences between</w:t>
      </w:r>
      <w:r w:rsidRPr="00F62ECF">
        <w:rPr>
          <w:lang w:val="en-US"/>
        </w:rPr>
        <w:t xml:space="preserve"> SSR-2/1 </w:t>
      </w:r>
      <w:r w:rsidR="00FD1546" w:rsidRPr="00F62ECF">
        <w:rPr>
          <w:lang w:val="en-US"/>
        </w:rPr>
        <w:t xml:space="preserve">and </w:t>
      </w:r>
      <w:r w:rsidRPr="00F62ECF">
        <w:rPr>
          <w:lang w:val="en-US"/>
        </w:rPr>
        <w:t>HAF102</w:t>
      </w:r>
    </w:p>
    <w:p w:rsidR="004C68BB" w:rsidRPr="00850580" w:rsidRDefault="000C5787" w:rsidP="00850580">
      <w:pPr>
        <w:widowControl/>
        <w:numPr>
          <w:ilvl w:val="12"/>
          <w:numId w:val="0"/>
        </w:numPr>
        <w:suppressAutoHyphens/>
        <w:overflowPunct w:val="0"/>
        <w:autoSpaceDE w:val="0"/>
        <w:autoSpaceDN w:val="0"/>
        <w:adjustRightInd w:val="0"/>
        <w:spacing w:after="120"/>
        <w:textAlignment w:val="baseline"/>
        <w:rPr>
          <w:rFonts w:ascii="Times" w:eastAsia="MS Mincho" w:hAnsi="Times"/>
          <w:kern w:val="0"/>
          <w:sz w:val="24"/>
          <w:szCs w:val="20"/>
          <w:lang w:eastAsia="en-US"/>
        </w:rPr>
      </w:pPr>
      <w:r w:rsidRPr="00850580">
        <w:rPr>
          <w:rFonts w:ascii="Times" w:eastAsia="MS Mincho" w:hAnsi="Times"/>
          <w:kern w:val="0"/>
          <w:sz w:val="24"/>
          <w:szCs w:val="20"/>
          <w:lang w:eastAsia="en-US"/>
        </w:rPr>
        <w:t xml:space="preserve">The nuclear </w:t>
      </w:r>
      <w:r w:rsidR="008B4953">
        <w:rPr>
          <w:rFonts w:ascii="Times" w:eastAsiaTheme="minorEastAsia" w:hAnsi="Times" w:hint="eastAsia"/>
          <w:kern w:val="0"/>
          <w:sz w:val="24"/>
          <w:szCs w:val="20"/>
        </w:rPr>
        <w:t xml:space="preserve">power </w:t>
      </w:r>
      <w:r w:rsidRPr="00850580">
        <w:rPr>
          <w:rFonts w:ascii="Times" w:eastAsia="MS Mincho" w:hAnsi="Times"/>
          <w:kern w:val="0"/>
          <w:sz w:val="24"/>
          <w:szCs w:val="20"/>
          <w:lang w:eastAsia="en-US"/>
        </w:rPr>
        <w:t xml:space="preserve">technology has developed </w:t>
      </w:r>
      <w:r w:rsidR="008B4953">
        <w:rPr>
          <w:rFonts w:ascii="Times" w:eastAsiaTheme="minorEastAsia" w:hAnsi="Times" w:hint="eastAsia"/>
          <w:kern w:val="0"/>
          <w:sz w:val="24"/>
          <w:szCs w:val="20"/>
        </w:rPr>
        <w:t xml:space="preserve">fast </w:t>
      </w:r>
      <w:r w:rsidRPr="00850580">
        <w:rPr>
          <w:rFonts w:ascii="Times" w:eastAsia="MS Mincho" w:hAnsi="Times"/>
          <w:kern w:val="0"/>
          <w:sz w:val="24"/>
          <w:szCs w:val="20"/>
          <w:lang w:eastAsia="en-US"/>
        </w:rPr>
        <w:t>in these years</w:t>
      </w:r>
      <w:r w:rsidR="008B4953">
        <w:rPr>
          <w:rFonts w:ascii="Times" w:eastAsiaTheme="minorEastAsia" w:hAnsi="Times" w:hint="eastAsia"/>
          <w:kern w:val="0"/>
          <w:sz w:val="24"/>
          <w:szCs w:val="20"/>
        </w:rPr>
        <w:t>.</w:t>
      </w:r>
      <w:r w:rsidRPr="00850580">
        <w:rPr>
          <w:rFonts w:ascii="Times" w:eastAsia="MS Mincho" w:hAnsi="Times"/>
          <w:kern w:val="0"/>
          <w:sz w:val="24"/>
          <w:szCs w:val="20"/>
          <w:lang w:eastAsia="en-US"/>
        </w:rPr>
        <w:t xml:space="preserve"> </w:t>
      </w:r>
      <w:r w:rsidR="008B4953">
        <w:rPr>
          <w:rFonts w:ascii="Times" w:eastAsiaTheme="minorEastAsia" w:hAnsi="Times" w:hint="eastAsia"/>
          <w:kern w:val="0"/>
          <w:sz w:val="24"/>
          <w:szCs w:val="20"/>
        </w:rPr>
        <w:t>T</w:t>
      </w:r>
      <w:r w:rsidRPr="00850580">
        <w:rPr>
          <w:rFonts w:ascii="Times" w:eastAsia="MS Mincho" w:hAnsi="Times"/>
          <w:kern w:val="0"/>
          <w:sz w:val="24"/>
          <w:szCs w:val="20"/>
          <w:lang w:eastAsia="en-US"/>
        </w:rPr>
        <w:t>he experience and feedback of the nuclear power industry have been collected</w:t>
      </w:r>
      <w:r w:rsidR="003861A8">
        <w:rPr>
          <w:rFonts w:ascii="Times" w:eastAsiaTheme="minorEastAsia" w:hAnsi="Times" w:hint="eastAsia"/>
          <w:kern w:val="0"/>
          <w:sz w:val="24"/>
          <w:szCs w:val="20"/>
        </w:rPr>
        <w:t>,</w:t>
      </w:r>
      <w:r w:rsidRPr="00850580">
        <w:rPr>
          <w:rFonts w:ascii="Times" w:eastAsia="MS Mincho" w:hAnsi="Times"/>
          <w:kern w:val="0"/>
          <w:sz w:val="24"/>
          <w:szCs w:val="20"/>
          <w:lang w:eastAsia="en-US"/>
        </w:rPr>
        <w:t xml:space="preserve"> </w:t>
      </w:r>
      <w:r w:rsidR="003861A8">
        <w:rPr>
          <w:rFonts w:ascii="Times" w:eastAsia="MS Mincho" w:hAnsi="Times"/>
          <w:kern w:val="0"/>
          <w:sz w:val="24"/>
          <w:szCs w:val="20"/>
          <w:lang w:eastAsia="en-US"/>
        </w:rPr>
        <w:t>analyzed</w:t>
      </w:r>
      <w:r w:rsidR="003861A8">
        <w:rPr>
          <w:rFonts w:ascii="Times" w:eastAsiaTheme="minorEastAsia" w:hAnsi="Times" w:hint="eastAsia"/>
          <w:kern w:val="0"/>
          <w:sz w:val="24"/>
          <w:szCs w:val="20"/>
        </w:rPr>
        <w:t xml:space="preserve"> and</w:t>
      </w:r>
      <w:r w:rsidRPr="00850580">
        <w:rPr>
          <w:rFonts w:ascii="Times" w:eastAsia="MS Mincho" w:hAnsi="Times"/>
          <w:kern w:val="0"/>
          <w:sz w:val="24"/>
          <w:szCs w:val="20"/>
          <w:lang w:eastAsia="en-US"/>
        </w:rPr>
        <w:t xml:space="preserve"> reflected on the revision of safety requirements of nuclear power plants design. There are many items up</w:t>
      </w:r>
      <w:r w:rsidR="003861A8">
        <w:rPr>
          <w:rFonts w:ascii="Times" w:eastAsiaTheme="minorEastAsia" w:hAnsi="Times" w:hint="eastAsia"/>
          <w:kern w:val="0"/>
          <w:sz w:val="24"/>
          <w:szCs w:val="20"/>
        </w:rPr>
        <w:t>graded</w:t>
      </w:r>
      <w:r w:rsidRPr="00850580">
        <w:rPr>
          <w:rFonts w:ascii="Times" w:eastAsia="MS Mincho" w:hAnsi="Times"/>
          <w:kern w:val="0"/>
          <w:sz w:val="24"/>
          <w:szCs w:val="20"/>
          <w:lang w:eastAsia="en-US"/>
        </w:rPr>
        <w:t xml:space="preserve"> and improved in SSR-2/1, and 5 important items are selected as followed.</w:t>
      </w:r>
    </w:p>
    <w:p w:rsidR="00B67D7D" w:rsidRPr="00B611AF" w:rsidRDefault="00B774BD" w:rsidP="00850580">
      <w:pPr>
        <w:spacing w:after="120"/>
        <w:rPr>
          <w:sz w:val="24"/>
        </w:rPr>
      </w:pPr>
      <w:r w:rsidRPr="00B611AF">
        <w:rPr>
          <w:sz w:val="24"/>
        </w:rPr>
        <w:t xml:space="preserve">1) </w:t>
      </w:r>
      <w:r w:rsidR="00957414" w:rsidRPr="00B611AF">
        <w:rPr>
          <w:sz w:val="24"/>
        </w:rPr>
        <w:t xml:space="preserve">The </w:t>
      </w:r>
      <w:r w:rsidR="003861A8">
        <w:rPr>
          <w:rFonts w:hint="eastAsia"/>
          <w:sz w:val="24"/>
        </w:rPr>
        <w:t xml:space="preserve">function of </w:t>
      </w:r>
      <w:r w:rsidR="003861A8" w:rsidRPr="00B611AF">
        <w:rPr>
          <w:sz w:val="24"/>
        </w:rPr>
        <w:t>heat</w:t>
      </w:r>
      <w:r w:rsidR="003861A8">
        <w:rPr>
          <w:sz w:val="24"/>
        </w:rPr>
        <w:t xml:space="preserve"> removal </w:t>
      </w:r>
      <w:r w:rsidR="00957414" w:rsidRPr="00B611AF">
        <w:rPr>
          <w:sz w:val="24"/>
        </w:rPr>
        <w:t>from the fuel store is added to the fundamental safety functions</w:t>
      </w:r>
      <w:r w:rsidR="000C5787" w:rsidRPr="00B611AF">
        <w:rPr>
          <w:sz w:val="24"/>
        </w:rPr>
        <w:t xml:space="preserve"> in SSR-2/1</w:t>
      </w:r>
      <w:r w:rsidR="00957414" w:rsidRPr="00B611AF">
        <w:rPr>
          <w:sz w:val="24"/>
        </w:rPr>
        <w:t xml:space="preserve">. </w:t>
      </w:r>
    </w:p>
    <w:p w:rsidR="00B774BD" w:rsidRDefault="00B774BD" w:rsidP="00850580">
      <w:pPr>
        <w:spacing w:after="120"/>
        <w:rPr>
          <w:sz w:val="24"/>
        </w:rPr>
      </w:pPr>
      <w:r w:rsidRPr="00B611AF">
        <w:rPr>
          <w:sz w:val="24"/>
        </w:rPr>
        <w:t xml:space="preserve">2) </w:t>
      </w:r>
      <w:r w:rsidR="00B611AF" w:rsidRPr="00B611AF">
        <w:rPr>
          <w:rFonts w:hint="eastAsia"/>
          <w:sz w:val="24"/>
        </w:rPr>
        <w:t xml:space="preserve">Figure 1 </w:t>
      </w:r>
      <w:r w:rsidR="00B611AF" w:rsidRPr="00B611AF">
        <w:rPr>
          <w:sz w:val="24"/>
        </w:rPr>
        <w:t>describes</w:t>
      </w:r>
      <w:r w:rsidR="00B611AF" w:rsidRPr="00B611AF">
        <w:rPr>
          <w:rFonts w:hint="eastAsia"/>
          <w:sz w:val="24"/>
        </w:rPr>
        <w:t xml:space="preserve"> t</w:t>
      </w:r>
      <w:r w:rsidR="009B4975" w:rsidRPr="00B611AF">
        <w:rPr>
          <w:sz w:val="24"/>
        </w:rPr>
        <w:t xml:space="preserve">he plant states of HAF102, and the </w:t>
      </w:r>
      <w:r w:rsidR="00600077" w:rsidRPr="00B611AF">
        <w:rPr>
          <w:sz w:val="24"/>
        </w:rPr>
        <w:t>b</w:t>
      </w:r>
      <w:r w:rsidRPr="00B611AF">
        <w:rPr>
          <w:sz w:val="24"/>
        </w:rPr>
        <w:t xml:space="preserve">eyond design basis accidents </w:t>
      </w:r>
      <w:r w:rsidR="00600077" w:rsidRPr="00B611AF">
        <w:rPr>
          <w:sz w:val="24"/>
        </w:rPr>
        <w:t>consist of b</w:t>
      </w:r>
      <w:r w:rsidRPr="00B611AF">
        <w:rPr>
          <w:sz w:val="24"/>
        </w:rPr>
        <w:t xml:space="preserve">eyond design basis accidents without significant core degradation and severe accidents. </w:t>
      </w:r>
    </w:p>
    <w:p w:rsidR="00737E87" w:rsidRPr="00B611AF" w:rsidRDefault="00737E87" w:rsidP="00737E87">
      <w:pPr>
        <w:spacing w:after="120"/>
        <w:jc w:val="center"/>
        <w:rPr>
          <w:sz w:val="24"/>
        </w:rPr>
      </w:pPr>
      <w:r>
        <w:rPr>
          <w:noProof/>
          <w:sz w:val="24"/>
        </w:rPr>
        <w:drawing>
          <wp:inline distT="0" distB="0" distL="0" distR="0">
            <wp:extent cx="5372100" cy="1886598"/>
            <wp:effectExtent l="1905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5380956" cy="1889708"/>
                    </a:xfrm>
                    <a:prstGeom prst="rect">
                      <a:avLst/>
                    </a:prstGeom>
                    <a:noFill/>
                    <a:ln w="9525">
                      <a:noFill/>
                      <a:miter lim="800000"/>
                      <a:headEnd/>
                      <a:tailEnd/>
                    </a:ln>
                  </pic:spPr>
                </pic:pic>
              </a:graphicData>
            </a:graphic>
          </wp:inline>
        </w:drawing>
      </w:r>
    </w:p>
    <w:p w:rsidR="00E562E5" w:rsidRPr="00A669F9" w:rsidRDefault="006724E3" w:rsidP="00A669F9">
      <w:pPr>
        <w:widowControl/>
        <w:numPr>
          <w:ilvl w:val="12"/>
          <w:numId w:val="0"/>
        </w:numPr>
        <w:suppressAutoHyphens/>
        <w:overflowPunct w:val="0"/>
        <w:autoSpaceDE w:val="0"/>
        <w:autoSpaceDN w:val="0"/>
        <w:adjustRightInd w:val="0"/>
        <w:spacing w:after="120"/>
        <w:jc w:val="center"/>
        <w:textAlignment w:val="baseline"/>
        <w:rPr>
          <w:rFonts w:ascii="Times" w:eastAsia="MS Mincho" w:hAnsi="Times"/>
          <w:i/>
          <w:kern w:val="0"/>
          <w:sz w:val="22"/>
          <w:szCs w:val="20"/>
          <w:lang w:eastAsia="en-US"/>
        </w:rPr>
      </w:pPr>
      <w:r w:rsidRPr="00A669F9">
        <w:rPr>
          <w:rFonts w:ascii="Times" w:eastAsia="MS Mincho" w:hAnsi="Times" w:hint="eastAsia"/>
          <w:i/>
          <w:kern w:val="0"/>
          <w:sz w:val="22"/>
          <w:szCs w:val="20"/>
          <w:lang w:eastAsia="en-US"/>
        </w:rPr>
        <w:t>F</w:t>
      </w:r>
      <w:r w:rsidR="00A669F9">
        <w:rPr>
          <w:rFonts w:ascii="Times" w:eastAsiaTheme="minorEastAsia" w:hAnsi="Times" w:hint="eastAsia"/>
          <w:i/>
          <w:kern w:val="0"/>
          <w:sz w:val="22"/>
          <w:szCs w:val="20"/>
        </w:rPr>
        <w:t>IG</w:t>
      </w:r>
      <w:r w:rsidR="00A669F9">
        <w:rPr>
          <w:rFonts w:asciiTheme="minorEastAsia" w:eastAsiaTheme="minorEastAsia" w:hAnsiTheme="minorEastAsia" w:hint="eastAsia"/>
          <w:i/>
          <w:kern w:val="0"/>
          <w:sz w:val="22"/>
          <w:szCs w:val="20"/>
        </w:rPr>
        <w:t>.</w:t>
      </w:r>
      <w:r w:rsidR="00E562E5" w:rsidRPr="00A669F9">
        <w:rPr>
          <w:rFonts w:ascii="Times" w:eastAsia="MS Mincho" w:hAnsi="Times" w:hint="eastAsia"/>
          <w:i/>
          <w:kern w:val="0"/>
          <w:sz w:val="22"/>
          <w:szCs w:val="20"/>
          <w:lang w:eastAsia="en-US"/>
        </w:rPr>
        <w:t xml:space="preserve"> 1 the plant states of </w:t>
      </w:r>
      <w:r w:rsidR="00E562E5" w:rsidRPr="00A669F9">
        <w:rPr>
          <w:rFonts w:ascii="Times" w:eastAsia="MS Mincho" w:hAnsi="Times"/>
          <w:i/>
          <w:kern w:val="0"/>
          <w:sz w:val="22"/>
          <w:szCs w:val="20"/>
          <w:lang w:eastAsia="en-US"/>
        </w:rPr>
        <w:t>HAF102</w:t>
      </w:r>
    </w:p>
    <w:p w:rsidR="00B774BD" w:rsidRDefault="00B774BD" w:rsidP="00850580">
      <w:pPr>
        <w:spacing w:after="120"/>
        <w:rPr>
          <w:sz w:val="24"/>
        </w:rPr>
      </w:pPr>
      <w:r w:rsidRPr="00B611AF">
        <w:rPr>
          <w:sz w:val="24"/>
        </w:rPr>
        <w:t>The detail of</w:t>
      </w:r>
      <w:r w:rsidR="00600077" w:rsidRPr="00B611AF">
        <w:rPr>
          <w:sz w:val="24"/>
        </w:rPr>
        <w:t xml:space="preserve"> plant states of SSR</w:t>
      </w:r>
      <w:r w:rsidR="003861A8">
        <w:rPr>
          <w:rFonts w:hint="eastAsia"/>
          <w:sz w:val="24"/>
        </w:rPr>
        <w:t>-</w:t>
      </w:r>
      <w:r w:rsidR="00600077" w:rsidRPr="00B611AF">
        <w:rPr>
          <w:sz w:val="24"/>
        </w:rPr>
        <w:t>2/1</w:t>
      </w:r>
      <w:r w:rsidRPr="00B611AF">
        <w:rPr>
          <w:sz w:val="24"/>
        </w:rPr>
        <w:t xml:space="preserve"> are </w:t>
      </w:r>
      <w:r w:rsidR="00B611AF">
        <w:rPr>
          <w:rFonts w:hint="eastAsia"/>
          <w:sz w:val="24"/>
        </w:rPr>
        <w:t>described in figure 2</w:t>
      </w:r>
      <w:r w:rsidRPr="00B611AF">
        <w:rPr>
          <w:sz w:val="24"/>
        </w:rPr>
        <w:t>.</w:t>
      </w:r>
      <w:r w:rsidR="00600077" w:rsidRPr="00B611AF">
        <w:rPr>
          <w:sz w:val="24"/>
        </w:rPr>
        <w:t xml:space="preserve"> Design extension conditions include accidents with significant degradation of the reactor core.</w:t>
      </w:r>
    </w:p>
    <w:p w:rsidR="00A669F9" w:rsidRPr="00B611AF" w:rsidRDefault="00737E87" w:rsidP="00737E87">
      <w:pPr>
        <w:spacing w:after="120"/>
        <w:jc w:val="center"/>
        <w:rPr>
          <w:sz w:val="24"/>
        </w:rPr>
      </w:pPr>
      <w:r>
        <w:rPr>
          <w:noProof/>
          <w:sz w:val="24"/>
        </w:rPr>
        <w:drawing>
          <wp:inline distT="0" distB="0" distL="0" distR="0">
            <wp:extent cx="5467350" cy="1334057"/>
            <wp:effectExtent l="1905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5464338" cy="1333322"/>
                    </a:xfrm>
                    <a:prstGeom prst="rect">
                      <a:avLst/>
                    </a:prstGeom>
                    <a:noFill/>
                    <a:ln w="9525">
                      <a:noFill/>
                      <a:miter lim="800000"/>
                      <a:headEnd/>
                      <a:tailEnd/>
                    </a:ln>
                  </pic:spPr>
                </pic:pic>
              </a:graphicData>
            </a:graphic>
          </wp:inline>
        </w:drawing>
      </w:r>
    </w:p>
    <w:p w:rsidR="00B611AF" w:rsidRPr="00A669F9" w:rsidRDefault="00B611AF" w:rsidP="00A669F9">
      <w:pPr>
        <w:widowControl/>
        <w:numPr>
          <w:ilvl w:val="12"/>
          <w:numId w:val="0"/>
        </w:numPr>
        <w:suppressAutoHyphens/>
        <w:overflowPunct w:val="0"/>
        <w:autoSpaceDE w:val="0"/>
        <w:autoSpaceDN w:val="0"/>
        <w:adjustRightInd w:val="0"/>
        <w:spacing w:after="120"/>
        <w:jc w:val="center"/>
        <w:textAlignment w:val="baseline"/>
        <w:rPr>
          <w:rFonts w:ascii="Times" w:eastAsia="MS Mincho" w:hAnsi="Times"/>
          <w:i/>
          <w:kern w:val="0"/>
          <w:sz w:val="22"/>
          <w:szCs w:val="20"/>
          <w:lang w:eastAsia="en-US"/>
        </w:rPr>
      </w:pPr>
      <w:r w:rsidRPr="00A669F9">
        <w:rPr>
          <w:rFonts w:ascii="Times" w:eastAsia="MS Mincho" w:hAnsi="Times" w:hint="eastAsia"/>
          <w:i/>
          <w:kern w:val="0"/>
          <w:sz w:val="22"/>
          <w:szCs w:val="20"/>
          <w:lang w:eastAsia="en-US"/>
        </w:rPr>
        <w:t>F</w:t>
      </w:r>
      <w:r w:rsidR="00A669F9">
        <w:rPr>
          <w:rFonts w:ascii="Times" w:eastAsiaTheme="minorEastAsia" w:hAnsi="Times" w:hint="eastAsia"/>
          <w:i/>
          <w:kern w:val="0"/>
          <w:sz w:val="22"/>
          <w:szCs w:val="20"/>
        </w:rPr>
        <w:t>IG.</w:t>
      </w:r>
      <w:r w:rsidRPr="00A669F9">
        <w:rPr>
          <w:rFonts w:ascii="Times" w:eastAsia="MS Mincho" w:hAnsi="Times" w:hint="eastAsia"/>
          <w:i/>
          <w:kern w:val="0"/>
          <w:sz w:val="22"/>
          <w:szCs w:val="20"/>
          <w:lang w:eastAsia="en-US"/>
        </w:rPr>
        <w:t xml:space="preserve"> 2 the plant states of SSR-2/1</w:t>
      </w:r>
    </w:p>
    <w:p w:rsidR="00A5381C" w:rsidRPr="00B611AF" w:rsidRDefault="00917C94" w:rsidP="00850580">
      <w:pPr>
        <w:spacing w:after="120"/>
        <w:rPr>
          <w:sz w:val="24"/>
        </w:rPr>
      </w:pPr>
      <w:r w:rsidRPr="00B611AF">
        <w:rPr>
          <w:sz w:val="24"/>
        </w:rPr>
        <w:t xml:space="preserve">3) </w:t>
      </w:r>
      <w:r w:rsidR="00A5381C" w:rsidRPr="00B611AF">
        <w:rPr>
          <w:sz w:val="24"/>
        </w:rPr>
        <w:t xml:space="preserve">The requirements of </w:t>
      </w:r>
      <w:r w:rsidR="00CA1D53" w:rsidRPr="00E45A7E">
        <w:rPr>
          <w:sz w:val="24"/>
        </w:rPr>
        <w:t>mitigating the</w:t>
      </w:r>
      <w:r w:rsidR="00A5381C" w:rsidRPr="00E45A7E">
        <w:rPr>
          <w:sz w:val="24"/>
        </w:rPr>
        <w:t xml:space="preserve"> consequences of </w:t>
      </w:r>
      <w:r w:rsidR="00A5381C" w:rsidRPr="00B611AF">
        <w:rPr>
          <w:sz w:val="24"/>
        </w:rPr>
        <w:t xml:space="preserve">severe accidents are </w:t>
      </w:r>
      <w:r w:rsidR="000C5787" w:rsidRPr="00B611AF">
        <w:rPr>
          <w:sz w:val="24"/>
        </w:rPr>
        <w:t>reinforced</w:t>
      </w:r>
      <w:r w:rsidR="001D50F2">
        <w:rPr>
          <w:rFonts w:hint="eastAsia"/>
          <w:sz w:val="24"/>
        </w:rPr>
        <w:t xml:space="preserve"> in SSR-2/1</w:t>
      </w:r>
      <w:r w:rsidR="00A5381C" w:rsidRPr="00B611AF">
        <w:rPr>
          <w:sz w:val="24"/>
        </w:rPr>
        <w:t xml:space="preserve">. </w:t>
      </w:r>
    </w:p>
    <w:p w:rsidR="004D6DA4" w:rsidRPr="00E45A7E" w:rsidRDefault="000C5787" w:rsidP="00850580">
      <w:pPr>
        <w:spacing w:after="120"/>
        <w:rPr>
          <w:sz w:val="24"/>
        </w:rPr>
      </w:pPr>
      <w:r w:rsidRPr="00B611AF">
        <w:rPr>
          <w:sz w:val="24"/>
        </w:rPr>
        <w:t xml:space="preserve">4) </w:t>
      </w:r>
      <w:r w:rsidRPr="00E45A7E">
        <w:rPr>
          <w:sz w:val="24"/>
        </w:rPr>
        <w:t>SSR-2/1 added the requirement f</w:t>
      </w:r>
      <w:r w:rsidR="004D6DA4" w:rsidRPr="00E45A7E">
        <w:rPr>
          <w:sz w:val="24"/>
        </w:rPr>
        <w:t>or multiple unit plant sites</w:t>
      </w:r>
      <w:r w:rsidRPr="00E45A7E">
        <w:rPr>
          <w:sz w:val="24"/>
        </w:rPr>
        <w:t>.</w:t>
      </w:r>
      <w:r w:rsidR="004D6DA4" w:rsidRPr="00E45A7E">
        <w:rPr>
          <w:sz w:val="24"/>
        </w:rPr>
        <w:t xml:space="preserve"> </w:t>
      </w:r>
      <w:r w:rsidRPr="00E45A7E">
        <w:rPr>
          <w:sz w:val="24"/>
        </w:rPr>
        <w:t>T</w:t>
      </w:r>
      <w:r w:rsidR="004D6DA4" w:rsidRPr="00E45A7E">
        <w:rPr>
          <w:sz w:val="24"/>
        </w:rPr>
        <w:t xml:space="preserve">he design shall take due account of the potential for specific hazards giving rise to simultaneous impacts on several </w:t>
      </w:r>
      <w:r w:rsidR="004D6DA4" w:rsidRPr="00E45A7E">
        <w:rPr>
          <w:sz w:val="24"/>
        </w:rPr>
        <w:lastRenderedPageBreak/>
        <w:t>units on the site.</w:t>
      </w:r>
    </w:p>
    <w:p w:rsidR="00CA1D53" w:rsidRPr="00E45A7E" w:rsidRDefault="00732233" w:rsidP="00850580">
      <w:pPr>
        <w:spacing w:after="120"/>
        <w:rPr>
          <w:sz w:val="24"/>
        </w:rPr>
      </w:pPr>
      <w:r w:rsidRPr="00B611AF">
        <w:rPr>
          <w:sz w:val="24"/>
        </w:rPr>
        <w:t>5)</w:t>
      </w:r>
      <w:r w:rsidR="007B42AD" w:rsidRPr="00E45A7E">
        <w:rPr>
          <w:sz w:val="24"/>
        </w:rPr>
        <w:t xml:space="preserve"> </w:t>
      </w:r>
      <w:r w:rsidR="0018198B" w:rsidRPr="00E45A7E">
        <w:rPr>
          <w:sz w:val="24"/>
        </w:rPr>
        <w:t xml:space="preserve">In the short term, the safety of the plant shall not be permitted to be dependent on the availability of off-site services such as electricity supply and </w:t>
      </w:r>
      <w:proofErr w:type="spellStart"/>
      <w:r w:rsidR="0018198B" w:rsidRPr="00E45A7E">
        <w:rPr>
          <w:sz w:val="24"/>
        </w:rPr>
        <w:t>fire fighting</w:t>
      </w:r>
      <w:proofErr w:type="spellEnd"/>
      <w:r w:rsidR="0018198B" w:rsidRPr="00E45A7E">
        <w:rPr>
          <w:sz w:val="24"/>
        </w:rPr>
        <w:t xml:space="preserve"> services</w:t>
      </w:r>
      <w:r w:rsidR="00CA1D53" w:rsidRPr="00E45A7E">
        <w:rPr>
          <w:sz w:val="24"/>
        </w:rPr>
        <w:t xml:space="preserve"> in the requirement of external hazards of SSR-2/1</w:t>
      </w:r>
      <w:r w:rsidR="0018198B" w:rsidRPr="00E45A7E">
        <w:rPr>
          <w:sz w:val="24"/>
        </w:rPr>
        <w:t xml:space="preserve">. </w:t>
      </w:r>
    </w:p>
    <w:p w:rsidR="00CA1D53" w:rsidRPr="00E45A7E" w:rsidRDefault="00F71581" w:rsidP="00850580">
      <w:pPr>
        <w:spacing w:after="120"/>
        <w:rPr>
          <w:sz w:val="24"/>
        </w:rPr>
      </w:pPr>
      <w:r w:rsidRPr="00E45A7E">
        <w:rPr>
          <w:sz w:val="24"/>
        </w:rPr>
        <w:t xml:space="preserve">SSR-2/1 was </w:t>
      </w:r>
      <w:r w:rsidR="003861A8">
        <w:rPr>
          <w:rFonts w:hint="eastAsia"/>
          <w:sz w:val="24"/>
        </w:rPr>
        <w:t>issued</w:t>
      </w:r>
      <w:r w:rsidRPr="00E45A7E">
        <w:rPr>
          <w:sz w:val="24"/>
        </w:rPr>
        <w:t xml:space="preserve"> </w:t>
      </w:r>
      <w:r w:rsidR="00417911">
        <w:rPr>
          <w:rFonts w:hint="eastAsia"/>
          <w:sz w:val="24"/>
        </w:rPr>
        <w:t xml:space="preserve">in 2012, the draft of which had been fixed </w:t>
      </w:r>
      <w:r w:rsidR="00A448D9">
        <w:rPr>
          <w:rFonts w:hint="eastAsia"/>
          <w:sz w:val="24"/>
        </w:rPr>
        <w:t xml:space="preserve">already </w:t>
      </w:r>
      <w:r w:rsidR="00417911">
        <w:rPr>
          <w:rFonts w:hint="eastAsia"/>
          <w:sz w:val="24"/>
        </w:rPr>
        <w:t xml:space="preserve">when </w:t>
      </w:r>
      <w:r w:rsidRPr="00E45A7E">
        <w:rPr>
          <w:sz w:val="24"/>
        </w:rPr>
        <w:t xml:space="preserve">the </w:t>
      </w:r>
      <w:r w:rsidRPr="00850580">
        <w:rPr>
          <w:sz w:val="24"/>
        </w:rPr>
        <w:t>Fukushima nuclear accident</w:t>
      </w:r>
      <w:r w:rsidR="00417911">
        <w:rPr>
          <w:rFonts w:hint="eastAsia"/>
          <w:sz w:val="24"/>
        </w:rPr>
        <w:t xml:space="preserve"> happened in 2011.</w:t>
      </w:r>
      <w:r w:rsidRPr="00850580">
        <w:rPr>
          <w:sz w:val="24"/>
        </w:rPr>
        <w:t xml:space="preserve"> </w:t>
      </w:r>
      <w:r w:rsidR="00417911">
        <w:rPr>
          <w:rFonts w:hint="eastAsia"/>
          <w:sz w:val="24"/>
        </w:rPr>
        <w:t>The im</w:t>
      </w:r>
      <w:r w:rsidR="00A42C89">
        <w:rPr>
          <w:rFonts w:hint="eastAsia"/>
          <w:sz w:val="24"/>
        </w:rPr>
        <w:t xml:space="preserve">proved items, such as </w:t>
      </w:r>
      <w:r w:rsidR="000132B1" w:rsidRPr="00B611AF">
        <w:rPr>
          <w:sz w:val="24"/>
        </w:rPr>
        <w:t>heat</w:t>
      </w:r>
      <w:r w:rsidR="000132B1">
        <w:rPr>
          <w:sz w:val="24"/>
        </w:rPr>
        <w:t xml:space="preserve"> removal </w:t>
      </w:r>
      <w:r w:rsidR="000132B1" w:rsidRPr="00B611AF">
        <w:rPr>
          <w:sz w:val="24"/>
        </w:rPr>
        <w:t>from the fuel store</w:t>
      </w:r>
      <w:r w:rsidR="000132B1">
        <w:rPr>
          <w:rFonts w:hint="eastAsia"/>
          <w:sz w:val="24"/>
        </w:rPr>
        <w:t>,</w:t>
      </w:r>
      <w:r w:rsidR="00C77D68">
        <w:rPr>
          <w:rFonts w:hint="eastAsia"/>
          <w:sz w:val="24"/>
        </w:rPr>
        <w:t xml:space="preserve"> </w:t>
      </w:r>
      <w:r w:rsidR="00C77D68" w:rsidRPr="00E45A7E">
        <w:rPr>
          <w:sz w:val="24"/>
        </w:rPr>
        <w:t xml:space="preserve">mitigating the </w:t>
      </w:r>
      <w:r w:rsidR="00C77D68" w:rsidRPr="00B611AF">
        <w:rPr>
          <w:sz w:val="24"/>
        </w:rPr>
        <w:t>severe accidents</w:t>
      </w:r>
      <w:r w:rsidR="00C77D68" w:rsidRPr="00C77D68">
        <w:rPr>
          <w:sz w:val="24"/>
        </w:rPr>
        <w:t xml:space="preserve"> </w:t>
      </w:r>
      <w:r w:rsidR="00C77D68" w:rsidRPr="00E45A7E">
        <w:rPr>
          <w:sz w:val="24"/>
        </w:rPr>
        <w:t>consequences</w:t>
      </w:r>
      <w:r w:rsidR="00C77D68">
        <w:rPr>
          <w:rFonts w:hint="eastAsia"/>
          <w:sz w:val="24"/>
        </w:rPr>
        <w:t xml:space="preserve">, </w:t>
      </w:r>
      <w:r w:rsidR="00417911">
        <w:rPr>
          <w:rFonts w:hint="eastAsia"/>
          <w:sz w:val="24"/>
        </w:rPr>
        <w:t xml:space="preserve">the </w:t>
      </w:r>
      <w:r w:rsidR="00417911">
        <w:rPr>
          <w:sz w:val="24"/>
        </w:rPr>
        <w:t>availability of o</w:t>
      </w:r>
      <w:r w:rsidR="00417911">
        <w:rPr>
          <w:rFonts w:hint="eastAsia"/>
          <w:sz w:val="24"/>
        </w:rPr>
        <w:t>n</w:t>
      </w:r>
      <w:r w:rsidR="00417911" w:rsidRPr="00E45A7E">
        <w:rPr>
          <w:sz w:val="24"/>
        </w:rPr>
        <w:t>-site services</w:t>
      </w:r>
      <w:r w:rsidR="00417911">
        <w:rPr>
          <w:rFonts w:hint="eastAsia"/>
          <w:sz w:val="24"/>
        </w:rPr>
        <w:t xml:space="preserve"> and consideration of </w:t>
      </w:r>
      <w:r w:rsidR="00417911" w:rsidRPr="00E45A7E">
        <w:rPr>
          <w:sz w:val="24"/>
        </w:rPr>
        <w:t>multiple unit plant sites</w:t>
      </w:r>
      <w:r w:rsidR="00417911">
        <w:rPr>
          <w:rFonts w:hint="eastAsia"/>
          <w:sz w:val="24"/>
        </w:rPr>
        <w:t xml:space="preserve"> was </w:t>
      </w:r>
      <w:r w:rsidR="00CA1D53" w:rsidRPr="00850580">
        <w:rPr>
          <w:sz w:val="24"/>
        </w:rPr>
        <w:t xml:space="preserve">proved </w:t>
      </w:r>
      <w:r w:rsidR="00A42C89">
        <w:rPr>
          <w:rFonts w:hint="eastAsia"/>
          <w:sz w:val="24"/>
        </w:rPr>
        <w:t xml:space="preserve">important and essential </w:t>
      </w:r>
      <w:r w:rsidR="00417911">
        <w:rPr>
          <w:rFonts w:hint="eastAsia"/>
          <w:sz w:val="24"/>
        </w:rPr>
        <w:t xml:space="preserve">by </w:t>
      </w:r>
      <w:r w:rsidR="00417911" w:rsidRPr="00E45A7E">
        <w:rPr>
          <w:sz w:val="24"/>
        </w:rPr>
        <w:t xml:space="preserve">the </w:t>
      </w:r>
      <w:r w:rsidR="00417911" w:rsidRPr="00850580">
        <w:rPr>
          <w:sz w:val="24"/>
        </w:rPr>
        <w:t>Fukushima nuclear accident</w:t>
      </w:r>
      <w:r w:rsidR="00A42C89">
        <w:rPr>
          <w:rFonts w:hint="eastAsia"/>
          <w:sz w:val="24"/>
        </w:rPr>
        <w:t xml:space="preserve">. If these </w:t>
      </w:r>
      <w:r w:rsidR="00A42C89">
        <w:rPr>
          <w:sz w:val="24"/>
        </w:rPr>
        <w:t>requirements</w:t>
      </w:r>
      <w:r w:rsidR="00A42C89">
        <w:rPr>
          <w:rFonts w:hint="eastAsia"/>
          <w:sz w:val="24"/>
        </w:rPr>
        <w:t xml:space="preserve"> </w:t>
      </w:r>
      <w:r w:rsidR="00A448D9">
        <w:rPr>
          <w:rFonts w:hint="eastAsia"/>
          <w:sz w:val="24"/>
        </w:rPr>
        <w:t>had been</w:t>
      </w:r>
      <w:r w:rsidR="00A42C89">
        <w:rPr>
          <w:rFonts w:hint="eastAsia"/>
          <w:sz w:val="24"/>
        </w:rPr>
        <w:t xml:space="preserve"> satisfied by the Fukushima nuclear power plants,</w:t>
      </w:r>
      <w:r w:rsidR="00E956A3">
        <w:rPr>
          <w:rFonts w:hint="eastAsia"/>
          <w:sz w:val="24"/>
        </w:rPr>
        <w:t xml:space="preserve"> maybe the </w:t>
      </w:r>
      <w:r w:rsidR="00E956A3">
        <w:rPr>
          <w:sz w:val="24"/>
        </w:rPr>
        <w:t>occurrence</w:t>
      </w:r>
      <w:r w:rsidR="00E956A3">
        <w:rPr>
          <w:rFonts w:hint="eastAsia"/>
          <w:sz w:val="24"/>
        </w:rPr>
        <w:t xml:space="preserve"> of nuclear accident could</w:t>
      </w:r>
      <w:r w:rsidR="00A42C89">
        <w:rPr>
          <w:rFonts w:hint="eastAsia"/>
          <w:sz w:val="24"/>
        </w:rPr>
        <w:t xml:space="preserve"> have</w:t>
      </w:r>
      <w:r w:rsidR="00E956A3">
        <w:rPr>
          <w:rFonts w:hint="eastAsia"/>
          <w:sz w:val="24"/>
        </w:rPr>
        <w:t xml:space="preserve"> be</w:t>
      </w:r>
      <w:r w:rsidR="00A42C89">
        <w:rPr>
          <w:rFonts w:hint="eastAsia"/>
          <w:sz w:val="24"/>
        </w:rPr>
        <w:t>en</w:t>
      </w:r>
      <w:r w:rsidR="00E956A3">
        <w:rPr>
          <w:rFonts w:hint="eastAsia"/>
          <w:sz w:val="24"/>
        </w:rPr>
        <w:t xml:space="preserve"> avoided.</w:t>
      </w:r>
    </w:p>
    <w:p w:rsidR="00A5381C" w:rsidRPr="00D12A8B" w:rsidRDefault="00CA1D53" w:rsidP="00850580">
      <w:pPr>
        <w:pStyle w:val="3"/>
        <w:numPr>
          <w:ilvl w:val="0"/>
          <w:numId w:val="0"/>
        </w:numPr>
        <w:ind w:left="360" w:hanging="360"/>
        <w:rPr>
          <w:rFonts w:eastAsiaTheme="minorEastAsia"/>
          <w:lang w:val="en-US" w:eastAsia="zh-CN"/>
        </w:rPr>
      </w:pPr>
      <w:r w:rsidRPr="00850580">
        <w:rPr>
          <w:lang w:val="en-US"/>
        </w:rPr>
        <w:t xml:space="preserve">3. </w:t>
      </w:r>
      <w:r w:rsidR="00A5381C" w:rsidRPr="00850580">
        <w:rPr>
          <w:lang w:val="en-US"/>
        </w:rPr>
        <w:t>Fukushima Accident Feedback</w:t>
      </w:r>
    </w:p>
    <w:p w:rsidR="00990354" w:rsidRPr="00E45A7E" w:rsidRDefault="00CD36D6" w:rsidP="00850580">
      <w:pPr>
        <w:spacing w:after="120"/>
        <w:rPr>
          <w:sz w:val="24"/>
        </w:rPr>
      </w:pPr>
      <w:r w:rsidRPr="00850580">
        <w:rPr>
          <w:sz w:val="24"/>
        </w:rPr>
        <w:t xml:space="preserve">According to the </w:t>
      </w:r>
      <w:r w:rsidR="006F1B19">
        <w:rPr>
          <w:rFonts w:hint="eastAsia"/>
          <w:sz w:val="24"/>
        </w:rPr>
        <w:t xml:space="preserve">lessons and </w:t>
      </w:r>
      <w:r w:rsidR="006F1B19">
        <w:rPr>
          <w:sz w:val="24"/>
        </w:rPr>
        <w:t xml:space="preserve">feedback of the Fukushima </w:t>
      </w:r>
      <w:r w:rsidR="006F1B19">
        <w:rPr>
          <w:rFonts w:hint="eastAsia"/>
          <w:sz w:val="24"/>
        </w:rPr>
        <w:t>n</w:t>
      </w:r>
      <w:r w:rsidR="006F1B19">
        <w:rPr>
          <w:sz w:val="24"/>
        </w:rPr>
        <w:t xml:space="preserve">uclear </w:t>
      </w:r>
      <w:r w:rsidR="006F1B19">
        <w:rPr>
          <w:rFonts w:hint="eastAsia"/>
          <w:sz w:val="24"/>
        </w:rPr>
        <w:t>a</w:t>
      </w:r>
      <w:r w:rsidRPr="00850580">
        <w:rPr>
          <w:sz w:val="24"/>
        </w:rPr>
        <w:t xml:space="preserve">ccident, </w:t>
      </w:r>
      <w:r w:rsidR="0030359D" w:rsidRPr="00E45A7E">
        <w:rPr>
          <w:sz w:val="24"/>
        </w:rPr>
        <w:t xml:space="preserve">some augmented requirements are </w:t>
      </w:r>
      <w:r w:rsidR="00924BFD">
        <w:rPr>
          <w:sz w:val="24"/>
        </w:rPr>
        <w:t>added to the revised SS</w:t>
      </w:r>
      <w:r w:rsidR="00D12A8B">
        <w:rPr>
          <w:sz w:val="24"/>
        </w:rPr>
        <w:t>R-2/1</w:t>
      </w:r>
      <w:r w:rsidR="00E02BDE">
        <w:rPr>
          <w:rFonts w:hint="eastAsia"/>
          <w:sz w:val="24"/>
        </w:rPr>
        <w:t>.</w:t>
      </w:r>
      <w:r w:rsidR="00D12A8B" w:rsidRPr="00E45A7E">
        <w:rPr>
          <w:sz w:val="24"/>
        </w:rPr>
        <w:t xml:space="preserve"> </w:t>
      </w:r>
      <w:r w:rsidR="00E02BDE">
        <w:rPr>
          <w:rFonts w:hint="eastAsia"/>
          <w:sz w:val="24"/>
        </w:rPr>
        <w:t xml:space="preserve">In the </w:t>
      </w:r>
      <w:r w:rsidR="00D12A8B">
        <w:rPr>
          <w:sz w:val="24"/>
        </w:rPr>
        <w:t>“</w:t>
      </w:r>
      <w:r w:rsidR="00D12A8B">
        <w:rPr>
          <w:rFonts w:hint="eastAsia"/>
          <w:sz w:val="24"/>
        </w:rPr>
        <w:t>General Technical Requirements for NPP Improvement Actions after Fukushima Accident</w:t>
      </w:r>
      <w:r w:rsidR="00D12A8B">
        <w:rPr>
          <w:sz w:val="24"/>
        </w:rPr>
        <w:t>”</w:t>
      </w:r>
      <w:r w:rsidR="00E02BDE">
        <w:rPr>
          <w:rFonts w:hint="eastAsia"/>
          <w:sz w:val="24"/>
        </w:rPr>
        <w:t xml:space="preserve">, </w:t>
      </w:r>
      <w:r w:rsidR="002757D6">
        <w:rPr>
          <w:rFonts w:hint="eastAsia"/>
          <w:sz w:val="24"/>
        </w:rPr>
        <w:t>s</w:t>
      </w:r>
      <w:r w:rsidR="00E02BDE" w:rsidRPr="00E02BDE">
        <w:rPr>
          <w:sz w:val="24"/>
        </w:rPr>
        <w:t xml:space="preserve">ome new </w:t>
      </w:r>
      <w:r w:rsidR="00E02BDE">
        <w:rPr>
          <w:rFonts w:hint="eastAsia"/>
          <w:sz w:val="24"/>
        </w:rPr>
        <w:t xml:space="preserve">and specific </w:t>
      </w:r>
      <w:r w:rsidR="00E02BDE" w:rsidRPr="00E02BDE">
        <w:rPr>
          <w:sz w:val="24"/>
        </w:rPr>
        <w:t xml:space="preserve">safety requirements </w:t>
      </w:r>
      <w:r w:rsidR="00E02BDE">
        <w:rPr>
          <w:rFonts w:hint="eastAsia"/>
          <w:sz w:val="24"/>
        </w:rPr>
        <w:t>a</w:t>
      </w:r>
      <w:r w:rsidR="00E02BDE" w:rsidRPr="00E02BDE">
        <w:rPr>
          <w:sz w:val="24"/>
        </w:rPr>
        <w:t>re proposed</w:t>
      </w:r>
      <w:r w:rsidR="002757D6" w:rsidRPr="002757D6">
        <w:rPr>
          <w:rFonts w:hint="eastAsia"/>
          <w:sz w:val="24"/>
        </w:rPr>
        <w:t xml:space="preserve"> </w:t>
      </w:r>
      <w:r w:rsidR="002757D6">
        <w:rPr>
          <w:rFonts w:hint="eastAsia"/>
          <w:sz w:val="24"/>
        </w:rPr>
        <w:t>by NNSA,</w:t>
      </w:r>
      <w:r w:rsidR="00E02BDE">
        <w:rPr>
          <w:rFonts w:hint="eastAsia"/>
          <w:sz w:val="24"/>
        </w:rPr>
        <w:t xml:space="preserve"> </w:t>
      </w:r>
      <w:r w:rsidR="002757D6">
        <w:rPr>
          <w:rFonts w:hint="eastAsia"/>
          <w:sz w:val="24"/>
        </w:rPr>
        <w:t xml:space="preserve">aimed at </w:t>
      </w:r>
      <w:r w:rsidR="00E02BDE" w:rsidRPr="00E02BDE">
        <w:rPr>
          <w:sz w:val="24"/>
        </w:rPr>
        <w:t>Chinese NPPs</w:t>
      </w:r>
      <w:r w:rsidR="002757D6">
        <w:rPr>
          <w:rFonts w:hint="eastAsia"/>
          <w:sz w:val="24"/>
        </w:rPr>
        <w:t xml:space="preserve"> in operation and in construction. </w:t>
      </w:r>
    </w:p>
    <w:p w:rsidR="002757D6" w:rsidRDefault="00E45A7E" w:rsidP="00A669F9">
      <w:pPr>
        <w:pStyle w:val="4"/>
        <w:ind w:left="357" w:hanging="357"/>
        <w:rPr>
          <w:rFonts w:eastAsiaTheme="minorEastAsia"/>
          <w:lang w:val="en-US" w:eastAsia="zh-CN"/>
        </w:rPr>
      </w:pPr>
      <w:r w:rsidRPr="00850580">
        <w:rPr>
          <w:lang w:val="en-US"/>
        </w:rPr>
        <w:t>3.1</w:t>
      </w:r>
      <w:r w:rsidR="00924BFD" w:rsidRPr="00850580">
        <w:rPr>
          <w:rFonts w:hint="eastAsia"/>
          <w:lang w:val="en-US"/>
        </w:rPr>
        <w:t>.</w:t>
      </w:r>
      <w:r w:rsidR="00A669F9">
        <w:rPr>
          <w:rFonts w:eastAsiaTheme="minorEastAsia" w:hint="eastAsia"/>
          <w:lang w:val="en-US" w:eastAsia="zh-CN"/>
        </w:rPr>
        <w:tab/>
      </w:r>
      <w:r w:rsidR="00A669F9">
        <w:rPr>
          <w:rFonts w:eastAsiaTheme="minorEastAsia" w:hint="eastAsia"/>
          <w:lang w:val="en-US" w:eastAsia="zh-CN"/>
        </w:rPr>
        <w:tab/>
      </w:r>
      <w:r w:rsidR="00933744">
        <w:rPr>
          <w:rFonts w:eastAsiaTheme="minorEastAsia" w:hint="eastAsia"/>
          <w:lang w:val="en-US" w:eastAsia="zh-CN"/>
        </w:rPr>
        <w:t>R</w:t>
      </w:r>
      <w:r w:rsidR="00946705">
        <w:rPr>
          <w:rFonts w:eastAsiaTheme="minorEastAsia" w:hint="eastAsia"/>
          <w:lang w:val="en-US" w:eastAsia="zh-CN"/>
        </w:rPr>
        <w:t>equirements of R</w:t>
      </w:r>
      <w:r w:rsidR="002757D6">
        <w:rPr>
          <w:rFonts w:eastAsiaTheme="minorEastAsia" w:hint="eastAsia"/>
          <w:lang w:val="en-US" w:eastAsia="zh-CN"/>
        </w:rPr>
        <w:t>evised SSR-2/1</w:t>
      </w:r>
    </w:p>
    <w:p w:rsidR="00D35AB1" w:rsidRPr="00E45A7E" w:rsidRDefault="00101CCE" w:rsidP="00A669F9">
      <w:pPr>
        <w:spacing w:after="120"/>
        <w:rPr>
          <w:sz w:val="24"/>
        </w:rPr>
      </w:pPr>
      <w:r w:rsidRPr="00A669F9">
        <w:rPr>
          <w:sz w:val="24"/>
        </w:rPr>
        <w:t xml:space="preserve">Lessons </w:t>
      </w:r>
      <w:r w:rsidR="002757D6">
        <w:rPr>
          <w:rFonts w:hint="eastAsia"/>
          <w:sz w:val="24"/>
        </w:rPr>
        <w:t xml:space="preserve">learned </w:t>
      </w:r>
      <w:r w:rsidRPr="00A669F9">
        <w:rPr>
          <w:sz w:val="24"/>
        </w:rPr>
        <w:t xml:space="preserve">from the Fukushima nuclear accident show the importance </w:t>
      </w:r>
      <w:r w:rsidR="002757D6">
        <w:rPr>
          <w:rFonts w:hint="eastAsia"/>
          <w:sz w:val="24"/>
        </w:rPr>
        <w:t>to keep the r</w:t>
      </w:r>
      <w:r w:rsidR="002757D6" w:rsidRPr="002757D6">
        <w:rPr>
          <w:sz w:val="24"/>
        </w:rPr>
        <w:t xml:space="preserve">eliability of </w:t>
      </w:r>
      <w:r w:rsidR="002757D6">
        <w:rPr>
          <w:rFonts w:hint="eastAsia"/>
          <w:sz w:val="24"/>
        </w:rPr>
        <w:t>s</w:t>
      </w:r>
      <w:r w:rsidR="002757D6" w:rsidRPr="002757D6">
        <w:rPr>
          <w:sz w:val="24"/>
        </w:rPr>
        <w:t xml:space="preserve">afety </w:t>
      </w:r>
      <w:r w:rsidR="002757D6">
        <w:rPr>
          <w:rFonts w:hint="eastAsia"/>
          <w:sz w:val="24"/>
        </w:rPr>
        <w:t>f</w:t>
      </w:r>
      <w:r w:rsidR="002757D6" w:rsidRPr="002757D6">
        <w:rPr>
          <w:sz w:val="24"/>
        </w:rPr>
        <w:t>unctions</w:t>
      </w:r>
      <w:r w:rsidR="002757D6">
        <w:rPr>
          <w:rFonts w:hint="eastAsia"/>
          <w:sz w:val="24"/>
        </w:rPr>
        <w:t>.</w:t>
      </w:r>
      <w:r w:rsidR="002757D6" w:rsidRPr="002757D6">
        <w:rPr>
          <w:sz w:val="24"/>
        </w:rPr>
        <w:t xml:space="preserve"> </w:t>
      </w:r>
      <w:r w:rsidR="002757D6">
        <w:rPr>
          <w:rFonts w:hint="eastAsia"/>
          <w:sz w:val="24"/>
        </w:rPr>
        <w:t xml:space="preserve">The </w:t>
      </w:r>
      <w:r w:rsidRPr="00A669F9">
        <w:rPr>
          <w:sz w:val="24"/>
        </w:rPr>
        <w:t xml:space="preserve">proper implementation of the </w:t>
      </w:r>
      <w:proofErr w:type="spellStart"/>
      <w:r w:rsidRPr="00A669F9">
        <w:rPr>
          <w:sz w:val="24"/>
        </w:rPr>
        <w:t>Defence</w:t>
      </w:r>
      <w:proofErr w:type="spellEnd"/>
      <w:r w:rsidRPr="00A669F9">
        <w:rPr>
          <w:sz w:val="24"/>
        </w:rPr>
        <w:t>-in-Depth (</w:t>
      </w:r>
      <w:proofErr w:type="spellStart"/>
      <w:r w:rsidRPr="00A669F9">
        <w:rPr>
          <w:sz w:val="24"/>
        </w:rPr>
        <w:t>DiD</w:t>
      </w:r>
      <w:proofErr w:type="spellEnd"/>
      <w:r w:rsidRPr="00A669F9">
        <w:rPr>
          <w:sz w:val="24"/>
        </w:rPr>
        <w:t>) concept</w:t>
      </w:r>
      <w:r w:rsidR="002757D6">
        <w:rPr>
          <w:rFonts w:hint="eastAsia"/>
          <w:sz w:val="24"/>
        </w:rPr>
        <w:t xml:space="preserve"> is essential to improve the r</w:t>
      </w:r>
      <w:r w:rsidR="002757D6" w:rsidRPr="002757D6">
        <w:rPr>
          <w:sz w:val="24"/>
        </w:rPr>
        <w:t xml:space="preserve">eliability of </w:t>
      </w:r>
      <w:r w:rsidR="002757D6">
        <w:rPr>
          <w:rFonts w:hint="eastAsia"/>
          <w:sz w:val="24"/>
        </w:rPr>
        <w:t>s</w:t>
      </w:r>
      <w:r w:rsidR="002757D6" w:rsidRPr="002757D6">
        <w:rPr>
          <w:sz w:val="24"/>
        </w:rPr>
        <w:t xml:space="preserve">afety </w:t>
      </w:r>
      <w:r w:rsidR="002757D6">
        <w:rPr>
          <w:rFonts w:hint="eastAsia"/>
          <w:sz w:val="24"/>
        </w:rPr>
        <w:t>f</w:t>
      </w:r>
      <w:r w:rsidR="002757D6" w:rsidRPr="002757D6">
        <w:rPr>
          <w:sz w:val="24"/>
        </w:rPr>
        <w:t>unctions</w:t>
      </w:r>
      <w:r w:rsidR="00D35AB1" w:rsidRPr="00A669F9">
        <w:rPr>
          <w:sz w:val="24"/>
        </w:rPr>
        <w:t>.</w:t>
      </w:r>
      <w:r w:rsidRPr="00A669F9">
        <w:rPr>
          <w:sz w:val="24"/>
        </w:rPr>
        <w:t xml:space="preserve"> </w:t>
      </w:r>
      <w:r w:rsidR="00D35AB1" w:rsidRPr="00E45A7E">
        <w:rPr>
          <w:sz w:val="24"/>
        </w:rPr>
        <w:t xml:space="preserve">To enhance defense in depth, the design shall include provisions to </w:t>
      </w:r>
      <w:r w:rsidR="003C1EAE">
        <w:rPr>
          <w:rFonts w:hint="eastAsia"/>
          <w:sz w:val="24"/>
        </w:rPr>
        <w:t xml:space="preserve">keep the ultimate heat sink </w:t>
      </w:r>
      <w:r w:rsidR="00A61B75">
        <w:rPr>
          <w:rFonts w:hint="eastAsia"/>
          <w:sz w:val="24"/>
        </w:rPr>
        <w:t xml:space="preserve">and power supply </w:t>
      </w:r>
      <w:r w:rsidR="003C1EAE">
        <w:rPr>
          <w:rFonts w:hint="eastAsia"/>
          <w:sz w:val="24"/>
        </w:rPr>
        <w:t xml:space="preserve">and to </w:t>
      </w:r>
      <w:r w:rsidR="00D35AB1" w:rsidRPr="00E45A7E">
        <w:rPr>
          <w:sz w:val="24"/>
        </w:rPr>
        <w:t>avoid short-term cliff-edge effect in case of:</w:t>
      </w:r>
    </w:p>
    <w:p w:rsidR="00D35AB1" w:rsidRPr="00A669F9" w:rsidRDefault="00D35AB1" w:rsidP="00A669F9">
      <w:pPr>
        <w:pStyle w:val="a7"/>
        <w:numPr>
          <w:ilvl w:val="0"/>
          <w:numId w:val="17"/>
        </w:numPr>
        <w:spacing w:after="120" w:line="240" w:lineRule="auto"/>
        <w:ind w:firstLineChars="0"/>
      </w:pPr>
      <w:r w:rsidRPr="00A669F9">
        <w:t>an extreme external hazard of an intensity or a duration exceeding the one considered as the general design basis ;</w:t>
      </w:r>
    </w:p>
    <w:p w:rsidR="00D35AB1" w:rsidRPr="00A669F9" w:rsidRDefault="00D35AB1" w:rsidP="00A669F9">
      <w:pPr>
        <w:pStyle w:val="a7"/>
        <w:numPr>
          <w:ilvl w:val="0"/>
          <w:numId w:val="17"/>
        </w:numPr>
        <w:spacing w:after="120" w:line="240" w:lineRule="auto"/>
        <w:ind w:firstLineChars="0"/>
      </w:pPr>
      <w:proofErr w:type="gramStart"/>
      <w:r w:rsidRPr="00A669F9">
        <w:t>a</w:t>
      </w:r>
      <w:proofErr w:type="gramEnd"/>
      <w:r w:rsidRPr="00A669F9">
        <w:t xml:space="preserve"> complex combination of events, or multiple failure events.</w:t>
      </w:r>
    </w:p>
    <w:p w:rsidR="00892383" w:rsidRPr="00E45A7E" w:rsidRDefault="00892383" w:rsidP="00A669F9">
      <w:pPr>
        <w:autoSpaceDE w:val="0"/>
        <w:autoSpaceDN w:val="0"/>
        <w:adjustRightInd w:val="0"/>
        <w:spacing w:after="120"/>
        <w:jc w:val="left"/>
        <w:rPr>
          <w:rFonts w:eastAsiaTheme="minorEastAsia"/>
          <w:i/>
          <w:kern w:val="0"/>
          <w:sz w:val="24"/>
        </w:rPr>
      </w:pPr>
      <w:r w:rsidRPr="00E45A7E">
        <w:rPr>
          <w:rFonts w:eastAsiaTheme="minorEastAsia"/>
          <w:i/>
          <w:kern w:val="0"/>
          <w:sz w:val="24"/>
        </w:rPr>
        <w:t>The ultimate heat sink</w:t>
      </w:r>
    </w:p>
    <w:p w:rsidR="000C0CDB" w:rsidRDefault="00892383" w:rsidP="00A669F9">
      <w:pPr>
        <w:spacing w:after="120"/>
        <w:rPr>
          <w:rFonts w:eastAsia="仿宋_GB2312"/>
          <w:sz w:val="24"/>
        </w:rPr>
      </w:pPr>
      <w:r w:rsidRPr="00E45A7E">
        <w:rPr>
          <w:rFonts w:eastAsia="仿宋_GB2312"/>
          <w:sz w:val="24"/>
        </w:rPr>
        <w:t xml:space="preserve">Consistently with the </w:t>
      </w:r>
      <w:proofErr w:type="spellStart"/>
      <w:proofErr w:type="gramStart"/>
      <w:r w:rsidRPr="00E45A7E">
        <w:rPr>
          <w:rFonts w:eastAsia="仿宋_GB2312"/>
          <w:sz w:val="24"/>
        </w:rPr>
        <w:t>DiD</w:t>
      </w:r>
      <w:proofErr w:type="spellEnd"/>
      <w:proofErr w:type="gramEnd"/>
      <w:r w:rsidRPr="00E45A7E">
        <w:rPr>
          <w:rFonts w:eastAsia="仿宋_GB2312"/>
          <w:sz w:val="24"/>
        </w:rPr>
        <w:t xml:space="preserve"> approach,</w:t>
      </w:r>
      <w:r w:rsidR="000C0CDB">
        <w:rPr>
          <w:rFonts w:eastAsia="仿宋_GB2312" w:hint="eastAsia"/>
          <w:sz w:val="24"/>
        </w:rPr>
        <w:t xml:space="preserve"> The</w:t>
      </w:r>
      <w:r w:rsidRPr="00E45A7E">
        <w:rPr>
          <w:rFonts w:eastAsia="仿宋_GB2312"/>
          <w:sz w:val="24"/>
        </w:rPr>
        <w:t xml:space="preserve"> loss of the primary ultimate heat sink or access to it should be considered in the design. The </w:t>
      </w:r>
      <w:r w:rsidRPr="00E45A7E">
        <w:rPr>
          <w:rFonts w:eastAsiaTheme="minorEastAsia"/>
          <w:kern w:val="0"/>
          <w:sz w:val="24"/>
        </w:rPr>
        <w:t>alternative means for providing an ultimate heat sink for an extended period is required and s</w:t>
      </w:r>
      <w:r w:rsidRPr="00E45A7E">
        <w:rPr>
          <w:rFonts w:eastAsia="仿宋_GB2312"/>
          <w:sz w:val="24"/>
        </w:rPr>
        <w:t xml:space="preserve">hould function independently with the primary means. </w:t>
      </w:r>
    </w:p>
    <w:p w:rsidR="00892383" w:rsidRPr="00E45A7E" w:rsidRDefault="00892383" w:rsidP="00A669F9">
      <w:pPr>
        <w:spacing w:after="120"/>
        <w:rPr>
          <w:rFonts w:eastAsia="仿宋_GB2312"/>
          <w:i/>
          <w:sz w:val="24"/>
        </w:rPr>
      </w:pPr>
      <w:r w:rsidRPr="00E45A7E">
        <w:rPr>
          <w:rFonts w:eastAsia="仿宋_GB2312"/>
          <w:i/>
          <w:sz w:val="24"/>
        </w:rPr>
        <w:t>The power supply</w:t>
      </w:r>
    </w:p>
    <w:p w:rsidR="007175AB" w:rsidRPr="00E45A7E" w:rsidRDefault="00646A1C" w:rsidP="005B034C">
      <w:pPr>
        <w:spacing w:after="120"/>
        <w:rPr>
          <w:rFonts w:eastAsia="仿宋_GB2312"/>
          <w:sz w:val="24"/>
        </w:rPr>
      </w:pPr>
      <w:r>
        <w:rPr>
          <w:rFonts w:eastAsia="仿宋_GB2312" w:hint="eastAsia"/>
          <w:sz w:val="24"/>
        </w:rPr>
        <w:t xml:space="preserve">In order </w:t>
      </w:r>
      <w:r w:rsidRPr="00E45A7E">
        <w:rPr>
          <w:rFonts w:eastAsia="仿宋_GB2312"/>
          <w:sz w:val="24"/>
        </w:rPr>
        <w:t>to cope with common cause failures of the primary em</w:t>
      </w:r>
      <w:r>
        <w:rPr>
          <w:rFonts w:eastAsia="仿宋_GB2312"/>
          <w:sz w:val="24"/>
        </w:rPr>
        <w:t>ergency electrical power supply</w:t>
      </w:r>
      <w:r>
        <w:rPr>
          <w:rFonts w:eastAsia="仿宋_GB2312" w:hint="eastAsia"/>
          <w:sz w:val="24"/>
        </w:rPr>
        <w:t xml:space="preserve">, </w:t>
      </w:r>
      <w:r w:rsidR="005B034C">
        <w:rPr>
          <w:rFonts w:eastAsia="仿宋_GB2312" w:hint="eastAsia"/>
          <w:sz w:val="24"/>
        </w:rPr>
        <w:t>t</w:t>
      </w:r>
      <w:r w:rsidR="005B034C" w:rsidRPr="00E45A7E">
        <w:rPr>
          <w:rFonts w:eastAsia="仿宋_GB2312"/>
          <w:sz w:val="24"/>
        </w:rPr>
        <w:t xml:space="preserve">he backup power supply shall be </w:t>
      </w:r>
      <w:r w:rsidR="00C30A9B" w:rsidRPr="00E45A7E">
        <w:rPr>
          <w:rFonts w:eastAsia="仿宋_GB2312"/>
          <w:sz w:val="24"/>
        </w:rPr>
        <w:t xml:space="preserve">required as a part of </w:t>
      </w:r>
      <w:proofErr w:type="spellStart"/>
      <w:proofErr w:type="gramStart"/>
      <w:r w:rsidR="00C30A9B" w:rsidRPr="00E45A7E">
        <w:rPr>
          <w:rFonts w:eastAsia="仿宋_GB2312"/>
          <w:sz w:val="24"/>
        </w:rPr>
        <w:t>DiD</w:t>
      </w:r>
      <w:proofErr w:type="spellEnd"/>
      <w:proofErr w:type="gramEnd"/>
      <w:r w:rsidR="00C30A9B" w:rsidRPr="00E45A7E">
        <w:rPr>
          <w:rFonts w:eastAsia="仿宋_GB2312"/>
          <w:sz w:val="24"/>
        </w:rPr>
        <w:t xml:space="preserve"> safety features. Other actions for increasing the reliability of electrical power supply at NPPs deal with enhanced provisions of long term fuel and lubricating oil reserves for all emergency power units at the site and ensuring possibilities to use mobile power supply units. Adequate battery capacity shall be secured. </w:t>
      </w:r>
      <w:r w:rsidR="007175AB" w:rsidRPr="00E45A7E">
        <w:rPr>
          <w:rFonts w:eastAsia="仿宋_GB2312"/>
          <w:sz w:val="24"/>
        </w:rPr>
        <w:t>The backup power supply shall be able to provide support of key important safety functions, including the cooling of the core and the inventory of spent fuel in pools, for several days of blackout.</w:t>
      </w:r>
    </w:p>
    <w:p w:rsidR="00C30A9B" w:rsidRPr="00933744" w:rsidRDefault="00924BFD" w:rsidP="00A669F9">
      <w:pPr>
        <w:pStyle w:val="4"/>
        <w:ind w:left="357" w:hanging="357"/>
        <w:rPr>
          <w:rFonts w:eastAsiaTheme="minorEastAsia"/>
          <w:lang w:val="en-US" w:eastAsia="zh-CN"/>
        </w:rPr>
      </w:pPr>
      <w:r w:rsidRPr="00A669F9">
        <w:rPr>
          <w:rFonts w:hint="eastAsia"/>
          <w:lang w:val="en-US"/>
        </w:rPr>
        <w:lastRenderedPageBreak/>
        <w:t>3.2.</w:t>
      </w:r>
      <w:r w:rsidR="00C30A9B" w:rsidRPr="00A669F9">
        <w:rPr>
          <w:lang w:val="en-US"/>
        </w:rPr>
        <w:t xml:space="preserve"> </w:t>
      </w:r>
      <w:r w:rsidR="00A669F9">
        <w:rPr>
          <w:rFonts w:eastAsiaTheme="minorEastAsia" w:hint="eastAsia"/>
          <w:lang w:val="en-US" w:eastAsia="zh-CN"/>
        </w:rPr>
        <w:tab/>
      </w:r>
      <w:r w:rsidR="00933744">
        <w:rPr>
          <w:rFonts w:hint="eastAsia"/>
        </w:rPr>
        <w:t>General Technical</w:t>
      </w:r>
      <w:r w:rsidR="00933744">
        <w:rPr>
          <w:rFonts w:eastAsiaTheme="minorEastAsia" w:hint="eastAsia"/>
          <w:lang w:val="en-US" w:eastAsia="zh-CN"/>
        </w:rPr>
        <w:t xml:space="preserve"> Requirements of NNSA</w:t>
      </w:r>
    </w:p>
    <w:p w:rsidR="00B879CF" w:rsidRDefault="00933744" w:rsidP="00E02BDE">
      <w:pPr>
        <w:spacing w:after="120"/>
        <w:rPr>
          <w:sz w:val="24"/>
        </w:rPr>
      </w:pPr>
      <w:r>
        <w:rPr>
          <w:rFonts w:hint="eastAsia"/>
          <w:sz w:val="24"/>
        </w:rPr>
        <w:t xml:space="preserve">8 items are specified </w:t>
      </w:r>
      <w:r w:rsidR="00B879CF">
        <w:rPr>
          <w:rFonts w:hint="eastAsia"/>
          <w:sz w:val="24"/>
        </w:rPr>
        <w:t>i</w:t>
      </w:r>
      <w:r w:rsidR="00B879CF" w:rsidRPr="00E45A7E">
        <w:rPr>
          <w:rFonts w:eastAsia="仿宋_GB2312"/>
          <w:sz w:val="24"/>
        </w:rPr>
        <w:t xml:space="preserve">n </w:t>
      </w:r>
      <w:r w:rsidR="00B879CF" w:rsidRPr="00E45A7E">
        <w:rPr>
          <w:sz w:val="24"/>
        </w:rPr>
        <w:t>the</w:t>
      </w:r>
      <w:r w:rsidR="00B879CF">
        <w:rPr>
          <w:rFonts w:hint="eastAsia"/>
          <w:sz w:val="24"/>
        </w:rPr>
        <w:t xml:space="preserve"> </w:t>
      </w:r>
      <w:r w:rsidR="00B879CF">
        <w:rPr>
          <w:sz w:val="24"/>
        </w:rPr>
        <w:t>“General Technical Requirements for NPP Improvement Actions after Fukushima Accident”</w:t>
      </w:r>
      <w:r w:rsidR="00B879CF">
        <w:rPr>
          <w:rFonts w:hint="eastAsia"/>
          <w:sz w:val="24"/>
        </w:rPr>
        <w:t xml:space="preserve">. Each item will be </w:t>
      </w:r>
      <w:r w:rsidR="00B879CF">
        <w:rPr>
          <w:sz w:val="24"/>
        </w:rPr>
        <w:t>described</w:t>
      </w:r>
      <w:r w:rsidR="00B879CF">
        <w:rPr>
          <w:rFonts w:hint="eastAsia"/>
          <w:sz w:val="24"/>
        </w:rPr>
        <w:t xml:space="preserve"> in the following section. </w:t>
      </w:r>
    </w:p>
    <w:p w:rsidR="00B879CF" w:rsidRDefault="00B879CF" w:rsidP="00E02BDE">
      <w:pPr>
        <w:spacing w:after="120"/>
        <w:rPr>
          <w:i/>
          <w:sz w:val="24"/>
        </w:rPr>
      </w:pPr>
      <w:r w:rsidRPr="00B879CF">
        <w:rPr>
          <w:i/>
          <w:sz w:val="24"/>
        </w:rPr>
        <w:t>Improvements on flood capability</w:t>
      </w:r>
    </w:p>
    <w:p w:rsidR="00B879CF" w:rsidRPr="001917C8" w:rsidRDefault="001917C8" w:rsidP="001E1778">
      <w:pPr>
        <w:spacing w:after="120"/>
        <w:rPr>
          <w:sz w:val="24"/>
        </w:rPr>
      </w:pPr>
      <w:r>
        <w:rPr>
          <w:rFonts w:hint="eastAsia"/>
          <w:sz w:val="24"/>
        </w:rPr>
        <w:t>T</w:t>
      </w:r>
      <w:r w:rsidRPr="001917C8">
        <w:rPr>
          <w:sz w:val="24"/>
        </w:rPr>
        <w:t>he validity of design basis flood (DBF) level</w:t>
      </w:r>
      <w:r>
        <w:rPr>
          <w:rFonts w:hint="eastAsia"/>
          <w:sz w:val="24"/>
        </w:rPr>
        <w:t xml:space="preserve"> should be reviewed</w:t>
      </w:r>
      <w:r w:rsidRPr="001917C8">
        <w:rPr>
          <w:sz w:val="24"/>
        </w:rPr>
        <w:t>, taking into account the latest observation data, and the surrounding environment changes</w:t>
      </w:r>
      <w:r>
        <w:rPr>
          <w:rFonts w:hint="eastAsia"/>
          <w:sz w:val="24"/>
        </w:rPr>
        <w:t xml:space="preserve">. Also the </w:t>
      </w:r>
      <w:r w:rsidRPr="001917C8">
        <w:rPr>
          <w:sz w:val="24"/>
        </w:rPr>
        <w:t>drainage capacity and water depth in the scenario of beyond design basis flood (e.g. DBF+ 1000 years recurrence rainfall)</w:t>
      </w:r>
      <w:r>
        <w:rPr>
          <w:rFonts w:hint="eastAsia"/>
          <w:sz w:val="24"/>
        </w:rPr>
        <w:t xml:space="preserve"> should be reviewed.</w:t>
      </w:r>
      <w:r w:rsidRPr="001917C8">
        <w:rPr>
          <w:sz w:val="24"/>
        </w:rPr>
        <w:t xml:space="preserve"> </w:t>
      </w:r>
      <w:r w:rsidR="001E1778">
        <w:rPr>
          <w:rFonts w:hint="eastAsia"/>
          <w:sz w:val="24"/>
        </w:rPr>
        <w:t xml:space="preserve">The </w:t>
      </w:r>
      <w:r w:rsidRPr="001917C8">
        <w:rPr>
          <w:sz w:val="24"/>
        </w:rPr>
        <w:t>underground galleries connected with safety-important buildi</w:t>
      </w:r>
      <w:r w:rsidR="001E1778">
        <w:rPr>
          <w:sz w:val="24"/>
        </w:rPr>
        <w:t>ngs</w:t>
      </w:r>
      <w:r w:rsidR="001E1778">
        <w:rPr>
          <w:rFonts w:hint="eastAsia"/>
          <w:sz w:val="24"/>
        </w:rPr>
        <w:t xml:space="preserve"> should</w:t>
      </w:r>
      <w:r w:rsidRPr="001917C8">
        <w:rPr>
          <w:sz w:val="24"/>
        </w:rPr>
        <w:t xml:space="preserve"> </w:t>
      </w:r>
      <w:r w:rsidR="001E1778">
        <w:rPr>
          <w:rFonts w:hint="eastAsia"/>
          <w:sz w:val="24"/>
        </w:rPr>
        <w:t xml:space="preserve">be </w:t>
      </w:r>
      <w:r w:rsidRPr="001917C8">
        <w:rPr>
          <w:sz w:val="24"/>
        </w:rPr>
        <w:t>take</w:t>
      </w:r>
      <w:r w:rsidR="001E1778">
        <w:rPr>
          <w:rFonts w:hint="eastAsia"/>
          <w:sz w:val="24"/>
        </w:rPr>
        <w:t>n</w:t>
      </w:r>
      <w:r w:rsidRPr="001917C8">
        <w:rPr>
          <w:sz w:val="24"/>
        </w:rPr>
        <w:t xml:space="preserve"> </w:t>
      </w:r>
      <w:r w:rsidR="001E1778">
        <w:rPr>
          <w:sz w:val="24"/>
        </w:rPr>
        <w:t>waterproof measures</w:t>
      </w:r>
      <w:r w:rsidR="001E1778">
        <w:rPr>
          <w:rFonts w:hint="eastAsia"/>
          <w:sz w:val="24"/>
        </w:rPr>
        <w:t xml:space="preserve">, which need </w:t>
      </w:r>
      <w:r w:rsidRPr="001917C8">
        <w:rPr>
          <w:sz w:val="24"/>
        </w:rPr>
        <w:t>to withstand the pressure of proper water level</w:t>
      </w:r>
      <w:r w:rsidR="001E1778">
        <w:rPr>
          <w:rFonts w:hint="eastAsia"/>
          <w:sz w:val="24"/>
        </w:rPr>
        <w:t>.</w:t>
      </w:r>
    </w:p>
    <w:p w:rsidR="00B879CF" w:rsidRPr="00B879CF" w:rsidRDefault="00B879CF" w:rsidP="00E02BDE">
      <w:pPr>
        <w:spacing w:after="120"/>
        <w:rPr>
          <w:i/>
          <w:sz w:val="24"/>
        </w:rPr>
      </w:pPr>
      <w:r w:rsidRPr="00B879CF">
        <w:rPr>
          <w:i/>
          <w:sz w:val="24"/>
        </w:rPr>
        <w:t xml:space="preserve">Emergency water makeup and relative </w:t>
      </w:r>
      <w:proofErr w:type="spellStart"/>
      <w:r w:rsidRPr="00B879CF">
        <w:rPr>
          <w:i/>
          <w:sz w:val="24"/>
        </w:rPr>
        <w:t>equipments</w:t>
      </w:r>
      <w:proofErr w:type="spellEnd"/>
    </w:p>
    <w:p w:rsidR="00E02BDE" w:rsidRPr="00E45A7E" w:rsidRDefault="00141205" w:rsidP="007C5151">
      <w:pPr>
        <w:spacing w:after="120"/>
        <w:rPr>
          <w:rFonts w:eastAsia="仿宋_GB2312"/>
          <w:sz w:val="24"/>
        </w:rPr>
      </w:pPr>
      <w:r>
        <w:rPr>
          <w:rFonts w:hint="eastAsia"/>
          <w:sz w:val="24"/>
        </w:rPr>
        <w:t>The mobile</w:t>
      </w:r>
      <w:r w:rsidR="00E02BDE">
        <w:rPr>
          <w:rFonts w:hint="eastAsia"/>
          <w:sz w:val="24"/>
        </w:rPr>
        <w:t xml:space="preserve"> pumps </w:t>
      </w:r>
      <w:r>
        <w:rPr>
          <w:rFonts w:hint="eastAsia"/>
          <w:sz w:val="24"/>
        </w:rPr>
        <w:t>should be</w:t>
      </w:r>
      <w:r w:rsidR="00E02BDE">
        <w:rPr>
          <w:rFonts w:hint="eastAsia"/>
          <w:sz w:val="24"/>
        </w:rPr>
        <w:t xml:space="preserve"> used to make up water</w:t>
      </w:r>
      <w:r>
        <w:rPr>
          <w:rFonts w:hint="eastAsia"/>
          <w:sz w:val="24"/>
        </w:rPr>
        <w:t xml:space="preserve"> </w:t>
      </w:r>
      <w:r w:rsidR="00E02BDE">
        <w:rPr>
          <w:rFonts w:hint="eastAsia"/>
          <w:sz w:val="24"/>
        </w:rPr>
        <w:t xml:space="preserve">to the </w:t>
      </w:r>
      <w:r w:rsidRPr="00141205">
        <w:rPr>
          <w:rFonts w:hint="eastAsia"/>
          <w:sz w:val="24"/>
        </w:rPr>
        <w:t xml:space="preserve">secondary loop, primary loop and spent fuel pool </w:t>
      </w:r>
      <w:r w:rsidR="00E02BDE">
        <w:rPr>
          <w:rFonts w:hint="eastAsia"/>
          <w:sz w:val="24"/>
        </w:rPr>
        <w:t xml:space="preserve">in case of </w:t>
      </w:r>
      <w:r w:rsidR="00E02BDE" w:rsidRPr="00E45A7E">
        <w:rPr>
          <w:rFonts w:eastAsia="仿宋_GB2312"/>
          <w:sz w:val="24"/>
        </w:rPr>
        <w:t>loss of the primary ultimate heat sink or access to it</w:t>
      </w:r>
      <w:r w:rsidR="00E02BDE">
        <w:rPr>
          <w:rFonts w:eastAsia="仿宋_GB2312" w:hint="eastAsia"/>
          <w:sz w:val="24"/>
        </w:rPr>
        <w:t>.</w:t>
      </w:r>
      <w:r w:rsidR="00E02BDE">
        <w:rPr>
          <w:rFonts w:hint="eastAsia"/>
          <w:sz w:val="24"/>
        </w:rPr>
        <w:t xml:space="preserve"> And the preparation of water </w:t>
      </w:r>
      <w:r>
        <w:rPr>
          <w:rFonts w:hint="eastAsia"/>
          <w:sz w:val="24"/>
        </w:rPr>
        <w:t xml:space="preserve">makeup </w:t>
      </w:r>
      <w:r w:rsidR="00E02BDE">
        <w:rPr>
          <w:rFonts w:hint="eastAsia"/>
          <w:sz w:val="24"/>
        </w:rPr>
        <w:t xml:space="preserve">should be completed in 6 hours and the duration of water </w:t>
      </w:r>
      <w:r>
        <w:rPr>
          <w:rFonts w:hint="eastAsia"/>
          <w:sz w:val="24"/>
        </w:rPr>
        <w:t xml:space="preserve">makeup </w:t>
      </w:r>
      <w:r w:rsidR="00E02BDE">
        <w:rPr>
          <w:rFonts w:hint="eastAsia"/>
          <w:sz w:val="24"/>
        </w:rPr>
        <w:t xml:space="preserve">should last for at least 72 hours without offsite support. The operation of </w:t>
      </w:r>
      <w:r w:rsidR="007C5151" w:rsidRPr="00E45A7E">
        <w:rPr>
          <w:sz w:val="24"/>
        </w:rPr>
        <w:t xml:space="preserve">emergency water </w:t>
      </w:r>
      <w:r w:rsidR="00E02BDE" w:rsidRPr="00E45A7E">
        <w:rPr>
          <w:sz w:val="24"/>
        </w:rPr>
        <w:t xml:space="preserve">makeup </w:t>
      </w:r>
      <w:r w:rsidR="007C5151">
        <w:rPr>
          <w:rFonts w:hint="eastAsia"/>
          <w:sz w:val="24"/>
        </w:rPr>
        <w:t xml:space="preserve">should be </w:t>
      </w:r>
      <w:r w:rsidR="007C5151">
        <w:rPr>
          <w:sz w:val="24"/>
        </w:rPr>
        <w:t>include</w:t>
      </w:r>
      <w:r w:rsidR="007C5151">
        <w:rPr>
          <w:rFonts w:hint="eastAsia"/>
          <w:sz w:val="24"/>
        </w:rPr>
        <w:t>d in</w:t>
      </w:r>
      <w:r w:rsidR="00E02BDE">
        <w:rPr>
          <w:rFonts w:hint="eastAsia"/>
          <w:sz w:val="24"/>
        </w:rPr>
        <w:t xml:space="preserve"> the guide of severe accident management</w:t>
      </w:r>
      <w:r w:rsidR="007C5151">
        <w:rPr>
          <w:rFonts w:hint="eastAsia"/>
          <w:sz w:val="24"/>
        </w:rPr>
        <w:t xml:space="preserve"> (SAMG)</w:t>
      </w:r>
      <w:r w:rsidR="007C5151" w:rsidRPr="007C5151">
        <w:rPr>
          <w:rFonts w:ascii="微软雅黑" w:eastAsia="微软雅黑" w:hAnsi="微软雅黑" w:cs="+mn-cs" w:hint="eastAsia"/>
          <w:color w:val="000000"/>
          <w:kern w:val="24"/>
        </w:rPr>
        <w:t xml:space="preserve"> </w:t>
      </w:r>
      <w:r w:rsidR="007C5151" w:rsidRPr="007C5151">
        <w:rPr>
          <w:rFonts w:hint="eastAsia"/>
          <w:sz w:val="24"/>
        </w:rPr>
        <w:t>or related procedure</w:t>
      </w:r>
      <w:r w:rsidR="007C5151">
        <w:rPr>
          <w:rFonts w:hint="eastAsia"/>
          <w:sz w:val="24"/>
        </w:rPr>
        <w:t>s</w:t>
      </w:r>
      <w:r w:rsidR="00E02BDE">
        <w:rPr>
          <w:rFonts w:hint="eastAsia"/>
          <w:sz w:val="24"/>
        </w:rPr>
        <w:t>.</w:t>
      </w:r>
      <w:r w:rsidR="007C5151" w:rsidRPr="007C5151">
        <w:rPr>
          <w:sz w:val="24"/>
        </w:rPr>
        <w:t xml:space="preserve"> </w:t>
      </w:r>
      <w:r w:rsidR="007C5151">
        <w:rPr>
          <w:rFonts w:hint="eastAsia"/>
          <w:sz w:val="24"/>
        </w:rPr>
        <w:t xml:space="preserve">The </w:t>
      </w:r>
      <w:r w:rsidR="007C5151" w:rsidRPr="007C5151">
        <w:rPr>
          <w:sz w:val="24"/>
        </w:rPr>
        <w:t>mobile pump</w:t>
      </w:r>
      <w:r w:rsidR="007C5151">
        <w:rPr>
          <w:rFonts w:hint="eastAsia"/>
          <w:sz w:val="24"/>
        </w:rPr>
        <w:t>s should be s</w:t>
      </w:r>
      <w:r w:rsidR="007C5151">
        <w:rPr>
          <w:sz w:val="24"/>
        </w:rPr>
        <w:t>tor</w:t>
      </w:r>
      <w:r w:rsidR="007C5151">
        <w:rPr>
          <w:rFonts w:hint="eastAsia"/>
          <w:sz w:val="24"/>
        </w:rPr>
        <w:t xml:space="preserve">ed </w:t>
      </w:r>
      <w:r w:rsidR="007C5151" w:rsidRPr="007C5151">
        <w:rPr>
          <w:sz w:val="24"/>
        </w:rPr>
        <w:t>and place</w:t>
      </w:r>
      <w:r w:rsidR="007C5151">
        <w:rPr>
          <w:rFonts w:hint="eastAsia"/>
          <w:sz w:val="24"/>
        </w:rPr>
        <w:t xml:space="preserve">d at the elevation beyond the </w:t>
      </w:r>
      <w:r w:rsidR="007C5151" w:rsidRPr="007C5151">
        <w:rPr>
          <w:sz w:val="24"/>
        </w:rPr>
        <w:t xml:space="preserve">DBF </w:t>
      </w:r>
      <w:r w:rsidR="007C5151">
        <w:rPr>
          <w:rFonts w:hint="eastAsia"/>
          <w:sz w:val="24"/>
        </w:rPr>
        <w:t xml:space="preserve">for </w:t>
      </w:r>
      <w:r w:rsidR="007C5151" w:rsidRPr="007C5151">
        <w:rPr>
          <w:sz w:val="24"/>
        </w:rPr>
        <w:t>5 m</w:t>
      </w:r>
      <w:r w:rsidR="007C5151">
        <w:rPr>
          <w:rFonts w:hint="eastAsia"/>
          <w:sz w:val="24"/>
        </w:rPr>
        <w:t xml:space="preserve">eters. </w:t>
      </w:r>
    </w:p>
    <w:p w:rsidR="00B879CF" w:rsidRPr="00B879CF" w:rsidRDefault="00B879CF" w:rsidP="00E02BDE">
      <w:pPr>
        <w:spacing w:after="120"/>
        <w:rPr>
          <w:i/>
          <w:sz w:val="24"/>
        </w:rPr>
      </w:pPr>
      <w:r w:rsidRPr="00B879CF">
        <w:rPr>
          <w:i/>
          <w:sz w:val="24"/>
        </w:rPr>
        <w:t>Mobile emergency power supply</w:t>
      </w:r>
    </w:p>
    <w:p w:rsidR="00E02BDE" w:rsidRDefault="00DF45D7" w:rsidP="00DF45D7">
      <w:pPr>
        <w:spacing w:after="120"/>
        <w:rPr>
          <w:sz w:val="24"/>
        </w:rPr>
      </w:pPr>
      <w:r>
        <w:rPr>
          <w:rFonts w:hint="eastAsia"/>
          <w:sz w:val="24"/>
        </w:rPr>
        <w:t xml:space="preserve">The load of </w:t>
      </w:r>
      <w:r w:rsidR="00E02BDE">
        <w:rPr>
          <w:rFonts w:hint="eastAsia"/>
          <w:sz w:val="24"/>
        </w:rPr>
        <w:t xml:space="preserve">mobile </w:t>
      </w:r>
      <w:r>
        <w:rPr>
          <w:rFonts w:hint="eastAsia"/>
          <w:sz w:val="24"/>
        </w:rPr>
        <w:t xml:space="preserve">emergency </w:t>
      </w:r>
      <w:r w:rsidR="00E02BDE">
        <w:rPr>
          <w:rFonts w:hint="eastAsia"/>
          <w:sz w:val="24"/>
        </w:rPr>
        <w:t xml:space="preserve">power supply </w:t>
      </w:r>
      <w:r>
        <w:rPr>
          <w:rFonts w:hint="eastAsia"/>
          <w:sz w:val="24"/>
        </w:rPr>
        <w:t xml:space="preserve">consists of </w:t>
      </w:r>
      <w:r w:rsidRPr="00DF45D7">
        <w:rPr>
          <w:rFonts w:hint="eastAsia"/>
          <w:sz w:val="24"/>
        </w:rPr>
        <w:t>monitoring and control of plant parameter, communication, ventilation and lighting, shaft seal of main pumps and mobile pumps</w:t>
      </w:r>
      <w:r>
        <w:rPr>
          <w:rFonts w:hint="eastAsia"/>
          <w:sz w:val="24"/>
        </w:rPr>
        <w:t>.</w:t>
      </w:r>
      <w:r w:rsidR="00E02BDE">
        <w:rPr>
          <w:rFonts w:hint="eastAsia"/>
          <w:sz w:val="24"/>
        </w:rPr>
        <w:t xml:space="preserve"> The better choice of mobile power supply is the mobile diesel </w:t>
      </w:r>
      <w:r w:rsidR="00E02BDE">
        <w:rPr>
          <w:sz w:val="24"/>
        </w:rPr>
        <w:t>generator</w:t>
      </w:r>
      <w:r w:rsidR="00E02BDE">
        <w:rPr>
          <w:rFonts w:hint="eastAsia"/>
          <w:sz w:val="24"/>
        </w:rPr>
        <w:t>.</w:t>
      </w:r>
      <w:r w:rsidRPr="00DF45D7">
        <w:rPr>
          <w:rFonts w:hint="eastAsia"/>
          <w:sz w:val="24"/>
        </w:rPr>
        <w:t xml:space="preserve"> </w:t>
      </w:r>
      <w:r>
        <w:rPr>
          <w:rFonts w:hint="eastAsia"/>
          <w:sz w:val="24"/>
        </w:rPr>
        <w:t>The f</w:t>
      </w:r>
      <w:r w:rsidRPr="00DF45D7">
        <w:rPr>
          <w:sz w:val="24"/>
        </w:rPr>
        <w:t>uel</w:t>
      </w:r>
      <w:r>
        <w:rPr>
          <w:rFonts w:hint="eastAsia"/>
          <w:sz w:val="24"/>
        </w:rPr>
        <w:t xml:space="preserve"> capacity </w:t>
      </w:r>
      <w:r w:rsidR="00007290">
        <w:rPr>
          <w:rFonts w:hint="eastAsia"/>
          <w:sz w:val="24"/>
        </w:rPr>
        <w:t>should meet</w:t>
      </w:r>
      <w:r w:rsidRPr="00DF45D7">
        <w:rPr>
          <w:sz w:val="24"/>
        </w:rPr>
        <w:t xml:space="preserve"> 4</w:t>
      </w:r>
      <w:r>
        <w:rPr>
          <w:rFonts w:hint="eastAsia"/>
          <w:sz w:val="24"/>
        </w:rPr>
        <w:t xml:space="preserve"> hours</w:t>
      </w:r>
      <w:r>
        <w:rPr>
          <w:sz w:val="24"/>
        </w:rPr>
        <w:t xml:space="preserve"> full-load</w:t>
      </w:r>
      <w:r>
        <w:rPr>
          <w:rFonts w:hint="eastAsia"/>
          <w:sz w:val="24"/>
        </w:rPr>
        <w:t xml:space="preserve"> and</w:t>
      </w:r>
      <w:r>
        <w:rPr>
          <w:sz w:val="24"/>
        </w:rPr>
        <w:t xml:space="preserve"> 72</w:t>
      </w:r>
      <w:r>
        <w:rPr>
          <w:rFonts w:hint="eastAsia"/>
          <w:sz w:val="24"/>
        </w:rPr>
        <w:t xml:space="preserve"> hours</w:t>
      </w:r>
      <w:r w:rsidRPr="00DF45D7">
        <w:rPr>
          <w:sz w:val="24"/>
        </w:rPr>
        <w:t xml:space="preserve"> with fuel supplement</w:t>
      </w:r>
      <w:r>
        <w:rPr>
          <w:rFonts w:hint="eastAsia"/>
          <w:sz w:val="24"/>
        </w:rPr>
        <w:t xml:space="preserve">. The </w:t>
      </w:r>
      <w:r w:rsidRPr="007C5151">
        <w:rPr>
          <w:sz w:val="24"/>
        </w:rPr>
        <w:t xml:space="preserve">mobile </w:t>
      </w:r>
      <w:r>
        <w:rPr>
          <w:rFonts w:hint="eastAsia"/>
          <w:sz w:val="24"/>
        </w:rPr>
        <w:t xml:space="preserve">diesel </w:t>
      </w:r>
      <w:r>
        <w:rPr>
          <w:sz w:val="24"/>
        </w:rPr>
        <w:t>generator</w:t>
      </w:r>
      <w:r>
        <w:rPr>
          <w:rFonts w:hint="eastAsia"/>
          <w:sz w:val="24"/>
        </w:rPr>
        <w:t>s should be s</w:t>
      </w:r>
      <w:r>
        <w:rPr>
          <w:sz w:val="24"/>
        </w:rPr>
        <w:t>tor</w:t>
      </w:r>
      <w:r>
        <w:rPr>
          <w:rFonts w:hint="eastAsia"/>
          <w:sz w:val="24"/>
        </w:rPr>
        <w:t xml:space="preserve">ed </w:t>
      </w:r>
      <w:r w:rsidRPr="007C5151">
        <w:rPr>
          <w:sz w:val="24"/>
        </w:rPr>
        <w:t>and place</w:t>
      </w:r>
      <w:r>
        <w:rPr>
          <w:rFonts w:hint="eastAsia"/>
          <w:sz w:val="24"/>
        </w:rPr>
        <w:t xml:space="preserve">d at the elevation beyond the </w:t>
      </w:r>
      <w:r w:rsidRPr="007C5151">
        <w:rPr>
          <w:sz w:val="24"/>
        </w:rPr>
        <w:t xml:space="preserve">DBF </w:t>
      </w:r>
      <w:r>
        <w:rPr>
          <w:rFonts w:hint="eastAsia"/>
          <w:sz w:val="24"/>
        </w:rPr>
        <w:t xml:space="preserve">for </w:t>
      </w:r>
      <w:r w:rsidRPr="007C5151">
        <w:rPr>
          <w:sz w:val="24"/>
        </w:rPr>
        <w:t>5 m</w:t>
      </w:r>
      <w:r>
        <w:rPr>
          <w:rFonts w:hint="eastAsia"/>
          <w:sz w:val="24"/>
        </w:rPr>
        <w:t>eters.</w:t>
      </w:r>
    </w:p>
    <w:p w:rsidR="006D6C76" w:rsidRPr="006D6C76" w:rsidRDefault="006D6C76" w:rsidP="00A669F9">
      <w:pPr>
        <w:spacing w:after="120"/>
        <w:rPr>
          <w:rFonts w:eastAsia="仿宋_GB2312"/>
          <w:i/>
          <w:sz w:val="24"/>
        </w:rPr>
      </w:pPr>
      <w:r w:rsidRPr="006D6C76">
        <w:rPr>
          <w:rFonts w:eastAsia="仿宋_GB2312"/>
          <w:i/>
          <w:sz w:val="24"/>
        </w:rPr>
        <w:t>Monitoring of the spent fuel pool</w:t>
      </w:r>
    </w:p>
    <w:p w:rsidR="002757D6" w:rsidRDefault="00C30A9B" w:rsidP="004B443B">
      <w:pPr>
        <w:spacing w:after="120"/>
        <w:rPr>
          <w:rFonts w:eastAsia="仿宋_GB2312"/>
          <w:sz w:val="24"/>
        </w:rPr>
      </w:pPr>
      <w:r w:rsidRPr="00A669F9">
        <w:rPr>
          <w:rFonts w:eastAsia="仿宋_GB2312"/>
          <w:sz w:val="24"/>
        </w:rPr>
        <w:t>The water level and temperature monitoring of the spent fuel pools is emphasized.</w:t>
      </w:r>
      <w:r w:rsidR="004B443B">
        <w:rPr>
          <w:rFonts w:eastAsia="仿宋_GB2312" w:hint="eastAsia"/>
          <w:sz w:val="24"/>
        </w:rPr>
        <w:t xml:space="preserve"> The </w:t>
      </w:r>
      <w:proofErr w:type="spellStart"/>
      <w:r w:rsidR="004B443B">
        <w:rPr>
          <w:rFonts w:eastAsia="仿宋_GB2312" w:hint="eastAsia"/>
          <w:sz w:val="24"/>
        </w:rPr>
        <w:t>e</w:t>
      </w:r>
      <w:r w:rsidR="004B443B" w:rsidRPr="004B443B">
        <w:rPr>
          <w:rFonts w:eastAsia="仿宋_GB2312"/>
          <w:sz w:val="24"/>
        </w:rPr>
        <w:t>quipment</w:t>
      </w:r>
      <w:r w:rsidR="004B443B">
        <w:rPr>
          <w:rFonts w:eastAsia="仿宋_GB2312" w:hint="eastAsia"/>
          <w:sz w:val="24"/>
        </w:rPr>
        <w:t>s</w:t>
      </w:r>
      <w:proofErr w:type="spellEnd"/>
      <w:r w:rsidR="004B443B">
        <w:rPr>
          <w:rFonts w:eastAsia="仿宋_GB2312" w:hint="eastAsia"/>
          <w:sz w:val="24"/>
        </w:rPr>
        <w:t xml:space="preserve"> should be a</w:t>
      </w:r>
      <w:r w:rsidR="004B443B" w:rsidRPr="004B443B">
        <w:rPr>
          <w:rFonts w:eastAsia="仿宋_GB2312" w:hint="eastAsia"/>
          <w:sz w:val="24"/>
        </w:rPr>
        <w:t>vailable in design basis seismic</w:t>
      </w:r>
      <w:r w:rsidR="004B443B">
        <w:rPr>
          <w:rFonts w:eastAsia="仿宋_GB2312" w:hint="eastAsia"/>
          <w:sz w:val="24"/>
        </w:rPr>
        <w:t>, and the p</w:t>
      </w:r>
      <w:r w:rsidR="004B443B" w:rsidRPr="004B443B">
        <w:rPr>
          <w:rFonts w:eastAsia="仿宋_GB2312"/>
          <w:sz w:val="24"/>
        </w:rPr>
        <w:t>ower supply</w:t>
      </w:r>
      <w:r w:rsidR="004B443B">
        <w:rPr>
          <w:rFonts w:eastAsia="仿宋_GB2312" w:hint="eastAsia"/>
          <w:sz w:val="24"/>
        </w:rPr>
        <w:t xml:space="preserve"> should be </w:t>
      </w:r>
      <w:r w:rsidR="004B443B">
        <w:rPr>
          <w:rFonts w:eastAsia="仿宋_GB2312"/>
          <w:sz w:val="24"/>
        </w:rPr>
        <w:t>available</w:t>
      </w:r>
      <w:r w:rsidR="004B443B">
        <w:rPr>
          <w:rFonts w:eastAsia="仿宋_GB2312" w:hint="eastAsia"/>
          <w:sz w:val="24"/>
        </w:rPr>
        <w:t xml:space="preserve"> </w:t>
      </w:r>
      <w:r w:rsidR="004B443B" w:rsidRPr="004B443B">
        <w:rPr>
          <w:rFonts w:eastAsia="仿宋_GB2312"/>
          <w:sz w:val="24"/>
        </w:rPr>
        <w:t xml:space="preserve">in the case of </w:t>
      </w:r>
      <w:proofErr w:type="spellStart"/>
      <w:r w:rsidR="004B443B" w:rsidRPr="004B443B">
        <w:rPr>
          <w:rFonts w:eastAsia="仿宋_GB2312"/>
          <w:sz w:val="24"/>
        </w:rPr>
        <w:t>lost</w:t>
      </w:r>
      <w:proofErr w:type="spellEnd"/>
      <w:r w:rsidR="004B443B" w:rsidRPr="004B443B">
        <w:rPr>
          <w:rFonts w:eastAsia="仿宋_GB2312"/>
          <w:sz w:val="24"/>
        </w:rPr>
        <w:t xml:space="preserve"> of all AC power</w:t>
      </w:r>
      <w:r w:rsidR="004B443B">
        <w:rPr>
          <w:rFonts w:eastAsia="仿宋_GB2312" w:hint="eastAsia"/>
          <w:sz w:val="24"/>
        </w:rPr>
        <w:t xml:space="preserve">. </w:t>
      </w:r>
    </w:p>
    <w:p w:rsidR="006D6C76" w:rsidRPr="006D6C76" w:rsidRDefault="006D6C76" w:rsidP="00A669F9">
      <w:pPr>
        <w:spacing w:after="120"/>
        <w:rPr>
          <w:rFonts w:eastAsia="仿宋_GB2312"/>
          <w:i/>
          <w:sz w:val="24"/>
        </w:rPr>
      </w:pPr>
      <w:r w:rsidRPr="006D6C76">
        <w:rPr>
          <w:rFonts w:eastAsia="仿宋_GB2312"/>
          <w:i/>
          <w:sz w:val="24"/>
        </w:rPr>
        <w:t>Improvement of hydrogen monitoring and controlling systems</w:t>
      </w:r>
    </w:p>
    <w:p w:rsidR="006D6C76" w:rsidRPr="00007290" w:rsidRDefault="00007290" w:rsidP="00007290">
      <w:pPr>
        <w:spacing w:after="120"/>
        <w:rPr>
          <w:rFonts w:eastAsia="仿宋_GB2312"/>
          <w:sz w:val="24"/>
        </w:rPr>
      </w:pPr>
      <w:r>
        <w:rPr>
          <w:rFonts w:eastAsia="仿宋_GB2312" w:hint="eastAsia"/>
          <w:sz w:val="24"/>
        </w:rPr>
        <w:t>The f</w:t>
      </w:r>
      <w:r w:rsidRPr="00007290">
        <w:rPr>
          <w:rFonts w:eastAsia="仿宋_GB2312"/>
          <w:sz w:val="24"/>
        </w:rPr>
        <w:t>unction of hydrogen monitoring and controlling syste</w:t>
      </w:r>
      <w:r>
        <w:rPr>
          <w:rFonts w:eastAsia="仿宋_GB2312"/>
          <w:sz w:val="24"/>
        </w:rPr>
        <w:t>ms in severe accident condition</w:t>
      </w:r>
      <w:r>
        <w:rPr>
          <w:rFonts w:eastAsia="仿宋_GB2312" w:hint="eastAsia"/>
          <w:sz w:val="24"/>
        </w:rPr>
        <w:t xml:space="preserve"> is</w:t>
      </w:r>
      <w:r w:rsidRPr="00007290">
        <w:rPr>
          <w:rFonts w:eastAsia="仿宋_GB2312"/>
          <w:sz w:val="24"/>
        </w:rPr>
        <w:t xml:space="preserve"> hydrogen concentration </w:t>
      </w:r>
      <w:r>
        <w:rPr>
          <w:rFonts w:eastAsia="仿宋_GB2312" w:hint="eastAsia"/>
          <w:sz w:val="24"/>
        </w:rPr>
        <w:t xml:space="preserve">less than </w:t>
      </w:r>
      <w:r w:rsidRPr="00007290">
        <w:rPr>
          <w:rFonts w:eastAsia="仿宋_GB2312"/>
          <w:sz w:val="24"/>
        </w:rPr>
        <w:t>10%, with the uniform distribution of the hydrogen produced by the reaction between100% fuel cladding in active zone and coolant</w:t>
      </w:r>
      <w:r>
        <w:rPr>
          <w:rFonts w:eastAsia="仿宋_GB2312" w:hint="eastAsia"/>
          <w:sz w:val="24"/>
        </w:rPr>
        <w:t xml:space="preserve">. The </w:t>
      </w:r>
      <w:r w:rsidRPr="00007290">
        <w:rPr>
          <w:rFonts w:eastAsia="仿宋_GB2312"/>
          <w:sz w:val="24"/>
        </w:rPr>
        <w:t>hydrogen</w:t>
      </w:r>
      <w:r w:rsidRPr="00007290">
        <w:rPr>
          <w:rFonts w:eastAsia="仿宋_GB2312" w:hint="eastAsia"/>
          <w:sz w:val="24"/>
        </w:rPr>
        <w:t xml:space="preserve"> </w:t>
      </w:r>
      <w:r>
        <w:rPr>
          <w:rFonts w:eastAsia="仿宋_GB2312" w:hint="eastAsia"/>
          <w:sz w:val="24"/>
        </w:rPr>
        <w:t xml:space="preserve">monitoring and controlling measures should be </w:t>
      </w:r>
      <w:r>
        <w:rPr>
          <w:sz w:val="24"/>
        </w:rPr>
        <w:t>include</w:t>
      </w:r>
      <w:r>
        <w:rPr>
          <w:rFonts w:hint="eastAsia"/>
          <w:sz w:val="24"/>
        </w:rPr>
        <w:t xml:space="preserve">d in SAMG </w:t>
      </w:r>
      <w:r w:rsidRPr="007C5151">
        <w:rPr>
          <w:rFonts w:hint="eastAsia"/>
          <w:sz w:val="24"/>
        </w:rPr>
        <w:t>or related procedure</w:t>
      </w:r>
      <w:r>
        <w:rPr>
          <w:rFonts w:hint="eastAsia"/>
          <w:sz w:val="24"/>
        </w:rPr>
        <w:t xml:space="preserve">s. And the </w:t>
      </w:r>
      <w:r w:rsidRPr="00007290">
        <w:rPr>
          <w:rFonts w:eastAsia="仿宋_GB2312"/>
          <w:sz w:val="24"/>
        </w:rPr>
        <w:t xml:space="preserve">monitoring data </w:t>
      </w:r>
      <w:r>
        <w:rPr>
          <w:rFonts w:eastAsia="仿宋_GB2312" w:hint="eastAsia"/>
          <w:sz w:val="24"/>
        </w:rPr>
        <w:t>should be a</w:t>
      </w:r>
      <w:r w:rsidRPr="00007290">
        <w:rPr>
          <w:rFonts w:eastAsia="仿宋_GB2312"/>
          <w:sz w:val="24"/>
        </w:rPr>
        <w:t>vailab</w:t>
      </w:r>
      <w:r>
        <w:rPr>
          <w:rFonts w:eastAsia="仿宋_GB2312" w:hint="eastAsia"/>
          <w:sz w:val="24"/>
        </w:rPr>
        <w:t>le</w:t>
      </w:r>
      <w:r w:rsidRPr="00007290">
        <w:rPr>
          <w:rFonts w:eastAsia="仿宋_GB2312"/>
          <w:sz w:val="24"/>
        </w:rPr>
        <w:t xml:space="preserve"> in main control room and emergency control center</w:t>
      </w:r>
      <w:r>
        <w:rPr>
          <w:rFonts w:eastAsia="仿宋_GB2312" w:hint="eastAsia"/>
          <w:sz w:val="24"/>
        </w:rPr>
        <w:t>.</w:t>
      </w:r>
    </w:p>
    <w:p w:rsidR="006D6C76" w:rsidRPr="006D6C76" w:rsidRDefault="006D6C76" w:rsidP="00A669F9">
      <w:pPr>
        <w:spacing w:after="120"/>
        <w:rPr>
          <w:rFonts w:eastAsia="仿宋_GB2312"/>
          <w:i/>
          <w:sz w:val="24"/>
        </w:rPr>
      </w:pPr>
      <w:r w:rsidRPr="006D6C76">
        <w:rPr>
          <w:rFonts w:eastAsia="仿宋_GB2312"/>
          <w:i/>
          <w:sz w:val="24"/>
        </w:rPr>
        <w:t>Habitability and functions of emergency control room</w:t>
      </w:r>
    </w:p>
    <w:p w:rsidR="006D6C76" w:rsidRPr="00E14A13" w:rsidRDefault="00E14A13" w:rsidP="00E14A13">
      <w:pPr>
        <w:spacing w:after="120"/>
        <w:rPr>
          <w:rFonts w:eastAsia="仿宋_GB2312"/>
          <w:sz w:val="24"/>
        </w:rPr>
      </w:pPr>
      <w:r>
        <w:rPr>
          <w:rFonts w:eastAsia="仿宋_GB2312" w:hint="eastAsia"/>
          <w:sz w:val="24"/>
        </w:rPr>
        <w:t>The emergency control room should be ca</w:t>
      </w:r>
      <w:r w:rsidR="00572E45">
        <w:rPr>
          <w:rFonts w:eastAsia="仿宋_GB2312" w:hint="eastAsia"/>
          <w:sz w:val="24"/>
        </w:rPr>
        <w:t xml:space="preserve">pable </w:t>
      </w:r>
      <w:r w:rsidRPr="00E14A13">
        <w:rPr>
          <w:rFonts w:eastAsia="仿宋_GB2312"/>
          <w:sz w:val="24"/>
        </w:rPr>
        <w:t xml:space="preserve">to obtain important plant parameters, on-site and off-site radioactivity information and meteorological data, </w:t>
      </w:r>
      <w:r w:rsidR="00572E45">
        <w:rPr>
          <w:rFonts w:eastAsia="仿宋_GB2312" w:hint="eastAsia"/>
          <w:sz w:val="24"/>
        </w:rPr>
        <w:t xml:space="preserve">and be </w:t>
      </w:r>
      <w:r w:rsidRPr="00E14A13">
        <w:rPr>
          <w:rFonts w:eastAsia="仿宋_GB2312"/>
          <w:sz w:val="24"/>
        </w:rPr>
        <w:t>availab</w:t>
      </w:r>
      <w:r w:rsidR="00572E45">
        <w:rPr>
          <w:rFonts w:eastAsia="仿宋_GB2312" w:hint="eastAsia"/>
          <w:sz w:val="24"/>
        </w:rPr>
        <w:t>le</w:t>
      </w:r>
      <w:r w:rsidRPr="00E14A13">
        <w:rPr>
          <w:rFonts w:eastAsia="仿宋_GB2312"/>
          <w:sz w:val="24"/>
        </w:rPr>
        <w:t xml:space="preserve"> of communication and transmission</w:t>
      </w:r>
      <w:r w:rsidR="00572E45">
        <w:rPr>
          <w:rFonts w:eastAsia="仿宋_GB2312" w:hint="eastAsia"/>
          <w:sz w:val="24"/>
        </w:rPr>
        <w:t xml:space="preserve">. The </w:t>
      </w:r>
      <w:r w:rsidRPr="00E14A13">
        <w:rPr>
          <w:rFonts w:eastAsia="仿宋_GB2312" w:hint="eastAsia"/>
          <w:sz w:val="24"/>
        </w:rPr>
        <w:t xml:space="preserve">effective dose of staff </w:t>
      </w:r>
      <w:r w:rsidR="00572E45">
        <w:rPr>
          <w:rFonts w:eastAsia="仿宋_GB2312" w:hint="eastAsia"/>
          <w:sz w:val="24"/>
        </w:rPr>
        <w:t>should be less than or equal to</w:t>
      </w:r>
      <w:r w:rsidRPr="00E14A13">
        <w:rPr>
          <w:rFonts w:eastAsia="仿宋_GB2312" w:hint="eastAsia"/>
          <w:sz w:val="24"/>
        </w:rPr>
        <w:t xml:space="preserve"> </w:t>
      </w:r>
      <w:r w:rsidRPr="00E14A13">
        <w:rPr>
          <w:rFonts w:eastAsia="仿宋_GB2312" w:hint="eastAsia"/>
          <w:sz w:val="24"/>
        </w:rPr>
        <w:lastRenderedPageBreak/>
        <w:t xml:space="preserve">100 </w:t>
      </w:r>
      <w:proofErr w:type="spellStart"/>
      <w:r w:rsidRPr="00E14A13">
        <w:rPr>
          <w:rFonts w:eastAsia="仿宋_GB2312" w:hint="eastAsia"/>
          <w:sz w:val="24"/>
        </w:rPr>
        <w:t>mSv</w:t>
      </w:r>
      <w:proofErr w:type="spellEnd"/>
      <w:r w:rsidRPr="00E14A13">
        <w:rPr>
          <w:rFonts w:eastAsia="仿宋_GB2312" w:hint="eastAsia"/>
          <w:sz w:val="24"/>
        </w:rPr>
        <w:t xml:space="preserve"> during the given emergency response period (usually 30 days)</w:t>
      </w:r>
      <w:r w:rsidR="00572E45">
        <w:rPr>
          <w:rFonts w:eastAsia="仿宋_GB2312" w:hint="eastAsia"/>
          <w:sz w:val="24"/>
        </w:rPr>
        <w:t xml:space="preserve"> in order to keep the h</w:t>
      </w:r>
      <w:r w:rsidR="00572E45" w:rsidRPr="00E14A13">
        <w:rPr>
          <w:rFonts w:eastAsia="仿宋_GB2312" w:hint="eastAsia"/>
          <w:sz w:val="24"/>
        </w:rPr>
        <w:t>abitability and accessib</w:t>
      </w:r>
      <w:r w:rsidR="00572E45">
        <w:rPr>
          <w:rFonts w:eastAsia="仿宋_GB2312" w:hint="eastAsia"/>
          <w:sz w:val="24"/>
        </w:rPr>
        <w:t>ility of emergency control room.</w:t>
      </w:r>
    </w:p>
    <w:p w:rsidR="006D6C76" w:rsidRPr="006D6C76" w:rsidRDefault="006D6C76" w:rsidP="00A669F9">
      <w:pPr>
        <w:spacing w:after="120"/>
        <w:rPr>
          <w:rFonts w:eastAsia="仿宋_GB2312"/>
          <w:i/>
          <w:sz w:val="24"/>
        </w:rPr>
      </w:pPr>
      <w:r w:rsidRPr="006D6C76">
        <w:rPr>
          <w:rFonts w:eastAsia="仿宋_GB2312"/>
          <w:i/>
          <w:sz w:val="24"/>
        </w:rPr>
        <w:t>Radiation environmental monitoring and emergency response</w:t>
      </w:r>
    </w:p>
    <w:p w:rsidR="007C2585" w:rsidRPr="007C2585" w:rsidRDefault="007C2585" w:rsidP="007C2585">
      <w:pPr>
        <w:spacing w:after="120"/>
        <w:rPr>
          <w:rFonts w:eastAsia="仿宋_GB2312"/>
          <w:sz w:val="24"/>
        </w:rPr>
      </w:pPr>
      <w:r w:rsidRPr="007C2585">
        <w:rPr>
          <w:rFonts w:eastAsia="仿宋_GB2312"/>
          <w:sz w:val="24"/>
        </w:rPr>
        <w:t>Reasonable and representative placement of monitoring points, with backup monitoring measures</w:t>
      </w:r>
      <w:r>
        <w:rPr>
          <w:rFonts w:eastAsia="仿宋_GB2312" w:hint="eastAsia"/>
          <w:sz w:val="24"/>
        </w:rPr>
        <w:t xml:space="preserve"> should be set in case of severe accidents. For</w:t>
      </w:r>
      <w:r w:rsidRPr="00A669F9">
        <w:rPr>
          <w:rFonts w:eastAsia="仿宋_GB2312"/>
          <w:sz w:val="24"/>
        </w:rPr>
        <w:t xml:space="preserve"> multi-u</w:t>
      </w:r>
      <w:r>
        <w:rPr>
          <w:rFonts w:eastAsia="仿宋_GB2312"/>
          <w:sz w:val="24"/>
        </w:rPr>
        <w:t>nit sites, the plant should be evaluated a</w:t>
      </w:r>
      <w:r w:rsidRPr="00A669F9">
        <w:rPr>
          <w:rFonts w:eastAsia="仿宋_GB2312"/>
          <w:sz w:val="24"/>
        </w:rPr>
        <w:t>s a whole in</w:t>
      </w:r>
      <w:r>
        <w:rPr>
          <w:rFonts w:eastAsia="仿宋_GB2312" w:hint="eastAsia"/>
          <w:sz w:val="24"/>
        </w:rPr>
        <w:t xml:space="preserve"> </w:t>
      </w:r>
      <w:r w:rsidRPr="007C2585">
        <w:rPr>
          <w:rFonts w:eastAsia="仿宋_GB2312"/>
          <w:sz w:val="24"/>
        </w:rPr>
        <w:t>emergency response capability</w:t>
      </w:r>
      <w:r w:rsidR="00AF0D84">
        <w:rPr>
          <w:rFonts w:eastAsia="仿宋_GB2312" w:hint="eastAsia"/>
          <w:sz w:val="24"/>
        </w:rPr>
        <w:t>,</w:t>
      </w:r>
      <w:r>
        <w:rPr>
          <w:rFonts w:eastAsia="仿宋_GB2312" w:hint="eastAsia"/>
          <w:sz w:val="24"/>
        </w:rPr>
        <w:t xml:space="preserve"> </w:t>
      </w:r>
      <w:r w:rsidR="00AF0D84">
        <w:rPr>
          <w:rFonts w:eastAsia="仿宋_GB2312" w:hint="eastAsia"/>
          <w:sz w:val="24"/>
        </w:rPr>
        <w:t>a</w:t>
      </w:r>
      <w:r>
        <w:rPr>
          <w:rFonts w:eastAsia="仿宋_GB2312" w:hint="eastAsia"/>
          <w:sz w:val="24"/>
        </w:rPr>
        <w:t>nd e</w:t>
      </w:r>
      <w:r w:rsidRPr="007C2585">
        <w:rPr>
          <w:rFonts w:eastAsia="仿宋_GB2312"/>
          <w:sz w:val="24"/>
        </w:rPr>
        <w:t xml:space="preserve">mergency plan, training and drill </w:t>
      </w:r>
      <w:r w:rsidR="00AF0D84">
        <w:rPr>
          <w:rFonts w:eastAsia="仿宋_GB2312" w:hint="eastAsia"/>
          <w:sz w:val="24"/>
        </w:rPr>
        <w:t xml:space="preserve">should be </w:t>
      </w:r>
      <w:r w:rsidR="00AF0D84" w:rsidRPr="00AF0D84">
        <w:rPr>
          <w:rFonts w:eastAsia="仿宋_GB2312"/>
          <w:sz w:val="24"/>
        </w:rPr>
        <w:t>coordinate</w:t>
      </w:r>
      <w:r w:rsidR="00AF0D84">
        <w:rPr>
          <w:rFonts w:eastAsia="仿宋_GB2312" w:hint="eastAsia"/>
          <w:sz w:val="24"/>
        </w:rPr>
        <w:t>d.</w:t>
      </w:r>
    </w:p>
    <w:p w:rsidR="006D6C76" w:rsidRDefault="006D6C76" w:rsidP="00A669F9">
      <w:pPr>
        <w:spacing w:after="120"/>
        <w:rPr>
          <w:rFonts w:eastAsia="仿宋_GB2312"/>
          <w:i/>
          <w:sz w:val="24"/>
        </w:rPr>
      </w:pPr>
      <w:r w:rsidRPr="006D6C76">
        <w:rPr>
          <w:rFonts w:eastAsia="仿宋_GB2312"/>
          <w:i/>
          <w:sz w:val="24"/>
        </w:rPr>
        <w:t>Response to external hazards</w:t>
      </w:r>
    </w:p>
    <w:p w:rsidR="006D6C76" w:rsidRPr="00014795" w:rsidRDefault="00014795" w:rsidP="00014795">
      <w:pPr>
        <w:spacing w:after="120"/>
        <w:rPr>
          <w:rFonts w:eastAsia="仿宋_GB2312"/>
          <w:sz w:val="24"/>
        </w:rPr>
      </w:pPr>
      <w:r w:rsidRPr="00014795">
        <w:rPr>
          <w:rFonts w:eastAsia="仿宋_GB2312"/>
          <w:sz w:val="24"/>
        </w:rPr>
        <w:t>Early warning system</w:t>
      </w:r>
      <w:r w:rsidR="007C2585">
        <w:rPr>
          <w:rFonts w:eastAsia="仿宋_GB2312" w:hint="eastAsia"/>
          <w:sz w:val="24"/>
        </w:rPr>
        <w:t>,</w:t>
      </w:r>
      <w:r w:rsidR="007C2585" w:rsidRPr="007C2585">
        <w:rPr>
          <w:rFonts w:eastAsia="仿宋_GB2312" w:hint="eastAsia"/>
          <w:sz w:val="24"/>
        </w:rPr>
        <w:t xml:space="preserve"> </w:t>
      </w:r>
      <w:r w:rsidR="007C2585">
        <w:rPr>
          <w:rFonts w:eastAsia="仿宋_GB2312" w:hint="eastAsia"/>
          <w:sz w:val="24"/>
        </w:rPr>
        <w:t>the w</w:t>
      </w:r>
      <w:r w:rsidR="007C2585" w:rsidRPr="00014795">
        <w:rPr>
          <w:rFonts w:eastAsia="仿宋_GB2312"/>
          <w:sz w:val="24"/>
        </w:rPr>
        <w:t>arning classification and on-site warning release</w:t>
      </w:r>
      <w:r w:rsidRPr="00014795">
        <w:rPr>
          <w:rFonts w:eastAsia="仿宋_GB2312"/>
          <w:sz w:val="24"/>
        </w:rPr>
        <w:t xml:space="preserve"> for natural hazard</w:t>
      </w:r>
      <w:r>
        <w:rPr>
          <w:rFonts w:eastAsia="仿宋_GB2312" w:hint="eastAsia"/>
          <w:sz w:val="24"/>
        </w:rPr>
        <w:t xml:space="preserve"> should be established. And</w:t>
      </w:r>
      <w:r w:rsidR="007C2585">
        <w:rPr>
          <w:rFonts w:eastAsia="仿宋_GB2312" w:hint="eastAsia"/>
          <w:sz w:val="24"/>
        </w:rPr>
        <w:t xml:space="preserve"> the</w:t>
      </w:r>
      <w:r>
        <w:rPr>
          <w:rFonts w:eastAsia="仿宋_GB2312" w:hint="eastAsia"/>
          <w:sz w:val="24"/>
        </w:rPr>
        <w:t xml:space="preserve"> </w:t>
      </w:r>
      <w:r w:rsidR="007C2585">
        <w:rPr>
          <w:rFonts w:eastAsia="仿宋_GB2312" w:hint="eastAsia"/>
          <w:sz w:val="24"/>
        </w:rPr>
        <w:t>d</w:t>
      </w:r>
      <w:r w:rsidR="007C2585" w:rsidRPr="007C2585">
        <w:rPr>
          <w:rFonts w:eastAsia="仿宋_GB2312"/>
          <w:sz w:val="24"/>
        </w:rPr>
        <w:t>isaster prevention program for extreme external events</w:t>
      </w:r>
      <w:r w:rsidR="007C2585">
        <w:rPr>
          <w:rFonts w:eastAsia="仿宋_GB2312" w:hint="eastAsia"/>
          <w:sz w:val="24"/>
        </w:rPr>
        <w:t xml:space="preserve"> should be improved.</w:t>
      </w:r>
    </w:p>
    <w:p w:rsidR="000C5787" w:rsidRPr="00850580" w:rsidRDefault="00924BFD" w:rsidP="00850580">
      <w:pPr>
        <w:pStyle w:val="3"/>
        <w:numPr>
          <w:ilvl w:val="0"/>
          <w:numId w:val="0"/>
        </w:numPr>
        <w:ind w:left="360" w:hanging="360"/>
        <w:rPr>
          <w:lang w:val="en-US"/>
        </w:rPr>
      </w:pPr>
      <w:r w:rsidRPr="00850580">
        <w:rPr>
          <w:rFonts w:hint="eastAsia"/>
          <w:lang w:val="en-US"/>
        </w:rPr>
        <w:t>4.</w:t>
      </w:r>
      <w:r w:rsidR="00850580">
        <w:rPr>
          <w:rFonts w:eastAsiaTheme="minorEastAsia" w:hint="eastAsia"/>
          <w:lang w:val="en-US" w:eastAsia="zh-CN"/>
        </w:rPr>
        <w:tab/>
      </w:r>
      <w:r w:rsidRPr="00850580">
        <w:rPr>
          <w:rFonts w:hint="eastAsia"/>
          <w:lang w:val="en-US"/>
        </w:rPr>
        <w:t>Conclusion</w:t>
      </w:r>
    </w:p>
    <w:p w:rsidR="00D45BF4" w:rsidRPr="00796927" w:rsidRDefault="005A7B21" w:rsidP="00D45BF4">
      <w:pPr>
        <w:spacing w:after="120"/>
        <w:rPr>
          <w:sz w:val="24"/>
        </w:rPr>
      </w:pPr>
      <w:r w:rsidRPr="00850580">
        <w:rPr>
          <w:sz w:val="24"/>
        </w:rPr>
        <w:t xml:space="preserve">Fukushima nuclear accident </w:t>
      </w:r>
      <w:r w:rsidR="00D45BF4">
        <w:rPr>
          <w:rFonts w:hint="eastAsia"/>
          <w:sz w:val="24"/>
        </w:rPr>
        <w:t>highlights t</w:t>
      </w:r>
      <w:r>
        <w:rPr>
          <w:rFonts w:hint="eastAsia"/>
          <w:sz w:val="24"/>
        </w:rPr>
        <w:t xml:space="preserve">he </w:t>
      </w:r>
      <w:r w:rsidR="00A42C89" w:rsidRPr="00850580">
        <w:rPr>
          <w:sz w:val="24"/>
        </w:rPr>
        <w:t>advancement of the</w:t>
      </w:r>
      <w:r w:rsidR="00A42C89">
        <w:rPr>
          <w:rFonts w:hint="eastAsia"/>
          <w:sz w:val="24"/>
        </w:rPr>
        <w:t xml:space="preserve"> IAEA safety standard,</w:t>
      </w:r>
      <w:r w:rsidR="00D45BF4">
        <w:rPr>
          <w:rFonts w:hint="eastAsia"/>
          <w:sz w:val="24"/>
        </w:rPr>
        <w:t xml:space="preserve"> such as the requirements of </w:t>
      </w:r>
      <w:r w:rsidR="00D45BF4" w:rsidRPr="00B611AF">
        <w:rPr>
          <w:sz w:val="24"/>
        </w:rPr>
        <w:t>heat</w:t>
      </w:r>
      <w:r w:rsidR="00D45BF4">
        <w:rPr>
          <w:sz w:val="24"/>
        </w:rPr>
        <w:t xml:space="preserve"> removal </w:t>
      </w:r>
      <w:r w:rsidR="00D45BF4" w:rsidRPr="00B611AF">
        <w:rPr>
          <w:sz w:val="24"/>
        </w:rPr>
        <w:t>from the fuel store</w:t>
      </w:r>
      <w:r w:rsidR="00D45BF4">
        <w:rPr>
          <w:rFonts w:hint="eastAsia"/>
          <w:sz w:val="24"/>
        </w:rPr>
        <w:t xml:space="preserve">, the </w:t>
      </w:r>
      <w:r w:rsidR="00D45BF4">
        <w:rPr>
          <w:sz w:val="24"/>
        </w:rPr>
        <w:t>availability of o</w:t>
      </w:r>
      <w:r w:rsidR="00D45BF4">
        <w:rPr>
          <w:rFonts w:hint="eastAsia"/>
          <w:sz w:val="24"/>
        </w:rPr>
        <w:t>n</w:t>
      </w:r>
      <w:r w:rsidR="00D45BF4" w:rsidRPr="00E45A7E">
        <w:rPr>
          <w:sz w:val="24"/>
        </w:rPr>
        <w:t>-site services</w:t>
      </w:r>
      <w:r w:rsidR="00D45BF4">
        <w:rPr>
          <w:rFonts w:hint="eastAsia"/>
          <w:sz w:val="24"/>
        </w:rPr>
        <w:t xml:space="preserve"> and consideration of </w:t>
      </w:r>
      <w:r w:rsidR="00D45BF4" w:rsidRPr="00E45A7E">
        <w:rPr>
          <w:sz w:val="24"/>
        </w:rPr>
        <w:t>multiple unit plant sites</w:t>
      </w:r>
      <w:r w:rsidR="00D45BF4">
        <w:rPr>
          <w:rFonts w:hint="eastAsia"/>
          <w:sz w:val="24"/>
        </w:rPr>
        <w:t>.</w:t>
      </w:r>
      <w:r>
        <w:rPr>
          <w:rFonts w:hint="eastAsia"/>
          <w:sz w:val="24"/>
        </w:rPr>
        <w:t xml:space="preserve"> </w:t>
      </w:r>
      <w:r w:rsidR="00D45BF4">
        <w:rPr>
          <w:rFonts w:hint="eastAsia"/>
          <w:sz w:val="24"/>
        </w:rPr>
        <w:t>T</w:t>
      </w:r>
      <w:r>
        <w:rPr>
          <w:rFonts w:hint="eastAsia"/>
          <w:sz w:val="24"/>
        </w:rPr>
        <w:t xml:space="preserve">he </w:t>
      </w:r>
      <w:r w:rsidR="00D45BF4">
        <w:rPr>
          <w:rFonts w:hint="eastAsia"/>
          <w:sz w:val="24"/>
        </w:rPr>
        <w:t xml:space="preserve">most important </w:t>
      </w:r>
      <w:r>
        <w:rPr>
          <w:rFonts w:hint="eastAsia"/>
          <w:sz w:val="24"/>
        </w:rPr>
        <w:t xml:space="preserve">lesson and feedback of </w:t>
      </w:r>
      <w:r w:rsidRPr="00850580">
        <w:rPr>
          <w:sz w:val="24"/>
        </w:rPr>
        <w:t>Fukushima nuclear accident</w:t>
      </w:r>
      <w:r w:rsidR="00D45BF4">
        <w:rPr>
          <w:rFonts w:hint="eastAsia"/>
          <w:sz w:val="24"/>
        </w:rPr>
        <w:t xml:space="preserve"> is to</w:t>
      </w:r>
      <w:r>
        <w:rPr>
          <w:rFonts w:hint="eastAsia"/>
          <w:sz w:val="24"/>
        </w:rPr>
        <w:t xml:space="preserve"> </w:t>
      </w:r>
      <w:r w:rsidR="000025F1">
        <w:rPr>
          <w:rFonts w:hint="eastAsia"/>
          <w:sz w:val="24"/>
        </w:rPr>
        <w:t>keep the r</w:t>
      </w:r>
      <w:r w:rsidR="000025F1" w:rsidRPr="000025F1">
        <w:rPr>
          <w:sz w:val="24"/>
        </w:rPr>
        <w:t xml:space="preserve">eliability of </w:t>
      </w:r>
      <w:r w:rsidR="000025F1">
        <w:rPr>
          <w:rFonts w:hint="eastAsia"/>
          <w:sz w:val="24"/>
        </w:rPr>
        <w:t>s</w:t>
      </w:r>
      <w:r w:rsidR="000025F1">
        <w:rPr>
          <w:sz w:val="24"/>
        </w:rPr>
        <w:t xml:space="preserve">afety </w:t>
      </w:r>
      <w:r w:rsidR="000025F1">
        <w:rPr>
          <w:rFonts w:hint="eastAsia"/>
          <w:sz w:val="24"/>
        </w:rPr>
        <w:t>f</w:t>
      </w:r>
      <w:r w:rsidR="000025F1" w:rsidRPr="000025F1">
        <w:rPr>
          <w:sz w:val="24"/>
        </w:rPr>
        <w:t>unctions</w:t>
      </w:r>
      <w:r w:rsidR="00D45BF4">
        <w:rPr>
          <w:rFonts w:hint="eastAsia"/>
          <w:sz w:val="24"/>
        </w:rPr>
        <w:t>.</w:t>
      </w:r>
      <w:r w:rsidR="000025F1">
        <w:rPr>
          <w:rFonts w:hint="eastAsia"/>
          <w:sz w:val="24"/>
        </w:rPr>
        <w:t xml:space="preserve"> </w:t>
      </w:r>
      <w:r w:rsidR="00D45BF4">
        <w:rPr>
          <w:rFonts w:hint="eastAsia"/>
          <w:sz w:val="24"/>
        </w:rPr>
        <w:t xml:space="preserve">Implements of </w:t>
      </w:r>
      <w:proofErr w:type="spellStart"/>
      <w:proofErr w:type="gramStart"/>
      <w:r w:rsidR="00D45BF4">
        <w:rPr>
          <w:rFonts w:hint="eastAsia"/>
          <w:sz w:val="24"/>
        </w:rPr>
        <w:t>DiD</w:t>
      </w:r>
      <w:proofErr w:type="spellEnd"/>
      <w:proofErr w:type="gramEnd"/>
      <w:r w:rsidR="00D45BF4">
        <w:rPr>
          <w:rFonts w:hint="eastAsia"/>
          <w:sz w:val="24"/>
        </w:rPr>
        <w:t xml:space="preserve"> approach </w:t>
      </w:r>
      <w:r>
        <w:rPr>
          <w:rFonts w:hint="eastAsia"/>
          <w:sz w:val="24"/>
        </w:rPr>
        <w:t xml:space="preserve">are </w:t>
      </w:r>
      <w:r w:rsidR="00D45BF4">
        <w:rPr>
          <w:rFonts w:hint="eastAsia"/>
          <w:sz w:val="24"/>
        </w:rPr>
        <w:t xml:space="preserve">effective to </w:t>
      </w:r>
      <w:r>
        <w:rPr>
          <w:rFonts w:hint="eastAsia"/>
          <w:sz w:val="24"/>
        </w:rPr>
        <w:t>improve the safety of nuclear power plants</w:t>
      </w:r>
      <w:r w:rsidR="00114B81">
        <w:rPr>
          <w:rFonts w:hint="eastAsia"/>
          <w:sz w:val="24"/>
        </w:rPr>
        <w:t xml:space="preserve">. </w:t>
      </w:r>
      <w:r w:rsidR="00D45BF4">
        <w:rPr>
          <w:sz w:val="24"/>
        </w:rPr>
        <w:t>“General Technical Requirements for NPP Improvement Actions after Fukushima Accident”</w:t>
      </w:r>
      <w:r w:rsidR="00D45BF4">
        <w:rPr>
          <w:rFonts w:hint="eastAsia"/>
          <w:sz w:val="24"/>
        </w:rPr>
        <w:t xml:space="preserve"> in China is based on the p</w:t>
      </w:r>
      <w:r w:rsidR="00D45BF4">
        <w:rPr>
          <w:sz w:val="24"/>
        </w:rPr>
        <w:t>ractice of NPPs in China</w:t>
      </w:r>
      <w:r w:rsidR="00D45BF4">
        <w:rPr>
          <w:rFonts w:hint="eastAsia"/>
          <w:sz w:val="24"/>
        </w:rPr>
        <w:t xml:space="preserve"> and </w:t>
      </w:r>
      <w:r w:rsidR="00D45BF4" w:rsidRPr="00D45BF4">
        <w:rPr>
          <w:sz w:val="24"/>
        </w:rPr>
        <w:t xml:space="preserve">preliminary feedbacks of Fukushima </w:t>
      </w:r>
      <w:r w:rsidR="00796927">
        <w:rPr>
          <w:rFonts w:hint="eastAsia"/>
          <w:sz w:val="24"/>
        </w:rPr>
        <w:t xml:space="preserve">nuclear </w:t>
      </w:r>
      <w:r w:rsidR="00D45BF4" w:rsidRPr="00D45BF4">
        <w:rPr>
          <w:sz w:val="24"/>
        </w:rPr>
        <w:t>accident</w:t>
      </w:r>
      <w:r w:rsidR="00D45BF4">
        <w:rPr>
          <w:rFonts w:hint="eastAsia"/>
          <w:sz w:val="24"/>
        </w:rPr>
        <w:t xml:space="preserve">. </w:t>
      </w:r>
      <w:r w:rsidR="00796927">
        <w:rPr>
          <w:rFonts w:hint="eastAsia"/>
          <w:sz w:val="24"/>
        </w:rPr>
        <w:t>It will be r</w:t>
      </w:r>
      <w:r w:rsidR="00796927" w:rsidRPr="00796927">
        <w:rPr>
          <w:sz w:val="24"/>
        </w:rPr>
        <w:t xml:space="preserve">evised and improved </w:t>
      </w:r>
      <w:r w:rsidR="00796927">
        <w:rPr>
          <w:rFonts w:hint="eastAsia"/>
          <w:sz w:val="24"/>
        </w:rPr>
        <w:t>w</w:t>
      </w:r>
      <w:r w:rsidR="00796927" w:rsidRPr="00796927">
        <w:rPr>
          <w:sz w:val="24"/>
        </w:rPr>
        <w:t xml:space="preserve">ith </w:t>
      </w:r>
      <w:r w:rsidR="00796927">
        <w:rPr>
          <w:rFonts w:hint="eastAsia"/>
          <w:sz w:val="24"/>
        </w:rPr>
        <w:t xml:space="preserve">the </w:t>
      </w:r>
      <w:r w:rsidR="00796927" w:rsidRPr="00796927">
        <w:rPr>
          <w:sz w:val="24"/>
        </w:rPr>
        <w:t>further study and understanding to Fukushima accident</w:t>
      </w:r>
      <w:r w:rsidR="00796927">
        <w:rPr>
          <w:rFonts w:hint="eastAsia"/>
          <w:sz w:val="24"/>
        </w:rPr>
        <w:t xml:space="preserve">. </w:t>
      </w:r>
    </w:p>
    <w:p w:rsidR="004B443B" w:rsidRDefault="00796927" w:rsidP="00D45BF4">
      <w:pPr>
        <w:spacing w:after="120"/>
        <w:rPr>
          <w:sz w:val="24"/>
        </w:rPr>
      </w:pPr>
      <w:r>
        <w:rPr>
          <w:rFonts w:hint="eastAsia"/>
          <w:sz w:val="24"/>
        </w:rPr>
        <w:t xml:space="preserve">In China, the </w:t>
      </w:r>
      <w:r w:rsidR="001B2950" w:rsidRPr="000025F1">
        <w:rPr>
          <w:sz w:val="24"/>
        </w:rPr>
        <w:t>“</w:t>
      </w:r>
      <w:r w:rsidR="001B2950" w:rsidRPr="000025F1">
        <w:rPr>
          <w:rFonts w:hint="eastAsia"/>
          <w:sz w:val="24"/>
        </w:rPr>
        <w:t>Safety Requirements for new NPPs in the 12</w:t>
      </w:r>
      <w:r w:rsidR="001B2950" w:rsidRPr="000025F1">
        <w:rPr>
          <w:rFonts w:hint="eastAsia"/>
          <w:sz w:val="24"/>
          <w:vertAlign w:val="superscript"/>
        </w:rPr>
        <w:t>th</w:t>
      </w:r>
      <w:r w:rsidR="001B2950" w:rsidRPr="000025F1">
        <w:rPr>
          <w:rFonts w:hint="eastAsia"/>
          <w:sz w:val="24"/>
        </w:rPr>
        <w:t xml:space="preserve"> 5-year Plan</w:t>
      </w:r>
      <w:r w:rsidR="000025F1" w:rsidRPr="000025F1">
        <w:rPr>
          <w:sz w:val="24"/>
        </w:rPr>
        <w:t>”</w:t>
      </w:r>
      <w:r w:rsidR="000025F1" w:rsidRPr="000025F1">
        <w:rPr>
          <w:rFonts w:hint="eastAsia"/>
          <w:sz w:val="24"/>
        </w:rPr>
        <w:t xml:space="preserve"> and the </w:t>
      </w:r>
      <w:r w:rsidR="000025F1" w:rsidRPr="000025F1">
        <w:rPr>
          <w:sz w:val="24"/>
        </w:rPr>
        <w:t>“</w:t>
      </w:r>
      <w:r w:rsidR="000025F1" w:rsidRPr="000025F1">
        <w:rPr>
          <w:rFonts w:hint="eastAsia"/>
          <w:sz w:val="24"/>
        </w:rPr>
        <w:t>Safety Requirements for new NPPs in the 13</w:t>
      </w:r>
      <w:r w:rsidR="000025F1" w:rsidRPr="000025F1">
        <w:rPr>
          <w:rFonts w:hint="eastAsia"/>
          <w:sz w:val="24"/>
          <w:vertAlign w:val="superscript"/>
        </w:rPr>
        <w:t>th</w:t>
      </w:r>
      <w:r w:rsidR="000025F1" w:rsidRPr="000025F1">
        <w:rPr>
          <w:rFonts w:hint="eastAsia"/>
          <w:sz w:val="24"/>
        </w:rPr>
        <w:t xml:space="preserve"> 5-year Plan</w:t>
      </w:r>
      <w:r w:rsidR="000025F1" w:rsidRPr="000025F1">
        <w:rPr>
          <w:sz w:val="24"/>
        </w:rPr>
        <w:t>”</w:t>
      </w:r>
      <w:r w:rsidR="000025F1" w:rsidRPr="000025F1">
        <w:rPr>
          <w:rFonts w:hint="eastAsia"/>
          <w:sz w:val="24"/>
        </w:rPr>
        <w:t xml:space="preserve"> is in </w:t>
      </w:r>
      <w:r w:rsidR="000025F1" w:rsidRPr="000025F1">
        <w:rPr>
          <w:sz w:val="24"/>
        </w:rPr>
        <w:t>preparation</w:t>
      </w:r>
      <w:r>
        <w:rPr>
          <w:rFonts w:hint="eastAsia"/>
          <w:sz w:val="24"/>
        </w:rPr>
        <w:t>, which is suitable for new nuclear power plants</w:t>
      </w:r>
      <w:r w:rsidR="000025F1" w:rsidRPr="000025F1">
        <w:rPr>
          <w:rFonts w:hint="eastAsia"/>
          <w:sz w:val="24"/>
        </w:rPr>
        <w:t xml:space="preserve">. The </w:t>
      </w:r>
      <w:r w:rsidR="000025F1" w:rsidRPr="000025F1">
        <w:rPr>
          <w:sz w:val="24"/>
        </w:rPr>
        <w:t>advanced</w:t>
      </w:r>
      <w:r w:rsidR="000025F1" w:rsidRPr="000025F1">
        <w:rPr>
          <w:rFonts w:hint="eastAsia"/>
          <w:sz w:val="24"/>
        </w:rPr>
        <w:t xml:space="preserve"> and strict safety requirements for NPPs in China keep the operation of Chinese NPP </w:t>
      </w:r>
      <w:r>
        <w:rPr>
          <w:rFonts w:hint="eastAsia"/>
          <w:sz w:val="24"/>
        </w:rPr>
        <w:t xml:space="preserve">in </w:t>
      </w:r>
      <w:r w:rsidR="000025F1" w:rsidRPr="000025F1">
        <w:rPr>
          <w:rFonts w:hint="eastAsia"/>
          <w:sz w:val="24"/>
        </w:rPr>
        <w:t>safe</w:t>
      </w:r>
      <w:r>
        <w:rPr>
          <w:rFonts w:hint="eastAsia"/>
          <w:sz w:val="24"/>
        </w:rPr>
        <w:t>ty</w:t>
      </w:r>
      <w:r w:rsidR="000025F1" w:rsidRPr="000025F1">
        <w:rPr>
          <w:rFonts w:hint="eastAsia"/>
          <w:sz w:val="24"/>
        </w:rPr>
        <w:t>.</w:t>
      </w:r>
      <w:r w:rsidR="004B443B" w:rsidRPr="004B443B">
        <w:rPr>
          <w:color w:val="FF0000"/>
          <w:sz w:val="24"/>
        </w:rPr>
        <w:t xml:space="preserve"> </w:t>
      </w:r>
    </w:p>
    <w:p w:rsidR="005A7B21" w:rsidRPr="00796927" w:rsidRDefault="005A7B21" w:rsidP="00B02EFC">
      <w:pPr>
        <w:spacing w:line="360" w:lineRule="auto"/>
        <w:rPr>
          <w:sz w:val="24"/>
        </w:rPr>
        <w:sectPr w:rsidR="005A7B21" w:rsidRPr="00796927" w:rsidSect="00E45A7E">
          <w:headerReference w:type="even" r:id="rId11"/>
          <w:headerReference w:type="default" r:id="rId12"/>
          <w:footerReference w:type="even" r:id="rId13"/>
          <w:footerReference w:type="default" r:id="rId14"/>
          <w:headerReference w:type="first" r:id="rId15"/>
          <w:footerReference w:type="first" r:id="rId16"/>
          <w:pgSz w:w="11906" w:h="16838"/>
          <w:pgMar w:top="1418" w:right="1418" w:bottom="1418" w:left="1418" w:header="851" w:footer="992" w:gutter="0"/>
          <w:cols w:space="425"/>
          <w:docGrid w:type="lines" w:linePitch="312"/>
        </w:sectPr>
      </w:pPr>
    </w:p>
    <w:p w:rsidR="00924BFD" w:rsidRPr="001B4F45" w:rsidRDefault="00924BFD" w:rsidP="001B4F45">
      <w:pPr>
        <w:widowControl/>
        <w:tabs>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s>
        <w:suppressAutoHyphens/>
        <w:overflowPunct w:val="0"/>
        <w:autoSpaceDE w:val="0"/>
        <w:autoSpaceDN w:val="0"/>
        <w:adjustRightInd w:val="0"/>
        <w:spacing w:after="120"/>
        <w:ind w:left="567" w:hanging="567"/>
        <w:textAlignment w:val="baseline"/>
        <w:rPr>
          <w:rFonts w:ascii="Times" w:eastAsia="MS Mincho" w:hAnsi="Times"/>
          <w:kern w:val="0"/>
          <w:sz w:val="24"/>
          <w:szCs w:val="20"/>
          <w:lang w:val="en-GB" w:eastAsia="en-US"/>
        </w:rPr>
      </w:pPr>
      <w:r w:rsidRPr="009F74F6">
        <w:rPr>
          <w:rFonts w:hint="eastAsia"/>
          <w:b/>
          <w:sz w:val="28"/>
          <w:szCs w:val="28"/>
        </w:rPr>
        <w:lastRenderedPageBreak/>
        <w:t>Appendix 1: Reference</w:t>
      </w:r>
    </w:p>
    <w:p w:rsidR="001B4F45" w:rsidRPr="001B4F45" w:rsidRDefault="001B4F45" w:rsidP="001B4F45">
      <w:pPr>
        <w:widowControl/>
        <w:suppressAutoHyphens/>
        <w:overflowPunct w:val="0"/>
        <w:autoSpaceDE w:val="0"/>
        <w:autoSpaceDN w:val="0"/>
        <w:adjustRightInd w:val="0"/>
        <w:spacing w:after="120"/>
        <w:ind w:left="567" w:hanging="567"/>
        <w:textAlignment w:val="baseline"/>
        <w:rPr>
          <w:rFonts w:eastAsia="MS Mincho"/>
          <w:kern w:val="0"/>
          <w:sz w:val="24"/>
          <w:szCs w:val="20"/>
          <w:lang w:val="en-GB" w:eastAsia="en-US"/>
        </w:rPr>
      </w:pPr>
    </w:p>
    <w:p w:rsidR="00924BFD" w:rsidRPr="001B4F45" w:rsidRDefault="001B4F45" w:rsidP="001B4F45">
      <w:pPr>
        <w:widowControl/>
        <w:suppressAutoHyphens/>
        <w:overflowPunct w:val="0"/>
        <w:autoSpaceDE w:val="0"/>
        <w:autoSpaceDN w:val="0"/>
        <w:adjustRightInd w:val="0"/>
        <w:spacing w:after="120"/>
        <w:ind w:left="567" w:hanging="567"/>
        <w:textAlignment w:val="baseline"/>
        <w:rPr>
          <w:rFonts w:eastAsia="MS Mincho"/>
          <w:kern w:val="0"/>
          <w:sz w:val="24"/>
          <w:szCs w:val="20"/>
          <w:lang w:val="en-GB" w:eastAsia="en-US"/>
        </w:rPr>
      </w:pPr>
      <w:r w:rsidRPr="001B4F45">
        <w:rPr>
          <w:rFonts w:eastAsia="MS Mincho" w:hint="eastAsia"/>
          <w:kern w:val="0"/>
          <w:sz w:val="24"/>
          <w:szCs w:val="20"/>
          <w:lang w:val="en-GB" w:eastAsia="en-US"/>
        </w:rPr>
        <w:t>[1]</w:t>
      </w:r>
      <w:r w:rsidRPr="001B4F45">
        <w:rPr>
          <w:rFonts w:eastAsia="MS Mincho" w:hint="eastAsia"/>
          <w:kern w:val="0"/>
          <w:sz w:val="24"/>
          <w:szCs w:val="20"/>
          <w:lang w:val="en-GB" w:eastAsia="en-US"/>
        </w:rPr>
        <w:tab/>
      </w:r>
      <w:r w:rsidR="00924BFD" w:rsidRPr="001B4F45">
        <w:rPr>
          <w:rFonts w:eastAsia="MS Mincho" w:hint="eastAsia"/>
          <w:kern w:val="0"/>
          <w:sz w:val="24"/>
          <w:szCs w:val="20"/>
          <w:lang w:val="en-GB" w:eastAsia="en-US"/>
        </w:rPr>
        <w:t>INTERNATIONAL ATOMIC ENERGY AGENCY, Safety of Nuclear Power Plants</w:t>
      </w:r>
      <w:r w:rsidR="00924BFD" w:rsidRPr="001B4F45">
        <w:rPr>
          <w:rFonts w:eastAsia="MS Mincho" w:hint="eastAsia"/>
          <w:kern w:val="0"/>
          <w:sz w:val="24"/>
          <w:szCs w:val="20"/>
          <w:lang w:val="en-GB" w:eastAsia="en-US"/>
        </w:rPr>
        <w:t>：</w:t>
      </w:r>
      <w:r w:rsidR="00924BFD" w:rsidRPr="001B4F45">
        <w:rPr>
          <w:rFonts w:eastAsia="MS Mincho" w:hint="eastAsia"/>
          <w:kern w:val="0"/>
          <w:sz w:val="24"/>
          <w:szCs w:val="20"/>
          <w:lang w:val="en-GB" w:eastAsia="en-US"/>
        </w:rPr>
        <w:t>Design, IAEA- No.NS-R-1</w:t>
      </w:r>
      <w:r w:rsidR="009F74F6" w:rsidRPr="001B4F45">
        <w:rPr>
          <w:rFonts w:eastAsia="MS Mincho" w:hint="eastAsia"/>
          <w:kern w:val="0"/>
          <w:sz w:val="24"/>
          <w:szCs w:val="20"/>
          <w:lang w:val="en-GB" w:eastAsia="en-US"/>
        </w:rPr>
        <w:t xml:space="preserve">, Vienna </w:t>
      </w:r>
      <w:r w:rsidR="00924BFD" w:rsidRPr="001B4F45">
        <w:rPr>
          <w:rFonts w:eastAsia="MS Mincho" w:hint="eastAsia"/>
          <w:kern w:val="0"/>
          <w:sz w:val="24"/>
          <w:szCs w:val="20"/>
          <w:lang w:val="en-GB" w:eastAsia="en-US"/>
        </w:rPr>
        <w:t>(2000)</w:t>
      </w:r>
      <w:r w:rsidR="009F74F6" w:rsidRPr="001B4F45">
        <w:rPr>
          <w:rFonts w:eastAsia="MS Mincho" w:hint="eastAsia"/>
          <w:kern w:val="0"/>
          <w:sz w:val="24"/>
          <w:szCs w:val="20"/>
          <w:lang w:val="en-GB" w:eastAsia="en-US"/>
        </w:rPr>
        <w:t>.</w:t>
      </w:r>
    </w:p>
    <w:p w:rsidR="009F74F6" w:rsidRPr="001B4F45" w:rsidRDefault="009F74F6" w:rsidP="001B4F45">
      <w:pPr>
        <w:widowControl/>
        <w:suppressAutoHyphens/>
        <w:overflowPunct w:val="0"/>
        <w:autoSpaceDE w:val="0"/>
        <w:autoSpaceDN w:val="0"/>
        <w:adjustRightInd w:val="0"/>
        <w:spacing w:after="120"/>
        <w:ind w:left="567" w:hanging="567"/>
        <w:textAlignment w:val="baseline"/>
        <w:rPr>
          <w:rFonts w:eastAsia="MS Mincho"/>
          <w:kern w:val="0"/>
          <w:sz w:val="24"/>
          <w:szCs w:val="20"/>
          <w:lang w:val="en-GB" w:eastAsia="en-US"/>
        </w:rPr>
      </w:pPr>
      <w:r w:rsidRPr="001B4F45">
        <w:rPr>
          <w:rFonts w:eastAsia="MS Mincho" w:hint="eastAsia"/>
          <w:kern w:val="0"/>
          <w:sz w:val="24"/>
          <w:szCs w:val="20"/>
          <w:lang w:val="en-GB" w:eastAsia="en-US"/>
        </w:rPr>
        <w:t>[2]</w:t>
      </w:r>
      <w:r w:rsidR="001B4F45">
        <w:rPr>
          <w:rFonts w:eastAsiaTheme="minorEastAsia" w:hint="eastAsia"/>
          <w:kern w:val="0"/>
          <w:sz w:val="24"/>
          <w:szCs w:val="20"/>
          <w:lang w:val="en-GB"/>
        </w:rPr>
        <w:tab/>
      </w:r>
      <w:r w:rsidRPr="001B4F45">
        <w:rPr>
          <w:rFonts w:eastAsia="MS Mincho" w:hint="eastAsia"/>
          <w:kern w:val="0"/>
          <w:sz w:val="24"/>
          <w:szCs w:val="20"/>
          <w:lang w:val="en-GB" w:eastAsia="en-US"/>
        </w:rPr>
        <w:t>INTERNATIONAL ATOMIC ENERGY AGENCY, Safety of Nuclear Power Plants</w:t>
      </w:r>
      <w:r w:rsidRPr="001B4F45">
        <w:rPr>
          <w:rFonts w:eastAsia="MS Mincho" w:hint="eastAsia"/>
          <w:kern w:val="0"/>
          <w:sz w:val="24"/>
          <w:szCs w:val="20"/>
          <w:lang w:val="en-GB" w:eastAsia="en-US"/>
        </w:rPr>
        <w:t>：</w:t>
      </w:r>
      <w:r w:rsidRPr="001B4F45">
        <w:rPr>
          <w:rFonts w:eastAsia="MS Mincho" w:hint="eastAsia"/>
          <w:kern w:val="0"/>
          <w:sz w:val="24"/>
          <w:szCs w:val="20"/>
          <w:lang w:val="en-GB" w:eastAsia="en-US"/>
        </w:rPr>
        <w:t>Design, IAEA- No.SSR-2/1, Vienna (2012).</w:t>
      </w:r>
    </w:p>
    <w:p w:rsidR="009F74F6" w:rsidRDefault="001B4F45" w:rsidP="001B4F45">
      <w:pPr>
        <w:widowControl/>
        <w:suppressAutoHyphens/>
        <w:overflowPunct w:val="0"/>
        <w:autoSpaceDE w:val="0"/>
        <w:autoSpaceDN w:val="0"/>
        <w:adjustRightInd w:val="0"/>
        <w:spacing w:after="120"/>
        <w:ind w:left="567" w:hanging="567"/>
        <w:textAlignment w:val="baseline"/>
        <w:rPr>
          <w:rFonts w:eastAsiaTheme="minorEastAsia"/>
          <w:kern w:val="0"/>
          <w:sz w:val="24"/>
          <w:szCs w:val="20"/>
          <w:lang w:val="en-GB"/>
        </w:rPr>
      </w:pPr>
      <w:r w:rsidRPr="001B4F45">
        <w:rPr>
          <w:rFonts w:eastAsia="MS Mincho" w:hint="eastAsia"/>
          <w:kern w:val="0"/>
          <w:sz w:val="24"/>
          <w:szCs w:val="20"/>
          <w:lang w:val="en-GB" w:eastAsia="en-US"/>
        </w:rPr>
        <w:t>[3]</w:t>
      </w:r>
      <w:r>
        <w:rPr>
          <w:rFonts w:eastAsiaTheme="minorEastAsia" w:hint="eastAsia"/>
          <w:kern w:val="0"/>
          <w:sz w:val="24"/>
          <w:szCs w:val="20"/>
          <w:lang w:val="en-GB"/>
        </w:rPr>
        <w:tab/>
      </w:r>
      <w:r w:rsidR="00B03FD6">
        <w:rPr>
          <w:rFonts w:hint="eastAsia"/>
          <w:sz w:val="24"/>
        </w:rPr>
        <w:t xml:space="preserve">National Nuclear Safety Administration, </w:t>
      </w:r>
      <w:r w:rsidR="00B03FD6" w:rsidRPr="001B4F45">
        <w:rPr>
          <w:rFonts w:eastAsia="MS Mincho" w:hint="eastAsia"/>
          <w:kern w:val="0"/>
          <w:sz w:val="24"/>
          <w:szCs w:val="20"/>
          <w:lang w:val="en-GB" w:eastAsia="en-US"/>
        </w:rPr>
        <w:t>Safety of Nuclear Power Plants</w:t>
      </w:r>
      <w:r w:rsidR="00B03FD6" w:rsidRPr="001B4F45">
        <w:rPr>
          <w:rFonts w:eastAsia="MS Mincho" w:hint="eastAsia"/>
          <w:kern w:val="0"/>
          <w:sz w:val="24"/>
          <w:szCs w:val="20"/>
          <w:lang w:val="en-GB" w:eastAsia="en-US"/>
        </w:rPr>
        <w:t>：</w:t>
      </w:r>
      <w:r w:rsidR="00B03FD6" w:rsidRPr="001B4F45">
        <w:rPr>
          <w:rFonts w:eastAsia="MS Mincho" w:hint="eastAsia"/>
          <w:kern w:val="0"/>
          <w:sz w:val="24"/>
          <w:szCs w:val="20"/>
          <w:lang w:val="en-GB" w:eastAsia="en-US"/>
        </w:rPr>
        <w:t>Design</w:t>
      </w:r>
      <w:r w:rsidR="00B03FD6">
        <w:rPr>
          <w:rFonts w:eastAsiaTheme="minorEastAsia" w:hint="eastAsia"/>
          <w:kern w:val="0"/>
          <w:sz w:val="24"/>
          <w:szCs w:val="20"/>
          <w:lang w:val="en-GB"/>
        </w:rPr>
        <w:t>,</w:t>
      </w:r>
      <w:r w:rsidR="00B03FD6">
        <w:rPr>
          <w:rFonts w:hint="eastAsia"/>
          <w:sz w:val="24"/>
        </w:rPr>
        <w:t xml:space="preserve"> </w:t>
      </w:r>
      <w:r w:rsidR="00A61B75">
        <w:rPr>
          <w:rFonts w:eastAsiaTheme="minorEastAsia" w:hint="eastAsia"/>
          <w:kern w:val="0"/>
          <w:sz w:val="24"/>
          <w:szCs w:val="20"/>
          <w:lang w:val="en-GB"/>
        </w:rPr>
        <w:t>HAF102</w:t>
      </w:r>
      <w:r w:rsidR="00B03FD6">
        <w:rPr>
          <w:rFonts w:eastAsiaTheme="minorEastAsia" w:hint="eastAsia"/>
          <w:kern w:val="0"/>
          <w:sz w:val="24"/>
          <w:szCs w:val="20"/>
          <w:lang w:val="en-GB"/>
        </w:rPr>
        <w:t>, Beijing (</w:t>
      </w:r>
      <w:r w:rsidR="00A61B75">
        <w:rPr>
          <w:rFonts w:eastAsiaTheme="minorEastAsia" w:hint="eastAsia"/>
          <w:kern w:val="0"/>
          <w:sz w:val="24"/>
          <w:szCs w:val="20"/>
          <w:lang w:val="en-GB"/>
        </w:rPr>
        <w:t>2004</w:t>
      </w:r>
      <w:r w:rsidR="00B03FD6">
        <w:rPr>
          <w:rFonts w:eastAsiaTheme="minorEastAsia" w:hint="eastAsia"/>
          <w:kern w:val="0"/>
          <w:sz w:val="24"/>
          <w:szCs w:val="20"/>
          <w:lang w:val="en-GB"/>
        </w:rPr>
        <w:t>).</w:t>
      </w:r>
    </w:p>
    <w:p w:rsidR="00A61B75" w:rsidRDefault="00A61B75" w:rsidP="001B4F45">
      <w:pPr>
        <w:widowControl/>
        <w:suppressAutoHyphens/>
        <w:overflowPunct w:val="0"/>
        <w:autoSpaceDE w:val="0"/>
        <w:autoSpaceDN w:val="0"/>
        <w:adjustRightInd w:val="0"/>
        <w:spacing w:after="120"/>
        <w:ind w:left="567" w:hanging="567"/>
        <w:textAlignment w:val="baseline"/>
        <w:rPr>
          <w:sz w:val="24"/>
        </w:rPr>
      </w:pPr>
      <w:r>
        <w:rPr>
          <w:rFonts w:eastAsiaTheme="minorEastAsia" w:hint="eastAsia"/>
          <w:kern w:val="0"/>
          <w:sz w:val="24"/>
          <w:szCs w:val="20"/>
          <w:lang w:val="en-GB"/>
        </w:rPr>
        <w:t>[4]</w:t>
      </w:r>
      <w:r>
        <w:rPr>
          <w:rFonts w:eastAsiaTheme="minorEastAsia" w:hint="eastAsia"/>
          <w:kern w:val="0"/>
          <w:sz w:val="24"/>
          <w:szCs w:val="20"/>
          <w:lang w:val="en-GB"/>
        </w:rPr>
        <w:tab/>
      </w:r>
      <w:r w:rsidR="00B03FD6">
        <w:rPr>
          <w:rFonts w:hint="eastAsia"/>
          <w:sz w:val="24"/>
        </w:rPr>
        <w:t xml:space="preserve">National Nuclear Safety Administration, </w:t>
      </w:r>
      <w:r>
        <w:rPr>
          <w:rFonts w:hint="eastAsia"/>
          <w:sz w:val="24"/>
        </w:rPr>
        <w:t>General Technical Requirements for NPP Improvement Actions after Fukushima Accident</w:t>
      </w:r>
      <w:r w:rsidR="00B03FD6">
        <w:rPr>
          <w:rFonts w:hint="eastAsia"/>
          <w:sz w:val="24"/>
        </w:rPr>
        <w:t xml:space="preserve"> (</w:t>
      </w:r>
      <w:r w:rsidR="00B03FD6" w:rsidRPr="00971919">
        <w:rPr>
          <w:rFonts w:hint="eastAsia"/>
          <w:sz w:val="24"/>
        </w:rPr>
        <w:t>Tentative version</w:t>
      </w:r>
      <w:r w:rsidR="00B03FD6">
        <w:rPr>
          <w:rFonts w:hint="eastAsia"/>
          <w:sz w:val="24"/>
        </w:rPr>
        <w:t xml:space="preserve">), </w:t>
      </w:r>
      <w:r>
        <w:rPr>
          <w:rFonts w:hint="eastAsia"/>
          <w:sz w:val="24"/>
        </w:rPr>
        <w:t>2012</w:t>
      </w:r>
      <w:r w:rsidR="00B03FD6">
        <w:rPr>
          <w:rFonts w:hint="eastAsia"/>
          <w:sz w:val="24"/>
        </w:rPr>
        <w:t>.</w:t>
      </w:r>
    </w:p>
    <w:p w:rsidR="00A61B75" w:rsidRDefault="00A61B75" w:rsidP="001B4F45">
      <w:pPr>
        <w:widowControl/>
        <w:suppressAutoHyphens/>
        <w:overflowPunct w:val="0"/>
        <w:autoSpaceDE w:val="0"/>
        <w:autoSpaceDN w:val="0"/>
        <w:adjustRightInd w:val="0"/>
        <w:spacing w:after="120"/>
        <w:ind w:left="567" w:hanging="567"/>
        <w:textAlignment w:val="baseline"/>
        <w:rPr>
          <w:sz w:val="24"/>
        </w:rPr>
      </w:pPr>
      <w:r>
        <w:rPr>
          <w:rFonts w:hint="eastAsia"/>
          <w:sz w:val="24"/>
        </w:rPr>
        <w:t>[5]</w:t>
      </w:r>
      <w:r>
        <w:rPr>
          <w:rFonts w:hint="eastAsia"/>
          <w:sz w:val="24"/>
        </w:rPr>
        <w:tab/>
      </w:r>
      <w:r w:rsidR="00B03FD6">
        <w:rPr>
          <w:rFonts w:hint="eastAsia"/>
          <w:sz w:val="24"/>
        </w:rPr>
        <w:t xml:space="preserve">National Nuclear Safety Administration, </w:t>
      </w:r>
      <w:r>
        <w:rPr>
          <w:rFonts w:hint="eastAsia"/>
          <w:sz w:val="24"/>
        </w:rPr>
        <w:t>Safety Requirements for new NPPs in the 12</w:t>
      </w:r>
      <w:r w:rsidRPr="00A31F28">
        <w:rPr>
          <w:rFonts w:hint="eastAsia"/>
          <w:sz w:val="24"/>
          <w:vertAlign w:val="superscript"/>
        </w:rPr>
        <w:t>th</w:t>
      </w:r>
      <w:r>
        <w:rPr>
          <w:rFonts w:hint="eastAsia"/>
          <w:sz w:val="24"/>
        </w:rPr>
        <w:t xml:space="preserve"> 5-year Plan</w:t>
      </w:r>
      <w:r w:rsidR="00B03FD6">
        <w:rPr>
          <w:rFonts w:hint="eastAsia"/>
          <w:sz w:val="24"/>
        </w:rPr>
        <w:t xml:space="preserve"> (</w:t>
      </w:r>
      <w:r w:rsidR="00A61659">
        <w:rPr>
          <w:rFonts w:hint="eastAsia"/>
          <w:sz w:val="24"/>
        </w:rPr>
        <w:t>Opinion C</w:t>
      </w:r>
      <w:r w:rsidR="00A61659" w:rsidRPr="00971919">
        <w:rPr>
          <w:rFonts w:hint="eastAsia"/>
          <w:sz w:val="24"/>
        </w:rPr>
        <w:t>ollection</w:t>
      </w:r>
      <w:r w:rsidR="00B03FD6">
        <w:rPr>
          <w:rFonts w:hint="eastAsia"/>
          <w:sz w:val="24"/>
        </w:rPr>
        <w:t xml:space="preserve"> </w:t>
      </w:r>
      <w:r w:rsidR="00A61659">
        <w:rPr>
          <w:rFonts w:hint="eastAsia"/>
          <w:sz w:val="24"/>
        </w:rPr>
        <w:t>P</w:t>
      </w:r>
      <w:r w:rsidR="00A61659" w:rsidRPr="00971919">
        <w:rPr>
          <w:rFonts w:hint="eastAsia"/>
          <w:sz w:val="24"/>
        </w:rPr>
        <w:t>hase</w:t>
      </w:r>
      <w:r w:rsidR="00B03FD6">
        <w:rPr>
          <w:rFonts w:hint="eastAsia"/>
          <w:sz w:val="24"/>
        </w:rPr>
        <w:t>)</w:t>
      </w:r>
      <w:r w:rsidR="00CC7B21">
        <w:rPr>
          <w:rFonts w:hint="eastAsia"/>
          <w:sz w:val="24"/>
        </w:rPr>
        <w:t>.</w:t>
      </w:r>
    </w:p>
    <w:p w:rsidR="00A61B75" w:rsidRDefault="00A61B75" w:rsidP="001B4F45">
      <w:pPr>
        <w:widowControl/>
        <w:suppressAutoHyphens/>
        <w:overflowPunct w:val="0"/>
        <w:autoSpaceDE w:val="0"/>
        <w:autoSpaceDN w:val="0"/>
        <w:adjustRightInd w:val="0"/>
        <w:spacing w:after="120"/>
        <w:ind w:left="567" w:hanging="567"/>
        <w:textAlignment w:val="baseline"/>
        <w:rPr>
          <w:sz w:val="24"/>
        </w:rPr>
      </w:pPr>
      <w:r>
        <w:rPr>
          <w:rFonts w:hint="eastAsia"/>
          <w:sz w:val="24"/>
        </w:rPr>
        <w:t>[</w:t>
      </w:r>
      <w:r w:rsidR="00263C90">
        <w:rPr>
          <w:rFonts w:hint="eastAsia"/>
          <w:sz w:val="24"/>
        </w:rPr>
        <w:t>6</w:t>
      </w:r>
      <w:r>
        <w:rPr>
          <w:rFonts w:hint="eastAsia"/>
          <w:sz w:val="24"/>
        </w:rPr>
        <w:t>]</w:t>
      </w:r>
      <w:r>
        <w:rPr>
          <w:rFonts w:hint="eastAsia"/>
          <w:sz w:val="24"/>
        </w:rPr>
        <w:tab/>
        <w:t>WENRA</w:t>
      </w:r>
      <w:r w:rsidR="002D3549">
        <w:rPr>
          <w:rFonts w:hint="eastAsia"/>
          <w:sz w:val="24"/>
        </w:rPr>
        <w:t xml:space="preserve"> </w:t>
      </w:r>
      <w:r w:rsidR="002D3549" w:rsidRPr="002D3549">
        <w:rPr>
          <w:sz w:val="24"/>
        </w:rPr>
        <w:t>Reactor Harmonization Working Group</w:t>
      </w:r>
      <w:r>
        <w:rPr>
          <w:rFonts w:hint="eastAsia"/>
          <w:sz w:val="24"/>
        </w:rPr>
        <w:t xml:space="preserve">, </w:t>
      </w:r>
      <w:r w:rsidRPr="00A61B75">
        <w:rPr>
          <w:sz w:val="24"/>
        </w:rPr>
        <w:t>Safety of new NPP designs</w:t>
      </w:r>
      <w:r>
        <w:rPr>
          <w:rFonts w:hint="eastAsia"/>
          <w:sz w:val="24"/>
        </w:rPr>
        <w:t>, 2012.</w:t>
      </w:r>
    </w:p>
    <w:p w:rsidR="00A61B75" w:rsidRPr="001B4F45" w:rsidRDefault="00A61B75" w:rsidP="001B4F45">
      <w:pPr>
        <w:widowControl/>
        <w:suppressAutoHyphens/>
        <w:overflowPunct w:val="0"/>
        <w:autoSpaceDE w:val="0"/>
        <w:autoSpaceDN w:val="0"/>
        <w:adjustRightInd w:val="0"/>
        <w:spacing w:after="120"/>
        <w:ind w:left="567" w:hanging="567"/>
        <w:textAlignment w:val="baseline"/>
        <w:rPr>
          <w:rFonts w:eastAsiaTheme="minorEastAsia"/>
          <w:kern w:val="0"/>
          <w:sz w:val="24"/>
          <w:szCs w:val="20"/>
          <w:lang w:val="en-GB"/>
        </w:rPr>
      </w:pPr>
    </w:p>
    <w:sectPr w:rsidR="00A61B75" w:rsidRPr="001B4F45" w:rsidSect="00E45A7E">
      <w:pgSz w:w="11906" w:h="16838"/>
      <w:pgMar w:top="1418" w:right="1418" w:bottom="1418"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108" w:rsidRDefault="00776108" w:rsidP="00B17956">
      <w:r>
        <w:separator/>
      </w:r>
    </w:p>
  </w:endnote>
  <w:endnote w:type="continuationSeparator" w:id="0">
    <w:p w:rsidR="00776108" w:rsidRDefault="00776108" w:rsidP="00B17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mn-cs">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ECD" w:rsidRDefault="007D7EC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ECD" w:rsidRDefault="007D7ECD">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ECD" w:rsidRDefault="007D7EC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108" w:rsidRDefault="00776108" w:rsidP="00B17956">
      <w:r>
        <w:separator/>
      </w:r>
    </w:p>
  </w:footnote>
  <w:footnote w:type="continuationSeparator" w:id="0">
    <w:p w:rsidR="00776108" w:rsidRDefault="00776108" w:rsidP="00B1795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ECD" w:rsidRDefault="007D7EC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2950" w:rsidRPr="00F62ECF" w:rsidRDefault="00D83935" w:rsidP="00D642E9">
    <w:pPr>
      <w:pStyle w:val="a3"/>
      <w:pBdr>
        <w:bottom w:val="none" w:sz="0" w:space="0" w:color="auto"/>
      </w:pBdr>
      <w:spacing w:after="120"/>
      <w:jc w:val="both"/>
      <w:rPr>
        <w:b/>
        <w:sz w:val="28"/>
        <w:szCs w:val="28"/>
      </w:rPr>
    </w:pPr>
    <w:r w:rsidRPr="00D642E9">
      <w:rPr>
        <w:sz w:val="24"/>
        <w:szCs w:val="24"/>
      </w:rPr>
      <w:fldChar w:fldCharType="begin"/>
    </w:r>
    <w:r w:rsidR="001B2950" w:rsidRPr="00D642E9">
      <w:rPr>
        <w:sz w:val="24"/>
        <w:szCs w:val="24"/>
      </w:rPr>
      <w:instrText xml:space="preserve"> PAGE   \* MERGEFORMAT </w:instrText>
    </w:r>
    <w:r w:rsidRPr="00D642E9">
      <w:rPr>
        <w:sz w:val="24"/>
        <w:szCs w:val="24"/>
      </w:rPr>
      <w:fldChar w:fldCharType="separate"/>
    </w:r>
    <w:r w:rsidR="001748B5" w:rsidRPr="001748B5">
      <w:rPr>
        <w:noProof/>
        <w:sz w:val="24"/>
        <w:szCs w:val="24"/>
        <w:lang w:val="zh-CN"/>
      </w:rPr>
      <w:t>5</w:t>
    </w:r>
    <w:r w:rsidRPr="00D642E9">
      <w:rPr>
        <w:sz w:val="24"/>
        <w:szCs w:val="24"/>
      </w:rPr>
      <w:fldChar w:fldCharType="end"/>
    </w:r>
    <w:r w:rsidR="001B2950">
      <w:rPr>
        <w:rFonts w:hint="eastAsia"/>
        <w:b/>
        <w:sz w:val="28"/>
        <w:szCs w:val="28"/>
      </w:rPr>
      <w:tab/>
    </w:r>
    <w:r w:rsidR="001B2950">
      <w:rPr>
        <w:rFonts w:hint="eastAsia"/>
        <w:b/>
        <w:sz w:val="28"/>
        <w:szCs w:val="28"/>
      </w:rPr>
      <w:tab/>
      <w:t xml:space="preserve">              </w:t>
    </w:r>
    <w:r w:rsidR="001B2950" w:rsidRPr="00F62ECF">
      <w:rPr>
        <w:rFonts w:hint="eastAsia"/>
        <w:b/>
        <w:sz w:val="28"/>
        <w:szCs w:val="28"/>
      </w:rPr>
      <w:t>IAEA-CN-214-</w:t>
    </w:r>
    <w:r w:rsidR="001B2950" w:rsidRPr="00F62ECF">
      <w:rPr>
        <w:rFonts w:hint="eastAsia"/>
        <w:b/>
        <w:i/>
        <w:sz w:val="28"/>
        <w:szCs w:val="28"/>
      </w:rPr>
      <w:t>paper</w:t>
    </w:r>
    <w:r w:rsidR="007D7ECD">
      <w:rPr>
        <w:rFonts w:hint="eastAsia"/>
        <w:b/>
        <w:i/>
        <w:sz w:val="28"/>
        <w:szCs w:val="28"/>
      </w:rPr>
      <w:t>48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7ECD" w:rsidRDefault="007D7EC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440952"/>
    <w:multiLevelType w:val="hybridMultilevel"/>
    <w:tmpl w:val="6C766D0E"/>
    <w:lvl w:ilvl="0" w:tplc="251CE4B2">
      <w:start w:val="1"/>
      <w:numFmt w:val="bullet"/>
      <w:lvlText w:val="•"/>
      <w:lvlJc w:val="left"/>
      <w:pPr>
        <w:tabs>
          <w:tab w:val="num" w:pos="720"/>
        </w:tabs>
        <w:ind w:left="720" w:hanging="360"/>
      </w:pPr>
      <w:rPr>
        <w:rFonts w:ascii="宋体" w:hAnsi="宋体" w:hint="default"/>
      </w:rPr>
    </w:lvl>
    <w:lvl w:ilvl="1" w:tplc="2D3E0CD4" w:tentative="1">
      <w:start w:val="1"/>
      <w:numFmt w:val="bullet"/>
      <w:lvlText w:val="•"/>
      <w:lvlJc w:val="left"/>
      <w:pPr>
        <w:tabs>
          <w:tab w:val="num" w:pos="1440"/>
        </w:tabs>
        <w:ind w:left="1440" w:hanging="360"/>
      </w:pPr>
      <w:rPr>
        <w:rFonts w:ascii="宋体" w:hAnsi="宋体" w:hint="default"/>
      </w:rPr>
    </w:lvl>
    <w:lvl w:ilvl="2" w:tplc="A33CDC38" w:tentative="1">
      <w:start w:val="1"/>
      <w:numFmt w:val="bullet"/>
      <w:lvlText w:val="•"/>
      <w:lvlJc w:val="left"/>
      <w:pPr>
        <w:tabs>
          <w:tab w:val="num" w:pos="2160"/>
        </w:tabs>
        <w:ind w:left="2160" w:hanging="360"/>
      </w:pPr>
      <w:rPr>
        <w:rFonts w:ascii="宋体" w:hAnsi="宋体" w:hint="default"/>
      </w:rPr>
    </w:lvl>
    <w:lvl w:ilvl="3" w:tplc="D83C2F26" w:tentative="1">
      <w:start w:val="1"/>
      <w:numFmt w:val="bullet"/>
      <w:lvlText w:val="•"/>
      <w:lvlJc w:val="left"/>
      <w:pPr>
        <w:tabs>
          <w:tab w:val="num" w:pos="2880"/>
        </w:tabs>
        <w:ind w:left="2880" w:hanging="360"/>
      </w:pPr>
      <w:rPr>
        <w:rFonts w:ascii="宋体" w:hAnsi="宋体" w:hint="default"/>
      </w:rPr>
    </w:lvl>
    <w:lvl w:ilvl="4" w:tplc="15105430" w:tentative="1">
      <w:start w:val="1"/>
      <w:numFmt w:val="bullet"/>
      <w:lvlText w:val="•"/>
      <w:lvlJc w:val="left"/>
      <w:pPr>
        <w:tabs>
          <w:tab w:val="num" w:pos="3600"/>
        </w:tabs>
        <w:ind w:left="3600" w:hanging="360"/>
      </w:pPr>
      <w:rPr>
        <w:rFonts w:ascii="宋体" w:hAnsi="宋体" w:hint="default"/>
      </w:rPr>
    </w:lvl>
    <w:lvl w:ilvl="5" w:tplc="34F4C54E" w:tentative="1">
      <w:start w:val="1"/>
      <w:numFmt w:val="bullet"/>
      <w:lvlText w:val="•"/>
      <w:lvlJc w:val="left"/>
      <w:pPr>
        <w:tabs>
          <w:tab w:val="num" w:pos="4320"/>
        </w:tabs>
        <w:ind w:left="4320" w:hanging="360"/>
      </w:pPr>
      <w:rPr>
        <w:rFonts w:ascii="宋体" w:hAnsi="宋体" w:hint="default"/>
      </w:rPr>
    </w:lvl>
    <w:lvl w:ilvl="6" w:tplc="CAD854BC" w:tentative="1">
      <w:start w:val="1"/>
      <w:numFmt w:val="bullet"/>
      <w:lvlText w:val="•"/>
      <w:lvlJc w:val="left"/>
      <w:pPr>
        <w:tabs>
          <w:tab w:val="num" w:pos="5040"/>
        </w:tabs>
        <w:ind w:left="5040" w:hanging="360"/>
      </w:pPr>
      <w:rPr>
        <w:rFonts w:ascii="宋体" w:hAnsi="宋体" w:hint="default"/>
      </w:rPr>
    </w:lvl>
    <w:lvl w:ilvl="7" w:tplc="215C221C" w:tentative="1">
      <w:start w:val="1"/>
      <w:numFmt w:val="bullet"/>
      <w:lvlText w:val="•"/>
      <w:lvlJc w:val="left"/>
      <w:pPr>
        <w:tabs>
          <w:tab w:val="num" w:pos="5760"/>
        </w:tabs>
        <w:ind w:left="5760" w:hanging="360"/>
      </w:pPr>
      <w:rPr>
        <w:rFonts w:ascii="宋体" w:hAnsi="宋体" w:hint="default"/>
      </w:rPr>
    </w:lvl>
    <w:lvl w:ilvl="8" w:tplc="E34ECF12" w:tentative="1">
      <w:start w:val="1"/>
      <w:numFmt w:val="bullet"/>
      <w:lvlText w:val="•"/>
      <w:lvlJc w:val="left"/>
      <w:pPr>
        <w:tabs>
          <w:tab w:val="num" w:pos="6480"/>
        </w:tabs>
        <w:ind w:left="6480" w:hanging="360"/>
      </w:pPr>
      <w:rPr>
        <w:rFonts w:ascii="宋体" w:hAnsi="宋体" w:hint="default"/>
      </w:rPr>
    </w:lvl>
  </w:abstractNum>
  <w:abstractNum w:abstractNumId="1">
    <w:nsid w:val="11494D35"/>
    <w:multiLevelType w:val="hybridMultilevel"/>
    <w:tmpl w:val="6B82B6AA"/>
    <w:lvl w:ilvl="0" w:tplc="5D842608">
      <w:start w:val="1"/>
      <w:numFmt w:val="decimal"/>
      <w:lvlText w:val="(%1)"/>
      <w:lvlJc w:val="left"/>
      <w:pPr>
        <w:tabs>
          <w:tab w:val="num" w:pos="567"/>
        </w:tabs>
        <w:ind w:left="1134"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20A75FE0"/>
    <w:multiLevelType w:val="hybridMultilevel"/>
    <w:tmpl w:val="81AE6054"/>
    <w:lvl w:ilvl="0" w:tplc="04090019">
      <w:start w:val="1"/>
      <w:numFmt w:val="lowerLetter"/>
      <w:lvlText w:val="%1)"/>
      <w:lvlJc w:val="left"/>
      <w:pPr>
        <w:tabs>
          <w:tab w:val="num" w:pos="900"/>
        </w:tabs>
        <w:ind w:left="900" w:hanging="420"/>
      </w:pPr>
      <w:rPr>
        <w:rFonts w:hint="default"/>
      </w:rPr>
    </w:lvl>
    <w:lvl w:ilvl="1" w:tplc="FEACABCC">
      <w:start w:val="1"/>
      <w:numFmt w:val="decimal"/>
      <w:lvlText w:val="%2）"/>
      <w:lvlJc w:val="left"/>
      <w:pPr>
        <w:tabs>
          <w:tab w:val="num" w:pos="1260"/>
        </w:tabs>
        <w:ind w:left="1260" w:hanging="860"/>
      </w:pPr>
      <w:rPr>
        <w:rFonts w:hint="default"/>
      </w:rPr>
    </w:lvl>
    <w:lvl w:ilvl="2" w:tplc="0409001B">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3">
    <w:nsid w:val="27C8590D"/>
    <w:multiLevelType w:val="hybridMultilevel"/>
    <w:tmpl w:val="E790FC7A"/>
    <w:lvl w:ilvl="0" w:tplc="04090019">
      <w:start w:val="1"/>
      <w:numFmt w:val="lowerLetter"/>
      <w:lvlText w:val="%1)"/>
      <w:lvlJc w:val="left"/>
      <w:pPr>
        <w:tabs>
          <w:tab w:val="num" w:pos="420"/>
        </w:tabs>
        <w:ind w:left="420" w:hanging="420"/>
      </w:pPr>
    </w:lvl>
    <w:lvl w:ilvl="1" w:tplc="26B0768E">
      <w:start w:val="1"/>
      <w:numFmt w:val="bullet"/>
      <w:lvlText w:val="-"/>
      <w:lvlJc w:val="left"/>
      <w:pPr>
        <w:tabs>
          <w:tab w:val="num" w:pos="420"/>
        </w:tabs>
        <w:ind w:left="420" w:firstLine="0"/>
      </w:pPr>
      <w:rPr>
        <w:rFonts w:ascii="宋体" w:eastAsia="宋体" w:hAnsi="宋体" w:hint="eastAsia"/>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4">
    <w:nsid w:val="2C196B88"/>
    <w:multiLevelType w:val="hybridMultilevel"/>
    <w:tmpl w:val="F580D774"/>
    <w:lvl w:ilvl="0" w:tplc="A582E4C0">
      <w:start w:val="1"/>
      <w:numFmt w:val="bullet"/>
      <w:lvlText w:val=""/>
      <w:lvlJc w:val="left"/>
      <w:pPr>
        <w:ind w:left="900" w:hanging="420"/>
      </w:pPr>
      <w:rPr>
        <w:rFonts w:ascii="Wingdings" w:hAnsi="Wingdings"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5">
    <w:nsid w:val="3A922142"/>
    <w:multiLevelType w:val="hybridMultilevel"/>
    <w:tmpl w:val="4D56412A"/>
    <w:lvl w:ilvl="0" w:tplc="E1B6AD5A">
      <w:start w:val="1"/>
      <w:numFmt w:val="bullet"/>
      <w:lvlText w:val=""/>
      <w:lvlJc w:val="left"/>
      <w:pPr>
        <w:ind w:left="840" w:hanging="420"/>
      </w:pPr>
      <w:rPr>
        <w:rFonts w:ascii="Symbol" w:hAnsi="Symbol"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6">
    <w:nsid w:val="3F8D400A"/>
    <w:multiLevelType w:val="hybridMultilevel"/>
    <w:tmpl w:val="81AE6054"/>
    <w:lvl w:ilvl="0" w:tplc="04090019">
      <w:start w:val="1"/>
      <w:numFmt w:val="lowerLetter"/>
      <w:lvlText w:val="%1)"/>
      <w:lvlJc w:val="left"/>
      <w:pPr>
        <w:tabs>
          <w:tab w:val="num" w:pos="900"/>
        </w:tabs>
        <w:ind w:left="900" w:hanging="420"/>
      </w:pPr>
      <w:rPr>
        <w:rFonts w:hint="default"/>
      </w:rPr>
    </w:lvl>
    <w:lvl w:ilvl="1" w:tplc="FEACABCC">
      <w:start w:val="1"/>
      <w:numFmt w:val="decimal"/>
      <w:lvlText w:val="%2）"/>
      <w:lvlJc w:val="left"/>
      <w:pPr>
        <w:tabs>
          <w:tab w:val="num" w:pos="1260"/>
        </w:tabs>
        <w:ind w:left="1260" w:hanging="860"/>
      </w:pPr>
      <w:rPr>
        <w:rFonts w:hint="default"/>
      </w:rPr>
    </w:lvl>
    <w:lvl w:ilvl="2" w:tplc="0409001B">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7">
    <w:nsid w:val="4C3A15B0"/>
    <w:multiLevelType w:val="hybridMultilevel"/>
    <w:tmpl w:val="821C1242"/>
    <w:lvl w:ilvl="0" w:tplc="F0B869DC">
      <w:start w:val="1"/>
      <w:numFmt w:val="bullet"/>
      <w:lvlText w:val="•"/>
      <w:lvlJc w:val="left"/>
      <w:pPr>
        <w:tabs>
          <w:tab w:val="num" w:pos="720"/>
        </w:tabs>
        <w:ind w:left="720" w:hanging="360"/>
      </w:pPr>
      <w:rPr>
        <w:rFonts w:ascii="宋体" w:hAnsi="宋体" w:hint="default"/>
      </w:rPr>
    </w:lvl>
    <w:lvl w:ilvl="1" w:tplc="8778A606" w:tentative="1">
      <w:start w:val="1"/>
      <w:numFmt w:val="bullet"/>
      <w:lvlText w:val="•"/>
      <w:lvlJc w:val="left"/>
      <w:pPr>
        <w:tabs>
          <w:tab w:val="num" w:pos="1440"/>
        </w:tabs>
        <w:ind w:left="1440" w:hanging="360"/>
      </w:pPr>
      <w:rPr>
        <w:rFonts w:ascii="宋体" w:hAnsi="宋体" w:hint="default"/>
      </w:rPr>
    </w:lvl>
    <w:lvl w:ilvl="2" w:tplc="AE50BCAC" w:tentative="1">
      <w:start w:val="1"/>
      <w:numFmt w:val="bullet"/>
      <w:lvlText w:val="•"/>
      <w:lvlJc w:val="left"/>
      <w:pPr>
        <w:tabs>
          <w:tab w:val="num" w:pos="2160"/>
        </w:tabs>
        <w:ind w:left="2160" w:hanging="360"/>
      </w:pPr>
      <w:rPr>
        <w:rFonts w:ascii="宋体" w:hAnsi="宋体" w:hint="default"/>
      </w:rPr>
    </w:lvl>
    <w:lvl w:ilvl="3" w:tplc="836E829C" w:tentative="1">
      <w:start w:val="1"/>
      <w:numFmt w:val="bullet"/>
      <w:lvlText w:val="•"/>
      <w:lvlJc w:val="left"/>
      <w:pPr>
        <w:tabs>
          <w:tab w:val="num" w:pos="2880"/>
        </w:tabs>
        <w:ind w:left="2880" w:hanging="360"/>
      </w:pPr>
      <w:rPr>
        <w:rFonts w:ascii="宋体" w:hAnsi="宋体" w:hint="default"/>
      </w:rPr>
    </w:lvl>
    <w:lvl w:ilvl="4" w:tplc="13A2A180" w:tentative="1">
      <w:start w:val="1"/>
      <w:numFmt w:val="bullet"/>
      <w:lvlText w:val="•"/>
      <w:lvlJc w:val="left"/>
      <w:pPr>
        <w:tabs>
          <w:tab w:val="num" w:pos="3600"/>
        </w:tabs>
        <w:ind w:left="3600" w:hanging="360"/>
      </w:pPr>
      <w:rPr>
        <w:rFonts w:ascii="宋体" w:hAnsi="宋体" w:hint="default"/>
      </w:rPr>
    </w:lvl>
    <w:lvl w:ilvl="5" w:tplc="1444BAAE" w:tentative="1">
      <w:start w:val="1"/>
      <w:numFmt w:val="bullet"/>
      <w:lvlText w:val="•"/>
      <w:lvlJc w:val="left"/>
      <w:pPr>
        <w:tabs>
          <w:tab w:val="num" w:pos="4320"/>
        </w:tabs>
        <w:ind w:left="4320" w:hanging="360"/>
      </w:pPr>
      <w:rPr>
        <w:rFonts w:ascii="宋体" w:hAnsi="宋体" w:hint="default"/>
      </w:rPr>
    </w:lvl>
    <w:lvl w:ilvl="6" w:tplc="48B6E1EC" w:tentative="1">
      <w:start w:val="1"/>
      <w:numFmt w:val="bullet"/>
      <w:lvlText w:val="•"/>
      <w:lvlJc w:val="left"/>
      <w:pPr>
        <w:tabs>
          <w:tab w:val="num" w:pos="5040"/>
        </w:tabs>
        <w:ind w:left="5040" w:hanging="360"/>
      </w:pPr>
      <w:rPr>
        <w:rFonts w:ascii="宋体" w:hAnsi="宋体" w:hint="default"/>
      </w:rPr>
    </w:lvl>
    <w:lvl w:ilvl="7" w:tplc="A62A3B52" w:tentative="1">
      <w:start w:val="1"/>
      <w:numFmt w:val="bullet"/>
      <w:lvlText w:val="•"/>
      <w:lvlJc w:val="left"/>
      <w:pPr>
        <w:tabs>
          <w:tab w:val="num" w:pos="5760"/>
        </w:tabs>
        <w:ind w:left="5760" w:hanging="360"/>
      </w:pPr>
      <w:rPr>
        <w:rFonts w:ascii="宋体" w:hAnsi="宋体" w:hint="default"/>
      </w:rPr>
    </w:lvl>
    <w:lvl w:ilvl="8" w:tplc="1DF8FE40" w:tentative="1">
      <w:start w:val="1"/>
      <w:numFmt w:val="bullet"/>
      <w:lvlText w:val="•"/>
      <w:lvlJc w:val="left"/>
      <w:pPr>
        <w:tabs>
          <w:tab w:val="num" w:pos="6480"/>
        </w:tabs>
        <w:ind w:left="6480" w:hanging="360"/>
      </w:pPr>
      <w:rPr>
        <w:rFonts w:ascii="宋体" w:hAnsi="宋体" w:hint="default"/>
      </w:rPr>
    </w:lvl>
  </w:abstractNum>
  <w:abstractNum w:abstractNumId="8">
    <w:nsid w:val="4EB54CCD"/>
    <w:multiLevelType w:val="hybridMultilevel"/>
    <w:tmpl w:val="3E025894"/>
    <w:lvl w:ilvl="0" w:tplc="067E4D34">
      <w:start w:val="1"/>
      <w:numFmt w:val="decimal"/>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nsid w:val="511F55B9"/>
    <w:multiLevelType w:val="hybridMultilevel"/>
    <w:tmpl w:val="D744EAE4"/>
    <w:lvl w:ilvl="0" w:tplc="0B948CA6">
      <w:numFmt w:val="bullet"/>
      <w:lvlText w:val=""/>
      <w:lvlJc w:val="left"/>
      <w:pPr>
        <w:ind w:left="900" w:hanging="420"/>
      </w:pPr>
      <w:rPr>
        <w:rFonts w:ascii="Symbol" w:eastAsia="Times New Roman" w:hAnsi="Symbol" w:cs="Times New Roman" w:hint="default"/>
      </w:rPr>
    </w:lvl>
    <w:lvl w:ilvl="1" w:tplc="04090003" w:tentative="1">
      <w:start w:val="1"/>
      <w:numFmt w:val="bullet"/>
      <w:lvlText w:val=""/>
      <w:lvlJc w:val="left"/>
      <w:pPr>
        <w:ind w:left="1320" w:hanging="420"/>
      </w:pPr>
      <w:rPr>
        <w:rFonts w:ascii="Wingdings" w:hAnsi="Wingdings" w:hint="default"/>
      </w:rPr>
    </w:lvl>
    <w:lvl w:ilvl="2" w:tplc="04090005"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3" w:tentative="1">
      <w:start w:val="1"/>
      <w:numFmt w:val="bullet"/>
      <w:lvlText w:val=""/>
      <w:lvlJc w:val="left"/>
      <w:pPr>
        <w:ind w:left="2580" w:hanging="420"/>
      </w:pPr>
      <w:rPr>
        <w:rFonts w:ascii="Wingdings" w:hAnsi="Wingdings" w:hint="default"/>
      </w:rPr>
    </w:lvl>
    <w:lvl w:ilvl="5" w:tplc="04090005"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3" w:tentative="1">
      <w:start w:val="1"/>
      <w:numFmt w:val="bullet"/>
      <w:lvlText w:val=""/>
      <w:lvlJc w:val="left"/>
      <w:pPr>
        <w:ind w:left="3840" w:hanging="420"/>
      </w:pPr>
      <w:rPr>
        <w:rFonts w:ascii="Wingdings" w:hAnsi="Wingdings" w:hint="default"/>
      </w:rPr>
    </w:lvl>
    <w:lvl w:ilvl="8" w:tplc="04090005" w:tentative="1">
      <w:start w:val="1"/>
      <w:numFmt w:val="bullet"/>
      <w:lvlText w:val=""/>
      <w:lvlJc w:val="left"/>
      <w:pPr>
        <w:ind w:left="4260" w:hanging="420"/>
      </w:pPr>
      <w:rPr>
        <w:rFonts w:ascii="Wingdings" w:hAnsi="Wingdings" w:hint="default"/>
      </w:rPr>
    </w:lvl>
  </w:abstractNum>
  <w:abstractNum w:abstractNumId="10">
    <w:nsid w:val="5D585355"/>
    <w:multiLevelType w:val="hybridMultilevel"/>
    <w:tmpl w:val="2D28C03A"/>
    <w:lvl w:ilvl="0" w:tplc="1A20A2AC">
      <w:numFmt w:val="bullet"/>
      <w:lvlText w:val="-"/>
      <w:lvlJc w:val="left"/>
      <w:pPr>
        <w:ind w:left="360" w:hanging="360"/>
      </w:pPr>
      <w:rPr>
        <w:rFonts w:ascii="Times New Roman" w:eastAsia="宋体"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68653BC8"/>
    <w:multiLevelType w:val="hybridMultilevel"/>
    <w:tmpl w:val="3F284916"/>
    <w:lvl w:ilvl="0" w:tplc="83B08F88">
      <w:start w:val="1"/>
      <w:numFmt w:val="decimal"/>
      <w:pStyle w:val="3"/>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7C7A29C2"/>
    <w:multiLevelType w:val="hybridMultilevel"/>
    <w:tmpl w:val="8A008938"/>
    <w:lvl w:ilvl="0" w:tplc="FEACABCC">
      <w:start w:val="1"/>
      <w:numFmt w:val="decimal"/>
      <w:lvlText w:val="%1）"/>
      <w:lvlJc w:val="left"/>
      <w:pPr>
        <w:tabs>
          <w:tab w:val="num" w:pos="1260"/>
        </w:tabs>
        <w:ind w:left="1260" w:hanging="8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6"/>
  </w:num>
  <w:num w:numId="2">
    <w:abstractNumId w:val="3"/>
  </w:num>
  <w:num w:numId="3">
    <w:abstractNumId w:val="4"/>
  </w:num>
  <w:num w:numId="4">
    <w:abstractNumId w:val="7"/>
  </w:num>
  <w:num w:numId="5">
    <w:abstractNumId w:val="0"/>
  </w:num>
  <w:num w:numId="6">
    <w:abstractNumId w:val="8"/>
  </w:num>
  <w:num w:numId="7">
    <w:abstractNumId w:val="2"/>
  </w:num>
  <w:num w:numId="8">
    <w:abstractNumId w:val="1"/>
  </w:num>
  <w:num w:numId="9">
    <w:abstractNumId w:val="12"/>
  </w:num>
  <w:num w:numId="10">
    <w:abstractNumId w:val="9"/>
  </w:num>
  <w:num w:numId="11">
    <w:abstractNumId w:val="10"/>
  </w:num>
  <w:num w:numId="12">
    <w:abstractNumId w:val="11"/>
  </w:num>
  <w:num w:numId="13">
    <w:abstractNumId w:val="11"/>
  </w:num>
  <w:num w:numId="14">
    <w:abstractNumId w:val="11"/>
  </w:num>
  <w:num w:numId="15">
    <w:abstractNumId w:val="11"/>
  </w:num>
  <w:num w:numId="16">
    <w:abstractNumId w:val="11"/>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73A6D"/>
    <w:rsid w:val="00001BC5"/>
    <w:rsid w:val="000025F1"/>
    <w:rsid w:val="00007290"/>
    <w:rsid w:val="00010497"/>
    <w:rsid w:val="000132B1"/>
    <w:rsid w:val="00013F2E"/>
    <w:rsid w:val="00014795"/>
    <w:rsid w:val="0001706F"/>
    <w:rsid w:val="00072700"/>
    <w:rsid w:val="00097D4C"/>
    <w:rsid w:val="000A67C3"/>
    <w:rsid w:val="000C0CDB"/>
    <w:rsid w:val="000C5787"/>
    <w:rsid w:val="00101CCE"/>
    <w:rsid w:val="001129D7"/>
    <w:rsid w:val="00114353"/>
    <w:rsid w:val="00114B81"/>
    <w:rsid w:val="00141205"/>
    <w:rsid w:val="001635E0"/>
    <w:rsid w:val="00165E04"/>
    <w:rsid w:val="0016630C"/>
    <w:rsid w:val="00167B81"/>
    <w:rsid w:val="001748B5"/>
    <w:rsid w:val="0018198B"/>
    <w:rsid w:val="001917C8"/>
    <w:rsid w:val="001B2950"/>
    <w:rsid w:val="001B4F45"/>
    <w:rsid w:val="001B6EA1"/>
    <w:rsid w:val="001D50F2"/>
    <w:rsid w:val="001E1778"/>
    <w:rsid w:val="002420FA"/>
    <w:rsid w:val="00263C90"/>
    <w:rsid w:val="002757D6"/>
    <w:rsid w:val="00283E93"/>
    <w:rsid w:val="00285601"/>
    <w:rsid w:val="002977AC"/>
    <w:rsid w:val="002A1428"/>
    <w:rsid w:val="002A6346"/>
    <w:rsid w:val="002B0A88"/>
    <w:rsid w:val="002D3549"/>
    <w:rsid w:val="002E5349"/>
    <w:rsid w:val="002F2D9A"/>
    <w:rsid w:val="002F3892"/>
    <w:rsid w:val="00300423"/>
    <w:rsid w:val="0030359D"/>
    <w:rsid w:val="0032468A"/>
    <w:rsid w:val="00330834"/>
    <w:rsid w:val="00337C98"/>
    <w:rsid w:val="00350AF8"/>
    <w:rsid w:val="00365C0B"/>
    <w:rsid w:val="00372ED6"/>
    <w:rsid w:val="003861A8"/>
    <w:rsid w:val="003912B0"/>
    <w:rsid w:val="003A3520"/>
    <w:rsid w:val="003C0625"/>
    <w:rsid w:val="003C1EAE"/>
    <w:rsid w:val="003F6056"/>
    <w:rsid w:val="00406B73"/>
    <w:rsid w:val="00417911"/>
    <w:rsid w:val="00451393"/>
    <w:rsid w:val="00451BDD"/>
    <w:rsid w:val="00475404"/>
    <w:rsid w:val="00483BDD"/>
    <w:rsid w:val="00484945"/>
    <w:rsid w:val="00491C3D"/>
    <w:rsid w:val="004B443B"/>
    <w:rsid w:val="004C07F1"/>
    <w:rsid w:val="004C1300"/>
    <w:rsid w:val="004C68BB"/>
    <w:rsid w:val="004D290E"/>
    <w:rsid w:val="004D68B9"/>
    <w:rsid w:val="004D6DA4"/>
    <w:rsid w:val="004E4FDB"/>
    <w:rsid w:val="00500B0E"/>
    <w:rsid w:val="00544671"/>
    <w:rsid w:val="00564894"/>
    <w:rsid w:val="00566148"/>
    <w:rsid w:val="00572E45"/>
    <w:rsid w:val="005A309A"/>
    <w:rsid w:val="005A3835"/>
    <w:rsid w:val="005A7B21"/>
    <w:rsid w:val="005A7BCB"/>
    <w:rsid w:val="005B034C"/>
    <w:rsid w:val="005C240E"/>
    <w:rsid w:val="005E5EB5"/>
    <w:rsid w:val="005F43A6"/>
    <w:rsid w:val="00600077"/>
    <w:rsid w:val="006061FE"/>
    <w:rsid w:val="00643730"/>
    <w:rsid w:val="00646A1C"/>
    <w:rsid w:val="00656031"/>
    <w:rsid w:val="006648C3"/>
    <w:rsid w:val="00666072"/>
    <w:rsid w:val="006724E3"/>
    <w:rsid w:val="00682FEF"/>
    <w:rsid w:val="006831EF"/>
    <w:rsid w:val="00684355"/>
    <w:rsid w:val="006A646C"/>
    <w:rsid w:val="006D6C76"/>
    <w:rsid w:val="006F1B19"/>
    <w:rsid w:val="006F2A9D"/>
    <w:rsid w:val="007050AE"/>
    <w:rsid w:val="007175AB"/>
    <w:rsid w:val="007220AC"/>
    <w:rsid w:val="00732233"/>
    <w:rsid w:val="00737E87"/>
    <w:rsid w:val="00746FEA"/>
    <w:rsid w:val="00753DFC"/>
    <w:rsid w:val="007758DD"/>
    <w:rsid w:val="00776108"/>
    <w:rsid w:val="007918E0"/>
    <w:rsid w:val="00796927"/>
    <w:rsid w:val="00797050"/>
    <w:rsid w:val="007B42AD"/>
    <w:rsid w:val="007C2585"/>
    <w:rsid w:val="007C5151"/>
    <w:rsid w:val="007D7ECD"/>
    <w:rsid w:val="00801C58"/>
    <w:rsid w:val="00841EF3"/>
    <w:rsid w:val="00850580"/>
    <w:rsid w:val="008743B9"/>
    <w:rsid w:val="00875647"/>
    <w:rsid w:val="00890468"/>
    <w:rsid w:val="00892383"/>
    <w:rsid w:val="008B0783"/>
    <w:rsid w:val="008B4953"/>
    <w:rsid w:val="009021F0"/>
    <w:rsid w:val="00904161"/>
    <w:rsid w:val="00904881"/>
    <w:rsid w:val="00917C94"/>
    <w:rsid w:val="00924BFD"/>
    <w:rsid w:val="00933744"/>
    <w:rsid w:val="00946705"/>
    <w:rsid w:val="00957414"/>
    <w:rsid w:val="00971919"/>
    <w:rsid w:val="009734B0"/>
    <w:rsid w:val="00987D11"/>
    <w:rsid w:val="00990354"/>
    <w:rsid w:val="00990BD8"/>
    <w:rsid w:val="009A51E4"/>
    <w:rsid w:val="009B4975"/>
    <w:rsid w:val="009D2DA5"/>
    <w:rsid w:val="009F74F6"/>
    <w:rsid w:val="00A030EC"/>
    <w:rsid w:val="00A31F28"/>
    <w:rsid w:val="00A42C89"/>
    <w:rsid w:val="00A448D9"/>
    <w:rsid w:val="00A463CC"/>
    <w:rsid w:val="00A5381C"/>
    <w:rsid w:val="00A61659"/>
    <w:rsid w:val="00A61B75"/>
    <w:rsid w:val="00A6334E"/>
    <w:rsid w:val="00A669F9"/>
    <w:rsid w:val="00A7160C"/>
    <w:rsid w:val="00A73A6D"/>
    <w:rsid w:val="00AF0D84"/>
    <w:rsid w:val="00B02EFC"/>
    <w:rsid w:val="00B03FD6"/>
    <w:rsid w:val="00B056B2"/>
    <w:rsid w:val="00B128F0"/>
    <w:rsid w:val="00B12B2A"/>
    <w:rsid w:val="00B17956"/>
    <w:rsid w:val="00B25F20"/>
    <w:rsid w:val="00B32209"/>
    <w:rsid w:val="00B57557"/>
    <w:rsid w:val="00B611AF"/>
    <w:rsid w:val="00B67D7D"/>
    <w:rsid w:val="00B774BD"/>
    <w:rsid w:val="00B879CF"/>
    <w:rsid w:val="00BB6DA0"/>
    <w:rsid w:val="00C23E45"/>
    <w:rsid w:val="00C30A9B"/>
    <w:rsid w:val="00C30FD5"/>
    <w:rsid w:val="00C325BA"/>
    <w:rsid w:val="00C4077B"/>
    <w:rsid w:val="00C6752A"/>
    <w:rsid w:val="00C77D68"/>
    <w:rsid w:val="00C806A0"/>
    <w:rsid w:val="00C812B9"/>
    <w:rsid w:val="00CA1D53"/>
    <w:rsid w:val="00CC7B21"/>
    <w:rsid w:val="00CD36D6"/>
    <w:rsid w:val="00CD5586"/>
    <w:rsid w:val="00CE2585"/>
    <w:rsid w:val="00CF6879"/>
    <w:rsid w:val="00D0674F"/>
    <w:rsid w:val="00D12A8B"/>
    <w:rsid w:val="00D35AB1"/>
    <w:rsid w:val="00D45BF4"/>
    <w:rsid w:val="00D46B0D"/>
    <w:rsid w:val="00D642E9"/>
    <w:rsid w:val="00D7209F"/>
    <w:rsid w:val="00D7425A"/>
    <w:rsid w:val="00D80859"/>
    <w:rsid w:val="00D83935"/>
    <w:rsid w:val="00DA4D22"/>
    <w:rsid w:val="00DA71AF"/>
    <w:rsid w:val="00DB76E5"/>
    <w:rsid w:val="00DC245C"/>
    <w:rsid w:val="00DD080C"/>
    <w:rsid w:val="00DF45D7"/>
    <w:rsid w:val="00E02BDE"/>
    <w:rsid w:val="00E065A4"/>
    <w:rsid w:val="00E14A13"/>
    <w:rsid w:val="00E31841"/>
    <w:rsid w:val="00E45A7E"/>
    <w:rsid w:val="00E562E5"/>
    <w:rsid w:val="00E82DF8"/>
    <w:rsid w:val="00E956A3"/>
    <w:rsid w:val="00E97854"/>
    <w:rsid w:val="00EA4039"/>
    <w:rsid w:val="00ED6170"/>
    <w:rsid w:val="00EE40F3"/>
    <w:rsid w:val="00F052B8"/>
    <w:rsid w:val="00F10B82"/>
    <w:rsid w:val="00F15FE6"/>
    <w:rsid w:val="00F24D2B"/>
    <w:rsid w:val="00F378C2"/>
    <w:rsid w:val="00F5740D"/>
    <w:rsid w:val="00F62ECF"/>
    <w:rsid w:val="00F656A3"/>
    <w:rsid w:val="00F71581"/>
    <w:rsid w:val="00F95B7C"/>
    <w:rsid w:val="00FD154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3A6D"/>
    <w:pPr>
      <w:widowControl w:val="0"/>
      <w:jc w:val="both"/>
    </w:pPr>
    <w:rPr>
      <w:rFonts w:ascii="Times New Roman" w:eastAsia="宋体" w:hAnsi="Times New Roman" w:cs="Times New Roman"/>
      <w:szCs w:val="24"/>
    </w:rPr>
  </w:style>
  <w:style w:type="paragraph" w:styleId="3">
    <w:name w:val="heading 3"/>
    <w:basedOn w:val="a"/>
    <w:next w:val="a"/>
    <w:link w:val="3Char"/>
    <w:qFormat/>
    <w:rsid w:val="00F62ECF"/>
    <w:pPr>
      <w:keepNext/>
      <w:widowControl/>
      <w:numPr>
        <w:numId w:val="12"/>
      </w:numPr>
      <w:suppressAutoHyphens/>
      <w:overflowPunct w:val="0"/>
      <w:autoSpaceDE w:val="0"/>
      <w:autoSpaceDN w:val="0"/>
      <w:adjustRightInd w:val="0"/>
      <w:spacing w:before="240" w:after="240"/>
      <w:textAlignment w:val="baseline"/>
      <w:outlineLvl w:val="2"/>
    </w:pPr>
    <w:rPr>
      <w:rFonts w:eastAsia="MS Mincho" w:cs="Arial"/>
      <w:b/>
      <w:bCs/>
      <w:kern w:val="0"/>
      <w:sz w:val="24"/>
      <w:szCs w:val="26"/>
      <w:lang w:val="en-GB" w:eastAsia="en-US"/>
    </w:rPr>
  </w:style>
  <w:style w:type="paragraph" w:styleId="4">
    <w:name w:val="heading 4"/>
    <w:basedOn w:val="a"/>
    <w:next w:val="a"/>
    <w:link w:val="4Char"/>
    <w:qFormat/>
    <w:rsid w:val="00850580"/>
    <w:pPr>
      <w:keepNext/>
      <w:widowControl/>
      <w:suppressAutoHyphens/>
      <w:overflowPunct w:val="0"/>
      <w:autoSpaceDE w:val="0"/>
      <w:autoSpaceDN w:val="0"/>
      <w:adjustRightInd w:val="0"/>
      <w:spacing w:before="240" w:after="240"/>
      <w:textAlignment w:val="baseline"/>
      <w:outlineLvl w:val="3"/>
    </w:pPr>
    <w:rPr>
      <w:rFonts w:eastAsia="MS Mincho"/>
      <w:b/>
      <w:bCs/>
      <w:kern w:val="0"/>
      <w:sz w:val="24"/>
      <w:szCs w:val="28"/>
      <w:lang w:val="en-GB"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B1795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B17956"/>
    <w:rPr>
      <w:rFonts w:ascii="Times New Roman" w:eastAsia="宋体" w:hAnsi="Times New Roman" w:cs="Times New Roman"/>
      <w:sz w:val="18"/>
      <w:szCs w:val="18"/>
    </w:rPr>
  </w:style>
  <w:style w:type="paragraph" w:styleId="a4">
    <w:name w:val="footer"/>
    <w:basedOn w:val="a"/>
    <w:link w:val="Char0"/>
    <w:uiPriority w:val="99"/>
    <w:unhideWhenUsed/>
    <w:rsid w:val="00B17956"/>
    <w:pPr>
      <w:tabs>
        <w:tab w:val="center" w:pos="4153"/>
        <w:tab w:val="right" w:pos="8306"/>
      </w:tabs>
      <w:snapToGrid w:val="0"/>
      <w:jc w:val="left"/>
    </w:pPr>
    <w:rPr>
      <w:sz w:val="18"/>
      <w:szCs w:val="18"/>
    </w:rPr>
  </w:style>
  <w:style w:type="character" w:customStyle="1" w:styleId="Char0">
    <w:name w:val="页脚 Char"/>
    <w:basedOn w:val="a0"/>
    <w:link w:val="a4"/>
    <w:uiPriority w:val="99"/>
    <w:rsid w:val="00B17956"/>
    <w:rPr>
      <w:rFonts w:ascii="Times New Roman" w:eastAsia="宋体" w:hAnsi="Times New Roman" w:cs="Times New Roman"/>
      <w:sz w:val="18"/>
      <w:szCs w:val="18"/>
    </w:rPr>
  </w:style>
  <w:style w:type="paragraph" w:styleId="a5">
    <w:name w:val="Balloon Text"/>
    <w:basedOn w:val="a"/>
    <w:link w:val="Char1"/>
    <w:uiPriority w:val="99"/>
    <w:semiHidden/>
    <w:unhideWhenUsed/>
    <w:rsid w:val="005C240E"/>
    <w:rPr>
      <w:sz w:val="18"/>
      <w:szCs w:val="18"/>
    </w:rPr>
  </w:style>
  <w:style w:type="character" w:customStyle="1" w:styleId="Char1">
    <w:name w:val="批注框文本 Char"/>
    <w:basedOn w:val="a0"/>
    <w:link w:val="a5"/>
    <w:uiPriority w:val="99"/>
    <w:semiHidden/>
    <w:rsid w:val="005C240E"/>
    <w:rPr>
      <w:rFonts w:ascii="Times New Roman" w:eastAsia="宋体" w:hAnsi="Times New Roman" w:cs="Times New Roman"/>
      <w:sz w:val="18"/>
      <w:szCs w:val="18"/>
    </w:rPr>
  </w:style>
  <w:style w:type="paragraph" w:styleId="a6">
    <w:name w:val="Document Map"/>
    <w:basedOn w:val="a"/>
    <w:link w:val="Char2"/>
    <w:uiPriority w:val="99"/>
    <w:semiHidden/>
    <w:unhideWhenUsed/>
    <w:rsid w:val="00990354"/>
    <w:rPr>
      <w:rFonts w:ascii="宋体"/>
      <w:sz w:val="18"/>
      <w:szCs w:val="18"/>
    </w:rPr>
  </w:style>
  <w:style w:type="character" w:customStyle="1" w:styleId="Char2">
    <w:name w:val="文档结构图 Char"/>
    <w:basedOn w:val="a0"/>
    <w:link w:val="a6"/>
    <w:uiPriority w:val="99"/>
    <w:semiHidden/>
    <w:rsid w:val="00990354"/>
    <w:rPr>
      <w:rFonts w:ascii="宋体" w:eastAsia="宋体" w:hAnsi="Times New Roman" w:cs="Times New Roman"/>
      <w:sz w:val="18"/>
      <w:szCs w:val="18"/>
    </w:rPr>
  </w:style>
  <w:style w:type="paragraph" w:customStyle="1" w:styleId="Default">
    <w:name w:val="Default"/>
    <w:rsid w:val="00990354"/>
    <w:pPr>
      <w:widowControl w:val="0"/>
      <w:autoSpaceDE w:val="0"/>
      <w:autoSpaceDN w:val="0"/>
      <w:adjustRightInd w:val="0"/>
    </w:pPr>
    <w:rPr>
      <w:rFonts w:ascii="Times New Roman" w:hAnsi="Times New Roman" w:cs="Times New Roman"/>
      <w:color w:val="000000"/>
      <w:kern w:val="0"/>
      <w:sz w:val="24"/>
      <w:szCs w:val="24"/>
    </w:rPr>
  </w:style>
  <w:style w:type="paragraph" w:styleId="a7">
    <w:name w:val="List Paragraph"/>
    <w:basedOn w:val="a"/>
    <w:uiPriority w:val="34"/>
    <w:qFormat/>
    <w:rsid w:val="00990BD8"/>
    <w:pPr>
      <w:spacing w:line="360" w:lineRule="auto"/>
      <w:ind w:firstLineChars="200" w:firstLine="420"/>
    </w:pPr>
    <w:rPr>
      <w:rFonts w:cstheme="minorBidi"/>
      <w:sz w:val="24"/>
      <w:szCs w:val="22"/>
    </w:rPr>
  </w:style>
  <w:style w:type="paragraph" w:styleId="a8">
    <w:name w:val="Normal (Web)"/>
    <w:basedOn w:val="a"/>
    <w:uiPriority w:val="99"/>
    <w:semiHidden/>
    <w:unhideWhenUsed/>
    <w:rsid w:val="009A51E4"/>
    <w:pPr>
      <w:widowControl/>
      <w:spacing w:before="100" w:beforeAutospacing="1" w:after="100" w:afterAutospacing="1"/>
      <w:jc w:val="left"/>
    </w:pPr>
    <w:rPr>
      <w:rFonts w:ascii="宋体" w:hAnsi="宋体" w:cs="宋体"/>
      <w:kern w:val="0"/>
      <w:sz w:val="24"/>
    </w:rPr>
  </w:style>
  <w:style w:type="character" w:styleId="a9">
    <w:name w:val="Hyperlink"/>
    <w:basedOn w:val="a0"/>
    <w:uiPriority w:val="99"/>
    <w:unhideWhenUsed/>
    <w:rsid w:val="00E45A7E"/>
    <w:rPr>
      <w:color w:val="0000FF" w:themeColor="hyperlink"/>
      <w:u w:val="single"/>
    </w:rPr>
  </w:style>
  <w:style w:type="character" w:customStyle="1" w:styleId="3Char">
    <w:name w:val="标题 3 Char"/>
    <w:basedOn w:val="a0"/>
    <w:link w:val="3"/>
    <w:rsid w:val="00F62ECF"/>
    <w:rPr>
      <w:rFonts w:ascii="Times New Roman" w:eastAsia="MS Mincho" w:hAnsi="Times New Roman" w:cs="Arial"/>
      <w:b/>
      <w:bCs/>
      <w:kern w:val="0"/>
      <w:sz w:val="24"/>
      <w:szCs w:val="26"/>
      <w:lang w:val="en-GB" w:eastAsia="en-US"/>
    </w:rPr>
  </w:style>
  <w:style w:type="paragraph" w:customStyle="1" w:styleId="Textkrper1">
    <w:name w:val="Textkörper1"/>
    <w:basedOn w:val="a"/>
    <w:rsid w:val="00F62ECF"/>
    <w:pPr>
      <w:widowControl/>
      <w:suppressAutoHyphens/>
      <w:overflowPunct w:val="0"/>
      <w:autoSpaceDE w:val="0"/>
      <w:autoSpaceDN w:val="0"/>
      <w:adjustRightInd w:val="0"/>
      <w:spacing w:after="120"/>
      <w:textAlignment w:val="baseline"/>
    </w:pPr>
    <w:rPr>
      <w:rFonts w:ascii="Times" w:eastAsia="MS Mincho" w:hAnsi="Times"/>
      <w:kern w:val="0"/>
      <w:sz w:val="20"/>
      <w:szCs w:val="20"/>
      <w:lang w:val="en-GB" w:eastAsia="en-US"/>
    </w:rPr>
  </w:style>
  <w:style w:type="character" w:customStyle="1" w:styleId="4Char">
    <w:name w:val="标题 4 Char"/>
    <w:basedOn w:val="a0"/>
    <w:link w:val="4"/>
    <w:rsid w:val="00850580"/>
    <w:rPr>
      <w:rFonts w:ascii="Times New Roman" w:eastAsia="MS Mincho" w:hAnsi="Times New Roman" w:cs="Times New Roman"/>
      <w:b/>
      <w:bCs/>
      <w:kern w:val="0"/>
      <w:sz w:val="24"/>
      <w:szCs w:val="28"/>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259041">
      <w:bodyDiv w:val="1"/>
      <w:marLeft w:val="0"/>
      <w:marRight w:val="0"/>
      <w:marTop w:val="0"/>
      <w:marBottom w:val="0"/>
      <w:divBdr>
        <w:top w:val="none" w:sz="0" w:space="0" w:color="auto"/>
        <w:left w:val="none" w:sz="0" w:space="0" w:color="auto"/>
        <w:bottom w:val="none" w:sz="0" w:space="0" w:color="auto"/>
        <w:right w:val="none" w:sz="0" w:space="0" w:color="auto"/>
      </w:divBdr>
      <w:divsChild>
        <w:div w:id="2031641337">
          <w:marLeft w:val="446"/>
          <w:marRight w:val="0"/>
          <w:marTop w:val="0"/>
          <w:marBottom w:val="0"/>
          <w:divBdr>
            <w:top w:val="none" w:sz="0" w:space="0" w:color="auto"/>
            <w:left w:val="none" w:sz="0" w:space="0" w:color="auto"/>
            <w:bottom w:val="none" w:sz="0" w:space="0" w:color="auto"/>
            <w:right w:val="none" w:sz="0" w:space="0" w:color="auto"/>
          </w:divBdr>
        </w:div>
      </w:divsChild>
    </w:div>
    <w:div w:id="47455301">
      <w:bodyDiv w:val="1"/>
      <w:marLeft w:val="0"/>
      <w:marRight w:val="0"/>
      <w:marTop w:val="0"/>
      <w:marBottom w:val="0"/>
      <w:divBdr>
        <w:top w:val="none" w:sz="0" w:space="0" w:color="auto"/>
        <w:left w:val="none" w:sz="0" w:space="0" w:color="auto"/>
        <w:bottom w:val="none" w:sz="0" w:space="0" w:color="auto"/>
        <w:right w:val="none" w:sz="0" w:space="0" w:color="auto"/>
      </w:divBdr>
    </w:div>
    <w:div w:id="47531580">
      <w:bodyDiv w:val="1"/>
      <w:marLeft w:val="0"/>
      <w:marRight w:val="0"/>
      <w:marTop w:val="0"/>
      <w:marBottom w:val="0"/>
      <w:divBdr>
        <w:top w:val="none" w:sz="0" w:space="0" w:color="auto"/>
        <w:left w:val="none" w:sz="0" w:space="0" w:color="auto"/>
        <w:bottom w:val="none" w:sz="0" w:space="0" w:color="auto"/>
        <w:right w:val="none" w:sz="0" w:space="0" w:color="auto"/>
      </w:divBdr>
      <w:divsChild>
        <w:div w:id="1836451547">
          <w:marLeft w:val="389"/>
          <w:marRight w:val="0"/>
          <w:marTop w:val="0"/>
          <w:marBottom w:val="0"/>
          <w:divBdr>
            <w:top w:val="none" w:sz="0" w:space="0" w:color="auto"/>
            <w:left w:val="none" w:sz="0" w:space="0" w:color="auto"/>
            <w:bottom w:val="none" w:sz="0" w:space="0" w:color="auto"/>
            <w:right w:val="none" w:sz="0" w:space="0" w:color="auto"/>
          </w:divBdr>
        </w:div>
      </w:divsChild>
    </w:div>
    <w:div w:id="52584228">
      <w:bodyDiv w:val="1"/>
      <w:marLeft w:val="0"/>
      <w:marRight w:val="0"/>
      <w:marTop w:val="0"/>
      <w:marBottom w:val="0"/>
      <w:divBdr>
        <w:top w:val="none" w:sz="0" w:space="0" w:color="auto"/>
        <w:left w:val="none" w:sz="0" w:space="0" w:color="auto"/>
        <w:bottom w:val="none" w:sz="0" w:space="0" w:color="auto"/>
        <w:right w:val="none" w:sz="0" w:space="0" w:color="auto"/>
      </w:divBdr>
      <w:divsChild>
        <w:div w:id="1118599790">
          <w:marLeft w:val="389"/>
          <w:marRight w:val="0"/>
          <w:marTop w:val="0"/>
          <w:marBottom w:val="0"/>
          <w:divBdr>
            <w:top w:val="none" w:sz="0" w:space="0" w:color="auto"/>
            <w:left w:val="none" w:sz="0" w:space="0" w:color="auto"/>
            <w:bottom w:val="none" w:sz="0" w:space="0" w:color="auto"/>
            <w:right w:val="none" w:sz="0" w:space="0" w:color="auto"/>
          </w:divBdr>
        </w:div>
      </w:divsChild>
    </w:div>
    <w:div w:id="60058797">
      <w:bodyDiv w:val="1"/>
      <w:marLeft w:val="0"/>
      <w:marRight w:val="0"/>
      <w:marTop w:val="0"/>
      <w:marBottom w:val="0"/>
      <w:divBdr>
        <w:top w:val="none" w:sz="0" w:space="0" w:color="auto"/>
        <w:left w:val="none" w:sz="0" w:space="0" w:color="auto"/>
        <w:bottom w:val="none" w:sz="0" w:space="0" w:color="auto"/>
        <w:right w:val="none" w:sz="0" w:space="0" w:color="auto"/>
      </w:divBdr>
    </w:div>
    <w:div w:id="77412194">
      <w:bodyDiv w:val="1"/>
      <w:marLeft w:val="0"/>
      <w:marRight w:val="0"/>
      <w:marTop w:val="0"/>
      <w:marBottom w:val="0"/>
      <w:divBdr>
        <w:top w:val="none" w:sz="0" w:space="0" w:color="auto"/>
        <w:left w:val="none" w:sz="0" w:space="0" w:color="auto"/>
        <w:bottom w:val="none" w:sz="0" w:space="0" w:color="auto"/>
        <w:right w:val="none" w:sz="0" w:space="0" w:color="auto"/>
      </w:divBdr>
      <w:divsChild>
        <w:div w:id="323365190">
          <w:marLeft w:val="446"/>
          <w:marRight w:val="0"/>
          <w:marTop w:val="0"/>
          <w:marBottom w:val="0"/>
          <w:divBdr>
            <w:top w:val="none" w:sz="0" w:space="0" w:color="auto"/>
            <w:left w:val="none" w:sz="0" w:space="0" w:color="auto"/>
            <w:bottom w:val="none" w:sz="0" w:space="0" w:color="auto"/>
            <w:right w:val="none" w:sz="0" w:space="0" w:color="auto"/>
          </w:divBdr>
        </w:div>
      </w:divsChild>
    </w:div>
    <w:div w:id="82410317">
      <w:bodyDiv w:val="1"/>
      <w:marLeft w:val="0"/>
      <w:marRight w:val="0"/>
      <w:marTop w:val="0"/>
      <w:marBottom w:val="0"/>
      <w:divBdr>
        <w:top w:val="none" w:sz="0" w:space="0" w:color="auto"/>
        <w:left w:val="none" w:sz="0" w:space="0" w:color="auto"/>
        <w:bottom w:val="none" w:sz="0" w:space="0" w:color="auto"/>
        <w:right w:val="none" w:sz="0" w:space="0" w:color="auto"/>
      </w:divBdr>
      <w:divsChild>
        <w:div w:id="411925536">
          <w:marLeft w:val="446"/>
          <w:marRight w:val="0"/>
          <w:marTop w:val="0"/>
          <w:marBottom w:val="0"/>
          <w:divBdr>
            <w:top w:val="none" w:sz="0" w:space="0" w:color="auto"/>
            <w:left w:val="none" w:sz="0" w:space="0" w:color="auto"/>
            <w:bottom w:val="none" w:sz="0" w:space="0" w:color="auto"/>
            <w:right w:val="none" w:sz="0" w:space="0" w:color="auto"/>
          </w:divBdr>
        </w:div>
      </w:divsChild>
    </w:div>
    <w:div w:id="157622241">
      <w:bodyDiv w:val="1"/>
      <w:marLeft w:val="0"/>
      <w:marRight w:val="0"/>
      <w:marTop w:val="0"/>
      <w:marBottom w:val="0"/>
      <w:divBdr>
        <w:top w:val="none" w:sz="0" w:space="0" w:color="auto"/>
        <w:left w:val="none" w:sz="0" w:space="0" w:color="auto"/>
        <w:bottom w:val="none" w:sz="0" w:space="0" w:color="auto"/>
        <w:right w:val="none" w:sz="0" w:space="0" w:color="auto"/>
      </w:divBdr>
    </w:div>
    <w:div w:id="186329988">
      <w:bodyDiv w:val="1"/>
      <w:marLeft w:val="0"/>
      <w:marRight w:val="0"/>
      <w:marTop w:val="0"/>
      <w:marBottom w:val="0"/>
      <w:divBdr>
        <w:top w:val="none" w:sz="0" w:space="0" w:color="auto"/>
        <w:left w:val="none" w:sz="0" w:space="0" w:color="auto"/>
        <w:bottom w:val="none" w:sz="0" w:space="0" w:color="auto"/>
        <w:right w:val="none" w:sz="0" w:space="0" w:color="auto"/>
      </w:divBdr>
      <w:divsChild>
        <w:div w:id="1008095">
          <w:marLeft w:val="0"/>
          <w:marRight w:val="0"/>
          <w:marTop w:val="240"/>
          <w:marBottom w:val="240"/>
          <w:divBdr>
            <w:top w:val="none" w:sz="0" w:space="0" w:color="auto"/>
            <w:left w:val="none" w:sz="0" w:space="0" w:color="auto"/>
            <w:bottom w:val="none" w:sz="0" w:space="0" w:color="auto"/>
            <w:right w:val="none" w:sz="0" w:space="0" w:color="auto"/>
          </w:divBdr>
        </w:div>
        <w:div w:id="1099761758">
          <w:marLeft w:val="0"/>
          <w:marRight w:val="0"/>
          <w:marTop w:val="240"/>
          <w:marBottom w:val="240"/>
          <w:divBdr>
            <w:top w:val="none" w:sz="0" w:space="0" w:color="auto"/>
            <w:left w:val="none" w:sz="0" w:space="0" w:color="auto"/>
            <w:bottom w:val="none" w:sz="0" w:space="0" w:color="auto"/>
            <w:right w:val="none" w:sz="0" w:space="0" w:color="auto"/>
          </w:divBdr>
        </w:div>
      </w:divsChild>
    </w:div>
    <w:div w:id="272975755">
      <w:bodyDiv w:val="1"/>
      <w:marLeft w:val="0"/>
      <w:marRight w:val="0"/>
      <w:marTop w:val="0"/>
      <w:marBottom w:val="0"/>
      <w:divBdr>
        <w:top w:val="none" w:sz="0" w:space="0" w:color="auto"/>
        <w:left w:val="none" w:sz="0" w:space="0" w:color="auto"/>
        <w:bottom w:val="none" w:sz="0" w:space="0" w:color="auto"/>
        <w:right w:val="none" w:sz="0" w:space="0" w:color="auto"/>
      </w:divBdr>
      <w:divsChild>
        <w:div w:id="940990410">
          <w:marLeft w:val="403"/>
          <w:marRight w:val="0"/>
          <w:marTop w:val="0"/>
          <w:marBottom w:val="0"/>
          <w:divBdr>
            <w:top w:val="none" w:sz="0" w:space="0" w:color="auto"/>
            <w:left w:val="none" w:sz="0" w:space="0" w:color="auto"/>
            <w:bottom w:val="none" w:sz="0" w:space="0" w:color="auto"/>
            <w:right w:val="none" w:sz="0" w:space="0" w:color="auto"/>
          </w:divBdr>
        </w:div>
        <w:div w:id="1777754746">
          <w:marLeft w:val="403"/>
          <w:marRight w:val="0"/>
          <w:marTop w:val="0"/>
          <w:marBottom w:val="0"/>
          <w:divBdr>
            <w:top w:val="none" w:sz="0" w:space="0" w:color="auto"/>
            <w:left w:val="none" w:sz="0" w:space="0" w:color="auto"/>
            <w:bottom w:val="none" w:sz="0" w:space="0" w:color="auto"/>
            <w:right w:val="none" w:sz="0" w:space="0" w:color="auto"/>
          </w:divBdr>
        </w:div>
      </w:divsChild>
    </w:div>
    <w:div w:id="391780171">
      <w:bodyDiv w:val="1"/>
      <w:marLeft w:val="0"/>
      <w:marRight w:val="0"/>
      <w:marTop w:val="0"/>
      <w:marBottom w:val="0"/>
      <w:divBdr>
        <w:top w:val="none" w:sz="0" w:space="0" w:color="auto"/>
        <w:left w:val="none" w:sz="0" w:space="0" w:color="auto"/>
        <w:bottom w:val="none" w:sz="0" w:space="0" w:color="auto"/>
        <w:right w:val="none" w:sz="0" w:space="0" w:color="auto"/>
      </w:divBdr>
      <w:divsChild>
        <w:div w:id="906501856">
          <w:marLeft w:val="547"/>
          <w:marRight w:val="0"/>
          <w:marTop w:val="0"/>
          <w:marBottom w:val="0"/>
          <w:divBdr>
            <w:top w:val="none" w:sz="0" w:space="0" w:color="auto"/>
            <w:left w:val="none" w:sz="0" w:space="0" w:color="auto"/>
            <w:bottom w:val="none" w:sz="0" w:space="0" w:color="auto"/>
            <w:right w:val="none" w:sz="0" w:space="0" w:color="auto"/>
          </w:divBdr>
        </w:div>
        <w:div w:id="261651520">
          <w:marLeft w:val="547"/>
          <w:marRight w:val="0"/>
          <w:marTop w:val="0"/>
          <w:marBottom w:val="0"/>
          <w:divBdr>
            <w:top w:val="none" w:sz="0" w:space="0" w:color="auto"/>
            <w:left w:val="none" w:sz="0" w:space="0" w:color="auto"/>
            <w:bottom w:val="none" w:sz="0" w:space="0" w:color="auto"/>
            <w:right w:val="none" w:sz="0" w:space="0" w:color="auto"/>
          </w:divBdr>
        </w:div>
        <w:div w:id="1660159047">
          <w:marLeft w:val="547"/>
          <w:marRight w:val="0"/>
          <w:marTop w:val="0"/>
          <w:marBottom w:val="0"/>
          <w:divBdr>
            <w:top w:val="none" w:sz="0" w:space="0" w:color="auto"/>
            <w:left w:val="none" w:sz="0" w:space="0" w:color="auto"/>
            <w:bottom w:val="none" w:sz="0" w:space="0" w:color="auto"/>
            <w:right w:val="none" w:sz="0" w:space="0" w:color="auto"/>
          </w:divBdr>
        </w:div>
      </w:divsChild>
    </w:div>
    <w:div w:id="586042487">
      <w:bodyDiv w:val="1"/>
      <w:marLeft w:val="0"/>
      <w:marRight w:val="0"/>
      <w:marTop w:val="0"/>
      <w:marBottom w:val="0"/>
      <w:divBdr>
        <w:top w:val="none" w:sz="0" w:space="0" w:color="auto"/>
        <w:left w:val="none" w:sz="0" w:space="0" w:color="auto"/>
        <w:bottom w:val="none" w:sz="0" w:space="0" w:color="auto"/>
        <w:right w:val="none" w:sz="0" w:space="0" w:color="auto"/>
      </w:divBdr>
      <w:divsChild>
        <w:div w:id="1844975218">
          <w:marLeft w:val="0"/>
          <w:marRight w:val="0"/>
          <w:marTop w:val="240"/>
          <w:marBottom w:val="0"/>
          <w:divBdr>
            <w:top w:val="none" w:sz="0" w:space="0" w:color="auto"/>
            <w:left w:val="none" w:sz="0" w:space="0" w:color="auto"/>
            <w:bottom w:val="none" w:sz="0" w:space="0" w:color="auto"/>
            <w:right w:val="none" w:sz="0" w:space="0" w:color="auto"/>
          </w:divBdr>
        </w:div>
        <w:div w:id="401954675">
          <w:marLeft w:val="0"/>
          <w:marRight w:val="0"/>
          <w:marTop w:val="240"/>
          <w:marBottom w:val="0"/>
          <w:divBdr>
            <w:top w:val="none" w:sz="0" w:space="0" w:color="auto"/>
            <w:left w:val="none" w:sz="0" w:space="0" w:color="auto"/>
            <w:bottom w:val="none" w:sz="0" w:space="0" w:color="auto"/>
            <w:right w:val="none" w:sz="0" w:space="0" w:color="auto"/>
          </w:divBdr>
        </w:div>
        <w:div w:id="174422242">
          <w:marLeft w:val="0"/>
          <w:marRight w:val="0"/>
          <w:marTop w:val="240"/>
          <w:marBottom w:val="0"/>
          <w:divBdr>
            <w:top w:val="none" w:sz="0" w:space="0" w:color="auto"/>
            <w:left w:val="none" w:sz="0" w:space="0" w:color="auto"/>
            <w:bottom w:val="none" w:sz="0" w:space="0" w:color="auto"/>
            <w:right w:val="none" w:sz="0" w:space="0" w:color="auto"/>
          </w:divBdr>
        </w:div>
        <w:div w:id="414671293">
          <w:marLeft w:val="0"/>
          <w:marRight w:val="0"/>
          <w:marTop w:val="240"/>
          <w:marBottom w:val="0"/>
          <w:divBdr>
            <w:top w:val="none" w:sz="0" w:space="0" w:color="auto"/>
            <w:left w:val="none" w:sz="0" w:space="0" w:color="auto"/>
            <w:bottom w:val="none" w:sz="0" w:space="0" w:color="auto"/>
            <w:right w:val="none" w:sz="0" w:space="0" w:color="auto"/>
          </w:divBdr>
        </w:div>
      </w:divsChild>
    </w:div>
    <w:div w:id="737821723">
      <w:bodyDiv w:val="1"/>
      <w:marLeft w:val="0"/>
      <w:marRight w:val="0"/>
      <w:marTop w:val="0"/>
      <w:marBottom w:val="0"/>
      <w:divBdr>
        <w:top w:val="none" w:sz="0" w:space="0" w:color="auto"/>
        <w:left w:val="none" w:sz="0" w:space="0" w:color="auto"/>
        <w:bottom w:val="none" w:sz="0" w:space="0" w:color="auto"/>
        <w:right w:val="none" w:sz="0" w:space="0" w:color="auto"/>
      </w:divBdr>
      <w:divsChild>
        <w:div w:id="250705332">
          <w:marLeft w:val="0"/>
          <w:marRight w:val="0"/>
          <w:marTop w:val="240"/>
          <w:marBottom w:val="0"/>
          <w:divBdr>
            <w:top w:val="none" w:sz="0" w:space="0" w:color="auto"/>
            <w:left w:val="none" w:sz="0" w:space="0" w:color="auto"/>
            <w:bottom w:val="none" w:sz="0" w:space="0" w:color="auto"/>
            <w:right w:val="none" w:sz="0" w:space="0" w:color="auto"/>
          </w:divBdr>
        </w:div>
        <w:div w:id="365182261">
          <w:marLeft w:val="403"/>
          <w:marRight w:val="0"/>
          <w:marTop w:val="0"/>
          <w:marBottom w:val="0"/>
          <w:divBdr>
            <w:top w:val="none" w:sz="0" w:space="0" w:color="auto"/>
            <w:left w:val="none" w:sz="0" w:space="0" w:color="auto"/>
            <w:bottom w:val="none" w:sz="0" w:space="0" w:color="auto"/>
            <w:right w:val="none" w:sz="0" w:space="0" w:color="auto"/>
          </w:divBdr>
        </w:div>
        <w:div w:id="864178373">
          <w:marLeft w:val="403"/>
          <w:marRight w:val="0"/>
          <w:marTop w:val="0"/>
          <w:marBottom w:val="0"/>
          <w:divBdr>
            <w:top w:val="none" w:sz="0" w:space="0" w:color="auto"/>
            <w:left w:val="none" w:sz="0" w:space="0" w:color="auto"/>
            <w:bottom w:val="none" w:sz="0" w:space="0" w:color="auto"/>
            <w:right w:val="none" w:sz="0" w:space="0" w:color="auto"/>
          </w:divBdr>
        </w:div>
      </w:divsChild>
    </w:div>
    <w:div w:id="826550648">
      <w:bodyDiv w:val="1"/>
      <w:marLeft w:val="0"/>
      <w:marRight w:val="0"/>
      <w:marTop w:val="0"/>
      <w:marBottom w:val="0"/>
      <w:divBdr>
        <w:top w:val="none" w:sz="0" w:space="0" w:color="auto"/>
        <w:left w:val="none" w:sz="0" w:space="0" w:color="auto"/>
        <w:bottom w:val="none" w:sz="0" w:space="0" w:color="auto"/>
        <w:right w:val="none" w:sz="0" w:space="0" w:color="auto"/>
      </w:divBdr>
    </w:div>
    <w:div w:id="848636503">
      <w:bodyDiv w:val="1"/>
      <w:marLeft w:val="0"/>
      <w:marRight w:val="0"/>
      <w:marTop w:val="0"/>
      <w:marBottom w:val="0"/>
      <w:divBdr>
        <w:top w:val="none" w:sz="0" w:space="0" w:color="auto"/>
        <w:left w:val="none" w:sz="0" w:space="0" w:color="auto"/>
        <w:bottom w:val="none" w:sz="0" w:space="0" w:color="auto"/>
        <w:right w:val="none" w:sz="0" w:space="0" w:color="auto"/>
      </w:divBdr>
      <w:divsChild>
        <w:div w:id="2076275648">
          <w:marLeft w:val="403"/>
          <w:marRight w:val="0"/>
          <w:marTop w:val="0"/>
          <w:marBottom w:val="0"/>
          <w:divBdr>
            <w:top w:val="none" w:sz="0" w:space="0" w:color="auto"/>
            <w:left w:val="none" w:sz="0" w:space="0" w:color="auto"/>
            <w:bottom w:val="none" w:sz="0" w:space="0" w:color="auto"/>
            <w:right w:val="none" w:sz="0" w:space="0" w:color="auto"/>
          </w:divBdr>
        </w:div>
        <w:div w:id="654996706">
          <w:marLeft w:val="403"/>
          <w:marRight w:val="0"/>
          <w:marTop w:val="0"/>
          <w:marBottom w:val="0"/>
          <w:divBdr>
            <w:top w:val="none" w:sz="0" w:space="0" w:color="auto"/>
            <w:left w:val="none" w:sz="0" w:space="0" w:color="auto"/>
            <w:bottom w:val="none" w:sz="0" w:space="0" w:color="auto"/>
            <w:right w:val="none" w:sz="0" w:space="0" w:color="auto"/>
          </w:divBdr>
        </w:div>
      </w:divsChild>
    </w:div>
    <w:div w:id="1047725587">
      <w:bodyDiv w:val="1"/>
      <w:marLeft w:val="0"/>
      <w:marRight w:val="0"/>
      <w:marTop w:val="0"/>
      <w:marBottom w:val="0"/>
      <w:divBdr>
        <w:top w:val="none" w:sz="0" w:space="0" w:color="auto"/>
        <w:left w:val="none" w:sz="0" w:space="0" w:color="auto"/>
        <w:bottom w:val="none" w:sz="0" w:space="0" w:color="auto"/>
        <w:right w:val="none" w:sz="0" w:space="0" w:color="auto"/>
      </w:divBdr>
      <w:divsChild>
        <w:div w:id="2144884824">
          <w:marLeft w:val="446"/>
          <w:marRight w:val="0"/>
          <w:marTop w:val="0"/>
          <w:marBottom w:val="0"/>
          <w:divBdr>
            <w:top w:val="none" w:sz="0" w:space="0" w:color="auto"/>
            <w:left w:val="none" w:sz="0" w:space="0" w:color="auto"/>
            <w:bottom w:val="none" w:sz="0" w:space="0" w:color="auto"/>
            <w:right w:val="none" w:sz="0" w:space="0" w:color="auto"/>
          </w:divBdr>
        </w:div>
      </w:divsChild>
    </w:div>
    <w:div w:id="1255937284">
      <w:bodyDiv w:val="1"/>
      <w:marLeft w:val="0"/>
      <w:marRight w:val="0"/>
      <w:marTop w:val="0"/>
      <w:marBottom w:val="0"/>
      <w:divBdr>
        <w:top w:val="none" w:sz="0" w:space="0" w:color="auto"/>
        <w:left w:val="none" w:sz="0" w:space="0" w:color="auto"/>
        <w:bottom w:val="none" w:sz="0" w:space="0" w:color="auto"/>
        <w:right w:val="none" w:sz="0" w:space="0" w:color="auto"/>
      </w:divBdr>
      <w:divsChild>
        <w:div w:id="2044623844">
          <w:marLeft w:val="403"/>
          <w:marRight w:val="0"/>
          <w:marTop w:val="0"/>
          <w:marBottom w:val="0"/>
          <w:divBdr>
            <w:top w:val="none" w:sz="0" w:space="0" w:color="auto"/>
            <w:left w:val="none" w:sz="0" w:space="0" w:color="auto"/>
            <w:bottom w:val="none" w:sz="0" w:space="0" w:color="auto"/>
            <w:right w:val="none" w:sz="0" w:space="0" w:color="auto"/>
          </w:divBdr>
        </w:div>
        <w:div w:id="2146462984">
          <w:marLeft w:val="403"/>
          <w:marRight w:val="0"/>
          <w:marTop w:val="0"/>
          <w:marBottom w:val="0"/>
          <w:divBdr>
            <w:top w:val="none" w:sz="0" w:space="0" w:color="auto"/>
            <w:left w:val="none" w:sz="0" w:space="0" w:color="auto"/>
            <w:bottom w:val="none" w:sz="0" w:space="0" w:color="auto"/>
            <w:right w:val="none" w:sz="0" w:space="0" w:color="auto"/>
          </w:divBdr>
        </w:div>
        <w:div w:id="2087800793">
          <w:marLeft w:val="403"/>
          <w:marRight w:val="0"/>
          <w:marTop w:val="0"/>
          <w:marBottom w:val="0"/>
          <w:divBdr>
            <w:top w:val="none" w:sz="0" w:space="0" w:color="auto"/>
            <w:left w:val="none" w:sz="0" w:space="0" w:color="auto"/>
            <w:bottom w:val="none" w:sz="0" w:space="0" w:color="auto"/>
            <w:right w:val="none" w:sz="0" w:space="0" w:color="auto"/>
          </w:divBdr>
        </w:div>
      </w:divsChild>
    </w:div>
    <w:div w:id="1296595918">
      <w:bodyDiv w:val="1"/>
      <w:marLeft w:val="0"/>
      <w:marRight w:val="0"/>
      <w:marTop w:val="0"/>
      <w:marBottom w:val="0"/>
      <w:divBdr>
        <w:top w:val="none" w:sz="0" w:space="0" w:color="auto"/>
        <w:left w:val="none" w:sz="0" w:space="0" w:color="auto"/>
        <w:bottom w:val="none" w:sz="0" w:space="0" w:color="auto"/>
        <w:right w:val="none" w:sz="0" w:space="0" w:color="auto"/>
      </w:divBdr>
      <w:divsChild>
        <w:div w:id="1465274222">
          <w:marLeft w:val="446"/>
          <w:marRight w:val="0"/>
          <w:marTop w:val="0"/>
          <w:marBottom w:val="0"/>
          <w:divBdr>
            <w:top w:val="none" w:sz="0" w:space="0" w:color="auto"/>
            <w:left w:val="none" w:sz="0" w:space="0" w:color="auto"/>
            <w:bottom w:val="none" w:sz="0" w:space="0" w:color="auto"/>
            <w:right w:val="none" w:sz="0" w:space="0" w:color="auto"/>
          </w:divBdr>
        </w:div>
      </w:divsChild>
    </w:div>
    <w:div w:id="1393891289">
      <w:bodyDiv w:val="1"/>
      <w:marLeft w:val="0"/>
      <w:marRight w:val="0"/>
      <w:marTop w:val="0"/>
      <w:marBottom w:val="0"/>
      <w:divBdr>
        <w:top w:val="none" w:sz="0" w:space="0" w:color="auto"/>
        <w:left w:val="none" w:sz="0" w:space="0" w:color="auto"/>
        <w:bottom w:val="none" w:sz="0" w:space="0" w:color="auto"/>
        <w:right w:val="none" w:sz="0" w:space="0" w:color="auto"/>
      </w:divBdr>
      <w:divsChild>
        <w:div w:id="1865513561">
          <w:marLeft w:val="403"/>
          <w:marRight w:val="0"/>
          <w:marTop w:val="0"/>
          <w:marBottom w:val="0"/>
          <w:divBdr>
            <w:top w:val="none" w:sz="0" w:space="0" w:color="auto"/>
            <w:left w:val="none" w:sz="0" w:space="0" w:color="auto"/>
            <w:bottom w:val="none" w:sz="0" w:space="0" w:color="auto"/>
            <w:right w:val="none" w:sz="0" w:space="0" w:color="auto"/>
          </w:divBdr>
        </w:div>
      </w:divsChild>
    </w:div>
    <w:div w:id="1617635837">
      <w:bodyDiv w:val="1"/>
      <w:marLeft w:val="0"/>
      <w:marRight w:val="0"/>
      <w:marTop w:val="0"/>
      <w:marBottom w:val="0"/>
      <w:divBdr>
        <w:top w:val="none" w:sz="0" w:space="0" w:color="auto"/>
        <w:left w:val="none" w:sz="0" w:space="0" w:color="auto"/>
        <w:bottom w:val="none" w:sz="0" w:space="0" w:color="auto"/>
        <w:right w:val="none" w:sz="0" w:space="0" w:color="auto"/>
      </w:divBdr>
      <w:divsChild>
        <w:div w:id="1050806669">
          <w:marLeft w:val="446"/>
          <w:marRight w:val="0"/>
          <w:marTop w:val="0"/>
          <w:marBottom w:val="0"/>
          <w:divBdr>
            <w:top w:val="none" w:sz="0" w:space="0" w:color="auto"/>
            <w:left w:val="none" w:sz="0" w:space="0" w:color="auto"/>
            <w:bottom w:val="none" w:sz="0" w:space="0" w:color="auto"/>
            <w:right w:val="none" w:sz="0" w:space="0" w:color="auto"/>
          </w:divBdr>
        </w:div>
      </w:divsChild>
    </w:div>
    <w:div w:id="1673601631">
      <w:bodyDiv w:val="1"/>
      <w:marLeft w:val="0"/>
      <w:marRight w:val="0"/>
      <w:marTop w:val="0"/>
      <w:marBottom w:val="0"/>
      <w:divBdr>
        <w:top w:val="none" w:sz="0" w:space="0" w:color="auto"/>
        <w:left w:val="none" w:sz="0" w:space="0" w:color="auto"/>
        <w:bottom w:val="none" w:sz="0" w:space="0" w:color="auto"/>
        <w:right w:val="none" w:sz="0" w:space="0" w:color="auto"/>
      </w:divBdr>
      <w:divsChild>
        <w:div w:id="912933774">
          <w:marLeft w:val="547"/>
          <w:marRight w:val="0"/>
          <w:marTop w:val="0"/>
          <w:marBottom w:val="0"/>
          <w:divBdr>
            <w:top w:val="none" w:sz="0" w:space="0" w:color="auto"/>
            <w:left w:val="none" w:sz="0" w:space="0" w:color="auto"/>
            <w:bottom w:val="none" w:sz="0" w:space="0" w:color="auto"/>
            <w:right w:val="none" w:sz="0" w:space="0" w:color="auto"/>
          </w:divBdr>
        </w:div>
        <w:div w:id="718944914">
          <w:marLeft w:val="547"/>
          <w:marRight w:val="0"/>
          <w:marTop w:val="0"/>
          <w:marBottom w:val="0"/>
          <w:divBdr>
            <w:top w:val="none" w:sz="0" w:space="0" w:color="auto"/>
            <w:left w:val="none" w:sz="0" w:space="0" w:color="auto"/>
            <w:bottom w:val="none" w:sz="0" w:space="0" w:color="auto"/>
            <w:right w:val="none" w:sz="0" w:space="0" w:color="auto"/>
          </w:divBdr>
        </w:div>
        <w:div w:id="471941632">
          <w:marLeft w:val="547"/>
          <w:marRight w:val="0"/>
          <w:marTop w:val="0"/>
          <w:marBottom w:val="0"/>
          <w:divBdr>
            <w:top w:val="none" w:sz="0" w:space="0" w:color="auto"/>
            <w:left w:val="none" w:sz="0" w:space="0" w:color="auto"/>
            <w:bottom w:val="none" w:sz="0" w:space="0" w:color="auto"/>
            <w:right w:val="none" w:sz="0" w:space="0" w:color="auto"/>
          </w:divBdr>
        </w:div>
        <w:div w:id="261495005">
          <w:marLeft w:val="547"/>
          <w:marRight w:val="0"/>
          <w:marTop w:val="0"/>
          <w:marBottom w:val="0"/>
          <w:divBdr>
            <w:top w:val="none" w:sz="0" w:space="0" w:color="auto"/>
            <w:left w:val="none" w:sz="0" w:space="0" w:color="auto"/>
            <w:bottom w:val="none" w:sz="0" w:space="0" w:color="auto"/>
            <w:right w:val="none" w:sz="0" w:space="0" w:color="auto"/>
          </w:divBdr>
        </w:div>
        <w:div w:id="2011449396">
          <w:marLeft w:val="547"/>
          <w:marRight w:val="0"/>
          <w:marTop w:val="0"/>
          <w:marBottom w:val="0"/>
          <w:divBdr>
            <w:top w:val="none" w:sz="0" w:space="0" w:color="auto"/>
            <w:left w:val="none" w:sz="0" w:space="0" w:color="auto"/>
            <w:bottom w:val="none" w:sz="0" w:space="0" w:color="auto"/>
            <w:right w:val="none" w:sz="0" w:space="0" w:color="auto"/>
          </w:divBdr>
        </w:div>
        <w:div w:id="593443997">
          <w:marLeft w:val="547"/>
          <w:marRight w:val="0"/>
          <w:marTop w:val="0"/>
          <w:marBottom w:val="0"/>
          <w:divBdr>
            <w:top w:val="none" w:sz="0" w:space="0" w:color="auto"/>
            <w:left w:val="none" w:sz="0" w:space="0" w:color="auto"/>
            <w:bottom w:val="none" w:sz="0" w:space="0" w:color="auto"/>
            <w:right w:val="none" w:sz="0" w:space="0" w:color="auto"/>
          </w:divBdr>
        </w:div>
      </w:divsChild>
    </w:div>
    <w:div w:id="1678995025">
      <w:bodyDiv w:val="1"/>
      <w:marLeft w:val="0"/>
      <w:marRight w:val="0"/>
      <w:marTop w:val="0"/>
      <w:marBottom w:val="0"/>
      <w:divBdr>
        <w:top w:val="none" w:sz="0" w:space="0" w:color="auto"/>
        <w:left w:val="none" w:sz="0" w:space="0" w:color="auto"/>
        <w:bottom w:val="none" w:sz="0" w:space="0" w:color="auto"/>
        <w:right w:val="none" w:sz="0" w:space="0" w:color="auto"/>
      </w:divBdr>
      <w:divsChild>
        <w:div w:id="1016805155">
          <w:marLeft w:val="446"/>
          <w:marRight w:val="0"/>
          <w:marTop w:val="0"/>
          <w:marBottom w:val="0"/>
          <w:divBdr>
            <w:top w:val="none" w:sz="0" w:space="0" w:color="auto"/>
            <w:left w:val="none" w:sz="0" w:space="0" w:color="auto"/>
            <w:bottom w:val="none" w:sz="0" w:space="0" w:color="auto"/>
            <w:right w:val="none" w:sz="0" w:space="0" w:color="auto"/>
          </w:divBdr>
        </w:div>
      </w:divsChild>
    </w:div>
    <w:div w:id="1966540247">
      <w:bodyDiv w:val="1"/>
      <w:marLeft w:val="0"/>
      <w:marRight w:val="0"/>
      <w:marTop w:val="0"/>
      <w:marBottom w:val="0"/>
      <w:divBdr>
        <w:top w:val="none" w:sz="0" w:space="0" w:color="auto"/>
        <w:left w:val="none" w:sz="0" w:space="0" w:color="auto"/>
        <w:bottom w:val="none" w:sz="0" w:space="0" w:color="auto"/>
        <w:right w:val="none" w:sz="0" w:space="0" w:color="auto"/>
      </w:divBdr>
      <w:divsChild>
        <w:div w:id="1747218136">
          <w:marLeft w:val="446"/>
          <w:marRight w:val="0"/>
          <w:marTop w:val="0"/>
          <w:marBottom w:val="0"/>
          <w:divBdr>
            <w:top w:val="none" w:sz="0" w:space="0" w:color="auto"/>
            <w:left w:val="none" w:sz="0" w:space="0" w:color="auto"/>
            <w:bottom w:val="none" w:sz="0" w:space="0" w:color="auto"/>
            <w:right w:val="none" w:sz="0" w:space="0" w:color="auto"/>
          </w:divBdr>
        </w:div>
      </w:divsChild>
    </w:div>
    <w:div w:id="2063364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yhd@cnpe.cc"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588</TotalTime>
  <Pages>6</Pages>
  <Words>1783</Words>
  <Characters>10167</Characters>
  <Application>Microsoft Office Word</Application>
  <DocSecurity>0</DocSecurity>
  <Lines>84</Lines>
  <Paragraphs>23</Paragraphs>
  <ScaleCrop>false</ScaleCrop>
  <Company/>
  <LinksUpToDate>false</LinksUpToDate>
  <CharactersWithSpaces>11927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二室</dc:creator>
  <cp:lastModifiedBy>general</cp:lastModifiedBy>
  <cp:revision>23</cp:revision>
  <cp:lastPrinted>2014-07-23T06:34:00Z</cp:lastPrinted>
  <dcterms:created xsi:type="dcterms:W3CDTF">2014-08-01T06:31:00Z</dcterms:created>
  <dcterms:modified xsi:type="dcterms:W3CDTF">2014-08-04T07:28:00Z</dcterms:modified>
</cp:coreProperties>
</file>