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4A" w:rsidRDefault="002E79F2" w:rsidP="007B2128">
      <w:pPr>
        <w:ind w:left="567" w:right="567"/>
        <w:jc w:val="both"/>
        <w:rPr>
          <w:rFonts w:ascii="Times New Roman" w:hAnsi="Times New Roman" w:cs="Times New Roman"/>
          <w:b/>
          <w:bCs/>
          <w:i/>
          <w:color w:val="222222"/>
          <w:sz w:val="28"/>
          <w:szCs w:val="28"/>
          <w:shd w:val="clear" w:color="auto" w:fill="FFFFFF"/>
          <w:lang w:val="en-GB"/>
        </w:rPr>
      </w:pPr>
      <w:proofErr w:type="gramStart"/>
      <w:r w:rsidRPr="008F241D">
        <w:rPr>
          <w:rFonts w:ascii="Times New Roman" w:hAnsi="Times New Roman" w:cs="Times New Roman"/>
          <w:b/>
          <w:bCs/>
          <w:color w:val="222222"/>
          <w:sz w:val="28"/>
          <w:szCs w:val="28"/>
          <w:shd w:val="clear" w:color="auto" w:fill="FFFFFF"/>
          <w:lang w:val="en-GB"/>
        </w:rPr>
        <w:t>Continuing Education in Radiation Protection in the Nuclear Fuel Cycle</w:t>
      </w:r>
      <w:r w:rsidR="00A65665" w:rsidRPr="008F241D">
        <w:rPr>
          <w:rFonts w:ascii="Times New Roman" w:hAnsi="Times New Roman" w:cs="Times New Roman"/>
          <w:b/>
          <w:bCs/>
          <w:color w:val="222222"/>
          <w:sz w:val="28"/>
          <w:szCs w:val="28"/>
          <w:shd w:val="clear" w:color="auto" w:fill="FFFFFF"/>
          <w:lang w:val="en-GB"/>
        </w:rPr>
        <w:t>.</w:t>
      </w:r>
      <w:proofErr w:type="gramEnd"/>
      <w:r w:rsidRPr="008F241D">
        <w:rPr>
          <w:rFonts w:ascii="Times New Roman" w:hAnsi="Times New Roman" w:cs="Times New Roman"/>
          <w:b/>
          <w:bCs/>
          <w:color w:val="222222"/>
          <w:sz w:val="28"/>
          <w:szCs w:val="28"/>
          <w:shd w:val="clear" w:color="auto" w:fill="FFFFFF"/>
          <w:lang w:val="en-GB"/>
        </w:rPr>
        <w:t xml:space="preserve"> </w:t>
      </w:r>
      <w:r w:rsidRPr="008F241D">
        <w:rPr>
          <w:rFonts w:ascii="Times New Roman" w:hAnsi="Times New Roman" w:cs="Times New Roman"/>
          <w:b/>
          <w:bCs/>
          <w:i/>
          <w:color w:val="222222"/>
          <w:sz w:val="28"/>
          <w:szCs w:val="28"/>
          <w:shd w:val="clear" w:color="auto" w:fill="FFFFFF"/>
          <w:lang w:val="en-GB"/>
        </w:rPr>
        <w:t>The Case of Nuclear Industries of Brazil Education and</w:t>
      </w:r>
    </w:p>
    <w:p w:rsidR="002E79F2" w:rsidRPr="008F241D" w:rsidRDefault="002E79F2" w:rsidP="007B2128">
      <w:pPr>
        <w:ind w:left="567" w:right="567"/>
        <w:jc w:val="both"/>
        <w:rPr>
          <w:rFonts w:ascii="Times New Roman" w:hAnsi="Times New Roman" w:cs="Times New Roman"/>
          <w:b/>
          <w:bCs/>
          <w:sz w:val="28"/>
          <w:szCs w:val="28"/>
          <w:lang w:val="en-GB"/>
        </w:rPr>
      </w:pPr>
      <w:proofErr w:type="gramStart"/>
      <w:r w:rsidRPr="008F241D">
        <w:rPr>
          <w:rFonts w:ascii="Times New Roman" w:hAnsi="Times New Roman" w:cs="Times New Roman"/>
          <w:b/>
          <w:bCs/>
          <w:i/>
          <w:color w:val="222222"/>
          <w:sz w:val="28"/>
          <w:szCs w:val="28"/>
          <w:shd w:val="clear" w:color="auto" w:fill="FFFFFF"/>
          <w:lang w:val="en-GB"/>
        </w:rPr>
        <w:t>training</w:t>
      </w:r>
      <w:proofErr w:type="gramEnd"/>
      <w:r w:rsidRPr="008F241D">
        <w:rPr>
          <w:rFonts w:ascii="Times New Roman" w:hAnsi="Times New Roman" w:cs="Times New Roman"/>
          <w:b/>
          <w:bCs/>
          <w:i/>
          <w:color w:val="222222"/>
          <w:sz w:val="28"/>
          <w:szCs w:val="28"/>
          <w:shd w:val="clear" w:color="auto" w:fill="FFFFFF"/>
          <w:lang w:val="en-GB"/>
        </w:rPr>
        <w:t xml:space="preserve"> in the uranium production cycle</w:t>
      </w:r>
    </w:p>
    <w:p w:rsidR="002E79F2" w:rsidRPr="008F241D" w:rsidRDefault="002E79F2" w:rsidP="007B2128">
      <w:pPr>
        <w:ind w:left="567" w:right="567"/>
        <w:jc w:val="both"/>
        <w:rPr>
          <w:rFonts w:ascii="Times New Roman" w:hAnsi="Times New Roman" w:cs="Times New Roman"/>
          <w:b/>
          <w:bCs/>
          <w:sz w:val="20"/>
          <w:szCs w:val="20"/>
          <w:lang w:val="en-GB"/>
        </w:rPr>
      </w:pPr>
    </w:p>
    <w:p w:rsidR="00A65665" w:rsidRPr="008F241D" w:rsidRDefault="00A65665" w:rsidP="007B2128">
      <w:pPr>
        <w:ind w:left="567" w:right="567"/>
        <w:jc w:val="both"/>
        <w:rPr>
          <w:rFonts w:ascii="Times New Roman" w:hAnsi="Times New Roman" w:cs="Times New Roman"/>
          <w:b/>
          <w:bCs/>
          <w:sz w:val="20"/>
          <w:szCs w:val="20"/>
          <w:lang w:val="en-GB"/>
        </w:rPr>
      </w:pPr>
    </w:p>
    <w:p w:rsidR="002E79F2" w:rsidRPr="003C4236" w:rsidRDefault="002E79F2" w:rsidP="007B2128">
      <w:pPr>
        <w:pStyle w:val="Cabealho"/>
        <w:widowControl w:val="0"/>
        <w:spacing w:after="120"/>
        <w:ind w:left="567" w:right="567"/>
        <w:jc w:val="both"/>
        <w:rPr>
          <w:rFonts w:ascii="Times New Roman" w:hAnsi="Times New Roman"/>
          <w:b/>
          <w:bCs/>
          <w:sz w:val="24"/>
          <w:szCs w:val="24"/>
        </w:rPr>
      </w:pPr>
      <w:proofErr w:type="spellStart"/>
      <w:r w:rsidRPr="003C4236">
        <w:rPr>
          <w:rFonts w:ascii="Times New Roman" w:hAnsi="Times New Roman"/>
          <w:b/>
          <w:bCs/>
          <w:color w:val="000000"/>
          <w:sz w:val="24"/>
          <w:szCs w:val="24"/>
        </w:rPr>
        <w:t>W</w:t>
      </w:r>
      <w:r w:rsidR="00A65665" w:rsidRPr="003C4236">
        <w:rPr>
          <w:rFonts w:ascii="Times New Roman" w:hAnsi="Times New Roman"/>
          <w:b/>
          <w:bCs/>
          <w:color w:val="000000"/>
          <w:sz w:val="24"/>
          <w:szCs w:val="24"/>
        </w:rPr>
        <w:t>.</w:t>
      </w:r>
      <w:r w:rsidRPr="003C4236">
        <w:rPr>
          <w:rFonts w:ascii="Times New Roman" w:hAnsi="Times New Roman"/>
          <w:b/>
          <w:bCs/>
          <w:color w:val="000000"/>
          <w:sz w:val="24"/>
          <w:szCs w:val="24"/>
        </w:rPr>
        <w:t>S</w:t>
      </w:r>
      <w:bookmarkStart w:id="0" w:name="_GoBack"/>
      <w:bookmarkEnd w:id="0"/>
      <w:r w:rsidR="00A65665" w:rsidRPr="003C4236">
        <w:rPr>
          <w:rFonts w:ascii="Times New Roman" w:hAnsi="Times New Roman"/>
          <w:b/>
          <w:bCs/>
          <w:color w:val="000000"/>
          <w:sz w:val="24"/>
          <w:szCs w:val="24"/>
        </w:rPr>
        <w:t>.</w:t>
      </w:r>
      <w:proofErr w:type="spellEnd"/>
      <w:r w:rsidRPr="003C4236">
        <w:rPr>
          <w:rFonts w:ascii="Times New Roman" w:hAnsi="Times New Roman"/>
          <w:b/>
          <w:bCs/>
          <w:color w:val="000000"/>
          <w:sz w:val="24"/>
          <w:szCs w:val="24"/>
        </w:rPr>
        <w:t xml:space="preserve"> </w:t>
      </w:r>
      <w:proofErr w:type="spellStart"/>
      <w:r w:rsidRPr="003C4236">
        <w:rPr>
          <w:rFonts w:ascii="Times New Roman" w:hAnsi="Times New Roman"/>
          <w:b/>
          <w:bCs/>
          <w:color w:val="000000"/>
          <w:sz w:val="24"/>
          <w:szCs w:val="24"/>
        </w:rPr>
        <w:t>Pereira</w:t>
      </w:r>
      <w:r w:rsidR="00A65665" w:rsidRPr="003C4236">
        <w:rPr>
          <w:rFonts w:ascii="Times New Roman" w:hAnsi="Times New Roman"/>
          <w:b/>
          <w:bCs/>
          <w:sz w:val="24"/>
          <w:szCs w:val="24"/>
          <w:vertAlign w:val="superscript"/>
        </w:rPr>
        <w:t>a</w:t>
      </w:r>
      <w:proofErr w:type="spellEnd"/>
      <w:r w:rsidRPr="003C4236">
        <w:rPr>
          <w:rFonts w:ascii="Times New Roman" w:hAnsi="Times New Roman"/>
          <w:b/>
          <w:bCs/>
          <w:sz w:val="24"/>
          <w:szCs w:val="24"/>
          <w:vertAlign w:val="superscript"/>
        </w:rPr>
        <w:t>,</w:t>
      </w:r>
      <w:r w:rsidR="00A65665" w:rsidRPr="003C4236">
        <w:rPr>
          <w:rFonts w:ascii="Times New Roman" w:hAnsi="Times New Roman"/>
          <w:b/>
          <w:bCs/>
          <w:sz w:val="24"/>
          <w:szCs w:val="24"/>
          <w:vertAlign w:val="superscript"/>
        </w:rPr>
        <w:t>b</w:t>
      </w:r>
      <w:r w:rsidRPr="003C4236">
        <w:rPr>
          <w:rFonts w:ascii="Times New Roman" w:hAnsi="Times New Roman"/>
          <w:b/>
          <w:bCs/>
          <w:sz w:val="24"/>
          <w:szCs w:val="24"/>
        </w:rPr>
        <w:t>, A</w:t>
      </w:r>
      <w:r w:rsidR="00A65665" w:rsidRPr="003C4236">
        <w:rPr>
          <w:rFonts w:ascii="Times New Roman" w:hAnsi="Times New Roman"/>
          <w:b/>
          <w:bCs/>
          <w:sz w:val="24"/>
          <w:szCs w:val="24"/>
        </w:rPr>
        <w:t>.</w:t>
      </w:r>
      <w:r w:rsidRPr="003C4236">
        <w:rPr>
          <w:rFonts w:ascii="Times New Roman" w:hAnsi="Times New Roman"/>
          <w:b/>
          <w:bCs/>
          <w:sz w:val="24"/>
          <w:szCs w:val="24"/>
        </w:rPr>
        <w:t xml:space="preserve"> </w:t>
      </w:r>
      <w:proofErr w:type="spellStart"/>
      <w:r w:rsidRPr="003C4236">
        <w:rPr>
          <w:rFonts w:ascii="Times New Roman" w:hAnsi="Times New Roman"/>
          <w:b/>
          <w:bCs/>
          <w:sz w:val="24"/>
          <w:szCs w:val="24"/>
        </w:rPr>
        <w:t>Kelecom</w:t>
      </w:r>
      <w:r w:rsidR="00A65665" w:rsidRPr="003C4236">
        <w:rPr>
          <w:rFonts w:ascii="Times New Roman" w:hAnsi="Times New Roman"/>
          <w:b/>
          <w:bCs/>
          <w:sz w:val="24"/>
          <w:szCs w:val="24"/>
          <w:vertAlign w:val="superscript"/>
        </w:rPr>
        <w:t>b</w:t>
      </w:r>
      <w:proofErr w:type="spellEnd"/>
    </w:p>
    <w:p w:rsidR="00A65665" w:rsidRPr="003C4236" w:rsidRDefault="00A65665" w:rsidP="007B2128">
      <w:pPr>
        <w:tabs>
          <w:tab w:val="right" w:pos="8640"/>
        </w:tabs>
        <w:autoSpaceDE w:val="0"/>
        <w:autoSpaceDN w:val="0"/>
        <w:adjustRightInd w:val="0"/>
        <w:snapToGrid w:val="0"/>
        <w:spacing w:after="120"/>
        <w:ind w:left="567" w:right="567"/>
        <w:jc w:val="both"/>
        <w:rPr>
          <w:rFonts w:ascii="Times New Roman" w:hAnsi="Times New Roman" w:cs="Times New Roman"/>
          <w:iCs/>
          <w:sz w:val="21"/>
          <w:szCs w:val="21"/>
        </w:rPr>
      </w:pPr>
      <w:r w:rsidRPr="003C4236">
        <w:rPr>
          <w:rFonts w:ascii="Times New Roman" w:hAnsi="Times New Roman" w:cs="Times New Roman"/>
          <w:iCs/>
          <w:sz w:val="21"/>
          <w:szCs w:val="21"/>
          <w:vertAlign w:val="superscript"/>
        </w:rPr>
        <w:t xml:space="preserve">a </w:t>
      </w:r>
      <w:proofErr w:type="spellStart"/>
      <w:r w:rsidR="002E79F2" w:rsidRPr="003C4236">
        <w:rPr>
          <w:rFonts w:ascii="Times New Roman" w:hAnsi="Times New Roman" w:cs="Times New Roman"/>
          <w:iCs/>
          <w:sz w:val="21"/>
          <w:szCs w:val="21"/>
        </w:rPr>
        <w:t>Multidisciplinary</w:t>
      </w:r>
      <w:proofErr w:type="spellEnd"/>
      <w:r w:rsidR="002E79F2" w:rsidRPr="003C4236">
        <w:rPr>
          <w:rFonts w:ascii="Times New Roman" w:hAnsi="Times New Roman" w:cs="Times New Roman"/>
          <w:iCs/>
          <w:sz w:val="21"/>
          <w:szCs w:val="21"/>
        </w:rPr>
        <w:t xml:space="preserve"> </w:t>
      </w:r>
      <w:proofErr w:type="spellStart"/>
      <w:r w:rsidR="002E79F2" w:rsidRPr="003C4236">
        <w:rPr>
          <w:rFonts w:ascii="Times New Roman" w:hAnsi="Times New Roman" w:cs="Times New Roman"/>
          <w:iCs/>
          <w:sz w:val="21"/>
          <w:szCs w:val="21"/>
        </w:rPr>
        <w:t>Group</w:t>
      </w:r>
      <w:proofErr w:type="spellEnd"/>
      <w:r w:rsidR="002E79F2" w:rsidRPr="003C4236">
        <w:rPr>
          <w:rFonts w:ascii="Times New Roman" w:hAnsi="Times New Roman" w:cs="Times New Roman"/>
          <w:iCs/>
          <w:sz w:val="21"/>
          <w:szCs w:val="21"/>
        </w:rPr>
        <w:t xml:space="preserve"> </w:t>
      </w:r>
      <w:proofErr w:type="spellStart"/>
      <w:r w:rsidR="002E79F2" w:rsidRPr="003C4236">
        <w:rPr>
          <w:rFonts w:ascii="Times New Roman" w:hAnsi="Times New Roman" w:cs="Times New Roman"/>
          <w:iCs/>
          <w:sz w:val="21"/>
          <w:szCs w:val="21"/>
        </w:rPr>
        <w:t>of</w:t>
      </w:r>
      <w:proofErr w:type="spellEnd"/>
      <w:r w:rsidR="002E79F2" w:rsidRPr="003C4236">
        <w:rPr>
          <w:rFonts w:ascii="Times New Roman" w:hAnsi="Times New Roman" w:cs="Times New Roman"/>
          <w:iCs/>
          <w:sz w:val="21"/>
          <w:szCs w:val="21"/>
        </w:rPr>
        <w:t xml:space="preserve"> </w:t>
      </w:r>
      <w:proofErr w:type="spellStart"/>
      <w:r w:rsidR="002E79F2" w:rsidRPr="003C4236">
        <w:rPr>
          <w:rFonts w:ascii="Times New Roman" w:hAnsi="Times New Roman" w:cs="Times New Roman"/>
          <w:iCs/>
          <w:sz w:val="21"/>
          <w:szCs w:val="21"/>
        </w:rPr>
        <w:t>Radioprotection</w:t>
      </w:r>
      <w:proofErr w:type="spellEnd"/>
      <w:r w:rsidR="002E79F2" w:rsidRPr="003C4236">
        <w:rPr>
          <w:rFonts w:ascii="Times New Roman" w:hAnsi="Times New Roman" w:cs="Times New Roman"/>
          <w:iCs/>
          <w:sz w:val="21"/>
          <w:szCs w:val="21"/>
        </w:rPr>
        <w:t xml:space="preserve"> (GMR), Indústrias Nucleares do Brasil, Caldas, </w:t>
      </w:r>
      <w:proofErr w:type="spellStart"/>
      <w:r w:rsidR="002E79F2" w:rsidRPr="003C4236">
        <w:rPr>
          <w:rFonts w:ascii="Times New Roman" w:hAnsi="Times New Roman" w:cs="Times New Roman"/>
          <w:iCs/>
          <w:sz w:val="21"/>
          <w:szCs w:val="21"/>
        </w:rPr>
        <w:t>Brazil</w:t>
      </w:r>
      <w:proofErr w:type="spellEnd"/>
      <w:r w:rsidRPr="003C4236">
        <w:rPr>
          <w:rFonts w:ascii="Times New Roman" w:hAnsi="Times New Roman" w:cs="Times New Roman"/>
          <w:iCs/>
          <w:sz w:val="21"/>
          <w:szCs w:val="21"/>
        </w:rPr>
        <w:t xml:space="preserve">; </w:t>
      </w:r>
      <w:hyperlink r:id="rId8" w:history="1">
        <w:r w:rsidR="002E79F2" w:rsidRPr="003C4236">
          <w:rPr>
            <w:rStyle w:val="Hyperlink"/>
            <w:rFonts w:ascii="Times New Roman" w:hAnsi="Times New Roman"/>
            <w:iCs/>
            <w:sz w:val="21"/>
            <w:szCs w:val="21"/>
          </w:rPr>
          <w:t>pereiraws@gmail.com</w:t>
        </w:r>
      </w:hyperlink>
    </w:p>
    <w:p w:rsidR="002E79F2" w:rsidRPr="003C4236" w:rsidRDefault="002E79F2" w:rsidP="007B2128">
      <w:pPr>
        <w:tabs>
          <w:tab w:val="right" w:pos="8640"/>
        </w:tabs>
        <w:autoSpaceDE w:val="0"/>
        <w:autoSpaceDN w:val="0"/>
        <w:adjustRightInd w:val="0"/>
        <w:snapToGrid w:val="0"/>
        <w:spacing w:after="120"/>
        <w:ind w:left="567" w:right="567"/>
        <w:jc w:val="both"/>
        <w:rPr>
          <w:rFonts w:ascii="Times New Roman" w:hAnsi="Times New Roman" w:cs="Times New Roman"/>
          <w:iCs/>
          <w:sz w:val="21"/>
          <w:szCs w:val="21"/>
        </w:rPr>
      </w:pPr>
      <w:r w:rsidRPr="003C4236">
        <w:rPr>
          <w:rFonts w:ascii="Times New Roman" w:hAnsi="Times New Roman" w:cs="Times New Roman"/>
          <w:iCs/>
          <w:sz w:val="21"/>
          <w:szCs w:val="21"/>
        </w:rPr>
        <w:t xml:space="preserve"> </w:t>
      </w:r>
      <w:r w:rsidR="00A65665" w:rsidRPr="003C4236">
        <w:rPr>
          <w:rFonts w:ascii="Times New Roman" w:hAnsi="Times New Roman" w:cs="Times New Roman"/>
          <w:iCs/>
          <w:sz w:val="21"/>
          <w:szCs w:val="21"/>
          <w:vertAlign w:val="superscript"/>
        </w:rPr>
        <w:t xml:space="preserve">b </w:t>
      </w:r>
      <w:proofErr w:type="spellStart"/>
      <w:r w:rsidRPr="003C4236">
        <w:rPr>
          <w:rFonts w:ascii="Times New Roman" w:hAnsi="Times New Roman" w:cs="Times New Roman"/>
          <w:iCs/>
          <w:sz w:val="21"/>
          <w:szCs w:val="21"/>
        </w:rPr>
        <w:t>Laboratory</w:t>
      </w:r>
      <w:proofErr w:type="spellEnd"/>
      <w:r w:rsidRPr="003C4236">
        <w:rPr>
          <w:rFonts w:ascii="Times New Roman" w:hAnsi="Times New Roman" w:cs="Times New Roman"/>
          <w:iCs/>
          <w:sz w:val="21"/>
          <w:szCs w:val="21"/>
        </w:rPr>
        <w:t xml:space="preserve"> </w:t>
      </w:r>
      <w:proofErr w:type="spellStart"/>
      <w:r w:rsidRPr="003C4236">
        <w:rPr>
          <w:rFonts w:ascii="Times New Roman" w:hAnsi="Times New Roman" w:cs="Times New Roman"/>
          <w:iCs/>
          <w:sz w:val="21"/>
          <w:szCs w:val="21"/>
        </w:rPr>
        <w:t>of</w:t>
      </w:r>
      <w:proofErr w:type="spellEnd"/>
      <w:r w:rsidRPr="003C4236">
        <w:rPr>
          <w:rFonts w:ascii="Times New Roman" w:hAnsi="Times New Roman" w:cs="Times New Roman"/>
          <w:iCs/>
          <w:sz w:val="21"/>
          <w:szCs w:val="21"/>
        </w:rPr>
        <w:t xml:space="preserve"> </w:t>
      </w:r>
      <w:proofErr w:type="spellStart"/>
      <w:r w:rsidRPr="003C4236">
        <w:rPr>
          <w:rFonts w:ascii="Times New Roman" w:hAnsi="Times New Roman" w:cs="Times New Roman"/>
          <w:iCs/>
          <w:sz w:val="21"/>
          <w:szCs w:val="21"/>
        </w:rPr>
        <w:t>Radiobiology</w:t>
      </w:r>
      <w:proofErr w:type="spellEnd"/>
      <w:r w:rsidRPr="003C4236">
        <w:rPr>
          <w:rFonts w:ascii="Times New Roman" w:hAnsi="Times New Roman" w:cs="Times New Roman"/>
          <w:iCs/>
          <w:sz w:val="21"/>
          <w:szCs w:val="21"/>
        </w:rPr>
        <w:t xml:space="preserve"> </w:t>
      </w:r>
      <w:proofErr w:type="spellStart"/>
      <w:r w:rsidRPr="003C4236">
        <w:rPr>
          <w:rFonts w:ascii="Times New Roman" w:hAnsi="Times New Roman" w:cs="Times New Roman"/>
          <w:iCs/>
          <w:sz w:val="21"/>
          <w:szCs w:val="21"/>
        </w:rPr>
        <w:t>and</w:t>
      </w:r>
      <w:proofErr w:type="spellEnd"/>
      <w:r w:rsidRPr="003C4236">
        <w:rPr>
          <w:rFonts w:ascii="Times New Roman" w:hAnsi="Times New Roman" w:cs="Times New Roman"/>
          <w:iCs/>
          <w:sz w:val="21"/>
          <w:szCs w:val="21"/>
        </w:rPr>
        <w:t xml:space="preserve"> </w:t>
      </w:r>
      <w:proofErr w:type="spellStart"/>
      <w:r w:rsidRPr="003C4236">
        <w:rPr>
          <w:rFonts w:ascii="Times New Roman" w:hAnsi="Times New Roman" w:cs="Times New Roman"/>
          <w:iCs/>
          <w:sz w:val="21"/>
          <w:szCs w:val="21"/>
        </w:rPr>
        <w:t>Radiometry</w:t>
      </w:r>
      <w:proofErr w:type="spellEnd"/>
      <w:r w:rsidRPr="003C4236">
        <w:rPr>
          <w:rFonts w:ascii="Times New Roman" w:hAnsi="Times New Roman" w:cs="Times New Roman"/>
          <w:iCs/>
          <w:sz w:val="21"/>
          <w:szCs w:val="21"/>
        </w:rPr>
        <w:t xml:space="preserve"> Pedro Lopes dos Santos (LARARA-PLS), </w:t>
      </w:r>
      <w:proofErr w:type="spellStart"/>
      <w:r w:rsidRPr="003C4236">
        <w:rPr>
          <w:rFonts w:ascii="Times New Roman" w:hAnsi="Times New Roman" w:cs="Times New Roman"/>
          <w:iCs/>
          <w:sz w:val="21"/>
          <w:szCs w:val="21"/>
        </w:rPr>
        <w:t>Group</w:t>
      </w:r>
      <w:proofErr w:type="spellEnd"/>
      <w:r w:rsidRPr="003C4236">
        <w:rPr>
          <w:rFonts w:ascii="Times New Roman" w:hAnsi="Times New Roman" w:cs="Times New Roman"/>
          <w:iCs/>
          <w:sz w:val="21"/>
          <w:szCs w:val="21"/>
        </w:rPr>
        <w:t xml:space="preserve"> </w:t>
      </w:r>
      <w:proofErr w:type="spellStart"/>
      <w:r w:rsidRPr="003C4236">
        <w:rPr>
          <w:rFonts w:ascii="Times New Roman" w:hAnsi="Times New Roman" w:cs="Times New Roman"/>
          <w:iCs/>
          <w:sz w:val="21"/>
          <w:szCs w:val="21"/>
        </w:rPr>
        <w:t>of</w:t>
      </w:r>
      <w:proofErr w:type="spellEnd"/>
      <w:r w:rsidRPr="003C4236">
        <w:rPr>
          <w:rFonts w:ascii="Times New Roman" w:hAnsi="Times New Roman" w:cs="Times New Roman"/>
          <w:iCs/>
          <w:sz w:val="21"/>
          <w:szCs w:val="21"/>
        </w:rPr>
        <w:t xml:space="preserve"> </w:t>
      </w:r>
      <w:proofErr w:type="spellStart"/>
      <w:r w:rsidRPr="003C4236">
        <w:rPr>
          <w:rFonts w:ascii="Times New Roman" w:hAnsi="Times New Roman" w:cs="Times New Roman"/>
          <w:iCs/>
          <w:sz w:val="21"/>
          <w:szCs w:val="21"/>
        </w:rPr>
        <w:t>Environmental</w:t>
      </w:r>
      <w:proofErr w:type="spellEnd"/>
      <w:r w:rsidRPr="003C4236">
        <w:rPr>
          <w:rFonts w:ascii="Times New Roman" w:hAnsi="Times New Roman" w:cs="Times New Roman"/>
          <w:iCs/>
          <w:sz w:val="21"/>
          <w:szCs w:val="21"/>
        </w:rPr>
        <w:t xml:space="preserve"> </w:t>
      </w:r>
      <w:proofErr w:type="spellStart"/>
      <w:r w:rsidRPr="003C4236">
        <w:rPr>
          <w:rFonts w:ascii="Times New Roman" w:hAnsi="Times New Roman" w:cs="Times New Roman"/>
          <w:iCs/>
          <w:sz w:val="21"/>
          <w:szCs w:val="21"/>
        </w:rPr>
        <w:t>Themes</w:t>
      </w:r>
      <w:proofErr w:type="spellEnd"/>
      <w:r w:rsidRPr="003C4236">
        <w:rPr>
          <w:rFonts w:ascii="Times New Roman" w:hAnsi="Times New Roman" w:cs="Times New Roman"/>
          <w:iCs/>
          <w:sz w:val="21"/>
          <w:szCs w:val="21"/>
        </w:rPr>
        <w:t xml:space="preserve"> </w:t>
      </w:r>
      <w:proofErr w:type="spellStart"/>
      <w:r w:rsidRPr="003C4236">
        <w:rPr>
          <w:rFonts w:ascii="Times New Roman" w:hAnsi="Times New Roman" w:cs="Times New Roman"/>
          <w:iCs/>
          <w:sz w:val="21"/>
          <w:szCs w:val="21"/>
        </w:rPr>
        <w:t>Assessment</w:t>
      </w:r>
      <w:proofErr w:type="spellEnd"/>
      <w:r w:rsidRPr="003C4236">
        <w:rPr>
          <w:rFonts w:ascii="Times New Roman" w:hAnsi="Times New Roman" w:cs="Times New Roman"/>
          <w:iCs/>
          <w:sz w:val="21"/>
          <w:szCs w:val="21"/>
        </w:rPr>
        <w:t xml:space="preserve"> (GETA), Universidade Federal Fluminense (UFF), Niterói, </w:t>
      </w:r>
      <w:proofErr w:type="spellStart"/>
      <w:r w:rsidRPr="003C4236">
        <w:rPr>
          <w:rFonts w:ascii="Times New Roman" w:hAnsi="Times New Roman" w:cs="Times New Roman"/>
          <w:iCs/>
          <w:sz w:val="21"/>
          <w:szCs w:val="21"/>
        </w:rPr>
        <w:t>Brazil</w:t>
      </w:r>
      <w:proofErr w:type="spellEnd"/>
      <w:r w:rsidR="00A65665" w:rsidRPr="003C4236">
        <w:rPr>
          <w:rFonts w:ascii="Times New Roman" w:hAnsi="Times New Roman" w:cs="Times New Roman"/>
          <w:iCs/>
          <w:sz w:val="21"/>
          <w:szCs w:val="21"/>
        </w:rPr>
        <w:t>;</w:t>
      </w:r>
      <w:r w:rsidRPr="003C4236">
        <w:rPr>
          <w:rFonts w:ascii="Times New Roman" w:hAnsi="Times New Roman" w:cs="Times New Roman"/>
          <w:iCs/>
          <w:sz w:val="21"/>
          <w:szCs w:val="21"/>
        </w:rPr>
        <w:t xml:space="preserve"> </w:t>
      </w:r>
      <w:hyperlink r:id="rId9" w:history="1">
        <w:r w:rsidRPr="003C4236">
          <w:rPr>
            <w:rStyle w:val="Hyperlink"/>
            <w:rFonts w:ascii="Times New Roman" w:hAnsi="Times New Roman"/>
            <w:iCs/>
            <w:sz w:val="21"/>
            <w:szCs w:val="21"/>
          </w:rPr>
          <w:t>lararapls@hotmail.com</w:t>
        </w:r>
      </w:hyperlink>
    </w:p>
    <w:p w:rsidR="002E79F2" w:rsidRPr="003C4236" w:rsidRDefault="002E79F2" w:rsidP="005171E8">
      <w:pPr>
        <w:jc w:val="both"/>
        <w:rPr>
          <w:rFonts w:ascii="Times New Roman" w:hAnsi="Times New Roman" w:cs="Times New Roman"/>
          <w:b/>
          <w:bCs/>
          <w:sz w:val="20"/>
          <w:szCs w:val="20"/>
        </w:rPr>
      </w:pPr>
    </w:p>
    <w:p w:rsidR="002E79F2" w:rsidRDefault="002E79F2" w:rsidP="0080179D">
      <w:pPr>
        <w:jc w:val="both"/>
        <w:rPr>
          <w:rFonts w:ascii="Times New Roman" w:hAnsi="Times New Roman" w:cs="Times New Roman"/>
          <w:shd w:val="clear" w:color="auto" w:fill="FFFFFF"/>
          <w:lang w:val="en-GB"/>
        </w:rPr>
      </w:pPr>
      <w:r w:rsidRPr="008F241D">
        <w:rPr>
          <w:rFonts w:ascii="Times New Roman" w:hAnsi="Times New Roman" w:cs="Times New Roman"/>
          <w:b/>
          <w:bCs/>
          <w:lang w:val="en-GB"/>
        </w:rPr>
        <w:t>A</w:t>
      </w:r>
      <w:r w:rsidR="00A65665" w:rsidRPr="008F241D">
        <w:rPr>
          <w:rFonts w:ascii="Times New Roman" w:hAnsi="Times New Roman" w:cs="Times New Roman"/>
          <w:b/>
          <w:bCs/>
          <w:lang w:val="en-GB"/>
        </w:rPr>
        <w:t xml:space="preserve">bstract. </w:t>
      </w:r>
      <w:r w:rsidRPr="008F241D">
        <w:rPr>
          <w:rFonts w:ascii="Times New Roman" w:hAnsi="Times New Roman" w:cs="Times New Roman"/>
          <w:shd w:val="clear" w:color="auto" w:fill="FFFFFF"/>
          <w:lang w:val="en-GB"/>
        </w:rPr>
        <w:t xml:space="preserve">This paper describes the pedagogical and technical concept that guided training in radiation protection implemented by the </w:t>
      </w:r>
      <w:proofErr w:type="spellStart"/>
      <w:r w:rsidRPr="008F241D">
        <w:rPr>
          <w:rFonts w:ascii="Times New Roman" w:hAnsi="Times New Roman" w:cs="Times New Roman"/>
          <w:shd w:val="clear" w:color="auto" w:fill="FFFFFF"/>
          <w:lang w:val="en-GB"/>
        </w:rPr>
        <w:t>Indústrias</w:t>
      </w:r>
      <w:proofErr w:type="spellEnd"/>
      <w:r w:rsidRPr="008F241D">
        <w:rPr>
          <w:rFonts w:ascii="Times New Roman" w:hAnsi="Times New Roman" w:cs="Times New Roman"/>
          <w:shd w:val="clear" w:color="auto" w:fill="FFFFFF"/>
          <w:lang w:val="en-GB"/>
        </w:rPr>
        <w:t xml:space="preserve"> </w:t>
      </w:r>
      <w:proofErr w:type="spellStart"/>
      <w:r w:rsidRPr="008F241D">
        <w:rPr>
          <w:rFonts w:ascii="Times New Roman" w:hAnsi="Times New Roman" w:cs="Times New Roman"/>
          <w:shd w:val="clear" w:color="auto" w:fill="FFFFFF"/>
          <w:lang w:val="en-GB"/>
        </w:rPr>
        <w:t>Nucleares</w:t>
      </w:r>
      <w:proofErr w:type="spellEnd"/>
      <w:r w:rsidRPr="008F241D">
        <w:rPr>
          <w:rFonts w:ascii="Times New Roman" w:hAnsi="Times New Roman" w:cs="Times New Roman"/>
          <w:shd w:val="clear" w:color="auto" w:fill="FFFFFF"/>
          <w:lang w:val="en-GB"/>
        </w:rPr>
        <w:t xml:space="preserve"> do </w:t>
      </w:r>
      <w:proofErr w:type="spellStart"/>
      <w:r w:rsidRPr="008F241D">
        <w:rPr>
          <w:rFonts w:ascii="Times New Roman" w:hAnsi="Times New Roman" w:cs="Times New Roman"/>
          <w:shd w:val="clear" w:color="auto" w:fill="FFFFFF"/>
          <w:lang w:val="en-GB"/>
        </w:rPr>
        <w:t>Brasil</w:t>
      </w:r>
      <w:proofErr w:type="spellEnd"/>
      <w:r w:rsidRPr="008F241D">
        <w:rPr>
          <w:rFonts w:ascii="Times New Roman" w:hAnsi="Times New Roman" w:cs="Times New Roman"/>
          <w:shd w:val="clear" w:color="auto" w:fill="FFFFFF"/>
          <w:lang w:val="en-GB"/>
        </w:rPr>
        <w:t xml:space="preserve"> (INB) to maintain the competence of its technical staff to perform activities with exposure to radiation, the staff responsible for the supervision of this work and as a form of dissemination of knowledge to the staff not involved in the use of ioni</w:t>
      </w:r>
      <w:r w:rsidRPr="008F241D">
        <w:rPr>
          <w:rFonts w:ascii="Times New Roman" w:hAnsi="Times New Roman" w:cs="Times New Roman"/>
          <w:shd w:val="clear" w:color="auto" w:fill="FFFFFF"/>
          <w:lang w:val="en-GB"/>
        </w:rPr>
        <w:t>z</w:t>
      </w:r>
      <w:r w:rsidRPr="008F241D">
        <w:rPr>
          <w:rFonts w:ascii="Times New Roman" w:hAnsi="Times New Roman" w:cs="Times New Roman"/>
          <w:shd w:val="clear" w:color="auto" w:fill="FFFFFF"/>
          <w:lang w:val="en-GB"/>
        </w:rPr>
        <w:t>ing radiation. The groups of workers to be trained are here described, as well as the level of training, the frequency and types of training, the profile of trainers, the training programs, the forms of asses</w:t>
      </w:r>
      <w:r w:rsidRPr="008F241D">
        <w:rPr>
          <w:rFonts w:ascii="Times New Roman" w:hAnsi="Times New Roman" w:cs="Times New Roman"/>
          <w:shd w:val="clear" w:color="auto" w:fill="FFFFFF"/>
          <w:lang w:val="en-GB"/>
        </w:rPr>
        <w:t>s</w:t>
      </w:r>
      <w:r w:rsidRPr="008F241D">
        <w:rPr>
          <w:rFonts w:ascii="Times New Roman" w:hAnsi="Times New Roman" w:cs="Times New Roman"/>
          <w:shd w:val="clear" w:color="auto" w:fill="FFFFFF"/>
          <w:lang w:val="en-GB"/>
        </w:rPr>
        <w:t>ment and recording of training. It also describes the first general training performed in 2004. After this initial training no other general training was realized, and the option was to train small groups of workers, to avoid stopping the production as it occurred when general training was executed. The overall training was conducted in three units: the Uranium Concentration Unit (URA) under produ</w:t>
      </w:r>
      <w:r w:rsidRPr="008F241D">
        <w:rPr>
          <w:rFonts w:ascii="Times New Roman" w:hAnsi="Times New Roman" w:cs="Times New Roman"/>
          <w:shd w:val="clear" w:color="auto" w:fill="FFFFFF"/>
          <w:lang w:val="en-GB"/>
        </w:rPr>
        <w:t>c</w:t>
      </w:r>
      <w:r w:rsidRPr="008F241D">
        <w:rPr>
          <w:rFonts w:ascii="Times New Roman" w:hAnsi="Times New Roman" w:cs="Times New Roman"/>
          <w:shd w:val="clear" w:color="auto" w:fill="FFFFFF"/>
          <w:lang w:val="en-GB"/>
        </w:rPr>
        <w:t xml:space="preserve">tion in the city of </w:t>
      </w:r>
      <w:proofErr w:type="spellStart"/>
      <w:r w:rsidRPr="008F241D">
        <w:rPr>
          <w:rFonts w:ascii="Times New Roman" w:hAnsi="Times New Roman" w:cs="Times New Roman"/>
          <w:shd w:val="clear" w:color="auto" w:fill="FFFFFF"/>
          <w:lang w:val="en-GB"/>
        </w:rPr>
        <w:t>Caetité</w:t>
      </w:r>
      <w:proofErr w:type="spellEnd"/>
      <w:r w:rsidRPr="008F241D">
        <w:rPr>
          <w:rFonts w:ascii="Times New Roman" w:hAnsi="Times New Roman" w:cs="Times New Roman"/>
          <w:shd w:val="clear" w:color="auto" w:fill="FFFFFF"/>
          <w:lang w:val="en-GB"/>
        </w:rPr>
        <w:t xml:space="preserve">, state of Bahia, the Ore Treatment Unit (UTM) undergoing decommissioning at </w:t>
      </w:r>
      <w:proofErr w:type="spellStart"/>
      <w:r w:rsidRPr="008F241D">
        <w:rPr>
          <w:rFonts w:ascii="Times New Roman" w:hAnsi="Times New Roman" w:cs="Times New Roman"/>
          <w:shd w:val="clear" w:color="auto" w:fill="FFFFFF"/>
          <w:lang w:val="en-GB"/>
        </w:rPr>
        <w:t>Poços</w:t>
      </w:r>
      <w:proofErr w:type="spellEnd"/>
      <w:r w:rsidRPr="008F241D">
        <w:rPr>
          <w:rFonts w:ascii="Times New Roman" w:hAnsi="Times New Roman" w:cs="Times New Roman"/>
          <w:shd w:val="clear" w:color="auto" w:fill="FFFFFF"/>
          <w:lang w:val="en-GB"/>
        </w:rPr>
        <w:t xml:space="preserve"> de Caldas, state of Minas </w:t>
      </w:r>
      <w:proofErr w:type="spellStart"/>
      <w:r w:rsidRPr="008F241D">
        <w:rPr>
          <w:rFonts w:ascii="Times New Roman" w:hAnsi="Times New Roman" w:cs="Times New Roman"/>
          <w:shd w:val="clear" w:color="auto" w:fill="FFFFFF"/>
          <w:lang w:val="en-GB"/>
        </w:rPr>
        <w:t>Gerais</w:t>
      </w:r>
      <w:proofErr w:type="spellEnd"/>
      <w:r w:rsidRPr="008F241D">
        <w:rPr>
          <w:rFonts w:ascii="Times New Roman" w:hAnsi="Times New Roman" w:cs="Times New Roman"/>
          <w:shd w:val="clear" w:color="auto" w:fill="FFFFFF"/>
          <w:lang w:val="en-GB"/>
        </w:rPr>
        <w:t xml:space="preserve"> and the Unit of Heavy Minerals (UMP), at Buena, state of Rio de Janeiro. In the initial training at URA 79 workers were trained, distributed in 6 classes (average of 13 students per class); each class had nine hours training and the grades obtained ranged from 7.5 to 10. At UTM, 200 employees were trained distributed in 9 classes (average of 22 students per class); their notes ranged from 8.8 to 10. Finally, at UMP 151 employees were trained, in 5 classes (average of 31 students per class); their grades ranged from 8.6 to 9.0. That year, a total of 180 hours were spent for training 430 employees, with no effective rebuke. Currently employees are trained when they a</w:t>
      </w:r>
      <w:r w:rsidRPr="008F241D">
        <w:rPr>
          <w:rFonts w:ascii="Times New Roman" w:hAnsi="Times New Roman" w:cs="Times New Roman"/>
          <w:shd w:val="clear" w:color="auto" w:fill="FFFFFF"/>
          <w:lang w:val="en-GB"/>
        </w:rPr>
        <w:t>r</w:t>
      </w:r>
      <w:r w:rsidRPr="008F241D">
        <w:rPr>
          <w:rFonts w:ascii="Times New Roman" w:hAnsi="Times New Roman" w:cs="Times New Roman"/>
          <w:shd w:val="clear" w:color="auto" w:fill="FFFFFF"/>
          <w:lang w:val="en-GB"/>
        </w:rPr>
        <w:t>rive at their Units, and all along the year in small classes, as the general training has been definitely abolished.</w:t>
      </w:r>
    </w:p>
    <w:p w:rsidR="00960AD8" w:rsidRPr="008F241D" w:rsidRDefault="00960AD8" w:rsidP="005171E8">
      <w:pPr>
        <w:ind w:right="-567"/>
        <w:jc w:val="both"/>
        <w:rPr>
          <w:rFonts w:ascii="Times New Roman" w:hAnsi="Times New Roman" w:cs="Times New Roman"/>
          <w:lang w:val="en-GB"/>
        </w:rPr>
      </w:pPr>
    </w:p>
    <w:p w:rsidR="002E79F2" w:rsidRPr="008F241D" w:rsidRDefault="002E79F2" w:rsidP="005171E8">
      <w:pPr>
        <w:jc w:val="both"/>
        <w:rPr>
          <w:rFonts w:ascii="Times New Roman" w:hAnsi="Times New Roman" w:cs="Times New Roman"/>
          <w:sz w:val="24"/>
          <w:szCs w:val="24"/>
          <w:lang w:val="en-GB"/>
        </w:rPr>
      </w:pPr>
    </w:p>
    <w:p w:rsidR="002E79F2" w:rsidRPr="008F241D" w:rsidRDefault="002E79F2" w:rsidP="005171E8">
      <w:pPr>
        <w:spacing w:after="120"/>
        <w:jc w:val="both"/>
        <w:rPr>
          <w:rFonts w:ascii="Times New Roman" w:hAnsi="Times New Roman" w:cs="Times New Roman"/>
          <w:b/>
          <w:bCs/>
          <w:sz w:val="24"/>
          <w:szCs w:val="24"/>
          <w:lang w:val="en-GB"/>
        </w:rPr>
      </w:pPr>
      <w:r w:rsidRPr="008F241D">
        <w:rPr>
          <w:rFonts w:ascii="Times New Roman" w:hAnsi="Times New Roman" w:cs="Times New Roman"/>
          <w:b/>
          <w:bCs/>
          <w:sz w:val="24"/>
          <w:szCs w:val="24"/>
          <w:lang w:val="en-GB"/>
        </w:rPr>
        <w:t>1</w:t>
      </w:r>
      <w:r w:rsidR="005171E8">
        <w:rPr>
          <w:rFonts w:ascii="Times New Roman" w:hAnsi="Times New Roman" w:cs="Times New Roman"/>
          <w:b/>
          <w:bCs/>
          <w:sz w:val="24"/>
          <w:szCs w:val="24"/>
          <w:lang w:val="en-GB"/>
        </w:rPr>
        <w:t>.</w:t>
      </w:r>
      <w:r w:rsidRPr="008F241D">
        <w:rPr>
          <w:rFonts w:ascii="Times New Roman" w:hAnsi="Times New Roman" w:cs="Times New Roman"/>
          <w:b/>
          <w:bCs/>
          <w:sz w:val="24"/>
          <w:szCs w:val="24"/>
          <w:lang w:val="en-GB"/>
        </w:rPr>
        <w:t xml:space="preserve"> I</w:t>
      </w:r>
      <w:r w:rsidR="005171E8" w:rsidRPr="008F241D">
        <w:rPr>
          <w:rFonts w:ascii="Times New Roman" w:hAnsi="Times New Roman" w:cs="Times New Roman"/>
          <w:b/>
          <w:bCs/>
          <w:sz w:val="24"/>
          <w:szCs w:val="24"/>
          <w:lang w:val="en-GB"/>
        </w:rPr>
        <w:t>ntroduction</w:t>
      </w:r>
    </w:p>
    <w:p w:rsidR="002E79F2" w:rsidRPr="008F241D" w:rsidRDefault="002E79F2" w:rsidP="005171E8">
      <w:pPr>
        <w:spacing w:after="120"/>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 xml:space="preserve">The activities in the nuclear fuel cycle require a continuous program of training and human resource development. The International Atomic Energy Agency (IAEA), possess several recommendations for the training </w:t>
      </w:r>
      <w:r w:rsidR="0080179D">
        <w:rPr>
          <w:rFonts w:ascii="Times New Roman" w:hAnsi="Times New Roman" w:cs="Times New Roman"/>
          <w:sz w:val="24"/>
          <w:szCs w:val="24"/>
          <w:lang w:val="en-GB"/>
        </w:rPr>
        <w:t>[1, 2, 3]</w:t>
      </w:r>
      <w:r w:rsidRPr="008F241D">
        <w:rPr>
          <w:rFonts w:ascii="Times New Roman" w:hAnsi="Times New Roman" w:cs="Times New Roman"/>
          <w:sz w:val="24"/>
          <w:szCs w:val="24"/>
          <w:lang w:val="en-GB"/>
        </w:rPr>
        <w:t>. In the same vein, another recommendation on o</w:t>
      </w:r>
      <w:r w:rsidRPr="008F241D">
        <w:rPr>
          <w:rFonts w:ascii="Times New Roman" w:hAnsi="Times New Roman" w:cs="Times New Roman"/>
          <w:sz w:val="24"/>
          <w:szCs w:val="24"/>
          <w:lang w:val="en-GB"/>
        </w:rPr>
        <w:t>c</w:t>
      </w:r>
      <w:r w:rsidRPr="008F241D">
        <w:rPr>
          <w:rFonts w:ascii="Times New Roman" w:hAnsi="Times New Roman" w:cs="Times New Roman"/>
          <w:sz w:val="24"/>
          <w:szCs w:val="24"/>
          <w:lang w:val="en-GB"/>
        </w:rPr>
        <w:t xml:space="preserve">cupational doses appraisal </w:t>
      </w:r>
      <w:r w:rsidR="0074301F">
        <w:rPr>
          <w:rFonts w:ascii="Times New Roman" w:hAnsi="Times New Roman" w:cs="Times New Roman"/>
          <w:sz w:val="24"/>
          <w:szCs w:val="24"/>
          <w:lang w:val="en-GB"/>
        </w:rPr>
        <w:t>[1]</w:t>
      </w:r>
      <w:r w:rsidRPr="008F241D">
        <w:rPr>
          <w:rFonts w:ascii="Times New Roman" w:hAnsi="Times New Roman" w:cs="Times New Roman"/>
          <w:sz w:val="24"/>
          <w:szCs w:val="24"/>
          <w:lang w:val="en-GB"/>
        </w:rPr>
        <w:t xml:space="preserve">, points out the training as a way to reduce the doses to which workers are exposed. The IAEA </w:t>
      </w:r>
      <w:r w:rsidR="0074301F">
        <w:rPr>
          <w:rFonts w:ascii="Times New Roman" w:hAnsi="Times New Roman" w:cs="Times New Roman"/>
          <w:sz w:val="24"/>
          <w:szCs w:val="24"/>
          <w:lang w:val="en-GB"/>
        </w:rPr>
        <w:t>[4, 5]</w:t>
      </w:r>
      <w:r w:rsidRPr="008F241D">
        <w:rPr>
          <w:rFonts w:ascii="Times New Roman" w:hAnsi="Times New Roman" w:cs="Times New Roman"/>
          <w:sz w:val="24"/>
          <w:szCs w:val="24"/>
          <w:lang w:val="en-GB"/>
        </w:rPr>
        <w:t xml:space="preserve"> also points out training as a fundamental key in radi</w:t>
      </w:r>
      <w:r w:rsidRPr="008F241D">
        <w:rPr>
          <w:rFonts w:ascii="Times New Roman" w:hAnsi="Times New Roman" w:cs="Times New Roman"/>
          <w:sz w:val="24"/>
          <w:szCs w:val="24"/>
          <w:lang w:val="en-GB"/>
        </w:rPr>
        <w:t>o</w:t>
      </w:r>
      <w:r w:rsidRPr="008F241D">
        <w:rPr>
          <w:rFonts w:ascii="Times New Roman" w:hAnsi="Times New Roman" w:cs="Times New Roman"/>
          <w:sz w:val="24"/>
          <w:szCs w:val="24"/>
          <w:lang w:val="en-GB"/>
        </w:rPr>
        <w:t xml:space="preserve">protection that results in optimization of the doses received by the worker. Similarly, in other areas that work with radioactive sources, training and also predominant focus </w:t>
      </w:r>
      <w:r w:rsidR="0074301F">
        <w:rPr>
          <w:rFonts w:ascii="Times New Roman" w:hAnsi="Times New Roman" w:cs="Times New Roman"/>
          <w:sz w:val="24"/>
          <w:szCs w:val="24"/>
          <w:lang w:val="en-GB"/>
        </w:rPr>
        <w:t>[6]</w:t>
      </w:r>
      <w:r w:rsidRPr="008F241D">
        <w:rPr>
          <w:rFonts w:ascii="Times New Roman" w:hAnsi="Times New Roman" w:cs="Times New Roman"/>
          <w:sz w:val="24"/>
          <w:szCs w:val="24"/>
          <w:lang w:val="en-GB"/>
        </w:rPr>
        <w:t>.</w:t>
      </w:r>
    </w:p>
    <w:p w:rsidR="002E79F2" w:rsidRPr="008F241D" w:rsidRDefault="002E79F2" w:rsidP="005171E8">
      <w:pPr>
        <w:spacing w:after="120"/>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In Brazil, only the “</w:t>
      </w:r>
      <w:proofErr w:type="spellStart"/>
      <w:r w:rsidRPr="008F241D">
        <w:rPr>
          <w:rFonts w:ascii="Times New Roman" w:hAnsi="Times New Roman" w:cs="Times New Roman"/>
          <w:sz w:val="24"/>
          <w:szCs w:val="24"/>
          <w:lang w:val="en-GB"/>
        </w:rPr>
        <w:t>Indústrias</w:t>
      </w:r>
      <w:proofErr w:type="spellEnd"/>
      <w:r w:rsidRPr="008F241D">
        <w:rPr>
          <w:rFonts w:ascii="Times New Roman" w:hAnsi="Times New Roman" w:cs="Times New Roman"/>
          <w:sz w:val="24"/>
          <w:szCs w:val="24"/>
          <w:lang w:val="en-GB"/>
        </w:rPr>
        <w:t xml:space="preserve"> </w:t>
      </w:r>
      <w:proofErr w:type="spellStart"/>
      <w:r w:rsidRPr="008F241D">
        <w:rPr>
          <w:rFonts w:ascii="Times New Roman" w:hAnsi="Times New Roman" w:cs="Times New Roman"/>
          <w:sz w:val="24"/>
          <w:szCs w:val="24"/>
          <w:lang w:val="en-GB"/>
        </w:rPr>
        <w:t>Nucleares</w:t>
      </w:r>
      <w:proofErr w:type="spellEnd"/>
      <w:r w:rsidRPr="008F241D">
        <w:rPr>
          <w:rFonts w:ascii="Times New Roman" w:hAnsi="Times New Roman" w:cs="Times New Roman"/>
          <w:sz w:val="24"/>
          <w:szCs w:val="24"/>
          <w:lang w:val="en-GB"/>
        </w:rPr>
        <w:t xml:space="preserve"> do </w:t>
      </w:r>
      <w:proofErr w:type="spellStart"/>
      <w:r w:rsidRPr="008F241D">
        <w:rPr>
          <w:rFonts w:ascii="Times New Roman" w:hAnsi="Times New Roman" w:cs="Times New Roman"/>
          <w:sz w:val="24"/>
          <w:szCs w:val="24"/>
          <w:lang w:val="en-GB"/>
        </w:rPr>
        <w:t>Brasil</w:t>
      </w:r>
      <w:proofErr w:type="spellEnd"/>
      <w:r w:rsidRPr="008F241D">
        <w:rPr>
          <w:rFonts w:ascii="Times New Roman" w:hAnsi="Times New Roman" w:cs="Times New Roman"/>
          <w:sz w:val="24"/>
          <w:szCs w:val="24"/>
          <w:lang w:val="en-GB"/>
        </w:rPr>
        <w:t xml:space="preserve"> - S.A” (INB) operate the nuclear fuel cycle. Being a small market restricted to a single company, the required technical training is only performed by the National Commission of Nuclear Energy (CNEN) or by the INB itself.</w:t>
      </w:r>
    </w:p>
    <w:p w:rsidR="002E79F2" w:rsidRDefault="002E79F2" w:rsidP="005171E8">
      <w:pPr>
        <w:widowControl w:val="0"/>
        <w:spacing w:after="120"/>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 xml:space="preserve">Aware of their responsibilities with regard to the safety of workers and the population, INB initiated an effort of internal training of human resources and training </w:t>
      </w:r>
      <w:r w:rsidR="0074301F">
        <w:rPr>
          <w:rFonts w:ascii="Times New Roman" w:hAnsi="Times New Roman" w:cs="Times New Roman"/>
          <w:sz w:val="24"/>
          <w:szCs w:val="24"/>
          <w:lang w:val="en-GB"/>
        </w:rPr>
        <w:t>of</w:t>
      </w:r>
      <w:r w:rsidRPr="008F241D">
        <w:rPr>
          <w:rFonts w:ascii="Times New Roman" w:hAnsi="Times New Roman" w:cs="Times New Roman"/>
          <w:sz w:val="24"/>
          <w:szCs w:val="24"/>
          <w:lang w:val="en-GB"/>
        </w:rPr>
        <w:t xml:space="preserve"> worker</w:t>
      </w:r>
      <w:r w:rsidR="0074301F">
        <w:rPr>
          <w:rFonts w:ascii="Times New Roman" w:hAnsi="Times New Roman" w:cs="Times New Roman"/>
          <w:sz w:val="24"/>
          <w:szCs w:val="24"/>
          <w:lang w:val="en-GB"/>
        </w:rPr>
        <w:t>s</w:t>
      </w:r>
      <w:r w:rsidRPr="008F241D">
        <w:rPr>
          <w:rFonts w:ascii="Times New Roman" w:hAnsi="Times New Roman" w:cs="Times New Roman"/>
          <w:sz w:val="24"/>
          <w:szCs w:val="24"/>
          <w:lang w:val="en-GB"/>
        </w:rPr>
        <w:t xml:space="preserve"> in radiation safety, based on a training program. This training program is a requirement of national sta</w:t>
      </w:r>
      <w:r w:rsidRPr="008F241D">
        <w:rPr>
          <w:rFonts w:ascii="Times New Roman" w:hAnsi="Times New Roman" w:cs="Times New Roman"/>
          <w:sz w:val="24"/>
          <w:szCs w:val="24"/>
          <w:lang w:val="en-GB"/>
        </w:rPr>
        <w:t>n</w:t>
      </w:r>
      <w:r w:rsidRPr="008F241D">
        <w:rPr>
          <w:rFonts w:ascii="Times New Roman" w:hAnsi="Times New Roman" w:cs="Times New Roman"/>
          <w:sz w:val="24"/>
          <w:szCs w:val="24"/>
          <w:lang w:val="en-GB"/>
        </w:rPr>
        <w:t xml:space="preserve">dards for radiation protection </w:t>
      </w:r>
      <w:r w:rsidR="0074301F">
        <w:rPr>
          <w:rFonts w:ascii="Times New Roman" w:hAnsi="Times New Roman" w:cs="Times New Roman"/>
          <w:sz w:val="24"/>
          <w:szCs w:val="24"/>
          <w:lang w:val="en-GB"/>
        </w:rPr>
        <w:t>[7, 8]</w:t>
      </w:r>
      <w:r w:rsidRPr="008F241D">
        <w:rPr>
          <w:rFonts w:ascii="Times New Roman" w:hAnsi="Times New Roman" w:cs="Times New Roman"/>
          <w:sz w:val="24"/>
          <w:szCs w:val="24"/>
          <w:lang w:val="en-GB"/>
        </w:rPr>
        <w:t>.</w:t>
      </w:r>
    </w:p>
    <w:p w:rsidR="0074301F" w:rsidRDefault="0074301F" w:rsidP="005171E8">
      <w:pPr>
        <w:widowControl w:val="0"/>
        <w:spacing w:after="120"/>
        <w:jc w:val="both"/>
        <w:rPr>
          <w:rFonts w:ascii="Times New Roman" w:hAnsi="Times New Roman" w:cs="Times New Roman"/>
          <w:sz w:val="24"/>
          <w:szCs w:val="24"/>
          <w:lang w:val="en-GB"/>
        </w:rPr>
      </w:pP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1418"/>
        <w:gridCol w:w="425"/>
        <w:gridCol w:w="992"/>
        <w:gridCol w:w="516"/>
        <w:gridCol w:w="335"/>
        <w:gridCol w:w="1228"/>
        <w:gridCol w:w="189"/>
        <w:gridCol w:w="1418"/>
        <w:gridCol w:w="425"/>
      </w:tblGrid>
      <w:tr w:rsidR="00651D93" w:rsidRPr="008F241D" w:rsidTr="006A02F7">
        <w:trPr>
          <w:trHeight w:hRule="exact" w:val="340"/>
        </w:trPr>
        <w:tc>
          <w:tcPr>
            <w:tcW w:w="2268" w:type="dxa"/>
            <w:gridSpan w:val="3"/>
            <w:tcBorders>
              <w:top w:val="nil"/>
              <w:left w:val="nil"/>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3071" w:type="dxa"/>
            <w:gridSpan w:val="4"/>
            <w:tcBorders>
              <w:top w:val="single" w:sz="12" w:space="0" w:color="auto"/>
              <w:left w:val="single" w:sz="12" w:space="0" w:color="auto"/>
              <w:bottom w:val="single" w:sz="12" w:space="0" w:color="auto"/>
              <w:right w:val="single" w:sz="12" w:space="0" w:color="auto"/>
            </w:tcBorders>
            <w:vAlign w:val="center"/>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Directory of Ore Resources</w:t>
            </w:r>
          </w:p>
        </w:tc>
        <w:tc>
          <w:tcPr>
            <w:tcW w:w="2032" w:type="dxa"/>
            <w:gridSpan w:val="3"/>
            <w:tcBorders>
              <w:top w:val="nil"/>
              <w:left w:val="single" w:sz="12" w:space="0" w:color="auto"/>
              <w:bottom w:val="nil"/>
              <w:right w:val="nil"/>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3776" w:type="dxa"/>
            <w:gridSpan w:val="5"/>
            <w:tcBorders>
              <w:top w:val="nil"/>
              <w:left w:val="nil"/>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3595" w:type="dxa"/>
            <w:gridSpan w:val="5"/>
            <w:tcBorders>
              <w:top w:val="nil"/>
              <w:left w:val="single" w:sz="12" w:space="0" w:color="auto"/>
              <w:bottom w:val="nil"/>
              <w:right w:val="nil"/>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2268" w:type="dxa"/>
            <w:gridSpan w:val="3"/>
            <w:tcBorders>
              <w:top w:val="nil"/>
              <w:left w:val="nil"/>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3071" w:type="dxa"/>
            <w:gridSpan w:val="4"/>
            <w:vMerge w:val="restart"/>
            <w:tcBorders>
              <w:top w:val="single" w:sz="12" w:space="0" w:color="auto"/>
              <w:left w:val="single" w:sz="12" w:space="0" w:color="auto"/>
              <w:bottom w:val="single" w:sz="12" w:space="0" w:color="auto"/>
              <w:right w:val="single" w:sz="12" w:space="0" w:color="auto"/>
            </w:tcBorders>
            <w:vAlign w:val="center"/>
          </w:tcPr>
          <w:p w:rsidR="00651D93" w:rsidRPr="008F241D" w:rsidRDefault="00651D93" w:rsidP="006A02F7">
            <w:pPr>
              <w:jc w:val="both"/>
              <w:rPr>
                <w:rFonts w:ascii="Times New Roman" w:hAnsi="Times New Roman" w:cs="Times New Roman"/>
                <w:sz w:val="20"/>
                <w:szCs w:val="20"/>
                <w:lang w:val="en-GB"/>
              </w:rPr>
            </w:pPr>
            <w:r w:rsidRPr="008F241D">
              <w:rPr>
                <w:rFonts w:ascii="Times New Roman" w:hAnsi="Times New Roman" w:cs="Times New Roman"/>
                <w:b/>
                <w:bCs/>
                <w:sz w:val="20"/>
                <w:szCs w:val="20"/>
                <w:lang w:val="en-GB"/>
              </w:rPr>
              <w:t>Radioprotection Service</w:t>
            </w:r>
          </w:p>
        </w:tc>
        <w:tc>
          <w:tcPr>
            <w:tcW w:w="2032" w:type="dxa"/>
            <w:gridSpan w:val="3"/>
            <w:tcBorders>
              <w:top w:val="nil"/>
              <w:left w:val="single" w:sz="12" w:space="0" w:color="auto"/>
              <w:bottom w:val="single" w:sz="12" w:space="0" w:color="auto"/>
              <w:right w:val="nil"/>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2268" w:type="dxa"/>
            <w:gridSpan w:val="3"/>
            <w:tcBorders>
              <w:top w:val="single" w:sz="12" w:space="0" w:color="auto"/>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3071" w:type="dxa"/>
            <w:gridSpan w:val="4"/>
            <w:vMerge/>
            <w:tcBorders>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032" w:type="dxa"/>
            <w:gridSpan w:val="3"/>
            <w:tcBorders>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7371" w:type="dxa"/>
            <w:gridSpan w:val="10"/>
            <w:tcBorders>
              <w:top w:val="nil"/>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Employees of the</w:t>
            </w:r>
          </w:p>
          <w:p w:rsidR="00651D93" w:rsidRPr="008F241D" w:rsidRDefault="00651D93" w:rsidP="006A02F7">
            <w:pPr>
              <w:jc w:val="both"/>
              <w:rPr>
                <w:rFonts w:ascii="Times New Roman" w:hAnsi="Times New Roman" w:cs="Times New Roman"/>
                <w:sz w:val="20"/>
                <w:szCs w:val="20"/>
                <w:lang w:val="en-GB"/>
              </w:rPr>
            </w:pPr>
            <w:r w:rsidRPr="008F241D">
              <w:rPr>
                <w:rFonts w:ascii="Times New Roman" w:hAnsi="Times New Roman" w:cs="Times New Roman"/>
                <w:b/>
                <w:bCs/>
                <w:sz w:val="20"/>
                <w:szCs w:val="20"/>
                <w:lang w:val="en-GB"/>
              </w:rPr>
              <w:t>Radioprotection Service</w:t>
            </w:r>
          </w:p>
        </w:tc>
        <w:tc>
          <w:tcPr>
            <w:tcW w:w="851" w:type="dxa"/>
            <w:gridSpan w:val="2"/>
            <w:vMerge w:val="restart"/>
            <w:tcBorders>
              <w:top w:val="nil"/>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vAlign w:val="center"/>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Other employees</w:t>
            </w:r>
          </w:p>
        </w:tc>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single" w:sz="12" w:space="0" w:color="auto"/>
              <w:left w:val="nil"/>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851" w:type="dxa"/>
            <w:gridSpan w:val="2"/>
            <w:vMerge/>
            <w:tcBorders>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425" w:type="dxa"/>
            <w:tcBorders>
              <w:top w:val="single" w:sz="12" w:space="0" w:color="auto"/>
              <w:left w:val="single" w:sz="12" w:space="0" w:color="auto"/>
              <w:bottom w:val="nil"/>
              <w:right w:val="nil"/>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1843" w:type="dxa"/>
            <w:gridSpan w:val="2"/>
            <w:tcBorders>
              <w:top w:val="nil"/>
              <w:left w:val="nil"/>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3685" w:type="dxa"/>
            <w:gridSpan w:val="6"/>
            <w:tcBorders>
              <w:top w:val="nil"/>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1843" w:type="dxa"/>
            <w:gridSpan w:val="2"/>
            <w:tcBorders>
              <w:top w:val="nil"/>
              <w:left w:val="single" w:sz="12" w:space="0" w:color="auto"/>
              <w:bottom w:val="single" w:sz="12" w:space="0" w:color="auto"/>
              <w:right w:val="nil"/>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7371" w:type="dxa"/>
            <w:gridSpan w:val="10"/>
            <w:tcBorders>
              <w:top w:val="nil"/>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vAlign w:val="center"/>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Managerial Level: 8h/semester</w:t>
            </w:r>
          </w:p>
        </w:tc>
        <w:tc>
          <w:tcPr>
            <w:tcW w:w="851" w:type="dxa"/>
            <w:gridSpan w:val="2"/>
            <w:vMerge w:val="restart"/>
            <w:tcBorders>
              <w:top w:val="nil"/>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vAlign w:val="center"/>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Managerial Level: 8h/semester</w:t>
            </w:r>
          </w:p>
        </w:tc>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single" w:sz="12" w:space="0" w:color="auto"/>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851" w:type="dxa"/>
            <w:gridSpan w:val="2"/>
            <w:vMerge/>
            <w:tcBorders>
              <w:top w:val="single" w:sz="12" w:space="0" w:color="auto"/>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425" w:type="dxa"/>
            <w:tcBorders>
              <w:top w:val="single" w:sz="12" w:space="0" w:color="auto"/>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7371" w:type="dxa"/>
            <w:gridSpan w:val="10"/>
            <w:tcBorders>
              <w:top w:val="nil"/>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Higher Level:</w:t>
            </w:r>
          </w:p>
          <w:p w:rsidR="00651D93" w:rsidRPr="008F241D" w:rsidRDefault="00651D93" w:rsidP="006A02F7">
            <w:pPr>
              <w:jc w:val="both"/>
              <w:rPr>
                <w:rFonts w:ascii="Times New Roman" w:hAnsi="Times New Roman" w:cs="Times New Roman"/>
                <w:sz w:val="20"/>
                <w:szCs w:val="20"/>
                <w:lang w:val="en-GB"/>
              </w:rPr>
            </w:pPr>
            <w:r w:rsidRPr="008F241D">
              <w:rPr>
                <w:rFonts w:ascii="Times New Roman" w:hAnsi="Times New Roman" w:cs="Times New Roman"/>
                <w:b/>
                <w:bCs/>
                <w:sz w:val="20"/>
                <w:szCs w:val="20"/>
                <w:lang w:val="en-GB"/>
              </w:rPr>
              <w:t>16h/semester</w:t>
            </w:r>
          </w:p>
        </w:tc>
        <w:tc>
          <w:tcPr>
            <w:tcW w:w="851" w:type="dxa"/>
            <w:gridSpan w:val="2"/>
            <w:vMerge w:val="restart"/>
            <w:tcBorders>
              <w:top w:val="nil"/>
              <w:left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Higher Level:</w:t>
            </w:r>
          </w:p>
          <w:p w:rsidR="00651D93" w:rsidRPr="008F241D" w:rsidRDefault="00651D93" w:rsidP="006A02F7">
            <w:pPr>
              <w:jc w:val="both"/>
              <w:rPr>
                <w:rFonts w:ascii="Times New Roman" w:hAnsi="Times New Roman" w:cs="Times New Roman"/>
                <w:sz w:val="20"/>
                <w:szCs w:val="20"/>
                <w:lang w:val="en-GB"/>
              </w:rPr>
            </w:pPr>
            <w:r w:rsidRPr="008F241D">
              <w:rPr>
                <w:rFonts w:ascii="Times New Roman" w:hAnsi="Times New Roman" w:cs="Times New Roman"/>
                <w:b/>
                <w:bCs/>
                <w:sz w:val="20"/>
                <w:szCs w:val="20"/>
                <w:lang w:val="en-GB"/>
              </w:rPr>
              <w:t>16h/semester</w:t>
            </w:r>
          </w:p>
        </w:tc>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single" w:sz="12" w:space="0" w:color="auto"/>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851" w:type="dxa"/>
            <w:gridSpan w:val="2"/>
            <w:vMerge/>
            <w:tcBorders>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425" w:type="dxa"/>
            <w:tcBorders>
              <w:top w:val="single" w:sz="12" w:space="0" w:color="auto"/>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425" w:type="dxa"/>
            <w:tcBorders>
              <w:top w:val="nil"/>
              <w:left w:val="single" w:sz="12" w:space="0" w:color="auto"/>
              <w:bottom w:val="nil"/>
              <w:right w:val="nil"/>
            </w:tcBorders>
          </w:tcPr>
          <w:p w:rsidR="00651D93" w:rsidRPr="008F241D" w:rsidRDefault="00651D93" w:rsidP="006A02F7">
            <w:pPr>
              <w:jc w:val="both"/>
              <w:rPr>
                <w:rFonts w:ascii="Times New Roman" w:hAnsi="Times New Roman" w:cs="Times New Roman"/>
                <w:sz w:val="20"/>
                <w:szCs w:val="20"/>
                <w:lang w:val="en-GB"/>
              </w:rPr>
            </w:pPr>
          </w:p>
        </w:tc>
        <w:tc>
          <w:tcPr>
            <w:tcW w:w="6521" w:type="dxa"/>
            <w:gridSpan w:val="8"/>
            <w:tcBorders>
              <w:top w:val="nil"/>
              <w:left w:val="nil"/>
              <w:bottom w:val="nil"/>
            </w:tcBorders>
          </w:tcPr>
          <w:p w:rsidR="00651D93" w:rsidRPr="008F241D" w:rsidRDefault="00651D93" w:rsidP="006A02F7">
            <w:pPr>
              <w:jc w:val="both"/>
              <w:rPr>
                <w:rFonts w:ascii="Times New Roman" w:hAnsi="Times New Roman" w:cs="Times New Roman"/>
                <w:sz w:val="20"/>
                <w:szCs w:val="20"/>
                <w:lang w:val="en-GB"/>
              </w:rPr>
            </w:pPr>
          </w:p>
        </w:tc>
        <w:tc>
          <w:tcPr>
            <w:tcW w:w="425" w:type="dxa"/>
            <w:tcBorders>
              <w:top w:val="nil"/>
              <w:left w:val="nil"/>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vAlign w:val="center"/>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 xml:space="preserve">Technical Level: </w:t>
            </w:r>
          </w:p>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8h/semester</w:t>
            </w:r>
          </w:p>
        </w:tc>
        <w:tc>
          <w:tcPr>
            <w:tcW w:w="851" w:type="dxa"/>
            <w:gridSpan w:val="2"/>
            <w:vMerge w:val="restart"/>
            <w:tcBorders>
              <w:top w:val="nil"/>
              <w:left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vAlign w:val="center"/>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 xml:space="preserve">Technical Level: </w:t>
            </w:r>
          </w:p>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8h/semester</w:t>
            </w:r>
          </w:p>
        </w:tc>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single" w:sz="12" w:space="0" w:color="auto"/>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851" w:type="dxa"/>
            <w:gridSpan w:val="2"/>
            <w:vMerge/>
            <w:tcBorders>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425" w:type="dxa"/>
            <w:tcBorders>
              <w:top w:val="single" w:sz="12" w:space="0" w:color="auto"/>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7371" w:type="dxa"/>
            <w:gridSpan w:val="10"/>
            <w:tcBorders>
              <w:top w:val="nil"/>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 xml:space="preserve">Elementary Level: </w:t>
            </w:r>
          </w:p>
          <w:p w:rsidR="00651D93" w:rsidRPr="008F241D" w:rsidRDefault="00651D93" w:rsidP="006A02F7">
            <w:pPr>
              <w:jc w:val="both"/>
              <w:rPr>
                <w:rFonts w:ascii="Times New Roman" w:hAnsi="Times New Roman" w:cs="Times New Roman"/>
                <w:sz w:val="20"/>
                <w:szCs w:val="20"/>
                <w:lang w:val="en-GB"/>
              </w:rPr>
            </w:pPr>
            <w:r w:rsidRPr="008F241D">
              <w:rPr>
                <w:rFonts w:ascii="Times New Roman" w:hAnsi="Times New Roman" w:cs="Times New Roman"/>
                <w:b/>
                <w:bCs/>
                <w:sz w:val="20"/>
                <w:szCs w:val="20"/>
                <w:lang w:val="en-GB"/>
              </w:rPr>
              <w:t>8h/semester</w:t>
            </w:r>
          </w:p>
        </w:tc>
        <w:tc>
          <w:tcPr>
            <w:tcW w:w="851" w:type="dxa"/>
            <w:gridSpan w:val="2"/>
            <w:vMerge w:val="restart"/>
            <w:tcBorders>
              <w:top w:val="nil"/>
              <w:left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val="restart"/>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b/>
                <w:bCs/>
                <w:sz w:val="20"/>
                <w:szCs w:val="20"/>
                <w:lang w:val="en-GB"/>
              </w:rPr>
            </w:pPr>
            <w:r w:rsidRPr="008F241D">
              <w:rPr>
                <w:rFonts w:ascii="Times New Roman" w:hAnsi="Times New Roman" w:cs="Times New Roman"/>
                <w:b/>
                <w:bCs/>
                <w:sz w:val="20"/>
                <w:szCs w:val="20"/>
                <w:lang w:val="en-GB"/>
              </w:rPr>
              <w:t xml:space="preserve">Elementary Level: </w:t>
            </w:r>
          </w:p>
          <w:p w:rsidR="00651D93" w:rsidRPr="008F241D" w:rsidRDefault="00651D93" w:rsidP="006A02F7">
            <w:pPr>
              <w:jc w:val="both"/>
              <w:rPr>
                <w:rFonts w:ascii="Times New Roman" w:hAnsi="Times New Roman" w:cs="Times New Roman"/>
                <w:sz w:val="20"/>
                <w:szCs w:val="20"/>
                <w:lang w:val="en-GB"/>
              </w:rPr>
            </w:pPr>
            <w:r w:rsidRPr="008F241D">
              <w:rPr>
                <w:rFonts w:ascii="Times New Roman" w:hAnsi="Times New Roman" w:cs="Times New Roman"/>
                <w:b/>
                <w:bCs/>
                <w:sz w:val="20"/>
                <w:szCs w:val="20"/>
                <w:lang w:val="en-GB"/>
              </w:rPr>
              <w:t>8h/semester</w:t>
            </w:r>
          </w:p>
        </w:tc>
        <w:tc>
          <w:tcPr>
            <w:tcW w:w="425" w:type="dxa"/>
            <w:tcBorders>
              <w:top w:val="nil"/>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c>
          <w:tcPr>
            <w:tcW w:w="425" w:type="dxa"/>
            <w:tcBorders>
              <w:top w:val="single" w:sz="12" w:space="0" w:color="auto"/>
              <w:left w:val="nil"/>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851" w:type="dxa"/>
            <w:gridSpan w:val="2"/>
            <w:vMerge/>
            <w:tcBorders>
              <w:left w:val="single" w:sz="12" w:space="0" w:color="auto"/>
              <w:bottom w:val="nil"/>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2835" w:type="dxa"/>
            <w:gridSpan w:val="3"/>
            <w:vMerge/>
            <w:tcBorders>
              <w:top w:val="single" w:sz="12" w:space="0" w:color="auto"/>
              <w:left w:val="single" w:sz="12" w:space="0" w:color="auto"/>
              <w:bottom w:val="single" w:sz="12" w:space="0" w:color="auto"/>
              <w:right w:val="single" w:sz="12" w:space="0" w:color="auto"/>
            </w:tcBorders>
          </w:tcPr>
          <w:p w:rsidR="00651D93" w:rsidRPr="008F241D" w:rsidRDefault="00651D93" w:rsidP="006A02F7">
            <w:pPr>
              <w:jc w:val="both"/>
              <w:rPr>
                <w:rFonts w:ascii="Times New Roman" w:hAnsi="Times New Roman" w:cs="Times New Roman"/>
                <w:sz w:val="20"/>
                <w:szCs w:val="20"/>
                <w:lang w:val="en-GB"/>
              </w:rPr>
            </w:pPr>
          </w:p>
        </w:tc>
        <w:tc>
          <w:tcPr>
            <w:tcW w:w="425" w:type="dxa"/>
            <w:tcBorders>
              <w:top w:val="single" w:sz="12" w:space="0" w:color="auto"/>
              <w:left w:val="single" w:sz="12" w:space="0" w:color="auto"/>
              <w:bottom w:val="nil"/>
              <w:right w:val="nil"/>
            </w:tcBorders>
          </w:tcPr>
          <w:p w:rsidR="00651D93" w:rsidRPr="008F241D" w:rsidRDefault="00651D93" w:rsidP="006A02F7">
            <w:pPr>
              <w:jc w:val="both"/>
              <w:rPr>
                <w:rFonts w:ascii="Times New Roman" w:hAnsi="Times New Roman" w:cs="Times New Roman"/>
                <w:sz w:val="20"/>
                <w:szCs w:val="20"/>
                <w:lang w:val="en-GB"/>
              </w:rPr>
            </w:pPr>
          </w:p>
        </w:tc>
      </w:tr>
      <w:tr w:rsidR="00651D93" w:rsidRPr="008F241D" w:rsidTr="006A02F7">
        <w:trPr>
          <w:trHeight w:hRule="exact" w:val="170"/>
        </w:trPr>
        <w:tc>
          <w:tcPr>
            <w:tcW w:w="7371" w:type="dxa"/>
            <w:gridSpan w:val="10"/>
            <w:tcBorders>
              <w:top w:val="nil"/>
              <w:left w:val="nil"/>
              <w:bottom w:val="nil"/>
              <w:right w:val="nil"/>
            </w:tcBorders>
          </w:tcPr>
          <w:p w:rsidR="00651D93" w:rsidRPr="008F241D" w:rsidRDefault="00651D93" w:rsidP="006A02F7">
            <w:pPr>
              <w:jc w:val="both"/>
              <w:rPr>
                <w:rFonts w:ascii="Times New Roman" w:hAnsi="Times New Roman" w:cs="Times New Roman"/>
                <w:sz w:val="20"/>
                <w:szCs w:val="20"/>
                <w:lang w:val="en-GB"/>
              </w:rPr>
            </w:pPr>
          </w:p>
        </w:tc>
      </w:tr>
    </w:tbl>
    <w:p w:rsidR="00651D93" w:rsidRPr="00B12A8B" w:rsidRDefault="00651D93" w:rsidP="00651D93">
      <w:pPr>
        <w:ind w:left="851" w:right="851"/>
        <w:jc w:val="both"/>
        <w:rPr>
          <w:rFonts w:ascii="Times New Roman" w:hAnsi="Times New Roman" w:cs="Times New Roman"/>
          <w:noProof/>
          <w:sz w:val="24"/>
          <w:szCs w:val="24"/>
          <w:lang w:val="en-GB"/>
        </w:rPr>
      </w:pPr>
      <w:r w:rsidRPr="00B12A8B">
        <w:rPr>
          <w:rFonts w:ascii="Times New Roman" w:hAnsi="Times New Roman" w:cs="Times New Roman"/>
          <w:b/>
          <w:bCs/>
          <w:i/>
          <w:sz w:val="24"/>
          <w:szCs w:val="24"/>
          <w:lang w:val="en-GB"/>
        </w:rPr>
        <w:t>FIG. 1</w:t>
      </w:r>
      <w:r w:rsidRPr="00B12A8B">
        <w:rPr>
          <w:rFonts w:ascii="Times New Roman" w:hAnsi="Times New Roman" w:cs="Times New Roman"/>
          <w:sz w:val="24"/>
          <w:szCs w:val="24"/>
          <w:lang w:val="en-GB"/>
        </w:rPr>
        <w:t xml:space="preserve"> – Classification of employees from DRM depending on hierarchical level and workplace and academic formation used in the training and their respective frequencies.</w:t>
      </w:r>
    </w:p>
    <w:p w:rsidR="00651D93" w:rsidRDefault="00651D93" w:rsidP="00960AD8">
      <w:pPr>
        <w:spacing w:after="120"/>
        <w:jc w:val="both"/>
        <w:rPr>
          <w:rFonts w:ascii="Times New Roman" w:hAnsi="Times New Roman" w:cs="Times New Roman"/>
          <w:b/>
          <w:bCs/>
          <w:sz w:val="24"/>
          <w:szCs w:val="24"/>
          <w:lang w:val="en-GB"/>
        </w:rPr>
      </w:pPr>
    </w:p>
    <w:p w:rsidR="00886E3C" w:rsidRDefault="00886E3C" w:rsidP="00960AD8">
      <w:pPr>
        <w:spacing w:after="120"/>
        <w:jc w:val="both"/>
        <w:rPr>
          <w:rFonts w:ascii="Times New Roman" w:hAnsi="Times New Roman" w:cs="Times New Roman"/>
          <w:b/>
          <w:bCs/>
          <w:sz w:val="24"/>
          <w:szCs w:val="24"/>
          <w:lang w:val="en-GB"/>
        </w:rPr>
      </w:pPr>
    </w:p>
    <w:p w:rsidR="002E79F2" w:rsidRPr="008F241D" w:rsidRDefault="002E79F2" w:rsidP="00960AD8">
      <w:pPr>
        <w:spacing w:after="120"/>
        <w:jc w:val="both"/>
        <w:rPr>
          <w:rFonts w:ascii="Times New Roman" w:hAnsi="Times New Roman" w:cs="Times New Roman"/>
          <w:b/>
          <w:bCs/>
          <w:sz w:val="24"/>
          <w:szCs w:val="24"/>
          <w:lang w:val="en-GB"/>
        </w:rPr>
      </w:pPr>
      <w:r w:rsidRPr="008F241D">
        <w:rPr>
          <w:rFonts w:ascii="Times New Roman" w:hAnsi="Times New Roman" w:cs="Times New Roman"/>
          <w:b/>
          <w:bCs/>
          <w:sz w:val="24"/>
          <w:szCs w:val="24"/>
          <w:lang w:val="en-GB"/>
        </w:rPr>
        <w:t>2</w:t>
      </w:r>
      <w:r w:rsidR="005171E8">
        <w:rPr>
          <w:rFonts w:ascii="Times New Roman" w:hAnsi="Times New Roman" w:cs="Times New Roman"/>
          <w:b/>
          <w:bCs/>
          <w:sz w:val="24"/>
          <w:szCs w:val="24"/>
          <w:lang w:val="en-GB"/>
        </w:rPr>
        <w:t>.</w:t>
      </w:r>
      <w:r w:rsidRPr="008F241D">
        <w:rPr>
          <w:rFonts w:ascii="Times New Roman" w:hAnsi="Times New Roman" w:cs="Times New Roman"/>
          <w:b/>
          <w:bCs/>
          <w:sz w:val="24"/>
          <w:szCs w:val="24"/>
          <w:lang w:val="en-GB"/>
        </w:rPr>
        <w:t xml:space="preserve"> O</w:t>
      </w:r>
      <w:r w:rsidR="005171E8" w:rsidRPr="008F241D">
        <w:rPr>
          <w:rFonts w:ascii="Times New Roman" w:hAnsi="Times New Roman" w:cs="Times New Roman"/>
          <w:b/>
          <w:bCs/>
          <w:sz w:val="24"/>
          <w:szCs w:val="24"/>
          <w:lang w:val="en-GB"/>
        </w:rPr>
        <w:t>bjectives</w:t>
      </w:r>
    </w:p>
    <w:p w:rsidR="002E79F2" w:rsidRPr="008F241D" w:rsidRDefault="00A16EE7" w:rsidP="005171E8">
      <w:pPr>
        <w:spacing w:before="120"/>
        <w:jc w:val="both"/>
        <w:rPr>
          <w:rFonts w:ascii="Times New Roman" w:hAnsi="Times New Roman" w:cs="Times New Roman"/>
          <w:b/>
          <w:bCs/>
          <w:sz w:val="24"/>
          <w:szCs w:val="24"/>
          <w:lang w:val="en-GB"/>
        </w:rPr>
      </w:pPr>
      <w:r>
        <w:rPr>
          <w:rFonts w:ascii="Times New Roman" w:hAnsi="Times New Roman" w:cs="Times New Roman"/>
          <w:sz w:val="24"/>
          <w:szCs w:val="24"/>
          <w:lang w:val="en-GB"/>
        </w:rPr>
        <w:t>T</w:t>
      </w:r>
      <w:r w:rsidR="002E79F2" w:rsidRPr="008F241D">
        <w:rPr>
          <w:rFonts w:ascii="Times New Roman" w:hAnsi="Times New Roman" w:cs="Times New Roman"/>
          <w:sz w:val="24"/>
          <w:szCs w:val="24"/>
          <w:lang w:val="en-GB"/>
        </w:rPr>
        <w:t>he conceptions that oriented the training procedures in radioprotection of the employees of INB</w:t>
      </w:r>
      <w:r w:rsidRPr="00A16EE7">
        <w:rPr>
          <w:rFonts w:ascii="Times New Roman" w:hAnsi="Times New Roman" w:cs="Times New Roman"/>
          <w:sz w:val="24"/>
          <w:szCs w:val="24"/>
          <w:lang w:val="en-GB"/>
        </w:rPr>
        <w:t xml:space="preserve"> </w:t>
      </w:r>
      <w:r>
        <w:rPr>
          <w:rFonts w:ascii="Times New Roman" w:hAnsi="Times New Roman" w:cs="Times New Roman"/>
          <w:sz w:val="24"/>
          <w:szCs w:val="24"/>
          <w:lang w:val="en-GB"/>
        </w:rPr>
        <w:t>are</w:t>
      </w:r>
      <w:r w:rsidRPr="008F241D">
        <w:rPr>
          <w:rFonts w:ascii="Times New Roman" w:hAnsi="Times New Roman" w:cs="Times New Roman"/>
          <w:sz w:val="24"/>
          <w:szCs w:val="24"/>
          <w:lang w:val="en-GB"/>
        </w:rPr>
        <w:t xml:space="preserve"> here describe</w:t>
      </w:r>
      <w:r>
        <w:rPr>
          <w:rFonts w:ascii="Times New Roman" w:hAnsi="Times New Roman" w:cs="Times New Roman"/>
          <w:sz w:val="24"/>
          <w:szCs w:val="24"/>
          <w:lang w:val="en-GB"/>
        </w:rPr>
        <w:t>d</w:t>
      </w:r>
      <w:r w:rsidR="002E79F2" w:rsidRPr="008F241D">
        <w:rPr>
          <w:rFonts w:ascii="Times New Roman" w:hAnsi="Times New Roman" w:cs="Times New Roman"/>
          <w:sz w:val="24"/>
          <w:szCs w:val="24"/>
          <w:lang w:val="en-GB"/>
        </w:rPr>
        <w:t>.</w:t>
      </w:r>
      <w:r w:rsidR="002E79F2" w:rsidRPr="008F241D">
        <w:rPr>
          <w:rFonts w:ascii="Times New Roman" w:hAnsi="Times New Roman" w:cs="Times New Roman"/>
          <w:b/>
          <w:bCs/>
          <w:sz w:val="24"/>
          <w:szCs w:val="24"/>
          <w:lang w:val="en-GB"/>
        </w:rPr>
        <w:t xml:space="preserve"> </w:t>
      </w:r>
    </w:p>
    <w:p w:rsidR="002E79F2" w:rsidRDefault="002E79F2" w:rsidP="005171E8">
      <w:pPr>
        <w:jc w:val="both"/>
        <w:rPr>
          <w:rFonts w:ascii="Times New Roman" w:hAnsi="Times New Roman" w:cs="Times New Roman"/>
          <w:b/>
          <w:bCs/>
          <w:sz w:val="24"/>
          <w:szCs w:val="24"/>
          <w:lang w:val="en-GB"/>
        </w:rPr>
      </w:pPr>
    </w:p>
    <w:p w:rsidR="00886E3C" w:rsidRPr="008F241D" w:rsidRDefault="00886E3C" w:rsidP="005171E8">
      <w:pPr>
        <w:jc w:val="both"/>
        <w:rPr>
          <w:rFonts w:ascii="Times New Roman" w:hAnsi="Times New Roman" w:cs="Times New Roman"/>
          <w:b/>
          <w:bCs/>
          <w:sz w:val="24"/>
          <w:szCs w:val="24"/>
          <w:lang w:val="en-GB"/>
        </w:rPr>
      </w:pPr>
    </w:p>
    <w:p w:rsidR="002E79F2" w:rsidRPr="008F241D" w:rsidRDefault="00960AD8" w:rsidP="00960AD8">
      <w:pPr>
        <w:spacing w:after="12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w:t>
      </w:r>
      <w:r w:rsidR="002E79F2" w:rsidRPr="008F241D">
        <w:rPr>
          <w:rFonts w:ascii="Times New Roman" w:hAnsi="Times New Roman" w:cs="Times New Roman"/>
          <w:b/>
          <w:bCs/>
          <w:sz w:val="24"/>
          <w:szCs w:val="24"/>
          <w:lang w:val="en-GB"/>
        </w:rPr>
        <w:t xml:space="preserve"> M</w:t>
      </w:r>
      <w:r w:rsidRPr="008F241D">
        <w:rPr>
          <w:rFonts w:ascii="Times New Roman" w:hAnsi="Times New Roman" w:cs="Times New Roman"/>
          <w:b/>
          <w:bCs/>
          <w:sz w:val="24"/>
          <w:szCs w:val="24"/>
          <w:lang w:val="en-GB"/>
        </w:rPr>
        <w:t>ethodology</w:t>
      </w:r>
    </w:p>
    <w:p w:rsidR="002E79F2" w:rsidRPr="00960AD8" w:rsidRDefault="002E79F2" w:rsidP="00960AD8">
      <w:pPr>
        <w:spacing w:after="120"/>
        <w:jc w:val="both"/>
        <w:rPr>
          <w:rFonts w:ascii="Times New Roman" w:hAnsi="Times New Roman" w:cs="Times New Roman"/>
          <w:b/>
          <w:bCs/>
          <w:i/>
          <w:sz w:val="24"/>
          <w:szCs w:val="24"/>
          <w:lang w:val="en-GB"/>
        </w:rPr>
      </w:pPr>
      <w:r w:rsidRPr="00960AD8">
        <w:rPr>
          <w:rFonts w:ascii="Times New Roman" w:hAnsi="Times New Roman" w:cs="Times New Roman"/>
          <w:b/>
          <w:bCs/>
          <w:i/>
          <w:sz w:val="24"/>
          <w:szCs w:val="24"/>
          <w:lang w:val="en-GB"/>
        </w:rPr>
        <w:t>3.1</w:t>
      </w:r>
      <w:proofErr w:type="gramStart"/>
      <w:r w:rsidRPr="00960AD8">
        <w:rPr>
          <w:rFonts w:ascii="Times New Roman" w:hAnsi="Times New Roman" w:cs="Times New Roman"/>
          <w:b/>
          <w:bCs/>
          <w:i/>
          <w:sz w:val="24"/>
          <w:szCs w:val="24"/>
          <w:lang w:val="en-GB"/>
        </w:rPr>
        <w:t>.Training</w:t>
      </w:r>
      <w:proofErr w:type="gramEnd"/>
      <w:r w:rsidRPr="00960AD8">
        <w:rPr>
          <w:rFonts w:ascii="Times New Roman" w:hAnsi="Times New Roman" w:cs="Times New Roman"/>
          <w:b/>
          <w:bCs/>
          <w:i/>
          <w:sz w:val="24"/>
          <w:szCs w:val="24"/>
          <w:lang w:val="en-GB"/>
        </w:rPr>
        <w:t xml:space="preserve"> place</w:t>
      </w:r>
    </w:p>
    <w:p w:rsidR="002E79F2" w:rsidRPr="008F241D" w:rsidRDefault="002E79F2" w:rsidP="0012506C">
      <w:pPr>
        <w:spacing w:after="120"/>
        <w:jc w:val="both"/>
        <w:rPr>
          <w:rFonts w:ascii="Times New Roman" w:hAnsi="Times New Roman" w:cs="Times New Roman"/>
          <w:sz w:val="24"/>
          <w:szCs w:val="24"/>
          <w:shd w:val="clear" w:color="auto" w:fill="FFFFFF"/>
          <w:lang w:val="en-GB"/>
        </w:rPr>
      </w:pPr>
      <w:r w:rsidRPr="008F241D">
        <w:rPr>
          <w:rFonts w:ascii="Times New Roman" w:hAnsi="Times New Roman" w:cs="Times New Roman"/>
          <w:sz w:val="24"/>
          <w:szCs w:val="24"/>
          <w:shd w:val="clear" w:color="auto" w:fill="FFFFFF"/>
          <w:lang w:val="en-GB"/>
        </w:rPr>
        <w:t xml:space="preserve">The overall training was conducted in three units: the Uranium Concentration Unit (URA) under production in the city of </w:t>
      </w:r>
      <w:proofErr w:type="spellStart"/>
      <w:r w:rsidRPr="008F241D">
        <w:rPr>
          <w:rFonts w:ascii="Times New Roman" w:hAnsi="Times New Roman" w:cs="Times New Roman"/>
          <w:sz w:val="24"/>
          <w:szCs w:val="24"/>
          <w:shd w:val="clear" w:color="auto" w:fill="FFFFFF"/>
          <w:lang w:val="en-GB"/>
        </w:rPr>
        <w:t>Caetité</w:t>
      </w:r>
      <w:proofErr w:type="spellEnd"/>
      <w:r w:rsidRPr="008F241D">
        <w:rPr>
          <w:rFonts w:ascii="Times New Roman" w:hAnsi="Times New Roman" w:cs="Times New Roman"/>
          <w:sz w:val="24"/>
          <w:szCs w:val="24"/>
          <w:shd w:val="clear" w:color="auto" w:fill="FFFFFF"/>
          <w:lang w:val="en-GB"/>
        </w:rPr>
        <w:t>, state of Bahia, the Ore Treatment Unit (UTM) unde</w:t>
      </w:r>
      <w:r w:rsidRPr="008F241D">
        <w:rPr>
          <w:rFonts w:ascii="Times New Roman" w:hAnsi="Times New Roman" w:cs="Times New Roman"/>
          <w:sz w:val="24"/>
          <w:szCs w:val="24"/>
          <w:shd w:val="clear" w:color="auto" w:fill="FFFFFF"/>
          <w:lang w:val="en-GB"/>
        </w:rPr>
        <w:t>r</w:t>
      </w:r>
      <w:r w:rsidRPr="008F241D">
        <w:rPr>
          <w:rFonts w:ascii="Times New Roman" w:hAnsi="Times New Roman" w:cs="Times New Roman"/>
          <w:sz w:val="24"/>
          <w:szCs w:val="24"/>
          <w:shd w:val="clear" w:color="auto" w:fill="FFFFFF"/>
          <w:lang w:val="en-GB"/>
        </w:rPr>
        <w:t xml:space="preserve">going decommissioning at </w:t>
      </w:r>
      <w:proofErr w:type="spellStart"/>
      <w:r w:rsidRPr="008F241D">
        <w:rPr>
          <w:rFonts w:ascii="Times New Roman" w:hAnsi="Times New Roman" w:cs="Times New Roman"/>
          <w:sz w:val="24"/>
          <w:szCs w:val="24"/>
          <w:shd w:val="clear" w:color="auto" w:fill="FFFFFF"/>
          <w:lang w:val="en-GB"/>
        </w:rPr>
        <w:t>Poços</w:t>
      </w:r>
      <w:proofErr w:type="spellEnd"/>
      <w:r w:rsidRPr="008F241D">
        <w:rPr>
          <w:rFonts w:ascii="Times New Roman" w:hAnsi="Times New Roman" w:cs="Times New Roman"/>
          <w:sz w:val="24"/>
          <w:szCs w:val="24"/>
          <w:shd w:val="clear" w:color="auto" w:fill="FFFFFF"/>
          <w:lang w:val="en-GB"/>
        </w:rPr>
        <w:t xml:space="preserve"> de Caldas, state of Minas </w:t>
      </w:r>
      <w:proofErr w:type="spellStart"/>
      <w:r w:rsidRPr="008F241D">
        <w:rPr>
          <w:rFonts w:ascii="Times New Roman" w:hAnsi="Times New Roman" w:cs="Times New Roman"/>
          <w:sz w:val="24"/>
          <w:szCs w:val="24"/>
          <w:shd w:val="clear" w:color="auto" w:fill="FFFFFF"/>
          <w:lang w:val="en-GB"/>
        </w:rPr>
        <w:t>Gerais</w:t>
      </w:r>
      <w:proofErr w:type="spellEnd"/>
      <w:r w:rsidRPr="008F241D">
        <w:rPr>
          <w:rFonts w:ascii="Times New Roman" w:hAnsi="Times New Roman" w:cs="Times New Roman"/>
          <w:sz w:val="24"/>
          <w:szCs w:val="24"/>
          <w:shd w:val="clear" w:color="auto" w:fill="FFFFFF"/>
          <w:lang w:val="en-GB"/>
        </w:rPr>
        <w:t xml:space="preserve"> and the Unit of Heavy Minerals (UMP), at Buena, state of Rio de Janeiro.</w:t>
      </w:r>
    </w:p>
    <w:p w:rsidR="002E79F2" w:rsidRPr="008F241D" w:rsidRDefault="002E79F2" w:rsidP="005171E8">
      <w:pPr>
        <w:jc w:val="both"/>
        <w:rPr>
          <w:rFonts w:ascii="Times New Roman" w:hAnsi="Times New Roman" w:cs="Times New Roman"/>
          <w:b/>
          <w:bCs/>
          <w:sz w:val="24"/>
          <w:szCs w:val="24"/>
          <w:lang w:val="en-GB"/>
        </w:rPr>
      </w:pPr>
    </w:p>
    <w:p w:rsidR="002E79F2" w:rsidRPr="00960AD8" w:rsidRDefault="002E79F2" w:rsidP="00960AD8">
      <w:pPr>
        <w:spacing w:after="120"/>
        <w:jc w:val="both"/>
        <w:rPr>
          <w:rFonts w:ascii="Times New Roman" w:hAnsi="Times New Roman" w:cs="Times New Roman"/>
          <w:b/>
          <w:bCs/>
          <w:i/>
          <w:sz w:val="24"/>
          <w:szCs w:val="24"/>
          <w:lang w:val="en-GB"/>
        </w:rPr>
      </w:pPr>
      <w:r w:rsidRPr="00960AD8">
        <w:rPr>
          <w:rFonts w:ascii="Times New Roman" w:hAnsi="Times New Roman" w:cs="Times New Roman"/>
          <w:b/>
          <w:bCs/>
          <w:i/>
          <w:sz w:val="24"/>
          <w:szCs w:val="24"/>
          <w:lang w:val="en-GB"/>
        </w:rPr>
        <w:t>3.2. Distribution of the employees in homogeneous groups for training</w:t>
      </w:r>
    </w:p>
    <w:p w:rsidR="002E79F2" w:rsidRPr="008F241D" w:rsidRDefault="002E79F2" w:rsidP="0012506C">
      <w:pPr>
        <w:spacing w:after="120"/>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The employees were distri</w:t>
      </w:r>
      <w:r w:rsidR="00960AD8">
        <w:rPr>
          <w:rFonts w:ascii="Times New Roman" w:hAnsi="Times New Roman" w:cs="Times New Roman"/>
          <w:sz w:val="24"/>
          <w:szCs w:val="24"/>
          <w:lang w:val="en-GB"/>
        </w:rPr>
        <w:t>bu</w:t>
      </w:r>
      <w:r w:rsidRPr="008F241D">
        <w:rPr>
          <w:rFonts w:ascii="Times New Roman" w:hAnsi="Times New Roman" w:cs="Times New Roman"/>
          <w:sz w:val="24"/>
          <w:szCs w:val="24"/>
          <w:lang w:val="en-GB"/>
        </w:rPr>
        <w:t>ted in two groups: those that belong to the Radioprotection Se</w:t>
      </w:r>
      <w:r w:rsidRPr="008F241D">
        <w:rPr>
          <w:rFonts w:ascii="Times New Roman" w:hAnsi="Times New Roman" w:cs="Times New Roman"/>
          <w:sz w:val="24"/>
          <w:szCs w:val="24"/>
          <w:lang w:val="en-GB"/>
        </w:rPr>
        <w:t>r</w:t>
      </w:r>
      <w:r w:rsidRPr="008F241D">
        <w:rPr>
          <w:rFonts w:ascii="Times New Roman" w:hAnsi="Times New Roman" w:cs="Times New Roman"/>
          <w:sz w:val="24"/>
          <w:szCs w:val="24"/>
          <w:lang w:val="en-GB"/>
        </w:rPr>
        <w:t xml:space="preserve">vice and the other employees, as can be seen in </w:t>
      </w:r>
      <w:r w:rsidRPr="00960AD8">
        <w:rPr>
          <w:rFonts w:ascii="Times New Roman" w:hAnsi="Times New Roman" w:cs="Times New Roman"/>
          <w:bCs/>
          <w:sz w:val="24"/>
          <w:szCs w:val="24"/>
          <w:lang w:val="en-GB"/>
        </w:rPr>
        <w:t>Fig 1</w:t>
      </w:r>
      <w:r w:rsidRPr="00960AD8">
        <w:rPr>
          <w:rFonts w:ascii="Times New Roman" w:hAnsi="Times New Roman" w:cs="Times New Roman"/>
          <w:sz w:val="24"/>
          <w:szCs w:val="24"/>
          <w:lang w:val="en-GB"/>
        </w:rPr>
        <w:t>.</w:t>
      </w:r>
    </w:p>
    <w:p w:rsidR="002E79F2" w:rsidRPr="008F241D" w:rsidRDefault="002E79F2" w:rsidP="005171E8">
      <w:pPr>
        <w:jc w:val="both"/>
        <w:rPr>
          <w:rFonts w:ascii="Times New Roman" w:hAnsi="Times New Roman" w:cs="Times New Roman"/>
          <w:b/>
          <w:bCs/>
          <w:sz w:val="24"/>
          <w:szCs w:val="24"/>
          <w:lang w:val="en-GB"/>
        </w:rPr>
      </w:pPr>
    </w:p>
    <w:p w:rsidR="002E79F2" w:rsidRPr="00960AD8" w:rsidRDefault="002E79F2" w:rsidP="00960AD8">
      <w:pPr>
        <w:spacing w:after="120"/>
        <w:jc w:val="both"/>
        <w:rPr>
          <w:rFonts w:ascii="Times New Roman" w:hAnsi="Times New Roman" w:cs="Times New Roman"/>
          <w:b/>
          <w:bCs/>
          <w:i/>
          <w:sz w:val="24"/>
          <w:szCs w:val="24"/>
          <w:lang w:val="en-GB"/>
        </w:rPr>
      </w:pPr>
      <w:r w:rsidRPr="00960AD8">
        <w:rPr>
          <w:rFonts w:ascii="Times New Roman" w:hAnsi="Times New Roman" w:cs="Times New Roman"/>
          <w:b/>
          <w:bCs/>
          <w:i/>
          <w:sz w:val="24"/>
          <w:szCs w:val="24"/>
          <w:lang w:val="en-GB"/>
        </w:rPr>
        <w:t>3.3. Level of training to be developed</w:t>
      </w:r>
    </w:p>
    <w:p w:rsidR="002E79F2" w:rsidRPr="008F241D" w:rsidRDefault="002E79F2" w:rsidP="0012506C">
      <w:pPr>
        <w:spacing w:after="120"/>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Three levels of training were considered: a) to acquire competence; b) to maintain comp</w:t>
      </w:r>
      <w:r w:rsidRPr="008F241D">
        <w:rPr>
          <w:rFonts w:ascii="Times New Roman" w:hAnsi="Times New Roman" w:cs="Times New Roman"/>
          <w:sz w:val="24"/>
          <w:szCs w:val="24"/>
          <w:lang w:val="en-GB"/>
        </w:rPr>
        <w:t>e</w:t>
      </w:r>
      <w:r w:rsidRPr="008F241D">
        <w:rPr>
          <w:rFonts w:ascii="Times New Roman" w:hAnsi="Times New Roman" w:cs="Times New Roman"/>
          <w:sz w:val="24"/>
          <w:szCs w:val="24"/>
          <w:lang w:val="en-GB"/>
        </w:rPr>
        <w:t>tence and c) to broaden competence.</w:t>
      </w:r>
    </w:p>
    <w:p w:rsidR="002E79F2" w:rsidRPr="008F241D" w:rsidRDefault="002E79F2" w:rsidP="005171E8">
      <w:pPr>
        <w:jc w:val="both"/>
        <w:rPr>
          <w:rFonts w:ascii="Times New Roman" w:hAnsi="Times New Roman" w:cs="Times New Roman"/>
          <w:b/>
          <w:bCs/>
          <w:sz w:val="24"/>
          <w:szCs w:val="24"/>
          <w:lang w:val="en-GB"/>
        </w:rPr>
      </w:pPr>
    </w:p>
    <w:p w:rsidR="002E79F2" w:rsidRPr="00960AD8" w:rsidRDefault="002E79F2" w:rsidP="00960AD8">
      <w:pPr>
        <w:spacing w:after="120"/>
        <w:jc w:val="both"/>
        <w:rPr>
          <w:rFonts w:ascii="Times New Roman" w:hAnsi="Times New Roman" w:cs="Times New Roman"/>
          <w:b/>
          <w:bCs/>
          <w:i/>
          <w:sz w:val="24"/>
          <w:szCs w:val="24"/>
          <w:lang w:val="en-GB"/>
        </w:rPr>
      </w:pPr>
      <w:r w:rsidRPr="00960AD8">
        <w:rPr>
          <w:rFonts w:ascii="Times New Roman" w:hAnsi="Times New Roman" w:cs="Times New Roman"/>
          <w:b/>
          <w:bCs/>
          <w:i/>
          <w:sz w:val="24"/>
          <w:szCs w:val="24"/>
          <w:lang w:val="en-GB"/>
        </w:rPr>
        <w:t>3.4. Kinds of training to be developed</w:t>
      </w:r>
    </w:p>
    <w:p w:rsidR="00960AD8" w:rsidRDefault="002E79F2" w:rsidP="00960AD8">
      <w:pPr>
        <w:spacing w:after="120"/>
        <w:jc w:val="both"/>
        <w:rPr>
          <w:rFonts w:ascii="Times New Roman" w:hAnsi="Times New Roman" w:cs="Times New Roman"/>
          <w:sz w:val="24"/>
          <w:szCs w:val="24"/>
          <w:lang w:val="en-GB"/>
        </w:rPr>
      </w:pPr>
      <w:r w:rsidRPr="00960AD8">
        <w:rPr>
          <w:rFonts w:ascii="Times New Roman" w:hAnsi="Times New Roman" w:cs="Times New Roman"/>
          <w:bCs/>
          <w:i/>
          <w:sz w:val="24"/>
          <w:szCs w:val="24"/>
          <w:lang w:val="en-GB"/>
        </w:rPr>
        <w:t>3.4.1. Theory Classes</w:t>
      </w:r>
    </w:p>
    <w:p w:rsidR="002E79F2" w:rsidRDefault="00960AD8" w:rsidP="005171E8">
      <w:pPr>
        <w:jc w:val="both"/>
        <w:rPr>
          <w:rFonts w:ascii="Times New Roman" w:hAnsi="Times New Roman" w:cs="Times New Roman"/>
          <w:sz w:val="24"/>
          <w:szCs w:val="24"/>
          <w:lang w:val="en-GB"/>
        </w:rPr>
      </w:pPr>
      <w:r>
        <w:rPr>
          <w:rFonts w:ascii="Times New Roman" w:hAnsi="Times New Roman" w:cs="Times New Roman"/>
          <w:sz w:val="24"/>
          <w:szCs w:val="24"/>
          <w:lang w:val="en-GB"/>
        </w:rPr>
        <w:t>The theory classes</w:t>
      </w:r>
      <w:r w:rsidR="002E79F2" w:rsidRPr="008F241D">
        <w:rPr>
          <w:rFonts w:ascii="Times New Roman" w:hAnsi="Times New Roman" w:cs="Times New Roman"/>
          <w:sz w:val="24"/>
          <w:szCs w:val="24"/>
          <w:lang w:val="en-GB"/>
        </w:rPr>
        <w:t xml:space="preserve"> should provide the theoretical background needed for the development of other forms of training. When possible, should be accompanied by practices whose workload </w:t>
      </w:r>
      <w:r w:rsidR="002E79F2" w:rsidRPr="008F241D">
        <w:rPr>
          <w:rFonts w:ascii="Times New Roman" w:hAnsi="Times New Roman" w:cs="Times New Roman"/>
          <w:sz w:val="24"/>
          <w:szCs w:val="24"/>
          <w:lang w:val="en-GB"/>
        </w:rPr>
        <w:lastRenderedPageBreak/>
        <w:t>has different score, such that each two hours of practice should be equivalent to one hour of theory.</w:t>
      </w:r>
    </w:p>
    <w:p w:rsidR="00960AD8" w:rsidRDefault="002E79F2" w:rsidP="00960AD8">
      <w:pPr>
        <w:spacing w:before="120"/>
        <w:jc w:val="both"/>
        <w:rPr>
          <w:rFonts w:ascii="Times New Roman" w:hAnsi="Times New Roman" w:cs="Times New Roman"/>
          <w:sz w:val="24"/>
          <w:szCs w:val="24"/>
          <w:lang w:val="en-GB"/>
        </w:rPr>
      </w:pPr>
      <w:r w:rsidRPr="00960AD8">
        <w:rPr>
          <w:rFonts w:ascii="Times New Roman" w:hAnsi="Times New Roman" w:cs="Times New Roman"/>
          <w:bCs/>
          <w:i/>
          <w:sz w:val="24"/>
          <w:szCs w:val="24"/>
          <w:lang w:val="en-GB"/>
        </w:rPr>
        <w:t>3.4.2. Practical Classes</w:t>
      </w:r>
    </w:p>
    <w:p w:rsidR="002E79F2" w:rsidRPr="008F241D" w:rsidRDefault="00960AD8" w:rsidP="00651D93">
      <w:pPr>
        <w:spacing w:before="120" w:after="120"/>
        <w:jc w:val="both"/>
        <w:rPr>
          <w:rFonts w:ascii="Times New Roman" w:hAnsi="Times New Roman" w:cs="Times New Roman"/>
          <w:sz w:val="24"/>
          <w:szCs w:val="24"/>
          <w:lang w:val="en-GB"/>
        </w:rPr>
      </w:pPr>
      <w:r>
        <w:rPr>
          <w:rFonts w:ascii="Times New Roman" w:hAnsi="Times New Roman" w:cs="Times New Roman"/>
          <w:sz w:val="24"/>
          <w:szCs w:val="24"/>
          <w:lang w:val="en-GB"/>
        </w:rPr>
        <w:t>The practical classes</w:t>
      </w:r>
      <w:r w:rsidR="002E79F2" w:rsidRPr="008F241D">
        <w:rPr>
          <w:rFonts w:ascii="Times New Roman" w:hAnsi="Times New Roman" w:cs="Times New Roman"/>
          <w:sz w:val="24"/>
          <w:szCs w:val="24"/>
          <w:lang w:val="en-GB"/>
        </w:rPr>
        <w:t xml:space="preserve"> should provide sedimentation of knowledge acquired in classes of th</w:t>
      </w:r>
      <w:r w:rsidR="002E79F2" w:rsidRPr="008F241D">
        <w:rPr>
          <w:rFonts w:ascii="Times New Roman" w:hAnsi="Times New Roman" w:cs="Times New Roman"/>
          <w:sz w:val="24"/>
          <w:szCs w:val="24"/>
          <w:lang w:val="en-GB"/>
        </w:rPr>
        <w:t>e</w:t>
      </w:r>
      <w:r w:rsidR="002E79F2" w:rsidRPr="008F241D">
        <w:rPr>
          <w:rFonts w:ascii="Times New Roman" w:hAnsi="Times New Roman" w:cs="Times New Roman"/>
          <w:sz w:val="24"/>
          <w:szCs w:val="24"/>
          <w:lang w:val="en-GB"/>
        </w:rPr>
        <w:t>ory, and as far as possible, bring new information.</w:t>
      </w:r>
    </w:p>
    <w:p w:rsidR="00013462" w:rsidRDefault="002E79F2" w:rsidP="00651D93">
      <w:pPr>
        <w:spacing w:before="120" w:after="120"/>
        <w:jc w:val="both"/>
        <w:rPr>
          <w:rFonts w:ascii="Times New Roman" w:hAnsi="Times New Roman" w:cs="Times New Roman"/>
          <w:sz w:val="24"/>
          <w:szCs w:val="24"/>
          <w:lang w:val="en-GB"/>
        </w:rPr>
      </w:pPr>
      <w:r w:rsidRPr="00960AD8">
        <w:rPr>
          <w:rFonts w:ascii="Times New Roman" w:hAnsi="Times New Roman" w:cs="Times New Roman"/>
          <w:bCs/>
          <w:i/>
          <w:sz w:val="24"/>
          <w:szCs w:val="24"/>
          <w:lang w:val="en-GB"/>
        </w:rPr>
        <w:t>3.4.3. Lectures</w:t>
      </w:r>
    </w:p>
    <w:p w:rsidR="002E79F2" w:rsidRPr="008F241D" w:rsidRDefault="00013462" w:rsidP="00651D93">
      <w:pPr>
        <w:spacing w:before="120" w:after="120"/>
        <w:jc w:val="both"/>
        <w:rPr>
          <w:rFonts w:ascii="Times New Roman" w:hAnsi="Times New Roman" w:cs="Times New Roman"/>
          <w:sz w:val="24"/>
          <w:szCs w:val="24"/>
          <w:lang w:val="en-GB"/>
        </w:rPr>
      </w:pPr>
      <w:r>
        <w:rPr>
          <w:rFonts w:ascii="Times New Roman" w:hAnsi="Times New Roman" w:cs="Times New Roman"/>
          <w:sz w:val="24"/>
          <w:szCs w:val="24"/>
          <w:lang w:val="en-GB"/>
        </w:rPr>
        <w:t>Lectures</w:t>
      </w:r>
      <w:r w:rsidR="002E79F2" w:rsidRPr="008F241D">
        <w:rPr>
          <w:rFonts w:ascii="Times New Roman" w:hAnsi="Times New Roman" w:cs="Times New Roman"/>
          <w:sz w:val="24"/>
          <w:szCs w:val="24"/>
          <w:lang w:val="en-GB"/>
        </w:rPr>
        <w:t xml:space="preserve"> should deepen theoretical and/or practical issues, with a maximum time of 2 hours.</w:t>
      </w:r>
    </w:p>
    <w:p w:rsidR="00013462" w:rsidRDefault="002E79F2" w:rsidP="00651D93">
      <w:pPr>
        <w:spacing w:before="120" w:after="120"/>
        <w:jc w:val="both"/>
        <w:rPr>
          <w:rFonts w:ascii="Times New Roman" w:hAnsi="Times New Roman" w:cs="Times New Roman"/>
          <w:bCs/>
          <w:i/>
          <w:sz w:val="24"/>
          <w:szCs w:val="24"/>
          <w:lang w:val="en-GB"/>
        </w:rPr>
      </w:pPr>
      <w:r w:rsidRPr="00013462">
        <w:rPr>
          <w:rFonts w:ascii="Times New Roman" w:hAnsi="Times New Roman" w:cs="Times New Roman"/>
          <w:bCs/>
          <w:i/>
          <w:sz w:val="24"/>
          <w:szCs w:val="24"/>
          <w:lang w:val="en-GB"/>
        </w:rPr>
        <w:t>3.4.4. Internal Workshop</w:t>
      </w:r>
    </w:p>
    <w:p w:rsidR="002E79F2" w:rsidRPr="008F241D" w:rsidRDefault="00013462" w:rsidP="00651D93">
      <w:pPr>
        <w:spacing w:before="120" w:after="120"/>
        <w:jc w:val="both"/>
        <w:rPr>
          <w:rFonts w:ascii="Times New Roman" w:hAnsi="Times New Roman" w:cs="Times New Roman"/>
          <w:sz w:val="24"/>
          <w:szCs w:val="24"/>
          <w:lang w:val="en-GB"/>
        </w:rPr>
      </w:pPr>
      <w:r w:rsidRPr="00013462">
        <w:rPr>
          <w:rFonts w:ascii="Times New Roman" w:hAnsi="Times New Roman" w:cs="Times New Roman"/>
          <w:bCs/>
          <w:sz w:val="24"/>
          <w:szCs w:val="24"/>
          <w:lang w:val="en-GB"/>
        </w:rPr>
        <w:t>Internal workshop</w:t>
      </w:r>
      <w:r w:rsidR="002E79F2" w:rsidRPr="008F241D">
        <w:rPr>
          <w:rFonts w:ascii="Times New Roman" w:hAnsi="Times New Roman" w:cs="Times New Roman"/>
          <w:b/>
          <w:bCs/>
          <w:sz w:val="24"/>
          <w:szCs w:val="24"/>
          <w:lang w:val="en-GB"/>
        </w:rPr>
        <w:t xml:space="preserve"> </w:t>
      </w:r>
      <w:r w:rsidR="002E79F2" w:rsidRPr="008F241D">
        <w:rPr>
          <w:rFonts w:ascii="Times New Roman" w:hAnsi="Times New Roman" w:cs="Times New Roman"/>
          <w:sz w:val="24"/>
          <w:szCs w:val="24"/>
          <w:lang w:val="en-GB"/>
        </w:rPr>
        <w:t>should deepen theoretical and/or practical issues, with at least 4 hours and up to 8 hours.</w:t>
      </w:r>
    </w:p>
    <w:p w:rsidR="00013462" w:rsidRPr="00013462" w:rsidRDefault="002E79F2" w:rsidP="00651D93">
      <w:pPr>
        <w:spacing w:before="120" w:after="120"/>
        <w:jc w:val="both"/>
        <w:rPr>
          <w:rFonts w:ascii="Times New Roman" w:hAnsi="Times New Roman" w:cs="Times New Roman"/>
          <w:i/>
          <w:sz w:val="24"/>
          <w:szCs w:val="24"/>
          <w:lang w:val="en-GB"/>
        </w:rPr>
      </w:pPr>
      <w:r w:rsidRPr="00013462">
        <w:rPr>
          <w:rFonts w:ascii="Times New Roman" w:hAnsi="Times New Roman" w:cs="Times New Roman"/>
          <w:bCs/>
          <w:i/>
          <w:sz w:val="24"/>
          <w:szCs w:val="24"/>
          <w:lang w:val="en-GB"/>
        </w:rPr>
        <w:t>3.4.5. Courses</w:t>
      </w:r>
    </w:p>
    <w:p w:rsidR="002E79F2" w:rsidRPr="008F241D" w:rsidRDefault="00013462" w:rsidP="00651D93">
      <w:pPr>
        <w:spacing w:before="120" w:after="120"/>
        <w:jc w:val="both"/>
        <w:rPr>
          <w:rFonts w:ascii="Times New Roman" w:hAnsi="Times New Roman" w:cs="Times New Roman"/>
          <w:sz w:val="24"/>
          <w:szCs w:val="24"/>
          <w:lang w:val="en-GB"/>
        </w:rPr>
      </w:pPr>
      <w:r>
        <w:rPr>
          <w:rFonts w:ascii="Times New Roman" w:hAnsi="Times New Roman" w:cs="Times New Roman"/>
          <w:sz w:val="24"/>
          <w:szCs w:val="24"/>
          <w:lang w:val="en-GB"/>
        </w:rPr>
        <w:t>Courses</w:t>
      </w:r>
      <w:r w:rsidR="002E79F2" w:rsidRPr="008F241D">
        <w:rPr>
          <w:rFonts w:ascii="Times New Roman" w:hAnsi="Times New Roman" w:cs="Times New Roman"/>
          <w:sz w:val="24"/>
          <w:szCs w:val="24"/>
          <w:lang w:val="en-GB"/>
        </w:rPr>
        <w:t xml:space="preserve"> should deepen theoretical and/or practical issues, with a minimum of 20 hours.</w:t>
      </w:r>
    </w:p>
    <w:p w:rsidR="00013462" w:rsidRDefault="002E79F2" w:rsidP="00651D93">
      <w:pPr>
        <w:spacing w:before="120" w:after="120"/>
        <w:jc w:val="both"/>
        <w:rPr>
          <w:rFonts w:ascii="Times New Roman" w:hAnsi="Times New Roman" w:cs="Times New Roman"/>
          <w:b/>
          <w:bCs/>
          <w:sz w:val="24"/>
          <w:szCs w:val="24"/>
          <w:lang w:val="en-GB"/>
        </w:rPr>
      </w:pPr>
      <w:r w:rsidRPr="00013462">
        <w:rPr>
          <w:rFonts w:ascii="Times New Roman" w:hAnsi="Times New Roman" w:cs="Times New Roman"/>
          <w:bCs/>
          <w:i/>
          <w:sz w:val="24"/>
          <w:szCs w:val="24"/>
          <w:lang w:val="en-GB"/>
        </w:rPr>
        <w:t>3.4.6. Exchanges</w:t>
      </w:r>
    </w:p>
    <w:p w:rsidR="002E79F2" w:rsidRPr="008F241D" w:rsidRDefault="00013462" w:rsidP="00651D93">
      <w:pPr>
        <w:spacing w:before="120" w:after="120"/>
        <w:jc w:val="both"/>
        <w:rPr>
          <w:rFonts w:ascii="Times New Roman" w:hAnsi="Times New Roman" w:cs="Times New Roman"/>
          <w:sz w:val="24"/>
          <w:szCs w:val="24"/>
          <w:lang w:val="en-GB"/>
        </w:rPr>
      </w:pPr>
      <w:r w:rsidRPr="00013462">
        <w:rPr>
          <w:rFonts w:ascii="Times New Roman" w:hAnsi="Times New Roman" w:cs="Times New Roman"/>
          <w:bCs/>
          <w:sz w:val="24"/>
          <w:szCs w:val="24"/>
          <w:lang w:val="en-GB"/>
        </w:rPr>
        <w:t xml:space="preserve">Exchanges </w:t>
      </w:r>
      <w:r w:rsidR="002E79F2" w:rsidRPr="00013462">
        <w:rPr>
          <w:rFonts w:ascii="Times New Roman" w:hAnsi="Times New Roman" w:cs="Times New Roman"/>
          <w:sz w:val="24"/>
          <w:szCs w:val="24"/>
          <w:lang w:val="en-GB"/>
        </w:rPr>
        <w:t>s</w:t>
      </w:r>
      <w:r w:rsidR="002E79F2" w:rsidRPr="008F241D">
        <w:rPr>
          <w:rFonts w:ascii="Times New Roman" w:hAnsi="Times New Roman" w:cs="Times New Roman"/>
          <w:sz w:val="24"/>
          <w:szCs w:val="24"/>
          <w:lang w:val="en-GB"/>
        </w:rPr>
        <w:t>hould be rapid (within one week) and targeted (solve specific problems).</w:t>
      </w:r>
    </w:p>
    <w:p w:rsidR="00013462" w:rsidRPr="00013462" w:rsidRDefault="002E79F2" w:rsidP="00651D93">
      <w:pPr>
        <w:spacing w:before="120" w:after="120"/>
        <w:jc w:val="both"/>
        <w:rPr>
          <w:rFonts w:ascii="Times New Roman" w:hAnsi="Times New Roman" w:cs="Times New Roman"/>
          <w:bCs/>
          <w:i/>
          <w:sz w:val="24"/>
          <w:szCs w:val="24"/>
          <w:lang w:val="en-GB"/>
        </w:rPr>
      </w:pPr>
      <w:r w:rsidRPr="00013462">
        <w:rPr>
          <w:rFonts w:ascii="Times New Roman" w:hAnsi="Times New Roman" w:cs="Times New Roman"/>
          <w:bCs/>
          <w:i/>
          <w:sz w:val="24"/>
          <w:szCs w:val="24"/>
          <w:lang w:val="en-GB"/>
        </w:rPr>
        <w:t>3.4.7. Stages</w:t>
      </w:r>
    </w:p>
    <w:p w:rsidR="002E79F2" w:rsidRPr="008F241D" w:rsidRDefault="00013462" w:rsidP="00651D93">
      <w:pPr>
        <w:spacing w:before="120" w:after="120"/>
        <w:jc w:val="both"/>
        <w:rPr>
          <w:rFonts w:ascii="Times New Roman" w:hAnsi="Times New Roman" w:cs="Times New Roman"/>
          <w:b/>
          <w:bCs/>
          <w:sz w:val="24"/>
          <w:szCs w:val="24"/>
          <w:lang w:val="en-GB"/>
        </w:rPr>
      </w:pPr>
      <w:r>
        <w:rPr>
          <w:rFonts w:ascii="Times New Roman" w:hAnsi="Times New Roman" w:cs="Times New Roman"/>
          <w:bCs/>
          <w:sz w:val="24"/>
          <w:szCs w:val="24"/>
          <w:lang w:val="en-GB"/>
        </w:rPr>
        <w:t>Stages</w:t>
      </w:r>
      <w:r w:rsidR="002E79F2" w:rsidRPr="008F241D">
        <w:rPr>
          <w:rFonts w:ascii="Times New Roman" w:hAnsi="Times New Roman" w:cs="Times New Roman"/>
          <w:b/>
          <w:bCs/>
          <w:sz w:val="24"/>
          <w:szCs w:val="24"/>
          <w:lang w:val="en-GB"/>
        </w:rPr>
        <w:t xml:space="preserve"> </w:t>
      </w:r>
      <w:r w:rsidR="002E79F2" w:rsidRPr="008F241D">
        <w:rPr>
          <w:rFonts w:ascii="Times New Roman" w:hAnsi="Times New Roman" w:cs="Times New Roman"/>
          <w:sz w:val="24"/>
          <w:szCs w:val="24"/>
          <w:lang w:val="en-GB"/>
        </w:rPr>
        <w:t>should be longer than the exchanges (at least two weeks), giving preference to facil</w:t>
      </w:r>
      <w:r w:rsidR="002E79F2" w:rsidRPr="008F241D">
        <w:rPr>
          <w:rFonts w:ascii="Times New Roman" w:hAnsi="Times New Roman" w:cs="Times New Roman"/>
          <w:sz w:val="24"/>
          <w:szCs w:val="24"/>
          <w:lang w:val="en-GB"/>
        </w:rPr>
        <w:t>i</w:t>
      </w:r>
      <w:r w:rsidR="002E79F2" w:rsidRPr="008F241D">
        <w:rPr>
          <w:rFonts w:ascii="Times New Roman" w:hAnsi="Times New Roman" w:cs="Times New Roman"/>
          <w:sz w:val="24"/>
          <w:szCs w:val="24"/>
          <w:lang w:val="en-GB"/>
        </w:rPr>
        <w:t>ties outside the company.</w:t>
      </w:r>
    </w:p>
    <w:p w:rsidR="002E79F2" w:rsidRPr="008F241D" w:rsidRDefault="002E79F2" w:rsidP="005171E8">
      <w:pPr>
        <w:jc w:val="both"/>
        <w:rPr>
          <w:rFonts w:ascii="Times New Roman" w:hAnsi="Times New Roman" w:cs="Times New Roman"/>
          <w:b/>
          <w:bCs/>
          <w:sz w:val="24"/>
          <w:szCs w:val="24"/>
          <w:lang w:val="en-GB"/>
        </w:rPr>
      </w:pPr>
    </w:p>
    <w:p w:rsidR="002E79F2" w:rsidRPr="00013462" w:rsidRDefault="00013462" w:rsidP="00651D93">
      <w:pPr>
        <w:spacing w:after="120"/>
        <w:jc w:val="both"/>
        <w:rPr>
          <w:rFonts w:ascii="Times New Roman" w:hAnsi="Times New Roman" w:cs="Times New Roman"/>
          <w:b/>
          <w:bCs/>
          <w:i/>
          <w:sz w:val="24"/>
          <w:szCs w:val="24"/>
          <w:lang w:val="en-GB"/>
        </w:rPr>
      </w:pPr>
      <w:r w:rsidRPr="00013462">
        <w:rPr>
          <w:rFonts w:ascii="Times New Roman" w:hAnsi="Times New Roman" w:cs="Times New Roman"/>
          <w:b/>
          <w:bCs/>
          <w:i/>
          <w:sz w:val="24"/>
          <w:szCs w:val="24"/>
          <w:lang w:val="en-GB"/>
        </w:rPr>
        <w:t>3.5.</w:t>
      </w:r>
      <w:r w:rsidR="002E79F2" w:rsidRPr="00013462">
        <w:rPr>
          <w:rFonts w:ascii="Times New Roman" w:hAnsi="Times New Roman" w:cs="Times New Roman"/>
          <w:b/>
          <w:bCs/>
          <w:i/>
          <w:sz w:val="24"/>
          <w:szCs w:val="24"/>
          <w:lang w:val="en-GB"/>
        </w:rPr>
        <w:t xml:space="preserve"> Forms of assessment</w:t>
      </w:r>
    </w:p>
    <w:p w:rsidR="002E79F2" w:rsidRPr="008F241D" w:rsidRDefault="002E79F2" w:rsidP="00886E3C">
      <w:pPr>
        <w:spacing w:after="120"/>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All training must be evaluated by written tests with at least 5 essay questions or ten multiple choice questions. The minimum approval grade is 7. If not approved, the training will be co</w:t>
      </w:r>
      <w:r w:rsidRPr="008F241D">
        <w:rPr>
          <w:rFonts w:ascii="Times New Roman" w:hAnsi="Times New Roman" w:cs="Times New Roman"/>
          <w:sz w:val="24"/>
          <w:szCs w:val="24"/>
          <w:lang w:val="en-GB"/>
        </w:rPr>
        <w:t>n</w:t>
      </w:r>
      <w:r w:rsidRPr="008F241D">
        <w:rPr>
          <w:rFonts w:ascii="Times New Roman" w:hAnsi="Times New Roman" w:cs="Times New Roman"/>
          <w:sz w:val="24"/>
          <w:szCs w:val="24"/>
          <w:lang w:val="en-GB"/>
        </w:rPr>
        <w:t>sidered in the learning process, being enrolled again in the near training.</w:t>
      </w:r>
    </w:p>
    <w:p w:rsidR="002E79F2" w:rsidRPr="008F241D" w:rsidRDefault="002E79F2" w:rsidP="005171E8">
      <w:pPr>
        <w:jc w:val="both"/>
        <w:rPr>
          <w:rFonts w:ascii="Times New Roman" w:hAnsi="Times New Roman" w:cs="Times New Roman"/>
          <w:b/>
          <w:bCs/>
          <w:sz w:val="24"/>
          <w:szCs w:val="24"/>
          <w:lang w:val="en-GB"/>
        </w:rPr>
      </w:pPr>
      <w:r w:rsidRPr="008F241D">
        <w:rPr>
          <w:rFonts w:ascii="Times New Roman" w:hAnsi="Times New Roman" w:cs="Times New Roman"/>
          <w:sz w:val="24"/>
          <w:szCs w:val="24"/>
          <w:lang w:val="en-GB"/>
        </w:rPr>
        <w:t xml:space="preserve"> </w:t>
      </w:r>
    </w:p>
    <w:p w:rsidR="002E79F2" w:rsidRPr="00013462" w:rsidRDefault="00013462" w:rsidP="00651D93">
      <w:pPr>
        <w:spacing w:after="120"/>
        <w:jc w:val="both"/>
        <w:rPr>
          <w:rFonts w:ascii="Times New Roman" w:hAnsi="Times New Roman" w:cs="Times New Roman"/>
          <w:b/>
          <w:bCs/>
          <w:i/>
          <w:sz w:val="24"/>
          <w:szCs w:val="24"/>
          <w:lang w:val="en-GB"/>
        </w:rPr>
      </w:pPr>
      <w:r w:rsidRPr="00013462">
        <w:rPr>
          <w:rFonts w:ascii="Times New Roman" w:hAnsi="Times New Roman" w:cs="Times New Roman"/>
          <w:b/>
          <w:bCs/>
          <w:i/>
          <w:sz w:val="24"/>
          <w:szCs w:val="24"/>
          <w:lang w:val="en-GB"/>
        </w:rPr>
        <w:t>3.6.</w:t>
      </w:r>
      <w:r w:rsidR="002E79F2" w:rsidRPr="00013462">
        <w:rPr>
          <w:rFonts w:ascii="Times New Roman" w:hAnsi="Times New Roman" w:cs="Times New Roman"/>
          <w:b/>
          <w:bCs/>
          <w:i/>
          <w:sz w:val="24"/>
          <w:szCs w:val="24"/>
          <w:lang w:val="en-GB"/>
        </w:rPr>
        <w:t xml:space="preserve"> Record of training </w:t>
      </w:r>
    </w:p>
    <w:p w:rsidR="002E79F2" w:rsidRPr="008F241D" w:rsidRDefault="002E79F2" w:rsidP="00886E3C">
      <w:pPr>
        <w:spacing w:after="120"/>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 xml:space="preserve">All training must be recorded. A certificate of attendance and </w:t>
      </w:r>
      <w:r w:rsidR="00FF62FE">
        <w:rPr>
          <w:rFonts w:ascii="Times New Roman" w:hAnsi="Times New Roman" w:cs="Times New Roman"/>
          <w:sz w:val="24"/>
          <w:szCs w:val="24"/>
          <w:lang w:val="en-GB"/>
        </w:rPr>
        <w:t>knowledge upgrade</w:t>
      </w:r>
      <w:r w:rsidRPr="008F241D">
        <w:rPr>
          <w:rFonts w:ascii="Times New Roman" w:hAnsi="Times New Roman" w:cs="Times New Roman"/>
          <w:sz w:val="24"/>
          <w:szCs w:val="24"/>
          <w:lang w:val="en-GB"/>
        </w:rPr>
        <w:t xml:space="preserve"> should be delivered to participants, and a copy must be archived at the Office for Radiation Protection.</w:t>
      </w:r>
    </w:p>
    <w:p w:rsidR="002E79F2" w:rsidRPr="008F241D" w:rsidRDefault="002E79F2" w:rsidP="005171E8">
      <w:pPr>
        <w:jc w:val="both"/>
        <w:rPr>
          <w:rFonts w:ascii="Times New Roman" w:hAnsi="Times New Roman" w:cs="Times New Roman"/>
          <w:b/>
          <w:bCs/>
          <w:sz w:val="24"/>
          <w:szCs w:val="24"/>
          <w:lang w:val="en-GB"/>
        </w:rPr>
      </w:pPr>
    </w:p>
    <w:p w:rsidR="002E79F2" w:rsidRPr="00013462" w:rsidRDefault="00013462" w:rsidP="00651D93">
      <w:pPr>
        <w:spacing w:after="120"/>
        <w:jc w:val="both"/>
        <w:rPr>
          <w:rFonts w:ascii="Times New Roman" w:hAnsi="Times New Roman" w:cs="Times New Roman"/>
          <w:b/>
          <w:bCs/>
          <w:i/>
          <w:sz w:val="24"/>
          <w:szCs w:val="24"/>
          <w:lang w:val="en-GB"/>
        </w:rPr>
      </w:pPr>
      <w:r>
        <w:rPr>
          <w:rFonts w:ascii="Times New Roman" w:hAnsi="Times New Roman" w:cs="Times New Roman"/>
          <w:b/>
          <w:bCs/>
          <w:i/>
          <w:sz w:val="24"/>
          <w:szCs w:val="24"/>
          <w:lang w:val="en-GB"/>
        </w:rPr>
        <w:t>3.7.</w:t>
      </w:r>
      <w:r w:rsidR="002E79F2" w:rsidRPr="00013462">
        <w:rPr>
          <w:rFonts w:ascii="Times New Roman" w:hAnsi="Times New Roman" w:cs="Times New Roman"/>
          <w:b/>
          <w:bCs/>
          <w:i/>
          <w:sz w:val="24"/>
          <w:szCs w:val="24"/>
          <w:lang w:val="en-GB"/>
        </w:rPr>
        <w:t xml:space="preserve"> Coaches Profile</w:t>
      </w:r>
    </w:p>
    <w:p w:rsidR="002E79F2" w:rsidRPr="008F241D" w:rsidRDefault="002E79F2" w:rsidP="005171E8">
      <w:pPr>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Coaches must have at least five years of experience in the area or the title of supervisor of radioprotection, with a Master's degree in pertinent area. The company's employees that a</w:t>
      </w:r>
      <w:r w:rsidRPr="008F241D">
        <w:rPr>
          <w:rFonts w:ascii="Times New Roman" w:hAnsi="Times New Roman" w:cs="Times New Roman"/>
          <w:sz w:val="24"/>
          <w:szCs w:val="24"/>
          <w:lang w:val="en-GB"/>
        </w:rPr>
        <w:t>d</w:t>
      </w:r>
      <w:r w:rsidRPr="008F241D">
        <w:rPr>
          <w:rFonts w:ascii="Times New Roman" w:hAnsi="Times New Roman" w:cs="Times New Roman"/>
          <w:sz w:val="24"/>
          <w:szCs w:val="24"/>
          <w:lang w:val="en-GB"/>
        </w:rPr>
        <w:t xml:space="preserve">dress the above requirements are considered native coaches. Instructors outside the staff of the company should have their "curriculum vitae" approved by the Supervisor of radioprotection, before assuming the role of instructor. </w:t>
      </w:r>
    </w:p>
    <w:p w:rsidR="002E79F2" w:rsidRPr="008F241D" w:rsidRDefault="002E79F2" w:rsidP="0012506C">
      <w:pPr>
        <w:spacing w:after="120"/>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The radiation protection supervisor must be trained by another Supervisor of Radiation Pr</w:t>
      </w:r>
      <w:r w:rsidRPr="008F241D">
        <w:rPr>
          <w:rFonts w:ascii="Times New Roman" w:hAnsi="Times New Roman" w:cs="Times New Roman"/>
          <w:sz w:val="24"/>
          <w:szCs w:val="24"/>
          <w:lang w:val="en-GB"/>
        </w:rPr>
        <w:t>o</w:t>
      </w:r>
      <w:r w:rsidRPr="008F241D">
        <w:rPr>
          <w:rFonts w:ascii="Times New Roman" w:hAnsi="Times New Roman" w:cs="Times New Roman"/>
          <w:sz w:val="24"/>
          <w:szCs w:val="24"/>
          <w:lang w:val="en-GB"/>
        </w:rPr>
        <w:t>tection.</w:t>
      </w:r>
    </w:p>
    <w:p w:rsidR="002E79F2" w:rsidRPr="008F241D" w:rsidRDefault="002E79F2" w:rsidP="005171E8">
      <w:pPr>
        <w:jc w:val="both"/>
        <w:rPr>
          <w:rFonts w:ascii="Times New Roman" w:hAnsi="Times New Roman" w:cs="Times New Roman"/>
          <w:b/>
          <w:bCs/>
          <w:sz w:val="24"/>
          <w:szCs w:val="24"/>
          <w:lang w:val="en-GB"/>
        </w:rPr>
      </w:pPr>
    </w:p>
    <w:p w:rsidR="002E79F2" w:rsidRPr="00013462" w:rsidRDefault="00013462" w:rsidP="00651D93">
      <w:pPr>
        <w:spacing w:after="120"/>
        <w:jc w:val="both"/>
        <w:rPr>
          <w:rFonts w:ascii="Times New Roman" w:hAnsi="Times New Roman" w:cs="Times New Roman"/>
          <w:b/>
          <w:bCs/>
          <w:i/>
          <w:sz w:val="24"/>
          <w:szCs w:val="24"/>
          <w:lang w:val="en-GB"/>
        </w:rPr>
      </w:pPr>
      <w:r w:rsidRPr="00013462">
        <w:rPr>
          <w:rFonts w:ascii="Times New Roman" w:hAnsi="Times New Roman" w:cs="Times New Roman"/>
          <w:b/>
          <w:bCs/>
          <w:i/>
          <w:sz w:val="24"/>
          <w:szCs w:val="24"/>
          <w:lang w:val="en-GB"/>
        </w:rPr>
        <w:t>3.8.</w:t>
      </w:r>
      <w:r w:rsidR="002E79F2" w:rsidRPr="00013462">
        <w:rPr>
          <w:rFonts w:ascii="Times New Roman" w:hAnsi="Times New Roman" w:cs="Times New Roman"/>
          <w:b/>
          <w:bCs/>
          <w:i/>
          <w:sz w:val="24"/>
          <w:szCs w:val="24"/>
          <w:lang w:val="en-GB"/>
        </w:rPr>
        <w:t xml:space="preserve"> Training </w:t>
      </w:r>
      <w:r w:rsidR="002E79F2" w:rsidRPr="00651D93">
        <w:rPr>
          <w:rFonts w:ascii="Times New Roman" w:hAnsi="Times New Roman" w:cs="Times New Roman"/>
          <w:b/>
          <w:bCs/>
          <w:i/>
          <w:sz w:val="24"/>
          <w:szCs w:val="24"/>
          <w:lang w:val="en-GB"/>
        </w:rPr>
        <w:t>program</w:t>
      </w:r>
    </w:p>
    <w:p w:rsidR="002E79F2" w:rsidRPr="008F241D" w:rsidRDefault="002E79F2" w:rsidP="00886E3C">
      <w:pPr>
        <w:spacing w:after="120"/>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The program of basic training in radiation protection should be available for external audit at the Radiation Protection Service.</w:t>
      </w:r>
    </w:p>
    <w:p w:rsidR="002E79F2" w:rsidRPr="008F241D" w:rsidRDefault="002E79F2" w:rsidP="005171E8">
      <w:pPr>
        <w:jc w:val="both"/>
        <w:rPr>
          <w:rFonts w:ascii="Times New Roman" w:hAnsi="Times New Roman" w:cs="Times New Roman"/>
          <w:sz w:val="24"/>
          <w:szCs w:val="24"/>
          <w:lang w:val="en-GB"/>
        </w:rPr>
      </w:pPr>
    </w:p>
    <w:p w:rsidR="00B12A8B" w:rsidRDefault="00B12A8B" w:rsidP="0012506C">
      <w:pPr>
        <w:spacing w:after="120"/>
        <w:jc w:val="both"/>
        <w:rPr>
          <w:rFonts w:ascii="Times New Roman" w:hAnsi="Times New Roman" w:cs="Times New Roman"/>
          <w:bCs/>
          <w:sz w:val="24"/>
          <w:szCs w:val="24"/>
          <w:lang w:val="en-GB"/>
        </w:rPr>
      </w:pPr>
    </w:p>
    <w:p w:rsidR="00886E3C" w:rsidRPr="008F241D" w:rsidRDefault="00886E3C" w:rsidP="00CF1926">
      <w:pPr>
        <w:spacing w:after="120"/>
        <w:jc w:val="center"/>
        <w:rPr>
          <w:rFonts w:ascii="Times New Roman" w:hAnsi="Times New Roman" w:cs="Times New Roman"/>
          <w:sz w:val="20"/>
          <w:szCs w:val="20"/>
          <w:lang w:val="en-GB"/>
        </w:rPr>
      </w:pPr>
      <w:proofErr w:type="gramStart"/>
      <w:r w:rsidRPr="00CF1926">
        <w:rPr>
          <w:rFonts w:ascii="Times New Roman" w:hAnsi="Times New Roman" w:cs="Times New Roman"/>
          <w:bCs/>
          <w:sz w:val="24"/>
          <w:szCs w:val="24"/>
          <w:lang w:val="en-GB"/>
        </w:rPr>
        <w:lastRenderedPageBreak/>
        <w:t>Table I.</w:t>
      </w:r>
      <w:r w:rsidRPr="00CF1926">
        <w:rPr>
          <w:rFonts w:ascii="Times New Roman" w:hAnsi="Times New Roman" w:cs="Times New Roman"/>
          <w:sz w:val="24"/>
          <w:szCs w:val="24"/>
          <w:lang w:val="en-GB"/>
        </w:rPr>
        <w:t xml:space="preserve"> Number of students (</w:t>
      </w:r>
      <w:proofErr w:type="spellStart"/>
      <w:r w:rsidRPr="00CF1926">
        <w:rPr>
          <w:rFonts w:ascii="Times New Roman" w:hAnsi="Times New Roman" w:cs="Times New Roman"/>
          <w:sz w:val="24"/>
          <w:szCs w:val="24"/>
          <w:lang w:val="en-GB"/>
        </w:rPr>
        <w:t>Numb.Stud</w:t>
      </w:r>
      <w:proofErr w:type="spellEnd"/>
      <w:r w:rsidRPr="00CF1926">
        <w:rPr>
          <w:rFonts w:ascii="Times New Roman" w:hAnsi="Times New Roman" w:cs="Times New Roman"/>
          <w:sz w:val="24"/>
          <w:szCs w:val="24"/>
          <w:lang w:val="en-GB"/>
        </w:rPr>
        <w:t>.) and average (AVG) notes per class</w:t>
      </w:r>
      <w:r w:rsidRPr="008F241D">
        <w:rPr>
          <w:rFonts w:ascii="Times New Roman" w:hAnsi="Times New Roman" w:cs="Times New Roman"/>
          <w:sz w:val="20"/>
          <w:szCs w:val="20"/>
          <w:lang w:val="en-GB"/>
        </w:rPr>
        <w:t>.</w:t>
      </w:r>
      <w:proofErr w:type="gramEnd"/>
    </w:p>
    <w:tbl>
      <w:tblPr>
        <w:tblW w:w="0" w:type="auto"/>
        <w:jc w:val="center"/>
        <w:tblInd w:w="1630" w:type="dxa"/>
        <w:tblBorders>
          <w:top w:val="single" w:sz="12" w:space="0" w:color="000000"/>
          <w:bottom w:val="single" w:sz="12" w:space="0" w:color="000000"/>
        </w:tblBorders>
        <w:tblCellMar>
          <w:left w:w="30" w:type="dxa"/>
          <w:right w:w="30" w:type="dxa"/>
        </w:tblCellMar>
        <w:tblLook w:val="00A0"/>
      </w:tblPr>
      <w:tblGrid>
        <w:gridCol w:w="717"/>
        <w:gridCol w:w="256"/>
        <w:gridCol w:w="698"/>
        <w:gridCol w:w="1416"/>
        <w:gridCol w:w="225"/>
        <w:gridCol w:w="673"/>
        <w:gridCol w:w="1260"/>
        <w:gridCol w:w="273"/>
        <w:gridCol w:w="699"/>
        <w:gridCol w:w="1285"/>
      </w:tblGrid>
      <w:tr w:rsidR="000D62D9" w:rsidRPr="008F241D" w:rsidTr="000D62D9">
        <w:trPr>
          <w:cantSplit/>
          <w:trHeight w:val="247"/>
          <w:jc w:val="center"/>
        </w:trPr>
        <w:tc>
          <w:tcPr>
            <w:tcW w:w="717" w:type="dxa"/>
            <w:vMerge w:val="restart"/>
            <w:tcBorders>
              <w:top w:val="single" w:sz="8" w:space="0" w:color="auto"/>
              <w:bottom w:val="single" w:sz="6" w:space="0" w:color="000000"/>
              <w:right w:val="nil"/>
            </w:tcBorders>
            <w:vAlign w:val="center"/>
          </w:tcPr>
          <w:p w:rsidR="000D62D9" w:rsidRPr="008F241D" w:rsidRDefault="000D62D9" w:rsidP="000D62D9">
            <w:pPr>
              <w:jc w:val="center"/>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Class</w:t>
            </w:r>
          </w:p>
        </w:tc>
        <w:tc>
          <w:tcPr>
            <w:tcW w:w="256" w:type="dxa"/>
            <w:tcBorders>
              <w:top w:val="single" w:sz="8" w:space="0" w:color="auto"/>
              <w:bottom w:val="nil"/>
              <w:right w:val="nil"/>
            </w:tcBorders>
          </w:tcPr>
          <w:p w:rsidR="000D62D9" w:rsidRPr="008F241D" w:rsidRDefault="000D62D9" w:rsidP="000D62D9">
            <w:pPr>
              <w:jc w:val="center"/>
              <w:rPr>
                <w:rFonts w:ascii="Times New Roman" w:hAnsi="Times New Roman" w:cs="Times New Roman"/>
                <w:i/>
                <w:iCs/>
                <w:snapToGrid w:val="0"/>
                <w:sz w:val="24"/>
                <w:szCs w:val="24"/>
                <w:lang w:val="en-GB"/>
              </w:rPr>
            </w:pPr>
          </w:p>
        </w:tc>
        <w:tc>
          <w:tcPr>
            <w:tcW w:w="2114" w:type="dxa"/>
            <w:gridSpan w:val="2"/>
            <w:tcBorders>
              <w:top w:val="single" w:sz="8" w:space="0" w:color="auto"/>
              <w:left w:val="nil"/>
              <w:bottom w:val="single" w:sz="6" w:space="0" w:color="000000"/>
              <w:right w:val="nil"/>
            </w:tcBorders>
            <w:vAlign w:val="center"/>
          </w:tcPr>
          <w:p w:rsidR="000D62D9" w:rsidRPr="008F241D" w:rsidRDefault="000D62D9" w:rsidP="000D62D9">
            <w:pPr>
              <w:jc w:val="center"/>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URA</w:t>
            </w:r>
          </w:p>
        </w:tc>
        <w:tc>
          <w:tcPr>
            <w:tcW w:w="225" w:type="dxa"/>
            <w:tcBorders>
              <w:top w:val="single" w:sz="8" w:space="0" w:color="auto"/>
              <w:left w:val="nil"/>
              <w:bottom w:val="nil"/>
              <w:right w:val="nil"/>
            </w:tcBorders>
          </w:tcPr>
          <w:p w:rsidR="000D62D9" w:rsidRPr="008F241D" w:rsidRDefault="000D62D9" w:rsidP="000D62D9">
            <w:pPr>
              <w:jc w:val="center"/>
              <w:rPr>
                <w:rFonts w:ascii="Times New Roman" w:hAnsi="Times New Roman" w:cs="Times New Roman"/>
                <w:i/>
                <w:iCs/>
                <w:snapToGrid w:val="0"/>
                <w:sz w:val="24"/>
                <w:szCs w:val="24"/>
                <w:lang w:val="en-GB"/>
              </w:rPr>
            </w:pPr>
          </w:p>
        </w:tc>
        <w:tc>
          <w:tcPr>
            <w:tcW w:w="1933" w:type="dxa"/>
            <w:gridSpan w:val="2"/>
            <w:tcBorders>
              <w:top w:val="single" w:sz="8" w:space="0" w:color="auto"/>
              <w:left w:val="nil"/>
              <w:bottom w:val="single" w:sz="6" w:space="0" w:color="000000"/>
              <w:right w:val="nil"/>
            </w:tcBorders>
            <w:vAlign w:val="center"/>
          </w:tcPr>
          <w:p w:rsidR="000D62D9" w:rsidRPr="008F241D" w:rsidRDefault="000D62D9" w:rsidP="000D62D9">
            <w:pPr>
              <w:jc w:val="center"/>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UTM</w:t>
            </w:r>
          </w:p>
        </w:tc>
        <w:tc>
          <w:tcPr>
            <w:tcW w:w="273" w:type="dxa"/>
            <w:tcBorders>
              <w:top w:val="single" w:sz="8" w:space="0" w:color="auto"/>
              <w:left w:val="nil"/>
              <w:bottom w:val="nil"/>
              <w:right w:val="nil"/>
            </w:tcBorders>
          </w:tcPr>
          <w:p w:rsidR="000D62D9" w:rsidRPr="008F241D" w:rsidRDefault="000D62D9" w:rsidP="000D62D9">
            <w:pPr>
              <w:jc w:val="center"/>
              <w:rPr>
                <w:rFonts w:ascii="Times New Roman" w:hAnsi="Times New Roman" w:cs="Times New Roman"/>
                <w:i/>
                <w:iCs/>
                <w:snapToGrid w:val="0"/>
                <w:sz w:val="24"/>
                <w:szCs w:val="24"/>
                <w:lang w:val="en-GB"/>
              </w:rPr>
            </w:pPr>
          </w:p>
        </w:tc>
        <w:tc>
          <w:tcPr>
            <w:tcW w:w="1984" w:type="dxa"/>
            <w:gridSpan w:val="2"/>
            <w:tcBorders>
              <w:top w:val="single" w:sz="8" w:space="0" w:color="auto"/>
              <w:left w:val="nil"/>
              <w:bottom w:val="single" w:sz="6" w:space="0" w:color="000000"/>
            </w:tcBorders>
            <w:vAlign w:val="center"/>
          </w:tcPr>
          <w:p w:rsidR="000D62D9" w:rsidRPr="008F241D" w:rsidRDefault="000D62D9" w:rsidP="000D62D9">
            <w:pPr>
              <w:jc w:val="center"/>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UMP</w:t>
            </w:r>
          </w:p>
        </w:tc>
      </w:tr>
      <w:tr w:rsidR="000D62D9" w:rsidRPr="008F241D" w:rsidTr="000D62D9">
        <w:trPr>
          <w:cantSplit/>
          <w:trHeight w:val="247"/>
          <w:jc w:val="center"/>
        </w:trPr>
        <w:tc>
          <w:tcPr>
            <w:tcW w:w="717" w:type="dxa"/>
            <w:vMerge/>
            <w:tcBorders>
              <w:bottom w:val="single" w:sz="4" w:space="0" w:color="auto"/>
              <w:right w:val="nil"/>
            </w:tcBorders>
          </w:tcPr>
          <w:p w:rsidR="000D62D9" w:rsidRPr="008F241D" w:rsidRDefault="000D62D9" w:rsidP="000D62D9">
            <w:pPr>
              <w:jc w:val="center"/>
              <w:rPr>
                <w:rFonts w:ascii="Times New Roman" w:hAnsi="Times New Roman" w:cs="Times New Roman"/>
                <w:i/>
                <w:iCs/>
                <w:snapToGrid w:val="0"/>
                <w:sz w:val="24"/>
                <w:szCs w:val="24"/>
                <w:lang w:val="en-GB"/>
              </w:rPr>
            </w:pPr>
          </w:p>
        </w:tc>
        <w:tc>
          <w:tcPr>
            <w:tcW w:w="256" w:type="dxa"/>
            <w:tcBorders>
              <w:top w:val="nil"/>
              <w:bottom w:val="nil"/>
              <w:right w:val="nil"/>
            </w:tcBorders>
          </w:tcPr>
          <w:p w:rsidR="000D62D9" w:rsidRPr="008F241D" w:rsidRDefault="000D62D9" w:rsidP="000D62D9">
            <w:pPr>
              <w:jc w:val="center"/>
              <w:rPr>
                <w:rFonts w:ascii="Times New Roman" w:hAnsi="Times New Roman" w:cs="Times New Roman"/>
                <w:i/>
                <w:iCs/>
                <w:snapToGrid w:val="0"/>
                <w:sz w:val="24"/>
                <w:szCs w:val="24"/>
                <w:lang w:val="en-GB"/>
              </w:rPr>
            </w:pPr>
          </w:p>
        </w:tc>
        <w:tc>
          <w:tcPr>
            <w:tcW w:w="698" w:type="dxa"/>
            <w:tcBorders>
              <w:left w:val="nil"/>
              <w:bottom w:val="single" w:sz="4" w:space="0" w:color="auto"/>
              <w:right w:val="nil"/>
            </w:tcBorders>
            <w:vAlign w:val="center"/>
          </w:tcPr>
          <w:p w:rsidR="000D62D9" w:rsidRPr="008F241D" w:rsidRDefault="000D62D9" w:rsidP="000D62D9">
            <w:pPr>
              <w:jc w:val="center"/>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AVG</w:t>
            </w:r>
          </w:p>
        </w:tc>
        <w:tc>
          <w:tcPr>
            <w:tcW w:w="1416" w:type="dxa"/>
            <w:tcBorders>
              <w:top w:val="nil"/>
              <w:left w:val="nil"/>
              <w:bottom w:val="single" w:sz="4" w:space="0" w:color="auto"/>
              <w:right w:val="nil"/>
            </w:tcBorders>
            <w:vAlign w:val="center"/>
          </w:tcPr>
          <w:p w:rsidR="000D62D9" w:rsidRPr="008F241D" w:rsidRDefault="000D62D9" w:rsidP="000D62D9">
            <w:pPr>
              <w:jc w:val="center"/>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Numb. Stud.</w:t>
            </w:r>
          </w:p>
        </w:tc>
        <w:tc>
          <w:tcPr>
            <w:tcW w:w="225" w:type="dxa"/>
            <w:tcBorders>
              <w:top w:val="nil"/>
              <w:left w:val="nil"/>
              <w:bottom w:val="nil"/>
              <w:right w:val="nil"/>
            </w:tcBorders>
          </w:tcPr>
          <w:p w:rsidR="000D62D9" w:rsidRPr="008F241D" w:rsidRDefault="000D62D9" w:rsidP="006A02F7">
            <w:pPr>
              <w:jc w:val="both"/>
              <w:rPr>
                <w:rFonts w:ascii="Times New Roman" w:hAnsi="Times New Roman" w:cs="Times New Roman"/>
                <w:i/>
                <w:iCs/>
                <w:snapToGrid w:val="0"/>
                <w:sz w:val="24"/>
                <w:szCs w:val="24"/>
                <w:lang w:val="en-GB"/>
              </w:rPr>
            </w:pPr>
          </w:p>
        </w:tc>
        <w:tc>
          <w:tcPr>
            <w:tcW w:w="673" w:type="dxa"/>
            <w:tcBorders>
              <w:left w:val="nil"/>
              <w:bottom w:val="single" w:sz="4" w:space="0" w:color="auto"/>
              <w:right w:val="nil"/>
            </w:tcBorders>
            <w:vAlign w:val="center"/>
          </w:tcPr>
          <w:p w:rsidR="000D62D9" w:rsidRPr="008F241D" w:rsidRDefault="000D62D9" w:rsidP="006A02F7">
            <w:pPr>
              <w:jc w:val="both"/>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AVG</w:t>
            </w:r>
          </w:p>
        </w:tc>
        <w:tc>
          <w:tcPr>
            <w:tcW w:w="1260" w:type="dxa"/>
            <w:tcBorders>
              <w:top w:val="nil"/>
              <w:left w:val="nil"/>
              <w:bottom w:val="single" w:sz="4" w:space="0" w:color="auto"/>
              <w:right w:val="nil"/>
            </w:tcBorders>
            <w:vAlign w:val="center"/>
          </w:tcPr>
          <w:p w:rsidR="000D62D9" w:rsidRPr="008F241D" w:rsidRDefault="000D62D9" w:rsidP="006A02F7">
            <w:pPr>
              <w:jc w:val="both"/>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Numb. Stud.</w:t>
            </w:r>
          </w:p>
        </w:tc>
        <w:tc>
          <w:tcPr>
            <w:tcW w:w="273" w:type="dxa"/>
            <w:tcBorders>
              <w:top w:val="nil"/>
              <w:left w:val="nil"/>
              <w:bottom w:val="nil"/>
              <w:right w:val="nil"/>
            </w:tcBorders>
          </w:tcPr>
          <w:p w:rsidR="000D62D9" w:rsidRPr="008F241D" w:rsidRDefault="000D62D9" w:rsidP="006A02F7">
            <w:pPr>
              <w:jc w:val="both"/>
              <w:rPr>
                <w:rFonts w:ascii="Times New Roman" w:hAnsi="Times New Roman" w:cs="Times New Roman"/>
                <w:i/>
                <w:iCs/>
                <w:snapToGrid w:val="0"/>
                <w:sz w:val="24"/>
                <w:szCs w:val="24"/>
                <w:lang w:val="en-GB"/>
              </w:rPr>
            </w:pPr>
          </w:p>
        </w:tc>
        <w:tc>
          <w:tcPr>
            <w:tcW w:w="699" w:type="dxa"/>
            <w:tcBorders>
              <w:left w:val="nil"/>
              <w:bottom w:val="single" w:sz="4" w:space="0" w:color="auto"/>
              <w:right w:val="nil"/>
            </w:tcBorders>
            <w:vAlign w:val="center"/>
          </w:tcPr>
          <w:p w:rsidR="000D62D9" w:rsidRPr="008F241D" w:rsidRDefault="000D62D9" w:rsidP="006A02F7">
            <w:pPr>
              <w:jc w:val="both"/>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AVG</w:t>
            </w:r>
          </w:p>
        </w:tc>
        <w:tc>
          <w:tcPr>
            <w:tcW w:w="1285" w:type="dxa"/>
            <w:tcBorders>
              <w:top w:val="nil"/>
              <w:left w:val="nil"/>
              <w:bottom w:val="single" w:sz="4" w:space="0" w:color="auto"/>
            </w:tcBorders>
            <w:vAlign w:val="center"/>
          </w:tcPr>
          <w:p w:rsidR="000D62D9" w:rsidRPr="008F241D" w:rsidRDefault="000D62D9" w:rsidP="006A02F7">
            <w:pPr>
              <w:jc w:val="both"/>
              <w:rPr>
                <w:rFonts w:ascii="Times New Roman" w:hAnsi="Times New Roman" w:cs="Times New Roman"/>
                <w:i/>
                <w:iCs/>
                <w:snapToGrid w:val="0"/>
                <w:sz w:val="24"/>
                <w:szCs w:val="24"/>
                <w:lang w:val="en-GB"/>
              </w:rPr>
            </w:pPr>
            <w:r w:rsidRPr="008F241D">
              <w:rPr>
                <w:rFonts w:ascii="Times New Roman" w:hAnsi="Times New Roman" w:cs="Times New Roman"/>
                <w:i/>
                <w:iCs/>
                <w:snapToGrid w:val="0"/>
                <w:sz w:val="24"/>
                <w:szCs w:val="24"/>
                <w:lang w:val="en-GB"/>
              </w:rPr>
              <w:t>Numb. Stud.</w:t>
            </w:r>
          </w:p>
        </w:tc>
      </w:tr>
      <w:tr w:rsidR="000D62D9" w:rsidRPr="008F241D" w:rsidTr="000D62D9">
        <w:trPr>
          <w:cantSplit/>
          <w:trHeight w:val="247"/>
          <w:jc w:val="center"/>
        </w:trPr>
        <w:tc>
          <w:tcPr>
            <w:tcW w:w="717" w:type="dxa"/>
            <w:tcBorders>
              <w:top w:val="nil"/>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T01</w:t>
            </w:r>
          </w:p>
        </w:tc>
        <w:tc>
          <w:tcPr>
            <w:tcW w:w="256" w:type="dxa"/>
            <w:tcBorders>
              <w:top w:val="nil"/>
              <w:bottom w:val="nil"/>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top w:val="nil"/>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9.36</w:t>
            </w:r>
          </w:p>
        </w:tc>
        <w:tc>
          <w:tcPr>
            <w:tcW w:w="1416" w:type="dxa"/>
            <w:tcBorders>
              <w:top w:val="single" w:sz="4" w:space="0" w:color="auto"/>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7</w:t>
            </w:r>
          </w:p>
        </w:tc>
        <w:tc>
          <w:tcPr>
            <w:tcW w:w="225" w:type="dxa"/>
            <w:tcBorders>
              <w:top w:val="nil"/>
              <w:left w:val="nil"/>
              <w:bottom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top w:val="nil"/>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8.59</w:t>
            </w:r>
          </w:p>
        </w:tc>
        <w:tc>
          <w:tcPr>
            <w:tcW w:w="1260" w:type="dxa"/>
            <w:tcBorders>
              <w:top w:val="single" w:sz="4" w:space="0" w:color="auto"/>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17</w:t>
            </w:r>
          </w:p>
        </w:tc>
        <w:tc>
          <w:tcPr>
            <w:tcW w:w="273" w:type="dxa"/>
            <w:tcBorders>
              <w:top w:val="nil"/>
              <w:left w:val="nil"/>
              <w:bottom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top w:val="nil"/>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9.00</w:t>
            </w:r>
          </w:p>
        </w:tc>
        <w:tc>
          <w:tcPr>
            <w:tcW w:w="1285" w:type="dxa"/>
            <w:tcBorders>
              <w:top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24</w:t>
            </w:r>
          </w:p>
        </w:tc>
      </w:tr>
      <w:tr w:rsidR="000D62D9" w:rsidRPr="008F241D" w:rsidTr="000D62D9">
        <w:trPr>
          <w:cantSplit/>
          <w:trHeight w:val="247"/>
          <w:jc w:val="center"/>
        </w:trPr>
        <w:tc>
          <w:tcPr>
            <w:tcW w:w="717"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T02</w:t>
            </w:r>
          </w:p>
        </w:tc>
        <w:tc>
          <w:tcPr>
            <w:tcW w:w="256" w:type="dxa"/>
            <w:tcBorders>
              <w:top w:val="nil"/>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9.20</w:t>
            </w:r>
          </w:p>
        </w:tc>
        <w:tc>
          <w:tcPr>
            <w:tcW w:w="1416"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12</w:t>
            </w:r>
          </w:p>
        </w:tc>
        <w:tc>
          <w:tcPr>
            <w:tcW w:w="225" w:type="dxa"/>
            <w:tcBorders>
              <w:top w:val="nil"/>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8.22</w:t>
            </w:r>
          </w:p>
        </w:tc>
        <w:tc>
          <w:tcPr>
            <w:tcW w:w="1260"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11</w:t>
            </w:r>
          </w:p>
        </w:tc>
        <w:tc>
          <w:tcPr>
            <w:tcW w:w="273" w:type="dxa"/>
            <w:tcBorders>
              <w:top w:val="nil"/>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8.61</w:t>
            </w:r>
          </w:p>
        </w:tc>
        <w:tc>
          <w:tcPr>
            <w:tcW w:w="1285" w:type="dxa"/>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45</w:t>
            </w:r>
          </w:p>
        </w:tc>
      </w:tr>
      <w:tr w:rsidR="000D62D9" w:rsidRPr="008F241D" w:rsidTr="000D62D9">
        <w:trPr>
          <w:cantSplit/>
          <w:trHeight w:val="247"/>
          <w:jc w:val="center"/>
        </w:trPr>
        <w:tc>
          <w:tcPr>
            <w:tcW w:w="717"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T03</w:t>
            </w:r>
          </w:p>
        </w:tc>
        <w:tc>
          <w:tcPr>
            <w:tcW w:w="256"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8.66</w:t>
            </w:r>
          </w:p>
        </w:tc>
        <w:tc>
          <w:tcPr>
            <w:tcW w:w="1416"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w:t>
            </w:r>
          </w:p>
        </w:tc>
        <w:tc>
          <w:tcPr>
            <w:tcW w:w="225"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8.00</w:t>
            </w:r>
          </w:p>
        </w:tc>
        <w:tc>
          <w:tcPr>
            <w:tcW w:w="1260"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13</w:t>
            </w:r>
          </w:p>
        </w:tc>
        <w:tc>
          <w:tcPr>
            <w:tcW w:w="273"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8.90</w:t>
            </w:r>
          </w:p>
        </w:tc>
        <w:tc>
          <w:tcPr>
            <w:tcW w:w="1285" w:type="dxa"/>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33</w:t>
            </w:r>
          </w:p>
        </w:tc>
      </w:tr>
      <w:tr w:rsidR="000D62D9" w:rsidRPr="008F241D" w:rsidTr="000D62D9">
        <w:trPr>
          <w:cantSplit/>
          <w:trHeight w:val="247"/>
          <w:jc w:val="center"/>
        </w:trPr>
        <w:tc>
          <w:tcPr>
            <w:tcW w:w="717"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T04</w:t>
            </w:r>
          </w:p>
        </w:tc>
        <w:tc>
          <w:tcPr>
            <w:tcW w:w="256"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8.92</w:t>
            </w:r>
          </w:p>
        </w:tc>
        <w:tc>
          <w:tcPr>
            <w:tcW w:w="1416"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7</w:t>
            </w:r>
          </w:p>
        </w:tc>
        <w:tc>
          <w:tcPr>
            <w:tcW w:w="225"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8.58</w:t>
            </w:r>
          </w:p>
        </w:tc>
        <w:tc>
          <w:tcPr>
            <w:tcW w:w="1260"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14</w:t>
            </w:r>
          </w:p>
        </w:tc>
        <w:tc>
          <w:tcPr>
            <w:tcW w:w="273"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8.62</w:t>
            </w:r>
          </w:p>
        </w:tc>
        <w:tc>
          <w:tcPr>
            <w:tcW w:w="1285" w:type="dxa"/>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23</w:t>
            </w:r>
          </w:p>
        </w:tc>
      </w:tr>
      <w:tr w:rsidR="000D62D9" w:rsidRPr="008F241D" w:rsidTr="000D62D9">
        <w:trPr>
          <w:cantSplit/>
          <w:trHeight w:val="247"/>
          <w:jc w:val="center"/>
        </w:trPr>
        <w:tc>
          <w:tcPr>
            <w:tcW w:w="717"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T05</w:t>
            </w:r>
          </w:p>
        </w:tc>
        <w:tc>
          <w:tcPr>
            <w:tcW w:w="256"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9.08</w:t>
            </w:r>
          </w:p>
        </w:tc>
        <w:tc>
          <w:tcPr>
            <w:tcW w:w="1416"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19</w:t>
            </w:r>
          </w:p>
        </w:tc>
        <w:tc>
          <w:tcPr>
            <w:tcW w:w="225"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8.66</w:t>
            </w:r>
          </w:p>
        </w:tc>
        <w:tc>
          <w:tcPr>
            <w:tcW w:w="1260"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21</w:t>
            </w:r>
          </w:p>
        </w:tc>
        <w:tc>
          <w:tcPr>
            <w:tcW w:w="273"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8.58</w:t>
            </w:r>
          </w:p>
        </w:tc>
        <w:tc>
          <w:tcPr>
            <w:tcW w:w="1285" w:type="dxa"/>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32</w:t>
            </w:r>
          </w:p>
        </w:tc>
      </w:tr>
      <w:tr w:rsidR="000D62D9" w:rsidRPr="008F241D" w:rsidTr="000D62D9">
        <w:trPr>
          <w:cantSplit/>
          <w:trHeight w:val="247"/>
          <w:jc w:val="center"/>
        </w:trPr>
        <w:tc>
          <w:tcPr>
            <w:tcW w:w="717"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T06</w:t>
            </w:r>
          </w:p>
        </w:tc>
        <w:tc>
          <w:tcPr>
            <w:tcW w:w="256"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9.46</w:t>
            </w:r>
          </w:p>
        </w:tc>
        <w:tc>
          <w:tcPr>
            <w:tcW w:w="1416"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25</w:t>
            </w:r>
          </w:p>
        </w:tc>
        <w:tc>
          <w:tcPr>
            <w:tcW w:w="225"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9.07</w:t>
            </w:r>
          </w:p>
        </w:tc>
        <w:tc>
          <w:tcPr>
            <w:tcW w:w="1260"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35</w:t>
            </w:r>
          </w:p>
        </w:tc>
        <w:tc>
          <w:tcPr>
            <w:tcW w:w="273"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1285" w:type="dxa"/>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r>
      <w:tr w:rsidR="000D62D9" w:rsidRPr="008F241D" w:rsidTr="000D62D9">
        <w:trPr>
          <w:cantSplit/>
          <w:trHeight w:val="247"/>
          <w:jc w:val="center"/>
        </w:trPr>
        <w:tc>
          <w:tcPr>
            <w:tcW w:w="717"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T07</w:t>
            </w:r>
          </w:p>
        </w:tc>
        <w:tc>
          <w:tcPr>
            <w:tcW w:w="256"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1416"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225"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9.78</w:t>
            </w:r>
          </w:p>
        </w:tc>
        <w:tc>
          <w:tcPr>
            <w:tcW w:w="1260"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18</w:t>
            </w:r>
          </w:p>
        </w:tc>
        <w:tc>
          <w:tcPr>
            <w:tcW w:w="273"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1285" w:type="dxa"/>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r>
      <w:tr w:rsidR="000D62D9" w:rsidRPr="008F241D" w:rsidTr="000D62D9">
        <w:trPr>
          <w:cantSplit/>
          <w:trHeight w:val="247"/>
          <w:jc w:val="center"/>
        </w:trPr>
        <w:tc>
          <w:tcPr>
            <w:tcW w:w="717"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T08</w:t>
            </w:r>
          </w:p>
        </w:tc>
        <w:tc>
          <w:tcPr>
            <w:tcW w:w="256" w:type="dxa"/>
            <w:tcBorders>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1416"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225"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8.50</w:t>
            </w:r>
          </w:p>
        </w:tc>
        <w:tc>
          <w:tcPr>
            <w:tcW w:w="1260" w:type="dxa"/>
            <w:tcBorders>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10</w:t>
            </w:r>
          </w:p>
        </w:tc>
        <w:tc>
          <w:tcPr>
            <w:tcW w:w="273" w:type="dxa"/>
            <w:tcBorders>
              <w:left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lef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1285" w:type="dxa"/>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r>
      <w:tr w:rsidR="000D62D9" w:rsidRPr="008F241D" w:rsidTr="000D62D9">
        <w:trPr>
          <w:cantSplit/>
          <w:trHeight w:val="247"/>
          <w:jc w:val="center"/>
        </w:trPr>
        <w:tc>
          <w:tcPr>
            <w:tcW w:w="717" w:type="dxa"/>
            <w:tcBorders>
              <w:bottom w:val="nil"/>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T09</w:t>
            </w:r>
          </w:p>
        </w:tc>
        <w:tc>
          <w:tcPr>
            <w:tcW w:w="256" w:type="dxa"/>
            <w:tcBorders>
              <w:bottom w:val="nil"/>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left w:val="nil"/>
              <w:bottom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1416" w:type="dxa"/>
            <w:tcBorders>
              <w:bottom w:val="nil"/>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225" w:type="dxa"/>
            <w:tcBorders>
              <w:left w:val="nil"/>
              <w:bottom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left w:val="nil"/>
              <w:bottom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9.43</w:t>
            </w:r>
          </w:p>
        </w:tc>
        <w:tc>
          <w:tcPr>
            <w:tcW w:w="1260" w:type="dxa"/>
            <w:tcBorders>
              <w:bottom w:val="nil"/>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61</w:t>
            </w:r>
          </w:p>
        </w:tc>
        <w:tc>
          <w:tcPr>
            <w:tcW w:w="273" w:type="dxa"/>
            <w:tcBorders>
              <w:left w:val="nil"/>
              <w:bottom w:val="nil"/>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left w:val="nil"/>
              <w:bottom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c>
          <w:tcPr>
            <w:tcW w:w="1285" w:type="dxa"/>
            <w:tcBorders>
              <w:bottom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w:t>
            </w:r>
          </w:p>
        </w:tc>
      </w:tr>
      <w:tr w:rsidR="000D62D9" w:rsidRPr="008F241D" w:rsidTr="000D62D9">
        <w:trPr>
          <w:cantSplit/>
          <w:trHeight w:val="247"/>
          <w:jc w:val="center"/>
        </w:trPr>
        <w:tc>
          <w:tcPr>
            <w:tcW w:w="717" w:type="dxa"/>
            <w:tcBorders>
              <w:top w:val="single" w:sz="4" w:space="0" w:color="auto"/>
              <w:bottom w:val="single" w:sz="8" w:space="0" w:color="auto"/>
              <w:right w:val="nil"/>
            </w:tcBorders>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AVG</w:t>
            </w:r>
          </w:p>
        </w:tc>
        <w:tc>
          <w:tcPr>
            <w:tcW w:w="256" w:type="dxa"/>
            <w:tcBorders>
              <w:top w:val="nil"/>
              <w:bottom w:val="single" w:sz="8" w:space="0" w:color="auto"/>
              <w:right w:val="nil"/>
            </w:tcBorders>
          </w:tcPr>
          <w:p w:rsidR="000D62D9" w:rsidRPr="008F241D" w:rsidRDefault="000D62D9" w:rsidP="000D62D9">
            <w:pPr>
              <w:jc w:val="center"/>
              <w:rPr>
                <w:rFonts w:ascii="Times New Roman" w:hAnsi="Times New Roman" w:cs="Times New Roman"/>
                <w:snapToGrid w:val="0"/>
                <w:sz w:val="24"/>
                <w:szCs w:val="24"/>
                <w:lang w:val="en-GB"/>
              </w:rPr>
            </w:pPr>
          </w:p>
        </w:tc>
        <w:tc>
          <w:tcPr>
            <w:tcW w:w="698" w:type="dxa"/>
            <w:tcBorders>
              <w:top w:val="single" w:sz="4" w:space="0" w:color="auto"/>
              <w:left w:val="nil"/>
              <w:bottom w:val="single" w:sz="8" w:space="0" w:color="auto"/>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9.18</w:t>
            </w:r>
          </w:p>
        </w:tc>
        <w:tc>
          <w:tcPr>
            <w:tcW w:w="1416" w:type="dxa"/>
            <w:tcBorders>
              <w:top w:val="single" w:sz="4" w:space="0" w:color="auto"/>
              <w:bottom w:val="single" w:sz="8" w:space="0" w:color="auto"/>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13</w:t>
            </w:r>
          </w:p>
        </w:tc>
        <w:tc>
          <w:tcPr>
            <w:tcW w:w="225" w:type="dxa"/>
            <w:tcBorders>
              <w:top w:val="nil"/>
              <w:left w:val="nil"/>
              <w:bottom w:val="single" w:sz="8" w:space="0" w:color="auto"/>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73" w:type="dxa"/>
            <w:tcBorders>
              <w:top w:val="single" w:sz="4" w:space="0" w:color="auto"/>
              <w:left w:val="nil"/>
              <w:bottom w:val="single" w:sz="8" w:space="0" w:color="auto"/>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8.98</w:t>
            </w:r>
          </w:p>
        </w:tc>
        <w:tc>
          <w:tcPr>
            <w:tcW w:w="1260" w:type="dxa"/>
            <w:tcBorders>
              <w:top w:val="single" w:sz="4" w:space="0" w:color="auto"/>
              <w:bottom w:val="single" w:sz="8" w:space="0" w:color="auto"/>
              <w:right w:val="nil"/>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22</w:t>
            </w:r>
          </w:p>
        </w:tc>
        <w:tc>
          <w:tcPr>
            <w:tcW w:w="273" w:type="dxa"/>
            <w:tcBorders>
              <w:top w:val="nil"/>
              <w:left w:val="nil"/>
              <w:bottom w:val="single" w:sz="8" w:space="0" w:color="auto"/>
              <w:right w:val="nil"/>
            </w:tcBorders>
          </w:tcPr>
          <w:p w:rsidR="000D62D9" w:rsidRPr="008F241D" w:rsidRDefault="000D62D9" w:rsidP="006A02F7">
            <w:pPr>
              <w:jc w:val="both"/>
              <w:rPr>
                <w:rFonts w:ascii="Times New Roman" w:hAnsi="Times New Roman" w:cs="Times New Roman"/>
                <w:snapToGrid w:val="0"/>
                <w:sz w:val="24"/>
                <w:szCs w:val="24"/>
                <w:lang w:val="en-GB"/>
              </w:rPr>
            </w:pPr>
          </w:p>
        </w:tc>
        <w:tc>
          <w:tcPr>
            <w:tcW w:w="699" w:type="dxa"/>
            <w:tcBorders>
              <w:top w:val="single" w:sz="4" w:space="0" w:color="auto"/>
              <w:left w:val="nil"/>
              <w:bottom w:val="single" w:sz="8" w:space="0" w:color="auto"/>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8.71</w:t>
            </w:r>
          </w:p>
        </w:tc>
        <w:tc>
          <w:tcPr>
            <w:tcW w:w="1285" w:type="dxa"/>
            <w:tcBorders>
              <w:top w:val="single" w:sz="4" w:space="0" w:color="auto"/>
              <w:bottom w:val="single" w:sz="8" w:space="0" w:color="auto"/>
            </w:tcBorders>
            <w:vAlign w:val="center"/>
          </w:tcPr>
          <w:p w:rsidR="000D62D9" w:rsidRPr="008F241D" w:rsidRDefault="000D62D9" w:rsidP="000D62D9">
            <w:pPr>
              <w:jc w:val="center"/>
              <w:rPr>
                <w:rFonts w:ascii="Times New Roman" w:hAnsi="Times New Roman" w:cs="Times New Roman"/>
                <w:snapToGrid w:val="0"/>
                <w:sz w:val="24"/>
                <w:szCs w:val="24"/>
                <w:lang w:val="en-GB"/>
              </w:rPr>
            </w:pPr>
            <w:r w:rsidRPr="008F241D">
              <w:rPr>
                <w:rFonts w:ascii="Times New Roman" w:hAnsi="Times New Roman" w:cs="Times New Roman"/>
                <w:snapToGrid w:val="0"/>
                <w:sz w:val="24"/>
                <w:szCs w:val="24"/>
                <w:lang w:val="en-GB"/>
              </w:rPr>
              <w:t>31</w:t>
            </w:r>
          </w:p>
        </w:tc>
      </w:tr>
    </w:tbl>
    <w:p w:rsidR="00886E3C" w:rsidRPr="008F241D" w:rsidRDefault="00886E3C" w:rsidP="00886E3C">
      <w:pPr>
        <w:ind w:left="1440" w:firstLine="720"/>
        <w:jc w:val="both"/>
        <w:rPr>
          <w:rFonts w:ascii="Times New Roman" w:hAnsi="Times New Roman" w:cs="Times New Roman"/>
          <w:sz w:val="20"/>
          <w:szCs w:val="20"/>
          <w:lang w:val="en-GB"/>
        </w:rPr>
      </w:pPr>
      <w:r w:rsidRPr="008F241D">
        <w:rPr>
          <w:rFonts w:ascii="Times New Roman" w:hAnsi="Times New Roman" w:cs="Times New Roman"/>
          <w:sz w:val="20"/>
          <w:szCs w:val="20"/>
          <w:lang w:val="en-GB"/>
        </w:rPr>
        <w:t xml:space="preserve">*** </w:t>
      </w:r>
      <w:proofErr w:type="gramStart"/>
      <w:r w:rsidRPr="008F241D">
        <w:rPr>
          <w:rFonts w:ascii="Times New Roman" w:hAnsi="Times New Roman" w:cs="Times New Roman"/>
          <w:sz w:val="20"/>
          <w:szCs w:val="20"/>
          <w:lang w:val="en-GB"/>
        </w:rPr>
        <w:t>no</w:t>
      </w:r>
      <w:proofErr w:type="gramEnd"/>
      <w:r w:rsidRPr="008F241D">
        <w:rPr>
          <w:rFonts w:ascii="Times New Roman" w:hAnsi="Times New Roman" w:cs="Times New Roman"/>
          <w:sz w:val="20"/>
          <w:szCs w:val="20"/>
          <w:lang w:val="en-GB"/>
        </w:rPr>
        <w:t xml:space="preserve"> classes.</w:t>
      </w:r>
    </w:p>
    <w:p w:rsidR="002E79F2" w:rsidRDefault="002E79F2" w:rsidP="005171E8">
      <w:pPr>
        <w:jc w:val="both"/>
        <w:rPr>
          <w:rFonts w:ascii="Times New Roman" w:hAnsi="Times New Roman" w:cs="Times New Roman"/>
          <w:sz w:val="24"/>
          <w:szCs w:val="24"/>
          <w:lang w:val="en-GB"/>
        </w:rPr>
      </w:pPr>
    </w:p>
    <w:p w:rsidR="00886E3C" w:rsidRPr="008F241D" w:rsidRDefault="00886E3C" w:rsidP="005171E8">
      <w:pPr>
        <w:jc w:val="both"/>
        <w:rPr>
          <w:rFonts w:ascii="Times New Roman" w:hAnsi="Times New Roman" w:cs="Times New Roman"/>
          <w:sz w:val="24"/>
          <w:szCs w:val="24"/>
          <w:lang w:val="en-GB"/>
        </w:rPr>
      </w:pPr>
    </w:p>
    <w:p w:rsidR="00B12A8B" w:rsidRPr="008F241D" w:rsidRDefault="00B12A8B" w:rsidP="00B12A8B">
      <w:pPr>
        <w:spacing w:after="120"/>
        <w:jc w:val="both"/>
        <w:rPr>
          <w:rFonts w:ascii="Times New Roman" w:hAnsi="Times New Roman" w:cs="Times New Roman"/>
          <w:b/>
          <w:bCs/>
          <w:sz w:val="24"/>
          <w:szCs w:val="24"/>
          <w:lang w:val="en-GB"/>
        </w:rPr>
      </w:pPr>
      <w:r w:rsidRPr="008F241D">
        <w:rPr>
          <w:rFonts w:ascii="Times New Roman" w:hAnsi="Times New Roman" w:cs="Times New Roman"/>
          <w:b/>
          <w:bCs/>
          <w:sz w:val="24"/>
          <w:szCs w:val="24"/>
          <w:lang w:val="en-GB"/>
        </w:rPr>
        <w:t>4</w:t>
      </w:r>
      <w:r>
        <w:rPr>
          <w:rFonts w:ascii="Times New Roman" w:hAnsi="Times New Roman" w:cs="Times New Roman"/>
          <w:b/>
          <w:bCs/>
          <w:sz w:val="24"/>
          <w:szCs w:val="24"/>
          <w:lang w:val="en-GB"/>
        </w:rPr>
        <w:t>.</w:t>
      </w:r>
      <w:r w:rsidRPr="008F241D">
        <w:rPr>
          <w:rFonts w:ascii="Times New Roman" w:hAnsi="Times New Roman" w:cs="Times New Roman"/>
          <w:b/>
          <w:bCs/>
          <w:sz w:val="24"/>
          <w:szCs w:val="24"/>
          <w:lang w:val="en-GB"/>
        </w:rPr>
        <w:t xml:space="preserve"> Results and Conclusion</w:t>
      </w:r>
    </w:p>
    <w:p w:rsidR="00B12A8B" w:rsidRPr="008F241D" w:rsidRDefault="00B12A8B" w:rsidP="00B12A8B">
      <w:pPr>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Training was composed of lectures. A discursive individual proof, with consultation, was a</w:t>
      </w:r>
      <w:r w:rsidRPr="008F241D">
        <w:rPr>
          <w:rFonts w:ascii="Times New Roman" w:hAnsi="Times New Roman" w:cs="Times New Roman"/>
          <w:sz w:val="24"/>
          <w:szCs w:val="24"/>
          <w:lang w:val="en-GB"/>
        </w:rPr>
        <w:t>p</w:t>
      </w:r>
      <w:r w:rsidRPr="008F241D">
        <w:rPr>
          <w:rFonts w:ascii="Times New Roman" w:hAnsi="Times New Roman" w:cs="Times New Roman"/>
          <w:sz w:val="24"/>
          <w:szCs w:val="24"/>
          <w:lang w:val="en-GB"/>
        </w:rPr>
        <w:t>plied where trained operators developed radioprotection topics analyzed during the lecture.</w:t>
      </w:r>
    </w:p>
    <w:p w:rsidR="002E79F2" w:rsidRPr="008F241D" w:rsidRDefault="002E79F2" w:rsidP="005171E8">
      <w:pPr>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The discursive proo</w:t>
      </w:r>
      <w:r w:rsidR="00D81A44">
        <w:rPr>
          <w:rFonts w:ascii="Times New Roman" w:hAnsi="Times New Roman" w:cs="Times New Roman"/>
          <w:sz w:val="24"/>
          <w:szCs w:val="24"/>
          <w:lang w:val="en-GB"/>
        </w:rPr>
        <w:t>fs were corrected according to</w:t>
      </w:r>
      <w:r w:rsidRPr="008F241D">
        <w:rPr>
          <w:rFonts w:ascii="Times New Roman" w:hAnsi="Times New Roman" w:cs="Times New Roman"/>
          <w:sz w:val="24"/>
          <w:szCs w:val="24"/>
          <w:lang w:val="en-GB"/>
        </w:rPr>
        <w:t xml:space="preserve"> expected responses. After correction, all operators trained were allowed </w:t>
      </w:r>
      <w:r w:rsidR="00D81A44">
        <w:rPr>
          <w:rFonts w:ascii="Times New Roman" w:hAnsi="Times New Roman" w:cs="Times New Roman"/>
          <w:sz w:val="24"/>
          <w:szCs w:val="24"/>
          <w:lang w:val="en-GB"/>
        </w:rPr>
        <w:t>to have a</w:t>
      </w:r>
      <w:r w:rsidRPr="008F241D">
        <w:rPr>
          <w:rFonts w:ascii="Times New Roman" w:hAnsi="Times New Roman" w:cs="Times New Roman"/>
          <w:sz w:val="24"/>
          <w:szCs w:val="24"/>
          <w:lang w:val="en-GB"/>
        </w:rPr>
        <w:t xml:space="preserve"> look at their tests for considerations about the a</w:t>
      </w:r>
      <w:r w:rsidRPr="008F241D">
        <w:rPr>
          <w:rFonts w:ascii="Times New Roman" w:hAnsi="Times New Roman" w:cs="Times New Roman"/>
          <w:sz w:val="24"/>
          <w:szCs w:val="24"/>
          <w:lang w:val="en-GB"/>
        </w:rPr>
        <w:t>n</w:t>
      </w:r>
      <w:r w:rsidRPr="008F241D">
        <w:rPr>
          <w:rFonts w:ascii="Times New Roman" w:hAnsi="Times New Roman" w:cs="Times New Roman"/>
          <w:sz w:val="24"/>
          <w:szCs w:val="24"/>
          <w:lang w:val="en-GB"/>
        </w:rPr>
        <w:t>swers.</w:t>
      </w:r>
    </w:p>
    <w:p w:rsidR="002E79F2" w:rsidRPr="008F241D" w:rsidRDefault="002E79F2" w:rsidP="005171E8">
      <w:pPr>
        <w:jc w:val="both"/>
        <w:rPr>
          <w:rFonts w:ascii="Times New Roman" w:hAnsi="Times New Roman" w:cs="Times New Roman"/>
          <w:sz w:val="24"/>
          <w:szCs w:val="24"/>
          <w:lang w:val="en-GB"/>
        </w:rPr>
      </w:pPr>
    </w:p>
    <w:p w:rsidR="002E79F2" w:rsidRPr="008F241D" w:rsidRDefault="002E79F2" w:rsidP="005171E8">
      <w:pPr>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 xml:space="preserve">At URA 79 employees were trained. Employees were divided into six groups, with an average of 13 operators per class. Among the six groups, the average note was 9.2. The averages and the numbers of students per class are shown in </w:t>
      </w:r>
      <w:r w:rsidRPr="00960AD8">
        <w:rPr>
          <w:rFonts w:ascii="Times New Roman" w:hAnsi="Times New Roman" w:cs="Times New Roman"/>
          <w:bCs/>
          <w:sz w:val="24"/>
          <w:szCs w:val="24"/>
          <w:lang w:val="en-GB"/>
        </w:rPr>
        <w:t xml:space="preserve">Table </w:t>
      </w:r>
      <w:r w:rsidR="00960AD8" w:rsidRPr="00960AD8">
        <w:rPr>
          <w:rFonts w:ascii="Times New Roman" w:hAnsi="Times New Roman" w:cs="Times New Roman"/>
          <w:bCs/>
          <w:sz w:val="24"/>
          <w:szCs w:val="24"/>
          <w:lang w:val="en-GB"/>
        </w:rPr>
        <w:t>I</w:t>
      </w:r>
      <w:r w:rsidRPr="008F241D">
        <w:rPr>
          <w:rFonts w:ascii="Times New Roman" w:hAnsi="Times New Roman" w:cs="Times New Roman"/>
          <w:sz w:val="24"/>
          <w:szCs w:val="24"/>
          <w:lang w:val="en-GB"/>
        </w:rPr>
        <w:t>.</w:t>
      </w:r>
    </w:p>
    <w:p w:rsidR="002E79F2" w:rsidRPr="008F241D" w:rsidRDefault="002E79F2" w:rsidP="005171E8">
      <w:pPr>
        <w:jc w:val="both"/>
        <w:rPr>
          <w:rFonts w:ascii="Times New Roman" w:hAnsi="Times New Roman" w:cs="Times New Roman"/>
          <w:sz w:val="24"/>
          <w:szCs w:val="24"/>
          <w:lang w:val="en-GB"/>
        </w:rPr>
      </w:pPr>
    </w:p>
    <w:p w:rsidR="002E79F2" w:rsidRPr="008F241D" w:rsidRDefault="002E79F2" w:rsidP="005171E8">
      <w:pPr>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 xml:space="preserve">At UTM, 200 employees were trained (62 employees of INB, 134 </w:t>
      </w:r>
      <w:r w:rsidRPr="005A6B2C">
        <w:rPr>
          <w:rFonts w:ascii="Times New Roman" w:hAnsi="Times New Roman" w:cs="Times New Roman"/>
          <w:sz w:val="24"/>
          <w:szCs w:val="24"/>
          <w:lang w:val="en-GB"/>
        </w:rPr>
        <w:t>outsourced</w:t>
      </w:r>
      <w:r w:rsidR="005A6B2C">
        <w:rPr>
          <w:rFonts w:ascii="Times New Roman" w:hAnsi="Times New Roman" w:cs="Times New Roman"/>
          <w:sz w:val="24"/>
          <w:szCs w:val="24"/>
          <w:lang w:val="en-GB"/>
        </w:rPr>
        <w:t xml:space="preserve"> employees,</w:t>
      </w:r>
      <w:r w:rsidRPr="008F241D">
        <w:rPr>
          <w:rFonts w:ascii="Times New Roman" w:hAnsi="Times New Roman" w:cs="Times New Roman"/>
          <w:sz w:val="24"/>
          <w:szCs w:val="24"/>
          <w:lang w:val="en-GB"/>
        </w:rPr>
        <w:t xml:space="preserve"> two </w:t>
      </w:r>
      <w:r w:rsidR="005A6B2C">
        <w:rPr>
          <w:rFonts w:ascii="Times New Roman" w:hAnsi="Times New Roman" w:cs="Times New Roman"/>
          <w:sz w:val="24"/>
          <w:szCs w:val="24"/>
          <w:lang w:val="en-GB"/>
        </w:rPr>
        <w:t>d</w:t>
      </w:r>
      <w:r w:rsidRPr="008F241D">
        <w:rPr>
          <w:rFonts w:ascii="Times New Roman" w:hAnsi="Times New Roman" w:cs="Times New Roman"/>
          <w:sz w:val="24"/>
          <w:szCs w:val="24"/>
          <w:lang w:val="en-GB"/>
        </w:rPr>
        <w:t>octoral students of the Institute of Biology of the University of São Paulo and two employees of CNEN/</w:t>
      </w:r>
      <w:proofErr w:type="spellStart"/>
      <w:r w:rsidRPr="008F241D">
        <w:rPr>
          <w:rFonts w:ascii="Times New Roman" w:hAnsi="Times New Roman" w:cs="Times New Roman"/>
          <w:sz w:val="24"/>
          <w:szCs w:val="24"/>
          <w:lang w:val="en-GB"/>
        </w:rPr>
        <w:t>Poços</w:t>
      </w:r>
      <w:proofErr w:type="spellEnd"/>
      <w:r w:rsidRPr="008F241D">
        <w:rPr>
          <w:rFonts w:ascii="Times New Roman" w:hAnsi="Times New Roman" w:cs="Times New Roman"/>
          <w:sz w:val="24"/>
          <w:szCs w:val="24"/>
          <w:lang w:val="en-GB"/>
        </w:rPr>
        <w:t xml:space="preserve"> de Caldas). Participants were organized into 9 classes with 22 students. Their average note was 8.1, see </w:t>
      </w:r>
      <w:r w:rsidRPr="00960AD8">
        <w:rPr>
          <w:rFonts w:ascii="Times New Roman" w:hAnsi="Times New Roman" w:cs="Times New Roman"/>
          <w:bCs/>
          <w:sz w:val="24"/>
          <w:szCs w:val="24"/>
          <w:lang w:val="en-GB"/>
        </w:rPr>
        <w:t>Fig 1</w:t>
      </w:r>
      <w:r w:rsidRPr="00960AD8">
        <w:rPr>
          <w:rFonts w:ascii="Times New Roman" w:hAnsi="Times New Roman" w:cs="Times New Roman"/>
          <w:sz w:val="24"/>
          <w:szCs w:val="24"/>
          <w:lang w:val="en-GB"/>
        </w:rPr>
        <w:t>.</w:t>
      </w:r>
    </w:p>
    <w:p w:rsidR="002E79F2" w:rsidRPr="008F241D" w:rsidRDefault="002E79F2" w:rsidP="005171E8">
      <w:pPr>
        <w:jc w:val="both"/>
        <w:rPr>
          <w:rFonts w:ascii="Times New Roman" w:hAnsi="Times New Roman" w:cs="Times New Roman"/>
          <w:sz w:val="24"/>
          <w:szCs w:val="24"/>
          <w:lang w:val="en-GB"/>
        </w:rPr>
      </w:pPr>
    </w:p>
    <w:p w:rsidR="002E79F2" w:rsidRPr="008F241D" w:rsidRDefault="002E79F2" w:rsidP="005171E8">
      <w:pPr>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At UMP, 157 employees were trained. Five classes were held, with an average of 31 stu</w:t>
      </w:r>
      <w:r w:rsidR="00886E3C">
        <w:rPr>
          <w:rFonts w:ascii="Times New Roman" w:hAnsi="Times New Roman" w:cs="Times New Roman"/>
          <w:sz w:val="24"/>
          <w:szCs w:val="24"/>
          <w:lang w:val="en-GB"/>
        </w:rPr>
        <w:t>dents per class</w:t>
      </w:r>
      <w:r w:rsidRPr="008F241D">
        <w:rPr>
          <w:rFonts w:ascii="Times New Roman" w:hAnsi="Times New Roman" w:cs="Times New Roman"/>
          <w:sz w:val="24"/>
          <w:szCs w:val="24"/>
          <w:lang w:val="en-GB"/>
        </w:rPr>
        <w:t>; their average note was 8.71.</w:t>
      </w:r>
    </w:p>
    <w:p w:rsidR="002E79F2" w:rsidRPr="008F241D" w:rsidRDefault="002E79F2" w:rsidP="005171E8">
      <w:pPr>
        <w:jc w:val="both"/>
        <w:rPr>
          <w:rFonts w:ascii="Times New Roman" w:hAnsi="Times New Roman" w:cs="Times New Roman"/>
          <w:sz w:val="24"/>
          <w:szCs w:val="24"/>
          <w:lang w:val="en-GB"/>
        </w:rPr>
      </w:pPr>
    </w:p>
    <w:p w:rsidR="002E79F2" w:rsidRPr="008F241D" w:rsidRDefault="002E79F2" w:rsidP="005171E8">
      <w:pPr>
        <w:jc w:val="both"/>
        <w:rPr>
          <w:rFonts w:ascii="Times New Roman" w:hAnsi="Times New Roman" w:cs="Times New Roman"/>
          <w:sz w:val="24"/>
          <w:szCs w:val="24"/>
          <w:lang w:val="en-GB"/>
        </w:rPr>
      </w:pPr>
      <w:r w:rsidRPr="008F241D">
        <w:rPr>
          <w:rFonts w:ascii="Times New Roman" w:hAnsi="Times New Roman" w:cs="Times New Roman"/>
          <w:sz w:val="24"/>
          <w:szCs w:val="24"/>
          <w:lang w:val="en-GB"/>
        </w:rPr>
        <w:t>Small changes in how to conduct the training have been proposed and are being incorporated. The assembly of groups of employees resulted in low production of the facility, caused by lack of staff in production lines. From this observation the training program was rescheduled. Now new trainings are made in individual form. Organization of classes now occurs only for initial training. This training occurs when new formations of classes are requested which only occurs when of new employees are admitted. In these cases the classes are small, no more than 5 employees.</w:t>
      </w:r>
    </w:p>
    <w:p w:rsidR="002E79F2" w:rsidRDefault="002E79F2" w:rsidP="005171E8">
      <w:pPr>
        <w:jc w:val="both"/>
        <w:rPr>
          <w:rFonts w:ascii="Times New Roman" w:hAnsi="Times New Roman" w:cs="Times New Roman"/>
          <w:sz w:val="24"/>
          <w:szCs w:val="24"/>
          <w:lang w:val="en-GB"/>
        </w:rPr>
      </w:pPr>
    </w:p>
    <w:p w:rsidR="00651D93" w:rsidRPr="008F241D" w:rsidRDefault="00651D93" w:rsidP="005171E8">
      <w:pPr>
        <w:jc w:val="both"/>
        <w:rPr>
          <w:rFonts w:ascii="Times New Roman" w:hAnsi="Times New Roman" w:cs="Times New Roman"/>
          <w:sz w:val="24"/>
          <w:szCs w:val="24"/>
          <w:lang w:val="en-GB"/>
        </w:rPr>
      </w:pPr>
    </w:p>
    <w:p w:rsidR="002E79F2" w:rsidRPr="008F241D" w:rsidRDefault="00013462" w:rsidP="00886E3C">
      <w:pPr>
        <w:spacing w:after="12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rsidR="0074301F" w:rsidRDefault="0074301F" w:rsidP="0074301F">
      <w:pPr>
        <w:ind w:left="426" w:hanging="426"/>
        <w:jc w:val="both"/>
        <w:rPr>
          <w:rFonts w:ascii="Times New Roman" w:hAnsi="Times New Roman" w:cs="Times New Roman"/>
          <w:snapToGrid w:val="0"/>
          <w:color w:val="000000"/>
          <w:sz w:val="24"/>
          <w:szCs w:val="24"/>
          <w:lang w:val="en-GB"/>
        </w:rPr>
      </w:pPr>
      <w:r>
        <w:rPr>
          <w:rFonts w:ascii="Times New Roman" w:hAnsi="Times New Roman" w:cs="Times New Roman"/>
          <w:snapToGrid w:val="0"/>
          <w:color w:val="000000"/>
          <w:sz w:val="24"/>
          <w:szCs w:val="24"/>
          <w:lang w:val="en-GB"/>
        </w:rPr>
        <w:t xml:space="preserve">[1] </w:t>
      </w:r>
      <w:r w:rsidR="0080179D" w:rsidRPr="0074301F">
        <w:rPr>
          <w:rFonts w:ascii="Times New Roman" w:hAnsi="Times New Roman" w:cs="Times New Roman"/>
          <w:snapToGrid w:val="0"/>
          <w:color w:val="000000"/>
          <w:sz w:val="24"/>
          <w:szCs w:val="24"/>
          <w:lang w:val="en-GB"/>
        </w:rPr>
        <w:t>INTERNATIONAL ATOMIC ENERGY AGENCY, Occupational radiation protection: safety guide / jointly sponsored by the International Atomic Energy Agency and the I</w:t>
      </w:r>
      <w:r w:rsidR="0080179D" w:rsidRPr="0074301F">
        <w:rPr>
          <w:rFonts w:ascii="Times New Roman" w:hAnsi="Times New Roman" w:cs="Times New Roman"/>
          <w:snapToGrid w:val="0"/>
          <w:color w:val="000000"/>
          <w:sz w:val="24"/>
          <w:szCs w:val="24"/>
          <w:lang w:val="en-GB"/>
        </w:rPr>
        <w:t>n</w:t>
      </w:r>
      <w:r w:rsidR="0080179D" w:rsidRPr="0074301F">
        <w:rPr>
          <w:rFonts w:ascii="Times New Roman" w:hAnsi="Times New Roman" w:cs="Times New Roman"/>
          <w:snapToGrid w:val="0"/>
          <w:color w:val="000000"/>
          <w:sz w:val="24"/>
          <w:szCs w:val="24"/>
          <w:lang w:val="en-GB"/>
        </w:rPr>
        <w:t>ternational Labour Office</w:t>
      </w:r>
      <w:r w:rsidR="00D81A44">
        <w:rPr>
          <w:rFonts w:ascii="Times New Roman" w:hAnsi="Times New Roman" w:cs="Times New Roman"/>
          <w:snapToGrid w:val="0"/>
          <w:color w:val="000000"/>
          <w:sz w:val="24"/>
          <w:szCs w:val="24"/>
          <w:lang w:val="en-GB"/>
        </w:rPr>
        <w:t>,</w:t>
      </w:r>
      <w:r w:rsidR="0080179D" w:rsidRPr="0074301F">
        <w:rPr>
          <w:rFonts w:ascii="Times New Roman" w:hAnsi="Times New Roman" w:cs="Times New Roman"/>
          <w:snapToGrid w:val="0"/>
          <w:color w:val="000000"/>
          <w:sz w:val="24"/>
          <w:szCs w:val="24"/>
          <w:lang w:val="en-GB"/>
        </w:rPr>
        <w:t xml:space="preserve"> </w:t>
      </w:r>
      <w:r w:rsidR="00D81A44" w:rsidRPr="0074301F">
        <w:rPr>
          <w:rFonts w:ascii="Times New Roman" w:hAnsi="Times New Roman" w:cs="Times New Roman"/>
          <w:snapToGrid w:val="0"/>
          <w:color w:val="000000"/>
          <w:sz w:val="24"/>
          <w:szCs w:val="24"/>
          <w:lang w:val="en-GB"/>
        </w:rPr>
        <w:t>88 pp</w:t>
      </w:r>
      <w:r w:rsidR="00D81A44">
        <w:rPr>
          <w:rFonts w:ascii="Times New Roman" w:hAnsi="Times New Roman" w:cs="Times New Roman"/>
          <w:snapToGrid w:val="0"/>
          <w:color w:val="000000"/>
          <w:sz w:val="24"/>
          <w:szCs w:val="24"/>
          <w:lang w:val="en-GB"/>
        </w:rPr>
        <w:t>, IAEA,</w:t>
      </w:r>
      <w:r w:rsidR="0080179D" w:rsidRPr="0074301F">
        <w:rPr>
          <w:rFonts w:ascii="Times New Roman" w:hAnsi="Times New Roman" w:cs="Times New Roman"/>
          <w:snapToGrid w:val="0"/>
          <w:color w:val="000000"/>
          <w:sz w:val="24"/>
          <w:szCs w:val="24"/>
          <w:lang w:val="en-GB"/>
        </w:rPr>
        <w:t xml:space="preserve"> Vienna</w:t>
      </w:r>
      <w:r w:rsidR="00D81A44">
        <w:rPr>
          <w:rFonts w:ascii="Times New Roman" w:hAnsi="Times New Roman" w:cs="Times New Roman"/>
          <w:snapToGrid w:val="0"/>
          <w:color w:val="000000"/>
          <w:sz w:val="24"/>
          <w:szCs w:val="24"/>
          <w:lang w:val="en-GB"/>
        </w:rPr>
        <w:t xml:space="preserve"> (</w:t>
      </w:r>
      <w:r w:rsidR="00D81A44" w:rsidRPr="0074301F">
        <w:rPr>
          <w:rFonts w:ascii="Times New Roman" w:hAnsi="Times New Roman" w:cs="Times New Roman"/>
          <w:snapToGrid w:val="0"/>
          <w:color w:val="000000"/>
          <w:sz w:val="24"/>
          <w:szCs w:val="24"/>
          <w:lang w:val="en-GB"/>
        </w:rPr>
        <w:t>1999</w:t>
      </w:r>
      <w:r w:rsidR="00D81A44">
        <w:rPr>
          <w:rFonts w:ascii="Times New Roman" w:hAnsi="Times New Roman" w:cs="Times New Roman"/>
          <w:snapToGrid w:val="0"/>
          <w:color w:val="000000"/>
          <w:sz w:val="24"/>
          <w:szCs w:val="24"/>
          <w:lang w:val="en-GB"/>
        </w:rPr>
        <w:t>).</w:t>
      </w:r>
      <w:r w:rsidR="00D81A44" w:rsidRPr="0074301F">
        <w:rPr>
          <w:rFonts w:ascii="Times New Roman" w:hAnsi="Times New Roman" w:cs="Times New Roman"/>
          <w:snapToGrid w:val="0"/>
          <w:color w:val="000000"/>
          <w:sz w:val="24"/>
          <w:szCs w:val="24"/>
          <w:lang w:val="en-GB"/>
        </w:rPr>
        <w:t xml:space="preserve"> </w:t>
      </w:r>
    </w:p>
    <w:p w:rsidR="0074301F" w:rsidRDefault="0074301F" w:rsidP="0074301F">
      <w:pPr>
        <w:ind w:left="426" w:hanging="426"/>
        <w:jc w:val="both"/>
        <w:rPr>
          <w:rFonts w:ascii="Times New Roman" w:hAnsi="Times New Roman" w:cs="Times New Roman"/>
          <w:snapToGrid w:val="0"/>
          <w:color w:val="000000"/>
          <w:sz w:val="24"/>
          <w:szCs w:val="24"/>
          <w:lang w:val="en-GB"/>
        </w:rPr>
      </w:pPr>
      <w:r>
        <w:rPr>
          <w:rFonts w:ascii="Times New Roman" w:hAnsi="Times New Roman" w:cs="Times New Roman"/>
          <w:snapToGrid w:val="0"/>
          <w:color w:val="000000"/>
          <w:sz w:val="24"/>
          <w:szCs w:val="24"/>
          <w:lang w:val="en-GB"/>
        </w:rPr>
        <w:lastRenderedPageBreak/>
        <w:t xml:space="preserve">[2] </w:t>
      </w:r>
      <w:r w:rsidR="0080179D" w:rsidRPr="008F241D">
        <w:rPr>
          <w:rFonts w:ascii="Times New Roman" w:hAnsi="Times New Roman" w:cs="Times New Roman"/>
          <w:snapToGrid w:val="0"/>
          <w:color w:val="000000"/>
          <w:sz w:val="24"/>
          <w:szCs w:val="24"/>
          <w:lang w:val="en-GB"/>
        </w:rPr>
        <w:t>INTERNATIONAL ATOMIC ENERGY AGENCY</w:t>
      </w:r>
      <w:r w:rsidR="002E79F2" w:rsidRPr="008F241D">
        <w:rPr>
          <w:rFonts w:ascii="Times New Roman" w:hAnsi="Times New Roman" w:cs="Times New Roman"/>
          <w:sz w:val="24"/>
          <w:szCs w:val="24"/>
          <w:lang w:val="en-GB"/>
        </w:rPr>
        <w:t xml:space="preserve">, </w:t>
      </w:r>
      <w:r w:rsidR="002E79F2" w:rsidRPr="008F241D">
        <w:rPr>
          <w:rFonts w:ascii="Times New Roman" w:hAnsi="Times New Roman" w:cs="Times New Roman"/>
          <w:snapToGrid w:val="0"/>
          <w:color w:val="000000"/>
          <w:sz w:val="24"/>
          <w:szCs w:val="24"/>
          <w:lang w:val="en-GB"/>
        </w:rPr>
        <w:t>Recruitment, qualification and trai</w:t>
      </w:r>
      <w:r w:rsidR="002E79F2" w:rsidRPr="008F241D">
        <w:rPr>
          <w:rFonts w:ascii="Times New Roman" w:hAnsi="Times New Roman" w:cs="Times New Roman"/>
          <w:snapToGrid w:val="0"/>
          <w:color w:val="000000"/>
          <w:sz w:val="24"/>
          <w:szCs w:val="24"/>
          <w:lang w:val="en-GB"/>
        </w:rPr>
        <w:t>n</w:t>
      </w:r>
      <w:r w:rsidR="002E79F2" w:rsidRPr="008F241D">
        <w:rPr>
          <w:rFonts w:ascii="Times New Roman" w:hAnsi="Times New Roman" w:cs="Times New Roman"/>
          <w:snapToGrid w:val="0"/>
          <w:color w:val="000000"/>
          <w:sz w:val="24"/>
          <w:szCs w:val="24"/>
          <w:lang w:val="en-GB"/>
        </w:rPr>
        <w:t>ing of personnel for nuclear power plants: safety guide</w:t>
      </w:r>
      <w:r w:rsidR="00D81A44">
        <w:rPr>
          <w:rFonts w:ascii="Times New Roman" w:hAnsi="Times New Roman" w:cs="Times New Roman"/>
          <w:snapToGrid w:val="0"/>
          <w:color w:val="000000"/>
          <w:sz w:val="24"/>
          <w:szCs w:val="24"/>
          <w:lang w:val="en-GB"/>
        </w:rPr>
        <w:t>,</w:t>
      </w:r>
      <w:r w:rsidR="002E79F2" w:rsidRPr="008F241D">
        <w:rPr>
          <w:rFonts w:ascii="Times New Roman" w:hAnsi="Times New Roman" w:cs="Times New Roman"/>
          <w:snapToGrid w:val="0"/>
          <w:color w:val="000000"/>
          <w:sz w:val="24"/>
          <w:szCs w:val="24"/>
          <w:lang w:val="en-GB"/>
        </w:rPr>
        <w:t xml:space="preserve"> </w:t>
      </w:r>
      <w:r w:rsidR="00D81A44" w:rsidRPr="008F241D">
        <w:rPr>
          <w:rFonts w:ascii="Times New Roman" w:hAnsi="Times New Roman" w:cs="Times New Roman"/>
          <w:snapToGrid w:val="0"/>
          <w:color w:val="000000"/>
          <w:sz w:val="24"/>
          <w:szCs w:val="24"/>
          <w:lang w:val="en-GB"/>
        </w:rPr>
        <w:t xml:space="preserve">Safety standards series, </w:t>
      </w:r>
      <w:r w:rsidR="00D81A44">
        <w:rPr>
          <w:rFonts w:ascii="Times New Roman" w:hAnsi="Times New Roman" w:cs="Times New Roman"/>
          <w:snapToGrid w:val="0"/>
          <w:color w:val="000000"/>
          <w:sz w:val="24"/>
          <w:szCs w:val="24"/>
          <w:lang w:val="en-GB"/>
        </w:rPr>
        <w:t>N</w:t>
      </w:r>
      <w:r w:rsidR="00D81A44" w:rsidRPr="008F241D">
        <w:rPr>
          <w:rFonts w:ascii="Times New Roman" w:hAnsi="Times New Roman" w:cs="Times New Roman"/>
          <w:snapToGrid w:val="0"/>
          <w:color w:val="000000"/>
          <w:sz w:val="24"/>
          <w:szCs w:val="24"/>
          <w:lang w:val="en-GB"/>
        </w:rPr>
        <w:t xml:space="preserve">o. </w:t>
      </w:r>
      <w:proofErr w:type="gramStart"/>
      <w:r w:rsidR="00D81A44" w:rsidRPr="008F241D">
        <w:rPr>
          <w:rFonts w:ascii="Times New Roman" w:hAnsi="Times New Roman" w:cs="Times New Roman"/>
          <w:snapToGrid w:val="0"/>
          <w:color w:val="000000"/>
          <w:sz w:val="24"/>
          <w:szCs w:val="24"/>
          <w:lang w:val="en-GB"/>
        </w:rPr>
        <w:t>NS-G-2.8, 122 pp</w:t>
      </w:r>
      <w:r w:rsidR="00D81A44">
        <w:rPr>
          <w:rFonts w:ascii="Times New Roman" w:hAnsi="Times New Roman" w:cs="Times New Roman"/>
          <w:snapToGrid w:val="0"/>
          <w:color w:val="000000"/>
          <w:sz w:val="24"/>
          <w:szCs w:val="24"/>
          <w:lang w:val="en-GB"/>
        </w:rPr>
        <w:t>, IAEA,</w:t>
      </w:r>
      <w:r w:rsidR="002E79F2" w:rsidRPr="008F241D">
        <w:rPr>
          <w:rFonts w:ascii="Times New Roman" w:hAnsi="Times New Roman" w:cs="Times New Roman"/>
          <w:snapToGrid w:val="0"/>
          <w:color w:val="000000"/>
          <w:sz w:val="24"/>
          <w:szCs w:val="24"/>
          <w:lang w:val="en-GB"/>
        </w:rPr>
        <w:t xml:space="preserve"> Vienna</w:t>
      </w:r>
      <w:r w:rsidR="00D81A44">
        <w:rPr>
          <w:rFonts w:ascii="Times New Roman" w:hAnsi="Times New Roman" w:cs="Times New Roman"/>
          <w:snapToGrid w:val="0"/>
          <w:color w:val="000000"/>
          <w:sz w:val="24"/>
          <w:szCs w:val="24"/>
          <w:lang w:val="en-GB"/>
        </w:rPr>
        <w:t xml:space="preserve"> (</w:t>
      </w:r>
      <w:r w:rsidR="00D81A44" w:rsidRPr="008F241D">
        <w:rPr>
          <w:rFonts w:ascii="Times New Roman" w:hAnsi="Times New Roman" w:cs="Times New Roman"/>
          <w:snapToGrid w:val="0"/>
          <w:color w:val="000000"/>
          <w:sz w:val="24"/>
          <w:szCs w:val="24"/>
          <w:lang w:val="en-GB"/>
        </w:rPr>
        <w:t>2002</w:t>
      </w:r>
      <w:r w:rsidR="00D81A44">
        <w:rPr>
          <w:rFonts w:ascii="Times New Roman" w:hAnsi="Times New Roman" w:cs="Times New Roman"/>
          <w:snapToGrid w:val="0"/>
          <w:color w:val="000000"/>
          <w:sz w:val="24"/>
          <w:szCs w:val="24"/>
          <w:lang w:val="en-GB"/>
        </w:rPr>
        <w:t>).</w:t>
      </w:r>
      <w:proofErr w:type="gramEnd"/>
    </w:p>
    <w:p w:rsidR="0074301F" w:rsidRDefault="0074301F" w:rsidP="0074301F">
      <w:pPr>
        <w:ind w:left="426" w:hanging="426"/>
        <w:jc w:val="both"/>
        <w:rPr>
          <w:rFonts w:ascii="Times New Roman" w:hAnsi="Times New Roman" w:cs="Times New Roman"/>
          <w:snapToGrid w:val="0"/>
          <w:color w:val="000000"/>
          <w:sz w:val="24"/>
          <w:szCs w:val="24"/>
          <w:lang w:val="en-GB"/>
        </w:rPr>
      </w:pPr>
      <w:r>
        <w:rPr>
          <w:rFonts w:ascii="Times New Roman" w:hAnsi="Times New Roman" w:cs="Times New Roman"/>
          <w:snapToGrid w:val="0"/>
          <w:color w:val="000000"/>
          <w:sz w:val="24"/>
          <w:szCs w:val="24"/>
          <w:lang w:val="en-GB"/>
        </w:rPr>
        <w:t xml:space="preserve">[3] </w:t>
      </w:r>
      <w:r w:rsidR="0080179D" w:rsidRPr="008F241D">
        <w:rPr>
          <w:rFonts w:ascii="Times New Roman" w:hAnsi="Times New Roman" w:cs="Times New Roman"/>
          <w:snapToGrid w:val="0"/>
          <w:color w:val="000000"/>
          <w:sz w:val="24"/>
          <w:szCs w:val="24"/>
          <w:lang w:val="en-GB"/>
        </w:rPr>
        <w:t>INTERNATIONAL ATOMIC ENERGY AGENCY</w:t>
      </w:r>
      <w:r w:rsidR="002E79F2" w:rsidRPr="008F241D">
        <w:rPr>
          <w:rFonts w:ascii="Times New Roman" w:hAnsi="Times New Roman" w:cs="Times New Roman"/>
          <w:snapToGrid w:val="0"/>
          <w:color w:val="000000"/>
          <w:sz w:val="24"/>
          <w:szCs w:val="24"/>
          <w:lang w:val="en-GB"/>
        </w:rPr>
        <w:t xml:space="preserve">, Workplace monitoring for radiation and contamination: Practical Radiation technical manual, </w:t>
      </w:r>
      <w:r w:rsidR="00D81A44" w:rsidRPr="008F241D">
        <w:rPr>
          <w:rFonts w:ascii="Times New Roman" w:hAnsi="Times New Roman" w:cs="Times New Roman"/>
          <w:snapToGrid w:val="0"/>
          <w:color w:val="000000"/>
          <w:sz w:val="24"/>
          <w:szCs w:val="24"/>
          <w:lang w:val="en-GB"/>
        </w:rPr>
        <w:t>61 pp</w:t>
      </w:r>
      <w:r w:rsidR="00D81A44">
        <w:rPr>
          <w:rFonts w:ascii="Times New Roman" w:hAnsi="Times New Roman" w:cs="Times New Roman"/>
          <w:snapToGrid w:val="0"/>
          <w:color w:val="000000"/>
          <w:sz w:val="24"/>
          <w:szCs w:val="24"/>
          <w:lang w:val="en-GB"/>
        </w:rPr>
        <w:t>, IAEA, Vienna</w:t>
      </w:r>
      <w:r w:rsidR="002E79F2" w:rsidRPr="008F241D">
        <w:rPr>
          <w:rFonts w:ascii="Times New Roman" w:hAnsi="Times New Roman" w:cs="Times New Roman"/>
          <w:snapToGrid w:val="0"/>
          <w:color w:val="000000"/>
          <w:sz w:val="24"/>
          <w:szCs w:val="24"/>
          <w:lang w:val="en-GB"/>
        </w:rPr>
        <w:t xml:space="preserve"> </w:t>
      </w:r>
      <w:r w:rsidR="00D81A44">
        <w:rPr>
          <w:rFonts w:ascii="Times New Roman" w:hAnsi="Times New Roman" w:cs="Times New Roman"/>
          <w:snapToGrid w:val="0"/>
          <w:color w:val="000000"/>
          <w:sz w:val="24"/>
          <w:szCs w:val="24"/>
          <w:lang w:val="en-GB"/>
        </w:rPr>
        <w:t>(</w:t>
      </w:r>
      <w:r w:rsidR="00D81A44" w:rsidRPr="008F241D">
        <w:rPr>
          <w:rFonts w:ascii="Times New Roman" w:hAnsi="Times New Roman" w:cs="Times New Roman"/>
          <w:snapToGrid w:val="0"/>
          <w:color w:val="000000"/>
          <w:sz w:val="24"/>
          <w:szCs w:val="24"/>
          <w:lang w:val="en-GB"/>
        </w:rPr>
        <w:t>2004</w:t>
      </w:r>
      <w:r w:rsidR="00D81A44">
        <w:rPr>
          <w:rFonts w:ascii="Times New Roman" w:hAnsi="Times New Roman" w:cs="Times New Roman"/>
          <w:snapToGrid w:val="0"/>
          <w:color w:val="000000"/>
          <w:sz w:val="24"/>
          <w:szCs w:val="24"/>
          <w:lang w:val="en-GB"/>
        </w:rPr>
        <w:t>).</w:t>
      </w:r>
      <w:r w:rsidR="00D81A44" w:rsidRPr="008F241D">
        <w:rPr>
          <w:rFonts w:ascii="Times New Roman" w:hAnsi="Times New Roman" w:cs="Times New Roman"/>
          <w:snapToGrid w:val="0"/>
          <w:color w:val="000000"/>
          <w:sz w:val="24"/>
          <w:szCs w:val="24"/>
          <w:lang w:val="en-GB"/>
        </w:rPr>
        <w:t xml:space="preserve"> </w:t>
      </w:r>
    </w:p>
    <w:p w:rsidR="0074301F" w:rsidRDefault="0074301F" w:rsidP="0074301F">
      <w:pPr>
        <w:ind w:left="426" w:hanging="426"/>
        <w:jc w:val="both"/>
        <w:rPr>
          <w:rFonts w:ascii="Times New Roman" w:hAnsi="Times New Roman" w:cs="Times New Roman"/>
          <w:snapToGrid w:val="0"/>
          <w:color w:val="000000"/>
          <w:sz w:val="24"/>
          <w:szCs w:val="24"/>
          <w:lang w:val="en-GB"/>
        </w:rPr>
      </w:pPr>
      <w:r>
        <w:rPr>
          <w:rFonts w:ascii="Times New Roman" w:hAnsi="Times New Roman" w:cs="Times New Roman"/>
          <w:snapToGrid w:val="0"/>
          <w:color w:val="000000"/>
          <w:sz w:val="24"/>
          <w:szCs w:val="24"/>
          <w:lang w:val="en-GB"/>
        </w:rPr>
        <w:t xml:space="preserve">[4] </w:t>
      </w:r>
      <w:r w:rsidR="0080179D" w:rsidRPr="008F241D">
        <w:rPr>
          <w:rFonts w:ascii="Times New Roman" w:hAnsi="Times New Roman" w:cs="Times New Roman"/>
          <w:snapToGrid w:val="0"/>
          <w:color w:val="000000"/>
          <w:sz w:val="24"/>
          <w:szCs w:val="24"/>
          <w:lang w:val="en-GB"/>
        </w:rPr>
        <w:t>INTERNATIONAL ATOMIC ENERGY AGENCY</w:t>
      </w:r>
      <w:r w:rsidR="002E79F2" w:rsidRPr="008F241D">
        <w:rPr>
          <w:rFonts w:ascii="Times New Roman" w:hAnsi="Times New Roman" w:cs="Times New Roman"/>
          <w:snapToGrid w:val="0"/>
          <w:color w:val="000000"/>
          <w:sz w:val="24"/>
          <w:szCs w:val="24"/>
          <w:lang w:val="en-GB"/>
        </w:rPr>
        <w:t>, Assessment of occupational exp</w:t>
      </w:r>
      <w:r w:rsidR="002E79F2" w:rsidRPr="008F241D">
        <w:rPr>
          <w:rFonts w:ascii="Times New Roman" w:hAnsi="Times New Roman" w:cs="Times New Roman"/>
          <w:snapToGrid w:val="0"/>
          <w:color w:val="000000"/>
          <w:sz w:val="24"/>
          <w:szCs w:val="24"/>
          <w:lang w:val="en-GB"/>
        </w:rPr>
        <w:t>o</w:t>
      </w:r>
      <w:r w:rsidR="002E79F2" w:rsidRPr="008F241D">
        <w:rPr>
          <w:rFonts w:ascii="Times New Roman" w:hAnsi="Times New Roman" w:cs="Times New Roman"/>
          <w:snapToGrid w:val="0"/>
          <w:color w:val="000000"/>
          <w:sz w:val="24"/>
          <w:szCs w:val="24"/>
          <w:lang w:val="en-GB"/>
        </w:rPr>
        <w:t>sure due to external sources of radiation: safety guide / jointly sponsored by the Intern</w:t>
      </w:r>
      <w:r w:rsidR="002E79F2" w:rsidRPr="008F241D">
        <w:rPr>
          <w:rFonts w:ascii="Times New Roman" w:hAnsi="Times New Roman" w:cs="Times New Roman"/>
          <w:snapToGrid w:val="0"/>
          <w:color w:val="000000"/>
          <w:sz w:val="24"/>
          <w:szCs w:val="24"/>
          <w:lang w:val="en-GB"/>
        </w:rPr>
        <w:t>a</w:t>
      </w:r>
      <w:r w:rsidR="002E79F2" w:rsidRPr="008F241D">
        <w:rPr>
          <w:rFonts w:ascii="Times New Roman" w:hAnsi="Times New Roman" w:cs="Times New Roman"/>
          <w:snapToGrid w:val="0"/>
          <w:color w:val="000000"/>
          <w:sz w:val="24"/>
          <w:szCs w:val="24"/>
          <w:lang w:val="en-GB"/>
        </w:rPr>
        <w:t>tional Atomic Energy Agency and the International Labour Office</w:t>
      </w:r>
      <w:r w:rsidR="006A7D62" w:rsidRPr="008F241D">
        <w:rPr>
          <w:rFonts w:ascii="Times New Roman" w:hAnsi="Times New Roman" w:cs="Times New Roman"/>
          <w:snapToGrid w:val="0"/>
          <w:color w:val="000000"/>
          <w:sz w:val="24"/>
          <w:szCs w:val="24"/>
          <w:lang w:val="en-GB"/>
        </w:rPr>
        <w:t>, 96 pp</w:t>
      </w:r>
      <w:r w:rsidR="002E79F2" w:rsidRPr="008F241D">
        <w:rPr>
          <w:rFonts w:ascii="Times New Roman" w:hAnsi="Times New Roman" w:cs="Times New Roman"/>
          <w:snapToGrid w:val="0"/>
          <w:color w:val="000000"/>
          <w:sz w:val="24"/>
          <w:szCs w:val="24"/>
          <w:lang w:val="en-GB"/>
        </w:rPr>
        <w:t>.</w:t>
      </w:r>
      <w:r w:rsidR="006A7D62">
        <w:rPr>
          <w:rFonts w:ascii="Times New Roman" w:hAnsi="Times New Roman" w:cs="Times New Roman"/>
          <w:snapToGrid w:val="0"/>
          <w:color w:val="000000"/>
          <w:sz w:val="24"/>
          <w:szCs w:val="24"/>
          <w:lang w:val="en-GB"/>
        </w:rPr>
        <w:t>,</w:t>
      </w:r>
      <w:r w:rsidR="002E79F2" w:rsidRPr="008F241D">
        <w:rPr>
          <w:rFonts w:ascii="Times New Roman" w:hAnsi="Times New Roman" w:cs="Times New Roman"/>
          <w:snapToGrid w:val="0"/>
          <w:color w:val="000000"/>
          <w:sz w:val="24"/>
          <w:szCs w:val="24"/>
          <w:lang w:val="en-GB"/>
        </w:rPr>
        <w:t xml:space="preserve"> </w:t>
      </w:r>
      <w:r w:rsidR="006A7D62">
        <w:rPr>
          <w:rFonts w:ascii="Times New Roman" w:hAnsi="Times New Roman" w:cs="Times New Roman"/>
          <w:snapToGrid w:val="0"/>
          <w:color w:val="000000"/>
          <w:sz w:val="24"/>
          <w:szCs w:val="24"/>
          <w:lang w:val="en-GB"/>
        </w:rPr>
        <w:t>IAEA,</w:t>
      </w:r>
      <w:r w:rsidR="002E79F2" w:rsidRPr="008F241D">
        <w:rPr>
          <w:rFonts w:ascii="Times New Roman" w:hAnsi="Times New Roman" w:cs="Times New Roman"/>
          <w:snapToGrid w:val="0"/>
          <w:color w:val="000000"/>
          <w:sz w:val="24"/>
          <w:szCs w:val="24"/>
          <w:lang w:val="en-GB"/>
        </w:rPr>
        <w:t xml:space="preserve"> Vienna </w:t>
      </w:r>
      <w:r w:rsidR="006A7D62">
        <w:rPr>
          <w:rFonts w:ascii="Times New Roman" w:hAnsi="Times New Roman" w:cs="Times New Roman"/>
          <w:snapToGrid w:val="0"/>
          <w:color w:val="000000"/>
          <w:sz w:val="24"/>
          <w:szCs w:val="24"/>
          <w:lang w:val="en-GB"/>
        </w:rPr>
        <w:t>(</w:t>
      </w:r>
      <w:r w:rsidR="006A7D62" w:rsidRPr="008F241D">
        <w:rPr>
          <w:rFonts w:ascii="Times New Roman" w:hAnsi="Times New Roman" w:cs="Times New Roman"/>
          <w:snapToGrid w:val="0"/>
          <w:color w:val="000000"/>
          <w:sz w:val="24"/>
          <w:szCs w:val="24"/>
          <w:lang w:val="en-GB"/>
        </w:rPr>
        <w:t>1999 a</w:t>
      </w:r>
      <w:r w:rsidR="006A7D62">
        <w:rPr>
          <w:rFonts w:ascii="Times New Roman" w:hAnsi="Times New Roman" w:cs="Times New Roman"/>
          <w:snapToGrid w:val="0"/>
          <w:color w:val="000000"/>
          <w:sz w:val="24"/>
          <w:szCs w:val="24"/>
          <w:lang w:val="en-GB"/>
        </w:rPr>
        <w:t>).</w:t>
      </w:r>
    </w:p>
    <w:p w:rsidR="0074301F" w:rsidRDefault="0074301F" w:rsidP="0074301F">
      <w:pPr>
        <w:ind w:left="426" w:hanging="426"/>
        <w:jc w:val="both"/>
        <w:rPr>
          <w:rFonts w:ascii="Times New Roman" w:hAnsi="Times New Roman" w:cs="Times New Roman"/>
          <w:snapToGrid w:val="0"/>
          <w:color w:val="000000"/>
          <w:sz w:val="24"/>
          <w:szCs w:val="24"/>
          <w:lang w:val="en-GB"/>
        </w:rPr>
      </w:pPr>
      <w:r>
        <w:rPr>
          <w:rFonts w:ascii="Times New Roman" w:hAnsi="Times New Roman" w:cs="Times New Roman"/>
          <w:snapToGrid w:val="0"/>
          <w:color w:val="000000"/>
          <w:sz w:val="24"/>
          <w:szCs w:val="24"/>
          <w:lang w:val="en-GB"/>
        </w:rPr>
        <w:t xml:space="preserve">[5] </w:t>
      </w:r>
      <w:r w:rsidR="0080179D" w:rsidRPr="008F241D">
        <w:rPr>
          <w:rFonts w:ascii="Times New Roman" w:hAnsi="Times New Roman" w:cs="Times New Roman"/>
          <w:snapToGrid w:val="0"/>
          <w:color w:val="000000"/>
          <w:sz w:val="24"/>
          <w:szCs w:val="24"/>
          <w:lang w:val="en-GB"/>
        </w:rPr>
        <w:t>INTERNATIONAL ATOMIC ENERGY AGENCY</w:t>
      </w:r>
      <w:r w:rsidR="002E79F2" w:rsidRPr="008F241D">
        <w:rPr>
          <w:rFonts w:ascii="Times New Roman" w:hAnsi="Times New Roman" w:cs="Times New Roman"/>
          <w:snapToGrid w:val="0"/>
          <w:color w:val="000000"/>
          <w:sz w:val="24"/>
          <w:szCs w:val="24"/>
          <w:lang w:val="en-GB"/>
        </w:rPr>
        <w:t>, Assessment of occupational exp</w:t>
      </w:r>
      <w:r w:rsidR="002E79F2" w:rsidRPr="008F241D">
        <w:rPr>
          <w:rFonts w:ascii="Times New Roman" w:hAnsi="Times New Roman" w:cs="Times New Roman"/>
          <w:snapToGrid w:val="0"/>
          <w:color w:val="000000"/>
          <w:sz w:val="24"/>
          <w:szCs w:val="24"/>
          <w:lang w:val="en-GB"/>
        </w:rPr>
        <w:t>o</w:t>
      </w:r>
      <w:r w:rsidR="002E79F2" w:rsidRPr="008F241D">
        <w:rPr>
          <w:rFonts w:ascii="Times New Roman" w:hAnsi="Times New Roman" w:cs="Times New Roman"/>
          <w:snapToGrid w:val="0"/>
          <w:color w:val="000000"/>
          <w:sz w:val="24"/>
          <w:szCs w:val="24"/>
          <w:lang w:val="en-GB"/>
        </w:rPr>
        <w:t>sure due to intakes of radionuclides: safety guide</w:t>
      </w:r>
      <w:r w:rsidR="006A7D62" w:rsidRPr="008F241D">
        <w:rPr>
          <w:rFonts w:ascii="Times New Roman" w:hAnsi="Times New Roman" w:cs="Times New Roman"/>
          <w:snapToGrid w:val="0"/>
          <w:color w:val="000000"/>
          <w:sz w:val="24"/>
          <w:szCs w:val="24"/>
          <w:lang w:val="en-GB"/>
        </w:rPr>
        <w:t xml:space="preserve">, Safety Standards Series, no. </w:t>
      </w:r>
      <w:proofErr w:type="gramStart"/>
      <w:r w:rsidR="006A7D62" w:rsidRPr="008F241D">
        <w:rPr>
          <w:rFonts w:ascii="Times New Roman" w:hAnsi="Times New Roman" w:cs="Times New Roman"/>
          <w:snapToGrid w:val="0"/>
          <w:color w:val="000000"/>
          <w:sz w:val="24"/>
          <w:szCs w:val="24"/>
          <w:lang w:val="en-GB"/>
        </w:rPr>
        <w:t>RS-G-1.2, 92 pp.</w:t>
      </w:r>
      <w:r w:rsidR="006A7D62">
        <w:rPr>
          <w:rFonts w:ascii="Times New Roman" w:hAnsi="Times New Roman" w:cs="Times New Roman"/>
          <w:snapToGrid w:val="0"/>
          <w:color w:val="000000"/>
          <w:sz w:val="24"/>
          <w:szCs w:val="24"/>
          <w:lang w:val="en-GB"/>
        </w:rPr>
        <w:t>,</w:t>
      </w:r>
      <w:r w:rsidR="002E79F2" w:rsidRPr="008F241D">
        <w:rPr>
          <w:rFonts w:ascii="Times New Roman" w:hAnsi="Times New Roman" w:cs="Times New Roman"/>
          <w:snapToGrid w:val="0"/>
          <w:color w:val="000000"/>
          <w:sz w:val="24"/>
          <w:szCs w:val="24"/>
          <w:lang w:val="en-GB"/>
        </w:rPr>
        <w:t xml:space="preserve"> </w:t>
      </w:r>
      <w:r w:rsidR="006A7D62">
        <w:rPr>
          <w:rFonts w:ascii="Times New Roman" w:hAnsi="Times New Roman" w:cs="Times New Roman"/>
          <w:snapToGrid w:val="0"/>
          <w:color w:val="000000"/>
          <w:sz w:val="24"/>
          <w:szCs w:val="24"/>
          <w:lang w:val="en-GB"/>
        </w:rPr>
        <w:t>IAEA,</w:t>
      </w:r>
      <w:r w:rsidR="002E79F2" w:rsidRPr="008F241D">
        <w:rPr>
          <w:rFonts w:ascii="Times New Roman" w:hAnsi="Times New Roman" w:cs="Times New Roman"/>
          <w:snapToGrid w:val="0"/>
          <w:color w:val="000000"/>
          <w:sz w:val="24"/>
          <w:szCs w:val="24"/>
          <w:lang w:val="en-GB"/>
        </w:rPr>
        <w:t xml:space="preserve"> Vienna</w:t>
      </w:r>
      <w:r w:rsidR="006A7D62">
        <w:rPr>
          <w:rFonts w:ascii="Times New Roman" w:hAnsi="Times New Roman" w:cs="Times New Roman"/>
          <w:snapToGrid w:val="0"/>
          <w:color w:val="000000"/>
          <w:sz w:val="24"/>
          <w:szCs w:val="24"/>
          <w:lang w:val="en-GB"/>
        </w:rPr>
        <w:t xml:space="preserve"> (</w:t>
      </w:r>
      <w:r w:rsidR="006A7D62" w:rsidRPr="008F241D">
        <w:rPr>
          <w:rFonts w:ascii="Times New Roman" w:hAnsi="Times New Roman" w:cs="Times New Roman"/>
          <w:snapToGrid w:val="0"/>
          <w:color w:val="000000"/>
          <w:sz w:val="24"/>
          <w:szCs w:val="24"/>
          <w:lang w:val="en-GB"/>
        </w:rPr>
        <w:t>1999 b</w:t>
      </w:r>
      <w:r w:rsidR="006A7D62">
        <w:rPr>
          <w:rFonts w:ascii="Times New Roman" w:hAnsi="Times New Roman" w:cs="Times New Roman"/>
          <w:snapToGrid w:val="0"/>
          <w:color w:val="000000"/>
          <w:sz w:val="24"/>
          <w:szCs w:val="24"/>
          <w:lang w:val="en-GB"/>
        </w:rPr>
        <w:t>).</w:t>
      </w:r>
      <w:proofErr w:type="gramEnd"/>
    </w:p>
    <w:p w:rsidR="0074301F" w:rsidRDefault="0074301F" w:rsidP="0074301F">
      <w:pPr>
        <w:ind w:left="426" w:hanging="426"/>
        <w:jc w:val="both"/>
        <w:rPr>
          <w:rFonts w:ascii="Times New Roman" w:hAnsi="Times New Roman" w:cs="Times New Roman"/>
          <w:snapToGrid w:val="0"/>
          <w:color w:val="000000"/>
          <w:sz w:val="24"/>
          <w:szCs w:val="24"/>
          <w:lang w:val="en-GB"/>
        </w:rPr>
      </w:pPr>
      <w:r>
        <w:rPr>
          <w:rFonts w:ascii="Times New Roman" w:hAnsi="Times New Roman" w:cs="Times New Roman"/>
          <w:snapToGrid w:val="0"/>
          <w:color w:val="000000"/>
          <w:sz w:val="24"/>
          <w:szCs w:val="24"/>
          <w:lang w:val="en-GB"/>
        </w:rPr>
        <w:t xml:space="preserve">[6] </w:t>
      </w:r>
      <w:r w:rsidR="0080179D" w:rsidRPr="008F241D">
        <w:rPr>
          <w:rFonts w:ascii="Times New Roman" w:hAnsi="Times New Roman" w:cs="Times New Roman"/>
          <w:snapToGrid w:val="0"/>
          <w:color w:val="000000"/>
          <w:sz w:val="24"/>
          <w:szCs w:val="24"/>
          <w:lang w:val="en-GB"/>
        </w:rPr>
        <w:t>INTERNATIONAL ATOMIC ENERGY AGENCY</w:t>
      </w:r>
      <w:r w:rsidR="002E79F2" w:rsidRPr="008F241D">
        <w:rPr>
          <w:rFonts w:ascii="Times New Roman" w:hAnsi="Times New Roman" w:cs="Times New Roman"/>
          <w:snapToGrid w:val="0"/>
          <w:color w:val="000000"/>
          <w:sz w:val="24"/>
          <w:szCs w:val="24"/>
          <w:lang w:val="en-GB"/>
        </w:rPr>
        <w:t>, Training in radiation protection and the safe use of radiation sources</w:t>
      </w:r>
      <w:r w:rsidR="00900977">
        <w:rPr>
          <w:rFonts w:ascii="Times New Roman" w:hAnsi="Times New Roman" w:cs="Times New Roman"/>
          <w:snapToGrid w:val="0"/>
          <w:color w:val="000000"/>
          <w:sz w:val="24"/>
          <w:szCs w:val="24"/>
          <w:lang w:val="en-GB"/>
        </w:rPr>
        <w:t>,</w:t>
      </w:r>
      <w:r w:rsidR="002E79F2" w:rsidRPr="008F241D">
        <w:rPr>
          <w:rFonts w:ascii="Times New Roman" w:hAnsi="Times New Roman" w:cs="Times New Roman"/>
          <w:snapToGrid w:val="0"/>
          <w:color w:val="000000"/>
          <w:sz w:val="24"/>
          <w:szCs w:val="24"/>
          <w:lang w:val="en-GB"/>
        </w:rPr>
        <w:t xml:space="preserve"> </w:t>
      </w:r>
      <w:r w:rsidR="00900977" w:rsidRPr="008F241D">
        <w:rPr>
          <w:rFonts w:ascii="Times New Roman" w:hAnsi="Times New Roman" w:cs="Times New Roman"/>
          <w:snapToGrid w:val="0"/>
          <w:color w:val="000000"/>
          <w:sz w:val="24"/>
          <w:szCs w:val="24"/>
          <w:lang w:val="en-GB"/>
        </w:rPr>
        <w:t xml:space="preserve">Safety reports series, </w:t>
      </w:r>
      <w:r w:rsidR="00900977">
        <w:rPr>
          <w:rFonts w:ascii="Times New Roman" w:hAnsi="Times New Roman" w:cs="Times New Roman"/>
          <w:snapToGrid w:val="0"/>
          <w:color w:val="000000"/>
          <w:sz w:val="24"/>
          <w:szCs w:val="24"/>
          <w:lang w:val="en-GB"/>
        </w:rPr>
        <w:t>N</w:t>
      </w:r>
      <w:r w:rsidR="00900977" w:rsidRPr="008F241D">
        <w:rPr>
          <w:rFonts w:ascii="Times New Roman" w:hAnsi="Times New Roman" w:cs="Times New Roman"/>
          <w:snapToGrid w:val="0"/>
          <w:color w:val="000000"/>
          <w:sz w:val="24"/>
          <w:szCs w:val="24"/>
          <w:vertAlign w:val="superscript"/>
          <w:lang w:val="en-GB"/>
        </w:rPr>
        <w:t>o</w:t>
      </w:r>
      <w:r w:rsidR="00900977" w:rsidRPr="008F241D">
        <w:rPr>
          <w:rFonts w:ascii="Times New Roman" w:hAnsi="Times New Roman" w:cs="Times New Roman"/>
          <w:snapToGrid w:val="0"/>
          <w:color w:val="000000"/>
          <w:sz w:val="24"/>
          <w:szCs w:val="24"/>
          <w:lang w:val="en-GB"/>
        </w:rPr>
        <w:t>. 20, 78 pp.</w:t>
      </w:r>
      <w:r w:rsidR="00900977">
        <w:rPr>
          <w:rFonts w:ascii="Times New Roman" w:hAnsi="Times New Roman" w:cs="Times New Roman"/>
          <w:snapToGrid w:val="0"/>
          <w:color w:val="000000"/>
          <w:sz w:val="24"/>
          <w:szCs w:val="24"/>
          <w:lang w:val="en-GB"/>
        </w:rPr>
        <w:t>, IAEA,</w:t>
      </w:r>
      <w:r w:rsidR="002E79F2" w:rsidRPr="008F241D">
        <w:rPr>
          <w:rFonts w:ascii="Times New Roman" w:hAnsi="Times New Roman" w:cs="Times New Roman"/>
          <w:snapToGrid w:val="0"/>
          <w:color w:val="000000"/>
          <w:sz w:val="24"/>
          <w:szCs w:val="24"/>
          <w:lang w:val="en-GB"/>
        </w:rPr>
        <w:t xml:space="preserve"> Vienna</w:t>
      </w:r>
      <w:r w:rsidR="00900977">
        <w:rPr>
          <w:rFonts w:ascii="Times New Roman" w:hAnsi="Times New Roman" w:cs="Times New Roman"/>
          <w:snapToGrid w:val="0"/>
          <w:color w:val="000000"/>
          <w:sz w:val="24"/>
          <w:szCs w:val="24"/>
          <w:lang w:val="en-GB"/>
        </w:rPr>
        <w:t xml:space="preserve"> (</w:t>
      </w:r>
      <w:r w:rsidR="002E79F2" w:rsidRPr="008F241D">
        <w:rPr>
          <w:rFonts w:ascii="Times New Roman" w:hAnsi="Times New Roman" w:cs="Times New Roman"/>
          <w:snapToGrid w:val="0"/>
          <w:color w:val="000000"/>
          <w:sz w:val="24"/>
          <w:szCs w:val="24"/>
          <w:lang w:val="en-GB"/>
        </w:rPr>
        <w:t>2001</w:t>
      </w:r>
      <w:r w:rsidR="00900977">
        <w:rPr>
          <w:rFonts w:ascii="Times New Roman" w:hAnsi="Times New Roman" w:cs="Times New Roman"/>
          <w:snapToGrid w:val="0"/>
          <w:color w:val="000000"/>
          <w:sz w:val="24"/>
          <w:szCs w:val="24"/>
          <w:lang w:val="en-GB"/>
        </w:rPr>
        <w:t>)</w:t>
      </w:r>
      <w:r w:rsidR="002E79F2" w:rsidRPr="008F241D">
        <w:rPr>
          <w:rFonts w:ascii="Times New Roman" w:hAnsi="Times New Roman" w:cs="Times New Roman"/>
          <w:snapToGrid w:val="0"/>
          <w:color w:val="000000"/>
          <w:sz w:val="24"/>
          <w:szCs w:val="24"/>
          <w:lang w:val="en-GB"/>
        </w:rPr>
        <w:t xml:space="preserve">. </w:t>
      </w:r>
    </w:p>
    <w:p w:rsidR="008F3392" w:rsidRDefault="0074301F" w:rsidP="0074301F">
      <w:pPr>
        <w:ind w:left="426" w:hanging="426"/>
        <w:jc w:val="both"/>
        <w:rPr>
          <w:rFonts w:ascii="Times New Roman" w:hAnsi="Times New Roman" w:cs="Times New Roman"/>
          <w:snapToGrid w:val="0"/>
          <w:color w:val="000000"/>
          <w:sz w:val="24"/>
          <w:szCs w:val="24"/>
        </w:rPr>
      </w:pPr>
      <w:r w:rsidRPr="0074301F">
        <w:rPr>
          <w:rFonts w:ascii="Times New Roman" w:hAnsi="Times New Roman" w:cs="Times New Roman"/>
          <w:snapToGrid w:val="0"/>
          <w:color w:val="000000"/>
          <w:sz w:val="24"/>
          <w:szCs w:val="24"/>
        </w:rPr>
        <w:t xml:space="preserve">[7] </w:t>
      </w:r>
      <w:r w:rsidR="002E79F2" w:rsidRPr="0074301F">
        <w:rPr>
          <w:rFonts w:ascii="Times New Roman" w:hAnsi="Times New Roman" w:cs="Times New Roman"/>
          <w:snapToGrid w:val="0"/>
          <w:color w:val="000000"/>
          <w:sz w:val="24"/>
          <w:szCs w:val="24"/>
        </w:rPr>
        <w:t>C</w:t>
      </w:r>
      <w:r w:rsidR="008F3392">
        <w:rPr>
          <w:rFonts w:ascii="Times New Roman" w:hAnsi="Times New Roman" w:cs="Times New Roman"/>
          <w:snapToGrid w:val="0"/>
          <w:color w:val="000000"/>
          <w:sz w:val="24"/>
          <w:szCs w:val="24"/>
        </w:rPr>
        <w:t xml:space="preserve">OMISSÃO </w:t>
      </w:r>
      <w:r w:rsidR="002E79F2" w:rsidRPr="0074301F">
        <w:rPr>
          <w:rFonts w:ascii="Times New Roman" w:hAnsi="Times New Roman" w:cs="Times New Roman"/>
          <w:snapToGrid w:val="0"/>
          <w:color w:val="000000"/>
          <w:sz w:val="24"/>
          <w:szCs w:val="24"/>
        </w:rPr>
        <w:t>N</w:t>
      </w:r>
      <w:r w:rsidR="008F3392">
        <w:rPr>
          <w:rFonts w:ascii="Times New Roman" w:hAnsi="Times New Roman" w:cs="Times New Roman"/>
          <w:snapToGrid w:val="0"/>
          <w:color w:val="000000"/>
          <w:sz w:val="24"/>
          <w:szCs w:val="24"/>
        </w:rPr>
        <w:t xml:space="preserve">ACIONAL DE </w:t>
      </w:r>
      <w:r w:rsidR="002E79F2" w:rsidRPr="0074301F">
        <w:rPr>
          <w:rFonts w:ascii="Times New Roman" w:hAnsi="Times New Roman" w:cs="Times New Roman"/>
          <w:snapToGrid w:val="0"/>
          <w:color w:val="000000"/>
          <w:sz w:val="24"/>
          <w:szCs w:val="24"/>
        </w:rPr>
        <w:t>EN</w:t>
      </w:r>
      <w:r w:rsidR="008F3392">
        <w:rPr>
          <w:rFonts w:ascii="Times New Roman" w:hAnsi="Times New Roman" w:cs="Times New Roman"/>
          <w:snapToGrid w:val="0"/>
          <w:color w:val="000000"/>
          <w:sz w:val="24"/>
          <w:szCs w:val="24"/>
        </w:rPr>
        <w:t>ERGIA NUCLEAR (</w:t>
      </w:r>
      <w:proofErr w:type="spellStart"/>
      <w:r w:rsidR="008F3392" w:rsidRPr="003C4236">
        <w:rPr>
          <w:rFonts w:ascii="Times New Roman" w:hAnsi="Times New Roman" w:cs="Times New Roman"/>
          <w:sz w:val="24"/>
          <w:szCs w:val="24"/>
        </w:rPr>
        <w:t>National</w:t>
      </w:r>
      <w:proofErr w:type="spellEnd"/>
      <w:r w:rsidR="008F3392" w:rsidRPr="003C4236">
        <w:rPr>
          <w:rFonts w:ascii="Times New Roman" w:hAnsi="Times New Roman" w:cs="Times New Roman"/>
          <w:sz w:val="24"/>
          <w:szCs w:val="24"/>
        </w:rPr>
        <w:t xml:space="preserve"> </w:t>
      </w:r>
      <w:proofErr w:type="spellStart"/>
      <w:r w:rsidR="008F3392" w:rsidRPr="003C4236">
        <w:rPr>
          <w:rFonts w:ascii="Times New Roman" w:hAnsi="Times New Roman" w:cs="Times New Roman"/>
          <w:sz w:val="24"/>
          <w:szCs w:val="24"/>
        </w:rPr>
        <w:t>Commission</w:t>
      </w:r>
      <w:proofErr w:type="spellEnd"/>
      <w:r w:rsidR="008F3392" w:rsidRPr="003C4236">
        <w:rPr>
          <w:rFonts w:ascii="Times New Roman" w:hAnsi="Times New Roman" w:cs="Times New Roman"/>
          <w:sz w:val="24"/>
          <w:szCs w:val="24"/>
        </w:rPr>
        <w:t xml:space="preserve"> </w:t>
      </w:r>
      <w:proofErr w:type="spellStart"/>
      <w:r w:rsidR="008F3392" w:rsidRPr="003C4236">
        <w:rPr>
          <w:rFonts w:ascii="Times New Roman" w:hAnsi="Times New Roman" w:cs="Times New Roman"/>
          <w:sz w:val="24"/>
          <w:szCs w:val="24"/>
        </w:rPr>
        <w:t>of</w:t>
      </w:r>
      <w:proofErr w:type="spellEnd"/>
      <w:r w:rsidR="008F3392" w:rsidRPr="008F3392">
        <w:rPr>
          <w:rFonts w:ascii="Times New Roman" w:hAnsi="Times New Roman" w:cs="Times New Roman"/>
          <w:sz w:val="24"/>
          <w:szCs w:val="24"/>
        </w:rPr>
        <w:t xml:space="preserve"> Nuclear Energy</w:t>
      </w:r>
      <w:r w:rsidR="008F3392">
        <w:rPr>
          <w:rFonts w:ascii="Times New Roman" w:hAnsi="Times New Roman" w:cs="Times New Roman"/>
          <w:sz w:val="24"/>
          <w:szCs w:val="24"/>
        </w:rPr>
        <w:t>)</w:t>
      </w:r>
      <w:r w:rsidR="002E79F2" w:rsidRPr="0074301F">
        <w:rPr>
          <w:rFonts w:ascii="Times New Roman" w:hAnsi="Times New Roman" w:cs="Times New Roman"/>
          <w:snapToGrid w:val="0"/>
          <w:color w:val="000000"/>
          <w:sz w:val="24"/>
          <w:szCs w:val="24"/>
        </w:rPr>
        <w:t xml:space="preserve">, </w:t>
      </w:r>
      <w:r w:rsidR="008F3392" w:rsidRPr="0074301F">
        <w:rPr>
          <w:rFonts w:ascii="Times New Roman" w:hAnsi="Times New Roman" w:cs="Times New Roman"/>
          <w:snapToGrid w:val="0"/>
          <w:color w:val="000000"/>
          <w:sz w:val="24"/>
          <w:szCs w:val="24"/>
        </w:rPr>
        <w:t>Serviço de radioproteção,</w:t>
      </w:r>
      <w:r w:rsidR="008F3392">
        <w:rPr>
          <w:rFonts w:ascii="Times New Roman" w:hAnsi="Times New Roman" w:cs="Times New Roman"/>
          <w:snapToGrid w:val="0"/>
          <w:color w:val="000000"/>
          <w:sz w:val="24"/>
          <w:szCs w:val="24"/>
        </w:rPr>
        <w:t xml:space="preserve"> </w:t>
      </w:r>
      <w:r w:rsidR="002E79F2" w:rsidRPr="0074301F">
        <w:rPr>
          <w:rFonts w:ascii="Times New Roman" w:hAnsi="Times New Roman" w:cs="Times New Roman"/>
          <w:snapToGrid w:val="0"/>
          <w:color w:val="000000"/>
          <w:sz w:val="24"/>
          <w:szCs w:val="24"/>
        </w:rPr>
        <w:t>CNEN NE-3.02</w:t>
      </w:r>
      <w:r w:rsidR="008F3392">
        <w:rPr>
          <w:rFonts w:ascii="Times New Roman" w:hAnsi="Times New Roman" w:cs="Times New Roman"/>
          <w:snapToGrid w:val="0"/>
          <w:color w:val="000000"/>
          <w:sz w:val="24"/>
          <w:szCs w:val="24"/>
        </w:rPr>
        <w:t xml:space="preserve">, </w:t>
      </w:r>
      <w:r w:rsidR="008F3392" w:rsidRPr="0074301F">
        <w:rPr>
          <w:rFonts w:ascii="Times New Roman" w:hAnsi="Times New Roman" w:cs="Times New Roman"/>
          <w:snapToGrid w:val="0"/>
          <w:color w:val="000000"/>
          <w:sz w:val="24"/>
          <w:szCs w:val="24"/>
        </w:rPr>
        <w:t>16 pp.</w:t>
      </w:r>
      <w:r w:rsidR="008F3392">
        <w:rPr>
          <w:rFonts w:ascii="Times New Roman" w:hAnsi="Times New Roman" w:cs="Times New Roman"/>
          <w:snapToGrid w:val="0"/>
          <w:color w:val="000000"/>
          <w:sz w:val="24"/>
          <w:szCs w:val="24"/>
        </w:rPr>
        <w:t xml:space="preserve">, </w:t>
      </w:r>
      <w:r w:rsidR="002E79F2" w:rsidRPr="0074301F">
        <w:rPr>
          <w:rFonts w:ascii="Times New Roman" w:hAnsi="Times New Roman" w:cs="Times New Roman"/>
          <w:snapToGrid w:val="0"/>
          <w:color w:val="000000"/>
          <w:sz w:val="24"/>
          <w:szCs w:val="24"/>
        </w:rPr>
        <w:t xml:space="preserve">Rio de Janeiro </w:t>
      </w:r>
      <w:r w:rsidR="008F3392">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1988</w:t>
      </w:r>
      <w:r w:rsidR="008F3392">
        <w:rPr>
          <w:rFonts w:ascii="Times New Roman" w:hAnsi="Times New Roman" w:cs="Times New Roman"/>
          <w:snapToGrid w:val="0"/>
          <w:color w:val="000000"/>
          <w:sz w:val="24"/>
          <w:szCs w:val="24"/>
        </w:rPr>
        <w:t>).</w:t>
      </w:r>
    </w:p>
    <w:p w:rsidR="002E79F2" w:rsidRPr="0074301F" w:rsidRDefault="0074301F" w:rsidP="0074301F">
      <w:pPr>
        <w:ind w:left="426" w:hanging="426"/>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[8] </w:t>
      </w:r>
      <w:r w:rsidR="008F3392" w:rsidRPr="0074301F">
        <w:rPr>
          <w:rFonts w:ascii="Times New Roman" w:hAnsi="Times New Roman" w:cs="Times New Roman"/>
          <w:snapToGrid w:val="0"/>
          <w:color w:val="000000"/>
          <w:sz w:val="24"/>
          <w:szCs w:val="24"/>
        </w:rPr>
        <w:t>C</w:t>
      </w:r>
      <w:r w:rsidR="008F3392">
        <w:rPr>
          <w:rFonts w:ascii="Times New Roman" w:hAnsi="Times New Roman" w:cs="Times New Roman"/>
          <w:snapToGrid w:val="0"/>
          <w:color w:val="000000"/>
          <w:sz w:val="24"/>
          <w:szCs w:val="24"/>
        </w:rPr>
        <w:t xml:space="preserve">OMISSÃO </w:t>
      </w:r>
      <w:r w:rsidR="008F3392" w:rsidRPr="0074301F">
        <w:rPr>
          <w:rFonts w:ascii="Times New Roman" w:hAnsi="Times New Roman" w:cs="Times New Roman"/>
          <w:snapToGrid w:val="0"/>
          <w:color w:val="000000"/>
          <w:sz w:val="24"/>
          <w:szCs w:val="24"/>
        </w:rPr>
        <w:t>N</w:t>
      </w:r>
      <w:r w:rsidR="008F3392">
        <w:rPr>
          <w:rFonts w:ascii="Times New Roman" w:hAnsi="Times New Roman" w:cs="Times New Roman"/>
          <w:snapToGrid w:val="0"/>
          <w:color w:val="000000"/>
          <w:sz w:val="24"/>
          <w:szCs w:val="24"/>
        </w:rPr>
        <w:t xml:space="preserve">ACIONAL DE </w:t>
      </w:r>
      <w:r w:rsidR="008F3392" w:rsidRPr="0074301F">
        <w:rPr>
          <w:rFonts w:ascii="Times New Roman" w:hAnsi="Times New Roman" w:cs="Times New Roman"/>
          <w:snapToGrid w:val="0"/>
          <w:color w:val="000000"/>
          <w:sz w:val="24"/>
          <w:szCs w:val="24"/>
        </w:rPr>
        <w:t>EN</w:t>
      </w:r>
      <w:r w:rsidR="008F3392">
        <w:rPr>
          <w:rFonts w:ascii="Times New Roman" w:hAnsi="Times New Roman" w:cs="Times New Roman"/>
          <w:snapToGrid w:val="0"/>
          <w:color w:val="000000"/>
          <w:sz w:val="24"/>
          <w:szCs w:val="24"/>
        </w:rPr>
        <w:t>ERGIA NUCLEAR (</w:t>
      </w:r>
      <w:proofErr w:type="spellStart"/>
      <w:r w:rsidR="008F3392" w:rsidRPr="003C4236">
        <w:rPr>
          <w:rFonts w:ascii="Times New Roman" w:hAnsi="Times New Roman" w:cs="Times New Roman"/>
          <w:sz w:val="24"/>
          <w:szCs w:val="24"/>
        </w:rPr>
        <w:t>National</w:t>
      </w:r>
      <w:proofErr w:type="spellEnd"/>
      <w:r w:rsidR="008F3392" w:rsidRPr="003C4236">
        <w:rPr>
          <w:rFonts w:ascii="Times New Roman" w:hAnsi="Times New Roman" w:cs="Times New Roman"/>
          <w:sz w:val="24"/>
          <w:szCs w:val="24"/>
        </w:rPr>
        <w:t xml:space="preserve"> </w:t>
      </w:r>
      <w:proofErr w:type="spellStart"/>
      <w:r w:rsidR="008F3392" w:rsidRPr="003C4236">
        <w:rPr>
          <w:rFonts w:ascii="Times New Roman" w:hAnsi="Times New Roman" w:cs="Times New Roman"/>
          <w:sz w:val="24"/>
          <w:szCs w:val="24"/>
        </w:rPr>
        <w:t>Commission</w:t>
      </w:r>
      <w:proofErr w:type="spellEnd"/>
      <w:r w:rsidR="008F3392" w:rsidRPr="003C4236">
        <w:rPr>
          <w:rFonts w:ascii="Times New Roman" w:hAnsi="Times New Roman" w:cs="Times New Roman"/>
          <w:sz w:val="24"/>
          <w:szCs w:val="24"/>
        </w:rPr>
        <w:t xml:space="preserve"> </w:t>
      </w:r>
      <w:proofErr w:type="spellStart"/>
      <w:r w:rsidR="008F3392" w:rsidRPr="003C4236">
        <w:rPr>
          <w:rFonts w:ascii="Times New Roman" w:hAnsi="Times New Roman" w:cs="Times New Roman"/>
          <w:sz w:val="24"/>
          <w:szCs w:val="24"/>
        </w:rPr>
        <w:t>of</w:t>
      </w:r>
      <w:proofErr w:type="spellEnd"/>
      <w:r w:rsidR="008F3392" w:rsidRPr="008F3392">
        <w:rPr>
          <w:rFonts w:ascii="Times New Roman" w:hAnsi="Times New Roman" w:cs="Times New Roman"/>
          <w:sz w:val="24"/>
          <w:szCs w:val="24"/>
        </w:rPr>
        <w:t xml:space="preserve"> Nuclear Energy</w:t>
      </w:r>
      <w:r w:rsidR="008F3392">
        <w:rPr>
          <w:rFonts w:ascii="Times New Roman" w:hAnsi="Times New Roman" w:cs="Times New Roman"/>
          <w:sz w:val="24"/>
          <w:szCs w:val="24"/>
        </w:rPr>
        <w:t>)</w:t>
      </w:r>
      <w:r w:rsidR="008F3392" w:rsidRPr="0074301F">
        <w:rPr>
          <w:rFonts w:ascii="Times New Roman" w:hAnsi="Times New Roman" w:cs="Times New Roman"/>
          <w:snapToGrid w:val="0"/>
          <w:color w:val="000000"/>
          <w:sz w:val="24"/>
          <w:szCs w:val="24"/>
        </w:rPr>
        <w:t xml:space="preserve">, Diretrizes básicas de proteção radiológica, </w:t>
      </w:r>
      <w:r w:rsidR="002E79F2" w:rsidRPr="0074301F">
        <w:rPr>
          <w:rFonts w:ascii="Times New Roman" w:hAnsi="Times New Roman" w:cs="Times New Roman"/>
          <w:snapToGrid w:val="0"/>
          <w:color w:val="000000"/>
          <w:sz w:val="24"/>
          <w:szCs w:val="24"/>
        </w:rPr>
        <w:t>CNEN-NN-3.01</w:t>
      </w:r>
      <w:r w:rsidR="008F3392">
        <w:rPr>
          <w:rFonts w:ascii="Times New Roman" w:hAnsi="Times New Roman" w:cs="Times New Roman"/>
          <w:snapToGrid w:val="0"/>
          <w:color w:val="000000"/>
          <w:sz w:val="24"/>
          <w:szCs w:val="24"/>
        </w:rPr>
        <w:t>,</w:t>
      </w:r>
      <w:r w:rsidR="002E79F2" w:rsidRPr="0074301F">
        <w:rPr>
          <w:rFonts w:ascii="Times New Roman" w:hAnsi="Times New Roman" w:cs="Times New Roman"/>
          <w:snapToGrid w:val="0"/>
          <w:color w:val="000000"/>
          <w:sz w:val="24"/>
          <w:szCs w:val="24"/>
        </w:rPr>
        <w:t xml:space="preserve"> </w:t>
      </w:r>
      <w:r w:rsidR="008F3392" w:rsidRPr="0074301F">
        <w:rPr>
          <w:rFonts w:ascii="Times New Roman" w:hAnsi="Times New Roman" w:cs="Times New Roman"/>
          <w:snapToGrid w:val="0"/>
          <w:color w:val="000000"/>
          <w:sz w:val="24"/>
          <w:szCs w:val="24"/>
        </w:rPr>
        <w:t>22 pp.</w:t>
      </w:r>
      <w:r w:rsidR="008F3392">
        <w:rPr>
          <w:rFonts w:ascii="Times New Roman" w:hAnsi="Times New Roman" w:cs="Times New Roman"/>
          <w:snapToGrid w:val="0"/>
          <w:color w:val="000000"/>
          <w:sz w:val="24"/>
          <w:szCs w:val="24"/>
        </w:rPr>
        <w:t>,</w:t>
      </w:r>
      <w:r w:rsidR="002E79F2" w:rsidRPr="0074301F">
        <w:rPr>
          <w:rFonts w:ascii="Times New Roman" w:hAnsi="Times New Roman" w:cs="Times New Roman"/>
          <w:snapToGrid w:val="0"/>
          <w:color w:val="000000"/>
          <w:sz w:val="24"/>
          <w:szCs w:val="24"/>
        </w:rPr>
        <w:t xml:space="preserve"> Rio de J</w:t>
      </w:r>
      <w:r w:rsidR="002E79F2" w:rsidRPr="0074301F">
        <w:rPr>
          <w:rFonts w:ascii="Times New Roman" w:hAnsi="Times New Roman" w:cs="Times New Roman"/>
          <w:snapToGrid w:val="0"/>
          <w:color w:val="000000"/>
          <w:sz w:val="24"/>
          <w:szCs w:val="24"/>
        </w:rPr>
        <w:t>a</w:t>
      </w:r>
      <w:r w:rsidR="002E79F2" w:rsidRPr="0074301F">
        <w:rPr>
          <w:rFonts w:ascii="Times New Roman" w:hAnsi="Times New Roman" w:cs="Times New Roman"/>
          <w:snapToGrid w:val="0"/>
          <w:color w:val="000000"/>
          <w:sz w:val="24"/>
          <w:szCs w:val="24"/>
        </w:rPr>
        <w:t xml:space="preserve">neiro, </w:t>
      </w:r>
      <w:r w:rsidR="008F3392">
        <w:rPr>
          <w:rFonts w:ascii="Times New Roman" w:hAnsi="Times New Roman" w:cs="Times New Roman"/>
          <w:snapToGrid w:val="0"/>
          <w:color w:val="000000"/>
          <w:sz w:val="24"/>
          <w:szCs w:val="24"/>
        </w:rPr>
        <w:t>(1988).</w:t>
      </w:r>
    </w:p>
    <w:sectPr w:rsidR="002E79F2" w:rsidRPr="0074301F" w:rsidSect="005171E8">
      <w:headerReference w:type="default" r:id="rId10"/>
      <w:footerReference w:type="default" r:id="rId11"/>
      <w:footerReference w:type="first" r:id="rId12"/>
      <w:type w:val="continuous"/>
      <w:pgSz w:w="11907" w:h="16840" w:code="9"/>
      <w:pgMar w:top="1134" w:right="1417" w:bottom="1531"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421" w:rsidRDefault="00073421">
      <w:r>
        <w:separator/>
      </w:r>
    </w:p>
  </w:endnote>
  <w:endnote w:type="continuationSeparator" w:id="0">
    <w:p w:rsidR="00073421" w:rsidRDefault="00073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72809"/>
      <w:docPartObj>
        <w:docPartGallery w:val="Page Numbers (Bottom of Page)"/>
        <w:docPartUnique/>
      </w:docPartObj>
    </w:sdtPr>
    <w:sdtEndPr>
      <w:rPr>
        <w:rFonts w:ascii="Times New Roman" w:hAnsi="Times New Roman" w:cs="Times New Roman"/>
      </w:rPr>
    </w:sdtEndPr>
    <w:sdtContent>
      <w:p w:rsidR="00AB403C" w:rsidRPr="00AB403C" w:rsidRDefault="00364BB4" w:rsidP="00AB403C">
        <w:pPr>
          <w:pStyle w:val="Rodap"/>
          <w:jc w:val="right"/>
          <w:rPr>
            <w:rFonts w:ascii="Times New Roman" w:hAnsi="Times New Roman" w:cs="Times New Roman"/>
          </w:rPr>
        </w:pPr>
        <w:r w:rsidRPr="00AB403C">
          <w:rPr>
            <w:rFonts w:ascii="Times New Roman" w:hAnsi="Times New Roman" w:cs="Times New Roman"/>
          </w:rPr>
          <w:fldChar w:fldCharType="begin"/>
        </w:r>
        <w:r w:rsidR="00AB403C" w:rsidRPr="00AB403C">
          <w:rPr>
            <w:rFonts w:ascii="Times New Roman" w:hAnsi="Times New Roman" w:cs="Times New Roman"/>
          </w:rPr>
          <w:instrText>PAGE   \* MERGEFORMAT</w:instrText>
        </w:r>
        <w:r w:rsidRPr="00AB403C">
          <w:rPr>
            <w:rFonts w:ascii="Times New Roman" w:hAnsi="Times New Roman" w:cs="Times New Roman"/>
          </w:rPr>
          <w:fldChar w:fldCharType="separate"/>
        </w:r>
        <w:r w:rsidR="00A56E15">
          <w:rPr>
            <w:rFonts w:ascii="Times New Roman" w:hAnsi="Times New Roman" w:cs="Times New Roman"/>
            <w:noProof/>
          </w:rPr>
          <w:t>2</w:t>
        </w:r>
        <w:r w:rsidRPr="00AB403C">
          <w:rPr>
            <w:rFonts w:ascii="Times New Roman" w:hAnsi="Times New Roman" w:cs="Times New Roman"/>
          </w:rPr>
          <w:fldChar w:fldCharType="end"/>
        </w:r>
      </w:p>
    </w:sdtContent>
  </w:sdt>
  <w:p w:rsidR="002E79F2" w:rsidRDefault="002E79F2">
    <w:pPr>
      <w:pStyle w:val="Rodap"/>
      <w:tabs>
        <w:tab w:val="clear" w:pos="4419"/>
        <w:tab w:val="clear" w:pos="8838"/>
        <w:tab w:val="right" w:pos="9639"/>
      </w:tabs>
      <w:rPr>
        <w:rFonts w:ascii="Times New Roman" w:hAnsi="Times New Roman"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86196"/>
      <w:docPartObj>
        <w:docPartGallery w:val="Page Numbers (Bottom of Page)"/>
        <w:docPartUnique/>
      </w:docPartObj>
    </w:sdtPr>
    <w:sdtEndPr>
      <w:rPr>
        <w:rFonts w:ascii="Times New Roman" w:hAnsi="Times New Roman" w:cs="Times New Roman"/>
      </w:rPr>
    </w:sdtEndPr>
    <w:sdtContent>
      <w:p w:rsidR="003C4236" w:rsidRPr="00AB403C" w:rsidRDefault="00364BB4">
        <w:pPr>
          <w:pStyle w:val="Rodap"/>
          <w:rPr>
            <w:rFonts w:ascii="Times New Roman" w:hAnsi="Times New Roman" w:cs="Times New Roman"/>
          </w:rPr>
        </w:pPr>
        <w:r w:rsidRPr="00AB403C">
          <w:rPr>
            <w:rFonts w:ascii="Times New Roman" w:hAnsi="Times New Roman" w:cs="Times New Roman"/>
          </w:rPr>
          <w:fldChar w:fldCharType="begin"/>
        </w:r>
        <w:r w:rsidR="003C4236" w:rsidRPr="00AB403C">
          <w:rPr>
            <w:rFonts w:ascii="Times New Roman" w:hAnsi="Times New Roman" w:cs="Times New Roman"/>
          </w:rPr>
          <w:instrText>PAGE   \* MERGEFORMAT</w:instrText>
        </w:r>
        <w:r w:rsidRPr="00AB403C">
          <w:rPr>
            <w:rFonts w:ascii="Times New Roman" w:hAnsi="Times New Roman" w:cs="Times New Roman"/>
          </w:rPr>
          <w:fldChar w:fldCharType="separate"/>
        </w:r>
        <w:r w:rsidR="00A56E15">
          <w:rPr>
            <w:rFonts w:ascii="Times New Roman" w:hAnsi="Times New Roman" w:cs="Times New Roman"/>
            <w:noProof/>
          </w:rPr>
          <w:t>1</w:t>
        </w:r>
        <w:r w:rsidRPr="00AB403C">
          <w:rPr>
            <w:rFonts w:ascii="Times New Roman" w:hAnsi="Times New Roman" w:cs="Times New Roman"/>
          </w:rPr>
          <w:fldChar w:fldCharType="end"/>
        </w:r>
      </w:p>
    </w:sdtContent>
  </w:sdt>
  <w:p w:rsidR="003C4236" w:rsidRDefault="003C42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421" w:rsidRDefault="00073421">
      <w:r>
        <w:separator/>
      </w:r>
    </w:p>
  </w:footnote>
  <w:footnote w:type="continuationSeparator" w:id="0">
    <w:p w:rsidR="00073421" w:rsidRDefault="00073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F2" w:rsidRDefault="002E79F2">
    <w:pPr>
      <w:pStyle w:val="Cabealho"/>
      <w:jc w:val="center"/>
      <w:rPr>
        <w:rFonts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pStyle w:val="Ttulo1"/>
      <w:lvlText w:val="Apêndice %1 "/>
      <w:legacy w:legacy="1" w:legacySpace="0" w:legacyIndent="0"/>
      <w:lvlJc w:val="left"/>
    </w:lvl>
    <w:lvl w:ilvl="1">
      <w:start w:val="1"/>
      <w:numFmt w:val="none"/>
      <w:pStyle w:val="Ttulo2"/>
      <w:lvlText w:val=" "/>
      <w:legacy w:legacy="1" w:legacySpace="0" w:legacyIndent="0"/>
      <w:lvlJc w:val="left"/>
    </w:lvl>
    <w:lvl w:ilvl="2">
      <w:start w:val="1"/>
      <w:numFmt w:val="none"/>
      <w:pStyle w:val="Ttulo3"/>
      <w:lvlText w:val=" "/>
      <w:legacy w:legacy="1" w:legacySpace="0" w:legacyIndent="0"/>
      <w:lvlJc w:val="left"/>
    </w:lvl>
    <w:lvl w:ilvl="3">
      <w:start w:val="1"/>
      <w:numFmt w:val="none"/>
      <w:pStyle w:val="Ttulo4"/>
      <w:lvlText w:val=" "/>
      <w:legacy w:legacy="1" w:legacySpace="0" w:legacyIndent="0"/>
      <w:lvlJc w:val="left"/>
    </w:lvl>
    <w:lvl w:ilvl="4">
      <w:start w:val="1"/>
      <w:numFmt w:val="none"/>
      <w:pStyle w:val="Ttulo5"/>
      <w:lvlText w:val=" "/>
      <w:legacy w:legacy="1" w:legacySpace="0" w:legacyIndent="0"/>
      <w:lvlJc w:val="left"/>
    </w:lvl>
    <w:lvl w:ilvl="5">
      <w:start w:val="1"/>
      <w:numFmt w:val="none"/>
      <w:pStyle w:val="Ttulo6"/>
      <w:lvlText w:val=" "/>
      <w:legacy w:legacy="1" w:legacySpace="0" w:legacyIndent="0"/>
      <w:lvlJc w:val="left"/>
    </w:lvl>
    <w:lvl w:ilvl="6">
      <w:start w:val="1"/>
      <w:numFmt w:val="none"/>
      <w:pStyle w:val="Ttulo7"/>
      <w:lvlText w:val=" "/>
      <w:legacy w:legacy="1" w:legacySpace="0" w:legacyIndent="0"/>
      <w:lvlJc w:val="left"/>
    </w:lvl>
    <w:lvl w:ilvl="7">
      <w:start w:val="1"/>
      <w:numFmt w:val="none"/>
      <w:pStyle w:val="Ttulo8"/>
      <w:lvlText w:val=" "/>
      <w:legacy w:legacy="1" w:legacySpace="0" w:legacyIndent="0"/>
      <w:lvlJc w:val="left"/>
    </w:lvl>
    <w:lvl w:ilvl="8">
      <w:start w:val="1"/>
      <w:numFmt w:val="none"/>
      <w:pStyle w:val="Ttulo9"/>
      <w:lvlText w:val=" "/>
      <w:legacy w:legacy="1" w:legacySpace="0" w:legacyIndent="0"/>
      <w:lvlJc w:val="left"/>
    </w:lvl>
  </w:abstractNum>
  <w:abstractNum w:abstractNumId="1">
    <w:nsid w:val="081B15D4"/>
    <w:multiLevelType w:val="hybridMultilevel"/>
    <w:tmpl w:val="543E4EA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autoHyphenation/>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7B3E10"/>
    <w:rsid w:val="00013462"/>
    <w:rsid w:val="000218F7"/>
    <w:rsid w:val="00022C21"/>
    <w:rsid w:val="00027AAB"/>
    <w:rsid w:val="0003176A"/>
    <w:rsid w:val="00073421"/>
    <w:rsid w:val="000D62D9"/>
    <w:rsid w:val="000F3994"/>
    <w:rsid w:val="00104E80"/>
    <w:rsid w:val="0012506C"/>
    <w:rsid w:val="0014174C"/>
    <w:rsid w:val="00144259"/>
    <w:rsid w:val="0014576D"/>
    <w:rsid w:val="001516BF"/>
    <w:rsid w:val="00173217"/>
    <w:rsid w:val="002320C7"/>
    <w:rsid w:val="00252089"/>
    <w:rsid w:val="002870BE"/>
    <w:rsid w:val="00287787"/>
    <w:rsid w:val="002B03D1"/>
    <w:rsid w:val="002D2FAB"/>
    <w:rsid w:val="002E79F2"/>
    <w:rsid w:val="00363F52"/>
    <w:rsid w:val="00364BB4"/>
    <w:rsid w:val="00371A10"/>
    <w:rsid w:val="00392DEC"/>
    <w:rsid w:val="00393033"/>
    <w:rsid w:val="003C4236"/>
    <w:rsid w:val="003E1019"/>
    <w:rsid w:val="003F08FE"/>
    <w:rsid w:val="00416403"/>
    <w:rsid w:val="00424300"/>
    <w:rsid w:val="00470AB9"/>
    <w:rsid w:val="004863E5"/>
    <w:rsid w:val="0049663B"/>
    <w:rsid w:val="004F55F5"/>
    <w:rsid w:val="005158A0"/>
    <w:rsid w:val="0051684A"/>
    <w:rsid w:val="005171E8"/>
    <w:rsid w:val="005510AC"/>
    <w:rsid w:val="005A6B2C"/>
    <w:rsid w:val="005C28AB"/>
    <w:rsid w:val="0063785D"/>
    <w:rsid w:val="00644CC6"/>
    <w:rsid w:val="00651D93"/>
    <w:rsid w:val="0065686F"/>
    <w:rsid w:val="006610B8"/>
    <w:rsid w:val="00681FDA"/>
    <w:rsid w:val="006A7D62"/>
    <w:rsid w:val="006B41FE"/>
    <w:rsid w:val="006C2827"/>
    <w:rsid w:val="006C6C46"/>
    <w:rsid w:val="00703E38"/>
    <w:rsid w:val="007177DC"/>
    <w:rsid w:val="00735077"/>
    <w:rsid w:val="00742372"/>
    <w:rsid w:val="0074301F"/>
    <w:rsid w:val="0075679F"/>
    <w:rsid w:val="007B2128"/>
    <w:rsid w:val="007B3E10"/>
    <w:rsid w:val="007D0DA0"/>
    <w:rsid w:val="007F2860"/>
    <w:rsid w:val="0080179D"/>
    <w:rsid w:val="00866585"/>
    <w:rsid w:val="00874B9C"/>
    <w:rsid w:val="00886E3C"/>
    <w:rsid w:val="008A15F8"/>
    <w:rsid w:val="008B0554"/>
    <w:rsid w:val="008C2C46"/>
    <w:rsid w:val="008D7AEC"/>
    <w:rsid w:val="008F241D"/>
    <w:rsid w:val="008F3392"/>
    <w:rsid w:val="008F5D16"/>
    <w:rsid w:val="00900977"/>
    <w:rsid w:val="00960AD8"/>
    <w:rsid w:val="009710E8"/>
    <w:rsid w:val="00986D87"/>
    <w:rsid w:val="00996DD0"/>
    <w:rsid w:val="009E4BEC"/>
    <w:rsid w:val="009E562C"/>
    <w:rsid w:val="00A16EE7"/>
    <w:rsid w:val="00A27F03"/>
    <w:rsid w:val="00A33FAE"/>
    <w:rsid w:val="00A4236B"/>
    <w:rsid w:val="00A47485"/>
    <w:rsid w:val="00A5086F"/>
    <w:rsid w:val="00A56807"/>
    <w:rsid w:val="00A56E15"/>
    <w:rsid w:val="00A60AED"/>
    <w:rsid w:val="00A65665"/>
    <w:rsid w:val="00A77D55"/>
    <w:rsid w:val="00A94123"/>
    <w:rsid w:val="00A96897"/>
    <w:rsid w:val="00AB403C"/>
    <w:rsid w:val="00B12A8B"/>
    <w:rsid w:val="00B61E38"/>
    <w:rsid w:val="00B85D12"/>
    <w:rsid w:val="00BB031E"/>
    <w:rsid w:val="00BB2889"/>
    <w:rsid w:val="00BC62C8"/>
    <w:rsid w:val="00BD47C7"/>
    <w:rsid w:val="00BE5727"/>
    <w:rsid w:val="00BF09C1"/>
    <w:rsid w:val="00C13309"/>
    <w:rsid w:val="00C54E5B"/>
    <w:rsid w:val="00CB0DD1"/>
    <w:rsid w:val="00CF0427"/>
    <w:rsid w:val="00CF1926"/>
    <w:rsid w:val="00D40BAD"/>
    <w:rsid w:val="00D45CDE"/>
    <w:rsid w:val="00D81A44"/>
    <w:rsid w:val="00DF21B6"/>
    <w:rsid w:val="00DF664C"/>
    <w:rsid w:val="00E019D1"/>
    <w:rsid w:val="00E10A93"/>
    <w:rsid w:val="00E172E6"/>
    <w:rsid w:val="00E46EB5"/>
    <w:rsid w:val="00E6702E"/>
    <w:rsid w:val="00E75F6C"/>
    <w:rsid w:val="00EA0411"/>
    <w:rsid w:val="00EC5C23"/>
    <w:rsid w:val="00EF10B4"/>
    <w:rsid w:val="00EF31F5"/>
    <w:rsid w:val="00F179B6"/>
    <w:rsid w:val="00F4490F"/>
    <w:rsid w:val="00F60DE6"/>
    <w:rsid w:val="00F806FE"/>
    <w:rsid w:val="00F83541"/>
    <w:rsid w:val="00F85944"/>
    <w:rsid w:val="00FE1E64"/>
    <w:rsid w:val="00FF62FE"/>
    <w:rsid w:val="00FF63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5D12"/>
    <w:rPr>
      <w:rFonts w:ascii="Arial" w:hAnsi="Arial" w:cs="Arial"/>
    </w:rPr>
  </w:style>
  <w:style w:type="paragraph" w:styleId="Ttulo1">
    <w:name w:val="heading 1"/>
    <w:basedOn w:val="Normal"/>
    <w:next w:val="Normal"/>
    <w:link w:val="Ttulo1Char"/>
    <w:uiPriority w:val="99"/>
    <w:qFormat/>
    <w:rsid w:val="00B85D12"/>
    <w:pPr>
      <w:keepNext/>
      <w:numPr>
        <w:numId w:val="1"/>
      </w:numPr>
      <w:spacing w:before="240" w:after="60"/>
      <w:outlineLvl w:val="0"/>
    </w:pPr>
    <w:rPr>
      <w:b/>
      <w:bCs/>
      <w:kern w:val="28"/>
      <w:sz w:val="28"/>
      <w:szCs w:val="28"/>
    </w:rPr>
  </w:style>
  <w:style w:type="paragraph" w:styleId="Ttulo2">
    <w:name w:val="heading 2"/>
    <w:basedOn w:val="Normal"/>
    <w:next w:val="Normal"/>
    <w:link w:val="Ttulo2Char"/>
    <w:uiPriority w:val="99"/>
    <w:qFormat/>
    <w:rsid w:val="00B85D12"/>
    <w:pPr>
      <w:keepNext/>
      <w:numPr>
        <w:ilvl w:val="1"/>
        <w:numId w:val="1"/>
      </w:numPr>
      <w:spacing w:before="240" w:after="60"/>
      <w:outlineLvl w:val="1"/>
    </w:pPr>
    <w:rPr>
      <w:b/>
      <w:bCs/>
      <w:i/>
      <w:iCs/>
      <w:sz w:val="24"/>
      <w:szCs w:val="24"/>
    </w:rPr>
  </w:style>
  <w:style w:type="paragraph" w:styleId="Ttulo3">
    <w:name w:val="heading 3"/>
    <w:basedOn w:val="Normal"/>
    <w:next w:val="Normal"/>
    <w:link w:val="Ttulo3Char"/>
    <w:uiPriority w:val="99"/>
    <w:qFormat/>
    <w:rsid w:val="00B85D12"/>
    <w:pPr>
      <w:keepNext/>
      <w:numPr>
        <w:ilvl w:val="2"/>
        <w:numId w:val="1"/>
      </w:numPr>
      <w:spacing w:before="240" w:after="60"/>
      <w:outlineLvl w:val="2"/>
    </w:pPr>
    <w:rPr>
      <w:rFonts w:cs="Times New Roman"/>
      <w:b/>
      <w:bCs/>
      <w:sz w:val="24"/>
      <w:szCs w:val="24"/>
    </w:rPr>
  </w:style>
  <w:style w:type="paragraph" w:styleId="Ttulo4">
    <w:name w:val="heading 4"/>
    <w:basedOn w:val="Normal"/>
    <w:next w:val="Normal"/>
    <w:link w:val="Ttulo4Char"/>
    <w:uiPriority w:val="99"/>
    <w:qFormat/>
    <w:rsid w:val="00B85D12"/>
    <w:pPr>
      <w:keepNext/>
      <w:numPr>
        <w:ilvl w:val="3"/>
        <w:numId w:val="1"/>
      </w:numPr>
      <w:spacing w:before="240" w:after="60"/>
      <w:outlineLvl w:val="3"/>
    </w:pPr>
    <w:rPr>
      <w:rFonts w:cs="Times New Roman"/>
      <w:b/>
      <w:bCs/>
      <w:i/>
      <w:iCs/>
      <w:sz w:val="24"/>
      <w:szCs w:val="24"/>
    </w:rPr>
  </w:style>
  <w:style w:type="paragraph" w:styleId="Ttulo5">
    <w:name w:val="heading 5"/>
    <w:basedOn w:val="Normal"/>
    <w:next w:val="Normal"/>
    <w:link w:val="Ttulo5Char"/>
    <w:uiPriority w:val="99"/>
    <w:qFormat/>
    <w:rsid w:val="00B85D12"/>
    <w:pPr>
      <w:numPr>
        <w:ilvl w:val="4"/>
        <w:numId w:val="1"/>
      </w:numPr>
      <w:spacing w:before="240" w:after="60"/>
      <w:outlineLvl w:val="4"/>
    </w:pPr>
  </w:style>
  <w:style w:type="paragraph" w:styleId="Ttulo6">
    <w:name w:val="heading 6"/>
    <w:basedOn w:val="Normal"/>
    <w:next w:val="Normal"/>
    <w:link w:val="Ttulo6Char"/>
    <w:uiPriority w:val="99"/>
    <w:qFormat/>
    <w:rsid w:val="00B85D12"/>
    <w:pPr>
      <w:numPr>
        <w:ilvl w:val="5"/>
        <w:numId w:val="1"/>
      </w:numPr>
      <w:spacing w:before="240" w:after="60"/>
      <w:outlineLvl w:val="5"/>
    </w:pPr>
    <w:rPr>
      <w:i/>
      <w:iCs/>
    </w:rPr>
  </w:style>
  <w:style w:type="paragraph" w:styleId="Ttulo7">
    <w:name w:val="heading 7"/>
    <w:basedOn w:val="Normal"/>
    <w:next w:val="Normal"/>
    <w:link w:val="Ttulo7Char"/>
    <w:uiPriority w:val="99"/>
    <w:qFormat/>
    <w:rsid w:val="00B85D12"/>
    <w:pPr>
      <w:numPr>
        <w:ilvl w:val="6"/>
        <w:numId w:val="1"/>
      </w:numPr>
      <w:spacing w:before="240" w:after="60"/>
      <w:outlineLvl w:val="6"/>
    </w:pPr>
  </w:style>
  <w:style w:type="paragraph" w:styleId="Ttulo8">
    <w:name w:val="heading 8"/>
    <w:basedOn w:val="Normal"/>
    <w:next w:val="Normal"/>
    <w:link w:val="Ttulo8Char"/>
    <w:uiPriority w:val="99"/>
    <w:qFormat/>
    <w:rsid w:val="00B85D12"/>
    <w:pPr>
      <w:numPr>
        <w:ilvl w:val="7"/>
        <w:numId w:val="1"/>
      </w:numPr>
      <w:spacing w:before="240" w:after="60"/>
      <w:outlineLvl w:val="7"/>
    </w:pPr>
    <w:rPr>
      <w:i/>
      <w:iCs/>
    </w:rPr>
  </w:style>
  <w:style w:type="paragraph" w:styleId="Ttulo9">
    <w:name w:val="heading 9"/>
    <w:basedOn w:val="Normal"/>
    <w:next w:val="Normal"/>
    <w:link w:val="Ttulo9Char"/>
    <w:uiPriority w:val="99"/>
    <w:qFormat/>
    <w:rsid w:val="00B85D12"/>
    <w:pPr>
      <w:numPr>
        <w:ilvl w:val="8"/>
        <w:numId w:val="1"/>
      </w:numPr>
      <w:spacing w:before="240" w:after="60"/>
      <w:outlineLvl w:val="8"/>
    </w:pPr>
    <w:rPr>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069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BE0699"/>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BE0699"/>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BE0699"/>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BE0699"/>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BE0699"/>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BE0699"/>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BE0699"/>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BE0699"/>
    <w:rPr>
      <w:rFonts w:asciiTheme="majorHAnsi" w:eastAsiaTheme="majorEastAsia" w:hAnsiTheme="majorHAnsi" w:cstheme="majorBidi"/>
    </w:rPr>
  </w:style>
  <w:style w:type="paragraph" w:styleId="Cabealho">
    <w:name w:val="header"/>
    <w:basedOn w:val="Normal"/>
    <w:link w:val="CabealhoChar"/>
    <w:uiPriority w:val="99"/>
    <w:rsid w:val="00B85D12"/>
    <w:pPr>
      <w:tabs>
        <w:tab w:val="center" w:pos="4320"/>
        <w:tab w:val="right" w:pos="8640"/>
      </w:tabs>
    </w:pPr>
    <w:rPr>
      <w:rFonts w:cs="Times New Roman"/>
    </w:rPr>
  </w:style>
  <w:style w:type="character" w:customStyle="1" w:styleId="CabealhoChar">
    <w:name w:val="Cabeçalho Char"/>
    <w:basedOn w:val="Fontepargpadro"/>
    <w:link w:val="Cabealho"/>
    <w:uiPriority w:val="99"/>
    <w:rsid w:val="00B61E38"/>
    <w:rPr>
      <w:rFonts w:cs="Times New Roman"/>
      <w:sz w:val="22"/>
      <w:szCs w:val="22"/>
    </w:rPr>
  </w:style>
  <w:style w:type="paragraph" w:styleId="Rodap">
    <w:name w:val="footer"/>
    <w:basedOn w:val="Normal"/>
    <w:link w:val="RodapChar"/>
    <w:uiPriority w:val="99"/>
    <w:rsid w:val="00B85D12"/>
    <w:pPr>
      <w:tabs>
        <w:tab w:val="center" w:pos="4419"/>
        <w:tab w:val="right" w:pos="8838"/>
      </w:tabs>
    </w:pPr>
  </w:style>
  <w:style w:type="character" w:customStyle="1" w:styleId="RodapChar">
    <w:name w:val="Rodapé Char"/>
    <w:basedOn w:val="Fontepargpadro"/>
    <w:link w:val="Rodap"/>
    <w:uiPriority w:val="99"/>
    <w:rsid w:val="00BE0699"/>
    <w:rPr>
      <w:rFonts w:ascii="Arial" w:hAnsi="Arial" w:cs="Arial"/>
    </w:rPr>
  </w:style>
  <w:style w:type="character" w:styleId="Nmerodepgina">
    <w:name w:val="page number"/>
    <w:basedOn w:val="Fontepargpadro"/>
    <w:uiPriority w:val="99"/>
    <w:semiHidden/>
    <w:rsid w:val="00B85D12"/>
  </w:style>
  <w:style w:type="paragraph" w:styleId="Recuodecorpodetexto">
    <w:name w:val="Body Text Indent"/>
    <w:basedOn w:val="Normal"/>
    <w:link w:val="RecuodecorpodetextoChar"/>
    <w:uiPriority w:val="99"/>
    <w:semiHidden/>
    <w:rsid w:val="00B85D12"/>
    <w:pPr>
      <w:ind w:left="426"/>
    </w:pPr>
    <w:rPr>
      <w:rFonts w:cs="Times New Roman"/>
      <w:sz w:val="26"/>
      <w:szCs w:val="26"/>
    </w:rPr>
  </w:style>
  <w:style w:type="character" w:customStyle="1" w:styleId="RecuodecorpodetextoChar">
    <w:name w:val="Recuo de corpo de texto Char"/>
    <w:basedOn w:val="Fontepargpadro"/>
    <w:link w:val="Recuodecorpodetexto"/>
    <w:uiPriority w:val="99"/>
    <w:semiHidden/>
    <w:rsid w:val="00BE0699"/>
    <w:rPr>
      <w:rFonts w:ascii="Arial" w:hAnsi="Arial" w:cs="Arial"/>
    </w:rPr>
  </w:style>
  <w:style w:type="paragraph" w:styleId="Recuodecorpodetexto2">
    <w:name w:val="Body Text Indent 2"/>
    <w:basedOn w:val="Normal"/>
    <w:link w:val="Recuodecorpodetexto2Char"/>
    <w:uiPriority w:val="99"/>
    <w:semiHidden/>
    <w:rsid w:val="00B85D12"/>
    <w:pPr>
      <w:ind w:left="426"/>
      <w:jc w:val="both"/>
    </w:pPr>
    <w:rPr>
      <w:rFonts w:cs="Times New Roman"/>
      <w:sz w:val="26"/>
      <w:szCs w:val="26"/>
    </w:rPr>
  </w:style>
  <w:style w:type="character" w:customStyle="1" w:styleId="Recuodecorpodetexto2Char">
    <w:name w:val="Recuo de corpo de texto 2 Char"/>
    <w:basedOn w:val="Fontepargpadro"/>
    <w:link w:val="Recuodecorpodetexto2"/>
    <w:uiPriority w:val="99"/>
    <w:semiHidden/>
    <w:rsid w:val="00BE0699"/>
    <w:rPr>
      <w:rFonts w:ascii="Arial" w:hAnsi="Arial" w:cs="Arial"/>
    </w:rPr>
  </w:style>
  <w:style w:type="paragraph" w:styleId="Corpodetexto">
    <w:name w:val="Body Text"/>
    <w:basedOn w:val="Normal"/>
    <w:link w:val="CorpodetextoChar"/>
    <w:uiPriority w:val="99"/>
    <w:semiHidden/>
    <w:rsid w:val="00B85D12"/>
    <w:pPr>
      <w:jc w:val="both"/>
    </w:pPr>
    <w:rPr>
      <w:rFonts w:cs="Times New Roman"/>
      <w:sz w:val="26"/>
      <w:szCs w:val="26"/>
    </w:rPr>
  </w:style>
  <w:style w:type="character" w:customStyle="1" w:styleId="CorpodetextoChar">
    <w:name w:val="Corpo de texto Char"/>
    <w:basedOn w:val="Fontepargpadro"/>
    <w:link w:val="Corpodetexto"/>
    <w:uiPriority w:val="99"/>
    <w:semiHidden/>
    <w:rsid w:val="00BE0699"/>
    <w:rPr>
      <w:rFonts w:ascii="Arial" w:hAnsi="Arial" w:cs="Arial"/>
    </w:rPr>
  </w:style>
  <w:style w:type="paragraph" w:styleId="MapadoDocumento">
    <w:name w:val="Document Map"/>
    <w:basedOn w:val="Normal"/>
    <w:link w:val="MapadoDocumentoChar"/>
    <w:uiPriority w:val="99"/>
    <w:semiHidden/>
    <w:rsid w:val="00B85D1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BE0699"/>
    <w:rPr>
      <w:sz w:val="0"/>
      <w:szCs w:val="0"/>
    </w:rPr>
  </w:style>
  <w:style w:type="paragraph" w:styleId="Corpodetexto2">
    <w:name w:val="Body Text 2"/>
    <w:basedOn w:val="Normal"/>
    <w:link w:val="Corpodetexto2Char"/>
    <w:uiPriority w:val="99"/>
    <w:semiHidden/>
    <w:rsid w:val="00B85D12"/>
    <w:pPr>
      <w:jc w:val="both"/>
    </w:pPr>
    <w:rPr>
      <w:rFonts w:cs="Times New Roman"/>
      <w:sz w:val="26"/>
      <w:szCs w:val="26"/>
    </w:rPr>
  </w:style>
  <w:style w:type="character" w:customStyle="1" w:styleId="Corpodetexto2Char">
    <w:name w:val="Corpo de texto 2 Char"/>
    <w:basedOn w:val="Fontepargpadro"/>
    <w:link w:val="Corpodetexto2"/>
    <w:uiPriority w:val="99"/>
    <w:semiHidden/>
    <w:rsid w:val="00BE0699"/>
    <w:rPr>
      <w:rFonts w:ascii="Arial" w:hAnsi="Arial" w:cs="Arial"/>
    </w:rPr>
  </w:style>
  <w:style w:type="character" w:styleId="Hyperlink">
    <w:name w:val="Hyperlink"/>
    <w:basedOn w:val="Fontepargpadro"/>
    <w:uiPriority w:val="99"/>
    <w:semiHidden/>
    <w:rsid w:val="00B85D12"/>
    <w:rPr>
      <w:rFonts w:cs="Times New Roman"/>
      <w:color w:val="0000FF"/>
      <w:u w:val="single"/>
    </w:rPr>
  </w:style>
  <w:style w:type="paragraph" w:styleId="Corpodetexto3">
    <w:name w:val="Body Text 3"/>
    <w:basedOn w:val="Normal"/>
    <w:link w:val="Corpodetexto3Char"/>
    <w:uiPriority w:val="99"/>
    <w:semiHidden/>
    <w:rsid w:val="00B85D12"/>
    <w:pPr>
      <w:jc w:val="both"/>
    </w:pPr>
  </w:style>
  <w:style w:type="character" w:customStyle="1" w:styleId="Corpodetexto3Char">
    <w:name w:val="Corpo de texto 3 Char"/>
    <w:basedOn w:val="Fontepargpadro"/>
    <w:link w:val="Corpodetexto3"/>
    <w:uiPriority w:val="99"/>
    <w:semiHidden/>
    <w:rsid w:val="00BE0699"/>
    <w:rPr>
      <w:rFonts w:ascii="Arial" w:hAnsi="Arial" w:cs="Arial"/>
      <w:sz w:val="16"/>
      <w:szCs w:val="16"/>
    </w:rPr>
  </w:style>
  <w:style w:type="paragraph" w:styleId="Recuodecorpodetexto3">
    <w:name w:val="Body Text Indent 3"/>
    <w:basedOn w:val="Normal"/>
    <w:link w:val="Recuodecorpodetexto3Char"/>
    <w:uiPriority w:val="99"/>
    <w:semiHidden/>
    <w:rsid w:val="00B85D12"/>
    <w:pPr>
      <w:tabs>
        <w:tab w:val="left" w:pos="993"/>
      </w:tabs>
      <w:ind w:left="993" w:hanging="993"/>
      <w:jc w:val="both"/>
    </w:pPr>
    <w:rPr>
      <w:rFonts w:cs="Times New Roman"/>
      <w:color w:val="000000"/>
      <w:sz w:val="24"/>
      <w:szCs w:val="24"/>
    </w:rPr>
  </w:style>
  <w:style w:type="character" w:customStyle="1" w:styleId="Recuodecorpodetexto3Char">
    <w:name w:val="Recuo de corpo de texto 3 Char"/>
    <w:basedOn w:val="Fontepargpadro"/>
    <w:link w:val="Recuodecorpodetexto3"/>
    <w:uiPriority w:val="99"/>
    <w:semiHidden/>
    <w:rsid w:val="00BE0699"/>
    <w:rPr>
      <w:rFonts w:ascii="Arial" w:hAnsi="Arial" w:cs="Arial"/>
      <w:sz w:val="16"/>
      <w:szCs w:val="16"/>
    </w:rPr>
  </w:style>
  <w:style w:type="paragraph" w:styleId="Ttulo">
    <w:name w:val="Title"/>
    <w:basedOn w:val="Normal"/>
    <w:link w:val="TtuloChar"/>
    <w:uiPriority w:val="99"/>
    <w:qFormat/>
    <w:rsid w:val="00B85D12"/>
    <w:pPr>
      <w:jc w:val="center"/>
    </w:pPr>
    <w:rPr>
      <w:rFonts w:cs="Times New Roman"/>
      <w:b/>
      <w:bCs/>
      <w:sz w:val="24"/>
      <w:szCs w:val="24"/>
    </w:rPr>
  </w:style>
  <w:style w:type="character" w:customStyle="1" w:styleId="TtuloChar">
    <w:name w:val="Título Char"/>
    <w:basedOn w:val="Fontepargpadro"/>
    <w:link w:val="Ttulo"/>
    <w:uiPriority w:val="10"/>
    <w:rsid w:val="00BE0699"/>
    <w:rPr>
      <w:rFonts w:asciiTheme="majorHAnsi" w:eastAsiaTheme="majorEastAsia" w:hAnsiTheme="majorHAnsi" w:cstheme="majorBidi"/>
      <w:b/>
      <w:bCs/>
      <w:kern w:val="28"/>
      <w:sz w:val="32"/>
      <w:szCs w:val="32"/>
    </w:rPr>
  </w:style>
  <w:style w:type="paragraph" w:styleId="Sumrio1">
    <w:name w:val="toc 1"/>
    <w:basedOn w:val="Normal"/>
    <w:next w:val="Normal"/>
    <w:autoRedefine/>
    <w:uiPriority w:val="99"/>
    <w:semiHidden/>
    <w:rsid w:val="00B85D12"/>
    <w:pPr>
      <w:jc w:val="both"/>
    </w:pPr>
    <w:rPr>
      <w:rFonts w:ascii="Courier" w:hAnsi="Courier" w:cs="Courier"/>
    </w:rPr>
  </w:style>
  <w:style w:type="paragraph" w:styleId="Sumrio2">
    <w:name w:val="toc 2"/>
    <w:basedOn w:val="Normal"/>
    <w:next w:val="Normal"/>
    <w:autoRedefine/>
    <w:uiPriority w:val="99"/>
    <w:semiHidden/>
    <w:rsid w:val="00B85D12"/>
    <w:pPr>
      <w:ind w:left="200"/>
      <w:jc w:val="both"/>
    </w:pPr>
    <w:rPr>
      <w:rFonts w:ascii="Courier" w:hAnsi="Courier" w:cs="Courier"/>
    </w:rPr>
  </w:style>
  <w:style w:type="paragraph" w:styleId="Sumrio3">
    <w:name w:val="toc 3"/>
    <w:basedOn w:val="Normal"/>
    <w:next w:val="Normal"/>
    <w:autoRedefine/>
    <w:uiPriority w:val="99"/>
    <w:semiHidden/>
    <w:rsid w:val="00B85D12"/>
    <w:pPr>
      <w:ind w:left="400"/>
      <w:jc w:val="both"/>
    </w:pPr>
    <w:rPr>
      <w:rFonts w:ascii="Courier" w:hAnsi="Courier" w:cs="Courier"/>
    </w:rPr>
  </w:style>
  <w:style w:type="paragraph" w:styleId="Sumrio4">
    <w:name w:val="toc 4"/>
    <w:basedOn w:val="Normal"/>
    <w:next w:val="Normal"/>
    <w:autoRedefine/>
    <w:uiPriority w:val="99"/>
    <w:semiHidden/>
    <w:rsid w:val="00B85D12"/>
    <w:pPr>
      <w:ind w:left="600"/>
      <w:jc w:val="both"/>
    </w:pPr>
    <w:rPr>
      <w:rFonts w:ascii="Courier" w:hAnsi="Courier" w:cs="Courier"/>
    </w:rPr>
  </w:style>
  <w:style w:type="paragraph" w:styleId="Sumrio5">
    <w:name w:val="toc 5"/>
    <w:basedOn w:val="Normal"/>
    <w:next w:val="Normal"/>
    <w:autoRedefine/>
    <w:uiPriority w:val="99"/>
    <w:semiHidden/>
    <w:rsid w:val="00B85D12"/>
    <w:pPr>
      <w:ind w:left="800"/>
      <w:jc w:val="both"/>
    </w:pPr>
    <w:rPr>
      <w:rFonts w:ascii="Courier" w:hAnsi="Courier" w:cs="Courier"/>
    </w:rPr>
  </w:style>
  <w:style w:type="paragraph" w:styleId="Sumrio6">
    <w:name w:val="toc 6"/>
    <w:basedOn w:val="Normal"/>
    <w:next w:val="Normal"/>
    <w:autoRedefine/>
    <w:uiPriority w:val="99"/>
    <w:semiHidden/>
    <w:rsid w:val="00B85D12"/>
    <w:pPr>
      <w:ind w:left="1000"/>
      <w:jc w:val="both"/>
    </w:pPr>
    <w:rPr>
      <w:rFonts w:ascii="Courier" w:hAnsi="Courier" w:cs="Courier"/>
    </w:rPr>
  </w:style>
  <w:style w:type="paragraph" w:styleId="Sumrio7">
    <w:name w:val="toc 7"/>
    <w:basedOn w:val="Normal"/>
    <w:next w:val="Normal"/>
    <w:autoRedefine/>
    <w:uiPriority w:val="99"/>
    <w:semiHidden/>
    <w:rsid w:val="00B85D12"/>
    <w:pPr>
      <w:ind w:left="1200"/>
      <w:jc w:val="both"/>
    </w:pPr>
    <w:rPr>
      <w:rFonts w:ascii="Courier" w:hAnsi="Courier" w:cs="Courier"/>
    </w:rPr>
  </w:style>
  <w:style w:type="paragraph" w:styleId="Sumrio8">
    <w:name w:val="toc 8"/>
    <w:basedOn w:val="Normal"/>
    <w:next w:val="Normal"/>
    <w:autoRedefine/>
    <w:uiPriority w:val="99"/>
    <w:semiHidden/>
    <w:rsid w:val="00B85D12"/>
    <w:pPr>
      <w:ind w:left="1400"/>
      <w:jc w:val="both"/>
    </w:pPr>
    <w:rPr>
      <w:rFonts w:ascii="Courier" w:hAnsi="Courier" w:cs="Courier"/>
    </w:rPr>
  </w:style>
  <w:style w:type="paragraph" w:styleId="Sumrio9">
    <w:name w:val="toc 9"/>
    <w:basedOn w:val="Normal"/>
    <w:next w:val="Normal"/>
    <w:autoRedefine/>
    <w:uiPriority w:val="99"/>
    <w:semiHidden/>
    <w:rsid w:val="00B85D12"/>
    <w:pPr>
      <w:ind w:left="1600"/>
      <w:jc w:val="both"/>
    </w:pPr>
    <w:rPr>
      <w:rFonts w:ascii="Courier" w:hAnsi="Courier" w:cs="Courier"/>
    </w:rPr>
  </w:style>
  <w:style w:type="paragraph" w:styleId="TextosemFormatao">
    <w:name w:val="Plain Text"/>
    <w:basedOn w:val="Normal"/>
    <w:link w:val="TextosemFormataoChar"/>
    <w:uiPriority w:val="99"/>
    <w:semiHidden/>
    <w:rsid w:val="00B85D12"/>
    <w:rPr>
      <w:rFonts w:ascii="Courier New" w:hAnsi="Courier New" w:cs="Courier New"/>
    </w:rPr>
  </w:style>
  <w:style w:type="character" w:customStyle="1" w:styleId="TextosemFormataoChar">
    <w:name w:val="Texto sem Formatação Char"/>
    <w:basedOn w:val="Fontepargpadro"/>
    <w:link w:val="TextosemFormatao"/>
    <w:uiPriority w:val="99"/>
    <w:semiHidden/>
    <w:rsid w:val="00BE0699"/>
    <w:rPr>
      <w:rFonts w:ascii="Courier New" w:hAnsi="Courier New" w:cs="Courier New"/>
      <w:sz w:val="20"/>
      <w:szCs w:val="20"/>
    </w:rPr>
  </w:style>
  <w:style w:type="paragraph" w:styleId="Textodebalo">
    <w:name w:val="Balloon Text"/>
    <w:basedOn w:val="Normal"/>
    <w:link w:val="TextodebaloChar"/>
    <w:uiPriority w:val="99"/>
    <w:semiHidden/>
    <w:rsid w:val="008C2C46"/>
    <w:rPr>
      <w:rFonts w:ascii="Tahoma" w:hAnsi="Tahoma" w:cs="Tahoma"/>
      <w:sz w:val="16"/>
      <w:szCs w:val="16"/>
    </w:rPr>
  </w:style>
  <w:style w:type="character" w:customStyle="1" w:styleId="TextodebaloChar">
    <w:name w:val="Texto de balão Char"/>
    <w:basedOn w:val="Fontepargpadro"/>
    <w:link w:val="Textodebalo"/>
    <w:uiPriority w:val="99"/>
    <w:semiHidden/>
    <w:rsid w:val="008C2C46"/>
    <w:rPr>
      <w:rFonts w:ascii="Tahoma" w:hAnsi="Tahoma" w:cs="Tahoma"/>
      <w:sz w:val="16"/>
      <w:szCs w:val="16"/>
    </w:rPr>
  </w:style>
  <w:style w:type="paragraph" w:styleId="PargrafodaLista">
    <w:name w:val="List Paragraph"/>
    <w:basedOn w:val="Normal"/>
    <w:uiPriority w:val="99"/>
    <w:qFormat/>
    <w:rsid w:val="00EC5C23"/>
    <w:pPr>
      <w:ind w:left="720"/>
      <w:contextualSpacing/>
    </w:pPr>
  </w:style>
  <w:style w:type="character" w:styleId="Refdecomentrio">
    <w:name w:val="annotation reference"/>
    <w:basedOn w:val="Fontepargpadro"/>
    <w:uiPriority w:val="99"/>
    <w:semiHidden/>
    <w:rsid w:val="00866585"/>
    <w:rPr>
      <w:rFonts w:cs="Times New Roman"/>
      <w:sz w:val="16"/>
      <w:szCs w:val="16"/>
    </w:rPr>
  </w:style>
  <w:style w:type="paragraph" w:styleId="Textodecomentrio">
    <w:name w:val="annotation text"/>
    <w:basedOn w:val="Normal"/>
    <w:link w:val="TextodecomentrioChar"/>
    <w:uiPriority w:val="99"/>
    <w:semiHidden/>
    <w:rsid w:val="00866585"/>
    <w:rPr>
      <w:sz w:val="20"/>
      <w:szCs w:val="20"/>
    </w:rPr>
  </w:style>
  <w:style w:type="character" w:customStyle="1" w:styleId="TextodecomentrioChar">
    <w:name w:val="Texto de comentário Char"/>
    <w:basedOn w:val="Fontepargpadro"/>
    <w:link w:val="Textodecomentrio"/>
    <w:uiPriority w:val="99"/>
    <w:semiHidden/>
    <w:rsid w:val="00866585"/>
    <w:rPr>
      <w:rFonts w:ascii="Arial" w:hAnsi="Arial" w:cs="Arial"/>
    </w:rPr>
  </w:style>
  <w:style w:type="paragraph" w:styleId="Assuntodocomentrio">
    <w:name w:val="annotation subject"/>
    <w:basedOn w:val="Textodecomentrio"/>
    <w:next w:val="Textodecomentrio"/>
    <w:link w:val="AssuntodocomentrioChar"/>
    <w:uiPriority w:val="99"/>
    <w:semiHidden/>
    <w:rsid w:val="00866585"/>
    <w:rPr>
      <w:b/>
      <w:bCs/>
    </w:rPr>
  </w:style>
  <w:style w:type="character" w:customStyle="1" w:styleId="AssuntodocomentrioChar">
    <w:name w:val="Assunto do comentário Char"/>
    <w:basedOn w:val="TextodecomentrioChar"/>
    <w:link w:val="Assuntodocomentrio"/>
    <w:uiPriority w:val="99"/>
    <w:semiHidden/>
    <w:rsid w:val="00866585"/>
    <w:rPr>
      <w:rFonts w:ascii="Arial" w:hAnsi="Arial" w:cs="Arial"/>
      <w:b/>
      <w:bCs/>
    </w:rPr>
  </w:style>
  <w:style w:type="table" w:styleId="Tabelacomgrade">
    <w:name w:val="Table Grid"/>
    <w:basedOn w:val="Tabelanormal"/>
    <w:uiPriority w:val="99"/>
    <w:rsid w:val="006610B8"/>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5D12"/>
    <w:rPr>
      <w:rFonts w:ascii="Arial" w:hAnsi="Arial" w:cs="Arial"/>
    </w:rPr>
  </w:style>
  <w:style w:type="paragraph" w:styleId="Ttulo1">
    <w:name w:val="heading 1"/>
    <w:basedOn w:val="Normal"/>
    <w:next w:val="Normal"/>
    <w:link w:val="Ttulo1Char"/>
    <w:uiPriority w:val="99"/>
    <w:qFormat/>
    <w:rsid w:val="00B85D12"/>
    <w:pPr>
      <w:keepNext/>
      <w:numPr>
        <w:numId w:val="1"/>
      </w:numPr>
      <w:spacing w:before="240" w:after="60"/>
      <w:outlineLvl w:val="0"/>
    </w:pPr>
    <w:rPr>
      <w:b/>
      <w:bCs/>
      <w:kern w:val="28"/>
      <w:sz w:val="28"/>
      <w:szCs w:val="28"/>
    </w:rPr>
  </w:style>
  <w:style w:type="paragraph" w:styleId="Ttulo2">
    <w:name w:val="heading 2"/>
    <w:basedOn w:val="Normal"/>
    <w:next w:val="Normal"/>
    <w:link w:val="Ttulo2Char"/>
    <w:uiPriority w:val="99"/>
    <w:qFormat/>
    <w:rsid w:val="00B85D12"/>
    <w:pPr>
      <w:keepNext/>
      <w:numPr>
        <w:ilvl w:val="1"/>
        <w:numId w:val="1"/>
      </w:numPr>
      <w:spacing w:before="240" w:after="60"/>
      <w:outlineLvl w:val="1"/>
    </w:pPr>
    <w:rPr>
      <w:b/>
      <w:bCs/>
      <w:i/>
      <w:iCs/>
      <w:sz w:val="24"/>
      <w:szCs w:val="24"/>
    </w:rPr>
  </w:style>
  <w:style w:type="paragraph" w:styleId="Ttulo3">
    <w:name w:val="heading 3"/>
    <w:basedOn w:val="Normal"/>
    <w:next w:val="Normal"/>
    <w:link w:val="Ttulo3Char"/>
    <w:uiPriority w:val="99"/>
    <w:qFormat/>
    <w:rsid w:val="00B85D12"/>
    <w:pPr>
      <w:keepNext/>
      <w:numPr>
        <w:ilvl w:val="2"/>
        <w:numId w:val="1"/>
      </w:numPr>
      <w:spacing w:before="240" w:after="60"/>
      <w:outlineLvl w:val="2"/>
    </w:pPr>
    <w:rPr>
      <w:rFonts w:cs="Times New Roman"/>
      <w:b/>
      <w:bCs/>
      <w:sz w:val="24"/>
      <w:szCs w:val="24"/>
    </w:rPr>
  </w:style>
  <w:style w:type="paragraph" w:styleId="Ttulo4">
    <w:name w:val="heading 4"/>
    <w:basedOn w:val="Normal"/>
    <w:next w:val="Normal"/>
    <w:link w:val="Ttulo4Char"/>
    <w:uiPriority w:val="99"/>
    <w:qFormat/>
    <w:rsid w:val="00B85D12"/>
    <w:pPr>
      <w:keepNext/>
      <w:numPr>
        <w:ilvl w:val="3"/>
        <w:numId w:val="1"/>
      </w:numPr>
      <w:spacing w:before="240" w:after="60"/>
      <w:outlineLvl w:val="3"/>
    </w:pPr>
    <w:rPr>
      <w:rFonts w:cs="Times New Roman"/>
      <w:b/>
      <w:bCs/>
      <w:i/>
      <w:iCs/>
      <w:sz w:val="24"/>
      <w:szCs w:val="24"/>
    </w:rPr>
  </w:style>
  <w:style w:type="paragraph" w:styleId="Ttulo5">
    <w:name w:val="heading 5"/>
    <w:basedOn w:val="Normal"/>
    <w:next w:val="Normal"/>
    <w:link w:val="Ttulo5Char"/>
    <w:uiPriority w:val="99"/>
    <w:qFormat/>
    <w:rsid w:val="00B85D12"/>
    <w:pPr>
      <w:numPr>
        <w:ilvl w:val="4"/>
        <w:numId w:val="1"/>
      </w:numPr>
      <w:spacing w:before="240" w:after="60"/>
      <w:outlineLvl w:val="4"/>
    </w:pPr>
  </w:style>
  <w:style w:type="paragraph" w:styleId="Ttulo6">
    <w:name w:val="heading 6"/>
    <w:basedOn w:val="Normal"/>
    <w:next w:val="Normal"/>
    <w:link w:val="Ttulo6Char"/>
    <w:uiPriority w:val="99"/>
    <w:qFormat/>
    <w:rsid w:val="00B85D12"/>
    <w:pPr>
      <w:numPr>
        <w:ilvl w:val="5"/>
        <w:numId w:val="1"/>
      </w:numPr>
      <w:spacing w:before="240" w:after="60"/>
      <w:outlineLvl w:val="5"/>
    </w:pPr>
    <w:rPr>
      <w:i/>
      <w:iCs/>
    </w:rPr>
  </w:style>
  <w:style w:type="paragraph" w:styleId="Ttulo7">
    <w:name w:val="heading 7"/>
    <w:basedOn w:val="Normal"/>
    <w:next w:val="Normal"/>
    <w:link w:val="Ttulo7Char"/>
    <w:uiPriority w:val="99"/>
    <w:qFormat/>
    <w:rsid w:val="00B85D12"/>
    <w:pPr>
      <w:numPr>
        <w:ilvl w:val="6"/>
        <w:numId w:val="1"/>
      </w:numPr>
      <w:spacing w:before="240" w:after="60"/>
      <w:outlineLvl w:val="6"/>
    </w:pPr>
  </w:style>
  <w:style w:type="paragraph" w:styleId="Ttulo8">
    <w:name w:val="heading 8"/>
    <w:basedOn w:val="Normal"/>
    <w:next w:val="Normal"/>
    <w:link w:val="Ttulo8Char"/>
    <w:uiPriority w:val="99"/>
    <w:qFormat/>
    <w:rsid w:val="00B85D12"/>
    <w:pPr>
      <w:numPr>
        <w:ilvl w:val="7"/>
        <w:numId w:val="1"/>
      </w:numPr>
      <w:spacing w:before="240" w:after="60"/>
      <w:outlineLvl w:val="7"/>
    </w:pPr>
    <w:rPr>
      <w:i/>
      <w:iCs/>
    </w:rPr>
  </w:style>
  <w:style w:type="paragraph" w:styleId="Ttulo9">
    <w:name w:val="heading 9"/>
    <w:basedOn w:val="Normal"/>
    <w:next w:val="Normal"/>
    <w:link w:val="Ttulo9Char"/>
    <w:uiPriority w:val="99"/>
    <w:qFormat/>
    <w:rsid w:val="00B85D12"/>
    <w:pPr>
      <w:numPr>
        <w:ilvl w:val="8"/>
        <w:numId w:val="1"/>
      </w:numPr>
      <w:spacing w:before="240" w:after="60"/>
      <w:outlineLvl w:val="8"/>
    </w:pPr>
    <w:rPr>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069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BE0699"/>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BE0699"/>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BE0699"/>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BE0699"/>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BE0699"/>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BE0699"/>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BE0699"/>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BE0699"/>
    <w:rPr>
      <w:rFonts w:asciiTheme="majorHAnsi" w:eastAsiaTheme="majorEastAsia" w:hAnsiTheme="majorHAnsi" w:cstheme="majorBidi"/>
    </w:rPr>
  </w:style>
  <w:style w:type="paragraph" w:styleId="Cabealho">
    <w:name w:val="header"/>
    <w:basedOn w:val="Normal"/>
    <w:link w:val="CabealhoChar"/>
    <w:uiPriority w:val="99"/>
    <w:rsid w:val="00B85D12"/>
    <w:pPr>
      <w:tabs>
        <w:tab w:val="center" w:pos="4320"/>
        <w:tab w:val="right" w:pos="8640"/>
      </w:tabs>
    </w:pPr>
    <w:rPr>
      <w:rFonts w:cs="Times New Roman"/>
    </w:rPr>
  </w:style>
  <w:style w:type="character" w:customStyle="1" w:styleId="CabealhoChar">
    <w:name w:val="Cabeçalho Char"/>
    <w:basedOn w:val="Fontepargpadro"/>
    <w:link w:val="Cabealho"/>
    <w:uiPriority w:val="99"/>
    <w:rsid w:val="00B61E38"/>
    <w:rPr>
      <w:rFonts w:cs="Times New Roman"/>
      <w:sz w:val="22"/>
      <w:szCs w:val="22"/>
    </w:rPr>
  </w:style>
  <w:style w:type="paragraph" w:styleId="Rodap">
    <w:name w:val="footer"/>
    <w:basedOn w:val="Normal"/>
    <w:link w:val="RodapChar"/>
    <w:uiPriority w:val="99"/>
    <w:rsid w:val="00B85D12"/>
    <w:pPr>
      <w:tabs>
        <w:tab w:val="center" w:pos="4419"/>
        <w:tab w:val="right" w:pos="8838"/>
      </w:tabs>
    </w:pPr>
  </w:style>
  <w:style w:type="character" w:customStyle="1" w:styleId="RodapChar">
    <w:name w:val="Rodapé Char"/>
    <w:basedOn w:val="Fontepargpadro"/>
    <w:link w:val="Rodap"/>
    <w:uiPriority w:val="99"/>
    <w:rsid w:val="00BE0699"/>
    <w:rPr>
      <w:rFonts w:ascii="Arial" w:hAnsi="Arial" w:cs="Arial"/>
    </w:rPr>
  </w:style>
  <w:style w:type="character" w:styleId="Nmerodepgina">
    <w:name w:val="page number"/>
    <w:basedOn w:val="Fontepargpadro"/>
    <w:uiPriority w:val="99"/>
    <w:semiHidden/>
    <w:rsid w:val="00B85D12"/>
  </w:style>
  <w:style w:type="paragraph" w:styleId="Recuodecorpodetexto">
    <w:name w:val="Body Text Indent"/>
    <w:basedOn w:val="Normal"/>
    <w:link w:val="RecuodecorpodetextoChar"/>
    <w:uiPriority w:val="99"/>
    <w:semiHidden/>
    <w:rsid w:val="00B85D12"/>
    <w:pPr>
      <w:ind w:left="426"/>
    </w:pPr>
    <w:rPr>
      <w:rFonts w:cs="Times New Roman"/>
      <w:sz w:val="26"/>
      <w:szCs w:val="26"/>
    </w:rPr>
  </w:style>
  <w:style w:type="character" w:customStyle="1" w:styleId="RecuodecorpodetextoChar">
    <w:name w:val="Recuo de corpo de texto Char"/>
    <w:basedOn w:val="Fontepargpadro"/>
    <w:link w:val="Recuodecorpodetexto"/>
    <w:uiPriority w:val="99"/>
    <w:semiHidden/>
    <w:rsid w:val="00BE0699"/>
    <w:rPr>
      <w:rFonts w:ascii="Arial" w:hAnsi="Arial" w:cs="Arial"/>
    </w:rPr>
  </w:style>
  <w:style w:type="paragraph" w:styleId="Recuodecorpodetexto2">
    <w:name w:val="Body Text Indent 2"/>
    <w:basedOn w:val="Normal"/>
    <w:link w:val="Recuodecorpodetexto2Char"/>
    <w:uiPriority w:val="99"/>
    <w:semiHidden/>
    <w:rsid w:val="00B85D12"/>
    <w:pPr>
      <w:ind w:left="426"/>
      <w:jc w:val="both"/>
    </w:pPr>
    <w:rPr>
      <w:rFonts w:cs="Times New Roman"/>
      <w:sz w:val="26"/>
      <w:szCs w:val="26"/>
    </w:rPr>
  </w:style>
  <w:style w:type="character" w:customStyle="1" w:styleId="Recuodecorpodetexto2Char">
    <w:name w:val="Recuo de corpo de texto 2 Char"/>
    <w:basedOn w:val="Fontepargpadro"/>
    <w:link w:val="Recuodecorpodetexto2"/>
    <w:uiPriority w:val="99"/>
    <w:semiHidden/>
    <w:rsid w:val="00BE0699"/>
    <w:rPr>
      <w:rFonts w:ascii="Arial" w:hAnsi="Arial" w:cs="Arial"/>
    </w:rPr>
  </w:style>
  <w:style w:type="paragraph" w:styleId="Corpodetexto">
    <w:name w:val="Body Text"/>
    <w:basedOn w:val="Normal"/>
    <w:link w:val="CorpodetextoChar"/>
    <w:uiPriority w:val="99"/>
    <w:semiHidden/>
    <w:rsid w:val="00B85D12"/>
    <w:pPr>
      <w:jc w:val="both"/>
    </w:pPr>
    <w:rPr>
      <w:rFonts w:cs="Times New Roman"/>
      <w:sz w:val="26"/>
      <w:szCs w:val="26"/>
    </w:rPr>
  </w:style>
  <w:style w:type="character" w:customStyle="1" w:styleId="CorpodetextoChar">
    <w:name w:val="Corpo de texto Char"/>
    <w:basedOn w:val="Fontepargpadro"/>
    <w:link w:val="Corpodetexto"/>
    <w:uiPriority w:val="99"/>
    <w:semiHidden/>
    <w:rsid w:val="00BE0699"/>
    <w:rPr>
      <w:rFonts w:ascii="Arial" w:hAnsi="Arial" w:cs="Arial"/>
    </w:rPr>
  </w:style>
  <w:style w:type="paragraph" w:styleId="MapadoDocumento">
    <w:name w:val="Document Map"/>
    <w:basedOn w:val="Normal"/>
    <w:link w:val="MapadoDocumentoChar"/>
    <w:uiPriority w:val="99"/>
    <w:semiHidden/>
    <w:rsid w:val="00B85D12"/>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BE0699"/>
    <w:rPr>
      <w:sz w:val="0"/>
      <w:szCs w:val="0"/>
    </w:rPr>
  </w:style>
  <w:style w:type="paragraph" w:styleId="Corpodetexto2">
    <w:name w:val="Body Text 2"/>
    <w:basedOn w:val="Normal"/>
    <w:link w:val="Corpodetexto2Char"/>
    <w:uiPriority w:val="99"/>
    <w:semiHidden/>
    <w:rsid w:val="00B85D12"/>
    <w:pPr>
      <w:jc w:val="both"/>
    </w:pPr>
    <w:rPr>
      <w:rFonts w:cs="Times New Roman"/>
      <w:sz w:val="26"/>
      <w:szCs w:val="26"/>
    </w:rPr>
  </w:style>
  <w:style w:type="character" w:customStyle="1" w:styleId="Corpodetexto2Char">
    <w:name w:val="Corpo de texto 2 Char"/>
    <w:basedOn w:val="Fontepargpadro"/>
    <w:link w:val="Corpodetexto2"/>
    <w:uiPriority w:val="99"/>
    <w:semiHidden/>
    <w:rsid w:val="00BE0699"/>
    <w:rPr>
      <w:rFonts w:ascii="Arial" w:hAnsi="Arial" w:cs="Arial"/>
    </w:rPr>
  </w:style>
  <w:style w:type="character" w:styleId="Hyperlink">
    <w:name w:val="Hyperlink"/>
    <w:basedOn w:val="Fontepargpadro"/>
    <w:uiPriority w:val="99"/>
    <w:semiHidden/>
    <w:rsid w:val="00B85D12"/>
    <w:rPr>
      <w:rFonts w:cs="Times New Roman"/>
      <w:color w:val="0000FF"/>
      <w:u w:val="single"/>
    </w:rPr>
  </w:style>
  <w:style w:type="paragraph" w:styleId="Corpodetexto3">
    <w:name w:val="Body Text 3"/>
    <w:basedOn w:val="Normal"/>
    <w:link w:val="Corpodetexto3Char"/>
    <w:uiPriority w:val="99"/>
    <w:semiHidden/>
    <w:rsid w:val="00B85D12"/>
    <w:pPr>
      <w:jc w:val="both"/>
    </w:pPr>
  </w:style>
  <w:style w:type="character" w:customStyle="1" w:styleId="Corpodetexto3Char">
    <w:name w:val="Corpo de texto 3 Char"/>
    <w:basedOn w:val="Fontepargpadro"/>
    <w:link w:val="Corpodetexto3"/>
    <w:uiPriority w:val="99"/>
    <w:semiHidden/>
    <w:rsid w:val="00BE0699"/>
    <w:rPr>
      <w:rFonts w:ascii="Arial" w:hAnsi="Arial" w:cs="Arial"/>
      <w:sz w:val="16"/>
      <w:szCs w:val="16"/>
    </w:rPr>
  </w:style>
  <w:style w:type="paragraph" w:styleId="Recuodecorpodetexto3">
    <w:name w:val="Body Text Indent 3"/>
    <w:basedOn w:val="Normal"/>
    <w:link w:val="Recuodecorpodetexto3Char"/>
    <w:uiPriority w:val="99"/>
    <w:semiHidden/>
    <w:rsid w:val="00B85D12"/>
    <w:pPr>
      <w:tabs>
        <w:tab w:val="left" w:pos="993"/>
      </w:tabs>
      <w:ind w:left="993" w:hanging="993"/>
      <w:jc w:val="both"/>
    </w:pPr>
    <w:rPr>
      <w:rFonts w:cs="Times New Roman"/>
      <w:color w:val="000000"/>
      <w:sz w:val="24"/>
      <w:szCs w:val="24"/>
    </w:rPr>
  </w:style>
  <w:style w:type="character" w:customStyle="1" w:styleId="Recuodecorpodetexto3Char">
    <w:name w:val="Recuo de corpo de texto 3 Char"/>
    <w:basedOn w:val="Fontepargpadro"/>
    <w:link w:val="Recuodecorpodetexto3"/>
    <w:uiPriority w:val="99"/>
    <w:semiHidden/>
    <w:rsid w:val="00BE0699"/>
    <w:rPr>
      <w:rFonts w:ascii="Arial" w:hAnsi="Arial" w:cs="Arial"/>
      <w:sz w:val="16"/>
      <w:szCs w:val="16"/>
    </w:rPr>
  </w:style>
  <w:style w:type="paragraph" w:styleId="Ttulo">
    <w:name w:val="Title"/>
    <w:basedOn w:val="Normal"/>
    <w:link w:val="TtuloChar"/>
    <w:uiPriority w:val="99"/>
    <w:qFormat/>
    <w:rsid w:val="00B85D12"/>
    <w:pPr>
      <w:jc w:val="center"/>
    </w:pPr>
    <w:rPr>
      <w:rFonts w:cs="Times New Roman"/>
      <w:b/>
      <w:bCs/>
      <w:sz w:val="24"/>
      <w:szCs w:val="24"/>
    </w:rPr>
  </w:style>
  <w:style w:type="character" w:customStyle="1" w:styleId="TtuloChar">
    <w:name w:val="Título Char"/>
    <w:basedOn w:val="Fontepargpadro"/>
    <w:link w:val="Ttulo"/>
    <w:uiPriority w:val="10"/>
    <w:rsid w:val="00BE0699"/>
    <w:rPr>
      <w:rFonts w:asciiTheme="majorHAnsi" w:eastAsiaTheme="majorEastAsia" w:hAnsiTheme="majorHAnsi" w:cstheme="majorBidi"/>
      <w:b/>
      <w:bCs/>
      <w:kern w:val="28"/>
      <w:sz w:val="32"/>
      <w:szCs w:val="32"/>
    </w:rPr>
  </w:style>
  <w:style w:type="paragraph" w:styleId="Sumrio1">
    <w:name w:val="toc 1"/>
    <w:basedOn w:val="Normal"/>
    <w:next w:val="Normal"/>
    <w:autoRedefine/>
    <w:uiPriority w:val="99"/>
    <w:semiHidden/>
    <w:rsid w:val="00B85D12"/>
    <w:pPr>
      <w:jc w:val="both"/>
    </w:pPr>
    <w:rPr>
      <w:rFonts w:ascii="Courier" w:hAnsi="Courier" w:cs="Courier"/>
    </w:rPr>
  </w:style>
  <w:style w:type="paragraph" w:styleId="Sumrio2">
    <w:name w:val="toc 2"/>
    <w:basedOn w:val="Normal"/>
    <w:next w:val="Normal"/>
    <w:autoRedefine/>
    <w:uiPriority w:val="99"/>
    <w:semiHidden/>
    <w:rsid w:val="00B85D12"/>
    <w:pPr>
      <w:ind w:left="200"/>
      <w:jc w:val="both"/>
    </w:pPr>
    <w:rPr>
      <w:rFonts w:ascii="Courier" w:hAnsi="Courier" w:cs="Courier"/>
    </w:rPr>
  </w:style>
  <w:style w:type="paragraph" w:styleId="Sumrio3">
    <w:name w:val="toc 3"/>
    <w:basedOn w:val="Normal"/>
    <w:next w:val="Normal"/>
    <w:autoRedefine/>
    <w:uiPriority w:val="99"/>
    <w:semiHidden/>
    <w:rsid w:val="00B85D12"/>
    <w:pPr>
      <w:ind w:left="400"/>
      <w:jc w:val="both"/>
    </w:pPr>
    <w:rPr>
      <w:rFonts w:ascii="Courier" w:hAnsi="Courier" w:cs="Courier"/>
    </w:rPr>
  </w:style>
  <w:style w:type="paragraph" w:styleId="Sumrio4">
    <w:name w:val="toc 4"/>
    <w:basedOn w:val="Normal"/>
    <w:next w:val="Normal"/>
    <w:autoRedefine/>
    <w:uiPriority w:val="99"/>
    <w:semiHidden/>
    <w:rsid w:val="00B85D12"/>
    <w:pPr>
      <w:ind w:left="600"/>
      <w:jc w:val="both"/>
    </w:pPr>
    <w:rPr>
      <w:rFonts w:ascii="Courier" w:hAnsi="Courier" w:cs="Courier"/>
    </w:rPr>
  </w:style>
  <w:style w:type="paragraph" w:styleId="Sumrio5">
    <w:name w:val="toc 5"/>
    <w:basedOn w:val="Normal"/>
    <w:next w:val="Normal"/>
    <w:autoRedefine/>
    <w:uiPriority w:val="99"/>
    <w:semiHidden/>
    <w:rsid w:val="00B85D12"/>
    <w:pPr>
      <w:ind w:left="800"/>
      <w:jc w:val="both"/>
    </w:pPr>
    <w:rPr>
      <w:rFonts w:ascii="Courier" w:hAnsi="Courier" w:cs="Courier"/>
    </w:rPr>
  </w:style>
  <w:style w:type="paragraph" w:styleId="Sumrio6">
    <w:name w:val="toc 6"/>
    <w:basedOn w:val="Normal"/>
    <w:next w:val="Normal"/>
    <w:autoRedefine/>
    <w:uiPriority w:val="99"/>
    <w:semiHidden/>
    <w:rsid w:val="00B85D12"/>
    <w:pPr>
      <w:ind w:left="1000"/>
      <w:jc w:val="both"/>
    </w:pPr>
    <w:rPr>
      <w:rFonts w:ascii="Courier" w:hAnsi="Courier" w:cs="Courier"/>
    </w:rPr>
  </w:style>
  <w:style w:type="paragraph" w:styleId="Sumrio7">
    <w:name w:val="toc 7"/>
    <w:basedOn w:val="Normal"/>
    <w:next w:val="Normal"/>
    <w:autoRedefine/>
    <w:uiPriority w:val="99"/>
    <w:semiHidden/>
    <w:rsid w:val="00B85D12"/>
    <w:pPr>
      <w:ind w:left="1200"/>
      <w:jc w:val="both"/>
    </w:pPr>
    <w:rPr>
      <w:rFonts w:ascii="Courier" w:hAnsi="Courier" w:cs="Courier"/>
    </w:rPr>
  </w:style>
  <w:style w:type="paragraph" w:styleId="Sumrio8">
    <w:name w:val="toc 8"/>
    <w:basedOn w:val="Normal"/>
    <w:next w:val="Normal"/>
    <w:autoRedefine/>
    <w:uiPriority w:val="99"/>
    <w:semiHidden/>
    <w:rsid w:val="00B85D12"/>
    <w:pPr>
      <w:ind w:left="1400"/>
      <w:jc w:val="both"/>
    </w:pPr>
    <w:rPr>
      <w:rFonts w:ascii="Courier" w:hAnsi="Courier" w:cs="Courier"/>
    </w:rPr>
  </w:style>
  <w:style w:type="paragraph" w:styleId="Sumrio9">
    <w:name w:val="toc 9"/>
    <w:basedOn w:val="Normal"/>
    <w:next w:val="Normal"/>
    <w:autoRedefine/>
    <w:uiPriority w:val="99"/>
    <w:semiHidden/>
    <w:rsid w:val="00B85D12"/>
    <w:pPr>
      <w:ind w:left="1600"/>
      <w:jc w:val="both"/>
    </w:pPr>
    <w:rPr>
      <w:rFonts w:ascii="Courier" w:hAnsi="Courier" w:cs="Courier"/>
    </w:rPr>
  </w:style>
  <w:style w:type="paragraph" w:styleId="TextosemFormatao">
    <w:name w:val="Plain Text"/>
    <w:basedOn w:val="Normal"/>
    <w:link w:val="TextosemFormataoChar"/>
    <w:uiPriority w:val="99"/>
    <w:semiHidden/>
    <w:rsid w:val="00B85D12"/>
    <w:rPr>
      <w:rFonts w:ascii="Courier New" w:hAnsi="Courier New" w:cs="Courier New"/>
    </w:rPr>
  </w:style>
  <w:style w:type="character" w:customStyle="1" w:styleId="TextosemFormataoChar">
    <w:name w:val="Texto sem Formatação Char"/>
    <w:basedOn w:val="Fontepargpadro"/>
    <w:link w:val="TextosemFormatao"/>
    <w:uiPriority w:val="99"/>
    <w:semiHidden/>
    <w:rsid w:val="00BE0699"/>
    <w:rPr>
      <w:rFonts w:ascii="Courier New" w:hAnsi="Courier New" w:cs="Courier New"/>
      <w:sz w:val="20"/>
      <w:szCs w:val="20"/>
    </w:rPr>
  </w:style>
  <w:style w:type="paragraph" w:styleId="Textodebalo">
    <w:name w:val="Balloon Text"/>
    <w:basedOn w:val="Normal"/>
    <w:link w:val="TextodebaloChar"/>
    <w:uiPriority w:val="99"/>
    <w:semiHidden/>
    <w:rsid w:val="008C2C46"/>
    <w:rPr>
      <w:rFonts w:ascii="Tahoma" w:hAnsi="Tahoma" w:cs="Tahoma"/>
      <w:sz w:val="16"/>
      <w:szCs w:val="16"/>
    </w:rPr>
  </w:style>
  <w:style w:type="character" w:customStyle="1" w:styleId="TextodebaloChar">
    <w:name w:val="Texto de balão Char"/>
    <w:basedOn w:val="Fontepargpadro"/>
    <w:link w:val="Textodebalo"/>
    <w:uiPriority w:val="99"/>
    <w:semiHidden/>
    <w:rsid w:val="008C2C46"/>
    <w:rPr>
      <w:rFonts w:ascii="Tahoma" w:hAnsi="Tahoma" w:cs="Tahoma"/>
      <w:sz w:val="16"/>
      <w:szCs w:val="16"/>
    </w:rPr>
  </w:style>
  <w:style w:type="paragraph" w:styleId="PargrafodaLista">
    <w:name w:val="List Paragraph"/>
    <w:basedOn w:val="Normal"/>
    <w:uiPriority w:val="99"/>
    <w:qFormat/>
    <w:rsid w:val="00EC5C23"/>
    <w:pPr>
      <w:ind w:left="720"/>
      <w:contextualSpacing/>
    </w:pPr>
  </w:style>
  <w:style w:type="character" w:styleId="Refdecomentrio">
    <w:name w:val="annotation reference"/>
    <w:basedOn w:val="Fontepargpadro"/>
    <w:uiPriority w:val="99"/>
    <w:semiHidden/>
    <w:rsid w:val="00866585"/>
    <w:rPr>
      <w:rFonts w:cs="Times New Roman"/>
      <w:sz w:val="16"/>
      <w:szCs w:val="16"/>
    </w:rPr>
  </w:style>
  <w:style w:type="paragraph" w:styleId="Textodecomentrio">
    <w:name w:val="annotation text"/>
    <w:basedOn w:val="Normal"/>
    <w:link w:val="TextodecomentrioChar"/>
    <w:uiPriority w:val="99"/>
    <w:semiHidden/>
    <w:rsid w:val="00866585"/>
    <w:rPr>
      <w:sz w:val="20"/>
      <w:szCs w:val="20"/>
    </w:rPr>
  </w:style>
  <w:style w:type="character" w:customStyle="1" w:styleId="TextodecomentrioChar">
    <w:name w:val="Texto de comentário Char"/>
    <w:basedOn w:val="Fontepargpadro"/>
    <w:link w:val="Textodecomentrio"/>
    <w:uiPriority w:val="99"/>
    <w:semiHidden/>
    <w:rsid w:val="00866585"/>
    <w:rPr>
      <w:rFonts w:ascii="Arial" w:hAnsi="Arial" w:cs="Arial"/>
    </w:rPr>
  </w:style>
  <w:style w:type="paragraph" w:styleId="Assuntodocomentrio">
    <w:name w:val="annotation subject"/>
    <w:basedOn w:val="Textodecomentrio"/>
    <w:next w:val="Textodecomentrio"/>
    <w:link w:val="AssuntodocomentrioChar"/>
    <w:uiPriority w:val="99"/>
    <w:semiHidden/>
    <w:rsid w:val="00866585"/>
    <w:rPr>
      <w:b/>
      <w:bCs/>
    </w:rPr>
  </w:style>
  <w:style w:type="character" w:customStyle="1" w:styleId="AssuntodocomentrioChar">
    <w:name w:val="Assunto do comentário Char"/>
    <w:basedOn w:val="TextodecomentrioChar"/>
    <w:link w:val="Assuntodocomentrio"/>
    <w:uiPriority w:val="99"/>
    <w:semiHidden/>
    <w:rsid w:val="00866585"/>
    <w:rPr>
      <w:rFonts w:ascii="Arial" w:hAnsi="Arial" w:cs="Arial"/>
      <w:b/>
      <w:bCs/>
    </w:rPr>
  </w:style>
  <w:style w:type="table" w:styleId="Tabelacomgrade">
    <w:name w:val="Table Grid"/>
    <w:basedOn w:val="Tabelanormal"/>
    <w:uiPriority w:val="99"/>
    <w:rsid w:val="006610B8"/>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eiraw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arapls@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74C3-8312-4156-8644-9EA54E2B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CONTROLE DE DOCUEMTNOS DE LICENCIAMENTO</vt:lpstr>
    </vt:vector>
  </TitlesOfParts>
  <Company>INB / DRM</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 DE DOCUEMTNOS DE LICENCIAMENTO</dc:title>
  <dc:creator>AUGUSTO P.SILVA</dc:creator>
  <cp:lastModifiedBy>Wagner</cp:lastModifiedBy>
  <cp:revision>2</cp:revision>
  <cp:lastPrinted>2014-07-17T15:00:00Z</cp:lastPrinted>
  <dcterms:created xsi:type="dcterms:W3CDTF">2014-07-19T15:02:00Z</dcterms:created>
  <dcterms:modified xsi:type="dcterms:W3CDTF">2014-07-19T15:02:00Z</dcterms:modified>
</cp:coreProperties>
</file>