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E1C5" w14:textId="0BB54ABF" w:rsidR="0083137C" w:rsidRPr="009A4B52" w:rsidRDefault="0083137C" w:rsidP="00A363B7">
      <w:pPr>
        <w:rPr>
          <w:b/>
          <w:caps/>
          <w:sz w:val="24"/>
          <w:lang w:val="en-US"/>
        </w:rPr>
      </w:pPr>
      <w:bookmarkStart w:id="0" w:name="_Hlk69130178"/>
    </w:p>
    <w:p w14:paraId="3909BBC8" w14:textId="77777777" w:rsidR="00663266" w:rsidRDefault="00FE1842" w:rsidP="009A3596">
      <w:pPr>
        <w:jc w:val="center"/>
        <w:rPr>
          <w:rFonts w:asciiTheme="majorBidi" w:eastAsia="ＭＳ 明朝" w:hAnsiTheme="majorBidi" w:cstheme="majorBidi"/>
          <w:b/>
          <w:bCs/>
          <w:noProof/>
          <w:sz w:val="24"/>
          <w:szCs w:val="24"/>
          <w:lang w:eastAsia="ja-JP"/>
        </w:rPr>
      </w:pPr>
      <w:bookmarkStart w:id="1" w:name="_Hlk204862096"/>
      <w:r w:rsidRPr="00250816">
        <w:rPr>
          <w:rFonts w:asciiTheme="majorBidi" w:hAnsiTheme="majorBidi" w:cstheme="majorBidi"/>
          <w:b/>
          <w:bCs/>
          <w:noProof/>
          <w:sz w:val="24"/>
          <w:szCs w:val="24"/>
        </w:rPr>
        <w:t xml:space="preserve">BEHAVIOUR OF BUNDLES WITH </w:t>
      </w:r>
      <w:r w:rsidRPr="00250816">
        <w:rPr>
          <w:rFonts w:asciiTheme="majorBidi" w:eastAsia="ＭＳ 明朝" w:hAnsiTheme="majorBidi" w:cstheme="majorBidi"/>
          <w:b/>
          <w:bCs/>
          <w:noProof/>
          <w:sz w:val="24"/>
          <w:szCs w:val="24"/>
          <w:lang w:eastAsia="ja-JP"/>
        </w:rPr>
        <w:t>CR AND CR/CRN</w:t>
      </w:r>
      <w:r w:rsidRPr="00250816">
        <w:rPr>
          <w:rFonts w:asciiTheme="majorBidi" w:hAnsiTheme="majorBidi" w:cstheme="majorBidi"/>
          <w:b/>
          <w:bCs/>
          <w:noProof/>
          <w:sz w:val="24"/>
          <w:szCs w:val="24"/>
        </w:rPr>
        <w:t xml:space="preserve"> COATED </w:t>
      </w:r>
      <w:r w:rsidRPr="00250816">
        <w:rPr>
          <w:rFonts w:asciiTheme="majorBidi" w:eastAsia="ＭＳ 明朝" w:hAnsiTheme="majorBidi" w:cstheme="majorBidi"/>
          <w:b/>
          <w:bCs/>
          <w:noProof/>
          <w:sz w:val="24"/>
          <w:szCs w:val="24"/>
          <w:lang w:eastAsia="ja-JP"/>
        </w:rPr>
        <w:t>ZR</w:t>
      </w:r>
      <w:r w:rsidRPr="00250816">
        <w:rPr>
          <w:rFonts w:asciiTheme="majorBidi" w:hAnsiTheme="majorBidi" w:cstheme="majorBidi"/>
          <w:b/>
          <w:bCs/>
          <w:noProof/>
          <w:sz w:val="24"/>
          <w:szCs w:val="24"/>
          <w:lang w:eastAsia="ja-JP"/>
        </w:rPr>
        <w:t xml:space="preserve"> ALLOY </w:t>
      </w:r>
      <w:r w:rsidRPr="00250816">
        <w:rPr>
          <w:rFonts w:asciiTheme="majorBidi" w:hAnsiTheme="majorBidi" w:cstheme="majorBidi"/>
          <w:b/>
          <w:bCs/>
          <w:noProof/>
          <w:sz w:val="24"/>
          <w:szCs w:val="24"/>
        </w:rPr>
        <w:t xml:space="preserve">CLADDING UNDER </w:t>
      </w:r>
      <w:r w:rsidRPr="00250816">
        <w:rPr>
          <w:rFonts w:asciiTheme="majorBidi" w:hAnsiTheme="majorBidi" w:cstheme="majorBidi"/>
          <w:b/>
          <w:bCs/>
          <w:noProof/>
          <w:sz w:val="24"/>
          <w:szCs w:val="24"/>
          <w:lang w:eastAsia="ja-JP"/>
        </w:rPr>
        <w:t>SIMULATING D</w:t>
      </w:r>
      <w:r w:rsidRPr="00250816">
        <w:rPr>
          <w:rFonts w:asciiTheme="majorBidi" w:eastAsia="ＭＳ 明朝" w:hAnsiTheme="majorBidi" w:cstheme="majorBidi"/>
          <w:b/>
          <w:bCs/>
          <w:noProof/>
          <w:sz w:val="24"/>
          <w:szCs w:val="24"/>
          <w:lang w:eastAsia="ja-JP"/>
        </w:rPr>
        <w:t xml:space="preserve">ESIGN </w:t>
      </w:r>
      <w:r w:rsidRPr="00250816">
        <w:rPr>
          <w:rFonts w:asciiTheme="majorBidi" w:hAnsiTheme="majorBidi" w:cstheme="majorBidi"/>
          <w:b/>
          <w:bCs/>
          <w:noProof/>
          <w:sz w:val="24"/>
          <w:szCs w:val="24"/>
          <w:lang w:eastAsia="ja-JP"/>
        </w:rPr>
        <w:t>E</w:t>
      </w:r>
      <w:r w:rsidRPr="00250816">
        <w:rPr>
          <w:rFonts w:asciiTheme="majorBidi" w:eastAsia="ＭＳ 明朝" w:hAnsiTheme="majorBidi" w:cstheme="majorBidi"/>
          <w:b/>
          <w:bCs/>
          <w:noProof/>
          <w:sz w:val="24"/>
          <w:szCs w:val="24"/>
          <w:lang w:eastAsia="ja-JP"/>
        </w:rPr>
        <w:t>XTENTION</w:t>
      </w:r>
      <w:r w:rsidRPr="00250816">
        <w:rPr>
          <w:rFonts w:asciiTheme="majorBidi" w:hAnsiTheme="majorBidi" w:cstheme="majorBidi"/>
          <w:b/>
          <w:bCs/>
          <w:noProof/>
          <w:sz w:val="24"/>
          <w:szCs w:val="24"/>
        </w:rPr>
        <w:t xml:space="preserve"> CONDITIONS</w:t>
      </w:r>
      <w:r w:rsidRPr="00250816">
        <w:rPr>
          <w:rFonts w:asciiTheme="majorBidi" w:hAnsiTheme="majorBidi" w:cstheme="majorBidi"/>
          <w:b/>
          <w:bCs/>
          <w:noProof/>
          <w:sz w:val="24"/>
          <w:szCs w:val="24"/>
          <w:lang w:eastAsia="ja-JP"/>
        </w:rPr>
        <w:t xml:space="preserve"> </w:t>
      </w:r>
    </w:p>
    <w:p w14:paraId="433FE03E" w14:textId="048D3A7F" w:rsidR="003B5E0E" w:rsidRPr="00250816" w:rsidRDefault="00FE1842" w:rsidP="009A3596">
      <w:pPr>
        <w:jc w:val="center"/>
        <w:rPr>
          <w:rFonts w:asciiTheme="majorBidi" w:eastAsia="ＭＳ 明朝" w:hAnsiTheme="majorBidi" w:cstheme="majorBidi"/>
          <w:b/>
          <w:bCs/>
          <w:noProof/>
          <w:sz w:val="24"/>
          <w:szCs w:val="24"/>
        </w:rPr>
      </w:pPr>
      <w:r w:rsidRPr="00250816">
        <w:rPr>
          <w:rFonts w:asciiTheme="majorBidi" w:hAnsiTheme="majorBidi" w:cstheme="majorBidi"/>
          <w:b/>
          <w:bCs/>
          <w:noProof/>
          <w:sz w:val="24"/>
          <w:szCs w:val="24"/>
          <w:lang w:eastAsia="ja-JP"/>
        </w:rPr>
        <w:t>AT THE DEGREE FACILITY</w:t>
      </w:r>
    </w:p>
    <w:bookmarkEnd w:id="1"/>
    <w:p w14:paraId="433FE03F" w14:textId="77777777" w:rsidR="00802381" w:rsidRPr="009A4B52" w:rsidRDefault="00802381" w:rsidP="00537496">
      <w:pPr>
        <w:pStyle w:val="Authornameandaffiliation"/>
      </w:pPr>
    </w:p>
    <w:p w14:paraId="58C964F3" w14:textId="450147AB" w:rsidR="009A3596" w:rsidRPr="009A4B52" w:rsidRDefault="009A3596" w:rsidP="009A3596">
      <w:pPr>
        <w:snapToGrid w:val="0"/>
        <w:ind w:leftChars="257" w:left="565"/>
        <w:rPr>
          <w:szCs w:val="22"/>
        </w:rPr>
      </w:pPr>
      <w:bookmarkStart w:id="2" w:name="_Hlk204862117"/>
      <w:r w:rsidRPr="009A4B52">
        <w:rPr>
          <w:szCs w:val="22"/>
        </w:rPr>
        <w:t>Kinya Nakamura</w:t>
      </w:r>
      <w:r w:rsidRPr="009A4B52">
        <w:rPr>
          <w:szCs w:val="22"/>
          <w:vertAlign w:val="superscript"/>
          <w:lang w:eastAsia="ja-JP"/>
        </w:rPr>
        <w:t>1</w:t>
      </w:r>
      <w:r w:rsidRPr="009A4B52">
        <w:rPr>
          <w:szCs w:val="22"/>
          <w:lang w:eastAsia="ja-JP"/>
        </w:rPr>
        <w:t>,</w:t>
      </w:r>
      <w:r w:rsidRPr="009A4B52">
        <w:rPr>
          <w:szCs w:val="22"/>
        </w:rPr>
        <w:t xml:space="preserve"> Kenta Inagaki</w:t>
      </w:r>
      <w:r w:rsidRPr="009A4B52">
        <w:rPr>
          <w:szCs w:val="22"/>
          <w:vertAlign w:val="superscript"/>
          <w:lang w:eastAsia="ja-JP"/>
        </w:rPr>
        <w:t>1</w:t>
      </w:r>
      <w:r w:rsidRPr="009A4B52">
        <w:rPr>
          <w:szCs w:val="22"/>
          <w:lang w:eastAsia="ja-JP"/>
        </w:rPr>
        <w:t xml:space="preserve">, </w:t>
      </w:r>
      <w:r w:rsidRPr="009A4B52">
        <w:rPr>
          <w:szCs w:val="22"/>
        </w:rPr>
        <w:t>Juri Stuckert</w:t>
      </w:r>
      <w:r w:rsidRPr="009A4B52">
        <w:rPr>
          <w:szCs w:val="22"/>
          <w:vertAlign w:val="superscript"/>
          <w:lang w:eastAsia="ja-JP"/>
        </w:rPr>
        <w:t>2</w:t>
      </w:r>
      <w:r w:rsidRPr="009A4B52">
        <w:rPr>
          <w:szCs w:val="22"/>
          <w:lang w:eastAsia="ja-JP"/>
        </w:rPr>
        <w:t xml:space="preserve">, </w:t>
      </w:r>
      <w:r w:rsidRPr="009A4B52">
        <w:rPr>
          <w:szCs w:val="22"/>
        </w:rPr>
        <w:t xml:space="preserve">Martin </w:t>
      </w:r>
      <w:r w:rsidRPr="009A4B52">
        <w:rPr>
          <w:szCs w:val="22"/>
          <w:lang w:val="cs-CZ"/>
        </w:rPr>
        <w:t>Ševe</w:t>
      </w:r>
      <w:r w:rsidRPr="009A4B52">
        <w:rPr>
          <w:szCs w:val="22"/>
        </w:rPr>
        <w:t>č</w:t>
      </w:r>
      <w:r w:rsidRPr="009A4B52">
        <w:rPr>
          <w:szCs w:val="22"/>
          <w:lang w:val="cs-CZ"/>
        </w:rPr>
        <w:t>ek</w:t>
      </w:r>
      <w:r w:rsidRPr="009A4B52">
        <w:rPr>
          <w:szCs w:val="22"/>
          <w:vertAlign w:val="superscript"/>
          <w:lang w:eastAsia="ja-JP"/>
        </w:rPr>
        <w:t>3</w:t>
      </w:r>
    </w:p>
    <w:bookmarkEnd w:id="2"/>
    <w:p w14:paraId="413298A4" w14:textId="77777777" w:rsidR="009A3596" w:rsidRPr="009A4B52" w:rsidRDefault="009A3596" w:rsidP="004D7AB3">
      <w:pPr>
        <w:snapToGrid w:val="0"/>
        <w:rPr>
          <w:szCs w:val="22"/>
          <w:lang w:eastAsia="ja-JP"/>
        </w:rPr>
      </w:pPr>
    </w:p>
    <w:p w14:paraId="4D16A7AA" w14:textId="684542F3" w:rsidR="009A3596" w:rsidRPr="009A4B52" w:rsidRDefault="009A3596" w:rsidP="009A3596">
      <w:pPr>
        <w:snapToGrid w:val="0"/>
        <w:ind w:leftChars="257" w:left="565"/>
        <w:rPr>
          <w:rFonts w:eastAsia="ＭＳ 明朝"/>
          <w:szCs w:val="22"/>
          <w:lang w:eastAsia="ja-JP"/>
        </w:rPr>
      </w:pPr>
      <w:r w:rsidRPr="009A4B52">
        <w:rPr>
          <w:szCs w:val="22"/>
          <w:vertAlign w:val="superscript"/>
          <w:lang w:eastAsia="ja-JP"/>
        </w:rPr>
        <w:t>1</w:t>
      </w:r>
      <w:r w:rsidRPr="009A4B52">
        <w:rPr>
          <w:szCs w:val="22"/>
        </w:rPr>
        <w:t>Central Research Institute of Electric Power Industry</w:t>
      </w:r>
      <w:r w:rsidRPr="009A4B52">
        <w:rPr>
          <w:rFonts w:eastAsia="ＭＳ 明朝"/>
          <w:szCs w:val="22"/>
          <w:lang w:eastAsia="ja-JP"/>
        </w:rPr>
        <w:t>, Yokosuka, Japan</w:t>
      </w:r>
    </w:p>
    <w:p w14:paraId="792B07A9" w14:textId="4A798ED0" w:rsidR="009A3596" w:rsidRPr="009A4B52" w:rsidRDefault="009A3596" w:rsidP="009A3596">
      <w:pPr>
        <w:snapToGrid w:val="0"/>
        <w:ind w:leftChars="257" w:left="565"/>
        <w:rPr>
          <w:rFonts w:eastAsia="ＭＳ 明朝"/>
          <w:szCs w:val="22"/>
          <w:lang w:val="en-US" w:eastAsia="ja-JP"/>
        </w:rPr>
      </w:pPr>
      <w:r w:rsidRPr="009A4B52">
        <w:rPr>
          <w:szCs w:val="22"/>
          <w:vertAlign w:val="superscript"/>
          <w:lang w:eastAsia="ja-JP"/>
        </w:rPr>
        <w:t>2</w:t>
      </w:r>
      <w:r w:rsidRPr="009A4B52">
        <w:rPr>
          <w:szCs w:val="22"/>
          <w:lang w:val="en-US"/>
        </w:rPr>
        <w:t>Karlsruhe Institute of Technology</w:t>
      </w:r>
      <w:r w:rsidRPr="009A4B52">
        <w:rPr>
          <w:rFonts w:eastAsia="ＭＳ 明朝"/>
          <w:szCs w:val="22"/>
          <w:lang w:val="en-US" w:eastAsia="ja-JP"/>
        </w:rPr>
        <w:t>, Karlsruhe, Germany</w:t>
      </w:r>
    </w:p>
    <w:p w14:paraId="02D1D59C" w14:textId="64C45DA2" w:rsidR="009A3596" w:rsidRPr="009A4B52" w:rsidRDefault="009A3596" w:rsidP="009A3596">
      <w:pPr>
        <w:snapToGrid w:val="0"/>
        <w:ind w:leftChars="257" w:left="565"/>
        <w:rPr>
          <w:rStyle w:val="redtext"/>
          <w:rFonts w:eastAsia="ＭＳ 明朝"/>
          <w:szCs w:val="22"/>
          <w:shd w:val="clear" w:color="auto" w:fill="FDFDFD"/>
          <w:lang w:eastAsia="ja-JP"/>
        </w:rPr>
      </w:pPr>
      <w:r w:rsidRPr="009A4B52">
        <w:rPr>
          <w:szCs w:val="22"/>
          <w:vertAlign w:val="superscript"/>
          <w:lang w:eastAsia="ja-JP"/>
        </w:rPr>
        <w:t>3</w:t>
      </w:r>
      <w:r w:rsidRPr="009A4B52">
        <w:rPr>
          <w:szCs w:val="22"/>
        </w:rPr>
        <w:t>Czech Technical University in Prague</w:t>
      </w:r>
      <w:r w:rsidRPr="009A4B52">
        <w:rPr>
          <w:rFonts w:eastAsia="ＭＳ 明朝"/>
          <w:szCs w:val="22"/>
          <w:lang w:eastAsia="ja-JP"/>
        </w:rPr>
        <w:t xml:space="preserve">, Prague, </w:t>
      </w:r>
      <w:r w:rsidRPr="009A4B52">
        <w:rPr>
          <w:szCs w:val="22"/>
        </w:rPr>
        <w:t>Czech</w:t>
      </w:r>
      <w:r w:rsidRPr="009A4B52">
        <w:rPr>
          <w:rFonts w:eastAsia="ＭＳ 明朝"/>
          <w:szCs w:val="22"/>
          <w:lang w:eastAsia="ja-JP"/>
        </w:rPr>
        <w:t xml:space="preserve"> Republic</w:t>
      </w:r>
    </w:p>
    <w:p w14:paraId="3F7D6C77" w14:textId="1797172F" w:rsidR="00003206" w:rsidRPr="009A4B52" w:rsidRDefault="00003206" w:rsidP="009A3596">
      <w:pPr>
        <w:pStyle w:val="Authornameandaffiliation"/>
        <w:ind w:left="0"/>
        <w:rPr>
          <w:rFonts w:eastAsia="ＭＳ 明朝"/>
          <w:color w:val="00B0F0"/>
          <w:lang w:eastAsia="ja-JP"/>
        </w:rPr>
      </w:pPr>
    </w:p>
    <w:p w14:paraId="2EA71BD6" w14:textId="06B8C60E" w:rsidR="00003206" w:rsidRPr="009A4B52" w:rsidRDefault="008F4120" w:rsidP="00003206">
      <w:pPr>
        <w:pStyle w:val="Authornameandaffiliation"/>
        <w:rPr>
          <w:szCs w:val="22"/>
        </w:rPr>
      </w:pPr>
      <w:r w:rsidRPr="009A4B52">
        <w:rPr>
          <w:szCs w:val="22"/>
        </w:rPr>
        <w:t>C</w:t>
      </w:r>
      <w:r w:rsidR="00003206" w:rsidRPr="009A4B52">
        <w:rPr>
          <w:szCs w:val="22"/>
        </w:rPr>
        <w:t xml:space="preserve">orresponding author: </w:t>
      </w:r>
      <w:r w:rsidR="009A3596" w:rsidRPr="009A4B52">
        <w:rPr>
          <w:szCs w:val="22"/>
        </w:rPr>
        <w:t>Kinya Nakamura</w:t>
      </w:r>
      <w:r w:rsidRPr="009A4B52">
        <w:rPr>
          <w:szCs w:val="22"/>
        </w:rPr>
        <w:t xml:space="preserve">, </w:t>
      </w:r>
      <w:r w:rsidR="009A3596" w:rsidRPr="009A4B52">
        <w:rPr>
          <w:szCs w:val="22"/>
        </w:rPr>
        <w:t>kinya@criepi.denken.or.jp</w:t>
      </w:r>
    </w:p>
    <w:p w14:paraId="47497415" w14:textId="67F72CAF" w:rsidR="00003206" w:rsidRPr="009A4B52" w:rsidRDefault="00003206" w:rsidP="00537496">
      <w:pPr>
        <w:pStyle w:val="Authornameandaffiliation"/>
      </w:pPr>
    </w:p>
    <w:bookmarkEnd w:id="0"/>
    <w:p w14:paraId="4F2FBF69" w14:textId="4A20E9A9" w:rsidR="00397D73" w:rsidRPr="00397D73" w:rsidRDefault="0013032C" w:rsidP="00397D73">
      <w:pPr>
        <w:pStyle w:val="Abstracttext"/>
        <w:spacing w:after="120" w:line="260" w:lineRule="atLeast"/>
        <w:ind w:left="0" w:right="-45"/>
        <w:rPr>
          <w:rFonts w:asciiTheme="majorBidi" w:eastAsia="ＭＳ 明朝" w:hAnsiTheme="majorBidi" w:cstheme="majorBidi"/>
          <w:sz w:val="22"/>
          <w:lang w:eastAsia="ja-JP"/>
        </w:rPr>
      </w:pPr>
      <w:r w:rsidRPr="009A4B52">
        <w:rPr>
          <w:rStyle w:val="IntroductiontitleChar"/>
        </w:rPr>
        <w:t>INTRODUCTION:</w:t>
      </w:r>
      <w:r w:rsidR="004140C9" w:rsidRPr="009A4B52">
        <w:rPr>
          <w:rStyle w:val="IntroductiontitleChar"/>
          <w:lang w:eastAsia="zh-CN"/>
        </w:rPr>
        <w:t xml:space="preserve"> </w:t>
      </w:r>
      <w:r w:rsidR="00397D73" w:rsidRPr="006C418F">
        <w:rPr>
          <w:rFonts w:asciiTheme="majorBidi" w:eastAsia="ＭＳ 明朝" w:hAnsiTheme="majorBidi" w:cstheme="majorBidi"/>
          <w:sz w:val="22"/>
          <w:lang w:eastAsia="ja-JP"/>
        </w:rPr>
        <w:t>I</w:t>
      </w:r>
      <w:r w:rsidR="00397D73" w:rsidRPr="006C418F">
        <w:rPr>
          <w:rFonts w:asciiTheme="majorBidi" w:hAnsiTheme="majorBidi" w:cstheme="majorBidi"/>
          <w:sz w:val="22"/>
        </w:rPr>
        <w:t>ntegral tests with bundle</w:t>
      </w:r>
      <w:r w:rsidR="00397D73" w:rsidRPr="006C418F">
        <w:rPr>
          <w:rFonts w:asciiTheme="majorBidi" w:eastAsia="ＭＳ 明朝" w:hAnsiTheme="majorBidi" w:cstheme="majorBidi"/>
          <w:sz w:val="22"/>
          <w:lang w:eastAsia="ja-JP"/>
        </w:rPr>
        <w:t>s</w:t>
      </w:r>
      <w:r w:rsidR="00397D73" w:rsidRPr="006C418F">
        <w:rPr>
          <w:rFonts w:asciiTheme="majorBidi" w:hAnsiTheme="majorBidi" w:cstheme="majorBidi"/>
          <w:sz w:val="22"/>
        </w:rPr>
        <w:t xml:space="preserve"> of Zircaloy</w:t>
      </w:r>
      <w:r w:rsidR="00397D73" w:rsidRPr="006C418F">
        <w:rPr>
          <w:rFonts w:asciiTheme="majorBidi" w:eastAsia="ＭＳ 明朝" w:hAnsiTheme="majorBidi" w:cstheme="majorBidi"/>
          <w:sz w:val="22"/>
          <w:lang w:eastAsia="ja-JP"/>
        </w:rPr>
        <w:t>₋</w:t>
      </w:r>
      <w:r w:rsidR="00397D73" w:rsidRPr="006C418F">
        <w:rPr>
          <w:rFonts w:asciiTheme="majorBidi" w:hAnsiTheme="majorBidi" w:cstheme="majorBidi"/>
          <w:sz w:val="22"/>
        </w:rPr>
        <w:t xml:space="preserve">4 fuel cladding coated with </w:t>
      </w:r>
      <w:r w:rsidR="00397D73" w:rsidRPr="006C418F">
        <w:rPr>
          <w:rFonts w:asciiTheme="majorBidi" w:eastAsia="ＭＳ 明朝" w:hAnsiTheme="majorBidi" w:cstheme="majorBidi"/>
          <w:sz w:val="22"/>
          <w:lang w:eastAsia="ja-JP"/>
        </w:rPr>
        <w:t>10</w:t>
      </w:r>
      <w:r w:rsidR="00397D73" w:rsidRPr="006C418F">
        <w:rPr>
          <w:rFonts w:asciiTheme="majorBidi" w:hAnsiTheme="majorBidi" w:cstheme="majorBidi"/>
          <w:sz w:val="22"/>
          <w:lang w:eastAsia="ja-JP"/>
        </w:rPr>
        <w:t xml:space="preserve"> </w:t>
      </w:r>
      <w:proofErr w:type="spellStart"/>
      <w:r w:rsidR="00397D73" w:rsidRPr="006C418F">
        <w:rPr>
          <w:rFonts w:asciiTheme="majorBidi" w:hAnsiTheme="majorBidi" w:cstheme="majorBidi"/>
          <w:sz w:val="22"/>
          <w:lang w:eastAsia="ja-JP"/>
        </w:rPr>
        <w:t>μm</w:t>
      </w:r>
      <w:proofErr w:type="spellEnd"/>
      <w:r w:rsidR="00397D73" w:rsidRPr="006C418F">
        <w:rPr>
          <w:rFonts w:asciiTheme="majorBidi" w:hAnsiTheme="majorBidi" w:cstheme="majorBidi"/>
          <w:sz w:val="22"/>
        </w:rPr>
        <w:t xml:space="preserve"> </w:t>
      </w:r>
      <w:r w:rsidR="005D2287">
        <w:rPr>
          <w:rFonts w:asciiTheme="majorBidi" w:eastAsia="ＭＳ 明朝" w:hAnsiTheme="majorBidi" w:cstheme="majorBidi" w:hint="eastAsia"/>
          <w:sz w:val="22"/>
          <w:lang w:eastAsia="ja-JP"/>
        </w:rPr>
        <w:t>Cr,</w:t>
      </w:r>
      <w:r w:rsidR="005D2287" w:rsidRPr="006C418F">
        <w:rPr>
          <w:rFonts w:asciiTheme="majorBidi" w:hAnsiTheme="majorBidi" w:cstheme="majorBidi"/>
          <w:sz w:val="22"/>
          <w:lang w:eastAsia="ja-JP"/>
        </w:rPr>
        <w:t xml:space="preserve"> </w:t>
      </w:r>
      <w:r w:rsidR="00397D73" w:rsidRPr="006C418F">
        <w:rPr>
          <w:rFonts w:asciiTheme="majorBidi" w:hAnsiTheme="majorBidi" w:cstheme="majorBidi"/>
          <w:sz w:val="22"/>
          <w:lang w:eastAsia="ja-JP"/>
        </w:rPr>
        <w:t>2</w:t>
      </w:r>
      <w:r w:rsidR="00397D73" w:rsidRPr="006C418F">
        <w:rPr>
          <w:rFonts w:asciiTheme="majorBidi" w:eastAsia="ＭＳ 明朝" w:hAnsiTheme="majorBidi" w:cstheme="majorBidi"/>
          <w:sz w:val="22"/>
          <w:lang w:eastAsia="ja-JP"/>
        </w:rPr>
        <w:t>0</w:t>
      </w:r>
      <w:r w:rsidR="00397D73" w:rsidRPr="006C418F">
        <w:rPr>
          <w:rFonts w:asciiTheme="majorBidi" w:hAnsiTheme="majorBidi" w:cstheme="majorBidi"/>
          <w:sz w:val="22"/>
          <w:lang w:eastAsia="ja-JP"/>
        </w:rPr>
        <w:t xml:space="preserve"> </w:t>
      </w:r>
      <w:proofErr w:type="spellStart"/>
      <w:r w:rsidR="00397D73" w:rsidRPr="006C418F">
        <w:rPr>
          <w:rFonts w:asciiTheme="majorBidi" w:hAnsiTheme="majorBidi" w:cstheme="majorBidi"/>
          <w:sz w:val="22"/>
          <w:lang w:eastAsia="ja-JP"/>
        </w:rPr>
        <w:t>μm</w:t>
      </w:r>
      <w:proofErr w:type="spellEnd"/>
      <w:r w:rsidR="00397D73" w:rsidRPr="006C418F">
        <w:rPr>
          <w:rFonts w:asciiTheme="majorBidi" w:hAnsiTheme="majorBidi" w:cstheme="majorBidi"/>
          <w:sz w:val="22"/>
        </w:rPr>
        <w:t xml:space="preserve"> Cr</w:t>
      </w:r>
      <w:r w:rsidR="005D2287">
        <w:rPr>
          <w:rFonts w:asciiTheme="majorBidi" w:eastAsia="ＭＳ 明朝" w:hAnsiTheme="majorBidi" w:cstheme="majorBidi" w:hint="eastAsia"/>
          <w:sz w:val="22"/>
          <w:lang w:eastAsia="ja-JP"/>
        </w:rPr>
        <w:t>,</w:t>
      </w:r>
      <w:r w:rsidR="00397D73" w:rsidRPr="006C418F">
        <w:rPr>
          <w:rFonts w:asciiTheme="majorBidi" w:hAnsiTheme="majorBidi" w:cstheme="majorBidi"/>
          <w:sz w:val="22"/>
        </w:rPr>
        <w:t xml:space="preserve"> </w:t>
      </w:r>
      <w:r w:rsidR="00965715">
        <w:rPr>
          <w:rFonts w:asciiTheme="majorBidi" w:eastAsia="ＭＳ 明朝" w:hAnsiTheme="majorBidi" w:cstheme="majorBidi" w:hint="eastAsia"/>
          <w:sz w:val="22"/>
          <w:lang w:eastAsia="ja-JP"/>
        </w:rPr>
        <w:t>and</w:t>
      </w:r>
      <w:r w:rsidR="00397D73" w:rsidRPr="006C418F">
        <w:rPr>
          <w:rFonts w:asciiTheme="majorBidi" w:hAnsiTheme="majorBidi" w:cstheme="majorBidi"/>
          <w:sz w:val="22"/>
          <w:lang w:eastAsia="ja-JP"/>
        </w:rPr>
        <w:t xml:space="preserve"> 2</w:t>
      </w:r>
      <w:r w:rsidR="00397D73" w:rsidRPr="006C418F">
        <w:rPr>
          <w:rFonts w:asciiTheme="majorBidi" w:eastAsia="ＭＳ 明朝" w:hAnsiTheme="majorBidi" w:cstheme="majorBidi"/>
          <w:sz w:val="22"/>
          <w:lang w:eastAsia="ja-JP"/>
        </w:rPr>
        <w:t>6</w:t>
      </w:r>
      <w:r w:rsidR="00397D73" w:rsidRPr="006C418F">
        <w:rPr>
          <w:rFonts w:asciiTheme="majorBidi" w:hAnsiTheme="majorBidi" w:cstheme="majorBidi"/>
          <w:sz w:val="22"/>
          <w:lang w:eastAsia="ja-JP"/>
        </w:rPr>
        <w:t xml:space="preserve"> </w:t>
      </w:r>
      <w:proofErr w:type="spellStart"/>
      <w:r w:rsidR="00397D73" w:rsidRPr="006C418F">
        <w:rPr>
          <w:rFonts w:asciiTheme="majorBidi" w:hAnsiTheme="majorBidi" w:cstheme="majorBidi"/>
          <w:sz w:val="22"/>
          <w:lang w:eastAsia="ja-JP"/>
        </w:rPr>
        <w:t>μ</w:t>
      </w:r>
      <w:r w:rsidR="00397D73" w:rsidRPr="006C418F">
        <w:rPr>
          <w:rFonts w:asciiTheme="majorBidi" w:eastAsia="ＭＳ 明朝" w:hAnsiTheme="majorBidi" w:cstheme="majorBidi"/>
          <w:sz w:val="22"/>
          <w:lang w:eastAsia="ja-JP"/>
        </w:rPr>
        <w:t>m</w:t>
      </w:r>
      <w:proofErr w:type="spellEnd"/>
      <w:r w:rsidR="00397D73" w:rsidRPr="006C418F">
        <w:rPr>
          <w:rFonts w:asciiTheme="majorBidi" w:hAnsiTheme="majorBidi" w:cstheme="majorBidi"/>
          <w:sz w:val="22"/>
        </w:rPr>
        <w:t xml:space="preserve"> Cr/</w:t>
      </w:r>
      <w:proofErr w:type="spellStart"/>
      <w:r w:rsidR="00397D73" w:rsidRPr="006C418F">
        <w:rPr>
          <w:rFonts w:asciiTheme="majorBidi" w:hAnsiTheme="majorBidi" w:cstheme="majorBidi"/>
          <w:sz w:val="22"/>
        </w:rPr>
        <w:t>CrN</w:t>
      </w:r>
      <w:proofErr w:type="spellEnd"/>
      <w:r w:rsidR="00397D73" w:rsidRPr="006C418F">
        <w:rPr>
          <w:rFonts w:asciiTheme="majorBidi" w:hAnsiTheme="majorBidi" w:cstheme="majorBidi"/>
          <w:sz w:val="22"/>
        </w:rPr>
        <w:t xml:space="preserve"> were carried out</w:t>
      </w:r>
      <w:r w:rsidR="00397D73" w:rsidRPr="006C418F">
        <w:rPr>
          <w:rFonts w:asciiTheme="majorBidi" w:hAnsiTheme="majorBidi" w:cstheme="majorBidi"/>
          <w:sz w:val="22"/>
          <w:lang w:eastAsia="en-US"/>
        </w:rPr>
        <w:t xml:space="preserve"> </w:t>
      </w:r>
      <w:r w:rsidR="00397D73" w:rsidRPr="006C418F">
        <w:rPr>
          <w:rFonts w:asciiTheme="majorBidi" w:hAnsiTheme="majorBidi" w:cstheme="majorBidi"/>
          <w:sz w:val="22"/>
        </w:rPr>
        <w:t>under</w:t>
      </w:r>
      <w:r w:rsidR="00397D73" w:rsidRPr="006C418F">
        <w:rPr>
          <w:rFonts w:asciiTheme="majorBidi" w:eastAsia="ＭＳ 明朝" w:hAnsiTheme="majorBidi" w:cstheme="majorBidi"/>
          <w:sz w:val="22"/>
          <w:lang w:eastAsia="ja-JP"/>
        </w:rPr>
        <w:t xml:space="preserve"> simulating</w:t>
      </w:r>
      <w:r w:rsidR="00397D73" w:rsidRPr="006C418F">
        <w:rPr>
          <w:rFonts w:asciiTheme="majorBidi" w:hAnsiTheme="majorBidi" w:cstheme="majorBidi"/>
          <w:sz w:val="22"/>
        </w:rPr>
        <w:t xml:space="preserve"> </w:t>
      </w:r>
      <w:r w:rsidR="00397D73" w:rsidRPr="006C418F">
        <w:rPr>
          <w:rFonts w:asciiTheme="majorBidi" w:eastAsia="ＭＳ 明朝" w:hAnsiTheme="majorBidi" w:cstheme="majorBidi"/>
          <w:sz w:val="22"/>
          <w:lang w:eastAsia="ja-JP"/>
        </w:rPr>
        <w:t>design extension conditions</w:t>
      </w:r>
      <w:r w:rsidR="00397D73" w:rsidRPr="006C418F">
        <w:rPr>
          <w:rFonts w:asciiTheme="majorBidi" w:hAnsiTheme="majorBidi" w:cstheme="majorBidi"/>
          <w:sz w:val="22"/>
        </w:rPr>
        <w:t xml:space="preserve"> </w:t>
      </w:r>
      <w:r w:rsidR="00965715">
        <w:rPr>
          <w:rFonts w:asciiTheme="majorBidi" w:eastAsia="ＭＳ 明朝" w:hAnsiTheme="majorBidi" w:cstheme="majorBidi" w:hint="eastAsia"/>
          <w:sz w:val="22"/>
          <w:lang w:eastAsia="ja-JP"/>
        </w:rPr>
        <w:t xml:space="preserve">(DEC) </w:t>
      </w:r>
      <w:r w:rsidR="00397D73" w:rsidRPr="006C418F">
        <w:rPr>
          <w:rFonts w:asciiTheme="majorBidi" w:hAnsiTheme="majorBidi" w:cstheme="majorBidi"/>
          <w:sz w:val="22"/>
        </w:rPr>
        <w:t>using an induction heating furnace at the CRIEPI's</w:t>
      </w:r>
      <w:r w:rsidR="00397D73" w:rsidRPr="006C418F">
        <w:rPr>
          <w:rFonts w:asciiTheme="majorBidi" w:eastAsia="ＭＳ 明朝" w:hAnsiTheme="majorBidi" w:cstheme="majorBidi"/>
          <w:sz w:val="22"/>
          <w:lang w:eastAsia="ja-JP"/>
        </w:rPr>
        <w:t xml:space="preserve"> </w:t>
      </w:r>
      <w:r w:rsidR="00397D73" w:rsidRPr="006C418F">
        <w:rPr>
          <w:rFonts w:asciiTheme="majorBidi" w:hAnsiTheme="majorBidi" w:cstheme="majorBidi"/>
          <w:sz w:val="22"/>
        </w:rPr>
        <w:t>DEGREE facility. The bundles were heated to 1350 °C or 1500 °C in a steam</w:t>
      </w:r>
      <w:r w:rsidR="00397D73">
        <w:rPr>
          <w:rFonts w:asciiTheme="majorBidi" w:eastAsia="ＭＳ 明朝" w:hAnsiTheme="majorBidi" w:cstheme="majorBidi" w:hint="eastAsia"/>
          <w:sz w:val="22"/>
          <w:lang w:eastAsia="ja-JP"/>
        </w:rPr>
        <w:t>-</w:t>
      </w:r>
      <w:proofErr w:type="spellStart"/>
      <w:r w:rsidR="00397D73">
        <w:rPr>
          <w:rFonts w:asciiTheme="majorBidi" w:eastAsia="ＭＳ 明朝" w:hAnsiTheme="majorBidi" w:cstheme="majorBidi" w:hint="eastAsia"/>
          <w:sz w:val="22"/>
          <w:lang w:eastAsia="ja-JP"/>
        </w:rPr>
        <w:t>Ar</w:t>
      </w:r>
      <w:proofErr w:type="spellEnd"/>
      <w:r w:rsidR="00397D73" w:rsidRPr="006C418F">
        <w:rPr>
          <w:rFonts w:asciiTheme="majorBidi" w:hAnsiTheme="majorBidi" w:cstheme="majorBidi"/>
          <w:sz w:val="22"/>
        </w:rPr>
        <w:t xml:space="preserve"> </w:t>
      </w:r>
      <w:r w:rsidR="00397D73">
        <w:rPr>
          <w:rFonts w:asciiTheme="majorBidi" w:eastAsia="ＭＳ 明朝" w:hAnsiTheme="majorBidi" w:cstheme="majorBidi" w:hint="eastAsia"/>
          <w:sz w:val="22"/>
          <w:lang w:eastAsia="ja-JP"/>
        </w:rPr>
        <w:t xml:space="preserve">mixed gas </w:t>
      </w:r>
      <w:r w:rsidR="00397D73" w:rsidRPr="006C418F">
        <w:rPr>
          <w:rFonts w:asciiTheme="majorBidi" w:hAnsiTheme="majorBidi" w:cstheme="majorBidi"/>
          <w:sz w:val="22"/>
        </w:rPr>
        <w:t xml:space="preserve">atmosphere and then quenched in </w:t>
      </w:r>
      <w:proofErr w:type="spellStart"/>
      <w:r w:rsidR="00397D73" w:rsidRPr="006C418F">
        <w:rPr>
          <w:rFonts w:asciiTheme="majorBidi" w:hAnsiTheme="majorBidi" w:cstheme="majorBidi"/>
          <w:sz w:val="22"/>
        </w:rPr>
        <w:t>Ar</w:t>
      </w:r>
      <w:proofErr w:type="spellEnd"/>
      <w:r w:rsidR="00397D73" w:rsidRPr="006C418F">
        <w:rPr>
          <w:rFonts w:asciiTheme="majorBidi" w:hAnsiTheme="majorBidi" w:cstheme="majorBidi"/>
          <w:sz w:val="22"/>
        </w:rPr>
        <w:t xml:space="preserve"> gas. In addition to on-line measurements of cladding surface temperatures and fuel rod internal pressure (RIP), post-test analyses were performed to understand the ballooning/burst behaviour and the </w:t>
      </w:r>
      <w:r w:rsidR="00397D73">
        <w:rPr>
          <w:rFonts w:asciiTheme="majorBidi" w:eastAsia="ＭＳ 明朝" w:hAnsiTheme="majorBidi" w:cstheme="majorBidi" w:hint="eastAsia"/>
          <w:sz w:val="22"/>
          <w:lang w:eastAsia="ja-JP"/>
        </w:rPr>
        <w:t xml:space="preserve">degradation behaviour of the </w:t>
      </w:r>
      <w:r w:rsidR="00397D73" w:rsidRPr="006C418F">
        <w:rPr>
          <w:rFonts w:asciiTheme="majorBidi" w:eastAsia="ＭＳ 明朝" w:hAnsiTheme="majorBidi" w:cstheme="majorBidi"/>
          <w:sz w:val="22"/>
          <w:lang w:eastAsia="ja-JP"/>
        </w:rPr>
        <w:t>coating</w:t>
      </w:r>
      <w:r w:rsidR="00397D73" w:rsidRPr="006C418F">
        <w:rPr>
          <w:rFonts w:asciiTheme="majorBidi" w:hAnsiTheme="majorBidi" w:cstheme="majorBidi"/>
          <w:sz w:val="22"/>
        </w:rPr>
        <w:t xml:space="preserve"> </w:t>
      </w:r>
      <w:r w:rsidR="00397D73">
        <w:rPr>
          <w:rFonts w:asciiTheme="majorBidi" w:eastAsia="ＭＳ 明朝" w:hAnsiTheme="majorBidi" w:cstheme="majorBidi" w:hint="eastAsia"/>
          <w:sz w:val="22"/>
          <w:lang w:eastAsia="ja-JP"/>
        </w:rPr>
        <w:t xml:space="preserve">layer itself and </w:t>
      </w:r>
      <w:r w:rsidR="005D2287">
        <w:rPr>
          <w:rFonts w:asciiTheme="majorBidi" w:eastAsia="ＭＳ 明朝" w:hAnsiTheme="majorBidi" w:cstheme="majorBidi" w:hint="eastAsia"/>
          <w:sz w:val="22"/>
          <w:lang w:eastAsia="ja-JP"/>
        </w:rPr>
        <w:t xml:space="preserve">those </w:t>
      </w:r>
      <w:r w:rsidR="00397D73" w:rsidRPr="006C418F">
        <w:rPr>
          <w:rFonts w:asciiTheme="majorBidi" w:hAnsiTheme="majorBidi" w:cstheme="majorBidi"/>
          <w:sz w:val="22"/>
        </w:rPr>
        <w:t xml:space="preserve">at the </w:t>
      </w:r>
      <w:r w:rsidR="00397D73" w:rsidRPr="006C418F">
        <w:rPr>
          <w:rFonts w:asciiTheme="majorBidi" w:eastAsia="ＭＳ 明朝" w:hAnsiTheme="majorBidi" w:cstheme="majorBidi"/>
          <w:sz w:val="22"/>
          <w:lang w:eastAsia="ja-JP"/>
        </w:rPr>
        <w:t>coating</w:t>
      </w:r>
      <w:r w:rsidR="00397D73" w:rsidRPr="006C418F">
        <w:rPr>
          <w:rFonts w:asciiTheme="majorBidi" w:hAnsiTheme="majorBidi" w:cstheme="majorBidi"/>
          <w:sz w:val="22"/>
        </w:rPr>
        <w:t>/substrate interface.</w:t>
      </w:r>
    </w:p>
    <w:p w14:paraId="193ED82E" w14:textId="5040887B" w:rsidR="00B42408" w:rsidRPr="009A4B52" w:rsidRDefault="0012715A" w:rsidP="00217C52">
      <w:pPr>
        <w:pStyle w:val="Heading1st"/>
      </w:pPr>
      <w:r w:rsidRPr="009A4B52">
        <w:t>OVERVIEW</w:t>
      </w:r>
    </w:p>
    <w:p w14:paraId="62BA3CF2" w14:textId="7B59A59A" w:rsidR="0022581C" w:rsidRPr="00397D73" w:rsidRDefault="00397D73" w:rsidP="00397D73">
      <w:pPr>
        <w:pStyle w:val="a0"/>
        <w:rPr>
          <w:rFonts w:eastAsia="ＭＳ 明朝"/>
          <w:szCs w:val="22"/>
          <w:lang w:eastAsia="ja-JP"/>
        </w:rPr>
      </w:pPr>
      <w:r w:rsidRPr="00397D73">
        <w:rPr>
          <w:rFonts w:eastAsia="ＭＳ 明朝"/>
          <w:szCs w:val="22"/>
          <w:lang w:val="en-US" w:eastAsia="ja-JP"/>
        </w:rPr>
        <w:t>L</w:t>
      </w:r>
      <w:r w:rsidRPr="00397D73">
        <w:rPr>
          <w:szCs w:val="22"/>
        </w:rPr>
        <w:t xml:space="preserve">ack of knowledge regarding the bundle degradation behaviour </w:t>
      </w:r>
      <w:r w:rsidRPr="00397D73">
        <w:rPr>
          <w:rFonts w:eastAsia="ＭＳ 明朝"/>
          <w:szCs w:val="22"/>
          <w:lang w:eastAsia="ja-JP"/>
        </w:rPr>
        <w:t xml:space="preserve">of </w:t>
      </w:r>
      <w:r w:rsidRPr="00397D73">
        <w:rPr>
          <w:szCs w:val="22"/>
          <w:lang w:eastAsia="ja-JP"/>
        </w:rPr>
        <w:t>Cr</w:t>
      </w:r>
      <w:r w:rsidRPr="00397D73">
        <w:rPr>
          <w:rFonts w:eastAsia="ＭＳ 明朝"/>
          <w:szCs w:val="22"/>
          <w:lang w:eastAsia="ja-JP"/>
        </w:rPr>
        <w:t xml:space="preserve"> </w:t>
      </w:r>
      <w:r w:rsidRPr="00397D73">
        <w:rPr>
          <w:szCs w:val="22"/>
          <w:lang w:eastAsia="ja-JP"/>
        </w:rPr>
        <w:t>coated Zr alloy cladding</w:t>
      </w:r>
      <w:r w:rsidRPr="00397D73">
        <w:rPr>
          <w:rFonts w:eastAsia="ＭＳ 明朝"/>
          <w:szCs w:val="22"/>
          <w:lang w:val="en-US" w:eastAsia="ja-JP"/>
        </w:rPr>
        <w:t xml:space="preserve"> </w:t>
      </w:r>
      <w:r w:rsidRPr="00397D73">
        <w:rPr>
          <w:rFonts w:eastAsia="ＭＳ 明朝"/>
          <w:szCs w:val="22"/>
          <w:lang w:eastAsia="ja-JP"/>
        </w:rPr>
        <w:t>under</w:t>
      </w:r>
      <w:r w:rsidRPr="00397D73">
        <w:rPr>
          <w:szCs w:val="22"/>
        </w:rPr>
        <w:t xml:space="preserve"> </w:t>
      </w:r>
      <w:r w:rsidRPr="00397D73">
        <w:rPr>
          <w:rFonts w:eastAsia="ＭＳ 明朝"/>
          <w:szCs w:val="22"/>
          <w:lang w:eastAsia="ja-JP"/>
        </w:rPr>
        <w:t xml:space="preserve">simulating </w:t>
      </w:r>
      <w:r w:rsidR="00965715">
        <w:rPr>
          <w:rFonts w:eastAsia="ＭＳ 明朝" w:hint="eastAsia"/>
          <w:szCs w:val="22"/>
          <w:lang w:eastAsia="ja-JP"/>
        </w:rPr>
        <w:t>DEC</w:t>
      </w:r>
      <w:r w:rsidRPr="00397D73">
        <w:rPr>
          <w:szCs w:val="22"/>
          <w:lang w:eastAsia="ja-JP"/>
        </w:rPr>
        <w:t xml:space="preserve"> </w:t>
      </w:r>
      <w:r w:rsidRPr="00397D73">
        <w:rPr>
          <w:rFonts w:eastAsia="ＭＳ 明朝"/>
          <w:szCs w:val="22"/>
          <w:lang w:eastAsia="ja-JP"/>
        </w:rPr>
        <w:t>has been identified as a key issue for the validation and improvement of severe accident analysis codes</w:t>
      </w:r>
      <w:r w:rsidRPr="00397D73">
        <w:rPr>
          <w:szCs w:val="22"/>
        </w:rPr>
        <w:t xml:space="preserve">. If the Cr coating layer on the outer surface of the Zr alloy cladding fails to function as a protective barrier at high temperatures and the Zr metal substrate oxidizes, the heat of chemical reaction associated with the Zr-water reaction may be rapidly generated. This accelerated temperature </w:t>
      </w:r>
      <w:r w:rsidRPr="00397D73">
        <w:rPr>
          <w:rFonts w:eastAsia="ＭＳ 明朝"/>
          <w:szCs w:val="22"/>
          <w:lang w:eastAsia="ja-JP"/>
        </w:rPr>
        <w:t>runaway</w:t>
      </w:r>
      <w:r w:rsidRPr="00397D73">
        <w:rPr>
          <w:szCs w:val="22"/>
        </w:rPr>
        <w:t xml:space="preserve"> compared to conventional uncoated Zr alloy cladding may lead to early core damage under the adiabatic conditions expected in the </w:t>
      </w:r>
      <w:r w:rsidRPr="00397D73">
        <w:rPr>
          <w:rFonts w:eastAsia="ＭＳ 明朝"/>
          <w:szCs w:val="22"/>
          <w:lang w:eastAsia="ja-JP"/>
        </w:rPr>
        <w:t>reactor pressure vessel (RPV)</w:t>
      </w:r>
      <w:r w:rsidRPr="00397D73">
        <w:rPr>
          <w:szCs w:val="22"/>
        </w:rPr>
        <w:t xml:space="preserve"> during accident progression</w:t>
      </w:r>
      <w:r w:rsidRPr="00397D73">
        <w:rPr>
          <w:rFonts w:eastAsia="ＭＳ 明朝"/>
          <w:szCs w:val="22"/>
          <w:lang w:eastAsia="ja-JP"/>
        </w:rPr>
        <w:t xml:space="preserve"> [1]. Further investigations using bundle tests under different accident scenarios are necessary to address this </w:t>
      </w:r>
      <w:r w:rsidR="00965715">
        <w:rPr>
          <w:rFonts w:eastAsia="ＭＳ 明朝" w:hint="eastAsia"/>
          <w:szCs w:val="22"/>
          <w:lang w:eastAsia="ja-JP"/>
        </w:rPr>
        <w:t>challenge</w:t>
      </w:r>
      <w:r w:rsidRPr="00397D73">
        <w:rPr>
          <w:szCs w:val="22"/>
        </w:rPr>
        <w:t>.</w:t>
      </w:r>
      <w:r w:rsidRPr="00397D73">
        <w:rPr>
          <w:rFonts w:eastAsia="ＭＳ 明朝"/>
          <w:lang w:eastAsia="ja-JP"/>
        </w:rPr>
        <w:t xml:space="preserve"> </w:t>
      </w:r>
      <w:r w:rsidRPr="00397D73">
        <w:rPr>
          <w:rFonts w:eastAsia="ＭＳ 明朝"/>
          <w:szCs w:val="22"/>
          <w:lang w:eastAsia="ja-JP"/>
        </w:rPr>
        <w:t>T</w:t>
      </w:r>
      <w:r w:rsidRPr="00397D73">
        <w:rPr>
          <w:szCs w:val="22"/>
        </w:rPr>
        <w:t>h</w:t>
      </w:r>
      <w:r w:rsidRPr="00397D73">
        <w:rPr>
          <w:rFonts w:eastAsia="ＭＳ 明朝"/>
          <w:szCs w:val="22"/>
          <w:lang w:eastAsia="ja-JP"/>
        </w:rPr>
        <w:t>e</w:t>
      </w:r>
      <w:r w:rsidRPr="00397D73">
        <w:rPr>
          <w:szCs w:val="22"/>
        </w:rPr>
        <w:t xml:space="preserve"> paper presents </w:t>
      </w:r>
      <w:r w:rsidRPr="00397D73">
        <w:rPr>
          <w:rFonts w:eastAsia="ＭＳ 明朝"/>
          <w:szCs w:val="22"/>
          <w:lang w:eastAsia="ja-JP"/>
        </w:rPr>
        <w:t>experimental</w:t>
      </w:r>
      <w:r w:rsidRPr="00397D73">
        <w:rPr>
          <w:szCs w:val="22"/>
        </w:rPr>
        <w:t xml:space="preserve"> results </w:t>
      </w:r>
      <w:r w:rsidRPr="00397D73">
        <w:rPr>
          <w:rFonts w:eastAsia="ＭＳ 明朝"/>
          <w:szCs w:val="22"/>
          <w:lang w:eastAsia="ja-JP"/>
        </w:rPr>
        <w:t>on</w:t>
      </w:r>
      <w:r w:rsidRPr="00397D73">
        <w:rPr>
          <w:szCs w:val="22"/>
        </w:rPr>
        <w:t xml:space="preserve"> </w:t>
      </w:r>
      <w:r w:rsidRPr="00397D73">
        <w:rPr>
          <w:noProof/>
          <w:szCs w:val="22"/>
        </w:rPr>
        <w:t xml:space="preserve">behaviour of bundles with Cr </w:t>
      </w:r>
      <w:r w:rsidRPr="00397D73">
        <w:rPr>
          <w:rFonts w:eastAsia="ＭＳ 明朝"/>
          <w:noProof/>
          <w:szCs w:val="22"/>
          <w:lang w:eastAsia="ja-JP"/>
        </w:rPr>
        <w:t xml:space="preserve">and Cr/CrN </w:t>
      </w:r>
      <w:r w:rsidRPr="00397D73">
        <w:rPr>
          <w:noProof/>
          <w:szCs w:val="22"/>
        </w:rPr>
        <w:t xml:space="preserve">coated </w:t>
      </w:r>
      <w:r w:rsidRPr="00397D73">
        <w:rPr>
          <w:rFonts w:eastAsia="ＭＳ 明朝"/>
          <w:noProof/>
          <w:szCs w:val="22"/>
          <w:lang w:eastAsia="ja-JP"/>
        </w:rPr>
        <w:t>Zr</w:t>
      </w:r>
      <w:r w:rsidRPr="00397D73">
        <w:rPr>
          <w:noProof/>
          <w:szCs w:val="22"/>
          <w:lang w:eastAsia="ja-JP"/>
        </w:rPr>
        <w:t xml:space="preserve"> alloy </w:t>
      </w:r>
      <w:r w:rsidRPr="00397D73">
        <w:rPr>
          <w:noProof/>
          <w:szCs w:val="22"/>
        </w:rPr>
        <w:t xml:space="preserve">cladding under </w:t>
      </w:r>
      <w:r w:rsidRPr="00397D73">
        <w:rPr>
          <w:noProof/>
          <w:szCs w:val="22"/>
          <w:lang w:eastAsia="ja-JP"/>
        </w:rPr>
        <w:t xml:space="preserve">simulating </w:t>
      </w:r>
      <w:r w:rsidR="00965715">
        <w:rPr>
          <w:rFonts w:eastAsia="ＭＳ 明朝" w:hint="eastAsia"/>
          <w:noProof/>
          <w:szCs w:val="22"/>
          <w:lang w:eastAsia="ja-JP"/>
        </w:rPr>
        <w:t>DEC</w:t>
      </w:r>
      <w:r w:rsidRPr="00397D73">
        <w:rPr>
          <w:noProof/>
          <w:szCs w:val="22"/>
          <w:lang w:eastAsia="ja-JP"/>
        </w:rPr>
        <w:t xml:space="preserve"> at the DEGREE facility</w:t>
      </w:r>
      <w:r w:rsidRPr="00397D73">
        <w:rPr>
          <w:szCs w:val="22"/>
        </w:rPr>
        <w:t xml:space="preserve"> in the framework of </w:t>
      </w:r>
      <w:r w:rsidRPr="00397D73">
        <w:rPr>
          <w:szCs w:val="22"/>
          <w:lang w:eastAsia="ja-JP"/>
        </w:rPr>
        <w:t>the</w:t>
      </w:r>
      <w:r w:rsidRPr="00397D73">
        <w:t xml:space="preserve"> IAEA coordinated research project on “Testing and Simulation for Advanced Technology and Accident Tolerant Fuels (ATF-TS) – CRP- T12032”.</w:t>
      </w:r>
    </w:p>
    <w:p w14:paraId="70BF2B28" w14:textId="3398187A" w:rsidR="006C418F" w:rsidRPr="009A4B52" w:rsidRDefault="00832202" w:rsidP="006C418F">
      <w:pPr>
        <w:pStyle w:val="Heading1st"/>
      </w:pPr>
      <w:r w:rsidRPr="009A4B52">
        <w:t>Experimental</w:t>
      </w:r>
    </w:p>
    <w:p w14:paraId="53484F22" w14:textId="68B2A8DC" w:rsidR="002223D9" w:rsidRPr="00431406" w:rsidRDefault="0085201B" w:rsidP="00431406">
      <w:pPr>
        <w:spacing w:after="120" w:line="260" w:lineRule="exact"/>
        <w:jc w:val="both"/>
        <w:rPr>
          <w:rFonts w:eastAsia="ＭＳ Ｐゴシック" w:hint="eastAsia"/>
          <w:szCs w:val="22"/>
          <w:lang w:val="en-US" w:eastAsia="ja-JP"/>
        </w:rPr>
      </w:pPr>
      <w:r w:rsidRPr="0085201B">
        <w:rPr>
          <w:rFonts w:eastAsia="ＭＳ Ｐゴシック"/>
          <w:szCs w:val="22"/>
          <w:lang w:val="en-US" w:eastAsia="ja-JP"/>
        </w:rPr>
        <w:t xml:space="preserve">Dimension of the Zircaloy-4 cladding tube used in this study was 10.75 mm in diameter, 0.725 mm in wall thickness, and 235 mm in length, which were provided by </w:t>
      </w:r>
      <w:r w:rsidRPr="009A4B52">
        <w:rPr>
          <w:szCs w:val="22"/>
          <w:lang w:val="en-US"/>
        </w:rPr>
        <w:t>Karlsruhe Institute of Technology</w:t>
      </w:r>
      <w:r w:rsidR="00431406">
        <w:rPr>
          <w:rFonts w:eastAsia="ＭＳ 明朝" w:hint="eastAsia"/>
          <w:szCs w:val="22"/>
          <w:lang w:val="en-US" w:eastAsia="ja-JP"/>
        </w:rPr>
        <w:t xml:space="preserve"> (KIT)</w:t>
      </w:r>
      <w:r w:rsidRPr="0085201B">
        <w:rPr>
          <w:rFonts w:eastAsia="ＭＳ Ｐゴシック"/>
          <w:szCs w:val="22"/>
          <w:lang w:val="en-US" w:eastAsia="ja-JP"/>
        </w:rPr>
        <w:t xml:space="preserve">. Their outer surface were coated with </w:t>
      </w:r>
      <w:r w:rsidR="00431406">
        <w:rPr>
          <w:rFonts w:eastAsia="ＭＳ Ｐゴシック" w:hint="eastAsia"/>
          <w:szCs w:val="22"/>
          <w:lang w:val="en-US" w:eastAsia="ja-JP"/>
        </w:rPr>
        <w:t>1</w:t>
      </w:r>
      <w:r w:rsidR="00431406" w:rsidRPr="0085201B">
        <w:rPr>
          <w:rFonts w:eastAsia="ＭＳ Ｐゴシック"/>
          <w:szCs w:val="22"/>
          <w:lang w:val="en-US" w:eastAsia="ja-JP"/>
        </w:rPr>
        <w:t xml:space="preserve">0 </w:t>
      </w:r>
      <w:proofErr w:type="spellStart"/>
      <w:r w:rsidR="00431406" w:rsidRPr="0085201B">
        <w:rPr>
          <w:rFonts w:eastAsia="ＭＳ Ｐゴシック"/>
          <w:szCs w:val="22"/>
          <w:lang w:val="en-US" w:eastAsia="ja-JP"/>
        </w:rPr>
        <w:t>μm</w:t>
      </w:r>
      <w:proofErr w:type="spellEnd"/>
      <w:r w:rsidR="00431406" w:rsidRPr="0085201B">
        <w:rPr>
          <w:rFonts w:eastAsia="ＭＳ Ｐゴシック"/>
          <w:szCs w:val="22"/>
          <w:lang w:val="en-US" w:eastAsia="ja-JP"/>
        </w:rPr>
        <w:t xml:space="preserve"> Cr</w:t>
      </w:r>
      <w:r w:rsidR="00431406">
        <w:rPr>
          <w:rFonts w:eastAsia="ＭＳ Ｐゴシック" w:hint="eastAsia"/>
          <w:szCs w:val="22"/>
          <w:lang w:val="en-US" w:eastAsia="ja-JP"/>
        </w:rPr>
        <w:t xml:space="preserve"> provided by KIT,</w:t>
      </w:r>
      <w:r w:rsidR="00431406" w:rsidRPr="0085201B">
        <w:rPr>
          <w:rFonts w:eastAsia="ＭＳ Ｐゴシック"/>
          <w:szCs w:val="22"/>
          <w:lang w:val="en-US" w:eastAsia="ja-JP"/>
        </w:rPr>
        <w:t xml:space="preserve"> </w:t>
      </w:r>
      <w:r w:rsidRPr="0085201B">
        <w:rPr>
          <w:rFonts w:eastAsia="ＭＳ Ｐゴシック"/>
          <w:szCs w:val="22"/>
          <w:lang w:val="en-US" w:eastAsia="ja-JP"/>
        </w:rPr>
        <w:t xml:space="preserve">20 </w:t>
      </w:r>
      <w:proofErr w:type="spellStart"/>
      <w:r w:rsidRPr="0085201B">
        <w:rPr>
          <w:rFonts w:eastAsia="ＭＳ Ｐゴシック"/>
          <w:szCs w:val="22"/>
          <w:lang w:val="en-US" w:eastAsia="ja-JP"/>
        </w:rPr>
        <w:t>μm</w:t>
      </w:r>
      <w:proofErr w:type="spellEnd"/>
      <w:r w:rsidRPr="0085201B">
        <w:rPr>
          <w:rFonts w:eastAsia="ＭＳ Ｐゴシック"/>
          <w:szCs w:val="22"/>
          <w:lang w:val="en-US" w:eastAsia="ja-JP"/>
        </w:rPr>
        <w:t xml:space="preserve"> Cr and double-layer 26 </w:t>
      </w:r>
      <w:proofErr w:type="spellStart"/>
      <w:r w:rsidRPr="0085201B">
        <w:rPr>
          <w:rFonts w:eastAsia="ＭＳ Ｐゴシック"/>
          <w:szCs w:val="22"/>
          <w:lang w:val="en-US" w:eastAsia="ja-JP"/>
        </w:rPr>
        <w:t>μm</w:t>
      </w:r>
      <w:proofErr w:type="spellEnd"/>
      <w:r w:rsidRPr="0085201B">
        <w:rPr>
          <w:rFonts w:eastAsia="ＭＳ Ｐゴシック"/>
          <w:szCs w:val="22"/>
          <w:lang w:val="en-US" w:eastAsia="ja-JP"/>
        </w:rPr>
        <w:t xml:space="preserve"> Cr/</w:t>
      </w:r>
      <w:proofErr w:type="spellStart"/>
      <w:r w:rsidRPr="0085201B">
        <w:rPr>
          <w:rFonts w:eastAsia="ＭＳ Ｐゴシック"/>
          <w:szCs w:val="22"/>
          <w:lang w:val="en-US" w:eastAsia="ja-JP"/>
        </w:rPr>
        <w:t>CrN</w:t>
      </w:r>
      <w:proofErr w:type="spellEnd"/>
      <w:r w:rsidRPr="0085201B">
        <w:rPr>
          <w:rFonts w:eastAsia="ＭＳ Ｐゴシック"/>
          <w:szCs w:val="22"/>
          <w:lang w:val="en-US" w:eastAsia="ja-JP"/>
        </w:rPr>
        <w:t xml:space="preserve"> PVD coatings provided by Czech Technical University.</w:t>
      </w:r>
      <w:r>
        <w:rPr>
          <w:rFonts w:eastAsia="ＭＳ Ｐゴシック" w:hint="eastAsia"/>
          <w:szCs w:val="22"/>
          <w:lang w:val="en-US" w:eastAsia="ja-JP"/>
        </w:rPr>
        <w:t xml:space="preserve"> </w:t>
      </w:r>
      <w:r w:rsidR="002223D9" w:rsidRPr="002223D9">
        <w:rPr>
          <w:rFonts w:eastAsia="ＭＳ Ｐゴシック"/>
          <w:szCs w:val="22"/>
          <w:lang w:val="en-US" w:eastAsia="ja-JP"/>
        </w:rPr>
        <w:t>The RIP in the six bundle</w:t>
      </w:r>
      <w:r w:rsidR="00F724AF">
        <w:rPr>
          <w:rFonts w:eastAsia="ＭＳ Ｐゴシック" w:hint="eastAsia"/>
          <w:szCs w:val="22"/>
          <w:lang w:val="en-US" w:eastAsia="ja-JP"/>
        </w:rPr>
        <w:t xml:space="preserve"> test</w:t>
      </w:r>
      <w:r w:rsidR="002223D9" w:rsidRPr="002223D9">
        <w:rPr>
          <w:rFonts w:eastAsia="ＭＳ Ｐゴシック"/>
          <w:szCs w:val="22"/>
          <w:lang w:val="en-US" w:eastAsia="ja-JP"/>
        </w:rPr>
        <w:t xml:space="preserve">s were set to 6.0 MPa, 0.1 MPa, or a mixture of 6.0 MPa and 0.1 MPa, as shown in </w:t>
      </w:r>
      <w:r w:rsidR="00D803B2" w:rsidRPr="002223D9">
        <w:rPr>
          <w:rFonts w:eastAsia="ＭＳ Ｐゴシック"/>
          <w:szCs w:val="22"/>
          <w:lang w:val="en-US" w:eastAsia="ja-JP"/>
        </w:rPr>
        <w:t>TABLE</w:t>
      </w:r>
      <w:r w:rsidR="002223D9" w:rsidRPr="002223D9">
        <w:rPr>
          <w:rFonts w:eastAsia="ＭＳ Ｐゴシック"/>
          <w:szCs w:val="22"/>
          <w:lang w:val="en-US" w:eastAsia="ja-JP"/>
        </w:rPr>
        <w:t xml:space="preserve"> 1. The 3×3 test bundles were conditioned at approximately 500°C in a steam</w:t>
      </w:r>
      <w:r w:rsidR="00415DC0">
        <w:rPr>
          <w:rFonts w:eastAsia="ＭＳ Ｐゴシック" w:hint="eastAsia"/>
          <w:szCs w:val="22"/>
          <w:lang w:val="en-US" w:eastAsia="ja-JP"/>
        </w:rPr>
        <w:t>-</w:t>
      </w:r>
      <w:proofErr w:type="spellStart"/>
      <w:r w:rsidR="004C5F32">
        <w:rPr>
          <w:rFonts w:eastAsia="ＭＳ Ｐゴシック" w:hint="eastAsia"/>
          <w:szCs w:val="22"/>
          <w:lang w:val="en-US" w:eastAsia="ja-JP"/>
        </w:rPr>
        <w:t>Ar</w:t>
      </w:r>
      <w:proofErr w:type="spellEnd"/>
      <w:r w:rsidR="002223D9" w:rsidRPr="002223D9">
        <w:rPr>
          <w:rFonts w:eastAsia="ＭＳ Ｐゴシック"/>
          <w:szCs w:val="22"/>
          <w:lang w:val="en-US" w:eastAsia="ja-JP"/>
        </w:rPr>
        <w:t xml:space="preserve"> mixture and then heated to the desired temperature at a heating rate of approximately 3–5°C/s. Hydrogen gas generated by the Zr-water reaction and helium gas released from the burst opening were detected using a mass spectrometer. After cooling to room temperature, the appearance of each test rod was observed, and its diameter profile was measured. Furthermore, the distribution of hydrogen absorbed in the cladding was investigated. The </w:t>
      </w:r>
      <w:r w:rsidR="00F724AF">
        <w:rPr>
          <w:rFonts w:eastAsia="ＭＳ Ｐゴシック" w:hint="eastAsia"/>
          <w:szCs w:val="22"/>
          <w:lang w:val="en-US" w:eastAsia="ja-JP"/>
        </w:rPr>
        <w:t xml:space="preserve">observation of the </w:t>
      </w:r>
      <w:r w:rsidR="002223D9" w:rsidRPr="002223D9">
        <w:rPr>
          <w:rFonts w:eastAsia="ＭＳ Ｐゴシック"/>
          <w:szCs w:val="22"/>
          <w:lang w:val="en-US" w:eastAsia="ja-JP"/>
        </w:rPr>
        <w:t>cross-sectional microstructure of the cladding was</w:t>
      </w:r>
      <w:r w:rsidR="00F724AF">
        <w:rPr>
          <w:rFonts w:eastAsia="ＭＳ Ｐゴシック" w:hint="eastAsia"/>
          <w:szCs w:val="22"/>
          <w:lang w:val="en-US" w:eastAsia="ja-JP"/>
        </w:rPr>
        <w:t xml:space="preserve"> also</w:t>
      </w:r>
      <w:r w:rsidR="002223D9" w:rsidRPr="002223D9">
        <w:rPr>
          <w:rFonts w:eastAsia="ＭＳ Ｐゴシック"/>
          <w:szCs w:val="22"/>
          <w:lang w:val="en-US" w:eastAsia="ja-JP"/>
        </w:rPr>
        <w:t xml:space="preserve"> </w:t>
      </w:r>
      <w:r w:rsidR="00F724AF">
        <w:rPr>
          <w:rFonts w:eastAsia="ＭＳ Ｐゴシック" w:hint="eastAsia"/>
          <w:szCs w:val="22"/>
          <w:lang w:val="en-US" w:eastAsia="ja-JP"/>
        </w:rPr>
        <w:t>performed</w:t>
      </w:r>
      <w:r w:rsidR="002223D9" w:rsidRPr="002223D9">
        <w:rPr>
          <w:rFonts w:eastAsia="ＭＳ Ｐゴシック"/>
          <w:szCs w:val="22"/>
          <w:lang w:val="en-US" w:eastAsia="ja-JP"/>
        </w:rPr>
        <w:t xml:space="preserve">, </w:t>
      </w:r>
      <w:r w:rsidR="00F724AF">
        <w:rPr>
          <w:rFonts w:eastAsia="ＭＳ Ｐゴシック" w:hint="eastAsia"/>
          <w:szCs w:val="22"/>
          <w:lang w:val="en-US" w:eastAsia="ja-JP"/>
        </w:rPr>
        <w:t>to examine</w:t>
      </w:r>
      <w:r w:rsidR="002223D9" w:rsidRPr="002223D9">
        <w:rPr>
          <w:rFonts w:eastAsia="ＭＳ Ｐゴシック"/>
          <w:szCs w:val="22"/>
          <w:lang w:val="en-US" w:eastAsia="ja-JP"/>
        </w:rPr>
        <w:t xml:space="preserve"> the redistribution of elements such as Cr and Zr, as well as elements derived from the water vapor, such as O and H.</w:t>
      </w:r>
    </w:p>
    <w:p w14:paraId="3F950871" w14:textId="77777777" w:rsidR="004C5F32" w:rsidRDefault="004C5F32">
      <w:pPr>
        <w:overflowPunct/>
        <w:autoSpaceDE/>
        <w:autoSpaceDN/>
        <w:adjustRightInd/>
        <w:textAlignment w:val="auto"/>
      </w:pPr>
      <w:r>
        <w:br w:type="page"/>
      </w:r>
    </w:p>
    <w:p w14:paraId="1E9F6310" w14:textId="537EB93C" w:rsidR="000219F1" w:rsidRPr="00D803B2" w:rsidRDefault="00D803B2" w:rsidP="008954E9">
      <w:pPr>
        <w:snapToGrid w:val="0"/>
        <w:jc w:val="both"/>
        <w:rPr>
          <w:rStyle w:val="TableTitleChar"/>
        </w:rPr>
      </w:pPr>
      <w:r>
        <w:lastRenderedPageBreak/>
        <w:t>TABLE 1.</w:t>
      </w:r>
      <w:r>
        <w:tab/>
      </w:r>
      <w:r w:rsidR="002223D9" w:rsidRPr="00D803B2">
        <w:rPr>
          <w:rStyle w:val="TableTitleChar"/>
        </w:rPr>
        <w:t>Zircaloy-4 bundle test grid performed under simulating design extension conditions at the DEGREE facility</w:t>
      </w:r>
    </w:p>
    <w:tbl>
      <w:tblPr>
        <w:tblW w:w="9067" w:type="dxa"/>
        <w:tblCellMar>
          <w:left w:w="99" w:type="dxa"/>
          <w:right w:w="99" w:type="dxa"/>
        </w:tblCellMar>
        <w:tblLook w:val="04A0" w:firstRow="1" w:lastRow="0" w:firstColumn="1" w:lastColumn="0" w:noHBand="0" w:noVBand="1"/>
      </w:tblPr>
      <w:tblGrid>
        <w:gridCol w:w="1821"/>
        <w:gridCol w:w="1187"/>
        <w:gridCol w:w="20"/>
        <w:gridCol w:w="1167"/>
        <w:gridCol w:w="41"/>
        <w:gridCol w:w="1146"/>
        <w:gridCol w:w="62"/>
        <w:gridCol w:w="1207"/>
        <w:gridCol w:w="1158"/>
        <w:gridCol w:w="50"/>
        <w:gridCol w:w="1208"/>
      </w:tblGrid>
      <w:tr w:rsidR="00031463" w:rsidRPr="00B12945" w14:paraId="01658E9B" w14:textId="77777777" w:rsidTr="00B12945">
        <w:trPr>
          <w:trHeight w:val="251"/>
        </w:trPr>
        <w:tc>
          <w:tcPr>
            <w:tcW w:w="1821" w:type="dxa"/>
            <w:vMerge w:val="restart"/>
            <w:tcBorders>
              <w:top w:val="single" w:sz="4" w:space="0" w:color="auto"/>
              <w:left w:val="single" w:sz="4" w:space="0" w:color="auto"/>
              <w:right w:val="single" w:sz="4" w:space="0" w:color="000000"/>
            </w:tcBorders>
            <w:vAlign w:val="center"/>
          </w:tcPr>
          <w:p w14:paraId="57C0139E" w14:textId="27BE722A" w:rsidR="00031463" w:rsidRPr="00B12945" w:rsidRDefault="00031463" w:rsidP="00B12945">
            <w:pPr>
              <w:spacing w:after="120" w:line="260" w:lineRule="atLeast"/>
              <w:jc w:val="center"/>
              <w:rPr>
                <w:rFonts w:eastAsia="游ゴシック"/>
                <w:color w:val="000000"/>
                <w:szCs w:val="22"/>
                <w:lang w:val="en-US" w:eastAsia="ja-JP"/>
              </w:rPr>
            </w:pPr>
            <w:r w:rsidRPr="00B12945">
              <w:rPr>
                <w:rFonts w:eastAsia="游ゴシック"/>
                <w:color w:val="000000"/>
                <w:szCs w:val="22"/>
                <w:lang w:val="en-US" w:eastAsia="ja-JP"/>
              </w:rPr>
              <w:t>Item</w:t>
            </w:r>
          </w:p>
        </w:tc>
        <w:tc>
          <w:tcPr>
            <w:tcW w:w="7246" w:type="dxa"/>
            <w:gridSpan w:val="10"/>
            <w:tcBorders>
              <w:top w:val="single" w:sz="4" w:space="0" w:color="auto"/>
              <w:left w:val="nil"/>
              <w:bottom w:val="single" w:sz="4" w:space="0" w:color="auto"/>
              <w:right w:val="single" w:sz="4" w:space="0" w:color="auto"/>
            </w:tcBorders>
            <w:vAlign w:val="center"/>
          </w:tcPr>
          <w:p w14:paraId="3B59DC4F" w14:textId="73F6430D" w:rsidR="00031463" w:rsidRPr="00B12945" w:rsidRDefault="00031463"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Test ID</w:t>
            </w:r>
          </w:p>
        </w:tc>
      </w:tr>
      <w:tr w:rsidR="00031463" w:rsidRPr="00B12945" w14:paraId="6B28D6D2" w14:textId="77777777" w:rsidTr="00B12945">
        <w:trPr>
          <w:trHeight w:val="270"/>
        </w:trPr>
        <w:tc>
          <w:tcPr>
            <w:tcW w:w="1821" w:type="dxa"/>
            <w:vMerge/>
            <w:tcBorders>
              <w:left w:val="single" w:sz="4" w:space="0" w:color="auto"/>
              <w:bottom w:val="single" w:sz="4" w:space="0" w:color="auto"/>
              <w:right w:val="single" w:sz="4" w:space="0" w:color="000000"/>
            </w:tcBorders>
            <w:vAlign w:val="center"/>
            <w:hideMark/>
          </w:tcPr>
          <w:p w14:paraId="3C246468" w14:textId="2B599BE5" w:rsidR="00031463" w:rsidRPr="00B12945" w:rsidRDefault="00031463" w:rsidP="00B12945">
            <w:pPr>
              <w:overflowPunct/>
              <w:autoSpaceDE/>
              <w:autoSpaceDN/>
              <w:adjustRightInd/>
              <w:spacing w:after="120" w:line="260" w:lineRule="atLeast"/>
              <w:jc w:val="center"/>
              <w:textAlignment w:val="auto"/>
              <w:rPr>
                <w:rFonts w:eastAsia="游ゴシック"/>
                <w:color w:val="000000"/>
                <w:szCs w:val="22"/>
                <w:lang w:val="en-US" w:eastAsia="ja-JP"/>
              </w:rPr>
            </w:pPr>
          </w:p>
        </w:tc>
        <w:tc>
          <w:tcPr>
            <w:tcW w:w="1207" w:type="dxa"/>
            <w:gridSpan w:val="2"/>
            <w:tcBorders>
              <w:top w:val="single" w:sz="4" w:space="0" w:color="auto"/>
              <w:left w:val="nil"/>
              <w:bottom w:val="single" w:sz="4" w:space="0" w:color="auto"/>
              <w:right w:val="single" w:sz="4" w:space="0" w:color="auto"/>
            </w:tcBorders>
            <w:vAlign w:val="center"/>
            <w:hideMark/>
          </w:tcPr>
          <w:p w14:paraId="5B2CB143" w14:textId="77777777" w:rsidR="00031463" w:rsidRPr="00B12945" w:rsidRDefault="00031463"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B1</w:t>
            </w:r>
          </w:p>
        </w:tc>
        <w:tc>
          <w:tcPr>
            <w:tcW w:w="1208" w:type="dxa"/>
            <w:gridSpan w:val="2"/>
            <w:tcBorders>
              <w:top w:val="single" w:sz="4" w:space="0" w:color="auto"/>
              <w:left w:val="nil"/>
              <w:bottom w:val="single" w:sz="4" w:space="0" w:color="auto"/>
              <w:right w:val="single" w:sz="4" w:space="0" w:color="auto"/>
            </w:tcBorders>
            <w:vAlign w:val="center"/>
            <w:hideMark/>
          </w:tcPr>
          <w:p w14:paraId="5C993C1E" w14:textId="77777777" w:rsidR="00031463" w:rsidRPr="00B12945" w:rsidRDefault="00031463"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B2</w:t>
            </w:r>
          </w:p>
        </w:tc>
        <w:tc>
          <w:tcPr>
            <w:tcW w:w="1208" w:type="dxa"/>
            <w:gridSpan w:val="2"/>
            <w:tcBorders>
              <w:top w:val="single" w:sz="4" w:space="0" w:color="auto"/>
              <w:left w:val="nil"/>
              <w:bottom w:val="single" w:sz="4" w:space="0" w:color="auto"/>
              <w:right w:val="single" w:sz="4" w:space="0" w:color="auto"/>
            </w:tcBorders>
            <w:vAlign w:val="center"/>
            <w:hideMark/>
          </w:tcPr>
          <w:p w14:paraId="7DA4307F" w14:textId="77777777" w:rsidR="00031463" w:rsidRPr="00B12945" w:rsidRDefault="00031463"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B3</w:t>
            </w:r>
          </w:p>
        </w:tc>
        <w:tc>
          <w:tcPr>
            <w:tcW w:w="1207" w:type="dxa"/>
            <w:tcBorders>
              <w:top w:val="single" w:sz="4" w:space="0" w:color="auto"/>
              <w:left w:val="nil"/>
              <w:bottom w:val="single" w:sz="4" w:space="0" w:color="auto"/>
              <w:right w:val="single" w:sz="4" w:space="0" w:color="auto"/>
            </w:tcBorders>
            <w:vAlign w:val="center"/>
            <w:hideMark/>
          </w:tcPr>
          <w:p w14:paraId="1EE58408" w14:textId="77777777" w:rsidR="00031463" w:rsidRPr="00B12945" w:rsidRDefault="00031463"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B5</w:t>
            </w:r>
          </w:p>
        </w:tc>
        <w:tc>
          <w:tcPr>
            <w:tcW w:w="1208" w:type="dxa"/>
            <w:gridSpan w:val="2"/>
            <w:tcBorders>
              <w:top w:val="single" w:sz="4" w:space="0" w:color="auto"/>
              <w:left w:val="nil"/>
              <w:bottom w:val="single" w:sz="4" w:space="0" w:color="auto"/>
              <w:right w:val="single" w:sz="4" w:space="0" w:color="auto"/>
            </w:tcBorders>
            <w:vAlign w:val="center"/>
            <w:hideMark/>
          </w:tcPr>
          <w:p w14:paraId="6606DF2D" w14:textId="77777777" w:rsidR="00031463" w:rsidRPr="00B12945" w:rsidRDefault="00031463"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B6</w:t>
            </w:r>
          </w:p>
        </w:tc>
        <w:tc>
          <w:tcPr>
            <w:tcW w:w="1208" w:type="dxa"/>
            <w:tcBorders>
              <w:top w:val="single" w:sz="4" w:space="0" w:color="auto"/>
              <w:left w:val="nil"/>
              <w:bottom w:val="single" w:sz="4" w:space="0" w:color="auto"/>
              <w:right w:val="single" w:sz="4" w:space="0" w:color="auto"/>
            </w:tcBorders>
            <w:vAlign w:val="center"/>
            <w:hideMark/>
          </w:tcPr>
          <w:p w14:paraId="30ACAAFF" w14:textId="77777777" w:rsidR="00031463" w:rsidRPr="00B12945" w:rsidRDefault="00031463"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B7</w:t>
            </w:r>
          </w:p>
        </w:tc>
      </w:tr>
      <w:tr w:rsidR="00352A15" w:rsidRPr="00B12945" w14:paraId="304E116B" w14:textId="77777777" w:rsidTr="00B12945">
        <w:trPr>
          <w:trHeight w:val="415"/>
        </w:trPr>
        <w:tc>
          <w:tcPr>
            <w:tcW w:w="1821" w:type="dxa"/>
            <w:tcBorders>
              <w:top w:val="single" w:sz="4" w:space="0" w:color="auto"/>
              <w:left w:val="single" w:sz="4" w:space="0" w:color="auto"/>
              <w:bottom w:val="single" w:sz="4" w:space="0" w:color="auto"/>
              <w:right w:val="single" w:sz="4" w:space="0" w:color="auto"/>
            </w:tcBorders>
            <w:vAlign w:val="center"/>
            <w:hideMark/>
          </w:tcPr>
          <w:p w14:paraId="18C61C7E" w14:textId="77777777" w:rsidR="00352A15" w:rsidRPr="00B12945" w:rsidRDefault="00352A15" w:rsidP="00B12945">
            <w:pPr>
              <w:overflowPunct/>
              <w:autoSpaceDE/>
              <w:autoSpaceDN/>
              <w:adjustRightInd/>
              <w:spacing w:after="120" w:line="260" w:lineRule="atLeast"/>
              <w:textAlignment w:val="auto"/>
              <w:rPr>
                <w:rFonts w:eastAsia="游ゴシック"/>
                <w:color w:val="000000"/>
                <w:szCs w:val="22"/>
                <w:lang w:val="en-US" w:eastAsia="ja-JP"/>
              </w:rPr>
            </w:pPr>
            <w:r w:rsidRPr="00B12945">
              <w:rPr>
                <w:rFonts w:eastAsia="游ゴシック"/>
                <w:color w:val="000000"/>
                <w:szCs w:val="22"/>
                <w:lang w:val="en-US" w:eastAsia="ja-JP"/>
              </w:rPr>
              <w:t>Coating materials and its thickness</w:t>
            </w:r>
          </w:p>
        </w:tc>
        <w:tc>
          <w:tcPr>
            <w:tcW w:w="1207" w:type="dxa"/>
            <w:gridSpan w:val="2"/>
            <w:tcBorders>
              <w:top w:val="nil"/>
              <w:left w:val="nil"/>
              <w:bottom w:val="single" w:sz="4" w:space="0" w:color="auto"/>
              <w:right w:val="single" w:sz="4" w:space="0" w:color="auto"/>
            </w:tcBorders>
            <w:vAlign w:val="center"/>
            <w:hideMark/>
          </w:tcPr>
          <w:p w14:paraId="033FDE53" w14:textId="77777777" w:rsidR="00352A15" w:rsidRPr="00B12945" w:rsidRDefault="00352A15"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Uncoated</w:t>
            </w:r>
          </w:p>
        </w:tc>
        <w:tc>
          <w:tcPr>
            <w:tcW w:w="1208" w:type="dxa"/>
            <w:gridSpan w:val="2"/>
            <w:tcBorders>
              <w:top w:val="nil"/>
              <w:left w:val="nil"/>
              <w:bottom w:val="single" w:sz="4" w:space="0" w:color="auto"/>
              <w:right w:val="single" w:sz="4" w:space="0" w:color="auto"/>
            </w:tcBorders>
            <w:vAlign w:val="center"/>
            <w:hideMark/>
          </w:tcPr>
          <w:p w14:paraId="4440D3BE" w14:textId="77777777" w:rsidR="00352A15" w:rsidRPr="00B12945" w:rsidRDefault="00352A15"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10 µm Cr</w:t>
            </w:r>
          </w:p>
        </w:tc>
        <w:tc>
          <w:tcPr>
            <w:tcW w:w="1208" w:type="dxa"/>
            <w:gridSpan w:val="2"/>
            <w:tcBorders>
              <w:top w:val="nil"/>
              <w:left w:val="nil"/>
              <w:bottom w:val="single" w:sz="4" w:space="0" w:color="auto"/>
              <w:right w:val="single" w:sz="4" w:space="0" w:color="auto"/>
            </w:tcBorders>
            <w:vAlign w:val="center"/>
            <w:hideMark/>
          </w:tcPr>
          <w:p w14:paraId="060805B5" w14:textId="77777777" w:rsidR="00352A15" w:rsidRPr="00B12945" w:rsidRDefault="00352A15"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20 µm Cr</w:t>
            </w:r>
          </w:p>
        </w:tc>
        <w:tc>
          <w:tcPr>
            <w:tcW w:w="1207" w:type="dxa"/>
            <w:tcBorders>
              <w:top w:val="nil"/>
              <w:left w:val="nil"/>
              <w:bottom w:val="single" w:sz="4" w:space="0" w:color="auto"/>
              <w:right w:val="single" w:sz="4" w:space="0" w:color="auto"/>
            </w:tcBorders>
            <w:vAlign w:val="center"/>
            <w:hideMark/>
          </w:tcPr>
          <w:p w14:paraId="7CCFA786" w14:textId="77777777" w:rsidR="00352A15" w:rsidRPr="00B12945" w:rsidRDefault="00352A15"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20 µm Cr</w:t>
            </w:r>
          </w:p>
        </w:tc>
        <w:tc>
          <w:tcPr>
            <w:tcW w:w="1208" w:type="dxa"/>
            <w:gridSpan w:val="2"/>
            <w:tcBorders>
              <w:top w:val="nil"/>
              <w:left w:val="nil"/>
              <w:bottom w:val="single" w:sz="4" w:space="0" w:color="auto"/>
              <w:right w:val="single" w:sz="4" w:space="0" w:color="auto"/>
            </w:tcBorders>
            <w:vAlign w:val="center"/>
            <w:hideMark/>
          </w:tcPr>
          <w:p w14:paraId="455AB76A" w14:textId="77777777" w:rsidR="00352A15" w:rsidRPr="00B12945" w:rsidRDefault="00352A15"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16 µm Cr/</w:t>
            </w:r>
            <w:r w:rsidRPr="00B12945">
              <w:rPr>
                <w:rFonts w:eastAsia="游ゴシック"/>
                <w:color w:val="000000"/>
                <w:szCs w:val="22"/>
                <w:lang w:val="en-US" w:eastAsia="ja-JP"/>
              </w:rPr>
              <w:br/>
              <w:t xml:space="preserve">10 µm </w:t>
            </w:r>
            <w:proofErr w:type="spellStart"/>
            <w:r w:rsidRPr="00B12945">
              <w:rPr>
                <w:rFonts w:eastAsia="游ゴシック"/>
                <w:color w:val="000000"/>
                <w:szCs w:val="22"/>
                <w:lang w:val="en-US" w:eastAsia="ja-JP"/>
              </w:rPr>
              <w:t>CrN</w:t>
            </w:r>
            <w:proofErr w:type="spellEnd"/>
          </w:p>
        </w:tc>
        <w:tc>
          <w:tcPr>
            <w:tcW w:w="1208" w:type="dxa"/>
            <w:tcBorders>
              <w:top w:val="nil"/>
              <w:left w:val="nil"/>
              <w:bottom w:val="single" w:sz="4" w:space="0" w:color="auto"/>
              <w:right w:val="single" w:sz="4" w:space="0" w:color="auto"/>
            </w:tcBorders>
            <w:vAlign w:val="center"/>
            <w:hideMark/>
          </w:tcPr>
          <w:p w14:paraId="443B418A" w14:textId="77777777" w:rsidR="00352A15" w:rsidRPr="00B12945" w:rsidRDefault="00352A15"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20 µm Cr</w:t>
            </w:r>
          </w:p>
        </w:tc>
      </w:tr>
      <w:tr w:rsidR="00352A15" w:rsidRPr="00B12945" w14:paraId="32A519C0" w14:textId="77777777" w:rsidTr="00B12945">
        <w:trPr>
          <w:trHeight w:val="223"/>
        </w:trPr>
        <w:tc>
          <w:tcPr>
            <w:tcW w:w="1821" w:type="dxa"/>
            <w:tcBorders>
              <w:top w:val="single" w:sz="4" w:space="0" w:color="auto"/>
              <w:left w:val="single" w:sz="4" w:space="0" w:color="auto"/>
              <w:bottom w:val="single" w:sz="4" w:space="0" w:color="auto"/>
              <w:right w:val="single" w:sz="4" w:space="0" w:color="auto"/>
            </w:tcBorders>
            <w:vAlign w:val="center"/>
            <w:hideMark/>
          </w:tcPr>
          <w:p w14:paraId="3DFEF7E2" w14:textId="128C7471" w:rsidR="00352A15" w:rsidRPr="00B12945" w:rsidRDefault="00352A15" w:rsidP="00B12945">
            <w:pPr>
              <w:overflowPunct/>
              <w:autoSpaceDE/>
              <w:autoSpaceDN/>
              <w:adjustRightInd/>
              <w:spacing w:after="120" w:line="260" w:lineRule="atLeast"/>
              <w:textAlignment w:val="auto"/>
              <w:rPr>
                <w:rFonts w:eastAsia="游ゴシック"/>
                <w:color w:val="000000"/>
                <w:szCs w:val="22"/>
                <w:lang w:val="en-US" w:eastAsia="ja-JP"/>
              </w:rPr>
            </w:pPr>
            <w:r w:rsidRPr="00B12945">
              <w:rPr>
                <w:rFonts w:eastAsia="游ゴシック"/>
                <w:color w:val="000000"/>
                <w:szCs w:val="22"/>
                <w:lang w:val="en-US" w:eastAsia="ja-JP"/>
              </w:rPr>
              <w:t>Max. temperature</w:t>
            </w:r>
          </w:p>
        </w:tc>
        <w:tc>
          <w:tcPr>
            <w:tcW w:w="5988" w:type="dxa"/>
            <w:gridSpan w:val="8"/>
            <w:tcBorders>
              <w:top w:val="single" w:sz="4" w:space="0" w:color="auto"/>
              <w:left w:val="nil"/>
              <w:bottom w:val="single" w:sz="4" w:space="0" w:color="auto"/>
              <w:right w:val="single" w:sz="4" w:space="0" w:color="000000"/>
            </w:tcBorders>
            <w:vAlign w:val="center"/>
            <w:hideMark/>
          </w:tcPr>
          <w:p w14:paraId="797873E9" w14:textId="0F75D8C2" w:rsidR="00352A15" w:rsidRPr="00B12945" w:rsidRDefault="00352A15"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1350 ˚C</w:t>
            </w:r>
          </w:p>
        </w:tc>
        <w:tc>
          <w:tcPr>
            <w:tcW w:w="1258" w:type="dxa"/>
            <w:gridSpan w:val="2"/>
            <w:tcBorders>
              <w:top w:val="nil"/>
              <w:left w:val="nil"/>
              <w:bottom w:val="single" w:sz="4" w:space="0" w:color="auto"/>
              <w:right w:val="single" w:sz="4" w:space="0" w:color="auto"/>
            </w:tcBorders>
            <w:vAlign w:val="center"/>
            <w:hideMark/>
          </w:tcPr>
          <w:p w14:paraId="1D03B78B" w14:textId="77777777" w:rsidR="00352A15" w:rsidRPr="00B12945" w:rsidRDefault="00352A15"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1500 ˚C</w:t>
            </w:r>
          </w:p>
        </w:tc>
      </w:tr>
      <w:tr w:rsidR="00352A15" w:rsidRPr="00B12945" w14:paraId="7D1337FD" w14:textId="77777777" w:rsidTr="00B12945">
        <w:trPr>
          <w:trHeight w:val="204"/>
        </w:trPr>
        <w:tc>
          <w:tcPr>
            <w:tcW w:w="1821" w:type="dxa"/>
            <w:tcBorders>
              <w:top w:val="single" w:sz="4" w:space="0" w:color="auto"/>
              <w:left w:val="single" w:sz="4" w:space="0" w:color="auto"/>
              <w:bottom w:val="single" w:sz="4" w:space="0" w:color="auto"/>
              <w:right w:val="single" w:sz="4" w:space="0" w:color="auto"/>
            </w:tcBorders>
            <w:vAlign w:val="center"/>
            <w:hideMark/>
          </w:tcPr>
          <w:p w14:paraId="02D9B4D1" w14:textId="0206C7EE" w:rsidR="00352A15" w:rsidRPr="00B12945" w:rsidRDefault="00352A15" w:rsidP="00B12945">
            <w:pPr>
              <w:overflowPunct/>
              <w:autoSpaceDE/>
              <w:autoSpaceDN/>
              <w:adjustRightInd/>
              <w:spacing w:after="120" w:line="260" w:lineRule="atLeast"/>
              <w:textAlignment w:val="auto"/>
              <w:rPr>
                <w:rFonts w:eastAsia="游ゴシック"/>
                <w:color w:val="000000"/>
                <w:szCs w:val="22"/>
                <w:lang w:val="en-US" w:eastAsia="ja-JP"/>
              </w:rPr>
            </w:pPr>
            <w:r w:rsidRPr="00B12945">
              <w:rPr>
                <w:rFonts w:eastAsia="游ゴシック"/>
                <w:color w:val="000000"/>
                <w:szCs w:val="22"/>
                <w:lang w:val="en-US" w:eastAsia="ja-JP"/>
              </w:rPr>
              <w:t>RIP</w:t>
            </w:r>
          </w:p>
        </w:tc>
        <w:tc>
          <w:tcPr>
            <w:tcW w:w="1187" w:type="dxa"/>
            <w:tcBorders>
              <w:top w:val="nil"/>
              <w:left w:val="nil"/>
              <w:bottom w:val="single" w:sz="4" w:space="0" w:color="auto"/>
              <w:right w:val="single" w:sz="4" w:space="0" w:color="auto"/>
            </w:tcBorders>
            <w:vAlign w:val="center"/>
            <w:hideMark/>
          </w:tcPr>
          <w:p w14:paraId="74FA7623" w14:textId="77777777" w:rsidR="00352A15" w:rsidRPr="00B12945" w:rsidRDefault="00352A15"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6.0 MPa</w:t>
            </w:r>
          </w:p>
        </w:tc>
        <w:tc>
          <w:tcPr>
            <w:tcW w:w="1187" w:type="dxa"/>
            <w:gridSpan w:val="2"/>
            <w:tcBorders>
              <w:top w:val="nil"/>
              <w:left w:val="nil"/>
              <w:bottom w:val="single" w:sz="4" w:space="0" w:color="auto"/>
              <w:right w:val="single" w:sz="4" w:space="0" w:color="auto"/>
            </w:tcBorders>
            <w:vAlign w:val="center"/>
            <w:hideMark/>
          </w:tcPr>
          <w:p w14:paraId="4793101B" w14:textId="77777777" w:rsidR="00352A15" w:rsidRPr="00B12945" w:rsidRDefault="00352A15"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0.1 MPa</w:t>
            </w:r>
          </w:p>
        </w:tc>
        <w:tc>
          <w:tcPr>
            <w:tcW w:w="1187" w:type="dxa"/>
            <w:gridSpan w:val="2"/>
            <w:tcBorders>
              <w:top w:val="nil"/>
              <w:left w:val="nil"/>
              <w:bottom w:val="single" w:sz="4" w:space="0" w:color="auto"/>
              <w:right w:val="single" w:sz="4" w:space="0" w:color="auto"/>
            </w:tcBorders>
            <w:vAlign w:val="center"/>
            <w:hideMark/>
          </w:tcPr>
          <w:p w14:paraId="6FDDC23C" w14:textId="77777777" w:rsidR="00352A15" w:rsidRPr="00B12945" w:rsidRDefault="00352A15"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6.0 MPa</w:t>
            </w:r>
          </w:p>
        </w:tc>
        <w:tc>
          <w:tcPr>
            <w:tcW w:w="3685" w:type="dxa"/>
            <w:gridSpan w:val="5"/>
            <w:tcBorders>
              <w:top w:val="single" w:sz="4" w:space="0" w:color="auto"/>
              <w:left w:val="nil"/>
              <w:bottom w:val="single" w:sz="4" w:space="0" w:color="auto"/>
              <w:right w:val="single" w:sz="4" w:space="0" w:color="000000"/>
            </w:tcBorders>
            <w:vAlign w:val="center"/>
            <w:hideMark/>
          </w:tcPr>
          <w:p w14:paraId="29715D40" w14:textId="55AE34D5" w:rsidR="00352A15" w:rsidRPr="00B12945" w:rsidRDefault="00352A15" w:rsidP="00B12945">
            <w:pPr>
              <w:overflowPunct/>
              <w:autoSpaceDE/>
              <w:autoSpaceDN/>
              <w:adjustRightInd/>
              <w:spacing w:after="120" w:line="260" w:lineRule="atLeast"/>
              <w:jc w:val="center"/>
              <w:textAlignment w:val="auto"/>
              <w:rPr>
                <w:rFonts w:eastAsia="游ゴシック"/>
                <w:color w:val="000000"/>
                <w:szCs w:val="22"/>
                <w:lang w:val="en-US" w:eastAsia="ja-JP"/>
              </w:rPr>
            </w:pPr>
            <w:r w:rsidRPr="00B12945">
              <w:rPr>
                <w:rFonts w:eastAsia="游ゴシック"/>
                <w:color w:val="000000"/>
                <w:szCs w:val="22"/>
                <w:lang w:val="en-US" w:eastAsia="ja-JP"/>
              </w:rPr>
              <w:t xml:space="preserve">Two rods with 6.0 </w:t>
            </w:r>
            <w:r w:rsidR="00EA7D8A" w:rsidRPr="00B12945">
              <w:rPr>
                <w:rFonts w:eastAsia="游ゴシック"/>
                <w:color w:val="000000"/>
                <w:szCs w:val="22"/>
                <w:lang w:val="en-US" w:eastAsia="ja-JP"/>
              </w:rPr>
              <w:t xml:space="preserve">MPa </w:t>
            </w:r>
            <w:r w:rsidRPr="00B12945">
              <w:rPr>
                <w:rFonts w:eastAsia="游ゴシック"/>
                <w:color w:val="000000"/>
                <w:szCs w:val="22"/>
                <w:lang w:val="en-US" w:eastAsia="ja-JP"/>
              </w:rPr>
              <w:t>and the rest 0.1 MPa</w:t>
            </w:r>
          </w:p>
        </w:tc>
      </w:tr>
    </w:tbl>
    <w:p w14:paraId="50B64EEB" w14:textId="1AB1A2FE" w:rsidR="0035134F" w:rsidRPr="009A4B52" w:rsidRDefault="000219F1" w:rsidP="00217C52">
      <w:pPr>
        <w:pStyle w:val="Heading1st"/>
      </w:pPr>
      <w:r>
        <w:rPr>
          <w:rFonts w:hint="eastAsia"/>
        </w:rPr>
        <w:t>Results and discussion</w:t>
      </w:r>
    </w:p>
    <w:p w14:paraId="56B7440A" w14:textId="68AA5CCF" w:rsidR="006D5296" w:rsidRDefault="006719E1" w:rsidP="006719E1">
      <w:pPr>
        <w:pStyle w:val="Heading2nd"/>
        <w:rPr>
          <w:lang w:val="en-AU" w:eastAsia="ja-JP"/>
        </w:rPr>
      </w:pPr>
      <w:r w:rsidRPr="006719E1">
        <w:rPr>
          <w:lang w:val="en-AU" w:eastAsia="ja-JP"/>
        </w:rPr>
        <w:t>Bundle geometry and temperature distribution</w:t>
      </w:r>
    </w:p>
    <w:p w14:paraId="22C0481F" w14:textId="69E1BCE7" w:rsidR="00415DC0" w:rsidRPr="00B12945" w:rsidRDefault="00F70B38" w:rsidP="00D803B2">
      <w:pPr>
        <w:pStyle w:val="Heading2nd"/>
        <w:numPr>
          <w:ilvl w:val="0"/>
          <w:numId w:val="0"/>
        </w:numPr>
        <w:spacing w:before="0" w:after="120" w:line="260" w:lineRule="atLeast"/>
        <w:jc w:val="both"/>
        <w:rPr>
          <w:rFonts w:eastAsia="ＭＳ 明朝"/>
          <w:b w:val="0"/>
          <w:szCs w:val="22"/>
          <w:lang w:val="en-AU" w:eastAsia="ja-JP"/>
        </w:rPr>
      </w:pPr>
      <w:r w:rsidRPr="00B12945">
        <w:rPr>
          <w:b w:val="0"/>
          <w:szCs w:val="22"/>
          <w:lang w:val="en-AU"/>
        </w:rPr>
        <w:t xml:space="preserve">For three tests </w:t>
      </w:r>
      <w:r w:rsidR="00415DC0" w:rsidRPr="00B12945">
        <w:rPr>
          <w:rFonts w:eastAsia="ＭＳ 明朝"/>
          <w:b w:val="0"/>
          <w:szCs w:val="22"/>
          <w:lang w:val="en-AU" w:eastAsia="ja-JP"/>
        </w:rPr>
        <w:t xml:space="preserve">of </w:t>
      </w:r>
      <w:r w:rsidRPr="00B12945">
        <w:rPr>
          <w:b w:val="0"/>
          <w:szCs w:val="22"/>
          <w:lang w:val="en-AU"/>
        </w:rPr>
        <w:t xml:space="preserve">B5, B6, and B7, two test rods </w:t>
      </w:r>
      <w:r w:rsidR="00F724AF" w:rsidRPr="00B12945">
        <w:rPr>
          <w:rFonts w:eastAsia="ＭＳ 明朝"/>
          <w:b w:val="0"/>
          <w:szCs w:val="22"/>
          <w:lang w:val="en-AU" w:eastAsia="ja-JP"/>
        </w:rPr>
        <w:t xml:space="preserve">pressurized to 6.0 MPa </w:t>
      </w:r>
      <w:r w:rsidRPr="00B12945">
        <w:rPr>
          <w:b w:val="0"/>
          <w:szCs w:val="22"/>
          <w:lang w:val="en-AU"/>
        </w:rPr>
        <w:t xml:space="preserve">were placed at </w:t>
      </w:r>
      <w:r w:rsidR="006719E1" w:rsidRPr="00B12945">
        <w:rPr>
          <w:rFonts w:eastAsia="ＭＳ 明朝"/>
          <w:b w:val="0"/>
          <w:szCs w:val="22"/>
          <w:lang w:val="en-AU" w:eastAsia="ja-JP"/>
        </w:rPr>
        <w:t xml:space="preserve">the same </w:t>
      </w:r>
      <w:r w:rsidRPr="00B12945">
        <w:rPr>
          <w:b w:val="0"/>
          <w:szCs w:val="22"/>
          <w:lang w:val="en-AU"/>
        </w:rPr>
        <w:t xml:space="preserve">symmetrical positions in the 3×3 bundle, and seven test rods </w:t>
      </w:r>
      <w:r w:rsidR="00F724AF" w:rsidRPr="00B12945">
        <w:rPr>
          <w:rFonts w:eastAsia="ＭＳ 明朝"/>
          <w:b w:val="0"/>
          <w:szCs w:val="22"/>
          <w:lang w:val="en-AU" w:eastAsia="ja-JP"/>
        </w:rPr>
        <w:t xml:space="preserve">with 0.1 MPa </w:t>
      </w:r>
      <w:r w:rsidRPr="00B12945">
        <w:rPr>
          <w:b w:val="0"/>
          <w:szCs w:val="22"/>
          <w:lang w:val="en-AU"/>
        </w:rPr>
        <w:t>were placed at the remaining positions. After cooling</w:t>
      </w:r>
      <w:r w:rsidR="00415DC0" w:rsidRPr="00B12945">
        <w:rPr>
          <w:rFonts w:eastAsia="ＭＳ 明朝"/>
          <w:b w:val="0"/>
          <w:szCs w:val="22"/>
          <w:lang w:val="en-AU" w:eastAsia="ja-JP"/>
        </w:rPr>
        <w:t xml:space="preserve"> </w:t>
      </w:r>
      <w:r w:rsidRPr="00B12945">
        <w:rPr>
          <w:b w:val="0"/>
          <w:szCs w:val="22"/>
          <w:lang w:val="en-AU"/>
        </w:rPr>
        <w:t xml:space="preserve">to room temperature, all test bundles maintained their coolable geometry without significant degradation or deformation. </w:t>
      </w:r>
      <w:r w:rsidR="00DA6002" w:rsidRPr="00B12945">
        <w:rPr>
          <w:b w:val="0"/>
          <w:szCs w:val="22"/>
          <w:lang w:val="en-AU"/>
        </w:rPr>
        <w:t>In all bundle tests above the Cr-Zr eutectic temperature</w:t>
      </w:r>
      <w:r w:rsidR="00965715" w:rsidRPr="00B12945">
        <w:rPr>
          <w:rFonts w:eastAsia="ＭＳ 明朝"/>
          <w:b w:val="0"/>
          <w:szCs w:val="22"/>
          <w:lang w:val="en-AU" w:eastAsia="ja-JP"/>
        </w:rPr>
        <w:t xml:space="preserve"> (approximately 1320</w:t>
      </w:r>
      <w:r w:rsidR="00965715" w:rsidRPr="00B12945">
        <w:rPr>
          <w:rFonts w:eastAsia="游ゴシック"/>
          <w:color w:val="000000"/>
          <w:szCs w:val="22"/>
          <w:lang w:val="en-US" w:eastAsia="ja-JP"/>
        </w:rPr>
        <w:t xml:space="preserve"> ˚C</w:t>
      </w:r>
      <w:r w:rsidR="00965715" w:rsidRPr="00B12945">
        <w:rPr>
          <w:rFonts w:eastAsia="ＭＳ 明朝"/>
          <w:b w:val="0"/>
          <w:szCs w:val="22"/>
          <w:lang w:val="en-AU" w:eastAsia="ja-JP"/>
        </w:rPr>
        <w:t>)</w:t>
      </w:r>
      <w:r w:rsidR="00DA6002" w:rsidRPr="00B12945">
        <w:rPr>
          <w:b w:val="0"/>
          <w:szCs w:val="22"/>
          <w:lang w:val="en-AU"/>
        </w:rPr>
        <w:t xml:space="preserve">, the cladding surface turned green, indicating the formation of </w:t>
      </w:r>
      <w:r w:rsidR="00415DC0" w:rsidRPr="00B12945">
        <w:rPr>
          <w:rFonts w:eastAsia="ＭＳ 明朝"/>
          <w:b w:val="0"/>
          <w:szCs w:val="22"/>
          <w:lang w:val="en-AU" w:eastAsia="ja-JP"/>
        </w:rPr>
        <w:t xml:space="preserve">oxidized </w:t>
      </w:r>
      <w:r w:rsidR="00DA6002" w:rsidRPr="00B12945">
        <w:rPr>
          <w:b w:val="0"/>
          <w:szCs w:val="22"/>
          <w:lang w:val="en-AU"/>
        </w:rPr>
        <w:t>Cr</w:t>
      </w:r>
      <w:r w:rsidR="00DA6002" w:rsidRPr="00B12945">
        <w:rPr>
          <w:b w:val="0"/>
          <w:szCs w:val="22"/>
          <w:vertAlign w:val="subscript"/>
          <w:lang w:val="en-AU"/>
        </w:rPr>
        <w:t>2</w:t>
      </w:r>
      <w:r w:rsidR="00DA6002" w:rsidRPr="00B12945">
        <w:rPr>
          <w:b w:val="0"/>
          <w:szCs w:val="22"/>
          <w:lang w:val="en-AU"/>
        </w:rPr>
        <w:t>O</w:t>
      </w:r>
      <w:r w:rsidR="00DA6002" w:rsidRPr="00B12945">
        <w:rPr>
          <w:b w:val="0"/>
          <w:szCs w:val="22"/>
          <w:vertAlign w:val="subscript"/>
          <w:lang w:val="en-AU"/>
        </w:rPr>
        <w:t>3</w:t>
      </w:r>
      <w:r w:rsidR="00415DC0" w:rsidRPr="00B12945">
        <w:rPr>
          <w:rFonts w:eastAsia="ＭＳ 明朝"/>
          <w:b w:val="0"/>
          <w:szCs w:val="22"/>
          <w:lang w:val="en-AU" w:eastAsia="ja-JP"/>
        </w:rPr>
        <w:t xml:space="preserve"> layer</w:t>
      </w:r>
      <w:r w:rsidR="00DA6002" w:rsidRPr="00B12945">
        <w:rPr>
          <w:b w:val="0"/>
          <w:szCs w:val="22"/>
          <w:lang w:val="en-AU"/>
        </w:rPr>
        <w:t>.</w:t>
      </w:r>
      <w:r w:rsidR="00207A48" w:rsidRPr="00B12945">
        <w:rPr>
          <w:rFonts w:eastAsia="ＭＳ 明朝"/>
          <w:b w:val="0"/>
          <w:szCs w:val="22"/>
          <w:lang w:val="en-AU" w:eastAsia="ja-JP"/>
        </w:rPr>
        <w:t xml:space="preserve"> </w:t>
      </w:r>
      <w:r w:rsidRPr="00B12945">
        <w:rPr>
          <w:b w:val="0"/>
          <w:szCs w:val="22"/>
          <w:lang w:val="en-AU"/>
        </w:rPr>
        <w:t xml:space="preserve">At the high temperature level, a crocodile-skin texture was observed on the outer surface of the test rods, indicating the formation of a Cr-Zr eutectic melt. </w:t>
      </w:r>
    </w:p>
    <w:p w14:paraId="0987F704" w14:textId="70E28FA0" w:rsidR="00F70B38" w:rsidRPr="00B12945" w:rsidRDefault="00BC45D2" w:rsidP="00D803B2">
      <w:pPr>
        <w:pStyle w:val="Heading2nd"/>
        <w:numPr>
          <w:ilvl w:val="0"/>
          <w:numId w:val="0"/>
        </w:numPr>
        <w:spacing w:before="0" w:after="120" w:line="260" w:lineRule="atLeast"/>
        <w:jc w:val="both"/>
        <w:rPr>
          <w:rFonts w:eastAsia="ＭＳ 明朝"/>
          <w:szCs w:val="22"/>
          <w:lang w:eastAsia="ja-JP"/>
        </w:rPr>
      </w:pPr>
      <w:r w:rsidRPr="00B12945">
        <w:rPr>
          <w:b w:val="0"/>
          <w:szCs w:val="22"/>
          <w:lang w:val="en-AU"/>
        </w:rPr>
        <w:t xml:space="preserve">Temperature </w:t>
      </w:r>
      <w:r w:rsidR="00973C2D" w:rsidRPr="00B12945">
        <w:rPr>
          <w:rFonts w:eastAsia="ＭＳ 明朝"/>
          <w:b w:val="0"/>
          <w:szCs w:val="22"/>
          <w:lang w:val="en-AU" w:eastAsia="ja-JP"/>
        </w:rPr>
        <w:t>was measured using thermocouples attached on the cladding surface and it was reveal</w:t>
      </w:r>
      <w:r w:rsidR="00557ED3">
        <w:rPr>
          <w:rFonts w:eastAsia="ＭＳ 明朝" w:hint="eastAsia"/>
          <w:b w:val="0"/>
          <w:szCs w:val="22"/>
          <w:lang w:val="en-AU" w:eastAsia="ja-JP"/>
        </w:rPr>
        <w:t>e</w:t>
      </w:r>
      <w:r w:rsidR="00973C2D" w:rsidRPr="00B12945">
        <w:rPr>
          <w:rFonts w:eastAsia="ＭＳ 明朝"/>
          <w:b w:val="0"/>
          <w:szCs w:val="22"/>
          <w:lang w:val="en-AU" w:eastAsia="ja-JP"/>
        </w:rPr>
        <w:t xml:space="preserve">d that temperature distribution was nearly symmetrical both in radial and vertical directions and temperature gradient was relatively high </w:t>
      </w:r>
      <w:r w:rsidRPr="00B12945">
        <w:rPr>
          <w:b w:val="0"/>
          <w:szCs w:val="22"/>
          <w:lang w:val="en-AU"/>
        </w:rPr>
        <w:t>compared to the adiabatic conditions expected within the RPV during an accident.</w:t>
      </w:r>
    </w:p>
    <w:p w14:paraId="5732E581" w14:textId="191CEE0B" w:rsidR="0035134F" w:rsidRPr="00047F99" w:rsidRDefault="003B1E92" w:rsidP="00047F99">
      <w:pPr>
        <w:pStyle w:val="Heading2nd"/>
      </w:pPr>
      <w:r w:rsidRPr="00047F99">
        <w:rPr>
          <w:rFonts w:hint="eastAsia"/>
        </w:rPr>
        <w:t xml:space="preserve">Degradation behaviour of </w:t>
      </w:r>
      <w:r w:rsidRPr="00047F99">
        <w:t xml:space="preserve">coating </w:t>
      </w:r>
      <w:r w:rsidRPr="00047F99">
        <w:rPr>
          <w:rFonts w:hint="eastAsia"/>
        </w:rPr>
        <w:t>layer</w:t>
      </w:r>
      <w:r w:rsidR="00415DC0">
        <w:rPr>
          <w:rFonts w:eastAsia="ＭＳ 明朝" w:hint="eastAsia"/>
          <w:lang w:eastAsia="ja-JP"/>
        </w:rPr>
        <w:t xml:space="preserve"> and Zr alloy substrate</w:t>
      </w:r>
    </w:p>
    <w:p w14:paraId="4C15EEC0" w14:textId="0DBEDB02" w:rsidR="0041417F" w:rsidRPr="00207A48" w:rsidRDefault="0041417F" w:rsidP="00B12945">
      <w:pPr>
        <w:spacing w:after="120" w:line="260" w:lineRule="exact"/>
        <w:jc w:val="both"/>
        <w:rPr>
          <w:rFonts w:eastAsia="ＭＳ 明朝"/>
          <w:lang w:eastAsia="ja-JP"/>
        </w:rPr>
      </w:pPr>
      <w:r>
        <w:t xml:space="preserve">For the Cr-coated </w:t>
      </w:r>
      <w:r>
        <w:rPr>
          <w:rFonts w:hint="eastAsia"/>
          <w:lang w:eastAsia="ja-JP"/>
        </w:rPr>
        <w:t>Z</w:t>
      </w:r>
      <w:r w:rsidR="00207A48">
        <w:rPr>
          <w:rFonts w:eastAsia="ＭＳ 明朝" w:hint="eastAsia"/>
          <w:lang w:eastAsia="ja-JP"/>
        </w:rPr>
        <w:t>i</w:t>
      </w:r>
      <w:r>
        <w:rPr>
          <w:rFonts w:hint="eastAsia"/>
          <w:lang w:eastAsia="ja-JP"/>
        </w:rPr>
        <w:t>r</w:t>
      </w:r>
      <w:r w:rsidR="00207A48">
        <w:rPr>
          <w:rFonts w:eastAsia="ＭＳ 明朝" w:hint="eastAsia"/>
          <w:lang w:eastAsia="ja-JP"/>
        </w:rPr>
        <w:t>calo</w:t>
      </w:r>
      <w:r>
        <w:rPr>
          <w:rFonts w:hint="eastAsia"/>
          <w:lang w:eastAsia="ja-JP"/>
        </w:rPr>
        <w:t>y-4</w:t>
      </w:r>
      <w:r>
        <w:rPr>
          <w:rFonts w:hint="eastAsia"/>
        </w:rPr>
        <w:t xml:space="preserve"> </w:t>
      </w:r>
      <w:r>
        <w:t>cladding</w:t>
      </w:r>
      <w:r>
        <w:rPr>
          <w:rFonts w:hint="eastAsia"/>
        </w:rPr>
        <w:t xml:space="preserve"> </w:t>
      </w:r>
      <w:r>
        <w:t xml:space="preserve">(B5 and B7), the pressurized </w:t>
      </w:r>
      <w:r>
        <w:rPr>
          <w:rFonts w:hint="eastAsia"/>
        </w:rPr>
        <w:t>rods</w:t>
      </w:r>
      <w:r>
        <w:t xml:space="preserve"> exhibited similar burst temperatures and burst opening s</w:t>
      </w:r>
      <w:r>
        <w:rPr>
          <w:rFonts w:hint="eastAsia"/>
        </w:rPr>
        <w:t>ize</w:t>
      </w:r>
      <w:r>
        <w:t xml:space="preserve">s to those observed in </w:t>
      </w:r>
      <w:r w:rsidR="009D159A">
        <w:rPr>
          <w:rFonts w:eastAsia="ＭＳ 明朝" w:hint="eastAsia"/>
          <w:lang w:eastAsia="ja-JP"/>
        </w:rPr>
        <w:t xml:space="preserve">the </w:t>
      </w:r>
      <w:r>
        <w:t xml:space="preserve">single-rod tests </w:t>
      </w:r>
      <w:r w:rsidR="00415DC0">
        <w:t>[2]</w:t>
      </w:r>
      <w:r>
        <w:t xml:space="preserve">. Optical microscopy images of cross sections revealed a number of vertical cracks in the coating layer and microstructural changes, including </w:t>
      </w:r>
      <w:r w:rsidR="00973C2D">
        <w:rPr>
          <w:rFonts w:eastAsia="ＭＳ 明朝" w:hint="eastAsia"/>
          <w:lang w:eastAsia="ja-JP"/>
        </w:rPr>
        <w:t xml:space="preserve">the formation of </w:t>
      </w:r>
      <w:r>
        <w:t>ZrO</w:t>
      </w:r>
      <w:r w:rsidRPr="008F3F0C">
        <w:rPr>
          <w:vertAlign w:val="subscript"/>
        </w:rPr>
        <w:t>2</w:t>
      </w:r>
      <w:r>
        <w:t xml:space="preserve"> blisters on the substrate surface. In the region of high circumferential strain, the metallic Cr layer inside the Cr</w:t>
      </w:r>
      <w:r w:rsidRPr="008F3F0C">
        <w:rPr>
          <w:vertAlign w:val="subscript"/>
        </w:rPr>
        <w:t>2</w:t>
      </w:r>
      <w:r>
        <w:t>O</w:t>
      </w:r>
      <w:r w:rsidRPr="008F3F0C">
        <w:rPr>
          <w:vertAlign w:val="subscript"/>
        </w:rPr>
        <w:t>3</w:t>
      </w:r>
      <w:r>
        <w:t xml:space="preserve"> </w:t>
      </w:r>
      <w:r>
        <w:rPr>
          <w:rFonts w:hint="eastAsia"/>
        </w:rPr>
        <w:t xml:space="preserve">outer </w:t>
      </w:r>
      <w:r>
        <w:t>layer</w:t>
      </w:r>
      <w:r w:rsidR="00504FC3">
        <w:rPr>
          <w:rFonts w:eastAsia="ＭＳ 明朝" w:hint="eastAsia"/>
          <w:lang w:eastAsia="ja-JP"/>
        </w:rPr>
        <w:t xml:space="preserve"> disappeared after the test</w:t>
      </w:r>
      <w:r>
        <w:t xml:space="preserve">, </w:t>
      </w:r>
      <w:r w:rsidR="00504FC3">
        <w:rPr>
          <w:rFonts w:eastAsia="ＭＳ 明朝" w:hint="eastAsia"/>
          <w:lang w:eastAsia="ja-JP"/>
        </w:rPr>
        <w:t>indicating that</w:t>
      </w:r>
      <w:r w:rsidR="00504FC3">
        <w:t xml:space="preserve"> </w:t>
      </w:r>
      <w:r>
        <w:t>Cr diffused toward the substrate, forming a brittle Laves phase Zr(</w:t>
      </w:r>
      <w:proofErr w:type="spellStart"/>
      <w:r>
        <w:t>Cr,Fe</w:t>
      </w:r>
      <w:proofErr w:type="spellEnd"/>
      <w:r>
        <w:t>)</w:t>
      </w:r>
      <w:r w:rsidRPr="008F3F0C">
        <w:rPr>
          <w:vertAlign w:val="subscript"/>
        </w:rPr>
        <w:t>2</w:t>
      </w:r>
      <w:r>
        <w:t xml:space="preserve"> at the α-Zr(O)/prior β-Zr interface. The Laves phase coexisted with traces of the Cr-Zr eutectic melt </w:t>
      </w:r>
      <w:r>
        <w:rPr>
          <w:rFonts w:hint="eastAsia"/>
        </w:rPr>
        <w:t xml:space="preserve">to form </w:t>
      </w:r>
      <w:r>
        <w:t xml:space="preserve">the Cr diffusion </w:t>
      </w:r>
      <w:r>
        <w:rPr>
          <w:rFonts w:hint="eastAsia"/>
        </w:rPr>
        <w:t>zone</w:t>
      </w:r>
      <w:r>
        <w:t xml:space="preserve">. At 1500°C, </w:t>
      </w:r>
      <w:r>
        <w:rPr>
          <w:rFonts w:hint="eastAsia"/>
        </w:rPr>
        <w:t xml:space="preserve">the </w:t>
      </w:r>
      <w:r>
        <w:t xml:space="preserve">B7 </w:t>
      </w:r>
      <w:r>
        <w:rPr>
          <w:rFonts w:hint="eastAsia"/>
        </w:rPr>
        <w:t xml:space="preserve">test </w:t>
      </w:r>
      <w:r>
        <w:t>experienced accelerated oxidation of the Zr substrate, and the discrete ZrO</w:t>
      </w:r>
      <w:r w:rsidRPr="008F3F0C">
        <w:rPr>
          <w:vertAlign w:val="subscript"/>
        </w:rPr>
        <w:t>2</w:t>
      </w:r>
      <w:r>
        <w:t xml:space="preserve"> blisters formed in B5 became connected both circumferentially and vertically. On the other hand, in regions with low circumferential strain and in unpressurized </w:t>
      </w:r>
      <w:r>
        <w:rPr>
          <w:rFonts w:hint="eastAsia"/>
        </w:rPr>
        <w:t>rods</w:t>
      </w:r>
      <w:r>
        <w:t>, a metallic Cr layer remained inside the Cr</w:t>
      </w:r>
      <w:r w:rsidRPr="008F3F0C">
        <w:rPr>
          <w:vertAlign w:val="subscript"/>
        </w:rPr>
        <w:t>2</w:t>
      </w:r>
      <w:r>
        <w:t>O</w:t>
      </w:r>
      <w:r w:rsidRPr="008F3F0C">
        <w:rPr>
          <w:vertAlign w:val="subscript"/>
        </w:rPr>
        <w:t>3</w:t>
      </w:r>
      <w:r>
        <w:t xml:space="preserve"> </w:t>
      </w:r>
      <w:r>
        <w:rPr>
          <w:rFonts w:hint="eastAsia"/>
        </w:rPr>
        <w:t xml:space="preserve">outer </w:t>
      </w:r>
      <w:r>
        <w:t>layer, and no Laves phase formed at the α-Zr(O)/prior β-Zr interface. These observations are consistent with the single-</w:t>
      </w:r>
      <w:r>
        <w:rPr>
          <w:rFonts w:hint="eastAsia"/>
        </w:rPr>
        <w:t>rod</w:t>
      </w:r>
      <w:r>
        <w:t xml:space="preserve"> test</w:t>
      </w:r>
      <w:r>
        <w:rPr>
          <w:rFonts w:hint="eastAsia"/>
        </w:rPr>
        <w:t>s</w:t>
      </w:r>
      <w:r>
        <w:t xml:space="preserve"> </w:t>
      </w:r>
      <w:r w:rsidR="00F1167E">
        <w:rPr>
          <w:rFonts w:eastAsia="ＭＳ 明朝" w:hint="eastAsia"/>
          <w:lang w:eastAsia="ja-JP"/>
        </w:rPr>
        <w:t xml:space="preserve">performed in the same test series </w:t>
      </w:r>
      <w:r w:rsidR="00415DC0">
        <w:t>[2]</w:t>
      </w:r>
      <w:r>
        <w:t>.</w:t>
      </w:r>
    </w:p>
    <w:p w14:paraId="007506E8" w14:textId="1EB142A5" w:rsidR="0041417F" w:rsidRDefault="0041417F" w:rsidP="00B12945">
      <w:pPr>
        <w:spacing w:after="120" w:line="260" w:lineRule="exact"/>
        <w:jc w:val="both"/>
      </w:pPr>
      <w:r>
        <w:t>For the Cr/</w:t>
      </w:r>
      <w:proofErr w:type="spellStart"/>
      <w:r>
        <w:t>CrN</w:t>
      </w:r>
      <w:proofErr w:type="spellEnd"/>
      <w:r>
        <w:t xml:space="preserve">-coated Zircaloy-4 cladding, circumferential strain was suppressed compared to the Cr-coated </w:t>
      </w:r>
      <w:r w:rsidR="00207A48">
        <w:rPr>
          <w:rFonts w:eastAsia="ＭＳ 明朝" w:hint="eastAsia"/>
          <w:lang w:eastAsia="ja-JP"/>
        </w:rPr>
        <w:t>cladding</w:t>
      </w:r>
      <w:r>
        <w:t>. F</w:t>
      </w:r>
      <w:r w:rsidR="00D803B2">
        <w:rPr>
          <w:rFonts w:eastAsia="ＭＳ 明朝" w:hint="eastAsia"/>
          <w:lang w:eastAsia="ja-JP"/>
        </w:rPr>
        <w:t>IG.</w:t>
      </w:r>
      <w:r>
        <w:t xml:space="preserve"> 1 shows a cross-section of the outermost surface at the high-temperature zone of the central rod of B6. Backscattered electron (BSE) and elemental mapping images revealed a four-layer structure of Cr</w:t>
      </w:r>
      <w:r w:rsidRPr="008F3F0C">
        <w:rPr>
          <w:vertAlign w:val="subscript"/>
        </w:rPr>
        <w:t>2</w:t>
      </w:r>
      <w:r>
        <w:t>O</w:t>
      </w:r>
      <w:r w:rsidRPr="008F3F0C">
        <w:rPr>
          <w:vertAlign w:val="subscript"/>
        </w:rPr>
        <w:t>3</w:t>
      </w:r>
      <w:r>
        <w:t>/Cr/</w:t>
      </w:r>
      <w:proofErr w:type="spellStart"/>
      <w:r>
        <w:t>CrN</w:t>
      </w:r>
      <w:proofErr w:type="spellEnd"/>
      <w:r>
        <w:t xml:space="preserve">/Cr. The thickness of the initial inner </w:t>
      </w:r>
      <w:proofErr w:type="spellStart"/>
      <w:r>
        <w:t>CrN</w:t>
      </w:r>
      <w:proofErr w:type="spellEnd"/>
      <w:r>
        <w:t xml:space="preserve"> layer decreased from 10 µm to 4 µm. Instead, </w:t>
      </w:r>
      <w:r>
        <w:rPr>
          <w:rFonts w:hint="eastAsia"/>
        </w:rPr>
        <w:t>it is as</w:t>
      </w:r>
      <w:r w:rsidR="002F39F4">
        <w:rPr>
          <w:rFonts w:eastAsia="ＭＳ 明朝" w:hint="eastAsia"/>
          <w:lang w:eastAsia="ja-JP"/>
        </w:rPr>
        <w:t>s</w:t>
      </w:r>
      <w:r>
        <w:rPr>
          <w:rFonts w:hint="eastAsia"/>
        </w:rPr>
        <w:t xml:space="preserve">umed that </w:t>
      </w:r>
      <w:r>
        <w:t>a nitrogen-dissolved Cr</w:t>
      </w:r>
      <w:r w:rsidRPr="008F3F0C">
        <w:rPr>
          <w:vertAlign w:val="subscript"/>
        </w:rPr>
        <w:t>2</w:t>
      </w:r>
      <w:r>
        <w:t>(O,N)</w:t>
      </w:r>
      <w:r w:rsidRPr="008F3F0C">
        <w:rPr>
          <w:vertAlign w:val="subscript"/>
        </w:rPr>
        <w:t>3</w:t>
      </w:r>
      <w:r>
        <w:t xml:space="preserve"> layer formed on the outer side, and </w:t>
      </w:r>
      <w:r w:rsidR="00F1167E">
        <w:rPr>
          <w:rFonts w:eastAsia="ＭＳ 明朝" w:hint="eastAsia"/>
          <w:lang w:eastAsia="ja-JP"/>
        </w:rPr>
        <w:t xml:space="preserve">oxygen and nitrogen-stabilized </w:t>
      </w:r>
      <w:r>
        <w:t>α-Zr(N,O) formed on the inner side. Unlike the Cr-coated Zircaloy-4 (B5) under the same test conditions, no Cr diffusion into the Zr substrate was observed. The formation of these nitrogen</w:t>
      </w:r>
      <w:r w:rsidR="00F1167E">
        <w:rPr>
          <w:rFonts w:eastAsia="ＭＳ 明朝" w:hint="eastAsia"/>
          <w:lang w:eastAsia="ja-JP"/>
        </w:rPr>
        <w:t>-containing</w:t>
      </w:r>
      <w:r>
        <w:t xml:space="preserve"> solid solution layers appears to suppress the inward diffusion of Cr and oxygen and the outward diffusion of Zr. Similar microstructures were also observed </w:t>
      </w:r>
      <w:r w:rsidR="00504FC3">
        <w:rPr>
          <w:rFonts w:eastAsia="ＭＳ 明朝" w:hint="eastAsia"/>
          <w:lang w:eastAsia="ja-JP"/>
        </w:rPr>
        <w:t xml:space="preserve">at </w:t>
      </w:r>
      <w:r>
        <w:t>18 mm above the observation point in</w:t>
      </w:r>
      <w:r w:rsidRPr="00D803B2">
        <w:rPr>
          <w:rFonts w:asciiTheme="majorBidi" w:hAnsiTheme="majorBidi" w:cstheme="majorBidi"/>
        </w:rPr>
        <w:t xml:space="preserve"> </w:t>
      </w:r>
      <w:r w:rsidR="00D803B2" w:rsidRPr="00D803B2">
        <w:rPr>
          <w:rFonts w:asciiTheme="majorBidi" w:eastAsia="ＭＳ 明朝" w:hAnsiTheme="majorBidi" w:cstheme="majorBidi"/>
          <w:lang w:eastAsia="ja-JP"/>
        </w:rPr>
        <w:t>FIG.</w:t>
      </w:r>
      <w:r w:rsidRPr="00D803B2">
        <w:rPr>
          <w:rFonts w:asciiTheme="majorBidi" w:hAnsiTheme="majorBidi" w:cstheme="majorBidi"/>
        </w:rPr>
        <w:t xml:space="preserve"> </w:t>
      </w:r>
      <w:r w:rsidR="00ED6855" w:rsidRPr="00D803B2">
        <w:rPr>
          <w:rFonts w:asciiTheme="majorBidi" w:hAnsiTheme="majorBidi" w:cstheme="majorBidi"/>
        </w:rPr>
        <w:t>1</w:t>
      </w:r>
      <w:r w:rsidR="00ED6855">
        <w:t xml:space="preserve"> and</w:t>
      </w:r>
      <w:r>
        <w:t xml:space="preserve"> were also observed in d</w:t>
      </w:r>
      <w:r>
        <w:rPr>
          <w:rFonts w:hint="eastAsia"/>
        </w:rPr>
        <w:t>ouble</w:t>
      </w:r>
      <w:r>
        <w:t>- and multi-layer Cr/</w:t>
      </w:r>
      <w:proofErr w:type="spellStart"/>
      <w:r>
        <w:t>CrN</w:t>
      </w:r>
      <w:proofErr w:type="spellEnd"/>
      <w:r>
        <w:t xml:space="preserve">-coated </w:t>
      </w:r>
      <w:r>
        <w:lastRenderedPageBreak/>
        <w:t xml:space="preserve">Zircaloy-4 cladding in single-rod tests under the same conditions </w:t>
      </w:r>
      <w:r w:rsidR="00415DC0">
        <w:t>[2]</w:t>
      </w:r>
      <w:r>
        <w:t>. These observations suggest that the Cr/</w:t>
      </w:r>
      <w:proofErr w:type="spellStart"/>
      <w:r>
        <w:t>CrN</w:t>
      </w:r>
      <w:proofErr w:type="spellEnd"/>
      <w:r>
        <w:t xml:space="preserve"> coating may suppress circumferential strain, reduce the oxidation rate of the Zr alloy substrate, and delay the formation of a liquid phase associated with the Cr-Zr eutectic reaction.</w:t>
      </w:r>
    </w:p>
    <w:p w14:paraId="60696224" w14:textId="77777777" w:rsidR="00C051AD" w:rsidRPr="0041417F" w:rsidRDefault="00C051AD" w:rsidP="002F39F4">
      <w:pPr>
        <w:widowControl w:val="0"/>
        <w:tabs>
          <w:tab w:val="num" w:pos="3119"/>
        </w:tabs>
        <w:autoSpaceDE/>
        <w:autoSpaceDN/>
        <w:snapToGrid w:val="0"/>
        <w:jc w:val="both"/>
        <w:rPr>
          <w:rFonts w:eastAsia="ＭＳ Ｐゴシック"/>
          <w:szCs w:val="22"/>
          <w:lang w:eastAsia="ja-JP"/>
        </w:rPr>
      </w:pPr>
    </w:p>
    <w:p w14:paraId="0BEC134B" w14:textId="02FE62C9" w:rsidR="00654E9B" w:rsidRDefault="00654E9B" w:rsidP="00654E9B">
      <w:pPr>
        <w:widowControl w:val="0"/>
        <w:tabs>
          <w:tab w:val="num" w:pos="3119"/>
        </w:tabs>
        <w:autoSpaceDE/>
        <w:autoSpaceDN/>
        <w:snapToGrid w:val="0"/>
        <w:jc w:val="both"/>
        <w:rPr>
          <w:rFonts w:eastAsia="ＭＳ Ｐゴシック"/>
          <w:szCs w:val="22"/>
          <w:lang w:val="en-US" w:eastAsia="ja-JP"/>
        </w:rPr>
      </w:pPr>
      <w:r w:rsidRPr="00654E9B">
        <w:rPr>
          <w:rFonts w:hint="eastAsia"/>
          <w:noProof/>
        </w:rPr>
        <w:drawing>
          <wp:inline distT="0" distB="0" distL="0" distR="0" wp14:anchorId="49E3C8DC" wp14:editId="7203F3FA">
            <wp:extent cx="5732145" cy="2647950"/>
            <wp:effectExtent l="0" t="0" r="1905" b="0"/>
            <wp:docPr id="355747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145" cy="2647950"/>
                    </a:xfrm>
                    <a:prstGeom prst="rect">
                      <a:avLst/>
                    </a:prstGeom>
                    <a:noFill/>
                    <a:ln>
                      <a:noFill/>
                    </a:ln>
                  </pic:spPr>
                </pic:pic>
              </a:graphicData>
            </a:graphic>
          </wp:inline>
        </w:drawing>
      </w:r>
    </w:p>
    <w:p w14:paraId="4E0B3003" w14:textId="2197A027" w:rsidR="00654E9B" w:rsidRPr="00654E9B" w:rsidRDefault="00D803B2" w:rsidP="00D803B2">
      <w:pPr>
        <w:pStyle w:val="Figurecaption"/>
        <w:rPr>
          <w:lang w:val="en-US" w:eastAsia="ja-JP"/>
        </w:rPr>
      </w:pPr>
      <w:bookmarkStart w:id="3" w:name="_Hlk205278544"/>
      <w:r w:rsidRPr="00654E9B">
        <w:rPr>
          <w:lang w:val="en-US" w:eastAsia="ja-JP"/>
        </w:rPr>
        <w:t>FIG</w:t>
      </w:r>
      <w:r w:rsidR="00654E9B" w:rsidRPr="00654E9B">
        <w:rPr>
          <w:rFonts w:hint="eastAsia"/>
          <w:lang w:val="en-US" w:eastAsia="ja-JP"/>
        </w:rPr>
        <w:t xml:space="preserve">. 1 </w:t>
      </w:r>
      <w:r w:rsidR="00654E9B" w:rsidRPr="00654E9B">
        <w:rPr>
          <w:lang w:val="en-US" w:eastAsia="ja-JP"/>
        </w:rPr>
        <w:t xml:space="preserve">Cross section of </w:t>
      </w:r>
      <w:r w:rsidR="00654E9B" w:rsidRPr="00654E9B">
        <w:rPr>
          <w:rFonts w:hint="eastAsia"/>
          <w:lang w:val="en-US" w:eastAsia="ja-JP"/>
        </w:rPr>
        <w:t xml:space="preserve">outermost surface layer of the </w:t>
      </w:r>
      <w:r w:rsidR="00654E9B">
        <w:rPr>
          <w:rFonts w:hint="eastAsia"/>
          <w:lang w:val="en-US" w:eastAsia="ja-JP"/>
        </w:rPr>
        <w:t>central</w:t>
      </w:r>
      <w:r w:rsidR="00E712F1">
        <w:rPr>
          <w:rFonts w:hint="eastAsia"/>
          <w:lang w:val="en-US" w:eastAsia="ja-JP"/>
        </w:rPr>
        <w:t xml:space="preserve"> test</w:t>
      </w:r>
      <w:r w:rsidR="00654E9B">
        <w:rPr>
          <w:rFonts w:hint="eastAsia"/>
          <w:lang w:val="en-US" w:eastAsia="ja-JP"/>
        </w:rPr>
        <w:t xml:space="preserve"> rod in the </w:t>
      </w:r>
      <w:r w:rsidR="00654E9B" w:rsidRPr="00654E9B">
        <w:rPr>
          <w:lang w:val="en-US" w:eastAsia="ja-JP"/>
        </w:rPr>
        <w:t>Cr/</w:t>
      </w:r>
      <w:proofErr w:type="spellStart"/>
      <w:r w:rsidR="00654E9B" w:rsidRPr="00654E9B">
        <w:rPr>
          <w:lang w:val="en-US" w:eastAsia="ja-JP"/>
        </w:rPr>
        <w:t>CrN</w:t>
      </w:r>
      <w:proofErr w:type="spellEnd"/>
      <w:r w:rsidR="00654E9B" w:rsidRPr="00654E9B">
        <w:rPr>
          <w:lang w:val="en-US" w:eastAsia="ja-JP"/>
        </w:rPr>
        <w:t xml:space="preserve"> </w:t>
      </w:r>
      <w:r w:rsidR="00E712F1">
        <w:rPr>
          <w:rFonts w:hint="eastAsia"/>
          <w:lang w:val="en-US" w:eastAsia="ja-JP"/>
        </w:rPr>
        <w:t>c</w:t>
      </w:r>
      <w:r w:rsidR="00654E9B" w:rsidRPr="00654E9B">
        <w:rPr>
          <w:lang w:val="en-US" w:eastAsia="ja-JP"/>
        </w:rPr>
        <w:t>oated Zry-4</w:t>
      </w:r>
      <w:r w:rsidR="00654E9B" w:rsidRPr="00654E9B">
        <w:rPr>
          <w:rFonts w:hint="eastAsia"/>
          <w:lang w:val="en-US" w:eastAsia="ja-JP"/>
        </w:rPr>
        <w:t xml:space="preserve"> cladding heated to </w:t>
      </w:r>
      <w:r w:rsidR="00654E9B" w:rsidRPr="00654E9B">
        <w:rPr>
          <w:lang w:val="en-US" w:eastAsia="ja-JP"/>
        </w:rPr>
        <w:t>1350</w:t>
      </w:r>
      <w:r w:rsidR="00654E9B" w:rsidRPr="00654E9B">
        <w:rPr>
          <w:lang w:eastAsia="ja-JP"/>
        </w:rPr>
        <w:t>˚C</w:t>
      </w:r>
      <w:r w:rsidR="00654E9B" w:rsidRPr="00654E9B">
        <w:rPr>
          <w:lang w:val="en-US" w:eastAsia="ja-JP"/>
        </w:rPr>
        <w:t xml:space="preserve"> at </w:t>
      </w:r>
      <w:r w:rsidR="00654E9B">
        <w:rPr>
          <w:rFonts w:hint="eastAsia"/>
          <w:lang w:val="en-US" w:eastAsia="ja-JP"/>
        </w:rPr>
        <w:t>b</w:t>
      </w:r>
      <w:r w:rsidR="00654E9B" w:rsidRPr="00654E9B">
        <w:rPr>
          <w:lang w:val="en-US" w:eastAsia="ja-JP"/>
        </w:rPr>
        <w:t xml:space="preserve">urst </w:t>
      </w:r>
      <w:r w:rsidR="00654E9B">
        <w:rPr>
          <w:rFonts w:hint="eastAsia"/>
          <w:lang w:val="en-US" w:eastAsia="ja-JP"/>
        </w:rPr>
        <w:t>l</w:t>
      </w:r>
      <w:r w:rsidR="00654E9B" w:rsidRPr="00654E9B">
        <w:rPr>
          <w:lang w:val="en-US" w:eastAsia="ja-JP"/>
        </w:rPr>
        <w:t>evel (B6)</w:t>
      </w:r>
      <w:r w:rsidR="00654E9B">
        <w:rPr>
          <w:rFonts w:hint="eastAsia"/>
          <w:lang w:val="en-US" w:eastAsia="ja-JP"/>
        </w:rPr>
        <w:t>.</w:t>
      </w:r>
    </w:p>
    <w:bookmarkEnd w:id="3"/>
    <w:p w14:paraId="7308B72D" w14:textId="140DECB6" w:rsidR="009A4B52" w:rsidRPr="009A4B52" w:rsidRDefault="009A4B52" w:rsidP="00217C52">
      <w:pPr>
        <w:pStyle w:val="Heading1st"/>
        <w:rPr>
          <w:lang w:eastAsia="de-DE"/>
        </w:rPr>
      </w:pPr>
      <w:r w:rsidRPr="009A4B52">
        <w:t xml:space="preserve">Conclusion </w:t>
      </w:r>
    </w:p>
    <w:p w14:paraId="5C342EF9" w14:textId="3D12E05E" w:rsidR="005A7843" w:rsidRPr="005A7843" w:rsidRDefault="009A4B52" w:rsidP="006445FC">
      <w:pPr>
        <w:spacing w:after="120" w:line="260" w:lineRule="atLeast"/>
        <w:jc w:val="both"/>
        <w:rPr>
          <w:rFonts w:eastAsia="ＭＳ 明朝"/>
          <w:szCs w:val="22"/>
          <w:lang w:eastAsia="ja-JP"/>
        </w:rPr>
      </w:pPr>
      <w:r w:rsidRPr="009A4B52">
        <w:rPr>
          <w:bCs/>
          <w:szCs w:val="22"/>
        </w:rPr>
        <w:t xml:space="preserve">In the framework of the ATF-TS project </w:t>
      </w:r>
      <w:r w:rsidR="000034CA">
        <w:rPr>
          <w:rFonts w:eastAsia="ＭＳ 明朝" w:hint="eastAsia"/>
          <w:bCs/>
          <w:szCs w:val="22"/>
          <w:lang w:eastAsia="ja-JP"/>
        </w:rPr>
        <w:t>l</w:t>
      </w:r>
      <w:r w:rsidRPr="009A4B52">
        <w:rPr>
          <w:bCs/>
          <w:szCs w:val="22"/>
        </w:rPr>
        <w:t xml:space="preserve">ed by the IAEA, </w:t>
      </w:r>
      <w:r w:rsidRPr="009A4B52">
        <w:rPr>
          <w:bCs/>
          <w:szCs w:val="22"/>
          <w:lang w:eastAsia="ja-JP"/>
        </w:rPr>
        <w:t xml:space="preserve">series of </w:t>
      </w:r>
      <w:r w:rsidRPr="009A4B52">
        <w:rPr>
          <w:bCs/>
          <w:szCs w:val="22"/>
        </w:rPr>
        <w:t>3x3 bundle</w:t>
      </w:r>
      <w:r w:rsidRPr="009A4B52">
        <w:rPr>
          <w:bCs/>
          <w:szCs w:val="22"/>
          <w:lang w:eastAsia="ja-JP"/>
        </w:rPr>
        <w:t xml:space="preserve"> </w:t>
      </w:r>
      <w:r w:rsidRPr="009A4B52">
        <w:rPr>
          <w:bCs/>
          <w:szCs w:val="22"/>
        </w:rPr>
        <w:t xml:space="preserve">tests </w:t>
      </w:r>
      <w:r w:rsidR="0012000C">
        <w:rPr>
          <w:rFonts w:eastAsia="ＭＳ 明朝" w:hint="eastAsia"/>
          <w:bCs/>
          <w:szCs w:val="22"/>
          <w:lang w:eastAsia="ja-JP"/>
        </w:rPr>
        <w:t xml:space="preserve">with use of </w:t>
      </w:r>
      <w:r w:rsidR="0012000C" w:rsidRPr="009A4B52">
        <w:rPr>
          <w:bCs/>
          <w:szCs w:val="22"/>
        </w:rPr>
        <w:t xml:space="preserve">Cr </w:t>
      </w:r>
      <w:r w:rsidR="00892BC1">
        <w:rPr>
          <w:rFonts w:eastAsia="ＭＳ 明朝" w:hint="eastAsia"/>
          <w:bCs/>
          <w:szCs w:val="22"/>
          <w:lang w:eastAsia="ja-JP"/>
        </w:rPr>
        <w:t>and</w:t>
      </w:r>
      <w:r w:rsidR="0012000C" w:rsidRPr="009A4B52">
        <w:rPr>
          <w:bCs/>
          <w:szCs w:val="22"/>
        </w:rPr>
        <w:t xml:space="preserve"> Cr/</w:t>
      </w:r>
      <w:proofErr w:type="spellStart"/>
      <w:r w:rsidR="0012000C" w:rsidRPr="009A4B52">
        <w:rPr>
          <w:bCs/>
          <w:szCs w:val="22"/>
        </w:rPr>
        <w:t>CrN</w:t>
      </w:r>
      <w:proofErr w:type="spellEnd"/>
      <w:r w:rsidR="0012000C" w:rsidRPr="009A4B52">
        <w:rPr>
          <w:bCs/>
          <w:szCs w:val="22"/>
        </w:rPr>
        <w:t xml:space="preserve"> </w:t>
      </w:r>
      <w:r w:rsidR="0012000C">
        <w:rPr>
          <w:rFonts w:eastAsia="ＭＳ 明朝" w:hint="eastAsia"/>
          <w:bCs/>
          <w:szCs w:val="22"/>
          <w:lang w:eastAsia="ja-JP"/>
        </w:rPr>
        <w:t xml:space="preserve">coated </w:t>
      </w:r>
      <w:r w:rsidR="0012000C" w:rsidRPr="009A4B52">
        <w:rPr>
          <w:bCs/>
          <w:szCs w:val="22"/>
        </w:rPr>
        <w:t>Zircaloy</w:t>
      </w:r>
      <w:r w:rsidR="0012000C">
        <w:rPr>
          <w:rFonts w:eastAsia="ＭＳ 明朝" w:hint="eastAsia"/>
          <w:bCs/>
          <w:szCs w:val="22"/>
          <w:lang w:eastAsia="ja-JP"/>
        </w:rPr>
        <w:t>-</w:t>
      </w:r>
      <w:r w:rsidR="0012000C" w:rsidRPr="009A4B52">
        <w:rPr>
          <w:bCs/>
          <w:szCs w:val="22"/>
        </w:rPr>
        <w:t>4</w:t>
      </w:r>
      <w:r w:rsidR="0012000C">
        <w:rPr>
          <w:rFonts w:eastAsia="ＭＳ 明朝" w:hint="eastAsia"/>
          <w:bCs/>
          <w:szCs w:val="22"/>
          <w:lang w:eastAsia="ja-JP"/>
        </w:rPr>
        <w:t xml:space="preserve"> cladding </w:t>
      </w:r>
      <w:r w:rsidRPr="009A4B52">
        <w:rPr>
          <w:bCs/>
          <w:szCs w:val="22"/>
        </w:rPr>
        <w:t xml:space="preserve">were carried out </w:t>
      </w:r>
      <w:r w:rsidR="0012000C" w:rsidRPr="009A4B52">
        <w:rPr>
          <w:bCs/>
          <w:szCs w:val="22"/>
        </w:rPr>
        <w:t>in a steam-</w:t>
      </w:r>
      <w:proofErr w:type="spellStart"/>
      <w:r w:rsidR="0012000C" w:rsidRPr="009A4B52">
        <w:rPr>
          <w:bCs/>
          <w:szCs w:val="22"/>
        </w:rPr>
        <w:t>Ar</w:t>
      </w:r>
      <w:proofErr w:type="spellEnd"/>
      <w:r w:rsidR="0012000C" w:rsidRPr="009A4B52">
        <w:rPr>
          <w:bCs/>
          <w:szCs w:val="22"/>
        </w:rPr>
        <w:t xml:space="preserve"> mixed atmosphere </w:t>
      </w:r>
      <w:r w:rsidR="0012000C" w:rsidRPr="009A4B52">
        <w:rPr>
          <w:bCs/>
          <w:szCs w:val="22"/>
          <w:lang w:eastAsia="ja-JP"/>
        </w:rPr>
        <w:t xml:space="preserve">under </w:t>
      </w:r>
      <w:r w:rsidR="0012000C">
        <w:rPr>
          <w:rFonts w:eastAsia="ＭＳ 明朝" w:hint="eastAsia"/>
          <w:bCs/>
          <w:szCs w:val="22"/>
          <w:lang w:eastAsia="ja-JP"/>
        </w:rPr>
        <w:t xml:space="preserve">simulating </w:t>
      </w:r>
      <w:r w:rsidR="000034CA">
        <w:rPr>
          <w:rFonts w:eastAsia="ＭＳ 明朝" w:hint="eastAsia"/>
          <w:bCs/>
          <w:szCs w:val="22"/>
          <w:lang w:eastAsia="ja-JP"/>
        </w:rPr>
        <w:t>DEC</w:t>
      </w:r>
      <w:r w:rsidR="0012000C" w:rsidRPr="009A4B52">
        <w:rPr>
          <w:bCs/>
          <w:szCs w:val="22"/>
        </w:rPr>
        <w:t xml:space="preserve"> </w:t>
      </w:r>
      <w:r w:rsidRPr="009A4B52">
        <w:rPr>
          <w:bCs/>
          <w:szCs w:val="22"/>
        </w:rPr>
        <w:t>using the CRIEPI</w:t>
      </w:r>
      <w:r w:rsidRPr="009A4B52">
        <w:rPr>
          <w:bCs/>
          <w:szCs w:val="22"/>
          <w:lang w:eastAsia="ja-JP"/>
        </w:rPr>
        <w:t>’s</w:t>
      </w:r>
      <w:r w:rsidRPr="009A4B52">
        <w:rPr>
          <w:bCs/>
          <w:szCs w:val="22"/>
        </w:rPr>
        <w:t xml:space="preserve"> DEGREE facility</w:t>
      </w:r>
      <w:r w:rsidR="0012000C">
        <w:rPr>
          <w:rFonts w:eastAsia="ＭＳ 明朝" w:hint="eastAsia"/>
          <w:bCs/>
          <w:szCs w:val="22"/>
          <w:lang w:eastAsia="ja-JP"/>
        </w:rPr>
        <w:t>.</w:t>
      </w:r>
      <w:r w:rsidRPr="009A4B52">
        <w:rPr>
          <w:szCs w:val="22"/>
          <w:lang w:eastAsia="ja-JP"/>
        </w:rPr>
        <w:t xml:space="preserve"> The interdiffusion layer </w:t>
      </w:r>
      <w:r w:rsidR="00137FEE" w:rsidRPr="009A4B52">
        <w:rPr>
          <w:szCs w:val="22"/>
          <w:lang w:eastAsia="ja-JP"/>
        </w:rPr>
        <w:t xml:space="preserve">structure </w:t>
      </w:r>
      <w:r w:rsidRPr="009A4B52">
        <w:rPr>
          <w:szCs w:val="22"/>
          <w:lang w:eastAsia="ja-JP"/>
        </w:rPr>
        <w:t>formed at the</w:t>
      </w:r>
      <w:r w:rsidR="005A7843">
        <w:rPr>
          <w:rFonts w:eastAsia="ＭＳ 明朝" w:hint="eastAsia"/>
          <w:szCs w:val="22"/>
          <w:lang w:eastAsia="ja-JP"/>
        </w:rPr>
        <w:t xml:space="preserve"> </w:t>
      </w:r>
      <w:r w:rsidRPr="009A4B52">
        <w:rPr>
          <w:szCs w:val="22"/>
          <w:lang w:eastAsia="ja-JP"/>
        </w:rPr>
        <w:t>coating</w:t>
      </w:r>
      <w:r w:rsidR="005A7843">
        <w:rPr>
          <w:rFonts w:eastAsia="ＭＳ 明朝" w:hint="eastAsia"/>
          <w:szCs w:val="22"/>
          <w:lang w:eastAsia="ja-JP"/>
        </w:rPr>
        <w:t>-</w:t>
      </w:r>
      <w:r w:rsidRPr="009A4B52">
        <w:rPr>
          <w:szCs w:val="22"/>
          <w:lang w:eastAsia="ja-JP"/>
        </w:rPr>
        <w:t>substrate</w:t>
      </w:r>
      <w:r w:rsidR="005A7843">
        <w:rPr>
          <w:rFonts w:eastAsia="ＭＳ 明朝" w:hint="eastAsia"/>
          <w:szCs w:val="22"/>
          <w:lang w:eastAsia="ja-JP"/>
        </w:rPr>
        <w:t xml:space="preserve"> interface</w:t>
      </w:r>
      <w:r w:rsidR="007539E6">
        <w:rPr>
          <w:rFonts w:eastAsia="ＭＳ 明朝" w:hint="eastAsia"/>
          <w:szCs w:val="22"/>
          <w:lang w:eastAsia="ja-JP"/>
        </w:rPr>
        <w:t xml:space="preserve"> </w:t>
      </w:r>
      <w:r w:rsidRPr="009A4B52">
        <w:rPr>
          <w:szCs w:val="22"/>
          <w:lang w:eastAsia="ja-JP"/>
        </w:rPr>
        <w:t xml:space="preserve">were </w:t>
      </w:r>
      <w:r w:rsidR="00F1167E">
        <w:rPr>
          <w:rFonts w:eastAsia="ＭＳ 明朝" w:hint="eastAsia"/>
          <w:szCs w:val="22"/>
          <w:lang w:eastAsia="ja-JP"/>
        </w:rPr>
        <w:t>precisely characterized</w:t>
      </w:r>
      <w:r w:rsidRPr="009A4B52">
        <w:rPr>
          <w:szCs w:val="22"/>
          <w:lang w:eastAsia="ja-JP"/>
        </w:rPr>
        <w:t xml:space="preserve">. </w:t>
      </w:r>
      <w:r w:rsidR="00892BC1" w:rsidRPr="00892BC1">
        <w:rPr>
          <w:rFonts w:eastAsia="ＭＳ 明朝"/>
          <w:szCs w:val="22"/>
          <w:lang w:eastAsia="ja-JP"/>
        </w:rPr>
        <w:t>It was suggested that the Cr/</w:t>
      </w:r>
      <w:proofErr w:type="spellStart"/>
      <w:r w:rsidR="00892BC1" w:rsidRPr="00892BC1">
        <w:rPr>
          <w:rFonts w:eastAsia="ＭＳ 明朝"/>
          <w:szCs w:val="22"/>
          <w:lang w:eastAsia="ja-JP"/>
        </w:rPr>
        <w:t>CrN</w:t>
      </w:r>
      <w:proofErr w:type="spellEnd"/>
      <w:r w:rsidR="00892BC1" w:rsidRPr="00892BC1">
        <w:rPr>
          <w:rFonts w:eastAsia="ＭＳ 明朝"/>
          <w:szCs w:val="22"/>
          <w:lang w:eastAsia="ja-JP"/>
        </w:rPr>
        <w:t xml:space="preserve"> coating could suppress the circumferential strain, reduce the oxidation rate of the Zr alloy substrate, and delay the formation of the liquid phase.</w:t>
      </w:r>
    </w:p>
    <w:p w14:paraId="433FE095" w14:textId="4CE562F2" w:rsidR="00285755" w:rsidRPr="00587A6F" w:rsidRDefault="00285755" w:rsidP="00537496">
      <w:pPr>
        <w:pStyle w:val="Otherunnumberedheadings"/>
        <w:rPr>
          <w:rFonts w:ascii="Times New Roman" w:eastAsia="ＭＳ 明朝" w:hAnsi="Times New Roman"/>
          <w:color w:val="FF0000"/>
          <w:lang w:eastAsia="ja-JP"/>
        </w:rPr>
      </w:pPr>
      <w:r w:rsidRPr="009A4B52">
        <w:rPr>
          <w:rFonts w:ascii="Times New Roman" w:hAnsi="Times New Roman"/>
        </w:rPr>
        <w:t>ACKNOWLEDGEMENTS</w:t>
      </w:r>
    </w:p>
    <w:p w14:paraId="7A995963" w14:textId="563917AC" w:rsidR="005F6667" w:rsidRPr="009A4B52" w:rsidRDefault="005F6667" w:rsidP="006445FC">
      <w:pPr>
        <w:pStyle w:val="a0"/>
        <w:rPr>
          <w:rFonts w:eastAsia="ＭＳ 明朝"/>
          <w:lang w:eastAsia="ja-JP"/>
        </w:rPr>
      </w:pPr>
      <w:r w:rsidRPr="009A4B52">
        <w:t>The data and information presented in the paper are part of an IAEA coordinated research project on “</w:t>
      </w:r>
      <w:r w:rsidR="008D3646" w:rsidRPr="009A4B52">
        <w:t>Testing and Simulation for Advanced Technology and Accident Tolerant Fuels (ATF-TS)</w:t>
      </w:r>
      <w:r w:rsidRPr="009A4B52">
        <w:t xml:space="preserve"> – CRP-</w:t>
      </w:r>
      <w:r w:rsidR="008D3646" w:rsidRPr="009A4B52">
        <w:t xml:space="preserve"> T12032</w:t>
      </w:r>
      <w:r w:rsidRPr="009A4B52">
        <w:t>”.</w:t>
      </w:r>
    </w:p>
    <w:p w14:paraId="433FE097" w14:textId="77777777" w:rsidR="00D26ADA" w:rsidRPr="009A4B52" w:rsidRDefault="00D26ADA" w:rsidP="00537496">
      <w:pPr>
        <w:pStyle w:val="Otherunnumberedheadings"/>
        <w:rPr>
          <w:rFonts w:ascii="Times New Roman" w:hAnsi="Times New Roman"/>
        </w:rPr>
      </w:pPr>
      <w:r w:rsidRPr="009A4B52">
        <w:rPr>
          <w:rFonts w:ascii="Times New Roman" w:hAnsi="Times New Roman"/>
        </w:rPr>
        <w:t>References</w:t>
      </w:r>
    </w:p>
    <w:p w14:paraId="477C2B61" w14:textId="55A8443D" w:rsidR="00967BE9" w:rsidRPr="009A4B52" w:rsidRDefault="00967BE9" w:rsidP="00967BE9">
      <w:pPr>
        <w:pStyle w:val="Referencelist"/>
        <w:rPr>
          <w:rFonts w:eastAsia="ＭＳ 明朝"/>
          <w:color w:val="000000"/>
        </w:rPr>
      </w:pPr>
      <w:r w:rsidRPr="009A4B52">
        <w:rPr>
          <w:lang w:val="de-DE"/>
        </w:rPr>
        <w:t>M. Steinbrueck, M. Grosse, Ch. </w:t>
      </w:r>
      <w:r w:rsidRPr="009A4B52">
        <w:t>Tang, J. Stuckert,</w:t>
      </w:r>
      <w:r w:rsidRPr="009A4B52">
        <w:rPr>
          <w:lang w:eastAsia="ja-JP"/>
        </w:rPr>
        <w:t xml:space="preserve"> </w:t>
      </w:r>
      <w:r w:rsidRPr="009A4B52">
        <w:t>H. J. Seifert, An Overview of Mechanisms of the Degradation of Promising ATF Cladding Materials During Oxidation at High Temperatures</w:t>
      </w:r>
      <w:r w:rsidRPr="009A4B52">
        <w:rPr>
          <w:rFonts w:eastAsia="ＭＳ 明朝"/>
        </w:rPr>
        <w:t xml:space="preserve">, High Temperature Corrosion of Materials (2024), </w:t>
      </w:r>
      <w:hyperlink r:id="rId13" w:history="1">
        <w:r w:rsidRPr="009A4B52">
          <w:rPr>
            <w:rStyle w:val="afa"/>
            <w:rFonts w:eastAsia="ＭＳ 明朝"/>
            <w:szCs w:val="20"/>
          </w:rPr>
          <w:t>https://doi.org/10.1007/s11085-024-10229-y</w:t>
        </w:r>
      </w:hyperlink>
      <w:r w:rsidRPr="009A4B52">
        <w:rPr>
          <w:rFonts w:eastAsia="ＭＳ 明朝"/>
          <w:color w:val="000000"/>
        </w:rPr>
        <w:t>.</w:t>
      </w:r>
    </w:p>
    <w:p w14:paraId="0FFE5066" w14:textId="4A375FDB" w:rsidR="00D53D26" w:rsidRPr="00587A6F" w:rsidRDefault="00D53D26" w:rsidP="00E87FFB">
      <w:pPr>
        <w:pStyle w:val="Referencelist"/>
        <w:rPr>
          <w:lang w:eastAsia="ja-JP"/>
        </w:rPr>
      </w:pPr>
      <w:r w:rsidRPr="00E87FFB">
        <w:rPr>
          <w:rFonts w:eastAsia="ＭＳ 明朝"/>
          <w:lang w:eastAsia="ja-JP"/>
        </w:rPr>
        <w:t xml:space="preserve">K. Nakamura, </w:t>
      </w:r>
      <w:r w:rsidR="00587A6F" w:rsidRPr="00E87FFB">
        <w:rPr>
          <w:szCs w:val="22"/>
        </w:rPr>
        <w:t>K</w:t>
      </w:r>
      <w:r w:rsidR="00587A6F" w:rsidRPr="00E87FFB">
        <w:rPr>
          <w:rFonts w:eastAsia="ＭＳ 明朝" w:hint="eastAsia"/>
          <w:szCs w:val="22"/>
          <w:lang w:eastAsia="ja-JP"/>
        </w:rPr>
        <w:t>.</w:t>
      </w:r>
      <w:r w:rsidR="00587A6F" w:rsidRPr="00E87FFB">
        <w:rPr>
          <w:szCs w:val="22"/>
        </w:rPr>
        <w:t xml:space="preserve"> Inagaki</w:t>
      </w:r>
      <w:r w:rsidR="00587A6F" w:rsidRPr="00E87FFB">
        <w:rPr>
          <w:szCs w:val="22"/>
          <w:lang w:eastAsia="ja-JP"/>
        </w:rPr>
        <w:t xml:space="preserve">, </w:t>
      </w:r>
      <w:r w:rsidR="00587A6F" w:rsidRPr="00E87FFB">
        <w:rPr>
          <w:szCs w:val="22"/>
        </w:rPr>
        <w:t>J</w:t>
      </w:r>
      <w:r w:rsidR="00587A6F" w:rsidRPr="00E87FFB">
        <w:rPr>
          <w:rFonts w:eastAsia="ＭＳ 明朝" w:hint="eastAsia"/>
          <w:szCs w:val="22"/>
          <w:lang w:eastAsia="ja-JP"/>
        </w:rPr>
        <w:t>.</w:t>
      </w:r>
      <w:r w:rsidR="00587A6F" w:rsidRPr="00E87FFB">
        <w:rPr>
          <w:szCs w:val="22"/>
        </w:rPr>
        <w:t xml:space="preserve"> Stuckert</w:t>
      </w:r>
      <w:r w:rsidR="00587A6F" w:rsidRPr="00E87FFB">
        <w:rPr>
          <w:szCs w:val="22"/>
          <w:lang w:eastAsia="ja-JP"/>
        </w:rPr>
        <w:t xml:space="preserve">, </w:t>
      </w:r>
      <w:r w:rsidR="00587A6F" w:rsidRPr="00E87FFB">
        <w:rPr>
          <w:szCs w:val="22"/>
        </w:rPr>
        <w:t>M</w:t>
      </w:r>
      <w:r w:rsidR="00587A6F" w:rsidRPr="00E87FFB">
        <w:rPr>
          <w:rFonts w:eastAsia="ＭＳ 明朝" w:hint="eastAsia"/>
          <w:szCs w:val="22"/>
          <w:lang w:eastAsia="ja-JP"/>
        </w:rPr>
        <w:t>.</w:t>
      </w:r>
      <w:r w:rsidR="00587A6F" w:rsidRPr="00E87FFB">
        <w:rPr>
          <w:szCs w:val="22"/>
        </w:rPr>
        <w:t xml:space="preserve"> </w:t>
      </w:r>
      <w:r w:rsidR="00587A6F" w:rsidRPr="00E87FFB">
        <w:rPr>
          <w:szCs w:val="22"/>
          <w:lang w:val="cs-CZ"/>
        </w:rPr>
        <w:t>Ševe</w:t>
      </w:r>
      <w:r w:rsidR="00587A6F" w:rsidRPr="00E87FFB">
        <w:rPr>
          <w:szCs w:val="22"/>
        </w:rPr>
        <w:t>č</w:t>
      </w:r>
      <w:r w:rsidR="00587A6F" w:rsidRPr="00E87FFB">
        <w:rPr>
          <w:szCs w:val="22"/>
          <w:lang w:val="cs-CZ"/>
        </w:rPr>
        <w:t>ek</w:t>
      </w:r>
      <w:r w:rsidR="00587A6F" w:rsidRPr="00E87FFB">
        <w:rPr>
          <w:rFonts w:eastAsia="ＭＳ 明朝" w:hint="eastAsia"/>
          <w:szCs w:val="22"/>
          <w:lang w:val="cs-CZ" w:eastAsia="ja-JP"/>
        </w:rPr>
        <w:t>,</w:t>
      </w:r>
      <w:r w:rsidRPr="00E87FFB">
        <w:rPr>
          <w:rFonts w:eastAsia="ＭＳ 明朝"/>
          <w:lang w:eastAsia="ja-JP"/>
        </w:rPr>
        <w:t xml:space="preserve"> </w:t>
      </w:r>
      <w:r w:rsidRPr="00E87FFB">
        <w:rPr>
          <w:rFonts w:eastAsia="ＭＳ 明朝"/>
          <w:i/>
          <w:iCs/>
          <w:lang w:eastAsia="ja-JP"/>
        </w:rPr>
        <w:t xml:space="preserve">Proc. </w:t>
      </w:r>
      <w:proofErr w:type="spellStart"/>
      <w:r w:rsidRPr="00E87FFB">
        <w:rPr>
          <w:rFonts w:eastAsia="ＭＳ 明朝"/>
          <w:i/>
          <w:iCs/>
          <w:lang w:val="en-US" w:eastAsia="ja-JP"/>
        </w:rPr>
        <w:t>TopFuel</w:t>
      </w:r>
      <w:proofErr w:type="spellEnd"/>
      <w:r w:rsidRPr="00E87FFB">
        <w:rPr>
          <w:rFonts w:eastAsia="ＭＳ 明朝"/>
          <w:i/>
          <w:iCs/>
          <w:lang w:val="en-US" w:eastAsia="ja-JP"/>
        </w:rPr>
        <w:t xml:space="preserve"> 2024</w:t>
      </w:r>
      <w:r w:rsidRPr="00E87FFB">
        <w:rPr>
          <w:rFonts w:eastAsia="ＭＳ 明朝"/>
          <w:lang w:val="en-US" w:eastAsia="ja-JP"/>
        </w:rPr>
        <w:t>, Grenoble, FR, Sep. 30-Oct. 3, 2024.</w:t>
      </w:r>
    </w:p>
    <w:p w14:paraId="433FE0B6" w14:textId="044AB143" w:rsidR="00F45EEE" w:rsidRPr="00D53D26" w:rsidRDefault="00F45EEE" w:rsidP="006D7833">
      <w:pPr>
        <w:pStyle w:val="Referencelist"/>
        <w:numPr>
          <w:ilvl w:val="0"/>
          <w:numId w:val="0"/>
        </w:numPr>
        <w:ind w:left="357"/>
        <w:jc w:val="left"/>
        <w:rPr>
          <w:rFonts w:eastAsia="ＭＳ 明朝"/>
          <w:lang w:eastAsia="ja-JP"/>
        </w:rPr>
      </w:pPr>
    </w:p>
    <w:sectPr w:rsidR="00F45EEE" w:rsidRPr="00D53D26" w:rsidSect="00E379A5">
      <w:footerReference w:type="first" r:id="rId14"/>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8398" w14:textId="77777777" w:rsidR="001E68B7" w:rsidRDefault="001E68B7">
      <w:r>
        <w:separator/>
      </w:r>
    </w:p>
  </w:endnote>
  <w:endnote w:type="continuationSeparator" w:id="0">
    <w:p w14:paraId="2AE0907F" w14:textId="77777777" w:rsidR="001E68B7" w:rsidRDefault="001E68B7">
      <w:r>
        <w:continuationSeparator/>
      </w:r>
    </w:p>
  </w:endnote>
  <w:endnote w:type="continuationNotice" w:id="1">
    <w:p w14:paraId="10B23057" w14:textId="77777777" w:rsidR="001E68B7" w:rsidRDefault="001E6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9167" w14:textId="77777777" w:rsidR="00E379A5" w:rsidRDefault="00E379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2D17" w14:textId="77777777" w:rsidR="001E68B7" w:rsidRDefault="001E68B7">
      <w:r>
        <w:t>___________________________________________________________________________</w:t>
      </w:r>
    </w:p>
  </w:footnote>
  <w:footnote w:type="continuationSeparator" w:id="0">
    <w:p w14:paraId="51226921" w14:textId="77777777" w:rsidR="001E68B7" w:rsidRDefault="001E68B7">
      <w:r>
        <w:t>___________________________________________________________________________</w:t>
      </w:r>
    </w:p>
  </w:footnote>
  <w:footnote w:type="continuationNotice" w:id="1">
    <w:p w14:paraId="0785643C" w14:textId="77777777" w:rsidR="001E68B7" w:rsidRDefault="001E68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0D43A47"/>
    <w:multiLevelType w:val="hybridMultilevel"/>
    <w:tmpl w:val="812E4BE4"/>
    <w:lvl w:ilvl="0" w:tplc="EC72790C">
      <w:start w:val="1"/>
      <w:numFmt w:val="decimal"/>
      <w:pStyle w:val="1"/>
      <w:lvlText w:val="%1."/>
      <w:lvlJc w:val="left"/>
      <w:pPr>
        <w:ind w:left="3195" w:hanging="360"/>
      </w:pPr>
      <w:rPr>
        <w:rFonts w:ascii="Times New Roman" w:hAnsi="Times New Roman" w:hint="default"/>
        <w:b w:val="0"/>
        <w:i w:val="0"/>
        <w:sz w:val="20"/>
      </w:rPr>
    </w:lvl>
    <w:lvl w:ilvl="1" w:tplc="08090019">
      <w:start w:val="1"/>
      <w:numFmt w:val="lowerLetter"/>
      <w:lvlText w:val="%2."/>
      <w:lvlJc w:val="left"/>
      <w:pPr>
        <w:ind w:left="4275" w:hanging="360"/>
      </w:pPr>
    </w:lvl>
    <w:lvl w:ilvl="2" w:tplc="0809001B">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7FE1B6F"/>
    <w:multiLevelType w:val="hybridMultilevel"/>
    <w:tmpl w:val="3BCC9268"/>
    <w:lvl w:ilvl="0" w:tplc="495262B0">
      <w:start w:val="1"/>
      <w:numFmt w:val="bullet"/>
      <w:lvlText w:val=""/>
      <w:lvlJc w:val="left"/>
      <w:pPr>
        <w:tabs>
          <w:tab w:val="num" w:pos="720"/>
        </w:tabs>
        <w:ind w:left="720" w:hanging="360"/>
      </w:pPr>
      <w:rPr>
        <w:rFonts w:ascii="Wingdings" w:hAnsi="Wingdings" w:hint="default"/>
        <w:lang w:val="en-GB"/>
      </w:rPr>
    </w:lvl>
    <w:lvl w:ilvl="1" w:tplc="B4EE9EE0">
      <w:numFmt w:val="bullet"/>
      <w:lvlText w:val=""/>
      <w:lvlJc w:val="left"/>
      <w:pPr>
        <w:tabs>
          <w:tab w:val="num" w:pos="1440"/>
        </w:tabs>
        <w:ind w:left="1440" w:hanging="360"/>
      </w:pPr>
      <w:rPr>
        <w:rFonts w:ascii="Wingdings" w:hAnsi="Wingdings" w:hint="default"/>
      </w:rPr>
    </w:lvl>
    <w:lvl w:ilvl="2" w:tplc="9D962002" w:tentative="1">
      <w:start w:val="1"/>
      <w:numFmt w:val="bullet"/>
      <w:lvlText w:val=""/>
      <w:lvlJc w:val="left"/>
      <w:pPr>
        <w:tabs>
          <w:tab w:val="num" w:pos="2160"/>
        </w:tabs>
        <w:ind w:left="2160" w:hanging="360"/>
      </w:pPr>
      <w:rPr>
        <w:rFonts w:ascii="Wingdings" w:hAnsi="Wingdings" w:hint="default"/>
      </w:rPr>
    </w:lvl>
    <w:lvl w:ilvl="3" w:tplc="54C8F910" w:tentative="1">
      <w:start w:val="1"/>
      <w:numFmt w:val="bullet"/>
      <w:lvlText w:val=""/>
      <w:lvlJc w:val="left"/>
      <w:pPr>
        <w:tabs>
          <w:tab w:val="num" w:pos="2880"/>
        </w:tabs>
        <w:ind w:left="2880" w:hanging="360"/>
      </w:pPr>
      <w:rPr>
        <w:rFonts w:ascii="Wingdings" w:hAnsi="Wingdings" w:hint="default"/>
      </w:rPr>
    </w:lvl>
    <w:lvl w:ilvl="4" w:tplc="688ADED8" w:tentative="1">
      <w:start w:val="1"/>
      <w:numFmt w:val="bullet"/>
      <w:lvlText w:val=""/>
      <w:lvlJc w:val="left"/>
      <w:pPr>
        <w:tabs>
          <w:tab w:val="num" w:pos="3600"/>
        </w:tabs>
        <w:ind w:left="3600" w:hanging="360"/>
      </w:pPr>
      <w:rPr>
        <w:rFonts w:ascii="Wingdings" w:hAnsi="Wingdings" w:hint="default"/>
      </w:rPr>
    </w:lvl>
    <w:lvl w:ilvl="5" w:tplc="B43A8E8E" w:tentative="1">
      <w:start w:val="1"/>
      <w:numFmt w:val="bullet"/>
      <w:lvlText w:val=""/>
      <w:lvlJc w:val="left"/>
      <w:pPr>
        <w:tabs>
          <w:tab w:val="num" w:pos="4320"/>
        </w:tabs>
        <w:ind w:left="4320" w:hanging="360"/>
      </w:pPr>
      <w:rPr>
        <w:rFonts w:ascii="Wingdings" w:hAnsi="Wingdings" w:hint="default"/>
      </w:rPr>
    </w:lvl>
    <w:lvl w:ilvl="6" w:tplc="88906DCC" w:tentative="1">
      <w:start w:val="1"/>
      <w:numFmt w:val="bullet"/>
      <w:lvlText w:val=""/>
      <w:lvlJc w:val="left"/>
      <w:pPr>
        <w:tabs>
          <w:tab w:val="num" w:pos="5040"/>
        </w:tabs>
        <w:ind w:left="5040" w:hanging="360"/>
      </w:pPr>
      <w:rPr>
        <w:rFonts w:ascii="Wingdings" w:hAnsi="Wingdings" w:hint="default"/>
      </w:rPr>
    </w:lvl>
    <w:lvl w:ilvl="7" w:tplc="887EB4B6" w:tentative="1">
      <w:start w:val="1"/>
      <w:numFmt w:val="bullet"/>
      <w:lvlText w:val=""/>
      <w:lvlJc w:val="left"/>
      <w:pPr>
        <w:tabs>
          <w:tab w:val="num" w:pos="5760"/>
        </w:tabs>
        <w:ind w:left="5760" w:hanging="360"/>
      </w:pPr>
      <w:rPr>
        <w:rFonts w:ascii="Wingdings" w:hAnsi="Wingdings" w:hint="default"/>
      </w:rPr>
    </w:lvl>
    <w:lvl w:ilvl="8" w:tplc="2C88DF7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8"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DA6B3D"/>
    <w:multiLevelType w:val="hybridMultilevel"/>
    <w:tmpl w:val="BB44A7F6"/>
    <w:lvl w:ilvl="0" w:tplc="37D2E05C">
      <w:start w:val="3"/>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1"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D51093"/>
    <w:multiLevelType w:val="multilevel"/>
    <w:tmpl w:val="2A324798"/>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2"/>
      <w:suff w:val="space"/>
      <w:lvlText w:val="%1%2."/>
      <w:lvlJc w:val="left"/>
      <w:pPr>
        <w:ind w:left="0" w:firstLine="0"/>
      </w:pPr>
      <w:rPr>
        <w:rFonts w:hint="default"/>
        <w:color w:val="auto"/>
      </w:rPr>
    </w:lvl>
    <w:lvl w:ilvl="2">
      <w:start w:val="1"/>
      <w:numFmt w:val="decimal"/>
      <w:lvlRestart w:val="0"/>
      <w:pStyle w:val="3"/>
      <w:lvlText w:val="%1%2.%3."/>
      <w:lvlJc w:val="left"/>
      <w:pPr>
        <w:ind w:left="0" w:firstLine="0"/>
      </w:pPr>
      <w:rPr>
        <w:rFonts w:hint="default"/>
      </w:rPr>
    </w:lvl>
    <w:lvl w:ilvl="3">
      <w:start w:val="1"/>
      <w:numFmt w:val="decimal"/>
      <w:lvlRestart w:val="0"/>
      <w:pStyle w:val="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4"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05076453">
    <w:abstractNumId w:val="10"/>
  </w:num>
  <w:num w:numId="2" w16cid:durableId="52316497">
    <w:abstractNumId w:val="6"/>
  </w:num>
  <w:num w:numId="3" w16cid:durableId="244271101">
    <w:abstractNumId w:val="13"/>
  </w:num>
  <w:num w:numId="4" w16cid:durableId="1523280535">
    <w:abstractNumId w:val="13"/>
  </w:num>
  <w:num w:numId="5" w16cid:durableId="1982273734">
    <w:abstractNumId w:val="13"/>
  </w:num>
  <w:num w:numId="6" w16cid:durableId="2097819785">
    <w:abstractNumId w:val="7"/>
  </w:num>
  <w:num w:numId="7" w16cid:durableId="472022098">
    <w:abstractNumId w:val="11"/>
  </w:num>
  <w:num w:numId="8" w16cid:durableId="1406337744">
    <w:abstractNumId w:val="14"/>
  </w:num>
  <w:num w:numId="9" w16cid:durableId="866792557">
    <w:abstractNumId w:val="1"/>
  </w:num>
  <w:num w:numId="10" w16cid:durableId="1209146421">
    <w:abstractNumId w:val="13"/>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2"/>
        <w:lvlText w:val="%1%2."/>
        <w:lvlJc w:val="left"/>
        <w:pPr>
          <w:ind w:left="0" w:firstLine="0"/>
        </w:pPr>
        <w:rPr>
          <w:rFonts w:hint="default"/>
          <w:color w:val="auto"/>
        </w:rPr>
      </w:lvl>
    </w:lvlOverride>
    <w:lvlOverride w:ilvl="2">
      <w:lvl w:ilvl="2">
        <w:start w:val="1"/>
        <w:numFmt w:val="decimal"/>
        <w:lvlRestart w:val="0"/>
        <w:pStyle w:val="3"/>
        <w:lvlText w:val="%1%2.%3."/>
        <w:lvlJc w:val="left"/>
        <w:pPr>
          <w:ind w:left="0" w:firstLine="0"/>
        </w:pPr>
        <w:rPr>
          <w:rFonts w:hint="default"/>
        </w:rPr>
      </w:lvl>
    </w:lvlOverride>
    <w:lvlOverride w:ilvl="3">
      <w:lvl w:ilvl="3">
        <w:start w:val="1"/>
        <w:numFmt w:val="none"/>
        <w:lvlRestart w:val="0"/>
        <w:pStyle w:val="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2121801846">
    <w:abstractNumId w:val="13"/>
  </w:num>
  <w:num w:numId="12" w16cid:durableId="966669541">
    <w:abstractNumId w:val="13"/>
  </w:num>
  <w:num w:numId="13" w16cid:durableId="34695917">
    <w:abstractNumId w:val="13"/>
  </w:num>
  <w:num w:numId="14" w16cid:durableId="43608507">
    <w:abstractNumId w:val="13"/>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2"/>
        <w:suff w:val="space"/>
        <w:lvlText w:val="%1%2."/>
        <w:lvlJc w:val="left"/>
        <w:pPr>
          <w:ind w:left="0" w:firstLine="0"/>
        </w:pPr>
        <w:rPr>
          <w:rFonts w:hint="default"/>
          <w:color w:val="auto"/>
        </w:rPr>
      </w:lvl>
    </w:lvlOverride>
    <w:lvlOverride w:ilvl="2">
      <w:lvl w:ilvl="2">
        <w:start w:val="1"/>
        <w:numFmt w:val="decimal"/>
        <w:lvlRestart w:val="0"/>
        <w:pStyle w:val="3"/>
        <w:suff w:val="space"/>
        <w:lvlText w:val="%1%2.%3."/>
        <w:lvlJc w:val="left"/>
        <w:pPr>
          <w:ind w:left="0" w:firstLine="0"/>
        </w:pPr>
        <w:rPr>
          <w:rFonts w:hint="default"/>
        </w:rPr>
      </w:lvl>
    </w:lvlOverride>
    <w:lvlOverride w:ilvl="3">
      <w:lvl w:ilvl="3">
        <w:start w:val="1"/>
        <w:numFmt w:val="decimal"/>
        <w:lvlRestart w:val="0"/>
        <w:pStyle w:val="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436898387">
    <w:abstractNumId w:val="13"/>
  </w:num>
  <w:num w:numId="16" w16cid:durableId="13574865">
    <w:abstractNumId w:val="13"/>
  </w:num>
  <w:num w:numId="17" w16cid:durableId="984243408">
    <w:abstractNumId w:val="13"/>
  </w:num>
  <w:num w:numId="18" w16cid:durableId="1037663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896852">
    <w:abstractNumId w:val="13"/>
  </w:num>
  <w:num w:numId="20" w16cid:durableId="1623613834">
    <w:abstractNumId w:val="3"/>
  </w:num>
  <w:num w:numId="21" w16cid:durableId="2085254650">
    <w:abstractNumId w:val="13"/>
  </w:num>
  <w:num w:numId="22" w16cid:durableId="303628930">
    <w:abstractNumId w:val="5"/>
  </w:num>
  <w:num w:numId="23" w16cid:durableId="1824615491">
    <w:abstractNumId w:val="0"/>
  </w:num>
  <w:num w:numId="24" w16cid:durableId="1783844488">
    <w:abstractNumId w:val="12"/>
  </w:num>
  <w:num w:numId="25" w16cid:durableId="2065591972">
    <w:abstractNumId w:val="13"/>
  </w:num>
  <w:num w:numId="26" w16cid:durableId="758407921">
    <w:abstractNumId w:val="13"/>
  </w:num>
  <w:num w:numId="27" w16cid:durableId="973365759">
    <w:abstractNumId w:val="13"/>
  </w:num>
  <w:num w:numId="28" w16cid:durableId="249657462">
    <w:abstractNumId w:val="13"/>
  </w:num>
  <w:num w:numId="29" w16cid:durableId="1654718901">
    <w:abstractNumId w:val="13"/>
  </w:num>
  <w:num w:numId="30" w16cid:durableId="2122601556">
    <w:abstractNumId w:val="8"/>
  </w:num>
  <w:num w:numId="31" w16cid:durableId="422000130">
    <w:abstractNumId w:val="8"/>
  </w:num>
  <w:num w:numId="32" w16cid:durableId="1714161110">
    <w:abstractNumId w:val="13"/>
  </w:num>
  <w:num w:numId="33" w16cid:durableId="379331196">
    <w:abstractNumId w:val="13"/>
  </w:num>
  <w:num w:numId="34" w16cid:durableId="836305476">
    <w:abstractNumId w:val="2"/>
  </w:num>
  <w:num w:numId="35" w16cid:durableId="1712534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1425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5263503">
    <w:abstractNumId w:val="9"/>
  </w:num>
  <w:num w:numId="38" w16cid:durableId="1053967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3359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3206"/>
    <w:rsid w:val="000034CA"/>
    <w:rsid w:val="000070D1"/>
    <w:rsid w:val="0001186E"/>
    <w:rsid w:val="00013E69"/>
    <w:rsid w:val="000158DA"/>
    <w:rsid w:val="00017748"/>
    <w:rsid w:val="000219F1"/>
    <w:rsid w:val="000229AB"/>
    <w:rsid w:val="0002569A"/>
    <w:rsid w:val="000303D0"/>
    <w:rsid w:val="00031463"/>
    <w:rsid w:val="00037321"/>
    <w:rsid w:val="00044C72"/>
    <w:rsid w:val="00047F99"/>
    <w:rsid w:val="000707D2"/>
    <w:rsid w:val="00070800"/>
    <w:rsid w:val="0007385E"/>
    <w:rsid w:val="00091DEB"/>
    <w:rsid w:val="00093A64"/>
    <w:rsid w:val="000A0299"/>
    <w:rsid w:val="000A2990"/>
    <w:rsid w:val="000B75EC"/>
    <w:rsid w:val="000C4332"/>
    <w:rsid w:val="000D2152"/>
    <w:rsid w:val="000E2AFD"/>
    <w:rsid w:val="000F7E94"/>
    <w:rsid w:val="0010648C"/>
    <w:rsid w:val="001119D6"/>
    <w:rsid w:val="0012000C"/>
    <w:rsid w:val="0012254A"/>
    <w:rsid w:val="00123FBB"/>
    <w:rsid w:val="0012715A"/>
    <w:rsid w:val="0013032C"/>
    <w:rsid w:val="001308F2"/>
    <w:rsid w:val="001313E8"/>
    <w:rsid w:val="00134186"/>
    <w:rsid w:val="00137FEE"/>
    <w:rsid w:val="001446AB"/>
    <w:rsid w:val="00151D3B"/>
    <w:rsid w:val="00175EE8"/>
    <w:rsid w:val="00180A93"/>
    <w:rsid w:val="00183BC4"/>
    <w:rsid w:val="001860A3"/>
    <w:rsid w:val="001A0259"/>
    <w:rsid w:val="001B2DB1"/>
    <w:rsid w:val="001B5CF2"/>
    <w:rsid w:val="001C58F5"/>
    <w:rsid w:val="001D1106"/>
    <w:rsid w:val="001D5CEE"/>
    <w:rsid w:val="001E34AC"/>
    <w:rsid w:val="001E5D95"/>
    <w:rsid w:val="001E68B7"/>
    <w:rsid w:val="001F70B7"/>
    <w:rsid w:val="002071D9"/>
    <w:rsid w:val="00207A48"/>
    <w:rsid w:val="0021040F"/>
    <w:rsid w:val="00216744"/>
    <w:rsid w:val="00217C52"/>
    <w:rsid w:val="0022083B"/>
    <w:rsid w:val="002223D9"/>
    <w:rsid w:val="0022581C"/>
    <w:rsid w:val="0023450F"/>
    <w:rsid w:val="0023466D"/>
    <w:rsid w:val="00242D68"/>
    <w:rsid w:val="00250816"/>
    <w:rsid w:val="00252636"/>
    <w:rsid w:val="00256822"/>
    <w:rsid w:val="00257688"/>
    <w:rsid w:val="00257C3F"/>
    <w:rsid w:val="0026525A"/>
    <w:rsid w:val="00265C8E"/>
    <w:rsid w:val="002705BC"/>
    <w:rsid w:val="00274790"/>
    <w:rsid w:val="00285755"/>
    <w:rsid w:val="002A1A04"/>
    <w:rsid w:val="002A1F9C"/>
    <w:rsid w:val="002A7340"/>
    <w:rsid w:val="002B29C2"/>
    <w:rsid w:val="002C0317"/>
    <w:rsid w:val="002C29DB"/>
    <w:rsid w:val="002C37F1"/>
    <w:rsid w:val="002C3BAA"/>
    <w:rsid w:val="002C4208"/>
    <w:rsid w:val="002E1EE6"/>
    <w:rsid w:val="002E440D"/>
    <w:rsid w:val="002E69A7"/>
    <w:rsid w:val="002F39F4"/>
    <w:rsid w:val="002F4E23"/>
    <w:rsid w:val="00320802"/>
    <w:rsid w:val="00324347"/>
    <w:rsid w:val="0032528F"/>
    <w:rsid w:val="00332B9D"/>
    <w:rsid w:val="00334DAA"/>
    <w:rsid w:val="003352AC"/>
    <w:rsid w:val="0035134F"/>
    <w:rsid w:val="00352A15"/>
    <w:rsid w:val="00352AF7"/>
    <w:rsid w:val="00352DE1"/>
    <w:rsid w:val="003574DC"/>
    <w:rsid w:val="00363B8B"/>
    <w:rsid w:val="00365BC7"/>
    <w:rsid w:val="0036676C"/>
    <w:rsid w:val="003728E6"/>
    <w:rsid w:val="00382E20"/>
    <w:rsid w:val="003957EA"/>
    <w:rsid w:val="00396583"/>
    <w:rsid w:val="00396DAC"/>
    <w:rsid w:val="00397D73"/>
    <w:rsid w:val="003A3492"/>
    <w:rsid w:val="003B1E92"/>
    <w:rsid w:val="003B5E0E"/>
    <w:rsid w:val="003D14E4"/>
    <w:rsid w:val="003D255A"/>
    <w:rsid w:val="003E1FBD"/>
    <w:rsid w:val="003E28C8"/>
    <w:rsid w:val="003E7A48"/>
    <w:rsid w:val="003F21FF"/>
    <w:rsid w:val="003F28C5"/>
    <w:rsid w:val="003F7ACA"/>
    <w:rsid w:val="004045AC"/>
    <w:rsid w:val="00404A1A"/>
    <w:rsid w:val="00412F62"/>
    <w:rsid w:val="004140C9"/>
    <w:rsid w:val="0041417F"/>
    <w:rsid w:val="00415DC0"/>
    <w:rsid w:val="00416949"/>
    <w:rsid w:val="0042678E"/>
    <w:rsid w:val="00426BA7"/>
    <w:rsid w:val="00431406"/>
    <w:rsid w:val="00435903"/>
    <w:rsid w:val="004370D8"/>
    <w:rsid w:val="0044058F"/>
    <w:rsid w:val="00450E15"/>
    <w:rsid w:val="00472C43"/>
    <w:rsid w:val="00474EC1"/>
    <w:rsid w:val="004757E3"/>
    <w:rsid w:val="00484FD9"/>
    <w:rsid w:val="004863D2"/>
    <w:rsid w:val="004B2960"/>
    <w:rsid w:val="004B35B7"/>
    <w:rsid w:val="004B5A60"/>
    <w:rsid w:val="004B600D"/>
    <w:rsid w:val="004C5DA1"/>
    <w:rsid w:val="004C5F32"/>
    <w:rsid w:val="004D65F3"/>
    <w:rsid w:val="004D7AB3"/>
    <w:rsid w:val="004E3CC2"/>
    <w:rsid w:val="00503DF0"/>
    <w:rsid w:val="00504FC3"/>
    <w:rsid w:val="00507FD4"/>
    <w:rsid w:val="00511659"/>
    <w:rsid w:val="005139AA"/>
    <w:rsid w:val="005207EC"/>
    <w:rsid w:val="005268A1"/>
    <w:rsid w:val="005274B0"/>
    <w:rsid w:val="005337B4"/>
    <w:rsid w:val="00533DFE"/>
    <w:rsid w:val="00537496"/>
    <w:rsid w:val="0054038B"/>
    <w:rsid w:val="00544ED3"/>
    <w:rsid w:val="005513CB"/>
    <w:rsid w:val="00557ED3"/>
    <w:rsid w:val="00563A56"/>
    <w:rsid w:val="005648F9"/>
    <w:rsid w:val="00572E0B"/>
    <w:rsid w:val="00573A2C"/>
    <w:rsid w:val="00582058"/>
    <w:rsid w:val="0058477B"/>
    <w:rsid w:val="0058654F"/>
    <w:rsid w:val="00587A6F"/>
    <w:rsid w:val="00596ACA"/>
    <w:rsid w:val="005A612D"/>
    <w:rsid w:val="005A7843"/>
    <w:rsid w:val="005B57FC"/>
    <w:rsid w:val="005D2287"/>
    <w:rsid w:val="005D30C6"/>
    <w:rsid w:val="005E14E2"/>
    <w:rsid w:val="005E1C65"/>
    <w:rsid w:val="005E2E20"/>
    <w:rsid w:val="005E39BC"/>
    <w:rsid w:val="005E5D15"/>
    <w:rsid w:val="005F00A0"/>
    <w:rsid w:val="005F6667"/>
    <w:rsid w:val="005F7124"/>
    <w:rsid w:val="00606FF9"/>
    <w:rsid w:val="006100A7"/>
    <w:rsid w:val="006114BE"/>
    <w:rsid w:val="00612278"/>
    <w:rsid w:val="00617335"/>
    <w:rsid w:val="00630614"/>
    <w:rsid w:val="00630C4A"/>
    <w:rsid w:val="00630EA1"/>
    <w:rsid w:val="00634601"/>
    <w:rsid w:val="006445FC"/>
    <w:rsid w:val="00647F33"/>
    <w:rsid w:val="006532E8"/>
    <w:rsid w:val="00653BD5"/>
    <w:rsid w:val="00653E1B"/>
    <w:rsid w:val="00654E9B"/>
    <w:rsid w:val="00662532"/>
    <w:rsid w:val="00663266"/>
    <w:rsid w:val="00663A4C"/>
    <w:rsid w:val="0066420C"/>
    <w:rsid w:val="0066655B"/>
    <w:rsid w:val="006719E1"/>
    <w:rsid w:val="0067578B"/>
    <w:rsid w:val="006852D7"/>
    <w:rsid w:val="006904BE"/>
    <w:rsid w:val="006A35E8"/>
    <w:rsid w:val="006A5B4B"/>
    <w:rsid w:val="006B2274"/>
    <w:rsid w:val="006B2F06"/>
    <w:rsid w:val="006C418F"/>
    <w:rsid w:val="006D0CDB"/>
    <w:rsid w:val="006D5296"/>
    <w:rsid w:val="006D7833"/>
    <w:rsid w:val="006E3858"/>
    <w:rsid w:val="006E5F2D"/>
    <w:rsid w:val="007065B8"/>
    <w:rsid w:val="00712E17"/>
    <w:rsid w:val="00713095"/>
    <w:rsid w:val="00716654"/>
    <w:rsid w:val="00717C6F"/>
    <w:rsid w:val="00725E3B"/>
    <w:rsid w:val="007263AE"/>
    <w:rsid w:val="00726D85"/>
    <w:rsid w:val="007278AC"/>
    <w:rsid w:val="00732714"/>
    <w:rsid w:val="00733153"/>
    <w:rsid w:val="00743982"/>
    <w:rsid w:val="007445DA"/>
    <w:rsid w:val="00750AB2"/>
    <w:rsid w:val="007539E6"/>
    <w:rsid w:val="00753D8D"/>
    <w:rsid w:val="00755AD4"/>
    <w:rsid w:val="00755DE1"/>
    <w:rsid w:val="0076422C"/>
    <w:rsid w:val="007739DD"/>
    <w:rsid w:val="007919EE"/>
    <w:rsid w:val="00792ACE"/>
    <w:rsid w:val="007B4FD1"/>
    <w:rsid w:val="007B6350"/>
    <w:rsid w:val="007C75FA"/>
    <w:rsid w:val="007E1C06"/>
    <w:rsid w:val="007E7482"/>
    <w:rsid w:val="007E79CD"/>
    <w:rsid w:val="007F20AC"/>
    <w:rsid w:val="007F2D28"/>
    <w:rsid w:val="00802381"/>
    <w:rsid w:val="00812775"/>
    <w:rsid w:val="008163B9"/>
    <w:rsid w:val="00820FAF"/>
    <w:rsid w:val="0083096A"/>
    <w:rsid w:val="0083137C"/>
    <w:rsid w:val="00832202"/>
    <w:rsid w:val="0085201B"/>
    <w:rsid w:val="00855B67"/>
    <w:rsid w:val="008644F3"/>
    <w:rsid w:val="00864CEC"/>
    <w:rsid w:val="0086759F"/>
    <w:rsid w:val="008707EE"/>
    <w:rsid w:val="00871F40"/>
    <w:rsid w:val="00883848"/>
    <w:rsid w:val="0088573F"/>
    <w:rsid w:val="00892BC1"/>
    <w:rsid w:val="008954E9"/>
    <w:rsid w:val="00895560"/>
    <w:rsid w:val="00897ED5"/>
    <w:rsid w:val="008B3DDE"/>
    <w:rsid w:val="008B6BB9"/>
    <w:rsid w:val="008D3646"/>
    <w:rsid w:val="008D66C6"/>
    <w:rsid w:val="008E4F2D"/>
    <w:rsid w:val="008F3F0C"/>
    <w:rsid w:val="008F4120"/>
    <w:rsid w:val="008F474A"/>
    <w:rsid w:val="008F684E"/>
    <w:rsid w:val="009109FA"/>
    <w:rsid w:val="0091152D"/>
    <w:rsid w:val="00911543"/>
    <w:rsid w:val="009239C7"/>
    <w:rsid w:val="00924A83"/>
    <w:rsid w:val="00934C38"/>
    <w:rsid w:val="009519C9"/>
    <w:rsid w:val="0095504E"/>
    <w:rsid w:val="00956F32"/>
    <w:rsid w:val="009623C8"/>
    <w:rsid w:val="0096361A"/>
    <w:rsid w:val="0096379C"/>
    <w:rsid w:val="00965715"/>
    <w:rsid w:val="00967BE9"/>
    <w:rsid w:val="0097242A"/>
    <w:rsid w:val="00973C2D"/>
    <w:rsid w:val="009824F6"/>
    <w:rsid w:val="009940C4"/>
    <w:rsid w:val="00996D55"/>
    <w:rsid w:val="009A3596"/>
    <w:rsid w:val="009A4B52"/>
    <w:rsid w:val="009B09F1"/>
    <w:rsid w:val="009C0700"/>
    <w:rsid w:val="009D0B86"/>
    <w:rsid w:val="009D159A"/>
    <w:rsid w:val="009D3721"/>
    <w:rsid w:val="009E0D5B"/>
    <w:rsid w:val="009E1558"/>
    <w:rsid w:val="009E7454"/>
    <w:rsid w:val="009E7847"/>
    <w:rsid w:val="009F1A9A"/>
    <w:rsid w:val="00A07B8C"/>
    <w:rsid w:val="00A102F7"/>
    <w:rsid w:val="00A22718"/>
    <w:rsid w:val="00A233D1"/>
    <w:rsid w:val="00A35964"/>
    <w:rsid w:val="00A363B7"/>
    <w:rsid w:val="00A366C6"/>
    <w:rsid w:val="00A371E3"/>
    <w:rsid w:val="00A41424"/>
    <w:rsid w:val="00A42898"/>
    <w:rsid w:val="00A43A69"/>
    <w:rsid w:val="00A45E2C"/>
    <w:rsid w:val="00A57919"/>
    <w:rsid w:val="00A60439"/>
    <w:rsid w:val="00A611FF"/>
    <w:rsid w:val="00A6176A"/>
    <w:rsid w:val="00A66B5D"/>
    <w:rsid w:val="00A733CB"/>
    <w:rsid w:val="00A76C14"/>
    <w:rsid w:val="00A77686"/>
    <w:rsid w:val="00A8008D"/>
    <w:rsid w:val="00A80359"/>
    <w:rsid w:val="00A87D4A"/>
    <w:rsid w:val="00A90D75"/>
    <w:rsid w:val="00A90DE6"/>
    <w:rsid w:val="00AA3280"/>
    <w:rsid w:val="00AB4F6C"/>
    <w:rsid w:val="00AB6ACE"/>
    <w:rsid w:val="00AC4171"/>
    <w:rsid w:val="00AC5A3A"/>
    <w:rsid w:val="00AE166E"/>
    <w:rsid w:val="00AE3D73"/>
    <w:rsid w:val="00AE48C4"/>
    <w:rsid w:val="00B05B47"/>
    <w:rsid w:val="00B12945"/>
    <w:rsid w:val="00B15EAC"/>
    <w:rsid w:val="00B24F8A"/>
    <w:rsid w:val="00B42408"/>
    <w:rsid w:val="00B55276"/>
    <w:rsid w:val="00B604BE"/>
    <w:rsid w:val="00B72C51"/>
    <w:rsid w:val="00B75719"/>
    <w:rsid w:val="00B82FA5"/>
    <w:rsid w:val="00B922A2"/>
    <w:rsid w:val="00BC45D2"/>
    <w:rsid w:val="00BC62B8"/>
    <w:rsid w:val="00BC6BAA"/>
    <w:rsid w:val="00BD1400"/>
    <w:rsid w:val="00BD605C"/>
    <w:rsid w:val="00BE2A76"/>
    <w:rsid w:val="00BE2EC3"/>
    <w:rsid w:val="00BF1901"/>
    <w:rsid w:val="00BF1F67"/>
    <w:rsid w:val="00C051AD"/>
    <w:rsid w:val="00C053F4"/>
    <w:rsid w:val="00C10995"/>
    <w:rsid w:val="00C312C6"/>
    <w:rsid w:val="00C31F15"/>
    <w:rsid w:val="00C324D9"/>
    <w:rsid w:val="00C5393D"/>
    <w:rsid w:val="00C55A35"/>
    <w:rsid w:val="00C65E60"/>
    <w:rsid w:val="00C66324"/>
    <w:rsid w:val="00C709A0"/>
    <w:rsid w:val="00C80EFC"/>
    <w:rsid w:val="00C8527C"/>
    <w:rsid w:val="00C93B44"/>
    <w:rsid w:val="00C94D5D"/>
    <w:rsid w:val="00CA0102"/>
    <w:rsid w:val="00CA7591"/>
    <w:rsid w:val="00CC0942"/>
    <w:rsid w:val="00CC6863"/>
    <w:rsid w:val="00CE5A52"/>
    <w:rsid w:val="00CF7AF3"/>
    <w:rsid w:val="00D04D6A"/>
    <w:rsid w:val="00D26ADA"/>
    <w:rsid w:val="00D32342"/>
    <w:rsid w:val="00D35A78"/>
    <w:rsid w:val="00D53D26"/>
    <w:rsid w:val="00D555A1"/>
    <w:rsid w:val="00D62E8E"/>
    <w:rsid w:val="00D64DC2"/>
    <w:rsid w:val="00D803B2"/>
    <w:rsid w:val="00DA3721"/>
    <w:rsid w:val="00DA4152"/>
    <w:rsid w:val="00DA4443"/>
    <w:rsid w:val="00DA46CA"/>
    <w:rsid w:val="00DA4E1E"/>
    <w:rsid w:val="00DA6002"/>
    <w:rsid w:val="00DA6891"/>
    <w:rsid w:val="00DD6B09"/>
    <w:rsid w:val="00DE297E"/>
    <w:rsid w:val="00DF1391"/>
    <w:rsid w:val="00DF21EB"/>
    <w:rsid w:val="00E03BF3"/>
    <w:rsid w:val="00E20E70"/>
    <w:rsid w:val="00E22CEA"/>
    <w:rsid w:val="00E24D6A"/>
    <w:rsid w:val="00E257E0"/>
    <w:rsid w:val="00E25B68"/>
    <w:rsid w:val="00E379A5"/>
    <w:rsid w:val="00E42C3C"/>
    <w:rsid w:val="00E5059E"/>
    <w:rsid w:val="00E65835"/>
    <w:rsid w:val="00E66C09"/>
    <w:rsid w:val="00E712F1"/>
    <w:rsid w:val="00E80D9D"/>
    <w:rsid w:val="00E84003"/>
    <w:rsid w:val="00E87FFB"/>
    <w:rsid w:val="00E90023"/>
    <w:rsid w:val="00E9339D"/>
    <w:rsid w:val="00EA5785"/>
    <w:rsid w:val="00EA7D8A"/>
    <w:rsid w:val="00EC10FC"/>
    <w:rsid w:val="00ED01EC"/>
    <w:rsid w:val="00ED0A99"/>
    <w:rsid w:val="00ED3C90"/>
    <w:rsid w:val="00ED6855"/>
    <w:rsid w:val="00ED6912"/>
    <w:rsid w:val="00EE0041"/>
    <w:rsid w:val="00EE29B9"/>
    <w:rsid w:val="00EE6821"/>
    <w:rsid w:val="00F00080"/>
    <w:rsid w:val="00F004EE"/>
    <w:rsid w:val="00F06032"/>
    <w:rsid w:val="00F1167E"/>
    <w:rsid w:val="00F14914"/>
    <w:rsid w:val="00F31005"/>
    <w:rsid w:val="00F36C0D"/>
    <w:rsid w:val="00F40901"/>
    <w:rsid w:val="00F42E23"/>
    <w:rsid w:val="00F441EC"/>
    <w:rsid w:val="00F45EEE"/>
    <w:rsid w:val="00F50D72"/>
    <w:rsid w:val="00F51E9C"/>
    <w:rsid w:val="00F523CA"/>
    <w:rsid w:val="00F653BB"/>
    <w:rsid w:val="00F65E42"/>
    <w:rsid w:val="00F70B38"/>
    <w:rsid w:val="00F724AF"/>
    <w:rsid w:val="00F73892"/>
    <w:rsid w:val="00F74A9D"/>
    <w:rsid w:val="00F960C7"/>
    <w:rsid w:val="00F96F17"/>
    <w:rsid w:val="00FC792E"/>
    <w:rsid w:val="00FE1842"/>
    <w:rsid w:val="00FE4219"/>
    <w:rsid w:val="00FF38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3FE039"/>
  <w15:docId w15:val="{11E613AA-FBCC-4207-88B2-F2EE5843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99"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uiPriority w:val="49"/>
    <w:rsid w:val="00AB4F6C"/>
    <w:pPr>
      <w:overflowPunct w:val="0"/>
      <w:autoSpaceDE w:val="0"/>
      <w:autoSpaceDN w:val="0"/>
      <w:adjustRightInd w:val="0"/>
      <w:textAlignment w:val="baseline"/>
    </w:pPr>
    <w:rPr>
      <w:sz w:val="22"/>
      <w:lang w:eastAsia="en-US"/>
    </w:rPr>
  </w:style>
  <w:style w:type="paragraph" w:styleId="1">
    <w:name w:val="heading 1"/>
    <w:aliases w:val="Headin"/>
    <w:link w:val="10"/>
    <w:uiPriority w:val="4"/>
    <w:rsid w:val="00B42408"/>
    <w:pPr>
      <w:widowControl w:val="0"/>
      <w:numPr>
        <w:numId w:val="34"/>
      </w:numPr>
      <w:spacing w:before="100" w:beforeAutospacing="1" w:after="100" w:afterAutospacing="1" w:line="280" w:lineRule="atLeast"/>
      <w:ind w:left="0" w:firstLine="0"/>
      <w:outlineLvl w:val="0"/>
    </w:pPr>
    <w:rPr>
      <w:rFonts w:cs="Arial"/>
      <w:bCs/>
      <w:caps/>
      <w:szCs w:val="32"/>
      <w:lang w:eastAsia="en-US"/>
    </w:rPr>
  </w:style>
  <w:style w:type="paragraph" w:styleId="2">
    <w:name w:val="heading 2"/>
    <w:aliases w:val="1st Level Heading"/>
    <w:next w:val="a0"/>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3">
    <w:name w:val="heading 3"/>
    <w:aliases w:val="Heading"/>
    <w:next w:val="a0"/>
    <w:link w:val="30"/>
    <w:qFormat/>
    <w:rsid w:val="00897ED5"/>
    <w:pPr>
      <w:widowControl w:val="0"/>
      <w:numPr>
        <w:ilvl w:val="2"/>
        <w:numId w:val="12"/>
      </w:numPr>
      <w:spacing w:before="240" w:after="240" w:line="240" w:lineRule="exact"/>
      <w:outlineLvl w:val="2"/>
    </w:pPr>
    <w:rPr>
      <w:b/>
      <w:lang w:eastAsia="en-US"/>
    </w:rPr>
  </w:style>
  <w:style w:type="paragraph" w:styleId="4">
    <w:name w:val="heading 4"/>
    <w:aliases w:val="3rd level paper heading"/>
    <w:basedOn w:val="a"/>
    <w:next w:val="a0"/>
    <w:link w:val="40"/>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5">
    <w:name w:val="heading 5"/>
    <w:basedOn w:val="a"/>
    <w:next w:val="a"/>
    <w:qFormat/>
    <w:locked/>
    <w:pPr>
      <w:overflowPunct/>
      <w:autoSpaceDE/>
      <w:autoSpaceDN/>
      <w:adjustRightInd/>
      <w:spacing w:before="240" w:after="60"/>
      <w:textAlignment w:val="auto"/>
      <w:outlineLvl w:val="4"/>
    </w:pPr>
    <w:rPr>
      <w:b/>
      <w:bCs/>
      <w:i/>
      <w:iCs/>
      <w:sz w:val="26"/>
      <w:szCs w:val="26"/>
      <w:lang w:val="en-US"/>
    </w:rPr>
  </w:style>
  <w:style w:type="paragraph" w:styleId="6">
    <w:name w:val="heading 6"/>
    <w:basedOn w:val="a"/>
    <w:next w:val="a"/>
    <w:qFormat/>
    <w:locked/>
    <w:pPr>
      <w:overflowPunct/>
      <w:autoSpaceDE/>
      <w:autoSpaceDN/>
      <w:adjustRightInd/>
      <w:spacing w:before="240" w:after="60"/>
      <w:textAlignment w:val="auto"/>
      <w:outlineLvl w:val="5"/>
    </w:pPr>
    <w:rPr>
      <w:b/>
      <w:bCs/>
      <w:szCs w:val="22"/>
      <w:lang w:val="en-US"/>
    </w:rPr>
  </w:style>
  <w:style w:type="paragraph" w:styleId="7">
    <w:name w:val="heading 7"/>
    <w:basedOn w:val="a"/>
    <w:next w:val="a"/>
    <w:qFormat/>
    <w:locked/>
    <w:pPr>
      <w:overflowPunct/>
      <w:autoSpaceDE/>
      <w:autoSpaceDN/>
      <w:adjustRightInd/>
      <w:spacing w:before="240" w:after="60"/>
      <w:textAlignment w:val="auto"/>
      <w:outlineLvl w:val="6"/>
    </w:pPr>
    <w:rPr>
      <w:szCs w:val="24"/>
      <w:lang w:val="en-US"/>
    </w:rPr>
  </w:style>
  <w:style w:type="paragraph" w:styleId="8">
    <w:name w:val="heading 8"/>
    <w:basedOn w:val="a"/>
    <w:next w:val="a"/>
    <w:qFormat/>
    <w:locked/>
    <w:pPr>
      <w:overflowPunct/>
      <w:autoSpaceDE/>
      <w:autoSpaceDN/>
      <w:adjustRightInd/>
      <w:spacing w:before="240" w:after="60"/>
      <w:textAlignment w:val="auto"/>
      <w:outlineLvl w:val="7"/>
    </w:pPr>
    <w:rPr>
      <w:i/>
      <w:iCs/>
      <w:szCs w:val="24"/>
      <w:lang w:val="en-US"/>
    </w:rPr>
  </w:style>
  <w:style w:type="paragraph" w:styleId="9">
    <w:name w:val="heading 9"/>
    <w:basedOn w:val="a"/>
    <w:next w:val="a"/>
    <w:qFormat/>
    <w:locked/>
    <w:pPr>
      <w:overflowPunct/>
      <w:autoSpaceDE/>
      <w:autoSpaceDN/>
      <w:adjustRightInd/>
      <w:spacing w:before="240" w:after="60"/>
      <w:textAlignment w:val="auto"/>
      <w:outlineLvl w:val="8"/>
    </w:pPr>
    <w:rPr>
      <w:rFonts w:ascii="Arial" w:hAnsi="Arial" w:cs="Arial"/>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link w:val="a4"/>
    <w:qFormat/>
    <w:rsid w:val="005268A1"/>
    <w:pPr>
      <w:spacing w:after="120" w:line="260" w:lineRule="atLeast"/>
      <w:jc w:val="both"/>
    </w:pPr>
    <w:rPr>
      <w:sz w:val="22"/>
      <w:lang w:eastAsia="en-US"/>
    </w:rPr>
  </w:style>
  <w:style w:type="paragraph" w:styleId="a5">
    <w:name w:val="Body Text Indent"/>
    <w:basedOn w:val="a0"/>
    <w:uiPriority w:val="49"/>
    <w:locked/>
    <w:pPr>
      <w:ind w:left="1134" w:hanging="675"/>
    </w:pPr>
  </w:style>
  <w:style w:type="paragraph" w:customStyle="1" w:styleId="BodyTextMultiline">
    <w:name w:val="Body Text Multiline"/>
    <w:basedOn w:val="a0"/>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a6">
    <w:name w:val="caption"/>
    <w:next w:val="a"/>
    <w:uiPriority w:val="49"/>
    <w:pPr>
      <w:spacing w:after="85"/>
    </w:pPr>
    <w:rPr>
      <w:bCs/>
      <w:sz w:val="18"/>
      <w:lang w:val="en-US" w:eastAsia="en-US"/>
    </w:rPr>
  </w:style>
  <w:style w:type="paragraph" w:styleId="a7">
    <w:name w:val="footer"/>
    <w:basedOn w:val="a"/>
    <w:link w:val="a8"/>
    <w:uiPriority w:val="99"/>
    <w:locked/>
    <w:pPr>
      <w:overflowPunct/>
      <w:autoSpaceDE/>
      <w:autoSpaceDN/>
      <w:adjustRightInd/>
      <w:textAlignment w:val="auto"/>
    </w:pPr>
    <w:rPr>
      <w:sz w:val="2"/>
      <w:lang w:val="en-US"/>
    </w:rPr>
  </w:style>
  <w:style w:type="paragraph" w:styleId="a9">
    <w:name w:val="footnote text"/>
    <w:semiHidden/>
    <w:locked/>
    <w:pPr>
      <w:tabs>
        <w:tab w:val="left" w:pos="459"/>
      </w:tabs>
      <w:spacing w:before="142"/>
      <w:ind w:left="459"/>
      <w:jc w:val="both"/>
    </w:pPr>
    <w:rPr>
      <w:sz w:val="18"/>
      <w:lang w:eastAsia="en-US"/>
    </w:rPr>
  </w:style>
  <w:style w:type="paragraph" w:styleId="aa">
    <w:name w:val="header"/>
    <w:next w:val="a0"/>
    <w:link w:val="ab"/>
    <w:uiPriority w:val="9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a0"/>
    <w:uiPriority w:val="6"/>
    <w:qFormat/>
    <w:rsid w:val="00717C6F"/>
    <w:pPr>
      <w:numPr>
        <w:numId w:val="20"/>
      </w:numPr>
      <w:ind w:left="709"/>
    </w:pPr>
  </w:style>
  <w:style w:type="paragraph" w:customStyle="1" w:styleId="ListNumbered">
    <w:name w:val="List Numbered"/>
    <w:basedOn w:val="a0"/>
    <w:uiPriority w:val="5"/>
    <w:qFormat/>
    <w:locked/>
    <w:rsid w:val="00717C6F"/>
    <w:pPr>
      <w:numPr>
        <w:numId w:val="22"/>
      </w:numPr>
    </w:pPr>
  </w:style>
  <w:style w:type="paragraph" w:styleId="ac">
    <w:name w:val="Title"/>
    <w:uiPriority w:val="2"/>
    <w:qFormat/>
    <w:locked/>
    <w:rsid w:val="00BC6BAA"/>
    <w:pPr>
      <w:spacing w:line="280" w:lineRule="atLeast"/>
      <w:ind w:left="567" w:right="567"/>
      <w:jc w:val="center"/>
      <w:outlineLvl w:val="0"/>
    </w:pPr>
    <w:rPr>
      <w:rFonts w:ascii="Times New Roman Bold" w:hAnsi="Times New Roman Bold" w:cs="Arial"/>
      <w:b/>
      <w:bCs/>
      <w:caps/>
      <w:sz w:val="24"/>
      <w:szCs w:val="32"/>
      <w:lang w:eastAsia="en-US"/>
    </w:rPr>
  </w:style>
  <w:style w:type="paragraph" w:customStyle="1" w:styleId="zyxConfid2Red">
    <w:name w:val="zyxConfid2Red"/>
    <w:basedOn w:val="a"/>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a"/>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a"/>
    <w:uiPriority w:val="49"/>
    <w:locked/>
    <w:pPr>
      <w:keepNext/>
      <w:spacing w:after="10"/>
    </w:pPr>
    <w:rPr>
      <w:rFonts w:ascii="Arial" w:hAnsi="Arial"/>
      <w:b/>
      <w:sz w:val="13"/>
    </w:rPr>
  </w:style>
  <w:style w:type="paragraph" w:customStyle="1" w:styleId="zyxP1Footer">
    <w:name w:val="zyxP1_Footer"/>
    <w:basedOn w:val="a"/>
    <w:uiPriority w:val="49"/>
    <w:locked/>
    <w:pPr>
      <w:widowControl w:val="0"/>
      <w:spacing w:line="160" w:lineRule="exact"/>
      <w:ind w:left="108"/>
    </w:pPr>
    <w:rPr>
      <w:sz w:val="14"/>
    </w:rPr>
  </w:style>
  <w:style w:type="paragraph" w:customStyle="1" w:styleId="zyxSensitivity">
    <w:name w:val="zyxSensitivity"/>
    <w:basedOn w:val="a"/>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a"/>
    <w:uiPriority w:val="49"/>
    <w:locked/>
    <w:pPr>
      <w:keepNext/>
      <w:spacing w:line="420" w:lineRule="exact"/>
    </w:pPr>
    <w:rPr>
      <w:rFonts w:ascii="Arial" w:hAnsi="Arial"/>
      <w:sz w:val="40"/>
    </w:rPr>
  </w:style>
  <w:style w:type="character" w:styleId="ad">
    <w:name w:val="footnote reference"/>
    <w:basedOn w:val="a1"/>
    <w:semiHidden/>
    <w:locked/>
    <w:rPr>
      <w:vertAlign w:val="superscript"/>
    </w:rPr>
  </w:style>
  <w:style w:type="paragraph" w:styleId="ae">
    <w:name w:val="Subtitle"/>
    <w:uiPriority w:val="3"/>
    <w:qFormat/>
    <w:rsid w:val="00A80359"/>
    <w:pPr>
      <w:spacing w:after="100" w:afterAutospacing="1" w:line="280" w:lineRule="atLeast"/>
      <w:ind w:left="567" w:right="567"/>
      <w:contextualSpacing/>
      <w:jc w:val="center"/>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a0"/>
    <w:uiPriority w:val="49"/>
    <w:locked/>
    <w:pPr>
      <w:spacing w:line="280" w:lineRule="exact"/>
      <w:jc w:val="right"/>
    </w:pPr>
    <w:rPr>
      <w:rFonts w:ascii="Arial" w:hAnsi="Arial" w:cs="Arial"/>
      <w:b/>
      <w:bCs/>
      <w:caps/>
      <w:sz w:val="24"/>
    </w:rPr>
  </w:style>
  <w:style w:type="paragraph" w:customStyle="1" w:styleId="zyxClassification2">
    <w:name w:val="zyxClassification2"/>
    <w:basedOn w:val="a7"/>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a8">
    <w:name w:val="フッター (文字)"/>
    <w:basedOn w:val="a1"/>
    <w:link w:val="a7"/>
    <w:uiPriority w:val="99"/>
    <w:rsid w:val="00037321"/>
    <w:rPr>
      <w:sz w:val="2"/>
      <w:lang w:val="en-US" w:eastAsia="en-US"/>
    </w:rPr>
  </w:style>
  <w:style w:type="paragraph" w:customStyle="1" w:styleId="Runninghead">
    <w:name w:val="Running head"/>
    <w:basedOn w:val="a"/>
    <w:link w:val="RunningheadChar"/>
    <w:uiPriority w:val="49"/>
    <w:rsid w:val="00B82FA5"/>
    <w:pPr>
      <w:jc w:val="center"/>
    </w:pPr>
    <w:rPr>
      <w:b/>
      <w:sz w:val="16"/>
      <w:szCs w:val="16"/>
    </w:rPr>
  </w:style>
  <w:style w:type="paragraph" w:customStyle="1" w:styleId="Authornameandaffiliation">
    <w:name w:val="Author name and affiliation"/>
    <w:link w:val="AuthornameandaffiliationChar"/>
    <w:uiPriority w:val="49"/>
    <w:qFormat/>
    <w:rsid w:val="007C75FA"/>
    <w:pPr>
      <w:ind w:left="567"/>
      <w:contextualSpacing/>
    </w:pPr>
    <w:rPr>
      <w:sz w:val="22"/>
      <w:lang w:val="en-US" w:eastAsia="en-US"/>
    </w:rPr>
  </w:style>
  <w:style w:type="character" w:customStyle="1" w:styleId="RunningheadChar">
    <w:name w:val="Running head Char"/>
    <w:basedOn w:val="a1"/>
    <w:link w:val="Runninghead"/>
    <w:uiPriority w:val="49"/>
    <w:rsid w:val="00B82FA5"/>
    <w:rPr>
      <w:b/>
      <w:sz w:val="16"/>
      <w:szCs w:val="16"/>
      <w:lang w:eastAsia="en-US"/>
    </w:rPr>
  </w:style>
  <w:style w:type="paragraph" w:customStyle="1" w:styleId="Introductiontitle">
    <w:name w:val="Introduction title"/>
    <w:basedOn w:val="Authornameandaffiliation"/>
    <w:link w:val="IntroductiontitleChar"/>
    <w:autoRedefine/>
    <w:uiPriority w:val="49"/>
    <w:qFormat/>
    <w:rsid w:val="004140C9"/>
    <w:pPr>
      <w:spacing w:line="240" w:lineRule="atLeast"/>
      <w:ind w:left="0" w:firstLine="567"/>
    </w:pPr>
  </w:style>
  <w:style w:type="character" w:customStyle="1" w:styleId="a4">
    <w:name w:val="本文 (文字)"/>
    <w:basedOn w:val="a1"/>
    <w:link w:val="a0"/>
    <w:rsid w:val="005268A1"/>
    <w:rPr>
      <w:sz w:val="22"/>
      <w:lang w:eastAsia="en-US"/>
    </w:rPr>
  </w:style>
  <w:style w:type="character" w:customStyle="1" w:styleId="AuthornameandaffiliationChar">
    <w:name w:val="Author name and affiliation Char"/>
    <w:basedOn w:val="a4"/>
    <w:link w:val="Authornameandaffiliation"/>
    <w:uiPriority w:val="49"/>
    <w:rsid w:val="007C75FA"/>
    <w:rPr>
      <w:sz w:val="22"/>
      <w:lang w:val="en-US" w:eastAsia="en-US"/>
    </w:rPr>
  </w:style>
  <w:style w:type="table" w:styleId="af">
    <w:name w:val="Table Grid"/>
    <w:basedOn w:val="a2"/>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titleChar">
    <w:name w:val="Introduction title Char"/>
    <w:basedOn w:val="AuthornameandaffiliationChar"/>
    <w:link w:val="Introductiontitle"/>
    <w:uiPriority w:val="49"/>
    <w:rsid w:val="004140C9"/>
    <w:rPr>
      <w:sz w:val="22"/>
      <w:lang w:val="en-US" w:eastAsia="en-US"/>
    </w:rPr>
  </w:style>
  <w:style w:type="paragraph" w:styleId="af0">
    <w:name w:val="Balloon Text"/>
    <w:basedOn w:val="a"/>
    <w:link w:val="af1"/>
    <w:uiPriority w:val="49"/>
    <w:locked/>
    <w:rsid w:val="005F00A0"/>
    <w:rPr>
      <w:rFonts w:ascii="Tahoma" w:hAnsi="Tahoma" w:cs="Tahoma"/>
      <w:sz w:val="16"/>
      <w:szCs w:val="16"/>
    </w:rPr>
  </w:style>
  <w:style w:type="character" w:customStyle="1" w:styleId="af1">
    <w:name w:val="吹き出し (文字)"/>
    <w:basedOn w:val="a1"/>
    <w:link w:val="af0"/>
    <w:uiPriority w:val="49"/>
    <w:rsid w:val="005F00A0"/>
    <w:rPr>
      <w:rFonts w:ascii="Tahoma" w:hAnsi="Tahoma" w:cs="Tahoma"/>
      <w:sz w:val="16"/>
      <w:szCs w:val="16"/>
      <w:lang w:eastAsia="en-US"/>
    </w:rPr>
  </w:style>
  <w:style w:type="paragraph" w:customStyle="1" w:styleId="Figurecaption">
    <w:name w:val="Figure caption"/>
    <w:basedOn w:val="a0"/>
    <w:link w:val="FigurecaptionChar"/>
    <w:uiPriority w:val="49"/>
    <w:qFormat/>
    <w:locked/>
    <w:rsid w:val="007C75FA"/>
    <w:pPr>
      <w:jc w:val="center"/>
    </w:pPr>
    <w:rPr>
      <w:i/>
      <w:sz w:val="20"/>
    </w:rPr>
  </w:style>
  <w:style w:type="paragraph" w:customStyle="1" w:styleId="Otherunnumberedheadings">
    <w:name w:val="Other unnumbered headings"/>
    <w:next w:val="a0"/>
    <w:link w:val="OtherunnumberedheadingsChar"/>
    <w:uiPriority w:val="49"/>
    <w:qFormat/>
    <w:locked/>
    <w:rsid w:val="005268A1"/>
    <w:pPr>
      <w:spacing w:before="100" w:beforeAutospacing="1" w:after="100" w:afterAutospacing="1" w:line="260" w:lineRule="atLeast"/>
      <w:jc w:val="center"/>
    </w:pPr>
    <w:rPr>
      <w:rFonts w:ascii="Times New Roman Bold" w:hAnsi="Times New Roman Bold"/>
      <w:b/>
      <w:caps/>
      <w:sz w:val="22"/>
      <w:lang w:eastAsia="en-US"/>
    </w:rPr>
  </w:style>
  <w:style w:type="character" w:customStyle="1" w:styleId="FigurecaptionChar">
    <w:name w:val="Figure caption Char"/>
    <w:basedOn w:val="a4"/>
    <w:link w:val="Figurecaption"/>
    <w:uiPriority w:val="49"/>
    <w:rsid w:val="007C75FA"/>
    <w:rPr>
      <w:i/>
      <w:sz w:val="22"/>
      <w:lang w:eastAsia="en-US"/>
    </w:rPr>
  </w:style>
  <w:style w:type="paragraph" w:customStyle="1" w:styleId="Referencelist">
    <w:name w:val="Reference list"/>
    <w:basedOn w:val="a0"/>
    <w:link w:val="ReferencelistChar"/>
    <w:uiPriority w:val="49"/>
    <w:qFormat/>
    <w:rsid w:val="005268A1"/>
    <w:pPr>
      <w:numPr>
        <w:numId w:val="30"/>
      </w:numPr>
      <w:spacing w:after="0"/>
      <w:ind w:left="714" w:hanging="357"/>
    </w:pPr>
    <w:rPr>
      <w:sz w:val="20"/>
      <w:szCs w:val="18"/>
    </w:rPr>
  </w:style>
  <w:style w:type="character" w:customStyle="1" w:styleId="OtherunnumberedheadingsChar">
    <w:name w:val="Other unnumbered headings Char"/>
    <w:basedOn w:val="a4"/>
    <w:link w:val="Otherunnumberedheadings"/>
    <w:uiPriority w:val="49"/>
    <w:rsid w:val="005268A1"/>
    <w:rPr>
      <w:rFonts w:ascii="Times New Roman Bold" w:hAnsi="Times New Roman Bold"/>
      <w:b/>
      <w:caps/>
      <w:sz w:val="22"/>
      <w:lang w:eastAsia="en-US"/>
    </w:rPr>
  </w:style>
  <w:style w:type="character" w:customStyle="1" w:styleId="ReferencelistChar">
    <w:name w:val="Reference list Char"/>
    <w:basedOn w:val="a4"/>
    <w:link w:val="Referencelist"/>
    <w:uiPriority w:val="49"/>
    <w:rsid w:val="005268A1"/>
    <w:rPr>
      <w:sz w:val="22"/>
      <w:szCs w:val="18"/>
      <w:lang w:eastAsia="en-US"/>
    </w:rPr>
  </w:style>
  <w:style w:type="paragraph" w:customStyle="1" w:styleId="TableTitle">
    <w:name w:val="Table Title"/>
    <w:basedOn w:val="a0"/>
    <w:link w:val="TableTitleChar"/>
    <w:uiPriority w:val="49"/>
    <w:qFormat/>
    <w:rsid w:val="007C75FA"/>
    <w:rPr>
      <w:caps/>
    </w:rPr>
  </w:style>
  <w:style w:type="character" w:customStyle="1" w:styleId="TableTitleChar">
    <w:name w:val="Table Title Char"/>
    <w:basedOn w:val="a4"/>
    <w:link w:val="TableTitle"/>
    <w:uiPriority w:val="49"/>
    <w:rsid w:val="007C75FA"/>
    <w:rPr>
      <w:caps/>
      <w:sz w:val="22"/>
      <w:lang w:eastAsia="en-US"/>
    </w:rPr>
  </w:style>
  <w:style w:type="paragraph" w:styleId="Web">
    <w:name w:val="Normal (Web)"/>
    <w:basedOn w:val="a"/>
    <w:uiPriority w:val="99"/>
    <w:semiHidden/>
    <w:unhideWhenUsed/>
    <w:locked/>
    <w:rsid w:val="002C29DB"/>
    <w:rPr>
      <w:sz w:val="24"/>
      <w:szCs w:val="24"/>
    </w:rPr>
  </w:style>
  <w:style w:type="paragraph" w:customStyle="1" w:styleId="FIG-LONG">
    <w:name w:val="FIG-LONG"/>
    <w:basedOn w:val="a"/>
    <w:next w:val="a"/>
    <w:link w:val="FIG-LONGChar"/>
    <w:autoRedefine/>
    <w:qFormat/>
    <w:rsid w:val="007C75FA"/>
    <w:pPr>
      <w:tabs>
        <w:tab w:val="left" w:pos="709"/>
      </w:tabs>
      <w:overflowPunct/>
      <w:autoSpaceDE/>
      <w:autoSpaceDN/>
      <w:adjustRightInd/>
      <w:spacing w:after="120"/>
      <w:ind w:left="709" w:hanging="709"/>
      <w:textAlignment w:val="auto"/>
    </w:pPr>
    <w:rPr>
      <w:i/>
      <w:iCs/>
      <w:sz w:val="20"/>
      <w:szCs w:val="18"/>
    </w:rPr>
  </w:style>
  <w:style w:type="character" w:customStyle="1" w:styleId="FIG-LONGChar">
    <w:name w:val="FIG-LONG Char"/>
    <w:basedOn w:val="a1"/>
    <w:link w:val="FIG-LONG"/>
    <w:rsid w:val="007C75FA"/>
    <w:rPr>
      <w:i/>
      <w:iCs/>
      <w:szCs w:val="18"/>
      <w:lang w:eastAsia="en-US"/>
    </w:rPr>
  </w:style>
  <w:style w:type="table" w:customStyle="1" w:styleId="TableGrid1">
    <w:name w:val="Table Grid1"/>
    <w:basedOn w:val="a2"/>
    <w:next w:val="af"/>
    <w:uiPriority w:val="59"/>
    <w:rsid w:val="002C29DB"/>
    <w:rPr>
      <w:rFonts w:asciiTheme="minorHAnsi"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49"/>
    <w:semiHidden/>
    <w:unhideWhenUsed/>
    <w:locked/>
    <w:rsid w:val="00A233D1"/>
    <w:rPr>
      <w:sz w:val="16"/>
      <w:szCs w:val="16"/>
    </w:rPr>
  </w:style>
  <w:style w:type="paragraph" w:styleId="af3">
    <w:name w:val="annotation text"/>
    <w:basedOn w:val="a"/>
    <w:link w:val="af4"/>
    <w:uiPriority w:val="49"/>
    <w:unhideWhenUsed/>
    <w:locked/>
    <w:rsid w:val="00A233D1"/>
    <w:rPr>
      <w:sz w:val="20"/>
    </w:rPr>
  </w:style>
  <w:style w:type="character" w:customStyle="1" w:styleId="af4">
    <w:name w:val="コメント文字列 (文字)"/>
    <w:basedOn w:val="a1"/>
    <w:link w:val="af3"/>
    <w:uiPriority w:val="49"/>
    <w:rsid w:val="00A233D1"/>
    <w:rPr>
      <w:lang w:eastAsia="en-US"/>
    </w:rPr>
  </w:style>
  <w:style w:type="paragraph" w:styleId="af5">
    <w:name w:val="annotation subject"/>
    <w:basedOn w:val="af3"/>
    <w:next w:val="af3"/>
    <w:link w:val="af6"/>
    <w:uiPriority w:val="49"/>
    <w:semiHidden/>
    <w:unhideWhenUsed/>
    <w:locked/>
    <w:rsid w:val="00A233D1"/>
    <w:rPr>
      <w:b/>
      <w:bCs/>
    </w:rPr>
  </w:style>
  <w:style w:type="character" w:customStyle="1" w:styleId="af6">
    <w:name w:val="コメント内容 (文字)"/>
    <w:basedOn w:val="af4"/>
    <w:link w:val="af5"/>
    <w:uiPriority w:val="49"/>
    <w:semiHidden/>
    <w:rsid w:val="00A233D1"/>
    <w:rPr>
      <w:b/>
      <w:bCs/>
      <w:lang w:eastAsia="en-US"/>
    </w:rPr>
  </w:style>
  <w:style w:type="paragraph" w:styleId="af7">
    <w:name w:val="Revision"/>
    <w:hidden/>
    <w:uiPriority w:val="99"/>
    <w:semiHidden/>
    <w:rsid w:val="00712E17"/>
    <w:rPr>
      <w:sz w:val="22"/>
      <w:lang w:eastAsia="en-US"/>
    </w:rPr>
  </w:style>
  <w:style w:type="paragraph" w:styleId="af8">
    <w:name w:val="No Spacing"/>
    <w:link w:val="af9"/>
    <w:uiPriority w:val="1"/>
    <w:locked/>
    <w:rsid w:val="0083137C"/>
    <w:rPr>
      <w:rFonts w:asciiTheme="minorHAnsi" w:hAnsiTheme="minorHAnsi" w:cstheme="minorBidi"/>
      <w:sz w:val="22"/>
      <w:szCs w:val="22"/>
      <w:lang w:val="en-US" w:eastAsia="en-US"/>
    </w:rPr>
  </w:style>
  <w:style w:type="character" w:customStyle="1" w:styleId="af9">
    <w:name w:val="行間詰め (文字)"/>
    <w:basedOn w:val="a1"/>
    <w:link w:val="af8"/>
    <w:uiPriority w:val="1"/>
    <w:rsid w:val="0083137C"/>
    <w:rPr>
      <w:rFonts w:asciiTheme="minorHAnsi" w:hAnsiTheme="minorHAnsi" w:cstheme="minorBidi"/>
      <w:sz w:val="22"/>
      <w:szCs w:val="22"/>
      <w:lang w:val="en-US" w:eastAsia="en-US"/>
    </w:rPr>
  </w:style>
  <w:style w:type="paragraph" w:customStyle="1" w:styleId="IntroductionBodyText">
    <w:name w:val="Introduction Body Text"/>
    <w:basedOn w:val="Introductiontitle"/>
    <w:link w:val="IntroductionBodyTextChar"/>
    <w:uiPriority w:val="49"/>
    <w:rsid w:val="0013032C"/>
    <w:rPr>
      <w:b/>
      <w:bCs/>
      <w:sz w:val="18"/>
    </w:rPr>
  </w:style>
  <w:style w:type="character" w:customStyle="1" w:styleId="IntroductionBodyTextChar">
    <w:name w:val="Introduction Body Text Char"/>
    <w:basedOn w:val="IntroductiontitleChar"/>
    <w:link w:val="IntroductionBodyText"/>
    <w:uiPriority w:val="49"/>
    <w:rsid w:val="0013032C"/>
    <w:rPr>
      <w:b/>
      <w:bCs/>
      <w:sz w:val="18"/>
      <w:lang w:val="en-US" w:eastAsia="en-US"/>
    </w:rPr>
  </w:style>
  <w:style w:type="paragraph" w:customStyle="1" w:styleId="PaperTitle">
    <w:name w:val="Paper Title"/>
    <w:basedOn w:val="1"/>
    <w:link w:val="PaperTitleChar"/>
    <w:uiPriority w:val="49"/>
    <w:rsid w:val="00BC6BAA"/>
  </w:style>
  <w:style w:type="character" w:customStyle="1" w:styleId="10">
    <w:name w:val="見出し 1 (文字)"/>
    <w:aliases w:val="Headin (文字)"/>
    <w:basedOn w:val="a1"/>
    <w:link w:val="1"/>
    <w:uiPriority w:val="4"/>
    <w:rsid w:val="00B42408"/>
    <w:rPr>
      <w:rFonts w:cs="Arial"/>
      <w:bCs/>
      <w:caps/>
      <w:szCs w:val="32"/>
      <w:lang w:eastAsia="en-US"/>
    </w:rPr>
  </w:style>
  <w:style w:type="character" w:customStyle="1" w:styleId="PaperTitleChar">
    <w:name w:val="Paper Title Char"/>
    <w:basedOn w:val="10"/>
    <w:link w:val="PaperTitle"/>
    <w:uiPriority w:val="49"/>
    <w:rsid w:val="00BC6BAA"/>
    <w:rPr>
      <w:rFonts w:cs="Arial"/>
      <w:bCs/>
      <w:caps/>
      <w:szCs w:val="32"/>
      <w:lang w:eastAsia="en-US"/>
    </w:rPr>
  </w:style>
  <w:style w:type="paragraph" w:customStyle="1" w:styleId="Heading2nd">
    <w:name w:val="Heading 2nd"/>
    <w:basedOn w:val="3"/>
    <w:link w:val="Heading2ndChar"/>
    <w:uiPriority w:val="49"/>
    <w:qFormat/>
    <w:rsid w:val="007C75FA"/>
    <w:rPr>
      <w:sz w:val="22"/>
    </w:rPr>
  </w:style>
  <w:style w:type="character" w:customStyle="1" w:styleId="30">
    <w:name w:val="見出し 3 (文字)"/>
    <w:aliases w:val="Heading (文字)"/>
    <w:basedOn w:val="a1"/>
    <w:link w:val="3"/>
    <w:uiPriority w:val="4"/>
    <w:rsid w:val="003F7ACA"/>
    <w:rPr>
      <w:b/>
      <w:lang w:eastAsia="en-US"/>
    </w:rPr>
  </w:style>
  <w:style w:type="character" w:customStyle="1" w:styleId="Heading2ndChar">
    <w:name w:val="Heading 2nd Char"/>
    <w:basedOn w:val="30"/>
    <w:link w:val="Heading2nd"/>
    <w:uiPriority w:val="49"/>
    <w:rsid w:val="007C75FA"/>
    <w:rPr>
      <w:b/>
      <w:sz w:val="22"/>
      <w:lang w:eastAsia="en-US"/>
    </w:rPr>
  </w:style>
  <w:style w:type="paragraph" w:customStyle="1" w:styleId="Heading3rd">
    <w:name w:val="Heading 3rd"/>
    <w:basedOn w:val="4"/>
    <w:link w:val="Heading3rdChar"/>
    <w:uiPriority w:val="49"/>
    <w:qFormat/>
    <w:rsid w:val="007C75FA"/>
    <w:pPr>
      <w:ind w:left="0"/>
    </w:pPr>
    <w:rPr>
      <w:sz w:val="22"/>
    </w:rPr>
  </w:style>
  <w:style w:type="character" w:customStyle="1" w:styleId="40">
    <w:name w:val="見出し 4 (文字)"/>
    <w:aliases w:val="3rd level paper heading (文字)"/>
    <w:basedOn w:val="a1"/>
    <w:link w:val="4"/>
    <w:uiPriority w:val="4"/>
    <w:rsid w:val="003F7ACA"/>
    <w:rPr>
      <w:i/>
      <w:lang w:val="en-US" w:eastAsia="en-US"/>
    </w:rPr>
  </w:style>
  <w:style w:type="character" w:customStyle="1" w:styleId="Heading3rdChar">
    <w:name w:val="Heading 3rd Char"/>
    <w:basedOn w:val="40"/>
    <w:link w:val="Heading3rd"/>
    <w:uiPriority w:val="49"/>
    <w:rsid w:val="007C75FA"/>
    <w:rPr>
      <w:i/>
      <w:sz w:val="22"/>
      <w:lang w:val="en-US" w:eastAsia="en-US"/>
    </w:rPr>
  </w:style>
  <w:style w:type="paragraph" w:customStyle="1" w:styleId="Heading1st">
    <w:name w:val="Heading 1st"/>
    <w:basedOn w:val="2"/>
    <w:link w:val="Heading1stChar"/>
    <w:autoRedefine/>
    <w:uiPriority w:val="49"/>
    <w:qFormat/>
    <w:rsid w:val="00217C52"/>
    <w:rPr>
      <w:rFonts w:eastAsia="ＭＳ 明朝"/>
      <w:sz w:val="22"/>
      <w:lang w:eastAsia="ja-JP"/>
    </w:rPr>
  </w:style>
  <w:style w:type="character" w:customStyle="1" w:styleId="Heading1stChar">
    <w:name w:val="Heading 1st Char"/>
    <w:basedOn w:val="10"/>
    <w:link w:val="Heading1st"/>
    <w:uiPriority w:val="49"/>
    <w:rsid w:val="00217C52"/>
    <w:rPr>
      <w:rFonts w:eastAsia="ＭＳ 明朝" w:cs="Arial"/>
      <w:bCs w:val="0"/>
      <w:caps/>
      <w:sz w:val="22"/>
      <w:szCs w:val="32"/>
      <w:lang w:eastAsia="ja-JP"/>
    </w:rPr>
  </w:style>
  <w:style w:type="character" w:styleId="afa">
    <w:name w:val="Hyperlink"/>
    <w:basedOn w:val="a1"/>
    <w:uiPriority w:val="49"/>
    <w:unhideWhenUsed/>
    <w:locked/>
    <w:rsid w:val="0066420C"/>
    <w:rPr>
      <w:color w:val="0000FF" w:themeColor="hyperlink"/>
      <w:u w:val="single"/>
    </w:rPr>
  </w:style>
  <w:style w:type="character" w:styleId="afb">
    <w:name w:val="Unresolved Mention"/>
    <w:basedOn w:val="a1"/>
    <w:uiPriority w:val="99"/>
    <w:semiHidden/>
    <w:unhideWhenUsed/>
    <w:rsid w:val="0066420C"/>
    <w:rPr>
      <w:color w:val="605E5C"/>
      <w:shd w:val="clear" w:color="auto" w:fill="E1DFDD"/>
    </w:rPr>
  </w:style>
  <w:style w:type="character" w:customStyle="1" w:styleId="ab">
    <w:name w:val="ヘッダー (文字)"/>
    <w:basedOn w:val="a1"/>
    <w:link w:val="aa"/>
    <w:uiPriority w:val="99"/>
    <w:rsid w:val="00E379A5"/>
    <w:rPr>
      <w:sz w:val="18"/>
      <w:lang w:val="en-US" w:eastAsia="en-US"/>
    </w:rPr>
  </w:style>
  <w:style w:type="character" w:customStyle="1" w:styleId="redtext">
    <w:name w:val="redtext"/>
    <w:basedOn w:val="a1"/>
    <w:rsid w:val="009A3596"/>
  </w:style>
  <w:style w:type="paragraph" w:customStyle="1" w:styleId="Chapter1">
    <w:name w:val="Chapter 1"/>
    <w:basedOn w:val="a"/>
    <w:next w:val="a"/>
    <w:autoRedefine/>
    <w:rsid w:val="0035134F"/>
    <w:pPr>
      <w:tabs>
        <w:tab w:val="num" w:pos="567"/>
      </w:tabs>
      <w:overflowPunct/>
      <w:adjustRightInd/>
      <w:ind w:left="567" w:hanging="567"/>
      <w:jc w:val="both"/>
      <w:textAlignment w:val="auto"/>
    </w:pPr>
    <w:rPr>
      <w:rFonts w:ascii="Arial" w:eastAsia="ＭＳ Ｐゴシック" w:hAnsi="Arial" w:cs="Arial"/>
      <w:b/>
      <w:sz w:val="24"/>
      <w:szCs w:val="22"/>
      <w:lang w:eastAsia="ja-JP"/>
    </w:rPr>
  </w:style>
  <w:style w:type="paragraph" w:customStyle="1" w:styleId="Captionfigtable">
    <w:name w:val="Caption fig table"/>
    <w:basedOn w:val="a"/>
    <w:rsid w:val="0035134F"/>
    <w:pPr>
      <w:tabs>
        <w:tab w:val="left" w:pos="284"/>
      </w:tabs>
      <w:overflowPunct/>
      <w:adjustRightInd/>
      <w:spacing w:before="120"/>
      <w:ind w:left="284" w:hanging="284"/>
      <w:jc w:val="center"/>
      <w:textAlignment w:val="auto"/>
    </w:pPr>
    <w:rPr>
      <w:szCs w:val="22"/>
      <w:lang w:eastAsia="de-DE"/>
    </w:rPr>
  </w:style>
  <w:style w:type="paragraph" w:customStyle="1" w:styleId="Abstracttext">
    <w:name w:val="Abstract text"/>
    <w:basedOn w:val="a"/>
    <w:rsid w:val="0022581C"/>
    <w:pPr>
      <w:overflowPunct/>
      <w:adjustRightInd/>
      <w:ind w:left="851" w:right="851"/>
      <w:jc w:val="both"/>
      <w:textAlignment w:val="auto"/>
    </w:pPr>
    <w:rPr>
      <w:sz w:val="20"/>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1007/s11085-024-10229-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Vienna, 2025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268416F68F348A07DF0E8893BF2CC" ma:contentTypeVersion="1" ma:contentTypeDescription="Create a new document." ma:contentTypeScope="" ma:versionID="f57be7260f1e919e724968ef9b30d447">
  <xsd:schema xmlns:xsd="http://www.w3.org/2001/XMLSchema" xmlns:xs="http://www.w3.org/2001/XMLSchema" xmlns:p="http://schemas.microsoft.com/office/2006/metadata/properties" xmlns:ns1="http://schemas.microsoft.com/sharepoint/v3" targetNamespace="http://schemas.microsoft.com/office/2006/metadata/properties" ma:root="true" ma:fieldsID="9731dec261deb37c812c0bf4798222a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A37EDD-2E1A-4759-89A8-5D2D8E84B97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8B7E165-9DEB-4D02-B08B-58DC8555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06F98-CEA2-40D9-9554-BA9D4018F9BD}">
  <ds:schemaRefs>
    <ds:schemaRef ds:uri="http://schemas.microsoft.com/sharepoint/v3/contenttype/forms"/>
  </ds:schemaRefs>
</ds:datastoreItem>
</file>

<file path=customXml/itemProps5.xml><?xml version="1.0" encoding="utf-8"?>
<ds:datastoreItem xmlns:ds="http://schemas.openxmlformats.org/officeDocument/2006/customXml" ds:itemID="{12E6F7E8-C907-45D6-87FB-5C439F81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Template>
  <TotalTime>58</TotalTime>
  <Pages>1</Pages>
  <Words>1319</Words>
  <Characters>7520</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IAEA Extended Abstract Template</vt:lpstr>
      <vt:lpstr>IAEA Extended Abstract Template</vt:lpstr>
    </vt:vector>
  </TitlesOfParts>
  <Company>IAEA</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 Extended Abstract Template</dc:title>
  <dc:subject>Technical Meeting on Advanced Technology Fuels: Progress on their Design, Manufacturing, Experimentation, Irradiation, and Case Studies for their Industrialization, Safety Evaluation, and Future Prospects</dc:subject>
  <dc:creator>IAEA NFE TEAM</dc:creator>
  <cp:lastModifiedBy>Kinya Nakamura (中村 勤也)</cp:lastModifiedBy>
  <cp:revision>9</cp:revision>
  <cp:lastPrinted>2025-07-30T02:31:00Z</cp:lastPrinted>
  <dcterms:created xsi:type="dcterms:W3CDTF">2025-08-06T04:31:00Z</dcterms:created>
  <dcterms:modified xsi:type="dcterms:W3CDTF">2025-08-06T09:34:00Z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0x010100488268416F68F348A07DF0E8893BF2CC</vt:lpwstr>
  </property>
  <property fmtid="{D5CDD505-2E9C-101B-9397-08002B2CF9AE}" pid="12" name="_dlc_DocIdItemGuid">
    <vt:lpwstr>624d8e63-e3f6-4681-83c2-57c583c02431</vt:lpwstr>
  </property>
</Properties>
</file>