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First Indent"/>
        <w:ind w:firstLine="0"/>
        <w:rPr>
          <w:rFonts w:ascii="Times New Roman" w:hAnsi="Times New Roman"/>
        </w:rPr>
      </w:pPr>
    </w:p>
    <w:p>
      <w:pPr>
        <w:pStyle w:val="Body Text First Indent"/>
        <w:rPr>
          <w:rFonts w:ascii="Times New Roman" w:hAnsi="Times New Roman"/>
        </w:rPr>
      </w:pPr>
    </w:p>
    <w:p>
      <w:pPr>
        <w:pStyle w:val="Body Text First Indent"/>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 xml:space="preserve">The Feature </w:t>
      </w:r>
      <w:r>
        <w:rPr>
          <w:rFonts w:ascii="Times New Roman" w:hAnsi="Times New Roman"/>
          <w:b w:val="1"/>
          <w:bCs w:val="1"/>
          <w:sz w:val="32"/>
          <w:szCs w:val="32"/>
          <w:rtl w:val="0"/>
          <w:lang w:val="ru-RU"/>
        </w:rPr>
        <w:t xml:space="preserve">of </w:t>
      </w:r>
      <w:r>
        <w:rPr>
          <w:rFonts w:ascii="Times New Roman" w:hAnsi="Times New Roman"/>
          <w:b w:val="1"/>
          <w:bCs w:val="1"/>
          <w:sz w:val="32"/>
          <w:szCs w:val="32"/>
          <w:rtl w:val="0"/>
          <w:lang w:val="en-US"/>
        </w:rPr>
        <w:t>T</w:t>
      </w:r>
      <w:r>
        <w:rPr>
          <w:rFonts w:ascii="Times New Roman" w:hAnsi="Times New Roman"/>
          <w:b w:val="1"/>
          <w:bCs w:val="1"/>
          <w:sz w:val="32"/>
          <w:szCs w:val="32"/>
          <w:rtl w:val="0"/>
          <w:lang w:val="ru-RU"/>
        </w:rPr>
        <w:t xml:space="preserve">ransfer </w:t>
      </w:r>
      <w:r>
        <w:rPr>
          <w:rFonts w:ascii="Times New Roman" w:hAnsi="Times New Roman"/>
          <w:b w:val="1"/>
          <w:bCs w:val="1"/>
          <w:sz w:val="32"/>
          <w:szCs w:val="32"/>
          <w:rtl w:val="0"/>
          <w:lang w:val="en-US"/>
        </w:rPr>
        <w:t>a</w:t>
      </w:r>
      <w:r>
        <w:rPr>
          <w:rFonts w:ascii="Times New Roman" w:hAnsi="Times New Roman"/>
          <w:b w:val="1"/>
          <w:bCs w:val="1"/>
          <w:sz w:val="32"/>
          <w:szCs w:val="32"/>
          <w:rtl w:val="0"/>
          <w:lang w:val="ru-RU"/>
        </w:rPr>
        <w:t xml:space="preserve"> </w:t>
      </w:r>
      <w:r>
        <w:rPr>
          <w:rFonts w:ascii="Times New Roman" w:hAnsi="Times New Roman"/>
          <w:b w:val="1"/>
          <w:bCs w:val="1"/>
          <w:sz w:val="32"/>
          <w:szCs w:val="32"/>
          <w:rtl w:val="0"/>
          <w:lang w:val="en-US"/>
        </w:rPr>
        <w:t>R</w:t>
      </w:r>
      <w:r>
        <w:rPr>
          <w:rFonts w:ascii="Times New Roman" w:hAnsi="Times New Roman"/>
          <w:b w:val="1"/>
          <w:bCs w:val="1"/>
          <w:sz w:val="32"/>
          <w:szCs w:val="32"/>
          <w:rtl w:val="0"/>
          <w:lang w:val="ru-RU"/>
        </w:rPr>
        <w:t xml:space="preserve">esponsibility </w:t>
      </w:r>
    </w:p>
    <w:p>
      <w:pPr>
        <w:pStyle w:val="Body Text First Indent"/>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ru-RU"/>
        </w:rPr>
        <w:t xml:space="preserve">for the </w:t>
      </w:r>
      <w:r>
        <w:rPr>
          <w:rFonts w:ascii="Times New Roman" w:hAnsi="Times New Roman"/>
          <w:b w:val="1"/>
          <w:bCs w:val="1"/>
          <w:sz w:val="32"/>
          <w:szCs w:val="32"/>
          <w:rtl w:val="0"/>
          <w:lang w:val="en-US"/>
        </w:rPr>
        <w:t>P</w:t>
      </w:r>
      <w:r>
        <w:rPr>
          <w:rFonts w:ascii="Times New Roman" w:hAnsi="Times New Roman"/>
          <w:b w:val="1"/>
          <w:bCs w:val="1"/>
          <w:sz w:val="32"/>
          <w:szCs w:val="32"/>
          <w:rtl w:val="0"/>
          <w:lang w:val="ru-RU"/>
        </w:rPr>
        <w:t xml:space="preserve">hysical </w:t>
      </w:r>
      <w:r>
        <w:rPr>
          <w:rFonts w:ascii="Times New Roman" w:hAnsi="Times New Roman"/>
          <w:b w:val="1"/>
          <w:bCs w:val="1"/>
          <w:sz w:val="32"/>
          <w:szCs w:val="32"/>
          <w:rtl w:val="0"/>
          <w:lang w:val="en-US"/>
        </w:rPr>
        <w:t>P</w:t>
      </w:r>
      <w:r>
        <w:rPr>
          <w:rFonts w:ascii="Times New Roman" w:hAnsi="Times New Roman"/>
          <w:b w:val="1"/>
          <w:bCs w:val="1"/>
          <w:sz w:val="32"/>
          <w:szCs w:val="32"/>
          <w:rtl w:val="0"/>
          <w:lang w:val="ru-RU"/>
        </w:rPr>
        <w:t xml:space="preserve">rotection of </w:t>
      </w:r>
      <w:r>
        <w:rPr>
          <w:rFonts w:ascii="Times New Roman" w:hAnsi="Times New Roman"/>
          <w:b w:val="1"/>
          <w:bCs w:val="1"/>
          <w:sz w:val="32"/>
          <w:szCs w:val="32"/>
          <w:rtl w:val="0"/>
          <w:lang w:val="en-US"/>
        </w:rPr>
        <w:t>N</w:t>
      </w:r>
      <w:r>
        <w:rPr>
          <w:rFonts w:ascii="Times New Roman" w:hAnsi="Times New Roman"/>
          <w:b w:val="1"/>
          <w:bCs w:val="1"/>
          <w:sz w:val="32"/>
          <w:szCs w:val="32"/>
          <w:rtl w:val="0"/>
          <w:lang w:val="ru-RU"/>
        </w:rPr>
        <w:t xml:space="preserve">uclear </w:t>
      </w:r>
    </w:p>
    <w:p>
      <w:pPr>
        <w:pStyle w:val="Body Text First Indent"/>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M</w:t>
      </w:r>
      <w:r>
        <w:rPr>
          <w:rFonts w:ascii="Times New Roman" w:hAnsi="Times New Roman"/>
          <w:b w:val="1"/>
          <w:bCs w:val="1"/>
          <w:sz w:val="32"/>
          <w:szCs w:val="32"/>
          <w:rtl w:val="0"/>
          <w:lang w:val="ru-RU"/>
        </w:rPr>
        <w:t xml:space="preserve">aterial </w:t>
      </w:r>
      <w:r>
        <w:rPr>
          <w:rFonts w:ascii="Times New Roman" w:hAnsi="Times New Roman"/>
          <w:b w:val="1"/>
          <w:bCs w:val="1"/>
          <w:sz w:val="32"/>
          <w:szCs w:val="32"/>
          <w:rtl w:val="0"/>
          <w:lang w:val="en-US"/>
        </w:rPr>
        <w:t>in I</w:t>
      </w:r>
      <w:r>
        <w:rPr>
          <w:rFonts w:ascii="Times New Roman" w:hAnsi="Times New Roman"/>
          <w:b w:val="1"/>
          <w:bCs w:val="1"/>
          <w:sz w:val="32"/>
          <w:szCs w:val="32"/>
          <w:rtl w:val="0"/>
          <w:lang w:val="ru-RU"/>
        </w:rPr>
        <w:t xml:space="preserve">nternational </w:t>
      </w:r>
      <w:r>
        <w:rPr>
          <w:rFonts w:ascii="Times New Roman" w:hAnsi="Times New Roman"/>
          <w:b w:val="1"/>
          <w:bCs w:val="1"/>
          <w:sz w:val="32"/>
          <w:szCs w:val="32"/>
          <w:rtl w:val="0"/>
          <w:lang w:val="en-US"/>
        </w:rPr>
        <w:t>T</w:t>
      </w:r>
      <w:r>
        <w:rPr>
          <w:rFonts w:ascii="Times New Roman" w:hAnsi="Times New Roman"/>
          <w:b w:val="1"/>
          <w:bCs w:val="1"/>
          <w:sz w:val="32"/>
          <w:szCs w:val="32"/>
          <w:rtl w:val="0"/>
          <w:lang w:val="ru-RU"/>
        </w:rPr>
        <w:t>ransport</w:t>
      </w:r>
    </w:p>
    <w:p>
      <w:pPr>
        <w:pStyle w:val="Body Text First Indent"/>
        <w:rPr>
          <w:rFonts w:ascii="Times New Roman" w:cs="Times New Roman" w:hAnsi="Times New Roman" w:eastAsia="Times New Roman"/>
        </w:rPr>
      </w:pPr>
    </w:p>
    <w:p>
      <w:pPr>
        <w:pStyle w:val="Body Text First Indent"/>
        <w:rPr>
          <w:rFonts w:ascii="Times New Roman" w:cs="Times New Roman" w:hAnsi="Times New Roman" w:eastAsia="Times New Roman"/>
        </w:rPr>
      </w:pPr>
    </w:p>
    <w:p>
      <w:pPr>
        <w:pStyle w:val="Body Text First Indent"/>
        <w:rPr>
          <w:rFonts w:ascii="Times New Roman" w:cs="Times New Roman" w:hAnsi="Times New Roman" w:eastAsia="Times New Roman"/>
          <w:lang w:val="en-US"/>
        </w:rPr>
      </w:pPr>
      <w:r>
        <w:rPr>
          <w:rFonts w:ascii="Times New Roman" w:hAnsi="Times New Roman"/>
          <w:rtl w:val="0"/>
          <w:lang w:val="en-US"/>
        </w:rPr>
        <w:t>K. A. Belousov</w:t>
      </w:r>
    </w:p>
    <w:p>
      <w:pPr>
        <w:pStyle w:val="Body Text First Indent"/>
        <w:rPr>
          <w:rFonts w:ascii="Times New Roman" w:cs="Times New Roman" w:hAnsi="Times New Roman" w:eastAsia="Times New Roman"/>
        </w:rPr>
      </w:pPr>
      <w:r>
        <w:rPr>
          <w:rFonts w:ascii="Times New Roman" w:hAnsi="Times New Roman"/>
          <w:rtl w:val="0"/>
          <w:lang w:val="en-US"/>
        </w:rPr>
        <w:t>JSC</w:t>
      </w:r>
      <w:r>
        <w:rPr>
          <w:rFonts w:ascii="Times New Roman" w:hAnsi="Times New Roman" w:hint="default"/>
          <w:rtl w:val="0"/>
          <w:lang w:val="ru-RU"/>
        </w:rPr>
        <w:t xml:space="preserve"> «</w:t>
      </w:r>
      <w:r>
        <w:rPr>
          <w:rFonts w:ascii="Times New Roman" w:hAnsi="Times New Roman"/>
          <w:rtl w:val="0"/>
          <w:lang w:val="en-US"/>
        </w:rPr>
        <w:t>REIN</w:t>
      </w:r>
      <w:r>
        <w:rPr>
          <w:rFonts w:ascii="Times New Roman" w:hAnsi="Times New Roman" w:hint="default"/>
          <w:rtl w:val="0"/>
          <w:lang w:val="ru-RU"/>
        </w:rPr>
        <w:t>»</w:t>
      </w:r>
    </w:p>
    <w:p>
      <w:pPr>
        <w:pStyle w:val="Body Text First Indent"/>
        <w:rPr>
          <w:rFonts w:ascii="Times New Roman" w:cs="Times New Roman" w:hAnsi="Times New Roman" w:eastAsia="Times New Roman"/>
        </w:rPr>
      </w:pPr>
      <w:r>
        <w:rPr>
          <w:rFonts w:ascii="Times New Roman" w:hAnsi="Times New Roman"/>
          <w:rtl w:val="0"/>
          <w:lang w:val="en-US"/>
        </w:rPr>
        <w:t>Moscow</w:t>
      </w:r>
      <w:r>
        <w:rPr>
          <w:rFonts w:ascii="Times New Roman" w:hAnsi="Times New Roman"/>
          <w:rtl w:val="0"/>
          <w:lang w:val="ru-RU"/>
        </w:rPr>
        <w:t xml:space="preserve">, </w:t>
      </w:r>
      <w:r>
        <w:rPr>
          <w:rFonts w:ascii="Times New Roman" w:hAnsi="Times New Roman"/>
          <w:rtl w:val="0"/>
          <w:lang w:val="en-US"/>
        </w:rPr>
        <w:t>Russian Federation</w:t>
      </w:r>
    </w:p>
    <w:p>
      <w:pPr>
        <w:pStyle w:val="Body Text First Indent"/>
        <w:rPr>
          <w:rFonts w:ascii="Times New Roman" w:cs="Times New Roman" w:hAnsi="Times New Roman" w:eastAsia="Times New Roman"/>
        </w:rPr>
      </w:pPr>
      <w:r>
        <w:rPr>
          <w:rFonts w:ascii="Times New Roman" w:hAnsi="Times New Roman"/>
          <w:rtl w:val="0"/>
          <w:lang w:val="ru-RU"/>
        </w:rPr>
        <w:t>Email: KonAnBelousov@rosatom.ru</w:t>
      </w:r>
    </w:p>
    <w:p>
      <w:pPr>
        <w:pStyle w:val="Body Text First Indent"/>
        <w:rPr>
          <w:rFonts w:ascii="Times New Roman" w:cs="Times New Roman" w:hAnsi="Times New Roman" w:eastAsia="Times New Roman"/>
        </w:rPr>
      </w:pPr>
    </w:p>
    <w:p>
      <w:pPr>
        <w:pStyle w:val="Body Text First Indent"/>
        <w:rPr>
          <w:rFonts w:ascii="Times New Roman" w:cs="Times New Roman" w:hAnsi="Times New Roman" w:eastAsia="Times New Roman"/>
          <w:b w:val="1"/>
          <w:bCs w:val="1"/>
          <w:lang w:val="en-US"/>
        </w:rPr>
      </w:pPr>
      <w:r>
        <w:rPr>
          <w:rFonts w:ascii="Times New Roman" w:hAnsi="Times New Roman"/>
          <w:b w:val="1"/>
          <w:bCs w:val="1"/>
          <w:rtl w:val="0"/>
          <w:lang w:val="en-US"/>
        </w:rPr>
        <w:t>Abstract</w:t>
      </w:r>
    </w:p>
    <w:p>
      <w:pPr>
        <w:pStyle w:val="Body Text First Indent"/>
        <w:rPr>
          <w:rFonts w:ascii="Times New Roman" w:cs="Times New Roman" w:hAnsi="Times New Roman" w:eastAsia="Times New Roman"/>
        </w:rPr>
      </w:pPr>
    </w:p>
    <w:p>
      <w:pPr>
        <w:pStyle w:val="Body Text First Indent"/>
        <w:rPr>
          <w:rFonts w:ascii="Times New Roman" w:cs="Times New Roman" w:hAnsi="Times New Roman" w:eastAsia="Times New Roman"/>
        </w:rPr>
      </w:pPr>
      <w:r>
        <w:rPr>
          <w:rFonts w:ascii="Times New Roman" w:hAnsi="Times New Roman"/>
          <w:rtl w:val="0"/>
          <w:lang w:val="ru-RU"/>
        </w:rPr>
        <w:t xml:space="preserve">This paper presents an overview of </w:t>
      </w:r>
      <w:r>
        <w:rPr>
          <w:rFonts w:ascii="Times New Roman" w:hAnsi="Times New Roman"/>
          <w:rtl w:val="0"/>
          <w:lang w:val="en-US"/>
        </w:rPr>
        <w:t>current</w:t>
      </w:r>
      <w:r>
        <w:rPr>
          <w:rFonts w:ascii="Times New Roman" w:hAnsi="Times New Roman"/>
          <w:rtl w:val="0"/>
          <w:lang w:val="ru-RU"/>
        </w:rPr>
        <w:t xml:space="preserve"> issues related to ensuring the physical protection of nuclear material during international transport. By analyzing international legal framework of physical protection regulation, as well as other international legally binding documents related to international transport of goods, the author explores the main point and content of the notion of </w:t>
      </w:r>
      <w:r>
        <w:rPr>
          <w:rFonts w:ascii="Times New Roman" w:hAnsi="Times New Roman" w:hint="default"/>
          <w:rtl w:val="0"/>
          <w:lang w:val="en-US"/>
        </w:rPr>
        <w:t>«</w:t>
      </w:r>
      <w:r>
        <w:rPr>
          <w:rFonts w:ascii="Times New Roman" w:hAnsi="Times New Roman"/>
          <w:rtl w:val="0"/>
          <w:lang w:val="ru-RU"/>
        </w:rPr>
        <w:t>responsibility for physical protection</w:t>
      </w:r>
      <w:r>
        <w:rPr>
          <w:rFonts w:ascii="Times New Roman" w:hAnsi="Times New Roman" w:hint="default"/>
          <w:rtl w:val="0"/>
          <w:lang w:val="en-US"/>
        </w:rPr>
        <w:t>»</w:t>
      </w:r>
      <w:r>
        <w:rPr>
          <w:rFonts w:ascii="Times New Roman" w:hAnsi="Times New Roman"/>
          <w:rtl w:val="0"/>
          <w:lang w:val="en-US"/>
        </w:rPr>
        <w:t>.</w:t>
      </w:r>
    </w:p>
    <w:p>
      <w:pPr>
        <w:pStyle w:val="Body Text First Indent"/>
        <w:rPr>
          <w:rFonts w:ascii="Times New Roman" w:cs="Times New Roman" w:hAnsi="Times New Roman" w:eastAsia="Times New Roman"/>
        </w:rPr>
      </w:pPr>
      <w:r>
        <w:rPr>
          <w:rFonts w:ascii="Times New Roman" w:hAnsi="Times New Roman"/>
          <w:rtl w:val="0"/>
          <w:lang w:val="ru-RU"/>
        </w:rPr>
        <w:t>The paper provides a list of potential participants of the international transport of nuclear material and their functions with respect to its physical protection. A description of a transfer of responsibility for physical protection at various stages of the international transport process is provided.</w:t>
      </w:r>
    </w:p>
    <w:p>
      <w:pPr>
        <w:pStyle w:val="Body Text First Indent"/>
      </w:pPr>
      <w:r>
        <w:rPr>
          <w:rFonts w:ascii="Times New Roman" w:hAnsi="Times New Roman"/>
          <w:rtl w:val="0"/>
          <w:lang w:val="ru-RU"/>
        </w:rPr>
        <w:t>Particular attention is given to the readiness of forces and resources of each participant of an international transport of nuclear material. The author analyzes the elements of the transport process requiring special attention and provides examples of international best practices that have an aim to achieve continuous physical protection of nuclear material during international transport.</w:t>
      </w:r>
    </w:p>
    <w:sectPr>
      <w:headerReference w:type="default" r:id="rId4"/>
      <w:headerReference w:type="first" r:id="rId5"/>
      <w:footerReference w:type="default" r:id="rId6"/>
      <w:footerReference w:type="first" r:id="rId7"/>
      <w:pgSz w:w="11900" w:h="16840" w:orient="portrait"/>
      <w:pgMar w:top="1134" w:right="567" w:bottom="1134" w:left="1134" w:header="567" w:footer="567"/>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T Astra Serif">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0"/>
      <w:shd w:val="clear" w:color="auto" w:fill="auto"/>
      <w:tabs>
        <w:tab w:val="center" w:pos="4819"/>
        <w:tab w:val="right" w:pos="9638"/>
      </w:tabs>
      <w:suppressAutoHyphens w:val="1"/>
      <w:bidi w:val="0"/>
      <w:spacing w:before="0" w:after="0" w:line="240" w:lineRule="auto"/>
      <w:ind w:left="0" w:right="0" w:firstLine="0"/>
      <w:jc w:val="center"/>
      <w:outlineLvl w:val="9"/>
    </w:pPr>
    <w:rPr>
      <w:rFonts w:ascii="PT Astra Serif" w:cs="PT Astra Serif" w:hAnsi="PT Astra Serif" w:eastAsia="PT Astra Serif"/>
      <w:b w:val="0"/>
      <w:bCs w:val="0"/>
      <w:i w:val="0"/>
      <w:iCs w:val="0"/>
      <w:caps w:val="0"/>
      <w:smallCaps w:val="0"/>
      <w:strike w:val="0"/>
      <w:dstrike w:val="0"/>
      <w:outline w:val="0"/>
      <w:color w:val="000000"/>
      <w:spacing w:val="0"/>
      <w:kern w:val="2"/>
      <w:position w:val="0"/>
      <w:sz w:val="28"/>
      <w:szCs w:val="28"/>
      <w:u w:val="none" w:color="000000"/>
      <w:shd w:val="nil" w:color="auto" w:fill="auto"/>
      <w:vertAlign w:val="baseline"/>
      <w:lang w:val="ru-RU"/>
      <w14:textFill>
        <w14:solidFill>
          <w14:srgbClr w14:val="000000"/>
        </w14:solidFill>
      </w14:textFill>
    </w:r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First Indent">
    <w:name w:val="Body Text First Indent"/>
    <w:next w:val="Body Text First Indent"/>
    <w:pPr>
      <w:keepNext w:val="0"/>
      <w:keepLines w:val="0"/>
      <w:pageBreakBefore w:val="0"/>
      <w:widowControl w:val="0"/>
      <w:shd w:val="clear" w:color="auto" w:fill="auto"/>
      <w:suppressAutoHyphens w:val="1"/>
      <w:bidi w:val="0"/>
      <w:spacing w:before="0" w:after="0" w:line="240" w:lineRule="auto"/>
      <w:ind w:left="0" w:right="0" w:firstLine="709"/>
      <w:jc w:val="both"/>
      <w:outlineLvl w:val="9"/>
    </w:pPr>
    <w:rPr>
      <w:rFonts w:ascii="PT Astra Serif" w:cs="PT Astra Serif" w:hAnsi="PT Astra Serif" w:eastAsia="PT Astra Serif"/>
      <w:b w:val="0"/>
      <w:bCs w:val="0"/>
      <w:i w:val="0"/>
      <w:iCs w:val="0"/>
      <w:caps w:val="0"/>
      <w:smallCaps w:val="0"/>
      <w:strike w:val="0"/>
      <w:dstrike w:val="0"/>
      <w:outline w:val="0"/>
      <w:color w:val="000000"/>
      <w:spacing w:val="0"/>
      <w:kern w:val="2"/>
      <w:position w:val="0"/>
      <w:sz w:val="28"/>
      <w:szCs w:val="28"/>
      <w:u w:val="none" w:color="000000"/>
      <w:shd w:val="nil" w:color="auto" w:fill="auto"/>
      <w:vertAlign w:val="baseline"/>
      <w:lang w:val="ru-RU"/>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noFill/>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