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25ED" w14:textId="4040C713" w:rsidR="00E916C0" w:rsidRPr="00DE42DD" w:rsidRDefault="00DE42DD" w:rsidP="00DE42DD">
      <w:pPr>
        <w:jc w:val="both"/>
        <w:rPr>
          <w:rFonts w:ascii="Verdana" w:hAnsi="Verdana"/>
          <w:b/>
          <w:bCs/>
        </w:rPr>
      </w:pPr>
      <w:r w:rsidRPr="00DE42DD">
        <w:rPr>
          <w:rFonts w:ascii="Verdana" w:hAnsi="Verdana"/>
          <w:b/>
          <w:bCs/>
        </w:rPr>
        <w:t>Author</w:t>
      </w:r>
    </w:p>
    <w:p w14:paraId="0421476A" w14:textId="100F3176" w:rsidR="00DE42DD" w:rsidRDefault="00DE42DD" w:rsidP="00DE42DD">
      <w:pPr>
        <w:jc w:val="both"/>
        <w:rPr>
          <w:rFonts w:ascii="Verdana" w:hAnsi="Verdana"/>
          <w:lang w:val="en-GB"/>
        </w:rPr>
      </w:pPr>
      <w:r w:rsidRPr="00DE42DD">
        <w:rPr>
          <w:rFonts w:ascii="Verdana" w:hAnsi="Verdana"/>
          <w:lang w:val="en-GB"/>
        </w:rPr>
        <w:t>Barbara Giannone, ISIN – National Inspectorate for</w:t>
      </w:r>
      <w:r>
        <w:rPr>
          <w:rFonts w:ascii="Verdana" w:hAnsi="Verdana"/>
          <w:lang w:val="en-GB"/>
        </w:rPr>
        <w:t xml:space="preserve"> nuclear safety and radiation protection, Italy</w:t>
      </w:r>
    </w:p>
    <w:p w14:paraId="596B38E8" w14:textId="5ED32EF4" w:rsidR="00DE42DD" w:rsidRPr="00DE42DD" w:rsidRDefault="00DE42DD" w:rsidP="00DE42DD">
      <w:pPr>
        <w:jc w:val="both"/>
        <w:rPr>
          <w:rFonts w:ascii="Verdana" w:hAnsi="Verdana"/>
          <w:b/>
          <w:bCs/>
          <w:lang w:val="en-GB"/>
        </w:rPr>
      </w:pPr>
      <w:r w:rsidRPr="00DE42DD">
        <w:rPr>
          <w:rFonts w:ascii="Verdana" w:hAnsi="Verdana"/>
          <w:b/>
          <w:bCs/>
          <w:lang w:val="en-GB"/>
        </w:rPr>
        <w:t>Topic</w:t>
      </w:r>
    </w:p>
    <w:p w14:paraId="03DE25EE" w14:textId="4FED3740" w:rsidR="00DE42DD" w:rsidRPr="00DE42DD" w:rsidRDefault="00DE42DD" w:rsidP="00DE42DD">
      <w:pPr>
        <w:pStyle w:val="Paragrafoelenco"/>
        <w:numPr>
          <w:ilvl w:val="0"/>
          <w:numId w:val="1"/>
        </w:numPr>
        <w:ind w:left="426" w:hanging="426"/>
        <w:jc w:val="both"/>
        <w:rPr>
          <w:rFonts w:ascii="Verdana" w:hAnsi="Verdana"/>
          <w:lang w:val="en-GB"/>
        </w:rPr>
      </w:pPr>
      <w:r w:rsidRPr="00DE42DD">
        <w:rPr>
          <w:rFonts w:ascii="Verdana" w:hAnsi="Verdana"/>
          <w:lang w:val="en-GB"/>
        </w:rPr>
        <w:t>Legislative and Regulatory Framework for Safe and Secure Transport</w:t>
      </w:r>
    </w:p>
    <w:p w14:paraId="14139FFC" w14:textId="5477D84D" w:rsidR="00DE42DD" w:rsidRDefault="00DE42DD" w:rsidP="00DE42DD">
      <w:pPr>
        <w:pStyle w:val="Paragrafoelenco"/>
        <w:ind w:left="426"/>
        <w:jc w:val="both"/>
        <w:rPr>
          <w:rFonts w:ascii="Verdana" w:hAnsi="Verdana"/>
          <w:lang w:val="en-GB"/>
        </w:rPr>
      </w:pPr>
      <w:r w:rsidRPr="00DE42DD">
        <w:rPr>
          <w:rFonts w:ascii="Verdana" w:hAnsi="Verdana"/>
          <w:lang w:val="en-GB"/>
        </w:rPr>
        <w:t>• International, regional and national liaison and cooperation</w:t>
      </w:r>
    </w:p>
    <w:p w14:paraId="5945614B" w14:textId="13EE0D09" w:rsidR="00DE42DD" w:rsidRPr="00DE42DD" w:rsidRDefault="00DE42DD" w:rsidP="00DE42DD">
      <w:pPr>
        <w:jc w:val="both"/>
        <w:rPr>
          <w:rFonts w:ascii="Verdana" w:hAnsi="Verdana"/>
          <w:b/>
          <w:bCs/>
          <w:lang w:val="en-GB"/>
        </w:rPr>
      </w:pPr>
      <w:r w:rsidRPr="00DE42DD">
        <w:rPr>
          <w:rFonts w:ascii="Verdana" w:hAnsi="Verdana"/>
          <w:b/>
          <w:bCs/>
          <w:lang w:val="en-GB"/>
        </w:rPr>
        <w:t>Title</w:t>
      </w:r>
    </w:p>
    <w:p w14:paraId="1FD767AE" w14:textId="2720AEC3" w:rsidR="00DE42DD" w:rsidRDefault="00DE42DD" w:rsidP="00DE42DD">
      <w:pPr>
        <w:jc w:val="both"/>
        <w:rPr>
          <w:rFonts w:ascii="Verdana" w:hAnsi="Verdana"/>
          <w:lang w:val="en-GB"/>
        </w:rPr>
      </w:pPr>
      <w:r>
        <w:rPr>
          <w:rFonts w:ascii="Verdana" w:hAnsi="Verdana"/>
          <w:lang w:val="en-GB"/>
        </w:rPr>
        <w:t>The Italian</w:t>
      </w:r>
      <w:r w:rsidRPr="00DE42DD">
        <w:rPr>
          <w:rFonts w:ascii="Verdana" w:hAnsi="Verdana"/>
          <w:lang w:val="en-GB"/>
        </w:rPr>
        <w:t xml:space="preserve"> National Committee for the Facilitation of the Safe and Secure Transport of Radioactive Material</w:t>
      </w:r>
      <w:r>
        <w:rPr>
          <w:rFonts w:ascii="Verdana" w:hAnsi="Verdana"/>
          <w:lang w:val="en-GB"/>
        </w:rPr>
        <w:t xml:space="preserve"> (FATRAM)</w:t>
      </w:r>
    </w:p>
    <w:p w14:paraId="611DA532" w14:textId="1E5392DE" w:rsidR="00DE42DD" w:rsidRPr="00CD06E1" w:rsidRDefault="00CD06E1" w:rsidP="00DE42DD">
      <w:pPr>
        <w:jc w:val="both"/>
        <w:rPr>
          <w:rFonts w:ascii="Verdana" w:hAnsi="Verdana"/>
          <w:b/>
          <w:bCs/>
          <w:lang w:val="en-GB"/>
        </w:rPr>
      </w:pPr>
      <w:r w:rsidRPr="00CD06E1">
        <w:rPr>
          <w:rFonts w:ascii="Verdana" w:hAnsi="Verdana"/>
          <w:b/>
          <w:bCs/>
          <w:lang w:val="en-GB"/>
        </w:rPr>
        <w:t>Abstract</w:t>
      </w:r>
    </w:p>
    <w:p w14:paraId="23515B83" w14:textId="7DD6E199" w:rsidR="00486441" w:rsidRDefault="00D35746" w:rsidP="00486441">
      <w:pPr>
        <w:jc w:val="both"/>
        <w:rPr>
          <w:rFonts w:ascii="Verdana" w:hAnsi="Verdana"/>
          <w:lang w:val="en-GB"/>
        </w:rPr>
      </w:pPr>
      <w:r>
        <w:rPr>
          <w:rFonts w:ascii="Verdana" w:hAnsi="Verdana"/>
          <w:lang w:val="en-GB"/>
        </w:rPr>
        <w:t xml:space="preserve">The Italian </w:t>
      </w:r>
      <w:r w:rsidR="00BC0B8D" w:rsidRPr="00CD06E1">
        <w:rPr>
          <w:rFonts w:ascii="Verdana" w:hAnsi="Verdana"/>
          <w:lang w:val="en-GB"/>
        </w:rPr>
        <w:t xml:space="preserve">regulatory framework </w:t>
      </w:r>
      <w:r w:rsidR="00BC0B8D">
        <w:rPr>
          <w:rFonts w:ascii="Verdana" w:hAnsi="Verdana"/>
          <w:lang w:val="en-GB"/>
        </w:rPr>
        <w:t xml:space="preserve">for the transport of radioactive material </w:t>
      </w:r>
      <w:r w:rsidR="00BC0B8D">
        <w:rPr>
          <w:rFonts w:ascii="Verdana" w:hAnsi="Verdana"/>
          <w:lang w:val="en-GB"/>
        </w:rPr>
        <w:t>is</w:t>
      </w:r>
      <w:r w:rsidR="00CD06E1" w:rsidRPr="00CD06E1">
        <w:rPr>
          <w:rFonts w:ascii="Verdana" w:hAnsi="Verdana"/>
          <w:lang w:val="en-GB"/>
        </w:rPr>
        <w:t xml:space="preserve"> complex </w:t>
      </w:r>
      <w:r w:rsidR="00BC0B8D">
        <w:rPr>
          <w:rFonts w:ascii="Verdana" w:hAnsi="Verdana"/>
          <w:lang w:val="en-GB"/>
        </w:rPr>
        <w:t xml:space="preserve">because </w:t>
      </w:r>
      <w:r w:rsidR="00CD06E1" w:rsidRPr="00CD06E1">
        <w:rPr>
          <w:rFonts w:ascii="Verdana" w:hAnsi="Verdana"/>
          <w:lang w:val="en-GB"/>
        </w:rPr>
        <w:t>multiple authorities have safety responsibilities within the safety regulatory framework, and in some cases the responsibilities and functions of each authority are not clearly specified in the relevant legislation</w:t>
      </w:r>
      <w:r w:rsidR="00CD06E1">
        <w:rPr>
          <w:rFonts w:ascii="Verdana" w:hAnsi="Verdana"/>
          <w:lang w:val="en-GB"/>
        </w:rPr>
        <w:t>.</w:t>
      </w:r>
      <w:r w:rsidR="00BC0B8D">
        <w:rPr>
          <w:rFonts w:ascii="Verdana" w:hAnsi="Verdana"/>
          <w:lang w:val="en-GB"/>
        </w:rPr>
        <w:t xml:space="preserve"> </w:t>
      </w:r>
      <w:r w:rsidR="00486441" w:rsidRPr="00CD06E1">
        <w:rPr>
          <w:rFonts w:ascii="Verdana" w:hAnsi="Verdana"/>
          <w:lang w:val="en-GB"/>
        </w:rPr>
        <w:t xml:space="preserve">ISIN </w:t>
      </w:r>
      <w:r w:rsidR="00486441">
        <w:rPr>
          <w:rFonts w:ascii="Verdana" w:hAnsi="Verdana"/>
          <w:lang w:val="en-GB"/>
        </w:rPr>
        <w:t xml:space="preserve">– </w:t>
      </w:r>
      <w:r w:rsidR="00486441" w:rsidRPr="00CD06E1">
        <w:rPr>
          <w:rFonts w:ascii="Verdana" w:hAnsi="Verdana"/>
          <w:lang w:val="en-GB"/>
        </w:rPr>
        <w:t>National</w:t>
      </w:r>
      <w:r w:rsidR="00486441">
        <w:rPr>
          <w:rFonts w:ascii="Verdana" w:hAnsi="Verdana"/>
          <w:lang w:val="en-GB"/>
        </w:rPr>
        <w:t xml:space="preserve"> </w:t>
      </w:r>
      <w:r w:rsidR="00486441" w:rsidRPr="00CD06E1">
        <w:rPr>
          <w:rFonts w:ascii="Verdana" w:hAnsi="Verdana"/>
          <w:lang w:val="en-GB"/>
        </w:rPr>
        <w:t xml:space="preserve">Inspectorate for Nuclear Safety and Radiation Protection is the main Italian authority responsible for nuclear safety and radiation protection and for the safe transport of </w:t>
      </w:r>
      <w:r w:rsidR="00295EF2">
        <w:rPr>
          <w:rFonts w:ascii="Verdana" w:hAnsi="Verdana"/>
          <w:lang w:val="en-GB"/>
        </w:rPr>
        <w:t>radioactive material</w:t>
      </w:r>
      <w:r w:rsidR="00486441">
        <w:rPr>
          <w:rFonts w:ascii="Verdana" w:hAnsi="Verdana"/>
          <w:lang w:val="en-GB"/>
        </w:rPr>
        <w:t xml:space="preserve">. </w:t>
      </w:r>
    </w:p>
    <w:p w14:paraId="02DC3477" w14:textId="033082F1" w:rsidR="00CD06E1" w:rsidRDefault="00BC0B8D" w:rsidP="00DE42DD">
      <w:pPr>
        <w:jc w:val="both"/>
        <w:rPr>
          <w:rFonts w:ascii="Verdana" w:hAnsi="Verdana"/>
          <w:lang w:val="en-GB"/>
        </w:rPr>
      </w:pPr>
      <w:r>
        <w:rPr>
          <w:rFonts w:ascii="Verdana" w:hAnsi="Verdana"/>
          <w:lang w:val="en-GB"/>
        </w:rPr>
        <w:t>Furthermore, t</w:t>
      </w:r>
      <w:r w:rsidR="00CD06E1" w:rsidRPr="00CD06E1">
        <w:rPr>
          <w:rFonts w:ascii="Verdana" w:hAnsi="Verdana"/>
          <w:lang w:val="en-GB"/>
        </w:rPr>
        <w:t>he Italian regulatory framework introduces a number of additional requirements to the transport of radioactive material</w:t>
      </w:r>
      <w:r>
        <w:rPr>
          <w:rFonts w:ascii="Verdana" w:hAnsi="Verdana"/>
          <w:lang w:val="en-GB"/>
        </w:rPr>
        <w:t>.</w:t>
      </w:r>
    </w:p>
    <w:p w14:paraId="2C1C981B" w14:textId="09F0561A" w:rsidR="00CD06E1" w:rsidRDefault="00CD06E1" w:rsidP="00DE42DD">
      <w:pPr>
        <w:jc w:val="both"/>
        <w:rPr>
          <w:rFonts w:ascii="Verdana" w:hAnsi="Verdana"/>
          <w:lang w:val="en-GB"/>
        </w:rPr>
      </w:pPr>
      <w:r w:rsidRPr="00CD06E1">
        <w:rPr>
          <w:rFonts w:ascii="Verdana" w:hAnsi="Verdana"/>
          <w:lang w:val="en-GB"/>
        </w:rPr>
        <w:t>In order to address these issues</w:t>
      </w:r>
      <w:r w:rsidR="00D35746">
        <w:rPr>
          <w:rFonts w:ascii="Verdana" w:hAnsi="Verdana"/>
          <w:lang w:val="en-GB"/>
        </w:rPr>
        <w:t xml:space="preserve">, </w:t>
      </w:r>
      <w:r w:rsidRPr="00CD06E1">
        <w:rPr>
          <w:rFonts w:ascii="Verdana" w:hAnsi="Verdana"/>
          <w:lang w:val="en-GB"/>
        </w:rPr>
        <w:t xml:space="preserve">which at international level can cause delays and denials in the shipment </w:t>
      </w:r>
      <w:r w:rsidR="00300E77">
        <w:rPr>
          <w:rFonts w:ascii="Verdana" w:hAnsi="Verdana"/>
          <w:lang w:val="en-GB"/>
        </w:rPr>
        <w:t xml:space="preserve">(DoS) </w:t>
      </w:r>
      <w:r w:rsidRPr="00CD06E1">
        <w:rPr>
          <w:rFonts w:ascii="Verdana" w:hAnsi="Verdana"/>
          <w:lang w:val="en-GB"/>
        </w:rPr>
        <w:t>of radioactive materials</w:t>
      </w:r>
      <w:r w:rsidR="00D35746">
        <w:rPr>
          <w:rFonts w:ascii="Verdana" w:hAnsi="Verdana"/>
          <w:lang w:val="en-GB"/>
        </w:rPr>
        <w:t>,</w:t>
      </w:r>
      <w:r w:rsidRPr="00CD06E1">
        <w:rPr>
          <w:rFonts w:ascii="Verdana" w:hAnsi="Verdana"/>
          <w:lang w:val="en-GB"/>
        </w:rPr>
        <w:t xml:space="preserve"> and possibly </w:t>
      </w:r>
      <w:r w:rsidR="00D35746">
        <w:rPr>
          <w:rFonts w:ascii="Verdana" w:hAnsi="Verdana"/>
          <w:lang w:val="en-GB"/>
        </w:rPr>
        <w:t xml:space="preserve">to </w:t>
      </w:r>
      <w:r w:rsidRPr="00CD06E1">
        <w:rPr>
          <w:rFonts w:ascii="Verdana" w:hAnsi="Verdana"/>
          <w:lang w:val="en-GB"/>
        </w:rPr>
        <w:t xml:space="preserve">resolve them, </w:t>
      </w:r>
      <w:r w:rsidR="00BC0B8D">
        <w:rPr>
          <w:rFonts w:ascii="Verdana" w:hAnsi="Verdana"/>
          <w:lang w:val="en-GB"/>
        </w:rPr>
        <w:t>in</w:t>
      </w:r>
      <w:r w:rsidRPr="00CD06E1">
        <w:rPr>
          <w:rFonts w:ascii="Verdana" w:hAnsi="Verdana"/>
          <w:lang w:val="en-GB"/>
        </w:rPr>
        <w:t xml:space="preserve"> October</w:t>
      </w:r>
      <w:r w:rsidR="00BC0B8D">
        <w:rPr>
          <w:rFonts w:ascii="Verdana" w:hAnsi="Verdana"/>
          <w:lang w:val="en-GB"/>
        </w:rPr>
        <w:t xml:space="preserve"> 2024</w:t>
      </w:r>
      <w:r w:rsidRPr="00CD06E1">
        <w:rPr>
          <w:rFonts w:ascii="Verdana" w:hAnsi="Verdana"/>
          <w:lang w:val="en-GB"/>
        </w:rPr>
        <w:t xml:space="preserve"> </w:t>
      </w:r>
      <w:r w:rsidR="004C0713">
        <w:rPr>
          <w:rFonts w:ascii="Verdana" w:hAnsi="Verdana"/>
          <w:lang w:val="en-GB"/>
        </w:rPr>
        <w:t xml:space="preserve">ISIN </w:t>
      </w:r>
      <w:r w:rsidRPr="00CD06E1">
        <w:rPr>
          <w:rFonts w:ascii="Verdana" w:hAnsi="Verdana"/>
          <w:lang w:val="en-GB"/>
        </w:rPr>
        <w:t>invited all interested parties to join the national committee on the facilitation of safe and secure transport of radioactive material</w:t>
      </w:r>
      <w:r w:rsidR="00D35746">
        <w:rPr>
          <w:rFonts w:ascii="Verdana" w:hAnsi="Verdana"/>
          <w:lang w:val="en-GB"/>
        </w:rPr>
        <w:t xml:space="preserve"> (FATRAM)</w:t>
      </w:r>
      <w:r w:rsidRPr="00CD06E1">
        <w:rPr>
          <w:rFonts w:ascii="Verdana" w:hAnsi="Verdana"/>
          <w:lang w:val="en-GB"/>
        </w:rPr>
        <w:t>, which will be the national network whose main objective is to overcome the critical issues related to DoS and national regulatory complexity</w:t>
      </w:r>
      <w:r>
        <w:rPr>
          <w:rFonts w:ascii="Verdana" w:hAnsi="Verdana"/>
          <w:lang w:val="en-GB"/>
        </w:rPr>
        <w:t>.</w:t>
      </w:r>
    </w:p>
    <w:p w14:paraId="3EE4E58C" w14:textId="5051E677" w:rsidR="00300E77" w:rsidRDefault="00300E77" w:rsidP="00300E77">
      <w:pPr>
        <w:jc w:val="both"/>
        <w:rPr>
          <w:rFonts w:ascii="Verdana" w:hAnsi="Verdana"/>
          <w:lang w:val="en-GB"/>
        </w:rPr>
      </w:pPr>
      <w:r w:rsidRPr="00CD06E1">
        <w:rPr>
          <w:rFonts w:ascii="Verdana" w:hAnsi="Verdana"/>
          <w:lang w:val="en-GB"/>
        </w:rPr>
        <w:t>ISIN’s initiative is based on the IAEA safety requirements:</w:t>
      </w:r>
      <w:r>
        <w:rPr>
          <w:rFonts w:ascii="Verdana" w:hAnsi="Verdana"/>
          <w:lang w:val="en-GB"/>
        </w:rPr>
        <w:t xml:space="preserve"> </w:t>
      </w:r>
      <w:r w:rsidRPr="00CD06E1">
        <w:rPr>
          <w:rFonts w:ascii="Verdana" w:hAnsi="Verdana"/>
          <w:lang w:val="en-GB"/>
        </w:rPr>
        <w:t>GSR Part 1 (Rev. 1) Requirement 7</w:t>
      </w:r>
      <w:r>
        <w:rPr>
          <w:rFonts w:ascii="Verdana" w:hAnsi="Verdana"/>
          <w:lang w:val="en-GB"/>
        </w:rPr>
        <w:t xml:space="preserve">, </w:t>
      </w:r>
      <w:r w:rsidRPr="00CD06E1">
        <w:rPr>
          <w:rFonts w:ascii="Verdana" w:hAnsi="Verdana"/>
          <w:lang w:val="en-GB"/>
        </w:rPr>
        <w:t>SSR-6 (Rev. 1) para 307</w:t>
      </w:r>
      <w:r>
        <w:rPr>
          <w:rFonts w:ascii="Verdana" w:hAnsi="Verdana"/>
          <w:lang w:val="en-GB"/>
        </w:rPr>
        <w:t xml:space="preserve"> and </w:t>
      </w:r>
      <w:r w:rsidRPr="00CD06E1">
        <w:rPr>
          <w:rFonts w:ascii="Verdana" w:hAnsi="Verdana"/>
          <w:lang w:val="en-GB"/>
        </w:rPr>
        <w:t>SSG-78 (Rev. 1) para 4.1</w:t>
      </w:r>
      <w:r>
        <w:rPr>
          <w:rFonts w:ascii="Verdana" w:hAnsi="Verdana"/>
          <w:lang w:val="en-GB"/>
        </w:rPr>
        <w:t>.</w:t>
      </w:r>
    </w:p>
    <w:p w14:paraId="16AC1497" w14:textId="2B19F1AF" w:rsidR="00CD06E1" w:rsidRPr="00CD06E1" w:rsidRDefault="00CD06E1" w:rsidP="00222ED9">
      <w:pPr>
        <w:spacing w:after="0"/>
        <w:jc w:val="both"/>
        <w:rPr>
          <w:rFonts w:ascii="Verdana" w:hAnsi="Verdana"/>
          <w:lang w:val="en-GB"/>
        </w:rPr>
      </w:pPr>
      <w:r w:rsidRPr="00CD06E1">
        <w:rPr>
          <w:rFonts w:ascii="Verdana" w:hAnsi="Verdana"/>
          <w:lang w:val="en-GB"/>
        </w:rPr>
        <w:t xml:space="preserve">The </w:t>
      </w:r>
      <w:r w:rsidR="00BC0B8D">
        <w:rPr>
          <w:rFonts w:ascii="Verdana" w:hAnsi="Verdana"/>
          <w:lang w:val="en-GB"/>
        </w:rPr>
        <w:t xml:space="preserve">main </w:t>
      </w:r>
      <w:r w:rsidRPr="00CD06E1">
        <w:rPr>
          <w:rFonts w:ascii="Verdana" w:hAnsi="Verdana"/>
          <w:lang w:val="en-GB"/>
        </w:rPr>
        <w:t xml:space="preserve">objectives of the committee </w:t>
      </w:r>
      <w:r w:rsidR="00222ED9">
        <w:rPr>
          <w:rFonts w:ascii="Verdana" w:hAnsi="Verdana"/>
          <w:lang w:val="en-GB"/>
        </w:rPr>
        <w:t>are</w:t>
      </w:r>
      <w:r w:rsidRPr="00CD06E1">
        <w:rPr>
          <w:rFonts w:ascii="Verdana" w:hAnsi="Verdana"/>
          <w:lang w:val="en-GB"/>
        </w:rPr>
        <w:t>:</w:t>
      </w:r>
    </w:p>
    <w:p w14:paraId="629E9AA7" w14:textId="613E3761" w:rsidR="00CD06E1" w:rsidRPr="00222ED9" w:rsidRDefault="00300E77" w:rsidP="00222ED9">
      <w:pPr>
        <w:pStyle w:val="Paragrafoelenco"/>
        <w:numPr>
          <w:ilvl w:val="0"/>
          <w:numId w:val="4"/>
        </w:numPr>
        <w:jc w:val="both"/>
        <w:rPr>
          <w:rFonts w:ascii="Verdana" w:hAnsi="Verdana"/>
          <w:lang w:val="en-GB"/>
        </w:rPr>
      </w:pPr>
      <w:r>
        <w:rPr>
          <w:rFonts w:ascii="Verdana" w:hAnsi="Verdana"/>
          <w:lang w:val="en-GB"/>
        </w:rPr>
        <w:t>p</w:t>
      </w:r>
      <w:r w:rsidR="00CD06E1" w:rsidRPr="00222ED9">
        <w:rPr>
          <w:rFonts w:ascii="Verdana" w:hAnsi="Verdana"/>
          <w:lang w:val="en-GB"/>
        </w:rPr>
        <w:t xml:space="preserve">lanning and coordination for the prevention and tackling of DoS </w:t>
      </w:r>
      <w:r w:rsidRPr="00222ED9">
        <w:rPr>
          <w:rFonts w:ascii="Verdana" w:hAnsi="Verdana"/>
          <w:lang w:val="en-GB"/>
        </w:rPr>
        <w:t>instances</w:t>
      </w:r>
      <w:r w:rsidR="00CD06E1" w:rsidRPr="00222ED9">
        <w:rPr>
          <w:rFonts w:ascii="Verdana" w:hAnsi="Verdana"/>
          <w:lang w:val="en-GB"/>
        </w:rPr>
        <w:t>, supporting all interested parties</w:t>
      </w:r>
    </w:p>
    <w:p w14:paraId="1A95538C" w14:textId="301F18D0" w:rsidR="00CD06E1" w:rsidRPr="00486441" w:rsidRDefault="00300E77" w:rsidP="00486441">
      <w:pPr>
        <w:pStyle w:val="Paragrafoelenco"/>
        <w:numPr>
          <w:ilvl w:val="0"/>
          <w:numId w:val="6"/>
        </w:numPr>
        <w:jc w:val="both"/>
        <w:rPr>
          <w:rFonts w:ascii="Verdana" w:hAnsi="Verdana"/>
          <w:lang w:val="en-GB"/>
        </w:rPr>
      </w:pPr>
      <w:r w:rsidRPr="00486441">
        <w:rPr>
          <w:rFonts w:ascii="Verdana" w:hAnsi="Verdana"/>
          <w:lang w:val="en-GB"/>
        </w:rPr>
        <w:t>s</w:t>
      </w:r>
      <w:r w:rsidR="00CD06E1" w:rsidRPr="00486441">
        <w:rPr>
          <w:rFonts w:ascii="Verdana" w:hAnsi="Verdana"/>
          <w:lang w:val="en-GB"/>
        </w:rPr>
        <w:t>upporting the NFP to comply with his objectives</w:t>
      </w:r>
      <w:r w:rsidR="00486441" w:rsidRPr="00486441">
        <w:rPr>
          <w:rFonts w:ascii="Verdana" w:hAnsi="Verdana"/>
          <w:lang w:val="en-GB"/>
        </w:rPr>
        <w:t xml:space="preserve"> </w:t>
      </w:r>
      <w:r w:rsidRPr="00486441">
        <w:rPr>
          <w:rFonts w:ascii="Verdana" w:hAnsi="Verdana"/>
          <w:lang w:val="en-GB"/>
        </w:rPr>
        <w:t>t</w:t>
      </w:r>
      <w:r w:rsidR="00CD06E1" w:rsidRPr="00486441">
        <w:rPr>
          <w:rFonts w:ascii="Verdana" w:hAnsi="Verdana"/>
          <w:lang w:val="en-GB"/>
        </w:rPr>
        <w:t>o share knowledge on DoS</w:t>
      </w:r>
      <w:r w:rsidR="00486441" w:rsidRPr="00486441">
        <w:rPr>
          <w:rFonts w:ascii="Verdana" w:hAnsi="Verdana"/>
          <w:lang w:val="en-GB"/>
        </w:rPr>
        <w:t xml:space="preserve"> and </w:t>
      </w:r>
      <w:r w:rsidRPr="00486441">
        <w:rPr>
          <w:rFonts w:ascii="Verdana" w:hAnsi="Verdana"/>
          <w:lang w:val="en-GB"/>
        </w:rPr>
        <w:t>t</w:t>
      </w:r>
      <w:r w:rsidR="00CD06E1" w:rsidRPr="00486441">
        <w:rPr>
          <w:rFonts w:ascii="Verdana" w:hAnsi="Verdana"/>
          <w:lang w:val="en-GB"/>
        </w:rPr>
        <w:t>o prevent DoS by proposing solutions and collecting data about existing situations</w:t>
      </w:r>
      <w:r w:rsidR="00486441">
        <w:rPr>
          <w:rFonts w:ascii="Verdana" w:hAnsi="Verdana"/>
          <w:lang w:val="en-GB"/>
        </w:rPr>
        <w:t>.</w:t>
      </w:r>
    </w:p>
    <w:p w14:paraId="208E3B5A" w14:textId="3A107FBA" w:rsidR="00CD06E1" w:rsidRDefault="00BC0B8D" w:rsidP="00CD06E1">
      <w:pPr>
        <w:jc w:val="both"/>
        <w:rPr>
          <w:rFonts w:ascii="Verdana" w:hAnsi="Verdana"/>
          <w:lang w:val="en-GB"/>
        </w:rPr>
      </w:pPr>
      <w:r>
        <w:rPr>
          <w:rFonts w:ascii="Verdana" w:hAnsi="Verdana"/>
          <w:lang w:val="en-GB"/>
        </w:rPr>
        <w:t>T</w:t>
      </w:r>
      <w:r w:rsidR="00CD06E1" w:rsidRPr="00CD06E1">
        <w:rPr>
          <w:rFonts w:ascii="Verdana" w:hAnsi="Verdana"/>
          <w:lang w:val="en-GB"/>
        </w:rPr>
        <w:t>he Committee</w:t>
      </w:r>
      <w:r>
        <w:rPr>
          <w:rFonts w:ascii="Verdana" w:hAnsi="Verdana"/>
          <w:lang w:val="en-GB"/>
        </w:rPr>
        <w:t xml:space="preserve"> covers </w:t>
      </w:r>
      <w:r w:rsidR="00300E77">
        <w:rPr>
          <w:rFonts w:ascii="Verdana" w:hAnsi="Verdana"/>
          <w:lang w:val="en-GB"/>
        </w:rPr>
        <w:t>two</w:t>
      </w:r>
      <w:r w:rsidRPr="00CD06E1">
        <w:rPr>
          <w:rFonts w:ascii="Verdana" w:hAnsi="Verdana"/>
          <w:lang w:val="en-GB"/>
        </w:rPr>
        <w:t xml:space="preserve"> </w:t>
      </w:r>
      <w:r>
        <w:rPr>
          <w:rFonts w:ascii="Verdana" w:hAnsi="Verdana"/>
          <w:lang w:val="en-GB"/>
        </w:rPr>
        <w:t xml:space="preserve">main </w:t>
      </w:r>
      <w:r w:rsidRPr="00CD06E1">
        <w:rPr>
          <w:rFonts w:ascii="Verdana" w:hAnsi="Verdana"/>
          <w:lang w:val="en-GB"/>
        </w:rPr>
        <w:t>areas of action</w:t>
      </w:r>
      <w:r>
        <w:rPr>
          <w:rFonts w:ascii="Verdana" w:hAnsi="Verdana"/>
          <w:lang w:val="en-GB"/>
        </w:rPr>
        <w:t xml:space="preserve">: </w:t>
      </w:r>
      <w:r w:rsidR="00CD06E1" w:rsidRPr="00CD06E1">
        <w:rPr>
          <w:rFonts w:ascii="Verdana" w:hAnsi="Verdana"/>
          <w:lang w:val="en-GB"/>
        </w:rPr>
        <w:t>A</w:t>
      </w:r>
      <w:r>
        <w:rPr>
          <w:rFonts w:ascii="Verdana" w:hAnsi="Verdana"/>
          <w:lang w:val="en-GB"/>
        </w:rPr>
        <w:t>)</w:t>
      </w:r>
      <w:r w:rsidR="00CD06E1" w:rsidRPr="00CD06E1">
        <w:rPr>
          <w:rFonts w:ascii="Verdana" w:hAnsi="Verdana"/>
          <w:lang w:val="en-GB"/>
        </w:rPr>
        <w:t xml:space="preserve"> Responsibilities mapping and simplification and harmonisation of the regulatory framework</w:t>
      </w:r>
      <w:r>
        <w:rPr>
          <w:rFonts w:ascii="Verdana" w:hAnsi="Verdana"/>
          <w:lang w:val="en-GB"/>
        </w:rPr>
        <w:t xml:space="preserve"> and </w:t>
      </w:r>
      <w:r w:rsidR="00CD06E1" w:rsidRPr="00CD06E1">
        <w:rPr>
          <w:rFonts w:ascii="Verdana" w:hAnsi="Verdana"/>
          <w:lang w:val="en-GB"/>
        </w:rPr>
        <w:t>B</w:t>
      </w:r>
      <w:r>
        <w:rPr>
          <w:rFonts w:ascii="Verdana" w:hAnsi="Verdana"/>
          <w:lang w:val="en-GB"/>
        </w:rPr>
        <w:t>)</w:t>
      </w:r>
      <w:r w:rsidR="00CD06E1" w:rsidRPr="00CD06E1">
        <w:rPr>
          <w:rFonts w:ascii="Verdana" w:hAnsi="Verdana"/>
          <w:lang w:val="en-GB"/>
        </w:rPr>
        <w:t xml:space="preserve"> Training, communication and information</w:t>
      </w:r>
      <w:r>
        <w:rPr>
          <w:rFonts w:ascii="Verdana" w:hAnsi="Verdana"/>
          <w:lang w:val="en-GB"/>
        </w:rPr>
        <w:t>.</w:t>
      </w:r>
    </w:p>
    <w:p w14:paraId="5F9ED649" w14:textId="722981B5" w:rsidR="00CD06E1" w:rsidRDefault="00BC0B8D" w:rsidP="00CD06E1">
      <w:pPr>
        <w:jc w:val="both"/>
        <w:rPr>
          <w:rFonts w:ascii="Verdana" w:hAnsi="Verdana"/>
          <w:lang w:val="en-GB"/>
        </w:rPr>
      </w:pPr>
      <w:r>
        <w:rPr>
          <w:rFonts w:ascii="Verdana" w:hAnsi="Verdana"/>
          <w:lang w:val="en-GB"/>
        </w:rPr>
        <w:t>T</w:t>
      </w:r>
      <w:r w:rsidR="00CD06E1" w:rsidRPr="00CD06E1">
        <w:rPr>
          <w:rFonts w:ascii="Verdana" w:hAnsi="Verdana"/>
          <w:lang w:val="en-GB"/>
        </w:rPr>
        <w:t>he Committee's activities are divided into four sub-groups, two for each of the Committee's areas of action</w:t>
      </w:r>
      <w:r>
        <w:rPr>
          <w:rFonts w:ascii="Verdana" w:hAnsi="Verdana"/>
          <w:lang w:val="en-GB"/>
        </w:rPr>
        <w:t xml:space="preserve"> and </w:t>
      </w:r>
      <w:r w:rsidR="00CD06E1" w:rsidRPr="00CD06E1">
        <w:rPr>
          <w:rFonts w:ascii="Verdana" w:hAnsi="Verdana"/>
          <w:lang w:val="en-GB"/>
        </w:rPr>
        <w:t>each sub-group is coordinated by a chair and a co-chair</w:t>
      </w:r>
      <w:r>
        <w:rPr>
          <w:rFonts w:ascii="Verdana" w:hAnsi="Verdana"/>
          <w:lang w:val="en-GB"/>
        </w:rPr>
        <w:t>. S</w:t>
      </w:r>
      <w:r w:rsidR="00CD06E1" w:rsidRPr="00CD06E1">
        <w:rPr>
          <w:rFonts w:ascii="Verdana" w:hAnsi="Verdana"/>
          <w:lang w:val="en-GB"/>
        </w:rPr>
        <w:t>ome activities are cross-cutting and involve all Committee participants</w:t>
      </w:r>
      <w:r>
        <w:rPr>
          <w:rFonts w:ascii="Verdana" w:hAnsi="Verdana"/>
          <w:lang w:val="en-GB"/>
        </w:rPr>
        <w:t>.</w:t>
      </w:r>
    </w:p>
    <w:p w14:paraId="605073AB" w14:textId="77777777" w:rsidR="008C0F6B" w:rsidRDefault="00486441" w:rsidP="008C0F6B">
      <w:pPr>
        <w:spacing w:after="0"/>
        <w:jc w:val="both"/>
        <w:rPr>
          <w:rFonts w:ascii="Verdana" w:hAnsi="Verdana"/>
          <w:lang w:val="en-GB"/>
        </w:rPr>
      </w:pPr>
      <w:r>
        <w:rPr>
          <w:rFonts w:ascii="Verdana" w:hAnsi="Verdana"/>
          <w:lang w:val="en-GB"/>
        </w:rPr>
        <w:t>The A.1 Subgroup objectives are</w:t>
      </w:r>
      <w:r w:rsidR="008C0F6B">
        <w:rPr>
          <w:rFonts w:ascii="Verdana" w:hAnsi="Verdana"/>
          <w:lang w:val="en-GB"/>
        </w:rPr>
        <w:t>:</w:t>
      </w:r>
    </w:p>
    <w:p w14:paraId="36ED04C2" w14:textId="7CB58F27" w:rsidR="008C0F6B" w:rsidRPr="008C0F6B" w:rsidRDefault="00486441" w:rsidP="008C0F6B">
      <w:pPr>
        <w:pStyle w:val="Paragrafoelenco"/>
        <w:numPr>
          <w:ilvl w:val="0"/>
          <w:numId w:val="7"/>
        </w:numPr>
        <w:jc w:val="both"/>
        <w:rPr>
          <w:rFonts w:ascii="Verdana" w:hAnsi="Verdana"/>
          <w:lang w:val="en-GB"/>
        </w:rPr>
      </w:pPr>
      <w:r w:rsidRPr="008C0F6B">
        <w:rPr>
          <w:rFonts w:ascii="Verdana" w:hAnsi="Verdana"/>
          <w:lang w:val="en-GB"/>
        </w:rPr>
        <w:t xml:space="preserve">to map the responsibilities </w:t>
      </w:r>
      <w:r w:rsidRPr="008C0F6B">
        <w:rPr>
          <w:rFonts w:ascii="Verdana" w:hAnsi="Verdana"/>
          <w:lang w:val="en-GB"/>
        </w:rPr>
        <w:t xml:space="preserve">in the transport of radioactive material </w:t>
      </w:r>
      <w:r w:rsidRPr="008C0F6B">
        <w:rPr>
          <w:rFonts w:ascii="Verdana" w:hAnsi="Verdana"/>
          <w:lang w:val="en-GB"/>
        </w:rPr>
        <w:t>framework</w:t>
      </w:r>
      <w:r w:rsidR="008C0F6B" w:rsidRPr="008C0F6B">
        <w:rPr>
          <w:rFonts w:ascii="Verdana" w:hAnsi="Verdana"/>
          <w:lang w:val="en-GB"/>
        </w:rPr>
        <w:t>;</w:t>
      </w:r>
    </w:p>
    <w:p w14:paraId="0594F152" w14:textId="4C2870ED" w:rsidR="008C0F6B" w:rsidRPr="008C0F6B" w:rsidRDefault="00486441" w:rsidP="008C0F6B">
      <w:pPr>
        <w:pStyle w:val="Paragrafoelenco"/>
        <w:numPr>
          <w:ilvl w:val="0"/>
          <w:numId w:val="7"/>
        </w:numPr>
        <w:jc w:val="both"/>
        <w:rPr>
          <w:rFonts w:ascii="Verdana" w:hAnsi="Verdana"/>
          <w:lang w:val="en-GB"/>
        </w:rPr>
      </w:pPr>
      <w:r w:rsidRPr="008C0F6B">
        <w:rPr>
          <w:rFonts w:ascii="Verdana" w:hAnsi="Verdana"/>
          <w:lang w:val="en-GB"/>
        </w:rPr>
        <w:lastRenderedPageBreak/>
        <w:t xml:space="preserve">to draft </w:t>
      </w:r>
      <w:r w:rsidRPr="008C0F6B">
        <w:rPr>
          <w:rFonts w:ascii="Verdana" w:hAnsi="Verdana"/>
          <w:lang w:val="en-GB"/>
        </w:rPr>
        <w:t>a document that collects the requirements and related procedures to be followed for transporting radioactive material in Italy and identifies any regulatory obstacles or discrepancies between national and international legislation in relation to the various modes of transport</w:t>
      </w:r>
      <w:r w:rsidR="008C0F6B" w:rsidRPr="008C0F6B">
        <w:rPr>
          <w:rFonts w:ascii="Verdana" w:hAnsi="Verdana"/>
          <w:lang w:val="en-GB"/>
        </w:rPr>
        <w:t>;</w:t>
      </w:r>
    </w:p>
    <w:p w14:paraId="6F582108" w14:textId="636D3508" w:rsidR="00BC0B8D" w:rsidRPr="008C0F6B" w:rsidRDefault="008C0F6B" w:rsidP="008C0F6B">
      <w:pPr>
        <w:pStyle w:val="Paragrafoelenco"/>
        <w:numPr>
          <w:ilvl w:val="0"/>
          <w:numId w:val="7"/>
        </w:numPr>
        <w:jc w:val="both"/>
        <w:rPr>
          <w:rFonts w:ascii="Verdana" w:hAnsi="Verdana"/>
          <w:lang w:val="en-GB"/>
        </w:rPr>
      </w:pPr>
      <w:r w:rsidRPr="008C0F6B">
        <w:rPr>
          <w:rFonts w:ascii="Verdana" w:hAnsi="Verdana"/>
          <w:lang w:val="en-GB"/>
        </w:rPr>
        <w:t>to</w:t>
      </w:r>
      <w:r w:rsidR="00486441" w:rsidRPr="008C0F6B">
        <w:rPr>
          <w:rFonts w:ascii="Verdana" w:hAnsi="Verdana"/>
          <w:lang w:val="en-GB"/>
        </w:rPr>
        <w:t xml:space="preserve"> </w:t>
      </w:r>
      <w:r w:rsidR="00486441" w:rsidRPr="008C0F6B">
        <w:rPr>
          <w:rFonts w:ascii="Verdana" w:hAnsi="Verdana"/>
          <w:lang w:val="en-GB"/>
        </w:rPr>
        <w:t>map ports that accept class 7 materials and the procedures to be followed in relation to specific activities (loading, unloading, transit, etc.)</w:t>
      </w:r>
      <w:r w:rsidR="00486441" w:rsidRPr="008C0F6B">
        <w:rPr>
          <w:rFonts w:ascii="Verdana" w:hAnsi="Verdana"/>
          <w:lang w:val="en-GB"/>
        </w:rPr>
        <w:t>.</w:t>
      </w:r>
    </w:p>
    <w:p w14:paraId="3AE91855" w14:textId="77777777" w:rsidR="00AF06E3" w:rsidRDefault="00AF06E3" w:rsidP="00583BAC">
      <w:pPr>
        <w:spacing w:after="0"/>
        <w:jc w:val="both"/>
        <w:rPr>
          <w:rFonts w:ascii="Verdana" w:hAnsi="Verdana"/>
          <w:lang w:val="en-GB"/>
        </w:rPr>
      </w:pPr>
      <w:r>
        <w:rPr>
          <w:rFonts w:ascii="Verdana" w:hAnsi="Verdana"/>
          <w:lang w:val="en-GB"/>
        </w:rPr>
        <w:t>The A.2 Subgroup objectives are:</w:t>
      </w:r>
    </w:p>
    <w:p w14:paraId="5ED1EB30" w14:textId="62FBC008" w:rsidR="00AF06E3" w:rsidRPr="00583BAC" w:rsidRDefault="00AF06E3" w:rsidP="00583BAC">
      <w:pPr>
        <w:pStyle w:val="Paragrafoelenco"/>
        <w:numPr>
          <w:ilvl w:val="0"/>
          <w:numId w:val="10"/>
        </w:numPr>
        <w:jc w:val="both"/>
        <w:rPr>
          <w:rFonts w:ascii="Verdana" w:hAnsi="Verdana"/>
          <w:lang w:val="en-GB"/>
        </w:rPr>
      </w:pPr>
      <w:r w:rsidRPr="00583BAC">
        <w:rPr>
          <w:rFonts w:ascii="Verdana" w:hAnsi="Verdana"/>
          <w:lang w:val="en-GB"/>
        </w:rPr>
        <w:t xml:space="preserve">the </w:t>
      </w:r>
      <w:r w:rsidRPr="00583BAC">
        <w:rPr>
          <w:rFonts w:ascii="Verdana" w:hAnsi="Verdana"/>
          <w:lang w:val="en-GB"/>
        </w:rPr>
        <w:t>assessment and proposals for the simplification and harmonisation of the applicable requirements</w:t>
      </w:r>
      <w:r w:rsidRPr="00583BAC">
        <w:rPr>
          <w:rFonts w:ascii="Verdana" w:hAnsi="Verdana"/>
          <w:lang w:val="en-GB"/>
        </w:rPr>
        <w:t>;</w:t>
      </w:r>
      <w:r w:rsidR="00295EF2" w:rsidRPr="00583BAC">
        <w:rPr>
          <w:rFonts w:ascii="Verdana" w:hAnsi="Verdana"/>
          <w:lang w:val="en-GB"/>
        </w:rPr>
        <w:t xml:space="preserve"> </w:t>
      </w:r>
    </w:p>
    <w:p w14:paraId="77430FA3" w14:textId="362286C7" w:rsidR="00486441" w:rsidRPr="00583BAC" w:rsidRDefault="00AF06E3" w:rsidP="00583BAC">
      <w:pPr>
        <w:pStyle w:val="Paragrafoelenco"/>
        <w:numPr>
          <w:ilvl w:val="0"/>
          <w:numId w:val="10"/>
        </w:numPr>
        <w:jc w:val="both"/>
        <w:rPr>
          <w:rFonts w:ascii="Verdana" w:hAnsi="Verdana"/>
          <w:lang w:val="en-GB"/>
        </w:rPr>
      </w:pPr>
      <w:r w:rsidRPr="00583BAC">
        <w:rPr>
          <w:rFonts w:ascii="Verdana" w:hAnsi="Verdana"/>
          <w:lang w:val="en-GB"/>
        </w:rPr>
        <w:t xml:space="preserve">launch of consultations with all relevant public and private stakeholders to </w:t>
      </w:r>
      <w:r w:rsidRPr="00583BAC">
        <w:rPr>
          <w:rFonts w:ascii="Verdana" w:hAnsi="Verdana"/>
          <w:lang w:val="en-GB"/>
        </w:rPr>
        <w:t>propose regulatory</w:t>
      </w:r>
      <w:r w:rsidRPr="00583BAC">
        <w:rPr>
          <w:rFonts w:ascii="Verdana" w:hAnsi="Verdana"/>
          <w:lang w:val="en-GB"/>
        </w:rPr>
        <w:t xml:space="preserve"> measures aimed at implementing specific application procedures for the authorisation of transport practices</w:t>
      </w:r>
      <w:r w:rsidRPr="00583BAC">
        <w:rPr>
          <w:rFonts w:ascii="Verdana" w:hAnsi="Verdana"/>
          <w:lang w:val="en-GB"/>
        </w:rPr>
        <w:t>.</w:t>
      </w:r>
    </w:p>
    <w:p w14:paraId="4B3171BE" w14:textId="77777777" w:rsidR="00295EF2" w:rsidRDefault="00AF06E3" w:rsidP="00583BAC">
      <w:pPr>
        <w:spacing w:after="0"/>
        <w:jc w:val="both"/>
        <w:rPr>
          <w:rFonts w:ascii="Verdana" w:hAnsi="Verdana"/>
          <w:lang w:val="en-GB"/>
        </w:rPr>
      </w:pPr>
      <w:r>
        <w:rPr>
          <w:rFonts w:ascii="Verdana" w:hAnsi="Verdana"/>
          <w:lang w:val="en-GB"/>
        </w:rPr>
        <w:t xml:space="preserve">The B.1 Subgroup objectives </w:t>
      </w:r>
      <w:r w:rsidR="00295EF2">
        <w:rPr>
          <w:rFonts w:ascii="Verdana" w:hAnsi="Verdana"/>
          <w:lang w:val="en-GB"/>
        </w:rPr>
        <w:t>are:</w:t>
      </w:r>
    </w:p>
    <w:p w14:paraId="4810D799" w14:textId="7B708781" w:rsidR="00295EF2" w:rsidRPr="00583BAC" w:rsidRDefault="00AF06E3" w:rsidP="00583BAC">
      <w:pPr>
        <w:pStyle w:val="Paragrafoelenco"/>
        <w:numPr>
          <w:ilvl w:val="0"/>
          <w:numId w:val="12"/>
        </w:numPr>
        <w:jc w:val="both"/>
        <w:rPr>
          <w:rFonts w:ascii="Verdana" w:hAnsi="Verdana"/>
          <w:lang w:val="en-GB"/>
        </w:rPr>
      </w:pPr>
      <w:r w:rsidRPr="00583BAC">
        <w:rPr>
          <w:rFonts w:ascii="Verdana" w:hAnsi="Verdana"/>
          <w:lang w:val="en-GB"/>
        </w:rPr>
        <w:t>training for public administrations and private companies (e.g. ground handling companies at ports and airports)</w:t>
      </w:r>
      <w:r w:rsidR="00295EF2" w:rsidRPr="00583BAC">
        <w:rPr>
          <w:rFonts w:ascii="Verdana" w:hAnsi="Verdana"/>
          <w:lang w:val="en-GB"/>
        </w:rPr>
        <w:t>;</w:t>
      </w:r>
    </w:p>
    <w:p w14:paraId="5D3593B0" w14:textId="7AE2DFB9" w:rsidR="00486441" w:rsidRPr="00583BAC" w:rsidRDefault="00AF06E3" w:rsidP="00583BAC">
      <w:pPr>
        <w:pStyle w:val="Paragrafoelenco"/>
        <w:numPr>
          <w:ilvl w:val="0"/>
          <w:numId w:val="12"/>
        </w:numPr>
        <w:jc w:val="both"/>
        <w:rPr>
          <w:rFonts w:ascii="Verdana" w:hAnsi="Verdana"/>
          <w:lang w:val="en-GB"/>
        </w:rPr>
      </w:pPr>
      <w:r w:rsidRPr="00583BAC">
        <w:rPr>
          <w:rFonts w:ascii="Verdana" w:hAnsi="Verdana"/>
          <w:lang w:val="en-GB"/>
        </w:rPr>
        <w:t>o</w:t>
      </w:r>
      <w:r w:rsidRPr="00583BAC">
        <w:rPr>
          <w:rFonts w:ascii="Verdana" w:hAnsi="Verdana"/>
          <w:lang w:val="en-GB"/>
        </w:rPr>
        <w:t>rganisation of exercises based on real cases to ensure adequate preparation of the parties involved</w:t>
      </w:r>
      <w:r w:rsidR="00295EF2" w:rsidRPr="00583BAC">
        <w:rPr>
          <w:rFonts w:ascii="Verdana" w:hAnsi="Verdana"/>
          <w:lang w:val="en-GB"/>
        </w:rPr>
        <w:t>.</w:t>
      </w:r>
    </w:p>
    <w:p w14:paraId="1C88AECF" w14:textId="20FFDA1E" w:rsidR="00295EF2" w:rsidRPr="00295EF2" w:rsidRDefault="00295EF2" w:rsidP="00583BAC">
      <w:pPr>
        <w:spacing w:after="0"/>
        <w:jc w:val="both"/>
        <w:rPr>
          <w:rFonts w:ascii="Verdana" w:hAnsi="Verdana"/>
          <w:lang w:val="en-GB"/>
        </w:rPr>
      </w:pPr>
      <w:r>
        <w:rPr>
          <w:rFonts w:ascii="Verdana" w:hAnsi="Verdana"/>
          <w:lang w:val="en-GB"/>
        </w:rPr>
        <w:t>The B.2 Subgroup objectives are</w:t>
      </w:r>
      <w:r w:rsidRPr="00295EF2">
        <w:rPr>
          <w:rFonts w:ascii="Verdana" w:hAnsi="Verdana"/>
          <w:lang w:val="en-GB"/>
        </w:rPr>
        <w:t>:</w:t>
      </w:r>
    </w:p>
    <w:p w14:paraId="19E58B99" w14:textId="71F56F6D" w:rsidR="00295EF2" w:rsidRPr="00295EF2" w:rsidRDefault="00295EF2" w:rsidP="00583BAC">
      <w:pPr>
        <w:pStyle w:val="Paragrafoelenco"/>
        <w:numPr>
          <w:ilvl w:val="0"/>
          <w:numId w:val="14"/>
        </w:numPr>
        <w:jc w:val="both"/>
        <w:rPr>
          <w:rFonts w:ascii="Verdana" w:hAnsi="Verdana"/>
          <w:lang w:val="en-GB"/>
        </w:rPr>
      </w:pPr>
      <w:r w:rsidRPr="00295EF2">
        <w:rPr>
          <w:rFonts w:ascii="Verdana" w:hAnsi="Verdana"/>
          <w:lang w:val="en-GB"/>
        </w:rPr>
        <w:t>creation of websites and social media profiles dedicated to the Committee activities</w:t>
      </w:r>
      <w:r w:rsidR="00583BAC">
        <w:rPr>
          <w:rFonts w:ascii="Verdana" w:hAnsi="Verdana"/>
          <w:lang w:val="en-GB"/>
        </w:rPr>
        <w:t>;</w:t>
      </w:r>
    </w:p>
    <w:p w14:paraId="1629362A" w14:textId="7E3A40E7" w:rsidR="00295EF2" w:rsidRPr="00295EF2" w:rsidRDefault="00295EF2" w:rsidP="00583BAC">
      <w:pPr>
        <w:pStyle w:val="Paragrafoelenco"/>
        <w:numPr>
          <w:ilvl w:val="0"/>
          <w:numId w:val="14"/>
        </w:numPr>
        <w:jc w:val="both"/>
        <w:rPr>
          <w:rFonts w:ascii="Verdana" w:hAnsi="Verdana"/>
          <w:lang w:val="en-GB"/>
        </w:rPr>
      </w:pPr>
      <w:r w:rsidRPr="00295EF2">
        <w:rPr>
          <w:rFonts w:ascii="Verdana" w:hAnsi="Verdana"/>
          <w:lang w:val="en-GB"/>
        </w:rPr>
        <w:t>preparation of informative brochure</w:t>
      </w:r>
      <w:r w:rsidR="00583BAC">
        <w:rPr>
          <w:rFonts w:ascii="Verdana" w:hAnsi="Verdana"/>
          <w:lang w:val="en-GB"/>
        </w:rPr>
        <w:t>s</w:t>
      </w:r>
      <w:r w:rsidRPr="00295EF2">
        <w:rPr>
          <w:rFonts w:ascii="Verdana" w:hAnsi="Verdana"/>
          <w:lang w:val="en-GB"/>
        </w:rPr>
        <w:t xml:space="preserve"> on the importance of transporting radioactive material</w:t>
      </w:r>
      <w:r>
        <w:rPr>
          <w:rFonts w:ascii="Verdana" w:hAnsi="Verdana"/>
          <w:lang w:val="en-GB"/>
        </w:rPr>
        <w:t>.</w:t>
      </w:r>
    </w:p>
    <w:p w14:paraId="615764FB" w14:textId="178B7F97" w:rsidR="00CD06E1" w:rsidRPr="00DE42DD" w:rsidRDefault="00CD06E1" w:rsidP="00CD06E1">
      <w:pPr>
        <w:jc w:val="both"/>
        <w:rPr>
          <w:rFonts w:ascii="Verdana" w:hAnsi="Verdana"/>
          <w:lang w:val="en-GB"/>
        </w:rPr>
      </w:pPr>
      <w:r w:rsidRPr="00CD06E1">
        <w:rPr>
          <w:rFonts w:ascii="Verdana" w:hAnsi="Verdana"/>
          <w:lang w:val="en-GB"/>
        </w:rPr>
        <w:t xml:space="preserve">The </w:t>
      </w:r>
      <w:r w:rsidR="005520C5">
        <w:rPr>
          <w:rFonts w:ascii="Verdana" w:hAnsi="Verdana"/>
          <w:lang w:val="en-GB"/>
        </w:rPr>
        <w:t xml:space="preserve">Committee </w:t>
      </w:r>
      <w:r w:rsidRPr="00CD06E1">
        <w:rPr>
          <w:rFonts w:ascii="Verdana" w:hAnsi="Verdana"/>
          <w:lang w:val="en-GB"/>
        </w:rPr>
        <w:t xml:space="preserve">work will be essential to prepare proposals for possible interventions, including regulatory and normative ones, to reduce cases of </w:t>
      </w:r>
      <w:r w:rsidR="00640A3A">
        <w:rPr>
          <w:rFonts w:ascii="Verdana" w:hAnsi="Verdana"/>
          <w:lang w:val="en-GB"/>
        </w:rPr>
        <w:t>DoS</w:t>
      </w:r>
      <w:r w:rsidRPr="00CD06E1">
        <w:rPr>
          <w:rFonts w:ascii="Verdana" w:hAnsi="Verdana"/>
          <w:lang w:val="en-GB"/>
        </w:rPr>
        <w:t xml:space="preserve"> and to provide the IAEA with shared data and observations</w:t>
      </w:r>
      <w:r w:rsidR="005520C5">
        <w:rPr>
          <w:rFonts w:ascii="Verdana" w:hAnsi="Verdana"/>
          <w:lang w:val="en-GB"/>
        </w:rPr>
        <w:t xml:space="preserve">, </w:t>
      </w:r>
      <w:r w:rsidRPr="00CD06E1">
        <w:rPr>
          <w:rFonts w:ascii="Verdana" w:hAnsi="Verdana"/>
          <w:lang w:val="en-GB"/>
        </w:rPr>
        <w:t xml:space="preserve">with the aim of </w:t>
      </w:r>
      <w:r w:rsidR="005520C5">
        <w:rPr>
          <w:rFonts w:ascii="Verdana" w:hAnsi="Verdana"/>
          <w:lang w:val="en-GB"/>
        </w:rPr>
        <w:t>aligning</w:t>
      </w:r>
      <w:r w:rsidRPr="00CD06E1">
        <w:rPr>
          <w:rFonts w:ascii="Verdana" w:hAnsi="Verdana"/>
          <w:lang w:val="en-GB"/>
        </w:rPr>
        <w:t xml:space="preserve"> the transport of radioactive material with the most recent international standards</w:t>
      </w:r>
      <w:r w:rsidR="00640A3A">
        <w:rPr>
          <w:rFonts w:ascii="Verdana" w:hAnsi="Verdana"/>
          <w:lang w:val="en-GB"/>
        </w:rPr>
        <w:t>.</w:t>
      </w:r>
    </w:p>
    <w:sectPr w:rsidR="00CD06E1" w:rsidRPr="00DE42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2D9"/>
    <w:multiLevelType w:val="hybridMultilevel"/>
    <w:tmpl w:val="CC28AB2E"/>
    <w:lvl w:ilvl="0" w:tplc="14B84E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42542A"/>
    <w:multiLevelType w:val="hybridMultilevel"/>
    <w:tmpl w:val="6834FEBA"/>
    <w:lvl w:ilvl="0" w:tplc="14B84E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663C0C"/>
    <w:multiLevelType w:val="hybridMultilevel"/>
    <w:tmpl w:val="39281F92"/>
    <w:lvl w:ilvl="0" w:tplc="EEFCCA1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E5E"/>
    <w:multiLevelType w:val="hybridMultilevel"/>
    <w:tmpl w:val="0B10E6F8"/>
    <w:lvl w:ilvl="0" w:tplc="90BAACFE">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9E1095"/>
    <w:multiLevelType w:val="hybridMultilevel"/>
    <w:tmpl w:val="DDB6420A"/>
    <w:lvl w:ilvl="0" w:tplc="FFE6D2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C25A61"/>
    <w:multiLevelType w:val="hybridMultilevel"/>
    <w:tmpl w:val="CE86A00A"/>
    <w:lvl w:ilvl="0" w:tplc="28A0061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411C02"/>
    <w:multiLevelType w:val="hybridMultilevel"/>
    <w:tmpl w:val="6DC499C2"/>
    <w:lvl w:ilvl="0" w:tplc="14B84E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6C3339"/>
    <w:multiLevelType w:val="hybridMultilevel"/>
    <w:tmpl w:val="7A127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7D1150"/>
    <w:multiLevelType w:val="hybridMultilevel"/>
    <w:tmpl w:val="C9B4B3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DD6927"/>
    <w:multiLevelType w:val="hybridMultilevel"/>
    <w:tmpl w:val="B0006A7A"/>
    <w:lvl w:ilvl="0" w:tplc="14B84E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3541C8"/>
    <w:multiLevelType w:val="hybridMultilevel"/>
    <w:tmpl w:val="C696F8FA"/>
    <w:lvl w:ilvl="0" w:tplc="14B84E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B367D4"/>
    <w:multiLevelType w:val="hybridMultilevel"/>
    <w:tmpl w:val="68EEEFF6"/>
    <w:lvl w:ilvl="0" w:tplc="14B84E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D43521"/>
    <w:multiLevelType w:val="hybridMultilevel"/>
    <w:tmpl w:val="92D8F7C6"/>
    <w:lvl w:ilvl="0" w:tplc="5E54524C">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0A4375"/>
    <w:multiLevelType w:val="hybridMultilevel"/>
    <w:tmpl w:val="BE7056F4"/>
    <w:lvl w:ilvl="0" w:tplc="73F87D7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0112960">
    <w:abstractNumId w:val="7"/>
  </w:num>
  <w:num w:numId="2" w16cid:durableId="1597711552">
    <w:abstractNumId w:val="4"/>
  </w:num>
  <w:num w:numId="3" w16cid:durableId="708606442">
    <w:abstractNumId w:val="8"/>
  </w:num>
  <w:num w:numId="4" w16cid:durableId="605579739">
    <w:abstractNumId w:val="6"/>
  </w:num>
  <w:num w:numId="5" w16cid:durableId="769086954">
    <w:abstractNumId w:val="3"/>
  </w:num>
  <w:num w:numId="6" w16cid:durableId="529148407">
    <w:abstractNumId w:val="1"/>
  </w:num>
  <w:num w:numId="7" w16cid:durableId="286813604">
    <w:abstractNumId w:val="0"/>
  </w:num>
  <w:num w:numId="8" w16cid:durableId="20711308">
    <w:abstractNumId w:val="13"/>
  </w:num>
  <w:num w:numId="9" w16cid:durableId="1012881111">
    <w:abstractNumId w:val="12"/>
  </w:num>
  <w:num w:numId="10" w16cid:durableId="500043448">
    <w:abstractNumId w:val="10"/>
  </w:num>
  <w:num w:numId="11" w16cid:durableId="977491563">
    <w:abstractNumId w:val="5"/>
  </w:num>
  <w:num w:numId="12" w16cid:durableId="1282690462">
    <w:abstractNumId w:val="9"/>
  </w:num>
  <w:num w:numId="13" w16cid:durableId="1082874191">
    <w:abstractNumId w:val="2"/>
  </w:num>
  <w:num w:numId="14" w16cid:durableId="134184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DD"/>
    <w:rsid w:val="00080900"/>
    <w:rsid w:val="000E7EB0"/>
    <w:rsid w:val="00222ED9"/>
    <w:rsid w:val="00295EF2"/>
    <w:rsid w:val="00300E77"/>
    <w:rsid w:val="00486441"/>
    <w:rsid w:val="004C0713"/>
    <w:rsid w:val="005520C5"/>
    <w:rsid w:val="00583BAC"/>
    <w:rsid w:val="00640A3A"/>
    <w:rsid w:val="00806743"/>
    <w:rsid w:val="008C0F6B"/>
    <w:rsid w:val="00AB4CFA"/>
    <w:rsid w:val="00AF06E3"/>
    <w:rsid w:val="00BC0B8D"/>
    <w:rsid w:val="00CD06E1"/>
    <w:rsid w:val="00D35746"/>
    <w:rsid w:val="00DE42DD"/>
    <w:rsid w:val="00E91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0489"/>
  <w15:chartTrackingRefBased/>
  <w15:docId w15:val="{B5B90BBA-E46C-4647-A8B6-80F9F7B1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42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DE42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DE42D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DE42D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DE42D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DE42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42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42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42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42D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DE42D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DE42D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DE42D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DE42D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DE42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42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42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42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42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42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42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42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42DD"/>
    <w:rPr>
      <w:i/>
      <w:iCs/>
      <w:color w:val="404040" w:themeColor="text1" w:themeTint="BF"/>
    </w:rPr>
  </w:style>
  <w:style w:type="paragraph" w:styleId="Paragrafoelenco">
    <w:name w:val="List Paragraph"/>
    <w:basedOn w:val="Normale"/>
    <w:uiPriority w:val="34"/>
    <w:qFormat/>
    <w:rsid w:val="00DE42DD"/>
    <w:pPr>
      <w:ind w:left="720"/>
      <w:contextualSpacing/>
    </w:pPr>
  </w:style>
  <w:style w:type="character" w:styleId="Enfasiintensa">
    <w:name w:val="Intense Emphasis"/>
    <w:basedOn w:val="Carpredefinitoparagrafo"/>
    <w:uiPriority w:val="21"/>
    <w:qFormat/>
    <w:rsid w:val="00DE42DD"/>
    <w:rPr>
      <w:i/>
      <w:iCs/>
      <w:color w:val="2E74B5" w:themeColor="accent1" w:themeShade="BF"/>
    </w:rPr>
  </w:style>
  <w:style w:type="paragraph" w:styleId="Citazioneintensa">
    <w:name w:val="Intense Quote"/>
    <w:basedOn w:val="Normale"/>
    <w:next w:val="Normale"/>
    <w:link w:val="CitazioneintensaCarattere"/>
    <w:uiPriority w:val="30"/>
    <w:qFormat/>
    <w:rsid w:val="00DE42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DE42DD"/>
    <w:rPr>
      <w:i/>
      <w:iCs/>
      <w:color w:val="2E74B5" w:themeColor="accent1" w:themeShade="BF"/>
    </w:rPr>
  </w:style>
  <w:style w:type="character" w:styleId="Riferimentointenso">
    <w:name w:val="Intense Reference"/>
    <w:basedOn w:val="Carpredefinitoparagrafo"/>
    <w:uiPriority w:val="32"/>
    <w:qFormat/>
    <w:rsid w:val="00DE42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608</Words>
  <Characters>3467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Giannone</dc:creator>
  <cp:keywords/>
  <dc:description/>
  <cp:lastModifiedBy>Barbara Giannone</cp:lastModifiedBy>
  <cp:revision>10</cp:revision>
  <dcterms:created xsi:type="dcterms:W3CDTF">2025-09-22T09:44:00Z</dcterms:created>
  <dcterms:modified xsi:type="dcterms:W3CDTF">2025-09-22T12:04:00Z</dcterms:modified>
</cp:coreProperties>
</file>