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719C" w14:textId="092DDA8F" w:rsidR="0093553F" w:rsidRPr="00C643B6" w:rsidRDefault="004C1B17" w:rsidP="00263689">
      <w:pPr>
        <w:spacing w:after="0" w:line="240" w:lineRule="auto"/>
        <w:jc w:val="center"/>
        <w:rPr>
          <w:sz w:val="24"/>
          <w:szCs w:val="24"/>
        </w:rPr>
      </w:pPr>
      <w:r w:rsidRPr="00C643B6">
        <w:rPr>
          <w:sz w:val="24"/>
          <w:szCs w:val="24"/>
        </w:rPr>
        <w:t xml:space="preserve">Seaport Security during Floating Nuclear Power </w:t>
      </w:r>
      <w:r w:rsidR="005268F9">
        <w:rPr>
          <w:sz w:val="24"/>
          <w:szCs w:val="24"/>
        </w:rPr>
        <w:t>Pl</w:t>
      </w:r>
      <w:r w:rsidR="001A543D">
        <w:rPr>
          <w:sz w:val="24"/>
          <w:szCs w:val="24"/>
        </w:rPr>
        <w:t xml:space="preserve">ant </w:t>
      </w:r>
      <w:r w:rsidRPr="00C643B6">
        <w:rPr>
          <w:sz w:val="24"/>
          <w:szCs w:val="24"/>
        </w:rPr>
        <w:t>Deployment – the Interface between Maritime and Nuclear Security</w:t>
      </w:r>
    </w:p>
    <w:p w14:paraId="1650CB44" w14:textId="77777777" w:rsidR="00263689" w:rsidRPr="00C643B6" w:rsidRDefault="00263689" w:rsidP="00263689">
      <w:pPr>
        <w:spacing w:after="0" w:line="240" w:lineRule="auto"/>
        <w:jc w:val="center"/>
        <w:rPr>
          <w:sz w:val="24"/>
          <w:szCs w:val="24"/>
        </w:rPr>
      </w:pPr>
    </w:p>
    <w:p w14:paraId="776011D5" w14:textId="54C0EEB2" w:rsidR="00263689" w:rsidRPr="00C643B6" w:rsidRDefault="00263689" w:rsidP="00263689">
      <w:pPr>
        <w:spacing w:after="0" w:line="240" w:lineRule="auto"/>
        <w:jc w:val="center"/>
        <w:rPr>
          <w:b w:val="0"/>
          <w:bCs w:val="0"/>
          <w:sz w:val="24"/>
          <w:szCs w:val="24"/>
        </w:rPr>
      </w:pPr>
      <w:r w:rsidRPr="00C643B6">
        <w:rPr>
          <w:b w:val="0"/>
          <w:bCs w:val="0"/>
          <w:sz w:val="24"/>
          <w:szCs w:val="24"/>
        </w:rPr>
        <w:t>T</w:t>
      </w:r>
      <w:r w:rsidR="00DC5110" w:rsidRPr="00C643B6">
        <w:rPr>
          <w:b w:val="0"/>
          <w:bCs w:val="0"/>
          <w:sz w:val="24"/>
          <w:szCs w:val="24"/>
        </w:rPr>
        <w:t>heme</w:t>
      </w:r>
      <w:r w:rsidRPr="00C643B6">
        <w:rPr>
          <w:b w:val="0"/>
          <w:bCs w:val="0"/>
          <w:sz w:val="24"/>
          <w:szCs w:val="24"/>
        </w:rPr>
        <w:t xml:space="preserve">: </w:t>
      </w:r>
      <w:r w:rsidR="00D33782" w:rsidRPr="00C643B6">
        <w:rPr>
          <w:b w:val="0"/>
          <w:bCs w:val="0"/>
          <w:sz w:val="24"/>
          <w:szCs w:val="24"/>
        </w:rPr>
        <w:t>Computer Security and Emerging Technologies</w:t>
      </w:r>
    </w:p>
    <w:p w14:paraId="078375D5" w14:textId="77777777" w:rsidR="00263689" w:rsidRPr="00C643B6" w:rsidRDefault="00263689" w:rsidP="00263689">
      <w:pPr>
        <w:spacing w:after="0" w:line="240" w:lineRule="auto"/>
        <w:jc w:val="center"/>
        <w:rPr>
          <w:sz w:val="24"/>
          <w:szCs w:val="24"/>
        </w:rPr>
      </w:pPr>
    </w:p>
    <w:tbl>
      <w:tblPr>
        <w:tblStyle w:val="TableGrid"/>
        <w:tblW w:w="63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5"/>
        <w:gridCol w:w="3195"/>
      </w:tblGrid>
      <w:tr w:rsidR="00B119E5" w:rsidRPr="001829A7" w14:paraId="3798B15A" w14:textId="77777777" w:rsidTr="00B119E5">
        <w:trPr>
          <w:trHeight w:val="1359"/>
          <w:jc w:val="center"/>
        </w:trPr>
        <w:tc>
          <w:tcPr>
            <w:tcW w:w="3195" w:type="dxa"/>
          </w:tcPr>
          <w:p w14:paraId="211502E1" w14:textId="77777777" w:rsidR="00B119E5" w:rsidRPr="001829A7" w:rsidRDefault="00B119E5" w:rsidP="00725D8E">
            <w:pPr>
              <w:jc w:val="center"/>
              <w:rPr>
                <w:rFonts w:ascii="Times New Roman" w:hAnsi="Times New Roman" w:cs="Times New Roman"/>
                <w:b/>
                <w:bCs/>
                <w:sz w:val="24"/>
                <w:szCs w:val="24"/>
              </w:rPr>
            </w:pPr>
            <w:r w:rsidRPr="001829A7">
              <w:rPr>
                <w:rFonts w:ascii="Times New Roman" w:hAnsi="Times New Roman" w:cs="Times New Roman"/>
                <w:b/>
                <w:bCs/>
                <w:sz w:val="24"/>
                <w:szCs w:val="24"/>
              </w:rPr>
              <w:t>Jason Karcz</w:t>
            </w:r>
          </w:p>
          <w:p w14:paraId="254D02F3" w14:textId="77777777" w:rsidR="00B119E5" w:rsidRPr="00E533BA" w:rsidRDefault="00B119E5" w:rsidP="00725D8E">
            <w:pPr>
              <w:jc w:val="center"/>
              <w:rPr>
                <w:rFonts w:ascii="Times New Roman" w:hAnsi="Times New Roman" w:cs="Times New Roman"/>
                <w:sz w:val="24"/>
                <w:szCs w:val="24"/>
              </w:rPr>
            </w:pPr>
            <w:r w:rsidRPr="00E533BA">
              <w:rPr>
                <w:rFonts w:ascii="Times New Roman" w:hAnsi="Times New Roman" w:cs="Times New Roman"/>
                <w:sz w:val="24"/>
                <w:szCs w:val="24"/>
              </w:rPr>
              <w:t>POC/Presenter</w:t>
            </w:r>
          </w:p>
          <w:p w14:paraId="5D168F40" w14:textId="77777777" w:rsidR="00B119E5" w:rsidRPr="001829A7" w:rsidRDefault="00B119E5" w:rsidP="00725D8E">
            <w:pPr>
              <w:jc w:val="center"/>
              <w:rPr>
                <w:rFonts w:ascii="Times New Roman" w:hAnsi="Times New Roman" w:cs="Times New Roman"/>
                <w:sz w:val="24"/>
                <w:szCs w:val="24"/>
              </w:rPr>
            </w:pPr>
            <w:r w:rsidRPr="001829A7">
              <w:rPr>
                <w:rFonts w:ascii="Times New Roman" w:hAnsi="Times New Roman" w:cs="Times New Roman"/>
                <w:sz w:val="24"/>
                <w:szCs w:val="24"/>
              </w:rPr>
              <w:t>Oak Ridge National Laboratory</w:t>
            </w:r>
            <w:r w:rsidRPr="001829A7">
              <w:rPr>
                <w:rFonts w:ascii="Times New Roman" w:hAnsi="Times New Roman" w:cs="Times New Roman"/>
                <w:sz w:val="24"/>
                <w:szCs w:val="24"/>
              </w:rPr>
              <w:br/>
              <w:t>USA</w:t>
            </w:r>
          </w:p>
          <w:p w14:paraId="71FD7236" w14:textId="77777777" w:rsidR="00B119E5" w:rsidRPr="001829A7" w:rsidRDefault="00B119E5" w:rsidP="00C62D44">
            <w:pPr>
              <w:jc w:val="center"/>
              <w:rPr>
                <w:sz w:val="24"/>
                <w:szCs w:val="24"/>
              </w:rPr>
            </w:pPr>
          </w:p>
        </w:tc>
        <w:tc>
          <w:tcPr>
            <w:tcW w:w="3195" w:type="dxa"/>
          </w:tcPr>
          <w:p w14:paraId="0FE750D7" w14:textId="1FA75891" w:rsidR="00B119E5" w:rsidRDefault="00B119E5" w:rsidP="00C62D44">
            <w:pPr>
              <w:jc w:val="center"/>
              <w:rPr>
                <w:rFonts w:ascii="Times New Roman" w:hAnsi="Times New Roman" w:cs="Times New Roman"/>
                <w:b/>
                <w:bCs/>
                <w:sz w:val="24"/>
                <w:szCs w:val="24"/>
              </w:rPr>
            </w:pPr>
            <w:r w:rsidRPr="001829A7">
              <w:rPr>
                <w:rFonts w:ascii="Times New Roman" w:hAnsi="Times New Roman" w:cs="Times New Roman"/>
                <w:b/>
                <w:bCs/>
                <w:sz w:val="24"/>
                <w:szCs w:val="24"/>
              </w:rPr>
              <w:t>Marc Fialko</w:t>
            </w:r>
            <w:r>
              <w:rPr>
                <w:rFonts w:ascii="Times New Roman" w:hAnsi="Times New Roman" w:cs="Times New Roman"/>
                <w:b/>
                <w:bCs/>
                <w:sz w:val="24"/>
                <w:szCs w:val="24"/>
              </w:rPr>
              <w:t>f</w:t>
            </w:r>
            <w:r w:rsidRPr="001829A7">
              <w:rPr>
                <w:rFonts w:ascii="Times New Roman" w:hAnsi="Times New Roman" w:cs="Times New Roman"/>
                <w:b/>
                <w:bCs/>
                <w:sz w:val="24"/>
                <w:szCs w:val="24"/>
              </w:rPr>
              <w:t>f</w:t>
            </w:r>
          </w:p>
          <w:p w14:paraId="6E6495B6" w14:textId="77777777" w:rsidR="00B119E5" w:rsidRPr="00E533BA" w:rsidRDefault="00B119E5" w:rsidP="00725D8E">
            <w:pPr>
              <w:jc w:val="center"/>
              <w:rPr>
                <w:rFonts w:ascii="Times New Roman" w:hAnsi="Times New Roman" w:cs="Times New Roman"/>
                <w:sz w:val="24"/>
                <w:szCs w:val="24"/>
              </w:rPr>
            </w:pPr>
            <w:r>
              <w:rPr>
                <w:rFonts w:ascii="Times New Roman" w:hAnsi="Times New Roman" w:cs="Times New Roman"/>
                <w:sz w:val="24"/>
                <w:szCs w:val="24"/>
              </w:rPr>
              <w:t>Co-author</w:t>
            </w:r>
          </w:p>
          <w:p w14:paraId="19156884" w14:textId="77777777" w:rsidR="00B119E5" w:rsidRPr="001829A7" w:rsidRDefault="00B119E5" w:rsidP="00C62D44">
            <w:pPr>
              <w:jc w:val="center"/>
              <w:rPr>
                <w:rFonts w:ascii="Times New Roman" w:hAnsi="Times New Roman" w:cs="Times New Roman"/>
                <w:sz w:val="24"/>
                <w:szCs w:val="24"/>
              </w:rPr>
            </w:pPr>
            <w:r w:rsidRPr="001829A7">
              <w:rPr>
                <w:rFonts w:ascii="Times New Roman" w:hAnsi="Times New Roman" w:cs="Times New Roman"/>
                <w:sz w:val="24"/>
                <w:szCs w:val="24"/>
              </w:rPr>
              <w:t>Oak Ridge National Laboratory</w:t>
            </w:r>
            <w:r w:rsidRPr="001829A7">
              <w:rPr>
                <w:rFonts w:ascii="Times New Roman" w:hAnsi="Times New Roman" w:cs="Times New Roman"/>
                <w:sz w:val="24"/>
                <w:szCs w:val="24"/>
              </w:rPr>
              <w:br/>
              <w:t>USA</w:t>
            </w:r>
          </w:p>
        </w:tc>
      </w:tr>
      <w:tr w:rsidR="00B119E5" w:rsidRPr="001829A7" w14:paraId="55669C01" w14:textId="77777777" w:rsidTr="00B119E5">
        <w:trPr>
          <w:trHeight w:val="1359"/>
          <w:jc w:val="center"/>
        </w:trPr>
        <w:tc>
          <w:tcPr>
            <w:tcW w:w="3195" w:type="dxa"/>
          </w:tcPr>
          <w:p w14:paraId="5B92F40E" w14:textId="77777777" w:rsidR="00B119E5" w:rsidRPr="001829A7" w:rsidRDefault="00B119E5" w:rsidP="00B119E5">
            <w:pPr>
              <w:jc w:val="center"/>
              <w:rPr>
                <w:rFonts w:ascii="Times New Roman" w:hAnsi="Times New Roman" w:cs="Times New Roman"/>
                <w:b/>
                <w:bCs/>
                <w:sz w:val="24"/>
                <w:szCs w:val="24"/>
              </w:rPr>
            </w:pPr>
            <w:r w:rsidRPr="001829A7">
              <w:rPr>
                <w:rFonts w:ascii="Times New Roman" w:hAnsi="Times New Roman" w:cs="Times New Roman"/>
                <w:b/>
                <w:bCs/>
                <w:sz w:val="24"/>
                <w:szCs w:val="24"/>
              </w:rPr>
              <w:t>Matthew Feldstein</w:t>
            </w:r>
          </w:p>
          <w:p w14:paraId="2FA99F18" w14:textId="77777777" w:rsidR="00B119E5" w:rsidRPr="00E533BA" w:rsidRDefault="00B119E5" w:rsidP="00B119E5">
            <w:pPr>
              <w:jc w:val="center"/>
              <w:rPr>
                <w:rFonts w:ascii="Times New Roman" w:hAnsi="Times New Roman" w:cs="Times New Roman"/>
                <w:sz w:val="24"/>
                <w:szCs w:val="24"/>
              </w:rPr>
            </w:pPr>
            <w:r>
              <w:rPr>
                <w:rFonts w:ascii="Times New Roman" w:hAnsi="Times New Roman" w:cs="Times New Roman"/>
                <w:sz w:val="24"/>
                <w:szCs w:val="24"/>
              </w:rPr>
              <w:t>Co-author</w:t>
            </w:r>
          </w:p>
          <w:p w14:paraId="194925AD" w14:textId="77777777" w:rsidR="00B119E5" w:rsidRPr="001829A7" w:rsidRDefault="00B119E5" w:rsidP="00B119E5">
            <w:pPr>
              <w:jc w:val="center"/>
              <w:rPr>
                <w:rFonts w:ascii="Times New Roman" w:hAnsi="Times New Roman" w:cs="Times New Roman"/>
                <w:sz w:val="24"/>
                <w:szCs w:val="24"/>
              </w:rPr>
            </w:pPr>
            <w:r w:rsidRPr="001829A7">
              <w:rPr>
                <w:rFonts w:ascii="Times New Roman" w:hAnsi="Times New Roman" w:cs="Times New Roman"/>
                <w:sz w:val="24"/>
                <w:szCs w:val="24"/>
              </w:rPr>
              <w:t>Oak Ridge National Laboratory</w:t>
            </w:r>
            <w:r w:rsidRPr="001829A7">
              <w:rPr>
                <w:rFonts w:ascii="Times New Roman" w:hAnsi="Times New Roman" w:cs="Times New Roman"/>
                <w:sz w:val="24"/>
                <w:szCs w:val="24"/>
              </w:rPr>
              <w:br/>
              <w:t>USA</w:t>
            </w:r>
          </w:p>
          <w:p w14:paraId="538B5D19" w14:textId="77777777" w:rsidR="00B119E5" w:rsidRPr="001829A7" w:rsidRDefault="00B119E5" w:rsidP="00725D8E">
            <w:pPr>
              <w:jc w:val="center"/>
              <w:rPr>
                <w:sz w:val="24"/>
                <w:szCs w:val="24"/>
              </w:rPr>
            </w:pPr>
          </w:p>
        </w:tc>
        <w:tc>
          <w:tcPr>
            <w:tcW w:w="3195" w:type="dxa"/>
          </w:tcPr>
          <w:p w14:paraId="5BC2AB49" w14:textId="77777777" w:rsidR="00B119E5" w:rsidRPr="00B119E5" w:rsidRDefault="00B119E5" w:rsidP="00C62D44">
            <w:pPr>
              <w:jc w:val="center"/>
              <w:rPr>
                <w:rFonts w:ascii="Times New Roman" w:hAnsi="Times New Roman" w:cs="Times New Roman"/>
                <w:b/>
                <w:bCs/>
                <w:sz w:val="24"/>
                <w:szCs w:val="24"/>
              </w:rPr>
            </w:pPr>
            <w:r w:rsidRPr="00B119E5">
              <w:rPr>
                <w:rFonts w:ascii="Times New Roman" w:hAnsi="Times New Roman" w:cs="Times New Roman"/>
                <w:b/>
                <w:bCs/>
                <w:sz w:val="24"/>
                <w:szCs w:val="24"/>
              </w:rPr>
              <w:t>Adam Smith</w:t>
            </w:r>
          </w:p>
          <w:p w14:paraId="6B86F0EA" w14:textId="77777777" w:rsidR="00B119E5" w:rsidRPr="00B119E5" w:rsidRDefault="00B119E5" w:rsidP="00C62D44">
            <w:pPr>
              <w:jc w:val="center"/>
              <w:rPr>
                <w:rFonts w:ascii="Times New Roman" w:hAnsi="Times New Roman" w:cs="Times New Roman"/>
                <w:sz w:val="24"/>
                <w:szCs w:val="24"/>
              </w:rPr>
            </w:pPr>
            <w:r w:rsidRPr="00B119E5">
              <w:rPr>
                <w:rFonts w:ascii="Times New Roman" w:hAnsi="Times New Roman" w:cs="Times New Roman"/>
                <w:sz w:val="24"/>
                <w:szCs w:val="24"/>
              </w:rPr>
              <w:t>Co-author</w:t>
            </w:r>
          </w:p>
          <w:p w14:paraId="3CE87F02" w14:textId="77777777" w:rsidR="00B119E5" w:rsidRPr="00B119E5" w:rsidRDefault="00B119E5" w:rsidP="00C62D44">
            <w:pPr>
              <w:jc w:val="center"/>
              <w:rPr>
                <w:rFonts w:ascii="Times New Roman" w:hAnsi="Times New Roman" w:cs="Times New Roman"/>
                <w:sz w:val="24"/>
                <w:szCs w:val="24"/>
              </w:rPr>
            </w:pPr>
            <w:r w:rsidRPr="00B119E5">
              <w:rPr>
                <w:rFonts w:ascii="Times New Roman" w:hAnsi="Times New Roman" w:cs="Times New Roman"/>
                <w:sz w:val="24"/>
                <w:szCs w:val="24"/>
              </w:rPr>
              <w:t>Oak Ridge National Laboratory</w:t>
            </w:r>
          </w:p>
          <w:p w14:paraId="247F6DB0" w14:textId="0E74E3C7" w:rsidR="00B119E5" w:rsidRPr="00B119E5" w:rsidRDefault="00B119E5" w:rsidP="00C62D44">
            <w:pPr>
              <w:jc w:val="center"/>
              <w:rPr>
                <w:b/>
                <w:bCs/>
                <w:sz w:val="24"/>
                <w:szCs w:val="24"/>
              </w:rPr>
            </w:pPr>
            <w:r w:rsidRPr="00B119E5">
              <w:rPr>
                <w:rFonts w:ascii="Times New Roman" w:hAnsi="Times New Roman" w:cs="Times New Roman"/>
                <w:sz w:val="24"/>
                <w:szCs w:val="24"/>
              </w:rPr>
              <w:t>USA</w:t>
            </w:r>
          </w:p>
        </w:tc>
      </w:tr>
    </w:tbl>
    <w:p w14:paraId="6DBB65F3" w14:textId="77777777" w:rsidR="0093553F" w:rsidRDefault="0093553F" w:rsidP="0093553F">
      <w:pPr>
        <w:spacing w:after="0" w:line="240" w:lineRule="auto"/>
        <w:rPr>
          <w:b w:val="0"/>
          <w:bCs w:val="0"/>
        </w:rPr>
      </w:pPr>
    </w:p>
    <w:p w14:paraId="4A63E07C" w14:textId="12EB8392" w:rsidR="00DE13D5" w:rsidRPr="00C643B6" w:rsidRDefault="00FD4086" w:rsidP="0093553F">
      <w:pPr>
        <w:spacing w:after="0" w:line="240" w:lineRule="auto"/>
        <w:rPr>
          <w:b w:val="0"/>
          <w:bCs w:val="0"/>
          <w:sz w:val="24"/>
          <w:szCs w:val="24"/>
        </w:rPr>
      </w:pPr>
      <w:r>
        <w:rPr>
          <w:b w:val="0"/>
          <w:bCs w:val="0"/>
          <w:sz w:val="24"/>
          <w:szCs w:val="24"/>
        </w:rPr>
        <w:t xml:space="preserve">The deployment of </w:t>
      </w:r>
      <w:r w:rsidR="000D13FF">
        <w:rPr>
          <w:b w:val="0"/>
          <w:bCs w:val="0"/>
          <w:sz w:val="24"/>
          <w:szCs w:val="24"/>
        </w:rPr>
        <w:t>f</w:t>
      </w:r>
      <w:r>
        <w:rPr>
          <w:b w:val="0"/>
          <w:bCs w:val="0"/>
          <w:sz w:val="24"/>
          <w:szCs w:val="24"/>
        </w:rPr>
        <w:t xml:space="preserve">loating </w:t>
      </w:r>
      <w:r w:rsidR="000D13FF">
        <w:rPr>
          <w:b w:val="0"/>
          <w:bCs w:val="0"/>
          <w:sz w:val="24"/>
          <w:szCs w:val="24"/>
        </w:rPr>
        <w:t>n</w:t>
      </w:r>
      <w:r>
        <w:rPr>
          <w:b w:val="0"/>
          <w:bCs w:val="0"/>
          <w:sz w:val="24"/>
          <w:szCs w:val="24"/>
        </w:rPr>
        <w:t>uclear</w:t>
      </w:r>
      <w:r w:rsidR="000D13FF">
        <w:rPr>
          <w:b w:val="0"/>
          <w:bCs w:val="0"/>
          <w:sz w:val="24"/>
          <w:szCs w:val="24"/>
        </w:rPr>
        <w:t xml:space="preserve"> p</w:t>
      </w:r>
      <w:r>
        <w:rPr>
          <w:b w:val="0"/>
          <w:bCs w:val="0"/>
          <w:sz w:val="24"/>
          <w:szCs w:val="24"/>
        </w:rPr>
        <w:t xml:space="preserve">ower </w:t>
      </w:r>
      <w:r w:rsidR="000D13FF">
        <w:rPr>
          <w:b w:val="0"/>
          <w:bCs w:val="0"/>
          <w:sz w:val="24"/>
          <w:szCs w:val="24"/>
        </w:rPr>
        <w:t>p</w:t>
      </w:r>
      <w:r>
        <w:rPr>
          <w:b w:val="0"/>
          <w:bCs w:val="0"/>
          <w:sz w:val="24"/>
          <w:szCs w:val="24"/>
        </w:rPr>
        <w:t xml:space="preserve">lants (FNPPs) at seaports </w:t>
      </w:r>
      <w:r w:rsidR="003B0B19">
        <w:rPr>
          <w:b w:val="0"/>
          <w:bCs w:val="0"/>
          <w:sz w:val="24"/>
          <w:szCs w:val="24"/>
        </w:rPr>
        <w:t>raises novel questions</w:t>
      </w:r>
      <w:r>
        <w:rPr>
          <w:b w:val="0"/>
          <w:bCs w:val="0"/>
          <w:sz w:val="24"/>
          <w:szCs w:val="24"/>
        </w:rPr>
        <w:t xml:space="preserve"> </w:t>
      </w:r>
      <w:r w:rsidR="007B126E">
        <w:rPr>
          <w:b w:val="0"/>
          <w:bCs w:val="0"/>
          <w:sz w:val="24"/>
          <w:szCs w:val="24"/>
        </w:rPr>
        <w:t>about</w:t>
      </w:r>
      <w:r>
        <w:rPr>
          <w:b w:val="0"/>
          <w:bCs w:val="0"/>
          <w:sz w:val="24"/>
          <w:szCs w:val="24"/>
        </w:rPr>
        <w:t xml:space="preserve"> the adequacy and sufficiency of existing nuclear and maritime security guidance </w:t>
      </w:r>
      <w:r w:rsidR="00A45895">
        <w:rPr>
          <w:b w:val="0"/>
          <w:bCs w:val="0"/>
          <w:sz w:val="24"/>
          <w:szCs w:val="24"/>
        </w:rPr>
        <w:t xml:space="preserve">because of </w:t>
      </w:r>
      <w:r>
        <w:rPr>
          <w:b w:val="0"/>
          <w:bCs w:val="0"/>
          <w:sz w:val="24"/>
          <w:szCs w:val="24"/>
        </w:rPr>
        <w:t>the long</w:t>
      </w:r>
      <w:r w:rsidR="00A45895">
        <w:rPr>
          <w:b w:val="0"/>
          <w:bCs w:val="0"/>
          <w:sz w:val="24"/>
          <w:szCs w:val="24"/>
        </w:rPr>
        <w:t>-</w:t>
      </w:r>
      <w:r>
        <w:rPr>
          <w:b w:val="0"/>
          <w:bCs w:val="0"/>
          <w:sz w:val="24"/>
          <w:szCs w:val="24"/>
        </w:rPr>
        <w:t>standing history of seaports as transit locations for nuclear material compared to long-term associated facilities, now considered with FNPP deployment. M</w:t>
      </w:r>
      <w:r w:rsidR="005E2138" w:rsidRPr="00C643B6">
        <w:rPr>
          <w:b w:val="0"/>
          <w:bCs w:val="0"/>
          <w:sz w:val="24"/>
          <w:szCs w:val="24"/>
        </w:rPr>
        <w:t xml:space="preserve">any </w:t>
      </w:r>
      <w:r w:rsidR="00C07702" w:rsidRPr="00C643B6">
        <w:rPr>
          <w:b w:val="0"/>
          <w:bCs w:val="0"/>
          <w:sz w:val="24"/>
          <w:szCs w:val="24"/>
        </w:rPr>
        <w:t xml:space="preserve">ports will have existing infrastructure that will play a role in the security of </w:t>
      </w:r>
      <w:r w:rsidR="00DA054F">
        <w:rPr>
          <w:b w:val="0"/>
          <w:bCs w:val="0"/>
          <w:sz w:val="24"/>
          <w:szCs w:val="24"/>
        </w:rPr>
        <w:t>an</w:t>
      </w:r>
      <w:r w:rsidR="00C07702" w:rsidRPr="00C643B6">
        <w:rPr>
          <w:b w:val="0"/>
          <w:bCs w:val="0"/>
          <w:sz w:val="24"/>
          <w:szCs w:val="24"/>
        </w:rPr>
        <w:t xml:space="preserve"> FNPP; however, the adequacy of these measures and how they meet</w:t>
      </w:r>
      <w:r w:rsidR="0021455B">
        <w:rPr>
          <w:b w:val="0"/>
          <w:bCs w:val="0"/>
          <w:sz w:val="24"/>
          <w:szCs w:val="24"/>
        </w:rPr>
        <w:t xml:space="preserve"> </w:t>
      </w:r>
      <w:r w:rsidR="003B0B19">
        <w:rPr>
          <w:b w:val="0"/>
          <w:bCs w:val="0"/>
          <w:sz w:val="24"/>
          <w:szCs w:val="24"/>
        </w:rPr>
        <w:t>both international maritime security requirements</w:t>
      </w:r>
      <w:r w:rsidR="00C07702" w:rsidRPr="00C643B6">
        <w:rPr>
          <w:b w:val="0"/>
          <w:bCs w:val="0"/>
          <w:sz w:val="24"/>
          <w:szCs w:val="24"/>
        </w:rPr>
        <w:t xml:space="preserve"> </w:t>
      </w:r>
      <w:r w:rsidR="00DA054F">
        <w:rPr>
          <w:b w:val="0"/>
          <w:bCs w:val="0"/>
          <w:sz w:val="24"/>
          <w:szCs w:val="24"/>
        </w:rPr>
        <w:t xml:space="preserve">and </w:t>
      </w:r>
      <w:r w:rsidR="00C07702" w:rsidRPr="00C643B6">
        <w:rPr>
          <w:b w:val="0"/>
          <w:bCs w:val="0"/>
          <w:sz w:val="24"/>
          <w:szCs w:val="24"/>
        </w:rPr>
        <w:t>international nuclear security requirements and recommendations is largely unknown and likely lacking</w:t>
      </w:r>
      <w:r w:rsidR="0021455B">
        <w:rPr>
          <w:b w:val="0"/>
          <w:bCs w:val="0"/>
          <w:sz w:val="24"/>
          <w:szCs w:val="24"/>
        </w:rPr>
        <w:t xml:space="preserve">. </w:t>
      </w:r>
      <w:r w:rsidR="00450E50">
        <w:rPr>
          <w:b w:val="0"/>
          <w:bCs w:val="0"/>
          <w:sz w:val="24"/>
          <w:szCs w:val="24"/>
        </w:rPr>
        <w:t>Possible</w:t>
      </w:r>
      <w:r w:rsidR="0021455B">
        <w:rPr>
          <w:b w:val="0"/>
          <w:bCs w:val="0"/>
          <w:sz w:val="24"/>
          <w:szCs w:val="24"/>
        </w:rPr>
        <w:t xml:space="preserve"> misalignment between nuclear and maritime security regimes is</w:t>
      </w:r>
      <w:r w:rsidR="00C07702" w:rsidRPr="00C643B6">
        <w:rPr>
          <w:b w:val="0"/>
          <w:bCs w:val="0"/>
          <w:sz w:val="24"/>
          <w:szCs w:val="24"/>
        </w:rPr>
        <w:t xml:space="preserve"> due to </w:t>
      </w:r>
      <w:r>
        <w:rPr>
          <w:b w:val="0"/>
          <w:bCs w:val="0"/>
          <w:sz w:val="24"/>
          <w:szCs w:val="24"/>
        </w:rPr>
        <w:t>the focus of the nuclear security regime compared to maritime security</w:t>
      </w:r>
      <w:r w:rsidR="003B0B19">
        <w:rPr>
          <w:b w:val="0"/>
          <w:bCs w:val="0"/>
          <w:sz w:val="24"/>
          <w:szCs w:val="24"/>
        </w:rPr>
        <w:t>,</w:t>
      </w:r>
      <w:r>
        <w:rPr>
          <w:b w:val="0"/>
          <w:bCs w:val="0"/>
          <w:sz w:val="24"/>
          <w:szCs w:val="24"/>
        </w:rPr>
        <w:t xml:space="preserve"> namely, the protection of nuclear material compared with protection of vessels, port facilities, and personnel</w:t>
      </w:r>
      <w:r w:rsidR="003B0B19">
        <w:rPr>
          <w:b w:val="0"/>
          <w:bCs w:val="0"/>
          <w:sz w:val="24"/>
          <w:szCs w:val="24"/>
        </w:rPr>
        <w:t>, respectively</w:t>
      </w:r>
      <w:r w:rsidR="00C07702" w:rsidRPr="00C643B6">
        <w:rPr>
          <w:b w:val="0"/>
          <w:bCs w:val="0"/>
          <w:sz w:val="24"/>
          <w:szCs w:val="24"/>
        </w:rPr>
        <w:t>.</w:t>
      </w:r>
      <w:r w:rsidR="00034277">
        <w:rPr>
          <w:b w:val="0"/>
          <w:bCs w:val="0"/>
          <w:sz w:val="24"/>
          <w:szCs w:val="24"/>
        </w:rPr>
        <w:t xml:space="preserve"> T</w:t>
      </w:r>
      <w:r>
        <w:rPr>
          <w:b w:val="0"/>
          <w:bCs w:val="0"/>
          <w:sz w:val="24"/>
          <w:szCs w:val="24"/>
        </w:rPr>
        <w:t xml:space="preserve">raditionally, ports are concerned with nuclear security </w:t>
      </w:r>
      <w:r w:rsidR="008F35EE">
        <w:rPr>
          <w:b w:val="0"/>
          <w:bCs w:val="0"/>
          <w:sz w:val="24"/>
          <w:szCs w:val="24"/>
        </w:rPr>
        <w:t>because</w:t>
      </w:r>
      <w:r>
        <w:rPr>
          <w:b w:val="0"/>
          <w:bCs w:val="0"/>
          <w:sz w:val="24"/>
          <w:szCs w:val="24"/>
        </w:rPr>
        <w:t xml:space="preserve"> nuclear material is transiting through, whereas with FNPP deployments, the seaport itself is now </w:t>
      </w:r>
      <w:r w:rsidR="005A5C54">
        <w:rPr>
          <w:b w:val="0"/>
          <w:bCs w:val="0"/>
          <w:sz w:val="24"/>
          <w:szCs w:val="24"/>
        </w:rPr>
        <w:t xml:space="preserve">considered </w:t>
      </w:r>
      <w:r>
        <w:rPr>
          <w:b w:val="0"/>
          <w:bCs w:val="0"/>
          <w:sz w:val="24"/>
          <w:szCs w:val="24"/>
        </w:rPr>
        <w:t xml:space="preserve">part of the </w:t>
      </w:r>
      <w:r w:rsidR="00FE0EFB">
        <w:rPr>
          <w:b w:val="0"/>
          <w:bCs w:val="0"/>
          <w:sz w:val="24"/>
          <w:szCs w:val="24"/>
        </w:rPr>
        <w:t xml:space="preserve">nuclear </w:t>
      </w:r>
      <w:r>
        <w:rPr>
          <w:b w:val="0"/>
          <w:bCs w:val="0"/>
          <w:sz w:val="24"/>
          <w:szCs w:val="24"/>
        </w:rPr>
        <w:t xml:space="preserve">facility. In both nuclear security and maritime security guidance, there is limited </w:t>
      </w:r>
      <w:r w:rsidR="003B0B19">
        <w:rPr>
          <w:b w:val="0"/>
          <w:bCs w:val="0"/>
          <w:sz w:val="24"/>
          <w:szCs w:val="24"/>
        </w:rPr>
        <w:t>insight</w:t>
      </w:r>
      <w:r>
        <w:rPr>
          <w:b w:val="0"/>
          <w:bCs w:val="0"/>
          <w:sz w:val="24"/>
          <w:szCs w:val="24"/>
        </w:rPr>
        <w:t xml:space="preserve"> </w:t>
      </w:r>
      <w:proofErr w:type="gramStart"/>
      <w:r w:rsidR="005A5C54">
        <w:rPr>
          <w:b w:val="0"/>
          <w:bCs w:val="0"/>
          <w:sz w:val="24"/>
          <w:szCs w:val="24"/>
        </w:rPr>
        <w:t>about</w:t>
      </w:r>
      <w:proofErr w:type="gramEnd"/>
      <w:r w:rsidR="00034277">
        <w:rPr>
          <w:b w:val="0"/>
          <w:bCs w:val="0"/>
          <w:sz w:val="24"/>
          <w:szCs w:val="24"/>
        </w:rPr>
        <w:t xml:space="preserve"> </w:t>
      </w:r>
      <w:r>
        <w:rPr>
          <w:b w:val="0"/>
          <w:bCs w:val="0"/>
          <w:sz w:val="24"/>
          <w:szCs w:val="24"/>
        </w:rPr>
        <w:t xml:space="preserve">the prolonged deployment of nuclear material at seaports and how </w:t>
      </w:r>
      <w:r w:rsidR="003B0B19">
        <w:rPr>
          <w:b w:val="0"/>
          <w:bCs w:val="0"/>
          <w:sz w:val="24"/>
          <w:szCs w:val="24"/>
        </w:rPr>
        <w:t xml:space="preserve">the </w:t>
      </w:r>
      <w:r>
        <w:rPr>
          <w:b w:val="0"/>
          <w:bCs w:val="0"/>
          <w:sz w:val="24"/>
          <w:szCs w:val="24"/>
        </w:rPr>
        <w:t xml:space="preserve">proper level of security is maintained. </w:t>
      </w:r>
      <w:r w:rsidR="00C07702" w:rsidRPr="00C643B6">
        <w:rPr>
          <w:b w:val="0"/>
          <w:bCs w:val="0"/>
          <w:sz w:val="24"/>
          <w:szCs w:val="24"/>
        </w:rPr>
        <w:t xml:space="preserve"> This paper aims to bridge maritime and nuclear security recommendations, specifically within the International Atomic Energy Agency’s Nuclear Security Series No. 13 and the International Maritime Organization’s International Ship and Port Facility Code by assessing high-level recommendations and how </w:t>
      </w:r>
      <w:r w:rsidR="00C0182D">
        <w:rPr>
          <w:b w:val="0"/>
          <w:bCs w:val="0"/>
          <w:sz w:val="24"/>
          <w:szCs w:val="24"/>
        </w:rPr>
        <w:t>they</w:t>
      </w:r>
      <w:r w:rsidR="00C07702" w:rsidRPr="00C643B6">
        <w:rPr>
          <w:b w:val="0"/>
          <w:bCs w:val="0"/>
          <w:sz w:val="24"/>
          <w:szCs w:val="24"/>
        </w:rPr>
        <w:t xml:space="preserve"> translate into physical protection systems for FNPPs operating at seaports. </w:t>
      </w:r>
      <w:r w:rsidR="00426910">
        <w:rPr>
          <w:b w:val="0"/>
          <w:bCs w:val="0"/>
          <w:sz w:val="24"/>
          <w:szCs w:val="24"/>
        </w:rPr>
        <w:t xml:space="preserve">First, this paper assesses relevant International Atomic Energy Agency and International Maritime Organization </w:t>
      </w:r>
      <w:r>
        <w:rPr>
          <w:b w:val="0"/>
          <w:bCs w:val="0"/>
          <w:sz w:val="24"/>
          <w:szCs w:val="24"/>
        </w:rPr>
        <w:t>instruments</w:t>
      </w:r>
      <w:r w:rsidR="00426910">
        <w:rPr>
          <w:b w:val="0"/>
          <w:bCs w:val="0"/>
          <w:sz w:val="24"/>
          <w:szCs w:val="24"/>
        </w:rPr>
        <w:t xml:space="preserve"> </w:t>
      </w:r>
      <w:r w:rsidR="004742EC">
        <w:rPr>
          <w:b w:val="0"/>
          <w:bCs w:val="0"/>
          <w:sz w:val="24"/>
          <w:szCs w:val="24"/>
        </w:rPr>
        <w:t xml:space="preserve">for nuclear security and maritime security. </w:t>
      </w:r>
      <w:r w:rsidR="00AE40B7">
        <w:rPr>
          <w:b w:val="0"/>
          <w:bCs w:val="0"/>
          <w:sz w:val="24"/>
          <w:szCs w:val="24"/>
        </w:rPr>
        <w:t>F</w:t>
      </w:r>
      <w:r w:rsidR="00544360">
        <w:rPr>
          <w:b w:val="0"/>
          <w:bCs w:val="0"/>
          <w:sz w:val="24"/>
          <w:szCs w:val="24"/>
        </w:rPr>
        <w:t>or maritime security</w:t>
      </w:r>
      <w:r w:rsidR="00F14344">
        <w:rPr>
          <w:b w:val="0"/>
          <w:bCs w:val="0"/>
          <w:sz w:val="24"/>
          <w:szCs w:val="24"/>
        </w:rPr>
        <w:t xml:space="preserve"> especially</w:t>
      </w:r>
      <w:r w:rsidR="00544360">
        <w:rPr>
          <w:b w:val="0"/>
          <w:bCs w:val="0"/>
          <w:sz w:val="24"/>
          <w:szCs w:val="24"/>
        </w:rPr>
        <w:t xml:space="preserve">, existing requirements do not directly </w:t>
      </w:r>
      <w:r w:rsidR="00F14344">
        <w:rPr>
          <w:b w:val="0"/>
          <w:bCs w:val="0"/>
          <w:sz w:val="24"/>
          <w:szCs w:val="24"/>
        </w:rPr>
        <w:t>address</w:t>
      </w:r>
      <w:r w:rsidR="00544360">
        <w:rPr>
          <w:b w:val="0"/>
          <w:bCs w:val="0"/>
          <w:sz w:val="24"/>
          <w:szCs w:val="24"/>
        </w:rPr>
        <w:t xml:space="preserve"> </w:t>
      </w:r>
      <w:r w:rsidR="001367EF">
        <w:rPr>
          <w:b w:val="0"/>
          <w:bCs w:val="0"/>
          <w:sz w:val="24"/>
          <w:szCs w:val="24"/>
        </w:rPr>
        <w:t>the security of nuclear material</w:t>
      </w:r>
      <w:r w:rsidR="00544360">
        <w:rPr>
          <w:b w:val="0"/>
          <w:bCs w:val="0"/>
          <w:sz w:val="24"/>
          <w:szCs w:val="24"/>
        </w:rPr>
        <w:t xml:space="preserve">, creating ambiguities </w:t>
      </w:r>
      <w:r w:rsidR="001966D1">
        <w:rPr>
          <w:b w:val="0"/>
          <w:bCs w:val="0"/>
          <w:sz w:val="24"/>
          <w:szCs w:val="24"/>
        </w:rPr>
        <w:t>about</w:t>
      </w:r>
      <w:r w:rsidR="001367EF">
        <w:rPr>
          <w:b w:val="0"/>
          <w:bCs w:val="0"/>
          <w:sz w:val="24"/>
          <w:szCs w:val="24"/>
        </w:rPr>
        <w:t xml:space="preserve"> </w:t>
      </w:r>
      <w:r w:rsidR="00FB5F29">
        <w:rPr>
          <w:b w:val="0"/>
          <w:bCs w:val="0"/>
          <w:sz w:val="24"/>
          <w:szCs w:val="24"/>
        </w:rPr>
        <w:t>how these apply to nuclear security principles</w:t>
      </w:r>
      <w:r w:rsidR="00D0708C">
        <w:rPr>
          <w:b w:val="0"/>
          <w:bCs w:val="0"/>
          <w:sz w:val="24"/>
          <w:szCs w:val="24"/>
        </w:rPr>
        <w:t>, if at all</w:t>
      </w:r>
      <w:r w:rsidR="00FB5F29">
        <w:rPr>
          <w:b w:val="0"/>
          <w:bCs w:val="0"/>
          <w:sz w:val="24"/>
          <w:szCs w:val="24"/>
        </w:rPr>
        <w:t xml:space="preserve">. </w:t>
      </w:r>
      <w:r w:rsidR="0021455B">
        <w:rPr>
          <w:b w:val="0"/>
          <w:bCs w:val="0"/>
          <w:sz w:val="24"/>
          <w:szCs w:val="24"/>
        </w:rPr>
        <w:t xml:space="preserve">Next, </w:t>
      </w:r>
      <w:r>
        <w:rPr>
          <w:b w:val="0"/>
          <w:bCs w:val="0"/>
          <w:sz w:val="24"/>
          <w:szCs w:val="24"/>
        </w:rPr>
        <w:t>the</w:t>
      </w:r>
      <w:r w:rsidR="0021455B">
        <w:rPr>
          <w:b w:val="0"/>
          <w:bCs w:val="0"/>
          <w:sz w:val="24"/>
          <w:szCs w:val="24"/>
        </w:rPr>
        <w:t xml:space="preserve"> paper describes how nuclear security principles</w:t>
      </w:r>
      <w:r w:rsidR="001966D1">
        <w:rPr>
          <w:b w:val="0"/>
          <w:bCs w:val="0"/>
          <w:sz w:val="24"/>
          <w:szCs w:val="24"/>
        </w:rPr>
        <w:t>, including threat assessments,</w:t>
      </w:r>
      <w:r w:rsidR="0021455B">
        <w:rPr>
          <w:b w:val="0"/>
          <w:bCs w:val="0"/>
          <w:sz w:val="24"/>
          <w:szCs w:val="24"/>
        </w:rPr>
        <w:t xml:space="preserve"> may be integrated into maritime security to adequately protect </w:t>
      </w:r>
      <w:r w:rsidR="001966D1">
        <w:rPr>
          <w:b w:val="0"/>
          <w:bCs w:val="0"/>
          <w:sz w:val="24"/>
          <w:szCs w:val="24"/>
        </w:rPr>
        <w:t>an</w:t>
      </w:r>
      <w:r w:rsidR="0021455B">
        <w:rPr>
          <w:b w:val="0"/>
          <w:bCs w:val="0"/>
          <w:sz w:val="24"/>
          <w:szCs w:val="24"/>
        </w:rPr>
        <w:t xml:space="preserve"> FNPP based on standard port infrastructure. </w:t>
      </w:r>
      <w:r w:rsidR="001966D1">
        <w:rPr>
          <w:b w:val="0"/>
          <w:bCs w:val="0"/>
          <w:sz w:val="24"/>
          <w:szCs w:val="24"/>
        </w:rPr>
        <w:t>Finally</w:t>
      </w:r>
      <w:r w:rsidR="00FB5F29">
        <w:rPr>
          <w:b w:val="0"/>
          <w:bCs w:val="0"/>
          <w:sz w:val="24"/>
          <w:szCs w:val="24"/>
        </w:rPr>
        <w:t xml:space="preserve">, </w:t>
      </w:r>
      <w:r>
        <w:rPr>
          <w:b w:val="0"/>
          <w:bCs w:val="0"/>
          <w:sz w:val="24"/>
          <w:szCs w:val="24"/>
        </w:rPr>
        <w:t xml:space="preserve">the analysis will provide recommendations for generic integrated security measures to be considered for FNPP deployments in seaports. </w:t>
      </w:r>
    </w:p>
    <w:sectPr w:rsidR="00DE13D5" w:rsidRPr="00C643B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46A1" w14:textId="77777777" w:rsidR="00E337F7" w:rsidRDefault="00E337F7" w:rsidP="00C646F0">
      <w:pPr>
        <w:spacing w:after="0" w:line="240" w:lineRule="auto"/>
      </w:pPr>
      <w:r>
        <w:separator/>
      </w:r>
    </w:p>
  </w:endnote>
  <w:endnote w:type="continuationSeparator" w:id="0">
    <w:p w14:paraId="0A49E470" w14:textId="77777777" w:rsidR="00E337F7" w:rsidRDefault="00E337F7" w:rsidP="00C6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DA8B" w14:textId="77777777" w:rsidR="00244FDB" w:rsidRDefault="002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D873" w14:textId="77777777" w:rsidR="008A2962" w:rsidRPr="008A2962" w:rsidRDefault="008A2962" w:rsidP="008A2962">
    <w:pPr>
      <w:pStyle w:val="Footer"/>
    </w:pPr>
  </w:p>
  <w:p w14:paraId="419F48E7" w14:textId="29DB0FDA" w:rsidR="008A2962" w:rsidRPr="00814438" w:rsidRDefault="008A2962" w:rsidP="008A2962">
    <w:pPr>
      <w:pStyle w:val="Footer"/>
      <w:rPr>
        <w:b w:val="0"/>
        <w:bCs w:val="0"/>
        <w:sz w:val="18"/>
        <w:szCs w:val="18"/>
      </w:rPr>
    </w:pPr>
    <w:r w:rsidRPr="00814438">
      <w:rPr>
        <w:b w:val="0"/>
        <w:bCs w:val="0"/>
        <w:sz w:val="18"/>
        <w:szCs w:val="18"/>
      </w:rPr>
      <w:t>Notice: This manuscript has been authored by UT-Battelle, LLC, under contract DE-AC05-00OR22725 with the US Department of Energy (DOE). The US government retains and the publisher, by accepting the article for publication, acknowledges that the US government retains a nonexclusive, paid-up, irrevocable, worldwide license to publish or reproduce the published form of this manuscript, or allow others to do so, for US government purposes. DOE will provide public access to these results of federally sponsored research in accordance with the DOE Public Access Plan (http://energy.gov/downloads/doe-public-access-plan).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B2A6" w14:textId="77777777" w:rsidR="00244FDB" w:rsidRDefault="00244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1D753" w14:textId="77777777" w:rsidR="00E337F7" w:rsidRDefault="00E337F7" w:rsidP="00C646F0">
      <w:pPr>
        <w:spacing w:after="0" w:line="240" w:lineRule="auto"/>
      </w:pPr>
      <w:r>
        <w:separator/>
      </w:r>
    </w:p>
  </w:footnote>
  <w:footnote w:type="continuationSeparator" w:id="0">
    <w:p w14:paraId="4DD82038" w14:textId="77777777" w:rsidR="00E337F7" w:rsidRDefault="00E337F7" w:rsidP="00C6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B2EB" w14:textId="77777777" w:rsidR="00244FDB" w:rsidRDefault="00244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CF4B" w14:textId="77777777" w:rsidR="00C646F0" w:rsidRPr="00C646F0" w:rsidRDefault="00C646F0" w:rsidP="00DC5110">
    <w:pPr>
      <w:pStyle w:val="Header"/>
      <w:jc w:val="center"/>
      <w:rPr>
        <w:i/>
        <w:iCs/>
        <w:sz w:val="20"/>
        <w:szCs w:val="20"/>
      </w:rPr>
    </w:pPr>
    <w:r w:rsidRPr="00C646F0">
      <w:rPr>
        <w:i/>
        <w:iCs/>
        <w:sz w:val="20"/>
        <w:szCs w:val="20"/>
      </w:rPr>
      <w:t>2026 IAEA International Conference on the Safe and Secure Transport of Nuclear and Radioactive Material</w:t>
    </w:r>
  </w:p>
  <w:p w14:paraId="431A169C" w14:textId="3A8B285E" w:rsidR="00C646F0" w:rsidRPr="00C646F0" w:rsidRDefault="00C646F0" w:rsidP="00DC5110">
    <w:pPr>
      <w:pStyle w:val="Header"/>
      <w:jc w:val="center"/>
      <w:rPr>
        <w:i/>
        <w:iCs/>
        <w:sz w:val="20"/>
        <w:szCs w:val="20"/>
      </w:rPr>
    </w:pPr>
    <w:r w:rsidRPr="00C646F0">
      <w:rPr>
        <w:i/>
        <w:iCs/>
        <w:sz w:val="20"/>
        <w:szCs w:val="20"/>
      </w:rPr>
      <w:t>IAEA Headquarters Vienna, Austria, 23–27 March 2026</w:t>
    </w:r>
  </w:p>
  <w:p w14:paraId="5AE23883" w14:textId="77777777" w:rsidR="00C646F0" w:rsidRPr="00C646F0" w:rsidRDefault="00C646F0" w:rsidP="00DC5110">
    <w:pPr>
      <w:pStyle w:val="Header"/>
      <w:jc w:val="center"/>
      <w:rPr>
        <w:i/>
        <w:iCs/>
        <w:sz w:val="20"/>
        <w:szCs w:val="20"/>
      </w:rPr>
    </w:pPr>
    <w:r w:rsidRPr="00C646F0">
      <w:rPr>
        <w:i/>
        <w:iCs/>
        <w:noProof/>
        <w:sz w:val="20"/>
        <w:szCs w:val="20"/>
      </w:rPr>
      <mc:AlternateContent>
        <mc:Choice Requires="wps">
          <w:drawing>
            <wp:anchor distT="0" distB="0" distL="114300" distR="114300" simplePos="0" relativeHeight="251659264" behindDoc="0" locked="0" layoutInCell="1" allowOverlap="1" wp14:anchorId="339EE244" wp14:editId="715B1B06">
              <wp:simplePos x="0" y="0"/>
              <wp:positionH relativeFrom="margin">
                <wp:align>right</wp:align>
              </wp:positionH>
              <wp:positionV relativeFrom="paragraph">
                <wp:posOffset>54610</wp:posOffset>
              </wp:positionV>
              <wp:extent cx="5985934" cy="0"/>
              <wp:effectExtent l="0" t="0" r="0" b="0"/>
              <wp:wrapNone/>
              <wp:docPr id="721369939" name="Straight Connector 1"/>
              <wp:cNvGraphicFramePr/>
              <a:graphic xmlns:a="http://schemas.openxmlformats.org/drawingml/2006/main">
                <a:graphicData uri="http://schemas.microsoft.com/office/word/2010/wordprocessingShape">
                  <wps:wsp>
                    <wps:cNvCnPr/>
                    <wps:spPr>
                      <a:xfrm flipV="1">
                        <a:off x="0" y="0"/>
                        <a:ext cx="5985934"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F4DF2"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0.15pt,4.3pt" to="89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" strokecolor="#196b24 [3206]" strokeweight=".5pt">
              <v:stroke joinstyle="miter"/>
              <w10:wrap anchorx="margin"/>
            </v:line>
          </w:pict>
        </mc:Fallback>
      </mc:AlternateContent>
    </w:r>
  </w:p>
  <w:p w14:paraId="5DF416EA" w14:textId="77777777" w:rsidR="00C646F0" w:rsidRPr="00DC5110" w:rsidRDefault="00C646F0" w:rsidP="00DC5110">
    <w:pPr>
      <w:pStyle w:val="Header"/>
      <w:jc w:val="center"/>
      <w:rPr>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3E78" w14:textId="77777777" w:rsidR="00244FDB" w:rsidRDefault="00244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50233"/>
    <w:multiLevelType w:val="hybridMultilevel"/>
    <w:tmpl w:val="45B47E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DD750E"/>
    <w:multiLevelType w:val="hybridMultilevel"/>
    <w:tmpl w:val="D14862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836495">
    <w:abstractNumId w:val="0"/>
  </w:num>
  <w:num w:numId="2" w16cid:durableId="1883663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EE"/>
    <w:rsid w:val="00034277"/>
    <w:rsid w:val="000503D0"/>
    <w:rsid w:val="000A5456"/>
    <w:rsid w:val="000D13FF"/>
    <w:rsid w:val="00104DEE"/>
    <w:rsid w:val="00111E74"/>
    <w:rsid w:val="001148EB"/>
    <w:rsid w:val="001367EF"/>
    <w:rsid w:val="00151965"/>
    <w:rsid w:val="001966D1"/>
    <w:rsid w:val="001A543D"/>
    <w:rsid w:val="001D3BBE"/>
    <w:rsid w:val="001D57B3"/>
    <w:rsid w:val="0021455B"/>
    <w:rsid w:val="002266DC"/>
    <w:rsid w:val="00244FDB"/>
    <w:rsid w:val="00246C1A"/>
    <w:rsid w:val="00263689"/>
    <w:rsid w:val="00273644"/>
    <w:rsid w:val="002E2BFD"/>
    <w:rsid w:val="00327E73"/>
    <w:rsid w:val="00364034"/>
    <w:rsid w:val="003A7DFD"/>
    <w:rsid w:val="003B0B19"/>
    <w:rsid w:val="003B4F9D"/>
    <w:rsid w:val="0041681E"/>
    <w:rsid w:val="00426910"/>
    <w:rsid w:val="00450E50"/>
    <w:rsid w:val="004742EC"/>
    <w:rsid w:val="004C1B17"/>
    <w:rsid w:val="004F57A5"/>
    <w:rsid w:val="005037BA"/>
    <w:rsid w:val="005108D8"/>
    <w:rsid w:val="005268F9"/>
    <w:rsid w:val="0053020A"/>
    <w:rsid w:val="00544360"/>
    <w:rsid w:val="005A1527"/>
    <w:rsid w:val="005A5C54"/>
    <w:rsid w:val="005E2138"/>
    <w:rsid w:val="00650957"/>
    <w:rsid w:val="006D6D84"/>
    <w:rsid w:val="00725D8E"/>
    <w:rsid w:val="00735B07"/>
    <w:rsid w:val="007774E2"/>
    <w:rsid w:val="00786E65"/>
    <w:rsid w:val="007B126E"/>
    <w:rsid w:val="00814438"/>
    <w:rsid w:val="00820AD5"/>
    <w:rsid w:val="00830455"/>
    <w:rsid w:val="008A2962"/>
    <w:rsid w:val="008F35EE"/>
    <w:rsid w:val="009327C9"/>
    <w:rsid w:val="0093553F"/>
    <w:rsid w:val="009671A6"/>
    <w:rsid w:val="009B3300"/>
    <w:rsid w:val="009D1170"/>
    <w:rsid w:val="00A0110E"/>
    <w:rsid w:val="00A45895"/>
    <w:rsid w:val="00A47F7A"/>
    <w:rsid w:val="00A53F32"/>
    <w:rsid w:val="00A95DA2"/>
    <w:rsid w:val="00AC78B1"/>
    <w:rsid w:val="00AE1A0C"/>
    <w:rsid w:val="00AE40B7"/>
    <w:rsid w:val="00B119E5"/>
    <w:rsid w:val="00B41297"/>
    <w:rsid w:val="00B46823"/>
    <w:rsid w:val="00B575FB"/>
    <w:rsid w:val="00B64EFA"/>
    <w:rsid w:val="00B67C07"/>
    <w:rsid w:val="00B87776"/>
    <w:rsid w:val="00C0182D"/>
    <w:rsid w:val="00C07702"/>
    <w:rsid w:val="00C2288F"/>
    <w:rsid w:val="00C451F0"/>
    <w:rsid w:val="00C56ECE"/>
    <w:rsid w:val="00C643B6"/>
    <w:rsid w:val="00C646F0"/>
    <w:rsid w:val="00C83C94"/>
    <w:rsid w:val="00CA4911"/>
    <w:rsid w:val="00CB4125"/>
    <w:rsid w:val="00D0218A"/>
    <w:rsid w:val="00D0708C"/>
    <w:rsid w:val="00D33782"/>
    <w:rsid w:val="00D80DC0"/>
    <w:rsid w:val="00DA054F"/>
    <w:rsid w:val="00DC5110"/>
    <w:rsid w:val="00DE13D5"/>
    <w:rsid w:val="00E337F7"/>
    <w:rsid w:val="00E93233"/>
    <w:rsid w:val="00EE19D9"/>
    <w:rsid w:val="00F14344"/>
    <w:rsid w:val="00F20547"/>
    <w:rsid w:val="00F35441"/>
    <w:rsid w:val="00F607CB"/>
    <w:rsid w:val="00FB5F29"/>
    <w:rsid w:val="00FD4086"/>
    <w:rsid w:val="00FE0EFB"/>
    <w:rsid w:val="00FF4A22"/>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287E9"/>
  <w15:chartTrackingRefBased/>
  <w15:docId w15:val="{391B26A0-8C23-40A7-A3EB-A0ECB35A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D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D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04D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04D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4D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4D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4D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D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D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D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D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4D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4D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4D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4D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4D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4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D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D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4DEE"/>
    <w:pPr>
      <w:spacing w:before="160"/>
      <w:jc w:val="center"/>
    </w:pPr>
    <w:rPr>
      <w:i/>
      <w:iCs/>
      <w:color w:val="404040" w:themeColor="text1" w:themeTint="BF"/>
    </w:rPr>
  </w:style>
  <w:style w:type="character" w:customStyle="1" w:styleId="QuoteChar">
    <w:name w:val="Quote Char"/>
    <w:basedOn w:val="DefaultParagraphFont"/>
    <w:link w:val="Quote"/>
    <w:uiPriority w:val="29"/>
    <w:rsid w:val="00104DEE"/>
    <w:rPr>
      <w:i/>
      <w:iCs/>
      <w:color w:val="404040" w:themeColor="text1" w:themeTint="BF"/>
    </w:rPr>
  </w:style>
  <w:style w:type="paragraph" w:styleId="ListParagraph">
    <w:name w:val="List Paragraph"/>
    <w:basedOn w:val="Normal"/>
    <w:uiPriority w:val="34"/>
    <w:qFormat/>
    <w:rsid w:val="00104DEE"/>
    <w:pPr>
      <w:ind w:left="720"/>
      <w:contextualSpacing/>
    </w:pPr>
  </w:style>
  <w:style w:type="character" w:styleId="IntenseEmphasis">
    <w:name w:val="Intense Emphasis"/>
    <w:basedOn w:val="DefaultParagraphFont"/>
    <w:uiPriority w:val="21"/>
    <w:qFormat/>
    <w:rsid w:val="00104DEE"/>
    <w:rPr>
      <w:i/>
      <w:iCs/>
      <w:color w:val="0F4761" w:themeColor="accent1" w:themeShade="BF"/>
    </w:rPr>
  </w:style>
  <w:style w:type="paragraph" w:styleId="IntenseQuote">
    <w:name w:val="Intense Quote"/>
    <w:basedOn w:val="Normal"/>
    <w:next w:val="Normal"/>
    <w:link w:val="IntenseQuoteChar"/>
    <w:uiPriority w:val="30"/>
    <w:qFormat/>
    <w:rsid w:val="00104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DEE"/>
    <w:rPr>
      <w:i/>
      <w:iCs/>
      <w:color w:val="0F4761" w:themeColor="accent1" w:themeShade="BF"/>
    </w:rPr>
  </w:style>
  <w:style w:type="character" w:styleId="IntenseReference">
    <w:name w:val="Intense Reference"/>
    <w:basedOn w:val="DefaultParagraphFont"/>
    <w:uiPriority w:val="32"/>
    <w:qFormat/>
    <w:rsid w:val="00104DEE"/>
    <w:rPr>
      <w:b w:val="0"/>
      <w:bCs w:val="0"/>
      <w:smallCaps/>
      <w:color w:val="0F4761" w:themeColor="accent1" w:themeShade="BF"/>
      <w:spacing w:val="5"/>
    </w:rPr>
  </w:style>
  <w:style w:type="paragraph" w:styleId="Header">
    <w:name w:val="header"/>
    <w:basedOn w:val="Normal"/>
    <w:link w:val="HeaderChar"/>
    <w:uiPriority w:val="99"/>
    <w:unhideWhenUsed/>
    <w:rsid w:val="00C64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F0"/>
  </w:style>
  <w:style w:type="paragraph" w:styleId="Footer">
    <w:name w:val="footer"/>
    <w:basedOn w:val="Normal"/>
    <w:link w:val="FooterChar"/>
    <w:uiPriority w:val="99"/>
    <w:unhideWhenUsed/>
    <w:rsid w:val="00C64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F0"/>
  </w:style>
  <w:style w:type="table" w:styleId="TableGrid">
    <w:name w:val="Table Grid"/>
    <w:basedOn w:val="TableNormal"/>
    <w:uiPriority w:val="39"/>
    <w:rsid w:val="00725D8E"/>
    <w:pPr>
      <w:spacing w:after="0" w:line="240" w:lineRule="auto"/>
    </w:pPr>
    <w:rPr>
      <w:rFonts w:asciiTheme="minorHAnsi" w:hAnsiTheme="minorHAnsi" w:cstheme="minorBidi"/>
      <w:b w:val="0"/>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74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 xmlns="5e13db75-2f40-4885-a085-af34127d5ac3" xsi:nil="true"/>
    <Fiscal_x0020_Year xmlns="46a18389-f917-48ab-8f10-3a1967a18774" xsi:nil="true"/>
    <TaxCatchAll xmlns="46a18389-f917-48ab-8f10-3a1967a18774" xsi:nil="true"/>
    <contentTypeString xmlns="5e13db75-2f40-4885-a085-af34127d5ac3" xsi:nil="true"/>
    <programString xmlns="5e13db75-2f40-4885-a085-af34127d5ac3" xsi:nil="true"/>
    <PillarManagementGroupID xmlns="5e13db75-2f40-4885-a085-af34127d5ac3" xsi:nil="true"/>
    <Date xmlns="5e13db75-2f40-4885-a085-af34127d5ac3" xsi:nil="true"/>
    <lcf76f155ced4ddcb4097134ff3c332f xmlns="5e13db75-2f40-4885-a085-af34127d5ac3">
      <Terms xmlns="http://schemas.microsoft.com/office/infopath/2007/PartnerControls"/>
    </lcf76f155ced4ddcb4097134ff3c332f>
    <Is_x0020_Engagement_x0020_Partner xmlns="46a18389-f917-48ab-8f10-3a1967a18774">true</Is_x0020_Engagement_x0020_Partner>
    <_Status xmlns="http://schemas.microsoft.com/sharepoint/v3/fields">Not Started</_Status>
    <Region xmlns="5e13db75-2f40-4885-a085-af34127d5ac3" xsi:nil="true"/>
    <QuickLinks xmlns="5e13db75-2f40-4885-a085-af34127d5a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08364B2284004BBF86DCFB851865FD" ma:contentTypeVersion="104" ma:contentTypeDescription="Create a new document." ma:contentTypeScope="" ma:versionID="4c4b5ce04ae1f6e3e677b39b548932b6">
  <xsd:schema xmlns:xsd="http://www.w3.org/2001/XMLSchema" xmlns:xs="http://www.w3.org/2001/XMLSchema" xmlns:p="http://schemas.microsoft.com/office/2006/metadata/properties" xmlns:ns2="5e13db75-2f40-4885-a085-af34127d5ac3" xmlns:ns3="46a18389-f917-48ab-8f10-3a1967a18774" xmlns:ns4="http://schemas.microsoft.com/sharepoint/v3/fields" targetNamespace="http://schemas.microsoft.com/office/2006/metadata/properties" ma:root="true" ma:fieldsID="a42ee2dd7a7d1823f5db5896cff5bbea" ns2:_="" ns3:_="" ns4:_="">
    <xsd:import namespace="5e13db75-2f40-4885-a085-af34127d5ac3"/>
    <xsd:import namespace="46a18389-f917-48ab-8f10-3a1967a18774"/>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Regio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3:Is_x0020_Engagement_x0020_Partner" minOccurs="0"/>
                <xsd:element ref="ns2:temp" minOccurs="0"/>
                <xsd:element ref="ns3:SharedWithUsers" minOccurs="0"/>
                <xsd:element ref="ns3:SharedWithDetails" minOccurs="0"/>
                <xsd:element ref="ns2:contentTypeString" minOccurs="0"/>
                <xsd:element ref="ns2:QuickLinks" minOccurs="0"/>
                <xsd:element ref="ns3:Fiscal_x0020_Year" minOccurs="0"/>
                <xsd:element ref="ns4:_Status" minOccurs="0"/>
                <xsd:element ref="ns2:programString" minOccurs="0"/>
                <xsd:element ref="ns2:Date" minOccurs="0"/>
                <xsd:element ref="ns2:Region_x003a_ID" minOccurs="0"/>
                <xsd:element ref="ns2:PillarManagementGroup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3db75-2f40-4885-a085-af34127d5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gion" ma:index="10" nillable="true" ma:displayName="Region" ma:indexed="true" ma:list="{5e13db75-2f40-4885-a085-af34127d5ac3}" ma:internalName="Region" ma:showField="Title">
      <xsd:simpleType>
        <xsd:restriction base="dms:Lookup"/>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0f1aaf-6244-4bb9-9bf9-38bf373853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description="" ma:hidden="true" ma:internalName="MediaServiceSearchProperties" ma:readOnly="true">
      <xsd:simpleType>
        <xsd:restriction base="dms:Note"/>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temp" ma:index="23" nillable="true" ma:displayName="temp" ma:internalName="temp">
      <xsd:simpleType>
        <xsd:restriction base="dms:Text">
          <xsd:maxLength value="255"/>
        </xsd:restriction>
      </xsd:simpleType>
    </xsd:element>
    <xsd:element name="contentTypeString" ma:index="26" nillable="true" ma:displayName="contentTypeString" ma:indexed="true" ma:internalName="contentTypeString">
      <xsd:simpleType>
        <xsd:restriction base="dms:Text">
          <xsd:maxLength value="255"/>
        </xsd:restriction>
      </xsd:simpleType>
    </xsd:element>
    <xsd:element name="QuickLinks" ma:index="27" nillable="true" ma:displayName="QuickLinks" ma:internalName="QuickLinks">
      <xsd:simpleType>
        <xsd:restriction base="dms:Note">
          <xsd:maxLength value="255"/>
        </xsd:restriction>
      </xsd:simpleType>
    </xsd:element>
    <xsd:element name="programString" ma:index="30" nillable="true" ma:displayName="programString" ma:internalName="programString">
      <xsd:simpleType>
        <xsd:restriction base="dms:Text">
          <xsd:maxLength value="255"/>
        </xsd:restriction>
      </xsd:simpleType>
    </xsd:element>
    <xsd:element name="Date" ma:index="31" nillable="true" ma:displayName="Date " ma:format="DateOnly" ma:internalName="Date">
      <xsd:simpleType>
        <xsd:restriction base="dms:DateTime"/>
      </xsd:simpleType>
    </xsd:element>
    <xsd:element name="Region_x003a_ID" ma:index="32" nillable="true" ma:displayName="Region:ID" ma:list="{5e13db75-2f40-4885-a085-af34127d5ac3}" ma:internalName="Region_x003a_ID" ma:readOnly="true" ma:showField="ID">
      <xsd:simpleType>
        <xsd:restriction base="dms:Lookup"/>
      </xsd:simpleType>
    </xsd:element>
    <xsd:element name="PillarManagementGroupID" ma:index="33" nillable="true" ma:displayName="PillarManagementGroupID" ma:internalName="PillarManagementGroupID">
      <xsd:simpleType>
        <xsd:restriction base="dms:Text">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18389-f917-48ab-8f10-3a1967a18774" elementFormDefault="qualified">
    <xsd:import namespace="http://schemas.microsoft.com/office/2006/documentManagement/types"/>
    <xsd:import namespace="http://schemas.microsoft.com/office/infopath/2007/PartnerControls"/>
    <xsd:element name="TaxCatchAll" ma:index="14" nillable="true" ma:displayName="Taxonomy Catch All Column" ma:description="" ma:hidden="true" ma:list="{3d009ba5-b282-422c-98b4-951bdceeded7}" ma:internalName="TaxCatchAll" ma:showField="CatchAllData" ma:web="46a18389-f917-48ab-8f10-3a1967a18774">
      <xsd:complexType>
        <xsd:complexContent>
          <xsd:extension base="dms:MultiChoiceLookup">
            <xsd:sequence>
              <xsd:element name="Value" type="dms:Lookup" maxOccurs="unbounded" minOccurs="0" nillable="true"/>
            </xsd:sequence>
          </xsd:extension>
        </xsd:complexContent>
      </xsd:complexType>
    </xsd:element>
    <xsd:element name="Is_x0020_Engagement_x0020_Partner" ma:index="22" nillable="true" ma:displayName="Current Engagement Partner" ma:default="1" ma:internalName="Is_x0020_Engagement_x0020_Partner">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Fiscal_x0020_Year" ma:index="28" nillable="true" ma:displayName="Fiscal Year" ma:decimals="0" ma:internalName="Fiscal_x0020_Year0" ma:readOnly="false" ma:percentage="FALSE">
      <xsd:simpleType>
        <xsd:restriction base="dms:Number">
          <xsd:maxInclusive value="2035"/>
          <xsd:minInclusive value="200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9" nillable="true" ma:displayName="Status" ma:default="Not Started"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3D54C-9ABC-4145-B70E-15E7C618AB34}">
  <ds:schemaRefs>
    <ds:schemaRef ds:uri="5e13db75-2f40-4885-a085-af34127d5ac3"/>
    <ds:schemaRef ds:uri="http://www.w3.org/XML/1998/namespace"/>
    <ds:schemaRef ds:uri="http://schemas.microsoft.com/sharepoint/v3/fields"/>
    <ds:schemaRef ds:uri="http://purl.org/dc/dcmitype/"/>
    <ds:schemaRef ds:uri="46a18389-f917-48ab-8f10-3a1967a18774"/>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1641FF0-D451-46B2-93DD-852DCF838DE8}">
  <ds:schemaRefs>
    <ds:schemaRef ds:uri="http://schemas.microsoft.com/sharepoint/v3/contenttype/forms"/>
  </ds:schemaRefs>
</ds:datastoreItem>
</file>

<file path=customXml/itemProps3.xml><?xml version="1.0" encoding="utf-8"?>
<ds:datastoreItem xmlns:ds="http://schemas.openxmlformats.org/officeDocument/2006/customXml" ds:itemID="{55FFC450-773B-4F33-A397-0CE463FFA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3db75-2f40-4885-a085-af34127d5ac3"/>
    <ds:schemaRef ds:uri="46a18389-f917-48ab-8f10-3a1967a1877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3dbd43-4c4b-4544-9f8a-0553f9f5f25e}" enabled="0" method="" siteId="{db3dbd43-4c4b-4544-9f8a-0553f9f5f25e}" removed="1"/>
</clbl:labelList>
</file>

<file path=docProps/app.xml><?xml version="1.0" encoding="utf-8"?>
<Properties xmlns="http://schemas.openxmlformats.org/officeDocument/2006/extended-properties" xmlns:vt="http://schemas.openxmlformats.org/officeDocument/2006/docPropsVTypes">
  <Template>Normal</Template>
  <TotalTime>462</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Karcz, Jason</dc:creator>
  <cp:lastModifiedBy>Karcz, Jason</cp:lastModifiedBy>
  <cp:revision>52</cp:revision>
  <dcterms:created xsi:type="dcterms:W3CDTF">2025-08-12T20:01:00Z</dcterms:created>
  <dcterms:modified xsi:type="dcterms:W3CDTF">2025-09-19T14:48:00Z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0x0101007508364B2284004BBF86DCFB851865FD</vt:lpwstr>
  </property>
</Properties>
</file>