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33F4" w14:textId="77777777" w:rsidR="00AF7D06" w:rsidRPr="00AF7D06" w:rsidRDefault="00AF7D06" w:rsidP="00AF7D06">
      <w:pPr>
        <w:spacing w:after="120"/>
        <w:rPr>
          <w:rFonts w:ascii="Times New Roman" w:hAnsi="Times New Roman" w:cs="Times New Roman"/>
          <w:b/>
          <w:bCs/>
          <w:sz w:val="28"/>
          <w:szCs w:val="28"/>
        </w:rPr>
      </w:pPr>
      <w:r w:rsidRPr="00AF7D06">
        <w:rPr>
          <w:rFonts w:ascii="Times New Roman" w:hAnsi="Times New Roman" w:cs="Times New Roman"/>
          <w:b/>
          <w:bCs/>
          <w:sz w:val="28"/>
          <w:szCs w:val="28"/>
        </w:rPr>
        <w:t>IAEA’s International Conference on the Safe and Secure Transport of</w:t>
      </w:r>
      <w:r w:rsidRPr="00AF7D06">
        <w:rPr>
          <w:rFonts w:ascii="Times New Roman" w:hAnsi="Times New Roman" w:cs="Times New Roman"/>
          <w:b/>
          <w:bCs/>
          <w:sz w:val="28"/>
          <w:szCs w:val="28"/>
        </w:rPr>
        <w:br/>
        <w:t>Nuclear and Radioactive Material</w:t>
      </w:r>
    </w:p>
    <w:p w14:paraId="083307D0" w14:textId="77777777" w:rsidR="00AF7D06" w:rsidRPr="00AF7D06" w:rsidRDefault="00AF7D06" w:rsidP="00AF7D06">
      <w:pPr>
        <w:spacing w:after="120"/>
        <w:rPr>
          <w:rFonts w:ascii="Times New Roman" w:hAnsi="Times New Roman" w:cs="Times New Roman"/>
          <w:b/>
          <w:bCs/>
          <w:sz w:val="28"/>
          <w:szCs w:val="28"/>
        </w:rPr>
      </w:pPr>
      <w:r w:rsidRPr="00AF7D06">
        <w:rPr>
          <w:rFonts w:ascii="Times New Roman" w:hAnsi="Times New Roman" w:cs="Times New Roman"/>
          <w:b/>
          <w:bCs/>
          <w:sz w:val="28"/>
          <w:szCs w:val="28"/>
        </w:rPr>
        <w:t>Vienna, Austria, from 23 to 27 March 2026</w:t>
      </w:r>
    </w:p>
    <w:p w14:paraId="58D052B1" w14:textId="77777777" w:rsidR="00AF7D06" w:rsidRDefault="00AF7D06" w:rsidP="00AF7D06">
      <w:pPr>
        <w:rPr>
          <w:rFonts w:ascii="Times New Roman" w:hAnsi="Times New Roman" w:cs="Times New Roman"/>
          <w:b/>
          <w:bCs/>
          <w:caps/>
          <w:sz w:val="28"/>
          <w:szCs w:val="28"/>
          <w:lang w:val="en-GB"/>
        </w:rPr>
      </w:pPr>
    </w:p>
    <w:p w14:paraId="5459BCA0" w14:textId="016A10FF" w:rsidR="009B0DFE" w:rsidRPr="00AF7D06" w:rsidRDefault="009B0DFE" w:rsidP="009B0DFE">
      <w:pPr>
        <w:spacing w:after="120"/>
        <w:jc w:val="center"/>
        <w:rPr>
          <w:rFonts w:ascii="Times New Roman" w:hAnsi="Times New Roman" w:cs="Times New Roman"/>
          <w:b/>
          <w:bCs/>
          <w:caps/>
        </w:rPr>
      </w:pPr>
      <w:r w:rsidRPr="00AF7D06">
        <w:rPr>
          <w:rFonts w:ascii="Times New Roman" w:hAnsi="Times New Roman" w:cs="Times New Roman"/>
          <w:b/>
          <w:bCs/>
          <w:caps/>
        </w:rPr>
        <w:t xml:space="preserve">Usability Extension of the </w:t>
      </w:r>
      <w:r w:rsidRPr="00AF7D06">
        <w:rPr>
          <w:rFonts w:ascii="Times New Roman" w:hAnsi="Times New Roman" w:cs="Times New Roman"/>
          <w:b/>
          <w:bCs/>
          <w:caps/>
          <w:color w:val="1D2228"/>
          <w:shd w:val="clear" w:color="auto" w:fill="FFFFFF"/>
        </w:rPr>
        <w:t xml:space="preserve">ŠKODA </w:t>
      </w:r>
      <w:r w:rsidRPr="00AF7D06">
        <w:rPr>
          <w:rFonts w:ascii="Times New Roman" w:hAnsi="Times New Roman" w:cs="Times New Roman"/>
          <w:b/>
          <w:bCs/>
          <w:caps/>
        </w:rPr>
        <w:t xml:space="preserve">VPVR/M Cask for Transporting </w:t>
      </w:r>
      <w:r w:rsidR="00AF7D06" w:rsidRPr="00AF7D06">
        <w:rPr>
          <w:rFonts w:ascii="Times New Roman" w:hAnsi="Times New Roman" w:cs="Times New Roman"/>
          <w:b/>
          <w:bCs/>
          <w:caps/>
        </w:rPr>
        <w:t>I</w:t>
      </w:r>
      <w:r w:rsidRPr="00AF7D06">
        <w:rPr>
          <w:rFonts w:ascii="Times New Roman" w:hAnsi="Times New Roman" w:cs="Times New Roman"/>
          <w:b/>
          <w:bCs/>
          <w:caps/>
          <w:color w:val="1D2228"/>
          <w:shd w:val="clear" w:color="auto" w:fill="FFFFFF"/>
        </w:rPr>
        <w:t>rradiated Fuel Assemblies</w:t>
      </w:r>
    </w:p>
    <w:p w14:paraId="11A62403" w14:textId="475993D1" w:rsidR="009B0DFE" w:rsidRPr="009B0DFE" w:rsidRDefault="009B0DFE" w:rsidP="009B0DFE">
      <w:pPr>
        <w:jc w:val="center"/>
        <w:outlineLvl w:val="0"/>
        <w:rPr>
          <w:rFonts w:ascii="Times New Roman" w:hAnsi="Times New Roman" w:cs="Times New Roman"/>
          <w:sz w:val="22"/>
          <w:szCs w:val="22"/>
        </w:rPr>
      </w:pPr>
      <w:r w:rsidRPr="009B0DFE">
        <w:rPr>
          <w:rFonts w:ascii="Times New Roman" w:hAnsi="Times New Roman" w:cs="Times New Roman"/>
          <w:sz w:val="22"/>
          <w:szCs w:val="22"/>
        </w:rPr>
        <w:t xml:space="preserve">Igor Bolshinsky </w:t>
      </w:r>
      <w:r w:rsidRPr="009B0DFE">
        <w:rPr>
          <w:rFonts w:ascii="Times New Roman" w:hAnsi="Times New Roman" w:cs="Times New Roman"/>
          <w:sz w:val="22"/>
          <w:szCs w:val="22"/>
          <w:vertAlign w:val="superscript"/>
        </w:rPr>
        <w:t>(1)</w:t>
      </w:r>
      <w:r w:rsidRPr="009B0DFE">
        <w:rPr>
          <w:rFonts w:ascii="Times New Roman" w:hAnsi="Times New Roman" w:cs="Times New Roman"/>
          <w:sz w:val="22"/>
          <w:szCs w:val="22"/>
        </w:rPr>
        <w:t xml:space="preserve">, Sandor Tozser </w:t>
      </w:r>
      <w:r w:rsidRPr="009B0DFE">
        <w:rPr>
          <w:rFonts w:ascii="Times New Roman" w:hAnsi="Times New Roman" w:cs="Times New Roman"/>
          <w:sz w:val="22"/>
          <w:szCs w:val="22"/>
          <w:vertAlign w:val="superscript"/>
        </w:rPr>
        <w:t>(1)</w:t>
      </w:r>
      <w:r w:rsidRPr="009B0DFE">
        <w:rPr>
          <w:rFonts w:ascii="Times New Roman" w:hAnsi="Times New Roman" w:cs="Times New Roman"/>
          <w:sz w:val="22"/>
          <w:szCs w:val="22"/>
        </w:rPr>
        <w:t>,</w:t>
      </w:r>
      <w:r w:rsidR="00306612" w:rsidRPr="009B0DFE">
        <w:rPr>
          <w:rFonts w:ascii="Times New Roman" w:hAnsi="Times New Roman" w:cs="Times New Roman"/>
          <w:sz w:val="22"/>
          <w:szCs w:val="22"/>
        </w:rPr>
        <w:t xml:space="preserve"> </w:t>
      </w:r>
      <w:r w:rsidR="00306612">
        <w:rPr>
          <w:rFonts w:ascii="Times New Roman" w:hAnsi="Times New Roman" w:cs="Times New Roman"/>
          <w:sz w:val="22"/>
          <w:szCs w:val="22"/>
        </w:rPr>
        <w:t xml:space="preserve">Wendell Hintze </w:t>
      </w:r>
      <w:r w:rsidR="00306612" w:rsidRPr="009B0DFE">
        <w:rPr>
          <w:rFonts w:ascii="Times New Roman" w:hAnsi="Times New Roman" w:cs="Times New Roman"/>
          <w:sz w:val="22"/>
          <w:szCs w:val="22"/>
          <w:vertAlign w:val="superscript"/>
        </w:rPr>
        <w:t>(1)</w:t>
      </w:r>
      <w:r w:rsidR="00306612" w:rsidRPr="009B0DFE">
        <w:rPr>
          <w:rFonts w:ascii="Times New Roman" w:hAnsi="Times New Roman" w:cs="Times New Roman"/>
          <w:sz w:val="22"/>
          <w:szCs w:val="22"/>
        </w:rPr>
        <w:t xml:space="preserve">, </w:t>
      </w:r>
      <w:r w:rsidRPr="009B0DFE">
        <w:rPr>
          <w:rFonts w:ascii="Times New Roman" w:hAnsi="Times New Roman" w:cs="Times New Roman"/>
          <w:sz w:val="22"/>
          <w:szCs w:val="22"/>
        </w:rPr>
        <w:t>Josef Podlaha</w:t>
      </w:r>
      <w:r w:rsidRPr="009B0DFE">
        <w:rPr>
          <w:rFonts w:ascii="Times New Roman" w:hAnsi="Times New Roman" w:cs="Times New Roman"/>
          <w:sz w:val="22"/>
          <w:szCs w:val="22"/>
          <w:vertAlign w:val="superscript"/>
        </w:rPr>
        <w:t xml:space="preserve"> (2)</w:t>
      </w:r>
      <w:r w:rsidRPr="009B0DFE">
        <w:rPr>
          <w:rFonts w:ascii="Times New Roman" w:hAnsi="Times New Roman" w:cs="Times New Roman"/>
          <w:sz w:val="22"/>
          <w:szCs w:val="22"/>
        </w:rPr>
        <w:t xml:space="preserve">, Pavel Ruzicka </w:t>
      </w:r>
      <w:r w:rsidRPr="009B0DFE">
        <w:rPr>
          <w:rFonts w:ascii="Times New Roman" w:hAnsi="Times New Roman" w:cs="Times New Roman"/>
          <w:sz w:val="22"/>
          <w:szCs w:val="22"/>
          <w:vertAlign w:val="superscript"/>
        </w:rPr>
        <w:t>(3)</w:t>
      </w:r>
      <w:r w:rsidRPr="009B0DFE">
        <w:rPr>
          <w:rFonts w:ascii="Times New Roman" w:hAnsi="Times New Roman" w:cs="Times New Roman"/>
          <w:sz w:val="22"/>
          <w:szCs w:val="22"/>
        </w:rPr>
        <w:t xml:space="preserve">, </w:t>
      </w:r>
    </w:p>
    <w:p w14:paraId="2DC0516C" w14:textId="77777777" w:rsidR="009B0DFE" w:rsidRPr="009B0DFE" w:rsidRDefault="009B0DFE" w:rsidP="009B0DFE">
      <w:pPr>
        <w:spacing w:before="120"/>
        <w:jc w:val="center"/>
        <w:outlineLvl w:val="0"/>
        <w:rPr>
          <w:rFonts w:ascii="Times New Roman" w:hAnsi="Times New Roman" w:cs="Times New Roman"/>
          <w:i/>
          <w:iCs/>
          <w:sz w:val="22"/>
          <w:szCs w:val="22"/>
        </w:rPr>
      </w:pPr>
      <w:r w:rsidRPr="009B0DFE">
        <w:rPr>
          <w:rFonts w:ascii="Times New Roman" w:hAnsi="Times New Roman" w:cs="Times New Roman"/>
          <w:i/>
          <w:iCs/>
          <w:sz w:val="22"/>
          <w:szCs w:val="22"/>
          <w:vertAlign w:val="superscript"/>
        </w:rPr>
        <w:t xml:space="preserve">(1) </w:t>
      </w:r>
      <w:r w:rsidRPr="009B0DFE">
        <w:rPr>
          <w:rFonts w:ascii="Times New Roman" w:hAnsi="Times New Roman" w:cs="Times New Roman"/>
          <w:i/>
          <w:iCs/>
          <w:sz w:val="22"/>
          <w:szCs w:val="22"/>
        </w:rPr>
        <w:t xml:space="preserve">Idaho National Laboratory, Idaho Falls, ID, USA, </w:t>
      </w:r>
      <w:hyperlink r:id="rId6" w:history="1">
        <w:r w:rsidRPr="009B0DFE">
          <w:rPr>
            <w:rStyle w:val="Hyperlink"/>
            <w:rFonts w:ascii="Times New Roman" w:hAnsi="Times New Roman" w:cs="Times New Roman"/>
            <w:i/>
            <w:iCs/>
            <w:sz w:val="22"/>
            <w:szCs w:val="22"/>
          </w:rPr>
          <w:t>Igor.Bolshinsky@inl.gov</w:t>
        </w:r>
      </w:hyperlink>
    </w:p>
    <w:p w14:paraId="460056E7" w14:textId="77777777" w:rsidR="009B0DFE" w:rsidRPr="009B0DFE" w:rsidRDefault="009B0DFE" w:rsidP="009B0DFE">
      <w:pPr>
        <w:jc w:val="center"/>
        <w:rPr>
          <w:rFonts w:ascii="Times New Roman" w:hAnsi="Times New Roman" w:cs="Times New Roman"/>
          <w:i/>
          <w:iCs/>
          <w:sz w:val="22"/>
          <w:szCs w:val="22"/>
        </w:rPr>
      </w:pPr>
      <w:r w:rsidRPr="009B0DFE">
        <w:rPr>
          <w:rFonts w:ascii="Times New Roman" w:hAnsi="Times New Roman" w:cs="Times New Roman"/>
          <w:i/>
          <w:iCs/>
          <w:sz w:val="22"/>
          <w:szCs w:val="22"/>
          <w:vertAlign w:val="superscript"/>
        </w:rPr>
        <w:t xml:space="preserve">(2) </w:t>
      </w:r>
      <w:r w:rsidRPr="009B0DFE">
        <w:rPr>
          <w:rFonts w:ascii="Times New Roman" w:eastAsia="Batang" w:hAnsi="Times New Roman" w:cs="Times New Roman"/>
          <w:i/>
          <w:iCs/>
          <w:sz w:val="22"/>
          <w:szCs w:val="22"/>
          <w:lang w:eastAsia="ko-KR"/>
        </w:rPr>
        <w:t xml:space="preserve">ÚJV </w:t>
      </w:r>
      <w:proofErr w:type="spellStart"/>
      <w:r w:rsidRPr="009B0DFE">
        <w:rPr>
          <w:rFonts w:ascii="Times New Roman" w:eastAsia="Batang" w:hAnsi="Times New Roman" w:cs="Times New Roman"/>
          <w:i/>
          <w:iCs/>
          <w:sz w:val="22"/>
          <w:szCs w:val="22"/>
          <w:lang w:eastAsia="ko-KR"/>
        </w:rPr>
        <w:t>Řež</w:t>
      </w:r>
      <w:proofErr w:type="spellEnd"/>
      <w:r w:rsidRPr="009B0DFE">
        <w:rPr>
          <w:rFonts w:ascii="Times New Roman" w:eastAsia="Batang" w:hAnsi="Times New Roman" w:cs="Times New Roman"/>
          <w:i/>
          <w:iCs/>
          <w:sz w:val="22"/>
          <w:szCs w:val="22"/>
          <w:lang w:eastAsia="ko-KR"/>
        </w:rPr>
        <w:t xml:space="preserve">, </w:t>
      </w:r>
      <w:proofErr w:type="spellStart"/>
      <w:r w:rsidRPr="009B0DFE">
        <w:rPr>
          <w:rFonts w:ascii="Times New Roman" w:eastAsia="Batang" w:hAnsi="Times New Roman" w:cs="Times New Roman"/>
          <w:i/>
          <w:iCs/>
          <w:sz w:val="22"/>
          <w:szCs w:val="22"/>
          <w:lang w:eastAsia="ko-KR"/>
        </w:rPr>
        <w:t>a.s.</w:t>
      </w:r>
      <w:proofErr w:type="spellEnd"/>
      <w:r w:rsidRPr="009B0DFE">
        <w:rPr>
          <w:rFonts w:ascii="Times New Roman" w:eastAsia="Batang" w:hAnsi="Times New Roman" w:cs="Times New Roman"/>
          <w:i/>
          <w:iCs/>
          <w:sz w:val="22"/>
          <w:szCs w:val="22"/>
          <w:lang w:eastAsia="ko-KR"/>
        </w:rPr>
        <w:t>, Czech Republic,</w:t>
      </w:r>
      <w:r w:rsidRPr="009B0DFE">
        <w:rPr>
          <w:rFonts w:ascii="Times New Roman" w:hAnsi="Times New Roman" w:cs="Times New Roman"/>
          <w:i/>
          <w:iCs/>
          <w:sz w:val="22"/>
          <w:szCs w:val="22"/>
          <w:vertAlign w:val="superscript"/>
        </w:rPr>
        <w:t xml:space="preserve"> (3) </w:t>
      </w:r>
      <w:r w:rsidRPr="009B0DFE">
        <w:rPr>
          <w:rFonts w:ascii="Times New Roman" w:hAnsi="Times New Roman" w:cs="Times New Roman"/>
          <w:bCs/>
          <w:i/>
          <w:iCs/>
          <w:sz w:val="22"/>
          <w:szCs w:val="22"/>
        </w:rPr>
        <w:t>ŠKODA</w:t>
      </w:r>
      <w:r w:rsidRPr="009B0DFE">
        <w:rPr>
          <w:rFonts w:ascii="Times New Roman" w:hAnsi="Times New Roman" w:cs="Times New Roman"/>
          <w:i/>
          <w:iCs/>
          <w:sz w:val="22"/>
          <w:szCs w:val="22"/>
        </w:rPr>
        <w:t xml:space="preserve"> JS </w:t>
      </w:r>
      <w:proofErr w:type="spellStart"/>
      <w:r w:rsidRPr="009B0DFE">
        <w:rPr>
          <w:rFonts w:ascii="Times New Roman" w:hAnsi="Times New Roman" w:cs="Times New Roman"/>
          <w:i/>
          <w:iCs/>
          <w:sz w:val="22"/>
          <w:szCs w:val="22"/>
        </w:rPr>
        <w:t>a.s.</w:t>
      </w:r>
      <w:proofErr w:type="spellEnd"/>
      <w:r w:rsidRPr="009B0DFE">
        <w:rPr>
          <w:rFonts w:ascii="Times New Roman" w:hAnsi="Times New Roman" w:cs="Times New Roman"/>
          <w:i/>
          <w:iCs/>
          <w:sz w:val="22"/>
          <w:szCs w:val="22"/>
        </w:rPr>
        <w:t>, Czech Republic</w:t>
      </w:r>
    </w:p>
    <w:p w14:paraId="17B9F787" w14:textId="77777777" w:rsidR="009B0DFE" w:rsidRDefault="009B0DFE">
      <w:pPr>
        <w:rPr>
          <w:rFonts w:ascii="Times New Roman" w:hAnsi="Times New Roman" w:cs="Times New Roman"/>
          <w:sz w:val="22"/>
          <w:szCs w:val="22"/>
          <w:lang w:val="en-GB"/>
        </w:rPr>
      </w:pPr>
    </w:p>
    <w:p w14:paraId="5C8188ED" w14:textId="6DE67B8A" w:rsidR="00A679BD" w:rsidRPr="00764A07" w:rsidRDefault="00322919" w:rsidP="00764A07">
      <w:pPr>
        <w:spacing w:after="120" w:line="240" w:lineRule="auto"/>
        <w:rPr>
          <w:rFonts w:ascii="Times New Roman" w:hAnsi="Times New Roman" w:cs="Times New Roman"/>
          <w:b/>
          <w:bCs/>
          <w:caps/>
          <w:sz w:val="22"/>
          <w:szCs w:val="22"/>
          <w:lang w:val="en-GB"/>
        </w:rPr>
      </w:pPr>
      <w:r w:rsidRPr="00764A07">
        <w:rPr>
          <w:rFonts w:ascii="Times New Roman" w:hAnsi="Times New Roman" w:cs="Times New Roman"/>
          <w:b/>
          <w:bCs/>
          <w:caps/>
          <w:sz w:val="22"/>
          <w:szCs w:val="22"/>
          <w:lang w:val="en-GB"/>
        </w:rPr>
        <w:t>Synops</w:t>
      </w:r>
      <w:r w:rsidR="00764A07" w:rsidRPr="00764A07">
        <w:rPr>
          <w:rFonts w:ascii="Times New Roman" w:hAnsi="Times New Roman" w:cs="Times New Roman"/>
          <w:b/>
          <w:bCs/>
          <w:caps/>
          <w:sz w:val="22"/>
          <w:szCs w:val="22"/>
          <w:lang w:val="en-GB"/>
        </w:rPr>
        <w:t>i</w:t>
      </w:r>
      <w:r w:rsidRPr="00764A07">
        <w:rPr>
          <w:rFonts w:ascii="Times New Roman" w:hAnsi="Times New Roman" w:cs="Times New Roman"/>
          <w:b/>
          <w:bCs/>
          <w:caps/>
          <w:sz w:val="22"/>
          <w:szCs w:val="22"/>
          <w:lang w:val="en-GB"/>
        </w:rPr>
        <w:t xml:space="preserve">s </w:t>
      </w:r>
    </w:p>
    <w:p w14:paraId="37349211" w14:textId="493E9812" w:rsidR="009B0DFE" w:rsidRPr="009D1DD1" w:rsidRDefault="008A75CD" w:rsidP="001804EC">
      <w:pPr>
        <w:spacing w:after="120" w:line="240" w:lineRule="auto"/>
        <w:rPr>
          <w:rFonts w:ascii="Times New Roman" w:hAnsi="Times New Roman" w:cs="Times New Roman"/>
          <w:sz w:val="22"/>
          <w:szCs w:val="22"/>
          <w:lang w:val="en-GB"/>
        </w:rPr>
      </w:pPr>
      <w:r w:rsidRPr="009D1DD1">
        <w:rPr>
          <w:rFonts w:ascii="Times New Roman" w:hAnsi="Times New Roman" w:cs="Times New Roman"/>
          <w:sz w:val="22"/>
          <w:szCs w:val="22"/>
          <w:lang w:val="en-GB"/>
        </w:rPr>
        <w:t xml:space="preserve">In the ever-changing environment of nuclear fuel management, including issues related to nuclear non-proliferation efforts, the safe transportation of various spent or irradiated fuel elements, especially those containing highly enriched uranium (HEU) fuel, continues to pose critical technical and regulatory challenges. The technical challenges, primarily driven by security and pragmatic considerations, are </w:t>
      </w:r>
      <w:r w:rsidR="001804EC" w:rsidRPr="009D1DD1">
        <w:rPr>
          <w:rFonts w:ascii="Times New Roman" w:hAnsi="Times New Roman" w:cs="Times New Roman"/>
          <w:sz w:val="22"/>
          <w:szCs w:val="22"/>
          <w:lang w:val="en-GB"/>
        </w:rPr>
        <w:t>focused mainly</w:t>
      </w:r>
      <w:r w:rsidRPr="009D1DD1">
        <w:rPr>
          <w:rFonts w:ascii="Times New Roman" w:hAnsi="Times New Roman" w:cs="Times New Roman"/>
          <w:sz w:val="22"/>
          <w:szCs w:val="22"/>
          <w:lang w:val="en-GB"/>
        </w:rPr>
        <w:t xml:space="preserve"> on transport technologies, which would prefer </w:t>
      </w:r>
      <w:r w:rsidR="00764A07" w:rsidRPr="009D1DD1">
        <w:rPr>
          <w:rFonts w:ascii="Times New Roman" w:hAnsi="Times New Roman" w:cs="Times New Roman"/>
          <w:sz w:val="22"/>
          <w:szCs w:val="22"/>
          <w:lang w:val="en-GB"/>
        </w:rPr>
        <w:t xml:space="preserve">in many cases </w:t>
      </w:r>
      <w:r w:rsidRPr="009D1DD1">
        <w:rPr>
          <w:rFonts w:ascii="Times New Roman" w:hAnsi="Times New Roman" w:cs="Times New Roman"/>
          <w:sz w:val="22"/>
          <w:szCs w:val="22"/>
          <w:lang w:val="en-GB"/>
        </w:rPr>
        <w:t xml:space="preserve">the use of the transport technology based on the </w:t>
      </w:r>
      <w:r w:rsidR="00DE765A" w:rsidRPr="009D1DD1">
        <w:rPr>
          <w:rFonts w:ascii="Times New Roman" w:hAnsi="Times New Roman" w:cs="Times New Roman"/>
          <w:sz w:val="22"/>
          <w:szCs w:val="22"/>
          <w:lang w:val="en-GB"/>
        </w:rPr>
        <w:t>Š</w:t>
      </w:r>
      <w:r w:rsidRPr="009D1DD1">
        <w:rPr>
          <w:rFonts w:ascii="Times New Roman" w:hAnsi="Times New Roman" w:cs="Times New Roman"/>
          <w:sz w:val="22"/>
          <w:szCs w:val="22"/>
          <w:lang w:val="en-GB"/>
        </w:rPr>
        <w:t xml:space="preserve">KODA VPVR/M </w:t>
      </w:r>
      <w:r w:rsidR="001331F0" w:rsidRPr="009D1DD1">
        <w:rPr>
          <w:rFonts w:ascii="Times New Roman" w:hAnsi="Times New Roman" w:cs="Times New Roman"/>
          <w:sz w:val="22"/>
          <w:szCs w:val="22"/>
          <w:lang w:val="en-GB"/>
        </w:rPr>
        <w:t>c</w:t>
      </w:r>
      <w:r w:rsidRPr="009D1DD1">
        <w:rPr>
          <w:rFonts w:ascii="Times New Roman" w:hAnsi="Times New Roman" w:cs="Times New Roman"/>
          <w:sz w:val="22"/>
          <w:szCs w:val="22"/>
          <w:lang w:val="en-GB"/>
        </w:rPr>
        <w:t xml:space="preserve">ask </w:t>
      </w:r>
      <w:r w:rsidR="004123B5" w:rsidRPr="009D1DD1">
        <w:rPr>
          <w:rFonts w:ascii="Times New Roman" w:hAnsi="Times New Roman" w:cs="Times New Roman"/>
          <w:sz w:val="22"/>
          <w:szCs w:val="22"/>
          <w:lang w:val="en-GB"/>
        </w:rPr>
        <w:t>which has</w:t>
      </w:r>
      <w:r w:rsidR="00C17E22" w:rsidRPr="009D1DD1">
        <w:rPr>
          <w:rFonts w:ascii="Times New Roman" w:hAnsi="Times New Roman" w:cs="Times New Roman"/>
          <w:sz w:val="22"/>
          <w:szCs w:val="22"/>
          <w:lang w:val="en-GB"/>
        </w:rPr>
        <w:t xml:space="preserve"> </w:t>
      </w:r>
      <w:r w:rsidRPr="009D1DD1">
        <w:rPr>
          <w:rFonts w:ascii="Times New Roman" w:hAnsi="Times New Roman" w:cs="Times New Roman"/>
          <w:sz w:val="22"/>
          <w:szCs w:val="22"/>
          <w:lang w:val="en-GB"/>
        </w:rPr>
        <w:t xml:space="preserve">good references and </w:t>
      </w:r>
      <w:r w:rsidR="00C17E22" w:rsidRPr="009D1DD1">
        <w:rPr>
          <w:rFonts w:ascii="Times New Roman" w:hAnsi="Times New Roman" w:cs="Times New Roman"/>
          <w:sz w:val="22"/>
          <w:szCs w:val="22"/>
          <w:lang w:val="en-GB"/>
        </w:rPr>
        <w:t xml:space="preserve">is </w:t>
      </w:r>
      <w:r w:rsidRPr="009D1DD1">
        <w:rPr>
          <w:rFonts w:ascii="Times New Roman" w:hAnsi="Times New Roman" w:cs="Times New Roman"/>
          <w:sz w:val="22"/>
          <w:szCs w:val="22"/>
          <w:lang w:val="en-GB"/>
        </w:rPr>
        <w:t xml:space="preserve">well-established in terms of service </w:t>
      </w:r>
      <w:r w:rsidR="00EF258A" w:rsidRPr="009D1DD1">
        <w:rPr>
          <w:rFonts w:ascii="Times New Roman" w:hAnsi="Times New Roman" w:cs="Times New Roman"/>
          <w:sz w:val="22"/>
          <w:szCs w:val="22"/>
          <w:lang w:val="en-GB"/>
        </w:rPr>
        <w:t xml:space="preserve">and </w:t>
      </w:r>
      <w:r w:rsidR="00273EAA" w:rsidRPr="009D1DD1">
        <w:rPr>
          <w:rFonts w:ascii="Times New Roman" w:hAnsi="Times New Roman" w:cs="Times New Roman"/>
          <w:sz w:val="22"/>
          <w:szCs w:val="22"/>
          <w:lang w:val="en-GB"/>
        </w:rPr>
        <w:t xml:space="preserve">can </w:t>
      </w:r>
      <w:r w:rsidRPr="009D1DD1">
        <w:rPr>
          <w:rFonts w:ascii="Times New Roman" w:hAnsi="Times New Roman" w:cs="Times New Roman"/>
          <w:sz w:val="22"/>
          <w:szCs w:val="22"/>
          <w:lang w:val="en-GB"/>
        </w:rPr>
        <w:t xml:space="preserve">also </w:t>
      </w:r>
      <w:r w:rsidR="00273EAA" w:rsidRPr="009D1DD1">
        <w:rPr>
          <w:rFonts w:ascii="Times New Roman" w:hAnsi="Times New Roman" w:cs="Times New Roman"/>
          <w:sz w:val="22"/>
          <w:szCs w:val="22"/>
          <w:lang w:val="en-GB"/>
        </w:rPr>
        <w:t xml:space="preserve">be used </w:t>
      </w:r>
      <w:r w:rsidRPr="009D1DD1">
        <w:rPr>
          <w:rFonts w:ascii="Times New Roman" w:hAnsi="Times New Roman" w:cs="Times New Roman"/>
          <w:sz w:val="22"/>
          <w:szCs w:val="22"/>
          <w:lang w:val="en-GB"/>
        </w:rPr>
        <w:t xml:space="preserve">for those fuel elements for which the transport technology (i.e. the transport cask) is not yet licensed. This paper introduces the </w:t>
      </w:r>
      <w:r w:rsidR="00DE765A" w:rsidRPr="009D1DD1">
        <w:rPr>
          <w:rFonts w:ascii="Times New Roman" w:hAnsi="Times New Roman" w:cs="Times New Roman"/>
          <w:sz w:val="22"/>
          <w:szCs w:val="22"/>
          <w:lang w:val="en-GB"/>
        </w:rPr>
        <w:t>Š</w:t>
      </w:r>
      <w:r w:rsidRPr="009D1DD1">
        <w:rPr>
          <w:rFonts w:ascii="Times New Roman" w:hAnsi="Times New Roman" w:cs="Times New Roman"/>
          <w:sz w:val="22"/>
          <w:szCs w:val="22"/>
          <w:lang w:val="en-GB"/>
        </w:rPr>
        <w:t xml:space="preserve">KODA VPVR/M </w:t>
      </w:r>
      <w:r w:rsidR="001331F0" w:rsidRPr="009D1DD1">
        <w:rPr>
          <w:rFonts w:ascii="Times New Roman" w:hAnsi="Times New Roman" w:cs="Times New Roman"/>
          <w:sz w:val="22"/>
          <w:szCs w:val="22"/>
          <w:lang w:val="en-GB"/>
        </w:rPr>
        <w:t>c</w:t>
      </w:r>
      <w:r w:rsidRPr="009D1DD1">
        <w:rPr>
          <w:rFonts w:ascii="Times New Roman" w:hAnsi="Times New Roman" w:cs="Times New Roman"/>
          <w:sz w:val="22"/>
          <w:szCs w:val="22"/>
          <w:lang w:val="en-GB"/>
        </w:rPr>
        <w:t>ask</w:t>
      </w:r>
      <w:r w:rsidR="00CE4169" w:rsidRPr="009D1DD1">
        <w:rPr>
          <w:rFonts w:ascii="Times New Roman" w:hAnsi="Times New Roman" w:cs="Times New Roman"/>
          <w:sz w:val="22"/>
          <w:szCs w:val="22"/>
          <w:lang w:val="en-GB"/>
        </w:rPr>
        <w:t xml:space="preserve"> </w:t>
      </w:r>
      <w:r w:rsidR="00C05741" w:rsidRPr="009D1DD1">
        <w:rPr>
          <w:rFonts w:ascii="Times New Roman" w:hAnsi="Times New Roman" w:cs="Times New Roman"/>
          <w:sz w:val="22"/>
          <w:szCs w:val="22"/>
          <w:lang w:val="en-GB"/>
        </w:rPr>
        <w:t xml:space="preserve">and then highlights </w:t>
      </w:r>
      <w:r w:rsidRPr="009D1DD1">
        <w:rPr>
          <w:rFonts w:ascii="Times New Roman" w:hAnsi="Times New Roman" w:cs="Times New Roman"/>
          <w:sz w:val="22"/>
          <w:szCs w:val="22"/>
          <w:lang w:val="en-GB"/>
        </w:rPr>
        <w:t>its flexibility</w:t>
      </w:r>
      <w:r w:rsidR="00C05741" w:rsidRPr="009D1DD1">
        <w:rPr>
          <w:rFonts w:ascii="Times New Roman" w:hAnsi="Times New Roman" w:cs="Times New Roman"/>
          <w:sz w:val="22"/>
          <w:szCs w:val="22"/>
          <w:lang w:val="en-GB"/>
        </w:rPr>
        <w:t xml:space="preserve"> by describing the internal basket adaptations that have been implemented</w:t>
      </w:r>
      <w:r w:rsidRPr="009D1DD1">
        <w:rPr>
          <w:rFonts w:ascii="Times New Roman" w:hAnsi="Times New Roman" w:cs="Times New Roman"/>
          <w:sz w:val="22"/>
          <w:szCs w:val="22"/>
          <w:lang w:val="en-GB"/>
        </w:rPr>
        <w:t xml:space="preserve">, which </w:t>
      </w:r>
      <w:r w:rsidR="00C05741" w:rsidRPr="009D1DD1">
        <w:rPr>
          <w:rFonts w:ascii="Times New Roman" w:hAnsi="Times New Roman" w:cs="Times New Roman"/>
          <w:sz w:val="22"/>
          <w:szCs w:val="22"/>
          <w:lang w:val="en-GB"/>
        </w:rPr>
        <w:t>have</w:t>
      </w:r>
      <w:r w:rsidRPr="009D1DD1">
        <w:rPr>
          <w:rFonts w:ascii="Times New Roman" w:hAnsi="Times New Roman" w:cs="Times New Roman"/>
          <w:sz w:val="22"/>
          <w:szCs w:val="22"/>
          <w:lang w:val="en-GB"/>
        </w:rPr>
        <w:t xml:space="preserve"> proven </w:t>
      </w:r>
      <w:r w:rsidR="001804EC" w:rsidRPr="009D1DD1">
        <w:rPr>
          <w:rFonts w:ascii="Times New Roman" w:hAnsi="Times New Roman" w:cs="Times New Roman"/>
          <w:sz w:val="22"/>
          <w:szCs w:val="22"/>
          <w:lang w:val="en-GB"/>
        </w:rPr>
        <w:t>versatile for these</w:t>
      </w:r>
      <w:r w:rsidRPr="009D1DD1">
        <w:rPr>
          <w:rFonts w:ascii="Times New Roman" w:hAnsi="Times New Roman" w:cs="Times New Roman"/>
          <w:sz w:val="22"/>
          <w:szCs w:val="22"/>
          <w:lang w:val="en-GB"/>
        </w:rPr>
        <w:t xml:space="preserve"> needs</w:t>
      </w:r>
      <w:r w:rsidR="00C05741" w:rsidRPr="009D1DD1">
        <w:rPr>
          <w:rFonts w:ascii="Times New Roman" w:hAnsi="Times New Roman" w:cs="Times New Roman"/>
          <w:sz w:val="22"/>
          <w:szCs w:val="22"/>
          <w:lang w:val="en-GB"/>
        </w:rPr>
        <w:t>.</w:t>
      </w:r>
    </w:p>
    <w:p w14:paraId="7C224396" w14:textId="2A2AF941" w:rsidR="009B0DFE" w:rsidRPr="009D1DD1" w:rsidRDefault="009B0DFE" w:rsidP="001804EC">
      <w:pPr>
        <w:spacing w:after="120" w:line="240" w:lineRule="auto"/>
        <w:rPr>
          <w:rFonts w:ascii="Times New Roman" w:hAnsi="Times New Roman" w:cs="Times New Roman"/>
          <w:sz w:val="22"/>
          <w:szCs w:val="22"/>
          <w:lang w:val="en-GB"/>
        </w:rPr>
      </w:pPr>
      <w:r w:rsidRPr="009D1DD1">
        <w:rPr>
          <w:rFonts w:ascii="Times New Roman" w:hAnsi="Times New Roman" w:cs="Times New Roman"/>
          <w:sz w:val="22"/>
          <w:szCs w:val="22"/>
          <w:lang w:val="en-GB"/>
        </w:rPr>
        <w:t xml:space="preserve">As </w:t>
      </w:r>
      <w:r w:rsidR="00A679BD" w:rsidRPr="009D1DD1">
        <w:rPr>
          <w:rFonts w:ascii="Times New Roman" w:hAnsi="Times New Roman" w:cs="Times New Roman"/>
          <w:sz w:val="22"/>
          <w:szCs w:val="22"/>
          <w:lang w:val="en-GB"/>
        </w:rPr>
        <w:t xml:space="preserve">is known, the Russian Research Reactor Fuel Return (RRRFR) programme, since its inception, has continuously utilized the ŠKODA VPVR/M </w:t>
      </w:r>
      <w:r w:rsidR="001331F0" w:rsidRPr="009D1DD1">
        <w:rPr>
          <w:rFonts w:ascii="Times New Roman" w:hAnsi="Times New Roman" w:cs="Times New Roman"/>
          <w:sz w:val="22"/>
          <w:szCs w:val="22"/>
          <w:lang w:val="en-GB"/>
        </w:rPr>
        <w:t>c</w:t>
      </w:r>
      <w:r w:rsidR="00A679BD" w:rsidRPr="009D1DD1">
        <w:rPr>
          <w:rFonts w:ascii="Times New Roman" w:hAnsi="Times New Roman" w:cs="Times New Roman"/>
          <w:sz w:val="22"/>
          <w:szCs w:val="22"/>
          <w:lang w:val="en-GB"/>
        </w:rPr>
        <w:t>ask fleet,</w:t>
      </w:r>
      <w:r w:rsidRPr="009D1DD1">
        <w:rPr>
          <w:rFonts w:ascii="Times New Roman" w:hAnsi="Times New Roman" w:cs="Times New Roman"/>
          <w:sz w:val="22"/>
          <w:szCs w:val="22"/>
          <w:lang w:val="en-GB"/>
        </w:rPr>
        <w:t xml:space="preserve"> designed for the repatriation of </w:t>
      </w:r>
      <w:r w:rsidR="00C60981">
        <w:rPr>
          <w:rFonts w:ascii="Times New Roman" w:hAnsi="Times New Roman" w:cs="Times New Roman"/>
          <w:sz w:val="22"/>
          <w:szCs w:val="22"/>
          <w:lang w:val="en-GB"/>
        </w:rPr>
        <w:t xml:space="preserve">spent </w:t>
      </w:r>
      <w:r w:rsidR="008B1709">
        <w:rPr>
          <w:rFonts w:ascii="Times New Roman" w:hAnsi="Times New Roman" w:cs="Times New Roman"/>
          <w:sz w:val="22"/>
          <w:szCs w:val="22"/>
          <w:lang w:val="en-GB"/>
        </w:rPr>
        <w:t xml:space="preserve">nuclear </w:t>
      </w:r>
      <w:r w:rsidR="008B1709" w:rsidRPr="009D1DD1">
        <w:rPr>
          <w:rFonts w:ascii="Times New Roman" w:hAnsi="Times New Roman" w:cs="Times New Roman"/>
          <w:sz w:val="22"/>
          <w:szCs w:val="22"/>
          <w:lang w:val="en-GB"/>
        </w:rPr>
        <w:t>fuel</w:t>
      </w:r>
      <w:r w:rsidRPr="009D1DD1">
        <w:rPr>
          <w:rFonts w:ascii="Times New Roman" w:hAnsi="Times New Roman" w:cs="Times New Roman"/>
          <w:sz w:val="22"/>
          <w:szCs w:val="22"/>
          <w:lang w:val="en-GB"/>
        </w:rPr>
        <w:t>. As the program</w:t>
      </w:r>
      <w:r w:rsidR="00C3646A" w:rsidRPr="009D1DD1">
        <w:rPr>
          <w:rFonts w:ascii="Times New Roman" w:hAnsi="Times New Roman" w:cs="Times New Roman"/>
          <w:sz w:val="22"/>
          <w:szCs w:val="22"/>
          <w:lang w:val="en-GB"/>
        </w:rPr>
        <w:t>me</w:t>
      </w:r>
      <w:r w:rsidRPr="009D1DD1">
        <w:rPr>
          <w:rFonts w:ascii="Times New Roman" w:hAnsi="Times New Roman" w:cs="Times New Roman"/>
          <w:sz w:val="22"/>
          <w:szCs w:val="22"/>
          <w:lang w:val="en-GB"/>
        </w:rPr>
        <w:t xml:space="preserve"> progressed from </w:t>
      </w:r>
      <w:r w:rsidR="00AB5258" w:rsidRPr="009D1DD1">
        <w:rPr>
          <w:rFonts w:ascii="Times New Roman" w:hAnsi="Times New Roman" w:cs="Times New Roman"/>
          <w:sz w:val="22"/>
          <w:szCs w:val="22"/>
          <w:lang w:val="en-GB"/>
        </w:rPr>
        <w:t xml:space="preserve">a </w:t>
      </w:r>
      <w:r w:rsidRPr="009D1DD1">
        <w:rPr>
          <w:rFonts w:ascii="Times New Roman" w:hAnsi="Times New Roman" w:cs="Times New Roman"/>
          <w:sz w:val="22"/>
          <w:szCs w:val="22"/>
          <w:lang w:val="en-GB"/>
        </w:rPr>
        <w:t xml:space="preserve">shutdown and a quasi-abandoned reactor, and as it began to include fuels of </w:t>
      </w:r>
      <w:r w:rsidR="00C05741" w:rsidRPr="009D1DD1">
        <w:rPr>
          <w:rFonts w:ascii="Times New Roman" w:hAnsi="Times New Roman" w:cs="Times New Roman"/>
          <w:sz w:val="22"/>
          <w:szCs w:val="22"/>
          <w:lang w:val="en-GB"/>
        </w:rPr>
        <w:t>different countries of origin</w:t>
      </w:r>
      <w:r w:rsidRPr="009D1DD1">
        <w:rPr>
          <w:rFonts w:ascii="Times New Roman" w:hAnsi="Times New Roman" w:cs="Times New Roman"/>
          <w:sz w:val="22"/>
          <w:szCs w:val="22"/>
          <w:lang w:val="en-GB"/>
        </w:rPr>
        <w:t xml:space="preserve">, new challenges emerged for the transport </w:t>
      </w:r>
      <w:r w:rsidR="00764A07" w:rsidRPr="009D1DD1">
        <w:rPr>
          <w:rFonts w:ascii="Times New Roman" w:hAnsi="Times New Roman" w:cs="Times New Roman"/>
          <w:sz w:val="22"/>
          <w:szCs w:val="22"/>
          <w:lang w:val="en-GB"/>
        </w:rPr>
        <w:t>c</w:t>
      </w:r>
      <w:r w:rsidRPr="009D1DD1">
        <w:rPr>
          <w:rFonts w:ascii="Times New Roman" w:hAnsi="Times New Roman" w:cs="Times New Roman"/>
          <w:sz w:val="22"/>
          <w:szCs w:val="22"/>
          <w:lang w:val="en-GB"/>
        </w:rPr>
        <w:t xml:space="preserve">ask. These </w:t>
      </w:r>
      <w:r w:rsidR="00940253" w:rsidRPr="009D1DD1">
        <w:rPr>
          <w:rFonts w:ascii="Times New Roman" w:hAnsi="Times New Roman" w:cs="Times New Roman"/>
          <w:sz w:val="22"/>
          <w:szCs w:val="22"/>
          <w:lang w:val="en-GB"/>
        </w:rPr>
        <w:t xml:space="preserve">new challenges presented </w:t>
      </w:r>
      <w:r w:rsidRPr="009D1DD1">
        <w:rPr>
          <w:rFonts w:ascii="Times New Roman" w:hAnsi="Times New Roman" w:cs="Times New Roman"/>
          <w:sz w:val="22"/>
          <w:szCs w:val="22"/>
          <w:lang w:val="en-GB"/>
        </w:rPr>
        <w:t xml:space="preserve">fuel types that had not yet been licensed for the </w:t>
      </w:r>
      <w:r w:rsidR="00DE765A" w:rsidRPr="009D1DD1">
        <w:rPr>
          <w:rFonts w:ascii="Times New Roman" w:hAnsi="Times New Roman" w:cs="Times New Roman"/>
          <w:sz w:val="22"/>
          <w:szCs w:val="22"/>
          <w:lang w:val="en-GB"/>
        </w:rPr>
        <w:t>Š</w:t>
      </w:r>
      <w:r w:rsidR="00764A07" w:rsidRPr="009D1DD1">
        <w:rPr>
          <w:rFonts w:ascii="Times New Roman" w:hAnsi="Times New Roman" w:cs="Times New Roman"/>
          <w:sz w:val="22"/>
          <w:szCs w:val="22"/>
          <w:lang w:val="en-GB"/>
        </w:rPr>
        <w:t xml:space="preserve">KODA VPVR/M </w:t>
      </w:r>
      <w:r w:rsidR="001331F0" w:rsidRPr="009D1DD1">
        <w:rPr>
          <w:rFonts w:ascii="Times New Roman" w:hAnsi="Times New Roman" w:cs="Times New Roman"/>
          <w:sz w:val="22"/>
          <w:szCs w:val="22"/>
          <w:lang w:val="en-GB"/>
        </w:rPr>
        <w:t>c</w:t>
      </w:r>
      <w:r w:rsidR="00764A07" w:rsidRPr="009D1DD1">
        <w:rPr>
          <w:rFonts w:ascii="Times New Roman" w:hAnsi="Times New Roman" w:cs="Times New Roman"/>
          <w:sz w:val="22"/>
          <w:szCs w:val="22"/>
          <w:lang w:val="en-GB"/>
        </w:rPr>
        <w:t>ask</w:t>
      </w:r>
      <w:r w:rsidRPr="009D1DD1">
        <w:rPr>
          <w:rFonts w:ascii="Times New Roman" w:hAnsi="Times New Roman" w:cs="Times New Roman"/>
          <w:sz w:val="22"/>
          <w:szCs w:val="22"/>
          <w:lang w:val="en-GB"/>
        </w:rPr>
        <w:t xml:space="preserve">. </w:t>
      </w:r>
      <w:r w:rsidR="00A822B9" w:rsidRPr="009D1DD1">
        <w:rPr>
          <w:rFonts w:ascii="Times New Roman" w:hAnsi="Times New Roman" w:cs="Times New Roman"/>
          <w:sz w:val="22"/>
          <w:szCs w:val="22"/>
          <w:lang w:val="en-GB"/>
        </w:rPr>
        <w:t xml:space="preserve">Although these requirements did not arise during the design of the ŠKODA VPVR/M </w:t>
      </w:r>
      <w:r w:rsidR="001331F0" w:rsidRPr="009D1DD1">
        <w:rPr>
          <w:rFonts w:ascii="Times New Roman" w:hAnsi="Times New Roman" w:cs="Times New Roman"/>
          <w:sz w:val="22"/>
          <w:szCs w:val="22"/>
          <w:lang w:val="en-GB"/>
        </w:rPr>
        <w:t>c</w:t>
      </w:r>
      <w:r w:rsidR="00A822B9" w:rsidRPr="009D1DD1">
        <w:rPr>
          <w:rFonts w:ascii="Times New Roman" w:hAnsi="Times New Roman" w:cs="Times New Roman"/>
          <w:sz w:val="22"/>
          <w:szCs w:val="22"/>
          <w:lang w:val="en-GB"/>
        </w:rPr>
        <w:t xml:space="preserve">ask, a retrospective analysis has revealed the adaptability of its </w:t>
      </w:r>
      <w:r w:rsidR="00764A07" w:rsidRPr="009D1DD1">
        <w:rPr>
          <w:rFonts w:ascii="Times New Roman" w:hAnsi="Times New Roman" w:cs="Times New Roman"/>
          <w:sz w:val="22"/>
          <w:szCs w:val="22"/>
          <w:lang w:val="en-GB"/>
        </w:rPr>
        <w:t>i</w:t>
      </w:r>
      <w:r w:rsidR="00A822B9" w:rsidRPr="009D1DD1">
        <w:rPr>
          <w:rFonts w:ascii="Times New Roman" w:hAnsi="Times New Roman" w:cs="Times New Roman"/>
          <w:sz w:val="22"/>
          <w:szCs w:val="22"/>
          <w:lang w:val="en-GB"/>
        </w:rPr>
        <w:t xml:space="preserve">nternal </w:t>
      </w:r>
      <w:r w:rsidR="00764A07" w:rsidRPr="009D1DD1">
        <w:rPr>
          <w:rFonts w:ascii="Times New Roman" w:hAnsi="Times New Roman" w:cs="Times New Roman"/>
          <w:sz w:val="22"/>
          <w:szCs w:val="22"/>
          <w:lang w:val="en-GB"/>
        </w:rPr>
        <w:t>b</w:t>
      </w:r>
      <w:r w:rsidR="00A822B9" w:rsidRPr="009D1DD1">
        <w:rPr>
          <w:rFonts w:ascii="Times New Roman" w:hAnsi="Times New Roman" w:cs="Times New Roman"/>
          <w:sz w:val="22"/>
          <w:szCs w:val="22"/>
          <w:lang w:val="en-GB"/>
        </w:rPr>
        <w:t>asket construction to accommodate additional fuel types.</w:t>
      </w:r>
      <w:r w:rsidR="0085572A" w:rsidRPr="009D1DD1">
        <w:rPr>
          <w:rFonts w:ascii="Times New Roman" w:hAnsi="Times New Roman" w:cs="Times New Roman"/>
          <w:sz w:val="22"/>
          <w:szCs w:val="22"/>
          <w:lang w:val="en-GB"/>
        </w:rPr>
        <w:t xml:space="preserve"> </w:t>
      </w:r>
      <w:r w:rsidR="00BB4CDC" w:rsidRPr="009D1DD1">
        <w:rPr>
          <w:rFonts w:ascii="Times New Roman" w:hAnsi="Times New Roman" w:cs="Times New Roman"/>
          <w:sz w:val="22"/>
          <w:szCs w:val="22"/>
          <w:lang w:val="en-GB"/>
        </w:rPr>
        <w:t xml:space="preserve">In response to user demand, various internal basket constructions have been designed and manufactured over the years, and then successfully used as new internal baskets tailored to accommodate specific fuel elements in the </w:t>
      </w:r>
      <w:r w:rsidR="00776D4D" w:rsidRPr="009D1DD1">
        <w:rPr>
          <w:rFonts w:ascii="Times New Roman" w:hAnsi="Times New Roman" w:cs="Times New Roman"/>
          <w:sz w:val="22"/>
          <w:szCs w:val="22"/>
          <w:lang w:val="en-GB"/>
        </w:rPr>
        <w:t>ŠKODA</w:t>
      </w:r>
      <w:r w:rsidR="00BB4CDC" w:rsidRPr="009D1DD1">
        <w:rPr>
          <w:rFonts w:ascii="Times New Roman" w:hAnsi="Times New Roman" w:cs="Times New Roman"/>
          <w:sz w:val="22"/>
          <w:szCs w:val="22"/>
          <w:lang w:val="en-GB"/>
        </w:rPr>
        <w:t xml:space="preserve"> VPVR/M cask.</w:t>
      </w:r>
    </w:p>
    <w:p w14:paraId="2553F303" w14:textId="5976DE8E" w:rsidR="00764A07" w:rsidRPr="009D1DD1" w:rsidRDefault="004355BF" w:rsidP="001172A8">
      <w:pPr>
        <w:spacing w:after="120" w:line="240" w:lineRule="auto"/>
        <w:rPr>
          <w:rFonts w:ascii="Times New Roman" w:hAnsi="Times New Roman" w:cs="Times New Roman"/>
          <w:sz w:val="22"/>
          <w:szCs w:val="22"/>
          <w:lang w:val="en-GB"/>
        </w:rPr>
      </w:pPr>
      <w:r w:rsidRPr="00D11D46">
        <w:rPr>
          <w:rFonts w:ascii="Times New Roman" w:hAnsi="Times New Roman" w:cs="Times New Roman"/>
          <w:i/>
          <w:iCs/>
          <w:sz w:val="22"/>
          <w:szCs w:val="22"/>
          <w:lang w:val="en-GB"/>
        </w:rPr>
        <w:t xml:space="preserve">Section </w:t>
      </w:r>
      <w:r w:rsidR="005E275B" w:rsidRPr="009D1DD1">
        <w:rPr>
          <w:rFonts w:ascii="Times New Roman" w:hAnsi="Times New Roman" w:cs="Times New Roman"/>
          <w:i/>
          <w:iCs/>
          <w:sz w:val="22"/>
          <w:szCs w:val="22"/>
          <w:lang w:val="en-GB"/>
        </w:rPr>
        <w:t>1</w:t>
      </w:r>
      <w:r w:rsidR="005E275B" w:rsidRPr="009D1DD1">
        <w:rPr>
          <w:rFonts w:ascii="Times New Roman" w:hAnsi="Times New Roman" w:cs="Times New Roman"/>
          <w:sz w:val="22"/>
          <w:szCs w:val="22"/>
          <w:lang w:val="en-GB"/>
        </w:rPr>
        <w:t xml:space="preserve"> of the </w:t>
      </w:r>
      <w:r w:rsidR="00764A07" w:rsidRPr="009D1DD1">
        <w:rPr>
          <w:rFonts w:ascii="Times New Roman" w:hAnsi="Times New Roman" w:cs="Times New Roman"/>
          <w:sz w:val="22"/>
          <w:szCs w:val="22"/>
          <w:lang w:val="en-GB"/>
        </w:rPr>
        <w:t>paper br</w:t>
      </w:r>
      <w:r w:rsidR="005E275B" w:rsidRPr="009D1DD1">
        <w:rPr>
          <w:rFonts w:ascii="Times New Roman" w:hAnsi="Times New Roman" w:cs="Times New Roman"/>
          <w:sz w:val="22"/>
          <w:szCs w:val="22"/>
          <w:lang w:val="en-GB"/>
        </w:rPr>
        <w:t xml:space="preserve">iefly introduces the ŠKODA VPVR/M </w:t>
      </w:r>
      <w:r w:rsidR="00004773" w:rsidRPr="009D1DD1">
        <w:rPr>
          <w:rFonts w:ascii="Times New Roman" w:hAnsi="Times New Roman" w:cs="Times New Roman"/>
          <w:sz w:val="22"/>
          <w:szCs w:val="22"/>
          <w:lang w:val="en-GB"/>
        </w:rPr>
        <w:t>c</w:t>
      </w:r>
      <w:r w:rsidR="005E275B" w:rsidRPr="009D1DD1">
        <w:rPr>
          <w:rFonts w:ascii="Times New Roman" w:hAnsi="Times New Roman" w:cs="Times New Roman"/>
          <w:sz w:val="22"/>
          <w:szCs w:val="22"/>
          <w:lang w:val="en-GB"/>
        </w:rPr>
        <w:t>ask</w:t>
      </w:r>
      <w:r w:rsidR="00764A07" w:rsidRPr="009D1DD1">
        <w:rPr>
          <w:rFonts w:ascii="Times New Roman" w:hAnsi="Times New Roman" w:cs="Times New Roman"/>
          <w:sz w:val="22"/>
          <w:szCs w:val="22"/>
          <w:lang w:val="en-GB"/>
        </w:rPr>
        <w:t xml:space="preserve">, which holds a B(U) type license issued by the licensing nuclear authority of the country of </w:t>
      </w:r>
      <w:r w:rsidR="00776D4D" w:rsidRPr="009D1DD1">
        <w:rPr>
          <w:rFonts w:ascii="Times New Roman" w:hAnsi="Times New Roman" w:cs="Times New Roman"/>
          <w:sz w:val="22"/>
          <w:szCs w:val="22"/>
          <w:lang w:val="en-GB"/>
        </w:rPr>
        <w:t>the cask’s origin</w:t>
      </w:r>
      <w:r w:rsidR="00764A07" w:rsidRPr="009D1DD1">
        <w:rPr>
          <w:rFonts w:ascii="Times New Roman" w:hAnsi="Times New Roman" w:cs="Times New Roman"/>
          <w:sz w:val="22"/>
          <w:szCs w:val="22"/>
          <w:lang w:val="en-GB"/>
        </w:rPr>
        <w:t xml:space="preserve"> (the Czech Republic). The licensed Russian origin research reactor fuel types are also specified, as are the licensed types for</w:t>
      </w:r>
      <w:r w:rsidR="005E275B" w:rsidRPr="00D11D46">
        <w:rPr>
          <w:rFonts w:ascii="Times New Roman" w:hAnsi="Times New Roman" w:cs="Times New Roman"/>
          <w:sz w:val="22"/>
          <w:szCs w:val="22"/>
          <w:lang w:val="en-GB"/>
        </w:rPr>
        <w:t xml:space="preserve"> transportation</w:t>
      </w:r>
      <w:r w:rsidR="005E275B" w:rsidRPr="009D1DD1">
        <w:rPr>
          <w:rFonts w:ascii="Times New Roman" w:hAnsi="Times New Roman" w:cs="Times New Roman"/>
          <w:sz w:val="22"/>
          <w:szCs w:val="22"/>
          <w:lang w:val="en-GB"/>
        </w:rPr>
        <w:t>.</w:t>
      </w:r>
    </w:p>
    <w:p w14:paraId="48013DE1" w14:textId="2C60D2B7" w:rsidR="00C6720D" w:rsidRPr="00D11D46" w:rsidRDefault="004355BF" w:rsidP="001172A8">
      <w:pPr>
        <w:spacing w:after="120" w:line="240" w:lineRule="auto"/>
        <w:rPr>
          <w:rFonts w:ascii="Times New Roman" w:hAnsi="Times New Roman" w:cs="Times New Roman"/>
          <w:sz w:val="22"/>
          <w:szCs w:val="22"/>
          <w:lang w:val="en-GB"/>
        </w:rPr>
      </w:pPr>
      <w:r w:rsidRPr="00D11D46">
        <w:rPr>
          <w:rFonts w:ascii="Times New Roman" w:hAnsi="Times New Roman" w:cs="Times New Roman"/>
          <w:i/>
          <w:iCs/>
          <w:sz w:val="22"/>
          <w:szCs w:val="22"/>
          <w:lang w:val="en-GB"/>
        </w:rPr>
        <w:t xml:space="preserve">Section </w:t>
      </w:r>
      <w:r w:rsidR="005E275B" w:rsidRPr="009D1DD1">
        <w:rPr>
          <w:rFonts w:ascii="Times New Roman" w:hAnsi="Times New Roman" w:cs="Times New Roman"/>
          <w:i/>
          <w:iCs/>
          <w:sz w:val="22"/>
          <w:szCs w:val="22"/>
          <w:lang w:val="en-GB"/>
        </w:rPr>
        <w:t>2</w:t>
      </w:r>
      <w:r w:rsidR="005E275B" w:rsidRPr="009D1DD1">
        <w:rPr>
          <w:rFonts w:ascii="Times New Roman" w:hAnsi="Times New Roman" w:cs="Times New Roman"/>
          <w:sz w:val="22"/>
          <w:szCs w:val="22"/>
          <w:lang w:val="en-GB"/>
        </w:rPr>
        <w:t xml:space="preserve"> </w:t>
      </w:r>
      <w:r w:rsidR="00C6720D" w:rsidRPr="009D1DD1">
        <w:rPr>
          <w:rFonts w:ascii="Times New Roman" w:hAnsi="Times New Roman" w:cs="Times New Roman"/>
          <w:sz w:val="22"/>
          <w:szCs w:val="22"/>
          <w:lang w:val="en-GB"/>
        </w:rPr>
        <w:t xml:space="preserve">describes, almost in a list-like manner, the previously developed internal basket types with which various fuel elements, </w:t>
      </w:r>
      <w:r w:rsidR="00764A07" w:rsidRPr="009D1DD1">
        <w:rPr>
          <w:rFonts w:ascii="Times New Roman" w:hAnsi="Times New Roman" w:cs="Times New Roman"/>
          <w:sz w:val="22"/>
          <w:szCs w:val="22"/>
          <w:lang w:val="en-GB"/>
        </w:rPr>
        <w:t>let’s call them</w:t>
      </w:r>
      <w:r w:rsidR="00C6720D" w:rsidRPr="009D1DD1">
        <w:rPr>
          <w:rFonts w:ascii="Times New Roman" w:hAnsi="Times New Roman" w:cs="Times New Roman"/>
          <w:sz w:val="22"/>
          <w:szCs w:val="22"/>
          <w:lang w:val="en-GB"/>
        </w:rPr>
        <w:t xml:space="preserve"> exotic HEU irradiated fuel types, were successfully returned to the country of fuel origin.</w:t>
      </w:r>
      <w:r w:rsidR="005E275B" w:rsidRPr="009D1DD1">
        <w:rPr>
          <w:rFonts w:ascii="Times New Roman" w:hAnsi="Times New Roman" w:cs="Times New Roman"/>
          <w:sz w:val="22"/>
          <w:szCs w:val="22"/>
          <w:lang w:val="en-GB"/>
        </w:rPr>
        <w:t xml:space="preserve"> </w:t>
      </w:r>
      <w:r w:rsidR="00C6720D" w:rsidRPr="009D1DD1">
        <w:rPr>
          <w:rFonts w:ascii="Times New Roman" w:hAnsi="Times New Roman" w:cs="Times New Roman"/>
          <w:sz w:val="22"/>
          <w:szCs w:val="22"/>
          <w:lang w:val="en-GB"/>
        </w:rPr>
        <w:t>These internal baskets are</w:t>
      </w:r>
      <w:r w:rsidR="00C6720D" w:rsidRPr="00D11D46">
        <w:rPr>
          <w:rFonts w:ascii="Times New Roman" w:hAnsi="Times New Roman" w:cs="Times New Roman"/>
          <w:sz w:val="22"/>
          <w:szCs w:val="22"/>
          <w:lang w:val="en-GB"/>
        </w:rPr>
        <w:t>:</w:t>
      </w:r>
    </w:p>
    <w:p w14:paraId="03D73780" w14:textId="1EC2E788" w:rsidR="005E275B" w:rsidRPr="00D11D46" w:rsidRDefault="00C6720D" w:rsidP="001172A8">
      <w:pPr>
        <w:pStyle w:val="ListParagraph"/>
        <w:numPr>
          <w:ilvl w:val="0"/>
          <w:numId w:val="1"/>
        </w:numPr>
        <w:spacing w:after="120" w:line="240" w:lineRule="auto"/>
        <w:contextualSpacing w:val="0"/>
        <w:rPr>
          <w:rFonts w:ascii="Times New Roman" w:hAnsi="Times New Roman" w:cs="Times New Roman"/>
          <w:sz w:val="22"/>
          <w:szCs w:val="22"/>
          <w:lang w:val="en-GB"/>
        </w:rPr>
      </w:pPr>
      <w:r w:rsidRPr="00D11D46">
        <w:rPr>
          <w:rFonts w:ascii="Times New Roman" w:hAnsi="Times New Roman" w:cs="Times New Roman"/>
          <w:sz w:val="22"/>
          <w:szCs w:val="22"/>
          <w:lang w:val="en-GB"/>
        </w:rPr>
        <w:t xml:space="preserve">TVR-S type </w:t>
      </w:r>
      <w:r w:rsidR="00DE765A">
        <w:rPr>
          <w:rFonts w:ascii="Times New Roman" w:hAnsi="Times New Roman" w:cs="Times New Roman"/>
          <w:sz w:val="22"/>
          <w:szCs w:val="22"/>
          <w:lang w:val="en-GB"/>
        </w:rPr>
        <w:t>i</w:t>
      </w:r>
      <w:r w:rsidRPr="00D11D46">
        <w:rPr>
          <w:rFonts w:ascii="Times New Roman" w:hAnsi="Times New Roman" w:cs="Times New Roman"/>
          <w:sz w:val="22"/>
          <w:szCs w:val="22"/>
          <w:lang w:val="en-GB"/>
        </w:rPr>
        <w:t xml:space="preserve">nternal </w:t>
      </w:r>
      <w:r w:rsidR="00DE765A">
        <w:rPr>
          <w:rFonts w:ascii="Times New Roman" w:hAnsi="Times New Roman" w:cs="Times New Roman"/>
          <w:sz w:val="22"/>
          <w:szCs w:val="22"/>
          <w:lang w:val="en-GB"/>
        </w:rPr>
        <w:t>b</w:t>
      </w:r>
      <w:r w:rsidRPr="00D11D46">
        <w:rPr>
          <w:rFonts w:ascii="Times New Roman" w:hAnsi="Times New Roman" w:cs="Times New Roman"/>
          <w:sz w:val="22"/>
          <w:szCs w:val="22"/>
          <w:lang w:val="en-GB"/>
        </w:rPr>
        <w:t>asket for the removal of the irradiated HEU fuel assemblies from the RA research reactor (</w:t>
      </w:r>
      <w:proofErr w:type="spellStart"/>
      <w:r w:rsidRPr="00D11D46">
        <w:rPr>
          <w:rFonts w:ascii="Times New Roman" w:hAnsi="Times New Roman" w:cs="Times New Roman"/>
          <w:sz w:val="22"/>
          <w:szCs w:val="22"/>
          <w:lang w:val="en-GB"/>
        </w:rPr>
        <w:t>Vinča</w:t>
      </w:r>
      <w:proofErr w:type="spellEnd"/>
      <w:r w:rsidRPr="00D11D46">
        <w:rPr>
          <w:rFonts w:ascii="Times New Roman" w:hAnsi="Times New Roman" w:cs="Times New Roman"/>
          <w:sz w:val="22"/>
          <w:szCs w:val="22"/>
          <w:lang w:val="en-GB"/>
        </w:rPr>
        <w:t xml:space="preserve"> Institute of Nuclear Sciences, Belgrade, Serbia)</w:t>
      </w:r>
      <w:r w:rsidR="00111C67" w:rsidRPr="00D11D46">
        <w:rPr>
          <w:rFonts w:ascii="Times New Roman" w:hAnsi="Times New Roman" w:cs="Times New Roman"/>
          <w:sz w:val="22"/>
          <w:szCs w:val="22"/>
          <w:lang w:val="en-GB"/>
        </w:rPr>
        <w:t xml:space="preserve"> </w:t>
      </w:r>
      <w:r w:rsidR="00111C67" w:rsidRPr="00D11D46">
        <w:rPr>
          <w:rFonts w:ascii="Lucida Sans Unicode" w:hAnsi="Lucida Sans Unicode" w:cs="Lucida Sans Unicode"/>
          <w:sz w:val="22"/>
          <w:szCs w:val="22"/>
          <w:lang w:val="en-GB"/>
        </w:rPr>
        <w:t>―</w:t>
      </w:r>
      <w:r w:rsidR="00111C67" w:rsidRPr="00D11D46">
        <w:rPr>
          <w:rFonts w:ascii="Times New Roman" w:hAnsi="Times New Roman" w:cs="Times New Roman"/>
          <w:sz w:val="22"/>
          <w:szCs w:val="22"/>
          <w:lang w:val="en-GB"/>
        </w:rPr>
        <w:t xml:space="preserve"> </w:t>
      </w:r>
      <w:r w:rsidR="006B0742" w:rsidRPr="00D11D46">
        <w:rPr>
          <w:rFonts w:ascii="Times New Roman" w:hAnsi="Times New Roman" w:cs="Times New Roman"/>
          <w:i/>
          <w:iCs/>
          <w:sz w:val="22"/>
          <w:szCs w:val="22"/>
          <w:lang w:val="en-GB"/>
        </w:rPr>
        <w:t xml:space="preserve">Section </w:t>
      </w:r>
      <w:proofErr w:type="gramStart"/>
      <w:r w:rsidR="00111C67" w:rsidRPr="00D11D46">
        <w:rPr>
          <w:rFonts w:ascii="Times New Roman" w:hAnsi="Times New Roman" w:cs="Times New Roman"/>
          <w:i/>
          <w:iCs/>
          <w:sz w:val="22"/>
          <w:szCs w:val="22"/>
          <w:lang w:val="en-GB"/>
        </w:rPr>
        <w:t>2.1</w:t>
      </w:r>
      <w:r w:rsidRPr="00D11D46">
        <w:rPr>
          <w:rFonts w:ascii="Times New Roman" w:hAnsi="Times New Roman" w:cs="Times New Roman"/>
          <w:sz w:val="22"/>
          <w:szCs w:val="22"/>
          <w:lang w:val="en-GB"/>
        </w:rPr>
        <w:t>;</w:t>
      </w:r>
      <w:proofErr w:type="gramEnd"/>
    </w:p>
    <w:p w14:paraId="3AAA035A" w14:textId="07529BD8" w:rsidR="00C6720D" w:rsidRPr="00D11D46" w:rsidRDefault="00C6720D" w:rsidP="001172A8">
      <w:pPr>
        <w:pStyle w:val="ListParagraph"/>
        <w:numPr>
          <w:ilvl w:val="0"/>
          <w:numId w:val="1"/>
        </w:numPr>
        <w:spacing w:after="120" w:line="240" w:lineRule="auto"/>
        <w:contextualSpacing w:val="0"/>
        <w:rPr>
          <w:rFonts w:ascii="Times New Roman" w:hAnsi="Times New Roman" w:cs="Times New Roman"/>
          <w:sz w:val="22"/>
          <w:szCs w:val="22"/>
          <w:lang w:val="en-GB"/>
        </w:rPr>
      </w:pPr>
      <w:r w:rsidRPr="00D11D46">
        <w:rPr>
          <w:rFonts w:ascii="Times New Roman" w:hAnsi="Times New Roman" w:cs="Times New Roman"/>
          <w:sz w:val="22"/>
          <w:szCs w:val="22"/>
          <w:lang w:val="en-GB"/>
        </w:rPr>
        <w:lastRenderedPageBreak/>
        <w:t xml:space="preserve">Internal </w:t>
      </w:r>
      <w:r w:rsidR="00DE765A">
        <w:rPr>
          <w:rFonts w:ascii="Times New Roman" w:hAnsi="Times New Roman" w:cs="Times New Roman"/>
          <w:sz w:val="22"/>
          <w:szCs w:val="22"/>
          <w:lang w:val="en-GB"/>
        </w:rPr>
        <w:t>b</w:t>
      </w:r>
      <w:r w:rsidRPr="00D11D46">
        <w:rPr>
          <w:rFonts w:ascii="Times New Roman" w:hAnsi="Times New Roman" w:cs="Times New Roman"/>
          <w:sz w:val="22"/>
          <w:szCs w:val="22"/>
          <w:lang w:val="en-GB"/>
        </w:rPr>
        <w:t xml:space="preserve">asket for liquid irradiated HEU fuel transport from the </w:t>
      </w:r>
      <w:r w:rsidRPr="00D11D46">
        <w:rPr>
          <w:rFonts w:ascii="Times New Roman" w:hAnsi="Times New Roman" w:cs="Times New Roman"/>
          <w:color w:val="000000"/>
          <w:sz w:val="22"/>
          <w:szCs w:val="22"/>
          <w:lang w:val="en-GB"/>
        </w:rPr>
        <w:t xml:space="preserve">IIN-3M “Foton” Research Reactor </w:t>
      </w:r>
      <w:r w:rsidRPr="00D11D46">
        <w:rPr>
          <w:rFonts w:ascii="Times New Roman" w:hAnsi="Times New Roman" w:cs="Times New Roman"/>
          <w:sz w:val="22"/>
          <w:szCs w:val="22"/>
          <w:lang w:val="en-GB"/>
        </w:rPr>
        <w:t>(Tashkent, Uzbekistan)</w:t>
      </w:r>
      <w:r w:rsidR="00111C67" w:rsidRPr="00D11D46">
        <w:rPr>
          <w:rFonts w:ascii="Times New Roman" w:hAnsi="Times New Roman" w:cs="Times New Roman"/>
          <w:sz w:val="22"/>
          <w:szCs w:val="22"/>
          <w:lang w:val="en-GB"/>
        </w:rPr>
        <w:t xml:space="preserve"> </w:t>
      </w:r>
      <w:r w:rsidR="00111C67" w:rsidRPr="00D11D46">
        <w:rPr>
          <w:rFonts w:ascii="Lucida Sans Unicode" w:hAnsi="Lucida Sans Unicode" w:cs="Lucida Sans Unicode"/>
          <w:sz w:val="22"/>
          <w:szCs w:val="22"/>
          <w:lang w:val="en-GB"/>
        </w:rPr>
        <w:t>―</w:t>
      </w:r>
      <w:r w:rsidR="00111C67" w:rsidRPr="00D11D46">
        <w:rPr>
          <w:rFonts w:ascii="Times New Roman" w:hAnsi="Times New Roman" w:cs="Times New Roman"/>
          <w:sz w:val="22"/>
          <w:szCs w:val="22"/>
          <w:lang w:val="en-GB"/>
        </w:rPr>
        <w:t xml:space="preserve"> </w:t>
      </w:r>
      <w:r w:rsidR="006B0742" w:rsidRPr="00D11D46">
        <w:rPr>
          <w:rFonts w:ascii="Times New Roman" w:hAnsi="Times New Roman" w:cs="Times New Roman"/>
          <w:i/>
          <w:iCs/>
          <w:sz w:val="22"/>
          <w:szCs w:val="22"/>
          <w:lang w:val="en-GB"/>
        </w:rPr>
        <w:t xml:space="preserve">Section </w:t>
      </w:r>
      <w:proofErr w:type="gramStart"/>
      <w:r w:rsidR="00111C67" w:rsidRPr="00D11D46">
        <w:rPr>
          <w:rFonts w:ascii="Times New Roman" w:hAnsi="Times New Roman" w:cs="Times New Roman"/>
          <w:i/>
          <w:iCs/>
          <w:sz w:val="22"/>
          <w:szCs w:val="22"/>
          <w:lang w:val="en-GB"/>
        </w:rPr>
        <w:t>2.2</w:t>
      </w:r>
      <w:r w:rsidRPr="00D11D46">
        <w:rPr>
          <w:rFonts w:ascii="Times New Roman" w:hAnsi="Times New Roman" w:cs="Times New Roman"/>
          <w:sz w:val="22"/>
          <w:szCs w:val="22"/>
          <w:lang w:val="en-GB"/>
        </w:rPr>
        <w:t>;</w:t>
      </w:r>
      <w:proofErr w:type="gramEnd"/>
    </w:p>
    <w:p w14:paraId="13E0A400" w14:textId="2EF932AA" w:rsidR="00C6720D" w:rsidRPr="00D11D46" w:rsidRDefault="00C6720D" w:rsidP="001172A8">
      <w:pPr>
        <w:pStyle w:val="ListParagraph"/>
        <w:numPr>
          <w:ilvl w:val="0"/>
          <w:numId w:val="1"/>
        </w:numPr>
        <w:spacing w:after="120" w:line="240" w:lineRule="auto"/>
        <w:contextualSpacing w:val="0"/>
        <w:rPr>
          <w:rFonts w:ascii="Times New Roman" w:hAnsi="Times New Roman" w:cs="Times New Roman"/>
          <w:sz w:val="22"/>
          <w:szCs w:val="22"/>
          <w:lang w:val="en-GB"/>
        </w:rPr>
      </w:pPr>
      <w:r w:rsidRPr="00D11D46">
        <w:rPr>
          <w:rFonts w:ascii="Times New Roman" w:hAnsi="Times New Roman" w:cs="Times New Roman"/>
          <w:sz w:val="22"/>
          <w:szCs w:val="22"/>
          <w:lang w:val="en-GB"/>
        </w:rPr>
        <w:t xml:space="preserve">Internal </w:t>
      </w:r>
      <w:r w:rsidR="00DE765A">
        <w:rPr>
          <w:rFonts w:ascii="Times New Roman" w:hAnsi="Times New Roman" w:cs="Times New Roman"/>
          <w:sz w:val="22"/>
          <w:szCs w:val="22"/>
          <w:lang w:val="en-GB"/>
        </w:rPr>
        <w:t>b</w:t>
      </w:r>
      <w:r w:rsidRPr="00D11D46">
        <w:rPr>
          <w:rFonts w:ascii="Times New Roman" w:hAnsi="Times New Roman" w:cs="Times New Roman"/>
          <w:sz w:val="22"/>
          <w:szCs w:val="22"/>
          <w:lang w:val="en-GB"/>
        </w:rPr>
        <w:t>asket for irradiated HEU MNSR core and fresh fuel pins transport</w:t>
      </w:r>
      <w:r w:rsidR="00111C67" w:rsidRPr="00D11D46">
        <w:rPr>
          <w:rFonts w:ascii="Times New Roman" w:hAnsi="Times New Roman" w:cs="Times New Roman"/>
          <w:sz w:val="22"/>
          <w:szCs w:val="22"/>
          <w:lang w:val="en-GB"/>
        </w:rPr>
        <w:t xml:space="preserve"> </w:t>
      </w:r>
      <w:r w:rsidR="00111C67" w:rsidRPr="00D11D46">
        <w:rPr>
          <w:rFonts w:ascii="Lucida Sans Unicode" w:hAnsi="Lucida Sans Unicode" w:cs="Lucida Sans Unicode"/>
          <w:sz w:val="22"/>
          <w:szCs w:val="22"/>
          <w:lang w:val="en-GB"/>
        </w:rPr>
        <w:t>―</w:t>
      </w:r>
      <w:r w:rsidR="00111C67" w:rsidRPr="00D11D46">
        <w:rPr>
          <w:rFonts w:ascii="Times New Roman" w:hAnsi="Times New Roman" w:cs="Times New Roman"/>
          <w:sz w:val="22"/>
          <w:szCs w:val="22"/>
          <w:lang w:val="en-GB"/>
        </w:rPr>
        <w:t xml:space="preserve"> </w:t>
      </w:r>
      <w:r w:rsidR="006B0742" w:rsidRPr="00D11D46">
        <w:rPr>
          <w:rFonts w:ascii="Times New Roman" w:hAnsi="Times New Roman" w:cs="Times New Roman"/>
          <w:i/>
          <w:iCs/>
          <w:sz w:val="22"/>
          <w:szCs w:val="22"/>
          <w:lang w:val="en-GB"/>
        </w:rPr>
        <w:t xml:space="preserve">Section </w:t>
      </w:r>
      <w:r w:rsidR="0066330C" w:rsidRPr="00D11D46">
        <w:rPr>
          <w:rFonts w:ascii="Times New Roman" w:hAnsi="Times New Roman" w:cs="Times New Roman"/>
          <w:i/>
          <w:iCs/>
          <w:sz w:val="22"/>
          <w:szCs w:val="22"/>
          <w:lang w:val="en-GB"/>
        </w:rPr>
        <w:t>2.3</w:t>
      </w:r>
      <w:r w:rsidR="00111C67" w:rsidRPr="00D11D46">
        <w:rPr>
          <w:rFonts w:ascii="Times New Roman" w:hAnsi="Times New Roman" w:cs="Times New Roman"/>
          <w:sz w:val="22"/>
          <w:szCs w:val="22"/>
          <w:lang w:val="en-GB"/>
        </w:rPr>
        <w:t>.</w:t>
      </w:r>
    </w:p>
    <w:p w14:paraId="64A8C84A" w14:textId="7DD94758" w:rsidR="00111C67" w:rsidRPr="009D1DD1" w:rsidRDefault="00111C67" w:rsidP="001172A8">
      <w:pPr>
        <w:spacing w:after="120" w:line="240" w:lineRule="auto"/>
        <w:ind w:left="52"/>
        <w:rPr>
          <w:rFonts w:ascii="Times New Roman" w:hAnsi="Times New Roman" w:cs="Times New Roman"/>
          <w:sz w:val="22"/>
          <w:szCs w:val="22"/>
          <w:lang w:val="en-GB"/>
        </w:rPr>
      </w:pPr>
      <w:r w:rsidRPr="009D1DD1">
        <w:rPr>
          <w:rFonts w:ascii="Times New Roman" w:hAnsi="Times New Roman" w:cs="Times New Roman"/>
          <w:sz w:val="22"/>
          <w:szCs w:val="22"/>
          <w:lang w:val="en-GB"/>
        </w:rPr>
        <w:t xml:space="preserve">In </w:t>
      </w:r>
      <w:r w:rsidR="00D42990" w:rsidRPr="00D11D46">
        <w:rPr>
          <w:rFonts w:ascii="Times New Roman" w:hAnsi="Times New Roman" w:cs="Times New Roman"/>
          <w:i/>
          <w:iCs/>
          <w:sz w:val="22"/>
          <w:szCs w:val="22"/>
          <w:lang w:val="en-GB"/>
        </w:rPr>
        <w:t xml:space="preserve">Section </w:t>
      </w:r>
      <w:r w:rsidRPr="009D1DD1">
        <w:rPr>
          <w:rFonts w:ascii="Times New Roman" w:hAnsi="Times New Roman" w:cs="Times New Roman"/>
          <w:i/>
          <w:iCs/>
          <w:sz w:val="22"/>
          <w:szCs w:val="22"/>
          <w:lang w:val="en-GB"/>
        </w:rPr>
        <w:t>3</w:t>
      </w:r>
      <w:r w:rsidRPr="009D1DD1">
        <w:rPr>
          <w:rFonts w:ascii="Times New Roman" w:hAnsi="Times New Roman" w:cs="Times New Roman"/>
          <w:sz w:val="22"/>
          <w:szCs w:val="22"/>
          <w:lang w:val="en-GB"/>
        </w:rPr>
        <w:t xml:space="preserve">, the most recently developed new internal basket type is presented in detail, which is designed to accommodate MTR-type or TRIGA-type irradiated fuel assemblies. This includes a detailed presentation of the design basis and the new MTR-TRIGA </w:t>
      </w:r>
      <w:r w:rsidR="00764A07" w:rsidRPr="009D1DD1">
        <w:rPr>
          <w:rFonts w:ascii="Times New Roman" w:hAnsi="Times New Roman" w:cs="Times New Roman"/>
          <w:sz w:val="22"/>
          <w:szCs w:val="22"/>
          <w:lang w:val="en-GB"/>
        </w:rPr>
        <w:t>i</w:t>
      </w:r>
      <w:r w:rsidRPr="009D1DD1">
        <w:rPr>
          <w:rFonts w:ascii="Times New Roman" w:hAnsi="Times New Roman" w:cs="Times New Roman"/>
          <w:sz w:val="22"/>
          <w:szCs w:val="22"/>
          <w:lang w:val="en-GB"/>
        </w:rPr>
        <w:t xml:space="preserve">nternal </w:t>
      </w:r>
      <w:r w:rsidR="001172A8" w:rsidRPr="009D1DD1">
        <w:rPr>
          <w:rFonts w:ascii="Times New Roman" w:hAnsi="Times New Roman" w:cs="Times New Roman"/>
          <w:sz w:val="22"/>
          <w:szCs w:val="22"/>
          <w:lang w:val="en-GB"/>
        </w:rPr>
        <w:t>b</w:t>
      </w:r>
      <w:r w:rsidRPr="009D1DD1">
        <w:rPr>
          <w:rFonts w:ascii="Times New Roman" w:hAnsi="Times New Roman" w:cs="Times New Roman"/>
          <w:sz w:val="22"/>
          <w:szCs w:val="22"/>
          <w:lang w:val="en-GB"/>
        </w:rPr>
        <w:t xml:space="preserve">asket, as well as the licensing matters of the package under the name ŠKODA MTR-TRIGA </w:t>
      </w:r>
      <w:r w:rsidR="00AA4D36" w:rsidRPr="009D1DD1">
        <w:rPr>
          <w:rFonts w:ascii="Times New Roman" w:hAnsi="Times New Roman" w:cs="Times New Roman"/>
          <w:sz w:val="22"/>
          <w:szCs w:val="22"/>
          <w:lang w:val="en-GB"/>
        </w:rPr>
        <w:t>c</w:t>
      </w:r>
      <w:r w:rsidRPr="009D1DD1">
        <w:rPr>
          <w:rFonts w:ascii="Times New Roman" w:hAnsi="Times New Roman" w:cs="Times New Roman"/>
          <w:sz w:val="22"/>
          <w:szCs w:val="22"/>
          <w:lang w:val="en-GB"/>
        </w:rPr>
        <w:t xml:space="preserve">ask, and the conformity test (dry- and wet-run) operations made to verify compliance with the </w:t>
      </w:r>
      <w:r w:rsidR="00764A07" w:rsidRPr="009D1DD1">
        <w:rPr>
          <w:rFonts w:ascii="Times New Roman" w:hAnsi="Times New Roman" w:cs="Times New Roman"/>
          <w:sz w:val="22"/>
          <w:szCs w:val="22"/>
          <w:lang w:val="en-GB"/>
        </w:rPr>
        <w:t>i</w:t>
      </w:r>
      <w:r w:rsidRPr="009D1DD1">
        <w:rPr>
          <w:rFonts w:ascii="Times New Roman" w:hAnsi="Times New Roman" w:cs="Times New Roman"/>
          <w:sz w:val="22"/>
          <w:szCs w:val="22"/>
          <w:lang w:val="en-GB"/>
        </w:rPr>
        <w:t xml:space="preserve">nternal </w:t>
      </w:r>
      <w:r w:rsidR="00764A07" w:rsidRPr="009D1DD1">
        <w:rPr>
          <w:rFonts w:ascii="Times New Roman" w:hAnsi="Times New Roman" w:cs="Times New Roman"/>
          <w:sz w:val="22"/>
          <w:szCs w:val="22"/>
          <w:lang w:val="en-GB"/>
        </w:rPr>
        <w:t>b</w:t>
      </w:r>
      <w:r w:rsidRPr="009D1DD1">
        <w:rPr>
          <w:rFonts w:ascii="Times New Roman" w:hAnsi="Times New Roman" w:cs="Times New Roman"/>
          <w:sz w:val="22"/>
          <w:szCs w:val="22"/>
          <w:lang w:val="en-GB"/>
        </w:rPr>
        <w:t>asket.</w:t>
      </w:r>
    </w:p>
    <w:p w14:paraId="25FF0FB6" w14:textId="26BF4E9E" w:rsidR="001804EC" w:rsidRPr="009D1DD1" w:rsidRDefault="00111C67" w:rsidP="00C8582C">
      <w:pPr>
        <w:spacing w:after="120" w:line="240" w:lineRule="auto"/>
        <w:ind w:left="52"/>
        <w:rPr>
          <w:rFonts w:ascii="Times New Roman" w:hAnsi="Times New Roman" w:cs="Times New Roman"/>
          <w:sz w:val="22"/>
          <w:szCs w:val="22"/>
          <w:lang w:val="en-GB"/>
        </w:rPr>
      </w:pPr>
      <w:r w:rsidRPr="009D1DD1">
        <w:rPr>
          <w:rFonts w:ascii="Times New Roman" w:hAnsi="Times New Roman" w:cs="Times New Roman"/>
          <w:sz w:val="22"/>
          <w:szCs w:val="22"/>
          <w:lang w:val="en-GB"/>
        </w:rPr>
        <w:t xml:space="preserve">Then, in </w:t>
      </w:r>
      <w:r w:rsidRPr="009D1DD1">
        <w:rPr>
          <w:rFonts w:ascii="Times New Roman" w:hAnsi="Times New Roman" w:cs="Times New Roman"/>
          <w:i/>
          <w:iCs/>
          <w:sz w:val="22"/>
          <w:szCs w:val="22"/>
          <w:lang w:val="en-GB"/>
        </w:rPr>
        <w:t>Section 4</w:t>
      </w:r>
      <w:r w:rsidRPr="009D1DD1">
        <w:rPr>
          <w:rFonts w:ascii="Times New Roman" w:hAnsi="Times New Roman" w:cs="Times New Roman"/>
          <w:sz w:val="22"/>
          <w:szCs w:val="22"/>
          <w:lang w:val="en-GB"/>
        </w:rPr>
        <w:t xml:space="preserve">, </w:t>
      </w:r>
      <w:r w:rsidR="001804EC" w:rsidRPr="009D1DD1">
        <w:rPr>
          <w:rFonts w:ascii="Times New Roman" w:hAnsi="Times New Roman" w:cs="Times New Roman"/>
          <w:sz w:val="22"/>
          <w:szCs w:val="22"/>
          <w:lang w:val="en-GB"/>
        </w:rPr>
        <w:t>a summary of</w:t>
      </w:r>
      <w:r w:rsidRPr="009D1DD1">
        <w:rPr>
          <w:rFonts w:ascii="Times New Roman" w:hAnsi="Times New Roman" w:cs="Times New Roman"/>
          <w:sz w:val="22"/>
          <w:szCs w:val="22"/>
          <w:lang w:val="en-GB"/>
        </w:rPr>
        <w:t xml:space="preserve"> the usage record for the </w:t>
      </w:r>
      <w:r w:rsidR="00764A07" w:rsidRPr="009D1DD1">
        <w:rPr>
          <w:rFonts w:ascii="Times New Roman" w:hAnsi="Times New Roman" w:cs="Times New Roman"/>
          <w:sz w:val="22"/>
          <w:szCs w:val="22"/>
          <w:lang w:val="en-GB"/>
        </w:rPr>
        <w:t xml:space="preserve">ŠKODA VPVR/M </w:t>
      </w:r>
      <w:r w:rsidR="00AA4D36" w:rsidRPr="009D1DD1">
        <w:rPr>
          <w:rFonts w:ascii="Times New Roman" w:hAnsi="Times New Roman" w:cs="Times New Roman"/>
          <w:sz w:val="22"/>
          <w:szCs w:val="22"/>
          <w:lang w:val="en-GB"/>
        </w:rPr>
        <w:t>c</w:t>
      </w:r>
      <w:r w:rsidR="00764A07" w:rsidRPr="009D1DD1">
        <w:rPr>
          <w:rFonts w:ascii="Times New Roman" w:hAnsi="Times New Roman" w:cs="Times New Roman"/>
          <w:sz w:val="22"/>
          <w:szCs w:val="22"/>
          <w:lang w:val="en-GB"/>
        </w:rPr>
        <w:t>ask</w:t>
      </w:r>
      <w:r w:rsidRPr="009D1DD1">
        <w:rPr>
          <w:rFonts w:ascii="Times New Roman" w:hAnsi="Times New Roman" w:cs="Times New Roman"/>
          <w:sz w:val="22"/>
          <w:szCs w:val="22"/>
          <w:lang w:val="en-GB"/>
        </w:rPr>
        <w:t xml:space="preserve"> fleet is presented</w:t>
      </w:r>
      <w:r w:rsidR="001804EC" w:rsidRPr="009D1DD1">
        <w:rPr>
          <w:rFonts w:ascii="Times New Roman" w:hAnsi="Times New Roman" w:cs="Times New Roman"/>
          <w:sz w:val="22"/>
          <w:szCs w:val="22"/>
          <w:lang w:val="en-GB"/>
        </w:rPr>
        <w:t>. Finally</w:t>
      </w:r>
      <w:r w:rsidRPr="009D1DD1">
        <w:rPr>
          <w:rFonts w:ascii="Times New Roman" w:hAnsi="Times New Roman" w:cs="Times New Roman"/>
          <w:sz w:val="22"/>
          <w:szCs w:val="22"/>
          <w:lang w:val="en-GB"/>
        </w:rPr>
        <w:t>, the paper concludes (</w:t>
      </w:r>
      <w:r w:rsidRPr="009D1DD1">
        <w:rPr>
          <w:rFonts w:ascii="Times New Roman" w:hAnsi="Times New Roman" w:cs="Times New Roman"/>
          <w:i/>
          <w:iCs/>
          <w:sz w:val="22"/>
          <w:szCs w:val="22"/>
          <w:lang w:val="en-GB"/>
        </w:rPr>
        <w:t>Section 5</w:t>
      </w:r>
      <w:r w:rsidRPr="009D1DD1">
        <w:rPr>
          <w:rFonts w:ascii="Times New Roman" w:hAnsi="Times New Roman" w:cs="Times New Roman"/>
          <w:sz w:val="22"/>
          <w:szCs w:val="22"/>
          <w:lang w:val="en-GB"/>
        </w:rPr>
        <w:t xml:space="preserve">) with </w:t>
      </w:r>
      <w:r w:rsidR="001804EC" w:rsidRPr="009D1DD1">
        <w:rPr>
          <w:rFonts w:ascii="Times New Roman" w:hAnsi="Times New Roman" w:cs="Times New Roman"/>
          <w:sz w:val="22"/>
          <w:szCs w:val="22"/>
          <w:lang w:val="en-GB"/>
        </w:rPr>
        <w:t xml:space="preserve">a consolidated overview of the </w:t>
      </w:r>
      <w:r w:rsidRPr="009D1DD1">
        <w:rPr>
          <w:rFonts w:ascii="Times New Roman" w:hAnsi="Times New Roman" w:cs="Times New Roman"/>
          <w:sz w:val="22"/>
          <w:szCs w:val="22"/>
          <w:lang w:val="en-GB"/>
        </w:rPr>
        <w:t xml:space="preserve">experiences gained during the utilization of the </w:t>
      </w:r>
      <w:r w:rsidR="00AA4D36" w:rsidRPr="009D1DD1">
        <w:rPr>
          <w:rFonts w:ascii="Times New Roman" w:hAnsi="Times New Roman" w:cs="Times New Roman"/>
          <w:sz w:val="22"/>
          <w:szCs w:val="22"/>
          <w:lang w:val="en-GB"/>
        </w:rPr>
        <w:t>c</w:t>
      </w:r>
      <w:r w:rsidRPr="009D1DD1">
        <w:rPr>
          <w:rFonts w:ascii="Times New Roman" w:hAnsi="Times New Roman" w:cs="Times New Roman"/>
          <w:sz w:val="22"/>
          <w:szCs w:val="22"/>
          <w:lang w:val="en-GB"/>
        </w:rPr>
        <w:t xml:space="preserve">ask fleet, emphasizing the high degree of </w:t>
      </w:r>
      <w:r w:rsidR="00AA4D36" w:rsidRPr="009D1DD1">
        <w:rPr>
          <w:rFonts w:ascii="Times New Roman" w:hAnsi="Times New Roman" w:cs="Times New Roman"/>
          <w:sz w:val="22"/>
          <w:szCs w:val="22"/>
          <w:lang w:val="en-GB"/>
        </w:rPr>
        <w:t>c</w:t>
      </w:r>
      <w:r w:rsidRPr="009D1DD1">
        <w:rPr>
          <w:rFonts w:ascii="Times New Roman" w:hAnsi="Times New Roman" w:cs="Times New Roman"/>
          <w:sz w:val="22"/>
          <w:szCs w:val="22"/>
          <w:lang w:val="en-GB"/>
        </w:rPr>
        <w:t xml:space="preserve">ask flexibility ensured by the </w:t>
      </w:r>
      <w:r w:rsidR="00764A07" w:rsidRPr="009D1DD1">
        <w:rPr>
          <w:rFonts w:ascii="Times New Roman" w:hAnsi="Times New Roman" w:cs="Times New Roman"/>
          <w:sz w:val="22"/>
          <w:szCs w:val="22"/>
          <w:lang w:val="en-GB"/>
        </w:rPr>
        <w:t>i</w:t>
      </w:r>
      <w:r w:rsidRPr="009D1DD1">
        <w:rPr>
          <w:rFonts w:ascii="Times New Roman" w:hAnsi="Times New Roman" w:cs="Times New Roman"/>
          <w:sz w:val="22"/>
          <w:szCs w:val="22"/>
          <w:lang w:val="en-GB"/>
        </w:rPr>
        <w:t xml:space="preserve">nternal </w:t>
      </w:r>
      <w:r w:rsidR="00764A07" w:rsidRPr="009D1DD1">
        <w:rPr>
          <w:rFonts w:ascii="Times New Roman" w:hAnsi="Times New Roman" w:cs="Times New Roman"/>
          <w:sz w:val="22"/>
          <w:szCs w:val="22"/>
          <w:lang w:val="en-GB"/>
        </w:rPr>
        <w:t>b</w:t>
      </w:r>
      <w:r w:rsidRPr="009D1DD1">
        <w:rPr>
          <w:rFonts w:ascii="Times New Roman" w:hAnsi="Times New Roman" w:cs="Times New Roman"/>
          <w:sz w:val="22"/>
          <w:szCs w:val="22"/>
          <w:lang w:val="en-GB"/>
        </w:rPr>
        <w:t xml:space="preserve">asket’s construction. </w:t>
      </w:r>
      <w:r w:rsidR="001804EC" w:rsidRPr="009D1DD1">
        <w:rPr>
          <w:rFonts w:ascii="Times New Roman" w:hAnsi="Times New Roman" w:cs="Times New Roman"/>
          <w:sz w:val="22"/>
          <w:szCs w:val="22"/>
          <w:lang w:val="en-GB"/>
        </w:rPr>
        <w:t xml:space="preserve">Based </w:t>
      </w:r>
      <w:r w:rsidR="00EC54D5" w:rsidRPr="009D1DD1">
        <w:rPr>
          <w:rFonts w:ascii="Times New Roman" w:hAnsi="Times New Roman" w:cs="Times New Roman"/>
          <w:sz w:val="22"/>
          <w:szCs w:val="22"/>
          <w:lang w:val="en-GB"/>
        </w:rPr>
        <w:t>on the successful adaptations of the internal basket redesigned for new fuel element types</w:t>
      </w:r>
      <w:r w:rsidR="001804EC" w:rsidRPr="009D1DD1">
        <w:rPr>
          <w:rFonts w:ascii="Times New Roman" w:hAnsi="Times New Roman" w:cs="Times New Roman"/>
          <w:sz w:val="22"/>
          <w:szCs w:val="22"/>
          <w:lang w:val="en-GB"/>
        </w:rPr>
        <w:t xml:space="preserve"> so far, the </w:t>
      </w:r>
      <w:r w:rsidR="00776D4D" w:rsidRPr="009D1DD1">
        <w:rPr>
          <w:rFonts w:ascii="Times New Roman" w:hAnsi="Times New Roman" w:cs="Times New Roman"/>
          <w:sz w:val="22"/>
          <w:szCs w:val="22"/>
          <w:lang w:val="en-GB"/>
        </w:rPr>
        <w:t>paper</w:t>
      </w:r>
      <w:r w:rsidR="001804EC" w:rsidRPr="009D1DD1">
        <w:rPr>
          <w:rFonts w:ascii="Times New Roman" w:hAnsi="Times New Roman" w:cs="Times New Roman"/>
          <w:sz w:val="22"/>
          <w:szCs w:val="22"/>
          <w:lang w:val="en-GB"/>
        </w:rPr>
        <w:t xml:space="preserve"> concludes that the </w:t>
      </w:r>
      <w:r w:rsidR="001172A8" w:rsidRPr="009D1DD1">
        <w:rPr>
          <w:rFonts w:ascii="Times New Roman" w:hAnsi="Times New Roman" w:cs="Times New Roman"/>
          <w:sz w:val="22"/>
          <w:szCs w:val="22"/>
          <w:lang w:val="en-GB"/>
        </w:rPr>
        <w:t xml:space="preserve">ŠKODA </w:t>
      </w:r>
      <w:r w:rsidR="001804EC" w:rsidRPr="009D1DD1">
        <w:rPr>
          <w:rFonts w:ascii="Times New Roman" w:hAnsi="Times New Roman" w:cs="Times New Roman"/>
          <w:sz w:val="22"/>
          <w:szCs w:val="22"/>
          <w:lang w:val="en-GB"/>
        </w:rPr>
        <w:t xml:space="preserve">VPVR/M </w:t>
      </w:r>
      <w:r w:rsidR="00AA4D36" w:rsidRPr="009D1DD1">
        <w:rPr>
          <w:rFonts w:ascii="Times New Roman" w:hAnsi="Times New Roman" w:cs="Times New Roman"/>
          <w:sz w:val="22"/>
          <w:szCs w:val="22"/>
          <w:lang w:val="en-GB"/>
        </w:rPr>
        <w:t>c</w:t>
      </w:r>
      <w:r w:rsidR="001804EC" w:rsidRPr="009D1DD1">
        <w:rPr>
          <w:rFonts w:ascii="Times New Roman" w:hAnsi="Times New Roman" w:cs="Times New Roman"/>
          <w:sz w:val="22"/>
          <w:szCs w:val="22"/>
          <w:lang w:val="en-GB"/>
        </w:rPr>
        <w:t>ask boasts a high degree of inherent adaptability due to its embedded construction architecture.</w:t>
      </w:r>
    </w:p>
    <w:p w14:paraId="5D0FB08B" w14:textId="0807B550" w:rsidR="00776D4D" w:rsidRDefault="00776D4D" w:rsidP="001804EC">
      <w:pPr>
        <w:ind w:left="52"/>
        <w:rPr>
          <w:rFonts w:ascii="Times New Roman" w:hAnsi="Times New Roman" w:cs="Times New Roman"/>
          <w:sz w:val="22"/>
          <w:szCs w:val="22"/>
          <w:lang w:val="en-GB"/>
        </w:rPr>
      </w:pPr>
    </w:p>
    <w:sectPr w:rsidR="00776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7C63"/>
    <w:multiLevelType w:val="hybridMultilevel"/>
    <w:tmpl w:val="8138B17E"/>
    <w:lvl w:ilvl="0" w:tplc="5D003914">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16cid:durableId="107134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FE"/>
    <w:rsid w:val="00004773"/>
    <w:rsid w:val="000310EF"/>
    <w:rsid w:val="0003377C"/>
    <w:rsid w:val="00042434"/>
    <w:rsid w:val="000A5F1D"/>
    <w:rsid w:val="000C5CE6"/>
    <w:rsid w:val="00111C67"/>
    <w:rsid w:val="001172A8"/>
    <w:rsid w:val="00127A34"/>
    <w:rsid w:val="001331F0"/>
    <w:rsid w:val="001672A0"/>
    <w:rsid w:val="001804EC"/>
    <w:rsid w:val="00180EB8"/>
    <w:rsid w:val="001823F3"/>
    <w:rsid w:val="00195C2D"/>
    <w:rsid w:val="001965FF"/>
    <w:rsid w:val="001A4D0A"/>
    <w:rsid w:val="00211E83"/>
    <w:rsid w:val="0022535F"/>
    <w:rsid w:val="00231A0A"/>
    <w:rsid w:val="002729B0"/>
    <w:rsid w:val="00273EAA"/>
    <w:rsid w:val="002C2F4B"/>
    <w:rsid w:val="002D4F77"/>
    <w:rsid w:val="00306612"/>
    <w:rsid w:val="00322919"/>
    <w:rsid w:val="00344B27"/>
    <w:rsid w:val="00376A7C"/>
    <w:rsid w:val="003C7200"/>
    <w:rsid w:val="003F0139"/>
    <w:rsid w:val="004123B5"/>
    <w:rsid w:val="004326E9"/>
    <w:rsid w:val="004355BF"/>
    <w:rsid w:val="0044093D"/>
    <w:rsid w:val="0047130B"/>
    <w:rsid w:val="005313D7"/>
    <w:rsid w:val="00532281"/>
    <w:rsid w:val="0054037F"/>
    <w:rsid w:val="005874A9"/>
    <w:rsid w:val="00593220"/>
    <w:rsid w:val="005E275B"/>
    <w:rsid w:val="00613217"/>
    <w:rsid w:val="006157CC"/>
    <w:rsid w:val="00653623"/>
    <w:rsid w:val="0066330C"/>
    <w:rsid w:val="00692F40"/>
    <w:rsid w:val="006A037C"/>
    <w:rsid w:val="006B0742"/>
    <w:rsid w:val="006D4724"/>
    <w:rsid w:val="006D7666"/>
    <w:rsid w:val="006E1062"/>
    <w:rsid w:val="006E1254"/>
    <w:rsid w:val="00722A33"/>
    <w:rsid w:val="00727E5E"/>
    <w:rsid w:val="00761235"/>
    <w:rsid w:val="00764A07"/>
    <w:rsid w:val="0077040B"/>
    <w:rsid w:val="00776D4D"/>
    <w:rsid w:val="00790990"/>
    <w:rsid w:val="007A1FCA"/>
    <w:rsid w:val="007B1A1D"/>
    <w:rsid w:val="007C7B0B"/>
    <w:rsid w:val="007D5BDD"/>
    <w:rsid w:val="00800892"/>
    <w:rsid w:val="0085572A"/>
    <w:rsid w:val="0087153C"/>
    <w:rsid w:val="008A3546"/>
    <w:rsid w:val="008A75CD"/>
    <w:rsid w:val="008B1709"/>
    <w:rsid w:val="008C19C3"/>
    <w:rsid w:val="00940253"/>
    <w:rsid w:val="009845A1"/>
    <w:rsid w:val="0099651B"/>
    <w:rsid w:val="009B0DFE"/>
    <w:rsid w:val="009C4A31"/>
    <w:rsid w:val="009C74A5"/>
    <w:rsid w:val="009D1DD1"/>
    <w:rsid w:val="00A078E2"/>
    <w:rsid w:val="00A51B91"/>
    <w:rsid w:val="00A679BD"/>
    <w:rsid w:val="00A701B9"/>
    <w:rsid w:val="00A77D28"/>
    <w:rsid w:val="00A822B9"/>
    <w:rsid w:val="00AA4D36"/>
    <w:rsid w:val="00AA7388"/>
    <w:rsid w:val="00AB5258"/>
    <w:rsid w:val="00AE4EBA"/>
    <w:rsid w:val="00AF76F7"/>
    <w:rsid w:val="00AF7D06"/>
    <w:rsid w:val="00BA383E"/>
    <w:rsid w:val="00BB4CDC"/>
    <w:rsid w:val="00BB7147"/>
    <w:rsid w:val="00BF5F19"/>
    <w:rsid w:val="00C05741"/>
    <w:rsid w:val="00C14B6F"/>
    <w:rsid w:val="00C17E22"/>
    <w:rsid w:val="00C36445"/>
    <w:rsid w:val="00C3646A"/>
    <w:rsid w:val="00C4210A"/>
    <w:rsid w:val="00C60981"/>
    <w:rsid w:val="00C6720D"/>
    <w:rsid w:val="00C8582C"/>
    <w:rsid w:val="00CB5884"/>
    <w:rsid w:val="00CE4169"/>
    <w:rsid w:val="00CF0374"/>
    <w:rsid w:val="00D11D46"/>
    <w:rsid w:val="00D4242F"/>
    <w:rsid w:val="00D42990"/>
    <w:rsid w:val="00D5354F"/>
    <w:rsid w:val="00DE765A"/>
    <w:rsid w:val="00DF6017"/>
    <w:rsid w:val="00E37D76"/>
    <w:rsid w:val="00E43CEF"/>
    <w:rsid w:val="00E4594D"/>
    <w:rsid w:val="00E72589"/>
    <w:rsid w:val="00E73CDC"/>
    <w:rsid w:val="00E81399"/>
    <w:rsid w:val="00EC54D5"/>
    <w:rsid w:val="00ED680A"/>
    <w:rsid w:val="00EE3B63"/>
    <w:rsid w:val="00EF258A"/>
    <w:rsid w:val="00EF5B78"/>
    <w:rsid w:val="00F53D46"/>
    <w:rsid w:val="00F6059E"/>
    <w:rsid w:val="00F8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EF883"/>
  <w15:chartTrackingRefBased/>
  <w15:docId w15:val="{514C0316-6CFC-4288-8F72-A14EC8B8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B0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0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DFE"/>
    <w:rPr>
      <w:rFonts w:eastAsiaTheme="majorEastAsia" w:cstheme="majorBidi"/>
      <w:color w:val="272727" w:themeColor="text1" w:themeTint="D8"/>
    </w:rPr>
  </w:style>
  <w:style w:type="paragraph" w:styleId="Title">
    <w:name w:val="Title"/>
    <w:basedOn w:val="Normal"/>
    <w:next w:val="Normal"/>
    <w:link w:val="TitleChar"/>
    <w:uiPriority w:val="10"/>
    <w:qFormat/>
    <w:rsid w:val="009B0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DFE"/>
    <w:pPr>
      <w:spacing w:before="160"/>
      <w:jc w:val="center"/>
    </w:pPr>
    <w:rPr>
      <w:i/>
      <w:iCs/>
      <w:color w:val="404040" w:themeColor="text1" w:themeTint="BF"/>
    </w:rPr>
  </w:style>
  <w:style w:type="character" w:customStyle="1" w:styleId="QuoteChar">
    <w:name w:val="Quote Char"/>
    <w:basedOn w:val="DefaultParagraphFont"/>
    <w:link w:val="Quote"/>
    <w:uiPriority w:val="29"/>
    <w:rsid w:val="009B0DFE"/>
    <w:rPr>
      <w:i/>
      <w:iCs/>
      <w:color w:val="404040" w:themeColor="text1" w:themeTint="BF"/>
    </w:rPr>
  </w:style>
  <w:style w:type="paragraph" w:styleId="ListParagraph">
    <w:name w:val="List Paragraph"/>
    <w:basedOn w:val="Normal"/>
    <w:uiPriority w:val="34"/>
    <w:qFormat/>
    <w:rsid w:val="009B0DFE"/>
    <w:pPr>
      <w:ind w:left="720"/>
      <w:contextualSpacing/>
    </w:pPr>
  </w:style>
  <w:style w:type="character" w:styleId="IntenseEmphasis">
    <w:name w:val="Intense Emphasis"/>
    <w:basedOn w:val="DefaultParagraphFont"/>
    <w:uiPriority w:val="21"/>
    <w:qFormat/>
    <w:rsid w:val="009B0DFE"/>
    <w:rPr>
      <w:i/>
      <w:iCs/>
      <w:color w:val="2F5496" w:themeColor="accent1" w:themeShade="BF"/>
    </w:rPr>
  </w:style>
  <w:style w:type="paragraph" w:styleId="IntenseQuote">
    <w:name w:val="Intense Quote"/>
    <w:basedOn w:val="Normal"/>
    <w:next w:val="Normal"/>
    <w:link w:val="IntenseQuoteChar"/>
    <w:uiPriority w:val="30"/>
    <w:qFormat/>
    <w:rsid w:val="009B0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DFE"/>
    <w:rPr>
      <w:i/>
      <w:iCs/>
      <w:color w:val="2F5496" w:themeColor="accent1" w:themeShade="BF"/>
    </w:rPr>
  </w:style>
  <w:style w:type="character" w:styleId="IntenseReference">
    <w:name w:val="Intense Reference"/>
    <w:basedOn w:val="DefaultParagraphFont"/>
    <w:uiPriority w:val="32"/>
    <w:qFormat/>
    <w:rsid w:val="009B0DFE"/>
    <w:rPr>
      <w:b/>
      <w:bCs/>
      <w:smallCaps/>
      <w:color w:val="2F5496" w:themeColor="accent1" w:themeShade="BF"/>
      <w:spacing w:val="5"/>
    </w:rPr>
  </w:style>
  <w:style w:type="character" w:styleId="Hyperlink">
    <w:name w:val="Hyperlink"/>
    <w:basedOn w:val="DefaultParagraphFont"/>
    <w:uiPriority w:val="99"/>
    <w:unhideWhenUsed/>
    <w:rsid w:val="009B0DFE"/>
    <w:rPr>
      <w:color w:val="0563C1" w:themeColor="hyperlink"/>
      <w:u w:val="single"/>
    </w:rPr>
  </w:style>
  <w:style w:type="paragraph" w:styleId="Revision">
    <w:name w:val="Revision"/>
    <w:hidden/>
    <w:uiPriority w:val="99"/>
    <w:semiHidden/>
    <w:rsid w:val="00306612"/>
    <w:pPr>
      <w:spacing w:after="0" w:line="240" w:lineRule="auto"/>
    </w:pPr>
  </w:style>
  <w:style w:type="character" w:styleId="CommentReference">
    <w:name w:val="annotation reference"/>
    <w:basedOn w:val="DefaultParagraphFont"/>
    <w:uiPriority w:val="99"/>
    <w:semiHidden/>
    <w:unhideWhenUsed/>
    <w:rsid w:val="00593220"/>
    <w:rPr>
      <w:sz w:val="16"/>
      <w:szCs w:val="16"/>
    </w:rPr>
  </w:style>
  <w:style w:type="paragraph" w:styleId="CommentText">
    <w:name w:val="annotation text"/>
    <w:basedOn w:val="Normal"/>
    <w:link w:val="CommentTextChar"/>
    <w:uiPriority w:val="99"/>
    <w:unhideWhenUsed/>
    <w:rsid w:val="00593220"/>
    <w:pPr>
      <w:spacing w:line="240" w:lineRule="auto"/>
    </w:pPr>
    <w:rPr>
      <w:sz w:val="20"/>
      <w:szCs w:val="20"/>
    </w:rPr>
  </w:style>
  <w:style w:type="character" w:customStyle="1" w:styleId="CommentTextChar">
    <w:name w:val="Comment Text Char"/>
    <w:basedOn w:val="DefaultParagraphFont"/>
    <w:link w:val="CommentText"/>
    <w:uiPriority w:val="99"/>
    <w:rsid w:val="00593220"/>
    <w:rPr>
      <w:sz w:val="20"/>
      <w:szCs w:val="20"/>
    </w:rPr>
  </w:style>
  <w:style w:type="paragraph" w:styleId="CommentSubject">
    <w:name w:val="annotation subject"/>
    <w:basedOn w:val="CommentText"/>
    <w:next w:val="CommentText"/>
    <w:link w:val="CommentSubjectChar"/>
    <w:uiPriority w:val="99"/>
    <w:semiHidden/>
    <w:unhideWhenUsed/>
    <w:rsid w:val="00593220"/>
    <w:rPr>
      <w:b/>
      <w:bCs/>
    </w:rPr>
  </w:style>
  <w:style w:type="character" w:customStyle="1" w:styleId="CommentSubjectChar">
    <w:name w:val="Comment Subject Char"/>
    <w:basedOn w:val="CommentTextChar"/>
    <w:link w:val="CommentSubject"/>
    <w:uiPriority w:val="99"/>
    <w:semiHidden/>
    <w:rsid w:val="00593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gor.Bolshinsky@inl.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8B3E5-28DC-40D5-9930-89D81EDD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3749</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Tozser</dc:creator>
  <cp:keywords/>
  <dc:description/>
  <cp:lastModifiedBy>Sandor Tozser</cp:lastModifiedBy>
  <cp:revision>2</cp:revision>
  <cp:lastPrinted>2025-07-31T14:13:00Z</cp:lastPrinted>
  <dcterms:created xsi:type="dcterms:W3CDTF">2025-08-20T09:10:00Z</dcterms:created>
  <dcterms:modified xsi:type="dcterms:W3CDTF">2025-08-20T09:10:00Z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4f1251c8-dc21-4533-87ff-eeb366243de5</vt:lpwstr>
  </property>
</Properties>
</file>