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4A" w:rsidRPr="00643895" w:rsidRDefault="0023054A" w:rsidP="0023054A">
      <w:pPr>
        <w:jc w:val="both"/>
        <w:rPr>
          <w:rFonts w:ascii="Times New Roman" w:hAnsi="Times New Roman" w:cs="Times New Roman"/>
          <w:b/>
          <w:sz w:val="28"/>
          <w:szCs w:val="28"/>
          <w:lang w:val="en-US"/>
        </w:rPr>
      </w:pPr>
      <w:r w:rsidRPr="00643895">
        <w:rPr>
          <w:rFonts w:ascii="Times New Roman" w:hAnsi="Times New Roman" w:cs="Times New Roman"/>
          <w:b/>
          <w:sz w:val="28"/>
          <w:szCs w:val="28"/>
          <w:lang w:val="en-US"/>
        </w:rPr>
        <w:t>International Conference on Safe and Secure Transport of Nuclear and Radioactive Materials (CN-341/EVT2501005)</w:t>
      </w:r>
    </w:p>
    <w:p w:rsidR="0023054A" w:rsidRPr="00643895" w:rsidRDefault="0023054A" w:rsidP="0023054A">
      <w:pPr>
        <w:jc w:val="both"/>
        <w:rPr>
          <w:rFonts w:ascii="Times New Roman" w:hAnsi="Times New Roman" w:cs="Times New Roman"/>
          <w:sz w:val="28"/>
          <w:szCs w:val="28"/>
          <w:lang w:val="en-US"/>
        </w:rPr>
      </w:pPr>
      <w:r w:rsidRPr="00643895">
        <w:rPr>
          <w:rFonts w:ascii="Times New Roman" w:hAnsi="Times New Roman" w:cs="Times New Roman"/>
          <w:sz w:val="28"/>
          <w:szCs w:val="28"/>
          <w:lang w:val="en-US"/>
        </w:rPr>
        <w:t>Abstract of the presentation for the conference</w:t>
      </w:r>
    </w:p>
    <w:p w:rsidR="0023054A" w:rsidRPr="00643895" w:rsidRDefault="0023054A" w:rsidP="0023054A">
      <w:pPr>
        <w:jc w:val="both"/>
        <w:rPr>
          <w:rFonts w:ascii="Times New Roman" w:hAnsi="Times New Roman" w:cs="Times New Roman"/>
          <w:sz w:val="28"/>
          <w:szCs w:val="28"/>
          <w:lang w:val="en-US"/>
        </w:rPr>
      </w:pPr>
      <w:r w:rsidRPr="00643895">
        <w:rPr>
          <w:rFonts w:ascii="Times New Roman" w:hAnsi="Times New Roman" w:cs="Times New Roman"/>
          <w:sz w:val="28"/>
          <w:szCs w:val="28"/>
          <w:lang w:val="en-US"/>
        </w:rPr>
        <w:t>"</w:t>
      </w:r>
      <w:r w:rsidRPr="0023054A">
        <w:rPr>
          <w:rFonts w:ascii="Times New Roman" w:hAnsi="Times New Roman" w:cs="Times New Roman"/>
          <w:sz w:val="28"/>
          <w:szCs w:val="28"/>
          <w:lang w:val="en-US"/>
        </w:rPr>
        <w:t>Packaging for HALEU: Current Market Supply Opportunities</w:t>
      </w:r>
      <w:r w:rsidRPr="00643895">
        <w:rPr>
          <w:rFonts w:ascii="Times New Roman" w:hAnsi="Times New Roman" w:cs="Times New Roman"/>
          <w:sz w:val="28"/>
          <w:szCs w:val="28"/>
          <w:lang w:val="en-US"/>
        </w:rPr>
        <w:t>"</w:t>
      </w:r>
    </w:p>
    <w:p w:rsidR="0023054A" w:rsidRPr="0023054A" w:rsidRDefault="0023054A" w:rsidP="0023054A">
      <w:pPr>
        <w:jc w:val="both"/>
        <w:rPr>
          <w:rFonts w:ascii="Times New Roman" w:hAnsi="Times New Roman" w:cs="Times New Roman"/>
          <w:sz w:val="28"/>
          <w:szCs w:val="28"/>
          <w:lang w:val="en-US"/>
        </w:rPr>
      </w:pPr>
      <w:r w:rsidRPr="0023054A">
        <w:rPr>
          <w:rFonts w:ascii="Times New Roman" w:hAnsi="Times New Roman" w:cs="Times New Roman"/>
          <w:sz w:val="28"/>
          <w:szCs w:val="28"/>
          <w:lang w:val="en-US"/>
        </w:rPr>
        <w:t>IAEA, Vienna, Austria, March 23–27, 2026</w:t>
      </w:r>
    </w:p>
    <w:p w:rsidR="0023054A" w:rsidRDefault="00FB6FF7" w:rsidP="0023054A">
      <w:p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will</w:t>
      </w:r>
      <w:proofErr w:type="gramEnd"/>
      <w:r>
        <w:rPr>
          <w:rFonts w:ascii="Times New Roman" w:hAnsi="Times New Roman" w:cs="Times New Roman"/>
          <w:sz w:val="28"/>
          <w:szCs w:val="28"/>
          <w:lang w:val="en-US"/>
        </w:rPr>
        <w:t xml:space="preserve"> be presented by D</w:t>
      </w:r>
      <w:r w:rsidR="0023054A" w:rsidRPr="00643895">
        <w:rPr>
          <w:rFonts w:ascii="Times New Roman" w:hAnsi="Times New Roman" w:cs="Times New Roman"/>
          <w:sz w:val="28"/>
          <w:szCs w:val="28"/>
          <w:lang w:val="en-US"/>
        </w:rPr>
        <w:t>.</w:t>
      </w:r>
      <w:r>
        <w:rPr>
          <w:rFonts w:ascii="Times New Roman" w:hAnsi="Times New Roman" w:cs="Times New Roman"/>
          <w:sz w:val="28"/>
          <w:szCs w:val="28"/>
          <w:lang w:val="en-US"/>
        </w:rPr>
        <w:t>A</w:t>
      </w:r>
      <w:r w:rsidR="0023054A" w:rsidRPr="00643895">
        <w:rPr>
          <w:rFonts w:ascii="Times New Roman" w:hAnsi="Times New Roman" w:cs="Times New Roman"/>
          <w:sz w:val="28"/>
          <w:szCs w:val="28"/>
          <w:lang w:val="en-US"/>
        </w:rPr>
        <w:t xml:space="preserve">. </w:t>
      </w:r>
      <w:r>
        <w:rPr>
          <w:rFonts w:ascii="Times New Roman" w:hAnsi="Times New Roman" w:cs="Times New Roman"/>
          <w:sz w:val="28"/>
          <w:szCs w:val="28"/>
          <w:lang w:val="en-US"/>
        </w:rPr>
        <w:t>Kamornyi</w:t>
      </w:r>
      <w:r w:rsidR="0023054A" w:rsidRPr="00643895">
        <w:rPr>
          <w:rFonts w:ascii="Times New Roman" w:hAnsi="Times New Roman" w:cs="Times New Roman"/>
          <w:sz w:val="28"/>
          <w:szCs w:val="28"/>
          <w:lang w:val="en-US"/>
        </w:rPr>
        <w:t>, JSC "TENEX TRANSPORT SYSTEMS"</w:t>
      </w:r>
    </w:p>
    <w:p w:rsidR="00345EDF" w:rsidRDefault="00345EDF" w:rsidP="00EB34B8">
      <w:pPr>
        <w:spacing w:after="0"/>
        <w:jc w:val="both"/>
        <w:rPr>
          <w:rFonts w:ascii="Times New Roman" w:hAnsi="Times New Roman" w:cs="Times New Roman"/>
          <w:sz w:val="28"/>
          <w:szCs w:val="28"/>
        </w:rPr>
      </w:pPr>
    </w:p>
    <w:p w:rsidR="00345EDF" w:rsidRPr="00345EDF" w:rsidRDefault="00345EDF" w:rsidP="00345EDF">
      <w:pPr>
        <w:spacing w:after="0" w:line="240" w:lineRule="auto"/>
        <w:contextualSpacing/>
        <w:jc w:val="both"/>
        <w:rPr>
          <w:rFonts w:ascii="Times New Roman" w:hAnsi="Times New Roman" w:cs="Times New Roman"/>
          <w:sz w:val="28"/>
          <w:szCs w:val="28"/>
          <w:lang w:val="en-US"/>
        </w:rPr>
      </w:pPr>
      <w:r w:rsidRPr="00345EDF">
        <w:rPr>
          <w:rFonts w:ascii="Times New Roman" w:hAnsi="Times New Roman" w:cs="Times New Roman"/>
          <w:sz w:val="28"/>
          <w:szCs w:val="28"/>
          <w:lang w:val="en-US"/>
        </w:rPr>
        <w:t xml:space="preserve">The current stage of nuclear energy development </w:t>
      </w:r>
      <w:proofErr w:type="gramStart"/>
      <w:r w:rsidRPr="00345EDF">
        <w:rPr>
          <w:rFonts w:ascii="Times New Roman" w:hAnsi="Times New Roman" w:cs="Times New Roman"/>
          <w:sz w:val="28"/>
          <w:szCs w:val="28"/>
          <w:lang w:val="en-US"/>
        </w:rPr>
        <w:t>is characterized</w:t>
      </w:r>
      <w:proofErr w:type="gramEnd"/>
      <w:r w:rsidRPr="00345EDF">
        <w:rPr>
          <w:rFonts w:ascii="Times New Roman" w:hAnsi="Times New Roman" w:cs="Times New Roman"/>
          <w:sz w:val="28"/>
          <w:szCs w:val="28"/>
          <w:lang w:val="en-US"/>
        </w:rPr>
        <w:t xml:space="preserve"> by growing interest in advanced reactors, including small modular reactors (SMRs), fast reactors, and nuclear power units for space projects. These technologies require the use of high-assay low-enriched uranium (HALEU) fuel with enrichment levels of 5 to 20% U-235. The increasing global demand for HALEU necessitates reliable, safe, and cost-effective transport solutions for its supply. This presentation highlights Russia's experience in developing </w:t>
      </w:r>
      <w:proofErr w:type="gramStart"/>
      <w:r w:rsidRPr="00345EDF">
        <w:rPr>
          <w:rFonts w:ascii="Times New Roman" w:hAnsi="Times New Roman" w:cs="Times New Roman"/>
          <w:sz w:val="28"/>
          <w:szCs w:val="28"/>
          <w:lang w:val="en-US"/>
        </w:rPr>
        <w:t>transport packaging</w:t>
      </w:r>
      <w:proofErr w:type="gramEnd"/>
      <w:r w:rsidRPr="00345EDF">
        <w:rPr>
          <w:rFonts w:ascii="Times New Roman" w:hAnsi="Times New Roman" w:cs="Times New Roman"/>
          <w:sz w:val="28"/>
          <w:szCs w:val="28"/>
          <w:lang w:val="en-US"/>
        </w:rPr>
        <w:t xml:space="preserve"> sets (TPS) for HALEU and proposes avenues for international cooperation in this field.</w:t>
      </w:r>
    </w:p>
    <w:p w:rsidR="00345EDF" w:rsidRDefault="00345EDF" w:rsidP="00345EDF">
      <w:pPr>
        <w:spacing w:after="0"/>
        <w:jc w:val="both"/>
        <w:rPr>
          <w:rFonts w:ascii="Times New Roman" w:hAnsi="Times New Roman" w:cs="Times New Roman"/>
          <w:sz w:val="28"/>
          <w:szCs w:val="28"/>
        </w:rPr>
      </w:pPr>
    </w:p>
    <w:p w:rsidR="0049419F" w:rsidRPr="00345EDF" w:rsidRDefault="0049419F" w:rsidP="00345EDF">
      <w:pPr>
        <w:spacing w:after="0"/>
        <w:jc w:val="both"/>
        <w:rPr>
          <w:rFonts w:ascii="Times New Roman" w:hAnsi="Times New Roman" w:cs="Times New Roman"/>
          <w:sz w:val="28"/>
          <w:szCs w:val="28"/>
        </w:rPr>
      </w:pPr>
    </w:p>
    <w:p w:rsidR="00345EDF" w:rsidRDefault="00345EDF" w:rsidP="00345EDF">
      <w:pPr>
        <w:spacing w:after="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1. </w:t>
      </w:r>
      <w:r w:rsidRPr="00345EDF">
        <w:rPr>
          <w:rFonts w:ascii="Times New Roman" w:hAnsi="Times New Roman" w:cs="Times New Roman"/>
          <w:sz w:val="28"/>
          <w:szCs w:val="28"/>
          <w:lang w:val="en-US"/>
        </w:rPr>
        <w:t>Safety as </w:t>
      </w:r>
      <w:r w:rsidRPr="00345EDF">
        <w:rPr>
          <w:rFonts w:ascii="Times New Roman" w:hAnsi="Times New Roman" w:cs="Times New Roman"/>
          <w:sz w:val="28"/>
          <w:szCs w:val="28"/>
          <w:lang w:val="en-US"/>
        </w:rPr>
        <w:t>a</w:t>
      </w:r>
      <w:r w:rsidRPr="00345EDF">
        <w:rPr>
          <w:rFonts w:ascii="Times New Roman" w:hAnsi="Times New Roman" w:cs="Times New Roman"/>
          <w:sz w:val="28"/>
          <w:szCs w:val="28"/>
          <w:lang w:val="en-US"/>
        </w:rPr>
        <w:t> </w:t>
      </w:r>
      <w:r w:rsidRPr="00345EDF">
        <w:rPr>
          <w:rFonts w:ascii="Times New Roman" w:hAnsi="Times New Roman" w:cs="Times New Roman"/>
          <w:sz w:val="28"/>
          <w:szCs w:val="28"/>
          <w:lang w:val="en-US"/>
        </w:rPr>
        <w:t>Key</w:t>
      </w:r>
      <w:r w:rsidRPr="00345EDF">
        <w:rPr>
          <w:rFonts w:ascii="Times New Roman" w:hAnsi="Times New Roman" w:cs="Times New Roman"/>
          <w:sz w:val="28"/>
          <w:szCs w:val="28"/>
          <w:lang w:val="en-US"/>
        </w:rPr>
        <w:t> </w:t>
      </w:r>
      <w:r w:rsidRPr="00345EDF">
        <w:rPr>
          <w:rFonts w:ascii="Times New Roman" w:hAnsi="Times New Roman" w:cs="Times New Roman"/>
          <w:sz w:val="28"/>
          <w:szCs w:val="28"/>
          <w:lang w:val="en-US"/>
        </w:rPr>
        <w:t xml:space="preserve">Priority </w:t>
      </w:r>
      <w:r w:rsidRPr="00345EDF">
        <w:rPr>
          <w:rFonts w:ascii="Times New Roman" w:hAnsi="Times New Roman" w:cs="Times New Roman"/>
          <w:sz w:val="28"/>
          <w:szCs w:val="28"/>
          <w:lang w:val="en-US"/>
        </w:rPr>
        <w:br/>
      </w:r>
      <w:r w:rsidRPr="00345EDF">
        <w:rPr>
          <w:rFonts w:ascii="Times New Roman" w:hAnsi="Times New Roman" w:cs="Times New Roman"/>
          <w:sz w:val="28"/>
          <w:szCs w:val="28"/>
          <w:lang w:val="en-US"/>
        </w:rPr>
        <w:t xml:space="preserve">Transportation of HALEU requires strict compliance with international IAEA standards, including SSR-6 and TS-R-1. Russian packaging, such as TUK-159 and TUK-26, etc., is already used to transport HALEU and has undergone rigorous impact, fire safety and radiation protection tests. In addition, new packaging designs </w:t>
      </w:r>
      <w:proofErr w:type="gramStart"/>
      <w:r w:rsidRPr="00345EDF">
        <w:rPr>
          <w:rFonts w:ascii="Times New Roman" w:hAnsi="Times New Roman" w:cs="Times New Roman"/>
          <w:sz w:val="28"/>
          <w:szCs w:val="28"/>
          <w:lang w:val="en-US"/>
        </w:rPr>
        <w:t>are being developed</w:t>
      </w:r>
      <w:proofErr w:type="gramEnd"/>
      <w:r w:rsidRPr="00345EDF">
        <w:rPr>
          <w:rFonts w:ascii="Times New Roman" w:hAnsi="Times New Roman" w:cs="Times New Roman"/>
          <w:sz w:val="28"/>
          <w:szCs w:val="28"/>
          <w:lang w:val="en-US"/>
        </w:rPr>
        <w:t xml:space="preserve"> using innovative materials, such as lead with polymer additives, boron steels and ductile iron with spheroidal graphite. These solutions provide multi-layer protection, reducing the weight of containers and increasing their safety. Testing of Russian packaging includes drop, puncture and thermal impact tests, which guarantees their reliability in the most difficult and critical conditions, including their operation in the regions of the far north, or for space projects.</w:t>
      </w:r>
    </w:p>
    <w:p w:rsidR="00345EDF" w:rsidRPr="00345EDF" w:rsidRDefault="00345EDF" w:rsidP="00345EDF">
      <w:pPr>
        <w:spacing w:after="0" w:line="240" w:lineRule="auto"/>
        <w:contextualSpacing/>
        <w:jc w:val="both"/>
        <w:rPr>
          <w:rFonts w:ascii="Times New Roman" w:hAnsi="Times New Roman" w:cs="Times New Roman"/>
          <w:sz w:val="28"/>
          <w:szCs w:val="28"/>
          <w:lang w:val="en-US"/>
        </w:rPr>
      </w:pPr>
    </w:p>
    <w:p w:rsidR="00345EDF" w:rsidRPr="00345EDF" w:rsidRDefault="00935116" w:rsidP="00345ED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345EDF" w:rsidRPr="00345EDF">
        <w:t xml:space="preserve"> </w:t>
      </w:r>
      <w:r w:rsidR="00345EDF" w:rsidRPr="00345EDF">
        <w:rPr>
          <w:rFonts w:ascii="Times New Roman" w:hAnsi="Times New Roman" w:cs="Times New Roman"/>
          <w:sz w:val="28"/>
          <w:szCs w:val="28"/>
        </w:rPr>
        <w:t>Russian expertise and innovations</w:t>
      </w:r>
    </w:p>
    <w:p w:rsidR="00345EDF" w:rsidRPr="009E64A0" w:rsidRDefault="00345EDF" w:rsidP="00345EDF">
      <w:pPr>
        <w:spacing w:after="0"/>
        <w:jc w:val="both"/>
        <w:rPr>
          <w:rFonts w:ascii="Times New Roman" w:hAnsi="Times New Roman" w:cs="Times New Roman"/>
          <w:sz w:val="28"/>
          <w:szCs w:val="28"/>
          <w:lang w:val="en-US"/>
        </w:rPr>
      </w:pPr>
      <w:r w:rsidRPr="00345EDF">
        <w:rPr>
          <w:rFonts w:ascii="Times New Roman" w:hAnsi="Times New Roman" w:cs="Times New Roman"/>
          <w:sz w:val="28"/>
          <w:szCs w:val="28"/>
          <w:lang w:val="en-US"/>
        </w:rPr>
        <w:t>Russia is a world leader in uranium enrichmen</w:t>
      </w:r>
      <w:bookmarkStart w:id="0" w:name="_GoBack"/>
      <w:bookmarkEnd w:id="0"/>
      <w:r w:rsidRPr="00345EDF">
        <w:rPr>
          <w:rFonts w:ascii="Times New Roman" w:hAnsi="Times New Roman" w:cs="Times New Roman"/>
          <w:sz w:val="28"/>
          <w:szCs w:val="28"/>
          <w:lang w:val="en-US"/>
        </w:rPr>
        <w:t>t, which creates a solid foundation for the development of specialized packaging for HALEU. Rosatom State Corporation is actively working on creating new containers adapted for highly enriched fuel used in BREST, SVBR reactors and space installations. Advanced packaging takes into account the features of new types of fuel, such as metallic, MOX, dispersion and TRISO, ensuring their safe transportation. Also promising is the introduction of digital technologies, including IoT sensors for monitoring temperature, vibration and radiation parameters, which improve quality control and safety during transportation. These innovations contribute to a prompt response to potential risks and increase the transparency of logistics processes.</w:t>
      </w:r>
      <w:r w:rsidR="00BC4A3E" w:rsidRPr="00345EDF">
        <w:rPr>
          <w:rFonts w:ascii="Times New Roman" w:hAnsi="Times New Roman" w:cs="Times New Roman"/>
          <w:sz w:val="28"/>
          <w:szCs w:val="28"/>
          <w:lang w:val="en-US"/>
        </w:rPr>
        <w:br/>
      </w:r>
      <w:r w:rsidR="00BC4A3E" w:rsidRPr="00345EDF">
        <w:rPr>
          <w:rFonts w:ascii="Times New Roman" w:hAnsi="Times New Roman" w:cs="Times New Roman"/>
          <w:sz w:val="28"/>
          <w:szCs w:val="28"/>
          <w:lang w:val="en-US"/>
        </w:rPr>
        <w:lastRenderedPageBreak/>
        <w:br/>
      </w:r>
      <w:r w:rsidR="00BC4A3E" w:rsidRPr="009E64A0">
        <w:rPr>
          <w:rFonts w:ascii="Times New Roman" w:hAnsi="Times New Roman" w:cs="Times New Roman"/>
          <w:sz w:val="28"/>
          <w:szCs w:val="28"/>
          <w:lang w:val="en-US"/>
        </w:rPr>
        <w:t>3.</w:t>
      </w:r>
      <w:r w:rsidR="00935116" w:rsidRPr="009E64A0">
        <w:rPr>
          <w:rFonts w:ascii="Times New Roman" w:hAnsi="Times New Roman" w:cs="Times New Roman"/>
          <w:sz w:val="28"/>
          <w:szCs w:val="28"/>
          <w:lang w:val="en-US"/>
        </w:rPr>
        <w:t> </w:t>
      </w:r>
      <w:r w:rsidRPr="009E64A0">
        <w:rPr>
          <w:rFonts w:ascii="Times New Roman" w:hAnsi="Times New Roman" w:cs="Times New Roman"/>
          <w:sz w:val="28"/>
          <w:szCs w:val="28"/>
          <w:lang w:val="en-US"/>
        </w:rPr>
        <w:t>Cost-effectiveness and environmental responsibility</w:t>
      </w:r>
    </w:p>
    <w:p w:rsidR="009E64A0" w:rsidRPr="009E64A0" w:rsidRDefault="009E64A0" w:rsidP="009E64A0">
      <w:pPr>
        <w:spacing w:after="0"/>
        <w:jc w:val="both"/>
        <w:rPr>
          <w:rFonts w:ascii="Times New Roman" w:hAnsi="Times New Roman" w:cs="Times New Roman"/>
          <w:sz w:val="28"/>
          <w:szCs w:val="28"/>
          <w:lang w:val="en-US"/>
        </w:rPr>
      </w:pPr>
      <w:r w:rsidRPr="009E64A0">
        <w:rPr>
          <w:rFonts w:ascii="Times New Roman" w:hAnsi="Times New Roman" w:cs="Times New Roman"/>
          <w:sz w:val="28"/>
          <w:szCs w:val="28"/>
          <w:lang w:val="en-US"/>
        </w:rPr>
        <w:t>Optimization of the packaging design, including unification of solutions from the enrichment stage to fuel fabrication, reduces logistics costs, which is key to the commercialization of HALEU technologies. Russian developments are also aimed at minimizing environmental risks, including protection against releases of radioactive materials in the event of accidents, which is especially important for transportation in difficult climatic and geographical conditions</w:t>
      </w:r>
      <w:proofErr w:type="gramStart"/>
      <w:r w:rsidRPr="009E64A0">
        <w:rPr>
          <w:rFonts w:ascii="Times New Roman" w:hAnsi="Times New Roman" w:cs="Times New Roman"/>
          <w:sz w:val="28"/>
          <w:szCs w:val="28"/>
          <w:lang w:val="en-US"/>
        </w:rPr>
        <w:t>.</w:t>
      </w:r>
      <w:r w:rsidR="00345EDF" w:rsidRPr="00345EDF">
        <w:rPr>
          <w:rFonts w:ascii="Times New Roman" w:hAnsi="Times New Roman" w:cs="Times New Roman"/>
          <w:sz w:val="28"/>
          <w:szCs w:val="28"/>
          <w:lang w:val="en-US"/>
        </w:rPr>
        <w:t>.</w:t>
      </w:r>
      <w:proofErr w:type="gramEnd"/>
      <w:r w:rsidR="00935116" w:rsidRPr="00345EDF">
        <w:rPr>
          <w:rFonts w:ascii="Times New Roman" w:hAnsi="Times New Roman" w:cs="Times New Roman"/>
          <w:sz w:val="28"/>
          <w:szCs w:val="28"/>
          <w:lang w:val="en-US"/>
        </w:rPr>
        <w:br/>
      </w:r>
      <w:r w:rsidR="00935116" w:rsidRPr="00345EDF">
        <w:rPr>
          <w:rFonts w:ascii="Times New Roman" w:hAnsi="Times New Roman" w:cs="Times New Roman"/>
          <w:sz w:val="28"/>
          <w:szCs w:val="28"/>
          <w:lang w:val="en-US"/>
        </w:rPr>
        <w:br/>
      </w:r>
      <w:r w:rsidR="00BC4A3E" w:rsidRPr="009E64A0">
        <w:rPr>
          <w:rFonts w:ascii="Times New Roman" w:hAnsi="Times New Roman" w:cs="Times New Roman"/>
          <w:sz w:val="28"/>
          <w:szCs w:val="28"/>
          <w:lang w:val="en-US"/>
        </w:rPr>
        <w:t>4.</w:t>
      </w:r>
      <w:r w:rsidR="00935116" w:rsidRPr="009E64A0">
        <w:rPr>
          <w:rFonts w:ascii="Times New Roman" w:hAnsi="Times New Roman" w:cs="Times New Roman"/>
          <w:sz w:val="28"/>
          <w:szCs w:val="28"/>
          <w:lang w:val="en-US"/>
        </w:rPr>
        <w:t> </w:t>
      </w:r>
      <w:r w:rsidRPr="009E64A0">
        <w:rPr>
          <w:rFonts w:ascii="Times New Roman" w:hAnsi="Times New Roman" w:cs="Times New Roman"/>
          <w:sz w:val="28"/>
          <w:szCs w:val="28"/>
          <w:lang w:val="en-US"/>
        </w:rPr>
        <w:t>International cooperation and legal regulation</w:t>
      </w:r>
    </w:p>
    <w:p w:rsidR="009E64A0" w:rsidRPr="009E64A0" w:rsidRDefault="009E64A0" w:rsidP="009E64A0">
      <w:pPr>
        <w:spacing w:after="0"/>
        <w:jc w:val="both"/>
        <w:rPr>
          <w:rFonts w:ascii="Times New Roman" w:hAnsi="Times New Roman" w:cs="Times New Roman"/>
          <w:sz w:val="28"/>
          <w:szCs w:val="28"/>
        </w:rPr>
      </w:pPr>
      <w:r w:rsidRPr="009E64A0">
        <w:rPr>
          <w:rFonts w:ascii="Times New Roman" w:hAnsi="Times New Roman" w:cs="Times New Roman"/>
          <w:sz w:val="28"/>
          <w:szCs w:val="28"/>
          <w:lang w:val="en-US"/>
        </w:rPr>
        <w:t>Russia has extensive experience in nuclear fuel transportation, including supplies for research reactors, and is ready to offer the IAEA cooperation in developing uniform standards for HALEU packages. We propose harmonization of licensing standards and unification of requirements to simplify export deliveries. JSC TENEX TRANSPORT SYSTEMS is open to international dialogue on equal terms and is ready to provide all necessary documentation for licensing Russian packages in IAEA member countries.</w:t>
      </w:r>
      <w:r w:rsidR="00935116" w:rsidRPr="009E64A0">
        <w:rPr>
          <w:rFonts w:ascii="Times New Roman" w:hAnsi="Times New Roman" w:cs="Times New Roman"/>
          <w:sz w:val="28"/>
          <w:szCs w:val="28"/>
          <w:lang w:val="en-US"/>
        </w:rPr>
        <w:br/>
      </w:r>
      <w:r w:rsidR="00935116" w:rsidRPr="009E64A0">
        <w:rPr>
          <w:rFonts w:ascii="Times New Roman" w:hAnsi="Times New Roman" w:cs="Times New Roman"/>
          <w:sz w:val="28"/>
          <w:szCs w:val="28"/>
          <w:lang w:val="en-US"/>
        </w:rPr>
        <w:br/>
      </w:r>
      <w:r w:rsidR="00935116">
        <w:rPr>
          <w:rFonts w:ascii="Times New Roman" w:hAnsi="Times New Roman" w:cs="Times New Roman"/>
          <w:sz w:val="28"/>
          <w:szCs w:val="28"/>
        </w:rPr>
        <w:t>5. </w:t>
      </w:r>
      <w:r w:rsidRPr="009E64A0">
        <w:rPr>
          <w:rFonts w:ascii="Times New Roman" w:hAnsi="Times New Roman" w:cs="Times New Roman"/>
          <w:sz w:val="28"/>
          <w:szCs w:val="28"/>
        </w:rPr>
        <w:t>Comparison with foreign developments</w:t>
      </w:r>
    </w:p>
    <w:p w:rsidR="009E64A0" w:rsidRPr="009E64A0" w:rsidRDefault="009E64A0" w:rsidP="009E64A0">
      <w:pPr>
        <w:spacing w:after="0"/>
        <w:jc w:val="both"/>
        <w:rPr>
          <w:rFonts w:ascii="Times New Roman" w:hAnsi="Times New Roman" w:cs="Times New Roman"/>
          <w:sz w:val="28"/>
          <w:szCs w:val="28"/>
        </w:rPr>
      </w:pPr>
      <w:r w:rsidRPr="009E64A0">
        <w:rPr>
          <w:rFonts w:ascii="Times New Roman" w:hAnsi="Times New Roman" w:cs="Times New Roman"/>
          <w:sz w:val="28"/>
          <w:szCs w:val="28"/>
          <w:lang w:val="en-US"/>
        </w:rPr>
        <w:t xml:space="preserve">On the international market, solutions such as Versa-Pac (Orano TNA), TN-BGC1 (Areva) and ES-3100 (Holtec) </w:t>
      </w:r>
      <w:proofErr w:type="gramStart"/>
      <w:r w:rsidRPr="009E64A0">
        <w:rPr>
          <w:rFonts w:ascii="Times New Roman" w:hAnsi="Times New Roman" w:cs="Times New Roman"/>
          <w:sz w:val="28"/>
          <w:szCs w:val="28"/>
          <w:lang w:val="en-US"/>
        </w:rPr>
        <w:t>are used</w:t>
      </w:r>
      <w:proofErr w:type="gramEnd"/>
      <w:r w:rsidRPr="009E64A0">
        <w:rPr>
          <w:rFonts w:ascii="Times New Roman" w:hAnsi="Times New Roman" w:cs="Times New Roman"/>
          <w:sz w:val="28"/>
          <w:szCs w:val="28"/>
          <w:lang w:val="en-US"/>
        </w:rPr>
        <w:t xml:space="preserve"> for HALEU transportation. The implementation and licensing of advanced packages, such as DN30-X (Orano NCS) and Optimus-L (NAC International), designed for fuel enriched to 20%, is underway. Russian solutions, including advanced packages, are competitive in their characteristics and offer additional advantages in the form of adaptation to difficult operating conditions and the integration of advanced materials and technologies.</w:t>
      </w:r>
      <w:r w:rsidR="00935116" w:rsidRPr="009E64A0">
        <w:rPr>
          <w:rFonts w:ascii="Times New Roman" w:hAnsi="Times New Roman" w:cs="Times New Roman"/>
          <w:sz w:val="28"/>
          <w:szCs w:val="28"/>
          <w:lang w:val="en-US"/>
        </w:rPr>
        <w:br/>
      </w:r>
      <w:r w:rsidR="00935116" w:rsidRPr="009E64A0">
        <w:rPr>
          <w:rFonts w:ascii="Times New Roman" w:hAnsi="Times New Roman" w:cs="Times New Roman"/>
          <w:sz w:val="28"/>
          <w:szCs w:val="28"/>
          <w:lang w:val="en-US"/>
        </w:rPr>
        <w:br/>
      </w:r>
      <w:r w:rsidR="00935116">
        <w:rPr>
          <w:rFonts w:ascii="Times New Roman" w:hAnsi="Times New Roman" w:cs="Times New Roman"/>
          <w:sz w:val="28"/>
          <w:szCs w:val="28"/>
        </w:rPr>
        <w:t>6.</w:t>
      </w:r>
      <w:r w:rsidRPr="009E64A0">
        <w:t xml:space="preserve"> </w:t>
      </w:r>
      <w:r w:rsidRPr="009E64A0">
        <w:rPr>
          <w:rFonts w:ascii="Times New Roman" w:hAnsi="Times New Roman" w:cs="Times New Roman"/>
          <w:sz w:val="28"/>
          <w:szCs w:val="28"/>
        </w:rPr>
        <w:t>Conclusion</w:t>
      </w:r>
    </w:p>
    <w:p w:rsidR="00BC4A3E" w:rsidRPr="009E64A0" w:rsidRDefault="009E64A0" w:rsidP="009E64A0">
      <w:pPr>
        <w:spacing w:after="0"/>
        <w:jc w:val="both"/>
        <w:rPr>
          <w:rFonts w:ascii="Times New Roman" w:hAnsi="Times New Roman" w:cs="Times New Roman"/>
          <w:sz w:val="28"/>
          <w:szCs w:val="28"/>
          <w:lang w:val="en-US"/>
        </w:rPr>
      </w:pPr>
      <w:r w:rsidRPr="009E64A0">
        <w:rPr>
          <w:rFonts w:ascii="Times New Roman" w:hAnsi="Times New Roman" w:cs="Times New Roman"/>
          <w:sz w:val="28"/>
          <w:szCs w:val="28"/>
          <w:lang w:val="en-US"/>
        </w:rPr>
        <w:t>Russia has unique competencies in uranium enrichment and the development of transport packaging kits, which allows it to play a key role in ensuring the safe and efficient transportation of HALEU. We call for deepening international cooperation within the IAEA to create unified standards and exchange experience. This will accelerate the implementation of advanced nuclear technologies, promoting the technological and economic development of humanity, despite geopolitical challenges.</w:t>
      </w:r>
    </w:p>
    <w:sectPr w:rsidR="00BC4A3E" w:rsidRPr="009E64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4A0" w:rsidRDefault="009E64A0" w:rsidP="009E64A0">
      <w:pPr>
        <w:spacing w:after="0" w:line="240" w:lineRule="auto"/>
      </w:pPr>
      <w:r>
        <w:separator/>
      </w:r>
    </w:p>
  </w:endnote>
  <w:endnote w:type="continuationSeparator" w:id="0">
    <w:p w:rsidR="009E64A0" w:rsidRDefault="009E64A0" w:rsidP="009E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4A0" w:rsidRDefault="009E64A0" w:rsidP="009E64A0">
      <w:pPr>
        <w:spacing w:after="0" w:line="240" w:lineRule="auto"/>
      </w:pPr>
      <w:r>
        <w:separator/>
      </w:r>
    </w:p>
  </w:footnote>
  <w:footnote w:type="continuationSeparator" w:id="0">
    <w:p w:rsidR="009E64A0" w:rsidRDefault="009E64A0" w:rsidP="009E6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62AC3"/>
    <w:multiLevelType w:val="hybridMultilevel"/>
    <w:tmpl w:val="DAD6C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0343EE"/>
    <w:multiLevelType w:val="hybridMultilevel"/>
    <w:tmpl w:val="9350E062"/>
    <w:lvl w:ilvl="0" w:tplc="DF208F7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4B8E44DE"/>
    <w:multiLevelType w:val="hybridMultilevel"/>
    <w:tmpl w:val="7EC6F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5BF49A9"/>
    <w:multiLevelType w:val="hybridMultilevel"/>
    <w:tmpl w:val="93385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FF219D"/>
    <w:multiLevelType w:val="hybridMultilevel"/>
    <w:tmpl w:val="825A2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16B12AB"/>
    <w:multiLevelType w:val="hybridMultilevel"/>
    <w:tmpl w:val="9F8A0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79854CB"/>
    <w:multiLevelType w:val="hybridMultilevel"/>
    <w:tmpl w:val="7E8AD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5B"/>
    <w:rsid w:val="000031F4"/>
    <w:rsid w:val="00040418"/>
    <w:rsid w:val="000D06D2"/>
    <w:rsid w:val="000D620E"/>
    <w:rsid w:val="000D64B0"/>
    <w:rsid w:val="0010174C"/>
    <w:rsid w:val="001A70C7"/>
    <w:rsid w:val="00227D49"/>
    <w:rsid w:val="0023054A"/>
    <w:rsid w:val="00292B26"/>
    <w:rsid w:val="00345EDF"/>
    <w:rsid w:val="00363290"/>
    <w:rsid w:val="00385E03"/>
    <w:rsid w:val="003B3E68"/>
    <w:rsid w:val="00436708"/>
    <w:rsid w:val="00445FB0"/>
    <w:rsid w:val="004554C4"/>
    <w:rsid w:val="0048638A"/>
    <w:rsid w:val="0049419F"/>
    <w:rsid w:val="005466A0"/>
    <w:rsid w:val="005727E8"/>
    <w:rsid w:val="00575A59"/>
    <w:rsid w:val="00607762"/>
    <w:rsid w:val="00650B26"/>
    <w:rsid w:val="006528F3"/>
    <w:rsid w:val="006D5130"/>
    <w:rsid w:val="006F0EC2"/>
    <w:rsid w:val="0070690C"/>
    <w:rsid w:val="00707513"/>
    <w:rsid w:val="00714264"/>
    <w:rsid w:val="00717475"/>
    <w:rsid w:val="00767662"/>
    <w:rsid w:val="0078468A"/>
    <w:rsid w:val="00792E9A"/>
    <w:rsid w:val="007B5B0F"/>
    <w:rsid w:val="00814364"/>
    <w:rsid w:val="008335F4"/>
    <w:rsid w:val="00835682"/>
    <w:rsid w:val="008F3033"/>
    <w:rsid w:val="0090524E"/>
    <w:rsid w:val="00935116"/>
    <w:rsid w:val="00936A5A"/>
    <w:rsid w:val="0095695B"/>
    <w:rsid w:val="009815F6"/>
    <w:rsid w:val="009E64A0"/>
    <w:rsid w:val="00A15619"/>
    <w:rsid w:val="00A85530"/>
    <w:rsid w:val="00A9719C"/>
    <w:rsid w:val="00A97537"/>
    <w:rsid w:val="00AE4B20"/>
    <w:rsid w:val="00AF6A67"/>
    <w:rsid w:val="00BC4A3E"/>
    <w:rsid w:val="00BE45C3"/>
    <w:rsid w:val="00C14F39"/>
    <w:rsid w:val="00C6051B"/>
    <w:rsid w:val="00C82036"/>
    <w:rsid w:val="00DC2B23"/>
    <w:rsid w:val="00DE5C52"/>
    <w:rsid w:val="00E3324D"/>
    <w:rsid w:val="00EA2DB8"/>
    <w:rsid w:val="00EB34B8"/>
    <w:rsid w:val="00FB6FF7"/>
    <w:rsid w:val="00FE5D47"/>
    <w:rsid w:val="00FF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5084"/>
  <w15:chartTrackingRefBased/>
  <w15:docId w15:val="{34A31EA8-30BF-4166-942C-8EEB550E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A67"/>
    <w:pPr>
      <w:widowControl w:val="0"/>
      <w:spacing w:after="0" w:line="240" w:lineRule="auto"/>
      <w:ind w:left="720"/>
      <w:contextualSpacing/>
    </w:pPr>
    <w:rPr>
      <w:rFonts w:ascii="Arial Unicode MS" w:eastAsia="Arial Unicode MS" w:hAnsi="Arial Unicode MS" w:cs="Arial Unicode MS"/>
      <w:color w:val="000000"/>
      <w:sz w:val="24"/>
      <w:szCs w:val="24"/>
      <w:lang w:val="en-US" w:bidi="en-US"/>
    </w:rPr>
  </w:style>
  <w:style w:type="paragraph" w:styleId="a4">
    <w:name w:val="Balloon Text"/>
    <w:basedOn w:val="a"/>
    <w:link w:val="a5"/>
    <w:uiPriority w:val="99"/>
    <w:semiHidden/>
    <w:unhideWhenUsed/>
    <w:rsid w:val="004863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638A"/>
    <w:rPr>
      <w:rFonts w:ascii="Segoe UI" w:hAnsi="Segoe UI" w:cs="Segoe UI"/>
      <w:sz w:val="18"/>
      <w:szCs w:val="18"/>
    </w:rPr>
  </w:style>
  <w:style w:type="paragraph" w:styleId="a6">
    <w:name w:val="header"/>
    <w:basedOn w:val="a"/>
    <w:link w:val="a7"/>
    <w:uiPriority w:val="99"/>
    <w:unhideWhenUsed/>
    <w:rsid w:val="009E64A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64A0"/>
  </w:style>
  <w:style w:type="paragraph" w:styleId="a8">
    <w:name w:val="footer"/>
    <w:basedOn w:val="a"/>
    <w:link w:val="a9"/>
    <w:uiPriority w:val="99"/>
    <w:unhideWhenUsed/>
    <w:rsid w:val="009E64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5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2</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Барышников Михаил Владимирович</dc:creator>
  <cp:keywords/>
  <dc:description/>
  <cp:lastModifiedBy>Каморный Дмитрий Алексеевич</cp:lastModifiedBy>
  <cp:revision>33</cp:revision>
  <cp:lastPrinted>2025-07-21T11:51:00Z</cp:lastPrinted>
  <dcterms:created xsi:type="dcterms:W3CDTF">2023-08-10T08:11:00Z</dcterms:created>
  <dcterms:modified xsi:type="dcterms:W3CDTF">2025-08-05T15:06:00Z</dcterms:modified>
</cp:coreProperties>
</file>