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130178" w:displacedByCustomXml="next"/>
    <w:sdt>
      <w:sdtPr>
        <w:id w:val="319082286"/>
        <w:docPartObj>
          <w:docPartGallery w:val="Cover Pages"/>
          <w:docPartUnique/>
        </w:docPartObj>
      </w:sdtPr>
      <w:sdtEndPr/>
      <w:sdtContent>
        <w:p w14:paraId="4806F1FF" w14:textId="4FBC652D" w:rsidR="0083137C" w:rsidRDefault="0083137C"/>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210"/>
          </w:tblGrid>
          <w:tr w:rsidR="0083137C" w14:paraId="0D4C846B" w14:textId="77777777">
            <w:sdt>
              <w:sdtPr>
                <w:rPr>
                  <w:color w:val="365F91" w:themeColor="accent1" w:themeShade="BF"/>
                  <w:sz w:val="24"/>
                  <w:szCs w:val="24"/>
                </w:rPr>
                <w:alias w:val="Company"/>
                <w:id w:val="13406915"/>
                <w:placeholder>
                  <w:docPart w:val="96A796520C814EFB8CA213C76836132F"/>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D7E9CA7" w14:textId="72D84285" w:rsidR="0083137C" w:rsidRDefault="0083137C">
                    <w:pPr>
                      <w:pStyle w:val="NoSpacing"/>
                      <w:rPr>
                        <w:color w:val="365F91" w:themeColor="accent1" w:themeShade="BF"/>
                        <w:sz w:val="24"/>
                      </w:rPr>
                    </w:pPr>
                    <w:r>
                      <w:rPr>
                        <w:color w:val="365F91" w:themeColor="accent1" w:themeShade="BF"/>
                        <w:sz w:val="24"/>
                        <w:szCs w:val="24"/>
                      </w:rPr>
                      <w:t>IAEA</w:t>
                    </w:r>
                    <w:r>
                      <w:rPr>
                        <w:rFonts w:hint="eastAsia"/>
                        <w:color w:val="365F91" w:themeColor="accent1" w:themeShade="BF"/>
                        <w:sz w:val="24"/>
                        <w:szCs w:val="24"/>
                        <w:lang w:eastAsia="zh-CN"/>
                      </w:rPr>
                      <w:t xml:space="preserve"> Fast Reactor Technology Development</w:t>
                    </w:r>
                  </w:p>
                </w:tc>
              </w:sdtContent>
            </w:sdt>
          </w:tr>
          <w:tr w:rsidR="0083137C" w14:paraId="23F42CC1" w14:textId="77777777">
            <w:tc>
              <w:tcPr>
                <w:tcW w:w="7672" w:type="dxa"/>
              </w:tcPr>
              <w:sdt>
                <w:sdtPr>
                  <w:rPr>
                    <w:rFonts w:asciiTheme="majorHAnsi" w:eastAsiaTheme="majorEastAsia" w:hAnsiTheme="majorHAnsi" w:cstheme="majorBidi" w:hint="eastAsia"/>
                    <w:color w:val="4F81BD" w:themeColor="accent1"/>
                    <w:sz w:val="88"/>
                    <w:szCs w:val="88"/>
                    <w:lang w:eastAsia="zh-CN"/>
                  </w:rPr>
                  <w:alias w:val="Title"/>
                  <w:id w:val="13406919"/>
                  <w:placeholder>
                    <w:docPart w:val="97633C38B1904B348A45E5D6454BBC25"/>
                  </w:placeholder>
                  <w:dataBinding w:prefixMappings="xmlns:ns0='http://schemas.openxmlformats.org/package/2006/metadata/core-properties' xmlns:ns1='http://purl.org/dc/elements/1.1/'" w:xpath="/ns0:coreProperties[1]/ns1:title[1]" w:storeItemID="{6C3C8BC8-F283-45AE-878A-BAB7291924A1}"/>
                  <w:text/>
                </w:sdtPr>
                <w:sdtEndPr/>
                <w:sdtContent>
                  <w:p w14:paraId="4B80B6DD" w14:textId="7B28511C" w:rsidR="0083137C" w:rsidRDefault="0083137C">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hint="eastAsia"/>
                        <w:color w:val="4F81BD" w:themeColor="accent1"/>
                        <w:sz w:val="88"/>
                        <w:szCs w:val="88"/>
                        <w:lang w:eastAsia="zh-CN"/>
                      </w:rPr>
                      <w:t xml:space="preserve">IAEA </w:t>
                    </w:r>
                    <w:r w:rsidR="00C8527C">
                      <w:rPr>
                        <w:rFonts w:asciiTheme="majorHAnsi" w:eastAsiaTheme="majorEastAsia" w:hAnsiTheme="majorHAnsi" w:cstheme="majorBidi" w:hint="eastAsia"/>
                        <w:color w:val="4F81BD" w:themeColor="accent1"/>
                        <w:sz w:val="88"/>
                        <w:szCs w:val="88"/>
                        <w:lang w:eastAsia="zh-CN"/>
                      </w:rPr>
                      <w:t xml:space="preserve">Extended Abstract </w:t>
                    </w:r>
                    <w:r>
                      <w:rPr>
                        <w:rFonts w:asciiTheme="majorHAnsi" w:eastAsiaTheme="majorEastAsia" w:hAnsiTheme="majorHAnsi" w:cstheme="majorBidi" w:hint="eastAsia"/>
                        <w:color w:val="4F81BD" w:themeColor="accent1"/>
                        <w:sz w:val="88"/>
                        <w:szCs w:val="88"/>
                        <w:lang w:eastAsia="zh-CN"/>
                      </w:rPr>
                      <w:t>Templ</w:t>
                    </w:r>
                    <w:r w:rsidR="0091152D">
                      <w:rPr>
                        <w:rFonts w:asciiTheme="majorHAnsi" w:eastAsiaTheme="majorEastAsia" w:hAnsiTheme="majorHAnsi" w:cstheme="majorBidi" w:hint="eastAsia"/>
                        <w:color w:val="4F81BD" w:themeColor="accent1"/>
                        <w:sz w:val="88"/>
                        <w:szCs w:val="88"/>
                        <w:lang w:eastAsia="zh-CN"/>
                      </w:rPr>
                      <w:t>a</w:t>
                    </w:r>
                    <w:r>
                      <w:rPr>
                        <w:rFonts w:asciiTheme="majorHAnsi" w:eastAsiaTheme="majorEastAsia" w:hAnsiTheme="majorHAnsi" w:cstheme="majorBidi" w:hint="eastAsia"/>
                        <w:color w:val="4F81BD" w:themeColor="accent1"/>
                        <w:sz w:val="88"/>
                        <w:szCs w:val="88"/>
                        <w:lang w:eastAsia="zh-CN"/>
                      </w:rPr>
                      <w:t>te</w:t>
                    </w:r>
                  </w:p>
                </w:sdtContent>
              </w:sdt>
            </w:tc>
          </w:tr>
          <w:tr w:rsidR="0083137C" w14:paraId="7DC076FA" w14:textId="77777777">
            <w:sdt>
              <w:sdtPr>
                <w:rPr>
                  <w:color w:val="365F91" w:themeColor="accent1" w:themeShade="BF"/>
                  <w:sz w:val="24"/>
                  <w:szCs w:val="24"/>
                  <w:lang w:eastAsia="zh-CN"/>
                </w:rPr>
                <w:alias w:val="Subtitle"/>
                <w:id w:val="13406923"/>
                <w:placeholder>
                  <w:docPart w:val="EB1AE3A2961D48DA8EF477DCAF44557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965B43D" w14:textId="6E4565BD" w:rsidR="0083137C" w:rsidRDefault="00C8527C" w:rsidP="0083137C">
                    <w:pPr>
                      <w:pStyle w:val="NoSpacing"/>
                      <w:rPr>
                        <w:color w:val="365F91" w:themeColor="accent1" w:themeShade="BF"/>
                        <w:sz w:val="24"/>
                      </w:rPr>
                    </w:pPr>
                    <w:r w:rsidRPr="00C8527C">
                      <w:rPr>
                        <w:color w:val="365F91" w:themeColor="accent1" w:themeShade="BF"/>
                        <w:sz w:val="24"/>
                        <w:szCs w:val="24"/>
                        <w:lang w:eastAsia="zh-CN"/>
                      </w:rPr>
                      <w:t>Proliferation Resistance of Fast Reactors and Associated Fuel Cycles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83137C" w14:paraId="0E4AB3CD" w14:textId="77777777">
            <w:tc>
              <w:tcPr>
                <w:tcW w:w="7221" w:type="dxa"/>
                <w:tcMar>
                  <w:top w:w="216" w:type="dxa"/>
                  <w:left w:w="115" w:type="dxa"/>
                  <w:bottom w:w="216" w:type="dxa"/>
                  <w:right w:w="115" w:type="dxa"/>
                </w:tcMar>
              </w:tcPr>
              <w:sdt>
                <w:sdtPr>
                  <w:rPr>
                    <w:color w:val="4F81BD" w:themeColor="accent1"/>
                    <w:sz w:val="28"/>
                    <w:szCs w:val="28"/>
                  </w:rPr>
                  <w:alias w:val="Author"/>
                  <w:id w:val="13406928"/>
                  <w:placeholder>
                    <w:docPart w:val="D7EC97C970064CF59A943C4B19D106DD"/>
                  </w:placeholder>
                  <w:dataBinding w:prefixMappings="xmlns:ns0='http://schemas.openxmlformats.org/package/2006/metadata/core-properties' xmlns:ns1='http://purl.org/dc/elements/1.1/'" w:xpath="/ns0:coreProperties[1]/ns1:creator[1]" w:storeItemID="{6C3C8BC8-F283-45AE-878A-BAB7291924A1}"/>
                  <w:text/>
                </w:sdtPr>
                <w:sdtEndPr/>
                <w:sdtContent>
                  <w:p w14:paraId="5BA14776" w14:textId="36D9CEB0" w:rsidR="0083137C" w:rsidRDefault="0083137C">
                    <w:pPr>
                      <w:pStyle w:val="NoSpacing"/>
                      <w:rPr>
                        <w:color w:val="4F81BD" w:themeColor="accent1"/>
                        <w:sz w:val="28"/>
                        <w:szCs w:val="28"/>
                      </w:rPr>
                    </w:pPr>
                    <w:r>
                      <w:rPr>
                        <w:rFonts w:hint="eastAsia"/>
                        <w:color w:val="4F81BD" w:themeColor="accent1"/>
                        <w:sz w:val="28"/>
                        <w:szCs w:val="28"/>
                        <w:lang w:eastAsia="zh-CN"/>
                      </w:rPr>
                      <w:t xml:space="preserve">IAEA </w:t>
                    </w:r>
                    <w:r w:rsidR="00ED01EC">
                      <w:rPr>
                        <w:rFonts w:hint="eastAsia"/>
                        <w:color w:val="4F81BD" w:themeColor="accent1"/>
                        <w:sz w:val="28"/>
                        <w:szCs w:val="28"/>
                        <w:lang w:eastAsia="zh-CN"/>
                      </w:rPr>
                      <w:t>Fast Reactors Team</w:t>
                    </w:r>
                  </w:p>
                </w:sdtContent>
              </w:sdt>
              <w:sdt>
                <w:sdtPr>
                  <w:rPr>
                    <w:color w:val="4F81BD" w:themeColor="accent1"/>
                    <w:sz w:val="28"/>
                    <w:szCs w:val="28"/>
                  </w:rPr>
                  <w:alias w:val="Date"/>
                  <w:tag w:val="Date"/>
                  <w:id w:val="13406932"/>
                  <w:placeholder>
                    <w:docPart w:val="872E462139494F618794DB313746605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53F5069" w14:textId="5AC3BA2F" w:rsidR="0083137C" w:rsidRDefault="00ED01EC">
                    <w:pPr>
                      <w:pStyle w:val="NoSpacing"/>
                      <w:rPr>
                        <w:color w:val="4F81BD" w:themeColor="accent1"/>
                        <w:sz w:val="28"/>
                        <w:szCs w:val="28"/>
                      </w:rPr>
                    </w:pPr>
                    <w:r>
                      <w:rPr>
                        <w:rFonts w:hint="eastAsia"/>
                        <w:color w:val="4F81BD" w:themeColor="accent1"/>
                        <w:sz w:val="28"/>
                        <w:szCs w:val="28"/>
                        <w:lang w:eastAsia="zh-CN"/>
                      </w:rPr>
                      <w:t>Vienna, 202</w:t>
                    </w:r>
                    <w:r w:rsidR="00F96F17">
                      <w:rPr>
                        <w:color w:val="4F81BD" w:themeColor="accent1"/>
                        <w:sz w:val="28"/>
                        <w:szCs w:val="28"/>
                        <w:lang w:eastAsia="zh-CN"/>
                      </w:rPr>
                      <w:t>5</w:t>
                    </w:r>
                  </w:p>
                </w:sdtContent>
              </w:sdt>
              <w:p w14:paraId="78FC9E1D" w14:textId="77777777" w:rsidR="0083137C" w:rsidRDefault="0083137C">
                <w:pPr>
                  <w:pStyle w:val="NoSpacing"/>
                  <w:rPr>
                    <w:color w:val="4F81BD" w:themeColor="accent1"/>
                  </w:rPr>
                </w:pPr>
              </w:p>
            </w:tc>
          </w:tr>
        </w:tbl>
        <w:p w14:paraId="5600F7B6" w14:textId="77777777" w:rsidR="00E379A5" w:rsidRDefault="00E379A5">
          <w:pPr>
            <w:overflowPunct/>
            <w:autoSpaceDE/>
            <w:autoSpaceDN/>
            <w:adjustRightInd/>
            <w:textAlignment w:val="auto"/>
            <w:rPr>
              <w:rFonts w:ascii="Times New Roman Bold" w:hAnsi="Times New Roman Bold"/>
              <w:b/>
              <w:caps/>
              <w:sz w:val="24"/>
              <w:lang w:val="en-US"/>
            </w:rPr>
            <w:sectPr w:rsidR="00E379A5" w:rsidSect="00E379A5">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539" w:footer="964" w:gutter="0"/>
              <w:pgNumType w:start="0"/>
              <w:cols w:space="720"/>
              <w:titlePg/>
              <w:docGrid w:linePitch="299"/>
            </w:sectPr>
          </w:pPr>
        </w:p>
        <w:p w14:paraId="1B69E1C5" w14:textId="4F479960" w:rsidR="0083137C" w:rsidRDefault="0086614A">
          <w:pPr>
            <w:overflowPunct/>
            <w:autoSpaceDE/>
            <w:autoSpaceDN/>
            <w:adjustRightInd/>
            <w:textAlignment w:val="auto"/>
            <w:rPr>
              <w:rFonts w:ascii="Times New Roman Bold" w:hAnsi="Times New Roman Bold"/>
              <w:b/>
              <w:caps/>
              <w:sz w:val="24"/>
              <w:lang w:val="en-US"/>
            </w:rPr>
          </w:pPr>
        </w:p>
      </w:sdtContent>
    </w:sdt>
    <w:p w14:paraId="433FE039" w14:textId="052FF22A" w:rsidR="00B82FA5" w:rsidRPr="00BC6BAA" w:rsidRDefault="009E1558" w:rsidP="00BC6BAA">
      <w:pPr>
        <w:pStyle w:val="Title"/>
      </w:pPr>
      <w:r w:rsidRPr="00BC6BAA">
        <w:t>PAPER TITLE IN TIMES NEW ROMAN 12 POINT</w:t>
      </w:r>
    </w:p>
    <w:p w14:paraId="1C5DFC98" w14:textId="77777777" w:rsidR="00BC6BAA" w:rsidRDefault="009E1558" w:rsidP="00BC6BAA">
      <w:pPr>
        <w:pStyle w:val="Title"/>
        <w:rPr>
          <w:lang w:eastAsia="zh-CN"/>
        </w:rPr>
      </w:pPr>
      <w:r w:rsidRPr="00BC6BAA">
        <w:t xml:space="preserve">BOLD CAPITALS, </w:t>
      </w:r>
      <w:r w:rsidR="00B82FA5" w:rsidRPr="00BC6BAA">
        <w:t>NO</w:t>
      </w:r>
      <w:r w:rsidR="003B5E0E" w:rsidRPr="00BC6BAA">
        <w:t xml:space="preserve">MORE THAN 40 CHARACTERS </w:t>
      </w:r>
    </w:p>
    <w:p w14:paraId="433FE03C" w14:textId="65781FC0" w:rsidR="00E20E70" w:rsidRPr="00BC6BAA" w:rsidRDefault="003B5E0E" w:rsidP="00BC6BAA">
      <w:pPr>
        <w:pStyle w:val="Title"/>
        <w:rPr>
          <w:lang w:eastAsia="zh-CN"/>
        </w:rPr>
      </w:pPr>
      <w:r w:rsidRPr="00BC6BAA">
        <w:t>PER LINEINCLUDING SPACES</w:t>
      </w:r>
      <w:r w:rsidR="00A41424" w:rsidRPr="00BC6BAA">
        <w:t xml:space="preserve"> </w:t>
      </w:r>
      <w:r w:rsidR="00A41424" w:rsidRPr="00A80359">
        <w:rPr>
          <w:color w:val="FF0000"/>
        </w:rPr>
        <w:t>(</w:t>
      </w:r>
      <w:r w:rsidR="00A80359">
        <w:rPr>
          <w:rFonts w:hint="eastAsia"/>
          <w:color w:val="FF0000"/>
          <w:lang w:eastAsia="zh-CN"/>
        </w:rPr>
        <w:t xml:space="preserve">use style </w:t>
      </w:r>
      <w:r w:rsidR="00A80359">
        <w:rPr>
          <w:color w:val="FF0000"/>
          <w:lang w:eastAsia="zh-CN"/>
        </w:rPr>
        <w:t>‘</w:t>
      </w:r>
      <w:r w:rsidR="00A80359" w:rsidRPr="00A80359">
        <w:rPr>
          <w:rFonts w:hint="eastAsia"/>
          <w:color w:val="FF0000"/>
          <w:lang w:eastAsia="zh-CN"/>
        </w:rPr>
        <w:t>TITLE</w:t>
      </w:r>
      <w:r w:rsidR="00A80359">
        <w:rPr>
          <w:color w:val="FF0000"/>
          <w:lang w:eastAsia="zh-CN"/>
        </w:rPr>
        <w:t>’</w:t>
      </w:r>
      <w:r w:rsidR="00A80359" w:rsidRPr="00A80359">
        <w:rPr>
          <w:rFonts w:hint="eastAsia"/>
          <w:color w:val="FF0000"/>
          <w:lang w:eastAsia="zh-CN"/>
        </w:rPr>
        <w:t>)</w:t>
      </w:r>
    </w:p>
    <w:p w14:paraId="0340C097" w14:textId="77777777" w:rsidR="00A80359" w:rsidRDefault="003B5E0E" w:rsidP="00A80359">
      <w:pPr>
        <w:pStyle w:val="Subtitle"/>
      </w:pPr>
      <w:r w:rsidRPr="00A80359">
        <w:t>Subtitle if needed i</w:t>
      </w:r>
      <w:r w:rsidR="00B82FA5" w:rsidRPr="00A80359">
        <w:t>n Times New Roman 12 point bold</w:t>
      </w:r>
    </w:p>
    <w:p w14:paraId="433FE03E" w14:textId="37423D91" w:rsidR="003B5E0E" w:rsidRPr="00A80359" w:rsidRDefault="00A80359" w:rsidP="00A80359">
      <w:pPr>
        <w:pStyle w:val="Subtitle"/>
      </w:pPr>
      <w:r w:rsidRPr="00A80359">
        <w:t>Italic</w:t>
      </w:r>
      <w:r w:rsidR="00B82FA5" w:rsidRPr="00A80359">
        <w:t>, sentence case</w:t>
      </w:r>
      <w:r>
        <w:rPr>
          <w:rFonts w:hint="eastAsia"/>
          <w:lang w:eastAsia="zh-CN"/>
        </w:rPr>
        <w:t xml:space="preserve"> </w:t>
      </w:r>
      <w:r w:rsidRPr="00A80359">
        <w:rPr>
          <w:rFonts w:hint="eastAsia"/>
          <w:i w:val="0"/>
          <w:iCs/>
          <w:color w:val="FF0000"/>
          <w:lang w:eastAsia="zh-CN"/>
        </w:rPr>
        <w:t>(</w:t>
      </w:r>
      <w:r>
        <w:rPr>
          <w:rFonts w:hint="eastAsia"/>
          <w:i w:val="0"/>
          <w:iCs/>
          <w:color w:val="FF0000"/>
          <w:lang w:eastAsia="zh-CN"/>
        </w:rPr>
        <w:t xml:space="preserve">use style </w:t>
      </w:r>
      <w:r>
        <w:rPr>
          <w:i w:val="0"/>
          <w:iCs/>
          <w:color w:val="FF0000"/>
          <w:lang w:eastAsia="zh-CN"/>
        </w:rPr>
        <w:t>‘</w:t>
      </w:r>
      <w:r w:rsidRPr="00A80359">
        <w:rPr>
          <w:rFonts w:hint="eastAsia"/>
          <w:i w:val="0"/>
          <w:iCs/>
          <w:color w:val="FF0000"/>
          <w:lang w:eastAsia="zh-CN"/>
        </w:rPr>
        <w:t>SUBTITLE</w:t>
      </w:r>
      <w:r>
        <w:rPr>
          <w:i w:val="0"/>
          <w:iCs/>
          <w:color w:val="FF0000"/>
          <w:lang w:eastAsia="zh-CN"/>
        </w:rPr>
        <w:t>’</w:t>
      </w:r>
      <w:r w:rsidRPr="00A80359">
        <w:rPr>
          <w:rFonts w:hint="eastAsia"/>
          <w:i w:val="0"/>
          <w:iCs/>
          <w:color w:val="FF0000"/>
          <w:lang w:eastAsia="zh-CN"/>
        </w:rPr>
        <w:t>)</w:t>
      </w:r>
    </w:p>
    <w:p w14:paraId="433FE03F" w14:textId="77777777" w:rsidR="00802381" w:rsidRDefault="00802381" w:rsidP="00537496">
      <w:pPr>
        <w:pStyle w:val="Authornameandaffiliation"/>
      </w:pPr>
    </w:p>
    <w:p w14:paraId="433FE040" w14:textId="2757A733" w:rsidR="003B5E0E" w:rsidRPr="004140C9" w:rsidRDefault="00FF386F" w:rsidP="00537496">
      <w:pPr>
        <w:pStyle w:val="Authornameandaffiliation"/>
        <w:rPr>
          <w:lang w:eastAsia="zh-CN"/>
        </w:rPr>
      </w:pPr>
      <w:r>
        <w:t>A</w:t>
      </w:r>
      <w:r w:rsidRPr="00FF386F">
        <w:t>.</w:t>
      </w:r>
      <w:r w:rsidR="00537496">
        <w:t>N.</w:t>
      </w:r>
      <w:r w:rsidRPr="00FF386F">
        <w:t xml:space="preserve"> </w:t>
      </w:r>
      <w:r w:rsidR="00537496">
        <w:t>AUTHOR</w:t>
      </w:r>
      <w:r w:rsidR="004140C9">
        <w:rPr>
          <w:rFonts w:hint="eastAsia"/>
          <w:lang w:eastAsia="zh-CN"/>
        </w:rPr>
        <w:t xml:space="preserve"> </w:t>
      </w:r>
      <w:r w:rsidR="004140C9" w:rsidRPr="00CA7591">
        <w:rPr>
          <w:rFonts w:hint="eastAsia"/>
          <w:color w:val="FF0000"/>
          <w:lang w:eastAsia="zh-CN"/>
        </w:rPr>
        <w:t xml:space="preserve">(use style </w:t>
      </w:r>
      <w:r w:rsidR="004140C9" w:rsidRPr="00CA7591">
        <w:rPr>
          <w:color w:val="FF0000"/>
          <w:lang w:eastAsia="zh-CN"/>
        </w:rPr>
        <w:t>‘</w:t>
      </w:r>
      <w:r w:rsidR="004140C9" w:rsidRPr="00CA7591">
        <w:rPr>
          <w:rFonts w:hint="eastAsia"/>
          <w:color w:val="FF0000"/>
          <w:lang w:eastAsia="zh-CN"/>
        </w:rPr>
        <w:t>Author name and affiliation</w:t>
      </w:r>
      <w:r w:rsidR="004140C9" w:rsidRPr="00CA7591">
        <w:rPr>
          <w:color w:val="FF0000"/>
          <w:lang w:eastAsia="zh-CN"/>
        </w:rPr>
        <w:t>’</w:t>
      </w:r>
      <w:r w:rsidR="004140C9" w:rsidRPr="00CA7591">
        <w:rPr>
          <w:rFonts w:hint="eastAsia"/>
          <w:color w:val="FF0000"/>
          <w:lang w:eastAsia="zh-CN"/>
        </w:rPr>
        <w:t>)</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5E819C57" w:rsidR="00003206" w:rsidRDefault="00003206" w:rsidP="00003206">
      <w:pPr>
        <w:pStyle w:val="Authornameandaffiliation"/>
      </w:pPr>
      <w:r>
        <w:t>A</w:t>
      </w:r>
      <w:r w:rsidRPr="00FF386F">
        <w:t>.</w:t>
      </w:r>
      <w:r>
        <w:t>B</w:t>
      </w:r>
      <w:r w:rsidR="00E66C09">
        <w:t>.</w:t>
      </w:r>
      <w:r>
        <w:t>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2D57A014" w:rsidR="00003206" w:rsidRDefault="008F4120" w:rsidP="00003206">
      <w:pPr>
        <w:pStyle w:val="Authornameandaffiliation"/>
      </w:pPr>
      <w:r>
        <w:t>C</w:t>
      </w:r>
      <w:r w:rsidR="00003206">
        <w:t>orresponding</w:t>
      </w:r>
      <w:r w:rsidR="00003206" w:rsidRPr="00003206">
        <w:t xml:space="preserve"> author</w:t>
      </w:r>
      <w:r w:rsidR="00003206">
        <w:t xml:space="preserve">: </w:t>
      </w:r>
      <w:r w:rsidRPr="008F4120">
        <w:t>A.B</w:t>
      </w:r>
      <w:r w:rsidR="00E66C09">
        <w:t>.</w:t>
      </w:r>
      <w:r w:rsidRPr="008F4120">
        <w:t xml:space="preserve"> AUTHOR</w:t>
      </w:r>
      <w:r>
        <w:t xml:space="preserve">, </w:t>
      </w:r>
      <w:r w:rsidR="00003206">
        <w:t>address@correspondingauthor.com</w:t>
      </w:r>
    </w:p>
    <w:p w14:paraId="47497415" w14:textId="67F72CAF" w:rsidR="00003206" w:rsidRDefault="00003206" w:rsidP="00537496">
      <w:pPr>
        <w:pStyle w:val="Authornameandaffiliation"/>
      </w:pPr>
    </w:p>
    <w:bookmarkEnd w:id="0"/>
    <w:p w14:paraId="514287C7" w14:textId="6998D24F" w:rsidR="0013032C" w:rsidRPr="004140C9" w:rsidRDefault="0013032C" w:rsidP="00D04D6A">
      <w:pPr>
        <w:pStyle w:val="BodyText"/>
        <w:rPr>
          <w:lang w:val="en-US" w:eastAsia="zh-CN"/>
        </w:rPr>
      </w:pPr>
      <w:r w:rsidRPr="004140C9">
        <w:rPr>
          <w:rStyle w:val="IntroductiontitleChar"/>
          <w:rFonts w:hint="eastAsia"/>
        </w:rPr>
        <w:t>INTRODUCTION:</w:t>
      </w:r>
      <w:r w:rsidR="004140C9">
        <w:rPr>
          <w:rStyle w:val="IntroductiontitleChar"/>
          <w:rFonts w:hint="eastAsia"/>
          <w:lang w:eastAsia="zh-CN"/>
        </w:rPr>
        <w:t xml:space="preserve"> </w:t>
      </w:r>
      <w:r w:rsidR="004140C9" w:rsidRPr="004140C9">
        <w:rPr>
          <w:rStyle w:val="IntroductiontitleChar"/>
          <w:rFonts w:hint="eastAsia"/>
          <w:color w:val="FF0000"/>
          <w:lang w:eastAsia="zh-CN"/>
        </w:rPr>
        <w:t xml:space="preserve">(use style </w:t>
      </w:r>
      <w:r w:rsidR="004140C9" w:rsidRPr="004140C9">
        <w:rPr>
          <w:rStyle w:val="IntroductiontitleChar"/>
          <w:color w:val="FF0000"/>
          <w:lang w:eastAsia="zh-CN"/>
        </w:rPr>
        <w:t>‘</w:t>
      </w:r>
      <w:r w:rsidR="004140C9" w:rsidRPr="004140C9">
        <w:rPr>
          <w:rStyle w:val="IntroductiontitleChar"/>
          <w:rFonts w:hint="eastAsia"/>
          <w:color w:val="FF0000"/>
          <w:lang w:eastAsia="zh-CN"/>
        </w:rPr>
        <w:t>Introduction title</w:t>
      </w:r>
      <w:r w:rsidR="004140C9" w:rsidRPr="004140C9">
        <w:rPr>
          <w:rStyle w:val="IntroductiontitleChar"/>
          <w:color w:val="FF0000"/>
          <w:lang w:eastAsia="zh-CN"/>
        </w:rPr>
        <w:t>’</w:t>
      </w:r>
      <w:r w:rsidR="004140C9" w:rsidRPr="004140C9">
        <w:rPr>
          <w:rStyle w:val="IntroductiontitleChar"/>
          <w:rFonts w:hint="eastAsia"/>
          <w:color w:val="FF0000"/>
          <w:lang w:eastAsia="zh-CN"/>
        </w:rPr>
        <w:t>)</w:t>
      </w:r>
      <w:r>
        <w:rPr>
          <w:rFonts w:hint="eastAsia"/>
          <w:lang w:eastAsia="zh-CN"/>
        </w:rPr>
        <w:t xml:space="preserve"> </w:t>
      </w:r>
      <w:r w:rsidRPr="00E66C09">
        <w:rPr>
          <w:rFonts w:hint="eastAsia"/>
        </w:rPr>
        <w:t xml:space="preserve">This is an example of </w:t>
      </w:r>
      <w:r w:rsidRPr="00E66C09">
        <w:t>how to format a brief</w:t>
      </w:r>
      <w:r w:rsidRPr="00E66C09">
        <w:rPr>
          <w:rFonts w:hint="eastAsia"/>
        </w:rPr>
        <w:t xml:space="preserve"> introduction for previewing</w:t>
      </w:r>
      <w:r w:rsidRPr="00E66C09">
        <w:t xml:space="preserve">. The title is Times New Roman </w:t>
      </w:r>
      <w:r w:rsidR="00B15EAC">
        <w:rPr>
          <w:rFonts w:hint="eastAsia"/>
          <w:lang w:eastAsia="zh-CN"/>
        </w:rPr>
        <w:t>11</w:t>
      </w:r>
      <w:r w:rsidRPr="00E66C09">
        <w:t xml:space="preserve"> point bold, indented by 1 cm. The text is Times New Roman </w:t>
      </w:r>
      <w:r w:rsidR="00B15EAC">
        <w:t>11</w:t>
      </w:r>
      <w:r w:rsidRPr="00E66C09">
        <w:t xml:space="preserve"> point, with a first line indent of 1 cm. It should not contain information not included in the paper. The </w:t>
      </w:r>
      <w:r w:rsidR="00B55276" w:rsidRPr="00E66C09">
        <w:rPr>
          <w:rFonts w:hint="eastAsia"/>
          <w:lang w:eastAsia="zh-CN"/>
        </w:rPr>
        <w:t>introduction</w:t>
      </w:r>
      <w:r w:rsidRPr="00E66C09">
        <w:t xml:space="preserve"> </w:t>
      </w:r>
      <w:r w:rsidR="00E66C09">
        <w:t>should</w:t>
      </w:r>
      <w:r w:rsidRPr="00E66C09">
        <w:t xml:space="preserve"> not contain references, </w:t>
      </w:r>
      <w:r w:rsidR="003E1FBD" w:rsidRPr="00E66C09">
        <w:t>equations,</w:t>
      </w:r>
      <w:r w:rsidRPr="00E66C09">
        <w:t xml:space="preserve"> or the word ‘we’. Write ‘the paper’, not ‘this paper</w:t>
      </w:r>
      <w:r w:rsidR="00E66C09">
        <w:t>.</w:t>
      </w:r>
      <w:r w:rsidR="00091DEB">
        <w:t xml:space="preserve"> Use ‘Body Text’ Style for normal text.</w:t>
      </w:r>
      <w:r w:rsidR="00A80359">
        <w:rPr>
          <w:rFonts w:hint="eastAsia"/>
          <w:lang w:eastAsia="zh-CN"/>
        </w:rPr>
        <w:t xml:space="preserve"> </w:t>
      </w:r>
      <w:r w:rsidR="00A80359" w:rsidRPr="00CA7591">
        <w:rPr>
          <w:rFonts w:hint="eastAsia"/>
          <w:color w:val="FF0000"/>
        </w:rPr>
        <w:t>(</w:t>
      </w:r>
      <w:r w:rsidR="004140C9" w:rsidRPr="00CA7591">
        <w:rPr>
          <w:rFonts w:hint="eastAsia"/>
          <w:color w:val="FF0000"/>
        </w:rPr>
        <w:t xml:space="preserve">use style </w:t>
      </w:r>
      <w:r w:rsidR="004140C9" w:rsidRPr="00CA7591">
        <w:rPr>
          <w:color w:val="FF0000"/>
        </w:rPr>
        <w:t>‘</w:t>
      </w:r>
      <w:r w:rsidR="00A80359" w:rsidRPr="00CA7591">
        <w:rPr>
          <w:rFonts w:hint="eastAsia"/>
          <w:color w:val="FF0000"/>
        </w:rPr>
        <w:t>B</w:t>
      </w:r>
      <w:r w:rsidR="004140C9" w:rsidRPr="00CA7591">
        <w:rPr>
          <w:rFonts w:hint="eastAsia"/>
          <w:color w:val="FF0000"/>
        </w:rPr>
        <w:t>ody</w:t>
      </w:r>
      <w:r w:rsidR="00A80359" w:rsidRPr="00CA7591">
        <w:rPr>
          <w:rFonts w:hint="eastAsia"/>
          <w:color w:val="FF0000"/>
        </w:rPr>
        <w:t xml:space="preserve"> T</w:t>
      </w:r>
      <w:r w:rsidR="004140C9" w:rsidRPr="00CA7591">
        <w:rPr>
          <w:rFonts w:hint="eastAsia"/>
          <w:color w:val="FF0000"/>
        </w:rPr>
        <w:t>ext</w:t>
      </w:r>
      <w:r w:rsidR="004140C9" w:rsidRPr="00CA7591">
        <w:rPr>
          <w:color w:val="FF0000"/>
        </w:rPr>
        <w:t>’</w:t>
      </w:r>
      <w:r w:rsidR="00A80359" w:rsidRPr="00CA7591">
        <w:rPr>
          <w:rFonts w:hint="eastAsia"/>
          <w:color w:val="FF0000"/>
        </w:rPr>
        <w:t>)</w:t>
      </w:r>
    </w:p>
    <w:p w14:paraId="193ED82E" w14:textId="6A4B5C60" w:rsidR="00B42408" w:rsidRPr="003E7A48" w:rsidRDefault="0012715A" w:rsidP="003E7A48">
      <w:pPr>
        <w:pStyle w:val="Heading1st"/>
      </w:pPr>
      <w:r w:rsidRPr="003E7A48">
        <w:rPr>
          <w:rFonts w:hint="eastAsia"/>
        </w:rPr>
        <w:t>OVERVIEW</w:t>
      </w:r>
      <w:r w:rsidR="00091DEB" w:rsidRPr="003E7A48">
        <w:t xml:space="preserve"> </w:t>
      </w:r>
      <w:r w:rsidR="00091DEB" w:rsidRPr="00924A83">
        <w:rPr>
          <w:color w:val="FF0000"/>
        </w:rPr>
        <w:t>(</w:t>
      </w:r>
      <w:r w:rsidR="00924A83" w:rsidRPr="00924A83">
        <w:rPr>
          <w:rFonts w:hint="eastAsia"/>
          <w:color w:val="FF0000"/>
          <w:lang w:eastAsia="zh-CN"/>
        </w:rPr>
        <w:t xml:space="preserve">use style </w:t>
      </w:r>
      <w:r w:rsidR="00924A83" w:rsidRPr="00924A83">
        <w:rPr>
          <w:color w:val="FF0000"/>
          <w:lang w:eastAsia="zh-CN"/>
        </w:rPr>
        <w:t>‘</w:t>
      </w:r>
      <w:r w:rsidR="00091DEB" w:rsidRPr="00924A83">
        <w:rPr>
          <w:color w:val="FF0000"/>
        </w:rPr>
        <w:t>Heading</w:t>
      </w:r>
      <w:r w:rsidR="00924A83" w:rsidRPr="00924A83">
        <w:rPr>
          <w:rFonts w:hint="eastAsia"/>
          <w:color w:val="FF0000"/>
          <w:lang w:eastAsia="zh-CN"/>
        </w:rPr>
        <w:t xml:space="preserve"> 1st</w:t>
      </w:r>
      <w:r w:rsidR="00924A83" w:rsidRPr="00924A83">
        <w:rPr>
          <w:color w:val="FF0000"/>
          <w:lang w:eastAsia="zh-CN"/>
        </w:rPr>
        <w:t>’</w:t>
      </w:r>
      <w:r w:rsidR="00091DEB" w:rsidRPr="00924A83">
        <w:rPr>
          <w:color w:val="FF0000"/>
        </w:rPr>
        <w:t>)</w:t>
      </w:r>
    </w:p>
    <w:p w14:paraId="433FE04D" w14:textId="45F6A1D3" w:rsidR="00647F33" w:rsidRDefault="00BD605C" w:rsidP="00D04D6A">
      <w:pPr>
        <w:pStyle w:val="BodyText"/>
      </w:pPr>
      <w:r>
        <w:t xml:space="preserve">This is an example of </w:t>
      </w:r>
      <w:r w:rsidR="00DF21EB">
        <w:t xml:space="preserve">how a </w:t>
      </w:r>
      <w:r w:rsidR="00E66C09">
        <w:t>body text should be</w:t>
      </w:r>
      <w:r w:rsidR="00DF21EB">
        <w:t xml:space="preserve"> formatted. The text above shows how the running head, title, subtitle (if applicable), author names and affiliations, and abstracts should be formatted. </w:t>
      </w:r>
      <w:r w:rsidR="00044C72">
        <w:rPr>
          <w:rFonts w:hint="eastAsia"/>
          <w:lang w:eastAsia="zh-CN"/>
        </w:rPr>
        <w:t xml:space="preserve">The </w:t>
      </w:r>
      <w:r w:rsidR="00E66C09">
        <w:rPr>
          <w:lang w:eastAsia="zh-CN"/>
        </w:rPr>
        <w:t>text</w:t>
      </w:r>
      <w:r w:rsidR="007F2D28">
        <w:rPr>
          <w:rFonts w:hint="eastAsia"/>
          <w:lang w:eastAsia="zh-CN"/>
        </w:rPr>
        <w:t xml:space="preserve"> should be </w:t>
      </w:r>
      <w:r w:rsidR="007F2D28">
        <w:rPr>
          <w:lang w:eastAsia="zh-CN"/>
        </w:rPr>
        <w:t>edited</w:t>
      </w:r>
      <w:r w:rsidR="007F2D28">
        <w:rPr>
          <w:rFonts w:hint="eastAsia"/>
          <w:lang w:eastAsia="zh-CN"/>
        </w:rPr>
        <w:t xml:space="preserve"> in English (United </w:t>
      </w:r>
      <w:r w:rsidR="00E03BF3">
        <w:rPr>
          <w:lang w:eastAsia="zh-CN"/>
        </w:rPr>
        <w:t>Kingdom</w:t>
      </w:r>
      <w:r w:rsidR="00E03BF3">
        <w:rPr>
          <w:rFonts w:hint="eastAsia"/>
          <w:lang w:eastAsia="zh-CN"/>
        </w:rPr>
        <w:t xml:space="preserve">) by setting the review </w:t>
      </w:r>
      <w:r w:rsidR="00E03BF3">
        <w:rPr>
          <w:lang w:eastAsia="zh-CN"/>
        </w:rPr>
        <w:t>language</w:t>
      </w:r>
      <w:r w:rsidR="00E03BF3">
        <w:rPr>
          <w:rFonts w:hint="eastAsia"/>
          <w:lang w:eastAsia="zh-CN"/>
        </w:rPr>
        <w:t xml:space="preserve">. </w:t>
      </w:r>
      <w:r w:rsidR="00DF21EB">
        <w:t xml:space="preserve">The heading immediately above this paragraph is a first level paper heading; it is Times New Roman </w:t>
      </w:r>
      <w:r w:rsidR="00B15EAC">
        <w:t>11</w:t>
      </w:r>
      <w:r w:rsidR="00DF21EB">
        <w:t xml:space="preserve"> point regular capitals. The body text of the paper is Times New Roman </w:t>
      </w:r>
      <w:r w:rsidR="00B15EAC">
        <w:t>11</w:t>
      </w:r>
      <w:r w:rsidR="00DF21EB">
        <w:t xml:space="preserve"> point regular, with a first line indent of </w:t>
      </w:r>
      <w:r w:rsidR="00EE0041">
        <w:t>1 cm.</w:t>
      </w:r>
    </w:p>
    <w:p w14:paraId="433FE04E" w14:textId="4DBA30BE" w:rsidR="00EE0041" w:rsidRDefault="00EE0041" w:rsidP="00D04D6A">
      <w:pPr>
        <w:pStyle w:val="BodyText"/>
      </w:pPr>
      <w:r>
        <w:t xml:space="preserve">Please use these examples to format your paper. </w:t>
      </w:r>
      <w:r w:rsidR="00544ED3">
        <w:t>Applying the styles</w:t>
      </w:r>
      <w:r w:rsidR="00895560">
        <w:rPr>
          <w:rFonts w:hint="eastAsia"/>
          <w:lang w:eastAsia="zh-CN"/>
        </w:rPr>
        <w:t xml:space="preserve"> from Styles Ribbon</w:t>
      </w:r>
      <w:r w:rsidR="00544ED3">
        <w:t xml:space="preserve">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Pr="004140C9" w:rsidRDefault="00E25B68" w:rsidP="00E379A5">
      <w:pPr>
        <w:pStyle w:val="Heading1st"/>
      </w:pPr>
      <w:r w:rsidRPr="004140C9">
        <w:t>originality, copyright and publication</w:t>
      </w:r>
    </w:p>
    <w:p w14:paraId="433FE050" w14:textId="77777777" w:rsidR="000A2990" w:rsidRDefault="000A2990" w:rsidP="00D04D6A">
      <w:pPr>
        <w:pStyle w:val="BodyText"/>
      </w:pPr>
      <w:r>
        <w:lastRenderedPageBreak/>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00B012BE" w:rsidR="000A2990" w:rsidRDefault="000A2990" w:rsidP="00D04D6A">
      <w:pPr>
        <w:pStyle w:val="BodyText"/>
      </w:pPr>
      <w:r>
        <w:t xml:space="preserve">The content of a paper is expected to have been written by the stated authors and the paper itself must not have been published before and be under consideration for publication by another entity (if this is the </w:t>
      </w:r>
      <w:r w:rsidR="00503DF0">
        <w:t>case,</w:t>
      </w:r>
      <w:r>
        <w:t xml:space="preserv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D04D6A">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Pr="004140C9" w:rsidRDefault="00EE0041" w:rsidP="004140C9">
      <w:pPr>
        <w:pStyle w:val="Heading1st"/>
      </w:pPr>
      <w:r w:rsidRPr="004140C9">
        <w:t>headings</w:t>
      </w:r>
      <w:r w:rsidR="00F74A9D" w:rsidRPr="004140C9">
        <w:t xml:space="preserve"> AND SUBHEADINGS</w:t>
      </w:r>
    </w:p>
    <w:p w14:paraId="433FE054" w14:textId="77777777" w:rsidR="00EE0041" w:rsidRDefault="00EE0041" w:rsidP="00D04D6A">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3D5DC77E" w:rsidR="008B6BB9" w:rsidRPr="003E7A48" w:rsidRDefault="008B6BB9" w:rsidP="007C75FA">
      <w:pPr>
        <w:pStyle w:val="Heading2nd"/>
      </w:pPr>
      <w:r w:rsidRPr="003E7A48">
        <w:t>Second level paper heading</w:t>
      </w:r>
      <w:r w:rsidR="001E5D95">
        <w:rPr>
          <w:rFonts w:hint="eastAsia"/>
          <w:lang w:eastAsia="zh-CN"/>
        </w:rPr>
        <w:t xml:space="preserve"> </w:t>
      </w:r>
      <w:r w:rsidR="001E5D95" w:rsidRPr="001E5D95">
        <w:rPr>
          <w:rFonts w:hint="eastAsia"/>
          <w:color w:val="FF0000"/>
          <w:lang w:eastAsia="zh-CN"/>
        </w:rPr>
        <w:t xml:space="preserve">(use style </w:t>
      </w:r>
      <w:r w:rsidR="001E5D95" w:rsidRPr="001E5D95">
        <w:rPr>
          <w:color w:val="FF0000"/>
          <w:lang w:eastAsia="zh-CN"/>
        </w:rPr>
        <w:t>‘</w:t>
      </w:r>
      <w:r w:rsidR="001E5D95" w:rsidRPr="001E5D95">
        <w:rPr>
          <w:rFonts w:hint="eastAsia"/>
          <w:color w:val="FF0000"/>
          <w:lang w:eastAsia="zh-CN"/>
        </w:rPr>
        <w:t>heading 2nd</w:t>
      </w:r>
      <w:r w:rsidR="001E5D95" w:rsidRPr="001E5D95">
        <w:rPr>
          <w:color w:val="FF0000"/>
          <w:lang w:eastAsia="zh-CN"/>
        </w:rPr>
        <w:t>’</w:t>
      </w:r>
      <w:r w:rsidR="001E5D95" w:rsidRPr="001E5D95">
        <w:rPr>
          <w:rFonts w:hint="eastAsia"/>
          <w:color w:val="FF0000"/>
          <w:lang w:eastAsia="zh-CN"/>
        </w:rPr>
        <w:t>)</w:t>
      </w:r>
    </w:p>
    <w:p w14:paraId="433FE056" w14:textId="395BD4A2" w:rsidR="00EE0041" w:rsidRPr="00EE0041" w:rsidRDefault="008B6BB9" w:rsidP="00537496">
      <w:pPr>
        <w:pStyle w:val="Authornameandaffiliation"/>
        <w:rPr>
          <w:lang w:val="en-GB"/>
        </w:rPr>
      </w:pPr>
      <w:r>
        <w:rPr>
          <w:lang w:val="en-GB"/>
        </w:rPr>
        <w:t xml:space="preserve">A second level paper heading is Times New Roman </w:t>
      </w:r>
      <w:r w:rsidR="00B15EAC">
        <w:rPr>
          <w:lang w:val="en-GB"/>
        </w:rPr>
        <w:t>11</w:t>
      </w:r>
      <w:r>
        <w:rPr>
          <w:lang w:val="en-GB"/>
        </w:rPr>
        <w:t xml:space="preserve"> point bold, in sentence case.</w:t>
      </w:r>
    </w:p>
    <w:p w14:paraId="433FE057" w14:textId="2410041A" w:rsidR="00BD605C" w:rsidRPr="003E7A48" w:rsidRDefault="008B6BB9" w:rsidP="003E7A48">
      <w:pPr>
        <w:pStyle w:val="Heading3rd"/>
      </w:pPr>
      <w:r w:rsidRPr="003E7A48">
        <w:t>Third level paper heading</w:t>
      </w:r>
      <w:r w:rsidR="001E5D95">
        <w:rPr>
          <w:rFonts w:hint="eastAsia"/>
          <w:lang w:eastAsia="zh-CN"/>
        </w:rPr>
        <w:t xml:space="preserve"> </w:t>
      </w:r>
      <w:r w:rsidR="001E5D95" w:rsidRPr="001E5D95">
        <w:rPr>
          <w:rFonts w:hint="eastAsia"/>
          <w:i w:val="0"/>
          <w:iCs/>
          <w:color w:val="FF0000"/>
          <w:lang w:eastAsia="zh-CN"/>
        </w:rPr>
        <w:t xml:space="preserve">(use style </w:t>
      </w:r>
      <w:r w:rsidR="001E5D95" w:rsidRPr="001E5D95">
        <w:rPr>
          <w:i w:val="0"/>
          <w:iCs/>
          <w:color w:val="FF0000"/>
          <w:lang w:eastAsia="zh-CN"/>
        </w:rPr>
        <w:t>‘</w:t>
      </w:r>
      <w:r w:rsidR="001E5D95" w:rsidRPr="001E5D95">
        <w:rPr>
          <w:rFonts w:hint="eastAsia"/>
          <w:i w:val="0"/>
          <w:iCs/>
          <w:color w:val="FF0000"/>
          <w:lang w:eastAsia="zh-CN"/>
        </w:rPr>
        <w:t>heading 3rd</w:t>
      </w:r>
      <w:r w:rsidR="001E5D95" w:rsidRPr="001E5D95">
        <w:rPr>
          <w:i w:val="0"/>
          <w:iCs/>
          <w:color w:val="FF0000"/>
          <w:lang w:eastAsia="zh-CN"/>
        </w:rPr>
        <w:t>’</w:t>
      </w:r>
      <w:r w:rsidR="001E5D95" w:rsidRPr="001E5D95">
        <w:rPr>
          <w:rFonts w:hint="eastAsia"/>
          <w:i w:val="0"/>
          <w:iCs/>
          <w:color w:val="FF0000"/>
          <w:lang w:eastAsia="zh-CN"/>
        </w:rPr>
        <w:t>)</w:t>
      </w:r>
    </w:p>
    <w:p w14:paraId="433FE058" w14:textId="787D88F0"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proofErr w:type="gramStart"/>
      <w:r w:rsidR="00B15EAC">
        <w:rPr>
          <w:lang w:val="en-GB"/>
        </w:rPr>
        <w:t>11</w:t>
      </w:r>
      <w:r w:rsidRPr="00D555A1">
        <w:rPr>
          <w:lang w:val="en-GB"/>
        </w:rPr>
        <w:t xml:space="preserve"> point</w:t>
      </w:r>
      <w:proofErr w:type="gramEnd"/>
      <w:r w:rsidRPr="00D555A1">
        <w:rPr>
          <w:lang w:val="en-GB"/>
        </w:rPr>
        <w:t xml:space="preserve"> </w:t>
      </w:r>
      <w:r>
        <w:rPr>
          <w:lang w:val="en-GB"/>
        </w:rPr>
        <w:t>italic</w:t>
      </w:r>
      <w:r w:rsidRPr="00D555A1">
        <w:rPr>
          <w:lang w:val="en-GB"/>
        </w:rPr>
        <w:t>, in sentence case.</w:t>
      </w:r>
    </w:p>
    <w:p w14:paraId="433FE059" w14:textId="77777777" w:rsidR="00F004EE" w:rsidRPr="004140C9" w:rsidRDefault="00F004EE" w:rsidP="004140C9">
      <w:pPr>
        <w:pStyle w:val="Heading1st"/>
      </w:pPr>
      <w:r w:rsidRPr="004140C9">
        <w:t>PAGE AND SECTION BREAKS</w:t>
      </w:r>
    </w:p>
    <w:p w14:paraId="433FE05A" w14:textId="414C17ED" w:rsidR="001308F2" w:rsidRDefault="00F004EE" w:rsidP="00D04D6A">
      <w:pPr>
        <w:pStyle w:val="BodyText"/>
      </w:pPr>
      <w:r>
        <w:t>If you need to move a heading to the following page, please use a page break</w:t>
      </w:r>
      <w:r w:rsidR="00F45EEE">
        <w:t xml:space="preserve"> (usually found in word processing software under the ‘insert/page break’ menu</w:t>
      </w:r>
      <w:r w:rsidR="0036676C">
        <w:rPr>
          <w:rFonts w:hint="eastAsia"/>
          <w:lang w:eastAsia="zh-CN"/>
        </w:rPr>
        <w:t>)</w:t>
      </w:r>
      <w:r>
        <w:t>. Please do not press return several times to move text onto a new page.</w:t>
      </w:r>
    </w:p>
    <w:p w14:paraId="433FE05B" w14:textId="77777777" w:rsidR="00E20E70" w:rsidRPr="003F7ACA" w:rsidRDefault="00F004EE" w:rsidP="003E7A48">
      <w:pPr>
        <w:pStyle w:val="Heading1st"/>
      </w:pPr>
      <w:r w:rsidRPr="003F7ACA">
        <w:t>TABLES</w:t>
      </w:r>
    </w:p>
    <w:p w14:paraId="3D259C10" w14:textId="5C2FAD54" w:rsidR="006114BE" w:rsidRDefault="00F004EE" w:rsidP="00D04D6A">
      <w:pPr>
        <w:pStyle w:val="BodyText"/>
      </w:pPr>
      <w:r w:rsidRPr="003F7ACA">
        <w:t xml:space="preserve">Tables must </w:t>
      </w:r>
      <w:r w:rsidR="000A0299" w:rsidRPr="003F7ACA">
        <w:t>be</w:t>
      </w:r>
      <w:r w:rsidRPr="003F7ACA">
        <w:t xml:space="preserve"> number</w:t>
      </w:r>
      <w:r w:rsidR="000A0299" w:rsidRPr="003F7ACA">
        <w:t>ed</w:t>
      </w:r>
      <w:r w:rsidR="000A0299">
        <w:t xml:space="preserve">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 xml:space="preserve">es must be mentioned </w:t>
      </w:r>
      <w:r w:rsidR="002E69A7">
        <w:rPr>
          <w:rFonts w:hint="eastAsia"/>
          <w:lang w:eastAsia="zh-CN"/>
        </w:rPr>
        <w:t>and cross</w:t>
      </w:r>
      <w:r w:rsidR="0076422C">
        <w:rPr>
          <w:rFonts w:hint="eastAsia"/>
          <w:lang w:eastAsia="zh-CN"/>
        </w:rPr>
        <w:t>-referenced</w:t>
      </w:r>
      <w:r w:rsidR="00472C43">
        <w:t xml:space="preserve"> in the text and should be inserted following the end of the paragraph in which they are mentioned, or on the next page if there is not enough space. Tables are formatted in Times New Roman 9 point regular.</w:t>
      </w:r>
      <w:r w:rsidR="00AC4171">
        <w:rPr>
          <w:rFonts w:hint="eastAsia"/>
          <w:lang w:eastAsia="zh-CN"/>
        </w:rPr>
        <w:t xml:space="preserve"> Please use </w:t>
      </w:r>
      <w:r w:rsidR="00F00080">
        <w:rPr>
          <w:rFonts w:hint="eastAsia"/>
          <w:lang w:eastAsia="zh-CN"/>
        </w:rPr>
        <w:t xml:space="preserve">the </w:t>
      </w:r>
      <w:r w:rsidR="00AC4171">
        <w:rPr>
          <w:rFonts w:hint="eastAsia"/>
          <w:lang w:eastAsia="zh-CN"/>
        </w:rPr>
        <w:t>three-line table</w:t>
      </w:r>
      <w:r w:rsidR="00F00080">
        <w:rPr>
          <w:rFonts w:hint="eastAsia"/>
          <w:lang w:eastAsia="zh-CN"/>
        </w:rPr>
        <w:t xml:space="preserve"> format</w:t>
      </w:r>
      <w:r w:rsidR="0054038B">
        <w:rPr>
          <w:rFonts w:hint="eastAsia"/>
          <w:lang w:eastAsia="zh-CN"/>
        </w:rPr>
        <w:t>,</w:t>
      </w:r>
      <w:r w:rsidR="007B6350">
        <w:rPr>
          <w:rFonts w:hint="eastAsia"/>
          <w:lang w:eastAsia="zh-CN"/>
        </w:rPr>
        <w:t xml:space="preserve"> minimizing the use of excessive lines for a cleaner presentation</w:t>
      </w:r>
      <w:r w:rsidR="005F7124">
        <w:rPr>
          <w:rFonts w:hint="eastAsia"/>
          <w:lang w:eastAsia="zh-CN"/>
        </w:rPr>
        <w:t>.</w:t>
      </w:r>
      <w:r w:rsidR="00472C43">
        <w:t xml:space="preserve"> For an example, see Table 1.</w:t>
      </w:r>
    </w:p>
    <w:p w14:paraId="4F7099E3" w14:textId="65606AAB" w:rsidR="00956F32" w:rsidRDefault="00DE297E" w:rsidP="00D04D6A">
      <w:pPr>
        <w:pStyle w:val="BodyText"/>
        <w:rPr>
          <w:lang w:eastAsia="zh-CN"/>
        </w:rPr>
      </w:pPr>
      <w:r w:rsidRPr="00DE297E">
        <w:rPr>
          <w:lang w:eastAsia="zh-CN"/>
        </w:rPr>
        <w:t xml:space="preserve">When a table extends across multiple pages, ensure that the header row is repeated at the top of each page to maintain clarity and readability. Additionally, you may adjust the table layout or font size to minimize page </w:t>
      </w:r>
      <w:r w:rsidR="00435903" w:rsidRPr="00DE297E">
        <w:rPr>
          <w:lang w:eastAsia="zh-CN"/>
        </w:rPr>
        <w:t>breaks but</w:t>
      </w:r>
      <w:r w:rsidRPr="00DE297E">
        <w:rPr>
          <w:lang w:eastAsia="zh-CN"/>
        </w:rPr>
        <w:t xml:space="preserve"> avoid overcrowding the content.</w:t>
      </w:r>
    </w:p>
    <w:p w14:paraId="433FE05D" w14:textId="77777777" w:rsidR="00472C43" w:rsidRDefault="00472C43" w:rsidP="00D04D6A">
      <w:pPr>
        <w:pStyle w:val="BodyText"/>
      </w:pPr>
    </w:p>
    <w:p w14:paraId="433FE05E" w14:textId="3F7436F0" w:rsidR="00472C43" w:rsidRDefault="00472C43" w:rsidP="00091DEB">
      <w:pPr>
        <w:pStyle w:val="TableTitle"/>
      </w:pPr>
      <w:r>
        <w:lastRenderedPageBreak/>
        <w:t>TABLE 1.</w:t>
      </w:r>
      <w:r>
        <w:tab/>
      </w:r>
      <w:r w:rsidR="0058654F">
        <w:t>EXAMPLE TABLE</w:t>
      </w:r>
      <w:r w:rsidR="00091DEB">
        <w:t xml:space="preserve"> </w:t>
      </w:r>
      <w:r w:rsidR="00091DEB" w:rsidRPr="0066420C">
        <w:rPr>
          <w:color w:val="FF0000"/>
        </w:rPr>
        <w:t xml:space="preserve">(Use </w:t>
      </w:r>
      <w:r w:rsidR="0066420C" w:rsidRPr="0066420C">
        <w:rPr>
          <w:rFonts w:hint="eastAsia"/>
          <w:color w:val="FF0000"/>
          <w:lang w:eastAsia="zh-CN"/>
        </w:rPr>
        <w:t xml:space="preserve">style </w:t>
      </w:r>
      <w:r w:rsidR="00091DEB" w:rsidRPr="0066420C">
        <w:rPr>
          <w:color w:val="FF0000"/>
        </w:rPr>
        <w:t>‘Table Title’)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86614A">
            <w:pPr>
              <w:pStyle w:val="BodyText"/>
              <w:keepNext/>
              <w:keepLines/>
            </w:pPr>
            <w:r>
              <w:t>Column 1</w:t>
            </w:r>
          </w:p>
        </w:tc>
        <w:tc>
          <w:tcPr>
            <w:tcW w:w="1741" w:type="dxa"/>
            <w:tcBorders>
              <w:top w:val="single" w:sz="4" w:space="0" w:color="auto"/>
              <w:bottom w:val="single" w:sz="4" w:space="0" w:color="auto"/>
            </w:tcBorders>
          </w:tcPr>
          <w:p w14:paraId="433FE061" w14:textId="77777777" w:rsidR="00472C43" w:rsidRDefault="00472C43" w:rsidP="0086614A">
            <w:pPr>
              <w:pStyle w:val="BodyText"/>
              <w:keepNext/>
              <w:keepLines/>
              <w:jc w:val="center"/>
            </w:pPr>
            <w:r>
              <w:t>Column 2</w:t>
            </w:r>
          </w:p>
        </w:tc>
        <w:tc>
          <w:tcPr>
            <w:tcW w:w="1742" w:type="dxa"/>
            <w:tcBorders>
              <w:top w:val="single" w:sz="4" w:space="0" w:color="auto"/>
              <w:bottom w:val="single" w:sz="4" w:space="0" w:color="auto"/>
            </w:tcBorders>
          </w:tcPr>
          <w:p w14:paraId="433FE062" w14:textId="77777777" w:rsidR="00472C43" w:rsidRDefault="00472C43" w:rsidP="0086614A">
            <w:pPr>
              <w:pStyle w:val="BodyText"/>
              <w:keepNext/>
              <w:keepLines/>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86614A">
            <w:pPr>
              <w:pStyle w:val="BodyText"/>
              <w:keepNext/>
              <w:keepLines/>
            </w:pPr>
            <w:r w:rsidRPr="00883848">
              <w:rPr>
                <w:rStyle w:val="TableTitleChar"/>
              </w:rPr>
              <w:t>Align</w:t>
            </w:r>
            <w:r>
              <w:t xml:space="preserve"> text left</w:t>
            </w:r>
          </w:p>
        </w:tc>
        <w:tc>
          <w:tcPr>
            <w:tcW w:w="1741" w:type="dxa"/>
            <w:tcBorders>
              <w:top w:val="single" w:sz="4" w:space="0" w:color="auto"/>
            </w:tcBorders>
          </w:tcPr>
          <w:p w14:paraId="433FE065" w14:textId="77777777" w:rsidR="00472C43" w:rsidRDefault="00472C43" w:rsidP="0086614A">
            <w:pPr>
              <w:pStyle w:val="BodyText"/>
              <w:keepNext/>
              <w:keepLines/>
              <w:jc w:val="center"/>
            </w:pPr>
            <w:r>
              <w:t>Centre text</w:t>
            </w:r>
          </w:p>
        </w:tc>
        <w:tc>
          <w:tcPr>
            <w:tcW w:w="1742" w:type="dxa"/>
            <w:tcBorders>
              <w:top w:val="single" w:sz="4" w:space="0" w:color="auto"/>
            </w:tcBorders>
          </w:tcPr>
          <w:p w14:paraId="433FE066" w14:textId="77777777" w:rsidR="00472C43" w:rsidRDefault="00472C43" w:rsidP="0086614A">
            <w:pPr>
              <w:pStyle w:val="BodyText"/>
              <w:keepNext/>
              <w:keepLines/>
              <w:jc w:val="center"/>
            </w:pPr>
            <w:r>
              <w:t>Centre text</w:t>
            </w:r>
          </w:p>
        </w:tc>
      </w:tr>
      <w:tr w:rsidR="00472C43" w14:paraId="433FE06B" w14:textId="77777777" w:rsidTr="006B2274">
        <w:trPr>
          <w:jc w:val="center"/>
        </w:trPr>
        <w:tc>
          <w:tcPr>
            <w:tcW w:w="1741" w:type="dxa"/>
          </w:tcPr>
          <w:p w14:paraId="433FE068" w14:textId="77777777" w:rsidR="00472C43" w:rsidRDefault="00472C43" w:rsidP="0086614A">
            <w:pPr>
              <w:pStyle w:val="BodyText"/>
              <w:keepNext/>
              <w:keepLines/>
            </w:pPr>
            <w:r>
              <w:t>Align text left</w:t>
            </w:r>
          </w:p>
        </w:tc>
        <w:tc>
          <w:tcPr>
            <w:tcW w:w="1741" w:type="dxa"/>
          </w:tcPr>
          <w:p w14:paraId="433FE069" w14:textId="77777777" w:rsidR="00472C43" w:rsidRDefault="00472C43" w:rsidP="0086614A">
            <w:pPr>
              <w:pStyle w:val="BodyText"/>
              <w:keepNext/>
              <w:keepLines/>
              <w:jc w:val="center"/>
            </w:pPr>
            <w:r>
              <w:t>Centre text</w:t>
            </w:r>
          </w:p>
        </w:tc>
        <w:tc>
          <w:tcPr>
            <w:tcW w:w="1742" w:type="dxa"/>
          </w:tcPr>
          <w:p w14:paraId="433FE06A" w14:textId="77777777" w:rsidR="00472C43" w:rsidRDefault="00472C43" w:rsidP="0086614A">
            <w:pPr>
              <w:pStyle w:val="BodyText"/>
              <w:keepNext/>
              <w:keepLines/>
              <w:jc w:val="center"/>
            </w:pPr>
            <w:r>
              <w:t>Centre text</w:t>
            </w:r>
          </w:p>
        </w:tc>
      </w:tr>
    </w:tbl>
    <w:p w14:paraId="433FE06C" w14:textId="77777777" w:rsidR="0058654F" w:rsidRDefault="0058654F" w:rsidP="003E7A48">
      <w:pPr>
        <w:pStyle w:val="Heading1st"/>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5977C5AD" w:rsidR="001C58F5" w:rsidRDefault="001C58F5" w:rsidP="00091DEB">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r w:rsidR="00F45EEE">
        <w:t>9 point italic;</w:t>
      </w:r>
      <w:r w:rsidR="005F00A0">
        <w:t xml:space="preserve"> </w:t>
      </w:r>
      <w:r w:rsidR="00F45EEE">
        <w:t>the caption should be</w:t>
      </w:r>
      <w:r w:rsidR="005F00A0">
        <w:t xml:space="preserve"> </w:t>
      </w:r>
      <w:r w:rsidR="00352DE1">
        <w:t xml:space="preserve">centred if it is a single line </w:t>
      </w:r>
      <w:r w:rsidR="00091DEB">
        <w:t xml:space="preserve">(use style ‘figure caption’) </w:t>
      </w:r>
      <w:r w:rsidR="005F00A0">
        <w:t xml:space="preserve">or aligned </w:t>
      </w:r>
      <w:r w:rsidR="00352DE1">
        <w:t xml:space="preserve">left </w:t>
      </w:r>
      <w:r w:rsidR="005F00A0">
        <w:t>if it is two lines or more long</w:t>
      </w:r>
      <w:r w:rsidR="00091DEB">
        <w:t xml:space="preserve"> (use style ‘FIG-LONG’)</w:t>
      </w:r>
      <w:r w:rsidR="005F00A0">
        <w:t xml:space="preserve">. An example of a caption can be seen below </w:t>
      </w:r>
      <w:r w:rsidR="003352AC">
        <w:fldChar w:fldCharType="begin"/>
      </w:r>
      <w:r w:rsidR="003352AC">
        <w:instrText xml:space="preserve"> REF _Ref474425344 \h </w:instrText>
      </w:r>
      <w:r w:rsidR="003352AC">
        <w:fldChar w:fldCharType="separate"/>
      </w:r>
      <w:r w:rsidR="003352AC" w:rsidRPr="00FA5F27">
        <w:rPr>
          <w:caps/>
          <w:lang w:eastAsia="es-ES"/>
        </w:rPr>
        <w:t>Fig</w:t>
      </w:r>
      <w:r w:rsidR="003352AC" w:rsidRPr="00FA5F27">
        <w:rPr>
          <w:lang w:eastAsia="es-ES"/>
        </w:rPr>
        <w:t>.</w:t>
      </w:r>
      <w:r w:rsidR="003352AC">
        <w:rPr>
          <w:lang w:eastAsia="es-ES"/>
        </w:rPr>
        <w:t> </w:t>
      </w:r>
      <w:r w:rsidR="003352AC">
        <w:rPr>
          <w:noProof/>
          <w:lang w:eastAsia="es-ES"/>
        </w:rPr>
        <w:t>1</w:t>
      </w:r>
      <w:r w:rsidR="003352AC">
        <w:fldChar w:fldCharType="end"/>
      </w:r>
      <w:r w:rsidR="005F00A0">
        <w:t>.</w:t>
      </w:r>
      <w:r w:rsidR="00717C6F">
        <w:t xml:space="preserve"> Note the capitalization of ‘Fig.’ in the figure caption.</w:t>
      </w:r>
      <w:r w:rsidR="00630EA1">
        <w:t xml:space="preserve"> Proper </w:t>
      </w:r>
      <w:r w:rsidR="00630EA1" w:rsidRPr="00091DEB">
        <w:t>ref</w:t>
      </w:r>
      <w:r w:rsidR="005B57FC" w:rsidRPr="00091DEB">
        <w:t>erence</w:t>
      </w:r>
      <w:r w:rsidR="005B57FC">
        <w:t xml:space="preserve"> of a figure should be provided and must be cross</w:t>
      </w:r>
      <w:r w:rsidR="00013E69">
        <w:t xml:space="preserve"> referenced in the figure’s caption</w:t>
      </w:r>
      <w:r w:rsidR="005513CB">
        <w:t>.</w:t>
      </w:r>
    </w:p>
    <w:p w14:paraId="07EAADD2" w14:textId="7E3F5344" w:rsidR="00630614" w:rsidRDefault="00DA4E1E" w:rsidP="00091DEB">
      <w:pPr>
        <w:pStyle w:val="BodyText"/>
      </w:pPr>
      <w:r>
        <w:t>Figures should be placed ‘centre aligned’</w:t>
      </w:r>
      <w:r w:rsidR="00091DEB">
        <w:t xml:space="preserve"> </w:t>
      </w:r>
      <w:r w:rsidRPr="00091DEB">
        <w:t>and</w:t>
      </w:r>
      <w:r>
        <w:t xml:space="preserve"> ‘in line with text’.</w:t>
      </w:r>
      <w:r w:rsidR="0021040F">
        <w:t xml:space="preserve"> </w:t>
      </w:r>
      <w:r w:rsidR="00996D55">
        <w:t xml:space="preserve">Provide the </w:t>
      </w:r>
      <w:r w:rsidR="009D3721">
        <w:t>high-resolution</w:t>
      </w:r>
      <w:r w:rsidR="00996D55">
        <w:t xml:space="preserve"> figures with legible text in them</w:t>
      </w:r>
      <w:r w:rsidR="009D3721">
        <w:t xml:space="preserve">. </w:t>
      </w:r>
      <w:r w:rsidR="005E5D15">
        <w:t xml:space="preserve">Text in figures should use black </w:t>
      </w:r>
      <w:r w:rsidR="006E5F2D">
        <w:t>colour</w:t>
      </w:r>
      <w:r w:rsidR="009D3721">
        <w:t xml:space="preserve"> to ensure</w:t>
      </w:r>
      <w:r w:rsidR="00252636">
        <w:t xml:space="preserve"> </w:t>
      </w:r>
      <w:r w:rsidR="00A22718">
        <w:rPr>
          <w:rFonts w:hint="eastAsia"/>
          <w:lang w:eastAsia="zh-CN"/>
        </w:rPr>
        <w:t>legibility</w:t>
      </w:r>
      <w:r w:rsidR="006E5F2D">
        <w:t>.</w:t>
      </w:r>
    </w:p>
    <w:p w14:paraId="5F449D7F" w14:textId="77777777" w:rsidR="00352AF7" w:rsidRDefault="00352AF7" w:rsidP="00091DEB">
      <w:pPr>
        <w:pStyle w:val="BodyText"/>
      </w:pPr>
    </w:p>
    <w:p w14:paraId="02ABF2F2" w14:textId="77777777" w:rsidR="00A733CB" w:rsidRDefault="00A733CB" w:rsidP="00A733CB">
      <w:pPr>
        <w:overflowPunct/>
        <w:autoSpaceDE/>
        <w:autoSpaceDN/>
        <w:adjustRightInd/>
        <w:ind w:firstLine="567"/>
        <w:jc w:val="center"/>
        <w:textAlignment w:val="auto"/>
        <w:rPr>
          <w:noProof/>
          <w:sz w:val="18"/>
          <w:szCs w:val="18"/>
          <w:lang w:val="en-US"/>
        </w:rPr>
      </w:pPr>
      <w:r w:rsidRPr="00FA5F27">
        <w:rPr>
          <w:noProof/>
          <w:sz w:val="24"/>
          <w:lang w:val="en-US"/>
        </w:rPr>
        <mc:AlternateContent>
          <mc:Choice Requires="wpc">
            <w:drawing>
              <wp:inline distT="0" distB="0" distL="0" distR="0" wp14:anchorId="1BB3B6A4" wp14:editId="62A6491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8"/>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9"/>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9"/>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6F4C719D"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62AF85C6"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1BB3B6A4"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20"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21"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21"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6F4C719D" w14:textId="77777777" w:rsidR="00A733CB" w:rsidRDefault="00A733CB" w:rsidP="00A733C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62AF85C6" w14:textId="77777777" w:rsidR="00A733CB" w:rsidRDefault="00A733CB" w:rsidP="00A733CB">
                        <w:pPr>
                          <w:pStyle w:val="NormalWeb"/>
                        </w:pPr>
                        <w:r>
                          <w:rPr>
                            <w:rFonts w:ascii="Arial" w:hAnsi="Arial" w:cs="Arial"/>
                            <w:sz w:val="22"/>
                            <w:szCs w:val="22"/>
                          </w:rPr>
                          <w:t>Absorber</w:t>
                        </w:r>
                      </w:p>
                    </w:txbxContent>
                  </v:textbox>
                </v:shape>
                <w10:anchorlock/>
              </v:group>
            </w:pict>
          </mc:Fallback>
        </mc:AlternateContent>
      </w:r>
    </w:p>
    <w:p w14:paraId="59B62571" w14:textId="3DDDA5A3" w:rsidR="00A733CB" w:rsidRPr="00CA7591" w:rsidRDefault="00A733CB" w:rsidP="005F6667">
      <w:pPr>
        <w:pStyle w:val="Figurecaption"/>
        <w:rPr>
          <w:i w:val="0"/>
          <w:iCs/>
          <w:color w:val="FF0000"/>
          <w:lang w:eastAsia="zh-CN"/>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634601">
        <w:rPr>
          <w:noProof/>
          <w:lang w:eastAsia="es-ES"/>
        </w:rPr>
        <w:t>1</w:t>
      </w:r>
      <w:r w:rsidRPr="00FA5F27">
        <w:rPr>
          <w:b/>
          <w:lang w:eastAsia="es-ES"/>
        </w:rPr>
        <w:fldChar w:fldCharType="end"/>
      </w:r>
      <w:bookmarkEnd w:id="1"/>
      <w:r w:rsidRPr="00FA5F27">
        <w:rPr>
          <w:lang w:eastAsia="es-ES"/>
        </w:rPr>
        <w:t xml:space="preserve">. </w:t>
      </w:r>
      <w:r w:rsidR="00091DEB">
        <w:rPr>
          <w:lang w:eastAsia="es-ES"/>
        </w:rPr>
        <w:t>PSS</w:t>
      </w:r>
      <w:r w:rsidRPr="00FA5F27">
        <w:rPr>
          <w:lang w:eastAsia="es-ES"/>
        </w:rPr>
        <w:t xml:space="preserve"> flow levitated rods </w:t>
      </w:r>
      <w:r w:rsidRPr="005F6667">
        <w:t>for</w:t>
      </w:r>
      <w:r w:rsidRPr="00FA5F27">
        <w:rPr>
          <w:lang w:eastAsia="es-ES"/>
        </w:rPr>
        <w:t xml:space="preserve"> BN-800 (</w:t>
      </w:r>
      <w:r w:rsidR="005F6667">
        <w:rPr>
          <w:lang w:eastAsia="es-ES"/>
        </w:rPr>
        <w:t>courtesy of Mr V. Kriventsev</w:t>
      </w:r>
      <w:r w:rsidR="00F96F17">
        <w:rPr>
          <w:lang w:eastAsia="es-ES"/>
        </w:rPr>
        <w:t>, IAEA</w:t>
      </w:r>
      <w:r w:rsidR="005F6667">
        <w:rPr>
          <w:lang w:eastAsia="es-ES"/>
        </w:rPr>
        <w:t>)</w:t>
      </w:r>
      <w:r w:rsidRPr="00FA5F27">
        <w:rPr>
          <w:lang w:eastAsia="es-ES"/>
        </w:rPr>
        <w:t>.</w:t>
      </w:r>
      <w:r w:rsidR="00091DEB">
        <w:rPr>
          <w:lang w:eastAsia="es-ES"/>
        </w:rPr>
        <w:t xml:space="preserve"> </w:t>
      </w:r>
      <w:r w:rsidR="00091DEB" w:rsidRPr="00CA7591">
        <w:rPr>
          <w:i w:val="0"/>
          <w:iCs/>
          <w:color w:val="FF0000"/>
          <w:lang w:eastAsia="es-ES"/>
        </w:rPr>
        <w:t xml:space="preserve">(use </w:t>
      </w:r>
      <w:r w:rsidR="00CA7591">
        <w:rPr>
          <w:rFonts w:hint="eastAsia"/>
          <w:i w:val="0"/>
          <w:iCs/>
          <w:color w:val="FF0000"/>
          <w:lang w:eastAsia="zh-CN"/>
        </w:rPr>
        <w:t xml:space="preserve">style </w:t>
      </w:r>
      <w:r w:rsidR="00091DEB" w:rsidRPr="00CA7591">
        <w:rPr>
          <w:i w:val="0"/>
          <w:iCs/>
          <w:color w:val="FF0000"/>
          <w:lang w:eastAsia="es-ES"/>
        </w:rPr>
        <w:t>‘Figure Caption’)</w:t>
      </w:r>
    </w:p>
    <w:p w14:paraId="3BC738B1" w14:textId="77777777" w:rsidR="00A733CB" w:rsidRDefault="00A733CB" w:rsidP="00A733CB">
      <w:pPr>
        <w:pStyle w:val="BodyText"/>
        <w:jc w:val="center"/>
      </w:pPr>
      <w:r>
        <w:rPr>
          <w:noProof/>
        </w:rPr>
        <w:lastRenderedPageBreak/>
        <w:drawing>
          <wp:inline distT="0" distB="0" distL="0" distR="0" wp14:anchorId="3AB7D7EF" wp14:editId="755D4B22">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1951" cy="3128910"/>
                    </a:xfrm>
                    <a:prstGeom prst="rect">
                      <a:avLst/>
                    </a:prstGeom>
                    <a:noFill/>
                  </pic:spPr>
                </pic:pic>
              </a:graphicData>
            </a:graphic>
          </wp:inline>
        </w:drawing>
      </w:r>
    </w:p>
    <w:p w14:paraId="3766B78F" w14:textId="34BE18B3" w:rsidR="00C66324" w:rsidRPr="008E4F2D" w:rsidRDefault="00A733CB" w:rsidP="005F6667">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E65835">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 xml:space="preserve">Schematic of Reactor Assembly </w:t>
      </w:r>
      <w:r w:rsidRPr="00091DEB">
        <w:t>Section</w:t>
      </w:r>
      <w:r w:rsidRPr="00AF28E4">
        <w:t xml:space="preserve"> through IHX and PUMP</w:t>
      </w:r>
      <w:r w:rsidR="005F6667">
        <w:t xml:space="preserve"> (</w:t>
      </w:r>
      <w:r>
        <w:t xml:space="preserve">adapted from FR17 paper </w:t>
      </w:r>
      <w:r>
        <w:fldChar w:fldCharType="begin"/>
      </w:r>
      <w:r>
        <w:instrText xml:space="preserve"> REF _Ref57974386 \r \h </w:instrText>
      </w:r>
      <w:r>
        <w:fldChar w:fldCharType="separate"/>
      </w:r>
      <w:r>
        <w:t>[12]</w:t>
      </w:r>
      <w:r>
        <w:fldChar w:fldCharType="end"/>
      </w:r>
      <w:r w:rsidR="00091DEB">
        <w:t xml:space="preserve">) </w:t>
      </w:r>
      <w:r w:rsidR="00091DEB" w:rsidRPr="00A80359">
        <w:rPr>
          <w:i w:val="0"/>
          <w:iCs w:val="0"/>
          <w:color w:val="FF0000"/>
        </w:rPr>
        <w:t>(use style ‘FIG-LONG’)</w:t>
      </w:r>
    </w:p>
    <w:p w14:paraId="433FE06F" w14:textId="77777777" w:rsidR="00717C6F" w:rsidRDefault="00717C6F" w:rsidP="003E7A48">
      <w:pPr>
        <w:pStyle w:val="Heading1st"/>
      </w:pPr>
      <w:r>
        <w:t>REFERENCES</w:t>
      </w:r>
    </w:p>
    <w:p w14:paraId="433FE070" w14:textId="209BA4C8" w:rsidR="00537496" w:rsidRPr="00537496" w:rsidRDefault="00537496" w:rsidP="008E4F2D">
      <w:pPr>
        <w:pStyle w:val="BodyText"/>
      </w:pPr>
      <w:r w:rsidRPr="00EE6821">
        <w:t xml:space="preserve">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w:t>
      </w:r>
      <w:r w:rsidR="002C0317" w:rsidRPr="00EE6821">
        <w:t>proceeding</w:t>
      </w:r>
      <w:r w:rsidRPr="00EE6821">
        <w:t xml:space="preserve"> [</w:t>
      </w:r>
      <w:r w:rsidR="00416949" w:rsidRPr="00EE6821">
        <w:t>8</w:t>
      </w:r>
      <w:r w:rsidRPr="00EE6821">
        <w:t>], presentations i</w:t>
      </w:r>
      <w:r w:rsidR="00416949" w:rsidRPr="00EE6821">
        <w:t>ncluding slides and handouts [9]</w:t>
      </w:r>
      <w:r w:rsidR="00352DE1" w:rsidRPr="00EE6821">
        <w:t>,</w:t>
      </w:r>
      <w:r w:rsidR="00416949" w:rsidRPr="00EE6821">
        <w:t xml:space="preserve"> and INFCIRCs [</w:t>
      </w:r>
      <w:r w:rsidR="00B15EAC">
        <w:t>10</w:t>
      </w:r>
      <w:r w:rsidRPr="00EE6821">
        <w:t>]. Sources ‘in preparation’ or ‘in press’ use these terms in place of the year.</w:t>
      </w:r>
      <w:r w:rsidR="00511659">
        <w:rPr>
          <w:rFonts w:hint="eastAsia"/>
          <w:lang w:eastAsia="zh-CN"/>
        </w:rPr>
        <w:t xml:space="preserve"> </w:t>
      </w:r>
      <w:r w:rsidR="009239C7">
        <w:rPr>
          <w:rFonts w:hint="eastAsia"/>
          <w:lang w:eastAsia="zh-CN"/>
        </w:rPr>
        <w:t xml:space="preserve">When citing academic and research papers, </w:t>
      </w:r>
      <w:r w:rsidR="00AE166E">
        <w:rPr>
          <w:rFonts w:hint="eastAsia"/>
          <w:lang w:eastAsia="zh-CN"/>
        </w:rPr>
        <w:t>Digital Object Identifier (DOI) is essential to</w:t>
      </w:r>
      <w:r w:rsidR="009239C7">
        <w:rPr>
          <w:rFonts w:hint="eastAsia"/>
          <w:lang w:eastAsia="zh-CN"/>
        </w:rPr>
        <w:t xml:space="preserve"> include for each reference.</w:t>
      </w:r>
      <w:r w:rsidRPr="00EE6821">
        <w:t xml:space="preserve"> Titles are given in their original languages if these use Latin alphabets, or translated into English for languages that do not use Latin alphabets. Please see the reference list below for examples of how to format the sources numbered [1–1</w:t>
      </w:r>
      <w:r w:rsidR="00B15EAC">
        <w:t>4</w:t>
      </w:r>
      <w:r w:rsidRPr="00EE6821">
        <w:t>]. The text in the reference list is Times New Roman 9 point regular</w:t>
      </w:r>
      <w:r w:rsidRPr="00537496">
        <w:t>.</w:t>
      </w:r>
    </w:p>
    <w:p w14:paraId="433FE073" w14:textId="3842B51C" w:rsidR="00897ED5" w:rsidRDefault="00D555A1" w:rsidP="003E7A48">
      <w:pPr>
        <w:pStyle w:val="Heading1st"/>
      </w:pPr>
      <w:r>
        <w:t>Further information</w:t>
      </w:r>
    </w:p>
    <w:p w14:paraId="433FE074" w14:textId="5FB387BE" w:rsidR="00BD605C" w:rsidRPr="003F7ACA" w:rsidRDefault="00897ED5" w:rsidP="003E7A48">
      <w:pPr>
        <w:pStyle w:val="Heading2nd"/>
      </w:pPr>
      <w:r w:rsidRPr="003F7ACA">
        <w:t>Author affiliation</w:t>
      </w:r>
    </w:p>
    <w:p w14:paraId="433FE075" w14:textId="68340E73" w:rsidR="005E39BC" w:rsidRDefault="005E39BC" w:rsidP="005F6667">
      <w:pPr>
        <w:pStyle w:val="BodyText"/>
      </w:pPr>
      <w:r>
        <w:t xml:space="preserve">Put the email </w:t>
      </w:r>
      <w:r w:rsidRPr="005F6667">
        <w:t>address</w:t>
      </w:r>
      <w:r>
        <w:t xml:space="preserve">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3F7ACA">
      <w:pPr>
        <w:pStyle w:val="Heading2nd"/>
      </w:pPr>
      <w:r w:rsidRPr="005F6667">
        <w:t>Bulleted</w:t>
      </w:r>
      <w:r>
        <w:t xml:space="preserve">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4F7DAA27" w:rsidR="00897ED5" w:rsidRDefault="00897ED5" w:rsidP="00537496">
      <w:pPr>
        <w:pStyle w:val="ListEmdash"/>
      </w:pPr>
      <w:r>
        <w:t xml:space="preserve">First </w:t>
      </w:r>
      <w:r w:rsidRPr="00717C6F">
        <w:t>bullet</w:t>
      </w:r>
      <w:r>
        <w:t xml:space="preserve">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 xml:space="preserve">List </w:t>
      </w:r>
      <w:proofErr w:type="spellStart"/>
      <w:r w:rsidR="004140C9" w:rsidRPr="004140C9">
        <w:rPr>
          <w:rFonts w:hint="eastAsia"/>
          <w:color w:val="FF0000"/>
          <w:lang w:eastAsia="zh-CN"/>
        </w:rPr>
        <w:t>Emdash</w:t>
      </w:r>
      <w:proofErr w:type="spellEnd"/>
      <w:r w:rsidR="004140C9" w:rsidRPr="004140C9">
        <w:rPr>
          <w:color w:val="FF0000"/>
          <w:lang w:eastAsia="zh-CN"/>
        </w:rPr>
        <w:t>’</w:t>
      </w:r>
      <w:r w:rsidR="004140C9" w:rsidRPr="004140C9">
        <w:rPr>
          <w:rFonts w:hint="eastAsia"/>
          <w:color w:val="FF0000"/>
          <w:lang w:eastAsia="zh-CN"/>
        </w:rPr>
        <w:t>)</w:t>
      </w:r>
    </w:p>
    <w:p w14:paraId="433FE07B" w14:textId="77777777" w:rsidR="00897ED5" w:rsidRDefault="00897ED5" w:rsidP="004140C9">
      <w:pPr>
        <w:pStyle w:val="ListEmdash"/>
      </w:pPr>
      <w:r>
        <w:lastRenderedPageBreak/>
        <w:t>Section bullet point;</w:t>
      </w:r>
    </w:p>
    <w:p w14:paraId="433FE07C" w14:textId="77777777" w:rsidR="00897ED5" w:rsidRDefault="00897ED5" w:rsidP="004140C9">
      <w:pPr>
        <w:pStyle w:val="ListEmdash"/>
      </w:pPr>
      <w:r>
        <w:t>Third bullet point.</w:t>
      </w:r>
      <w:r w:rsidR="007B4FD1" w:rsidRPr="007B4FD1">
        <w:t xml:space="preserve"> </w:t>
      </w:r>
    </w:p>
    <w:p w14:paraId="433FE07D" w14:textId="77777777" w:rsidR="007B4FD1" w:rsidRDefault="007B4FD1" w:rsidP="00F45EEE">
      <w:pPr>
        <w:pStyle w:val="BodyText"/>
      </w:pPr>
    </w:p>
    <w:p w14:paraId="433FE07E" w14:textId="272234DC" w:rsidR="00F45EEE" w:rsidRDefault="00F45EEE" w:rsidP="00F45EEE">
      <w:pPr>
        <w:pStyle w:val="BodyText"/>
      </w:pPr>
      <w:r>
        <w:t>If you need to use subpoints, please use this</w:t>
      </w:r>
      <w:r w:rsidR="00572E0B">
        <w:rPr>
          <w:rFonts w:hint="eastAsia"/>
          <w:lang w:eastAsia="zh-CN"/>
        </w:rPr>
        <w:t xml:space="preserve"> long line</w:t>
      </w:r>
      <w:r>
        <w:t xml:space="preserve"> format:</w:t>
      </w:r>
    </w:p>
    <w:p w14:paraId="433FE07F" w14:textId="77777777" w:rsidR="00F45EEE" w:rsidRDefault="00F45EEE" w:rsidP="00F45EEE">
      <w:pPr>
        <w:pStyle w:val="BodyText"/>
      </w:pPr>
    </w:p>
    <w:p w14:paraId="433FE080" w14:textId="77777777" w:rsidR="00F45EEE" w:rsidRPr="004140C9" w:rsidRDefault="00F45EEE" w:rsidP="004140C9">
      <w:pPr>
        <w:pStyle w:val="ListEmdash"/>
      </w:pPr>
      <w:r w:rsidRPr="004140C9">
        <w:t>First bullet point.</w:t>
      </w:r>
    </w:p>
    <w:p w14:paraId="433FE081" w14:textId="309EFE4B" w:rsidR="00F45EEE" w:rsidRPr="004140C9" w:rsidRDefault="00F45EEE" w:rsidP="004140C9">
      <w:pPr>
        <w:pStyle w:val="ListEmdash"/>
      </w:pPr>
      <w:r w:rsidRPr="004140C9">
        <w:t>Sec</w:t>
      </w:r>
      <w:r w:rsidR="00895560" w:rsidRPr="004140C9">
        <w:rPr>
          <w:rFonts w:hint="eastAsia"/>
        </w:rPr>
        <w:t>ond</w:t>
      </w:r>
      <w:r w:rsidRPr="004140C9">
        <w:t xml:space="preserve"> bullet point.</w:t>
      </w:r>
    </w:p>
    <w:p w14:paraId="433FE082" w14:textId="0999E5C4" w:rsidR="00F45EEE" w:rsidRDefault="00F45EEE" w:rsidP="004140C9">
      <w:pPr>
        <w:pStyle w:val="ListBulleted"/>
      </w:pPr>
      <w:r>
        <w:t>First subpoint;</w:t>
      </w:r>
      <w:r w:rsidR="004140C9" w:rsidRPr="004140C9">
        <w:rPr>
          <w:rFonts w:hint="eastAsia"/>
          <w:color w:val="FF0000"/>
          <w:lang w:eastAsia="zh-CN"/>
        </w:rPr>
        <w:t xml:space="preserve"> (use style </w:t>
      </w:r>
      <w:r w:rsidR="004140C9" w:rsidRPr="004140C9">
        <w:rPr>
          <w:color w:val="FF0000"/>
          <w:lang w:eastAsia="zh-CN"/>
        </w:rPr>
        <w:t>‘</w:t>
      </w:r>
      <w:r w:rsidR="004140C9" w:rsidRPr="004140C9">
        <w:rPr>
          <w:rFonts w:hint="eastAsia"/>
          <w:color w:val="FF0000"/>
          <w:lang w:eastAsia="zh-CN"/>
        </w:rPr>
        <w:t xml:space="preserve">List </w:t>
      </w:r>
      <w:r w:rsidR="004140C9">
        <w:rPr>
          <w:rFonts w:hint="eastAsia"/>
          <w:color w:val="FF0000"/>
          <w:lang w:eastAsia="zh-CN"/>
        </w:rPr>
        <w:t>bulleted</w:t>
      </w:r>
      <w:r w:rsidR="004140C9" w:rsidRPr="004140C9">
        <w:rPr>
          <w:color w:val="FF0000"/>
          <w:lang w:eastAsia="zh-CN"/>
        </w:rPr>
        <w:t>’</w:t>
      </w:r>
      <w:r w:rsidR="004140C9" w:rsidRPr="004140C9">
        <w:rPr>
          <w:rFonts w:hint="eastAsia"/>
          <w:color w:val="FF0000"/>
          <w:lang w:eastAsia="zh-CN"/>
        </w:rPr>
        <w:t>)</w:t>
      </w:r>
    </w:p>
    <w:p w14:paraId="433FE083" w14:textId="77777777" w:rsidR="00F45EEE" w:rsidRDefault="00F45EEE" w:rsidP="004140C9">
      <w:pPr>
        <w:pStyle w:val="ListBulleted"/>
      </w:pPr>
      <w:r>
        <w:t>Second subpoint.</w:t>
      </w:r>
    </w:p>
    <w:p w14:paraId="433FE084" w14:textId="77777777" w:rsidR="00F45EEE" w:rsidRDefault="00F45EEE" w:rsidP="00895560">
      <w:pPr>
        <w:pStyle w:val="ListEmdash"/>
      </w:pPr>
      <w:r>
        <w:t>Third bullet point.</w:t>
      </w:r>
    </w:p>
    <w:p w14:paraId="433FE085" w14:textId="77777777" w:rsidR="00F45EEE" w:rsidRDefault="00F45EEE" w:rsidP="00F45EEE">
      <w:pPr>
        <w:pStyle w:val="BodyText"/>
        <w:ind w:left="709"/>
      </w:pPr>
    </w:p>
    <w:p w14:paraId="433FE086" w14:textId="77777777" w:rsidR="00537496" w:rsidRDefault="007B4FD1" w:rsidP="00537496">
      <w:pPr>
        <w:pStyle w:val="BodyText"/>
      </w:pPr>
      <w:r>
        <w:t>Please note</w:t>
      </w:r>
      <w:r w:rsidRPr="007B4FD1">
        <w:t xml:space="preserve"> the punctuation at the end of the points</w:t>
      </w:r>
      <w:r>
        <w:t>.</w:t>
      </w:r>
    </w:p>
    <w:p w14:paraId="433FE087" w14:textId="77777777" w:rsidR="00897ED5" w:rsidRDefault="00596ACA" w:rsidP="003F7ACA">
      <w:pPr>
        <w:pStyle w:val="Heading2nd"/>
      </w:pPr>
      <w:r>
        <w:t>Numbered lists</w:t>
      </w:r>
    </w:p>
    <w:p w14:paraId="433FE089" w14:textId="7D43E82E" w:rsidR="007B4FD1" w:rsidRPr="007B4FD1" w:rsidRDefault="007B4FD1" w:rsidP="004140C9">
      <w:pPr>
        <w:pStyle w:val="BodyText"/>
      </w:pPr>
      <w:r w:rsidRPr="007B4FD1">
        <w:t xml:space="preserve">If you use a </w:t>
      </w:r>
      <w:r>
        <w:t>numbered</w:t>
      </w:r>
      <w:r w:rsidRPr="007B4FD1">
        <w:t xml:space="preserve"> list in your paper, please format it as below, noting the punctuation at the end of the points:</w:t>
      </w:r>
    </w:p>
    <w:p w14:paraId="433FE08A" w14:textId="285CCC62" w:rsidR="00596ACA" w:rsidRPr="00596ACA" w:rsidRDefault="00F45EEE" w:rsidP="00537496">
      <w:pPr>
        <w:pStyle w:val="ListNumbered"/>
      </w:pPr>
      <w:r>
        <w:t>First bullet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Numbered</w:t>
      </w:r>
      <w:r w:rsidR="004140C9" w:rsidRPr="004140C9">
        <w:rPr>
          <w:color w:val="FF0000"/>
          <w:lang w:eastAsia="zh-CN"/>
        </w:rPr>
        <w:t>’</w:t>
      </w:r>
      <w:r w:rsidR="004140C9" w:rsidRPr="004140C9">
        <w:rPr>
          <w:rFonts w:hint="eastAsia"/>
          <w:color w:val="FF0000"/>
          <w:lang w:eastAsia="zh-CN"/>
        </w:rPr>
        <w:t>)</w:t>
      </w:r>
    </w:p>
    <w:p w14:paraId="433FE08B" w14:textId="77777777" w:rsidR="00596ACA" w:rsidRPr="00596ACA" w:rsidRDefault="00F45EEE" w:rsidP="004140C9">
      <w:pPr>
        <w:pStyle w:val="ListNumbered"/>
      </w:pPr>
      <w:r>
        <w:t>Section bullet point.</w:t>
      </w:r>
    </w:p>
    <w:p w14:paraId="433FE08C" w14:textId="77777777" w:rsidR="00596ACA" w:rsidRPr="00596ACA" w:rsidRDefault="00596ACA" w:rsidP="00537496">
      <w:pPr>
        <w:pStyle w:val="BodyText"/>
        <w:numPr>
          <w:ilvl w:val="0"/>
          <w:numId w:val="24"/>
        </w:numPr>
        <w:ind w:left="1134" w:hanging="371"/>
      </w:pPr>
      <w:r w:rsidRPr="00596ACA">
        <w:t>First subpoint;</w:t>
      </w:r>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4140C9">
      <w:pPr>
        <w:pStyle w:val="ListNumbered"/>
      </w:pPr>
      <w:r w:rsidRPr="00596ACA">
        <w:t>Third bullet point.</w:t>
      </w:r>
    </w:p>
    <w:p w14:paraId="433FE08F" w14:textId="77777777" w:rsidR="007B4FD1" w:rsidRDefault="007B4FD1" w:rsidP="00537496">
      <w:pPr>
        <w:pStyle w:val="BodyText"/>
      </w:pPr>
    </w:p>
    <w:p w14:paraId="433FE090" w14:textId="77777777" w:rsidR="007B4FD1" w:rsidRDefault="007B4FD1" w:rsidP="00537496">
      <w:pPr>
        <w:pStyle w:val="BodyText"/>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3F7ACA">
      <w:pPr>
        <w:pStyle w:val="Heading2nd"/>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w:t>
      </w:r>
      <w:proofErr w:type="spellStart"/>
      <w:r>
        <w:t>μSv</w:t>
      </w:r>
      <w:proofErr w:type="spellEnd"/>
      <w:r>
        <w:t xml:space="preserve">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point for 9</w:t>
      </w:r>
      <w:r w:rsidR="00A233D1">
        <w:t xml:space="preserve"> </w:t>
      </w:r>
      <w:r>
        <w:t>point text, 13</w:t>
      </w:r>
      <w:r w:rsidR="00E25B68">
        <w:t xml:space="preserve"> point</w:t>
      </w:r>
      <w:r>
        <w:t xml:space="preserve"> for 10 point text and 14 </w:t>
      </w:r>
      <w:r w:rsidR="00E25B68">
        <w:t xml:space="preserve">point </w:t>
      </w:r>
      <w:r>
        <w:t xml:space="preserve">for </w:t>
      </w:r>
      <w:r w:rsidR="00E25B68">
        <w:t>12 point text, as used in this example paper. Only one space is used following a full stop.</w:t>
      </w:r>
    </w:p>
    <w:p w14:paraId="5713A07F" w14:textId="2EDB8096" w:rsidR="003E28C8" w:rsidRDefault="00E25B68" w:rsidP="008E4F2D">
      <w:pPr>
        <w:pStyle w:val="BodyText"/>
      </w:pPr>
      <w:r>
        <w:t>Footnotes</w:t>
      </w:r>
      <w:r w:rsidR="002071D9">
        <w:rPr>
          <w:rStyle w:val="FootnoteReference"/>
        </w:rPr>
        <w:footnoteReference w:id="2"/>
      </w:r>
      <w:r>
        <w:t xml:space="preserve"> should be used only where necessary. They should be inserted at the end of each page, and not at the end of the paper as endnotes.</w:t>
      </w:r>
    </w:p>
    <w:p w14:paraId="548F6CD5" w14:textId="0DD49D3D" w:rsidR="002C3BAA" w:rsidRPr="00BE2EC3" w:rsidRDefault="00582058" w:rsidP="008E4F2D">
      <w:pPr>
        <w:pStyle w:val="BodyText"/>
        <w:rPr>
          <w:lang w:eastAsia="zh-CN"/>
        </w:rPr>
      </w:pPr>
      <w:r>
        <w:rPr>
          <w:rFonts w:hint="eastAsia"/>
          <w:lang w:eastAsia="zh-CN"/>
        </w:rPr>
        <w:t xml:space="preserve">Pages should not </w:t>
      </w:r>
      <w:r w:rsidR="002F4E23">
        <w:rPr>
          <w:rFonts w:hint="eastAsia"/>
          <w:lang w:eastAsia="zh-CN"/>
        </w:rPr>
        <w:t>have half-page or full-page blank spaces.</w:t>
      </w:r>
      <w:r w:rsidR="00BE2EC3">
        <w:rPr>
          <w:rFonts w:hint="eastAsia"/>
          <w:lang w:eastAsia="zh-CN"/>
        </w:rPr>
        <w:t xml:space="preserve"> Section should not be moved to new pages if there is space </w:t>
      </w:r>
      <w:r w:rsidR="00BE2EC3">
        <w:rPr>
          <w:lang w:eastAsia="zh-CN"/>
        </w:rPr>
        <w:t>available</w:t>
      </w:r>
      <w:r w:rsidR="00BE2EC3">
        <w:rPr>
          <w:rFonts w:hint="eastAsia"/>
          <w:lang w:eastAsia="zh-CN"/>
        </w:rPr>
        <w:t xml:space="preserve"> on the previous one</w:t>
      </w:r>
      <w:r w:rsidR="00F36C0D">
        <w:rPr>
          <w:rFonts w:hint="eastAsia"/>
          <w:lang w:eastAsia="zh-CN"/>
        </w:rPr>
        <w:t>s</w:t>
      </w:r>
      <w:r w:rsidR="0023466D">
        <w:rPr>
          <w:rFonts w:hint="eastAsia"/>
          <w:lang w:eastAsia="zh-CN"/>
        </w:rPr>
        <w:t>.</w:t>
      </w:r>
    </w:p>
    <w:p w14:paraId="259A3504" w14:textId="6B9CAB00" w:rsidR="003E28C8" w:rsidRDefault="003E28C8" w:rsidP="008E4F2D">
      <w:pPr>
        <w:pStyle w:val="BodyText"/>
        <w:rPr>
          <w:lang w:eastAsia="zh-CN"/>
        </w:rPr>
      </w:pPr>
      <w:r>
        <w:rPr>
          <w:rFonts w:hint="eastAsia"/>
          <w:lang w:eastAsia="zh-CN"/>
        </w:rPr>
        <w:t xml:space="preserve">Units should not be mixed with complete spelling and </w:t>
      </w:r>
      <w:r w:rsidRPr="003E28C8">
        <w:rPr>
          <w:lang w:eastAsia="zh-CN"/>
        </w:rPr>
        <w:t>abbreviations of units: “</w:t>
      </w:r>
      <w:r>
        <w:rPr>
          <w:rFonts w:hint="eastAsia"/>
          <w:lang w:eastAsia="zh-CN"/>
        </w:rPr>
        <w:t>MW</w:t>
      </w:r>
      <w:r w:rsidRPr="003E28C8">
        <w:rPr>
          <w:lang w:eastAsia="zh-CN"/>
        </w:rPr>
        <w:t>/m</w:t>
      </w:r>
      <w:r>
        <w:rPr>
          <w:rFonts w:hint="eastAsia"/>
          <w:lang w:eastAsia="zh-CN"/>
        </w:rPr>
        <w:t>3</w:t>
      </w:r>
      <w:r w:rsidRPr="003E28C8">
        <w:rPr>
          <w:lang w:eastAsia="zh-CN"/>
        </w:rPr>
        <w:t>” or “</w:t>
      </w:r>
      <w:r>
        <w:rPr>
          <w:rFonts w:hint="eastAsia"/>
          <w:lang w:eastAsia="zh-CN"/>
        </w:rPr>
        <w:t>megawatt</w:t>
      </w:r>
      <w:r w:rsidRPr="003E28C8">
        <w:rPr>
          <w:lang w:eastAsia="zh-CN"/>
        </w:rPr>
        <w:t xml:space="preserve"> per </w:t>
      </w:r>
      <w:r>
        <w:rPr>
          <w:rFonts w:hint="eastAsia"/>
          <w:lang w:eastAsia="zh-CN"/>
        </w:rPr>
        <w:t>cubic</w:t>
      </w:r>
      <w:r w:rsidRPr="003E28C8">
        <w:rPr>
          <w:lang w:eastAsia="zh-CN"/>
        </w:rPr>
        <w:t xml:space="preserve"> meter”, not “</w:t>
      </w:r>
      <w:r>
        <w:rPr>
          <w:rFonts w:hint="eastAsia"/>
          <w:lang w:eastAsia="zh-CN"/>
        </w:rPr>
        <w:t>megawatt</w:t>
      </w:r>
      <w:r w:rsidRPr="003E28C8">
        <w:rPr>
          <w:lang w:eastAsia="zh-CN"/>
        </w:rPr>
        <w:t>/m</w:t>
      </w:r>
      <w:r>
        <w:rPr>
          <w:rFonts w:hint="eastAsia"/>
          <w:lang w:eastAsia="zh-CN"/>
        </w:rPr>
        <w:t>3</w:t>
      </w:r>
      <w:r w:rsidRPr="003E28C8">
        <w:rPr>
          <w:lang w:eastAsia="zh-CN"/>
        </w:rPr>
        <w:t xml:space="preserve">”. Spell out units when they appear in text: “. . . a few </w:t>
      </w:r>
      <w:r w:rsidR="00A60439">
        <w:rPr>
          <w:rFonts w:hint="eastAsia"/>
          <w:lang w:eastAsia="zh-CN"/>
        </w:rPr>
        <w:t>ton</w:t>
      </w:r>
      <w:r w:rsidRPr="003E28C8">
        <w:rPr>
          <w:lang w:eastAsia="zh-CN"/>
        </w:rPr>
        <w:t xml:space="preserve">s”, not “. . . a few </w:t>
      </w:r>
      <w:r w:rsidR="00A60439">
        <w:rPr>
          <w:rFonts w:hint="eastAsia"/>
          <w:lang w:eastAsia="zh-CN"/>
        </w:rPr>
        <w:t>T</w:t>
      </w:r>
      <w:r w:rsidRPr="003E28C8">
        <w:rPr>
          <w:lang w:eastAsia="zh-CN"/>
        </w:rPr>
        <w:t>”.</w:t>
      </w:r>
    </w:p>
    <w:p w14:paraId="68957493" w14:textId="1666738F" w:rsidR="002C29DB" w:rsidRPr="00871F40" w:rsidRDefault="002C29DB" w:rsidP="008E4F2D">
      <w:pPr>
        <w:pStyle w:val="BodyText"/>
      </w:pPr>
      <w:r w:rsidRPr="00871F40">
        <w:lastRenderedPageBreak/>
        <w:t>Reactor power should be given as 500 MW(e) for electrical power and as 1500 MW(</w:t>
      </w:r>
      <w:proofErr w:type="spellStart"/>
      <w:r w:rsidRPr="00871F40">
        <w:t>th</w:t>
      </w:r>
      <w:proofErr w:type="spellEnd"/>
      <w:r w:rsidRPr="00871F40">
        <w:t xml:space="preserve">)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29009636" w14:textId="06C1603E" w:rsidR="004B2960" w:rsidRPr="00365BC7" w:rsidRDefault="00265C8E" w:rsidP="002C29DB">
      <w:pPr>
        <w:pStyle w:val="BodyText"/>
        <w:rPr>
          <w:lang w:val="en-US" w:eastAsia="zh-CN"/>
        </w:rPr>
      </w:pPr>
      <w:r>
        <w:rPr>
          <w:rFonts w:hint="eastAsia"/>
          <w:lang w:eastAsia="zh-CN"/>
        </w:rPr>
        <w:t>Scientific notation should be repres</w:t>
      </w:r>
      <w:r w:rsidR="00AE48C4">
        <w:rPr>
          <w:rFonts w:hint="eastAsia"/>
          <w:lang w:eastAsia="zh-CN"/>
        </w:rPr>
        <w:t>ented by standard format</w:t>
      </w:r>
      <w:r w:rsidR="009824F6">
        <w:rPr>
          <w:rFonts w:hint="eastAsia"/>
          <w:lang w:eastAsia="zh-CN"/>
        </w:rPr>
        <w:t xml:space="preserve"> </w:t>
      </w:r>
      <w:r w:rsidR="009824F6" w:rsidRPr="00365BC7">
        <w:rPr>
          <w:i/>
          <w:iCs/>
          <w:lang w:eastAsia="zh-CN"/>
        </w:rPr>
        <w:t>a</w:t>
      </w:r>
      <w:r w:rsidR="009824F6" w:rsidRPr="009824F6">
        <w:rPr>
          <w:lang w:eastAsia="zh-CN"/>
        </w:rPr>
        <w:t>×10</w:t>
      </w:r>
      <w:r w:rsidR="009824F6" w:rsidRPr="00365BC7">
        <w:rPr>
          <w:i/>
          <w:iCs/>
          <w:vertAlign w:val="superscript"/>
          <w:lang w:val="en-US" w:eastAsia="zh-CN"/>
        </w:rPr>
        <w:t>n</w:t>
      </w:r>
      <w:r w:rsidR="00365BC7">
        <w:rPr>
          <w:lang w:val="en-US" w:eastAsia="zh-CN"/>
        </w:rPr>
        <w:t xml:space="preserve">, where </w:t>
      </w:r>
      <w:r w:rsidR="00365BC7" w:rsidRPr="005337B4">
        <w:rPr>
          <w:i/>
          <w:iCs/>
          <w:lang w:val="en-US" w:eastAsia="zh-CN"/>
        </w:rPr>
        <w:t>a</w:t>
      </w:r>
      <w:r w:rsidR="00365BC7">
        <w:rPr>
          <w:lang w:val="en-US" w:eastAsia="zh-CN"/>
        </w:rPr>
        <w:t xml:space="preserve"> is a decimal between 1 and 10, and </w:t>
      </w:r>
      <w:r w:rsidR="00365BC7" w:rsidRPr="00365BC7">
        <w:rPr>
          <w:i/>
          <w:iCs/>
          <w:lang w:val="en-US" w:eastAsia="zh-CN"/>
        </w:rPr>
        <w:t>n</w:t>
      </w:r>
      <w:r w:rsidR="00365BC7">
        <w:rPr>
          <w:lang w:val="en-US" w:eastAsia="zh-CN"/>
        </w:rPr>
        <w:t xml:space="preserve"> is an</w:t>
      </w:r>
      <w:r w:rsidR="005337B4">
        <w:rPr>
          <w:lang w:val="en-US" w:eastAsia="zh-CN"/>
        </w:rPr>
        <w:t xml:space="preserve"> integer.</w:t>
      </w:r>
      <w:r w:rsidR="00864CEC">
        <w:rPr>
          <w:lang w:val="en-US" w:eastAsia="zh-CN"/>
        </w:rPr>
        <w:t xml:space="preserve"> For example, express 53,000 as </w:t>
      </w:r>
      <w:r w:rsidR="00E9339D">
        <w:rPr>
          <w:lang w:val="en-US" w:eastAsia="zh-CN"/>
        </w:rPr>
        <w:t>5.3</w:t>
      </w:r>
      <w:r w:rsidR="00E9339D" w:rsidRPr="009824F6">
        <w:rPr>
          <w:lang w:eastAsia="zh-CN"/>
        </w:rPr>
        <w:t>×10</w:t>
      </w:r>
      <w:r w:rsidR="00E9339D">
        <w:rPr>
          <w:i/>
          <w:iCs/>
          <w:vertAlign w:val="superscript"/>
          <w:lang w:val="en-US" w:eastAsia="zh-CN"/>
        </w:rPr>
        <w:t xml:space="preserve">4 </w:t>
      </w:r>
      <w:r w:rsidR="00E9339D">
        <w:rPr>
          <w:lang w:val="en-US" w:eastAsia="zh-CN"/>
        </w:rPr>
        <w:t>instead of 5.3</w:t>
      </w:r>
      <w:r w:rsidR="00E9339D" w:rsidRPr="00820FAF">
        <w:rPr>
          <w:i/>
          <w:iCs/>
          <w:lang w:val="en-US" w:eastAsia="zh-CN"/>
        </w:rPr>
        <w:t>E</w:t>
      </w:r>
      <w:r w:rsidR="00E9339D">
        <w:rPr>
          <w:lang w:val="en-US" w:eastAsia="zh-CN"/>
        </w:rPr>
        <w:t>4. This forma</w:t>
      </w:r>
      <w:r w:rsidR="00CC0942">
        <w:rPr>
          <w:lang w:val="en-US" w:eastAsia="zh-CN"/>
        </w:rPr>
        <w:t>t is more appropriate for formal documents, papers, or report</w:t>
      </w:r>
      <w:r w:rsidR="00820FAF">
        <w:rPr>
          <w:lang w:val="en-US" w:eastAsia="zh-CN"/>
        </w:rPr>
        <w:t xml:space="preserve">s and avoids the simplified </w:t>
      </w:r>
      <w:r w:rsidR="00820FAF" w:rsidRPr="00820FAF">
        <w:rPr>
          <w:i/>
          <w:iCs/>
          <w:lang w:val="en-US" w:eastAsia="zh-CN"/>
        </w:rPr>
        <w:t>E</w:t>
      </w:r>
      <w:r w:rsidR="00820FAF">
        <w:rPr>
          <w:lang w:val="en-US" w:eastAsia="zh-CN"/>
        </w:rPr>
        <w:t>-notation.</w:t>
      </w:r>
    </w:p>
    <w:p w14:paraId="48A61A39" w14:textId="735BEF84" w:rsidR="002C29DB" w:rsidRPr="00871F40" w:rsidRDefault="00D62E8E" w:rsidP="002C29DB">
      <w:pPr>
        <w:pStyle w:val="BodyText"/>
      </w:pPr>
      <w:r>
        <w:t xml:space="preserve">Equations </w:t>
      </w:r>
      <w:r w:rsidR="00B24F8A">
        <w:t xml:space="preserve">should be typed using either the Times New Roman or the Symbol font </w:t>
      </w:r>
      <w:r w:rsidR="00C324D9">
        <w:rPr>
          <w:rFonts w:hint="eastAsia"/>
          <w:lang w:eastAsia="zh-CN"/>
        </w:rPr>
        <w:t xml:space="preserve">(please </w:t>
      </w:r>
      <w:r w:rsidR="001D1106">
        <w:rPr>
          <w:rFonts w:hint="eastAsia"/>
          <w:lang w:eastAsia="zh-CN"/>
        </w:rPr>
        <w:t xml:space="preserve">no other font). </w:t>
      </w:r>
      <w:r w:rsidR="002C29DB" w:rsidRPr="00871F40">
        <w:t xml:space="preserve">Equations should be </w:t>
      </w:r>
      <w:r w:rsidR="00A233D1" w:rsidRPr="00871F40">
        <w:t>centred,</w:t>
      </w:r>
      <w:r w:rsidR="002C29DB" w:rsidRPr="00871F40">
        <w:t xml:space="preserve"> and their numbers should be aligned left as in the example below</w:t>
      </w:r>
      <w:r w:rsidR="00450E15">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pPr>
      <w:r w:rsidRPr="00871F40">
        <w:t xml:space="preserve">where </w:t>
      </w:r>
      <m:oMath>
        <m:r>
          <w:rPr>
            <w:rFonts w:ascii="Cambria Math" w:hAnsi="Cambria Math"/>
          </w:rPr>
          <m:t>ρ</m:t>
        </m:r>
      </m:oMath>
      <w:r w:rsidRPr="00871F40">
        <w:t xml:space="preserve"> is the density, </w:t>
      </w:r>
      <m:oMath>
        <m:r>
          <w:rPr>
            <w:rFonts w:ascii="Cambria Math" w:hAnsi="Cambria Math"/>
          </w:rPr>
          <m:t>u</m:t>
        </m:r>
      </m:oMath>
      <w:r w:rsidRPr="00871F40">
        <w:t xml:space="preserve"> is the velocity,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rsidRPr="00871F40">
        <w:t xml:space="preserve"> is the equivalent hydraulic diameter, and </w:t>
      </w:r>
      <m:oMath>
        <m:r>
          <w:rPr>
            <w:rFonts w:ascii="Cambria Math" w:hAnsi="Cambria Math"/>
          </w:rPr>
          <m:t>μ</m:t>
        </m:r>
      </m:oMath>
      <w:r w:rsidRPr="00871F40">
        <w:t xml:space="preserve"> and </w:t>
      </w:r>
      <m:oMath>
        <m:r>
          <w:rPr>
            <w:rFonts w:ascii="Cambria Math" w:hAnsi="Cambria Math"/>
            <w:szCs w:val="22"/>
          </w:rPr>
          <m:t>ν</m:t>
        </m:r>
      </m:oMath>
      <w:r w:rsidRPr="00871F40">
        <w:t xml:space="preserve"> are the dynamic and kinematic viscosity </w:t>
      </w:r>
      <w:r w:rsidR="00A233D1" w:rsidRPr="00871F40">
        <w:t>respectively</w:t>
      </w:r>
      <w:r w:rsidR="00871F40" w:rsidRPr="00871F40">
        <w:t>.</w:t>
      </w:r>
    </w:p>
    <w:p w14:paraId="23E412AD" w14:textId="77777777" w:rsidR="002C29DB" w:rsidRPr="004370D8" w:rsidRDefault="002C29DB" w:rsidP="00537496">
      <w:pPr>
        <w:pStyle w:val="BodyText"/>
      </w:pPr>
    </w:p>
    <w:p w14:paraId="433FE095" w14:textId="4DB56E9B" w:rsidR="00285755" w:rsidRPr="0066420C" w:rsidRDefault="00285755" w:rsidP="00537496">
      <w:pPr>
        <w:pStyle w:val="Otherunnumberedheadings"/>
        <w:rPr>
          <w:color w:val="FF0000"/>
          <w:lang w:eastAsia="zh-CN"/>
        </w:rPr>
      </w:pPr>
      <w:r w:rsidRPr="00285755">
        <w:t>ACKNOWLEDGEMENTS</w:t>
      </w:r>
      <w:r w:rsidR="00533DFE">
        <w:rPr>
          <w:rFonts w:hint="eastAsia"/>
          <w:lang w:eastAsia="zh-CN"/>
        </w:rPr>
        <w:t xml:space="preserve"> </w:t>
      </w:r>
      <w:r w:rsidR="00533DFE" w:rsidRPr="0066420C">
        <w:rPr>
          <w:rFonts w:hint="eastAsia"/>
          <w:color w:val="FF0000"/>
          <w:lang w:eastAsia="zh-CN"/>
        </w:rPr>
        <w:t xml:space="preserve">(use style </w:t>
      </w:r>
      <w:r w:rsidR="00533DFE" w:rsidRPr="0066420C">
        <w:rPr>
          <w:color w:val="FF0000"/>
          <w:lang w:eastAsia="zh-CN"/>
        </w:rPr>
        <w:t>‘</w:t>
      </w:r>
      <w:r w:rsidR="00533DFE" w:rsidRPr="0066420C">
        <w:rPr>
          <w:rFonts w:hint="eastAsia"/>
          <w:color w:val="FF0000"/>
          <w:lang w:eastAsia="zh-CN"/>
        </w:rPr>
        <w:t xml:space="preserve">unnumberd </w:t>
      </w:r>
      <w:r w:rsidR="0066420C" w:rsidRPr="0066420C">
        <w:rPr>
          <w:rFonts w:hint="eastAsia"/>
          <w:color w:val="FF0000"/>
          <w:lang w:eastAsia="zh-CN"/>
        </w:rPr>
        <w:t>headings</w:t>
      </w:r>
      <w:r w:rsidR="0066420C" w:rsidRPr="0066420C">
        <w:rPr>
          <w:color w:val="FF0000"/>
          <w:lang w:eastAsia="zh-CN"/>
        </w:rPr>
        <w:t>’</w:t>
      </w:r>
      <w:r w:rsidR="0066420C" w:rsidRPr="0066420C">
        <w:rPr>
          <w:rFonts w:hint="eastAsia"/>
          <w:color w:val="FF0000"/>
          <w:lang w:eastAsia="zh-CN"/>
        </w:rPr>
        <w:t>)</w:t>
      </w:r>
    </w:p>
    <w:p w14:paraId="433FE096" w14:textId="0AEFDF33" w:rsidR="00D26ADA" w:rsidRDefault="00285755" w:rsidP="00537496">
      <w:pPr>
        <w:pStyle w:val="BodyText"/>
      </w:pPr>
      <w:r>
        <w:t>The heading of the acknowledgements section is Times New Roman 1</w:t>
      </w:r>
      <w:r w:rsidR="00B15EAC">
        <w:t>1</w:t>
      </w:r>
      <w:r>
        <w:t xml:space="preserve"> point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7A995963" w14:textId="4E91DCEB" w:rsidR="005F6667" w:rsidRDefault="005F6667" w:rsidP="00537496">
      <w:pPr>
        <w:pStyle w:val="BodyText"/>
      </w:pPr>
      <w:r>
        <w:t xml:space="preserve">Example: </w:t>
      </w:r>
      <w:r w:rsidRPr="005F6667">
        <w:t>The data and information presented in the paper are part of an ongoing IAEA coordinated research project on “Transition from Forced to Natural Circulation Experiment with Heavy Liquid Metal Loop – CRP-I31038”</w:t>
      </w:r>
      <w:r>
        <w:t>.</w:t>
      </w:r>
    </w:p>
    <w:p w14:paraId="433FE097" w14:textId="77777777" w:rsidR="00D26ADA" w:rsidRPr="00285755" w:rsidRDefault="00D26ADA" w:rsidP="00537496">
      <w:pPr>
        <w:pStyle w:val="Otherunnumberedheadings"/>
      </w:pPr>
      <w:r>
        <w:t>References</w:t>
      </w:r>
    </w:p>
    <w:p w14:paraId="433FE098" w14:textId="0F6B2668"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r w:rsidR="00716654">
        <w:rPr>
          <w:rFonts w:hint="eastAsia"/>
          <w:lang w:eastAsia="zh-CN"/>
        </w:rPr>
        <w:t>,</w:t>
      </w:r>
    </w:p>
    <w:p w14:paraId="3845266F" w14:textId="3D71AD02" w:rsidR="00716654" w:rsidRPr="0066420C" w:rsidRDefault="00716654" w:rsidP="00716654">
      <w:pPr>
        <w:pStyle w:val="Referencelist"/>
        <w:numPr>
          <w:ilvl w:val="0"/>
          <w:numId w:val="0"/>
        </w:numPr>
        <w:ind w:left="720"/>
      </w:pPr>
      <w:r>
        <w:rPr>
          <w:rFonts w:hint="eastAsia"/>
          <w:lang w:eastAsia="zh-CN"/>
        </w:rPr>
        <w:t>https://doi.org/10.digital-object-unique-identifier</w:t>
      </w:r>
      <w:r w:rsidR="0066420C">
        <w:rPr>
          <w:rFonts w:hint="eastAsia"/>
          <w:lang w:eastAsia="zh-CN"/>
        </w:rPr>
        <w:t xml:space="preserve"> </w:t>
      </w:r>
      <w:r w:rsidR="0066420C" w:rsidRPr="0066420C">
        <w:rPr>
          <w:rFonts w:hint="eastAsia"/>
          <w:color w:val="FF0000"/>
          <w:lang w:eastAsia="zh-CN"/>
        </w:rPr>
        <w:t xml:space="preserve">(use style </w:t>
      </w:r>
      <w:r w:rsidR="0066420C" w:rsidRPr="0066420C">
        <w:rPr>
          <w:color w:val="FF0000"/>
          <w:lang w:eastAsia="zh-CN"/>
        </w:rPr>
        <w:t>‘</w:t>
      </w:r>
      <w:r w:rsidR="0066420C" w:rsidRPr="0066420C">
        <w:rPr>
          <w:rFonts w:hint="eastAsia"/>
          <w:color w:val="FF0000"/>
          <w:lang w:eastAsia="zh-CN"/>
        </w:rPr>
        <w:t>Reference list</w:t>
      </w:r>
      <w:r w:rsidR="0066420C" w:rsidRPr="0066420C">
        <w:rPr>
          <w:color w:val="FF0000"/>
          <w:lang w:eastAsia="zh-CN"/>
        </w:rPr>
        <w:t>’</w:t>
      </w:r>
      <w:r w:rsidR="0066420C" w:rsidRPr="0066420C">
        <w:rPr>
          <w:rFonts w:hint="eastAsia"/>
          <w:color w:val="FF0000"/>
          <w:lang w:eastAsia="zh-CN"/>
        </w:rPr>
        <w:t>)</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A28A362" w:rsidR="009E0D5B" w:rsidRDefault="009E0D5B" w:rsidP="005268A1">
      <w:pPr>
        <w:pStyle w:val="Referencelist"/>
      </w:pPr>
      <w:r>
        <w:t xml:space="preserve">CHAPTER-AUTHOR, A., “Title of chapter in sentence case”, </w:t>
      </w:r>
      <w:r w:rsidR="00D26ADA" w:rsidRPr="009E0D5B">
        <w:t>Book Title in Title Case, Publisher, Place of Publication (Year)</w:t>
      </w:r>
      <w:r w:rsidR="00134186">
        <w:rPr>
          <w:rFonts w:hint="eastAsia"/>
          <w:lang w:eastAsia="zh-CN"/>
        </w:rPr>
        <w:t>,</w:t>
      </w:r>
    </w:p>
    <w:p w14:paraId="142BE459" w14:textId="72E3F269" w:rsidR="00134186" w:rsidRDefault="00134186" w:rsidP="00134186">
      <w:pPr>
        <w:pStyle w:val="Referencelist"/>
        <w:numPr>
          <w:ilvl w:val="0"/>
          <w:numId w:val="0"/>
        </w:numPr>
        <w:ind w:left="720"/>
      </w:pPr>
      <w:r>
        <w:rPr>
          <w:rFonts w:hint="eastAsia"/>
          <w:lang w:eastAsia="zh-CN"/>
        </w:rPr>
        <w:t>https://doi.org/10.digital-object-unique-identifier</w:t>
      </w:r>
    </w:p>
    <w:p w14:paraId="7DCE2D4A" w14:textId="4D3FD077" w:rsidR="00725E3B" w:rsidRDefault="009E0D5B" w:rsidP="00725E3B">
      <w:pPr>
        <w:pStyle w:val="Referencelist"/>
      </w:pPr>
      <w:r>
        <w:t>AUTHOR</w:t>
      </w:r>
      <w:r w:rsidR="00A42898">
        <w:t xml:space="preserve">, A., AUTHOR, B., AUTHOR, C., Journal article title in sentence case, Abb. J. Title </w:t>
      </w:r>
      <w:r w:rsidR="00A42898" w:rsidRPr="00A42898">
        <w:rPr>
          <w:b/>
        </w:rPr>
        <w:t>1</w:t>
      </w:r>
      <w:r w:rsidR="00F96F17">
        <w:rPr>
          <w:b/>
        </w:rPr>
        <w:t xml:space="preserve"> (&lt; volume number in bold)</w:t>
      </w:r>
      <w:r w:rsidR="00A42898">
        <w:t xml:space="preserve"> 2</w:t>
      </w:r>
      <w:r w:rsidR="00F96F17">
        <w:t xml:space="preserve"> (&lt; issue number)</w:t>
      </w:r>
      <w:r w:rsidR="00A42898">
        <w:t xml:space="preserve"> (Year) 120–123</w:t>
      </w:r>
      <w:r w:rsidR="00733153">
        <w:rPr>
          <w:rFonts w:hint="eastAsia"/>
          <w:lang w:eastAsia="zh-CN"/>
        </w:rPr>
        <w:t>, https://doi.org/10.</w:t>
      </w:r>
      <w:r w:rsidR="00755AD4">
        <w:rPr>
          <w:rFonts w:hint="eastAsia"/>
          <w:lang w:eastAsia="zh-CN"/>
        </w:rPr>
        <w:t>digital-object-unique-identifier</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1CAAF71A" w:rsid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r w:rsidR="0066655B">
        <w:rPr>
          <w:rFonts w:hint="eastAsia"/>
          <w:lang w:eastAsia="zh-CN"/>
        </w:rPr>
        <w:t>,</w:t>
      </w:r>
    </w:p>
    <w:p w14:paraId="6CD0FA36" w14:textId="3E2C612A" w:rsidR="0066655B" w:rsidRPr="003728E6" w:rsidRDefault="00755DE1" w:rsidP="0066655B">
      <w:pPr>
        <w:pStyle w:val="Referencelist"/>
        <w:numPr>
          <w:ilvl w:val="0"/>
          <w:numId w:val="0"/>
        </w:numPr>
        <w:ind w:left="720"/>
      </w:pPr>
      <w:r>
        <w:rPr>
          <w:rFonts w:hint="eastAsia"/>
          <w:lang w:eastAsia="zh-CN"/>
        </w:rPr>
        <w:t>https://doi.org/10.digital</w:t>
      </w:r>
      <w:r w:rsidR="00ED6912">
        <w:rPr>
          <w:rFonts w:hint="eastAsia"/>
          <w:lang w:eastAsia="zh-CN"/>
        </w:rPr>
        <w:t>-object-unique-identifier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 xml:space="preserve">ARUL, J. et al., “Source term estimation for radioactivity release under severe accident scenarios in sodium cooled fast reactors”, Fast Reactors and Related Fuel Cycles: Next Generation Nuclear Systems </w:t>
      </w:r>
      <w:r w:rsidRPr="00010D5E">
        <w:lastRenderedPageBreak/>
        <w:t>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375104C5" w14:textId="3723A65A" w:rsidR="005F6667" w:rsidRDefault="005F6667" w:rsidP="002C29DB">
      <w:pPr>
        <w:pStyle w:val="Referencelist"/>
      </w:pPr>
      <w:r w:rsidRPr="00F96F17">
        <w:rPr>
          <w:caps/>
        </w:rPr>
        <w:t>Virgili N., Kriventsev V.,</w:t>
      </w:r>
      <w:r w:rsidRPr="005F6667">
        <w:t xml:space="preserve"> </w:t>
      </w:r>
      <w:r>
        <w:t xml:space="preserve">Progress of the IAEA CRP on </w:t>
      </w:r>
      <w:r w:rsidRPr="005F6667">
        <w:t xml:space="preserve">Benchmark of Transition from Forced to Natural Circulation Experiment with Heavy Liquid Metal Loop, Presentation delivered by </w:t>
      </w:r>
      <w:r>
        <w:t>IAEA</w:t>
      </w:r>
      <w:r w:rsidRPr="005F6667">
        <w:t xml:space="preserve"> at the Second Research Coordination Meeting of the IAEA CRP I31038 on Benchmark of Transition from Forced to Natural Circulation Experiment with Heavy Liquid Metal Loop, October 2023, Vienna, Austria (2023)</w:t>
      </w:r>
    </w:p>
    <w:p w14:paraId="52AC24B5" w14:textId="725DD5CF" w:rsidR="005F6667" w:rsidRDefault="005F6667" w:rsidP="002C29DB">
      <w:pPr>
        <w:pStyle w:val="Referencelist"/>
      </w:pPr>
      <w:r w:rsidRPr="005F6667">
        <w:t xml:space="preserve">DI PIAZZA, </w:t>
      </w:r>
      <w:r w:rsidR="00F96F17">
        <w:t>I</w:t>
      </w:r>
      <w:r w:rsidRPr="005F6667">
        <w:t xml:space="preserve">. et </w:t>
      </w:r>
      <w:r w:rsidR="00F96F17">
        <w:t>a</w:t>
      </w:r>
      <w:r w:rsidRPr="005F6667">
        <w:t>l, Benchmark specifications for NACIE-UP facility: non-uniform power distribution tests, rev. 2, IAEA CRP-I31038, Vienna, Austria (2023)</w:t>
      </w: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jc w:val="left"/>
      </w:pPr>
    </w:p>
    <w:sectPr w:rsidR="00F45EEE" w:rsidRPr="00662532" w:rsidSect="00E379A5">
      <w:footerReference w:type="first" r:id="rId23"/>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BE141" w14:textId="77777777" w:rsidR="009E7847" w:rsidRDefault="009E7847">
      <w:r>
        <w:separator/>
      </w:r>
    </w:p>
  </w:endnote>
  <w:endnote w:type="continuationSeparator" w:id="0">
    <w:p w14:paraId="7C7B8714" w14:textId="77777777" w:rsidR="009E7847" w:rsidRDefault="009E7847">
      <w:r>
        <w:continuationSeparator/>
      </w:r>
    </w:p>
  </w:endnote>
  <w:endnote w:type="continuationNotice" w:id="1">
    <w:p w14:paraId="767AD5F1" w14:textId="77777777" w:rsidR="009E7847" w:rsidRDefault="009E7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1862" w14:textId="414AC04A" w:rsidR="00C5604E" w:rsidRDefault="00E379A5" w:rsidP="00E379A5">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9" w14:textId="1A12A3B3" w:rsidR="00E20E70" w:rsidRPr="00E379A5" w:rsidRDefault="00037321" w:rsidP="00E379A5">
    <w:pPr>
      <w:pStyle w:val="zyxClassification2"/>
      <w:ind w:firstLine="0"/>
      <w:rPr>
        <w:rFonts w:ascii="Times New Roman" w:hAnsi="Times New Roman" w:cs="Times New Roman"/>
        <w:sz w:val="22"/>
        <w:szCs w:val="22"/>
      </w:rPr>
    </w:pPr>
    <w:r w:rsidRPr="00E379A5">
      <w:rPr>
        <w:rFonts w:ascii="Times New Roman" w:hAnsi="Times New Roman" w:cs="Times New Roman"/>
        <w:sz w:val="22"/>
        <w:szCs w:val="22"/>
      </w:rPr>
      <w:fldChar w:fldCharType="begin"/>
    </w:r>
    <w:r w:rsidRPr="00E379A5">
      <w:rPr>
        <w:rFonts w:ascii="Times New Roman" w:hAnsi="Times New Roman" w:cs="Times New Roman"/>
        <w:sz w:val="22"/>
        <w:szCs w:val="22"/>
      </w:rPr>
      <w:instrText xml:space="preserve"> PAGE </w:instrText>
    </w:r>
    <w:r w:rsidRPr="00E379A5">
      <w:rPr>
        <w:rFonts w:ascii="Times New Roman" w:hAnsi="Times New Roman" w:cs="Times New Roman"/>
        <w:sz w:val="22"/>
        <w:szCs w:val="22"/>
      </w:rPr>
      <w:fldChar w:fldCharType="separate"/>
    </w:r>
    <w:r w:rsidR="00ED0A99" w:rsidRPr="00E379A5">
      <w:rPr>
        <w:rFonts w:ascii="Times New Roman" w:hAnsi="Times New Roman" w:cs="Times New Roman"/>
        <w:noProof/>
        <w:sz w:val="22"/>
        <w:szCs w:val="22"/>
      </w:rPr>
      <w:t>1</w:t>
    </w:r>
    <w:r w:rsidRPr="00E379A5">
      <w:rPr>
        <w:rFonts w:ascii="Times New Roman" w:hAnsi="Times New Roman" w:cs="Times New Roman"/>
        <w:sz w:val="22"/>
        <w:szCs w:val="22"/>
      </w:rPr>
      <w:fldChar w:fldCharType="end"/>
    </w:r>
    <w:r w:rsidR="00E20E70" w:rsidRPr="00E379A5">
      <w:rPr>
        <w:rFonts w:ascii="Times New Roman" w:hAnsi="Times New Roman" w:cs="Times New Roman"/>
        <w:sz w:val="22"/>
        <w:szCs w:val="22"/>
      </w:rPr>
      <w:fldChar w:fldCharType="begin"/>
    </w:r>
    <w:r w:rsidR="00E20E70" w:rsidRPr="00E379A5">
      <w:rPr>
        <w:rFonts w:ascii="Times New Roman" w:hAnsi="Times New Roman" w:cs="Times New Roman"/>
        <w:sz w:val="22"/>
        <w:szCs w:val="22"/>
      </w:rPr>
      <w:instrText>DOCPROPERTY "IaeaClassification2"  \* MERGEFORMAT</w:instrText>
    </w:r>
    <w:r w:rsidR="00E20E70" w:rsidRPr="00E379A5">
      <w:rPr>
        <w:rFonts w:ascii="Times New Roman" w:hAnsi="Times New Roman" w:cs="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F958" w14:textId="77777777" w:rsidR="00E379A5" w:rsidRDefault="00E379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9167" w14:textId="77777777" w:rsidR="00E379A5" w:rsidRDefault="00E37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96351" w14:textId="77777777" w:rsidR="009E7847" w:rsidRDefault="009E7847">
      <w:r>
        <w:t>___________________________________________________________________________</w:t>
      </w:r>
    </w:p>
  </w:footnote>
  <w:footnote w:type="continuationSeparator" w:id="0">
    <w:p w14:paraId="0EB048ED" w14:textId="77777777" w:rsidR="009E7847" w:rsidRDefault="009E7847">
      <w:r>
        <w:t>___________________________________________________________________________</w:t>
      </w:r>
    </w:p>
  </w:footnote>
  <w:footnote w:type="continuationNotice" w:id="1">
    <w:p w14:paraId="087B666D" w14:textId="77777777" w:rsidR="009E7847" w:rsidRDefault="009E7847"/>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86C5" w14:textId="77777777" w:rsidR="00E379A5" w:rsidRDefault="00E37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CB64" w14:textId="77777777" w:rsidR="00E379A5" w:rsidRDefault="00E37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BB50" w14:textId="77777777" w:rsidR="00E379A5" w:rsidRDefault="00E37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Heading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1C7078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05076453">
    <w:abstractNumId w:val="8"/>
  </w:num>
  <w:num w:numId="2" w16cid:durableId="52316497">
    <w:abstractNumId w:val="5"/>
  </w:num>
  <w:num w:numId="3" w16cid:durableId="244271101">
    <w:abstractNumId w:val="11"/>
  </w:num>
  <w:num w:numId="4" w16cid:durableId="1523280535">
    <w:abstractNumId w:val="11"/>
  </w:num>
  <w:num w:numId="5" w16cid:durableId="1982273734">
    <w:abstractNumId w:val="11"/>
  </w:num>
  <w:num w:numId="6" w16cid:durableId="2097819785">
    <w:abstractNumId w:val="6"/>
  </w:num>
  <w:num w:numId="7" w16cid:durableId="472022098">
    <w:abstractNumId w:val="9"/>
  </w:num>
  <w:num w:numId="8" w16cid:durableId="1406337744">
    <w:abstractNumId w:val="12"/>
  </w:num>
  <w:num w:numId="9" w16cid:durableId="866792557">
    <w:abstractNumId w:val="1"/>
  </w:num>
  <w:num w:numId="10" w16cid:durableId="12091464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21801846">
    <w:abstractNumId w:val="11"/>
  </w:num>
  <w:num w:numId="12" w16cid:durableId="966669541">
    <w:abstractNumId w:val="11"/>
  </w:num>
  <w:num w:numId="13" w16cid:durableId="34695917">
    <w:abstractNumId w:val="11"/>
  </w:num>
  <w:num w:numId="14" w16cid:durableId="43608507">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36898387">
    <w:abstractNumId w:val="11"/>
  </w:num>
  <w:num w:numId="16" w16cid:durableId="13574865">
    <w:abstractNumId w:val="11"/>
  </w:num>
  <w:num w:numId="17" w16cid:durableId="984243408">
    <w:abstractNumId w:val="11"/>
  </w:num>
  <w:num w:numId="18" w16cid:durableId="1037663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896852">
    <w:abstractNumId w:val="11"/>
  </w:num>
  <w:num w:numId="20" w16cid:durableId="1623613834">
    <w:abstractNumId w:val="3"/>
  </w:num>
  <w:num w:numId="21" w16cid:durableId="2085254650">
    <w:abstractNumId w:val="11"/>
  </w:num>
  <w:num w:numId="22" w16cid:durableId="303628930">
    <w:abstractNumId w:val="4"/>
  </w:num>
  <w:num w:numId="23" w16cid:durableId="1824615491">
    <w:abstractNumId w:val="0"/>
  </w:num>
  <w:num w:numId="24" w16cid:durableId="1783844488">
    <w:abstractNumId w:val="10"/>
  </w:num>
  <w:num w:numId="25" w16cid:durableId="2065591972">
    <w:abstractNumId w:val="11"/>
  </w:num>
  <w:num w:numId="26" w16cid:durableId="758407921">
    <w:abstractNumId w:val="11"/>
  </w:num>
  <w:num w:numId="27" w16cid:durableId="973365759">
    <w:abstractNumId w:val="11"/>
  </w:num>
  <w:num w:numId="28" w16cid:durableId="249657462">
    <w:abstractNumId w:val="11"/>
  </w:num>
  <w:num w:numId="29" w16cid:durableId="1654718901">
    <w:abstractNumId w:val="11"/>
  </w:num>
  <w:num w:numId="30" w16cid:durableId="2122601556">
    <w:abstractNumId w:val="7"/>
  </w:num>
  <w:num w:numId="31" w16cid:durableId="422000130">
    <w:abstractNumId w:val="7"/>
  </w:num>
  <w:num w:numId="32" w16cid:durableId="1714161110">
    <w:abstractNumId w:val="11"/>
  </w:num>
  <w:num w:numId="33" w16cid:durableId="379331196">
    <w:abstractNumId w:val="11"/>
  </w:num>
  <w:num w:numId="34" w16cid:durableId="836305476">
    <w:abstractNumId w:val="2"/>
  </w:num>
  <w:num w:numId="35" w16cid:durableId="171253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142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229AB"/>
    <w:rsid w:val="0002569A"/>
    <w:rsid w:val="00037321"/>
    <w:rsid w:val="00044C72"/>
    <w:rsid w:val="00091DEB"/>
    <w:rsid w:val="00093A64"/>
    <w:rsid w:val="000A0299"/>
    <w:rsid w:val="000A2990"/>
    <w:rsid w:val="000C4332"/>
    <w:rsid w:val="000D2152"/>
    <w:rsid w:val="000F7E94"/>
    <w:rsid w:val="001119D6"/>
    <w:rsid w:val="00123FBB"/>
    <w:rsid w:val="0012715A"/>
    <w:rsid w:val="0013032C"/>
    <w:rsid w:val="001308F2"/>
    <w:rsid w:val="001313E8"/>
    <w:rsid w:val="00134186"/>
    <w:rsid w:val="001446AB"/>
    <w:rsid w:val="00151D3B"/>
    <w:rsid w:val="00175EE8"/>
    <w:rsid w:val="00183BC4"/>
    <w:rsid w:val="001A0259"/>
    <w:rsid w:val="001B2DB1"/>
    <w:rsid w:val="001C58F5"/>
    <w:rsid w:val="001D1106"/>
    <w:rsid w:val="001D5CEE"/>
    <w:rsid w:val="001E5D95"/>
    <w:rsid w:val="002071D9"/>
    <w:rsid w:val="0021040F"/>
    <w:rsid w:val="0022083B"/>
    <w:rsid w:val="0023450F"/>
    <w:rsid w:val="0023466D"/>
    <w:rsid w:val="00252636"/>
    <w:rsid w:val="00256822"/>
    <w:rsid w:val="00257688"/>
    <w:rsid w:val="0026525A"/>
    <w:rsid w:val="00265C8E"/>
    <w:rsid w:val="00274790"/>
    <w:rsid w:val="00285755"/>
    <w:rsid w:val="002A1F9C"/>
    <w:rsid w:val="002A7340"/>
    <w:rsid w:val="002B29C2"/>
    <w:rsid w:val="002C0317"/>
    <w:rsid w:val="002C29DB"/>
    <w:rsid w:val="002C37F1"/>
    <w:rsid w:val="002C3BAA"/>
    <w:rsid w:val="002C4208"/>
    <w:rsid w:val="002E69A7"/>
    <w:rsid w:val="002F4E23"/>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678E"/>
    <w:rsid w:val="00426BA7"/>
    <w:rsid w:val="00435903"/>
    <w:rsid w:val="004370D8"/>
    <w:rsid w:val="0044058F"/>
    <w:rsid w:val="00450E15"/>
    <w:rsid w:val="00472C43"/>
    <w:rsid w:val="00484FD9"/>
    <w:rsid w:val="004B2960"/>
    <w:rsid w:val="004B35B7"/>
    <w:rsid w:val="004B5A60"/>
    <w:rsid w:val="004B600D"/>
    <w:rsid w:val="004C5DA1"/>
    <w:rsid w:val="00503DF0"/>
    <w:rsid w:val="00511659"/>
    <w:rsid w:val="005139AA"/>
    <w:rsid w:val="005268A1"/>
    <w:rsid w:val="005274B0"/>
    <w:rsid w:val="005337B4"/>
    <w:rsid w:val="00533DFE"/>
    <w:rsid w:val="00537496"/>
    <w:rsid w:val="0054038B"/>
    <w:rsid w:val="00544ED3"/>
    <w:rsid w:val="005513CB"/>
    <w:rsid w:val="00563A56"/>
    <w:rsid w:val="00572E0B"/>
    <w:rsid w:val="00582058"/>
    <w:rsid w:val="0058477B"/>
    <w:rsid w:val="0058654F"/>
    <w:rsid w:val="00596ACA"/>
    <w:rsid w:val="005A612D"/>
    <w:rsid w:val="005B57FC"/>
    <w:rsid w:val="005E39BC"/>
    <w:rsid w:val="005E5D15"/>
    <w:rsid w:val="005F00A0"/>
    <w:rsid w:val="005F6667"/>
    <w:rsid w:val="005F7124"/>
    <w:rsid w:val="006100A7"/>
    <w:rsid w:val="006114BE"/>
    <w:rsid w:val="00612278"/>
    <w:rsid w:val="00617335"/>
    <w:rsid w:val="00630614"/>
    <w:rsid w:val="00630C4A"/>
    <w:rsid w:val="00630EA1"/>
    <w:rsid w:val="00634601"/>
    <w:rsid w:val="00647F33"/>
    <w:rsid w:val="00653E1B"/>
    <w:rsid w:val="00662532"/>
    <w:rsid w:val="0066420C"/>
    <w:rsid w:val="0066655B"/>
    <w:rsid w:val="006904BE"/>
    <w:rsid w:val="006A35E8"/>
    <w:rsid w:val="006B2274"/>
    <w:rsid w:val="006D0CDB"/>
    <w:rsid w:val="006E5F2D"/>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919EE"/>
    <w:rsid w:val="007B4FD1"/>
    <w:rsid w:val="007B6350"/>
    <w:rsid w:val="007C75FA"/>
    <w:rsid w:val="007E79CD"/>
    <w:rsid w:val="007F2D28"/>
    <w:rsid w:val="00802381"/>
    <w:rsid w:val="008163B9"/>
    <w:rsid w:val="00820FAF"/>
    <w:rsid w:val="0083096A"/>
    <w:rsid w:val="0083137C"/>
    <w:rsid w:val="00855B67"/>
    <w:rsid w:val="00864CEC"/>
    <w:rsid w:val="0086614A"/>
    <w:rsid w:val="0086759F"/>
    <w:rsid w:val="008707EE"/>
    <w:rsid w:val="00871F40"/>
    <w:rsid w:val="00883848"/>
    <w:rsid w:val="00895560"/>
    <w:rsid w:val="00897ED5"/>
    <w:rsid w:val="008B6BB9"/>
    <w:rsid w:val="008D66C6"/>
    <w:rsid w:val="008E4F2D"/>
    <w:rsid w:val="008F4120"/>
    <w:rsid w:val="008F474A"/>
    <w:rsid w:val="008F684E"/>
    <w:rsid w:val="009109FA"/>
    <w:rsid w:val="0091152D"/>
    <w:rsid w:val="00911543"/>
    <w:rsid w:val="009239C7"/>
    <w:rsid w:val="00924A83"/>
    <w:rsid w:val="00933678"/>
    <w:rsid w:val="009519C9"/>
    <w:rsid w:val="0095504E"/>
    <w:rsid w:val="00956F32"/>
    <w:rsid w:val="0096361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2898"/>
    <w:rsid w:val="00A45E2C"/>
    <w:rsid w:val="00A57919"/>
    <w:rsid w:val="00A60439"/>
    <w:rsid w:val="00A6176A"/>
    <w:rsid w:val="00A733CB"/>
    <w:rsid w:val="00A77686"/>
    <w:rsid w:val="00A80359"/>
    <w:rsid w:val="00A87D4A"/>
    <w:rsid w:val="00AB6ACE"/>
    <w:rsid w:val="00AC4171"/>
    <w:rsid w:val="00AC5A3A"/>
    <w:rsid w:val="00AE166E"/>
    <w:rsid w:val="00AE3D73"/>
    <w:rsid w:val="00AE48C4"/>
    <w:rsid w:val="00B15EAC"/>
    <w:rsid w:val="00B24F8A"/>
    <w:rsid w:val="00B42408"/>
    <w:rsid w:val="00B55276"/>
    <w:rsid w:val="00B604BE"/>
    <w:rsid w:val="00B72C51"/>
    <w:rsid w:val="00B82FA5"/>
    <w:rsid w:val="00B922A2"/>
    <w:rsid w:val="00BC6BAA"/>
    <w:rsid w:val="00BD1400"/>
    <w:rsid w:val="00BD605C"/>
    <w:rsid w:val="00BE2A76"/>
    <w:rsid w:val="00BE2EC3"/>
    <w:rsid w:val="00BF1901"/>
    <w:rsid w:val="00C31F15"/>
    <w:rsid w:val="00C324D9"/>
    <w:rsid w:val="00C55A35"/>
    <w:rsid w:val="00C5604E"/>
    <w:rsid w:val="00C65E60"/>
    <w:rsid w:val="00C66324"/>
    <w:rsid w:val="00C709A0"/>
    <w:rsid w:val="00C80EFC"/>
    <w:rsid w:val="00C8527C"/>
    <w:rsid w:val="00C94D5D"/>
    <w:rsid w:val="00CA0102"/>
    <w:rsid w:val="00CA7591"/>
    <w:rsid w:val="00CC0942"/>
    <w:rsid w:val="00CE5A52"/>
    <w:rsid w:val="00CF7AF3"/>
    <w:rsid w:val="00D04D6A"/>
    <w:rsid w:val="00D26ADA"/>
    <w:rsid w:val="00D35A78"/>
    <w:rsid w:val="00D555A1"/>
    <w:rsid w:val="00D62E8E"/>
    <w:rsid w:val="00D64DC2"/>
    <w:rsid w:val="00DA46CA"/>
    <w:rsid w:val="00DA4E1E"/>
    <w:rsid w:val="00DD6B09"/>
    <w:rsid w:val="00DE297E"/>
    <w:rsid w:val="00DF21EB"/>
    <w:rsid w:val="00E03BF3"/>
    <w:rsid w:val="00E20E70"/>
    <w:rsid w:val="00E22CEA"/>
    <w:rsid w:val="00E24D6A"/>
    <w:rsid w:val="00E25B68"/>
    <w:rsid w:val="00E379A5"/>
    <w:rsid w:val="00E65835"/>
    <w:rsid w:val="00E66C09"/>
    <w:rsid w:val="00E84003"/>
    <w:rsid w:val="00E9339D"/>
    <w:rsid w:val="00EC10FC"/>
    <w:rsid w:val="00ED01EC"/>
    <w:rsid w:val="00ED0A99"/>
    <w:rsid w:val="00ED6912"/>
    <w:rsid w:val="00EE0041"/>
    <w:rsid w:val="00EE29B9"/>
    <w:rsid w:val="00EE6821"/>
    <w:rsid w:val="00F00080"/>
    <w:rsid w:val="00F004EE"/>
    <w:rsid w:val="00F31005"/>
    <w:rsid w:val="00F36C0D"/>
    <w:rsid w:val="00F42E23"/>
    <w:rsid w:val="00F441EC"/>
    <w:rsid w:val="00F45EEE"/>
    <w:rsid w:val="00F51E9C"/>
    <w:rsid w:val="00F523CA"/>
    <w:rsid w:val="00F653BB"/>
    <w:rsid w:val="00F73892"/>
    <w:rsid w:val="00F74A9D"/>
    <w:rsid w:val="00F96F17"/>
    <w:rsid w:val="00FC792E"/>
    <w:rsid w:val="00FE4219"/>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Headin"/>
    <w:link w:val="Heading1Char"/>
    <w:uiPriority w:val="4"/>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Heading2">
    <w:name w:val="heading 2"/>
    <w:aliases w:val="1st Level Heading"/>
    <w:next w:val="BodyText"/>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Heading"/>
    <w:next w:val="BodyText"/>
    <w:link w:val="Heading3Char"/>
    <w:uiPriority w:val="4"/>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268A1"/>
    <w:pPr>
      <w:spacing w:after="120" w:line="260" w:lineRule="atLeast"/>
      <w:jc w:val="both"/>
    </w:pPr>
    <w:rPr>
      <w:sz w:val="22"/>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BodyTextChar">
    <w:name w:val="Body Text Char"/>
    <w:basedOn w:val="DefaultParagraphFont"/>
    <w:link w:val="BodyText"/>
    <w:rsid w:val="005268A1"/>
    <w:rPr>
      <w:sz w:val="22"/>
      <w:lang w:eastAsia="en-US"/>
    </w:rPr>
  </w:style>
  <w:style w:type="character" w:customStyle="1" w:styleId="AuthornameandaffiliationChar">
    <w:name w:val="Author name and affiliation Char"/>
    <w:basedOn w:val="BodyTextChar"/>
    <w:link w:val="Authornameandaffiliation"/>
    <w:uiPriority w:val="49"/>
    <w:rsid w:val="007C75FA"/>
    <w:rPr>
      <w:sz w:val="22"/>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C75FA"/>
    <w:pPr>
      <w:jc w:val="center"/>
    </w:pPr>
    <w:rPr>
      <w:i/>
      <w:sz w:val="20"/>
    </w:rPr>
  </w:style>
  <w:style w:type="paragraph" w:customStyle="1" w:styleId="Otherunnumberedheadings">
    <w:name w:val="Other unnumbered headings"/>
    <w:next w:val="BodyText"/>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BodyTextChar"/>
    <w:link w:val="Figurecaption"/>
    <w:uiPriority w:val="49"/>
    <w:rsid w:val="007C75FA"/>
    <w:rPr>
      <w:i/>
      <w:sz w:val="22"/>
      <w:lang w:eastAsia="en-US"/>
    </w:rPr>
  </w:style>
  <w:style w:type="paragraph" w:customStyle="1" w:styleId="Referencelist">
    <w:name w:val="Reference list"/>
    <w:basedOn w:val="BodyText"/>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BodyTextChar"/>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BodyTextChar"/>
    <w:link w:val="Referencelist"/>
    <w:uiPriority w:val="49"/>
    <w:rsid w:val="005268A1"/>
    <w:rPr>
      <w:sz w:val="22"/>
      <w:szCs w:val="18"/>
      <w:lang w:eastAsia="en-US"/>
    </w:rPr>
  </w:style>
  <w:style w:type="paragraph" w:customStyle="1" w:styleId="TableTitle">
    <w:name w:val="Table Title"/>
    <w:basedOn w:val="BodyText"/>
    <w:link w:val="TableTitleChar"/>
    <w:uiPriority w:val="49"/>
    <w:qFormat/>
    <w:rsid w:val="0086614A"/>
    <w:pPr>
      <w:keepNext/>
      <w:keepLines/>
    </w:pPr>
    <w:rPr>
      <w:caps/>
    </w:rPr>
  </w:style>
  <w:style w:type="character" w:customStyle="1" w:styleId="TableTitleChar">
    <w:name w:val="Table Title Char"/>
    <w:basedOn w:val="BodyTextChar"/>
    <w:link w:val="TableTitle"/>
    <w:uiPriority w:val="49"/>
    <w:rsid w:val="0086614A"/>
    <w:rPr>
      <w:caps/>
      <w:sz w:val="22"/>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DefaultParagraphFont"/>
    <w:link w:val="FIG-LONG"/>
    <w:rsid w:val="007C75FA"/>
    <w:rPr>
      <w:i/>
      <w:iCs/>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712E17"/>
    <w:rPr>
      <w:sz w:val="22"/>
      <w:lang w:eastAsia="en-US"/>
    </w:rPr>
  </w:style>
  <w:style w:type="paragraph" w:styleId="NoSpacing">
    <w:name w:val="No Spacing"/>
    <w:link w:val="NoSpacingChar"/>
    <w:uiPriority w:val="1"/>
    <w:locked/>
    <w:rsid w:val="0083137C"/>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Heading1"/>
    <w:link w:val="PaperTitleChar"/>
    <w:uiPriority w:val="49"/>
    <w:rsid w:val="00BC6BAA"/>
  </w:style>
  <w:style w:type="character" w:customStyle="1" w:styleId="Heading1Char">
    <w:name w:val="Heading 1 Char"/>
    <w:aliases w:val="Headin Char"/>
    <w:basedOn w:val="DefaultParagraphFont"/>
    <w:link w:val="Heading1"/>
    <w:uiPriority w:val="4"/>
    <w:rsid w:val="00B42408"/>
    <w:rPr>
      <w:rFonts w:cs="Arial"/>
      <w:bCs/>
      <w:caps/>
      <w:szCs w:val="32"/>
      <w:lang w:eastAsia="en-US"/>
    </w:rPr>
  </w:style>
  <w:style w:type="character" w:customStyle="1" w:styleId="PaperTitleChar">
    <w:name w:val="Paper Title Char"/>
    <w:basedOn w:val="Heading1Char"/>
    <w:link w:val="PaperTitle"/>
    <w:uiPriority w:val="49"/>
    <w:rsid w:val="00BC6BAA"/>
    <w:rPr>
      <w:rFonts w:cs="Arial"/>
      <w:bCs/>
      <w:caps/>
      <w:szCs w:val="32"/>
      <w:lang w:eastAsia="en-US"/>
    </w:rPr>
  </w:style>
  <w:style w:type="paragraph" w:customStyle="1" w:styleId="Heading2nd">
    <w:name w:val="Heading 2nd"/>
    <w:basedOn w:val="Heading3"/>
    <w:link w:val="Heading2ndChar"/>
    <w:uiPriority w:val="49"/>
    <w:qFormat/>
    <w:rsid w:val="007C75FA"/>
    <w:rPr>
      <w:sz w:val="22"/>
    </w:rPr>
  </w:style>
  <w:style w:type="character" w:customStyle="1" w:styleId="Heading3Char">
    <w:name w:val="Heading 3 Char"/>
    <w:aliases w:val="Heading Char"/>
    <w:basedOn w:val="DefaultParagraphFont"/>
    <w:link w:val="Heading3"/>
    <w:uiPriority w:val="4"/>
    <w:rsid w:val="003F7ACA"/>
    <w:rPr>
      <w:b/>
      <w:lang w:eastAsia="en-US"/>
    </w:rPr>
  </w:style>
  <w:style w:type="character" w:customStyle="1" w:styleId="Heading2ndChar">
    <w:name w:val="Heading 2nd Char"/>
    <w:basedOn w:val="Heading3Char"/>
    <w:link w:val="Heading2nd"/>
    <w:uiPriority w:val="49"/>
    <w:rsid w:val="007C75FA"/>
    <w:rPr>
      <w:b/>
      <w:sz w:val="22"/>
      <w:lang w:eastAsia="en-US"/>
    </w:rPr>
  </w:style>
  <w:style w:type="paragraph" w:customStyle="1" w:styleId="Heading3rd">
    <w:name w:val="Heading 3rd"/>
    <w:basedOn w:val="Heading4"/>
    <w:link w:val="Heading3rdChar"/>
    <w:uiPriority w:val="49"/>
    <w:qFormat/>
    <w:rsid w:val="007C75FA"/>
    <w:pPr>
      <w:ind w:left="0"/>
    </w:pPr>
    <w:rPr>
      <w:sz w:val="22"/>
    </w:rPr>
  </w:style>
  <w:style w:type="character" w:customStyle="1" w:styleId="Heading4Char">
    <w:name w:val="Heading 4 Char"/>
    <w:aliases w:val="3rd level paper heading Char"/>
    <w:basedOn w:val="DefaultParagraphFont"/>
    <w:link w:val="Heading4"/>
    <w:uiPriority w:val="4"/>
    <w:rsid w:val="003F7ACA"/>
    <w:rPr>
      <w:i/>
      <w:lang w:val="en-US" w:eastAsia="en-US"/>
    </w:rPr>
  </w:style>
  <w:style w:type="character" w:customStyle="1" w:styleId="Heading3rdChar">
    <w:name w:val="Heading 3rd Char"/>
    <w:basedOn w:val="Heading4Char"/>
    <w:link w:val="Heading3rd"/>
    <w:uiPriority w:val="49"/>
    <w:rsid w:val="007C75FA"/>
    <w:rPr>
      <w:i/>
      <w:sz w:val="22"/>
      <w:lang w:val="en-US" w:eastAsia="en-US"/>
    </w:rPr>
  </w:style>
  <w:style w:type="paragraph" w:customStyle="1" w:styleId="Heading1st">
    <w:name w:val="Heading 1st"/>
    <w:basedOn w:val="Heading2"/>
    <w:link w:val="Heading1stChar"/>
    <w:autoRedefine/>
    <w:uiPriority w:val="49"/>
    <w:qFormat/>
    <w:rsid w:val="007C75FA"/>
    <w:rPr>
      <w:sz w:val="22"/>
    </w:rPr>
  </w:style>
  <w:style w:type="character" w:customStyle="1" w:styleId="Heading1stChar">
    <w:name w:val="Heading 1st Char"/>
    <w:basedOn w:val="Heading1Char"/>
    <w:link w:val="Heading1st"/>
    <w:uiPriority w:val="49"/>
    <w:rsid w:val="007C75FA"/>
    <w:rPr>
      <w:rFonts w:cs="Arial"/>
      <w:bCs w:val="0"/>
      <w:caps/>
      <w:sz w:val="22"/>
      <w:szCs w:val="32"/>
      <w:lang w:eastAsia="en-US"/>
    </w:rPr>
  </w:style>
  <w:style w:type="character" w:styleId="Hyperlink">
    <w:name w:val="Hyperlink"/>
    <w:basedOn w:val="DefaultParagraphFont"/>
    <w:uiPriority w:val="49"/>
    <w:unhideWhenUsed/>
    <w:locked/>
    <w:rsid w:val="0066420C"/>
    <w:rPr>
      <w:color w:val="0000FF" w:themeColor="hyperlink"/>
      <w:u w:val="single"/>
    </w:rPr>
  </w:style>
  <w:style w:type="character" w:styleId="UnresolvedMention">
    <w:name w:val="Unresolved Mention"/>
    <w:basedOn w:val="DefaultParagraphFont"/>
    <w:uiPriority w:val="99"/>
    <w:semiHidden/>
    <w:unhideWhenUsed/>
    <w:rsid w:val="0066420C"/>
    <w:rPr>
      <w:color w:val="605E5C"/>
      <w:shd w:val="clear" w:color="auto" w:fill="E1DFDD"/>
    </w:rPr>
  </w:style>
  <w:style w:type="character" w:customStyle="1" w:styleId="HeaderChar">
    <w:name w:val="Header Char"/>
    <w:basedOn w:val="DefaultParagraphFont"/>
    <w:link w:val="Header"/>
    <w:uiPriority w:val="99"/>
    <w:rsid w:val="00E379A5"/>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A796520C814EFB8CA213C76836132F"/>
        <w:category>
          <w:name w:val="General"/>
          <w:gallery w:val="placeholder"/>
        </w:category>
        <w:types>
          <w:type w:val="bbPlcHdr"/>
        </w:types>
        <w:behaviors>
          <w:behavior w:val="content"/>
        </w:behaviors>
        <w:guid w:val="{EB96D19C-85C9-4538-80FE-6C4DB7ED1BF9}"/>
      </w:docPartPr>
      <w:docPartBody>
        <w:p w:rsidR="00DA6691" w:rsidRDefault="00DA6691" w:rsidP="00DA6691">
          <w:pPr>
            <w:pStyle w:val="96A796520C814EFB8CA213C76836132F"/>
          </w:pPr>
          <w:r>
            <w:rPr>
              <w:color w:val="0F4761" w:themeColor="accent1" w:themeShade="BF"/>
              <w:sz w:val="24"/>
              <w:szCs w:val="24"/>
            </w:rPr>
            <w:t>[Company name]</w:t>
          </w:r>
        </w:p>
      </w:docPartBody>
    </w:docPart>
    <w:docPart>
      <w:docPartPr>
        <w:name w:val="97633C38B1904B348A45E5D6454BBC25"/>
        <w:category>
          <w:name w:val="General"/>
          <w:gallery w:val="placeholder"/>
        </w:category>
        <w:types>
          <w:type w:val="bbPlcHdr"/>
        </w:types>
        <w:behaviors>
          <w:behavior w:val="content"/>
        </w:behaviors>
        <w:guid w:val="{380E8468-D018-4098-AFF2-8327C03A587E}"/>
      </w:docPartPr>
      <w:docPartBody>
        <w:p w:rsidR="00DA6691" w:rsidRDefault="00DA6691" w:rsidP="00DA6691">
          <w:pPr>
            <w:pStyle w:val="97633C38B1904B348A45E5D6454BBC25"/>
          </w:pPr>
          <w:r>
            <w:rPr>
              <w:rFonts w:asciiTheme="majorHAnsi" w:eastAsiaTheme="majorEastAsia" w:hAnsiTheme="majorHAnsi" w:cstheme="majorBidi"/>
              <w:color w:val="156082" w:themeColor="accent1"/>
              <w:sz w:val="88"/>
              <w:szCs w:val="88"/>
            </w:rPr>
            <w:t>[Document title]</w:t>
          </w:r>
        </w:p>
      </w:docPartBody>
    </w:docPart>
    <w:docPart>
      <w:docPartPr>
        <w:name w:val="EB1AE3A2961D48DA8EF477DCAF44557E"/>
        <w:category>
          <w:name w:val="General"/>
          <w:gallery w:val="placeholder"/>
        </w:category>
        <w:types>
          <w:type w:val="bbPlcHdr"/>
        </w:types>
        <w:behaviors>
          <w:behavior w:val="content"/>
        </w:behaviors>
        <w:guid w:val="{7598D172-2F20-4278-B3EA-3517727A2056}"/>
      </w:docPartPr>
      <w:docPartBody>
        <w:p w:rsidR="00DA6691" w:rsidRDefault="00DA6691" w:rsidP="00DA6691">
          <w:pPr>
            <w:pStyle w:val="EB1AE3A2961D48DA8EF477DCAF44557E"/>
          </w:pPr>
          <w:r>
            <w:rPr>
              <w:color w:val="0F4761" w:themeColor="accent1" w:themeShade="BF"/>
              <w:sz w:val="24"/>
              <w:szCs w:val="24"/>
            </w:rPr>
            <w:t>[Document subtitle]</w:t>
          </w:r>
        </w:p>
      </w:docPartBody>
    </w:docPart>
    <w:docPart>
      <w:docPartPr>
        <w:name w:val="D7EC97C970064CF59A943C4B19D106DD"/>
        <w:category>
          <w:name w:val="General"/>
          <w:gallery w:val="placeholder"/>
        </w:category>
        <w:types>
          <w:type w:val="bbPlcHdr"/>
        </w:types>
        <w:behaviors>
          <w:behavior w:val="content"/>
        </w:behaviors>
        <w:guid w:val="{5EA1473B-CBB2-4932-B8E4-72608B286FFF}"/>
      </w:docPartPr>
      <w:docPartBody>
        <w:p w:rsidR="00DA6691" w:rsidRDefault="00DA6691" w:rsidP="00DA6691">
          <w:pPr>
            <w:pStyle w:val="D7EC97C970064CF59A943C4B19D106DD"/>
          </w:pPr>
          <w:r>
            <w:rPr>
              <w:color w:val="156082" w:themeColor="accent1"/>
              <w:sz w:val="28"/>
              <w:szCs w:val="28"/>
            </w:rPr>
            <w:t>[Author name]</w:t>
          </w:r>
        </w:p>
      </w:docPartBody>
    </w:docPart>
    <w:docPart>
      <w:docPartPr>
        <w:name w:val="872E462139494F618794DB3137466050"/>
        <w:category>
          <w:name w:val="General"/>
          <w:gallery w:val="placeholder"/>
        </w:category>
        <w:types>
          <w:type w:val="bbPlcHdr"/>
        </w:types>
        <w:behaviors>
          <w:behavior w:val="content"/>
        </w:behaviors>
        <w:guid w:val="{ED694258-7F80-4E1B-B868-6EF9B900CA88}"/>
      </w:docPartPr>
      <w:docPartBody>
        <w:p w:rsidR="00DA6691" w:rsidRDefault="00DA6691" w:rsidP="00DA6691">
          <w:pPr>
            <w:pStyle w:val="872E462139494F618794DB3137466050"/>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91"/>
    <w:rsid w:val="0034462E"/>
    <w:rsid w:val="00517F18"/>
    <w:rsid w:val="006C0265"/>
    <w:rsid w:val="00933678"/>
    <w:rsid w:val="00A371E3"/>
    <w:rsid w:val="00A5295D"/>
    <w:rsid w:val="00DA6691"/>
    <w:rsid w:val="00E00B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A796520C814EFB8CA213C76836132F">
    <w:name w:val="96A796520C814EFB8CA213C76836132F"/>
    <w:rsid w:val="00DA6691"/>
  </w:style>
  <w:style w:type="paragraph" w:customStyle="1" w:styleId="97633C38B1904B348A45E5D6454BBC25">
    <w:name w:val="97633C38B1904B348A45E5D6454BBC25"/>
    <w:rsid w:val="00DA6691"/>
  </w:style>
  <w:style w:type="paragraph" w:customStyle="1" w:styleId="EB1AE3A2961D48DA8EF477DCAF44557E">
    <w:name w:val="EB1AE3A2961D48DA8EF477DCAF44557E"/>
    <w:rsid w:val="00DA6691"/>
  </w:style>
  <w:style w:type="paragraph" w:customStyle="1" w:styleId="D7EC97C970064CF59A943C4B19D106DD">
    <w:name w:val="D7EC97C970064CF59A943C4B19D106DD"/>
    <w:rsid w:val="00DA6691"/>
  </w:style>
  <w:style w:type="paragraph" w:customStyle="1" w:styleId="872E462139494F618794DB3137466050">
    <w:name w:val="872E462139494F618794DB3137466050"/>
    <w:rsid w:val="00DA6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sharepoint/v3"/>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5.xml><?xml version="1.0" encoding="utf-8"?>
<ds:datastoreItem xmlns:ds="http://schemas.openxmlformats.org/officeDocument/2006/customXml" ds:itemID="{F680F8B9-D382-4117-A263-85D52C979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57</TotalTime>
  <Pages>8</Pages>
  <Words>2337</Words>
  <Characters>12221</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IAEA Extended Abstract Template</vt:lpstr>
    </vt:vector>
  </TitlesOfParts>
  <Company>IAEA Fast Reactor Technology Development</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Extended Abstract Template</dc:title>
  <dc:subject>Proliferation Resistance of Fast Reactors and Associated Fuel Cycles</dc:subject>
  <dc:creator>IAEA Fast Reactors Team</dc:creator>
  <cp:lastModifiedBy>KRIVENTSEV, Vladimir</cp:lastModifiedBy>
  <cp:revision>14</cp:revision>
  <cp:lastPrinted>2015-12-01T10:27:00Z</cp:lastPrinted>
  <dcterms:created xsi:type="dcterms:W3CDTF">2024-12-16T16:12:00Z</dcterms:created>
  <dcterms:modified xsi:type="dcterms:W3CDTF">2025-03-13T16:01:00Z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