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8204" w14:textId="67720DA0" w:rsidR="006125B2" w:rsidRPr="000E55F1" w:rsidRDefault="000E55F1" w:rsidP="002D4CD3">
      <w:pPr>
        <w:pStyle w:val="BodyText"/>
        <w:jc w:val="center"/>
        <w:rPr>
          <w:b/>
          <w:bCs/>
          <w:sz w:val="32"/>
          <w:szCs w:val="32"/>
        </w:rPr>
      </w:pPr>
      <w:r w:rsidRPr="000E55F1">
        <w:rPr>
          <w:b/>
          <w:bCs/>
          <w:sz w:val="32"/>
          <w:szCs w:val="32"/>
        </w:rPr>
        <w:t>FR26</w:t>
      </w:r>
      <w:r>
        <w:rPr>
          <w:b/>
          <w:bCs/>
          <w:sz w:val="32"/>
          <w:szCs w:val="32"/>
        </w:rPr>
        <w:t xml:space="preserve"> test</w:t>
      </w:r>
    </w:p>
    <w:p w14:paraId="56B9D9DF" w14:textId="5E8E1BF7" w:rsidR="002D4CD3" w:rsidRDefault="002D4CD3" w:rsidP="002D4CD3">
      <w:pPr>
        <w:pStyle w:val="BodyText"/>
      </w:pPr>
      <w:hyperlink r:id="rId10" w:history="1">
        <w:r w:rsidRPr="002D4CD3">
          <w:rPr>
            <w:rStyle w:val="Hyperlink"/>
          </w:rPr>
          <w:t>IAEA Technical Meeting on Advances and Innovations in Fast Reactor Design and Technology</w:t>
        </w:r>
      </w:hyperlink>
    </w:p>
    <w:sectPr w:rsidR="002D4CD3" w:rsidSect="000672C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531" w:right="1418" w:bottom="1134" w:left="1418" w:header="539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80D8E" w14:textId="77777777" w:rsidR="00833263" w:rsidRDefault="00833263">
      <w:r>
        <w:separator/>
      </w:r>
    </w:p>
  </w:endnote>
  <w:endnote w:type="continuationSeparator" w:id="0">
    <w:p w14:paraId="1067438C" w14:textId="77777777" w:rsidR="00833263" w:rsidRDefault="0083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F0D3E" w14:textId="77777777" w:rsidR="00906E40" w:rsidRDefault="00906E40">
    <w:pPr>
      <w:jc w:val="cen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906E40" w14:paraId="247EB17F" w14:textId="77777777">
      <w:trPr>
        <w:cantSplit/>
      </w:trPr>
      <w:tc>
        <w:tcPr>
          <w:tcW w:w="4644" w:type="dxa"/>
        </w:tcPr>
        <w:p w14:paraId="42ACC011" w14:textId="77777777" w:rsidR="00906E40" w:rsidRDefault="006125B2" w:rsidP="000672C7">
          <w:pPr>
            <w:pStyle w:val="zyxDistribution"/>
            <w:framePr w:wrap="auto" w:vAnchor="margin" w:hAnchor="text" w:xAlign="left" w:yAlign="inline"/>
            <w:spacing w:before="0"/>
            <w:suppressOverlap w:val="0"/>
          </w:pPr>
          <w:r>
            <w:fldChar w:fldCharType="begin"/>
          </w:r>
          <w:r>
            <w:instrText xml:space="preserve"> DOCPROPERTY "IaeaDistribution"  \* MERGEFORMAT </w:instrText>
          </w:r>
          <w:r>
            <w:fldChar w:fldCharType="end"/>
          </w:r>
        </w:p>
        <w:p w14:paraId="785134C6" w14:textId="77777777" w:rsidR="00906E40" w:rsidRDefault="006125B2" w:rsidP="000672C7">
          <w:pPr>
            <w:pStyle w:val="zyxSensitivity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"IaeaSensitivity"  \* MERGEFORMAT </w:instrText>
          </w:r>
          <w:r>
            <w:fldChar w:fldCharType="end"/>
          </w:r>
        </w:p>
      </w:tc>
      <w:bookmarkStart w:id="1" w:name="DOC_bkmClassification2"/>
      <w:tc>
        <w:tcPr>
          <w:tcW w:w="5670" w:type="dxa"/>
          <w:tcMar>
            <w:right w:w="249" w:type="dxa"/>
          </w:tcMar>
        </w:tcPr>
        <w:p w14:paraId="5E627FA5" w14:textId="77777777" w:rsidR="00906E40" w:rsidRDefault="006125B2" w:rsidP="000672C7">
          <w:pPr>
            <w:pStyle w:val="zyxConfidBlack"/>
            <w:framePr w:wrap="auto" w:vAnchor="margin" w:hAnchor="text" w:xAlign="left" w:yAlign="inline"/>
            <w:spacing w:before="0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1"/>
        <w:p w14:paraId="03C7D68E" w14:textId="77777777" w:rsidR="00906E40" w:rsidRDefault="006125B2" w:rsidP="000672C7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  <w:r>
            <w:rPr>
              <w:rFonts w:ascii="Arial" w:hAnsi="Arial"/>
              <w:b/>
            </w:rPr>
            <w:fldChar w:fldCharType="begin"/>
          </w:r>
          <w:r>
            <w:rPr>
              <w:rFonts w:ascii="Arial" w:hAnsi="Arial"/>
              <w:b/>
            </w:rPr>
            <w:instrText>DOCPROPERTY "IaeaConfidentialAttachments"  \* MERGEFORMAT</w:instrText>
          </w:r>
          <w:r>
            <w:rPr>
              <w:rFonts w:ascii="Arial" w:hAnsi="Arial"/>
              <w:b/>
            </w:rPr>
            <w:fldChar w:fldCharType="end"/>
          </w:r>
          <w:r>
            <w:rPr>
              <w:rFonts w:ascii="Arial" w:hAnsi="Arial" w:cs="Arial"/>
              <w:color w:val="FF0000"/>
            </w:rPr>
            <w:fldChar w:fldCharType="begin"/>
          </w:r>
          <w:r>
            <w:rPr>
              <w:rFonts w:ascii="Arial" w:hAnsi="Arial" w:cs="Arial"/>
              <w:color w:val="FF0000"/>
            </w:rPr>
            <w:instrText>DOCPROPERTY "IaeaClassification2"  \* MERGEFORMAT</w:instrText>
          </w:r>
          <w:r>
            <w:rPr>
              <w:rFonts w:ascii="Arial" w:hAnsi="Arial" w:cs="Arial"/>
              <w:color w:val="FF0000"/>
            </w:rPr>
            <w:fldChar w:fldCharType="end"/>
          </w:r>
        </w:p>
      </w:tc>
    </w:tr>
  </w:tbl>
  <w:bookmarkStart w:id="2" w:name="DOC_bkmFileName"/>
  <w:p w14:paraId="2B6C198C" w14:textId="77777777" w:rsidR="00906E40" w:rsidRDefault="006125B2" w:rsidP="000672C7">
    <w:r>
      <w:rPr>
        <w:sz w:val="16"/>
      </w:rPr>
      <w:fldChar w:fldCharType="begin"/>
    </w:r>
    <w:r>
      <w:rPr>
        <w:sz w:val="16"/>
      </w:rPr>
      <w:instrText xml:space="preserve"> FILENAME \* MERGEFORMAT </w:instrText>
    </w:r>
    <w:r>
      <w:rPr>
        <w:sz w:val="16"/>
      </w:rPr>
      <w:fldChar w:fldCharType="separate"/>
    </w:r>
    <w:r w:rsidR="002D4CD3">
      <w:rPr>
        <w:noProof/>
        <w:sz w:val="16"/>
      </w:rPr>
      <w:t>Document1</w:t>
    </w:r>
    <w:r>
      <w:rPr>
        <w:sz w:val="16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7FB6C" w14:textId="77777777" w:rsidR="00833263" w:rsidRDefault="00833263">
      <w:r>
        <w:t>___________________________________________________________________________</w:t>
      </w:r>
    </w:p>
  </w:footnote>
  <w:footnote w:type="continuationSeparator" w:id="0">
    <w:p w14:paraId="50DB0EEF" w14:textId="77777777" w:rsidR="00833263" w:rsidRDefault="00833263">
      <w:r>
        <w:t>___________________________________________________________________________</w:t>
      </w:r>
    </w:p>
  </w:footnote>
  <w:footnote w:type="continuationNotice" w:id="1">
    <w:p w14:paraId="5B6FB66C" w14:textId="77777777" w:rsidR="00833263" w:rsidRDefault="008332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A7B18" w14:textId="77777777" w:rsidR="00906E40" w:rsidRDefault="006125B2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359A6" w14:textId="77777777" w:rsidR="00906E40" w:rsidRDefault="00906E40">
    <w:pPr>
      <w:rPr>
        <w:sz w:val="2"/>
      </w:rPr>
    </w:pPr>
  </w:p>
  <w:p w14:paraId="5B22FCA3" w14:textId="77777777" w:rsidR="00906E40" w:rsidRDefault="006125B2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  <w:p w14:paraId="6842D00E" w14:textId="77777777" w:rsidR="00906E40" w:rsidRDefault="00906E40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906E40" w14:paraId="257F6851" w14:textId="77777777">
      <w:trPr>
        <w:cantSplit/>
        <w:trHeight w:val="716"/>
      </w:trPr>
      <w:tc>
        <w:tcPr>
          <w:tcW w:w="979" w:type="dxa"/>
          <w:vMerge w:val="restart"/>
        </w:tcPr>
        <w:p w14:paraId="516B985E" w14:textId="77777777" w:rsidR="00906E40" w:rsidRDefault="00906E40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14:paraId="27C12CB6" w14:textId="77777777" w:rsidR="00906E40" w:rsidRDefault="00906E40">
          <w:pPr>
            <w:spacing w:after="20"/>
          </w:pPr>
        </w:p>
      </w:tc>
      <w:bookmarkStart w:id="0" w:name="DOC_bkmClassification1"/>
      <w:tc>
        <w:tcPr>
          <w:tcW w:w="5702" w:type="dxa"/>
          <w:vMerge w:val="restart"/>
          <w:tcMar>
            <w:right w:w="193" w:type="dxa"/>
          </w:tcMar>
        </w:tcPr>
        <w:p w14:paraId="38DCFE6F" w14:textId="77777777" w:rsidR="00906E40" w:rsidRDefault="006125B2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0"/>
        <w:p w14:paraId="1119CAA2" w14:textId="77777777" w:rsidR="00906E40" w:rsidRDefault="006125B2">
          <w:pPr>
            <w:pStyle w:val="zyxConfid2Red"/>
          </w:pPr>
          <w:r>
            <w:fldChar w:fldCharType="begin"/>
          </w:r>
          <w:r>
            <w:instrText>DOCPROPERTY "IaeaClassification2"  \* MERGEFORMAT</w:instrText>
          </w:r>
          <w:r>
            <w:fldChar w:fldCharType="end"/>
          </w:r>
        </w:p>
      </w:tc>
    </w:tr>
    <w:tr w:rsidR="00906E40" w14:paraId="347B1651" w14:textId="77777777">
      <w:trPr>
        <w:cantSplit/>
        <w:trHeight w:val="167"/>
      </w:trPr>
      <w:tc>
        <w:tcPr>
          <w:tcW w:w="979" w:type="dxa"/>
          <w:vMerge/>
        </w:tcPr>
        <w:p w14:paraId="23D1BF7F" w14:textId="77777777" w:rsidR="00906E40" w:rsidRDefault="00906E40">
          <w:pPr>
            <w:spacing w:before="57"/>
          </w:pPr>
        </w:p>
      </w:tc>
      <w:tc>
        <w:tcPr>
          <w:tcW w:w="3638" w:type="dxa"/>
          <w:vAlign w:val="bottom"/>
        </w:tcPr>
        <w:p w14:paraId="40AC3D55" w14:textId="77777777" w:rsidR="00906E40" w:rsidRDefault="00906E40">
          <w:pPr>
            <w:pStyle w:val="Heading9"/>
            <w:spacing w:before="0" w:after="10"/>
          </w:pPr>
        </w:p>
      </w:tc>
      <w:tc>
        <w:tcPr>
          <w:tcW w:w="5702" w:type="dxa"/>
          <w:vMerge/>
          <w:vAlign w:val="bottom"/>
        </w:tcPr>
        <w:p w14:paraId="2AB9C9AF" w14:textId="77777777" w:rsidR="00906E40" w:rsidRDefault="00906E40">
          <w:pPr>
            <w:pStyle w:val="Heading9"/>
            <w:spacing w:before="0" w:after="10"/>
          </w:pPr>
        </w:p>
      </w:tc>
    </w:tr>
  </w:tbl>
  <w:p w14:paraId="7113EFCC" w14:textId="77777777" w:rsidR="00906E40" w:rsidRDefault="00906E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0960555">
    <w:abstractNumId w:val="3"/>
  </w:num>
  <w:num w:numId="2" w16cid:durableId="1267234426">
    <w:abstractNumId w:val="1"/>
  </w:num>
  <w:num w:numId="3" w16cid:durableId="941300799">
    <w:abstractNumId w:val="5"/>
  </w:num>
  <w:num w:numId="4" w16cid:durableId="1432774012">
    <w:abstractNumId w:val="5"/>
  </w:num>
  <w:num w:numId="5" w16cid:durableId="2016376613">
    <w:abstractNumId w:val="5"/>
  </w:num>
  <w:num w:numId="6" w16cid:durableId="1949242028">
    <w:abstractNumId w:val="2"/>
  </w:num>
  <w:num w:numId="7" w16cid:durableId="1241210502">
    <w:abstractNumId w:val="4"/>
  </w:num>
  <w:num w:numId="8" w16cid:durableId="1916164338">
    <w:abstractNumId w:val="6"/>
  </w:num>
  <w:num w:numId="9" w16cid:durableId="17638267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activeWritingStyle w:appName="MSWord" w:lang="en-GB" w:vendorID="64" w:dllVersion="0" w:nlCheck="1" w:checkStyle="1"/>
  <w:activeWritingStyle w:appName="MSWord" w:lang="en-US" w:vendorID="64" w:dllVersion="0" w:nlCheck="1" w:checkStyle="1"/>
  <w:proofState w:spelling="clean" w:grammar="clean"/>
  <w:attachedTemplate r:id="rId1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2D4CD3"/>
    <w:rsid w:val="000672C7"/>
    <w:rsid w:val="000E55F1"/>
    <w:rsid w:val="002D4CD3"/>
    <w:rsid w:val="002F432C"/>
    <w:rsid w:val="006125B2"/>
    <w:rsid w:val="00833263"/>
    <w:rsid w:val="00906E40"/>
    <w:rsid w:val="00C9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F8322"/>
  <w15:docId w15:val="{424A2BD8-DA75-4B0A-B933-7F6CC6BB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semiHidden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semiHidden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semiHidden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D4C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onferences.iaea.org/event/408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365\Communications\IAEA%20Blank%20(r01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E0F8EB062384C9F1DA39ADDD44315" ma:contentTypeVersion="8" ma:contentTypeDescription="Create a new document." ma:contentTypeScope="" ma:versionID="b0bc4e6497daaf20a318a9b8a50dc50a">
  <xsd:schema xmlns:xsd="http://www.w3.org/2001/XMLSchema" xmlns:xs="http://www.w3.org/2001/XMLSchema" xmlns:p="http://schemas.microsoft.com/office/2006/metadata/properties" xmlns:ns3="4fa8939c-8e62-4262-a4be-f0ddcad6fcc1" targetNamespace="http://schemas.microsoft.com/office/2006/metadata/properties" ma:root="true" ma:fieldsID="41643b8604cca569cf944e053ddbcf01" ns3:_="">
    <xsd:import namespace="4fa8939c-8e62-4262-a4be-f0ddcad6fcc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8939c-8e62-4262-a4be-f0ddcad6fcc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a8939c-8e62-4262-a4be-f0ddcad6fcc1" xsi:nil="true"/>
  </documentManagement>
</p:properties>
</file>

<file path=customXml/itemProps1.xml><?xml version="1.0" encoding="utf-8"?>
<ds:datastoreItem xmlns:ds="http://schemas.openxmlformats.org/officeDocument/2006/customXml" ds:itemID="{0DFAB18E-250E-491D-9D51-FC9462C43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8939c-8e62-4262-a4be-f0ddcad6f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2D385-C62B-4B7B-BD4B-BCF8042FF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FAF63-10FC-40E5-8809-221E39BC49E8}">
  <ds:schemaRefs>
    <ds:schemaRef ds:uri="http://schemas.microsoft.com/office/2006/metadata/properties"/>
    <ds:schemaRef ds:uri="http://schemas.microsoft.com/office/infopath/2007/PartnerControls"/>
    <ds:schemaRef ds:uri="4fa8939c-8e62-4262-a4be-f0ddcad6fc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NDLALAMBI, Panashe</dc:creator>
  <cp:lastModifiedBy>NDLALAMBI, Panashe</cp:lastModifiedBy>
  <cp:revision>2</cp:revision>
  <cp:lastPrinted>2003-10-02T11:54:00Z</cp:lastPrinted>
  <dcterms:created xsi:type="dcterms:W3CDTF">2025-07-23T08:06:00Z</dcterms:created>
  <dcterms:modified xsi:type="dcterms:W3CDTF">2025-07-23T08:06:00Z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  <property fmtid="{D5CDD505-2E9C-101B-9397-08002B2CF9AE}" pid="11" name="ContentTypeId">
    <vt:lpwstr>0x0101009CBE0F8EB062384C9F1DA39ADDD44315</vt:lpwstr>
  </property>
</Properties>
</file>