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701B6" w14:textId="438002E1" w:rsidR="00BB24E3" w:rsidRPr="007E42CD" w:rsidRDefault="004153E9" w:rsidP="00020765">
      <w:pPr>
        <w:suppressAutoHyphens/>
        <w:ind w:right="52"/>
        <w:jc w:val="center"/>
        <w:rPr>
          <w:rFonts w:asciiTheme="minorHAnsi" w:hAnsiTheme="minorHAnsi" w:cstheme="minorHAnsi"/>
          <w:b/>
          <w:color w:val="FFFFFF" w:themeColor="background1"/>
          <w:szCs w:val="24"/>
        </w:rPr>
      </w:pPr>
      <w:r w:rsidRPr="007E42CD">
        <w:rPr>
          <w:rFonts w:asciiTheme="minorHAnsi" w:hAnsiTheme="minorHAnsi" w:cstheme="minorHAnsi"/>
          <w:b/>
          <w:color w:val="FFFFFF" w:themeColor="background1"/>
          <w:szCs w:val="24"/>
        </w:rPr>
        <w:t>2nd International Conf</w:t>
      </w:r>
    </w:p>
    <w:p w14:paraId="749D59F2" w14:textId="01934ECF" w:rsidR="00020765" w:rsidRPr="007E42CD" w:rsidRDefault="00020765" w:rsidP="00586B5C">
      <w:pPr>
        <w:suppressAutoHyphens/>
        <w:spacing w:after="120"/>
        <w:ind w:right="1247"/>
        <w:jc w:val="both"/>
        <w:rPr>
          <w:rFonts w:asciiTheme="minorHAnsi" w:hAnsiTheme="minorHAnsi" w:cstheme="minorHAnsi"/>
          <w:b/>
          <w:spacing w:val="-3"/>
          <w:szCs w:val="24"/>
        </w:rPr>
      </w:pPr>
      <w:r w:rsidRPr="007E42CD">
        <w:rPr>
          <w:rFonts w:asciiTheme="minorHAnsi" w:hAnsiTheme="minorHAnsi" w:cstheme="minorHAnsi"/>
          <w:b/>
          <w:noProof/>
          <w:spacing w:val="-3"/>
          <w:szCs w:val="24"/>
        </w:rPr>
        <w:drawing>
          <wp:inline distT="0" distB="0" distL="0" distR="0" wp14:anchorId="0B431114" wp14:editId="445DC4AB">
            <wp:extent cx="6096000" cy="1297354"/>
            <wp:effectExtent l="0" t="0" r="0" b="0"/>
            <wp:docPr id="175285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8545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7779" cy="133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99EE5" w14:textId="2599B4DD" w:rsidR="00EE7178" w:rsidRPr="004C7590" w:rsidRDefault="008C2B32" w:rsidP="00240058">
      <w:pPr>
        <w:suppressAutoHyphens/>
        <w:spacing w:after="120"/>
        <w:jc w:val="both"/>
        <w:rPr>
          <w:rFonts w:asciiTheme="minorHAnsi" w:hAnsiTheme="minorHAnsi" w:cstheme="minorHAnsi"/>
          <w:b/>
          <w:i/>
          <w:iCs/>
          <w:spacing w:val="-3"/>
          <w:szCs w:val="24"/>
        </w:rPr>
      </w:pPr>
      <w:r w:rsidRPr="004C7590">
        <w:rPr>
          <w:rFonts w:asciiTheme="minorHAnsi" w:hAnsiTheme="minorHAnsi" w:cstheme="minorHAnsi"/>
          <w:b/>
          <w:i/>
          <w:iCs/>
          <w:spacing w:val="-3"/>
          <w:sz w:val="32"/>
          <w:szCs w:val="32"/>
        </w:rPr>
        <w:t xml:space="preserve">GUIDELINES </w:t>
      </w:r>
      <w:r w:rsidR="00B3720C" w:rsidRPr="004C7590">
        <w:rPr>
          <w:rFonts w:asciiTheme="minorHAnsi" w:hAnsiTheme="minorHAnsi" w:cstheme="minorHAnsi"/>
          <w:b/>
          <w:i/>
          <w:iCs/>
          <w:spacing w:val="-3"/>
          <w:sz w:val="32"/>
          <w:szCs w:val="32"/>
        </w:rPr>
        <w:t xml:space="preserve">ON THE PREPARATION </w:t>
      </w:r>
      <w:r w:rsidR="000B0A91" w:rsidRPr="004C7590">
        <w:rPr>
          <w:rFonts w:asciiTheme="minorHAnsi" w:hAnsiTheme="minorHAnsi" w:cstheme="minorHAnsi"/>
          <w:b/>
          <w:i/>
          <w:iCs/>
          <w:spacing w:val="-3"/>
          <w:sz w:val="32"/>
          <w:szCs w:val="32"/>
        </w:rPr>
        <w:t xml:space="preserve">OF </w:t>
      </w:r>
      <w:r w:rsidR="00EE7178" w:rsidRPr="004C7590">
        <w:rPr>
          <w:rFonts w:asciiTheme="minorHAnsi" w:hAnsiTheme="minorHAnsi" w:cstheme="minorHAnsi"/>
          <w:b/>
          <w:i/>
          <w:iCs/>
          <w:spacing w:val="-3"/>
          <w:sz w:val="32"/>
          <w:szCs w:val="32"/>
        </w:rPr>
        <w:t>POSTER</w:t>
      </w:r>
      <w:r w:rsidRPr="004C7590">
        <w:rPr>
          <w:rFonts w:asciiTheme="minorHAnsi" w:hAnsiTheme="minorHAnsi" w:cstheme="minorHAnsi"/>
          <w:b/>
          <w:i/>
          <w:iCs/>
          <w:spacing w:val="-3"/>
          <w:sz w:val="32"/>
          <w:szCs w:val="32"/>
        </w:rPr>
        <w:t xml:space="preserve"> PRE</w:t>
      </w:r>
      <w:r w:rsidR="00B3720C" w:rsidRPr="004C7590">
        <w:rPr>
          <w:rFonts w:asciiTheme="minorHAnsi" w:hAnsiTheme="minorHAnsi" w:cstheme="minorHAnsi"/>
          <w:b/>
          <w:i/>
          <w:iCs/>
          <w:spacing w:val="-3"/>
          <w:sz w:val="32"/>
          <w:szCs w:val="32"/>
        </w:rPr>
        <w:t>SENTATIONS</w:t>
      </w:r>
    </w:p>
    <w:p w14:paraId="2A8EEDB8" w14:textId="77777777" w:rsidR="004C7590" w:rsidRDefault="004C7590" w:rsidP="004C7590">
      <w:pPr>
        <w:suppressAutoHyphens/>
        <w:ind w:right="52"/>
        <w:jc w:val="center"/>
        <w:rPr>
          <w:b/>
          <w:i/>
        </w:rPr>
      </w:pPr>
    </w:p>
    <w:p w14:paraId="38495C31" w14:textId="77777777" w:rsidR="004C7590" w:rsidRPr="00107AD2" w:rsidRDefault="004C7590" w:rsidP="004C7590">
      <w:pPr>
        <w:suppressAutoHyphens/>
        <w:jc w:val="both"/>
        <w:rPr>
          <w:b/>
          <w:spacing w:val="-3"/>
          <w:u w:val="single"/>
        </w:rPr>
      </w:pPr>
      <w:r w:rsidRPr="00107AD2">
        <w:rPr>
          <w:b/>
          <w:spacing w:val="-3"/>
          <w:u w:val="single"/>
        </w:rPr>
        <w:t>PREPARATION OF A POSTER</w:t>
      </w:r>
    </w:p>
    <w:p w14:paraId="71628B48" w14:textId="77777777" w:rsidR="004C7590" w:rsidRDefault="004C7590" w:rsidP="004C7590">
      <w:pPr>
        <w:jc w:val="both"/>
        <w:rPr>
          <w:szCs w:val="22"/>
        </w:rPr>
      </w:pPr>
    </w:p>
    <w:p w14:paraId="6C862DEF" w14:textId="77777777" w:rsidR="004C7590" w:rsidRPr="00CE0AC3" w:rsidRDefault="004C7590" w:rsidP="004C7590">
      <w:pPr>
        <w:jc w:val="both"/>
        <w:rPr>
          <w:szCs w:val="22"/>
        </w:rPr>
      </w:pPr>
      <w:r w:rsidRPr="00CE0AC3">
        <w:rPr>
          <w:szCs w:val="22"/>
        </w:rPr>
        <w:t xml:space="preserve">The poster should be a visual presentation of your </w:t>
      </w:r>
      <w:r>
        <w:rPr>
          <w:szCs w:val="22"/>
        </w:rPr>
        <w:t>accepted synopsis</w:t>
      </w:r>
      <w:r w:rsidRPr="00CE0AC3">
        <w:rPr>
          <w:szCs w:val="22"/>
        </w:rPr>
        <w:t>. Posters sho</w:t>
      </w:r>
      <w:r>
        <w:rPr>
          <w:szCs w:val="22"/>
        </w:rPr>
        <w:t>uld meet the following criteria:</w:t>
      </w:r>
    </w:p>
    <w:p w14:paraId="729D0F80" w14:textId="77777777" w:rsidR="004C7590" w:rsidRDefault="004C7590" w:rsidP="004C7590">
      <w:pPr>
        <w:overflowPunct/>
        <w:autoSpaceDE/>
        <w:autoSpaceDN/>
        <w:adjustRightInd/>
        <w:jc w:val="both"/>
        <w:textAlignment w:val="auto"/>
        <w:rPr>
          <w:b/>
          <w:szCs w:val="24"/>
          <w:lang w:val="en-AU"/>
        </w:rPr>
      </w:pPr>
    </w:p>
    <w:p w14:paraId="0E688E13" w14:textId="77777777" w:rsidR="004C7590" w:rsidRPr="00CE0AC3" w:rsidRDefault="004C7590" w:rsidP="004C7590">
      <w:pPr>
        <w:overflowPunct/>
        <w:autoSpaceDE/>
        <w:autoSpaceDN/>
        <w:adjustRightInd/>
        <w:jc w:val="both"/>
        <w:textAlignment w:val="auto"/>
        <w:rPr>
          <w:b/>
          <w:szCs w:val="24"/>
          <w:lang w:val="en-AU"/>
        </w:rPr>
      </w:pPr>
      <w:r w:rsidRPr="00CE0AC3">
        <w:rPr>
          <w:b/>
          <w:szCs w:val="24"/>
          <w:lang w:val="en-AU"/>
        </w:rPr>
        <w:t>Poster Size</w:t>
      </w:r>
    </w:p>
    <w:p w14:paraId="5C1F2A05" w14:textId="77777777" w:rsidR="004C7590" w:rsidRDefault="004C7590" w:rsidP="004C7590">
      <w:pPr>
        <w:jc w:val="both"/>
        <w:rPr>
          <w:szCs w:val="22"/>
          <w:lang w:val="en-GB"/>
        </w:rPr>
      </w:pPr>
      <w:r w:rsidRPr="005351F6">
        <w:rPr>
          <w:szCs w:val="22"/>
          <w:lang w:val="en-GB"/>
        </w:rPr>
        <w:t xml:space="preserve">All poster orientation should be in </w:t>
      </w:r>
      <w:r w:rsidRPr="005351F6">
        <w:rPr>
          <w:b/>
          <w:szCs w:val="22"/>
          <w:lang w:val="en-GB"/>
        </w:rPr>
        <w:t>portrait</w:t>
      </w:r>
      <w:r w:rsidRPr="005351F6">
        <w:rPr>
          <w:szCs w:val="22"/>
          <w:lang w:val="en-GB"/>
        </w:rPr>
        <w:t xml:space="preserve"> format and in </w:t>
      </w:r>
      <w:r w:rsidRPr="005351F6">
        <w:rPr>
          <w:b/>
          <w:szCs w:val="22"/>
          <w:lang w:val="en-GB"/>
        </w:rPr>
        <w:t>A0 size</w:t>
      </w:r>
      <w:r w:rsidRPr="005351F6">
        <w:rPr>
          <w:szCs w:val="22"/>
          <w:lang w:val="en-GB"/>
        </w:rPr>
        <w:t>: 1189 mm high and 841 mm wide</w:t>
      </w:r>
      <w:r>
        <w:rPr>
          <w:szCs w:val="22"/>
          <w:lang w:val="en-GB"/>
        </w:rPr>
        <w:t>.</w:t>
      </w:r>
    </w:p>
    <w:p w14:paraId="329BE7B8" w14:textId="77777777" w:rsidR="004C7590" w:rsidRDefault="004C7590" w:rsidP="004C7590">
      <w:pPr>
        <w:jc w:val="both"/>
        <w:rPr>
          <w:szCs w:val="22"/>
          <w:lang w:val="en-GB"/>
        </w:rPr>
      </w:pPr>
    </w:p>
    <w:p w14:paraId="221558E2" w14:textId="77777777" w:rsidR="004C7590" w:rsidRPr="00E16D81" w:rsidRDefault="004C7590" w:rsidP="004C7590">
      <w:pPr>
        <w:jc w:val="both"/>
        <w:rPr>
          <w:b/>
          <w:szCs w:val="22"/>
          <w:lang w:val="en-GB"/>
        </w:rPr>
      </w:pPr>
      <w:r w:rsidRPr="00E16D81">
        <w:rPr>
          <w:b/>
          <w:szCs w:val="22"/>
          <w:lang w:val="en-GB"/>
        </w:rPr>
        <w:t>Logos and Poster Number</w:t>
      </w:r>
    </w:p>
    <w:p w14:paraId="27FFA42E" w14:textId="1045FF46" w:rsidR="004C7590" w:rsidRDefault="004C7590" w:rsidP="004C7590">
      <w:pPr>
        <w:jc w:val="both"/>
        <w:rPr>
          <w:szCs w:val="22"/>
          <w:lang w:val="en-GB"/>
        </w:rPr>
      </w:pPr>
      <w:r>
        <w:rPr>
          <w:szCs w:val="22"/>
          <w:lang w:val="en-GB"/>
        </w:rPr>
        <w:t>Place the synopsis ID</w:t>
      </w:r>
      <w:r w:rsidRPr="00E16D81">
        <w:rPr>
          <w:szCs w:val="22"/>
          <w:lang w:val="en-GB"/>
        </w:rPr>
        <w:t xml:space="preserve"> </w:t>
      </w:r>
      <w:r>
        <w:rPr>
          <w:szCs w:val="22"/>
          <w:lang w:val="en-GB"/>
        </w:rPr>
        <w:t xml:space="preserve">(IAEA-CN-337-XXX) </w:t>
      </w:r>
      <w:r w:rsidRPr="00E16D81">
        <w:rPr>
          <w:szCs w:val="22"/>
          <w:lang w:val="en-GB"/>
        </w:rPr>
        <w:t>on the upper right (</w:t>
      </w:r>
      <w:proofErr w:type="gramStart"/>
      <w:r w:rsidRPr="00E16D81">
        <w:rPr>
          <w:b/>
          <w:szCs w:val="22"/>
          <w:lang w:val="en-GB"/>
        </w:rPr>
        <w:t>80 point</w:t>
      </w:r>
      <w:proofErr w:type="gramEnd"/>
      <w:r w:rsidRPr="00E16D81">
        <w:rPr>
          <w:b/>
          <w:szCs w:val="22"/>
          <w:lang w:val="en-GB"/>
        </w:rPr>
        <w:t xml:space="preserve"> font size</w:t>
      </w:r>
      <w:r w:rsidRPr="00E16D81">
        <w:rPr>
          <w:szCs w:val="22"/>
          <w:lang w:val="en-GB"/>
        </w:rPr>
        <w:t>)</w:t>
      </w:r>
      <w:r>
        <w:rPr>
          <w:szCs w:val="22"/>
          <w:lang w:val="en-GB"/>
        </w:rPr>
        <w:t xml:space="preserve"> side of your poster, where “XXX” is your synopsis ID number</w:t>
      </w:r>
      <w:proofErr w:type="gramStart"/>
      <w:r>
        <w:rPr>
          <w:szCs w:val="22"/>
          <w:lang w:val="en-GB"/>
        </w:rPr>
        <w:t xml:space="preserve">.  </w:t>
      </w:r>
      <w:proofErr w:type="gramEnd"/>
      <w:r>
        <w:rPr>
          <w:szCs w:val="22"/>
          <w:lang w:val="en-GB"/>
        </w:rPr>
        <w:t xml:space="preserve">This number may </w:t>
      </w:r>
      <w:proofErr w:type="gramStart"/>
      <w:r>
        <w:rPr>
          <w:szCs w:val="22"/>
          <w:lang w:val="en-GB"/>
        </w:rPr>
        <w:t>be found</w:t>
      </w:r>
      <w:proofErr w:type="gramEnd"/>
      <w:r>
        <w:rPr>
          <w:szCs w:val="22"/>
          <w:lang w:val="en-GB"/>
        </w:rPr>
        <w:t xml:space="preserve"> in the notification email you received.</w:t>
      </w:r>
    </w:p>
    <w:p w14:paraId="154A3688" w14:textId="77777777" w:rsidR="004C7590" w:rsidRDefault="004C7590" w:rsidP="004C7590">
      <w:pPr>
        <w:jc w:val="both"/>
        <w:rPr>
          <w:szCs w:val="22"/>
          <w:lang w:val="en-GB"/>
        </w:rPr>
      </w:pPr>
      <w:r w:rsidRPr="00E16D81">
        <w:rPr>
          <w:szCs w:val="22"/>
          <w:lang w:val="en-GB"/>
        </w:rPr>
        <w:t xml:space="preserve">You can insert </w:t>
      </w:r>
      <w:r>
        <w:rPr>
          <w:szCs w:val="22"/>
          <w:lang w:val="en-GB"/>
        </w:rPr>
        <w:t>logos of any supporting institutions anywhere on the Poster as per your requirements.</w:t>
      </w:r>
    </w:p>
    <w:p w14:paraId="5B1AAD43" w14:textId="77777777" w:rsidR="004C7590" w:rsidRDefault="004C7590" w:rsidP="004C7590">
      <w:pPr>
        <w:jc w:val="both"/>
        <w:rPr>
          <w:szCs w:val="22"/>
          <w:lang w:val="en-GB"/>
        </w:rPr>
      </w:pPr>
    </w:p>
    <w:p w14:paraId="2975C379" w14:textId="77777777" w:rsidR="004C7590" w:rsidRPr="00E16D81" w:rsidRDefault="004C7590" w:rsidP="004C7590">
      <w:pPr>
        <w:jc w:val="both"/>
        <w:rPr>
          <w:b/>
          <w:szCs w:val="22"/>
          <w:lang w:val="en-GB"/>
        </w:rPr>
      </w:pPr>
      <w:r w:rsidRPr="00E16D81">
        <w:rPr>
          <w:b/>
          <w:szCs w:val="22"/>
          <w:lang w:val="en-GB"/>
        </w:rPr>
        <w:t>Title</w:t>
      </w:r>
    </w:p>
    <w:p w14:paraId="25D8D485" w14:textId="77777777" w:rsidR="004C7590" w:rsidRPr="00E16D81" w:rsidRDefault="004C7590" w:rsidP="004C7590">
      <w:pPr>
        <w:jc w:val="both"/>
        <w:rPr>
          <w:szCs w:val="22"/>
          <w:u w:val="single"/>
          <w:lang w:val="en-GB"/>
        </w:rPr>
      </w:pPr>
      <w:r w:rsidRPr="00E16D81">
        <w:rPr>
          <w:szCs w:val="22"/>
          <w:u w:val="single"/>
          <w:lang w:val="en-GB"/>
        </w:rPr>
        <w:t xml:space="preserve">The title should be the same as in the </w:t>
      </w:r>
      <w:r>
        <w:rPr>
          <w:szCs w:val="22"/>
          <w:u w:val="single"/>
          <w:lang w:val="en-GB"/>
        </w:rPr>
        <w:t>accepted synopsis</w:t>
      </w:r>
      <w:r w:rsidRPr="00E16D81">
        <w:rPr>
          <w:szCs w:val="22"/>
          <w:u w:val="single"/>
          <w:lang w:val="en-GB"/>
        </w:rPr>
        <w:t xml:space="preserve">. </w:t>
      </w:r>
    </w:p>
    <w:p w14:paraId="0A5DCACF" w14:textId="77777777" w:rsidR="004C7590" w:rsidRDefault="004C7590" w:rsidP="004C7590">
      <w:pPr>
        <w:jc w:val="both"/>
        <w:rPr>
          <w:szCs w:val="22"/>
          <w:lang w:val="en-GB"/>
        </w:rPr>
      </w:pPr>
      <w:r w:rsidRPr="00E16D81">
        <w:rPr>
          <w:szCs w:val="22"/>
          <w:lang w:val="en-GB"/>
        </w:rPr>
        <w:t xml:space="preserve">The top of the poster should display, in lettering of </w:t>
      </w:r>
      <w:proofErr w:type="gramStart"/>
      <w:r w:rsidRPr="00E16D81">
        <w:rPr>
          <w:b/>
          <w:szCs w:val="22"/>
          <w:lang w:val="en-GB"/>
        </w:rPr>
        <w:t>60 point</w:t>
      </w:r>
      <w:proofErr w:type="gramEnd"/>
      <w:r w:rsidRPr="00E16D81">
        <w:rPr>
          <w:b/>
          <w:szCs w:val="22"/>
          <w:lang w:val="en-GB"/>
        </w:rPr>
        <w:t xml:space="preserve"> font size</w:t>
      </w:r>
      <w:r w:rsidRPr="00E16D81">
        <w:rPr>
          <w:szCs w:val="22"/>
          <w:lang w:val="en-GB"/>
        </w:rPr>
        <w:t xml:space="preserve">, the following information: Title of the </w:t>
      </w:r>
      <w:r>
        <w:rPr>
          <w:szCs w:val="22"/>
          <w:lang w:val="en-GB"/>
        </w:rPr>
        <w:t>Synopsis</w:t>
      </w:r>
      <w:r w:rsidRPr="00E16D81">
        <w:rPr>
          <w:szCs w:val="22"/>
          <w:lang w:val="en-GB"/>
        </w:rPr>
        <w:t xml:space="preserve">, Name(s) of the Author(s), Affiliation(s) and Email of </w:t>
      </w:r>
      <w:r>
        <w:rPr>
          <w:szCs w:val="22"/>
          <w:lang w:val="en-GB"/>
        </w:rPr>
        <w:t xml:space="preserve">the lead </w:t>
      </w:r>
      <w:r w:rsidRPr="00E16D81">
        <w:rPr>
          <w:szCs w:val="22"/>
          <w:lang w:val="en-GB"/>
        </w:rPr>
        <w:t>author.</w:t>
      </w:r>
    </w:p>
    <w:p w14:paraId="4B3A2E88" w14:textId="77777777" w:rsidR="004C7590" w:rsidRDefault="004C7590" w:rsidP="004C7590">
      <w:pPr>
        <w:jc w:val="both"/>
        <w:rPr>
          <w:szCs w:val="22"/>
          <w:lang w:val="en-GB"/>
        </w:rPr>
      </w:pPr>
    </w:p>
    <w:p w14:paraId="1217EE40" w14:textId="77777777" w:rsidR="004C7590" w:rsidRPr="00E16D81" w:rsidRDefault="004C7590" w:rsidP="004C7590">
      <w:pPr>
        <w:jc w:val="both"/>
        <w:rPr>
          <w:b/>
          <w:szCs w:val="22"/>
          <w:lang w:val="en-GB"/>
        </w:rPr>
      </w:pPr>
      <w:r w:rsidRPr="00E16D81">
        <w:rPr>
          <w:b/>
          <w:szCs w:val="22"/>
          <w:lang w:val="en-GB"/>
        </w:rPr>
        <w:t>Headings</w:t>
      </w:r>
    </w:p>
    <w:p w14:paraId="3B1BD4BB" w14:textId="77777777" w:rsidR="004C7590" w:rsidRPr="00E16D81" w:rsidRDefault="004C7590" w:rsidP="004C7590">
      <w:pPr>
        <w:jc w:val="both"/>
        <w:rPr>
          <w:szCs w:val="22"/>
          <w:lang w:val="en-GB"/>
        </w:rPr>
      </w:pPr>
      <w:proofErr w:type="gramStart"/>
      <w:r w:rsidRPr="00E16D81">
        <w:rPr>
          <w:b/>
          <w:szCs w:val="22"/>
          <w:lang w:val="en-GB"/>
        </w:rPr>
        <w:t>48 point</w:t>
      </w:r>
      <w:proofErr w:type="gramEnd"/>
      <w:r w:rsidRPr="00E16D81">
        <w:rPr>
          <w:b/>
          <w:szCs w:val="22"/>
          <w:lang w:val="en-GB"/>
        </w:rPr>
        <w:t xml:space="preserve"> font size</w:t>
      </w:r>
      <w:r w:rsidRPr="00E16D81">
        <w:rPr>
          <w:szCs w:val="22"/>
          <w:lang w:val="en-GB"/>
        </w:rPr>
        <w:t xml:space="preserve"> </w:t>
      </w:r>
      <w:proofErr w:type="gramStart"/>
      <w:r w:rsidRPr="00E16D81">
        <w:rPr>
          <w:szCs w:val="22"/>
          <w:lang w:val="en-GB"/>
        </w:rPr>
        <w:t>is recommended</w:t>
      </w:r>
      <w:proofErr w:type="gramEnd"/>
      <w:r w:rsidRPr="00E16D81">
        <w:rPr>
          <w:szCs w:val="22"/>
          <w:lang w:val="en-GB"/>
        </w:rPr>
        <w:t xml:space="preserve"> for headings</w:t>
      </w:r>
      <w:proofErr w:type="gramStart"/>
      <w:r>
        <w:rPr>
          <w:szCs w:val="22"/>
          <w:lang w:val="en-GB"/>
        </w:rPr>
        <w:t xml:space="preserve">.  </w:t>
      </w:r>
      <w:proofErr w:type="gramEnd"/>
      <w:r>
        <w:rPr>
          <w:szCs w:val="22"/>
          <w:lang w:val="en-GB"/>
        </w:rPr>
        <w:t>Use UPPER case text for all headings.</w:t>
      </w:r>
    </w:p>
    <w:p w14:paraId="35BCEEB7" w14:textId="77777777" w:rsidR="004C7590" w:rsidRPr="00E16D81" w:rsidRDefault="004C7590" w:rsidP="004C7590">
      <w:pPr>
        <w:jc w:val="both"/>
        <w:rPr>
          <w:b/>
          <w:szCs w:val="22"/>
          <w:lang w:val="en-GB"/>
        </w:rPr>
      </w:pPr>
    </w:p>
    <w:p w14:paraId="2C1EA1B9" w14:textId="77777777" w:rsidR="004C7590" w:rsidRPr="00E16D81" w:rsidRDefault="004C7590" w:rsidP="004C7590">
      <w:pPr>
        <w:jc w:val="both"/>
        <w:rPr>
          <w:b/>
          <w:szCs w:val="22"/>
          <w:lang w:val="en-GB"/>
        </w:rPr>
      </w:pPr>
      <w:r w:rsidRPr="00E16D81">
        <w:rPr>
          <w:b/>
          <w:szCs w:val="22"/>
          <w:lang w:val="en-GB"/>
        </w:rPr>
        <w:t>Lettering</w:t>
      </w:r>
    </w:p>
    <w:p w14:paraId="2E2EF55F" w14:textId="77777777" w:rsidR="004C7590" w:rsidRPr="00E16D81" w:rsidRDefault="004C7590" w:rsidP="004C7590">
      <w:pPr>
        <w:jc w:val="both"/>
        <w:rPr>
          <w:szCs w:val="22"/>
          <w:lang w:val="en-GB"/>
        </w:rPr>
      </w:pPr>
      <w:r w:rsidRPr="00E16D81">
        <w:rPr>
          <w:szCs w:val="22"/>
          <w:lang w:val="en-GB"/>
        </w:rPr>
        <w:t xml:space="preserve">The poster should be easily readable at </w:t>
      </w:r>
      <w:proofErr w:type="gramStart"/>
      <w:r w:rsidRPr="00E16D81">
        <w:rPr>
          <w:szCs w:val="22"/>
          <w:lang w:val="en-GB"/>
        </w:rPr>
        <w:t xml:space="preserve">a distance of </w:t>
      </w:r>
      <w:r w:rsidRPr="00E16D81">
        <w:rPr>
          <w:b/>
          <w:szCs w:val="22"/>
          <w:lang w:val="en-GB"/>
        </w:rPr>
        <w:t>two</w:t>
      </w:r>
      <w:proofErr w:type="gramEnd"/>
      <w:r w:rsidRPr="00E16D81">
        <w:rPr>
          <w:b/>
          <w:szCs w:val="22"/>
          <w:lang w:val="en-GB"/>
        </w:rPr>
        <w:t xml:space="preserve"> meters</w:t>
      </w:r>
      <w:r w:rsidRPr="00E16D81">
        <w:rPr>
          <w:szCs w:val="22"/>
          <w:lang w:val="en-GB"/>
        </w:rPr>
        <w:t>. Use UPPER and lower case for general content, as all-</w:t>
      </w:r>
      <w:proofErr w:type="gramStart"/>
      <w:r>
        <w:rPr>
          <w:szCs w:val="22"/>
          <w:lang w:val="en-GB"/>
        </w:rPr>
        <w:t>upper case</w:t>
      </w:r>
      <w:proofErr w:type="gramEnd"/>
      <w:r>
        <w:rPr>
          <w:szCs w:val="22"/>
          <w:lang w:val="en-GB"/>
        </w:rPr>
        <w:t xml:space="preserve"> text </w:t>
      </w:r>
      <w:r w:rsidRPr="00E16D81">
        <w:rPr>
          <w:szCs w:val="22"/>
          <w:lang w:val="en-GB"/>
        </w:rPr>
        <w:t xml:space="preserve">is difficult to read. Avoid using mixtures of type/font styles. Text and presentation should be in </w:t>
      </w:r>
      <w:r w:rsidRPr="00E16D81">
        <w:rPr>
          <w:b/>
          <w:szCs w:val="22"/>
          <w:lang w:val="en-GB"/>
        </w:rPr>
        <w:t>English only</w:t>
      </w:r>
      <w:r w:rsidRPr="00E16D81">
        <w:rPr>
          <w:szCs w:val="22"/>
          <w:lang w:val="en-GB"/>
        </w:rPr>
        <w:t>.</w:t>
      </w:r>
    </w:p>
    <w:p w14:paraId="5A881C12" w14:textId="77777777" w:rsidR="004C7590" w:rsidRPr="00E16D81" w:rsidRDefault="004C7590" w:rsidP="004C7590">
      <w:pPr>
        <w:jc w:val="both"/>
        <w:rPr>
          <w:szCs w:val="22"/>
          <w:lang w:val="en-GB"/>
        </w:rPr>
      </w:pPr>
    </w:p>
    <w:p w14:paraId="32A9C139" w14:textId="77777777" w:rsidR="004C7590" w:rsidRPr="00E16D81" w:rsidRDefault="004C7590" w:rsidP="004C7590">
      <w:pPr>
        <w:suppressAutoHyphens/>
        <w:jc w:val="both"/>
        <w:rPr>
          <w:b/>
          <w:spacing w:val="-3"/>
          <w:lang w:val="en-GB"/>
        </w:rPr>
      </w:pPr>
      <w:r w:rsidRPr="00E16D81">
        <w:rPr>
          <w:b/>
          <w:spacing w:val="-3"/>
          <w:lang w:val="en-GB"/>
        </w:rPr>
        <w:t>Content</w:t>
      </w:r>
    </w:p>
    <w:p w14:paraId="356663A7" w14:textId="24CF50FD" w:rsidR="004C7590" w:rsidRPr="00E16D81" w:rsidRDefault="004C7590" w:rsidP="004C7590">
      <w:pPr>
        <w:suppressAutoHyphens/>
        <w:jc w:val="both"/>
        <w:rPr>
          <w:spacing w:val="-3"/>
          <w:lang w:val="en-GB"/>
        </w:rPr>
      </w:pPr>
      <w:r w:rsidRPr="00F9650F">
        <w:rPr>
          <w:bCs/>
          <w:spacing w:val="-3"/>
          <w:lang w:val="en-GB"/>
        </w:rPr>
        <w:t xml:space="preserve">We recommend </w:t>
      </w:r>
      <w:r>
        <w:rPr>
          <w:b/>
          <w:spacing w:val="-3"/>
          <w:lang w:val="en-GB"/>
        </w:rPr>
        <w:t>s</w:t>
      </w:r>
      <w:r w:rsidRPr="00E16D81">
        <w:rPr>
          <w:b/>
          <w:spacing w:val="-3"/>
          <w:lang w:val="en-GB"/>
        </w:rPr>
        <w:t>ingle spaced</w:t>
      </w:r>
      <w:r w:rsidRPr="00E16D81">
        <w:rPr>
          <w:spacing w:val="-3"/>
          <w:lang w:val="en-GB"/>
        </w:rPr>
        <w:t xml:space="preserve"> </w:t>
      </w:r>
      <w:proofErr w:type="gramStart"/>
      <w:r w:rsidRPr="00E16D81">
        <w:rPr>
          <w:b/>
          <w:spacing w:val="-3"/>
          <w:szCs w:val="24"/>
          <w:lang w:val="en-GB"/>
        </w:rPr>
        <w:t>32</w:t>
      </w:r>
      <w:proofErr w:type="gramEnd"/>
      <w:r w:rsidRPr="00E16D81">
        <w:rPr>
          <w:b/>
          <w:spacing w:val="-3"/>
          <w:szCs w:val="24"/>
          <w:lang w:val="en-GB"/>
        </w:rPr>
        <w:t xml:space="preserve"> </w:t>
      </w:r>
      <w:r w:rsidRPr="00E16D81">
        <w:rPr>
          <w:spacing w:val="-3"/>
          <w:szCs w:val="24"/>
          <w:lang w:val="en-GB"/>
        </w:rPr>
        <w:t>font</w:t>
      </w:r>
      <w:r w:rsidRPr="00E16D81">
        <w:rPr>
          <w:spacing w:val="-3"/>
          <w:lang w:val="en-GB"/>
        </w:rPr>
        <w:t xml:space="preserve"> size. The text should be concise and easy to read. Avoid using full </w:t>
      </w:r>
      <w:r w:rsidR="00F12212" w:rsidRPr="00E16D81">
        <w:rPr>
          <w:spacing w:val="-3"/>
          <w:lang w:val="en-GB"/>
        </w:rPr>
        <w:t>sentences but</w:t>
      </w:r>
      <w:r w:rsidRPr="00E16D81">
        <w:rPr>
          <w:spacing w:val="-3"/>
          <w:lang w:val="en-GB"/>
        </w:rPr>
        <w:t xml:space="preserve"> </w:t>
      </w:r>
      <w:proofErr w:type="gramStart"/>
      <w:r w:rsidRPr="00E16D81">
        <w:rPr>
          <w:spacing w:val="-3"/>
          <w:lang w:val="en-GB"/>
        </w:rPr>
        <w:t>rather use</w:t>
      </w:r>
      <w:proofErr w:type="gramEnd"/>
      <w:r w:rsidRPr="00E16D81">
        <w:rPr>
          <w:spacing w:val="-3"/>
          <w:lang w:val="en-GB"/>
        </w:rPr>
        <w:t xml:space="preserve"> short text in bullet point format. The message that your poster contains should be clear and understandable without the requirement of oral explanation. If relevant, methods should </w:t>
      </w:r>
      <w:proofErr w:type="gramStart"/>
      <w:r w:rsidRPr="00E16D81">
        <w:rPr>
          <w:spacing w:val="-3"/>
          <w:lang w:val="en-GB"/>
        </w:rPr>
        <w:t>be presented</w:t>
      </w:r>
      <w:proofErr w:type="gramEnd"/>
      <w:r w:rsidRPr="00E16D81">
        <w:rPr>
          <w:spacing w:val="-3"/>
          <w:lang w:val="en-GB"/>
        </w:rPr>
        <w:t xml:space="preserve"> simply and concisely. </w:t>
      </w:r>
    </w:p>
    <w:p w14:paraId="3409BD22" w14:textId="77777777" w:rsidR="004C7590" w:rsidRPr="00E16D81" w:rsidRDefault="004C7590" w:rsidP="004C7590">
      <w:pPr>
        <w:suppressAutoHyphens/>
        <w:jc w:val="both"/>
        <w:rPr>
          <w:spacing w:val="-3"/>
          <w:lang w:val="en-GB"/>
        </w:rPr>
      </w:pPr>
    </w:p>
    <w:p w14:paraId="74A9956B" w14:textId="77777777" w:rsidR="004C7590" w:rsidRPr="00E16D81" w:rsidRDefault="004C7590" w:rsidP="004C7590">
      <w:pPr>
        <w:suppressAutoHyphens/>
        <w:jc w:val="both"/>
        <w:rPr>
          <w:spacing w:val="-3"/>
          <w:lang w:val="en-GB"/>
        </w:rPr>
      </w:pPr>
      <w:r w:rsidRPr="00E16D81">
        <w:rPr>
          <w:spacing w:val="-3"/>
          <w:lang w:val="en-GB"/>
        </w:rPr>
        <w:t xml:space="preserve">After the title, the two most important sections are the </w:t>
      </w:r>
      <w:r w:rsidRPr="00F9650F">
        <w:rPr>
          <w:b/>
          <w:bCs/>
          <w:spacing w:val="-3"/>
          <w:lang w:val="en-GB"/>
        </w:rPr>
        <w:t>Introduction</w:t>
      </w:r>
      <w:r w:rsidRPr="00E16D81">
        <w:rPr>
          <w:spacing w:val="-3"/>
          <w:lang w:val="en-GB"/>
        </w:rPr>
        <w:t xml:space="preserve"> and the </w:t>
      </w:r>
      <w:r w:rsidRPr="00F9650F">
        <w:rPr>
          <w:b/>
          <w:bCs/>
          <w:spacing w:val="-3"/>
          <w:lang w:val="en-GB"/>
        </w:rPr>
        <w:t>Conclusions</w:t>
      </w:r>
      <w:r w:rsidRPr="00E16D81">
        <w:rPr>
          <w:spacing w:val="-3"/>
          <w:lang w:val="en-GB"/>
        </w:rPr>
        <w:t xml:space="preserve">. </w:t>
      </w:r>
      <w:proofErr w:type="gramStart"/>
      <w:r w:rsidRPr="00E16D81">
        <w:rPr>
          <w:spacing w:val="-3"/>
          <w:lang w:val="en-GB"/>
        </w:rPr>
        <w:t>On the basis of</w:t>
      </w:r>
      <w:proofErr w:type="gramEnd"/>
      <w:r w:rsidRPr="00E16D81">
        <w:rPr>
          <w:spacing w:val="-3"/>
          <w:lang w:val="en-GB"/>
        </w:rPr>
        <w:t xml:space="preserve"> these two sections, a reader will decide whether to consider the poster details and </w:t>
      </w:r>
      <w:proofErr w:type="gramStart"/>
      <w:r w:rsidRPr="00E16D81">
        <w:rPr>
          <w:spacing w:val="-3"/>
          <w:lang w:val="en-GB"/>
        </w:rPr>
        <w:t xml:space="preserve">perhaps </w:t>
      </w:r>
      <w:r>
        <w:rPr>
          <w:spacing w:val="-3"/>
          <w:lang w:val="en-GB"/>
        </w:rPr>
        <w:t>engage</w:t>
      </w:r>
      <w:proofErr w:type="gramEnd"/>
      <w:r>
        <w:rPr>
          <w:spacing w:val="-3"/>
          <w:lang w:val="en-GB"/>
        </w:rPr>
        <w:t xml:space="preserve"> with </w:t>
      </w:r>
      <w:r w:rsidRPr="00E16D81">
        <w:rPr>
          <w:spacing w:val="-3"/>
          <w:lang w:val="en-GB"/>
        </w:rPr>
        <w:t xml:space="preserve">the presenter. These sections need to be </w:t>
      </w:r>
      <w:proofErr w:type="gramStart"/>
      <w:r w:rsidRPr="00E16D81">
        <w:rPr>
          <w:spacing w:val="-3"/>
          <w:lang w:val="en-GB"/>
        </w:rPr>
        <w:t>very simple</w:t>
      </w:r>
      <w:proofErr w:type="gramEnd"/>
      <w:r w:rsidRPr="00E16D81">
        <w:rPr>
          <w:spacing w:val="-3"/>
          <w:lang w:val="en-GB"/>
        </w:rPr>
        <w:t xml:space="preserve">, </w:t>
      </w:r>
      <w:proofErr w:type="gramStart"/>
      <w:r w:rsidRPr="00E16D81">
        <w:rPr>
          <w:spacing w:val="-3"/>
          <w:lang w:val="en-GB"/>
        </w:rPr>
        <w:t>concise</w:t>
      </w:r>
      <w:proofErr w:type="gramEnd"/>
      <w:r w:rsidRPr="00E16D81">
        <w:rPr>
          <w:spacing w:val="-3"/>
          <w:lang w:val="en-GB"/>
        </w:rPr>
        <w:t xml:space="preserve"> and visually attractive. </w:t>
      </w:r>
    </w:p>
    <w:p w14:paraId="28D6226F" w14:textId="77777777" w:rsidR="004C7590" w:rsidRPr="00E16D81" w:rsidRDefault="004C7590" w:rsidP="004C7590">
      <w:pPr>
        <w:suppressAutoHyphens/>
        <w:jc w:val="both"/>
        <w:rPr>
          <w:spacing w:val="-3"/>
          <w:lang w:val="en-GB"/>
        </w:rPr>
      </w:pPr>
    </w:p>
    <w:p w14:paraId="39F3B9D7" w14:textId="77777777" w:rsidR="004C7590" w:rsidRPr="00E16D81" w:rsidRDefault="004C7590" w:rsidP="004C7590">
      <w:pPr>
        <w:suppressAutoHyphens/>
        <w:jc w:val="both"/>
        <w:rPr>
          <w:spacing w:val="-3"/>
          <w:lang w:val="en-GB"/>
        </w:rPr>
      </w:pPr>
      <w:r w:rsidRPr="00F9650F">
        <w:rPr>
          <w:b/>
          <w:bCs/>
          <w:spacing w:val="-3"/>
          <w:lang w:val="en-GB"/>
        </w:rPr>
        <w:t>Results</w:t>
      </w:r>
      <w:r w:rsidRPr="00E16D81">
        <w:rPr>
          <w:spacing w:val="-3"/>
          <w:lang w:val="en-GB"/>
        </w:rPr>
        <w:t xml:space="preserve"> should </w:t>
      </w:r>
      <w:proofErr w:type="gramStart"/>
      <w:r w:rsidRPr="00E16D81">
        <w:rPr>
          <w:spacing w:val="-3"/>
          <w:lang w:val="en-GB"/>
        </w:rPr>
        <w:t>be presented</w:t>
      </w:r>
      <w:proofErr w:type="gramEnd"/>
      <w:r w:rsidRPr="00E16D81">
        <w:rPr>
          <w:spacing w:val="-3"/>
          <w:lang w:val="en-GB"/>
        </w:rPr>
        <w:t xml:space="preserve"> graphically if possible. Avoid large tables of data. Results should be in line with those originally submitted in your </w:t>
      </w:r>
      <w:r>
        <w:rPr>
          <w:spacing w:val="-3"/>
          <w:lang w:val="en-GB"/>
        </w:rPr>
        <w:t>synopsis</w:t>
      </w:r>
      <w:r w:rsidRPr="00E16D81">
        <w:rPr>
          <w:spacing w:val="-3"/>
          <w:lang w:val="en-GB"/>
        </w:rPr>
        <w:t>. If using tables, they should have a short heading (</w:t>
      </w:r>
      <w:proofErr w:type="gramStart"/>
      <w:r w:rsidRPr="00E16D81">
        <w:rPr>
          <w:b/>
          <w:spacing w:val="-3"/>
          <w:lang w:val="en-GB"/>
        </w:rPr>
        <w:t>28 point</w:t>
      </w:r>
      <w:proofErr w:type="gramEnd"/>
      <w:r w:rsidRPr="00E16D81">
        <w:rPr>
          <w:b/>
          <w:spacing w:val="-3"/>
          <w:lang w:val="en-GB"/>
        </w:rPr>
        <w:t xml:space="preserve"> font size italic).</w:t>
      </w:r>
    </w:p>
    <w:p w14:paraId="562D4BD0" w14:textId="77777777" w:rsidR="004C7590" w:rsidRPr="00E16D81" w:rsidRDefault="004C7590" w:rsidP="004C7590">
      <w:pPr>
        <w:suppressAutoHyphens/>
        <w:jc w:val="both"/>
        <w:rPr>
          <w:spacing w:val="-3"/>
          <w:lang w:val="en-GB"/>
        </w:rPr>
      </w:pPr>
    </w:p>
    <w:p w14:paraId="22C25B2F" w14:textId="77777777" w:rsidR="004C7590" w:rsidRPr="00E16D81" w:rsidRDefault="004C7590" w:rsidP="004C7590">
      <w:pPr>
        <w:suppressAutoHyphens/>
        <w:jc w:val="both"/>
        <w:rPr>
          <w:spacing w:val="-3"/>
          <w:lang w:val="en-GB"/>
        </w:rPr>
      </w:pPr>
      <w:r w:rsidRPr="00E16D81">
        <w:rPr>
          <w:spacing w:val="-3"/>
          <w:lang w:val="en-GB"/>
        </w:rPr>
        <w:t xml:space="preserve">Use pictures, </w:t>
      </w:r>
      <w:proofErr w:type="gramStart"/>
      <w:r w:rsidRPr="00E16D81">
        <w:rPr>
          <w:spacing w:val="-3"/>
          <w:lang w:val="en-GB"/>
        </w:rPr>
        <w:t>graphs</w:t>
      </w:r>
      <w:proofErr w:type="gramEnd"/>
      <w:r w:rsidRPr="00E16D81">
        <w:rPr>
          <w:spacing w:val="-3"/>
          <w:lang w:val="en-GB"/>
        </w:rPr>
        <w:t xml:space="preserve"> and colour. “</w:t>
      </w:r>
      <w:r w:rsidRPr="00E16D81">
        <w:rPr>
          <w:b/>
          <w:spacing w:val="-3"/>
          <w:lang w:val="en-GB"/>
        </w:rPr>
        <w:t>A picture is worth a thousand words</w:t>
      </w:r>
      <w:r w:rsidRPr="00E16D81">
        <w:rPr>
          <w:spacing w:val="-3"/>
          <w:lang w:val="en-GB"/>
        </w:rPr>
        <w:t>…</w:t>
      </w:r>
      <w:proofErr w:type="gramStart"/>
      <w:r w:rsidRPr="00E16D81">
        <w:rPr>
          <w:spacing w:val="-3"/>
          <w:lang w:val="en-GB"/>
        </w:rPr>
        <w:t>”.</w:t>
      </w:r>
      <w:proofErr w:type="gramEnd"/>
      <w:r w:rsidRPr="00E16D81">
        <w:rPr>
          <w:spacing w:val="-3"/>
          <w:lang w:val="en-GB"/>
        </w:rPr>
        <w:t xml:space="preserve"> Figure legends are essential and should be short but informative (use </w:t>
      </w:r>
      <w:proofErr w:type="gramStart"/>
      <w:r w:rsidRPr="00E16D81">
        <w:rPr>
          <w:b/>
          <w:spacing w:val="-3"/>
          <w:lang w:val="en-GB"/>
        </w:rPr>
        <w:t>28 point</w:t>
      </w:r>
      <w:proofErr w:type="gramEnd"/>
      <w:r w:rsidRPr="00E16D81">
        <w:rPr>
          <w:b/>
          <w:spacing w:val="-3"/>
          <w:lang w:val="en-GB"/>
        </w:rPr>
        <w:t xml:space="preserve"> font size italic</w:t>
      </w:r>
      <w:r w:rsidRPr="00E16D81">
        <w:rPr>
          <w:spacing w:val="-3"/>
          <w:lang w:val="en-GB"/>
        </w:rPr>
        <w:t xml:space="preserve"> for legends). </w:t>
      </w:r>
    </w:p>
    <w:p w14:paraId="1530CDC7" w14:textId="77777777" w:rsidR="004C7590" w:rsidRPr="00E16D81" w:rsidRDefault="004C7590" w:rsidP="004C7590">
      <w:pPr>
        <w:suppressAutoHyphens/>
        <w:jc w:val="both"/>
        <w:rPr>
          <w:spacing w:val="-3"/>
          <w:lang w:val="en-GB"/>
        </w:rPr>
      </w:pPr>
    </w:p>
    <w:p w14:paraId="0C530B83" w14:textId="77777777" w:rsidR="004C7590" w:rsidRPr="00E16D81" w:rsidRDefault="004C7590" w:rsidP="004C7590">
      <w:pPr>
        <w:suppressAutoHyphens/>
        <w:jc w:val="both"/>
        <w:rPr>
          <w:spacing w:val="-3"/>
          <w:lang w:val="en-GB"/>
        </w:rPr>
      </w:pPr>
      <w:r w:rsidRPr="00E16D81">
        <w:rPr>
          <w:spacing w:val="-3"/>
          <w:lang w:val="en-GB"/>
        </w:rPr>
        <w:lastRenderedPageBreak/>
        <w:t xml:space="preserve">If using graphs, for visual effect, we recommend that graphs be </w:t>
      </w:r>
      <w:r>
        <w:rPr>
          <w:spacing w:val="-3"/>
          <w:lang w:val="en-GB"/>
        </w:rPr>
        <w:t xml:space="preserve">at least </w:t>
      </w:r>
      <w:r w:rsidRPr="00E16D81">
        <w:rPr>
          <w:spacing w:val="-3"/>
          <w:lang w:val="en-GB"/>
        </w:rPr>
        <w:t xml:space="preserve">12 cm </w:t>
      </w:r>
      <w:r>
        <w:rPr>
          <w:spacing w:val="-3"/>
          <w:lang w:val="en-GB"/>
        </w:rPr>
        <w:t>×</w:t>
      </w:r>
      <w:r w:rsidRPr="00E16D81">
        <w:rPr>
          <w:spacing w:val="-3"/>
          <w:lang w:val="en-GB"/>
        </w:rPr>
        <w:t xml:space="preserve"> 18 cm</w:t>
      </w:r>
      <w:r>
        <w:rPr>
          <w:spacing w:val="-3"/>
          <w:lang w:val="en-GB"/>
        </w:rPr>
        <w:t xml:space="preserve"> or larger</w:t>
      </w:r>
      <w:r w:rsidRPr="00E16D81">
        <w:rPr>
          <w:spacing w:val="-3"/>
          <w:lang w:val="en-GB"/>
        </w:rPr>
        <w:t xml:space="preserve">. </w:t>
      </w:r>
    </w:p>
    <w:p w14:paraId="68ED4740" w14:textId="77777777" w:rsidR="004C7590" w:rsidRPr="00E16D81" w:rsidRDefault="004C7590" w:rsidP="004C7590">
      <w:pPr>
        <w:suppressAutoHyphens/>
        <w:jc w:val="both"/>
        <w:rPr>
          <w:spacing w:val="-3"/>
          <w:lang w:val="en-GB"/>
        </w:rPr>
      </w:pPr>
    </w:p>
    <w:p w14:paraId="71D357F6" w14:textId="77777777" w:rsidR="004C7590" w:rsidRPr="00E16D81" w:rsidRDefault="004C7590" w:rsidP="004C7590">
      <w:pPr>
        <w:suppressAutoHyphens/>
        <w:jc w:val="both"/>
        <w:rPr>
          <w:spacing w:val="-3"/>
          <w:lang w:val="en-GB"/>
        </w:rPr>
      </w:pPr>
      <w:r w:rsidRPr="00E16D81">
        <w:rPr>
          <w:spacing w:val="-3"/>
          <w:lang w:val="en-GB"/>
        </w:rPr>
        <w:t xml:space="preserve">Photographs should be </w:t>
      </w:r>
      <w:r>
        <w:rPr>
          <w:spacing w:val="-3"/>
          <w:lang w:val="en-GB"/>
        </w:rPr>
        <w:t xml:space="preserve">larger </w:t>
      </w:r>
      <w:r w:rsidRPr="00E16D81">
        <w:rPr>
          <w:spacing w:val="-3"/>
          <w:lang w:val="en-GB"/>
        </w:rPr>
        <w:t xml:space="preserve">than 12 cm </w:t>
      </w:r>
      <w:r>
        <w:rPr>
          <w:spacing w:val="-3"/>
          <w:lang w:val="en-GB"/>
        </w:rPr>
        <w:t>×</w:t>
      </w:r>
      <w:r w:rsidRPr="00E16D81">
        <w:rPr>
          <w:spacing w:val="-3"/>
          <w:lang w:val="en-GB"/>
        </w:rPr>
        <w:t xml:space="preserve"> 18 cm and </w:t>
      </w:r>
      <w:r>
        <w:rPr>
          <w:spacing w:val="-3"/>
          <w:lang w:val="en-GB"/>
        </w:rPr>
        <w:t xml:space="preserve">have </w:t>
      </w:r>
      <w:r w:rsidRPr="00E16D81">
        <w:rPr>
          <w:spacing w:val="-3"/>
          <w:lang w:val="en-GB"/>
        </w:rPr>
        <w:t>a resolution of at least 600 dpi.</w:t>
      </w:r>
    </w:p>
    <w:p w14:paraId="53E25FEB" w14:textId="77777777" w:rsidR="004C7590" w:rsidRPr="00E16D81" w:rsidRDefault="004C7590" w:rsidP="004C7590">
      <w:pPr>
        <w:suppressAutoHyphens/>
        <w:jc w:val="both"/>
        <w:rPr>
          <w:spacing w:val="-3"/>
          <w:lang w:val="en-GB"/>
        </w:rPr>
      </w:pPr>
    </w:p>
    <w:p w14:paraId="2E869569" w14:textId="77777777" w:rsidR="004C7590" w:rsidRPr="00E16D81" w:rsidRDefault="004C7590" w:rsidP="004C7590">
      <w:pPr>
        <w:suppressAutoHyphens/>
        <w:jc w:val="both"/>
        <w:rPr>
          <w:spacing w:val="-3"/>
          <w:lang w:val="en-GB"/>
        </w:rPr>
      </w:pPr>
      <w:r w:rsidRPr="00E16D81">
        <w:rPr>
          <w:spacing w:val="-3"/>
          <w:lang w:val="en-GB"/>
        </w:rPr>
        <w:t xml:space="preserve">Use the space on the poster to attract your audience for discussion, not to present complex details of methods and results. </w:t>
      </w:r>
    </w:p>
    <w:p w14:paraId="7C1EAB37" w14:textId="77777777" w:rsidR="004C7590" w:rsidRDefault="004C7590" w:rsidP="004C7590">
      <w:pPr>
        <w:jc w:val="both"/>
        <w:rPr>
          <w:b/>
          <w:szCs w:val="24"/>
        </w:rPr>
      </w:pPr>
    </w:p>
    <w:p w14:paraId="3F9B6786" w14:textId="77777777" w:rsidR="004C7590" w:rsidRPr="004D1117" w:rsidRDefault="004C7590" w:rsidP="004C7590">
      <w:pPr>
        <w:suppressAutoHyphens/>
        <w:jc w:val="both"/>
        <w:rPr>
          <w:spacing w:val="-3"/>
        </w:rPr>
      </w:pPr>
      <w:r w:rsidRPr="004D1117">
        <w:rPr>
          <w:spacing w:val="-3"/>
        </w:rPr>
        <w:t xml:space="preserve">Please be aware that all display materials should be prepared in advance. </w:t>
      </w:r>
      <w:r w:rsidRPr="00F9650F">
        <w:rPr>
          <w:b/>
          <w:spacing w:val="-3"/>
          <w:u w:val="single"/>
        </w:rPr>
        <w:t>It is not possible to print posters at the conference site</w:t>
      </w:r>
      <w:r w:rsidRPr="004D1117">
        <w:rPr>
          <w:b/>
          <w:spacing w:val="-3"/>
        </w:rPr>
        <w:t>.</w:t>
      </w:r>
      <w:r w:rsidRPr="004D1117">
        <w:rPr>
          <w:spacing w:val="-3"/>
        </w:rPr>
        <w:t xml:space="preserve"> Pins for mounting posters are available on-site.</w:t>
      </w:r>
      <w:r>
        <w:rPr>
          <w:spacing w:val="-3"/>
        </w:rPr>
        <w:t xml:space="preserve"> We will provide you with a display board on which to mount your poster.</w:t>
      </w:r>
    </w:p>
    <w:p w14:paraId="47DF53F9" w14:textId="77777777" w:rsidR="004C7590" w:rsidRPr="00C07758" w:rsidRDefault="004C7590" w:rsidP="004C7590">
      <w:pPr>
        <w:suppressAutoHyphens/>
        <w:jc w:val="both"/>
        <w:rPr>
          <w:b/>
          <w:spacing w:val="-3"/>
        </w:rPr>
      </w:pPr>
    </w:p>
    <w:p w14:paraId="5DA55E8F" w14:textId="77777777" w:rsidR="004C7590" w:rsidRPr="00107AD2" w:rsidRDefault="004C7590" w:rsidP="004C7590">
      <w:pPr>
        <w:suppressAutoHyphens/>
        <w:jc w:val="both"/>
        <w:rPr>
          <w:b/>
          <w:spacing w:val="-3"/>
          <w:u w:val="single"/>
          <w:lang w:val="en-GB"/>
        </w:rPr>
      </w:pPr>
      <w:r w:rsidRPr="00107AD2">
        <w:rPr>
          <w:b/>
          <w:spacing w:val="-3"/>
          <w:u w:val="single"/>
          <w:lang w:val="en-GB"/>
        </w:rPr>
        <w:t>POSTER PRESENTATION ON THE CONFERENCE APP AND AT THE MEETING</w:t>
      </w:r>
    </w:p>
    <w:p w14:paraId="2C296B64" w14:textId="77777777" w:rsidR="004C7590" w:rsidRPr="004D1117" w:rsidRDefault="004C7590" w:rsidP="004C7590">
      <w:pPr>
        <w:suppressAutoHyphens/>
        <w:jc w:val="both"/>
        <w:rPr>
          <w:lang w:eastAsia="en-GB"/>
        </w:rPr>
      </w:pPr>
    </w:p>
    <w:p w14:paraId="4C09B431" w14:textId="469D13E7" w:rsidR="004C7590" w:rsidRPr="004D1117" w:rsidRDefault="004C7590" w:rsidP="004C7590">
      <w:pPr>
        <w:suppressAutoHyphens/>
        <w:jc w:val="both"/>
        <w:rPr>
          <w:b/>
          <w:lang w:eastAsia="en-GB"/>
        </w:rPr>
      </w:pPr>
      <w:r w:rsidRPr="004D1117">
        <w:rPr>
          <w:lang w:eastAsia="en-GB"/>
        </w:rPr>
        <w:t xml:space="preserve">Posters will be made available on the IAEA Conference and Meetings App (available for download at Google Play and the iTunes Store), therefore please send a </w:t>
      </w:r>
      <w:r w:rsidRPr="004D1117">
        <w:rPr>
          <w:b/>
          <w:lang w:eastAsia="en-GB"/>
        </w:rPr>
        <w:t>PDF or PowerPoint presentation</w:t>
      </w:r>
      <w:r w:rsidRPr="004D1117">
        <w:rPr>
          <w:lang w:eastAsia="en-GB"/>
        </w:rPr>
        <w:t xml:space="preserve"> of the poster to  </w:t>
      </w:r>
      <w:hyperlink r:id="rId12" w:history="1">
        <w:r w:rsidRPr="00936AAD">
          <w:rPr>
            <w:rStyle w:val="Hyperlink"/>
          </w:rPr>
          <w:t>RNI2025@iaea.org</w:t>
        </w:r>
      </w:hyperlink>
      <w:r w:rsidRPr="004D1117">
        <w:t xml:space="preserve"> </w:t>
      </w:r>
      <w:r w:rsidRPr="004D1117">
        <w:rPr>
          <w:lang w:eastAsia="en-GB"/>
        </w:rPr>
        <w:t xml:space="preserve">by </w:t>
      </w:r>
      <w:r w:rsidR="00F12212">
        <w:rPr>
          <w:b/>
          <w:bCs/>
          <w:color w:val="FF0000"/>
          <w:lang w:eastAsia="en-GB"/>
        </w:rPr>
        <w:t>1 October</w:t>
      </w:r>
      <w:r>
        <w:rPr>
          <w:b/>
          <w:bCs/>
          <w:color w:val="FF0000"/>
          <w:lang w:eastAsia="en-GB"/>
        </w:rPr>
        <w:t xml:space="preserve">, 2025. </w:t>
      </w:r>
    </w:p>
    <w:p w14:paraId="2B52A5FA" w14:textId="77777777" w:rsidR="004C7590" w:rsidRPr="004D1117" w:rsidRDefault="004C7590" w:rsidP="004C7590">
      <w:pPr>
        <w:suppressAutoHyphens/>
        <w:jc w:val="both"/>
        <w:rPr>
          <w:spacing w:val="-3"/>
        </w:rPr>
      </w:pPr>
    </w:p>
    <w:p w14:paraId="1CB62A0F" w14:textId="77777777" w:rsidR="004C7590" w:rsidRPr="00107AD2" w:rsidRDefault="004C7590" w:rsidP="004C7590">
      <w:pPr>
        <w:suppressAutoHyphens/>
        <w:jc w:val="both"/>
        <w:rPr>
          <w:b/>
          <w:spacing w:val="-3"/>
          <w:u w:val="single"/>
        </w:rPr>
      </w:pPr>
      <w:r w:rsidRPr="00107AD2">
        <w:rPr>
          <w:b/>
          <w:spacing w:val="-3"/>
          <w:u w:val="single"/>
        </w:rPr>
        <w:t>PRESENTATION AT THE CONFERENCE</w:t>
      </w:r>
    </w:p>
    <w:p w14:paraId="13784ACF" w14:textId="77777777" w:rsidR="004C7590" w:rsidRPr="004D1117" w:rsidRDefault="004C7590" w:rsidP="004C7590">
      <w:pPr>
        <w:jc w:val="both"/>
        <w:rPr>
          <w:b/>
          <w:lang w:eastAsia="en-GB"/>
        </w:rPr>
      </w:pPr>
    </w:p>
    <w:p w14:paraId="08DA9403" w14:textId="576323EC" w:rsidR="004C7590" w:rsidRDefault="004C7590" w:rsidP="004C7590">
      <w:pPr>
        <w:spacing w:after="240"/>
        <w:jc w:val="both"/>
        <w:rPr>
          <w:lang w:val="en-GB"/>
        </w:rPr>
      </w:pPr>
      <w:r>
        <w:rPr>
          <w:lang w:val="en-GB"/>
        </w:rPr>
        <w:t xml:space="preserve">The posters should </w:t>
      </w:r>
      <w:proofErr w:type="gramStart"/>
      <w:r>
        <w:rPr>
          <w:lang w:val="en-GB"/>
        </w:rPr>
        <w:t>be made</w:t>
      </w:r>
      <w:proofErr w:type="gramEnd"/>
      <w:r>
        <w:rPr>
          <w:lang w:val="en-GB"/>
        </w:rPr>
        <w:t xml:space="preserve"> available for continuous display throughout the conference</w:t>
      </w:r>
      <w:proofErr w:type="gramStart"/>
      <w:r>
        <w:rPr>
          <w:lang w:val="en-GB"/>
        </w:rPr>
        <w:t xml:space="preserve">.  </w:t>
      </w:r>
      <w:proofErr w:type="gramEnd"/>
      <w:r>
        <w:rPr>
          <w:lang w:val="en-GB"/>
        </w:rPr>
        <w:t>However, we are dedicating two 1-1/</w:t>
      </w:r>
      <w:r w:rsidR="001E6192">
        <w:rPr>
          <w:lang w:val="en-GB"/>
        </w:rPr>
        <w:t>2-hour</w:t>
      </w:r>
      <w:r>
        <w:rPr>
          <w:lang w:val="en-GB"/>
        </w:rPr>
        <w:t xml:space="preserve"> time slots the evenings of Tuesday October 21, and Wednesday October 22 where the authors should be at their posters to allow for discussion with other colleagues. </w:t>
      </w:r>
    </w:p>
    <w:p w14:paraId="446CDC08" w14:textId="77777777" w:rsidR="004C7590" w:rsidRDefault="004C7590" w:rsidP="004C7590">
      <w:pPr>
        <w:spacing w:after="240"/>
        <w:jc w:val="both"/>
        <w:rPr>
          <w:lang w:val="en-GB"/>
        </w:rPr>
      </w:pPr>
      <w:r w:rsidRPr="004D1117">
        <w:rPr>
          <w:lang w:val="en-GB"/>
        </w:rPr>
        <w:t xml:space="preserve">Each presenter is responsible for affixing their poster onto their allocated board. Pins will </w:t>
      </w:r>
      <w:proofErr w:type="gramStart"/>
      <w:r w:rsidRPr="004D1117">
        <w:rPr>
          <w:lang w:val="en-GB"/>
        </w:rPr>
        <w:t>be provided</w:t>
      </w:r>
      <w:proofErr w:type="gramEnd"/>
      <w:r w:rsidRPr="004D1117">
        <w:rPr>
          <w:lang w:val="en-GB"/>
        </w:rPr>
        <w:t xml:space="preserve"> on each </w:t>
      </w:r>
      <w:proofErr w:type="gramStart"/>
      <w:r w:rsidRPr="004D1117">
        <w:rPr>
          <w:lang w:val="en-GB"/>
        </w:rPr>
        <w:t>board</w:t>
      </w:r>
      <w:proofErr w:type="gramEnd"/>
      <w:r w:rsidRPr="004D1117">
        <w:rPr>
          <w:lang w:val="en-GB"/>
        </w:rPr>
        <w:t xml:space="preserve"> and it will </w:t>
      </w:r>
      <w:proofErr w:type="gramStart"/>
      <w:r w:rsidRPr="004D1117">
        <w:rPr>
          <w:lang w:val="en-GB"/>
        </w:rPr>
        <w:t>be marked</w:t>
      </w:r>
      <w:proofErr w:type="gramEnd"/>
      <w:r w:rsidRPr="004D1117">
        <w:rPr>
          <w:lang w:val="en-GB"/>
        </w:rPr>
        <w:t xml:space="preserve"> clearly with their related paper number. Should you require any assistance; staff at the conference registration desk will be there to assist you.</w:t>
      </w:r>
    </w:p>
    <w:p w14:paraId="1F41E770" w14:textId="77777777" w:rsidR="004C7590" w:rsidRDefault="004C7590" w:rsidP="004C7590">
      <w:pPr>
        <w:spacing w:before="240" w:after="240"/>
        <w:jc w:val="both"/>
        <w:rPr>
          <w:lang w:val="en-GB"/>
        </w:rPr>
      </w:pPr>
      <w:r>
        <w:rPr>
          <w:lang w:val="en-GB"/>
        </w:rPr>
        <w:t xml:space="preserve">Please note, that posters </w:t>
      </w:r>
      <w:r w:rsidRPr="00F04454">
        <w:rPr>
          <w:u w:val="single"/>
          <w:lang w:val="en-GB"/>
        </w:rPr>
        <w:t>cannot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be printed</w:t>
      </w:r>
      <w:proofErr w:type="gramEnd"/>
      <w:r>
        <w:rPr>
          <w:lang w:val="en-GB"/>
        </w:rPr>
        <w:t xml:space="preserve"> onsite. </w:t>
      </w:r>
    </w:p>
    <w:sectPr w:rsidR="004C7590" w:rsidSect="00F15159">
      <w:headerReference w:type="default" r:id="rId13"/>
      <w:pgSz w:w="11910" w:h="16840"/>
      <w:pgMar w:top="426" w:right="1160" w:bottom="280" w:left="1100" w:header="851" w:footer="2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DA6E0" w14:textId="77777777" w:rsidR="006513F1" w:rsidRDefault="006513F1" w:rsidP="006E1638">
      <w:r>
        <w:separator/>
      </w:r>
    </w:p>
  </w:endnote>
  <w:endnote w:type="continuationSeparator" w:id="0">
    <w:p w14:paraId="24B20B86" w14:textId="77777777" w:rsidR="006513F1" w:rsidRDefault="006513F1" w:rsidP="006E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AB2C5" w14:textId="77777777" w:rsidR="006513F1" w:rsidRDefault="006513F1" w:rsidP="006E1638">
      <w:r>
        <w:separator/>
      </w:r>
    </w:p>
  </w:footnote>
  <w:footnote w:type="continuationSeparator" w:id="0">
    <w:p w14:paraId="631A0490" w14:textId="77777777" w:rsidR="006513F1" w:rsidRDefault="006513F1" w:rsidP="006E1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AD1BF" w14:textId="77777777" w:rsidR="00B020CD" w:rsidRDefault="00C4715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4A6636" wp14:editId="023FF891">
          <wp:simplePos x="0" y="0"/>
          <wp:positionH relativeFrom="margin">
            <wp:posOffset>-359410</wp:posOffset>
          </wp:positionH>
          <wp:positionV relativeFrom="margin">
            <wp:posOffset>-4016581</wp:posOffset>
          </wp:positionV>
          <wp:extent cx="6940800" cy="1403984"/>
          <wp:effectExtent l="0" t="0" r="0" b="6350"/>
          <wp:wrapSquare wrapText="bothSides"/>
          <wp:docPr id="210" name="Picture 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800" cy="1403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27E3"/>
    <w:multiLevelType w:val="hybridMultilevel"/>
    <w:tmpl w:val="B1629CB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C65FB9"/>
    <w:multiLevelType w:val="hybridMultilevel"/>
    <w:tmpl w:val="EDF439D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04B20"/>
    <w:multiLevelType w:val="hybridMultilevel"/>
    <w:tmpl w:val="EDBA875C"/>
    <w:lvl w:ilvl="0" w:tplc="50844FC4">
      <w:start w:val="2"/>
      <w:numFmt w:val="bullet"/>
      <w:lvlText w:val="-"/>
      <w:lvlJc w:val="left"/>
      <w:pPr>
        <w:ind w:left="164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39500118"/>
    <w:multiLevelType w:val="hybridMultilevel"/>
    <w:tmpl w:val="4E441B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64A9F"/>
    <w:multiLevelType w:val="hybridMultilevel"/>
    <w:tmpl w:val="17709A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A29E7"/>
    <w:multiLevelType w:val="hybridMultilevel"/>
    <w:tmpl w:val="6E146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6183F"/>
    <w:multiLevelType w:val="hybridMultilevel"/>
    <w:tmpl w:val="D1309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108E6"/>
    <w:multiLevelType w:val="hybridMultilevel"/>
    <w:tmpl w:val="7D8CE5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10D54"/>
    <w:multiLevelType w:val="multilevel"/>
    <w:tmpl w:val="24F4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BF0C7C"/>
    <w:multiLevelType w:val="hybridMultilevel"/>
    <w:tmpl w:val="28D833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022433">
    <w:abstractNumId w:val="9"/>
  </w:num>
  <w:num w:numId="2" w16cid:durableId="1978752253">
    <w:abstractNumId w:val="0"/>
  </w:num>
  <w:num w:numId="3" w16cid:durableId="1772779068">
    <w:abstractNumId w:val="1"/>
  </w:num>
  <w:num w:numId="4" w16cid:durableId="2033609815">
    <w:abstractNumId w:val="5"/>
  </w:num>
  <w:num w:numId="5" w16cid:durableId="1192303266">
    <w:abstractNumId w:val="4"/>
  </w:num>
  <w:num w:numId="6" w16cid:durableId="198784664">
    <w:abstractNumId w:val="2"/>
  </w:num>
  <w:num w:numId="7" w16cid:durableId="245916455">
    <w:abstractNumId w:val="7"/>
  </w:num>
  <w:num w:numId="8" w16cid:durableId="1755591060">
    <w:abstractNumId w:val="6"/>
  </w:num>
  <w:num w:numId="9" w16cid:durableId="49422605">
    <w:abstractNumId w:val="3"/>
  </w:num>
  <w:num w:numId="10" w16cid:durableId="10662987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BB1"/>
    <w:rsid w:val="00004517"/>
    <w:rsid w:val="00004B8E"/>
    <w:rsid w:val="00020765"/>
    <w:rsid w:val="000210A2"/>
    <w:rsid w:val="000223E8"/>
    <w:rsid w:val="00026737"/>
    <w:rsid w:val="00043181"/>
    <w:rsid w:val="00050639"/>
    <w:rsid w:val="00062D24"/>
    <w:rsid w:val="00075D42"/>
    <w:rsid w:val="00080316"/>
    <w:rsid w:val="000A3EDF"/>
    <w:rsid w:val="000A79A8"/>
    <w:rsid w:val="000B0A91"/>
    <w:rsid w:val="000B3BF1"/>
    <w:rsid w:val="000D03CA"/>
    <w:rsid w:val="000D04E2"/>
    <w:rsid w:val="000E3ED8"/>
    <w:rsid w:val="000F7A7B"/>
    <w:rsid w:val="00126039"/>
    <w:rsid w:val="00134C9D"/>
    <w:rsid w:val="00146314"/>
    <w:rsid w:val="001948B9"/>
    <w:rsid w:val="001E2921"/>
    <w:rsid w:val="001E6192"/>
    <w:rsid w:val="001F1624"/>
    <w:rsid w:val="00203460"/>
    <w:rsid w:val="00213208"/>
    <w:rsid w:val="00217015"/>
    <w:rsid w:val="00217C9F"/>
    <w:rsid w:val="00237B0D"/>
    <w:rsid w:val="00240058"/>
    <w:rsid w:val="0026618C"/>
    <w:rsid w:val="002702F1"/>
    <w:rsid w:val="002C11EA"/>
    <w:rsid w:val="002C558D"/>
    <w:rsid w:val="002F705A"/>
    <w:rsid w:val="003232B0"/>
    <w:rsid w:val="003601D7"/>
    <w:rsid w:val="00372746"/>
    <w:rsid w:val="00390F8D"/>
    <w:rsid w:val="003E58EB"/>
    <w:rsid w:val="003E7118"/>
    <w:rsid w:val="00403332"/>
    <w:rsid w:val="00403736"/>
    <w:rsid w:val="00406DAB"/>
    <w:rsid w:val="004153E9"/>
    <w:rsid w:val="00422C97"/>
    <w:rsid w:val="00426B34"/>
    <w:rsid w:val="00434FE6"/>
    <w:rsid w:val="00443939"/>
    <w:rsid w:val="00444581"/>
    <w:rsid w:val="004474D1"/>
    <w:rsid w:val="004550A4"/>
    <w:rsid w:val="004601A4"/>
    <w:rsid w:val="0048554E"/>
    <w:rsid w:val="00494560"/>
    <w:rsid w:val="00495F23"/>
    <w:rsid w:val="004C7590"/>
    <w:rsid w:val="004D1810"/>
    <w:rsid w:val="004E4592"/>
    <w:rsid w:val="004E5A58"/>
    <w:rsid w:val="004F3C5B"/>
    <w:rsid w:val="00500001"/>
    <w:rsid w:val="00506017"/>
    <w:rsid w:val="00511222"/>
    <w:rsid w:val="00536344"/>
    <w:rsid w:val="00555A36"/>
    <w:rsid w:val="00555C05"/>
    <w:rsid w:val="00586B5C"/>
    <w:rsid w:val="00587469"/>
    <w:rsid w:val="00597099"/>
    <w:rsid w:val="005A56C2"/>
    <w:rsid w:val="005E1B6C"/>
    <w:rsid w:val="005E3294"/>
    <w:rsid w:val="005F2F8E"/>
    <w:rsid w:val="00631BF2"/>
    <w:rsid w:val="006513F1"/>
    <w:rsid w:val="00665437"/>
    <w:rsid w:val="0067170C"/>
    <w:rsid w:val="00691203"/>
    <w:rsid w:val="00694E00"/>
    <w:rsid w:val="006957E6"/>
    <w:rsid w:val="00695D70"/>
    <w:rsid w:val="006A2D4F"/>
    <w:rsid w:val="006A592F"/>
    <w:rsid w:val="006C6B03"/>
    <w:rsid w:val="006D233B"/>
    <w:rsid w:val="006E0420"/>
    <w:rsid w:val="006E1638"/>
    <w:rsid w:val="006E5C4A"/>
    <w:rsid w:val="006F7061"/>
    <w:rsid w:val="00704437"/>
    <w:rsid w:val="00706731"/>
    <w:rsid w:val="00730273"/>
    <w:rsid w:val="00732AC3"/>
    <w:rsid w:val="00772053"/>
    <w:rsid w:val="007908EE"/>
    <w:rsid w:val="007A30E0"/>
    <w:rsid w:val="007B1899"/>
    <w:rsid w:val="007B79A0"/>
    <w:rsid w:val="007E42CD"/>
    <w:rsid w:val="00810D67"/>
    <w:rsid w:val="00821770"/>
    <w:rsid w:val="00844942"/>
    <w:rsid w:val="0084569C"/>
    <w:rsid w:val="00846AA4"/>
    <w:rsid w:val="00854DBF"/>
    <w:rsid w:val="0087187D"/>
    <w:rsid w:val="00894EF2"/>
    <w:rsid w:val="008B4B01"/>
    <w:rsid w:val="008C2B32"/>
    <w:rsid w:val="008C6058"/>
    <w:rsid w:val="008F6F19"/>
    <w:rsid w:val="008F7C60"/>
    <w:rsid w:val="00900A75"/>
    <w:rsid w:val="0091330F"/>
    <w:rsid w:val="00914E90"/>
    <w:rsid w:val="009328F4"/>
    <w:rsid w:val="00945DAE"/>
    <w:rsid w:val="0096260F"/>
    <w:rsid w:val="0098048F"/>
    <w:rsid w:val="00982BB1"/>
    <w:rsid w:val="00991162"/>
    <w:rsid w:val="009D37EC"/>
    <w:rsid w:val="009E45A5"/>
    <w:rsid w:val="009E54E4"/>
    <w:rsid w:val="009E6C80"/>
    <w:rsid w:val="009F07DE"/>
    <w:rsid w:val="009F58BC"/>
    <w:rsid w:val="00A31660"/>
    <w:rsid w:val="00A418EF"/>
    <w:rsid w:val="00A77B06"/>
    <w:rsid w:val="00A876C9"/>
    <w:rsid w:val="00A94E59"/>
    <w:rsid w:val="00B00685"/>
    <w:rsid w:val="00B020CD"/>
    <w:rsid w:val="00B1407A"/>
    <w:rsid w:val="00B25663"/>
    <w:rsid w:val="00B35CFA"/>
    <w:rsid w:val="00B3720C"/>
    <w:rsid w:val="00B413AD"/>
    <w:rsid w:val="00B42AC5"/>
    <w:rsid w:val="00B61FBA"/>
    <w:rsid w:val="00B71FA6"/>
    <w:rsid w:val="00B74A55"/>
    <w:rsid w:val="00B75630"/>
    <w:rsid w:val="00B84CFC"/>
    <w:rsid w:val="00BB24E3"/>
    <w:rsid w:val="00BB5DAA"/>
    <w:rsid w:val="00BD2942"/>
    <w:rsid w:val="00BE2989"/>
    <w:rsid w:val="00C15E56"/>
    <w:rsid w:val="00C16698"/>
    <w:rsid w:val="00C47157"/>
    <w:rsid w:val="00C61966"/>
    <w:rsid w:val="00CA40D3"/>
    <w:rsid w:val="00CC79BA"/>
    <w:rsid w:val="00CD419C"/>
    <w:rsid w:val="00CE0AC3"/>
    <w:rsid w:val="00CE63D4"/>
    <w:rsid w:val="00CF3AC3"/>
    <w:rsid w:val="00CF7D6D"/>
    <w:rsid w:val="00D24155"/>
    <w:rsid w:val="00D62B29"/>
    <w:rsid w:val="00D764FD"/>
    <w:rsid w:val="00D851E4"/>
    <w:rsid w:val="00D96381"/>
    <w:rsid w:val="00DB01B7"/>
    <w:rsid w:val="00DE421F"/>
    <w:rsid w:val="00E4764F"/>
    <w:rsid w:val="00E47E9D"/>
    <w:rsid w:val="00E64C59"/>
    <w:rsid w:val="00E83B3B"/>
    <w:rsid w:val="00E87DC3"/>
    <w:rsid w:val="00E9373B"/>
    <w:rsid w:val="00EA292C"/>
    <w:rsid w:val="00EA4156"/>
    <w:rsid w:val="00EA6FE8"/>
    <w:rsid w:val="00EA73B5"/>
    <w:rsid w:val="00EC47F7"/>
    <w:rsid w:val="00ED1AED"/>
    <w:rsid w:val="00ED1EBE"/>
    <w:rsid w:val="00EE2C19"/>
    <w:rsid w:val="00EE7178"/>
    <w:rsid w:val="00F04454"/>
    <w:rsid w:val="00F1032C"/>
    <w:rsid w:val="00F12212"/>
    <w:rsid w:val="00F20267"/>
    <w:rsid w:val="00F246D2"/>
    <w:rsid w:val="00F332EA"/>
    <w:rsid w:val="00F357EF"/>
    <w:rsid w:val="00F61AB4"/>
    <w:rsid w:val="00F6542C"/>
    <w:rsid w:val="00F66DAF"/>
    <w:rsid w:val="00F833AD"/>
    <w:rsid w:val="00FC36D1"/>
    <w:rsid w:val="00FC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1D892E"/>
  <w15:docId w15:val="{E280F6BE-0BF4-4FCD-9796-AEAC0D59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586B5C"/>
    <w:pPr>
      <w:keepNext/>
      <w:overflowPunct/>
      <w:autoSpaceDE/>
      <w:autoSpaceDN/>
      <w:adjustRightInd/>
      <w:textAlignment w:val="auto"/>
      <w:outlineLvl w:val="5"/>
    </w:pPr>
    <w:rPr>
      <w:b/>
      <w:bCs/>
      <w:sz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586B5C"/>
    <w:rPr>
      <w:b/>
      <w:bCs/>
      <w:lang w:val="en-AU" w:eastAsia="en-US"/>
    </w:rPr>
  </w:style>
  <w:style w:type="character" w:styleId="Hyperlink">
    <w:name w:val="Hyperlink"/>
    <w:rsid w:val="00D96381"/>
    <w:rPr>
      <w:color w:val="0000FF"/>
      <w:u w:val="single"/>
    </w:rPr>
  </w:style>
  <w:style w:type="character" w:customStyle="1" w:styleId="lineheight241">
    <w:name w:val="lineheight241"/>
    <w:basedOn w:val="DefaultParagraphFont"/>
    <w:rsid w:val="00126039"/>
  </w:style>
  <w:style w:type="paragraph" w:styleId="Header">
    <w:name w:val="header"/>
    <w:basedOn w:val="Normal"/>
    <w:link w:val="HeaderChar"/>
    <w:uiPriority w:val="99"/>
    <w:rsid w:val="006E16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638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E16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638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555A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5A36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1"/>
    <w:qFormat/>
    <w:rsid w:val="0024005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54DB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C6B03"/>
    <w:pPr>
      <w:widowControl w:val="0"/>
      <w:overflowPunct/>
      <w:adjustRightInd/>
      <w:textAlignment w:val="auto"/>
    </w:pPr>
    <w:rPr>
      <w:szCs w:val="24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C6B03"/>
    <w:rPr>
      <w:sz w:val="24"/>
      <w:szCs w:val="24"/>
      <w:lang w:bidi="en-GB"/>
    </w:rPr>
  </w:style>
  <w:style w:type="paragraph" w:customStyle="1" w:styleId="TableParagraph">
    <w:name w:val="Table Paragraph"/>
    <w:basedOn w:val="Normal"/>
    <w:uiPriority w:val="1"/>
    <w:qFormat/>
    <w:rsid w:val="006957E6"/>
    <w:pPr>
      <w:widowControl w:val="0"/>
      <w:overflowPunct/>
      <w:adjustRightInd/>
      <w:spacing w:line="293" w:lineRule="exact"/>
      <w:ind w:left="200"/>
      <w:textAlignment w:val="auto"/>
    </w:pPr>
    <w:rPr>
      <w:sz w:val="22"/>
      <w:szCs w:val="22"/>
      <w:lang w:val="en-GB" w:eastAsia="en-GB" w:bidi="en-GB"/>
    </w:rPr>
  </w:style>
  <w:style w:type="table" w:styleId="TableGrid">
    <w:name w:val="Table Grid"/>
    <w:basedOn w:val="TableNormal"/>
    <w:uiPriority w:val="39"/>
    <w:rsid w:val="006957E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CF7D6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542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F6542C"/>
    <w:rPr>
      <w:b/>
      <w:bCs/>
    </w:rPr>
  </w:style>
  <w:style w:type="paragraph" w:styleId="Revision">
    <w:name w:val="Revision"/>
    <w:hidden/>
    <w:uiPriority w:val="99"/>
    <w:semiHidden/>
    <w:rsid w:val="000B0A91"/>
    <w:rPr>
      <w:sz w:val="24"/>
      <w:lang w:val="en-US" w:eastAsia="en-US"/>
    </w:rPr>
  </w:style>
  <w:style w:type="character" w:styleId="CommentReference">
    <w:name w:val="annotation reference"/>
    <w:basedOn w:val="DefaultParagraphFont"/>
    <w:unhideWhenUsed/>
    <w:rsid w:val="007A30E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A30E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A30E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A30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A30E0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3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NI2025@iae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1b3375-85a6-4ec3-9d45-85c3f7ff19cc">
      <Terms xmlns="http://schemas.microsoft.com/office/infopath/2007/PartnerControls"/>
    </lcf76f155ced4ddcb4097134ff3c332f>
    <_tzSourceUrl xmlns="a8853164-03d1-4052-89d1-ac895618168d" xsi:nil="true"/>
    <TaxCatchAll xmlns="28c46709-a72c-47b6-8a9d-476190a8ab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7BC77FE568F44A8FD1717335E8757D" ma:contentTypeVersion="16" ma:contentTypeDescription="Create a new document." ma:contentTypeScope="" ma:versionID="567752788825d2ef6385121b3fdf4548">
  <xsd:schema xmlns:xsd="http://www.w3.org/2001/XMLSchema" xmlns:xs="http://www.w3.org/2001/XMLSchema" xmlns:p="http://schemas.microsoft.com/office/2006/metadata/properties" xmlns:ns2="2d1b3375-85a6-4ec3-9d45-85c3f7ff19cc" xmlns:ns3="28c46709-a72c-47b6-8a9d-476190a8ab3f" xmlns:ns4="a8853164-03d1-4052-89d1-ac895618168d" targetNamespace="http://schemas.microsoft.com/office/2006/metadata/properties" ma:root="true" ma:fieldsID="ef4dcb8d123e54b31eae3cf78e2a4036" ns2:_="" ns3:_="" ns4:_="">
    <xsd:import namespace="2d1b3375-85a6-4ec3-9d45-85c3f7ff19cc"/>
    <xsd:import namespace="28c46709-a72c-47b6-8a9d-476190a8ab3f"/>
    <xsd:import namespace="a8853164-03d1-4052-89d1-ac8956181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  <xsd:element ref="ns4:_tz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b3375-85a6-4ec3-9d45-85c3f7ff1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8c7bd71-0de2-450a-8d3d-78c533438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46709-a72c-47b6-8a9d-476190a8ab3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0d1e42-4096-45a0-8616-2350a73c4901}" ma:internalName="TaxCatchAll" ma:showField="CatchAllData" ma:web="28c46709-a72c-47b6-8a9d-476190a8a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53164-03d1-4052-89d1-ac895618168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tzSourceUrl" ma:index="23" nillable="true" ma:displayName="Tzunami Source URL" ma:description="The source URL of the item" ma:format="" ma:hidden="true" ma:internalName="_tzSourceUrl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CC958E-4714-4552-9243-49699E64B09A}">
  <ds:schemaRefs>
    <ds:schemaRef ds:uri="http://schemas.microsoft.com/office/2006/metadata/properties"/>
    <ds:schemaRef ds:uri="http://schemas.microsoft.com/office/infopath/2007/PartnerControls"/>
    <ds:schemaRef ds:uri="2d1b3375-85a6-4ec3-9d45-85c3f7ff19cc"/>
    <ds:schemaRef ds:uri="a8853164-03d1-4052-89d1-ac895618168d"/>
    <ds:schemaRef ds:uri="28c46709-a72c-47b6-8a9d-476190a8ab3f"/>
  </ds:schemaRefs>
</ds:datastoreItem>
</file>

<file path=customXml/itemProps2.xml><?xml version="1.0" encoding="utf-8"?>
<ds:datastoreItem xmlns:ds="http://schemas.openxmlformats.org/officeDocument/2006/customXml" ds:itemID="{BCBCAC99-EE1D-4AC0-9BD4-D907D7B12E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44D52-7A76-4A51-9E23-3670290F8E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50600E-FB48-4188-A1BD-273628604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b3375-85a6-4ec3-9d45-85c3f7ff19cc"/>
    <ds:schemaRef ds:uri="28c46709-a72c-47b6-8a9d-476190a8ab3f"/>
    <ds:schemaRef ds:uri="a8853164-03d1-4052-89d1-ac8956181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2f21493-a4d1-4b7f-ad07-819c824f5c4a}" enabled="0" method="" siteId="{a2f21493-a4d1-4b7f-ad07-819c824f5c4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THE PREPARATION AND PRESENTATION OF A POSTER</vt:lpstr>
    </vt:vector>
  </TitlesOfParts>
  <Company>IAEA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THE PREPARATION AND PRESENTATION OF A POSTER</dc:title>
  <dc:creator>Cynthia</dc:creator>
  <cp:lastModifiedBy>ODHONG, Cynthia</cp:lastModifiedBy>
  <cp:revision>6</cp:revision>
  <cp:lastPrinted>2024-12-03T12:58:00Z</cp:lastPrinted>
  <dcterms:created xsi:type="dcterms:W3CDTF">2025-07-04T08:53:00Z</dcterms:created>
  <dcterms:modified xsi:type="dcterms:W3CDTF">2025-07-07T08:22:00Z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0x010100397BC77FE568F44A8FD1717335E8757D</vt:lpwstr>
  </property>
</Properties>
</file>