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30389" w14:textId="64D1AB3C" w:rsidR="00483AE3" w:rsidRPr="00B00240" w:rsidRDefault="00483AE3" w:rsidP="00483AE3">
      <w:pPr>
        <w:pStyle w:val="1"/>
        <w:keepNext/>
        <w:keepLines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80" w:line="240" w:lineRule="auto"/>
        <w:ind w:left="0" w:right="0"/>
        <w:rPr>
          <w:rFonts w:ascii="Times New Roman" w:hAnsi="Times New Roman"/>
          <w:bCs/>
          <w:noProof/>
          <w:szCs w:val="32"/>
          <w:lang w:eastAsia="ja-JP"/>
        </w:rPr>
      </w:pPr>
      <w:r>
        <w:rPr>
          <w:rFonts w:ascii="Times New Roman" w:hAnsi="Times New Roman"/>
          <w:bCs/>
          <w:noProof/>
          <w:szCs w:val="32"/>
          <w:lang w:val="en-GB" w:eastAsia="ja-JP"/>
        </w:rPr>
        <w:t xml:space="preserve">observation of nonlinear </w:t>
      </w:r>
      <w:r>
        <w:rPr>
          <w:rFonts w:ascii="Times New Roman" w:hAnsi="Times New Roman"/>
          <w:bCs/>
          <w:noProof/>
          <w:szCs w:val="32"/>
          <w:lang w:eastAsia="ja-JP"/>
        </w:rPr>
        <w:t>coupling of waves excited at</w:t>
      </w:r>
      <w:r>
        <w:rPr>
          <w:rFonts w:ascii="Times New Roman" w:hAnsi="Times New Roman"/>
          <w:bCs/>
          <w:noProof/>
          <w:szCs w:val="32"/>
          <w:lang w:val="en-GB" w:eastAsia="ja-JP"/>
        </w:rPr>
        <w:t xml:space="preserve"> distinct regions of overlapping dual lower hybrid and ion cyclotron resonances</w:t>
      </w:r>
    </w:p>
    <w:p w14:paraId="06219C66" w14:textId="77777777" w:rsidR="00802381" w:rsidRPr="00F81411" w:rsidRDefault="00802381" w:rsidP="00A7449D">
      <w:pPr>
        <w:pStyle w:val="Authornameandaffiliation"/>
        <w:ind w:left="0"/>
        <w:jc w:val="both"/>
        <w:rPr>
          <w:lang w:val="en-GB"/>
        </w:rPr>
      </w:pPr>
    </w:p>
    <w:p w14:paraId="13B121CC" w14:textId="4FFB5626" w:rsidR="001D3867" w:rsidRDefault="00483AE3" w:rsidP="00483AE3">
      <w:pPr>
        <w:pStyle w:val="Authornameandaffiliation"/>
        <w:ind w:left="0"/>
        <w:jc w:val="both"/>
        <w:rPr>
          <w:lang w:val="en-GB"/>
        </w:rPr>
      </w:pPr>
      <w:r>
        <w:rPr>
          <w:lang w:val="en-GB"/>
        </w:rPr>
        <w:t>H. IGAMI,</w:t>
      </w:r>
    </w:p>
    <w:p w14:paraId="43D38046" w14:textId="38863786" w:rsidR="001D3867" w:rsidRDefault="001D3867" w:rsidP="00483AE3">
      <w:pPr>
        <w:pStyle w:val="Authornameandaffiliation"/>
        <w:ind w:left="0"/>
        <w:jc w:val="both"/>
        <w:rPr>
          <w:lang w:val="en-GB"/>
        </w:rPr>
      </w:pPr>
      <w:r w:rsidRPr="00822FE4">
        <w:rPr>
          <w:lang w:val="en-GB"/>
        </w:rPr>
        <w:t>National Institute for Fusion Science,</w:t>
      </w:r>
    </w:p>
    <w:p w14:paraId="4D3F83F1" w14:textId="19FF63B3" w:rsidR="001D3867" w:rsidRDefault="001D3867" w:rsidP="00483AE3">
      <w:pPr>
        <w:pStyle w:val="Authornameandaffiliation"/>
        <w:ind w:left="0"/>
        <w:jc w:val="both"/>
        <w:rPr>
          <w:lang w:val="en-GB"/>
        </w:rPr>
      </w:pPr>
      <w:r w:rsidRPr="00822FE4">
        <w:rPr>
          <w:lang w:val="en-GB"/>
        </w:rPr>
        <w:t>Toki</w:t>
      </w:r>
      <w:r>
        <w:rPr>
          <w:lang w:val="en-GB"/>
        </w:rPr>
        <w:t>-city</w:t>
      </w:r>
      <w:r w:rsidRPr="00822FE4">
        <w:rPr>
          <w:lang w:val="en-GB"/>
        </w:rPr>
        <w:t>, Japan</w:t>
      </w:r>
    </w:p>
    <w:p w14:paraId="4FB36753" w14:textId="6D7D205C" w:rsidR="001D3867" w:rsidRDefault="001D3867" w:rsidP="00483AE3">
      <w:pPr>
        <w:pStyle w:val="Authornameandaffiliation"/>
        <w:ind w:left="0"/>
        <w:jc w:val="both"/>
        <w:rPr>
          <w:lang w:val="en-GB"/>
        </w:rPr>
      </w:pPr>
      <w:r w:rsidRPr="00F81411">
        <w:rPr>
          <w:lang w:val="en-GB"/>
        </w:rPr>
        <w:t xml:space="preserve">Email: </w:t>
      </w:r>
      <w:r>
        <w:rPr>
          <w:lang w:val="en-GB"/>
        </w:rPr>
        <w:t>igami</w:t>
      </w:r>
      <w:r w:rsidRPr="003128D2">
        <w:rPr>
          <w:lang w:val="en-GB"/>
        </w:rPr>
        <w:t>.</w:t>
      </w:r>
      <w:r>
        <w:rPr>
          <w:lang w:val="en-GB"/>
        </w:rPr>
        <w:t>hiroe</w:t>
      </w:r>
      <w:r w:rsidRPr="003128D2">
        <w:rPr>
          <w:lang w:val="en-GB"/>
        </w:rPr>
        <w:t>@nifs.ac.jp</w:t>
      </w:r>
    </w:p>
    <w:p w14:paraId="06A05576" w14:textId="77777777" w:rsidR="001D3867" w:rsidRDefault="001D3867" w:rsidP="00483AE3">
      <w:pPr>
        <w:pStyle w:val="Authornameandaffiliation"/>
        <w:ind w:left="0"/>
        <w:jc w:val="both"/>
        <w:rPr>
          <w:lang w:val="en-GB"/>
        </w:rPr>
      </w:pPr>
    </w:p>
    <w:p w14:paraId="616DE6B6" w14:textId="5B6F7D07" w:rsidR="001D3867" w:rsidRDefault="00483AE3" w:rsidP="00483AE3">
      <w:pPr>
        <w:pStyle w:val="Authornameandaffiliation"/>
        <w:ind w:left="0"/>
        <w:jc w:val="both"/>
        <w:rPr>
          <w:lang w:val="en-GB"/>
        </w:rPr>
      </w:pPr>
      <w:r>
        <w:rPr>
          <w:lang w:val="en-GB"/>
        </w:rPr>
        <w:t>M. TOIDA</w:t>
      </w:r>
    </w:p>
    <w:p w14:paraId="6AEDBC40" w14:textId="77777777" w:rsidR="001D3867" w:rsidRDefault="001D3867" w:rsidP="001D3867">
      <w:pPr>
        <w:pStyle w:val="Authornameandaffiliation"/>
        <w:ind w:left="0"/>
        <w:jc w:val="both"/>
        <w:rPr>
          <w:lang w:val="en-GB"/>
        </w:rPr>
      </w:pPr>
      <w:r w:rsidRPr="00822FE4">
        <w:rPr>
          <w:lang w:val="en-GB"/>
        </w:rPr>
        <w:t>National Institute for Fusion Science,</w:t>
      </w:r>
    </w:p>
    <w:p w14:paraId="5C2F737F" w14:textId="49D88759" w:rsidR="001D3867" w:rsidRDefault="001D3867" w:rsidP="001D3867">
      <w:pPr>
        <w:pStyle w:val="Authornameandaffiliation"/>
        <w:ind w:left="0"/>
        <w:jc w:val="both"/>
        <w:rPr>
          <w:lang w:val="en-GB"/>
        </w:rPr>
      </w:pPr>
      <w:r w:rsidRPr="00822FE4">
        <w:rPr>
          <w:lang w:val="en-GB"/>
        </w:rPr>
        <w:t>Toki</w:t>
      </w:r>
      <w:r>
        <w:rPr>
          <w:lang w:val="en-GB"/>
        </w:rPr>
        <w:t>-city</w:t>
      </w:r>
      <w:r w:rsidRPr="00822FE4">
        <w:rPr>
          <w:lang w:val="en-GB"/>
        </w:rPr>
        <w:t>, Japan</w:t>
      </w:r>
    </w:p>
    <w:p w14:paraId="2959A2F9" w14:textId="77777777" w:rsidR="001D3867" w:rsidRDefault="001D3867" w:rsidP="00483AE3">
      <w:pPr>
        <w:pStyle w:val="Authornameandaffiliation"/>
        <w:ind w:left="0"/>
        <w:jc w:val="both"/>
        <w:rPr>
          <w:lang w:val="en-GB"/>
        </w:rPr>
      </w:pPr>
    </w:p>
    <w:p w14:paraId="0F340265" w14:textId="6B75A010" w:rsidR="001D3867" w:rsidRDefault="001D3867" w:rsidP="00483AE3">
      <w:pPr>
        <w:pStyle w:val="Authornameandaffiliation"/>
        <w:ind w:left="0"/>
        <w:jc w:val="both"/>
        <w:rPr>
          <w:lang w:val="en-GB"/>
        </w:rPr>
      </w:pPr>
      <w:r>
        <w:rPr>
          <w:lang w:val="en-GB"/>
        </w:rPr>
        <w:t>A. FUKUYAMA</w:t>
      </w:r>
    </w:p>
    <w:p w14:paraId="4B0B76CC" w14:textId="77777777" w:rsidR="001D3867" w:rsidRDefault="001D3867" w:rsidP="00483AE3">
      <w:pPr>
        <w:pStyle w:val="Authornameandaffiliation"/>
        <w:ind w:left="0"/>
        <w:jc w:val="both"/>
        <w:rPr>
          <w:lang w:val="en-GB"/>
        </w:rPr>
      </w:pPr>
      <w:r w:rsidRPr="00822FE4">
        <w:rPr>
          <w:lang w:val="en-GB"/>
        </w:rPr>
        <w:t xml:space="preserve">Graduate </w:t>
      </w:r>
      <w:r>
        <w:t xml:space="preserve">School of Engineering Kyoto </w:t>
      </w:r>
      <w:r w:rsidRPr="00822FE4">
        <w:rPr>
          <w:lang w:val="en-GB"/>
        </w:rPr>
        <w:t xml:space="preserve">University, </w:t>
      </w:r>
    </w:p>
    <w:p w14:paraId="693DD38D" w14:textId="1A8F6E16" w:rsidR="001D3867" w:rsidRDefault="001D3867" w:rsidP="00483AE3">
      <w:pPr>
        <w:pStyle w:val="Authornameandaffiliation"/>
        <w:ind w:left="0"/>
        <w:jc w:val="both"/>
        <w:rPr>
          <w:lang w:val="en-GB"/>
        </w:rPr>
      </w:pPr>
      <w:r>
        <w:rPr>
          <w:lang w:val="en-GB"/>
        </w:rPr>
        <w:t>Kyoto-city</w:t>
      </w:r>
      <w:r w:rsidRPr="00822FE4">
        <w:rPr>
          <w:lang w:val="en-GB"/>
        </w:rPr>
        <w:t>, Japan</w:t>
      </w:r>
    </w:p>
    <w:p w14:paraId="5B7BA8B8" w14:textId="77777777" w:rsidR="001D3867" w:rsidRDefault="001D3867" w:rsidP="00483AE3">
      <w:pPr>
        <w:pStyle w:val="Authornameandaffiliation"/>
        <w:ind w:left="0"/>
        <w:jc w:val="both"/>
        <w:rPr>
          <w:lang w:val="en-GB"/>
        </w:rPr>
      </w:pPr>
    </w:p>
    <w:p w14:paraId="736707EE" w14:textId="754C9A9D" w:rsidR="001D3867" w:rsidRDefault="001D3867" w:rsidP="00483AE3">
      <w:pPr>
        <w:pStyle w:val="Authornameandaffiliation"/>
        <w:ind w:left="0"/>
        <w:jc w:val="both"/>
        <w:rPr>
          <w:lang w:val="en-GB"/>
        </w:rPr>
      </w:pPr>
      <w:r>
        <w:rPr>
          <w:lang w:val="en-GB"/>
        </w:rPr>
        <w:t>S. INAGAKI</w:t>
      </w:r>
    </w:p>
    <w:p w14:paraId="08EC02A4" w14:textId="77777777" w:rsidR="009A6A01" w:rsidRDefault="001D3867" w:rsidP="00483AE3">
      <w:pPr>
        <w:pStyle w:val="Authornameandaffiliation"/>
        <w:ind w:left="0"/>
        <w:jc w:val="both"/>
        <w:rPr>
          <w:lang w:val="en-GB"/>
        </w:rPr>
      </w:pPr>
      <w:r>
        <w:rPr>
          <w:lang w:val="en-GB"/>
        </w:rPr>
        <w:t xml:space="preserve">Institute of Advanced Energy, Kyoto University, </w:t>
      </w:r>
    </w:p>
    <w:p w14:paraId="6BEC1C91" w14:textId="0B7F07AE" w:rsidR="001D3867" w:rsidRDefault="001D3867" w:rsidP="00483AE3">
      <w:pPr>
        <w:pStyle w:val="Authornameandaffiliation"/>
        <w:ind w:left="0"/>
        <w:jc w:val="both"/>
        <w:rPr>
          <w:lang w:val="en-GB"/>
        </w:rPr>
      </w:pPr>
      <w:r>
        <w:rPr>
          <w:lang w:val="en-GB"/>
        </w:rPr>
        <w:t>Uji-city, Japan</w:t>
      </w:r>
    </w:p>
    <w:p w14:paraId="3B6D0756" w14:textId="77777777" w:rsidR="009A6A01" w:rsidRDefault="009A6A01" w:rsidP="00483AE3">
      <w:pPr>
        <w:pStyle w:val="Authornameandaffiliation"/>
        <w:ind w:left="0"/>
        <w:jc w:val="both"/>
        <w:rPr>
          <w:lang w:val="en-GB"/>
        </w:rPr>
      </w:pPr>
    </w:p>
    <w:p w14:paraId="23D00FBA" w14:textId="58F4A8D4" w:rsidR="009A6A01" w:rsidRDefault="009A6A01" w:rsidP="00483AE3">
      <w:pPr>
        <w:pStyle w:val="Authornameandaffiliation"/>
        <w:ind w:left="0"/>
        <w:jc w:val="both"/>
        <w:rPr>
          <w:lang w:val="en-GB"/>
        </w:rPr>
      </w:pPr>
      <w:r>
        <w:rPr>
          <w:lang w:val="en-GB"/>
        </w:rPr>
        <w:t>R. SEKI, H. YAMAGUCHI</w:t>
      </w:r>
    </w:p>
    <w:p w14:paraId="4A84E2D6" w14:textId="77777777" w:rsidR="009A6A01" w:rsidRPr="00361F96" w:rsidRDefault="009A6A01" w:rsidP="009A6A01">
      <w:pPr>
        <w:pStyle w:val="Authornameandaffiliation"/>
        <w:ind w:left="0"/>
        <w:jc w:val="both"/>
        <w:rPr>
          <w:color w:val="000000" w:themeColor="text1"/>
          <w:lang w:val="en-GB"/>
        </w:rPr>
      </w:pPr>
      <w:r w:rsidRPr="00361F96">
        <w:rPr>
          <w:color w:val="000000" w:themeColor="text1"/>
          <w:lang w:val="en-GB"/>
        </w:rPr>
        <w:t>National Institute for Fusion Science</w:t>
      </w:r>
    </w:p>
    <w:p w14:paraId="16F91872" w14:textId="66FF05F4" w:rsidR="009A6A01" w:rsidRDefault="009A6A01" w:rsidP="009A6A01">
      <w:pPr>
        <w:pStyle w:val="Authornameandaffiliation"/>
        <w:ind w:left="0"/>
        <w:jc w:val="both"/>
        <w:rPr>
          <w:color w:val="000000" w:themeColor="text1"/>
          <w:lang w:val="en-GB"/>
        </w:rPr>
      </w:pPr>
      <w:r w:rsidRPr="00361F96">
        <w:rPr>
          <w:color w:val="000000" w:themeColor="text1"/>
          <w:lang w:val="en-GB"/>
        </w:rPr>
        <w:t>The Graduate University for Advanced Studies, SOKENDAI</w:t>
      </w:r>
    </w:p>
    <w:p w14:paraId="0F7ED9F8" w14:textId="3300D791" w:rsidR="009A6A01" w:rsidRDefault="009A6A01" w:rsidP="009A6A01">
      <w:pPr>
        <w:pStyle w:val="Authornameandaffiliation"/>
        <w:ind w:left="0"/>
        <w:jc w:val="both"/>
        <w:rPr>
          <w:lang w:val="en-GB"/>
        </w:rPr>
      </w:pPr>
      <w:r w:rsidRPr="00822FE4">
        <w:rPr>
          <w:lang w:val="en-GB"/>
        </w:rPr>
        <w:t>Toki</w:t>
      </w:r>
      <w:r w:rsidR="00DB4F20">
        <w:rPr>
          <w:lang w:val="en-GB"/>
        </w:rPr>
        <w:t>-city</w:t>
      </w:r>
      <w:r w:rsidRPr="00822FE4">
        <w:rPr>
          <w:lang w:val="en-GB"/>
        </w:rPr>
        <w:t>, Japa</w:t>
      </w:r>
      <w:r>
        <w:rPr>
          <w:lang w:val="en-GB"/>
        </w:rPr>
        <w:t>n</w:t>
      </w:r>
    </w:p>
    <w:p w14:paraId="33738621" w14:textId="77777777" w:rsidR="009A6A01" w:rsidRDefault="009A6A01" w:rsidP="009A6A01">
      <w:pPr>
        <w:pStyle w:val="Authornameandaffiliation"/>
        <w:ind w:left="0"/>
        <w:jc w:val="both"/>
        <w:rPr>
          <w:lang w:val="en-GB"/>
        </w:rPr>
      </w:pPr>
    </w:p>
    <w:p w14:paraId="3D4258E1" w14:textId="451BE809" w:rsidR="009A6A01" w:rsidRDefault="009A6A01" w:rsidP="009A6A01">
      <w:pPr>
        <w:pStyle w:val="Authornameandaffiliation"/>
        <w:ind w:left="0"/>
        <w:jc w:val="both"/>
        <w:rPr>
          <w:lang w:val="en-GB"/>
        </w:rPr>
      </w:pPr>
      <w:r>
        <w:rPr>
          <w:lang w:val="en-GB"/>
        </w:rPr>
        <w:t>Y. KATOH</w:t>
      </w:r>
    </w:p>
    <w:p w14:paraId="6FDF9E31" w14:textId="16D088BA" w:rsidR="009A6A01" w:rsidRDefault="009A6A01" w:rsidP="009A6A01">
      <w:pPr>
        <w:pStyle w:val="Authornameandaffiliation"/>
        <w:ind w:left="0"/>
        <w:jc w:val="both"/>
      </w:pPr>
      <w:r>
        <w:t>Graduate School of Science, Tohoku University</w:t>
      </w:r>
    </w:p>
    <w:p w14:paraId="55E5FFD7" w14:textId="425AB103" w:rsidR="009A6A01" w:rsidRDefault="009A6A01" w:rsidP="009A6A01">
      <w:pPr>
        <w:pStyle w:val="Authornameandaffiliation"/>
        <w:ind w:left="0"/>
        <w:jc w:val="both"/>
      </w:pPr>
      <w:r>
        <w:t>Sendai-city, Japan</w:t>
      </w:r>
    </w:p>
    <w:p w14:paraId="728786AC" w14:textId="77777777" w:rsidR="009A6A01" w:rsidRDefault="009A6A01" w:rsidP="009A6A01">
      <w:pPr>
        <w:pStyle w:val="Authornameandaffiliation"/>
        <w:ind w:left="0"/>
        <w:jc w:val="both"/>
        <w:rPr>
          <w:lang w:val="en-GB"/>
        </w:rPr>
      </w:pPr>
    </w:p>
    <w:p w14:paraId="412431E2" w14:textId="77777777" w:rsidR="00FF386F" w:rsidRPr="00F81411" w:rsidRDefault="00FF386F" w:rsidP="00477B19">
      <w:pPr>
        <w:pStyle w:val="Authornameandaffiliation"/>
        <w:jc w:val="both"/>
        <w:rPr>
          <w:lang w:val="en-GB"/>
        </w:rPr>
      </w:pPr>
    </w:p>
    <w:p w14:paraId="249A7EB9" w14:textId="77777777" w:rsidR="00647F33" w:rsidRPr="00F81411" w:rsidRDefault="00647F33" w:rsidP="00477B19">
      <w:pPr>
        <w:suppressAutoHyphens/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b/>
          <w:sz w:val="20"/>
          <w:lang w:eastAsia="ar-SA"/>
        </w:rPr>
      </w:pPr>
      <w:r w:rsidRPr="00F81411">
        <w:rPr>
          <w:rFonts w:eastAsiaTheme="minorHAnsi"/>
          <w:b/>
          <w:sz w:val="20"/>
          <w:lang w:eastAsia="ar-SA"/>
        </w:rPr>
        <w:t>Abstract</w:t>
      </w:r>
    </w:p>
    <w:p w14:paraId="55FC4DF5" w14:textId="3F56B5D3" w:rsidR="00477B19" w:rsidRPr="00F81411" w:rsidRDefault="00D05905" w:rsidP="00446113">
      <w:pPr>
        <w:suppressAutoHyphens/>
        <w:overflowPunct/>
        <w:autoSpaceDE/>
        <w:autoSpaceDN/>
        <w:adjustRightInd/>
        <w:spacing w:after="240"/>
        <w:ind w:firstLine="567"/>
        <w:jc w:val="both"/>
        <w:textAlignment w:val="auto"/>
        <w:rPr>
          <w:rFonts w:eastAsiaTheme="minorHAnsi"/>
          <w:sz w:val="18"/>
          <w:szCs w:val="18"/>
          <w:lang w:eastAsia="ar-SA"/>
        </w:rPr>
      </w:pPr>
      <w:r w:rsidRPr="00D05905">
        <w:rPr>
          <w:rFonts w:eastAsiaTheme="minorHAnsi"/>
          <w:sz w:val="18"/>
          <w:szCs w:val="18"/>
          <w:lang w:eastAsia="ar-SA"/>
        </w:rPr>
        <w:t xml:space="preserve">This study shows the evidence of the non-linear coupling between waves in the lower hybrid (LH) </w:t>
      </w:r>
      <w:r w:rsidRPr="00D05905">
        <w:rPr>
          <w:rFonts w:eastAsiaTheme="minorHAnsi"/>
          <w:sz w:val="18"/>
          <w:szCs w:val="18"/>
          <w:lang w:val="en-US" w:eastAsia="ar-SA"/>
        </w:rPr>
        <w:t>and its harmonic</w:t>
      </w:r>
      <w:r w:rsidRPr="00D05905">
        <w:rPr>
          <w:rFonts w:eastAsiaTheme="minorHAnsi"/>
          <w:sz w:val="18"/>
          <w:szCs w:val="18"/>
          <w:lang w:eastAsia="ar-SA"/>
        </w:rPr>
        <w:t xml:space="preserve"> frequency range excited </w:t>
      </w:r>
      <w:r w:rsidRPr="00D05905">
        <w:rPr>
          <w:rFonts w:eastAsiaTheme="minorHAnsi"/>
          <w:sz w:val="18"/>
          <w:szCs w:val="18"/>
          <w:lang w:val="en-US" w:eastAsia="ar-SA"/>
        </w:rPr>
        <w:t xml:space="preserve">spontaneously </w:t>
      </w:r>
      <w:r w:rsidRPr="00D05905">
        <w:rPr>
          <w:rFonts w:eastAsiaTheme="minorHAnsi"/>
          <w:sz w:val="18"/>
          <w:szCs w:val="18"/>
          <w:lang w:eastAsia="ar-SA"/>
        </w:rPr>
        <w:t xml:space="preserve">at spatially </w:t>
      </w:r>
      <w:r w:rsidRPr="00D05905">
        <w:rPr>
          <w:rFonts w:eastAsiaTheme="minorHAnsi"/>
          <w:sz w:val="18"/>
          <w:szCs w:val="18"/>
          <w:lang w:val="en-US" w:eastAsia="ar-SA"/>
        </w:rPr>
        <w:t>separated regions in a magnetically confined fusion-oriented (MCF) plasma with existence of energetic ions. (</w:t>
      </w:r>
      <w:proofErr w:type="spellStart"/>
      <w:r w:rsidRPr="00D05905">
        <w:rPr>
          <w:rFonts w:eastAsiaTheme="minorHAnsi"/>
          <w:sz w:val="18"/>
          <w:szCs w:val="18"/>
          <w:lang w:eastAsia="ar-SA"/>
        </w:rPr>
        <w:t>i</w:t>
      </w:r>
      <w:proofErr w:type="spellEnd"/>
      <w:r w:rsidRPr="00D05905">
        <w:rPr>
          <w:rFonts w:eastAsiaTheme="minorHAnsi"/>
          <w:sz w:val="18"/>
          <w:szCs w:val="18"/>
          <w:lang w:val="en-US" w:eastAsia="ar-SA"/>
        </w:rPr>
        <w:t xml:space="preserve">) </w:t>
      </w:r>
      <w:r w:rsidR="00DB4F20">
        <w:rPr>
          <w:rFonts w:eastAsiaTheme="minorHAnsi"/>
          <w:sz w:val="18"/>
          <w:szCs w:val="18"/>
          <w:lang w:eastAsia="ar-SA"/>
        </w:rPr>
        <w:t>B</w:t>
      </w:r>
      <w:r w:rsidRPr="00D05905">
        <w:rPr>
          <w:rFonts w:eastAsiaTheme="minorHAnsi"/>
          <w:sz w:val="18"/>
          <w:szCs w:val="18"/>
          <w:lang w:eastAsia="ar-SA"/>
        </w:rPr>
        <w:t xml:space="preserve">urst-like emissions of waves in LH </w:t>
      </w:r>
      <w:r w:rsidRPr="00D05905">
        <w:rPr>
          <w:rFonts w:eastAsiaTheme="minorHAnsi"/>
          <w:sz w:val="18"/>
          <w:szCs w:val="18"/>
          <w:lang w:val="en-US" w:eastAsia="ar-SA"/>
        </w:rPr>
        <w:t>frequency (</w:t>
      </w:r>
      <w:r w:rsidRPr="00D05905">
        <w:rPr>
          <w:rFonts w:eastAsiaTheme="minorHAnsi"/>
          <w:i/>
          <w:iCs/>
          <w:sz w:val="18"/>
          <w:szCs w:val="18"/>
          <w:lang w:val="en-US" w:eastAsia="ar-SA"/>
        </w:rPr>
        <w:t>f</w:t>
      </w:r>
      <w:r w:rsidRPr="00D05905">
        <w:rPr>
          <w:rFonts w:eastAsiaTheme="minorHAnsi"/>
          <w:i/>
          <w:iCs/>
          <w:sz w:val="18"/>
          <w:szCs w:val="18"/>
          <w:vertAlign w:val="subscript"/>
          <w:lang w:val="en-US" w:eastAsia="ar-SA"/>
        </w:rPr>
        <w:t>0</w:t>
      </w:r>
      <w:r w:rsidRPr="00D05905">
        <w:rPr>
          <w:rFonts w:eastAsiaTheme="minorHAnsi"/>
          <w:sz w:val="18"/>
          <w:szCs w:val="18"/>
          <w:lang w:val="en-US" w:eastAsia="ar-SA"/>
        </w:rPr>
        <w:t xml:space="preserve">) and their harmonic frequency ranges </w:t>
      </w:r>
      <w:r w:rsidRPr="00D05905">
        <w:rPr>
          <w:rFonts w:eastAsiaTheme="minorHAnsi"/>
          <w:sz w:val="18"/>
          <w:szCs w:val="18"/>
          <w:lang w:eastAsia="ar-SA"/>
        </w:rPr>
        <w:t xml:space="preserve">accompanied by sidebands with two distinct ion cyclotron (IC) frequency range intervals </w:t>
      </w:r>
      <w:r w:rsidRPr="00D05905">
        <w:rPr>
          <w:rFonts w:eastAsiaTheme="minorHAnsi"/>
          <w:i/>
          <w:iCs/>
          <w:sz w:val="18"/>
          <w:szCs w:val="18"/>
          <w:lang w:val="en-US" w:eastAsia="ar-SA"/>
        </w:rPr>
        <w:t>f</w:t>
      </w:r>
      <w:r w:rsidRPr="00D05905">
        <w:rPr>
          <w:rFonts w:eastAsiaTheme="minorHAnsi"/>
          <w:i/>
          <w:iCs/>
          <w:sz w:val="18"/>
          <w:szCs w:val="18"/>
          <w:vertAlign w:val="subscript"/>
          <w:lang w:val="en-US" w:eastAsia="ar-SA"/>
        </w:rPr>
        <w:t>1</w:t>
      </w:r>
      <w:r w:rsidRPr="00D05905">
        <w:rPr>
          <w:rFonts w:eastAsiaTheme="minorHAnsi"/>
          <w:sz w:val="18"/>
          <w:szCs w:val="18"/>
          <w:lang w:eastAsia="ar-SA"/>
        </w:rPr>
        <w:t xml:space="preserve">, and </w:t>
      </w:r>
      <w:r w:rsidRPr="00D05905">
        <w:rPr>
          <w:rFonts w:eastAsiaTheme="minorHAnsi"/>
          <w:i/>
          <w:iCs/>
          <w:sz w:val="18"/>
          <w:szCs w:val="18"/>
          <w:lang w:val="en-US" w:eastAsia="ar-SA"/>
        </w:rPr>
        <w:t>f</w:t>
      </w:r>
      <w:r w:rsidRPr="00D05905">
        <w:rPr>
          <w:rFonts w:eastAsiaTheme="minorHAnsi"/>
          <w:i/>
          <w:iCs/>
          <w:sz w:val="18"/>
          <w:szCs w:val="18"/>
          <w:vertAlign w:val="subscript"/>
          <w:lang w:val="en-US" w:eastAsia="ar-SA"/>
        </w:rPr>
        <w:t>2</w:t>
      </w:r>
      <w:r w:rsidRPr="00D05905">
        <w:rPr>
          <w:rFonts w:eastAsiaTheme="minorHAnsi"/>
          <w:i/>
          <w:iCs/>
          <w:sz w:val="18"/>
          <w:szCs w:val="18"/>
          <w:lang w:val="en-US" w:eastAsia="ar-SA"/>
        </w:rPr>
        <w:t xml:space="preserve"> </w:t>
      </w:r>
      <w:r w:rsidRPr="00D05905">
        <w:rPr>
          <w:rFonts w:eastAsiaTheme="minorHAnsi"/>
          <w:sz w:val="18"/>
          <w:szCs w:val="18"/>
          <w:lang w:val="en-US" w:eastAsia="ar-SA"/>
        </w:rPr>
        <w:t xml:space="preserve">were observed. (ii) </w:t>
      </w:r>
      <w:r w:rsidRPr="00D05905">
        <w:rPr>
          <w:rFonts w:eastAsiaTheme="minorHAnsi"/>
          <w:sz w:val="18"/>
          <w:szCs w:val="18"/>
          <w:lang w:eastAsia="ar-SA"/>
        </w:rPr>
        <w:t>Bicoherence analysis revealed that LH and its harmonic range waves (</w:t>
      </w:r>
      <w:r w:rsidRPr="00D05905">
        <w:rPr>
          <w:rFonts w:eastAsiaTheme="minorHAnsi"/>
          <w:i/>
          <w:iCs/>
          <w:sz w:val="18"/>
          <w:szCs w:val="18"/>
          <w:lang w:eastAsia="ar-SA"/>
        </w:rPr>
        <w:t>lf</w:t>
      </w:r>
      <w:r w:rsidRPr="00D05905">
        <w:rPr>
          <w:rFonts w:eastAsiaTheme="minorHAnsi"/>
          <w:i/>
          <w:iCs/>
          <w:sz w:val="18"/>
          <w:szCs w:val="18"/>
          <w:vertAlign w:val="subscript"/>
          <w:lang w:eastAsia="ar-SA"/>
        </w:rPr>
        <w:t>0</w:t>
      </w:r>
      <w:r w:rsidRPr="00D05905">
        <w:rPr>
          <w:rFonts w:eastAsiaTheme="minorHAnsi"/>
          <w:sz w:val="18"/>
          <w:szCs w:val="18"/>
          <w:lang w:eastAsia="ar-SA"/>
        </w:rPr>
        <w:t>​) nonlinearly coupled with the sidebands (</w:t>
      </w:r>
      <w:r w:rsidRPr="00D05905">
        <w:rPr>
          <w:rFonts w:eastAsiaTheme="minorHAnsi"/>
          <w:i/>
          <w:iCs/>
          <w:sz w:val="18"/>
          <w:szCs w:val="18"/>
          <w:lang w:eastAsia="ar-SA"/>
        </w:rPr>
        <w:t>mf</w:t>
      </w:r>
      <w:r w:rsidRPr="00D05905">
        <w:rPr>
          <w:rFonts w:eastAsiaTheme="minorHAnsi"/>
          <w:i/>
          <w:iCs/>
          <w:sz w:val="18"/>
          <w:szCs w:val="18"/>
          <w:vertAlign w:val="subscript"/>
          <w:lang w:eastAsia="ar-SA"/>
        </w:rPr>
        <w:t>0</w:t>
      </w:r>
      <w:r w:rsidRPr="00D05905">
        <w:rPr>
          <w:rFonts w:eastAsiaTheme="minorHAnsi"/>
          <w:i/>
          <w:iCs/>
          <w:sz w:val="18"/>
          <w:szCs w:val="18"/>
          <w:lang w:eastAsia="ar-SA"/>
        </w:rPr>
        <w:t>±nf</w:t>
      </w:r>
      <w:r w:rsidRPr="00D05905">
        <w:rPr>
          <w:rFonts w:eastAsiaTheme="minorHAnsi"/>
          <w:i/>
          <w:iCs/>
          <w:sz w:val="18"/>
          <w:szCs w:val="18"/>
          <w:vertAlign w:val="subscript"/>
          <w:lang w:eastAsia="ar-SA"/>
        </w:rPr>
        <w:t>1</w:t>
      </w:r>
      <w:r w:rsidRPr="00D05905">
        <w:rPr>
          <w:rFonts w:eastAsiaTheme="minorHAnsi"/>
          <w:sz w:val="18"/>
          <w:szCs w:val="18"/>
          <w:lang w:eastAsia="ar-SA"/>
        </w:rPr>
        <w:t xml:space="preserve">, </w:t>
      </w:r>
      <w:r w:rsidRPr="00D05905">
        <w:rPr>
          <w:rFonts w:eastAsiaTheme="minorHAnsi"/>
          <w:i/>
          <w:iCs/>
          <w:sz w:val="18"/>
          <w:szCs w:val="18"/>
          <w:lang w:eastAsia="ar-SA"/>
        </w:rPr>
        <w:t>mf</w:t>
      </w:r>
      <w:r w:rsidRPr="00D05905">
        <w:rPr>
          <w:rFonts w:eastAsiaTheme="minorHAnsi"/>
          <w:i/>
          <w:iCs/>
          <w:sz w:val="18"/>
          <w:szCs w:val="18"/>
          <w:vertAlign w:val="subscript"/>
          <w:lang w:eastAsia="ar-SA"/>
        </w:rPr>
        <w:t>0</w:t>
      </w:r>
      <w:r w:rsidRPr="00D05905">
        <w:rPr>
          <w:rFonts w:eastAsiaTheme="minorHAnsi"/>
          <w:i/>
          <w:iCs/>
          <w:sz w:val="18"/>
          <w:szCs w:val="18"/>
          <w:lang w:eastAsia="ar-SA"/>
        </w:rPr>
        <w:t>±nf</w:t>
      </w:r>
      <w:r w:rsidRPr="00D05905">
        <w:rPr>
          <w:rFonts w:eastAsiaTheme="minorHAnsi"/>
          <w:i/>
          <w:iCs/>
          <w:sz w:val="18"/>
          <w:szCs w:val="18"/>
          <w:vertAlign w:val="subscript"/>
          <w:lang w:eastAsia="ar-SA"/>
        </w:rPr>
        <w:t>2</w:t>
      </w:r>
      <w:r w:rsidRPr="00D05905">
        <w:rPr>
          <w:rFonts w:eastAsiaTheme="minorHAnsi"/>
          <w:sz w:val="18"/>
          <w:szCs w:val="18"/>
          <w:lang w:eastAsia="ar-SA"/>
        </w:rPr>
        <w:t>) characterized by </w:t>
      </w:r>
      <w:r w:rsidRPr="00D05905">
        <w:rPr>
          <w:rFonts w:eastAsiaTheme="minorHAnsi"/>
          <w:i/>
          <w:iCs/>
          <w:sz w:val="18"/>
          <w:szCs w:val="18"/>
          <w:lang w:eastAsia="ar-SA"/>
        </w:rPr>
        <w:t>f</w:t>
      </w:r>
      <w:r w:rsidRPr="00D05905">
        <w:rPr>
          <w:rFonts w:eastAsiaTheme="minorHAnsi"/>
          <w:i/>
          <w:iCs/>
          <w:sz w:val="18"/>
          <w:szCs w:val="18"/>
          <w:vertAlign w:val="subscript"/>
          <w:lang w:eastAsia="ar-SA"/>
        </w:rPr>
        <w:t>1</w:t>
      </w:r>
      <w:r w:rsidRPr="00D05905">
        <w:rPr>
          <w:rFonts w:eastAsiaTheme="minorHAnsi"/>
          <w:i/>
          <w:iCs/>
          <w:sz w:val="18"/>
          <w:szCs w:val="18"/>
          <w:lang w:eastAsia="ar-SA"/>
        </w:rPr>
        <w:t>​ </w:t>
      </w:r>
      <w:r w:rsidRPr="00D05905">
        <w:rPr>
          <w:rFonts w:eastAsiaTheme="minorHAnsi"/>
          <w:sz w:val="18"/>
          <w:szCs w:val="18"/>
          <w:lang w:eastAsia="ar-SA"/>
        </w:rPr>
        <w:t>and</w:t>
      </w:r>
      <w:r w:rsidRPr="00D05905">
        <w:rPr>
          <w:rFonts w:eastAsiaTheme="minorHAnsi"/>
          <w:i/>
          <w:iCs/>
          <w:sz w:val="18"/>
          <w:szCs w:val="18"/>
          <w:lang w:eastAsia="ar-SA"/>
        </w:rPr>
        <w:t> f</w:t>
      </w:r>
      <w:r w:rsidRPr="00D05905">
        <w:rPr>
          <w:rFonts w:eastAsiaTheme="minorHAnsi"/>
          <w:i/>
          <w:iCs/>
          <w:sz w:val="18"/>
          <w:szCs w:val="18"/>
          <w:vertAlign w:val="subscript"/>
          <w:lang w:eastAsia="ar-SA"/>
        </w:rPr>
        <w:t>2</w:t>
      </w:r>
      <w:r w:rsidRPr="00D05905">
        <w:rPr>
          <w:rFonts w:eastAsiaTheme="minorHAnsi"/>
          <w:i/>
          <w:iCs/>
          <w:sz w:val="18"/>
          <w:szCs w:val="18"/>
          <w:lang w:eastAsia="ar-SA"/>
        </w:rPr>
        <w:t>​</w:t>
      </w:r>
      <w:r w:rsidRPr="00D05905">
        <w:rPr>
          <w:rFonts w:eastAsiaTheme="minorHAnsi"/>
          <w:sz w:val="18"/>
          <w:szCs w:val="18"/>
          <w:lang w:eastAsia="ar-SA"/>
        </w:rPr>
        <w:t xml:space="preserve">. (iii) Two spatially separated "dual resonances", </w:t>
      </w:r>
      <w:r w:rsidRPr="00D05905">
        <w:rPr>
          <w:rFonts w:eastAsiaTheme="minorHAnsi"/>
          <w:sz w:val="18"/>
          <w:szCs w:val="18"/>
          <w:lang w:val="en-US" w:eastAsia="ar-SA"/>
        </w:rPr>
        <w:t xml:space="preserve">namely </w:t>
      </w:r>
      <w:r w:rsidRPr="00D05905">
        <w:rPr>
          <w:rFonts w:eastAsiaTheme="minorHAnsi"/>
          <w:sz w:val="18"/>
          <w:szCs w:val="18"/>
          <w:lang w:eastAsia="ar-SA"/>
        </w:rPr>
        <w:t xml:space="preserve">DR1 and DR2 were identified in the main confinement region. The LH resonance (LHR) of </w:t>
      </w:r>
      <w:r w:rsidRPr="00D05905">
        <w:rPr>
          <w:rFonts w:eastAsiaTheme="minorHAnsi"/>
          <w:i/>
          <w:iCs/>
          <w:sz w:val="18"/>
          <w:szCs w:val="18"/>
          <w:lang w:eastAsia="ar-SA"/>
        </w:rPr>
        <w:t>f</w:t>
      </w:r>
      <w:r w:rsidRPr="00D05905">
        <w:rPr>
          <w:rFonts w:eastAsiaTheme="minorHAnsi"/>
          <w:i/>
          <w:iCs/>
          <w:sz w:val="18"/>
          <w:szCs w:val="18"/>
          <w:vertAlign w:val="subscript"/>
          <w:lang w:eastAsia="ar-SA"/>
        </w:rPr>
        <w:t>0</w:t>
      </w:r>
      <w:r w:rsidRPr="00D05905">
        <w:rPr>
          <w:rFonts w:eastAsiaTheme="minorHAnsi"/>
          <w:sz w:val="18"/>
          <w:szCs w:val="18"/>
          <w:lang w:eastAsia="ar-SA"/>
        </w:rPr>
        <w:t xml:space="preserve">​ overlaps with the ion cyclotron resonance (ICR) of </w:t>
      </w:r>
      <w:r w:rsidRPr="00D05905">
        <w:rPr>
          <w:rFonts w:eastAsiaTheme="minorHAnsi"/>
          <w:i/>
          <w:iCs/>
          <w:sz w:val="18"/>
          <w:szCs w:val="18"/>
          <w:lang w:eastAsia="ar-SA"/>
        </w:rPr>
        <w:t>f</w:t>
      </w:r>
      <w:r w:rsidRPr="00D05905">
        <w:rPr>
          <w:rFonts w:eastAsiaTheme="minorHAnsi"/>
          <w:i/>
          <w:iCs/>
          <w:sz w:val="18"/>
          <w:szCs w:val="18"/>
          <w:vertAlign w:val="subscript"/>
          <w:lang w:eastAsia="ar-SA"/>
        </w:rPr>
        <w:t>1</w:t>
      </w:r>
      <w:r w:rsidRPr="00D05905">
        <w:rPr>
          <w:rFonts w:eastAsiaTheme="minorHAnsi"/>
          <w:i/>
          <w:iCs/>
          <w:sz w:val="18"/>
          <w:szCs w:val="18"/>
          <w:lang w:eastAsia="ar-SA"/>
        </w:rPr>
        <w:t>​ </w:t>
      </w:r>
      <w:r w:rsidRPr="00D05905">
        <w:rPr>
          <w:rFonts w:eastAsiaTheme="minorHAnsi"/>
          <w:sz w:val="18"/>
          <w:szCs w:val="18"/>
          <w:lang w:eastAsia="ar-SA"/>
        </w:rPr>
        <w:t xml:space="preserve">at DR1 and the LHR of </w:t>
      </w:r>
      <w:r w:rsidRPr="00D05905">
        <w:rPr>
          <w:rFonts w:eastAsiaTheme="minorHAnsi"/>
          <w:i/>
          <w:iCs/>
          <w:sz w:val="18"/>
          <w:szCs w:val="18"/>
          <w:lang w:eastAsia="ar-SA"/>
        </w:rPr>
        <w:t>f</w:t>
      </w:r>
      <w:r w:rsidRPr="00D05905">
        <w:rPr>
          <w:rFonts w:eastAsiaTheme="minorHAnsi"/>
          <w:i/>
          <w:iCs/>
          <w:sz w:val="18"/>
          <w:szCs w:val="18"/>
          <w:vertAlign w:val="subscript"/>
          <w:lang w:eastAsia="ar-SA"/>
        </w:rPr>
        <w:t>0</w:t>
      </w:r>
      <w:r w:rsidRPr="00D05905">
        <w:rPr>
          <w:rFonts w:eastAsiaTheme="minorHAnsi"/>
          <w:sz w:val="18"/>
          <w:szCs w:val="18"/>
          <w:lang w:eastAsia="ar-SA"/>
        </w:rPr>
        <w:t xml:space="preserve">​ overlaps with the ICR of </w:t>
      </w:r>
      <w:r w:rsidRPr="00D05905">
        <w:rPr>
          <w:rFonts w:eastAsiaTheme="minorHAnsi"/>
          <w:i/>
          <w:iCs/>
          <w:sz w:val="18"/>
          <w:szCs w:val="18"/>
          <w:lang w:eastAsia="ar-SA"/>
        </w:rPr>
        <w:t>f</w:t>
      </w:r>
      <w:r w:rsidRPr="00D05905">
        <w:rPr>
          <w:rFonts w:eastAsiaTheme="minorHAnsi"/>
          <w:i/>
          <w:iCs/>
          <w:sz w:val="18"/>
          <w:szCs w:val="18"/>
          <w:vertAlign w:val="subscript"/>
          <w:lang w:eastAsia="ar-SA"/>
        </w:rPr>
        <w:t>2</w:t>
      </w:r>
      <w:r w:rsidRPr="00D05905">
        <w:rPr>
          <w:rFonts w:eastAsiaTheme="minorHAnsi"/>
          <w:i/>
          <w:iCs/>
          <w:sz w:val="18"/>
          <w:szCs w:val="18"/>
          <w:lang w:eastAsia="ar-SA"/>
        </w:rPr>
        <w:t>​ </w:t>
      </w:r>
      <w:r w:rsidRPr="00D05905">
        <w:rPr>
          <w:rFonts w:eastAsiaTheme="minorHAnsi"/>
          <w:sz w:val="18"/>
          <w:szCs w:val="18"/>
          <w:lang w:eastAsia="ar-SA"/>
        </w:rPr>
        <w:t>at DR2.</w:t>
      </w:r>
      <w:r w:rsidRPr="00D05905">
        <w:rPr>
          <w:rFonts w:eastAsiaTheme="minorHAnsi"/>
          <w:sz w:val="18"/>
          <w:szCs w:val="18"/>
          <w:lang w:val="en-US" w:eastAsia="ar-SA"/>
        </w:rPr>
        <w:t xml:space="preserve"> </w:t>
      </w:r>
      <w:r w:rsidRPr="00D05905">
        <w:rPr>
          <w:rFonts w:eastAsiaTheme="minorHAnsi"/>
          <w:sz w:val="18"/>
          <w:szCs w:val="18"/>
          <w:lang w:eastAsia="ar-SA"/>
        </w:rPr>
        <w:t xml:space="preserve">This fact that waves, which can potentially contribute to the resonant heating of bulk ions, spontaneously grow nonlinearly due to the presence of high-energy ions and </w:t>
      </w:r>
      <w:r w:rsidRPr="00D05905">
        <w:rPr>
          <w:rFonts w:eastAsiaTheme="minorHAnsi"/>
          <w:sz w:val="18"/>
          <w:szCs w:val="18"/>
          <w:lang w:val="en-US" w:eastAsia="ar-SA"/>
        </w:rPr>
        <w:t>distinct</w:t>
      </w:r>
      <w:r w:rsidRPr="00D05905">
        <w:rPr>
          <w:rFonts w:eastAsiaTheme="minorHAnsi"/>
          <w:sz w:val="18"/>
          <w:szCs w:val="18"/>
          <w:lang w:eastAsia="ar-SA"/>
        </w:rPr>
        <w:t xml:space="preserve"> spatially separated dual resonances, has a significant impact on exploring scenarios for sustaining fusion burning plasmas</w:t>
      </w:r>
    </w:p>
    <w:p w14:paraId="4B47862C" w14:textId="77777777" w:rsidR="00647F33" w:rsidRPr="00F81411" w:rsidRDefault="00F523CA" w:rsidP="00011C41">
      <w:pPr>
        <w:pStyle w:val="1"/>
        <w:keepNext/>
        <w:keepLines/>
        <w:numPr>
          <w:ilvl w:val="1"/>
          <w:numId w:val="10"/>
        </w:numPr>
        <w:tabs>
          <w:tab w:val="num" w:pos="36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60" w:line="240" w:lineRule="auto"/>
        <w:ind w:right="0"/>
        <w:rPr>
          <w:rFonts w:ascii="Times New Roman" w:hAnsi="Times New Roman"/>
          <w:b w:val="0"/>
          <w:bCs/>
          <w:sz w:val="20"/>
          <w:lang w:val="en-GB"/>
        </w:rPr>
      </w:pPr>
      <w:r w:rsidRPr="00F81411">
        <w:rPr>
          <w:rFonts w:ascii="Times New Roman" w:hAnsi="Times New Roman"/>
          <w:b w:val="0"/>
          <w:bCs/>
          <w:sz w:val="20"/>
          <w:lang w:val="en-GB"/>
        </w:rPr>
        <w:t>INTRODUCTION</w:t>
      </w:r>
    </w:p>
    <w:p w14:paraId="2CCC82F7" w14:textId="691C4790" w:rsidR="000A7415" w:rsidRDefault="00635A2E" w:rsidP="00446113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sz w:val="20"/>
          <w:lang w:val="en-US" w:eastAsia="ar-SA"/>
        </w:rPr>
      </w:pPr>
      <w:r w:rsidRPr="00635A2E">
        <w:rPr>
          <w:rFonts w:eastAsiaTheme="minorHAnsi"/>
          <w:sz w:val="20"/>
          <w:lang w:eastAsia="ar-SA"/>
        </w:rPr>
        <w:t>Understanding of the energy cascade process of energetic ions is an important issue for fusion plasma research.</w:t>
      </w:r>
      <w:r w:rsidRPr="00635A2E">
        <w:rPr>
          <w:rFonts w:eastAsiaTheme="minorHAnsi"/>
          <w:sz w:val="20"/>
          <w:lang w:val="en-US" w:eastAsia="ar-SA"/>
        </w:rPr>
        <w:t xml:space="preserve"> If we can find a scenario where fusion born </w:t>
      </w:r>
      <w:r w:rsidR="00A3396B">
        <w:rPr>
          <w:rFonts w:ascii="Cambria Math" w:eastAsiaTheme="minorHAnsi" w:hAnsi="Cambria Math"/>
          <w:sz w:val="20"/>
          <w:lang w:val="en-US" w:eastAsia="ar-SA"/>
        </w:rPr>
        <w:t>alpha</w:t>
      </w:r>
      <w:r w:rsidR="00A3396B" w:rsidRPr="00635A2E">
        <w:rPr>
          <w:rFonts w:eastAsiaTheme="minorHAnsi"/>
          <w:sz w:val="20"/>
          <w:lang w:val="en-US" w:eastAsia="ar-SA"/>
        </w:rPr>
        <w:t xml:space="preserve"> </w:t>
      </w:r>
      <w:r w:rsidRPr="00635A2E">
        <w:rPr>
          <w:rFonts w:eastAsiaTheme="minorHAnsi"/>
          <w:sz w:val="20"/>
          <w:lang w:val="en-US" w:eastAsia="ar-SA"/>
        </w:rPr>
        <w:t xml:space="preserve">particles excite waves that resonantly heat bulk ions, efficient sustainment of the burning plasma can be expected. </w:t>
      </w:r>
      <w:r w:rsidR="00E63867">
        <w:rPr>
          <w:rFonts w:eastAsiaTheme="minorHAnsi"/>
          <w:sz w:val="20"/>
          <w:lang w:val="en-US" w:eastAsia="ar-SA"/>
        </w:rPr>
        <w:t>Interaction of</w:t>
      </w:r>
      <w:r w:rsidR="00A3396B">
        <w:rPr>
          <w:rFonts w:eastAsiaTheme="minorHAnsi"/>
          <w:sz w:val="20"/>
          <w:lang w:val="en-US" w:eastAsia="ar-SA"/>
        </w:rPr>
        <w:t xml:space="preserve"> alpha </w:t>
      </w:r>
      <w:r w:rsidR="00E63867">
        <w:rPr>
          <w:rFonts w:eastAsiaTheme="minorHAnsi"/>
          <w:sz w:val="20"/>
          <w:lang w:val="en-US" w:eastAsia="ar-SA"/>
        </w:rPr>
        <w:t xml:space="preserve">particles </w:t>
      </w:r>
      <w:r w:rsidR="007705EB">
        <w:rPr>
          <w:rFonts w:eastAsiaTheme="minorHAnsi"/>
          <w:sz w:val="20"/>
          <w:lang w:val="en-US" w:eastAsia="ar-SA"/>
        </w:rPr>
        <w:t xml:space="preserve">with lower hybrid </w:t>
      </w:r>
      <w:r w:rsidR="000A7415">
        <w:rPr>
          <w:rFonts w:eastAsiaTheme="minorHAnsi"/>
          <w:sz w:val="20"/>
          <w:lang w:val="en-US" w:eastAsia="ar-SA"/>
        </w:rPr>
        <w:t xml:space="preserve">(LH) </w:t>
      </w:r>
      <w:r w:rsidR="007705EB">
        <w:rPr>
          <w:rFonts w:eastAsiaTheme="minorHAnsi"/>
          <w:sz w:val="20"/>
          <w:lang w:val="en-US" w:eastAsia="ar-SA"/>
        </w:rPr>
        <w:t xml:space="preserve">waves and ion Bernstein waves in fusion plasmas have been studied </w:t>
      </w:r>
      <w:r w:rsidR="000A7415">
        <w:rPr>
          <w:rFonts w:eastAsiaTheme="minorHAnsi"/>
          <w:sz w:val="20"/>
          <w:lang w:val="en-US" w:eastAsia="ar-SA"/>
        </w:rPr>
        <w:t xml:space="preserve">theoretically </w:t>
      </w:r>
      <w:r w:rsidR="007705EB">
        <w:rPr>
          <w:rFonts w:eastAsiaTheme="minorHAnsi"/>
          <w:sz w:val="20"/>
          <w:lang w:val="en-US" w:eastAsia="ar-SA"/>
        </w:rPr>
        <w:t>[1-4].</w:t>
      </w:r>
      <w:r w:rsidR="000A7415">
        <w:rPr>
          <w:rFonts w:eastAsiaTheme="minorHAnsi"/>
          <w:sz w:val="20"/>
          <w:lang w:val="en-US" w:eastAsia="ar-SA"/>
        </w:rPr>
        <w:t xml:space="preserve"> N</w:t>
      </w:r>
      <w:r w:rsidR="000A7415" w:rsidRPr="00635A2E">
        <w:rPr>
          <w:rFonts w:eastAsiaTheme="minorHAnsi"/>
          <w:sz w:val="20"/>
          <w:lang w:val="en-US" w:eastAsia="ar-SA"/>
        </w:rPr>
        <w:t xml:space="preserve">onlinear first-principles simulations demonstrated that stimulated fast </w:t>
      </w:r>
      <w:proofErr w:type="spellStart"/>
      <w:r w:rsidR="000A7415" w:rsidRPr="00635A2E">
        <w:rPr>
          <w:rFonts w:eastAsiaTheme="minorHAnsi"/>
          <w:sz w:val="20"/>
          <w:lang w:val="en-US" w:eastAsia="ar-SA"/>
        </w:rPr>
        <w:t>Alfvén</w:t>
      </w:r>
      <w:proofErr w:type="spellEnd"/>
      <w:r w:rsidR="000A7415" w:rsidRPr="00635A2E">
        <w:rPr>
          <w:rFonts w:eastAsiaTheme="minorHAnsi"/>
          <w:sz w:val="20"/>
          <w:lang w:val="en-US" w:eastAsia="ar-SA"/>
        </w:rPr>
        <w:t xml:space="preserve"> wave emission whose frequency is 18</w:t>
      </w:r>
      <w:r w:rsidR="006F5A5D" w:rsidRPr="006F5A5D">
        <w:rPr>
          <w:rFonts w:ascii="Cambria Math" w:eastAsia="ＭＳ ゴシック" w:hAnsi="Cambria Math" w:cs="Cambria Math"/>
          <w:sz w:val="20"/>
          <w:lang w:val="en-US" w:eastAsia="ja-JP"/>
        </w:rPr>
        <w:t>𝜔</w:t>
      </w:r>
      <w:r w:rsidR="006F5A5D" w:rsidRPr="00635A2E">
        <w:rPr>
          <w:rFonts w:eastAsiaTheme="minorHAnsi"/>
          <w:i/>
          <w:iCs/>
          <w:sz w:val="20"/>
          <w:vertAlign w:val="subscript"/>
          <w:lang w:val="en-US" w:eastAsia="ar-SA"/>
        </w:rPr>
        <w:t>c</w:t>
      </w:r>
      <w:r w:rsidR="00390EF9">
        <w:rPr>
          <w:rFonts w:ascii="Cambria Math" w:eastAsiaTheme="minorHAnsi" w:hAnsi="Cambria Math"/>
          <w:i/>
          <w:iCs/>
          <w:sz w:val="20"/>
          <w:vertAlign w:val="subscript"/>
          <w:lang w:val="en-US" w:eastAsia="ar-SA"/>
        </w:rPr>
        <w:t>𝛼</w:t>
      </w:r>
      <w:r w:rsidR="000A7415" w:rsidRPr="00635A2E">
        <w:rPr>
          <w:rFonts w:eastAsiaTheme="minorHAnsi"/>
          <w:sz w:val="20"/>
          <w:lang w:val="en-US" w:eastAsia="ar-SA"/>
        </w:rPr>
        <w:t xml:space="preserve"> caused by population inversion in the velocity space of fusion-born</w:t>
      </w:r>
      <w:r w:rsidR="00A3396B">
        <w:rPr>
          <w:rFonts w:eastAsiaTheme="minorHAnsi"/>
          <w:sz w:val="20"/>
          <w:lang w:val="en-US" w:eastAsia="ar-SA"/>
        </w:rPr>
        <w:t xml:space="preserve"> alpha</w:t>
      </w:r>
      <w:r w:rsidR="000A7415" w:rsidRPr="00635A2E">
        <w:rPr>
          <w:rFonts w:eastAsiaTheme="minorHAnsi"/>
          <w:sz w:val="20"/>
          <w:lang w:val="en-US" w:eastAsia="ar-SA"/>
        </w:rPr>
        <w:t xml:space="preserve"> particles enhance the externally applied weak fast </w:t>
      </w:r>
      <w:proofErr w:type="spellStart"/>
      <w:r w:rsidR="000A7415" w:rsidRPr="00635A2E">
        <w:rPr>
          <w:rFonts w:eastAsiaTheme="minorHAnsi"/>
          <w:sz w:val="20"/>
          <w:lang w:val="en-US" w:eastAsia="ar-SA"/>
        </w:rPr>
        <w:t>Alfvén</w:t>
      </w:r>
      <w:proofErr w:type="spellEnd"/>
      <w:r w:rsidR="000A7415" w:rsidRPr="00635A2E">
        <w:rPr>
          <w:rFonts w:eastAsiaTheme="minorHAnsi"/>
          <w:sz w:val="20"/>
          <w:lang w:val="en-US" w:eastAsia="ar-SA"/>
        </w:rPr>
        <w:t xml:space="preserve"> wave of </w:t>
      </w:r>
      <w:r w:rsidR="00390EF9" w:rsidRPr="00635A2E">
        <w:rPr>
          <w:rFonts w:eastAsiaTheme="minorHAnsi"/>
          <w:sz w:val="20"/>
          <w:lang w:val="en-US" w:eastAsia="ar-SA"/>
        </w:rPr>
        <w:t>18</w:t>
      </w:r>
      <w:r w:rsidR="00390EF9" w:rsidRPr="006F5A5D">
        <w:rPr>
          <w:rFonts w:ascii="Cambria Math" w:eastAsia="ＭＳ ゴシック" w:hAnsi="Cambria Math" w:cs="Cambria Math"/>
          <w:sz w:val="20"/>
          <w:lang w:val="en-US" w:eastAsia="ja-JP"/>
        </w:rPr>
        <w:t>𝜔</w:t>
      </w:r>
      <w:r w:rsidR="00390EF9" w:rsidRPr="00635A2E">
        <w:rPr>
          <w:rFonts w:eastAsiaTheme="minorHAnsi"/>
          <w:i/>
          <w:iCs/>
          <w:sz w:val="20"/>
          <w:vertAlign w:val="subscript"/>
          <w:lang w:val="en-US" w:eastAsia="ar-SA"/>
        </w:rPr>
        <w:t>c</w:t>
      </w:r>
      <w:r w:rsidR="00390EF9">
        <w:rPr>
          <w:rFonts w:ascii="Cambria Math" w:eastAsiaTheme="minorHAnsi" w:hAnsi="Cambria Math"/>
          <w:i/>
          <w:iCs/>
          <w:sz w:val="20"/>
          <w:vertAlign w:val="subscript"/>
          <w:lang w:val="en-US" w:eastAsia="ar-SA"/>
        </w:rPr>
        <w:t>𝛼</w:t>
      </w:r>
      <w:r w:rsidR="00390EF9" w:rsidRPr="00635A2E">
        <w:rPr>
          <w:rFonts w:eastAsiaTheme="minorHAnsi"/>
          <w:sz w:val="20"/>
          <w:lang w:val="en-US" w:eastAsia="ar-SA"/>
        </w:rPr>
        <w:t xml:space="preserve"> </w:t>
      </w:r>
      <w:r w:rsidR="000A7415" w:rsidRPr="00635A2E">
        <w:rPr>
          <w:rFonts w:eastAsiaTheme="minorHAnsi"/>
          <w:sz w:val="20"/>
          <w:lang w:val="en-US" w:eastAsia="ar-SA"/>
        </w:rPr>
        <w:t>and increase the energy density of the thermal majority deuterons [</w:t>
      </w:r>
      <w:r w:rsidR="000A7415">
        <w:rPr>
          <w:rFonts w:eastAsiaTheme="minorHAnsi"/>
          <w:sz w:val="20"/>
          <w:lang w:val="en-US" w:eastAsia="ar-SA"/>
        </w:rPr>
        <w:t>5</w:t>
      </w:r>
      <w:r w:rsidR="000A7415" w:rsidRPr="00635A2E">
        <w:rPr>
          <w:rFonts w:eastAsiaTheme="minorHAnsi"/>
          <w:sz w:val="20"/>
          <w:lang w:val="en-US" w:eastAsia="ar-SA"/>
        </w:rPr>
        <w:t>].</w:t>
      </w:r>
    </w:p>
    <w:p w14:paraId="692946CC" w14:textId="1CAB6EB3" w:rsidR="00FE1383" w:rsidRDefault="000A7415" w:rsidP="00446113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sz w:val="20"/>
          <w:lang w:val="en-US" w:eastAsia="ar-SA"/>
        </w:rPr>
      </w:pPr>
      <w:r w:rsidRPr="00635A2E">
        <w:rPr>
          <w:rFonts w:eastAsiaTheme="minorHAnsi"/>
          <w:sz w:val="20"/>
          <w:lang w:val="en-US" w:eastAsia="ar-SA"/>
        </w:rPr>
        <w:t xml:space="preserve">In </w:t>
      </w:r>
      <w:r>
        <w:rPr>
          <w:rFonts w:eastAsiaTheme="minorHAnsi"/>
          <w:sz w:val="20"/>
          <w:lang w:val="en-US" w:eastAsia="ar-SA"/>
        </w:rPr>
        <w:t>magnetically confined fusion (</w:t>
      </w:r>
      <w:r w:rsidRPr="00635A2E">
        <w:rPr>
          <w:rFonts w:eastAsiaTheme="minorHAnsi"/>
          <w:sz w:val="20"/>
          <w:lang w:val="en-US" w:eastAsia="ar-SA"/>
        </w:rPr>
        <w:t>MCF</w:t>
      </w:r>
      <w:r>
        <w:rPr>
          <w:rFonts w:eastAsiaTheme="minorHAnsi"/>
          <w:sz w:val="20"/>
          <w:lang w:val="en-US" w:eastAsia="ar-SA"/>
        </w:rPr>
        <w:t>)</w:t>
      </w:r>
      <w:r w:rsidRPr="00635A2E">
        <w:rPr>
          <w:rFonts w:eastAsiaTheme="minorHAnsi"/>
          <w:sz w:val="20"/>
          <w:lang w:val="en-US" w:eastAsia="ar-SA"/>
        </w:rPr>
        <w:t xml:space="preserve"> plasmas,</w:t>
      </w:r>
      <w:r>
        <w:rPr>
          <w:rFonts w:eastAsiaTheme="minorHAnsi"/>
          <w:sz w:val="20"/>
          <w:lang w:val="en-US" w:eastAsia="ar-SA"/>
        </w:rPr>
        <w:t xml:space="preserve"> </w:t>
      </w:r>
      <w:r w:rsidRPr="00635A2E">
        <w:rPr>
          <w:rFonts w:eastAsiaTheme="minorHAnsi"/>
          <w:sz w:val="20"/>
          <w:lang w:val="en-US" w:eastAsia="ar-SA"/>
        </w:rPr>
        <w:t>an analogous energetic ion population can be realized by neutral beam injection</w:t>
      </w:r>
      <w:r>
        <w:rPr>
          <w:rFonts w:eastAsiaTheme="minorHAnsi"/>
          <w:sz w:val="20"/>
          <w:lang w:val="en-US" w:eastAsia="ar-SA"/>
        </w:rPr>
        <w:t xml:space="preserve"> (NBI). Observation of waves and their interactions originated </w:t>
      </w:r>
      <w:r w:rsidR="001F7D3E">
        <w:rPr>
          <w:rFonts w:eastAsiaTheme="minorHAnsi"/>
          <w:sz w:val="20"/>
          <w:lang w:val="en-US" w:eastAsia="ar-SA"/>
        </w:rPr>
        <w:t xml:space="preserve">from </w:t>
      </w:r>
      <w:r>
        <w:rPr>
          <w:rFonts w:eastAsiaTheme="minorHAnsi"/>
          <w:sz w:val="20"/>
          <w:lang w:val="en-US" w:eastAsia="ar-SA"/>
        </w:rPr>
        <w:t xml:space="preserve">beam ions are instructive for studying the energy cascade process </w:t>
      </w:r>
      <w:r w:rsidR="00E173BB">
        <w:rPr>
          <w:rFonts w:eastAsiaTheme="minorHAnsi"/>
          <w:sz w:val="20"/>
          <w:lang w:val="en-US" w:eastAsia="ar-SA"/>
        </w:rPr>
        <w:t>of</w:t>
      </w:r>
      <w:r w:rsidR="008F7BEE">
        <w:rPr>
          <w:rFonts w:eastAsiaTheme="minorHAnsi"/>
          <w:sz w:val="20"/>
          <w:lang w:val="en-US" w:eastAsia="ar-SA"/>
        </w:rPr>
        <w:t xml:space="preserve"> </w:t>
      </w:r>
      <w:proofErr w:type="spellStart"/>
      <w:r w:rsidR="008F7BEE">
        <w:rPr>
          <w:rFonts w:eastAsiaTheme="minorHAnsi"/>
          <w:sz w:val="20"/>
          <w:lang w:val="en-US" w:eastAsia="ar-SA"/>
        </w:rPr>
        <w:t>alpha</w:t>
      </w:r>
      <w:r w:rsidR="008F7BEE">
        <w:rPr>
          <w:rFonts w:ascii="Symbol" w:eastAsiaTheme="minorHAnsi" w:hAnsi="Symbol"/>
          <w:sz w:val="20"/>
          <w:lang w:val="en-US" w:eastAsia="ar-SA"/>
        </w:rPr>
        <w:t xml:space="preserve"> </w:t>
      </w:r>
      <w:r w:rsidR="00E173BB">
        <w:rPr>
          <w:rFonts w:eastAsiaTheme="minorHAnsi"/>
          <w:sz w:val="20"/>
          <w:lang w:val="en-US" w:eastAsia="ar-SA"/>
        </w:rPr>
        <w:t>particles</w:t>
      </w:r>
      <w:proofErr w:type="spellEnd"/>
      <w:r w:rsidR="00E173BB">
        <w:rPr>
          <w:rFonts w:eastAsiaTheme="minorHAnsi"/>
          <w:sz w:val="20"/>
          <w:lang w:val="en-US" w:eastAsia="ar-SA"/>
        </w:rPr>
        <w:t xml:space="preserve"> via waves. </w:t>
      </w:r>
      <w:r w:rsidR="00EE7140">
        <w:rPr>
          <w:rFonts w:eastAsiaTheme="minorHAnsi"/>
          <w:sz w:val="20"/>
          <w:lang w:val="en-US" w:eastAsia="ar-SA"/>
        </w:rPr>
        <w:t xml:space="preserve">In the Large Helical Device (LHD), </w:t>
      </w:r>
      <w:r w:rsidR="00C16070">
        <w:rPr>
          <w:rFonts w:eastAsiaTheme="minorHAnsi"/>
          <w:sz w:val="20"/>
          <w:lang w:val="en-US" w:eastAsia="ar-SA"/>
        </w:rPr>
        <w:t xml:space="preserve">emissions of </w:t>
      </w:r>
      <w:r w:rsidR="00EE7140">
        <w:rPr>
          <w:rFonts w:eastAsiaTheme="minorHAnsi"/>
          <w:sz w:val="20"/>
          <w:lang w:val="en-US" w:eastAsia="ar-SA"/>
        </w:rPr>
        <w:t>ion cyclotron (IC) and its harmonic range</w:t>
      </w:r>
      <w:r w:rsidR="00C16070">
        <w:rPr>
          <w:rFonts w:eastAsiaTheme="minorHAnsi"/>
          <w:sz w:val="20"/>
          <w:lang w:val="en-US" w:eastAsia="ar-SA"/>
        </w:rPr>
        <w:t>, namely ion cyclotron emissions (ICEs)</w:t>
      </w:r>
      <w:r w:rsidR="00EE7140">
        <w:rPr>
          <w:rFonts w:eastAsiaTheme="minorHAnsi"/>
          <w:sz w:val="20"/>
          <w:lang w:val="en-US" w:eastAsia="ar-SA"/>
        </w:rPr>
        <w:t xml:space="preserve"> have been observed in variety types of plasma discharges </w:t>
      </w:r>
      <w:r w:rsidR="00C16070">
        <w:rPr>
          <w:rFonts w:eastAsiaTheme="minorHAnsi"/>
          <w:sz w:val="20"/>
          <w:lang w:val="en-US" w:eastAsia="ar-SA"/>
        </w:rPr>
        <w:t xml:space="preserve">with NBI </w:t>
      </w:r>
      <w:r w:rsidR="00EE7140">
        <w:rPr>
          <w:rFonts w:eastAsiaTheme="minorHAnsi"/>
          <w:sz w:val="20"/>
          <w:lang w:val="en-US" w:eastAsia="ar-SA"/>
        </w:rPr>
        <w:t>[</w:t>
      </w:r>
      <w:r w:rsidR="00C05505">
        <w:rPr>
          <w:rFonts w:eastAsiaTheme="minorHAnsi"/>
          <w:sz w:val="20"/>
          <w:lang w:val="en-US" w:eastAsia="ar-SA"/>
        </w:rPr>
        <w:t>6-1</w:t>
      </w:r>
      <w:r w:rsidR="00E514DF">
        <w:rPr>
          <w:rFonts w:eastAsiaTheme="minorHAnsi"/>
          <w:sz w:val="20"/>
          <w:lang w:val="en-US" w:eastAsia="ar-SA"/>
        </w:rPr>
        <w:t>2</w:t>
      </w:r>
      <w:r w:rsidR="00EE7140">
        <w:rPr>
          <w:rFonts w:eastAsiaTheme="minorHAnsi"/>
          <w:sz w:val="20"/>
          <w:lang w:val="en-US" w:eastAsia="ar-SA"/>
        </w:rPr>
        <w:t>].</w:t>
      </w:r>
      <w:r w:rsidR="00B11B70">
        <w:rPr>
          <w:rFonts w:eastAsiaTheme="minorHAnsi"/>
          <w:sz w:val="20"/>
          <w:lang w:val="en-US" w:eastAsia="ar-SA"/>
        </w:rPr>
        <w:t xml:space="preserve"> Not only</w:t>
      </w:r>
      <w:r w:rsidR="00DD504D">
        <w:rPr>
          <w:rFonts w:eastAsiaTheme="minorHAnsi"/>
          <w:sz w:val="20"/>
          <w:lang w:val="en-US" w:eastAsia="ar-SA"/>
        </w:rPr>
        <w:t xml:space="preserve"> </w:t>
      </w:r>
      <w:r w:rsidR="00B11B70">
        <w:rPr>
          <w:rFonts w:eastAsiaTheme="minorHAnsi"/>
          <w:sz w:val="20"/>
          <w:lang w:val="en-US" w:eastAsia="ar-SA"/>
        </w:rPr>
        <w:t>ICEs</w:t>
      </w:r>
      <w:r w:rsidR="00DD504D">
        <w:rPr>
          <w:rFonts w:eastAsiaTheme="minorHAnsi"/>
          <w:sz w:val="20"/>
          <w:lang w:val="en-US" w:eastAsia="ar-SA"/>
        </w:rPr>
        <w:t xml:space="preserve"> </w:t>
      </w:r>
      <w:r w:rsidR="00B11B70">
        <w:rPr>
          <w:rFonts w:eastAsiaTheme="minorHAnsi"/>
          <w:sz w:val="20"/>
          <w:lang w:val="en-US" w:eastAsia="ar-SA"/>
        </w:rPr>
        <w:t>but also waves in LH frequency range ha</w:t>
      </w:r>
      <w:r w:rsidR="00DD504D">
        <w:rPr>
          <w:rFonts w:eastAsiaTheme="minorHAnsi"/>
          <w:sz w:val="20"/>
          <w:lang w:val="en-US" w:eastAsia="ar-SA"/>
        </w:rPr>
        <w:t>ve</w:t>
      </w:r>
      <w:r w:rsidR="00B11B70">
        <w:rPr>
          <w:rFonts w:eastAsiaTheme="minorHAnsi"/>
          <w:sz w:val="20"/>
          <w:lang w:val="en-US" w:eastAsia="ar-SA"/>
        </w:rPr>
        <w:t xml:space="preserve"> been </w:t>
      </w:r>
      <w:r w:rsidR="00DD504D">
        <w:rPr>
          <w:rFonts w:eastAsiaTheme="minorHAnsi"/>
          <w:sz w:val="20"/>
          <w:lang w:val="en-US" w:eastAsia="ar-SA"/>
        </w:rPr>
        <w:lastRenderedPageBreak/>
        <w:t xml:space="preserve">observed </w:t>
      </w:r>
      <w:r w:rsidR="002760E0">
        <w:rPr>
          <w:rFonts w:eastAsiaTheme="minorHAnsi"/>
          <w:sz w:val="20"/>
          <w:lang w:val="en-US" w:eastAsia="ar-SA"/>
        </w:rPr>
        <w:t>[8,</w:t>
      </w:r>
      <w:r w:rsidR="00FC4AF1">
        <w:rPr>
          <w:rFonts w:eastAsiaTheme="minorHAnsi"/>
          <w:sz w:val="20"/>
          <w:lang w:val="en-US" w:eastAsia="ar-SA"/>
        </w:rPr>
        <w:t xml:space="preserve"> </w:t>
      </w:r>
      <w:r w:rsidR="002760E0">
        <w:rPr>
          <w:rFonts w:eastAsiaTheme="minorHAnsi"/>
          <w:sz w:val="20"/>
          <w:lang w:val="en-US" w:eastAsia="ar-SA"/>
        </w:rPr>
        <w:t>12</w:t>
      </w:r>
      <w:r w:rsidR="00956E2C">
        <w:rPr>
          <w:rFonts w:eastAsiaTheme="minorHAnsi"/>
          <w:sz w:val="20"/>
          <w:lang w:val="en-US" w:eastAsia="ar-SA"/>
        </w:rPr>
        <w:t>]</w:t>
      </w:r>
      <w:r w:rsidR="001F7D3E">
        <w:rPr>
          <w:rFonts w:eastAsiaTheme="minorHAnsi"/>
          <w:sz w:val="20"/>
          <w:lang w:val="en-US" w:eastAsia="ar-SA"/>
        </w:rPr>
        <w:t xml:space="preserve"> in LHD</w:t>
      </w:r>
      <w:r w:rsidR="00956E2C">
        <w:rPr>
          <w:rFonts w:eastAsiaTheme="minorHAnsi"/>
          <w:sz w:val="20"/>
          <w:lang w:val="en-US" w:eastAsia="ar-SA"/>
        </w:rPr>
        <w:t xml:space="preserve">. </w:t>
      </w:r>
      <w:r w:rsidR="00DA7634">
        <w:rPr>
          <w:rFonts w:eastAsiaTheme="minorHAnsi"/>
          <w:sz w:val="20"/>
          <w:lang w:val="en-US" w:eastAsia="ar-SA"/>
        </w:rPr>
        <w:t xml:space="preserve">Waves in </w:t>
      </w:r>
      <w:r w:rsidR="00FC4AF1">
        <w:rPr>
          <w:rFonts w:eastAsiaTheme="minorHAnsi"/>
          <w:sz w:val="20"/>
          <w:lang w:val="en-US" w:eastAsia="ar-SA"/>
        </w:rPr>
        <w:t xml:space="preserve">the </w:t>
      </w:r>
      <w:r w:rsidR="00DA7634">
        <w:rPr>
          <w:rFonts w:eastAsiaTheme="minorHAnsi"/>
          <w:sz w:val="20"/>
          <w:lang w:val="en-US" w:eastAsia="ar-SA"/>
        </w:rPr>
        <w:t xml:space="preserve">LH frequency range detected during perpendicular NBI were interpreted as </w:t>
      </w:r>
      <w:proofErr w:type="spellStart"/>
      <w:r w:rsidR="00DA7634">
        <w:rPr>
          <w:rFonts w:eastAsiaTheme="minorHAnsi"/>
          <w:sz w:val="20"/>
          <w:lang w:val="en-US" w:eastAsia="ar-SA"/>
        </w:rPr>
        <w:t>magnetosonic</w:t>
      </w:r>
      <w:proofErr w:type="spellEnd"/>
      <w:r w:rsidR="00DA7634">
        <w:rPr>
          <w:rFonts w:eastAsiaTheme="minorHAnsi"/>
          <w:sz w:val="20"/>
          <w:lang w:val="en-US" w:eastAsia="ar-SA"/>
        </w:rPr>
        <w:t xml:space="preserve"> mode [13]</w:t>
      </w:r>
      <w:r w:rsidR="008E0024">
        <w:rPr>
          <w:rFonts w:eastAsiaTheme="minorHAnsi"/>
          <w:sz w:val="20"/>
          <w:lang w:val="en-US" w:eastAsia="ar-SA"/>
        </w:rPr>
        <w:t>.</w:t>
      </w:r>
      <w:r w:rsidR="00225153">
        <w:rPr>
          <w:rFonts w:eastAsiaTheme="minorHAnsi"/>
          <w:sz w:val="20"/>
          <w:lang w:val="en-US" w:eastAsia="ar-SA"/>
        </w:rPr>
        <w:t xml:space="preserve"> </w:t>
      </w:r>
      <w:r w:rsidR="00100035">
        <w:rPr>
          <w:rFonts w:eastAsiaTheme="minorHAnsi"/>
          <w:sz w:val="20"/>
          <w:lang w:val="en-US" w:eastAsia="ar-SA"/>
        </w:rPr>
        <w:t xml:space="preserve">While waves </w:t>
      </w:r>
      <w:r w:rsidR="00C62A79">
        <w:rPr>
          <w:rFonts w:eastAsiaTheme="minorHAnsi"/>
          <w:sz w:val="20"/>
          <w:lang w:val="en-US" w:eastAsia="ar-SA"/>
        </w:rPr>
        <w:t xml:space="preserve">in LH frequency range observed during the start-up phase of the plasma discharges initiated with tangential NBI and electron cyclotron resonance heating (ECRH), </w:t>
      </w:r>
      <w:r w:rsidR="00100035">
        <w:rPr>
          <w:rFonts w:eastAsiaTheme="minorHAnsi"/>
          <w:sz w:val="20"/>
          <w:lang w:val="en-US" w:eastAsia="ar-SA"/>
        </w:rPr>
        <w:t xml:space="preserve">that consist of </w:t>
      </w:r>
      <w:r w:rsidR="00100035" w:rsidRPr="00100035">
        <w:rPr>
          <w:rFonts w:eastAsiaTheme="minorHAnsi"/>
          <w:sz w:val="20"/>
          <w:lang w:val="en-US" w:eastAsia="ar-SA"/>
        </w:rPr>
        <w:t>characteristic spectrograms</w:t>
      </w:r>
      <w:r w:rsidR="00100035">
        <w:rPr>
          <w:rFonts w:eastAsiaTheme="minorHAnsi"/>
          <w:sz w:val="20"/>
          <w:lang w:val="en-US" w:eastAsia="ar-SA"/>
        </w:rPr>
        <w:t xml:space="preserve">: </w:t>
      </w:r>
      <w:r w:rsidR="00100035" w:rsidRPr="00100035">
        <w:rPr>
          <w:rFonts w:eastAsiaTheme="minorHAnsi"/>
          <w:sz w:val="20"/>
          <w:lang w:val="en-US" w:eastAsia="ar-SA"/>
        </w:rPr>
        <w:t>spectral peaks shifted in a st</w:t>
      </w:r>
      <w:r w:rsidR="00432AB2">
        <w:rPr>
          <w:rFonts w:eastAsiaTheme="minorHAnsi"/>
          <w:sz w:val="20"/>
          <w:lang w:val="en-US" w:eastAsia="ar-SA"/>
        </w:rPr>
        <w:t>air</w:t>
      </w:r>
      <w:r w:rsidR="00100035" w:rsidRPr="00100035">
        <w:rPr>
          <w:rFonts w:eastAsiaTheme="minorHAnsi"/>
          <w:sz w:val="20"/>
          <w:lang w:val="en-US" w:eastAsia="ar-SA"/>
        </w:rPr>
        <w:t>-like manner with increasing density,</w:t>
      </w:r>
      <w:r w:rsidR="00100035">
        <w:rPr>
          <w:rFonts w:eastAsiaTheme="minorHAnsi"/>
          <w:sz w:val="20"/>
          <w:lang w:val="en-US" w:eastAsia="ar-SA"/>
        </w:rPr>
        <w:t xml:space="preserve"> were interpreted that </w:t>
      </w:r>
      <w:r w:rsidR="00100035" w:rsidRPr="00100035">
        <w:rPr>
          <w:rFonts w:eastAsiaTheme="minorHAnsi"/>
          <w:sz w:val="20"/>
          <w:lang w:val="en-US" w:eastAsia="ar-SA"/>
        </w:rPr>
        <w:t xml:space="preserve">ion </w:t>
      </w:r>
      <w:r w:rsidR="00432AB2">
        <w:rPr>
          <w:rFonts w:eastAsiaTheme="minorHAnsi"/>
          <w:sz w:val="20"/>
          <w:lang w:val="en-US" w:eastAsia="ar-SA"/>
        </w:rPr>
        <w:t xml:space="preserve">cyclotron waves (ICWs) and ion </w:t>
      </w:r>
      <w:r w:rsidR="00100035" w:rsidRPr="00100035">
        <w:rPr>
          <w:rFonts w:eastAsiaTheme="minorHAnsi"/>
          <w:sz w:val="20"/>
          <w:lang w:val="en-US" w:eastAsia="ar-SA"/>
        </w:rPr>
        <w:t xml:space="preserve">Bernstein waves (IBWs) </w:t>
      </w:r>
      <w:r w:rsidR="00100035">
        <w:rPr>
          <w:rFonts w:eastAsiaTheme="minorHAnsi"/>
          <w:sz w:val="20"/>
          <w:lang w:val="en-US" w:eastAsia="ar-SA"/>
        </w:rPr>
        <w:t>were excited</w:t>
      </w:r>
      <w:r w:rsidR="00C62A79">
        <w:rPr>
          <w:rFonts w:eastAsiaTheme="minorHAnsi"/>
          <w:sz w:val="20"/>
          <w:lang w:val="en-US" w:eastAsia="ar-SA"/>
        </w:rPr>
        <w:t xml:space="preserve"> </w:t>
      </w:r>
      <w:r w:rsidR="00FC4AF1">
        <w:rPr>
          <w:rFonts w:eastAsiaTheme="minorHAnsi"/>
          <w:sz w:val="20"/>
          <w:lang w:val="en-US" w:eastAsia="ar-SA"/>
        </w:rPr>
        <w:t>in the core region of the plasma</w:t>
      </w:r>
      <w:r w:rsidR="00100035">
        <w:rPr>
          <w:rFonts w:eastAsiaTheme="minorHAnsi"/>
          <w:sz w:val="20"/>
          <w:lang w:val="en-US" w:eastAsia="ar-SA"/>
        </w:rPr>
        <w:t xml:space="preserve">. </w:t>
      </w:r>
      <w:r w:rsidR="001F4C7C">
        <w:rPr>
          <w:rFonts w:eastAsiaTheme="minorHAnsi"/>
          <w:sz w:val="20"/>
          <w:lang w:val="en-US" w:eastAsia="ar-SA"/>
        </w:rPr>
        <w:t>Electromagnetic p</w:t>
      </w:r>
      <w:r w:rsidR="005C0323" w:rsidRPr="005C0323">
        <w:rPr>
          <w:rFonts w:eastAsiaTheme="minorHAnsi"/>
          <w:sz w:val="20"/>
          <w:lang w:val="en-US" w:eastAsia="ar-SA"/>
        </w:rPr>
        <w:t>article-in-</w:t>
      </w:r>
      <w:r w:rsidR="001F4C7C">
        <w:rPr>
          <w:rFonts w:eastAsiaTheme="minorHAnsi"/>
          <w:sz w:val="20"/>
          <w:lang w:val="en-US" w:eastAsia="ar-SA"/>
        </w:rPr>
        <w:t>c</w:t>
      </w:r>
      <w:r w:rsidR="005C0323" w:rsidRPr="005C0323">
        <w:rPr>
          <w:rFonts w:eastAsiaTheme="minorHAnsi"/>
          <w:sz w:val="20"/>
          <w:lang w:val="en-US" w:eastAsia="ar-SA"/>
        </w:rPr>
        <w:t xml:space="preserve">ell (PIC) simulations using </w:t>
      </w:r>
      <w:r w:rsidR="00C16955">
        <w:rPr>
          <w:rFonts w:eastAsiaTheme="minorHAnsi"/>
          <w:sz w:val="20"/>
          <w:lang w:val="en-US" w:eastAsia="ar-SA"/>
        </w:rPr>
        <w:t xml:space="preserve">with assuming </w:t>
      </w:r>
      <w:r w:rsidR="007114FE" w:rsidRPr="005C0323">
        <w:rPr>
          <w:rFonts w:eastAsiaTheme="minorHAnsi"/>
          <w:sz w:val="20"/>
          <w:lang w:val="en-US" w:eastAsia="ar-SA"/>
        </w:rPr>
        <w:t xml:space="preserve">local </w:t>
      </w:r>
      <w:r w:rsidR="007114FE">
        <w:rPr>
          <w:rFonts w:eastAsiaTheme="minorHAnsi"/>
          <w:sz w:val="20"/>
          <w:lang w:val="en-US" w:eastAsia="ar-SA"/>
        </w:rPr>
        <w:t xml:space="preserve">plasma </w:t>
      </w:r>
      <w:r w:rsidR="007114FE" w:rsidRPr="005C0323">
        <w:rPr>
          <w:rFonts w:eastAsiaTheme="minorHAnsi"/>
          <w:sz w:val="20"/>
          <w:lang w:val="en-US" w:eastAsia="ar-SA"/>
        </w:rPr>
        <w:t xml:space="preserve">parameters </w:t>
      </w:r>
      <w:r w:rsidR="005C0323" w:rsidRPr="005C0323">
        <w:rPr>
          <w:rFonts w:eastAsiaTheme="minorHAnsi"/>
          <w:sz w:val="20"/>
          <w:lang w:val="en-US" w:eastAsia="ar-SA"/>
        </w:rPr>
        <w:t xml:space="preserve">near the </w:t>
      </w:r>
      <w:r w:rsidR="005C0323">
        <w:rPr>
          <w:rFonts w:eastAsiaTheme="minorHAnsi"/>
          <w:sz w:val="20"/>
          <w:lang w:val="en-US" w:eastAsia="ar-SA"/>
        </w:rPr>
        <w:t xml:space="preserve">magnetic </w:t>
      </w:r>
      <w:r w:rsidR="005C0323" w:rsidRPr="005C0323">
        <w:rPr>
          <w:rFonts w:eastAsiaTheme="minorHAnsi"/>
          <w:sz w:val="20"/>
          <w:lang w:val="en-US" w:eastAsia="ar-SA"/>
        </w:rPr>
        <w:t xml:space="preserve">axis </w:t>
      </w:r>
      <w:r w:rsidR="007114FE">
        <w:rPr>
          <w:rFonts w:eastAsiaTheme="minorHAnsi"/>
          <w:sz w:val="20"/>
          <w:lang w:val="en-US" w:eastAsia="ar-SA"/>
        </w:rPr>
        <w:t xml:space="preserve">and a </w:t>
      </w:r>
      <w:r w:rsidR="007114FE">
        <w:rPr>
          <w:rFonts w:eastAsiaTheme="minorHAnsi"/>
          <w:sz w:val="20"/>
          <w:lang w:val="en-US" w:eastAsia="ja-JP"/>
        </w:rPr>
        <w:t>ring-like velocity distribution of energetic ions</w:t>
      </w:r>
      <w:r w:rsidR="007114FE" w:rsidRPr="005C0323">
        <w:rPr>
          <w:rFonts w:eastAsiaTheme="minorHAnsi"/>
          <w:sz w:val="20"/>
          <w:lang w:val="en-US" w:eastAsia="ar-SA"/>
        </w:rPr>
        <w:t xml:space="preserve"> </w:t>
      </w:r>
      <w:r w:rsidR="005C0323" w:rsidRPr="005C0323">
        <w:rPr>
          <w:rFonts w:eastAsiaTheme="minorHAnsi"/>
          <w:sz w:val="20"/>
          <w:lang w:val="en-US" w:eastAsia="ar-SA"/>
        </w:rPr>
        <w:t>demonstrate</w:t>
      </w:r>
      <w:r w:rsidR="00C16955">
        <w:rPr>
          <w:rFonts w:eastAsiaTheme="minorHAnsi"/>
          <w:sz w:val="20"/>
          <w:lang w:val="en-US" w:eastAsia="ar-SA"/>
        </w:rPr>
        <w:t>d</w:t>
      </w:r>
      <w:r w:rsidR="005C0323" w:rsidRPr="005C0323">
        <w:rPr>
          <w:rFonts w:eastAsiaTheme="minorHAnsi"/>
          <w:sz w:val="20"/>
          <w:lang w:val="en-US" w:eastAsia="ar-SA"/>
        </w:rPr>
        <w:t xml:space="preserve"> that ion Bernstein waves (IBWs), with dispersion coupled to LH waves, can be excited by energetic ions, yielding spectra with peaks close to integer multiples of the IC frequency</w:t>
      </w:r>
      <w:r w:rsidR="005C0323">
        <w:rPr>
          <w:rFonts w:eastAsiaTheme="minorHAnsi"/>
          <w:sz w:val="20"/>
          <w:lang w:val="en-US" w:eastAsia="ar-SA"/>
        </w:rPr>
        <w:t xml:space="preserve"> [14]</w:t>
      </w:r>
      <w:r w:rsidR="005C0323" w:rsidRPr="005C0323">
        <w:rPr>
          <w:rFonts w:eastAsiaTheme="minorHAnsi"/>
          <w:sz w:val="20"/>
          <w:lang w:val="en-US" w:eastAsia="ar-SA"/>
        </w:rPr>
        <w:t>.</w:t>
      </w:r>
      <w:r w:rsidR="005C0323">
        <w:rPr>
          <w:rFonts w:eastAsiaTheme="minorHAnsi"/>
          <w:sz w:val="20"/>
          <w:lang w:val="en-US" w:eastAsia="ar-SA"/>
        </w:rPr>
        <w:t xml:space="preserve"> PIC simulations have also demonstrated that LH harmonic range waves can be excite</w:t>
      </w:r>
      <w:r w:rsidR="00AD271B">
        <w:rPr>
          <w:rFonts w:eastAsiaTheme="minorHAnsi"/>
          <w:sz w:val="20"/>
          <w:lang w:val="en-US" w:eastAsia="ar-SA"/>
        </w:rPr>
        <w:t xml:space="preserve">d </w:t>
      </w:r>
      <w:r w:rsidR="00432AB2">
        <w:rPr>
          <w:rFonts w:eastAsiaTheme="minorHAnsi"/>
          <w:sz w:val="20"/>
          <w:lang w:val="en-US" w:eastAsia="ar-SA"/>
        </w:rPr>
        <w:t xml:space="preserve">by energetic ions </w:t>
      </w:r>
      <w:r w:rsidR="00AD271B">
        <w:rPr>
          <w:rFonts w:eastAsiaTheme="minorHAnsi"/>
          <w:sz w:val="20"/>
          <w:lang w:val="en-US" w:eastAsia="ar-SA"/>
        </w:rPr>
        <w:t xml:space="preserve">with sidebands whose gaps correspond to </w:t>
      </w:r>
      <w:r w:rsidR="006263EB">
        <w:rPr>
          <w:rFonts w:eastAsiaTheme="minorHAnsi"/>
          <w:sz w:val="20"/>
          <w:lang w:val="en-US" w:eastAsia="ar-SA"/>
        </w:rPr>
        <w:t xml:space="preserve">the </w:t>
      </w:r>
      <w:r w:rsidR="00AD271B">
        <w:rPr>
          <w:rFonts w:eastAsiaTheme="minorHAnsi"/>
          <w:sz w:val="20"/>
          <w:lang w:val="en-US" w:eastAsia="ar-SA"/>
        </w:rPr>
        <w:t>IC fre</w:t>
      </w:r>
      <w:r w:rsidR="00194F74">
        <w:rPr>
          <w:rFonts w:eastAsiaTheme="minorHAnsi"/>
          <w:sz w:val="20"/>
          <w:lang w:val="en-US" w:eastAsia="ar-SA"/>
        </w:rPr>
        <w:t>quency</w:t>
      </w:r>
      <w:r w:rsidR="006263EB">
        <w:rPr>
          <w:rFonts w:eastAsiaTheme="minorHAnsi"/>
          <w:sz w:val="20"/>
          <w:lang w:val="en-US" w:eastAsia="ar-SA"/>
        </w:rPr>
        <w:t xml:space="preserve"> [15]</w:t>
      </w:r>
      <w:r w:rsidR="00194F74">
        <w:rPr>
          <w:rFonts w:eastAsiaTheme="minorHAnsi"/>
          <w:sz w:val="20"/>
          <w:lang w:val="en-US" w:eastAsia="ar-SA"/>
        </w:rPr>
        <w:t>.</w:t>
      </w:r>
      <w:r w:rsidR="006B1BEF">
        <w:rPr>
          <w:rFonts w:eastAsiaTheme="minorHAnsi"/>
          <w:sz w:val="20"/>
          <w:lang w:val="en-US" w:eastAsia="ar-SA"/>
        </w:rPr>
        <w:t xml:space="preserve"> </w:t>
      </w:r>
    </w:p>
    <w:p w14:paraId="4BD11424" w14:textId="40A12DA4" w:rsidR="00E63867" w:rsidRDefault="00843898" w:rsidP="00446113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sz w:val="20"/>
          <w:lang w:val="en-US" w:eastAsia="ja-JP"/>
        </w:rPr>
      </w:pPr>
      <w:r>
        <w:rPr>
          <w:rFonts w:eastAsiaTheme="minorHAnsi"/>
          <w:sz w:val="20"/>
          <w:lang w:val="en-US" w:eastAsia="ar-SA"/>
        </w:rPr>
        <w:t xml:space="preserve">In LHD, LH harmonic range waves </w:t>
      </w:r>
      <w:r w:rsidR="001709D7">
        <w:rPr>
          <w:rFonts w:eastAsiaTheme="minorHAnsi"/>
          <w:sz w:val="20"/>
          <w:lang w:val="en-US" w:eastAsia="ar-SA"/>
        </w:rPr>
        <w:t>have</w:t>
      </w:r>
      <w:r>
        <w:rPr>
          <w:rFonts w:eastAsiaTheme="minorHAnsi"/>
          <w:sz w:val="20"/>
          <w:lang w:val="en-US" w:eastAsia="ar-SA"/>
        </w:rPr>
        <w:t xml:space="preserve"> been observed with sidebands</w:t>
      </w:r>
      <w:r w:rsidR="001709D7">
        <w:rPr>
          <w:rFonts w:eastAsiaTheme="minorHAnsi"/>
          <w:sz w:val="20"/>
          <w:lang w:val="en-US" w:eastAsia="ar-SA"/>
        </w:rPr>
        <w:t xml:space="preserve"> </w:t>
      </w:r>
      <w:r w:rsidR="00D43932">
        <w:rPr>
          <w:rFonts w:eastAsiaTheme="minorHAnsi"/>
          <w:sz w:val="20"/>
          <w:lang w:val="en-US" w:eastAsia="ar-SA"/>
        </w:rPr>
        <w:t xml:space="preserve">whose intervals are almost correspond with IC frequency </w:t>
      </w:r>
      <w:r w:rsidR="001709D7">
        <w:rPr>
          <w:rFonts w:eastAsiaTheme="minorHAnsi"/>
          <w:sz w:val="20"/>
          <w:lang w:val="en-US" w:eastAsia="ar-SA"/>
        </w:rPr>
        <w:t>when the st</w:t>
      </w:r>
      <w:r w:rsidR="003A0564">
        <w:rPr>
          <w:rFonts w:eastAsiaTheme="minorHAnsi"/>
          <w:sz w:val="20"/>
          <w:lang w:val="en-US" w:eastAsia="ar-SA"/>
        </w:rPr>
        <w:t>air</w:t>
      </w:r>
      <w:r w:rsidR="001709D7">
        <w:rPr>
          <w:rFonts w:eastAsiaTheme="minorHAnsi"/>
          <w:sz w:val="20"/>
          <w:lang w:val="en-US" w:eastAsia="ar-SA"/>
        </w:rPr>
        <w:t>-like spectrogram mentioned above appears.</w:t>
      </w:r>
      <w:r w:rsidR="005B78BC">
        <w:rPr>
          <w:rFonts w:eastAsiaTheme="minorHAnsi"/>
          <w:sz w:val="20"/>
          <w:lang w:val="en-US" w:eastAsia="ar-SA"/>
        </w:rPr>
        <w:t xml:space="preserve"> </w:t>
      </w:r>
      <w:r w:rsidR="00432451">
        <w:rPr>
          <w:rFonts w:eastAsiaTheme="minorHAnsi"/>
          <w:sz w:val="20"/>
          <w:lang w:val="en-US" w:eastAsia="ar-SA"/>
        </w:rPr>
        <w:t xml:space="preserve">We have also found that </w:t>
      </w:r>
      <w:r w:rsidR="00A77CE3">
        <w:rPr>
          <w:rFonts w:eastAsiaTheme="minorHAnsi"/>
          <w:sz w:val="20"/>
          <w:lang w:val="en-US" w:eastAsia="ar-SA"/>
        </w:rPr>
        <w:t xml:space="preserve">the emission intensity shows burst-like modulations. </w:t>
      </w:r>
      <w:r w:rsidR="002C11B2">
        <w:rPr>
          <w:rFonts w:eastAsiaTheme="minorHAnsi"/>
          <w:sz w:val="20"/>
          <w:lang w:val="en-US" w:eastAsia="ar-SA"/>
        </w:rPr>
        <w:t>Numbers of sidebands appear during large bursts.</w:t>
      </w:r>
      <w:r w:rsidR="002406C5">
        <w:rPr>
          <w:rFonts w:eastAsiaTheme="minorHAnsi"/>
          <w:sz w:val="20"/>
          <w:lang w:val="en-US" w:eastAsia="ar-SA"/>
        </w:rPr>
        <w:t xml:space="preserve"> Previous PIC simulations using local plasma parameters did not capture </w:t>
      </w:r>
      <w:r w:rsidR="0014702B" w:rsidRPr="0014702B">
        <w:rPr>
          <w:rFonts w:eastAsiaTheme="minorHAnsi"/>
          <w:sz w:val="20"/>
          <w:lang w:val="en-US" w:eastAsia="ar-SA"/>
        </w:rPr>
        <w:t xml:space="preserve">the burst-like behavior </w:t>
      </w:r>
      <w:r w:rsidR="00A76739">
        <w:rPr>
          <w:rFonts w:eastAsiaTheme="minorHAnsi"/>
          <w:sz w:val="20"/>
          <w:lang w:val="en-US" w:eastAsia="ar-SA"/>
        </w:rPr>
        <w:t>in the simulation period</w:t>
      </w:r>
      <w:r w:rsidR="007B4FEC">
        <w:rPr>
          <w:rFonts w:eastAsiaTheme="minorHAnsi"/>
          <w:sz w:val="20"/>
          <w:lang w:val="en-US" w:eastAsia="ar-SA"/>
        </w:rPr>
        <w:t xml:space="preserve"> less than 100 ion cyclotron period</w:t>
      </w:r>
      <w:r w:rsidR="00A76739">
        <w:rPr>
          <w:rFonts w:eastAsiaTheme="minorHAnsi"/>
          <w:sz w:val="20"/>
          <w:lang w:val="en-US" w:eastAsia="ar-SA"/>
        </w:rPr>
        <w:t>.</w:t>
      </w:r>
      <w:r w:rsidR="0078523D">
        <w:rPr>
          <w:rFonts w:eastAsiaTheme="minorHAnsi"/>
          <w:sz w:val="20"/>
          <w:lang w:val="en-US" w:eastAsia="ar-SA"/>
        </w:rPr>
        <w:t xml:space="preserve"> The period of the burst </w:t>
      </w:r>
      <w:r w:rsidR="004505D6">
        <w:rPr>
          <w:rFonts w:eastAsiaTheme="minorHAnsi"/>
          <w:sz w:val="20"/>
          <w:lang w:val="en-US" w:eastAsia="ar-SA"/>
        </w:rPr>
        <w:t xml:space="preserve">seen in the experiments are </w:t>
      </w:r>
      <w:r w:rsidR="0078523D">
        <w:rPr>
          <w:rFonts w:eastAsiaTheme="minorHAnsi"/>
          <w:sz w:val="20"/>
          <w:lang w:val="en-US" w:eastAsia="ar-SA"/>
        </w:rPr>
        <w:t>approximately 10</w:t>
      </w:r>
      <w:r w:rsidR="0078523D" w:rsidRPr="0078523D">
        <w:rPr>
          <w:rFonts w:eastAsiaTheme="minorHAnsi"/>
          <w:sz w:val="20"/>
          <w:vertAlign w:val="superscript"/>
          <w:lang w:val="en-US" w:eastAsia="ar-SA"/>
        </w:rPr>
        <w:t>4</w:t>
      </w:r>
      <w:r w:rsidR="0078523D">
        <w:rPr>
          <w:rFonts w:eastAsiaTheme="minorHAnsi"/>
          <w:sz w:val="20"/>
          <w:lang w:val="en-US" w:eastAsia="ar-SA"/>
        </w:rPr>
        <w:t xml:space="preserve"> times of ion cyclotron period</w:t>
      </w:r>
      <w:r w:rsidR="004505D6">
        <w:rPr>
          <w:rFonts w:eastAsiaTheme="minorHAnsi"/>
          <w:sz w:val="20"/>
          <w:lang w:val="en-US" w:eastAsia="ar-SA"/>
        </w:rPr>
        <w:t>,</w:t>
      </w:r>
      <w:r w:rsidR="00206CD0">
        <w:rPr>
          <w:rFonts w:eastAsiaTheme="minorHAnsi"/>
          <w:sz w:val="20"/>
          <w:lang w:val="en-US" w:eastAsia="ar-SA"/>
        </w:rPr>
        <w:t xml:space="preserve"> namely several kHz</w:t>
      </w:r>
      <w:r w:rsidR="0078523D">
        <w:rPr>
          <w:rFonts w:eastAsiaTheme="minorHAnsi"/>
          <w:sz w:val="20"/>
          <w:lang w:val="en-US" w:eastAsia="ar-SA"/>
        </w:rPr>
        <w:t>.</w:t>
      </w:r>
      <w:r w:rsidR="00613CC2">
        <w:rPr>
          <w:rFonts w:eastAsiaTheme="minorHAnsi"/>
          <w:sz w:val="20"/>
          <w:lang w:val="en-US" w:eastAsia="ar-SA"/>
        </w:rPr>
        <w:t xml:space="preserve"> </w:t>
      </w:r>
      <w:r w:rsidR="00DC123E">
        <w:rPr>
          <w:rFonts w:eastAsiaTheme="minorHAnsi"/>
          <w:sz w:val="20"/>
          <w:lang w:val="en-US" w:eastAsia="ar-SA"/>
        </w:rPr>
        <w:t xml:space="preserve">In this paper, </w:t>
      </w:r>
      <w:r w:rsidR="003969EA">
        <w:rPr>
          <w:rFonts w:eastAsiaTheme="minorHAnsi"/>
          <w:sz w:val="20"/>
          <w:lang w:val="en-US" w:eastAsia="ar-SA"/>
        </w:rPr>
        <w:t xml:space="preserve">characteristics of </w:t>
      </w:r>
      <w:r w:rsidR="00DC123E">
        <w:rPr>
          <w:rFonts w:eastAsiaTheme="minorHAnsi"/>
          <w:sz w:val="20"/>
          <w:lang w:val="en-US" w:eastAsia="ar-SA"/>
        </w:rPr>
        <w:t>nonlinear coupling between waves</w:t>
      </w:r>
      <w:r w:rsidR="003969EA">
        <w:rPr>
          <w:rFonts w:eastAsiaTheme="minorHAnsi"/>
          <w:sz w:val="20"/>
          <w:lang w:val="en-US" w:eastAsia="ar-SA"/>
        </w:rPr>
        <w:t xml:space="preserve"> </w:t>
      </w:r>
      <w:r w:rsidR="007114FE">
        <w:rPr>
          <w:rFonts w:eastAsiaTheme="minorHAnsi"/>
          <w:sz w:val="20"/>
          <w:lang w:val="en-US" w:eastAsia="ar-SA"/>
        </w:rPr>
        <w:t xml:space="preserve">are investigated. </w:t>
      </w:r>
      <w:r w:rsidR="002F3C4A">
        <w:rPr>
          <w:rFonts w:eastAsiaTheme="minorHAnsi"/>
          <w:sz w:val="20"/>
          <w:lang w:val="en-US" w:eastAsia="ar-SA"/>
        </w:rPr>
        <w:t xml:space="preserve">During large bursts, </w:t>
      </w:r>
      <w:r w:rsidR="002C51EA">
        <w:rPr>
          <w:rFonts w:eastAsiaTheme="minorHAnsi"/>
          <w:sz w:val="20"/>
          <w:lang w:val="en-US" w:eastAsia="ar-SA"/>
        </w:rPr>
        <w:t>a wave in LH frequency range interacts with dis</w:t>
      </w:r>
      <w:r w:rsidR="002C51EA">
        <w:rPr>
          <w:rFonts w:eastAsiaTheme="minorHAnsi"/>
          <w:sz w:val="20"/>
          <w:lang w:val="en-US" w:eastAsia="ja-JP"/>
        </w:rPr>
        <w:t xml:space="preserve">tinct ion cyclotron frequencies. </w:t>
      </w:r>
    </w:p>
    <w:p w14:paraId="2C1197F1" w14:textId="61516B31" w:rsidR="006D6F5F" w:rsidRPr="00F81411" w:rsidRDefault="006D6F5F" w:rsidP="006D6F5F">
      <w:pPr>
        <w:pStyle w:val="1"/>
        <w:keepNext/>
        <w:keepLines/>
        <w:numPr>
          <w:ilvl w:val="1"/>
          <w:numId w:val="10"/>
        </w:numPr>
        <w:tabs>
          <w:tab w:val="num" w:pos="36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60" w:line="240" w:lineRule="auto"/>
        <w:ind w:right="0"/>
        <w:rPr>
          <w:rFonts w:ascii="Times New Roman" w:hAnsi="Times New Roman"/>
          <w:b w:val="0"/>
          <w:bCs/>
          <w:sz w:val="20"/>
          <w:lang w:val="en-GB"/>
        </w:rPr>
      </w:pPr>
      <w:r>
        <w:rPr>
          <w:rFonts w:ascii="Times New Roman" w:hAnsi="Times New Roman"/>
          <w:b w:val="0"/>
          <w:bCs/>
          <w:sz w:val="20"/>
          <w:lang w:val="en-GB"/>
        </w:rPr>
        <w:t>RESULTS</w:t>
      </w:r>
    </w:p>
    <w:p w14:paraId="09F6A29A" w14:textId="11BC24FD" w:rsidR="00617E57" w:rsidRPr="00617E57" w:rsidRDefault="007664D6" w:rsidP="00617E57">
      <w:pPr>
        <w:pStyle w:val="2"/>
        <w:keepNext/>
        <w:keepLines/>
        <w:widowControl/>
        <w:numPr>
          <w:ilvl w:val="2"/>
          <w:numId w:val="12"/>
        </w:numPr>
        <w:tabs>
          <w:tab w:val="num" w:pos="36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beforeAutospacing="0" w:after="260" w:afterAutospacing="0" w:line="240" w:lineRule="auto"/>
        <w:rPr>
          <w:b/>
          <w:bCs/>
          <w:iCs/>
          <w:caps w:val="0"/>
          <w:lang w:eastAsia="ar-SA"/>
        </w:rPr>
      </w:pPr>
      <w:r>
        <w:rPr>
          <w:b/>
          <w:bCs/>
          <w:iCs/>
          <w:caps w:val="0"/>
          <w:lang w:eastAsia="ar-SA"/>
        </w:rPr>
        <w:t>Observation of stair-like spectrogram during the plasma start-up phase</w:t>
      </w:r>
    </w:p>
    <w:p w14:paraId="65816C4D" w14:textId="360523B8" w:rsidR="00D05905" w:rsidRDefault="007664D6" w:rsidP="006D6F5F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sz w:val="20"/>
          <w:lang w:val="en-US" w:eastAsia="ja-JP"/>
        </w:rPr>
      </w:pPr>
      <w:r>
        <w:rPr>
          <w:rFonts w:eastAsiaTheme="minorHAnsi"/>
          <w:noProof/>
          <w:sz w:val="20"/>
          <w:lang w:val="en-US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310F1" wp14:editId="50B62827">
                <wp:simplePos x="0" y="0"/>
                <wp:positionH relativeFrom="column">
                  <wp:posOffset>2906424</wp:posOffset>
                </wp:positionH>
                <wp:positionV relativeFrom="paragraph">
                  <wp:posOffset>1660990</wp:posOffset>
                </wp:positionV>
                <wp:extent cx="2933065" cy="3601085"/>
                <wp:effectExtent l="0" t="0" r="635" b="5715"/>
                <wp:wrapTight wrapText="bothSides">
                  <wp:wrapPolygon edited="0">
                    <wp:start x="0" y="0"/>
                    <wp:lineTo x="0" y="21558"/>
                    <wp:lineTo x="21511" y="21558"/>
                    <wp:lineTo x="21511" y="0"/>
                    <wp:lineTo x="0" y="0"/>
                  </wp:wrapPolygon>
                </wp:wrapTight>
                <wp:docPr id="12885162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3601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7C21FF" w14:textId="7B313FC0" w:rsidR="00046D56" w:rsidRDefault="00046D56" w:rsidP="004A544D">
                            <w:pPr>
                              <w:snapToGrid w:val="0"/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79C37" wp14:editId="659B70B8">
                                  <wp:extent cx="2743835" cy="2893568"/>
                                  <wp:effectExtent l="0" t="0" r="0" b="2540"/>
                                  <wp:docPr id="494840266" name="図 3" descr="グラフィカル ユーザー インターフェイス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7400402" name="図 3" descr="グラフィカル ユーザー インターフェイス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835" cy="28935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7C6CB5" w14:textId="68A523EB" w:rsidR="004A544D" w:rsidRPr="00445BE6" w:rsidRDefault="004A544D" w:rsidP="004A544D">
                            <w:pPr>
                              <w:snapToGrid w:val="0"/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45BE6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Figure 2: Graphs </w:t>
                            </w:r>
                            <w:proofErr w:type="gramStart"/>
                            <w:r w:rsidRPr="00445BE6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similar to</w:t>
                            </w:r>
                            <w:proofErr w:type="gramEnd"/>
                            <w:r w:rsidRPr="00445BE6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Fig. 1. Electric field fluctuation is detected </w:t>
                            </w:r>
                            <w:r w:rsidR="00B91D46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in a port viewing </w:t>
                            </w:r>
                            <w:r w:rsidR="007170CD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  <w:r w:rsidR="00B91D46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046D56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longitudinal </w:t>
                            </w:r>
                            <w:r w:rsidRPr="00445BE6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cross section</w:t>
                            </w:r>
                            <w:r w:rsidR="00AD268C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(</w:t>
                            </w:r>
                            <w:r w:rsidR="00046D56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9.5</w:t>
                            </w:r>
                            <w:r w:rsidR="00AD268C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-</w:t>
                            </w:r>
                            <w:r w:rsidR="00046D56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L</w:t>
                            </w:r>
                            <w:r w:rsidR="00AD268C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port)</w:t>
                            </w:r>
                            <w:r w:rsidRPr="00445BE6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9310F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28.85pt;margin-top:130.8pt;width:230.95pt;height:28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" fillcolor="white [3201]" stroked="f" strokeweight=".5pt">
                <v:textbox>
                  <w:txbxContent>
                    <w:p w14:paraId="7E7C21FF" w14:textId="7B313FC0" w:rsidR="00046D56" w:rsidRDefault="00046D56" w:rsidP="004A544D">
                      <w:pPr>
                        <w:snapToGrid w:val="0"/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679C37" wp14:editId="659B70B8">
                            <wp:extent cx="2743835" cy="2893568"/>
                            <wp:effectExtent l="0" t="0" r="0" b="2540"/>
                            <wp:docPr id="494840266" name="図 3" descr="グラフィカル ユーザー インターフェイス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7400402" name="図 3" descr="グラフィカル ユーザー インターフェイス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835" cy="28935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7C6CB5" w14:textId="68A523EB" w:rsidR="004A544D" w:rsidRPr="00445BE6" w:rsidRDefault="004A544D" w:rsidP="004A544D">
                      <w:pPr>
                        <w:snapToGrid w:val="0"/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445BE6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Figure 2: Graphs </w:t>
                      </w:r>
                      <w:proofErr w:type="gramStart"/>
                      <w:r w:rsidRPr="00445BE6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>similar to</w:t>
                      </w:r>
                      <w:proofErr w:type="gramEnd"/>
                      <w:r w:rsidRPr="00445BE6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Fig. 1. Electric field fluctuation is detected </w:t>
                      </w:r>
                      <w:r w:rsidR="00B91D46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in a port viewing </w:t>
                      </w:r>
                      <w:r w:rsidR="007170CD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>a</w:t>
                      </w:r>
                      <w:r w:rsidR="00B91D46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046D56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longitudinal </w:t>
                      </w:r>
                      <w:r w:rsidRPr="00445BE6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>cross section</w:t>
                      </w:r>
                      <w:r w:rsidR="00AD268C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(</w:t>
                      </w:r>
                      <w:r w:rsidR="00046D56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>9.5</w:t>
                      </w:r>
                      <w:r w:rsidR="00AD268C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>-</w:t>
                      </w:r>
                      <w:r w:rsidR="00046D56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>L</w:t>
                      </w:r>
                      <w:r w:rsidR="00AD268C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port)</w:t>
                      </w:r>
                      <w:r w:rsidRPr="00445BE6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Theme="minorHAnsi"/>
          <w:noProof/>
          <w:sz w:val="20"/>
          <w:lang w:val="en-US"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13C4A8" wp14:editId="52F9B589">
                <wp:simplePos x="0" y="0"/>
                <wp:positionH relativeFrom="column">
                  <wp:posOffset>52354</wp:posOffset>
                </wp:positionH>
                <wp:positionV relativeFrom="paragraph">
                  <wp:posOffset>1673528</wp:posOffset>
                </wp:positionV>
                <wp:extent cx="2945765" cy="3593465"/>
                <wp:effectExtent l="0" t="0" r="635" b="635"/>
                <wp:wrapTight wrapText="bothSides">
                  <wp:wrapPolygon edited="0">
                    <wp:start x="0" y="0"/>
                    <wp:lineTo x="0" y="21527"/>
                    <wp:lineTo x="21512" y="21527"/>
                    <wp:lineTo x="21512" y="0"/>
                    <wp:lineTo x="0" y="0"/>
                  </wp:wrapPolygon>
                </wp:wrapTight>
                <wp:docPr id="1923623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765" cy="3593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733BFB" w14:textId="2676911D" w:rsidR="004A544D" w:rsidRDefault="00046D56" w:rsidP="004A544D">
                            <w:pPr>
                              <w:snapToGrid w:val="0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DA9C7C6" wp14:editId="6561C048">
                                  <wp:extent cx="2744470" cy="2893695"/>
                                  <wp:effectExtent l="0" t="0" r="0" b="1905"/>
                                  <wp:docPr id="1668461867" name="図 4" descr="グラフィカル ユーザー インターフェイス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1691196" name="図 4" descr="グラフィカル ユーザー インターフェイス が含まれている画像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4470" cy="2893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D0D9F6" w14:textId="1F76617E" w:rsidR="004A544D" w:rsidRPr="00445BE6" w:rsidRDefault="004A544D" w:rsidP="004A544D">
                            <w:pPr>
                              <w:snapToGrid w:val="0"/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 w:rsidRPr="00445BE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Figure 1: Time change of (a) heating power, (b) line averaged density, (c) stored energy, (d) electric fluctuation signal detected </w:t>
                            </w:r>
                            <w:r w:rsidR="00B91D4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in </w:t>
                            </w:r>
                            <w:r w:rsidR="007170CD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a</w:t>
                            </w:r>
                            <w:r w:rsidR="00B91D4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 port viewing </w:t>
                            </w:r>
                            <w:r w:rsidR="007170CD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a</w:t>
                            </w:r>
                            <w:r w:rsidR="00B91D4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 </w:t>
                            </w:r>
                            <w:r w:rsidR="00046D5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horizontally long </w:t>
                            </w:r>
                            <w:r w:rsidRPr="00445BE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cross section</w:t>
                            </w:r>
                            <w:r w:rsidR="00AD268C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 (</w:t>
                            </w:r>
                            <w:r w:rsidR="00046D5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10</w:t>
                            </w:r>
                            <w:r w:rsidR="00AD268C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-</w:t>
                            </w:r>
                            <w:r w:rsidR="00046D5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O</w:t>
                            </w:r>
                            <w:r w:rsidR="00AD268C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 port)</w:t>
                            </w:r>
                            <w:r w:rsidRPr="00445BE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, (e) frequency spectrogram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3C4A8" id="_x0000_s1027" type="#_x0000_t202" style="position:absolute;left:0;text-align:left;margin-left:4.1pt;margin-top:131.75pt;width:231.95pt;height:282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" fillcolor="white [3201]" stroked="f" strokeweight=".5pt">
                <v:textbox>
                  <w:txbxContent>
                    <w:p w14:paraId="4A733BFB" w14:textId="2676911D" w:rsidR="004A544D" w:rsidRDefault="00046D56" w:rsidP="004A544D">
                      <w:pPr>
                        <w:snapToGrid w:val="0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DA9C7C6" wp14:editId="6561C048">
                            <wp:extent cx="2744470" cy="2893695"/>
                            <wp:effectExtent l="0" t="0" r="0" b="1905"/>
                            <wp:docPr id="1668461867" name="図 4" descr="グラフィカル ユーザー インターフェイス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1691196" name="図 4" descr="グラフィカル ユーザー インターフェイス が含まれている画像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4470" cy="2893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D0D9F6" w14:textId="1F76617E" w:rsidR="004A544D" w:rsidRPr="00445BE6" w:rsidRDefault="004A544D" w:rsidP="004A544D">
                      <w:pPr>
                        <w:snapToGrid w:val="0"/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</w:pPr>
                      <w:r w:rsidRPr="00445BE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Figure 1: Time change of (a) heating power, (b) line averaged density, (c) stored energy, (d) electric fluctuation signal detected </w:t>
                      </w:r>
                      <w:r w:rsidR="00B91D4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in </w:t>
                      </w:r>
                      <w:r w:rsidR="007170CD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a</w:t>
                      </w:r>
                      <w:r w:rsidR="00B91D4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 port viewing </w:t>
                      </w:r>
                      <w:r w:rsidR="007170CD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a</w:t>
                      </w:r>
                      <w:r w:rsidR="00B91D4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 </w:t>
                      </w:r>
                      <w:r w:rsidR="00046D5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horizontally long </w:t>
                      </w:r>
                      <w:r w:rsidRPr="00445BE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cross section</w:t>
                      </w:r>
                      <w:r w:rsidR="00AD268C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 (</w:t>
                      </w:r>
                      <w:r w:rsidR="00046D5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10</w:t>
                      </w:r>
                      <w:r w:rsidR="00AD268C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-</w:t>
                      </w:r>
                      <w:r w:rsidR="00046D5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O</w:t>
                      </w:r>
                      <w:r w:rsidR="00AD268C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 port)</w:t>
                      </w:r>
                      <w:r w:rsidRPr="00445BE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, (e) frequency spectrogram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1D46">
        <w:rPr>
          <w:rFonts w:eastAsiaTheme="minorHAnsi"/>
          <w:sz w:val="20"/>
          <w:lang w:val="en-US" w:eastAsia="ja-JP"/>
        </w:rPr>
        <w:t>A</w:t>
      </w:r>
      <w:r w:rsidR="00AD7B28">
        <w:rPr>
          <w:rFonts w:eastAsiaTheme="minorHAnsi"/>
          <w:sz w:val="20"/>
          <w:lang w:val="en-US" w:eastAsia="ja-JP"/>
        </w:rPr>
        <w:t xml:space="preserve">ntennas to detect </w:t>
      </w:r>
      <w:r w:rsidR="001F4C7C">
        <w:rPr>
          <w:rFonts w:eastAsiaTheme="minorHAnsi"/>
          <w:sz w:val="20"/>
          <w:lang w:val="en-US" w:eastAsia="ja-JP"/>
        </w:rPr>
        <w:t xml:space="preserve">high frequency </w:t>
      </w:r>
      <w:r w:rsidR="00AD7B28">
        <w:rPr>
          <w:rFonts w:eastAsiaTheme="minorHAnsi"/>
          <w:sz w:val="20"/>
          <w:lang w:val="en-US" w:eastAsia="ja-JP"/>
        </w:rPr>
        <w:t xml:space="preserve">electric fluctuations </w:t>
      </w:r>
      <w:r w:rsidR="001F4C7C">
        <w:rPr>
          <w:rFonts w:eastAsiaTheme="minorHAnsi"/>
          <w:sz w:val="20"/>
          <w:lang w:val="en-US" w:eastAsia="ja-JP"/>
        </w:rPr>
        <w:t xml:space="preserve">up to 2 GHz </w:t>
      </w:r>
      <w:r w:rsidR="00AD7B28">
        <w:rPr>
          <w:rFonts w:eastAsiaTheme="minorHAnsi"/>
          <w:sz w:val="20"/>
          <w:lang w:val="en-US" w:eastAsia="ja-JP"/>
        </w:rPr>
        <w:t xml:space="preserve">are installed </w:t>
      </w:r>
      <w:r w:rsidR="00B91D46">
        <w:rPr>
          <w:rFonts w:eastAsiaTheme="minorHAnsi"/>
          <w:sz w:val="20"/>
          <w:lang w:val="en-US" w:eastAsia="ja-JP"/>
        </w:rPr>
        <w:t>in a vacuum vessel port viewing</w:t>
      </w:r>
      <w:r w:rsidR="00AD7B28">
        <w:rPr>
          <w:rFonts w:eastAsiaTheme="minorHAnsi"/>
          <w:sz w:val="20"/>
          <w:lang w:val="en-US" w:eastAsia="ja-JP"/>
        </w:rPr>
        <w:t xml:space="preserve"> </w:t>
      </w:r>
      <w:r w:rsidR="00B91D46">
        <w:rPr>
          <w:rFonts w:eastAsiaTheme="minorHAnsi"/>
          <w:sz w:val="20"/>
          <w:lang w:val="en-US" w:eastAsia="ja-JP"/>
        </w:rPr>
        <w:t xml:space="preserve">a viewing the </w:t>
      </w:r>
      <w:r w:rsidR="00AD7B28">
        <w:rPr>
          <w:rFonts w:eastAsiaTheme="minorHAnsi"/>
          <w:sz w:val="20"/>
          <w:lang w:val="en-US" w:eastAsia="ja-JP"/>
        </w:rPr>
        <w:t xml:space="preserve">horizontal cross section </w:t>
      </w:r>
      <w:r w:rsidR="00B91D46">
        <w:rPr>
          <w:rFonts w:eastAsiaTheme="minorHAnsi"/>
          <w:sz w:val="20"/>
          <w:lang w:val="en-US" w:eastAsia="ja-JP"/>
        </w:rPr>
        <w:t>(10-O port)</w:t>
      </w:r>
      <w:r w:rsidR="00AD7B28">
        <w:rPr>
          <w:rFonts w:eastAsiaTheme="minorHAnsi"/>
          <w:sz w:val="20"/>
          <w:lang w:val="en-US" w:eastAsia="ja-JP"/>
        </w:rPr>
        <w:t xml:space="preserve"> </w:t>
      </w:r>
      <w:r w:rsidR="00046D56">
        <w:rPr>
          <w:rFonts w:eastAsiaTheme="minorHAnsi"/>
          <w:sz w:val="20"/>
          <w:lang w:val="en-US" w:eastAsia="ja-JP"/>
        </w:rPr>
        <w:t xml:space="preserve">and a port viewing </w:t>
      </w:r>
      <w:r w:rsidR="001B5DFD">
        <w:rPr>
          <w:rFonts w:eastAsiaTheme="minorHAnsi"/>
          <w:sz w:val="20"/>
          <w:lang w:val="en-US" w:eastAsia="ja-JP"/>
        </w:rPr>
        <w:t>a</w:t>
      </w:r>
      <w:r w:rsidR="00046D56">
        <w:rPr>
          <w:rFonts w:eastAsiaTheme="minorHAnsi"/>
          <w:sz w:val="20"/>
          <w:lang w:val="en-US" w:eastAsia="ja-JP"/>
        </w:rPr>
        <w:t xml:space="preserve"> longitudinal cross section (9.5-L port) </w:t>
      </w:r>
      <w:r w:rsidR="009F0575">
        <w:rPr>
          <w:rFonts w:eastAsiaTheme="minorHAnsi"/>
          <w:sz w:val="20"/>
          <w:lang w:val="en-US" w:eastAsia="ja-JP"/>
        </w:rPr>
        <w:t>in LHD</w:t>
      </w:r>
      <w:r w:rsidR="00AD7B28">
        <w:rPr>
          <w:rFonts w:eastAsiaTheme="minorHAnsi"/>
          <w:sz w:val="20"/>
          <w:lang w:val="en-US" w:eastAsia="ja-JP"/>
        </w:rPr>
        <w:t xml:space="preserve">. During </w:t>
      </w:r>
      <w:r w:rsidR="00AD7B28">
        <w:rPr>
          <w:rFonts w:eastAsiaTheme="minorHAnsi"/>
          <w:sz w:val="20"/>
          <w:lang w:eastAsia="ar-SA"/>
        </w:rPr>
        <w:t xml:space="preserve">the plasma start-up </w:t>
      </w:r>
      <w:r w:rsidR="00051626">
        <w:rPr>
          <w:rFonts w:eastAsiaTheme="minorHAnsi"/>
          <w:sz w:val="20"/>
          <w:lang w:eastAsia="ar-SA"/>
        </w:rPr>
        <w:t xml:space="preserve">phase </w:t>
      </w:r>
      <w:r w:rsidR="00AD7B28">
        <w:rPr>
          <w:rFonts w:eastAsiaTheme="minorHAnsi"/>
          <w:sz w:val="20"/>
          <w:lang w:eastAsia="ar-SA"/>
        </w:rPr>
        <w:t xml:space="preserve">with simultaneous tangential </w:t>
      </w:r>
      <w:r w:rsidR="001F4C7C">
        <w:rPr>
          <w:rFonts w:eastAsiaTheme="minorHAnsi"/>
          <w:sz w:val="20"/>
          <w:lang w:eastAsia="ar-SA"/>
        </w:rPr>
        <w:t xml:space="preserve">hydrogen </w:t>
      </w:r>
      <w:r w:rsidR="00AD7B28">
        <w:rPr>
          <w:rFonts w:eastAsiaTheme="minorHAnsi"/>
          <w:sz w:val="20"/>
          <w:lang w:eastAsia="ar-SA"/>
        </w:rPr>
        <w:t xml:space="preserve">NBI </w:t>
      </w:r>
      <w:r w:rsidR="001F4C7C">
        <w:rPr>
          <w:rFonts w:eastAsiaTheme="minorHAnsi"/>
          <w:sz w:val="20"/>
          <w:lang w:eastAsia="ar-SA"/>
        </w:rPr>
        <w:t xml:space="preserve">with </w:t>
      </w:r>
      <w:r w:rsidR="001F4C7C" w:rsidRPr="00AB4700">
        <w:rPr>
          <w:rFonts w:eastAsiaTheme="minorHAnsi"/>
          <w:color w:val="000000" w:themeColor="text1"/>
          <w:sz w:val="20"/>
          <w:lang w:val="en-US" w:eastAsia="ja-JP"/>
        </w:rPr>
        <w:t>164 keV/3.86</w:t>
      </w:r>
      <w:r w:rsidR="00032890">
        <w:rPr>
          <w:rFonts w:eastAsiaTheme="minorHAnsi"/>
          <w:color w:val="000000" w:themeColor="text1"/>
          <w:sz w:val="20"/>
          <w:lang w:val="en-US" w:eastAsia="ja-JP"/>
        </w:rPr>
        <w:t xml:space="preserve"> </w:t>
      </w:r>
      <w:r w:rsidR="001F4C7C" w:rsidRPr="00AB4700">
        <w:rPr>
          <w:rFonts w:eastAsiaTheme="minorHAnsi"/>
          <w:color w:val="000000" w:themeColor="text1"/>
          <w:sz w:val="20"/>
          <w:lang w:val="en-US" w:eastAsia="ja-JP"/>
        </w:rPr>
        <w:t>MW</w:t>
      </w:r>
      <w:r w:rsidR="001F4C7C">
        <w:rPr>
          <w:rFonts w:eastAsiaTheme="minorHAnsi"/>
          <w:sz w:val="20"/>
          <w:lang w:eastAsia="ar-SA"/>
        </w:rPr>
        <w:t xml:space="preserve"> </w:t>
      </w:r>
      <w:r w:rsidR="00AD7B28">
        <w:rPr>
          <w:rFonts w:eastAsiaTheme="minorHAnsi"/>
          <w:sz w:val="20"/>
          <w:lang w:eastAsia="ar-SA"/>
        </w:rPr>
        <w:t>and ECRH</w:t>
      </w:r>
      <w:r w:rsidR="001F4C7C">
        <w:rPr>
          <w:rFonts w:eastAsiaTheme="minorHAnsi"/>
          <w:sz w:val="20"/>
          <w:lang w:eastAsia="ar-SA"/>
        </w:rPr>
        <w:t xml:space="preserve"> with 154 GHz/2.0 MW in total from </w:t>
      </w:r>
      <w:r w:rsidR="001F4C7C" w:rsidRPr="00B91D46">
        <w:rPr>
          <w:rFonts w:eastAsiaTheme="minorHAnsi"/>
          <w:i/>
          <w:iCs/>
          <w:sz w:val="20"/>
          <w:lang w:eastAsia="ar-SA"/>
        </w:rPr>
        <w:t>t</w:t>
      </w:r>
      <w:r w:rsidR="00B91D46" w:rsidRPr="00B91D46">
        <w:rPr>
          <w:rFonts w:eastAsiaTheme="minorHAnsi"/>
          <w:i/>
          <w:iCs/>
          <w:sz w:val="20"/>
          <w:lang w:eastAsia="ar-SA"/>
        </w:rPr>
        <w:t xml:space="preserve"> </w:t>
      </w:r>
      <w:r w:rsidR="001F4C7C" w:rsidRPr="00B91D46">
        <w:rPr>
          <w:rFonts w:eastAsiaTheme="minorHAnsi"/>
          <w:i/>
          <w:iCs/>
          <w:sz w:val="20"/>
          <w:lang w:eastAsia="ar-SA"/>
        </w:rPr>
        <w:t>=</w:t>
      </w:r>
      <w:r w:rsidR="00B91D46" w:rsidRPr="00B91D46">
        <w:rPr>
          <w:rFonts w:eastAsiaTheme="minorHAnsi"/>
          <w:i/>
          <w:iCs/>
          <w:sz w:val="20"/>
          <w:lang w:eastAsia="ar-SA"/>
        </w:rPr>
        <w:t xml:space="preserve"> </w:t>
      </w:r>
      <w:r w:rsidR="001F4C7C" w:rsidRPr="00B91D46">
        <w:rPr>
          <w:rFonts w:eastAsiaTheme="minorHAnsi"/>
          <w:i/>
          <w:iCs/>
          <w:sz w:val="20"/>
          <w:lang w:eastAsia="ar-SA"/>
        </w:rPr>
        <w:t>3.30 s</w:t>
      </w:r>
      <w:r w:rsidR="00AD7B28">
        <w:rPr>
          <w:rFonts w:eastAsiaTheme="minorHAnsi"/>
          <w:sz w:val="20"/>
          <w:lang w:eastAsia="ar-SA"/>
        </w:rPr>
        <w:t xml:space="preserve">, semi periodic burst-like emissions were </w:t>
      </w:r>
      <w:r w:rsidR="001F4C7C">
        <w:rPr>
          <w:rFonts w:eastAsiaTheme="minorHAnsi"/>
          <w:sz w:val="20"/>
          <w:lang w:eastAsia="ar-SA"/>
        </w:rPr>
        <w:t xml:space="preserve">detected </w:t>
      </w:r>
      <w:r w:rsidR="00AD7B28">
        <w:rPr>
          <w:rFonts w:eastAsiaTheme="minorHAnsi"/>
          <w:sz w:val="20"/>
          <w:lang w:eastAsia="ar-SA"/>
        </w:rPr>
        <w:t xml:space="preserve">in the LH </w:t>
      </w:r>
      <w:r w:rsidR="00AD7B28">
        <w:rPr>
          <w:rFonts w:eastAsiaTheme="minorHAnsi"/>
          <w:sz w:val="20"/>
          <w:lang w:val="en-US" w:eastAsia="ja-JP"/>
        </w:rPr>
        <w:t>frequency (</w:t>
      </w:r>
      <w:r w:rsidR="00B91D46">
        <w:rPr>
          <w:rFonts w:eastAsiaTheme="minorHAnsi"/>
          <w:sz w:val="20"/>
          <w:lang w:val="en-US" w:eastAsia="ja-JP"/>
        </w:rPr>
        <w:t>~</w:t>
      </w:r>
      <w:r w:rsidR="00AD7B28">
        <w:rPr>
          <w:rFonts w:eastAsiaTheme="minorHAnsi"/>
          <w:sz w:val="20"/>
          <w:lang w:val="en-US" w:eastAsia="ja-JP"/>
        </w:rPr>
        <w:t xml:space="preserve">200 </w:t>
      </w:r>
      <w:r w:rsidR="00AD7B28" w:rsidRPr="003D70A7">
        <w:rPr>
          <w:rFonts w:eastAsiaTheme="minorHAnsi"/>
          <w:sz w:val="20"/>
          <w:lang w:val="en-US" w:eastAsia="ja-JP"/>
        </w:rPr>
        <w:t>MHz</w:t>
      </w:r>
      <w:r w:rsidR="00AD7B28">
        <w:rPr>
          <w:rFonts w:eastAsiaTheme="minorHAnsi"/>
          <w:sz w:val="20"/>
          <w:lang w:val="en-US" w:eastAsia="ja-JP"/>
        </w:rPr>
        <w:t>) and their harmonic frequency ranges accompanied with sidebands with frequency intervals of IC frequency range (30~40</w:t>
      </w:r>
      <w:r w:rsidR="00032890">
        <w:rPr>
          <w:rFonts w:eastAsiaTheme="minorHAnsi"/>
          <w:sz w:val="20"/>
          <w:lang w:val="en-US" w:eastAsia="ja-JP"/>
        </w:rPr>
        <w:t xml:space="preserve"> </w:t>
      </w:r>
      <w:r w:rsidR="00AD7B28">
        <w:rPr>
          <w:rFonts w:eastAsiaTheme="minorHAnsi"/>
          <w:sz w:val="20"/>
          <w:lang w:val="en-US" w:eastAsia="ja-JP"/>
        </w:rPr>
        <w:t xml:space="preserve">MHz) in Fig.1-(b) and Fig.2-(b). </w:t>
      </w:r>
      <w:r w:rsidR="00D11696">
        <w:rPr>
          <w:rFonts w:eastAsiaTheme="minorHAnsi"/>
          <w:sz w:val="20"/>
          <w:lang w:val="en-US" w:eastAsia="ja-JP"/>
        </w:rPr>
        <w:t>In this experiment, the magnetic configuration was (</w:t>
      </w:r>
      <w:r w:rsidR="00D11696" w:rsidRPr="00D11696">
        <w:rPr>
          <w:rFonts w:eastAsiaTheme="minorHAnsi"/>
          <w:i/>
          <w:iCs/>
          <w:sz w:val="20"/>
          <w:lang w:val="en-US" w:eastAsia="ja-JP"/>
        </w:rPr>
        <w:t>R</w:t>
      </w:r>
      <w:r w:rsidR="00D11696" w:rsidRPr="00130CE2">
        <w:rPr>
          <w:rFonts w:eastAsiaTheme="minorHAnsi"/>
          <w:i/>
          <w:iCs/>
          <w:sz w:val="20"/>
          <w:vertAlign w:val="subscript"/>
          <w:lang w:val="en-US" w:eastAsia="ja-JP"/>
        </w:rPr>
        <w:t>ax</w:t>
      </w:r>
      <w:r w:rsidR="00D11696" w:rsidRPr="00D11696">
        <w:rPr>
          <w:rFonts w:eastAsiaTheme="minorHAnsi"/>
          <w:i/>
          <w:iCs/>
          <w:sz w:val="20"/>
          <w:lang w:val="en-US" w:eastAsia="ja-JP"/>
        </w:rPr>
        <w:t xml:space="preserve">, </w:t>
      </w:r>
      <w:proofErr w:type="spellStart"/>
      <w:r w:rsidR="00D11696" w:rsidRPr="00D11696">
        <w:rPr>
          <w:rFonts w:eastAsiaTheme="minorHAnsi"/>
          <w:i/>
          <w:iCs/>
          <w:sz w:val="20"/>
          <w:lang w:val="en-US" w:eastAsia="ja-JP"/>
        </w:rPr>
        <w:t>B</w:t>
      </w:r>
      <w:r w:rsidR="00D11696" w:rsidRPr="00130CE2">
        <w:rPr>
          <w:rFonts w:eastAsiaTheme="minorHAnsi"/>
          <w:i/>
          <w:iCs/>
          <w:sz w:val="20"/>
          <w:vertAlign w:val="subscript"/>
          <w:lang w:val="en-US" w:eastAsia="ja-JP"/>
        </w:rPr>
        <w:t>t</w:t>
      </w:r>
      <w:proofErr w:type="spellEnd"/>
      <w:r w:rsidR="00D11696" w:rsidRPr="00130CE2">
        <w:rPr>
          <w:rFonts w:eastAsiaTheme="minorHAnsi"/>
          <w:sz w:val="20"/>
          <w:vertAlign w:val="subscript"/>
          <w:lang w:val="en-US" w:eastAsia="ja-JP"/>
        </w:rPr>
        <w:t>)</w:t>
      </w:r>
      <w:r w:rsidR="00D11696">
        <w:rPr>
          <w:rFonts w:eastAsiaTheme="minorHAnsi"/>
          <w:sz w:val="20"/>
          <w:lang w:val="en-US" w:eastAsia="ja-JP"/>
        </w:rPr>
        <w:t xml:space="preserve"> = (</w:t>
      </w:r>
      <w:r w:rsidR="00D11696" w:rsidRPr="00D11696">
        <w:rPr>
          <w:rFonts w:eastAsiaTheme="minorHAnsi"/>
          <w:i/>
          <w:iCs/>
          <w:sz w:val="20"/>
          <w:lang w:val="en-US" w:eastAsia="ja-JP"/>
        </w:rPr>
        <w:t>3.90 m, 2.538 T</w:t>
      </w:r>
      <w:r w:rsidR="00D11696">
        <w:rPr>
          <w:rFonts w:eastAsiaTheme="minorHAnsi"/>
          <w:sz w:val="20"/>
          <w:lang w:val="en-US" w:eastAsia="ja-JP"/>
        </w:rPr>
        <w:t xml:space="preserve">) where </w:t>
      </w:r>
      <w:r w:rsidR="00985193" w:rsidRPr="00D11696">
        <w:rPr>
          <w:rFonts w:eastAsiaTheme="minorHAnsi"/>
          <w:i/>
          <w:iCs/>
          <w:sz w:val="20"/>
          <w:lang w:val="en-US" w:eastAsia="ja-JP"/>
        </w:rPr>
        <w:t>R</w:t>
      </w:r>
      <w:r w:rsidR="00985193" w:rsidRPr="00130CE2">
        <w:rPr>
          <w:rFonts w:eastAsiaTheme="minorHAnsi"/>
          <w:i/>
          <w:iCs/>
          <w:sz w:val="20"/>
          <w:vertAlign w:val="subscript"/>
          <w:lang w:val="en-US" w:eastAsia="ja-JP"/>
        </w:rPr>
        <w:t>ax</w:t>
      </w:r>
      <w:r w:rsidR="00D11696" w:rsidRPr="00D11696">
        <w:rPr>
          <w:rFonts w:eastAsiaTheme="minorHAnsi"/>
          <w:i/>
          <w:iCs/>
          <w:sz w:val="20"/>
          <w:lang w:val="en-US" w:eastAsia="ja-JP"/>
        </w:rPr>
        <w:t xml:space="preserve"> </w:t>
      </w:r>
      <w:r w:rsidR="00D11696">
        <w:rPr>
          <w:rFonts w:eastAsiaTheme="minorHAnsi"/>
          <w:sz w:val="20"/>
          <w:lang w:val="en-US" w:eastAsia="ja-JP"/>
        </w:rPr>
        <w:t xml:space="preserve">is the distance from the center of the torus </w:t>
      </w:r>
      <w:r w:rsidR="00985193">
        <w:rPr>
          <w:rFonts w:eastAsiaTheme="minorHAnsi"/>
          <w:sz w:val="20"/>
          <w:lang w:val="en-US" w:eastAsia="ja-JP"/>
        </w:rPr>
        <w:t xml:space="preserve">to the magnetic axis </w:t>
      </w:r>
      <w:r w:rsidR="00D11696">
        <w:rPr>
          <w:rFonts w:eastAsiaTheme="minorHAnsi"/>
          <w:sz w:val="20"/>
          <w:lang w:val="en-US" w:eastAsia="ja-JP"/>
        </w:rPr>
        <w:t xml:space="preserve">and </w:t>
      </w:r>
      <w:proofErr w:type="spellStart"/>
      <w:r w:rsidR="00D11696" w:rsidRPr="00D11696">
        <w:rPr>
          <w:rFonts w:eastAsiaTheme="minorHAnsi"/>
          <w:i/>
          <w:iCs/>
          <w:sz w:val="20"/>
          <w:lang w:val="en-US" w:eastAsia="ja-JP"/>
        </w:rPr>
        <w:t>B</w:t>
      </w:r>
      <w:r w:rsidR="00D11696" w:rsidRPr="00985193">
        <w:rPr>
          <w:rFonts w:eastAsiaTheme="minorHAnsi"/>
          <w:i/>
          <w:iCs/>
          <w:sz w:val="20"/>
          <w:vertAlign w:val="subscript"/>
          <w:lang w:val="en-US" w:eastAsia="ja-JP"/>
        </w:rPr>
        <w:t>t</w:t>
      </w:r>
      <w:proofErr w:type="spellEnd"/>
      <w:r w:rsidR="00D11696">
        <w:rPr>
          <w:rFonts w:eastAsiaTheme="minorHAnsi"/>
          <w:sz w:val="20"/>
          <w:lang w:val="en-US" w:eastAsia="ja-JP"/>
        </w:rPr>
        <w:t xml:space="preserve"> is the magnetic field strength at the magnetic axis. </w:t>
      </w:r>
      <w:r w:rsidR="001F4C7C">
        <w:rPr>
          <w:rFonts w:eastAsiaTheme="minorHAnsi"/>
          <w:sz w:val="20"/>
          <w:lang w:val="en-US" w:eastAsia="ja-JP"/>
        </w:rPr>
        <w:t>As the background plasma density increases, higher hydrogen IC harmonic frequency appears in order</w:t>
      </w:r>
      <w:r w:rsidR="0053006E">
        <w:rPr>
          <w:rFonts w:eastAsiaTheme="minorHAnsi"/>
          <w:sz w:val="20"/>
          <w:lang w:val="en-US" w:eastAsia="ja-JP"/>
        </w:rPr>
        <w:t xml:space="preserve"> like stairs</w:t>
      </w:r>
      <w:r w:rsidR="001F4C7C">
        <w:rPr>
          <w:rFonts w:eastAsiaTheme="minorHAnsi"/>
          <w:sz w:val="20"/>
          <w:lang w:val="en-US" w:eastAsia="ja-JP"/>
        </w:rPr>
        <w:t xml:space="preserve">. </w:t>
      </w:r>
      <w:r w:rsidR="00672DA7">
        <w:rPr>
          <w:rFonts w:eastAsiaTheme="minorHAnsi"/>
          <w:sz w:val="20"/>
          <w:lang w:val="en-US" w:eastAsia="ja-JP"/>
        </w:rPr>
        <w:t>As mentioned previously, t</w:t>
      </w:r>
      <w:r w:rsidR="001F4C7C">
        <w:rPr>
          <w:rFonts w:eastAsiaTheme="minorHAnsi"/>
          <w:sz w:val="20"/>
          <w:lang w:val="en-US" w:eastAsia="ja-JP"/>
        </w:rPr>
        <w:t xml:space="preserve">he previous PIC </w:t>
      </w:r>
      <w:r w:rsidR="00E26CE8">
        <w:rPr>
          <w:rFonts w:eastAsiaTheme="minorHAnsi"/>
          <w:sz w:val="20"/>
          <w:lang w:val="en-US" w:eastAsia="ja-JP"/>
        </w:rPr>
        <w:t xml:space="preserve">simulation study shows that </w:t>
      </w:r>
      <w:r w:rsidR="00E26CE8" w:rsidRPr="00F87CFB">
        <w:rPr>
          <w:rFonts w:eastAsiaTheme="minorHAnsi"/>
          <w:sz w:val="20"/>
          <w:lang w:val="en-US" w:eastAsia="ja-JP"/>
        </w:rPr>
        <w:t xml:space="preserve">the </w:t>
      </w:r>
      <w:r w:rsidR="00E26CE8">
        <w:rPr>
          <w:rFonts w:eastAsiaTheme="minorHAnsi"/>
          <w:sz w:val="20"/>
          <w:lang w:val="en-US" w:eastAsia="ja-JP"/>
        </w:rPr>
        <w:t>IC</w:t>
      </w:r>
      <w:r w:rsidR="00E26CE8" w:rsidRPr="00F87CFB">
        <w:rPr>
          <w:rFonts w:eastAsiaTheme="minorHAnsi"/>
          <w:sz w:val="20"/>
          <w:lang w:val="en-US" w:eastAsia="ja-JP"/>
        </w:rPr>
        <w:t xml:space="preserve"> harmonic wave with </w:t>
      </w:r>
      <w:r w:rsidR="00254C26" w:rsidRPr="006F5A5D">
        <w:rPr>
          <w:rFonts w:ascii="Cambria Math" w:eastAsia="ＭＳ ゴシック" w:hAnsi="Cambria Math" w:cs="Cambria Math"/>
          <w:sz w:val="20"/>
          <w:lang w:val="en-US" w:eastAsia="ja-JP"/>
        </w:rPr>
        <w:t>𝜔</w:t>
      </w:r>
      <w:r w:rsidR="00E26CE8" w:rsidRPr="00F87CFB">
        <w:rPr>
          <w:rFonts w:eastAsiaTheme="minorHAnsi"/>
          <w:i/>
          <w:iCs/>
          <w:sz w:val="20"/>
          <w:lang w:val="en-US" w:eastAsia="ja-JP"/>
        </w:rPr>
        <w:t xml:space="preserve"> </w:t>
      </w:r>
      <w:r w:rsidR="00E26CE8" w:rsidRPr="003D70A7">
        <w:rPr>
          <w:rFonts w:ascii="Cambria Math" w:eastAsiaTheme="minorHAnsi" w:hAnsi="Cambria Math" w:cs="Cambria Math"/>
          <w:sz w:val="20"/>
          <w:lang w:val="en-US" w:eastAsia="ja-JP"/>
        </w:rPr>
        <w:t>≃</w:t>
      </w:r>
      <w:r w:rsidR="00E26CE8" w:rsidRPr="00F87CFB">
        <w:rPr>
          <w:rFonts w:eastAsiaTheme="minorHAnsi"/>
          <w:i/>
          <w:iCs/>
          <w:sz w:val="20"/>
          <w:lang w:val="en-US" w:eastAsia="ja-JP"/>
        </w:rPr>
        <w:t xml:space="preserve"> l</w:t>
      </w:r>
      <w:r w:rsidR="00254C26" w:rsidRPr="006F5A5D">
        <w:rPr>
          <w:rFonts w:ascii="Cambria Math" w:eastAsia="ＭＳ ゴシック" w:hAnsi="Cambria Math" w:cs="Cambria Math"/>
          <w:sz w:val="20"/>
          <w:lang w:val="en-US" w:eastAsia="ja-JP"/>
        </w:rPr>
        <w:t>𝜔</w:t>
      </w:r>
      <w:r w:rsidR="00E26CE8">
        <w:rPr>
          <w:rFonts w:eastAsiaTheme="minorHAnsi"/>
          <w:i/>
          <w:iCs/>
          <w:sz w:val="20"/>
          <w:vertAlign w:val="subscript"/>
          <w:lang w:val="en-US" w:eastAsia="ja-JP"/>
        </w:rPr>
        <w:t>c</w:t>
      </w:r>
      <w:r w:rsidR="00E26CE8" w:rsidRPr="00F87CFB">
        <w:rPr>
          <w:rFonts w:eastAsiaTheme="minorHAnsi"/>
          <w:i/>
          <w:iCs/>
          <w:sz w:val="20"/>
          <w:vertAlign w:val="subscript"/>
          <w:lang w:val="en-US" w:eastAsia="ja-JP"/>
        </w:rPr>
        <w:t>i</w:t>
      </w:r>
      <w:r w:rsidR="00E26CE8" w:rsidRPr="00F87CFB">
        <w:rPr>
          <w:rFonts w:eastAsiaTheme="minorHAnsi"/>
          <w:i/>
          <w:iCs/>
          <w:sz w:val="20"/>
          <w:lang w:val="en-US" w:eastAsia="ja-JP"/>
        </w:rPr>
        <w:t>,</w:t>
      </w:r>
      <w:r w:rsidR="00E26CE8" w:rsidRPr="00F87CFB">
        <w:rPr>
          <w:rFonts w:eastAsiaTheme="minorHAnsi"/>
          <w:sz w:val="20"/>
          <w:lang w:val="en-US" w:eastAsia="ja-JP"/>
        </w:rPr>
        <w:t xml:space="preserve"> is excited when</w:t>
      </w:r>
      <w:r w:rsidR="00E26CE8">
        <w:rPr>
          <w:rFonts w:eastAsiaTheme="minorHAnsi"/>
          <w:sz w:val="20"/>
          <w:lang w:val="en-US" w:eastAsia="ja-JP"/>
        </w:rPr>
        <w:t xml:space="preserve"> the lower hybrid wave with</w:t>
      </w:r>
      <w:r w:rsidR="00E26CE8" w:rsidRPr="00F87CFB">
        <w:rPr>
          <w:rFonts w:eastAsiaTheme="minorHAnsi"/>
          <w:sz w:val="20"/>
          <w:lang w:val="en-US" w:eastAsia="ja-JP"/>
        </w:rPr>
        <w:t xml:space="preserve"> </w:t>
      </w:r>
      <w:r w:rsidR="00390EF9" w:rsidRPr="006F5A5D">
        <w:rPr>
          <w:rFonts w:ascii="Cambria Math" w:eastAsia="ＭＳ ゴシック" w:hAnsi="Cambria Math" w:cs="Cambria Math"/>
          <w:sz w:val="20"/>
          <w:lang w:val="en-US" w:eastAsia="ja-JP"/>
        </w:rPr>
        <w:t>𝜔</w:t>
      </w:r>
      <w:r w:rsidR="00390EF9">
        <w:rPr>
          <w:rFonts w:eastAsiaTheme="minorHAnsi"/>
          <w:i/>
          <w:iCs/>
          <w:sz w:val="20"/>
          <w:vertAlign w:val="subscript"/>
          <w:lang w:val="en-US" w:eastAsia="ar-SA"/>
        </w:rPr>
        <w:t>LH</w:t>
      </w:r>
      <w:r w:rsidR="00390EF9" w:rsidRPr="00635A2E">
        <w:rPr>
          <w:rFonts w:eastAsiaTheme="minorHAnsi"/>
          <w:sz w:val="20"/>
          <w:lang w:val="en-US" w:eastAsia="ar-SA"/>
        </w:rPr>
        <w:t xml:space="preserve"> </w:t>
      </w:r>
      <w:r w:rsidR="00E26CE8">
        <w:rPr>
          <w:rFonts w:eastAsiaTheme="minorHAnsi"/>
          <w:sz w:val="20"/>
          <w:lang w:val="en-US" w:eastAsia="ja-JP"/>
        </w:rPr>
        <w:t xml:space="preserve">approaches </w:t>
      </w:r>
      <w:r w:rsidR="00E26CE8" w:rsidRPr="00F87CFB">
        <w:rPr>
          <w:rFonts w:eastAsiaTheme="minorHAnsi"/>
          <w:i/>
          <w:iCs/>
          <w:sz w:val="20"/>
          <w:lang w:val="en-US" w:eastAsia="ja-JP"/>
        </w:rPr>
        <w:t>l</w:t>
      </w:r>
      <w:r w:rsidR="00254C26" w:rsidRPr="00254C26">
        <w:rPr>
          <w:rFonts w:ascii="Cambria Math" w:eastAsia="ＭＳ ゴシック" w:hAnsi="Cambria Math" w:cs="Cambria Math"/>
          <w:sz w:val="20"/>
          <w:lang w:val="en-US" w:eastAsia="ja-JP"/>
        </w:rPr>
        <w:t xml:space="preserve"> </w:t>
      </w:r>
      <w:r w:rsidR="00254C26" w:rsidRPr="006F5A5D">
        <w:rPr>
          <w:rFonts w:ascii="Cambria Math" w:eastAsia="ＭＳ ゴシック" w:hAnsi="Cambria Math" w:cs="Cambria Math"/>
          <w:sz w:val="20"/>
          <w:lang w:val="en-US" w:eastAsia="ja-JP"/>
        </w:rPr>
        <w:t>𝜔</w:t>
      </w:r>
      <w:r w:rsidR="00E26CE8">
        <w:rPr>
          <w:rFonts w:eastAsiaTheme="minorHAnsi"/>
          <w:i/>
          <w:iCs/>
          <w:sz w:val="20"/>
          <w:vertAlign w:val="subscript"/>
          <w:lang w:val="en-US" w:eastAsia="ja-JP"/>
        </w:rPr>
        <w:t>c</w:t>
      </w:r>
      <w:r w:rsidR="00E26CE8" w:rsidRPr="00F87CFB">
        <w:rPr>
          <w:rFonts w:eastAsiaTheme="minorHAnsi"/>
          <w:i/>
          <w:iCs/>
          <w:sz w:val="20"/>
          <w:vertAlign w:val="subscript"/>
          <w:lang w:val="en-US" w:eastAsia="ja-JP"/>
        </w:rPr>
        <w:t>i</w:t>
      </w:r>
      <w:r w:rsidR="00E26CE8">
        <w:rPr>
          <w:rFonts w:eastAsiaTheme="minorHAnsi"/>
          <w:sz w:val="20"/>
          <w:lang w:val="en-US" w:eastAsia="ja-JP"/>
        </w:rPr>
        <w:t xml:space="preserve"> in the presence of energetic ions. </w:t>
      </w:r>
    </w:p>
    <w:p w14:paraId="409A8374" w14:textId="7494EBD7" w:rsidR="002F46BE" w:rsidRDefault="00985193" w:rsidP="006D6F5F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sz w:val="20"/>
          <w:lang w:val="en-US" w:eastAsia="ja-JP"/>
        </w:rPr>
      </w:pPr>
      <w:r>
        <w:rPr>
          <w:rFonts w:eastAsiaTheme="minorHAnsi"/>
          <w:noProof/>
          <w:sz w:val="20"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CDAF587" wp14:editId="6FC4262E">
                <wp:simplePos x="0" y="0"/>
                <wp:positionH relativeFrom="column">
                  <wp:posOffset>16510</wp:posOffset>
                </wp:positionH>
                <wp:positionV relativeFrom="paragraph">
                  <wp:posOffset>4813</wp:posOffset>
                </wp:positionV>
                <wp:extent cx="2889885" cy="2218055"/>
                <wp:effectExtent l="0" t="0" r="5715" b="4445"/>
                <wp:wrapTight wrapText="bothSides">
                  <wp:wrapPolygon edited="0">
                    <wp:start x="0" y="0"/>
                    <wp:lineTo x="0" y="21520"/>
                    <wp:lineTo x="21548" y="21520"/>
                    <wp:lineTo x="21548" y="0"/>
                    <wp:lineTo x="0" y="0"/>
                  </wp:wrapPolygon>
                </wp:wrapTight>
                <wp:docPr id="19193977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885" cy="2218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E31650" w14:textId="4E96AA33" w:rsidR="008E648D" w:rsidRDefault="004A544D" w:rsidP="008E64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8171E" wp14:editId="0C5F54CC">
                                  <wp:extent cx="2699657" cy="1802317"/>
                                  <wp:effectExtent l="0" t="0" r="5715" b="1270"/>
                                  <wp:docPr id="1753337691" name="図 5" descr="グラフィカル ユーザー インターフェイス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3749300" name="図 5" descr="グラフィカル ユーザー インターフェイス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3769" cy="1811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 w:rsidR="009B5BDD"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3</w:t>
                            </w:r>
                            <w:r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: Time change of </w:t>
                            </w:r>
                            <w:r w:rsidR="00301355"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(a) </w:t>
                            </w:r>
                            <w:r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magnetic fluctuation detected by Mirnov coil, and </w:t>
                            </w:r>
                            <w:r w:rsidR="00301355"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(b) </w:t>
                            </w:r>
                            <w:r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the spectrogram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F587" id="_x0000_s1028" type="#_x0000_t202" style="position:absolute;left:0;text-align:left;margin-left:1.3pt;margin-top:.4pt;width:227.55pt;height:174.6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" fillcolor="white [3201]" stroked="f" strokeweight=".5pt">
                <v:textbox>
                  <w:txbxContent>
                    <w:p w14:paraId="54E31650" w14:textId="4E96AA33" w:rsidR="008E648D" w:rsidRDefault="004A544D" w:rsidP="008E648D">
                      <w:r>
                        <w:rPr>
                          <w:noProof/>
                        </w:rPr>
                        <w:drawing>
                          <wp:inline distT="0" distB="0" distL="0" distR="0" wp14:anchorId="0338171E" wp14:editId="0C5F54CC">
                            <wp:extent cx="2699657" cy="1802317"/>
                            <wp:effectExtent l="0" t="0" r="5715" b="1270"/>
                            <wp:docPr id="1753337691" name="図 5" descr="グラフィカル ユーザー インターフェイス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3749300" name="図 5" descr="グラフィカル ユーザー インターフェイス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3769" cy="1811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Figure </w:t>
                      </w:r>
                      <w:r w:rsidR="009B5BDD" w:rsidRPr="001B5DFD">
                        <w:rPr>
                          <w:i/>
                          <w:iCs/>
                          <w:sz w:val="18"/>
                          <w:szCs w:val="18"/>
                        </w:rPr>
                        <w:t>3</w:t>
                      </w:r>
                      <w:r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: Time change of </w:t>
                      </w:r>
                      <w:r w:rsidR="00301355"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(a) </w:t>
                      </w:r>
                      <w:r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magnetic fluctuation detected by Mirnov coil, and </w:t>
                      </w:r>
                      <w:r w:rsidR="00301355"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(b) </w:t>
                      </w:r>
                      <w:r w:rsidRPr="001B5DFD">
                        <w:rPr>
                          <w:i/>
                          <w:iCs/>
                          <w:sz w:val="18"/>
                          <w:szCs w:val="18"/>
                        </w:rPr>
                        <w:t>the spectrogram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26CE8">
        <w:rPr>
          <w:rFonts w:eastAsiaTheme="minorHAnsi"/>
          <w:sz w:val="20"/>
          <w:lang w:val="en-US" w:eastAsia="ja-JP"/>
        </w:rPr>
        <w:t xml:space="preserve">Fig. 3 shows </w:t>
      </w:r>
      <w:r w:rsidR="00FA15E5">
        <w:rPr>
          <w:rFonts w:eastAsiaTheme="minorHAnsi"/>
          <w:sz w:val="20"/>
          <w:lang w:val="en-US" w:eastAsia="ja-JP"/>
        </w:rPr>
        <w:t xml:space="preserve">magnetic fluctuations detected by a Mirnov coil input to </w:t>
      </w:r>
      <w:r w:rsidR="00013005">
        <w:rPr>
          <w:rFonts w:eastAsiaTheme="minorHAnsi"/>
          <w:sz w:val="20"/>
          <w:lang w:val="en-US" w:eastAsia="ja-JP"/>
        </w:rPr>
        <w:t xml:space="preserve">a </w:t>
      </w:r>
      <w:r w:rsidR="00FA15E5">
        <w:rPr>
          <w:rFonts w:eastAsiaTheme="minorHAnsi"/>
          <w:sz w:val="20"/>
          <w:lang w:val="en-US" w:eastAsia="ja-JP"/>
        </w:rPr>
        <w:t>digitizer</w:t>
      </w:r>
      <w:r w:rsidR="00234BEA">
        <w:rPr>
          <w:rFonts w:eastAsiaTheme="minorHAnsi"/>
          <w:sz w:val="20"/>
          <w:lang w:val="en-US" w:eastAsia="ja-JP"/>
        </w:rPr>
        <w:t xml:space="preserve"> </w:t>
      </w:r>
      <w:r w:rsidR="00013005">
        <w:rPr>
          <w:rFonts w:eastAsiaTheme="minorHAnsi"/>
          <w:sz w:val="20"/>
          <w:lang w:val="en-US" w:eastAsia="ja-JP"/>
        </w:rPr>
        <w:t xml:space="preserve">of 1 MHz sampling </w:t>
      </w:r>
      <w:r w:rsidR="00234BEA">
        <w:rPr>
          <w:rFonts w:eastAsiaTheme="minorHAnsi"/>
          <w:sz w:val="20"/>
          <w:lang w:val="en-US" w:eastAsia="ja-JP"/>
        </w:rPr>
        <w:t xml:space="preserve">and </w:t>
      </w:r>
      <w:r w:rsidR="009B1C6D">
        <w:rPr>
          <w:rFonts w:eastAsiaTheme="minorHAnsi"/>
          <w:sz w:val="20"/>
          <w:lang w:val="en-US" w:eastAsia="ja-JP"/>
        </w:rPr>
        <w:t>its</w:t>
      </w:r>
      <w:r w:rsidR="00234BEA">
        <w:rPr>
          <w:rFonts w:eastAsiaTheme="minorHAnsi"/>
          <w:sz w:val="20"/>
          <w:lang w:val="en-US" w:eastAsia="ja-JP"/>
        </w:rPr>
        <w:t xml:space="preserve"> frequency spectrogram.</w:t>
      </w:r>
      <w:r w:rsidR="00F46750">
        <w:rPr>
          <w:rFonts w:eastAsiaTheme="minorHAnsi"/>
          <w:sz w:val="20"/>
          <w:lang w:val="en-US" w:eastAsia="ja-JP"/>
        </w:rPr>
        <w:t xml:space="preserve"> Different from previous observations of ICEs with large intensity burst synchronized with bursty MHD events, such as toroidal Alfvén eigenmode (TAE) [7, 12], tongue-shaped magnetic surface deformation with subsequent energetic-ion-driven MHD mode (EIC) [11]</w:t>
      </w:r>
      <w:r w:rsidR="003F1921">
        <w:rPr>
          <w:rFonts w:eastAsiaTheme="minorHAnsi"/>
          <w:sz w:val="20"/>
          <w:lang w:val="en-US" w:eastAsia="ja-JP"/>
        </w:rPr>
        <w:t xml:space="preserve">, </w:t>
      </w:r>
      <w:r w:rsidR="00AF6F85">
        <w:rPr>
          <w:rFonts w:eastAsiaTheme="minorHAnsi"/>
          <w:sz w:val="20"/>
          <w:lang w:val="en-US" w:eastAsia="ja-JP"/>
        </w:rPr>
        <w:t xml:space="preserve">no apparent magnetic fluctuations </w:t>
      </w:r>
      <w:r w:rsidR="009B1C6D">
        <w:rPr>
          <w:rFonts w:eastAsiaTheme="minorHAnsi"/>
          <w:sz w:val="20"/>
          <w:lang w:val="en-US" w:eastAsia="ja-JP"/>
        </w:rPr>
        <w:t>synchronized with excited</w:t>
      </w:r>
      <w:r w:rsidR="00CB2B46">
        <w:rPr>
          <w:rFonts w:eastAsiaTheme="minorHAnsi"/>
          <w:sz w:val="20"/>
          <w:lang w:val="en-US" w:eastAsia="ja-JP"/>
        </w:rPr>
        <w:t xml:space="preserve"> MHz range </w:t>
      </w:r>
      <w:r w:rsidR="00073221">
        <w:rPr>
          <w:rFonts w:eastAsiaTheme="minorHAnsi"/>
          <w:sz w:val="20"/>
          <w:lang w:val="en-US" w:eastAsia="ja-JP"/>
        </w:rPr>
        <w:t xml:space="preserve">waves </w:t>
      </w:r>
      <w:r w:rsidR="00AF6F85">
        <w:rPr>
          <w:rFonts w:eastAsiaTheme="minorHAnsi"/>
          <w:sz w:val="20"/>
          <w:lang w:val="en-US" w:eastAsia="ja-JP"/>
        </w:rPr>
        <w:t xml:space="preserve">were detected </w:t>
      </w:r>
      <w:r w:rsidR="002F46BE">
        <w:rPr>
          <w:rFonts w:eastAsiaTheme="minorHAnsi"/>
          <w:sz w:val="20"/>
          <w:lang w:val="en-US" w:eastAsia="ja-JP"/>
        </w:rPr>
        <w:t>during the s</w:t>
      </w:r>
      <w:r w:rsidR="002F46BE">
        <w:rPr>
          <w:rFonts w:eastAsiaTheme="minorHAnsi"/>
          <w:sz w:val="20"/>
          <w:lang w:val="en-US" w:eastAsia="ar-SA"/>
        </w:rPr>
        <w:t>t</w:t>
      </w:r>
      <w:r w:rsidR="009B1C6D">
        <w:rPr>
          <w:rFonts w:eastAsiaTheme="minorHAnsi"/>
          <w:sz w:val="20"/>
          <w:lang w:val="en-US" w:eastAsia="ar-SA"/>
        </w:rPr>
        <w:t>air</w:t>
      </w:r>
      <w:r w:rsidR="002F46BE">
        <w:rPr>
          <w:rFonts w:eastAsiaTheme="minorHAnsi"/>
          <w:sz w:val="20"/>
          <w:lang w:val="en-US" w:eastAsia="ar-SA"/>
        </w:rPr>
        <w:t xml:space="preserve">-like spectrogram </w:t>
      </w:r>
      <w:r w:rsidR="00F93D8A">
        <w:rPr>
          <w:rFonts w:eastAsiaTheme="minorHAnsi"/>
          <w:sz w:val="20"/>
          <w:lang w:val="en-US" w:eastAsia="ar-SA"/>
        </w:rPr>
        <w:t xml:space="preserve">with </w:t>
      </w:r>
      <w:r w:rsidR="00F93D8A">
        <w:rPr>
          <w:rFonts w:eastAsiaTheme="minorHAnsi"/>
          <w:sz w:val="20"/>
          <w:lang w:val="en-US" w:eastAsia="ja-JP"/>
        </w:rPr>
        <w:t>semi-periodic burst-like intensity enhancement</w:t>
      </w:r>
      <w:r w:rsidR="00D05905">
        <w:rPr>
          <w:rFonts w:eastAsiaTheme="minorHAnsi"/>
          <w:sz w:val="20"/>
          <w:lang w:val="en-US" w:eastAsia="ja-JP"/>
        </w:rPr>
        <w:t>s</w:t>
      </w:r>
      <w:r w:rsidR="00F93D8A">
        <w:rPr>
          <w:rFonts w:eastAsiaTheme="minorHAnsi"/>
          <w:sz w:val="20"/>
          <w:lang w:val="en-US" w:eastAsia="ja-JP"/>
        </w:rPr>
        <w:t xml:space="preserve"> </w:t>
      </w:r>
      <w:r w:rsidR="00160B47">
        <w:rPr>
          <w:rFonts w:eastAsiaTheme="minorHAnsi"/>
          <w:sz w:val="20"/>
          <w:lang w:val="en-US" w:eastAsia="ar-SA"/>
        </w:rPr>
        <w:t>are</w:t>
      </w:r>
      <w:r w:rsidR="002F46BE">
        <w:rPr>
          <w:rFonts w:eastAsiaTheme="minorHAnsi"/>
          <w:sz w:val="20"/>
          <w:lang w:val="en-US" w:eastAsia="ar-SA"/>
        </w:rPr>
        <w:t xml:space="preserve"> observed</w:t>
      </w:r>
      <w:r w:rsidR="00F93D8A">
        <w:rPr>
          <w:rFonts w:eastAsiaTheme="minorHAnsi"/>
          <w:sz w:val="20"/>
          <w:lang w:val="en-US" w:eastAsia="ar-SA"/>
        </w:rPr>
        <w:t>.</w:t>
      </w:r>
      <w:r w:rsidR="00617E57">
        <w:rPr>
          <w:rFonts w:eastAsiaTheme="minorHAnsi"/>
          <w:sz w:val="20"/>
          <w:lang w:val="en-US" w:eastAsia="ar-SA"/>
        </w:rPr>
        <w:t xml:space="preserve"> </w:t>
      </w:r>
    </w:p>
    <w:p w14:paraId="2834A006" w14:textId="10EA9061" w:rsidR="00617E57" w:rsidRPr="00617E57" w:rsidRDefault="00617E57" w:rsidP="00617E57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b/>
          <w:bCs/>
          <w:sz w:val="20"/>
          <w:lang w:val="en-US" w:eastAsia="ja-JP"/>
        </w:rPr>
      </w:pPr>
      <w:r w:rsidRPr="00617E57">
        <w:rPr>
          <w:rFonts w:eastAsiaTheme="minorHAnsi"/>
          <w:b/>
          <w:bCs/>
          <w:sz w:val="20"/>
          <w:lang w:val="en-US" w:eastAsia="ja-JP"/>
        </w:rPr>
        <w:t>2.2</w:t>
      </w:r>
      <w:r>
        <w:rPr>
          <w:rFonts w:eastAsiaTheme="minorHAnsi"/>
          <w:b/>
          <w:bCs/>
          <w:sz w:val="20"/>
          <w:lang w:val="en-US" w:eastAsia="ja-JP"/>
        </w:rPr>
        <w:t xml:space="preserve">. </w:t>
      </w:r>
      <w:r w:rsidRPr="00617E57">
        <w:rPr>
          <w:rFonts w:eastAsiaTheme="minorHAnsi"/>
          <w:b/>
          <w:bCs/>
          <w:sz w:val="20"/>
          <w:lang w:val="en-US" w:eastAsia="ja-JP"/>
        </w:rPr>
        <w:t xml:space="preserve"> </w:t>
      </w:r>
      <w:r>
        <w:rPr>
          <w:rFonts w:eastAsiaTheme="minorHAnsi"/>
          <w:b/>
          <w:bCs/>
          <w:sz w:val="20"/>
          <w:lang w:val="en-US" w:eastAsia="ja-JP"/>
        </w:rPr>
        <w:t>Interactions between excited waves</w:t>
      </w:r>
    </w:p>
    <w:p w14:paraId="7CDDFE56" w14:textId="2DF06581" w:rsidR="008D1A72" w:rsidRDefault="0033070E" w:rsidP="00911EB6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sz w:val="20"/>
          <w:lang w:val="en-US" w:eastAsia="ja-JP"/>
        </w:rPr>
      </w:pPr>
      <w:r>
        <w:rPr>
          <w:rFonts w:eastAsiaTheme="minorHAnsi"/>
          <w:noProof/>
          <w:sz w:val="20"/>
          <w:lang w:val="en-US"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A636FA" wp14:editId="55453057">
                <wp:simplePos x="0" y="0"/>
                <wp:positionH relativeFrom="column">
                  <wp:posOffset>3941880</wp:posOffset>
                </wp:positionH>
                <wp:positionV relativeFrom="paragraph">
                  <wp:posOffset>3907656</wp:posOffset>
                </wp:positionV>
                <wp:extent cx="1757045" cy="2616835"/>
                <wp:effectExtent l="0" t="0" r="0" b="0"/>
                <wp:wrapNone/>
                <wp:docPr id="149093572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2616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83FF03" w14:textId="22247C3C" w:rsidR="00952BD2" w:rsidRDefault="00952BD2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 w:rsidR="008D1A72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6</w:t>
                            </w:r>
                            <w:r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D1A72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(a) Frequency spectrum averaged around t=3.314715, detected at the 10-O port viewing a horizontal long cross section. (b) Sum of the a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uto bicoherence</w:t>
                            </w:r>
                            <w:r w:rsidR="008D1A72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C85D775" w14:textId="1FF5B13A" w:rsidR="008D1A72" w:rsidRDefault="008D1A72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Intense peaks appear around f</w:t>
                            </w:r>
                            <w:r w:rsidRPr="008D1A72"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=152.5 MHz and their harmonics with sidebands whose gap frequency</w:t>
                            </w:r>
                            <w:r w:rsidR="00D96FE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96FE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  <w:r w:rsidR="00D96FE3"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is 39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MHz.</w:t>
                            </w:r>
                            <w:proofErr w:type="spellEnd"/>
                          </w:p>
                          <w:p w14:paraId="17D4F124" w14:textId="3229564F" w:rsidR="009409C0" w:rsidRPr="009409C0" w:rsidRDefault="009409C0"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 the graphs, dot-dashed lines are drawn with gaps of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636FA" id="テキスト ボックス 11" o:spid="_x0000_s1029" type="#_x0000_t202" style="position:absolute;left:0;text-align:left;margin-left:310.4pt;margin-top:307.7pt;width:138.35pt;height:20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" fillcolor="white [3201]" stroked="f" strokeweight=".5pt">
                <v:textbox>
                  <w:txbxContent>
                    <w:p w14:paraId="0483FF03" w14:textId="22247C3C" w:rsidR="00952BD2" w:rsidRDefault="00952BD2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Figure </w:t>
                      </w:r>
                      <w:r w:rsidR="008D1A72">
                        <w:rPr>
                          <w:i/>
                          <w:iCs/>
                          <w:sz w:val="18"/>
                          <w:szCs w:val="18"/>
                        </w:rPr>
                        <w:t>6</w:t>
                      </w:r>
                      <w:r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: </w:t>
                      </w:r>
                      <w:r w:rsidR="008D1A72">
                        <w:rPr>
                          <w:i/>
                          <w:iCs/>
                          <w:sz w:val="18"/>
                          <w:szCs w:val="18"/>
                        </w:rPr>
                        <w:t>(a) Frequency spectrum averaged around t=3.314715, detected at the 10-O port viewing a horizontal long cross section. (b) Sum of the a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uto bicoherence</w:t>
                      </w:r>
                      <w:r w:rsidR="008D1A72">
                        <w:rPr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</w:p>
                    <w:p w14:paraId="0C85D775" w14:textId="1FF5B13A" w:rsidR="008D1A72" w:rsidRDefault="008D1A72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Intense peaks appear around f</w:t>
                      </w:r>
                      <w:r w:rsidRPr="008D1A72">
                        <w:rPr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0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=152.5 MHz and their harmonics with sidebands whose gap frequency</w:t>
                      </w:r>
                      <w:r w:rsidR="00D96FE3"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D96FE3">
                        <w:rPr>
                          <w:i/>
                          <w:iCs/>
                          <w:sz w:val="18"/>
                          <w:szCs w:val="18"/>
                        </w:rPr>
                        <w:t>f</w:t>
                      </w:r>
                      <w:r w:rsidR="00D96FE3">
                        <w:rPr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1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is 39 </w:t>
                      </w:r>
                      <w:proofErr w:type="spellStart"/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MHz.</w:t>
                      </w:r>
                      <w:proofErr w:type="spellEnd"/>
                    </w:p>
                    <w:p w14:paraId="17D4F124" w14:textId="3229564F" w:rsidR="009409C0" w:rsidRPr="009409C0" w:rsidRDefault="009409C0"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In the graphs, dot-dashed lines are drawn with gaps of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1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72DA7">
        <w:rPr>
          <w:rFonts w:eastAsiaTheme="minorHAnsi"/>
          <w:noProof/>
          <w:sz w:val="20"/>
          <w:lang w:val="en-US"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4066E7" wp14:editId="6B218144">
                <wp:simplePos x="0" y="0"/>
                <wp:positionH relativeFrom="column">
                  <wp:posOffset>0</wp:posOffset>
                </wp:positionH>
                <wp:positionV relativeFrom="paragraph">
                  <wp:posOffset>86561</wp:posOffset>
                </wp:positionV>
                <wp:extent cx="2905454" cy="3727634"/>
                <wp:effectExtent l="0" t="0" r="3175" b="6350"/>
                <wp:wrapTight wrapText="bothSides">
                  <wp:wrapPolygon edited="0">
                    <wp:start x="0" y="0"/>
                    <wp:lineTo x="0" y="21563"/>
                    <wp:lineTo x="21529" y="21563"/>
                    <wp:lineTo x="21529" y="0"/>
                    <wp:lineTo x="0" y="0"/>
                  </wp:wrapPolygon>
                </wp:wrapTight>
                <wp:docPr id="3476811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454" cy="3727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2AAF94" w14:textId="50B1B9A4" w:rsidR="005A3E7A" w:rsidRDefault="005A3E7A" w:rsidP="005A3E7A">
                            <w:pPr>
                              <w:snapToGrid w:val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BA21E" wp14:editId="6250D413">
                                  <wp:extent cx="2756535" cy="2907030"/>
                                  <wp:effectExtent l="0" t="0" r="0" b="1270"/>
                                  <wp:docPr id="1381007802" name="図 7" descr="テーブル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1007802" name="図 7" descr="テーブル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6535" cy="290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9E949D" w14:textId="183B26ED" w:rsidR="005A3E7A" w:rsidRPr="00445BE6" w:rsidRDefault="005A3E7A" w:rsidP="005A3E7A">
                            <w:pPr>
                              <w:snapToGrid w:val="0"/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 w:rsidRPr="00445BE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4</w:t>
                            </w:r>
                            <w:r w:rsidRPr="00445BE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Time expanded view of Fig.1.</w:t>
                            </w:r>
                            <w:r w:rsidRPr="00445BE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Before the largest burst, harmonics of f</w:t>
                            </w:r>
                            <w:r w:rsidRPr="005A3E7A"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  <w:lang w:val="en-US" w:eastAsia="ja-JP"/>
                              </w:rPr>
                              <w:t>0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=152.5 MHz are shown in the frequency spectrogram (e) with sidebands during bursts. During the largest burst, harmonics of f</w:t>
                            </w:r>
                            <w:r w:rsidRPr="005A3E7A"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  <w:lang w:val="en-US" w:eastAsia="ja-JP"/>
                              </w:rPr>
                              <w:t>0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=159.1</w:t>
                            </w:r>
                            <w:r w:rsidR="00672DA7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6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7 MHz with sidebands.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066E7" id="_x0000_s1030" type="#_x0000_t202" style="position:absolute;left:0;text-align:left;margin-left:0;margin-top:6.8pt;width:228.8pt;height:29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" fillcolor="white [3201]" stroked="f" strokeweight=".5pt">
                <v:textbox>
                  <w:txbxContent>
                    <w:p w14:paraId="202AAF94" w14:textId="50B1B9A4" w:rsidR="005A3E7A" w:rsidRDefault="005A3E7A" w:rsidP="005A3E7A">
                      <w:pPr>
                        <w:snapToGrid w:val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2BA21E" wp14:editId="6250D413">
                            <wp:extent cx="2756535" cy="2907030"/>
                            <wp:effectExtent l="0" t="0" r="0" b="1270"/>
                            <wp:docPr id="1381007802" name="図 7" descr="テーブル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1007802" name="図 7" descr="テーブル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6535" cy="290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9E949D" w14:textId="183B26ED" w:rsidR="005A3E7A" w:rsidRPr="00445BE6" w:rsidRDefault="005A3E7A" w:rsidP="005A3E7A">
                      <w:pPr>
                        <w:snapToGrid w:val="0"/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</w:pPr>
                      <w:r w:rsidRPr="00445BE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4</w:t>
                      </w:r>
                      <w:r w:rsidRPr="00445BE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Time expanded view of Fig.1.</w:t>
                      </w:r>
                      <w:r w:rsidRPr="00445BE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Before the largest burst, harmonics of f</w:t>
                      </w:r>
                      <w:r w:rsidRPr="005A3E7A">
                        <w:rPr>
                          <w:i/>
                          <w:iCs/>
                          <w:sz w:val="18"/>
                          <w:szCs w:val="18"/>
                          <w:vertAlign w:val="subscript"/>
                          <w:lang w:val="en-US" w:eastAsia="ja-JP"/>
                        </w:rPr>
                        <w:t>0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=152.5 MHz are shown in the frequency spectrogram (e) with sidebands during bursts. During the largest burst, harmonics of f</w:t>
                      </w:r>
                      <w:r w:rsidRPr="005A3E7A">
                        <w:rPr>
                          <w:i/>
                          <w:iCs/>
                          <w:sz w:val="18"/>
                          <w:szCs w:val="18"/>
                          <w:vertAlign w:val="subscript"/>
                          <w:lang w:val="en-US" w:eastAsia="ja-JP"/>
                        </w:rPr>
                        <w:t>0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=159.1</w:t>
                      </w:r>
                      <w:r w:rsidR="00672DA7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6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7 MHz with sidebands.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72DA7">
        <w:rPr>
          <w:rFonts w:eastAsiaTheme="minorHAnsi"/>
          <w:noProof/>
          <w:sz w:val="20"/>
          <w:lang w:val="en-US"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B65B59" wp14:editId="7F68F7B9">
                <wp:simplePos x="0" y="0"/>
                <wp:positionH relativeFrom="column">
                  <wp:posOffset>3002342</wp:posOffset>
                </wp:positionH>
                <wp:positionV relativeFrom="paragraph">
                  <wp:posOffset>776292</wp:posOffset>
                </wp:positionV>
                <wp:extent cx="2889823" cy="2942902"/>
                <wp:effectExtent l="0" t="0" r="6350" b="3810"/>
                <wp:wrapTight wrapText="bothSides">
                  <wp:wrapPolygon edited="0">
                    <wp:start x="0" y="0"/>
                    <wp:lineTo x="0" y="21535"/>
                    <wp:lineTo x="21553" y="21535"/>
                    <wp:lineTo x="21553" y="0"/>
                    <wp:lineTo x="0" y="0"/>
                  </wp:wrapPolygon>
                </wp:wrapTight>
                <wp:docPr id="4452780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823" cy="2942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D00D6" w14:textId="4DA57349" w:rsidR="001B5DFD" w:rsidRDefault="003749E2" w:rsidP="001B5DFD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F44A523" wp14:editId="71D22301">
                                  <wp:extent cx="2700655" cy="2141220"/>
                                  <wp:effectExtent l="0" t="0" r="4445" b="5080"/>
                                  <wp:docPr id="1961296114" name="図 13" descr="グラフ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1296114" name="図 13" descr="グラフ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0655" cy="2141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FD8242" w14:textId="4D5E5AA7" w:rsidR="001B5DFD" w:rsidRDefault="001B5DFD" w:rsidP="00CE1E26">
                            <w:pPr>
                              <w:spacing w:beforeLines="50" w:before="120"/>
                            </w:pPr>
                            <w:r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5</w:t>
                            </w:r>
                            <w:r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Auto bicoherence of electric fluctuation </w:t>
                            </w:r>
                            <w:r w:rsidR="00952BD2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during a burst around t=3.314715s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detected</w:t>
                            </w:r>
                            <w:r w:rsidR="00952BD2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at the 10-O port </w:t>
                            </w:r>
                            <w:r w:rsidR="00672DA7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viewing</w:t>
                            </w:r>
                            <w:r w:rsidR="00952BD2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a horizontally long cross section.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2BD2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Red lines are drawn with gaps of 152.5 </w:t>
                            </w:r>
                            <w:r w:rsidR="00A01B7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M</w:t>
                            </w:r>
                            <w:r w:rsidR="00952BD2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65B59" id="_x0000_s1031" type="#_x0000_t202" style="position:absolute;left:0;text-align:left;margin-left:236.4pt;margin-top:61.15pt;width:227.55pt;height:231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" fillcolor="white [3201]" stroked="f" strokeweight=".5pt">
                <v:textbox>
                  <w:txbxContent>
                    <w:p w14:paraId="0AFD00D6" w14:textId="4DA57349" w:rsidR="001B5DFD" w:rsidRDefault="003749E2" w:rsidP="001B5DFD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F44A523" wp14:editId="71D22301">
                            <wp:extent cx="2700655" cy="2141220"/>
                            <wp:effectExtent l="0" t="0" r="4445" b="5080"/>
                            <wp:docPr id="1961296114" name="図 13" descr="グラフ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1296114" name="図 13" descr="グラフ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0655" cy="2141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FD8242" w14:textId="4D5E5AA7" w:rsidR="001B5DFD" w:rsidRDefault="001B5DFD" w:rsidP="00CE1E26">
                      <w:pPr>
                        <w:spacing w:beforeLines="50" w:before="120"/>
                      </w:pPr>
                      <w:r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5</w:t>
                      </w:r>
                      <w:r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Auto bicoherence of electric fluctuation </w:t>
                      </w:r>
                      <w:r w:rsidR="00952BD2">
                        <w:rPr>
                          <w:i/>
                          <w:iCs/>
                          <w:sz w:val="18"/>
                          <w:szCs w:val="18"/>
                        </w:rPr>
                        <w:t xml:space="preserve">during a burst around t=3.314715s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detected</w:t>
                      </w:r>
                      <w:r w:rsidR="00952BD2">
                        <w:rPr>
                          <w:i/>
                          <w:iCs/>
                          <w:sz w:val="18"/>
                          <w:szCs w:val="18"/>
                        </w:rPr>
                        <w:t xml:space="preserve"> at the 10-O port </w:t>
                      </w:r>
                      <w:r w:rsidR="00672DA7">
                        <w:rPr>
                          <w:i/>
                          <w:iCs/>
                          <w:sz w:val="18"/>
                          <w:szCs w:val="18"/>
                        </w:rPr>
                        <w:t>viewing</w:t>
                      </w:r>
                      <w:r w:rsidR="00952BD2">
                        <w:rPr>
                          <w:i/>
                          <w:iCs/>
                          <w:sz w:val="18"/>
                          <w:szCs w:val="18"/>
                        </w:rPr>
                        <w:t xml:space="preserve"> a horizontally long cross section.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952BD2">
                        <w:rPr>
                          <w:i/>
                          <w:iCs/>
                          <w:sz w:val="18"/>
                          <w:szCs w:val="18"/>
                        </w:rPr>
                        <w:t xml:space="preserve">Red lines are drawn with gaps of 152.5 </w:t>
                      </w:r>
                      <w:r w:rsidR="00A01B73">
                        <w:rPr>
                          <w:i/>
                          <w:iCs/>
                          <w:sz w:val="18"/>
                          <w:szCs w:val="18"/>
                        </w:rPr>
                        <w:t>M</w:t>
                      </w:r>
                      <w:r w:rsidR="00952BD2">
                        <w:rPr>
                          <w:i/>
                          <w:iCs/>
                          <w:sz w:val="18"/>
                          <w:szCs w:val="18"/>
                        </w:rPr>
                        <w:t>Hz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72DA7">
        <w:rPr>
          <w:rFonts w:eastAsiaTheme="minorHAnsi"/>
          <w:noProof/>
          <w:sz w:val="20"/>
          <w:lang w:val="en-US"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7F9C64" wp14:editId="78F4754E">
                <wp:simplePos x="0" y="0"/>
                <wp:positionH relativeFrom="column">
                  <wp:posOffset>0</wp:posOffset>
                </wp:positionH>
                <wp:positionV relativeFrom="paragraph">
                  <wp:posOffset>3776221</wp:posOffset>
                </wp:positionV>
                <wp:extent cx="5793616" cy="2819725"/>
                <wp:effectExtent l="0" t="0" r="0" b="0"/>
                <wp:wrapTight wrapText="bothSides">
                  <wp:wrapPolygon edited="0">
                    <wp:start x="0" y="0"/>
                    <wp:lineTo x="0" y="21503"/>
                    <wp:lineTo x="21546" y="21503"/>
                    <wp:lineTo x="21546" y="0"/>
                    <wp:lineTo x="0" y="0"/>
                  </wp:wrapPolygon>
                </wp:wrapTight>
                <wp:docPr id="10874223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616" cy="281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ADFFC" w14:textId="23EF5C7C" w:rsidR="001B5DFD" w:rsidRPr="00952BD2" w:rsidRDefault="00952BD2" w:rsidP="001B5DFD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85EC82E" wp14:editId="2779228B">
                                  <wp:extent cx="3883025" cy="2644775"/>
                                  <wp:effectExtent l="0" t="0" r="3175" b="0"/>
                                  <wp:docPr id="1835353333" name="図 10" descr="グラフ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5353333" name="図 10" descr="グラフ が含まれている画像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3025" cy="2644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F9C64" id="_x0000_s1032" type="#_x0000_t202" style="position:absolute;left:0;text-align:left;margin-left:0;margin-top:297.35pt;width:456.2pt;height:222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" fillcolor="white [3201]" stroked="f" strokeweight=".5pt">
                <v:textbox>
                  <w:txbxContent>
                    <w:p w14:paraId="30BADFFC" w14:textId="23EF5C7C" w:rsidR="001B5DFD" w:rsidRPr="00952BD2" w:rsidRDefault="00952BD2" w:rsidP="001B5DFD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85EC82E" wp14:editId="2779228B">
                            <wp:extent cx="3883025" cy="2644775"/>
                            <wp:effectExtent l="0" t="0" r="3175" b="0"/>
                            <wp:docPr id="1835353333" name="図 10" descr="グラフ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5353333" name="図 10" descr="グラフ が含まれている画像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3025" cy="2644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1355">
        <w:rPr>
          <w:rFonts w:eastAsiaTheme="minorHAnsi"/>
          <w:sz w:val="20"/>
          <w:lang w:val="en-US" w:eastAsia="ja-JP"/>
        </w:rPr>
        <w:t>When the whole emission intensity is bursty increased, intens</w:t>
      </w:r>
      <w:r w:rsidR="00911EB6">
        <w:rPr>
          <w:rFonts w:eastAsiaTheme="minorHAnsi"/>
          <w:sz w:val="20"/>
          <w:lang w:val="en-US" w:eastAsia="ja-JP"/>
        </w:rPr>
        <w:t>e</w:t>
      </w:r>
      <w:r w:rsidR="00301355">
        <w:rPr>
          <w:rFonts w:eastAsiaTheme="minorHAnsi"/>
          <w:sz w:val="20"/>
          <w:lang w:val="en-US" w:eastAsia="ja-JP"/>
        </w:rPr>
        <w:t xml:space="preserve"> peaks </w:t>
      </w:r>
      <w:r w:rsidR="00911EB6">
        <w:rPr>
          <w:rFonts w:eastAsiaTheme="minorHAnsi"/>
          <w:sz w:val="20"/>
          <w:lang w:val="en-US" w:eastAsia="ja-JP"/>
        </w:rPr>
        <w:t xml:space="preserve">of the frequency spectrum </w:t>
      </w:r>
      <w:r w:rsidR="00301355">
        <w:rPr>
          <w:rFonts w:eastAsiaTheme="minorHAnsi"/>
          <w:sz w:val="20"/>
          <w:lang w:val="en-US" w:eastAsia="ja-JP"/>
        </w:rPr>
        <w:t xml:space="preserve">appear at multiples of </w:t>
      </w:r>
      <w:r w:rsidR="0062628E">
        <w:rPr>
          <w:rFonts w:eastAsiaTheme="minorHAnsi"/>
          <w:sz w:val="20"/>
          <w:lang w:val="en-US" w:eastAsia="ja-JP"/>
        </w:rPr>
        <w:t xml:space="preserve">a </w:t>
      </w:r>
      <w:r w:rsidR="00301355">
        <w:rPr>
          <w:rFonts w:eastAsiaTheme="minorHAnsi"/>
          <w:sz w:val="20"/>
          <w:lang w:val="en-US" w:eastAsia="ja-JP"/>
        </w:rPr>
        <w:t>lower hybrid frequency</w:t>
      </w:r>
      <w:r w:rsidR="0062628E">
        <w:rPr>
          <w:rFonts w:eastAsiaTheme="minorHAnsi"/>
          <w:sz w:val="20"/>
          <w:lang w:val="en-US" w:eastAsia="ja-JP"/>
        </w:rPr>
        <w:t xml:space="preserve"> range wave </w:t>
      </w:r>
      <w:r w:rsidR="0062628E" w:rsidRPr="008A5423">
        <w:rPr>
          <w:rFonts w:eastAsiaTheme="minorHAnsi"/>
          <w:i/>
          <w:iCs/>
          <w:sz w:val="20"/>
          <w:lang w:val="en-US" w:eastAsia="ja-JP"/>
        </w:rPr>
        <w:t>f</w:t>
      </w:r>
      <w:r w:rsidR="0062628E" w:rsidRPr="008A5423">
        <w:rPr>
          <w:rFonts w:eastAsiaTheme="minorHAnsi"/>
          <w:i/>
          <w:iCs/>
          <w:sz w:val="20"/>
          <w:vertAlign w:val="subscript"/>
          <w:lang w:val="en-US" w:eastAsia="ja-JP"/>
        </w:rPr>
        <w:t>0</w:t>
      </w:r>
      <w:r w:rsidR="00D11696">
        <w:rPr>
          <w:rFonts w:eastAsiaTheme="minorHAnsi"/>
          <w:sz w:val="20"/>
          <w:lang w:val="en-US" w:eastAsia="ja-JP"/>
        </w:rPr>
        <w:t>.</w:t>
      </w:r>
      <w:r w:rsidR="00445BE6">
        <w:rPr>
          <w:rFonts w:eastAsiaTheme="minorHAnsi"/>
          <w:sz w:val="20"/>
          <w:lang w:val="en-US" w:eastAsia="ja-JP"/>
        </w:rPr>
        <w:t xml:space="preserve"> Large number of sideband</w:t>
      </w:r>
      <w:r w:rsidR="00911EB6">
        <w:rPr>
          <w:rFonts w:eastAsiaTheme="minorHAnsi"/>
          <w:sz w:val="20"/>
          <w:lang w:val="en-US" w:eastAsia="ja-JP"/>
        </w:rPr>
        <w:t xml:space="preserve">s </w:t>
      </w:r>
      <w:r w:rsidR="00445BE6">
        <w:rPr>
          <w:rFonts w:eastAsiaTheme="minorHAnsi"/>
          <w:sz w:val="20"/>
          <w:lang w:val="en-US" w:eastAsia="ja-JP"/>
        </w:rPr>
        <w:t>appear</w:t>
      </w:r>
      <w:r w:rsidR="00617E57">
        <w:rPr>
          <w:rFonts w:eastAsiaTheme="minorHAnsi"/>
          <w:sz w:val="20"/>
          <w:lang w:val="en-US" w:eastAsia="ja-JP"/>
        </w:rPr>
        <w:t xml:space="preserve"> around </w:t>
      </w:r>
      <w:r w:rsidR="00617E57" w:rsidRPr="008A5423">
        <w:rPr>
          <w:rFonts w:eastAsiaTheme="minorHAnsi"/>
          <w:i/>
          <w:iCs/>
          <w:sz w:val="20"/>
          <w:lang w:val="en-US" w:eastAsia="ja-JP"/>
        </w:rPr>
        <w:t>f</w:t>
      </w:r>
      <w:r w:rsidR="00617E57" w:rsidRPr="008A5423">
        <w:rPr>
          <w:rFonts w:eastAsiaTheme="minorHAnsi"/>
          <w:i/>
          <w:iCs/>
          <w:sz w:val="20"/>
          <w:vertAlign w:val="subscript"/>
          <w:lang w:val="en-US" w:eastAsia="ja-JP"/>
        </w:rPr>
        <w:t>0</w:t>
      </w:r>
      <w:r w:rsidR="00617E57">
        <w:rPr>
          <w:rFonts w:eastAsiaTheme="minorHAnsi"/>
          <w:sz w:val="20"/>
          <w:lang w:val="en-US" w:eastAsia="ja-JP"/>
        </w:rPr>
        <w:t xml:space="preserve"> and </w:t>
      </w:r>
      <w:r w:rsidR="00617E57" w:rsidRPr="00617E57">
        <w:rPr>
          <w:rFonts w:eastAsiaTheme="minorHAnsi"/>
          <w:i/>
          <w:iCs/>
          <w:sz w:val="20"/>
          <w:lang w:val="en-US" w:eastAsia="ja-JP"/>
        </w:rPr>
        <w:t>n</w:t>
      </w:r>
      <w:r w:rsidR="00617E57" w:rsidRPr="008A5423">
        <w:rPr>
          <w:rFonts w:eastAsiaTheme="minorHAnsi"/>
          <w:i/>
          <w:iCs/>
          <w:sz w:val="20"/>
          <w:lang w:val="en-US" w:eastAsia="ja-JP"/>
        </w:rPr>
        <w:t>f</w:t>
      </w:r>
      <w:r w:rsidR="00617E57" w:rsidRPr="008A5423">
        <w:rPr>
          <w:rFonts w:eastAsiaTheme="minorHAnsi"/>
          <w:i/>
          <w:iCs/>
          <w:sz w:val="20"/>
          <w:vertAlign w:val="subscript"/>
          <w:lang w:val="en-US" w:eastAsia="ja-JP"/>
        </w:rPr>
        <w:t>0</w:t>
      </w:r>
      <w:r w:rsidR="00445BE6">
        <w:rPr>
          <w:rFonts w:eastAsiaTheme="minorHAnsi"/>
          <w:sz w:val="20"/>
          <w:lang w:val="en-US" w:eastAsia="ja-JP"/>
        </w:rPr>
        <w:t>.</w:t>
      </w:r>
      <w:r w:rsidR="0002508D">
        <w:rPr>
          <w:rFonts w:eastAsiaTheme="minorHAnsi"/>
          <w:sz w:val="20"/>
          <w:lang w:val="en-US" w:eastAsia="ja-JP"/>
        </w:rPr>
        <w:t xml:space="preserve"> </w:t>
      </w:r>
      <w:r w:rsidR="009B5BDD">
        <w:rPr>
          <w:rFonts w:eastAsiaTheme="minorHAnsi"/>
          <w:sz w:val="20"/>
          <w:lang w:val="en-US" w:eastAsia="ja-JP"/>
        </w:rPr>
        <w:t xml:space="preserve">Fig. 4 </w:t>
      </w:r>
      <w:r w:rsidR="00FB57B4">
        <w:rPr>
          <w:rFonts w:eastAsiaTheme="minorHAnsi"/>
          <w:sz w:val="20"/>
          <w:lang w:val="en-US" w:eastAsia="ja-JP"/>
        </w:rPr>
        <w:t>show</w:t>
      </w:r>
      <w:r w:rsidR="00911EB6">
        <w:rPr>
          <w:rFonts w:eastAsiaTheme="minorHAnsi"/>
          <w:sz w:val="20"/>
          <w:lang w:val="en-US" w:eastAsia="ja-JP"/>
        </w:rPr>
        <w:t>s</w:t>
      </w:r>
      <w:r w:rsidR="009B5BDD">
        <w:rPr>
          <w:rFonts w:eastAsiaTheme="minorHAnsi"/>
          <w:sz w:val="20"/>
          <w:lang w:val="en-US" w:eastAsia="ja-JP"/>
        </w:rPr>
        <w:t xml:space="preserve"> </w:t>
      </w:r>
      <w:r w:rsidR="00FE6AC7">
        <w:rPr>
          <w:rFonts w:eastAsiaTheme="minorHAnsi"/>
          <w:sz w:val="20"/>
          <w:lang w:val="en-US" w:eastAsia="ja-JP"/>
        </w:rPr>
        <w:t xml:space="preserve">the </w:t>
      </w:r>
      <w:r w:rsidR="009B5BDD">
        <w:rPr>
          <w:rFonts w:eastAsiaTheme="minorHAnsi"/>
          <w:sz w:val="20"/>
          <w:lang w:val="en-US" w:eastAsia="ja-JP"/>
        </w:rPr>
        <w:t>time expanded view</w:t>
      </w:r>
      <w:r w:rsidR="00FB57B4">
        <w:rPr>
          <w:rFonts w:eastAsiaTheme="minorHAnsi"/>
          <w:sz w:val="20"/>
          <w:lang w:val="en-US" w:eastAsia="ja-JP"/>
        </w:rPr>
        <w:t>s</w:t>
      </w:r>
      <w:r w:rsidR="009B5BDD">
        <w:rPr>
          <w:rFonts w:eastAsiaTheme="minorHAnsi"/>
          <w:sz w:val="20"/>
          <w:lang w:val="en-US" w:eastAsia="ja-JP"/>
        </w:rPr>
        <w:t xml:space="preserve"> of Fig</w:t>
      </w:r>
      <w:r w:rsidR="00911EB6">
        <w:rPr>
          <w:rFonts w:eastAsiaTheme="minorHAnsi"/>
          <w:sz w:val="20"/>
          <w:lang w:val="en-US" w:eastAsia="ja-JP"/>
        </w:rPr>
        <w:t>ure</w:t>
      </w:r>
      <w:r w:rsidR="009B5BDD">
        <w:rPr>
          <w:rFonts w:eastAsiaTheme="minorHAnsi"/>
          <w:sz w:val="20"/>
          <w:lang w:val="en-US" w:eastAsia="ja-JP"/>
        </w:rPr>
        <w:t xml:space="preserve"> 1.</w:t>
      </w:r>
      <w:r w:rsidR="00B60FC3">
        <w:rPr>
          <w:rFonts w:eastAsiaTheme="minorHAnsi"/>
          <w:sz w:val="20"/>
          <w:lang w:val="en-US" w:eastAsia="ja-JP"/>
        </w:rPr>
        <w:t xml:space="preserve"> The </w:t>
      </w:r>
      <w:r w:rsidR="00B60FC3">
        <w:rPr>
          <w:rFonts w:eastAsiaTheme="minorHAnsi"/>
          <w:sz w:val="20"/>
          <w:lang w:val="en-US" w:eastAsia="ja-JP"/>
        </w:rPr>
        <w:lastRenderedPageBreak/>
        <w:t xml:space="preserve">whole emission intensities detected </w:t>
      </w:r>
      <w:r w:rsidR="008A5423">
        <w:rPr>
          <w:rFonts w:eastAsiaTheme="minorHAnsi"/>
          <w:sz w:val="20"/>
          <w:lang w:val="en-US" w:eastAsia="ja-JP"/>
        </w:rPr>
        <w:t xml:space="preserve">at </w:t>
      </w:r>
      <w:r w:rsidR="001B5DFD">
        <w:rPr>
          <w:rFonts w:eastAsiaTheme="minorHAnsi"/>
          <w:sz w:val="20"/>
          <w:lang w:val="en-US" w:eastAsia="ja-JP"/>
        </w:rPr>
        <w:t xml:space="preserve">the </w:t>
      </w:r>
      <w:r w:rsidR="008A5423">
        <w:rPr>
          <w:rFonts w:eastAsiaTheme="minorHAnsi"/>
          <w:sz w:val="20"/>
          <w:lang w:val="en-US" w:eastAsia="ja-JP"/>
        </w:rPr>
        <w:t xml:space="preserve">10-O port </w:t>
      </w:r>
      <w:r w:rsidR="001B5DFD">
        <w:rPr>
          <w:rFonts w:eastAsiaTheme="minorHAnsi"/>
          <w:sz w:val="20"/>
          <w:lang w:val="en-US" w:eastAsia="ja-JP"/>
        </w:rPr>
        <w:t>viewing</w:t>
      </w:r>
      <w:r w:rsidR="00FB57B4">
        <w:rPr>
          <w:rFonts w:eastAsiaTheme="minorHAnsi"/>
          <w:sz w:val="20"/>
          <w:lang w:val="en-US" w:eastAsia="ja-JP"/>
        </w:rPr>
        <w:t xml:space="preserve"> </w:t>
      </w:r>
      <w:r w:rsidR="001B5DFD">
        <w:rPr>
          <w:rFonts w:eastAsiaTheme="minorHAnsi"/>
          <w:sz w:val="20"/>
          <w:lang w:val="en-US" w:eastAsia="ja-JP"/>
        </w:rPr>
        <w:t>a</w:t>
      </w:r>
      <w:r w:rsidR="00B60FC3">
        <w:rPr>
          <w:rFonts w:eastAsiaTheme="minorHAnsi"/>
          <w:sz w:val="20"/>
          <w:lang w:val="en-US" w:eastAsia="ja-JP"/>
        </w:rPr>
        <w:t xml:space="preserve"> </w:t>
      </w:r>
      <w:r w:rsidR="00046D56">
        <w:rPr>
          <w:rFonts w:eastAsiaTheme="minorHAnsi"/>
          <w:sz w:val="20"/>
          <w:lang w:val="en-US" w:eastAsia="ja-JP"/>
        </w:rPr>
        <w:t>horizontally long</w:t>
      </w:r>
      <w:r w:rsidR="00B60FC3">
        <w:rPr>
          <w:rFonts w:eastAsiaTheme="minorHAnsi"/>
          <w:sz w:val="20"/>
          <w:lang w:val="en-US" w:eastAsia="ja-JP"/>
        </w:rPr>
        <w:t xml:space="preserve"> cross section during bursts was larger </w:t>
      </w:r>
      <w:r w:rsidR="00046D56">
        <w:rPr>
          <w:rFonts w:eastAsiaTheme="minorHAnsi"/>
          <w:sz w:val="20"/>
          <w:lang w:val="en-US" w:eastAsia="ja-JP"/>
        </w:rPr>
        <w:t>before</w:t>
      </w:r>
      <w:r w:rsidR="00B60FC3">
        <w:rPr>
          <w:rFonts w:eastAsiaTheme="minorHAnsi"/>
          <w:sz w:val="20"/>
          <w:lang w:val="en-US" w:eastAsia="ja-JP"/>
        </w:rPr>
        <w:t xml:space="preserve"> the largest burst a</w:t>
      </w:r>
      <w:r w:rsidR="000522E1">
        <w:rPr>
          <w:rFonts w:eastAsiaTheme="minorHAnsi"/>
          <w:sz w:val="20"/>
          <w:lang w:val="en-US" w:eastAsia="ja-JP"/>
        </w:rPr>
        <w:t xml:space="preserve">round </w:t>
      </w:r>
      <w:r w:rsidR="000522E1" w:rsidRPr="000522E1">
        <w:rPr>
          <w:rFonts w:eastAsiaTheme="minorHAnsi"/>
          <w:i/>
          <w:iCs/>
          <w:sz w:val="20"/>
          <w:lang w:val="en-US" w:eastAsia="ja-JP"/>
        </w:rPr>
        <w:t>t=3.315</w:t>
      </w:r>
      <w:r w:rsidR="00B60FC3">
        <w:rPr>
          <w:rFonts w:eastAsiaTheme="minorHAnsi"/>
          <w:i/>
          <w:iCs/>
          <w:sz w:val="20"/>
          <w:lang w:val="en-US" w:eastAsia="ja-JP"/>
        </w:rPr>
        <w:t>4</w:t>
      </w:r>
      <w:r w:rsidR="000522E1" w:rsidRPr="000522E1">
        <w:rPr>
          <w:rFonts w:eastAsiaTheme="minorHAnsi"/>
          <w:i/>
          <w:iCs/>
          <w:sz w:val="20"/>
          <w:lang w:val="en-US" w:eastAsia="ja-JP"/>
        </w:rPr>
        <w:t>0 s</w:t>
      </w:r>
      <w:r w:rsidR="00B60FC3">
        <w:rPr>
          <w:rFonts w:eastAsiaTheme="minorHAnsi"/>
          <w:sz w:val="20"/>
          <w:lang w:val="en-US" w:eastAsia="ja-JP"/>
        </w:rPr>
        <w:t xml:space="preserve"> than those after the largest burst. </w:t>
      </w:r>
      <w:r w:rsidR="008A5423">
        <w:rPr>
          <w:rFonts w:eastAsiaTheme="minorHAnsi"/>
          <w:sz w:val="20"/>
          <w:lang w:val="en-US" w:eastAsia="ja-JP"/>
        </w:rPr>
        <w:t xml:space="preserve">Harmonics of </w:t>
      </w:r>
      <w:r w:rsidR="008A5423" w:rsidRPr="008A5423">
        <w:rPr>
          <w:rFonts w:eastAsiaTheme="minorHAnsi"/>
          <w:i/>
          <w:iCs/>
          <w:sz w:val="20"/>
          <w:lang w:val="en-US" w:eastAsia="ja-JP"/>
        </w:rPr>
        <w:t>f</w:t>
      </w:r>
      <w:r w:rsidR="008A5423" w:rsidRPr="008A5423">
        <w:rPr>
          <w:rFonts w:eastAsiaTheme="minorHAnsi"/>
          <w:i/>
          <w:iCs/>
          <w:sz w:val="20"/>
          <w:vertAlign w:val="subscript"/>
          <w:lang w:val="en-US" w:eastAsia="ja-JP"/>
        </w:rPr>
        <w:t>0</w:t>
      </w:r>
      <w:r w:rsidR="008A5423" w:rsidRPr="008A5423">
        <w:rPr>
          <w:rFonts w:eastAsiaTheme="minorHAnsi"/>
          <w:i/>
          <w:iCs/>
          <w:sz w:val="20"/>
          <w:lang w:val="en-US" w:eastAsia="ja-JP"/>
        </w:rPr>
        <w:t>=152.5 MHz</w:t>
      </w:r>
      <w:r w:rsidR="008A5423">
        <w:rPr>
          <w:rFonts w:eastAsiaTheme="minorHAnsi"/>
          <w:sz w:val="20"/>
          <w:lang w:val="en-US" w:eastAsia="ja-JP"/>
        </w:rPr>
        <w:t xml:space="preserve"> are shown with sidebands during bursts </w:t>
      </w:r>
      <w:r w:rsidR="003155C7">
        <w:rPr>
          <w:rFonts w:eastAsiaTheme="minorHAnsi"/>
          <w:sz w:val="20"/>
          <w:lang w:val="en-US" w:eastAsia="ja-JP"/>
        </w:rPr>
        <w:t xml:space="preserve">that appear </w:t>
      </w:r>
      <w:r w:rsidR="008A5423">
        <w:rPr>
          <w:rFonts w:eastAsiaTheme="minorHAnsi"/>
          <w:sz w:val="20"/>
          <w:lang w:val="en-US" w:eastAsia="ja-JP"/>
        </w:rPr>
        <w:t xml:space="preserve">before the largest bursts. </w:t>
      </w:r>
      <w:r w:rsidR="00911EB6">
        <w:rPr>
          <w:rFonts w:eastAsiaTheme="minorHAnsi"/>
          <w:sz w:val="20"/>
          <w:lang w:val="en-US" w:eastAsia="ja-JP"/>
        </w:rPr>
        <w:t>Figure 5</w:t>
      </w:r>
      <w:r w:rsidR="00460B9C">
        <w:rPr>
          <w:rFonts w:eastAsiaTheme="minorHAnsi"/>
          <w:sz w:val="20"/>
          <w:lang w:val="en-US" w:eastAsia="ja-JP"/>
        </w:rPr>
        <w:t xml:space="preserve"> </w:t>
      </w:r>
      <w:r w:rsidR="00911EB6">
        <w:rPr>
          <w:rFonts w:eastAsiaTheme="minorHAnsi"/>
          <w:sz w:val="20"/>
          <w:lang w:val="en-US" w:eastAsia="ja-JP"/>
        </w:rPr>
        <w:t xml:space="preserve">shows </w:t>
      </w:r>
      <w:r w:rsidR="001B5DFD">
        <w:rPr>
          <w:rFonts w:eastAsiaTheme="minorHAnsi"/>
          <w:sz w:val="20"/>
          <w:lang w:val="en-US" w:eastAsia="ja-JP"/>
        </w:rPr>
        <w:t xml:space="preserve">the auto </w:t>
      </w:r>
      <w:r w:rsidR="00911EB6">
        <w:rPr>
          <w:rFonts w:eastAsiaTheme="minorHAnsi"/>
          <w:sz w:val="20"/>
          <w:lang w:val="en-US" w:eastAsia="ja-JP"/>
        </w:rPr>
        <w:t xml:space="preserve">bicoherence of the electric field fluctuations detected during a burst around </w:t>
      </w:r>
      <w:r w:rsidR="00911EB6" w:rsidRPr="000522E1">
        <w:rPr>
          <w:rFonts w:eastAsiaTheme="minorHAnsi"/>
          <w:i/>
          <w:iCs/>
          <w:sz w:val="20"/>
          <w:lang w:val="en-US" w:eastAsia="ja-JP"/>
        </w:rPr>
        <w:t>t=3.3</w:t>
      </w:r>
      <w:r w:rsidR="00911EB6">
        <w:rPr>
          <w:rFonts w:eastAsiaTheme="minorHAnsi"/>
          <w:i/>
          <w:iCs/>
          <w:sz w:val="20"/>
          <w:lang w:val="en-US" w:eastAsia="ja-JP"/>
        </w:rPr>
        <w:t>14715</w:t>
      </w:r>
      <w:r w:rsidR="00911EB6" w:rsidRPr="000522E1">
        <w:rPr>
          <w:rFonts w:eastAsiaTheme="minorHAnsi"/>
          <w:i/>
          <w:iCs/>
          <w:sz w:val="20"/>
          <w:lang w:val="en-US" w:eastAsia="ja-JP"/>
        </w:rPr>
        <w:t xml:space="preserve"> s</w:t>
      </w:r>
      <w:r w:rsidR="00911EB6">
        <w:rPr>
          <w:rFonts w:eastAsiaTheme="minorHAnsi"/>
          <w:sz w:val="20"/>
          <w:lang w:val="en-US" w:eastAsia="ja-JP"/>
        </w:rPr>
        <w:t xml:space="preserve">. </w:t>
      </w:r>
      <w:r w:rsidR="001B5DFD">
        <w:rPr>
          <w:rFonts w:eastAsiaTheme="minorHAnsi"/>
          <w:sz w:val="20"/>
          <w:lang w:val="en-US" w:eastAsia="ja-JP"/>
        </w:rPr>
        <w:t>It is shown that h</w:t>
      </w:r>
      <w:r w:rsidR="00911EB6">
        <w:rPr>
          <w:rFonts w:eastAsiaTheme="minorHAnsi"/>
          <w:sz w:val="20"/>
          <w:lang w:val="en-US" w:eastAsia="ja-JP"/>
        </w:rPr>
        <w:t xml:space="preserve">armonics of </w:t>
      </w:r>
      <w:r w:rsidR="00AF1A72" w:rsidRPr="008A5423">
        <w:rPr>
          <w:rFonts w:eastAsiaTheme="minorHAnsi"/>
          <w:i/>
          <w:iCs/>
          <w:sz w:val="20"/>
          <w:lang w:val="en-US" w:eastAsia="ja-JP"/>
        </w:rPr>
        <w:t>f</w:t>
      </w:r>
      <w:r w:rsidR="00AF1A72" w:rsidRPr="008A5423">
        <w:rPr>
          <w:rFonts w:eastAsiaTheme="minorHAnsi"/>
          <w:i/>
          <w:iCs/>
          <w:sz w:val="20"/>
          <w:vertAlign w:val="subscript"/>
          <w:lang w:val="en-US" w:eastAsia="ja-JP"/>
        </w:rPr>
        <w:t>0</w:t>
      </w:r>
      <w:r w:rsidR="00AF1A72" w:rsidRPr="008A5423">
        <w:rPr>
          <w:rFonts w:eastAsiaTheme="minorHAnsi"/>
          <w:i/>
          <w:iCs/>
          <w:sz w:val="20"/>
          <w:lang w:val="en-US" w:eastAsia="ja-JP"/>
        </w:rPr>
        <w:t>=15</w:t>
      </w:r>
      <w:r w:rsidR="00BB3969">
        <w:rPr>
          <w:rFonts w:eastAsiaTheme="minorHAnsi"/>
          <w:i/>
          <w:iCs/>
          <w:sz w:val="20"/>
          <w:lang w:val="en-US" w:eastAsia="ja-JP"/>
        </w:rPr>
        <w:t>2</w:t>
      </w:r>
      <w:r w:rsidR="00AF1A72" w:rsidRPr="008A5423">
        <w:rPr>
          <w:rFonts w:eastAsiaTheme="minorHAnsi"/>
          <w:i/>
          <w:iCs/>
          <w:sz w:val="20"/>
          <w:lang w:val="en-US" w:eastAsia="ja-JP"/>
        </w:rPr>
        <w:t>.</w:t>
      </w:r>
      <w:r w:rsidR="00BB3969">
        <w:rPr>
          <w:rFonts w:eastAsiaTheme="minorHAnsi"/>
          <w:i/>
          <w:iCs/>
          <w:sz w:val="20"/>
          <w:lang w:val="en-US" w:eastAsia="ja-JP"/>
        </w:rPr>
        <w:t>5</w:t>
      </w:r>
      <w:r w:rsidR="00AF1A72" w:rsidRPr="008A5423">
        <w:rPr>
          <w:rFonts w:eastAsiaTheme="minorHAnsi"/>
          <w:i/>
          <w:iCs/>
          <w:sz w:val="20"/>
          <w:lang w:val="en-US" w:eastAsia="ja-JP"/>
        </w:rPr>
        <w:t xml:space="preserve"> MHz</w:t>
      </w:r>
      <w:r w:rsidR="00AF1A72">
        <w:rPr>
          <w:rFonts w:eastAsiaTheme="minorHAnsi"/>
          <w:sz w:val="20"/>
          <w:lang w:val="en-US" w:eastAsia="ja-JP"/>
        </w:rPr>
        <w:t xml:space="preserve"> and their sidebands interact </w:t>
      </w:r>
      <w:r w:rsidR="001A711C">
        <w:rPr>
          <w:rFonts w:eastAsiaTheme="minorHAnsi"/>
          <w:sz w:val="20"/>
          <w:lang w:val="en-US" w:eastAsia="ja-JP"/>
        </w:rPr>
        <w:t xml:space="preserve">with </w:t>
      </w:r>
      <w:r w:rsidR="00AF1A72">
        <w:rPr>
          <w:rFonts w:eastAsiaTheme="minorHAnsi"/>
          <w:sz w:val="20"/>
          <w:lang w:val="en-US" w:eastAsia="ja-JP"/>
        </w:rPr>
        <w:t xml:space="preserve">each other. </w:t>
      </w:r>
      <w:r w:rsidR="001A711C">
        <w:rPr>
          <w:rFonts w:eastAsiaTheme="minorHAnsi"/>
          <w:sz w:val="20"/>
          <w:lang w:val="en-US" w:eastAsia="ja-JP"/>
        </w:rPr>
        <w:t xml:space="preserve">Figure 6 shows the intensity and summed auto bicoherence plotted along the frequency. </w:t>
      </w:r>
      <w:r w:rsidR="0017189F">
        <w:rPr>
          <w:rFonts w:eastAsiaTheme="minorHAnsi"/>
          <w:sz w:val="20"/>
          <w:lang w:val="en-US" w:eastAsia="ja-JP"/>
        </w:rPr>
        <w:t xml:space="preserve">It is clearly shown that the sidebands appear around </w:t>
      </w:r>
      <w:r w:rsidR="0017189F" w:rsidRPr="0017189F">
        <w:rPr>
          <w:rFonts w:eastAsiaTheme="minorHAnsi"/>
          <w:i/>
          <w:iCs/>
          <w:sz w:val="20"/>
          <w:lang w:val="en-US" w:eastAsia="ja-JP"/>
        </w:rPr>
        <w:t>n</w:t>
      </w:r>
      <w:r w:rsidR="0017189F" w:rsidRPr="008A5423">
        <w:rPr>
          <w:rFonts w:eastAsiaTheme="minorHAnsi"/>
          <w:i/>
          <w:iCs/>
          <w:sz w:val="20"/>
          <w:lang w:val="en-US" w:eastAsia="ja-JP"/>
        </w:rPr>
        <w:t>f</w:t>
      </w:r>
      <w:r w:rsidR="0017189F" w:rsidRPr="008A5423">
        <w:rPr>
          <w:rFonts w:eastAsiaTheme="minorHAnsi"/>
          <w:i/>
          <w:iCs/>
          <w:sz w:val="20"/>
          <w:vertAlign w:val="subscript"/>
          <w:lang w:val="en-US" w:eastAsia="ja-JP"/>
        </w:rPr>
        <w:t>0</w:t>
      </w:r>
      <w:r w:rsidR="0017189F">
        <w:rPr>
          <w:rFonts w:eastAsiaTheme="minorHAnsi"/>
          <w:sz w:val="20"/>
          <w:lang w:val="en-US" w:eastAsia="ja-JP"/>
        </w:rPr>
        <w:t xml:space="preserve"> with a constant gap frequency of </w:t>
      </w:r>
      <w:r w:rsidR="0017189F" w:rsidRPr="006B7134">
        <w:rPr>
          <w:rFonts w:eastAsiaTheme="minorHAnsi"/>
          <w:i/>
          <w:iCs/>
          <w:sz w:val="20"/>
          <w:lang w:val="en-US" w:eastAsia="ja-JP"/>
        </w:rPr>
        <w:t xml:space="preserve">39 </w:t>
      </w:r>
      <w:proofErr w:type="spellStart"/>
      <w:r w:rsidR="0017189F" w:rsidRPr="006B7134">
        <w:rPr>
          <w:rFonts w:eastAsiaTheme="minorHAnsi"/>
          <w:i/>
          <w:iCs/>
          <w:sz w:val="20"/>
          <w:lang w:val="en-US" w:eastAsia="ja-JP"/>
        </w:rPr>
        <w:t>M</w:t>
      </w:r>
      <w:r w:rsidR="006B7134" w:rsidRPr="006B7134">
        <w:rPr>
          <w:rFonts w:eastAsiaTheme="minorHAnsi"/>
          <w:i/>
          <w:iCs/>
          <w:sz w:val="20"/>
          <w:lang w:val="en-US" w:eastAsia="ja-JP"/>
        </w:rPr>
        <w:t>Hz</w:t>
      </w:r>
      <w:r w:rsidR="006B7134">
        <w:rPr>
          <w:rFonts w:eastAsiaTheme="minorHAnsi"/>
          <w:sz w:val="20"/>
          <w:lang w:val="en-US" w:eastAsia="ja-JP"/>
        </w:rPr>
        <w:t>.</w:t>
      </w:r>
      <w:proofErr w:type="spellEnd"/>
      <w:r w:rsidR="006B7134">
        <w:rPr>
          <w:rFonts w:eastAsiaTheme="minorHAnsi"/>
          <w:sz w:val="20"/>
          <w:lang w:val="en-US" w:eastAsia="ja-JP"/>
        </w:rPr>
        <w:t xml:space="preserve"> </w:t>
      </w:r>
    </w:p>
    <w:p w14:paraId="1BBFA534" w14:textId="7AFEF2F3" w:rsidR="00911EB6" w:rsidRPr="009409C0" w:rsidRDefault="009409C0" w:rsidP="006D6F5F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sz w:val="20"/>
          <w:lang w:val="en-US" w:eastAsia="ja-JP"/>
        </w:rPr>
      </w:pPr>
      <w:r>
        <w:rPr>
          <w:rFonts w:eastAsiaTheme="minorHAnsi"/>
          <w:noProof/>
          <w:sz w:val="20"/>
          <w:lang w:val="en-US"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84AD9F" wp14:editId="75F8C4A6">
                <wp:simplePos x="0" y="0"/>
                <wp:positionH relativeFrom="column">
                  <wp:posOffset>4152900</wp:posOffset>
                </wp:positionH>
                <wp:positionV relativeFrom="paragraph">
                  <wp:posOffset>4879975</wp:posOffset>
                </wp:positionV>
                <wp:extent cx="1525270" cy="2720340"/>
                <wp:effectExtent l="0" t="0" r="0" b="0"/>
                <wp:wrapTight wrapText="bothSides">
                  <wp:wrapPolygon edited="0">
                    <wp:start x="0" y="0"/>
                    <wp:lineTo x="0" y="21479"/>
                    <wp:lineTo x="21402" y="21479"/>
                    <wp:lineTo x="21402" y="0"/>
                    <wp:lineTo x="0" y="0"/>
                  </wp:wrapPolygon>
                </wp:wrapTight>
                <wp:docPr id="641239740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270" cy="272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B48E14" w14:textId="469CFFF1" w:rsidR="00B006F5" w:rsidRDefault="00B006F5" w:rsidP="00B006F5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9</w:t>
                            </w:r>
                            <w:r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(a) Frequency spectrum averaged around t=3.31</w:t>
                            </w:r>
                            <w:r w:rsidR="00011607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613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, detected at the </w:t>
                            </w:r>
                            <w:r w:rsidR="00011607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9.5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-</w:t>
                            </w:r>
                            <w:r w:rsidR="00011607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port viewing </w:t>
                            </w:r>
                            <w:r w:rsidR="00011607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a 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  <w:lang w:eastAsia="ja-JP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ong</w:t>
                            </w:r>
                            <w:r w:rsidR="00011607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itudinal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cross section. (b) Sum of the auto bicoherence.</w:t>
                            </w:r>
                          </w:p>
                          <w:p w14:paraId="76BB6E34" w14:textId="4AB94A61" w:rsidR="00B006F5" w:rsidRDefault="00B006F5" w:rsidP="00B006F5"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Intense peaks appear around f</w:t>
                            </w:r>
                            <w:r w:rsidRPr="008D1A72"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=</w:t>
                            </w:r>
                            <w:r w:rsidR="00011607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230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MHz and their harmonics with sidebands whose gap frequency</w:t>
                            </w:r>
                            <w:r w:rsidR="00D96FE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96FE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  <w:r w:rsidR="00D96FE3"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is 39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MHz.</w:t>
                            </w:r>
                            <w:proofErr w:type="spellEnd"/>
                            <w:r w:rsidR="009409C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409C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In the graphs, dot-dashed lines are drawn with gaps of f</w:t>
                            </w:r>
                            <w:r w:rsidR="009409C0"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 w:rsidR="009409C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4AD9F" id="_x0000_s1033" type="#_x0000_t202" style="position:absolute;left:0;text-align:left;margin-left:327pt;margin-top:384.25pt;width:120.1pt;height:214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" fillcolor="white [3201]" stroked="f" strokeweight=".5pt">
                <v:textbox>
                  <w:txbxContent>
                    <w:p w14:paraId="31B48E14" w14:textId="469CFFF1" w:rsidR="00B006F5" w:rsidRDefault="00B006F5" w:rsidP="00B006F5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9</w:t>
                      </w:r>
                      <w:r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(a) Frequency spectrum averaged around t=3.31</w:t>
                      </w:r>
                      <w:r w:rsidR="00011607">
                        <w:rPr>
                          <w:i/>
                          <w:iCs/>
                          <w:sz w:val="18"/>
                          <w:szCs w:val="18"/>
                        </w:rPr>
                        <w:t>613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, detected at the </w:t>
                      </w:r>
                      <w:r w:rsidR="00011607">
                        <w:rPr>
                          <w:i/>
                          <w:iCs/>
                          <w:sz w:val="18"/>
                          <w:szCs w:val="18"/>
                        </w:rPr>
                        <w:t>9.5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-</w:t>
                      </w:r>
                      <w:r w:rsidR="00011607">
                        <w:rPr>
                          <w:i/>
                          <w:iCs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port viewing </w:t>
                      </w:r>
                      <w:r w:rsidR="00011607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a </w:t>
                      </w:r>
                      <w:r>
                        <w:rPr>
                          <w:rFonts w:hint="eastAsia"/>
                          <w:i/>
                          <w:iCs/>
                          <w:sz w:val="18"/>
                          <w:szCs w:val="18"/>
                          <w:lang w:eastAsia="ja-JP"/>
                        </w:rPr>
                        <w:t>l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ong</w:t>
                      </w:r>
                      <w:r w:rsidR="00011607">
                        <w:rPr>
                          <w:i/>
                          <w:iCs/>
                          <w:sz w:val="18"/>
                          <w:szCs w:val="18"/>
                        </w:rPr>
                        <w:t>itudinal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cross section. (b) Sum of the auto bicoherence.</w:t>
                      </w:r>
                    </w:p>
                    <w:p w14:paraId="76BB6E34" w14:textId="4AB94A61" w:rsidR="00B006F5" w:rsidRDefault="00B006F5" w:rsidP="00B006F5"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Intense peaks appear around f</w:t>
                      </w:r>
                      <w:r w:rsidRPr="008D1A72">
                        <w:rPr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0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=</w:t>
                      </w:r>
                      <w:r w:rsidR="00011607">
                        <w:rPr>
                          <w:i/>
                          <w:iCs/>
                          <w:sz w:val="18"/>
                          <w:szCs w:val="18"/>
                        </w:rPr>
                        <w:t>230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MHz and their harmonics with sidebands whose gap frequency</w:t>
                      </w:r>
                      <w:r w:rsidR="00D96FE3"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D96FE3">
                        <w:rPr>
                          <w:i/>
                          <w:iCs/>
                          <w:sz w:val="18"/>
                          <w:szCs w:val="18"/>
                        </w:rPr>
                        <w:t>f</w:t>
                      </w:r>
                      <w:r w:rsidR="00D96FE3">
                        <w:rPr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1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is 39 </w:t>
                      </w:r>
                      <w:proofErr w:type="spellStart"/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MHz.</w:t>
                      </w:r>
                      <w:proofErr w:type="spellEnd"/>
                      <w:r w:rsidR="009409C0"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9409C0">
                        <w:rPr>
                          <w:i/>
                          <w:iCs/>
                          <w:sz w:val="18"/>
                          <w:szCs w:val="18"/>
                        </w:rPr>
                        <w:t>In the graphs, dot-dashed lines are drawn with gaps of f</w:t>
                      </w:r>
                      <w:r w:rsidR="009409C0">
                        <w:rPr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1</w:t>
                      </w:r>
                      <w:r w:rsidR="009409C0">
                        <w:rPr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Theme="minorHAnsi"/>
          <w:noProof/>
          <w:sz w:val="20"/>
          <w:lang w:val="en-US"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0D1595" wp14:editId="49ADB4A7">
                <wp:simplePos x="0" y="0"/>
                <wp:positionH relativeFrom="column">
                  <wp:posOffset>-38100</wp:posOffset>
                </wp:positionH>
                <wp:positionV relativeFrom="paragraph">
                  <wp:posOffset>4740275</wp:posOffset>
                </wp:positionV>
                <wp:extent cx="5321300" cy="2931795"/>
                <wp:effectExtent l="0" t="0" r="0" b="1905"/>
                <wp:wrapTight wrapText="bothSides">
                  <wp:wrapPolygon edited="0">
                    <wp:start x="0" y="0"/>
                    <wp:lineTo x="0" y="21520"/>
                    <wp:lineTo x="21548" y="21520"/>
                    <wp:lineTo x="21548" y="0"/>
                    <wp:lineTo x="0" y="0"/>
                  </wp:wrapPolygon>
                </wp:wrapTight>
                <wp:docPr id="168955383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0" cy="293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76314" w14:textId="55F107E1" w:rsidR="00B006F5" w:rsidRPr="00B006F5" w:rsidRDefault="00B006F5" w:rsidP="008D1A72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1AC81F94" wp14:editId="64B818E0">
                                  <wp:extent cx="3996055" cy="2721610"/>
                                  <wp:effectExtent l="0" t="0" r="4445" b="0"/>
                                  <wp:docPr id="1361813512" name="図 19" descr="グラフ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3100392" name="図 19" descr="グラフ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6055" cy="2721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D1595" id="_x0000_s1034" type="#_x0000_t202" style="position:absolute;left:0;text-align:left;margin-left:-3pt;margin-top:373.25pt;width:419pt;height:230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" fillcolor="white [3201]" stroked="f" strokeweight=".5pt">
                <v:textbox>
                  <w:txbxContent>
                    <w:p w14:paraId="34A76314" w14:textId="55F107E1" w:rsidR="00B006F5" w:rsidRPr="00B006F5" w:rsidRDefault="00B006F5" w:rsidP="008D1A72">
                      <w:pPr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iCs/>
                          <w:noProof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1AC81F94" wp14:editId="64B818E0">
                            <wp:extent cx="3996055" cy="2721610"/>
                            <wp:effectExtent l="0" t="0" r="4445" b="0"/>
                            <wp:docPr id="1361813512" name="図 19" descr="グラフ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3100392" name="図 19" descr="グラフ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6055" cy="2721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A3AB5">
        <w:rPr>
          <w:rFonts w:eastAsiaTheme="minorHAnsi"/>
          <w:noProof/>
          <w:sz w:val="20"/>
          <w:lang w:val="en-US"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9EFD89" wp14:editId="224D95D9">
                <wp:simplePos x="0" y="0"/>
                <wp:positionH relativeFrom="column">
                  <wp:posOffset>2874645</wp:posOffset>
                </wp:positionH>
                <wp:positionV relativeFrom="paragraph">
                  <wp:posOffset>1645434</wp:posOffset>
                </wp:positionV>
                <wp:extent cx="2888615" cy="2942590"/>
                <wp:effectExtent l="0" t="0" r="0" b="3810"/>
                <wp:wrapTight wrapText="bothSides">
                  <wp:wrapPolygon edited="0">
                    <wp:start x="0" y="0"/>
                    <wp:lineTo x="0" y="21535"/>
                    <wp:lineTo x="21462" y="21535"/>
                    <wp:lineTo x="21462" y="0"/>
                    <wp:lineTo x="0" y="0"/>
                  </wp:wrapPolygon>
                </wp:wrapTight>
                <wp:docPr id="566754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294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6715F0" w14:textId="171617CE" w:rsidR="008D1A72" w:rsidRDefault="003155C7" w:rsidP="008D1A72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59C05AA" wp14:editId="74C62754">
                                  <wp:extent cx="2700655" cy="2114550"/>
                                  <wp:effectExtent l="0" t="0" r="4445" b="6350"/>
                                  <wp:docPr id="985366551" name="図 17" descr="棒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5371769" name="図 17" descr="棒 が含まれている画像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0655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C153E8" w14:textId="78D51E63" w:rsidR="008D1A72" w:rsidRDefault="008D1A72" w:rsidP="00CE1E26">
                            <w:pPr>
                              <w:spacing w:beforeLines="50" w:before="120"/>
                            </w:pPr>
                            <w:r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 w:rsidR="00460B9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8</w:t>
                            </w:r>
                            <w:r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Auto bicoherence of electric fluctuation during a burst around t=3.31</w:t>
                            </w:r>
                            <w:r w:rsidR="008B537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613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s detected at the 10-O port vie</w:t>
                            </w:r>
                            <w:r w:rsidR="00CE1E2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ing a horizontally long cross section. Red lines are drawn with gaps o</w:t>
                            </w:r>
                            <w:r w:rsidR="006B0BE1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 </w:t>
                            </w:r>
                            <w:r w:rsidR="006F43C1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230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01B7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EFD89" id="_x0000_s1035" type="#_x0000_t202" style="position:absolute;left:0;text-align:left;margin-left:226.35pt;margin-top:129.55pt;width:227.45pt;height:231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" fillcolor="white [3201]" stroked="f" strokeweight=".5pt">
                <v:textbox>
                  <w:txbxContent>
                    <w:p w14:paraId="2E6715F0" w14:textId="171617CE" w:rsidR="008D1A72" w:rsidRDefault="003155C7" w:rsidP="008D1A72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59C05AA" wp14:editId="74C62754">
                            <wp:extent cx="2700655" cy="2114550"/>
                            <wp:effectExtent l="0" t="0" r="4445" b="6350"/>
                            <wp:docPr id="985366551" name="図 17" descr="棒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5371769" name="図 17" descr="棒 が含まれている画像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0655" cy="211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C153E8" w14:textId="78D51E63" w:rsidR="008D1A72" w:rsidRDefault="008D1A72" w:rsidP="00CE1E26">
                      <w:pPr>
                        <w:spacing w:beforeLines="50" w:before="120"/>
                      </w:pPr>
                      <w:r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Figure </w:t>
                      </w:r>
                      <w:r w:rsidR="00460B9C">
                        <w:rPr>
                          <w:i/>
                          <w:iCs/>
                          <w:sz w:val="18"/>
                          <w:szCs w:val="18"/>
                        </w:rPr>
                        <w:t>8</w:t>
                      </w:r>
                      <w:r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Auto bicoherence of electric fluctuation during a burst around t=3.31</w:t>
                      </w:r>
                      <w:r w:rsidR="008B5373">
                        <w:rPr>
                          <w:i/>
                          <w:iCs/>
                          <w:sz w:val="18"/>
                          <w:szCs w:val="18"/>
                        </w:rPr>
                        <w:t>613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s detected at the 10-O port vie</w:t>
                      </w:r>
                      <w:r w:rsidR="00CE1E26">
                        <w:rPr>
                          <w:i/>
                          <w:iCs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ing a horizontally long cross section. Red lines are drawn with gaps o</w:t>
                      </w:r>
                      <w:r w:rsidR="006B0BE1">
                        <w:rPr>
                          <w:i/>
                          <w:iCs/>
                          <w:sz w:val="18"/>
                          <w:szCs w:val="18"/>
                        </w:rPr>
                        <w:t xml:space="preserve">f </w:t>
                      </w:r>
                      <w:r w:rsidR="006F43C1">
                        <w:rPr>
                          <w:i/>
                          <w:iCs/>
                          <w:sz w:val="18"/>
                          <w:szCs w:val="18"/>
                        </w:rPr>
                        <w:t>230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A01B73">
                        <w:rPr>
                          <w:i/>
                          <w:iCs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Hz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A3AB5">
        <w:rPr>
          <w:rFonts w:eastAsiaTheme="minorHAnsi"/>
          <w:noProof/>
          <w:sz w:val="20"/>
          <w:lang w:val="en-US"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148B03" wp14:editId="5A5C4EF3">
                <wp:simplePos x="0" y="0"/>
                <wp:positionH relativeFrom="column">
                  <wp:posOffset>-27305</wp:posOffset>
                </wp:positionH>
                <wp:positionV relativeFrom="paragraph">
                  <wp:posOffset>1330811</wp:posOffset>
                </wp:positionV>
                <wp:extent cx="2905125" cy="3418205"/>
                <wp:effectExtent l="0" t="0" r="3175" b="0"/>
                <wp:wrapTight wrapText="bothSides">
                  <wp:wrapPolygon edited="0">
                    <wp:start x="0" y="0"/>
                    <wp:lineTo x="0" y="21508"/>
                    <wp:lineTo x="21529" y="21508"/>
                    <wp:lineTo x="21529" y="0"/>
                    <wp:lineTo x="0" y="0"/>
                  </wp:wrapPolygon>
                </wp:wrapTight>
                <wp:docPr id="7365447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41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32BFD" w14:textId="0AC5AFC4" w:rsidR="008D1A72" w:rsidRDefault="008D1A72" w:rsidP="008D1A72">
                            <w:pPr>
                              <w:snapToGrid w:val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4B410" wp14:editId="114D93C4">
                                  <wp:extent cx="2717165" cy="2866390"/>
                                  <wp:effectExtent l="0" t="0" r="635" b="3810"/>
                                  <wp:docPr id="1910125169" name="図 15" descr="グラフィカル ユーザー インターフェイス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2081425" name="図 15" descr="グラフィカル ユーザー インターフェイス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165" cy="2866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6B87C4" w14:textId="1AF32728" w:rsidR="008D1A72" w:rsidRPr="00445BE6" w:rsidRDefault="008D1A72" w:rsidP="00CE1E26">
                            <w:pPr>
                              <w:snapToGrid w:val="0"/>
                              <w:spacing w:beforeLines="50" w:before="120"/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 w:rsidRPr="00445BE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7</w:t>
                            </w:r>
                            <w:r w:rsidRPr="00445BE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Time expanded view of Fig.</w:t>
                            </w:r>
                            <w:r w:rsidR="00323148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2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.</w:t>
                            </w:r>
                            <w:r w:rsidRPr="00445BE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 </w:t>
                            </w:r>
                            <w:r w:rsidR="00323148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After t=3.3145s,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 harmonics of f</w:t>
                            </w:r>
                            <w:r w:rsidRPr="005A3E7A"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  <w:lang w:val="en-US" w:eastAsia="ja-JP"/>
                              </w:rPr>
                              <w:t>0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=</w:t>
                            </w:r>
                            <w:r w:rsidR="00323148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230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 MHz are shown with sidebands during bursts.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48B03" id="_x0000_s1036" type="#_x0000_t202" style="position:absolute;left:0;text-align:left;margin-left:-2.15pt;margin-top:104.8pt;width:228.75pt;height:269.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" fillcolor="white [3201]" stroked="f" strokeweight=".5pt">
                <v:textbox>
                  <w:txbxContent>
                    <w:p w14:paraId="6B732BFD" w14:textId="0AC5AFC4" w:rsidR="008D1A72" w:rsidRDefault="008D1A72" w:rsidP="008D1A72">
                      <w:pPr>
                        <w:snapToGrid w:val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F4B410" wp14:editId="114D93C4">
                            <wp:extent cx="2717165" cy="2866390"/>
                            <wp:effectExtent l="0" t="0" r="635" b="3810"/>
                            <wp:docPr id="1910125169" name="図 15" descr="グラフィカル ユーザー インターフェイス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2081425" name="図 15" descr="グラフィカル ユーザー インターフェイス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165" cy="2866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6B87C4" w14:textId="1AF32728" w:rsidR="008D1A72" w:rsidRPr="00445BE6" w:rsidRDefault="008D1A72" w:rsidP="00CE1E26">
                      <w:pPr>
                        <w:snapToGrid w:val="0"/>
                        <w:spacing w:beforeLines="50" w:before="120"/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</w:pPr>
                      <w:r w:rsidRPr="00445BE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7</w:t>
                      </w:r>
                      <w:r w:rsidRPr="00445BE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Time expanded view of Fig.</w:t>
                      </w:r>
                      <w:r w:rsidR="00323148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2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.</w:t>
                      </w:r>
                      <w:r w:rsidRPr="00445BE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 </w:t>
                      </w:r>
                      <w:r w:rsidR="00323148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After t=3.3145s,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 harmonics of f</w:t>
                      </w:r>
                      <w:r w:rsidRPr="005A3E7A">
                        <w:rPr>
                          <w:i/>
                          <w:iCs/>
                          <w:sz w:val="18"/>
                          <w:szCs w:val="18"/>
                          <w:vertAlign w:val="subscript"/>
                          <w:lang w:val="en-US" w:eastAsia="ja-JP"/>
                        </w:rPr>
                        <w:t>0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=</w:t>
                      </w:r>
                      <w:r w:rsidR="00323148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230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 MHz are shown with sidebands during bursts.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E6AC7">
        <w:rPr>
          <w:rFonts w:eastAsiaTheme="minorHAnsi"/>
          <w:sz w:val="20"/>
          <w:lang w:val="en-US" w:eastAsia="ja-JP"/>
        </w:rPr>
        <w:t xml:space="preserve">While the whole emission intensities during bursts detected at the 9.5-L port viewing a longitudinal cross section, became larger after the emission intensity at 230 MHz increases from </w:t>
      </w:r>
      <w:r w:rsidR="00FE6AC7" w:rsidRPr="000522E1">
        <w:rPr>
          <w:rFonts w:eastAsiaTheme="minorHAnsi"/>
          <w:i/>
          <w:iCs/>
          <w:sz w:val="20"/>
          <w:lang w:val="en-US" w:eastAsia="ja-JP"/>
        </w:rPr>
        <w:t>t=3.31</w:t>
      </w:r>
      <w:r w:rsidR="00FE6AC7">
        <w:rPr>
          <w:rFonts w:eastAsiaTheme="minorHAnsi"/>
          <w:i/>
          <w:iCs/>
          <w:sz w:val="20"/>
          <w:lang w:val="en-US" w:eastAsia="ja-JP"/>
        </w:rPr>
        <w:t>45</w:t>
      </w:r>
      <w:r w:rsidR="00FE6AC7" w:rsidRPr="000522E1">
        <w:rPr>
          <w:rFonts w:eastAsiaTheme="minorHAnsi"/>
          <w:i/>
          <w:iCs/>
          <w:sz w:val="20"/>
          <w:lang w:val="en-US" w:eastAsia="ja-JP"/>
        </w:rPr>
        <w:t xml:space="preserve"> s</w:t>
      </w:r>
      <w:r w:rsidR="00FE6AC7">
        <w:rPr>
          <w:rFonts w:eastAsiaTheme="minorHAnsi"/>
          <w:sz w:val="20"/>
          <w:lang w:val="en-US" w:eastAsia="ja-JP"/>
        </w:rPr>
        <w:t xml:space="preserve">. </w:t>
      </w:r>
      <w:r w:rsidR="001A368F">
        <w:rPr>
          <w:rFonts w:eastAsiaTheme="minorHAnsi"/>
          <w:sz w:val="20"/>
          <w:lang w:val="en-US" w:eastAsia="ja-JP"/>
        </w:rPr>
        <w:t xml:space="preserve">as shown in </w:t>
      </w:r>
      <w:r w:rsidR="00FE6AC7">
        <w:rPr>
          <w:rFonts w:eastAsiaTheme="minorHAnsi"/>
          <w:sz w:val="20"/>
          <w:lang w:val="en-US" w:eastAsia="ja-JP"/>
        </w:rPr>
        <w:t xml:space="preserve">Figs. </w:t>
      </w:r>
      <w:r w:rsidR="00460B9C">
        <w:rPr>
          <w:rFonts w:eastAsiaTheme="minorHAnsi"/>
          <w:sz w:val="20"/>
          <w:lang w:val="en-US" w:eastAsia="ja-JP"/>
        </w:rPr>
        <w:t>7</w:t>
      </w:r>
      <w:r w:rsidR="001A368F">
        <w:rPr>
          <w:rFonts w:eastAsiaTheme="minorHAnsi"/>
          <w:sz w:val="20"/>
          <w:lang w:val="en-US" w:eastAsia="ja-JP"/>
        </w:rPr>
        <w:t xml:space="preserve">. Different from the observation near </w:t>
      </w:r>
      <w:r w:rsidR="00A45D41">
        <w:rPr>
          <w:rFonts w:eastAsiaTheme="minorHAnsi"/>
          <w:sz w:val="20"/>
          <w:lang w:val="en-US" w:eastAsia="ja-JP"/>
        </w:rPr>
        <w:t>a</w:t>
      </w:r>
      <w:r w:rsidR="001A368F">
        <w:rPr>
          <w:rFonts w:eastAsiaTheme="minorHAnsi"/>
          <w:sz w:val="20"/>
          <w:lang w:val="en-US" w:eastAsia="ja-JP"/>
        </w:rPr>
        <w:t xml:space="preserve"> horizontal long cross section, </w:t>
      </w:r>
      <w:r w:rsidR="00565BD6">
        <w:rPr>
          <w:rFonts w:eastAsiaTheme="minorHAnsi"/>
          <w:sz w:val="20"/>
          <w:lang w:val="en-US" w:eastAsia="ja-JP"/>
        </w:rPr>
        <w:t>odd</w:t>
      </w:r>
      <w:r w:rsidR="00A45D41">
        <w:rPr>
          <w:rFonts w:eastAsiaTheme="minorHAnsi"/>
          <w:sz w:val="20"/>
          <w:lang w:val="en-US" w:eastAsia="ja-JP"/>
        </w:rPr>
        <w:t xml:space="preserve"> harmonics of </w:t>
      </w:r>
      <w:r w:rsidR="00A45D41" w:rsidRPr="008A5423">
        <w:rPr>
          <w:rFonts w:eastAsiaTheme="minorHAnsi"/>
          <w:i/>
          <w:iCs/>
          <w:sz w:val="20"/>
          <w:lang w:val="en-US" w:eastAsia="ja-JP"/>
        </w:rPr>
        <w:t>f</w:t>
      </w:r>
      <w:r w:rsidR="00A45D41" w:rsidRPr="008A5423">
        <w:rPr>
          <w:rFonts w:eastAsiaTheme="minorHAnsi"/>
          <w:i/>
          <w:iCs/>
          <w:sz w:val="20"/>
          <w:vertAlign w:val="subscript"/>
          <w:lang w:val="en-US" w:eastAsia="ja-JP"/>
        </w:rPr>
        <w:t>0</w:t>
      </w:r>
      <w:r w:rsidR="00A45D41" w:rsidRPr="008A5423">
        <w:rPr>
          <w:rFonts w:eastAsiaTheme="minorHAnsi"/>
          <w:i/>
          <w:iCs/>
          <w:sz w:val="20"/>
          <w:lang w:val="en-US" w:eastAsia="ja-JP"/>
        </w:rPr>
        <w:t>=</w:t>
      </w:r>
      <w:r w:rsidR="00A45D41">
        <w:rPr>
          <w:rFonts w:eastAsiaTheme="minorHAnsi"/>
          <w:i/>
          <w:iCs/>
          <w:sz w:val="20"/>
          <w:lang w:val="en-US" w:eastAsia="ja-JP"/>
        </w:rPr>
        <w:t>230</w:t>
      </w:r>
      <w:r w:rsidR="00A45D41" w:rsidRPr="008A5423">
        <w:rPr>
          <w:rFonts w:eastAsiaTheme="minorHAnsi"/>
          <w:i/>
          <w:iCs/>
          <w:sz w:val="20"/>
          <w:lang w:val="en-US" w:eastAsia="ja-JP"/>
        </w:rPr>
        <w:t xml:space="preserve"> MHz</w:t>
      </w:r>
      <w:r w:rsidR="00A45D41">
        <w:rPr>
          <w:rFonts w:eastAsiaTheme="minorHAnsi"/>
          <w:sz w:val="20"/>
          <w:lang w:val="en-US" w:eastAsia="ja-JP"/>
        </w:rPr>
        <w:t>,</w:t>
      </w:r>
      <w:r w:rsidR="00704349">
        <w:rPr>
          <w:rFonts w:eastAsiaTheme="minorHAnsi"/>
          <w:sz w:val="20"/>
          <w:lang w:val="en-US" w:eastAsia="ja-JP"/>
        </w:rPr>
        <w:t xml:space="preserve"> </w:t>
      </w:r>
      <w:r w:rsidR="00C174D4">
        <w:rPr>
          <w:rFonts w:eastAsiaTheme="minorHAnsi"/>
          <w:sz w:val="20"/>
          <w:lang w:val="en-US" w:eastAsia="ja-JP"/>
        </w:rPr>
        <w:t xml:space="preserve">only </w:t>
      </w:r>
      <w:r w:rsidR="00704349">
        <w:rPr>
          <w:rFonts w:eastAsiaTheme="minorHAnsi"/>
          <w:sz w:val="20"/>
          <w:lang w:val="en-US" w:eastAsia="ja-JP"/>
        </w:rPr>
        <w:t xml:space="preserve">appear with sidebands. </w:t>
      </w:r>
      <w:r w:rsidR="00460B9C">
        <w:rPr>
          <w:rFonts w:eastAsiaTheme="minorHAnsi"/>
          <w:sz w:val="20"/>
          <w:lang w:val="en-US" w:eastAsia="ja-JP"/>
        </w:rPr>
        <w:t>Figure 8 shows the auto bicoherence of the electric field fluctuations</w:t>
      </w:r>
      <w:r w:rsidR="007975DF">
        <w:rPr>
          <w:rFonts w:eastAsiaTheme="minorHAnsi"/>
          <w:sz w:val="20"/>
          <w:lang w:val="en-US" w:eastAsia="ja-JP"/>
        </w:rPr>
        <w:t xml:space="preserve"> during a burst around </w:t>
      </w:r>
      <w:r w:rsidR="007975DF" w:rsidRPr="000522E1">
        <w:rPr>
          <w:rFonts w:eastAsiaTheme="minorHAnsi"/>
          <w:i/>
          <w:iCs/>
          <w:sz w:val="20"/>
          <w:lang w:val="en-US" w:eastAsia="ja-JP"/>
        </w:rPr>
        <w:t>t=3.31</w:t>
      </w:r>
      <w:r w:rsidR="008B5373">
        <w:rPr>
          <w:rFonts w:eastAsiaTheme="minorHAnsi"/>
          <w:i/>
          <w:iCs/>
          <w:sz w:val="20"/>
          <w:lang w:val="en-US" w:eastAsia="ja-JP"/>
        </w:rPr>
        <w:t>613</w:t>
      </w:r>
      <w:r w:rsidR="007975DF" w:rsidRPr="000522E1">
        <w:rPr>
          <w:rFonts w:eastAsiaTheme="minorHAnsi"/>
          <w:i/>
          <w:iCs/>
          <w:sz w:val="20"/>
          <w:lang w:val="en-US" w:eastAsia="ja-JP"/>
        </w:rPr>
        <w:t xml:space="preserve"> s</w:t>
      </w:r>
      <w:r w:rsidR="007975DF">
        <w:rPr>
          <w:rFonts w:eastAsiaTheme="minorHAnsi"/>
          <w:sz w:val="20"/>
          <w:lang w:val="en-US" w:eastAsia="ja-JP"/>
        </w:rPr>
        <w:t xml:space="preserve"> after the largest burst.</w:t>
      </w:r>
      <w:r w:rsidR="00D864D5">
        <w:rPr>
          <w:rFonts w:eastAsiaTheme="minorHAnsi"/>
          <w:sz w:val="20"/>
          <w:lang w:val="en-US" w:eastAsia="ja-JP"/>
        </w:rPr>
        <w:t xml:space="preserve"> Interactions between sidebands around odd harmonics</w:t>
      </w:r>
      <w:r w:rsidR="006C4B9B">
        <w:rPr>
          <w:rFonts w:eastAsiaTheme="minorHAnsi"/>
          <w:sz w:val="20"/>
          <w:lang w:val="en-US" w:eastAsia="ja-JP"/>
        </w:rPr>
        <w:t xml:space="preserve"> and even harmonics</w:t>
      </w:r>
      <w:r w:rsidR="00D864D5">
        <w:rPr>
          <w:rFonts w:eastAsiaTheme="minorHAnsi"/>
          <w:sz w:val="20"/>
          <w:lang w:val="en-US" w:eastAsia="ja-JP"/>
        </w:rPr>
        <w:t xml:space="preserve"> are </w:t>
      </w:r>
      <w:r w:rsidR="00AC1FB0">
        <w:rPr>
          <w:rFonts w:eastAsiaTheme="minorHAnsi"/>
          <w:sz w:val="20"/>
          <w:lang w:val="en-US" w:eastAsia="ja-JP"/>
        </w:rPr>
        <w:t xml:space="preserve">strong. </w:t>
      </w:r>
      <w:r w:rsidR="009E51C1">
        <w:rPr>
          <w:rFonts w:eastAsiaTheme="minorHAnsi"/>
          <w:sz w:val="20"/>
          <w:lang w:val="en-US" w:eastAsia="ja-JP"/>
        </w:rPr>
        <w:t>As a result, the spectrum of the sum of bicoherence shows peaks around odd harmonics as shown in Figure 9-(b)</w:t>
      </w:r>
      <w:r w:rsidR="00AC1FB0">
        <w:rPr>
          <w:rFonts w:eastAsiaTheme="minorHAnsi"/>
          <w:sz w:val="20"/>
          <w:lang w:val="en-US" w:eastAsia="ja-JP"/>
        </w:rPr>
        <w:t>.</w:t>
      </w:r>
      <w:r w:rsidR="00D56CE5">
        <w:rPr>
          <w:rFonts w:eastAsiaTheme="minorHAnsi"/>
          <w:sz w:val="20"/>
          <w:lang w:val="en-US" w:eastAsia="ja-JP"/>
        </w:rPr>
        <w:t xml:space="preserve"> </w:t>
      </w:r>
      <w:r w:rsidR="004574D7">
        <w:rPr>
          <w:rFonts w:eastAsiaTheme="minorHAnsi"/>
          <w:sz w:val="20"/>
          <w:lang w:val="en-US" w:eastAsia="ja-JP"/>
        </w:rPr>
        <w:t>Note that t</w:t>
      </w:r>
      <w:r w:rsidR="00D56CE5">
        <w:rPr>
          <w:rFonts w:eastAsiaTheme="minorHAnsi"/>
          <w:sz w:val="20"/>
          <w:lang w:val="en-US" w:eastAsia="ja-JP"/>
        </w:rPr>
        <w:t xml:space="preserve">he sums of bicoherence </w:t>
      </w:r>
      <w:r w:rsidR="005C6699">
        <w:rPr>
          <w:rFonts w:eastAsiaTheme="minorHAnsi"/>
          <w:sz w:val="20"/>
          <w:lang w:val="en-US" w:eastAsia="ja-JP"/>
        </w:rPr>
        <w:t>at</w:t>
      </w:r>
      <w:r w:rsidR="00D56CE5">
        <w:rPr>
          <w:rFonts w:eastAsiaTheme="minorHAnsi"/>
          <w:sz w:val="20"/>
          <w:lang w:val="en-US" w:eastAsia="ja-JP"/>
        </w:rPr>
        <w:t xml:space="preserve"> sidebands around </w:t>
      </w:r>
      <w:r w:rsidR="00D56CE5" w:rsidRPr="008A5423">
        <w:rPr>
          <w:rFonts w:eastAsiaTheme="minorHAnsi"/>
          <w:i/>
          <w:iCs/>
          <w:sz w:val="20"/>
          <w:lang w:val="en-US" w:eastAsia="ja-JP"/>
        </w:rPr>
        <w:t>f</w:t>
      </w:r>
      <w:r w:rsidR="00D56CE5" w:rsidRPr="008A5423">
        <w:rPr>
          <w:rFonts w:eastAsiaTheme="minorHAnsi"/>
          <w:i/>
          <w:iCs/>
          <w:sz w:val="20"/>
          <w:vertAlign w:val="subscript"/>
          <w:lang w:val="en-US" w:eastAsia="ja-JP"/>
        </w:rPr>
        <w:t>0</w:t>
      </w:r>
      <w:r w:rsidR="00D56CE5" w:rsidRPr="008A5423">
        <w:rPr>
          <w:rFonts w:eastAsiaTheme="minorHAnsi"/>
          <w:i/>
          <w:iCs/>
          <w:sz w:val="20"/>
          <w:lang w:val="en-US" w:eastAsia="ja-JP"/>
        </w:rPr>
        <w:t>=</w:t>
      </w:r>
      <w:r w:rsidR="00D56CE5">
        <w:rPr>
          <w:rFonts w:eastAsiaTheme="minorHAnsi"/>
          <w:i/>
          <w:iCs/>
          <w:sz w:val="20"/>
          <w:lang w:val="en-US" w:eastAsia="ja-JP"/>
        </w:rPr>
        <w:t>230</w:t>
      </w:r>
      <w:r w:rsidR="00D56CE5" w:rsidRPr="008A5423">
        <w:rPr>
          <w:rFonts w:eastAsiaTheme="minorHAnsi"/>
          <w:i/>
          <w:iCs/>
          <w:sz w:val="20"/>
          <w:lang w:val="en-US" w:eastAsia="ja-JP"/>
        </w:rPr>
        <w:t xml:space="preserve"> MHz</w:t>
      </w:r>
      <w:r w:rsidR="00D56CE5">
        <w:rPr>
          <w:rFonts w:eastAsiaTheme="minorHAnsi"/>
          <w:sz w:val="20"/>
          <w:lang w:val="en-US" w:eastAsia="ja-JP"/>
        </w:rPr>
        <w:t xml:space="preserve">, are larger than that </w:t>
      </w:r>
      <w:r w:rsidR="007331D8">
        <w:rPr>
          <w:rFonts w:eastAsiaTheme="minorHAnsi"/>
          <w:sz w:val="20"/>
          <w:lang w:val="en-US" w:eastAsia="ja-JP"/>
        </w:rPr>
        <w:t xml:space="preserve">just </w:t>
      </w:r>
      <w:r w:rsidR="002230B5">
        <w:rPr>
          <w:rFonts w:eastAsiaTheme="minorHAnsi"/>
          <w:sz w:val="20"/>
          <w:lang w:val="en-US" w:eastAsia="ja-JP"/>
        </w:rPr>
        <w:t>at</w:t>
      </w:r>
      <w:r w:rsidR="00D56CE5">
        <w:rPr>
          <w:rFonts w:eastAsiaTheme="minorHAnsi"/>
          <w:sz w:val="20"/>
          <w:lang w:val="en-US" w:eastAsia="ja-JP"/>
        </w:rPr>
        <w:t xml:space="preserve"> </w:t>
      </w:r>
      <w:r w:rsidR="00D56CE5" w:rsidRPr="008A5423">
        <w:rPr>
          <w:rFonts w:eastAsiaTheme="minorHAnsi"/>
          <w:i/>
          <w:iCs/>
          <w:sz w:val="20"/>
          <w:lang w:val="en-US" w:eastAsia="ja-JP"/>
        </w:rPr>
        <w:t>f</w:t>
      </w:r>
      <w:r w:rsidR="00D56CE5" w:rsidRPr="008A5423">
        <w:rPr>
          <w:rFonts w:eastAsiaTheme="minorHAnsi"/>
          <w:i/>
          <w:iCs/>
          <w:sz w:val="20"/>
          <w:vertAlign w:val="subscript"/>
          <w:lang w:val="en-US" w:eastAsia="ja-JP"/>
        </w:rPr>
        <w:t>0</w:t>
      </w:r>
      <w:r w:rsidR="00D56CE5" w:rsidRPr="008A5423">
        <w:rPr>
          <w:rFonts w:eastAsiaTheme="minorHAnsi"/>
          <w:i/>
          <w:iCs/>
          <w:sz w:val="20"/>
          <w:lang w:val="en-US" w:eastAsia="ja-JP"/>
        </w:rPr>
        <w:t>=</w:t>
      </w:r>
      <w:r w:rsidR="00D56CE5">
        <w:rPr>
          <w:rFonts w:eastAsiaTheme="minorHAnsi"/>
          <w:i/>
          <w:iCs/>
          <w:sz w:val="20"/>
          <w:lang w:val="en-US" w:eastAsia="ja-JP"/>
        </w:rPr>
        <w:t>230</w:t>
      </w:r>
      <w:r w:rsidR="00D56CE5" w:rsidRPr="008A5423">
        <w:rPr>
          <w:rFonts w:eastAsiaTheme="minorHAnsi"/>
          <w:i/>
          <w:iCs/>
          <w:sz w:val="20"/>
          <w:lang w:val="en-US" w:eastAsia="ja-JP"/>
        </w:rPr>
        <w:t xml:space="preserve"> </w:t>
      </w:r>
      <w:proofErr w:type="spellStart"/>
      <w:r w:rsidR="00D56CE5" w:rsidRPr="008A5423">
        <w:rPr>
          <w:rFonts w:eastAsiaTheme="minorHAnsi"/>
          <w:i/>
          <w:iCs/>
          <w:sz w:val="20"/>
          <w:lang w:val="en-US" w:eastAsia="ja-JP"/>
        </w:rPr>
        <w:t>MHz</w:t>
      </w:r>
      <w:r w:rsidR="00D56CE5">
        <w:rPr>
          <w:rFonts w:eastAsiaTheme="minorHAnsi"/>
          <w:sz w:val="20"/>
          <w:lang w:val="en-US" w:eastAsia="ja-JP"/>
        </w:rPr>
        <w:t>.</w:t>
      </w:r>
      <w:proofErr w:type="spellEnd"/>
      <w:r w:rsidR="00E62791">
        <w:rPr>
          <w:rFonts w:eastAsiaTheme="minorHAnsi"/>
          <w:sz w:val="20"/>
          <w:lang w:val="en-US" w:eastAsia="ja-JP"/>
        </w:rPr>
        <w:t xml:space="preserve"> </w:t>
      </w:r>
      <w:r w:rsidR="00155FC0">
        <w:rPr>
          <w:rFonts w:eastAsiaTheme="minorHAnsi"/>
          <w:sz w:val="20"/>
          <w:lang w:val="en-US" w:eastAsia="ja-JP"/>
        </w:rPr>
        <w:t xml:space="preserve">Also, in the observation at </w:t>
      </w:r>
      <w:r w:rsidR="00A212CB">
        <w:rPr>
          <w:rFonts w:eastAsiaTheme="minorHAnsi"/>
          <w:sz w:val="20"/>
          <w:lang w:val="en-US" w:eastAsia="ja-JP"/>
        </w:rPr>
        <w:t xml:space="preserve">the </w:t>
      </w:r>
      <w:r w:rsidR="00155FC0">
        <w:rPr>
          <w:rFonts w:eastAsiaTheme="minorHAnsi"/>
          <w:sz w:val="20"/>
          <w:lang w:val="en-US" w:eastAsia="ja-JP"/>
        </w:rPr>
        <w:t xml:space="preserve">10-O port viewing a horizontal long cross section, interactions between the even and odd harmonics of </w:t>
      </w:r>
      <w:r w:rsidR="00155FC0" w:rsidRPr="008A5423">
        <w:rPr>
          <w:rFonts w:eastAsiaTheme="minorHAnsi"/>
          <w:i/>
          <w:iCs/>
          <w:sz w:val="20"/>
          <w:lang w:val="en-US" w:eastAsia="ja-JP"/>
        </w:rPr>
        <w:t>f</w:t>
      </w:r>
      <w:r w:rsidR="00155FC0" w:rsidRPr="008A5423">
        <w:rPr>
          <w:rFonts w:eastAsiaTheme="minorHAnsi"/>
          <w:i/>
          <w:iCs/>
          <w:sz w:val="20"/>
          <w:vertAlign w:val="subscript"/>
          <w:lang w:val="en-US" w:eastAsia="ja-JP"/>
        </w:rPr>
        <w:t>0</w:t>
      </w:r>
      <w:r w:rsidR="00155FC0" w:rsidRPr="008A5423">
        <w:rPr>
          <w:rFonts w:eastAsiaTheme="minorHAnsi"/>
          <w:i/>
          <w:iCs/>
          <w:sz w:val="20"/>
          <w:lang w:val="en-US" w:eastAsia="ja-JP"/>
        </w:rPr>
        <w:t>=152.5</w:t>
      </w:r>
      <w:r w:rsidR="00155FC0">
        <w:rPr>
          <w:rFonts w:eastAsiaTheme="minorHAnsi"/>
          <w:i/>
          <w:iCs/>
          <w:sz w:val="20"/>
          <w:lang w:val="en-US" w:eastAsia="ja-JP"/>
        </w:rPr>
        <w:t xml:space="preserve"> MHz</w:t>
      </w:r>
      <w:r w:rsidR="00155FC0">
        <w:rPr>
          <w:rFonts w:eastAsiaTheme="minorHAnsi"/>
          <w:sz w:val="20"/>
          <w:lang w:val="en-US" w:eastAsia="ja-JP"/>
        </w:rPr>
        <w:t xml:space="preserve">, are dominant and emission intensities around odd harmonics are larger than those around the even harmonics. </w:t>
      </w:r>
    </w:p>
    <w:p w14:paraId="486BA630" w14:textId="17DA1FBB" w:rsidR="006B0BE1" w:rsidRDefault="00910C85" w:rsidP="00446113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sz w:val="20"/>
          <w:lang w:val="en-US" w:eastAsia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7ABE72" wp14:editId="0919A875">
                <wp:simplePos x="0" y="0"/>
                <wp:positionH relativeFrom="column">
                  <wp:posOffset>4009390</wp:posOffset>
                </wp:positionH>
                <wp:positionV relativeFrom="paragraph">
                  <wp:posOffset>5655491</wp:posOffset>
                </wp:positionV>
                <wp:extent cx="1660219" cy="2616574"/>
                <wp:effectExtent l="0" t="0" r="3810" b="0"/>
                <wp:wrapNone/>
                <wp:docPr id="4996838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219" cy="2616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F723C0" w14:textId="7F3DB158" w:rsidR="00910C85" w:rsidRDefault="00910C85" w:rsidP="00910C85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12</w:t>
                            </w:r>
                            <w:r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(a) </w:t>
                            </w:r>
                            <w:r w:rsidR="00A022B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Power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spectrum averaged around t=3.3545, detected at the 9.5-L port viewing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a longitudinal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cross section. (b) Sum of the auto bicoherence.</w:t>
                            </w:r>
                          </w:p>
                          <w:p w14:paraId="63234E6C" w14:textId="01270968" w:rsidR="00910C85" w:rsidRDefault="00910C85" w:rsidP="00910C85"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Intense peaks appear around f</w:t>
                            </w:r>
                            <w:r w:rsidRPr="008D1A72"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=160.5 MHz and their harmonics with sidebands whose gap frequencies, f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=32 MHz and f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=35.67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MHz</w:t>
                            </w:r>
                            <w:r w:rsidR="00DC2C3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ABE72" id="_x0000_s1039" type="#_x0000_t202" style="position:absolute;left:0;text-align:left;margin-left:315.7pt;margin-top:445.3pt;width:130.75pt;height:206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" fillcolor="white [3201]" stroked="f" strokeweight=".5pt">
                <v:textbox>
                  <w:txbxContent>
                    <w:p w14:paraId="4BF723C0" w14:textId="7F3DB158" w:rsidR="00910C85" w:rsidRDefault="00910C85" w:rsidP="00910C85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2</w:t>
                      </w:r>
                      <w:r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(a) </w:t>
                      </w:r>
                      <w:r w:rsidR="00A022B0">
                        <w:rPr>
                          <w:i/>
                          <w:iCs/>
                          <w:sz w:val="18"/>
                          <w:szCs w:val="18"/>
                        </w:rPr>
                        <w:t xml:space="preserve">Power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spectrum averaged around t=3.3545, detected at the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9.5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port viewing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a long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itudinal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cross section. (b) Sum of the auto bicoherence.</w:t>
                      </w:r>
                    </w:p>
                    <w:p w14:paraId="63234E6C" w14:textId="01270968" w:rsidR="00910C85" w:rsidRDefault="00910C85" w:rsidP="00910C85"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Intense peaks appear around f</w:t>
                      </w:r>
                      <w:r w:rsidRPr="008D1A72">
                        <w:rPr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0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=1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60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MHz and their harmonics with sidebands whose gap frequenc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ies,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f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1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=32 MHz and f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2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=35.67 </w:t>
                      </w:r>
                      <w:proofErr w:type="spellStart"/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MHz</w:t>
                      </w:r>
                      <w:r w:rsidR="00DC2C3E">
                        <w:rPr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sz w:val="20"/>
          <w:lang w:val="en-US" w:eastAsia="ja-J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9F9BD2" wp14:editId="1A82E5FF">
                <wp:simplePos x="0" y="0"/>
                <wp:positionH relativeFrom="column">
                  <wp:posOffset>-65496</wp:posOffset>
                </wp:positionH>
                <wp:positionV relativeFrom="paragraph">
                  <wp:posOffset>5594713</wp:posOffset>
                </wp:positionV>
                <wp:extent cx="5775960" cy="2795270"/>
                <wp:effectExtent l="0" t="0" r="2540" b="0"/>
                <wp:wrapTight wrapText="bothSides">
                  <wp:wrapPolygon edited="0">
                    <wp:start x="0" y="0"/>
                    <wp:lineTo x="0" y="21492"/>
                    <wp:lineTo x="21562" y="21492"/>
                    <wp:lineTo x="21562" y="0"/>
                    <wp:lineTo x="0" y="0"/>
                  </wp:wrapPolygon>
                </wp:wrapTight>
                <wp:docPr id="18452901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960" cy="279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2B48D" w14:textId="2047565F" w:rsidR="00910C85" w:rsidRPr="00445BE6" w:rsidRDefault="00910C85" w:rsidP="00910C85">
                            <w:pPr>
                              <w:snapToGrid w:val="0"/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6BC9461D" wp14:editId="7860C7AF">
                                  <wp:extent cx="3960495" cy="2697480"/>
                                  <wp:effectExtent l="0" t="0" r="1905" b="0"/>
                                  <wp:docPr id="1925599696" name="図 23" descr="グラフ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5599696" name="図 23" descr="グラフ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0495" cy="2697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F9BD2" id="_x0000_s1040" type="#_x0000_t202" style="position:absolute;left:0;text-align:left;margin-left:-5.15pt;margin-top:440.55pt;width:454.8pt;height:22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" fillcolor="white [3201]" stroked="f" strokeweight=".5pt">
                <v:textbox>
                  <w:txbxContent>
                    <w:p w14:paraId="53B2B48D" w14:textId="2047565F" w:rsidR="00910C85" w:rsidRPr="00445BE6" w:rsidRDefault="00910C85" w:rsidP="00910C85">
                      <w:pPr>
                        <w:snapToGrid w:val="0"/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iCs/>
                          <w:noProof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6BC9461D" wp14:editId="7860C7AF">
                            <wp:extent cx="3960495" cy="2697480"/>
                            <wp:effectExtent l="0" t="0" r="1905" b="0"/>
                            <wp:docPr id="1925599696" name="図 23" descr="グラフ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5599696" name="図 23" descr="グラフ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0495" cy="2697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15FB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CF83F3" wp14:editId="062E4A83">
                <wp:simplePos x="0" y="0"/>
                <wp:positionH relativeFrom="column">
                  <wp:posOffset>4006396</wp:posOffset>
                </wp:positionH>
                <wp:positionV relativeFrom="paragraph">
                  <wp:posOffset>2864757</wp:posOffset>
                </wp:positionV>
                <wp:extent cx="1660219" cy="2616574"/>
                <wp:effectExtent l="0" t="0" r="0" b="0"/>
                <wp:wrapNone/>
                <wp:docPr id="1223622190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219" cy="2616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C6B53" w14:textId="5A967C9D" w:rsidR="00215FBE" w:rsidRDefault="00215FBE" w:rsidP="00215FBE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11</w:t>
                            </w:r>
                            <w:r w:rsidRPr="001B5DF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(a) </w:t>
                            </w:r>
                            <w:r w:rsidR="00A022B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Power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spectrum averaged around t=3.3545, detected at the 10-O port viewing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a horizontally long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cross section. (b) Sum of the auto bicoherence.</w:t>
                            </w:r>
                          </w:p>
                          <w:p w14:paraId="067E3908" w14:textId="24FE7CB9" w:rsidR="00215FBE" w:rsidRDefault="00215FBE" w:rsidP="00215FBE"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Intense peaks appear around f</w:t>
                            </w:r>
                            <w:r w:rsidRPr="008D1A72"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=159.167 MHz and their harmonics with sidebands whose gap frequenc</w:t>
                            </w:r>
                            <w:r w:rsidR="00910C8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ies,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f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=32 MHz and 2</w:t>
                            </w:r>
                            <w:r w:rsidR="00910C8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=71 MHz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F3" id="_x0000_s1041" type="#_x0000_t202" style="position:absolute;left:0;text-align:left;margin-left:315.45pt;margin-top:225.55pt;width:130.75pt;height:206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" fillcolor="white [3201]" stroked="f" strokeweight=".5pt">
                <v:textbox>
                  <w:txbxContent>
                    <w:p w14:paraId="5B0C6B53" w14:textId="5A967C9D" w:rsidR="00215FBE" w:rsidRDefault="00215FBE" w:rsidP="00215FBE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11</w:t>
                      </w:r>
                      <w:r w:rsidRPr="001B5DFD">
                        <w:rPr>
                          <w:i/>
                          <w:iCs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(a) </w:t>
                      </w:r>
                      <w:r w:rsidR="00A022B0">
                        <w:rPr>
                          <w:i/>
                          <w:iCs/>
                          <w:sz w:val="18"/>
                          <w:szCs w:val="18"/>
                        </w:rPr>
                        <w:t xml:space="preserve">Power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spectrum averaged around t=3.3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545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, detected at the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port viewing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a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horizontally long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cross section. (b) Sum of the auto bicoherence.</w:t>
                      </w:r>
                    </w:p>
                    <w:p w14:paraId="067E3908" w14:textId="24FE7CB9" w:rsidR="00215FBE" w:rsidRDefault="00215FBE" w:rsidP="00215FBE"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Intense peaks appear around f</w:t>
                      </w:r>
                      <w:r w:rsidRPr="008D1A72">
                        <w:rPr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0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159.167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MHz and their harmonics with sidebands whose gap frequenc</w:t>
                      </w:r>
                      <w:r w:rsidR="00910C85">
                        <w:rPr>
                          <w:i/>
                          <w:iCs/>
                          <w:sz w:val="18"/>
                          <w:szCs w:val="18"/>
                        </w:rPr>
                        <w:t>ies,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f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1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MHz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and 2</w:t>
                      </w:r>
                      <w:r w:rsidR="00910C85">
                        <w:rPr>
                          <w:i/>
                          <w:iCs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2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71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MHz</w:t>
                      </w:r>
                    </w:p>
                  </w:txbxContent>
                </v:textbox>
              </v:shape>
            </w:pict>
          </mc:Fallback>
        </mc:AlternateContent>
      </w:r>
      <w:r w:rsidR="007F00E7">
        <w:rPr>
          <w:rFonts w:eastAsiaTheme="minorHAnsi"/>
          <w:noProof/>
          <w:sz w:val="20"/>
          <w:lang w:val="en-US"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CD2E04" wp14:editId="5D957181">
                <wp:simplePos x="0" y="0"/>
                <wp:positionH relativeFrom="column">
                  <wp:posOffset>-69850</wp:posOffset>
                </wp:positionH>
                <wp:positionV relativeFrom="paragraph">
                  <wp:posOffset>2786380</wp:posOffset>
                </wp:positionV>
                <wp:extent cx="5775960" cy="2795270"/>
                <wp:effectExtent l="0" t="0" r="2540" b="0"/>
                <wp:wrapTight wrapText="bothSides">
                  <wp:wrapPolygon edited="0">
                    <wp:start x="0" y="0"/>
                    <wp:lineTo x="0" y="21492"/>
                    <wp:lineTo x="21562" y="21492"/>
                    <wp:lineTo x="21562" y="0"/>
                    <wp:lineTo x="0" y="0"/>
                  </wp:wrapPolygon>
                </wp:wrapTight>
                <wp:docPr id="15741141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960" cy="279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B5EAFF" w14:textId="633A1B32" w:rsidR="007F00E7" w:rsidRPr="00445BE6" w:rsidRDefault="00032890" w:rsidP="00215FBE">
                            <w:pPr>
                              <w:snapToGrid w:val="0"/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47324B58" wp14:editId="1D3EB255">
                                  <wp:extent cx="3960495" cy="2697480"/>
                                  <wp:effectExtent l="0" t="0" r="1905" b="0"/>
                                  <wp:docPr id="339779030" name="図 24" descr="ダイアグラム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9779030" name="図 24" descr="ダイアグラム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0495" cy="2697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D2E04" id="_x0000_s1042" type="#_x0000_t202" style="position:absolute;left:0;text-align:left;margin-left:-5.5pt;margin-top:219.4pt;width:454.8pt;height:22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" fillcolor="white [3201]" stroked="f" strokeweight=".5pt">
                <v:textbox>
                  <w:txbxContent>
                    <w:p w14:paraId="7EB5EAFF" w14:textId="633A1B32" w:rsidR="007F00E7" w:rsidRPr="00445BE6" w:rsidRDefault="00032890" w:rsidP="00215FBE">
                      <w:pPr>
                        <w:snapToGrid w:val="0"/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iCs/>
                          <w:noProof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47324B58" wp14:editId="1D3EB255">
                            <wp:extent cx="3960495" cy="2697480"/>
                            <wp:effectExtent l="0" t="0" r="1905" b="0"/>
                            <wp:docPr id="339779030" name="図 24" descr="ダイアグラム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9779030" name="図 24" descr="ダイアグラム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0495" cy="2697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E1E26">
        <w:rPr>
          <w:rFonts w:eastAsiaTheme="minorHAnsi"/>
          <w:noProof/>
          <w:sz w:val="20"/>
          <w:lang w:val="en-US"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24A738" wp14:editId="772F42C5">
                <wp:simplePos x="0" y="0"/>
                <wp:positionH relativeFrom="column">
                  <wp:posOffset>-44450</wp:posOffset>
                </wp:positionH>
                <wp:positionV relativeFrom="paragraph">
                  <wp:posOffset>0</wp:posOffset>
                </wp:positionV>
                <wp:extent cx="5775960" cy="2760345"/>
                <wp:effectExtent l="0" t="0" r="2540" b="0"/>
                <wp:wrapTight wrapText="bothSides">
                  <wp:wrapPolygon edited="0">
                    <wp:start x="0" y="0"/>
                    <wp:lineTo x="0" y="21466"/>
                    <wp:lineTo x="21562" y="21466"/>
                    <wp:lineTo x="21562" y="0"/>
                    <wp:lineTo x="0" y="0"/>
                  </wp:wrapPolygon>
                </wp:wrapTight>
                <wp:docPr id="7695869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960" cy="276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111C15" w14:textId="005503D4" w:rsidR="00911EB6" w:rsidRDefault="00CE1E26" w:rsidP="00911EB6">
                            <w:pPr>
                              <w:snapToGrid w:val="0"/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5880993B" wp14:editId="206BD2DC">
                                  <wp:extent cx="5586730" cy="2196465"/>
                                  <wp:effectExtent l="0" t="0" r="1270" b="635"/>
                                  <wp:docPr id="546455556" name="図 21" descr="グラフ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6455556" name="図 21" descr="グラフ が含まれている画像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6730" cy="2196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6F43C0" w14:textId="7BB028F6" w:rsidR="00911EB6" w:rsidRPr="00445BE6" w:rsidRDefault="00911EB6" w:rsidP="00CE1E26">
                            <w:pPr>
                              <w:snapToGrid w:val="0"/>
                              <w:spacing w:beforeLines="50" w:before="120"/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 w:rsidRPr="00445BE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Figure </w:t>
                            </w:r>
                            <w:r w:rsidR="00CE1E2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10</w:t>
                            </w:r>
                            <w:r w:rsidRPr="00445BE6">
                              <w:rPr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: </w:t>
                            </w:r>
                            <w:r w:rsidR="00CE1E2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Auto bicoherence of electric fluctuation during the largest burst around t=3.31545s; (a) detected at the 10-O port viewing a horizontally long cross section, with red lines drawn with gaps of 160 MHz; (b) detected at the 9.5-L port viewing a longitudinal cross section with red lines drawn with 320 </w:t>
                            </w:r>
                            <w:proofErr w:type="spellStart"/>
                            <w:r w:rsidR="00CE1E2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MHz.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4A738" id="_x0000_s1041" type="#_x0000_t202" style="position:absolute;left:0;text-align:left;margin-left:-3.5pt;margin-top:0;width:454.8pt;height:21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" fillcolor="white [3201]" stroked="f" strokeweight=".5pt">
                <v:textbox>
                  <w:txbxContent>
                    <w:p w14:paraId="55111C15" w14:textId="005503D4" w:rsidR="00911EB6" w:rsidRDefault="00CE1E26" w:rsidP="00911EB6">
                      <w:pPr>
                        <w:snapToGrid w:val="0"/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iCs/>
                          <w:noProof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5880993B" wp14:editId="206BD2DC">
                            <wp:extent cx="5586730" cy="2196465"/>
                            <wp:effectExtent l="0" t="0" r="1270" b="635"/>
                            <wp:docPr id="546455556" name="図 21" descr="グラフ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6455556" name="図 21" descr="グラフ が含まれている画像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6730" cy="2196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6F43C0" w14:textId="7BB028F6" w:rsidR="00911EB6" w:rsidRPr="00445BE6" w:rsidRDefault="00911EB6" w:rsidP="00CE1E26">
                      <w:pPr>
                        <w:snapToGrid w:val="0"/>
                        <w:spacing w:beforeLines="50" w:before="120"/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</w:pPr>
                      <w:r w:rsidRPr="00445BE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Figure </w:t>
                      </w:r>
                      <w:r w:rsidR="00CE1E2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10</w:t>
                      </w:r>
                      <w:r w:rsidRPr="00445BE6">
                        <w:rPr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: </w:t>
                      </w:r>
                      <w:r w:rsidR="00CE1E26">
                        <w:rPr>
                          <w:i/>
                          <w:iCs/>
                          <w:sz w:val="18"/>
                          <w:szCs w:val="18"/>
                        </w:rPr>
                        <w:t xml:space="preserve">Auto bicoherence of electric fluctuation during the largest burst around t=3.31545s; (a) detected at the 10-O port viewing a horizontally long cross section, with red lines drawn with gaps of 160 MHz; (b) detected at the 9.5-L port viewing a longitudinal cross section with red lines drawn with 320 </w:t>
                      </w:r>
                      <w:proofErr w:type="spellStart"/>
                      <w:r w:rsidR="00CE1E26">
                        <w:rPr>
                          <w:i/>
                          <w:iCs/>
                          <w:sz w:val="18"/>
                          <w:szCs w:val="18"/>
                        </w:rPr>
                        <w:t>MHz.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433499">
        <w:rPr>
          <w:rFonts w:eastAsiaTheme="minorHAnsi"/>
          <w:sz w:val="20"/>
          <w:lang w:val="en-US" w:eastAsia="ar-SA"/>
        </w:rPr>
        <w:t xml:space="preserve">During the largest burst, </w:t>
      </w:r>
      <w:r w:rsidR="00365A07">
        <w:rPr>
          <w:rFonts w:eastAsiaTheme="minorHAnsi"/>
          <w:sz w:val="20"/>
          <w:lang w:val="en-US" w:eastAsia="ar-SA"/>
        </w:rPr>
        <w:t xml:space="preserve">complex frequency spectrums are detected </w:t>
      </w:r>
      <w:r w:rsidR="00F43577">
        <w:rPr>
          <w:rFonts w:eastAsiaTheme="minorHAnsi"/>
          <w:sz w:val="20"/>
          <w:lang w:val="en-US" w:eastAsia="ar-SA"/>
        </w:rPr>
        <w:t xml:space="preserve">by </w:t>
      </w:r>
      <w:r w:rsidR="00365A07">
        <w:rPr>
          <w:rFonts w:eastAsiaTheme="minorHAnsi"/>
          <w:sz w:val="20"/>
          <w:lang w:val="en-US" w:eastAsia="ar-SA"/>
        </w:rPr>
        <w:t>both</w:t>
      </w:r>
      <w:r w:rsidR="00F43577">
        <w:rPr>
          <w:rFonts w:eastAsiaTheme="minorHAnsi"/>
          <w:sz w:val="20"/>
          <w:lang w:val="en-US" w:eastAsia="ar-SA"/>
        </w:rPr>
        <w:t xml:space="preserve"> antennas</w:t>
      </w:r>
      <w:r w:rsidR="00365A07">
        <w:rPr>
          <w:rFonts w:eastAsiaTheme="minorHAnsi"/>
          <w:sz w:val="20"/>
          <w:lang w:val="en-US" w:eastAsia="ar-SA"/>
        </w:rPr>
        <w:t>.</w:t>
      </w:r>
      <w:r w:rsidR="003471A4">
        <w:rPr>
          <w:rFonts w:eastAsiaTheme="minorHAnsi"/>
          <w:sz w:val="20"/>
          <w:lang w:val="en-US" w:eastAsia="ar-SA"/>
        </w:rPr>
        <w:t xml:space="preserve"> It looks that the gaps of sidebands are not constant.</w:t>
      </w:r>
      <w:r w:rsidR="00EC7EE0">
        <w:rPr>
          <w:rFonts w:eastAsiaTheme="minorHAnsi"/>
          <w:sz w:val="20"/>
          <w:lang w:val="en-US" w:eastAsia="ar-SA"/>
        </w:rPr>
        <w:t xml:space="preserve"> Panel</w:t>
      </w:r>
      <w:r w:rsidR="009E14D1">
        <w:rPr>
          <w:rFonts w:eastAsiaTheme="minorHAnsi"/>
          <w:sz w:val="20"/>
          <w:lang w:val="en-US" w:eastAsia="ar-SA"/>
        </w:rPr>
        <w:t>s</w:t>
      </w:r>
      <w:r w:rsidR="00EC7EE0">
        <w:rPr>
          <w:rFonts w:eastAsiaTheme="minorHAnsi"/>
          <w:sz w:val="20"/>
          <w:lang w:val="en-US" w:eastAsia="ar-SA"/>
        </w:rPr>
        <w:t xml:space="preserve"> (a)</w:t>
      </w:r>
      <w:r w:rsidR="00FA4C37">
        <w:rPr>
          <w:rFonts w:eastAsiaTheme="minorHAnsi"/>
          <w:sz w:val="20"/>
          <w:lang w:val="en-US" w:eastAsia="ar-SA"/>
        </w:rPr>
        <w:t>/(b)</w:t>
      </w:r>
      <w:r w:rsidR="00EC7EE0">
        <w:rPr>
          <w:rFonts w:eastAsiaTheme="minorHAnsi"/>
          <w:sz w:val="20"/>
          <w:lang w:val="en-US" w:eastAsia="ar-SA"/>
        </w:rPr>
        <w:t xml:space="preserve"> of </w:t>
      </w:r>
      <w:r w:rsidR="004A1CAC">
        <w:rPr>
          <w:rFonts w:eastAsiaTheme="minorHAnsi"/>
          <w:sz w:val="20"/>
          <w:lang w:val="en-US" w:eastAsia="ar-SA"/>
        </w:rPr>
        <w:t>f</w:t>
      </w:r>
      <w:r w:rsidR="00EC7EE0">
        <w:rPr>
          <w:rFonts w:eastAsiaTheme="minorHAnsi"/>
          <w:sz w:val="20"/>
          <w:lang w:val="en-US" w:eastAsia="ar-SA"/>
        </w:rPr>
        <w:t>igure 10 show the auto-bicoherence</w:t>
      </w:r>
      <w:r w:rsidR="009E14D1">
        <w:rPr>
          <w:rFonts w:eastAsiaTheme="minorHAnsi"/>
          <w:sz w:val="20"/>
          <w:lang w:val="en-US" w:eastAsia="ar-SA"/>
        </w:rPr>
        <w:t>s</w:t>
      </w:r>
      <w:r w:rsidR="00EC7EE0">
        <w:rPr>
          <w:rFonts w:eastAsiaTheme="minorHAnsi"/>
          <w:sz w:val="20"/>
          <w:lang w:val="en-US" w:eastAsia="ar-SA"/>
        </w:rPr>
        <w:t xml:space="preserve"> of electric fluctuations detected </w:t>
      </w:r>
      <w:r w:rsidR="00EC7EE0">
        <w:rPr>
          <w:rFonts w:eastAsiaTheme="minorHAnsi"/>
          <w:sz w:val="20"/>
          <w:lang w:val="en-US" w:eastAsia="ar-SA"/>
        </w:rPr>
        <w:lastRenderedPageBreak/>
        <w:t xml:space="preserve">at </w:t>
      </w:r>
      <w:r w:rsidR="00D96FE3">
        <w:rPr>
          <w:rFonts w:eastAsiaTheme="minorHAnsi"/>
          <w:sz w:val="20"/>
          <w:lang w:val="en-US" w:eastAsia="ar-SA"/>
        </w:rPr>
        <w:t xml:space="preserve">the </w:t>
      </w:r>
      <w:r w:rsidR="00EC7EE0">
        <w:rPr>
          <w:rFonts w:eastAsiaTheme="minorHAnsi"/>
          <w:sz w:val="20"/>
          <w:lang w:val="en-US" w:eastAsia="ar-SA"/>
        </w:rPr>
        <w:t>10-O</w:t>
      </w:r>
      <w:r w:rsidR="00FA4C37">
        <w:rPr>
          <w:rFonts w:eastAsiaTheme="minorHAnsi"/>
          <w:sz w:val="20"/>
          <w:lang w:val="en-US" w:eastAsia="ar-SA"/>
        </w:rPr>
        <w:t>/9.5-L</w:t>
      </w:r>
      <w:r w:rsidR="00EC7EE0">
        <w:rPr>
          <w:rFonts w:eastAsiaTheme="minorHAnsi"/>
          <w:sz w:val="20"/>
          <w:lang w:val="en-US" w:eastAsia="ar-SA"/>
        </w:rPr>
        <w:t xml:space="preserve"> port</w:t>
      </w:r>
      <w:r w:rsidR="009E14D1">
        <w:rPr>
          <w:rFonts w:eastAsiaTheme="minorHAnsi"/>
          <w:sz w:val="20"/>
          <w:lang w:val="en-US" w:eastAsia="ar-SA"/>
        </w:rPr>
        <w:t>s</w:t>
      </w:r>
      <w:r w:rsidR="008C66CB">
        <w:rPr>
          <w:rFonts w:eastAsiaTheme="minorHAnsi"/>
          <w:sz w:val="20"/>
          <w:lang w:val="en-US" w:eastAsia="ar-SA"/>
        </w:rPr>
        <w:t xml:space="preserve"> viewing near the horizontal long</w:t>
      </w:r>
      <w:r w:rsidR="00FA4C37">
        <w:rPr>
          <w:rFonts w:eastAsiaTheme="minorHAnsi"/>
          <w:sz w:val="20"/>
          <w:lang w:val="en-US" w:eastAsia="ar-SA"/>
        </w:rPr>
        <w:t>/longitudinal</w:t>
      </w:r>
      <w:r w:rsidR="008C66CB">
        <w:rPr>
          <w:rFonts w:eastAsiaTheme="minorHAnsi"/>
          <w:sz w:val="20"/>
          <w:lang w:val="en-US" w:eastAsia="ar-SA"/>
        </w:rPr>
        <w:t xml:space="preserve"> cross section. </w:t>
      </w:r>
      <w:r w:rsidR="00FA4C37">
        <w:rPr>
          <w:rFonts w:eastAsiaTheme="minorHAnsi"/>
          <w:sz w:val="20"/>
          <w:lang w:val="en-US" w:eastAsia="ar-SA"/>
        </w:rPr>
        <w:t>In panel (a), s</w:t>
      </w:r>
      <w:r w:rsidR="008C66CB">
        <w:rPr>
          <w:rFonts w:eastAsiaTheme="minorHAnsi"/>
          <w:sz w:val="20"/>
          <w:lang w:val="en-US" w:eastAsia="ar-SA"/>
        </w:rPr>
        <w:t>trong interactions are seen with intervals approximately 160 MHz with sideband gaps.</w:t>
      </w:r>
      <w:r w:rsidR="00FA4C37">
        <w:rPr>
          <w:rFonts w:eastAsiaTheme="minorHAnsi"/>
          <w:sz w:val="20"/>
          <w:lang w:val="en-US" w:eastAsia="ar-SA"/>
        </w:rPr>
        <w:t xml:space="preserve"> In panel (b), s</w:t>
      </w:r>
      <w:r w:rsidR="00501856">
        <w:rPr>
          <w:rFonts w:eastAsiaTheme="minorHAnsi"/>
          <w:sz w:val="20"/>
          <w:lang w:val="en-US" w:eastAsia="ar-SA"/>
        </w:rPr>
        <w:t xml:space="preserve">trong interactions are shown along F1, F2 ~ 320 MHz, and F2 ~ 70 </w:t>
      </w:r>
      <w:proofErr w:type="spellStart"/>
      <w:r w:rsidR="00501856">
        <w:rPr>
          <w:rFonts w:eastAsiaTheme="minorHAnsi"/>
          <w:sz w:val="20"/>
          <w:lang w:val="en-US" w:eastAsia="ar-SA"/>
        </w:rPr>
        <w:t>MHz.</w:t>
      </w:r>
      <w:proofErr w:type="spellEnd"/>
      <w:r w:rsidR="00C34B61">
        <w:rPr>
          <w:rFonts w:eastAsiaTheme="minorHAnsi"/>
          <w:sz w:val="20"/>
          <w:lang w:val="en-US" w:eastAsia="ar-SA"/>
        </w:rPr>
        <w:t xml:space="preserve"> </w:t>
      </w:r>
      <w:r w:rsidR="009E14D1">
        <w:rPr>
          <w:rFonts w:eastAsiaTheme="minorHAnsi"/>
          <w:sz w:val="20"/>
          <w:lang w:val="en-US" w:eastAsia="ar-SA"/>
        </w:rPr>
        <w:t>Figures 11 and 12 show frequency spectrograms of the power and bicoherence of electric fluctuations detected at each port. There are t</w:t>
      </w:r>
      <w:r w:rsidR="009710FA">
        <w:rPr>
          <w:rFonts w:eastAsiaTheme="minorHAnsi"/>
          <w:sz w:val="20"/>
          <w:lang w:val="en-US" w:eastAsia="ar-SA"/>
        </w:rPr>
        <w:t xml:space="preserve">wo gap frequencies </w:t>
      </w:r>
      <w:r w:rsidR="009E0890">
        <w:rPr>
          <w:rFonts w:eastAsiaTheme="minorHAnsi"/>
          <w:sz w:val="20"/>
          <w:lang w:val="en-US" w:eastAsia="ar-SA"/>
        </w:rPr>
        <w:t xml:space="preserve">of sidebands around </w:t>
      </w:r>
      <w:r w:rsidR="009E0890" w:rsidRPr="008A5423">
        <w:rPr>
          <w:rFonts w:eastAsiaTheme="minorHAnsi"/>
          <w:i/>
          <w:iCs/>
          <w:sz w:val="20"/>
          <w:lang w:val="en-US" w:eastAsia="ja-JP"/>
        </w:rPr>
        <w:t>f</w:t>
      </w:r>
      <w:r w:rsidR="009E0890" w:rsidRPr="008A5423">
        <w:rPr>
          <w:rFonts w:eastAsiaTheme="minorHAnsi"/>
          <w:i/>
          <w:iCs/>
          <w:sz w:val="20"/>
          <w:vertAlign w:val="subscript"/>
          <w:lang w:val="en-US" w:eastAsia="ja-JP"/>
        </w:rPr>
        <w:t>0</w:t>
      </w:r>
      <w:r w:rsidR="009E0890">
        <w:rPr>
          <w:rFonts w:eastAsiaTheme="minorHAnsi"/>
          <w:sz w:val="20"/>
          <w:lang w:val="en-US" w:eastAsia="ar-SA"/>
        </w:rPr>
        <w:t xml:space="preserve"> and its harmonics, </w:t>
      </w:r>
      <w:r w:rsidR="009710FA">
        <w:rPr>
          <w:rFonts w:eastAsiaTheme="minorHAnsi"/>
          <w:sz w:val="20"/>
          <w:lang w:val="en-US" w:eastAsia="ar-SA"/>
        </w:rPr>
        <w:t xml:space="preserve">i.e. </w:t>
      </w:r>
      <w:r w:rsidR="009710FA" w:rsidRPr="008A5423">
        <w:rPr>
          <w:rFonts w:eastAsiaTheme="minorHAnsi"/>
          <w:i/>
          <w:iCs/>
          <w:sz w:val="20"/>
          <w:lang w:val="en-US" w:eastAsia="ja-JP"/>
        </w:rPr>
        <w:t>f</w:t>
      </w:r>
      <w:r w:rsidR="009710FA">
        <w:rPr>
          <w:rFonts w:eastAsiaTheme="minorHAnsi"/>
          <w:i/>
          <w:iCs/>
          <w:sz w:val="20"/>
          <w:vertAlign w:val="subscript"/>
          <w:lang w:val="en-US" w:eastAsia="ja-JP"/>
        </w:rPr>
        <w:t xml:space="preserve">1 </w:t>
      </w:r>
      <w:r w:rsidR="009710FA">
        <w:rPr>
          <w:rFonts w:eastAsiaTheme="minorHAnsi"/>
          <w:sz w:val="20"/>
          <w:lang w:val="en-US" w:eastAsia="ar-SA"/>
        </w:rPr>
        <w:t xml:space="preserve">= 32 MHz and </w:t>
      </w:r>
      <w:r w:rsidR="009710FA" w:rsidRPr="008A5423">
        <w:rPr>
          <w:rFonts w:eastAsiaTheme="minorHAnsi"/>
          <w:i/>
          <w:iCs/>
          <w:sz w:val="20"/>
          <w:lang w:val="en-US" w:eastAsia="ja-JP"/>
        </w:rPr>
        <w:t>f</w:t>
      </w:r>
      <w:r w:rsidR="009710FA">
        <w:rPr>
          <w:rFonts w:eastAsiaTheme="minorHAnsi"/>
          <w:i/>
          <w:iCs/>
          <w:sz w:val="20"/>
          <w:vertAlign w:val="subscript"/>
          <w:lang w:val="en-US" w:eastAsia="ja-JP"/>
        </w:rPr>
        <w:t xml:space="preserve">2 </w:t>
      </w:r>
      <w:r w:rsidR="009710FA">
        <w:rPr>
          <w:rFonts w:eastAsiaTheme="minorHAnsi"/>
          <w:sz w:val="20"/>
          <w:lang w:val="en-US" w:eastAsia="ar-SA"/>
        </w:rPr>
        <w:t xml:space="preserve">= 35.67 </w:t>
      </w:r>
      <w:proofErr w:type="spellStart"/>
      <w:r w:rsidR="009710FA">
        <w:rPr>
          <w:rFonts w:eastAsiaTheme="minorHAnsi"/>
          <w:sz w:val="20"/>
          <w:lang w:val="en-US" w:eastAsia="ar-SA"/>
        </w:rPr>
        <w:t>MHz</w:t>
      </w:r>
      <w:r w:rsidR="009E0890">
        <w:rPr>
          <w:rFonts w:eastAsiaTheme="minorHAnsi"/>
          <w:sz w:val="20"/>
          <w:lang w:val="en-US" w:eastAsia="ar-SA"/>
        </w:rPr>
        <w:t>.</w:t>
      </w:r>
      <w:proofErr w:type="spellEnd"/>
      <w:r w:rsidR="009E0890">
        <w:rPr>
          <w:rFonts w:eastAsiaTheme="minorHAnsi"/>
          <w:sz w:val="20"/>
          <w:lang w:val="en-US" w:eastAsia="ar-SA"/>
        </w:rPr>
        <w:t xml:space="preserve"> </w:t>
      </w:r>
      <w:r w:rsidR="003762FB">
        <w:rPr>
          <w:rFonts w:eastAsiaTheme="minorHAnsi"/>
          <w:sz w:val="20"/>
          <w:lang w:val="en-US" w:eastAsia="ar-SA"/>
        </w:rPr>
        <w:t>Notably, i</w:t>
      </w:r>
      <w:r w:rsidR="009E14D1">
        <w:rPr>
          <w:rFonts w:eastAsiaTheme="minorHAnsi"/>
          <w:sz w:val="20"/>
          <w:lang w:val="en-US" w:eastAsia="ar-SA"/>
        </w:rPr>
        <w:t>t was found that</w:t>
      </w:r>
      <w:r w:rsidR="00D526D8">
        <w:rPr>
          <w:rFonts w:eastAsiaTheme="minorHAnsi"/>
          <w:sz w:val="20"/>
          <w:lang w:val="en-US" w:eastAsia="ar-SA"/>
        </w:rPr>
        <w:t xml:space="preserve"> </w:t>
      </w:r>
      <w:r w:rsidR="00D526D8" w:rsidRPr="008A5423">
        <w:rPr>
          <w:rFonts w:eastAsiaTheme="minorHAnsi"/>
          <w:i/>
          <w:iCs/>
          <w:sz w:val="20"/>
          <w:lang w:val="en-US" w:eastAsia="ja-JP"/>
        </w:rPr>
        <w:t>f</w:t>
      </w:r>
      <w:r w:rsidR="00D526D8" w:rsidRPr="008A5423">
        <w:rPr>
          <w:rFonts w:eastAsiaTheme="minorHAnsi"/>
          <w:i/>
          <w:iCs/>
          <w:sz w:val="20"/>
          <w:vertAlign w:val="subscript"/>
          <w:lang w:val="en-US" w:eastAsia="ja-JP"/>
        </w:rPr>
        <w:t>0</w:t>
      </w:r>
      <w:r w:rsidR="00D526D8">
        <w:rPr>
          <w:rFonts w:eastAsiaTheme="minorHAnsi"/>
          <w:i/>
          <w:iCs/>
          <w:sz w:val="20"/>
          <w:lang w:val="en-US" w:eastAsia="ja-JP"/>
        </w:rPr>
        <w:t xml:space="preserve"> </w:t>
      </w:r>
      <w:r w:rsidR="009E14D1">
        <w:rPr>
          <w:rFonts w:eastAsiaTheme="minorHAnsi"/>
          <w:sz w:val="20"/>
          <w:lang w:val="en-US" w:eastAsia="ar-SA"/>
        </w:rPr>
        <w:t>shown i</w:t>
      </w:r>
      <w:r w:rsidR="00D526D8">
        <w:rPr>
          <w:rFonts w:eastAsiaTheme="minorHAnsi"/>
          <w:sz w:val="20"/>
          <w:lang w:val="en-US" w:eastAsia="ar-SA"/>
        </w:rPr>
        <w:t xml:space="preserve">n </w:t>
      </w:r>
      <w:r w:rsidR="009E14D1">
        <w:rPr>
          <w:rFonts w:eastAsiaTheme="minorHAnsi"/>
          <w:sz w:val="20"/>
          <w:lang w:val="en-US" w:eastAsia="ar-SA"/>
        </w:rPr>
        <w:t xml:space="preserve">the </w:t>
      </w:r>
      <w:r w:rsidR="00D526D8">
        <w:rPr>
          <w:rFonts w:eastAsiaTheme="minorHAnsi"/>
          <w:sz w:val="20"/>
          <w:lang w:val="en-US" w:eastAsia="ar-SA"/>
        </w:rPr>
        <w:t>spectrum</w:t>
      </w:r>
      <w:r w:rsidR="009E14D1">
        <w:rPr>
          <w:rFonts w:eastAsiaTheme="minorHAnsi"/>
          <w:sz w:val="20"/>
          <w:lang w:val="en-US" w:eastAsia="ar-SA"/>
        </w:rPr>
        <w:t>s</w:t>
      </w:r>
      <w:r w:rsidR="00D526D8">
        <w:rPr>
          <w:rFonts w:eastAsiaTheme="minorHAnsi"/>
          <w:sz w:val="20"/>
          <w:lang w:val="en-US" w:eastAsia="ar-SA"/>
        </w:rPr>
        <w:t xml:space="preserve"> </w:t>
      </w:r>
      <w:r w:rsidR="009E14D1">
        <w:rPr>
          <w:rFonts w:eastAsiaTheme="minorHAnsi"/>
          <w:sz w:val="20"/>
          <w:lang w:val="en-US" w:eastAsia="ar-SA"/>
        </w:rPr>
        <w:t>is</w:t>
      </w:r>
      <w:r w:rsidR="00D526D8">
        <w:rPr>
          <w:rFonts w:eastAsiaTheme="minorHAnsi"/>
          <w:sz w:val="20"/>
          <w:lang w:val="en-US" w:eastAsia="ar-SA"/>
        </w:rPr>
        <w:t xml:space="preserve"> slightly different</w:t>
      </w:r>
      <w:r w:rsidR="009E0890">
        <w:rPr>
          <w:rFonts w:eastAsiaTheme="minorHAnsi"/>
          <w:sz w:val="20"/>
          <w:lang w:val="en-US" w:eastAsia="ar-SA"/>
        </w:rPr>
        <w:t xml:space="preserve"> as </w:t>
      </w:r>
      <w:r w:rsidR="009E0890" w:rsidRPr="008A5423">
        <w:rPr>
          <w:rFonts w:eastAsiaTheme="minorHAnsi"/>
          <w:i/>
          <w:iCs/>
          <w:sz w:val="20"/>
          <w:lang w:val="en-US" w:eastAsia="ja-JP"/>
        </w:rPr>
        <w:t>f</w:t>
      </w:r>
      <w:r w:rsidR="009E0890" w:rsidRPr="008A5423">
        <w:rPr>
          <w:rFonts w:eastAsiaTheme="minorHAnsi"/>
          <w:i/>
          <w:iCs/>
          <w:sz w:val="20"/>
          <w:vertAlign w:val="subscript"/>
          <w:lang w:val="en-US" w:eastAsia="ja-JP"/>
        </w:rPr>
        <w:t>0</w:t>
      </w:r>
      <w:r w:rsidR="009E0890">
        <w:rPr>
          <w:rFonts w:eastAsiaTheme="minorHAnsi"/>
          <w:sz w:val="20"/>
          <w:lang w:val="en-US" w:eastAsia="ar-SA"/>
        </w:rPr>
        <w:t xml:space="preserve">=159.167 MHz </w:t>
      </w:r>
      <w:r w:rsidR="003762FB">
        <w:rPr>
          <w:rFonts w:eastAsiaTheme="minorHAnsi"/>
          <w:sz w:val="20"/>
          <w:lang w:val="en-US" w:eastAsia="ar-SA"/>
        </w:rPr>
        <w:t>detected at the 10-O port viewing</w:t>
      </w:r>
      <w:r w:rsidR="00F43577">
        <w:rPr>
          <w:rFonts w:eastAsiaTheme="minorHAnsi"/>
          <w:sz w:val="20"/>
          <w:lang w:val="en-US" w:eastAsia="ar-SA"/>
        </w:rPr>
        <w:t xml:space="preserve"> </w:t>
      </w:r>
      <w:r w:rsidR="003762FB">
        <w:rPr>
          <w:rFonts w:eastAsiaTheme="minorHAnsi"/>
          <w:sz w:val="20"/>
          <w:lang w:val="en-US" w:eastAsia="ar-SA"/>
        </w:rPr>
        <w:t xml:space="preserve">a </w:t>
      </w:r>
      <w:r w:rsidR="00F43577">
        <w:rPr>
          <w:rFonts w:eastAsiaTheme="minorHAnsi"/>
          <w:sz w:val="20"/>
          <w:lang w:val="en-US" w:eastAsia="ar-SA"/>
        </w:rPr>
        <w:t>horizontally long cross section</w:t>
      </w:r>
      <w:r w:rsidR="003762FB">
        <w:rPr>
          <w:rFonts w:eastAsiaTheme="minorHAnsi"/>
          <w:sz w:val="20"/>
          <w:lang w:val="en-US" w:eastAsia="ar-SA"/>
        </w:rPr>
        <w:t>,</w:t>
      </w:r>
      <w:r w:rsidR="009E0890">
        <w:rPr>
          <w:rFonts w:eastAsiaTheme="minorHAnsi"/>
          <w:sz w:val="20"/>
          <w:lang w:val="en-US" w:eastAsia="ar-SA"/>
        </w:rPr>
        <w:t xml:space="preserve"> and </w:t>
      </w:r>
      <w:r w:rsidR="009E0890" w:rsidRPr="008A5423">
        <w:rPr>
          <w:rFonts w:eastAsiaTheme="minorHAnsi"/>
          <w:i/>
          <w:iCs/>
          <w:sz w:val="20"/>
          <w:lang w:val="en-US" w:eastAsia="ja-JP"/>
        </w:rPr>
        <w:t>f</w:t>
      </w:r>
      <w:r w:rsidR="009E0890" w:rsidRPr="008A5423">
        <w:rPr>
          <w:rFonts w:eastAsiaTheme="minorHAnsi"/>
          <w:i/>
          <w:iCs/>
          <w:sz w:val="20"/>
          <w:vertAlign w:val="subscript"/>
          <w:lang w:val="en-US" w:eastAsia="ja-JP"/>
        </w:rPr>
        <w:t>0</w:t>
      </w:r>
      <w:r w:rsidR="009E0890">
        <w:rPr>
          <w:rFonts w:eastAsiaTheme="minorHAnsi"/>
          <w:sz w:val="20"/>
          <w:lang w:val="en-US" w:eastAsia="ar-SA"/>
        </w:rPr>
        <w:t xml:space="preserve">=160.5 MHz </w:t>
      </w:r>
      <w:r w:rsidR="003762FB">
        <w:rPr>
          <w:rFonts w:eastAsiaTheme="minorHAnsi"/>
          <w:sz w:val="20"/>
          <w:lang w:val="en-US" w:eastAsia="ar-SA"/>
        </w:rPr>
        <w:t>detected at the 9.5-L port viewing</w:t>
      </w:r>
      <w:r w:rsidR="00F43577">
        <w:rPr>
          <w:rFonts w:eastAsiaTheme="minorHAnsi"/>
          <w:sz w:val="20"/>
          <w:lang w:val="en-US" w:eastAsia="ar-SA"/>
        </w:rPr>
        <w:t xml:space="preserve"> </w:t>
      </w:r>
      <w:r w:rsidR="003762FB">
        <w:rPr>
          <w:rFonts w:eastAsiaTheme="minorHAnsi"/>
          <w:sz w:val="20"/>
          <w:lang w:val="en-US" w:eastAsia="ar-SA"/>
        </w:rPr>
        <w:t>a</w:t>
      </w:r>
      <w:r w:rsidR="00F43577">
        <w:rPr>
          <w:rFonts w:eastAsiaTheme="minorHAnsi"/>
          <w:sz w:val="20"/>
          <w:lang w:val="en-US" w:eastAsia="ar-SA"/>
        </w:rPr>
        <w:t xml:space="preserve"> longitudinal cross section</w:t>
      </w:r>
      <w:r w:rsidR="009E0890">
        <w:rPr>
          <w:rFonts w:eastAsiaTheme="minorHAnsi"/>
          <w:sz w:val="20"/>
          <w:lang w:val="en-US" w:eastAsia="ar-SA"/>
        </w:rPr>
        <w:t>.</w:t>
      </w:r>
      <w:r w:rsidR="008071B7">
        <w:rPr>
          <w:rFonts w:eastAsiaTheme="minorHAnsi"/>
          <w:sz w:val="20"/>
          <w:lang w:val="en-US" w:eastAsia="ar-SA"/>
        </w:rPr>
        <w:t xml:space="preserve"> </w:t>
      </w:r>
    </w:p>
    <w:p w14:paraId="40313C33" w14:textId="5CE08ECA" w:rsidR="00971EB1" w:rsidRDefault="00971EB1" w:rsidP="00446113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sz w:val="20"/>
          <w:lang w:val="en-US" w:eastAsia="ar-SA"/>
        </w:rPr>
      </w:pPr>
      <w:r>
        <w:rPr>
          <w:rFonts w:eastAsiaTheme="minorHAnsi"/>
          <w:sz w:val="20"/>
          <w:lang w:val="en-US" w:eastAsia="ar-SA"/>
        </w:rPr>
        <w:t>3. DISCUSSION</w:t>
      </w:r>
    </w:p>
    <w:p w14:paraId="64982CD4" w14:textId="43949ABF" w:rsidR="00617E57" w:rsidRDefault="00971EB1" w:rsidP="00446113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sz w:val="20"/>
          <w:lang w:val="en-US" w:eastAsia="ar-SA"/>
        </w:rPr>
      </w:pPr>
      <w:r>
        <w:rPr>
          <w:rFonts w:eastAsiaTheme="minorHAnsi"/>
          <w:b/>
          <w:bCs/>
          <w:sz w:val="20"/>
          <w:lang w:val="en-US" w:eastAsia="ja-JP"/>
        </w:rPr>
        <w:t>3</w:t>
      </w:r>
      <w:r w:rsidR="00617E57" w:rsidRPr="00617E57">
        <w:rPr>
          <w:rFonts w:eastAsiaTheme="minorHAnsi"/>
          <w:b/>
          <w:bCs/>
          <w:sz w:val="20"/>
          <w:lang w:val="en-US" w:eastAsia="ja-JP"/>
        </w:rPr>
        <w:t>.</w:t>
      </w:r>
      <w:r>
        <w:rPr>
          <w:rFonts w:eastAsiaTheme="minorHAnsi"/>
          <w:b/>
          <w:bCs/>
          <w:sz w:val="20"/>
          <w:lang w:val="en-US" w:eastAsia="ja-JP"/>
        </w:rPr>
        <w:t>1</w:t>
      </w:r>
      <w:r w:rsidR="00617E57">
        <w:rPr>
          <w:rFonts w:eastAsiaTheme="minorHAnsi"/>
          <w:b/>
          <w:bCs/>
          <w:sz w:val="20"/>
          <w:lang w:val="en-US" w:eastAsia="ja-JP"/>
        </w:rPr>
        <w:t xml:space="preserve">. </w:t>
      </w:r>
      <w:r w:rsidR="00617E57" w:rsidRPr="00617E57">
        <w:rPr>
          <w:rFonts w:eastAsiaTheme="minorHAnsi"/>
          <w:b/>
          <w:bCs/>
          <w:sz w:val="20"/>
          <w:lang w:val="en-US" w:eastAsia="ja-JP"/>
        </w:rPr>
        <w:t xml:space="preserve"> </w:t>
      </w:r>
      <w:r w:rsidR="00617E57">
        <w:rPr>
          <w:rFonts w:eastAsiaTheme="minorHAnsi"/>
          <w:b/>
          <w:bCs/>
          <w:sz w:val="20"/>
          <w:lang w:val="en-US" w:eastAsia="ja-JP"/>
        </w:rPr>
        <w:t xml:space="preserve">Locations of corresponding </w:t>
      </w:r>
      <w:r w:rsidR="00453E10">
        <w:rPr>
          <w:rFonts w:eastAsiaTheme="minorHAnsi"/>
          <w:b/>
          <w:bCs/>
          <w:sz w:val="20"/>
          <w:lang w:val="en-US" w:eastAsia="ja-JP"/>
        </w:rPr>
        <w:t xml:space="preserve">wave </w:t>
      </w:r>
      <w:r w:rsidR="00617E57">
        <w:rPr>
          <w:rFonts w:eastAsiaTheme="minorHAnsi"/>
          <w:b/>
          <w:bCs/>
          <w:sz w:val="20"/>
          <w:lang w:val="en-US" w:eastAsia="ja-JP"/>
        </w:rPr>
        <w:t>resonances</w:t>
      </w:r>
      <w:r w:rsidR="00D25080">
        <w:rPr>
          <w:rFonts w:eastAsiaTheme="minorHAnsi"/>
          <w:b/>
          <w:bCs/>
          <w:sz w:val="20"/>
          <w:lang w:val="en-US" w:eastAsia="ja-JP"/>
        </w:rPr>
        <w:t xml:space="preserve"> during the largest burst</w:t>
      </w:r>
    </w:p>
    <w:p w14:paraId="1A7AA4A0" w14:textId="7C2ED85C" w:rsidR="00353465" w:rsidRPr="00353465" w:rsidRDefault="003762FB" w:rsidP="00446113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sz w:val="20"/>
          <w:lang w:val="en-US" w:eastAsia="ar-SA"/>
        </w:rPr>
      </w:pPr>
      <w:r>
        <w:rPr>
          <w:rFonts w:eastAsiaTheme="minorHAnsi"/>
          <w:noProof/>
          <w:sz w:val="20"/>
          <w:lang w:eastAsia="ar-SA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92BBEB7" wp14:editId="6C300BEC">
                <wp:simplePos x="0" y="0"/>
                <wp:positionH relativeFrom="column">
                  <wp:posOffset>102870</wp:posOffset>
                </wp:positionH>
                <wp:positionV relativeFrom="paragraph">
                  <wp:posOffset>4721751</wp:posOffset>
                </wp:positionV>
                <wp:extent cx="5390515" cy="2306320"/>
                <wp:effectExtent l="0" t="0" r="0" b="5080"/>
                <wp:wrapTopAndBottom/>
                <wp:docPr id="181628323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515" cy="230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10656" w14:textId="77777777" w:rsidR="000747ED" w:rsidRPr="00722306" w:rsidRDefault="000747ED" w:rsidP="000747ED">
                            <w:pPr>
                              <w:snapToGrid w:val="0"/>
                              <w:jc w:val="center"/>
                              <w:rPr>
                                <w:sz w:val="20"/>
                              </w:rPr>
                            </w:pPr>
                            <w:r w:rsidRPr="00722306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6175EC3" wp14:editId="531BF9F2">
                                  <wp:extent cx="2422478" cy="1944447"/>
                                  <wp:effectExtent l="0" t="0" r="3810" b="0"/>
                                  <wp:docPr id="259344293" name="図 5" descr="テキスト が含まれている画像&#10;&#10;AI によって生成されたコンテンツは間違っている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0134900" name="図 5" descr="テキスト が含まれている画像&#10;&#10;AI によって生成されたコンテンツは間違っている可能性があります。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236" cy="1980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2D0B4E" w14:textId="77777777" w:rsidR="000747ED" w:rsidRPr="000747ED" w:rsidRDefault="000747ED" w:rsidP="000747ED">
                            <w:pPr>
                              <w:snapToGrid w:val="0"/>
                              <w:spacing w:beforeLines="50" w:before="120"/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747ED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Figure 14: Possibility of </w:t>
                            </w:r>
                            <w:r w:rsidRPr="000747ED">
                              <w:rPr>
                                <w:rFonts w:eastAsiaTheme="minorHAnsi"/>
                                <w:i/>
                                <w:iCs/>
                                <w:sz w:val="18"/>
                                <w:szCs w:val="18"/>
                                <w:lang w:eastAsia="ja-JP"/>
                              </w:rPr>
                              <w:t>periodic amplitude modulation at twice the resonant frequencies at each DR</w:t>
                            </w:r>
                            <w:r w:rsidRPr="000747ED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BBEB7" id="テキスト ボックス 4" o:spid="_x0000_s1042" type="#_x0000_t202" style="position:absolute;left:0;text-align:left;margin-left:8.1pt;margin-top:371.8pt;width:424.45pt;height:181.6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" fillcolor="white [3201]" stroked="f" strokeweight=".5pt">
                <v:textbox>
                  <w:txbxContent>
                    <w:p w14:paraId="6B110656" w14:textId="77777777" w:rsidR="000747ED" w:rsidRPr="00722306" w:rsidRDefault="000747ED" w:rsidP="000747ED">
                      <w:pPr>
                        <w:snapToGrid w:val="0"/>
                        <w:jc w:val="center"/>
                        <w:rPr>
                          <w:sz w:val="20"/>
                        </w:rPr>
                      </w:pPr>
                      <w:r w:rsidRPr="00722306">
                        <w:rPr>
                          <w:noProof/>
                          <w:sz w:val="20"/>
                        </w:rPr>
                        <w:drawing>
                          <wp:inline distT="0" distB="0" distL="0" distR="0" wp14:anchorId="66175EC3" wp14:editId="531BF9F2">
                            <wp:extent cx="2422478" cy="1944447"/>
                            <wp:effectExtent l="0" t="0" r="3810" b="0"/>
                            <wp:docPr id="259344293" name="図 5" descr="テキスト が含まれている画像&#10;&#10;AI によって生成されたコンテンツは間違っている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0134900" name="図 5" descr="テキスト が含まれている画像&#10;&#10;AI によって生成されたコンテンツは間違っている可能性があります。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236" cy="1980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2D0B4E" w14:textId="77777777" w:rsidR="000747ED" w:rsidRPr="000747ED" w:rsidRDefault="000747ED" w:rsidP="000747ED">
                      <w:pPr>
                        <w:snapToGrid w:val="0"/>
                        <w:spacing w:beforeLines="50" w:before="120"/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0747ED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Figure 14: Possibility of </w:t>
                      </w:r>
                      <w:r w:rsidRPr="000747ED">
                        <w:rPr>
                          <w:rFonts w:eastAsiaTheme="minorHAnsi"/>
                          <w:i/>
                          <w:iCs/>
                          <w:sz w:val="18"/>
                          <w:szCs w:val="18"/>
                          <w:lang w:eastAsia="ja-JP"/>
                        </w:rPr>
                        <w:t>periodic amplitude modulation at twice the resonant frequencies at each DR</w:t>
                      </w:r>
                      <w:r w:rsidRPr="000747ED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Theme="minorHAnsi"/>
          <w:noProof/>
          <w:sz w:val="20"/>
          <w:lang w:val="en-US" w:eastAsia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31D6F2" wp14:editId="2C2F4A2B">
                <wp:simplePos x="0" y="0"/>
                <wp:positionH relativeFrom="column">
                  <wp:posOffset>-27305</wp:posOffset>
                </wp:positionH>
                <wp:positionV relativeFrom="paragraph">
                  <wp:posOffset>2398921</wp:posOffset>
                </wp:positionV>
                <wp:extent cx="5704205" cy="2176780"/>
                <wp:effectExtent l="0" t="0" r="0" b="0"/>
                <wp:wrapSquare wrapText="bothSides"/>
                <wp:docPr id="421015689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205" cy="217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8A9594" w14:textId="1B76316E" w:rsidR="00353465" w:rsidRDefault="000747ED" w:rsidP="000747E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5315FD" wp14:editId="51705EC4">
                                  <wp:extent cx="3991970" cy="1683029"/>
                                  <wp:effectExtent l="0" t="0" r="0" b="6350"/>
                                  <wp:docPr id="1620318159" name="図 6" descr="グラフ&#10;&#10;AI によって生成されたコンテンツは間違っている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0318159" name="図 6" descr="グラフ&#10;&#10;AI によって生成されたコンテンツは間違っている可能性があります。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816" cy="1709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749CD2" w14:textId="22CCC492" w:rsidR="000747ED" w:rsidRPr="000747ED" w:rsidRDefault="000747ED" w:rsidP="000747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747ED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Figure 13: Locations of the LHR of </w:t>
                            </w:r>
                            <w:r w:rsidRPr="000747ED">
                              <w:rPr>
                                <w:rFonts w:eastAsiaTheme="minorHAnsi"/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f</w:t>
                            </w:r>
                            <w:r w:rsidRPr="000747ED">
                              <w:rPr>
                                <w:rFonts w:eastAsiaTheme="minorHAnsi"/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  <w:lang w:val="en-US" w:eastAsia="ja-JP"/>
                              </w:rPr>
                              <w:t xml:space="preserve">0 </w:t>
                            </w:r>
                            <w:r w:rsidRPr="000747ED">
                              <w:rPr>
                                <w:rFonts w:eastAsiaTheme="minorHAnsi"/>
                                <w:sz w:val="18"/>
                                <w:szCs w:val="18"/>
                                <w:lang w:val="en-US" w:eastAsia="ja-JP"/>
                              </w:rPr>
                              <w:t>=</w:t>
                            </w:r>
                            <w:r w:rsidRPr="000747ED">
                              <w:rPr>
                                <w:rFonts w:eastAsiaTheme="minorHAnsi"/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 159.17 MHz overlapping with (a) the ICR of f</w:t>
                            </w:r>
                            <w:r w:rsidRPr="000747ED">
                              <w:rPr>
                                <w:rFonts w:eastAsiaTheme="minorHAnsi"/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  <w:lang w:val="en-US" w:eastAsia="ja-JP"/>
                              </w:rPr>
                              <w:t>1</w:t>
                            </w:r>
                            <w:r w:rsidRPr="000747ED">
                              <w:rPr>
                                <w:rFonts w:eastAsiaTheme="minorHAnsi"/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=32 MHz, namely DR1 upper and lower, (b) the ion cyclotron resonance of f</w:t>
                            </w:r>
                            <w:r w:rsidRPr="000747ED">
                              <w:rPr>
                                <w:rFonts w:eastAsiaTheme="minorHAnsi"/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  <w:lang w:val="en-US" w:eastAsia="ja-JP"/>
                              </w:rPr>
                              <w:t>2</w:t>
                            </w:r>
                            <w:r w:rsidRPr="000747ED">
                              <w:rPr>
                                <w:rFonts w:eastAsiaTheme="minorHAnsi"/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>=35.5 MHz</w:t>
                            </w:r>
                            <w:r w:rsidRPr="000747ED"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 w:rsidRPr="000747ED">
                              <w:rPr>
                                <w:rFonts w:eastAsiaTheme="minorHAnsi"/>
                                <w:i/>
                                <w:iCs/>
                                <w:sz w:val="18"/>
                                <w:szCs w:val="18"/>
                                <w:lang w:val="en-US" w:eastAsia="ja-JP"/>
                              </w:rPr>
                              <w:t xml:space="preserve">namely DR2 upper and lower. </w:t>
                            </w:r>
                            <w:r w:rsidRPr="000747ED">
                              <w:rPr>
                                <w:rFonts w:eastAsiaTheme="minorHAnsi"/>
                                <w:i/>
                                <w:iCs/>
                                <w:sz w:val="18"/>
                                <w:szCs w:val="18"/>
                                <w:lang w:eastAsia="ja-JP"/>
                              </w:rPr>
                              <w:t>The blue lines represent magnetic flux surfaces, while the orange lines represent magnetic field strength contours.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D6F2" id="テキスト ボックス 25" o:spid="_x0000_s1043" type="#_x0000_t202" style="position:absolute;left:0;text-align:left;margin-left:-2.15pt;margin-top:188.9pt;width:449.15pt;height:171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" fillcolor="white [3201]" stroked="f" strokeweight=".5pt">
                <v:textbox>
                  <w:txbxContent>
                    <w:p w14:paraId="4C8A9594" w14:textId="1B76316E" w:rsidR="00353465" w:rsidRDefault="000747ED" w:rsidP="000747ED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5315FD" wp14:editId="51705EC4">
                            <wp:extent cx="3991970" cy="1683029"/>
                            <wp:effectExtent l="0" t="0" r="0" b="6350"/>
                            <wp:docPr id="1620318159" name="図 6" descr="グラフ&#10;&#10;AI によって生成されたコンテンツは間違っている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0318159" name="図 6" descr="グラフ&#10;&#10;AI によって生成されたコンテンツは間違っている可能性があります。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816" cy="17091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749CD2" w14:textId="22CCC492" w:rsidR="000747ED" w:rsidRPr="000747ED" w:rsidRDefault="000747ED" w:rsidP="000747ED">
                      <w:pPr>
                        <w:rPr>
                          <w:sz w:val="18"/>
                          <w:szCs w:val="18"/>
                        </w:rPr>
                      </w:pPr>
                      <w:r w:rsidRPr="000747ED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Figure 13: Locations of the LHR of </w:t>
                      </w:r>
                      <w:r w:rsidRPr="000747ED">
                        <w:rPr>
                          <w:rFonts w:eastAsiaTheme="minorHAnsi"/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f</w:t>
                      </w:r>
                      <w:r w:rsidRPr="000747ED">
                        <w:rPr>
                          <w:rFonts w:eastAsiaTheme="minorHAnsi"/>
                          <w:i/>
                          <w:iCs/>
                          <w:sz w:val="18"/>
                          <w:szCs w:val="18"/>
                          <w:vertAlign w:val="subscript"/>
                          <w:lang w:val="en-US" w:eastAsia="ja-JP"/>
                        </w:rPr>
                        <w:t xml:space="preserve">0 </w:t>
                      </w:r>
                      <w:r w:rsidRPr="000747ED">
                        <w:rPr>
                          <w:rFonts w:eastAsiaTheme="minorHAnsi"/>
                          <w:sz w:val="18"/>
                          <w:szCs w:val="18"/>
                          <w:lang w:val="en-US" w:eastAsia="ja-JP"/>
                        </w:rPr>
                        <w:t>=</w:t>
                      </w:r>
                      <w:r w:rsidRPr="000747ED">
                        <w:rPr>
                          <w:rFonts w:eastAsiaTheme="minorHAnsi"/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 159.17 MHz overlapping with (a) the ICR of f</w:t>
                      </w:r>
                      <w:r w:rsidRPr="000747ED">
                        <w:rPr>
                          <w:rFonts w:eastAsiaTheme="minorHAnsi"/>
                          <w:i/>
                          <w:iCs/>
                          <w:sz w:val="18"/>
                          <w:szCs w:val="18"/>
                          <w:vertAlign w:val="subscript"/>
                          <w:lang w:val="en-US" w:eastAsia="ja-JP"/>
                        </w:rPr>
                        <w:t>1</w:t>
                      </w:r>
                      <w:r w:rsidRPr="000747ED">
                        <w:rPr>
                          <w:rFonts w:eastAsiaTheme="minorHAnsi"/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=32 MHz, namely DR1 upper and lower, (b) the ion cyclotron resonance of f</w:t>
                      </w:r>
                      <w:r w:rsidRPr="000747ED">
                        <w:rPr>
                          <w:rFonts w:eastAsiaTheme="minorHAnsi"/>
                          <w:i/>
                          <w:iCs/>
                          <w:sz w:val="18"/>
                          <w:szCs w:val="18"/>
                          <w:vertAlign w:val="subscript"/>
                          <w:lang w:val="en-US" w:eastAsia="ja-JP"/>
                        </w:rPr>
                        <w:t>2</w:t>
                      </w:r>
                      <w:r w:rsidRPr="000747ED">
                        <w:rPr>
                          <w:rFonts w:eastAsiaTheme="minorHAnsi"/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>=35.5 MHz</w:t>
                      </w:r>
                      <w:r w:rsidRPr="000747ED"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r w:rsidRPr="000747ED">
                        <w:rPr>
                          <w:rFonts w:eastAsiaTheme="minorHAnsi"/>
                          <w:i/>
                          <w:iCs/>
                          <w:sz w:val="18"/>
                          <w:szCs w:val="18"/>
                          <w:lang w:val="en-US" w:eastAsia="ja-JP"/>
                        </w:rPr>
                        <w:t xml:space="preserve">namely DR2 upper and lower. </w:t>
                      </w:r>
                      <w:r w:rsidRPr="000747ED">
                        <w:rPr>
                          <w:rFonts w:eastAsiaTheme="minorHAnsi"/>
                          <w:i/>
                          <w:iCs/>
                          <w:sz w:val="18"/>
                          <w:szCs w:val="18"/>
                          <w:lang w:eastAsia="ja-JP"/>
                        </w:rPr>
                        <w:t>The blue lines represent magnetic flux surfaces, while the orange lines represent magnetic field strength contours.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1EB1">
        <w:rPr>
          <w:rFonts w:eastAsiaTheme="minorHAnsi"/>
          <w:sz w:val="20"/>
          <w:lang w:val="en-US" w:eastAsia="ar-SA"/>
        </w:rPr>
        <w:t xml:space="preserve">In the previous PIC simulation study [14], it was derived that </w:t>
      </w:r>
      <w:r w:rsidR="00AD7058">
        <w:rPr>
          <w:rFonts w:eastAsiaTheme="minorHAnsi"/>
          <w:sz w:val="20"/>
          <w:lang w:val="en-US" w:eastAsia="ar-SA"/>
        </w:rPr>
        <w:t xml:space="preserve">the ion cyclotron wave </w:t>
      </w:r>
      <w:r w:rsidR="00061B02">
        <w:rPr>
          <w:rFonts w:eastAsiaTheme="minorHAnsi"/>
          <w:sz w:val="20"/>
          <w:lang w:val="en-US" w:eastAsia="ar-SA"/>
        </w:rPr>
        <w:t xml:space="preserve">(ICW) </w:t>
      </w:r>
      <w:r w:rsidR="00AD7058">
        <w:rPr>
          <w:rFonts w:eastAsiaTheme="minorHAnsi"/>
          <w:sz w:val="20"/>
          <w:lang w:val="en-US" w:eastAsia="ar-SA"/>
        </w:rPr>
        <w:t xml:space="preserve">at </w:t>
      </w:r>
      <w:r w:rsidR="002D2BDD">
        <w:rPr>
          <w:rFonts w:eastAsiaTheme="minorHAnsi"/>
          <w:sz w:val="20"/>
          <w:lang w:val="en-US" w:eastAsia="ar-SA"/>
        </w:rPr>
        <w:t xml:space="preserve">a </w:t>
      </w:r>
      <w:r w:rsidR="00AD7058">
        <w:rPr>
          <w:rFonts w:eastAsiaTheme="minorHAnsi"/>
          <w:sz w:val="20"/>
          <w:lang w:val="en-US" w:eastAsia="ar-SA"/>
        </w:rPr>
        <w:t xml:space="preserve">constant frequency </w:t>
      </w:r>
      <w:r w:rsidR="00AD7058" w:rsidRPr="00AD7058">
        <w:rPr>
          <w:rFonts w:eastAsiaTheme="minorHAnsi"/>
          <w:i/>
          <w:iCs/>
          <w:sz w:val="20"/>
          <w:lang w:val="en-US" w:eastAsia="ar-SA"/>
        </w:rPr>
        <w:t>l</w:t>
      </w:r>
      <w:r w:rsidR="00970CFD">
        <w:rPr>
          <w:rFonts w:ascii="Cambria Math" w:eastAsiaTheme="minorHAnsi" w:hAnsi="Cambria Math"/>
          <w:i/>
          <w:iCs/>
          <w:sz w:val="20"/>
          <w:lang w:val="en-US" w:eastAsia="ar-SA"/>
        </w:rPr>
        <w:t>𝛺</w:t>
      </w:r>
      <w:r w:rsidR="00AD7058" w:rsidRPr="00AD7058">
        <w:rPr>
          <w:rFonts w:eastAsiaTheme="minorHAnsi"/>
          <w:i/>
          <w:iCs/>
          <w:sz w:val="20"/>
          <w:vertAlign w:val="subscript"/>
          <w:lang w:val="en-US" w:eastAsia="ar-SA"/>
        </w:rPr>
        <w:t>ci</w:t>
      </w:r>
      <w:r w:rsidR="00AD7058">
        <w:rPr>
          <w:rFonts w:eastAsiaTheme="minorHAnsi"/>
          <w:sz w:val="20"/>
          <w:lang w:val="en-US" w:eastAsia="ar-SA"/>
        </w:rPr>
        <w:t xml:space="preserve"> is</w:t>
      </w:r>
      <w:r w:rsidR="00971EB1">
        <w:rPr>
          <w:rFonts w:eastAsiaTheme="minorHAnsi"/>
          <w:sz w:val="20"/>
          <w:lang w:val="en-US" w:eastAsia="ar-SA"/>
        </w:rPr>
        <w:t xml:space="preserve"> </w:t>
      </w:r>
      <w:r w:rsidR="00AD7058">
        <w:rPr>
          <w:rFonts w:eastAsiaTheme="minorHAnsi"/>
          <w:sz w:val="20"/>
          <w:lang w:val="en-US" w:eastAsia="ar-SA"/>
        </w:rPr>
        <w:t xml:space="preserve">excited when the lower hybrid frequency </w:t>
      </w:r>
      <w:r w:rsidR="00061B02">
        <w:rPr>
          <w:rFonts w:eastAsiaTheme="minorHAnsi"/>
          <w:sz w:val="20"/>
          <w:lang w:val="en-US" w:eastAsia="ar-SA"/>
        </w:rPr>
        <w:t xml:space="preserve">approaches </w:t>
      </w:r>
      <w:r w:rsidR="00061B02" w:rsidRPr="00AD7058">
        <w:rPr>
          <w:rFonts w:eastAsiaTheme="minorHAnsi"/>
          <w:i/>
          <w:iCs/>
          <w:sz w:val="20"/>
          <w:lang w:val="en-US" w:eastAsia="ar-SA"/>
        </w:rPr>
        <w:t>l</w:t>
      </w:r>
      <w:r w:rsidR="00970CFD">
        <w:rPr>
          <w:rFonts w:ascii="Cambria Math" w:eastAsiaTheme="minorHAnsi" w:hAnsi="Cambria Math"/>
          <w:i/>
          <w:iCs/>
          <w:sz w:val="20"/>
          <w:lang w:val="en-US" w:eastAsia="ar-SA"/>
        </w:rPr>
        <w:t>𝛺</w:t>
      </w:r>
      <w:r w:rsidR="00061B02" w:rsidRPr="00AD7058">
        <w:rPr>
          <w:rFonts w:eastAsiaTheme="minorHAnsi"/>
          <w:i/>
          <w:iCs/>
          <w:sz w:val="20"/>
          <w:vertAlign w:val="subscript"/>
          <w:lang w:val="en-US" w:eastAsia="ar-SA"/>
        </w:rPr>
        <w:t>ci</w:t>
      </w:r>
      <w:r w:rsidR="00061B02">
        <w:rPr>
          <w:rFonts w:eastAsiaTheme="minorHAnsi"/>
          <w:sz w:val="20"/>
          <w:vertAlign w:val="subscript"/>
          <w:lang w:val="en-US" w:eastAsia="ar-SA"/>
        </w:rPr>
        <w:t xml:space="preserve">, </w:t>
      </w:r>
      <w:r w:rsidR="00061B02">
        <w:rPr>
          <w:rFonts w:eastAsiaTheme="minorHAnsi"/>
          <w:sz w:val="20"/>
          <w:lang w:val="en-US" w:eastAsia="ar-SA"/>
        </w:rPr>
        <w:t>and the (</w:t>
      </w:r>
      <w:r w:rsidR="00061B02" w:rsidRPr="00061B02">
        <w:rPr>
          <w:rFonts w:eastAsiaTheme="minorHAnsi"/>
          <w:i/>
          <w:iCs/>
          <w:sz w:val="20"/>
          <w:lang w:val="en-US" w:eastAsia="ar-SA"/>
        </w:rPr>
        <w:t>l</w:t>
      </w:r>
      <w:r w:rsidR="00061B02">
        <w:rPr>
          <w:rFonts w:eastAsiaTheme="minorHAnsi"/>
          <w:i/>
          <w:iCs/>
          <w:sz w:val="20"/>
          <w:lang w:val="en-US" w:eastAsia="ar-SA"/>
        </w:rPr>
        <w:t>-1)</w:t>
      </w:r>
      <w:r w:rsidR="00970CFD" w:rsidRPr="00970CFD">
        <w:rPr>
          <w:rFonts w:ascii="Cambria Math" w:eastAsiaTheme="minorHAnsi" w:hAnsi="Cambria Math"/>
          <w:i/>
          <w:iCs/>
          <w:sz w:val="20"/>
          <w:lang w:val="en-US" w:eastAsia="ar-SA"/>
        </w:rPr>
        <w:t xml:space="preserve"> </w:t>
      </w:r>
      <w:r w:rsidR="00970CFD">
        <w:rPr>
          <w:rFonts w:ascii="Cambria Math" w:eastAsiaTheme="minorHAnsi" w:hAnsi="Cambria Math"/>
          <w:i/>
          <w:iCs/>
          <w:sz w:val="20"/>
          <w:lang w:val="en-US" w:eastAsia="ar-SA"/>
        </w:rPr>
        <w:t>𝛺</w:t>
      </w:r>
      <w:r w:rsidR="00061B02" w:rsidRPr="00AD7058">
        <w:rPr>
          <w:rFonts w:eastAsiaTheme="minorHAnsi"/>
          <w:i/>
          <w:iCs/>
          <w:sz w:val="20"/>
          <w:vertAlign w:val="subscript"/>
          <w:lang w:val="en-US" w:eastAsia="ar-SA"/>
        </w:rPr>
        <w:t>ci</w:t>
      </w:r>
      <w:r w:rsidR="00061B02">
        <w:rPr>
          <w:rFonts w:eastAsiaTheme="minorHAnsi"/>
          <w:sz w:val="20"/>
          <w:lang w:val="en-US" w:eastAsia="ar-SA"/>
        </w:rPr>
        <w:t xml:space="preserve"> ICW excited by energetic ions couples with the bulk ion Bernstein mode whose </w:t>
      </w:r>
      <w:r w:rsidR="002D2BDD">
        <w:rPr>
          <w:rFonts w:eastAsiaTheme="minorHAnsi"/>
          <w:sz w:val="20"/>
          <w:lang w:val="en-US" w:eastAsia="ar-SA"/>
        </w:rPr>
        <w:t>d</w:t>
      </w:r>
      <w:r w:rsidR="00061B02">
        <w:rPr>
          <w:rFonts w:eastAsiaTheme="minorHAnsi"/>
          <w:sz w:val="20"/>
          <w:lang w:val="en-US" w:eastAsia="ar-SA"/>
        </w:rPr>
        <w:t xml:space="preserve">ispersion curve connects to </w:t>
      </w:r>
      <w:r w:rsidR="00970CFD">
        <w:rPr>
          <w:rFonts w:ascii="Cambria Math" w:eastAsiaTheme="minorHAnsi" w:hAnsi="Cambria Math"/>
          <w:sz w:val="20"/>
          <w:lang w:val="en-US" w:eastAsia="ar-SA"/>
        </w:rPr>
        <w:t>𝜔</w:t>
      </w:r>
      <w:r w:rsidR="00061B02" w:rsidRPr="00061B02">
        <w:rPr>
          <w:rFonts w:eastAsiaTheme="minorHAnsi"/>
          <w:i/>
          <w:iCs/>
          <w:sz w:val="20"/>
          <w:vertAlign w:val="subscript"/>
          <w:lang w:val="en-US" w:eastAsia="ar-SA"/>
        </w:rPr>
        <w:t>LH</w:t>
      </w:r>
      <w:r w:rsidR="00AD4007">
        <w:rPr>
          <w:rFonts w:eastAsiaTheme="minorHAnsi"/>
          <w:sz w:val="20"/>
          <w:lang w:val="en-US" w:eastAsia="ar-SA"/>
        </w:rPr>
        <w:t xml:space="preserve"> for </w:t>
      </w:r>
      <w:r w:rsidR="00AD4007" w:rsidRPr="00AD7058">
        <w:rPr>
          <w:rFonts w:eastAsiaTheme="minorHAnsi"/>
          <w:i/>
          <w:iCs/>
          <w:sz w:val="20"/>
          <w:lang w:val="en-US" w:eastAsia="ar-SA"/>
        </w:rPr>
        <w:t>l</w:t>
      </w:r>
      <w:r w:rsidR="00AD4007">
        <w:rPr>
          <w:rFonts w:eastAsiaTheme="minorHAnsi"/>
          <w:i/>
          <w:iCs/>
          <w:sz w:val="20"/>
          <w:lang w:val="en-US" w:eastAsia="ar-SA"/>
        </w:rPr>
        <w:t>=5, 6, 7.</w:t>
      </w:r>
      <w:r w:rsidR="00AD4007">
        <w:rPr>
          <w:rFonts w:eastAsiaTheme="minorHAnsi"/>
          <w:sz w:val="20"/>
          <w:lang w:val="en-US" w:eastAsia="ar-SA"/>
        </w:rPr>
        <w:t xml:space="preserve"> These characteristic are similar to experimental observation of stair-like frequency shift </w:t>
      </w:r>
      <w:r w:rsidR="0079095F">
        <w:rPr>
          <w:rFonts w:eastAsiaTheme="minorHAnsi"/>
          <w:sz w:val="20"/>
          <w:lang w:val="en-US" w:eastAsia="ar-SA"/>
        </w:rPr>
        <w:t xml:space="preserve">of intense peak frequency </w:t>
      </w:r>
      <w:r w:rsidR="00AD4007">
        <w:rPr>
          <w:rFonts w:eastAsiaTheme="minorHAnsi"/>
          <w:sz w:val="20"/>
          <w:lang w:val="en-US" w:eastAsia="ar-SA"/>
        </w:rPr>
        <w:t>with increase of the background density.</w:t>
      </w:r>
      <w:r w:rsidR="00F84382">
        <w:rPr>
          <w:rFonts w:eastAsiaTheme="minorHAnsi"/>
          <w:sz w:val="20"/>
          <w:lang w:val="en-US" w:eastAsia="ar-SA"/>
        </w:rPr>
        <w:t xml:space="preserve"> W</w:t>
      </w:r>
      <w:r w:rsidR="00873FD2">
        <w:rPr>
          <w:rFonts w:eastAsiaTheme="minorHAnsi"/>
          <w:sz w:val="20"/>
          <w:lang w:val="en-US" w:eastAsia="ar-SA"/>
        </w:rPr>
        <w:t>e examin</w:t>
      </w:r>
      <w:r w:rsidR="00F84382">
        <w:rPr>
          <w:rFonts w:eastAsiaTheme="minorHAnsi"/>
          <w:sz w:val="20"/>
          <w:lang w:val="en-US" w:eastAsia="ar-SA"/>
        </w:rPr>
        <w:t>ed</w:t>
      </w:r>
      <w:r w:rsidR="00873FD2">
        <w:rPr>
          <w:rFonts w:eastAsiaTheme="minorHAnsi"/>
          <w:sz w:val="20"/>
          <w:lang w:val="en-US" w:eastAsia="ar-SA"/>
        </w:rPr>
        <w:t xml:space="preserve"> t</w:t>
      </w:r>
      <w:r w:rsidR="00873FD2" w:rsidRPr="00D25080">
        <w:rPr>
          <w:rFonts w:eastAsiaTheme="minorHAnsi"/>
          <w:sz w:val="20"/>
          <w:lang w:val="en-US" w:eastAsia="ar-SA"/>
        </w:rPr>
        <w:t xml:space="preserve">he locations of </w:t>
      </w:r>
      <w:r w:rsidR="00873FD2">
        <w:rPr>
          <w:rFonts w:eastAsiaTheme="minorHAnsi"/>
          <w:sz w:val="20"/>
          <w:lang w:val="en-US" w:eastAsia="ar-SA"/>
        </w:rPr>
        <w:t>the lower hybrid resonance (</w:t>
      </w:r>
      <w:r w:rsidR="00873FD2" w:rsidRPr="00D25080">
        <w:rPr>
          <w:rFonts w:eastAsiaTheme="minorHAnsi"/>
          <w:sz w:val="20"/>
          <w:lang w:val="en-US" w:eastAsia="ar-SA"/>
        </w:rPr>
        <w:t>LHR</w:t>
      </w:r>
      <w:r w:rsidR="00873FD2">
        <w:rPr>
          <w:rFonts w:eastAsiaTheme="minorHAnsi"/>
          <w:sz w:val="20"/>
          <w:lang w:val="en-US" w:eastAsia="ar-SA"/>
        </w:rPr>
        <w:t>)</w:t>
      </w:r>
      <w:r w:rsidR="00873FD2" w:rsidRPr="00D25080">
        <w:rPr>
          <w:rFonts w:eastAsiaTheme="minorHAnsi"/>
          <w:sz w:val="20"/>
          <w:lang w:val="en-US" w:eastAsia="ar-SA"/>
        </w:rPr>
        <w:t xml:space="preserve"> </w:t>
      </w:r>
      <w:r w:rsidR="00873FD2">
        <w:rPr>
          <w:rFonts w:eastAsiaTheme="minorHAnsi"/>
          <w:sz w:val="20"/>
          <w:lang w:val="en-US" w:eastAsia="ar-SA"/>
        </w:rPr>
        <w:t>corresponding to</w:t>
      </w:r>
      <w:r w:rsidR="00873FD2" w:rsidRPr="00D25080">
        <w:rPr>
          <w:rFonts w:eastAsiaTheme="minorHAnsi"/>
          <w:sz w:val="20"/>
          <w:lang w:val="en-US" w:eastAsia="ar-SA"/>
        </w:rPr>
        <w:t xml:space="preserve"> </w:t>
      </w:r>
      <w:r w:rsidR="00873FD2" w:rsidRPr="00D25080">
        <w:rPr>
          <w:rFonts w:eastAsiaTheme="minorHAnsi"/>
          <w:i/>
          <w:iCs/>
          <w:sz w:val="20"/>
          <w:lang w:val="en-US" w:eastAsia="ar-SA"/>
        </w:rPr>
        <w:t>f</w:t>
      </w:r>
      <w:r w:rsidR="00873FD2" w:rsidRPr="00D25080">
        <w:rPr>
          <w:rFonts w:eastAsiaTheme="minorHAnsi"/>
          <w:i/>
          <w:iCs/>
          <w:sz w:val="20"/>
          <w:vertAlign w:val="subscript"/>
          <w:lang w:val="en-US" w:eastAsia="ar-SA"/>
        </w:rPr>
        <w:t xml:space="preserve">0 </w:t>
      </w:r>
      <w:r w:rsidR="00873FD2" w:rsidRPr="00D25080">
        <w:rPr>
          <w:rFonts w:eastAsiaTheme="minorHAnsi"/>
          <w:sz w:val="20"/>
          <w:lang w:val="en-US" w:eastAsia="ar-SA"/>
        </w:rPr>
        <w:t xml:space="preserve">= 159.17 MHz and </w:t>
      </w:r>
      <w:r w:rsidR="00873FD2">
        <w:rPr>
          <w:rFonts w:eastAsiaTheme="minorHAnsi"/>
          <w:sz w:val="20"/>
          <w:lang w:val="en-US" w:eastAsia="ar-SA"/>
        </w:rPr>
        <w:t>ion cyclotron resonances (</w:t>
      </w:r>
      <w:r w:rsidR="00873FD2" w:rsidRPr="00D25080">
        <w:rPr>
          <w:rFonts w:eastAsiaTheme="minorHAnsi"/>
          <w:sz w:val="20"/>
          <w:lang w:val="en-US" w:eastAsia="ar-SA"/>
        </w:rPr>
        <w:t>ICRs</w:t>
      </w:r>
      <w:r w:rsidR="00873FD2">
        <w:rPr>
          <w:rFonts w:eastAsiaTheme="minorHAnsi"/>
          <w:sz w:val="20"/>
          <w:lang w:val="en-US" w:eastAsia="ar-SA"/>
        </w:rPr>
        <w:t>)</w:t>
      </w:r>
      <w:r w:rsidR="00873FD2" w:rsidRPr="00D25080">
        <w:rPr>
          <w:rFonts w:eastAsiaTheme="minorHAnsi"/>
          <w:sz w:val="20"/>
          <w:lang w:val="en-US" w:eastAsia="ar-SA"/>
        </w:rPr>
        <w:t xml:space="preserve"> </w:t>
      </w:r>
      <w:r w:rsidR="00873FD2">
        <w:rPr>
          <w:rFonts w:eastAsiaTheme="minorHAnsi"/>
          <w:sz w:val="20"/>
          <w:lang w:val="en-US" w:eastAsia="ar-SA"/>
        </w:rPr>
        <w:t>corresponding to</w:t>
      </w:r>
      <w:r w:rsidR="00873FD2" w:rsidRPr="00D25080">
        <w:rPr>
          <w:rFonts w:eastAsiaTheme="minorHAnsi"/>
          <w:sz w:val="20"/>
          <w:lang w:val="en-US" w:eastAsia="ar-SA"/>
        </w:rPr>
        <w:t xml:space="preserve"> </w:t>
      </w:r>
      <w:r w:rsidR="00873FD2" w:rsidRPr="00D25080">
        <w:rPr>
          <w:rFonts w:eastAsiaTheme="minorHAnsi"/>
          <w:i/>
          <w:iCs/>
          <w:sz w:val="20"/>
          <w:lang w:val="en-US" w:eastAsia="ar-SA"/>
        </w:rPr>
        <w:t>f</w:t>
      </w:r>
      <w:r w:rsidR="00873FD2" w:rsidRPr="00D25080">
        <w:rPr>
          <w:rFonts w:eastAsiaTheme="minorHAnsi"/>
          <w:i/>
          <w:iCs/>
          <w:sz w:val="20"/>
          <w:vertAlign w:val="subscript"/>
          <w:lang w:val="en-US" w:eastAsia="ar-SA"/>
        </w:rPr>
        <w:t>1</w:t>
      </w:r>
      <w:r w:rsidR="00873FD2" w:rsidRPr="00D25080">
        <w:rPr>
          <w:rFonts w:eastAsiaTheme="minorHAnsi"/>
          <w:sz w:val="20"/>
          <w:lang w:val="en-US" w:eastAsia="ar-SA"/>
        </w:rPr>
        <w:t xml:space="preserve">=32 MHz, and </w:t>
      </w:r>
      <w:r w:rsidR="00873FD2" w:rsidRPr="00D25080">
        <w:rPr>
          <w:rFonts w:eastAsiaTheme="minorHAnsi"/>
          <w:i/>
          <w:iCs/>
          <w:sz w:val="20"/>
          <w:lang w:val="en-US" w:eastAsia="ar-SA"/>
        </w:rPr>
        <w:t>f</w:t>
      </w:r>
      <w:r w:rsidR="00873FD2" w:rsidRPr="00D25080">
        <w:rPr>
          <w:rFonts w:eastAsiaTheme="minorHAnsi"/>
          <w:i/>
          <w:iCs/>
          <w:sz w:val="20"/>
          <w:vertAlign w:val="subscript"/>
          <w:lang w:val="en-US" w:eastAsia="ar-SA"/>
        </w:rPr>
        <w:t>2</w:t>
      </w:r>
      <w:r w:rsidR="00873FD2" w:rsidRPr="00D25080">
        <w:rPr>
          <w:rFonts w:eastAsiaTheme="minorHAnsi"/>
          <w:sz w:val="20"/>
          <w:lang w:val="en-US" w:eastAsia="ar-SA"/>
        </w:rPr>
        <w:t>=35.5 MHz with assuming a hollow density profile where the electron density is 0.028×10</w:t>
      </w:r>
      <w:r w:rsidR="00873FD2" w:rsidRPr="00D25080">
        <w:rPr>
          <w:rFonts w:eastAsiaTheme="minorHAnsi"/>
          <w:sz w:val="20"/>
          <w:vertAlign w:val="superscript"/>
          <w:lang w:val="en-US" w:eastAsia="ar-SA"/>
        </w:rPr>
        <w:t>19</w:t>
      </w:r>
      <w:r w:rsidR="00873FD2" w:rsidRPr="00D25080">
        <w:rPr>
          <w:rFonts w:eastAsiaTheme="minorHAnsi"/>
          <w:sz w:val="20"/>
          <w:lang w:val="en-US" w:eastAsia="ar-SA"/>
        </w:rPr>
        <w:t>m</w:t>
      </w:r>
      <w:r w:rsidR="00873FD2" w:rsidRPr="00D25080">
        <w:rPr>
          <w:rFonts w:eastAsiaTheme="minorHAnsi"/>
          <w:sz w:val="20"/>
          <w:vertAlign w:val="superscript"/>
          <w:lang w:val="en-US" w:eastAsia="ar-SA"/>
        </w:rPr>
        <w:t>-3</w:t>
      </w:r>
      <w:r w:rsidR="00873FD2" w:rsidRPr="00D25080">
        <w:rPr>
          <w:rFonts w:eastAsiaTheme="minorHAnsi"/>
          <w:sz w:val="20"/>
          <w:lang w:val="en-US" w:eastAsia="ar-SA"/>
        </w:rPr>
        <w:t xml:space="preserve"> at the magnetic axis.</w:t>
      </w:r>
      <w:r w:rsidR="00AD4007">
        <w:rPr>
          <w:rFonts w:eastAsiaTheme="minorHAnsi"/>
          <w:sz w:val="20"/>
          <w:lang w:val="en-US" w:eastAsia="ar-SA"/>
        </w:rPr>
        <w:t xml:space="preserve"> </w:t>
      </w:r>
      <w:r w:rsidR="00873FD2" w:rsidRPr="00D25080">
        <w:rPr>
          <w:rFonts w:eastAsiaTheme="minorHAnsi"/>
          <w:sz w:val="20"/>
          <w:lang w:val="en-US" w:eastAsia="ar-SA"/>
        </w:rPr>
        <w:t xml:space="preserve">We found that the LHR </w:t>
      </w:r>
      <w:r w:rsidR="00873FD2">
        <w:rPr>
          <w:rFonts w:eastAsiaTheme="minorHAnsi"/>
          <w:sz w:val="20"/>
          <w:lang w:val="en-US" w:eastAsia="ar-SA"/>
        </w:rPr>
        <w:t>corresponding to</w:t>
      </w:r>
      <w:r w:rsidR="00873FD2" w:rsidRPr="00D25080">
        <w:rPr>
          <w:rFonts w:eastAsiaTheme="minorHAnsi"/>
          <w:sz w:val="20"/>
          <w:lang w:val="en-US" w:eastAsia="ar-SA"/>
        </w:rPr>
        <w:t xml:space="preserve"> </w:t>
      </w:r>
      <w:r w:rsidR="00873FD2" w:rsidRPr="00D25080">
        <w:rPr>
          <w:rFonts w:eastAsiaTheme="minorHAnsi"/>
          <w:i/>
          <w:iCs/>
          <w:sz w:val="20"/>
          <w:lang w:val="en-US" w:eastAsia="ar-SA"/>
        </w:rPr>
        <w:t>f</w:t>
      </w:r>
      <w:r w:rsidR="00873FD2" w:rsidRPr="00D25080">
        <w:rPr>
          <w:rFonts w:eastAsiaTheme="minorHAnsi"/>
          <w:i/>
          <w:iCs/>
          <w:sz w:val="20"/>
          <w:vertAlign w:val="subscript"/>
          <w:lang w:val="en-US" w:eastAsia="ar-SA"/>
        </w:rPr>
        <w:t xml:space="preserve">0 </w:t>
      </w:r>
      <w:r w:rsidR="00873FD2" w:rsidRPr="00D25080">
        <w:rPr>
          <w:rFonts w:eastAsiaTheme="minorHAnsi"/>
          <w:sz w:val="20"/>
          <w:lang w:val="en-US" w:eastAsia="ar-SA"/>
        </w:rPr>
        <w:t xml:space="preserve">= 159.17 MHz overlaps with </w:t>
      </w:r>
      <w:r w:rsidR="00AD4007">
        <w:rPr>
          <w:rFonts w:eastAsiaTheme="minorHAnsi"/>
          <w:sz w:val="20"/>
          <w:lang w:val="en-US" w:eastAsia="ar-SA"/>
        </w:rPr>
        <w:t>an</w:t>
      </w:r>
      <w:r w:rsidR="00873FD2" w:rsidRPr="00D25080">
        <w:rPr>
          <w:rFonts w:eastAsiaTheme="minorHAnsi"/>
          <w:sz w:val="20"/>
          <w:lang w:val="en-US" w:eastAsia="ar-SA"/>
        </w:rPr>
        <w:t xml:space="preserve"> ICR of </w:t>
      </w:r>
      <w:r w:rsidR="00873FD2" w:rsidRPr="00D25080">
        <w:rPr>
          <w:rFonts w:eastAsiaTheme="minorHAnsi"/>
          <w:i/>
          <w:iCs/>
          <w:sz w:val="20"/>
          <w:lang w:val="en-US" w:eastAsia="ar-SA"/>
        </w:rPr>
        <w:t>f</w:t>
      </w:r>
      <w:r w:rsidR="00873FD2" w:rsidRPr="00D25080">
        <w:rPr>
          <w:rFonts w:eastAsiaTheme="minorHAnsi"/>
          <w:i/>
          <w:iCs/>
          <w:sz w:val="20"/>
          <w:vertAlign w:val="subscript"/>
          <w:lang w:val="en-US" w:eastAsia="ar-SA"/>
        </w:rPr>
        <w:t>1</w:t>
      </w:r>
      <w:r w:rsidR="00873FD2" w:rsidRPr="00D25080">
        <w:rPr>
          <w:rFonts w:eastAsiaTheme="minorHAnsi"/>
          <w:sz w:val="20"/>
          <w:lang w:val="en-US" w:eastAsia="ar-SA"/>
        </w:rPr>
        <w:t xml:space="preserve">=32 MHz at </w:t>
      </w:r>
      <w:r>
        <w:rPr>
          <w:rFonts w:eastAsiaTheme="minorHAnsi"/>
          <w:sz w:val="20"/>
          <w:lang w:val="en-US" w:eastAsia="ar-SA"/>
        </w:rPr>
        <w:t>the</w:t>
      </w:r>
      <w:r w:rsidR="00873FD2" w:rsidRPr="00D25080">
        <w:rPr>
          <w:rFonts w:eastAsiaTheme="minorHAnsi"/>
          <w:sz w:val="20"/>
          <w:lang w:val="en-US" w:eastAsia="ar-SA"/>
        </w:rPr>
        <w:t xml:space="preserve"> poloidal cross-section 8 degrees away from the longitudinal cross-section namely dual resonance 1 (DR1)</w:t>
      </w:r>
      <w:r w:rsidR="0079095F">
        <w:rPr>
          <w:rFonts w:eastAsiaTheme="minorHAnsi"/>
          <w:sz w:val="20"/>
          <w:lang w:val="en-US" w:eastAsia="ar-SA"/>
        </w:rPr>
        <w:t xml:space="preserve"> as shown in </w:t>
      </w:r>
      <w:r w:rsidR="00632B80">
        <w:rPr>
          <w:rFonts w:eastAsiaTheme="minorHAnsi"/>
          <w:sz w:val="20"/>
          <w:lang w:val="en-US" w:eastAsia="ar-SA"/>
        </w:rPr>
        <w:t xml:space="preserve">panel (a) of </w:t>
      </w:r>
      <w:r w:rsidR="0079095F">
        <w:rPr>
          <w:rFonts w:eastAsiaTheme="minorHAnsi"/>
          <w:sz w:val="20"/>
          <w:lang w:val="en-US" w:eastAsia="ar-SA"/>
        </w:rPr>
        <w:t>figure 13</w:t>
      </w:r>
      <w:r w:rsidR="00873FD2" w:rsidRPr="00D25080">
        <w:rPr>
          <w:rFonts w:eastAsiaTheme="minorHAnsi"/>
          <w:sz w:val="20"/>
          <w:lang w:val="en-US" w:eastAsia="ar-SA"/>
        </w:rPr>
        <w:t xml:space="preserve">. And the LHR </w:t>
      </w:r>
      <w:r w:rsidR="00873FD2">
        <w:rPr>
          <w:rFonts w:eastAsiaTheme="minorHAnsi"/>
          <w:sz w:val="20"/>
          <w:lang w:val="en-US" w:eastAsia="ar-SA"/>
        </w:rPr>
        <w:t>corresponding to</w:t>
      </w:r>
      <w:r w:rsidR="00873FD2" w:rsidRPr="00D25080">
        <w:rPr>
          <w:rFonts w:eastAsiaTheme="minorHAnsi"/>
          <w:sz w:val="20"/>
          <w:lang w:val="en-US" w:eastAsia="ar-SA"/>
        </w:rPr>
        <w:t xml:space="preserve"> </w:t>
      </w:r>
      <w:r w:rsidR="00873FD2" w:rsidRPr="00D25080">
        <w:rPr>
          <w:rFonts w:eastAsiaTheme="minorHAnsi"/>
          <w:i/>
          <w:iCs/>
          <w:sz w:val="20"/>
          <w:lang w:val="en-US" w:eastAsia="ar-SA"/>
        </w:rPr>
        <w:t>f</w:t>
      </w:r>
      <w:r w:rsidR="00873FD2" w:rsidRPr="00D25080">
        <w:rPr>
          <w:rFonts w:eastAsiaTheme="minorHAnsi"/>
          <w:i/>
          <w:iCs/>
          <w:sz w:val="20"/>
          <w:vertAlign w:val="subscript"/>
          <w:lang w:val="en-US" w:eastAsia="ar-SA"/>
        </w:rPr>
        <w:t xml:space="preserve">0 </w:t>
      </w:r>
      <w:r w:rsidR="00873FD2" w:rsidRPr="00D25080">
        <w:rPr>
          <w:rFonts w:eastAsiaTheme="minorHAnsi"/>
          <w:sz w:val="20"/>
          <w:lang w:val="en-US" w:eastAsia="ar-SA"/>
        </w:rPr>
        <w:t xml:space="preserve">= 159.17 MHz also overlaps with </w:t>
      </w:r>
      <w:r w:rsidR="00AD4007">
        <w:rPr>
          <w:rFonts w:eastAsiaTheme="minorHAnsi"/>
          <w:sz w:val="20"/>
          <w:lang w:val="en-US" w:eastAsia="ar-SA"/>
        </w:rPr>
        <w:t>another</w:t>
      </w:r>
      <w:r w:rsidR="00873FD2" w:rsidRPr="00D25080">
        <w:rPr>
          <w:rFonts w:eastAsiaTheme="minorHAnsi"/>
          <w:sz w:val="20"/>
          <w:lang w:val="en-US" w:eastAsia="ar-SA"/>
        </w:rPr>
        <w:t xml:space="preserve"> ICR of </w:t>
      </w:r>
      <w:r w:rsidR="00873FD2" w:rsidRPr="00D25080">
        <w:rPr>
          <w:rFonts w:eastAsiaTheme="minorHAnsi"/>
          <w:i/>
          <w:iCs/>
          <w:sz w:val="20"/>
          <w:lang w:val="en-US" w:eastAsia="ar-SA"/>
        </w:rPr>
        <w:t>f</w:t>
      </w:r>
      <w:r w:rsidR="00873FD2" w:rsidRPr="00D25080">
        <w:rPr>
          <w:rFonts w:eastAsiaTheme="minorHAnsi"/>
          <w:i/>
          <w:iCs/>
          <w:sz w:val="20"/>
          <w:vertAlign w:val="subscript"/>
          <w:lang w:val="en-US" w:eastAsia="ar-SA"/>
        </w:rPr>
        <w:t>2</w:t>
      </w:r>
      <w:r w:rsidR="00873FD2" w:rsidRPr="00D25080">
        <w:rPr>
          <w:rFonts w:eastAsiaTheme="minorHAnsi"/>
          <w:sz w:val="20"/>
          <w:lang w:val="en-US" w:eastAsia="ar-SA"/>
        </w:rPr>
        <w:t>=35.5 MHz at the longitudinal cross section, DR2</w:t>
      </w:r>
      <w:r w:rsidR="00632B80">
        <w:rPr>
          <w:rFonts w:eastAsiaTheme="minorHAnsi"/>
          <w:sz w:val="20"/>
          <w:lang w:val="en-US" w:eastAsia="ar-SA"/>
        </w:rPr>
        <w:t xml:space="preserve"> as shown in panel (b) of figure 13</w:t>
      </w:r>
      <w:r w:rsidR="00873FD2" w:rsidRPr="00D25080">
        <w:rPr>
          <w:rFonts w:eastAsiaTheme="minorHAnsi"/>
          <w:sz w:val="20"/>
          <w:lang w:val="en-US" w:eastAsia="ar-SA"/>
        </w:rPr>
        <w:t xml:space="preserve">. </w:t>
      </w:r>
      <w:r w:rsidR="00873FD2">
        <w:rPr>
          <w:rFonts w:eastAsiaTheme="minorHAnsi"/>
          <w:sz w:val="20"/>
          <w:lang w:val="en-US" w:eastAsia="ar-SA"/>
        </w:rPr>
        <w:t>Note that there are relationships such as 5</w:t>
      </w:r>
      <w:r w:rsidR="00873FD2" w:rsidRPr="00D25080">
        <w:rPr>
          <w:rFonts w:eastAsiaTheme="minorHAnsi"/>
          <w:i/>
          <w:iCs/>
          <w:sz w:val="20"/>
          <w:lang w:val="en-US" w:eastAsia="ar-SA"/>
        </w:rPr>
        <w:t>f</w:t>
      </w:r>
      <w:r w:rsidR="00873FD2" w:rsidRPr="00D25080">
        <w:rPr>
          <w:rFonts w:eastAsiaTheme="minorHAnsi"/>
          <w:i/>
          <w:iCs/>
          <w:sz w:val="20"/>
          <w:vertAlign w:val="subscript"/>
          <w:lang w:val="en-US" w:eastAsia="ar-SA"/>
        </w:rPr>
        <w:t>1</w:t>
      </w:r>
      <w:r w:rsidR="00873FD2">
        <w:rPr>
          <w:rFonts w:eastAsiaTheme="minorHAnsi"/>
          <w:sz w:val="20"/>
          <w:lang w:val="en-US" w:eastAsia="ar-SA"/>
        </w:rPr>
        <w:t xml:space="preserve">= 160 MHz ~ </w:t>
      </w:r>
      <w:r w:rsidR="00873FD2" w:rsidRPr="00D25080">
        <w:rPr>
          <w:rFonts w:eastAsiaTheme="minorHAnsi"/>
          <w:i/>
          <w:iCs/>
          <w:sz w:val="20"/>
          <w:lang w:val="en-US" w:eastAsia="ar-SA"/>
        </w:rPr>
        <w:t>f</w:t>
      </w:r>
      <w:r w:rsidR="00873FD2" w:rsidRPr="00D25080">
        <w:rPr>
          <w:rFonts w:eastAsiaTheme="minorHAnsi"/>
          <w:i/>
          <w:iCs/>
          <w:sz w:val="20"/>
          <w:vertAlign w:val="subscript"/>
          <w:lang w:val="en-US" w:eastAsia="ar-SA"/>
        </w:rPr>
        <w:t>0</w:t>
      </w:r>
      <w:r w:rsidR="00873FD2">
        <w:rPr>
          <w:rFonts w:eastAsiaTheme="minorHAnsi"/>
          <w:sz w:val="20"/>
          <w:lang w:val="en-US" w:eastAsia="ar-SA"/>
        </w:rPr>
        <w:t xml:space="preserve"> =159.17 and 160.5 MHz, 9</w:t>
      </w:r>
      <w:r w:rsidR="00873FD2" w:rsidRPr="00D25080">
        <w:rPr>
          <w:rFonts w:eastAsiaTheme="minorHAnsi"/>
          <w:i/>
          <w:iCs/>
          <w:sz w:val="20"/>
          <w:lang w:val="en-US" w:eastAsia="ar-SA"/>
        </w:rPr>
        <w:t>f</w:t>
      </w:r>
      <w:r w:rsidR="00873FD2">
        <w:rPr>
          <w:rFonts w:eastAsiaTheme="minorHAnsi"/>
          <w:i/>
          <w:iCs/>
          <w:sz w:val="20"/>
          <w:vertAlign w:val="subscript"/>
          <w:lang w:val="en-US" w:eastAsia="ar-SA"/>
        </w:rPr>
        <w:t>2</w:t>
      </w:r>
      <w:r w:rsidR="00873FD2">
        <w:rPr>
          <w:rFonts w:eastAsiaTheme="minorHAnsi"/>
          <w:sz w:val="20"/>
          <w:lang w:val="en-US" w:eastAsia="ar-SA"/>
        </w:rPr>
        <w:t>= 319.5 MHz ~ 2</w:t>
      </w:r>
      <w:r w:rsidR="00873FD2" w:rsidRPr="00D25080">
        <w:rPr>
          <w:rFonts w:eastAsiaTheme="minorHAnsi"/>
          <w:i/>
          <w:iCs/>
          <w:sz w:val="20"/>
          <w:lang w:val="en-US" w:eastAsia="ar-SA"/>
        </w:rPr>
        <w:t>f</w:t>
      </w:r>
      <w:r w:rsidR="00873FD2" w:rsidRPr="00D25080">
        <w:rPr>
          <w:rFonts w:eastAsiaTheme="minorHAnsi"/>
          <w:i/>
          <w:iCs/>
          <w:sz w:val="20"/>
          <w:vertAlign w:val="subscript"/>
          <w:lang w:val="en-US" w:eastAsia="ar-SA"/>
        </w:rPr>
        <w:t>0</w:t>
      </w:r>
      <w:r w:rsidR="00873FD2">
        <w:rPr>
          <w:rFonts w:eastAsiaTheme="minorHAnsi"/>
          <w:sz w:val="20"/>
          <w:lang w:val="en-US" w:eastAsia="ar-SA"/>
        </w:rPr>
        <w:t>.</w:t>
      </w:r>
      <w:r w:rsidR="00AD4007">
        <w:rPr>
          <w:rFonts w:eastAsiaTheme="minorHAnsi"/>
          <w:sz w:val="20"/>
          <w:lang w:val="en-US" w:eastAsia="ar-SA"/>
        </w:rPr>
        <w:t xml:space="preserve"> </w:t>
      </w:r>
      <w:r w:rsidR="000263A1" w:rsidRPr="00D25080">
        <w:rPr>
          <w:rFonts w:eastAsiaTheme="minorHAnsi"/>
          <w:sz w:val="20"/>
          <w:lang w:eastAsia="ar-SA"/>
        </w:rPr>
        <w:t>Based on simulation results, the excitation of intense lower hybrid and cyclotron harmonic emissions can be expected in DR1</w:t>
      </w:r>
      <w:r w:rsidR="000263A1">
        <w:rPr>
          <w:rFonts w:eastAsiaTheme="minorHAnsi"/>
          <w:sz w:val="20"/>
          <w:lang w:eastAsia="ar-SA"/>
        </w:rPr>
        <w:t xml:space="preserve"> where the lower hybrid frequency </w:t>
      </w:r>
      <w:r w:rsidR="00A66AC5">
        <w:rPr>
          <w:rFonts w:eastAsiaTheme="minorHAnsi"/>
          <w:sz w:val="20"/>
          <w:lang w:eastAsia="ar-SA"/>
        </w:rPr>
        <w:t xml:space="preserve">is around 160 MHz that is </w:t>
      </w:r>
      <w:r w:rsidR="000263A1">
        <w:rPr>
          <w:rFonts w:eastAsiaTheme="minorHAnsi"/>
          <w:sz w:val="20"/>
          <w:lang w:eastAsia="ar-SA"/>
        </w:rPr>
        <w:t xml:space="preserve">almost corresponds </w:t>
      </w:r>
      <w:r w:rsidR="00A66AC5">
        <w:rPr>
          <w:rFonts w:eastAsiaTheme="minorHAnsi"/>
          <w:sz w:val="20"/>
          <w:lang w:eastAsia="ar-SA"/>
        </w:rPr>
        <w:t>the 5</w:t>
      </w:r>
      <w:r w:rsidR="00A66AC5" w:rsidRPr="00A652CC">
        <w:rPr>
          <w:rFonts w:eastAsiaTheme="minorHAnsi"/>
          <w:sz w:val="20"/>
          <w:vertAlign w:val="superscript"/>
          <w:lang w:eastAsia="ar-SA"/>
        </w:rPr>
        <w:t>th</w:t>
      </w:r>
      <w:r w:rsidR="00A66AC5">
        <w:rPr>
          <w:rFonts w:eastAsiaTheme="minorHAnsi"/>
          <w:sz w:val="20"/>
          <w:lang w:eastAsia="ar-SA"/>
        </w:rPr>
        <w:t xml:space="preserve"> </w:t>
      </w:r>
      <w:r w:rsidR="000263A1">
        <w:rPr>
          <w:rFonts w:eastAsiaTheme="minorHAnsi"/>
          <w:sz w:val="20"/>
          <w:lang w:eastAsia="ar-SA"/>
        </w:rPr>
        <w:t>harmonic</w:t>
      </w:r>
      <w:r w:rsidR="00A66AC5">
        <w:rPr>
          <w:rFonts w:eastAsiaTheme="minorHAnsi"/>
          <w:sz w:val="20"/>
          <w:lang w:eastAsia="ar-SA"/>
        </w:rPr>
        <w:t xml:space="preserve"> of the ion cyclotron frequency of 32 </w:t>
      </w:r>
      <w:proofErr w:type="spellStart"/>
      <w:r w:rsidR="00A66AC5">
        <w:rPr>
          <w:rFonts w:eastAsiaTheme="minorHAnsi"/>
          <w:sz w:val="20"/>
          <w:lang w:eastAsia="ar-SA"/>
        </w:rPr>
        <w:t>MHz.</w:t>
      </w:r>
      <w:proofErr w:type="spellEnd"/>
      <w:r w:rsidR="00C31E09">
        <w:rPr>
          <w:rFonts w:eastAsiaTheme="minorHAnsi"/>
          <w:sz w:val="20"/>
          <w:lang w:eastAsia="ar-SA"/>
        </w:rPr>
        <w:t xml:space="preserve"> </w:t>
      </w:r>
    </w:p>
    <w:p w14:paraId="21A2B651" w14:textId="7350AA81" w:rsidR="000747ED" w:rsidRPr="000747ED" w:rsidRDefault="0079095F" w:rsidP="00446113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color w:val="000000" w:themeColor="text1"/>
          <w:sz w:val="20"/>
          <w:lang w:val="en-US" w:eastAsia="ja-JP"/>
        </w:rPr>
      </w:pPr>
      <w:r w:rsidRPr="000460E6">
        <w:rPr>
          <w:rFonts w:eastAsiaTheme="minorHAnsi"/>
          <w:color w:val="000000" w:themeColor="text1"/>
          <w:sz w:val="20"/>
          <w:lang w:eastAsia="ja-JP"/>
        </w:rPr>
        <w:lastRenderedPageBreak/>
        <w:t xml:space="preserve">The ICR </w:t>
      </w:r>
      <w:r w:rsidR="00353465">
        <w:rPr>
          <w:rFonts w:eastAsiaTheme="minorHAnsi"/>
          <w:color w:val="000000" w:themeColor="text1"/>
          <w:sz w:val="20"/>
          <w:lang w:eastAsia="ja-JP"/>
        </w:rPr>
        <w:t xml:space="preserve">of </w:t>
      </w:r>
      <w:r w:rsidR="00353465" w:rsidRPr="00D25080">
        <w:rPr>
          <w:rFonts w:eastAsiaTheme="minorHAnsi"/>
          <w:i/>
          <w:iCs/>
          <w:sz w:val="20"/>
          <w:lang w:val="en-US" w:eastAsia="ar-SA"/>
        </w:rPr>
        <w:t>f</w:t>
      </w:r>
      <w:r w:rsidR="00353465" w:rsidRPr="00D25080">
        <w:rPr>
          <w:rFonts w:eastAsiaTheme="minorHAnsi"/>
          <w:i/>
          <w:iCs/>
          <w:sz w:val="20"/>
          <w:vertAlign w:val="subscript"/>
          <w:lang w:val="en-US" w:eastAsia="ar-SA"/>
        </w:rPr>
        <w:t>1</w:t>
      </w:r>
      <w:r w:rsidR="00353465" w:rsidRPr="00D25080">
        <w:rPr>
          <w:rFonts w:eastAsiaTheme="minorHAnsi"/>
          <w:sz w:val="20"/>
          <w:lang w:val="en-US" w:eastAsia="ar-SA"/>
        </w:rPr>
        <w:t>=32 MHz</w:t>
      </w:r>
      <w:r w:rsidR="00353465">
        <w:rPr>
          <w:rFonts w:eastAsiaTheme="minorHAnsi"/>
          <w:sz w:val="20"/>
          <w:lang w:val="en-US" w:eastAsia="ar-SA"/>
        </w:rPr>
        <w:t>,</w:t>
      </w:r>
      <w:r w:rsidR="00353465">
        <w:rPr>
          <w:rFonts w:eastAsiaTheme="minorHAnsi"/>
          <w:color w:val="000000" w:themeColor="text1"/>
          <w:sz w:val="20"/>
          <w:lang w:eastAsia="ja-JP"/>
        </w:rPr>
        <w:t xml:space="preserve"> </w:t>
      </w:r>
      <w:r w:rsidRPr="000460E6">
        <w:rPr>
          <w:rFonts w:eastAsiaTheme="minorHAnsi"/>
          <w:color w:val="000000" w:themeColor="text1"/>
          <w:sz w:val="20"/>
          <w:lang w:eastAsia="ja-JP"/>
        </w:rPr>
        <w:t xml:space="preserve">that overlap with the LHR </w:t>
      </w:r>
      <w:r>
        <w:rPr>
          <w:rFonts w:eastAsiaTheme="minorHAnsi"/>
          <w:color w:val="000000" w:themeColor="text1"/>
          <w:sz w:val="20"/>
          <w:lang w:eastAsia="ja-JP"/>
        </w:rPr>
        <w:t xml:space="preserve">of </w:t>
      </w:r>
      <w:r w:rsidR="00353465" w:rsidRPr="00D25080">
        <w:rPr>
          <w:rFonts w:eastAsiaTheme="minorHAnsi"/>
          <w:i/>
          <w:iCs/>
          <w:sz w:val="20"/>
          <w:lang w:val="en-US" w:eastAsia="ar-SA"/>
        </w:rPr>
        <w:t>f</w:t>
      </w:r>
      <w:r w:rsidR="00353465" w:rsidRPr="00D25080">
        <w:rPr>
          <w:rFonts w:eastAsiaTheme="minorHAnsi"/>
          <w:i/>
          <w:iCs/>
          <w:sz w:val="20"/>
          <w:vertAlign w:val="subscript"/>
          <w:lang w:val="en-US" w:eastAsia="ar-SA"/>
        </w:rPr>
        <w:t xml:space="preserve">0 </w:t>
      </w:r>
      <w:r w:rsidR="00353465">
        <w:rPr>
          <w:rFonts w:eastAsiaTheme="minorHAnsi"/>
          <w:sz w:val="20"/>
          <w:lang w:val="en-US" w:eastAsia="ar-SA"/>
        </w:rPr>
        <w:t>~</w:t>
      </w:r>
      <w:r w:rsidR="00353465" w:rsidRPr="00D25080">
        <w:rPr>
          <w:rFonts w:eastAsiaTheme="minorHAnsi"/>
          <w:sz w:val="20"/>
          <w:lang w:val="en-US" w:eastAsia="ar-SA"/>
        </w:rPr>
        <w:t xml:space="preserve"> </w:t>
      </w:r>
      <w:r>
        <w:rPr>
          <w:rFonts w:eastAsiaTheme="minorHAnsi"/>
          <w:color w:val="000000" w:themeColor="text1"/>
          <w:sz w:val="20"/>
          <w:lang w:eastAsia="ja-JP"/>
        </w:rPr>
        <w:t xml:space="preserve">160 MHz </w:t>
      </w:r>
      <w:r w:rsidRPr="000460E6">
        <w:rPr>
          <w:rFonts w:eastAsiaTheme="minorHAnsi"/>
          <w:color w:val="000000" w:themeColor="text1"/>
          <w:sz w:val="20"/>
          <w:lang w:eastAsia="ja-JP"/>
        </w:rPr>
        <w:t>can exist continuously</w:t>
      </w:r>
      <w:r>
        <w:rPr>
          <w:rFonts w:eastAsiaTheme="minorHAnsi"/>
          <w:color w:val="000000" w:themeColor="text1"/>
          <w:sz w:val="20"/>
          <w:lang w:val="en-US" w:eastAsia="ja-JP"/>
        </w:rPr>
        <w:t xml:space="preserve"> in the torus</w:t>
      </w:r>
      <w:r w:rsidR="00353465">
        <w:rPr>
          <w:rFonts w:eastAsiaTheme="minorHAnsi"/>
          <w:color w:val="000000" w:themeColor="text1"/>
          <w:sz w:val="20"/>
          <w:lang w:val="en-US" w:eastAsia="ja-JP"/>
        </w:rPr>
        <w:t xml:space="preserve"> plasma</w:t>
      </w:r>
      <w:r w:rsidRPr="000460E6">
        <w:rPr>
          <w:rFonts w:eastAsiaTheme="minorHAnsi"/>
          <w:color w:val="000000" w:themeColor="text1"/>
          <w:sz w:val="20"/>
          <w:lang w:eastAsia="ja-JP"/>
        </w:rPr>
        <w:t>.</w:t>
      </w:r>
      <w:r>
        <w:rPr>
          <w:rFonts w:eastAsiaTheme="minorHAnsi"/>
          <w:color w:val="000000" w:themeColor="text1"/>
          <w:sz w:val="20"/>
          <w:lang w:eastAsia="ja-JP"/>
        </w:rPr>
        <w:t xml:space="preserve"> </w:t>
      </w:r>
      <w:r w:rsidRPr="000460E6">
        <w:rPr>
          <w:rFonts w:eastAsiaTheme="minorHAnsi"/>
          <w:color w:val="000000" w:themeColor="text1"/>
          <w:sz w:val="20"/>
          <w:lang w:eastAsia="ja-JP"/>
        </w:rPr>
        <w:t xml:space="preserve">However, the condition where </w:t>
      </w:r>
      <w:r w:rsidR="00353465">
        <w:rPr>
          <w:rFonts w:eastAsiaTheme="minorHAnsi"/>
          <w:color w:val="000000" w:themeColor="text1"/>
          <w:sz w:val="20"/>
          <w:lang w:eastAsia="ja-JP"/>
        </w:rPr>
        <w:t>multiple, i.e. more than two</w:t>
      </w:r>
      <w:r w:rsidRPr="000460E6">
        <w:rPr>
          <w:rFonts w:eastAsiaTheme="minorHAnsi"/>
          <w:color w:val="000000" w:themeColor="text1"/>
          <w:sz w:val="20"/>
          <w:lang w:eastAsia="ja-JP"/>
        </w:rPr>
        <w:t xml:space="preserve"> ICR </w:t>
      </w:r>
      <w:r w:rsidR="00283351">
        <w:rPr>
          <w:rFonts w:eastAsiaTheme="minorHAnsi"/>
          <w:color w:val="000000" w:themeColor="text1"/>
          <w:sz w:val="20"/>
          <w:lang w:eastAsia="ja-JP"/>
        </w:rPr>
        <w:t xml:space="preserve">contours </w:t>
      </w:r>
      <w:r w:rsidR="00353465">
        <w:rPr>
          <w:rFonts w:eastAsiaTheme="minorHAnsi"/>
          <w:color w:val="000000" w:themeColor="text1"/>
          <w:sz w:val="20"/>
          <w:lang w:eastAsia="ja-JP"/>
        </w:rPr>
        <w:t xml:space="preserve">of </w:t>
      </w:r>
      <w:r w:rsidR="00353465" w:rsidRPr="00D25080">
        <w:rPr>
          <w:rFonts w:eastAsiaTheme="minorHAnsi"/>
          <w:i/>
          <w:iCs/>
          <w:sz w:val="20"/>
          <w:lang w:val="en-US" w:eastAsia="ar-SA"/>
        </w:rPr>
        <w:t>f</w:t>
      </w:r>
      <w:r w:rsidR="00353465" w:rsidRPr="00D25080">
        <w:rPr>
          <w:rFonts w:eastAsiaTheme="minorHAnsi"/>
          <w:i/>
          <w:iCs/>
          <w:sz w:val="20"/>
          <w:vertAlign w:val="subscript"/>
          <w:lang w:val="en-US" w:eastAsia="ar-SA"/>
        </w:rPr>
        <w:t>1</w:t>
      </w:r>
      <w:r w:rsidR="00353465" w:rsidRPr="00D25080">
        <w:rPr>
          <w:rFonts w:eastAsiaTheme="minorHAnsi"/>
          <w:sz w:val="20"/>
          <w:lang w:val="en-US" w:eastAsia="ar-SA"/>
        </w:rPr>
        <w:t>=32 MHz</w:t>
      </w:r>
      <w:r w:rsidR="00353465" w:rsidRPr="000460E6">
        <w:rPr>
          <w:rFonts w:eastAsiaTheme="minorHAnsi"/>
          <w:color w:val="000000" w:themeColor="text1"/>
          <w:sz w:val="20"/>
          <w:lang w:eastAsia="ja-JP"/>
        </w:rPr>
        <w:t xml:space="preserve"> </w:t>
      </w:r>
      <w:r w:rsidRPr="000460E6">
        <w:rPr>
          <w:rFonts w:eastAsiaTheme="minorHAnsi"/>
          <w:color w:val="000000" w:themeColor="text1"/>
          <w:sz w:val="20"/>
          <w:lang w:eastAsia="ja-JP"/>
        </w:rPr>
        <w:t xml:space="preserve">overlap with LHR </w:t>
      </w:r>
      <w:r w:rsidR="00283351">
        <w:rPr>
          <w:rFonts w:eastAsiaTheme="minorHAnsi"/>
          <w:color w:val="000000" w:themeColor="text1"/>
          <w:sz w:val="20"/>
          <w:lang w:eastAsia="ja-JP"/>
        </w:rPr>
        <w:t xml:space="preserve">contours </w:t>
      </w:r>
      <w:r>
        <w:rPr>
          <w:rFonts w:eastAsiaTheme="minorHAnsi"/>
          <w:color w:val="000000" w:themeColor="text1"/>
          <w:sz w:val="20"/>
          <w:lang w:eastAsia="ja-JP"/>
        </w:rPr>
        <w:t xml:space="preserve">of </w:t>
      </w:r>
      <w:r w:rsidR="00353465" w:rsidRPr="00D25080">
        <w:rPr>
          <w:rFonts w:eastAsiaTheme="minorHAnsi"/>
          <w:i/>
          <w:iCs/>
          <w:sz w:val="20"/>
          <w:lang w:val="en-US" w:eastAsia="ar-SA"/>
        </w:rPr>
        <w:t>f</w:t>
      </w:r>
      <w:r w:rsidR="00353465" w:rsidRPr="00D25080">
        <w:rPr>
          <w:rFonts w:eastAsiaTheme="minorHAnsi"/>
          <w:i/>
          <w:iCs/>
          <w:sz w:val="20"/>
          <w:vertAlign w:val="subscript"/>
          <w:lang w:val="en-US" w:eastAsia="ar-SA"/>
        </w:rPr>
        <w:t xml:space="preserve">0 </w:t>
      </w:r>
      <w:r w:rsidR="00353465">
        <w:rPr>
          <w:rFonts w:eastAsiaTheme="minorHAnsi"/>
          <w:sz w:val="20"/>
          <w:lang w:val="en-US" w:eastAsia="ar-SA"/>
        </w:rPr>
        <w:t>~</w:t>
      </w:r>
      <w:r w:rsidR="00353465" w:rsidRPr="00D25080">
        <w:rPr>
          <w:rFonts w:eastAsiaTheme="minorHAnsi"/>
          <w:sz w:val="20"/>
          <w:lang w:val="en-US" w:eastAsia="ar-SA"/>
        </w:rPr>
        <w:t xml:space="preserve"> </w:t>
      </w:r>
      <w:r w:rsidR="00353465">
        <w:rPr>
          <w:rFonts w:eastAsiaTheme="minorHAnsi"/>
          <w:color w:val="000000" w:themeColor="text1"/>
          <w:sz w:val="20"/>
          <w:lang w:eastAsia="ja-JP"/>
        </w:rPr>
        <w:t>160 MHz</w:t>
      </w:r>
      <w:r>
        <w:rPr>
          <w:rFonts w:eastAsiaTheme="minorHAnsi"/>
          <w:color w:val="000000" w:themeColor="text1"/>
          <w:sz w:val="20"/>
          <w:lang w:eastAsia="ja-JP"/>
        </w:rPr>
        <w:t xml:space="preserve"> </w:t>
      </w:r>
      <w:r w:rsidRPr="000460E6">
        <w:rPr>
          <w:rFonts w:eastAsiaTheme="minorHAnsi"/>
          <w:color w:val="000000" w:themeColor="text1"/>
          <w:sz w:val="20"/>
          <w:lang w:eastAsia="ja-JP"/>
        </w:rPr>
        <w:t>within the same poloidal cross-section occurs discretely</w:t>
      </w:r>
      <w:r>
        <w:rPr>
          <w:rFonts w:eastAsiaTheme="minorHAnsi"/>
          <w:color w:val="000000" w:themeColor="text1"/>
          <w:sz w:val="20"/>
          <w:lang w:eastAsia="ja-JP"/>
        </w:rPr>
        <w:t xml:space="preserve"> as described in Fig. </w:t>
      </w:r>
      <w:r w:rsidR="00283351">
        <w:rPr>
          <w:rFonts w:eastAsiaTheme="minorHAnsi"/>
          <w:color w:val="000000" w:themeColor="text1"/>
          <w:sz w:val="20"/>
          <w:lang w:eastAsia="ja-JP"/>
        </w:rPr>
        <w:t>1</w:t>
      </w:r>
      <w:r>
        <w:rPr>
          <w:rFonts w:eastAsiaTheme="minorHAnsi"/>
          <w:color w:val="000000" w:themeColor="text1"/>
          <w:sz w:val="20"/>
          <w:lang w:eastAsia="ja-JP"/>
        </w:rPr>
        <w:t>3</w:t>
      </w:r>
      <w:r w:rsidRPr="000460E6">
        <w:rPr>
          <w:rFonts w:eastAsiaTheme="minorHAnsi"/>
          <w:color w:val="000000" w:themeColor="text1"/>
          <w:sz w:val="20"/>
          <w:lang w:eastAsia="ja-JP"/>
        </w:rPr>
        <w:t xml:space="preserve"> (</w:t>
      </w:r>
      <w:r>
        <w:rPr>
          <w:rFonts w:eastAsiaTheme="minorHAnsi"/>
          <w:color w:val="000000" w:themeColor="text1"/>
          <w:sz w:val="20"/>
          <w:lang w:eastAsia="ja-JP"/>
        </w:rPr>
        <w:t xml:space="preserve">DR1/2 </w:t>
      </w:r>
      <w:r w:rsidRPr="000460E6">
        <w:rPr>
          <w:rFonts w:eastAsiaTheme="minorHAnsi"/>
          <w:color w:val="000000" w:themeColor="text1"/>
          <w:sz w:val="20"/>
          <w:lang w:eastAsia="ja-JP"/>
        </w:rPr>
        <w:t>upper and lower)</w:t>
      </w:r>
      <w:r>
        <w:rPr>
          <w:rFonts w:eastAsiaTheme="minorHAnsi"/>
          <w:color w:val="000000" w:themeColor="text1"/>
          <w:sz w:val="20"/>
          <w:lang w:eastAsia="ja-JP"/>
        </w:rPr>
        <w:t>.</w:t>
      </w:r>
    </w:p>
    <w:p w14:paraId="265265D1" w14:textId="5E38E9DD" w:rsidR="00633522" w:rsidRPr="00633522" w:rsidRDefault="00633522" w:rsidP="00633522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color w:val="000000" w:themeColor="text1"/>
          <w:sz w:val="20"/>
          <w:lang w:eastAsia="ja-JP"/>
        </w:rPr>
      </w:pPr>
      <w:r>
        <w:rPr>
          <w:rFonts w:eastAsiaTheme="minorHAnsi"/>
          <w:b/>
          <w:bCs/>
          <w:sz w:val="20"/>
          <w:lang w:val="en-US" w:eastAsia="ja-JP"/>
        </w:rPr>
        <w:t>3</w:t>
      </w:r>
      <w:r w:rsidRPr="00617E57">
        <w:rPr>
          <w:rFonts w:eastAsiaTheme="minorHAnsi"/>
          <w:b/>
          <w:bCs/>
          <w:sz w:val="20"/>
          <w:lang w:val="en-US" w:eastAsia="ja-JP"/>
        </w:rPr>
        <w:t>.</w:t>
      </w:r>
      <w:r>
        <w:rPr>
          <w:rFonts w:eastAsiaTheme="minorHAnsi"/>
          <w:b/>
          <w:bCs/>
          <w:sz w:val="20"/>
          <w:lang w:val="en-US" w:eastAsia="ja-JP"/>
        </w:rPr>
        <w:t xml:space="preserve">2. </w:t>
      </w:r>
      <w:r w:rsidRPr="00617E57">
        <w:rPr>
          <w:rFonts w:eastAsiaTheme="minorHAnsi"/>
          <w:b/>
          <w:bCs/>
          <w:sz w:val="20"/>
          <w:lang w:val="en-US" w:eastAsia="ja-JP"/>
        </w:rPr>
        <w:t xml:space="preserve"> </w:t>
      </w:r>
      <w:r>
        <w:rPr>
          <w:rFonts w:eastAsiaTheme="minorHAnsi"/>
          <w:b/>
          <w:bCs/>
          <w:sz w:val="20"/>
          <w:lang w:val="en-US" w:eastAsia="ja-JP"/>
        </w:rPr>
        <w:t>Discussion about the mechanism of bursty enhancement</w:t>
      </w:r>
    </w:p>
    <w:p w14:paraId="2695E1DF" w14:textId="65E892BE" w:rsidR="00A66AC5" w:rsidRDefault="0079095F" w:rsidP="00633522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sz w:val="20"/>
          <w:lang w:eastAsia="ar-SA"/>
        </w:rPr>
      </w:pPr>
      <w:r w:rsidRPr="00CE433B">
        <w:rPr>
          <w:rFonts w:eastAsiaTheme="minorHAnsi"/>
          <w:color w:val="000000" w:themeColor="text1"/>
          <w:sz w:val="20"/>
          <w:lang w:eastAsia="ja-JP"/>
        </w:rPr>
        <w:t xml:space="preserve">At this stage, this remains a hypothesis, but we consider that waves traveling between these </w:t>
      </w:r>
      <w:r>
        <w:rPr>
          <w:rFonts w:eastAsiaTheme="minorHAnsi"/>
          <w:color w:val="000000" w:themeColor="text1"/>
          <w:sz w:val="20"/>
          <w:lang w:eastAsia="ja-JP"/>
        </w:rPr>
        <w:t xml:space="preserve">DRs </w:t>
      </w:r>
      <w:r w:rsidRPr="00CE433B">
        <w:rPr>
          <w:rFonts w:eastAsiaTheme="minorHAnsi"/>
          <w:color w:val="000000" w:themeColor="text1"/>
          <w:sz w:val="20"/>
          <w:lang w:eastAsia="ja-JP"/>
        </w:rPr>
        <w:t>interfere with each other</w:t>
      </w:r>
      <w:r w:rsidR="0068752B">
        <w:rPr>
          <w:rFonts w:ascii="ＭＳ ゴシック" w:eastAsia="ＭＳ ゴシック" w:hAnsi="ＭＳ ゴシック" w:cs="ＭＳ ゴシック"/>
          <w:color w:val="000000" w:themeColor="text1"/>
          <w:sz w:val="20"/>
          <w:lang w:val="en-US" w:eastAsia="ja-JP"/>
        </w:rPr>
        <w:t xml:space="preserve"> </w:t>
      </w:r>
      <w:r>
        <w:rPr>
          <w:rFonts w:eastAsiaTheme="minorHAnsi"/>
          <w:sz w:val="20"/>
          <w:lang w:eastAsia="ja-JP"/>
        </w:rPr>
        <w:t>as summarized in Fig.</w:t>
      </w:r>
      <w:r w:rsidR="00E55D9A">
        <w:rPr>
          <w:rFonts w:eastAsiaTheme="minorHAnsi"/>
          <w:sz w:val="20"/>
          <w:lang w:eastAsia="ja-JP"/>
        </w:rPr>
        <w:t>14</w:t>
      </w:r>
      <w:r w:rsidRPr="00CE433B">
        <w:rPr>
          <w:rFonts w:eastAsiaTheme="minorHAnsi"/>
          <w:color w:val="000000" w:themeColor="text1"/>
          <w:sz w:val="20"/>
          <w:lang w:eastAsia="ja-JP"/>
        </w:rPr>
        <w:t xml:space="preserve">, leading to </w:t>
      </w:r>
      <w:r w:rsidR="007C29B0">
        <w:rPr>
          <w:rFonts w:eastAsiaTheme="minorHAnsi"/>
          <w:color w:val="000000" w:themeColor="text1"/>
          <w:sz w:val="20"/>
          <w:lang w:eastAsia="ja-JP"/>
        </w:rPr>
        <w:t>nonlinear increase in wave amplitude</w:t>
      </w:r>
      <w:r w:rsidR="0068752B">
        <w:rPr>
          <w:rFonts w:eastAsiaTheme="minorHAnsi"/>
          <w:color w:val="000000" w:themeColor="text1"/>
          <w:sz w:val="20"/>
          <w:lang w:eastAsia="ja-JP"/>
        </w:rPr>
        <w:t>. Like</w:t>
      </w:r>
      <w:r w:rsidR="0068752B">
        <w:rPr>
          <w:rFonts w:eastAsiaTheme="minorHAnsi"/>
          <w:color w:val="000000" w:themeColor="text1"/>
          <w:sz w:val="20"/>
          <w:lang w:val="en-US" w:eastAsia="ja-JP"/>
        </w:rPr>
        <w:t xml:space="preserve"> the vibrato </w:t>
      </w:r>
      <w:r w:rsidR="00B170E7">
        <w:rPr>
          <w:rFonts w:eastAsiaTheme="minorHAnsi"/>
          <w:color w:val="000000" w:themeColor="text1"/>
          <w:sz w:val="20"/>
          <w:lang w:val="en-US" w:eastAsia="ja-JP"/>
        </w:rPr>
        <w:t xml:space="preserve">tone in </w:t>
      </w:r>
      <w:r w:rsidR="0068752B">
        <w:rPr>
          <w:rFonts w:eastAsiaTheme="minorHAnsi"/>
          <w:color w:val="000000" w:themeColor="text1"/>
          <w:sz w:val="20"/>
          <w:lang w:val="en-US" w:eastAsia="ja-JP"/>
        </w:rPr>
        <w:t>music</w:t>
      </w:r>
      <w:r w:rsidR="00B170E7">
        <w:rPr>
          <w:rFonts w:eastAsiaTheme="minorHAnsi"/>
          <w:color w:val="000000" w:themeColor="text1"/>
          <w:sz w:val="20"/>
          <w:lang w:val="en-US" w:eastAsia="ja-JP"/>
        </w:rPr>
        <w:t xml:space="preserve"> scene</w:t>
      </w:r>
      <w:r w:rsidR="0068752B">
        <w:rPr>
          <w:rFonts w:eastAsiaTheme="minorHAnsi"/>
          <w:color w:val="000000" w:themeColor="text1"/>
          <w:sz w:val="20"/>
          <w:lang w:val="en-US" w:eastAsia="ja-JP"/>
        </w:rPr>
        <w:t xml:space="preserve">, application of slightly different frequency oscillations </w:t>
      </w:r>
      <w:r w:rsidR="00B170E7">
        <w:rPr>
          <w:rFonts w:eastAsiaTheme="minorHAnsi"/>
          <w:color w:val="000000" w:themeColor="text1"/>
          <w:sz w:val="20"/>
          <w:lang w:val="en-US" w:eastAsia="ja-JP"/>
        </w:rPr>
        <w:t xml:space="preserve">can </w:t>
      </w:r>
      <w:r w:rsidR="0068752B">
        <w:rPr>
          <w:rFonts w:eastAsiaTheme="minorHAnsi"/>
          <w:color w:val="000000" w:themeColor="text1"/>
          <w:sz w:val="20"/>
          <w:lang w:val="en-US" w:eastAsia="ja-JP"/>
        </w:rPr>
        <w:t xml:space="preserve">cause nonlinear enhancement of </w:t>
      </w:r>
      <w:r w:rsidR="00B170E7">
        <w:rPr>
          <w:rFonts w:eastAsiaTheme="minorHAnsi"/>
          <w:color w:val="000000" w:themeColor="text1"/>
          <w:sz w:val="20"/>
          <w:lang w:val="en-US" w:eastAsia="ja-JP"/>
        </w:rPr>
        <w:t xml:space="preserve">the fluctuation intensity. </w:t>
      </w:r>
      <w:proofErr w:type="gramStart"/>
      <w:r w:rsidR="00B170E7">
        <w:rPr>
          <w:rFonts w:eastAsiaTheme="minorHAnsi"/>
          <w:color w:val="000000" w:themeColor="text1"/>
          <w:sz w:val="20"/>
          <w:lang w:val="en-US" w:eastAsia="ja-JP"/>
        </w:rPr>
        <w:t xml:space="preserve">Actually, </w:t>
      </w:r>
      <w:r w:rsidR="00633522">
        <w:rPr>
          <w:rFonts w:eastAsiaTheme="minorHAnsi"/>
          <w:color w:val="000000" w:themeColor="text1"/>
          <w:sz w:val="20"/>
          <w:lang w:val="en-US" w:eastAsia="ja-JP"/>
        </w:rPr>
        <w:t>we</w:t>
      </w:r>
      <w:proofErr w:type="gramEnd"/>
      <w:r w:rsidR="00633522">
        <w:rPr>
          <w:rFonts w:eastAsiaTheme="minorHAnsi"/>
          <w:color w:val="000000" w:themeColor="text1"/>
          <w:sz w:val="20"/>
          <w:lang w:val="en-US" w:eastAsia="ja-JP"/>
        </w:rPr>
        <w:t xml:space="preserve"> found</w:t>
      </w:r>
      <w:r w:rsidR="00B170E7">
        <w:rPr>
          <w:rFonts w:eastAsiaTheme="minorHAnsi"/>
          <w:color w:val="000000" w:themeColor="text1"/>
          <w:sz w:val="20"/>
          <w:lang w:val="en-US" w:eastAsia="ja-JP"/>
        </w:rPr>
        <w:t xml:space="preserve"> that at the different locations, </w:t>
      </w:r>
      <w:r w:rsidR="00B170E7" w:rsidRPr="00D25080">
        <w:rPr>
          <w:rFonts w:eastAsiaTheme="minorHAnsi"/>
          <w:i/>
          <w:iCs/>
          <w:sz w:val="20"/>
          <w:lang w:val="en-US" w:eastAsia="ar-SA"/>
        </w:rPr>
        <w:t>f</w:t>
      </w:r>
      <w:r w:rsidR="00B170E7" w:rsidRPr="00D25080">
        <w:rPr>
          <w:rFonts w:eastAsiaTheme="minorHAnsi"/>
          <w:i/>
          <w:iCs/>
          <w:sz w:val="20"/>
          <w:vertAlign w:val="subscript"/>
          <w:lang w:val="en-US" w:eastAsia="ar-SA"/>
        </w:rPr>
        <w:t>0</w:t>
      </w:r>
      <w:r w:rsidR="00B170E7">
        <w:rPr>
          <w:rFonts w:eastAsiaTheme="minorHAnsi"/>
          <w:color w:val="000000" w:themeColor="text1"/>
          <w:sz w:val="20"/>
          <w:lang w:val="en-US" w:eastAsia="ja-JP"/>
        </w:rPr>
        <w:t xml:space="preserve"> are slightly different during the largest burst</w:t>
      </w:r>
      <w:r w:rsidR="00633522">
        <w:rPr>
          <w:rFonts w:eastAsiaTheme="minorHAnsi"/>
          <w:color w:val="000000" w:themeColor="text1"/>
          <w:sz w:val="20"/>
          <w:lang w:val="en-US" w:eastAsia="ja-JP"/>
        </w:rPr>
        <w:t xml:space="preserve"> by the power spectrum and bicoherence analyses. </w:t>
      </w:r>
      <w:r w:rsidR="00633522" w:rsidRPr="00B52BDC">
        <w:rPr>
          <w:rFonts w:eastAsiaTheme="minorHAnsi"/>
          <w:sz w:val="20"/>
          <w:lang w:eastAsia="ja-JP"/>
        </w:rPr>
        <w:t xml:space="preserve">To verify this hypothesis, </w:t>
      </w:r>
      <w:r w:rsidR="00633522">
        <w:rPr>
          <w:rFonts w:eastAsiaTheme="minorHAnsi"/>
          <w:sz w:val="20"/>
          <w:lang w:eastAsia="ja-JP"/>
        </w:rPr>
        <w:t xml:space="preserve">both </w:t>
      </w:r>
      <w:r w:rsidR="00633522" w:rsidRPr="00B52BDC">
        <w:rPr>
          <w:rFonts w:eastAsiaTheme="minorHAnsi"/>
          <w:sz w:val="20"/>
          <w:lang w:eastAsia="ja-JP"/>
        </w:rPr>
        <w:t xml:space="preserve">wave propagation analysis </w:t>
      </w:r>
      <w:r w:rsidR="00633522">
        <w:rPr>
          <w:rFonts w:eastAsiaTheme="minorHAnsi"/>
          <w:sz w:val="20"/>
          <w:lang w:eastAsia="ja-JP"/>
        </w:rPr>
        <w:t xml:space="preserve">and </w:t>
      </w:r>
      <w:r w:rsidR="00633522" w:rsidRPr="00B52BDC">
        <w:rPr>
          <w:rFonts w:eastAsiaTheme="minorHAnsi"/>
          <w:sz w:val="20"/>
          <w:lang w:eastAsia="ja-JP"/>
        </w:rPr>
        <w:t xml:space="preserve">analysis </w:t>
      </w:r>
      <w:r w:rsidR="00633522">
        <w:rPr>
          <w:rFonts w:eastAsiaTheme="minorHAnsi"/>
          <w:sz w:val="20"/>
          <w:lang w:eastAsia="ja-JP"/>
        </w:rPr>
        <w:t>with introducing</w:t>
      </w:r>
      <w:r w:rsidR="00633522" w:rsidRPr="00B52BDC">
        <w:rPr>
          <w:rFonts w:eastAsiaTheme="minorHAnsi"/>
          <w:sz w:val="20"/>
          <w:lang w:eastAsia="ja-JP"/>
        </w:rPr>
        <w:t xml:space="preserve"> a mathematical model</w:t>
      </w:r>
      <w:r w:rsidR="00633522">
        <w:rPr>
          <w:rFonts w:eastAsiaTheme="minorHAnsi"/>
          <w:sz w:val="20"/>
          <w:lang w:eastAsia="ja-JP"/>
        </w:rPr>
        <w:t xml:space="preserve"> described with some nonlinear equations such as </w:t>
      </w:r>
      <w:r w:rsidR="00633522" w:rsidRPr="00CE433B">
        <w:rPr>
          <w:rFonts w:eastAsiaTheme="minorHAnsi"/>
          <w:color w:val="000000" w:themeColor="text1"/>
          <w:sz w:val="20"/>
          <w:lang w:eastAsia="ja-JP"/>
        </w:rPr>
        <w:t>the Mathieu equation or Hill equation</w:t>
      </w:r>
      <w:r w:rsidR="00633522">
        <w:rPr>
          <w:rFonts w:eastAsiaTheme="minorHAnsi"/>
          <w:color w:val="000000" w:themeColor="text1"/>
          <w:sz w:val="20"/>
          <w:lang w:eastAsia="ja-JP"/>
        </w:rPr>
        <w:t xml:space="preserve"> are required.</w:t>
      </w:r>
    </w:p>
    <w:p w14:paraId="742617A6" w14:textId="3E82E7F9" w:rsidR="00E01205" w:rsidRDefault="00633522" w:rsidP="00446113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sz w:val="20"/>
          <w:lang w:val="en-US" w:eastAsia="ar-SA"/>
        </w:rPr>
      </w:pPr>
      <w:r>
        <w:rPr>
          <w:rFonts w:eastAsiaTheme="minorHAnsi"/>
          <w:sz w:val="20"/>
          <w:lang w:val="en-US" w:eastAsia="ar-SA"/>
        </w:rPr>
        <w:t>4. SUMMARY</w:t>
      </w:r>
    </w:p>
    <w:p w14:paraId="5109330A" w14:textId="7A925C4F" w:rsidR="000747ED" w:rsidRDefault="000747ED" w:rsidP="000747ED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sz w:val="20"/>
          <w:lang w:eastAsia="ja-JP"/>
        </w:rPr>
      </w:pPr>
      <w:r>
        <w:rPr>
          <w:rFonts w:eastAsiaTheme="minorHAnsi"/>
          <w:noProof/>
          <w:sz w:val="20"/>
          <w:lang w:eastAsia="ar-SA"/>
        </w:rPr>
        <w:t>T</w:t>
      </w:r>
      <w:r w:rsidRPr="00C2312C">
        <w:rPr>
          <w:rFonts w:eastAsiaTheme="minorHAnsi"/>
          <w:noProof/>
          <w:sz w:val="20"/>
          <w:lang w:eastAsia="ar-SA"/>
        </w:rPr>
        <w:t xml:space="preserve">his study demonstrated the potential to enhance the growth of waves at the </w:t>
      </w:r>
      <w:r>
        <w:rPr>
          <w:rFonts w:eastAsiaTheme="minorHAnsi"/>
          <w:noProof/>
          <w:sz w:val="20"/>
          <w:lang w:eastAsia="ar-SA"/>
        </w:rPr>
        <w:t>LH</w:t>
      </w:r>
      <w:r w:rsidRPr="00C2312C">
        <w:rPr>
          <w:rFonts w:eastAsiaTheme="minorHAnsi"/>
          <w:noProof/>
          <w:sz w:val="20"/>
          <w:lang w:eastAsia="ar-SA"/>
        </w:rPr>
        <w:t xml:space="preserve"> frequency and its harmonic</w:t>
      </w:r>
      <w:r w:rsidR="00E60E8B">
        <w:rPr>
          <w:rFonts w:eastAsiaTheme="minorHAnsi"/>
          <w:noProof/>
          <w:sz w:val="20"/>
          <w:lang w:eastAsia="ar-SA"/>
        </w:rPr>
        <w:t xml:space="preserve"> wave ranges</w:t>
      </w:r>
      <w:r w:rsidRPr="00C2312C">
        <w:rPr>
          <w:rFonts w:eastAsiaTheme="minorHAnsi"/>
          <w:noProof/>
          <w:sz w:val="20"/>
          <w:lang w:eastAsia="ar-SA"/>
        </w:rPr>
        <w:t xml:space="preserve">, as well as waves at the </w:t>
      </w:r>
      <w:r>
        <w:rPr>
          <w:rFonts w:eastAsiaTheme="minorHAnsi"/>
          <w:noProof/>
          <w:sz w:val="20"/>
          <w:lang w:eastAsia="ar-SA"/>
        </w:rPr>
        <w:t xml:space="preserve">IC </w:t>
      </w:r>
      <w:r w:rsidRPr="00C2312C">
        <w:rPr>
          <w:rFonts w:eastAsiaTheme="minorHAnsi"/>
          <w:noProof/>
          <w:sz w:val="20"/>
          <w:lang w:eastAsia="ar-SA"/>
        </w:rPr>
        <w:t>frequency and its harmonic frequencies, by establishing multiple dual resonances at distinct locations</w:t>
      </w:r>
      <w:r>
        <w:rPr>
          <w:rFonts w:eastAsiaTheme="minorHAnsi"/>
          <w:noProof/>
          <w:sz w:val="20"/>
          <w:lang w:val="en-US" w:eastAsia="ar-SA"/>
        </w:rPr>
        <w:t xml:space="preserve"> in the presence of energetic ions</w:t>
      </w:r>
      <w:r w:rsidRPr="00C2312C">
        <w:rPr>
          <w:rFonts w:eastAsiaTheme="minorHAnsi"/>
          <w:noProof/>
          <w:sz w:val="20"/>
          <w:lang w:eastAsia="ar-SA"/>
        </w:rPr>
        <w:t>.</w:t>
      </w:r>
      <w:r>
        <w:rPr>
          <w:rFonts w:eastAsiaTheme="minorHAnsi"/>
          <w:sz w:val="20"/>
          <w:lang w:val="en-US" w:eastAsia="ja-JP"/>
        </w:rPr>
        <w:t xml:space="preserve"> </w:t>
      </w:r>
      <w:r w:rsidR="00792D04">
        <w:rPr>
          <w:rFonts w:eastAsiaTheme="minorHAnsi"/>
          <w:sz w:val="20"/>
          <w:lang w:val="en-US" w:eastAsia="ja-JP"/>
        </w:rPr>
        <w:t xml:space="preserve">It has been suggested that excitations of lower hybrid range waves which have slightly different frequencies can lead large bursty enhancement of </w:t>
      </w:r>
      <w:r w:rsidR="00A24C36">
        <w:rPr>
          <w:rFonts w:eastAsiaTheme="minorHAnsi"/>
          <w:sz w:val="20"/>
          <w:lang w:val="en-US" w:eastAsia="ja-JP"/>
        </w:rPr>
        <w:t>the wave amplitude</w:t>
      </w:r>
      <w:r w:rsidR="00792D04">
        <w:rPr>
          <w:rFonts w:eastAsiaTheme="minorHAnsi"/>
          <w:sz w:val="20"/>
          <w:lang w:val="en-US" w:eastAsia="ja-JP"/>
        </w:rPr>
        <w:t xml:space="preserve">. </w:t>
      </w:r>
      <w:r w:rsidR="00A24C36">
        <w:rPr>
          <w:rFonts w:eastAsiaTheme="minorHAnsi"/>
          <w:sz w:val="20"/>
          <w:lang w:val="en-US" w:eastAsia="ja-JP"/>
        </w:rPr>
        <w:t xml:space="preserve">Large enhancement of </w:t>
      </w:r>
      <w:r w:rsidR="00E60E8B">
        <w:rPr>
          <w:rFonts w:eastAsiaTheme="minorHAnsi"/>
          <w:sz w:val="20"/>
          <w:lang w:val="en-US" w:eastAsia="ja-JP"/>
        </w:rPr>
        <w:t xml:space="preserve">IBWs, and ICWs have potential to perform </w:t>
      </w:r>
      <w:r w:rsidR="00A24C36">
        <w:rPr>
          <w:rFonts w:eastAsiaTheme="minorHAnsi"/>
          <w:sz w:val="20"/>
          <w:lang w:val="en-US" w:eastAsia="ja-JP"/>
        </w:rPr>
        <w:t xml:space="preserve">efficient </w:t>
      </w:r>
      <w:r w:rsidR="00E60E8B">
        <w:rPr>
          <w:rFonts w:eastAsiaTheme="minorHAnsi"/>
          <w:sz w:val="20"/>
          <w:lang w:val="en-US" w:eastAsia="ja-JP"/>
        </w:rPr>
        <w:t xml:space="preserve">resonant heating of bulk ions. </w:t>
      </w:r>
      <w:r w:rsidRPr="00081499">
        <w:rPr>
          <w:rFonts w:eastAsiaTheme="minorHAnsi"/>
          <w:sz w:val="20"/>
          <w:lang w:eastAsia="ja-JP"/>
        </w:rPr>
        <w:t xml:space="preserve">This opens the possibility of exploring scenarios for bulk ion heating in fusion </w:t>
      </w:r>
      <w:r>
        <w:rPr>
          <w:rFonts w:eastAsiaTheme="minorHAnsi"/>
          <w:sz w:val="20"/>
          <w:lang w:eastAsia="ja-JP"/>
        </w:rPr>
        <w:t xml:space="preserve">MCF </w:t>
      </w:r>
      <w:r w:rsidRPr="00081499">
        <w:rPr>
          <w:rFonts w:eastAsiaTheme="minorHAnsi"/>
          <w:sz w:val="20"/>
          <w:lang w:eastAsia="ja-JP"/>
        </w:rPr>
        <w:t xml:space="preserve">plasmas through resonant heating induced by these </w:t>
      </w:r>
      <w:r>
        <w:rPr>
          <w:rFonts w:eastAsiaTheme="minorHAnsi"/>
          <w:sz w:val="20"/>
          <w:lang w:val="en-US" w:eastAsia="ar-SA"/>
        </w:rPr>
        <w:t>spontaneously</w:t>
      </w:r>
      <w:r w:rsidRPr="00081499">
        <w:rPr>
          <w:rFonts w:eastAsiaTheme="minorHAnsi"/>
          <w:sz w:val="20"/>
          <w:lang w:eastAsia="ja-JP"/>
        </w:rPr>
        <w:t xml:space="preserve"> </w:t>
      </w:r>
      <w:r>
        <w:rPr>
          <w:rFonts w:eastAsiaTheme="minorHAnsi"/>
          <w:sz w:val="20"/>
          <w:lang w:eastAsia="ja-JP"/>
        </w:rPr>
        <w:t xml:space="preserve">excited </w:t>
      </w:r>
      <w:r w:rsidRPr="00081499">
        <w:rPr>
          <w:rFonts w:eastAsiaTheme="minorHAnsi"/>
          <w:sz w:val="20"/>
          <w:lang w:eastAsia="ja-JP"/>
        </w:rPr>
        <w:t>waves.</w:t>
      </w:r>
    </w:p>
    <w:p w14:paraId="5B5A7F85" w14:textId="77777777" w:rsidR="00285755" w:rsidRPr="00F81411" w:rsidRDefault="00285755" w:rsidP="00537496">
      <w:pPr>
        <w:pStyle w:val="Otherunnumberedheadings"/>
      </w:pPr>
      <w:r w:rsidRPr="00F81411">
        <w:t>ACKNOWLEDGEMENTS</w:t>
      </w:r>
    </w:p>
    <w:p w14:paraId="39DAEDA1" w14:textId="7925552E" w:rsidR="00D26ADA" w:rsidRPr="00F81411" w:rsidRDefault="00AC128A" w:rsidP="00477B19">
      <w:pPr>
        <w:overflowPunct/>
        <w:autoSpaceDE/>
        <w:autoSpaceDN/>
        <w:adjustRightInd/>
        <w:spacing w:after="260"/>
        <w:jc w:val="both"/>
        <w:textAlignment w:val="auto"/>
        <w:rPr>
          <w:rFonts w:eastAsiaTheme="minorHAnsi"/>
          <w:sz w:val="20"/>
          <w:lang w:eastAsia="ar-SA"/>
        </w:rPr>
      </w:pPr>
      <w:r w:rsidRPr="005D52CB">
        <w:rPr>
          <w:rFonts w:eastAsia="Times New Roman"/>
          <w:color w:val="000000" w:themeColor="text1"/>
          <w:sz w:val="20"/>
          <w:lang w:val="en-US"/>
        </w:rPr>
        <w:t>The authors would like to thank the technical staff of the LHD group at the National Institute for Fusion Science for their helpful support during this work.</w:t>
      </w:r>
      <w:r>
        <w:rPr>
          <w:rFonts w:eastAsia="Times New Roman"/>
          <w:color w:val="000000" w:themeColor="text1"/>
          <w:sz w:val="20"/>
          <w:lang w:val="en-US"/>
        </w:rPr>
        <w:t xml:space="preserve"> </w:t>
      </w:r>
      <w:r w:rsidRPr="005D52CB">
        <w:rPr>
          <w:rFonts w:eastAsia="Times New Roman"/>
          <w:color w:val="000000" w:themeColor="text1"/>
          <w:sz w:val="20"/>
          <w:lang w:val="en-US"/>
        </w:rPr>
        <w:t>The data supporting the findings of this study are available in the LHD experiment data repository at</w:t>
      </w:r>
      <w:r w:rsidR="00B83280">
        <w:rPr>
          <w:rFonts w:eastAsia="Times New Roman"/>
          <w:color w:val="000000" w:themeColor="text1"/>
          <w:sz w:val="20"/>
          <w:lang w:val="en-US"/>
        </w:rPr>
        <w:t xml:space="preserve"> </w:t>
      </w:r>
      <w:r w:rsidR="00B83280" w:rsidRPr="00B83280">
        <w:rPr>
          <w:rFonts w:eastAsia="游明朝"/>
          <w:color w:val="000000"/>
          <w:sz w:val="24"/>
          <w:szCs w:val="24"/>
          <w:lang w:val="hu-HU" w:eastAsia="hu-HU"/>
          <w:rPrChange w:id="0" w:author="Igami H. (伊神 弘恵)" w:date="2025-07-15T19:49:00Z" w16du:dateUtc="2025-07-15T10:49:00Z">
            <w:rPr/>
          </w:rPrChange>
        </w:rPr>
        <w:fldChar w:fldCharType="begin"/>
      </w:r>
      <w:r w:rsidR="00B83280" w:rsidRPr="00B83280">
        <w:rPr>
          <w:rFonts w:eastAsia="游明朝"/>
          <w:color w:val="000000"/>
          <w:sz w:val="24"/>
          <w:szCs w:val="24"/>
          <w:lang w:val="hu-HU" w:eastAsia="hu-HU"/>
          <w:rPrChange w:id="1" w:author="Igami H. (伊神 弘恵)" w:date="2025-07-15T19:49:00Z" w16du:dateUtc="2025-07-15T10:49:00Z">
            <w:rPr/>
          </w:rPrChange>
        </w:rPr>
        <w:instrText>HYPERLINK "https://doi.org/10.57451/lhd.analyzed-data"</w:instrText>
      </w:r>
      <w:r w:rsidR="00B83280" w:rsidRPr="00B83280">
        <w:rPr>
          <w:rFonts w:eastAsia="游明朝"/>
          <w:color w:val="000000"/>
          <w:sz w:val="24"/>
          <w:szCs w:val="24"/>
          <w:lang w:val="hu-HU" w:eastAsia="hu-HU"/>
        </w:rPr>
      </w:r>
      <w:r w:rsidR="00B83280" w:rsidRPr="00B83280">
        <w:rPr>
          <w:rFonts w:eastAsia="游明朝"/>
          <w:color w:val="000000"/>
          <w:sz w:val="24"/>
          <w:szCs w:val="24"/>
          <w:lang w:val="hu-HU" w:eastAsia="hu-HU"/>
          <w:rPrChange w:id="2" w:author="Igami H. (伊神 弘恵)" w:date="2025-07-15T19:49:00Z" w16du:dateUtc="2025-07-15T10:49:00Z">
            <w:rPr/>
          </w:rPrChange>
        </w:rPr>
        <w:fldChar w:fldCharType="separate"/>
      </w:r>
      <w:r w:rsidR="00B83280" w:rsidRPr="00B83280">
        <w:rPr>
          <w:rFonts w:eastAsia="Times New Roman"/>
          <w:color w:val="000000"/>
          <w:sz w:val="20"/>
          <w:szCs w:val="24"/>
          <w:u w:val="single"/>
          <w:lang w:val="en-US" w:eastAsia="hu-HU"/>
        </w:rPr>
        <w:t>https://doi.org/10.57451/lhd.an</w:t>
      </w:r>
      <w:r w:rsidR="00B83280" w:rsidRPr="00B83280">
        <w:rPr>
          <w:rFonts w:eastAsia="Times New Roman"/>
          <w:color w:val="000000"/>
          <w:sz w:val="20"/>
          <w:szCs w:val="24"/>
          <w:u w:val="single"/>
          <w:lang w:val="en-US" w:eastAsia="hu-HU"/>
        </w:rPr>
        <w:t>a</w:t>
      </w:r>
      <w:r w:rsidR="00B83280" w:rsidRPr="00B83280">
        <w:rPr>
          <w:rFonts w:eastAsia="Times New Roman"/>
          <w:color w:val="000000"/>
          <w:sz w:val="20"/>
          <w:szCs w:val="24"/>
          <w:u w:val="single"/>
          <w:lang w:val="en-US" w:eastAsia="hu-HU"/>
        </w:rPr>
        <w:t>lyzed-data</w:t>
      </w:r>
      <w:r w:rsidR="00B83280" w:rsidRPr="00B83280">
        <w:rPr>
          <w:rFonts w:eastAsia="游明朝"/>
          <w:color w:val="000000"/>
          <w:sz w:val="24"/>
          <w:szCs w:val="24"/>
          <w:lang w:val="hu-HU" w:eastAsia="hu-HU"/>
          <w:rPrChange w:id="3" w:author="Igami H. (伊神 弘恵)" w:date="2025-07-15T19:49:00Z" w16du:dateUtc="2025-07-15T10:49:00Z">
            <w:rPr/>
          </w:rPrChange>
        </w:rPr>
        <w:fldChar w:fldCharType="end"/>
      </w:r>
      <w:r w:rsidR="00B83280" w:rsidRPr="00B83280">
        <w:rPr>
          <w:rFonts w:eastAsia="Times New Roman"/>
          <w:color w:val="000000"/>
          <w:sz w:val="20"/>
          <w:szCs w:val="24"/>
          <w:lang w:val="en-US" w:eastAsia="hu-HU"/>
        </w:rPr>
        <w:t>.</w:t>
      </w:r>
      <w:r w:rsidR="001711C4">
        <w:rPr>
          <w:rFonts w:eastAsia="Times New Roman"/>
          <w:color w:val="000000" w:themeColor="text1"/>
          <w:sz w:val="20"/>
          <w:lang w:val="en-US"/>
        </w:rPr>
        <w:t xml:space="preserve"> </w:t>
      </w:r>
      <w:r w:rsidRPr="005D52CB">
        <w:rPr>
          <w:rFonts w:eastAsia="Times New Roman"/>
          <w:color w:val="000000" w:themeColor="text1"/>
          <w:sz w:val="20"/>
          <w:lang w:val="en-US"/>
        </w:rPr>
        <w:t>This work was supported by JSPS KAKEN</w:t>
      </w:r>
      <w:r>
        <w:rPr>
          <w:rFonts w:eastAsia="Times New Roman"/>
          <w:color w:val="000000" w:themeColor="text1"/>
          <w:sz w:val="20"/>
          <w:lang w:val="en-US"/>
        </w:rPr>
        <w:t>H</w:t>
      </w:r>
      <w:r w:rsidRPr="005D52CB">
        <w:rPr>
          <w:rFonts w:eastAsia="Times New Roman"/>
          <w:color w:val="000000" w:themeColor="text1"/>
          <w:sz w:val="20"/>
          <w:lang w:val="en-US"/>
        </w:rPr>
        <w:t>I Grant Number 23K03363.</w:t>
      </w:r>
    </w:p>
    <w:p w14:paraId="1EDB0AF0" w14:textId="77777777" w:rsidR="00D26ADA" w:rsidRPr="00F81411" w:rsidRDefault="00D26ADA" w:rsidP="00537496">
      <w:pPr>
        <w:pStyle w:val="Otherunnumberedheadings"/>
      </w:pPr>
      <w:r w:rsidRPr="00F81411">
        <w:t>References</w:t>
      </w:r>
    </w:p>
    <w:p w14:paraId="75259CD4" w14:textId="39FB4905" w:rsidR="005422D0" w:rsidRPr="007705EB" w:rsidRDefault="00785AA6" w:rsidP="005422D0">
      <w:pPr>
        <w:pStyle w:val="Referencelist"/>
        <w:ind w:left="360"/>
        <w:rPr>
          <w:lang w:val="en-US"/>
        </w:rPr>
      </w:pPr>
      <w:r>
        <w:t>FISCH N. J. and RAX J.-M</w:t>
      </w:r>
      <w:r w:rsidR="005422D0" w:rsidRPr="005422D0">
        <w:t>.,</w:t>
      </w:r>
      <w:r>
        <w:t xml:space="preserve"> </w:t>
      </w:r>
      <w:r w:rsidR="005422D0" w:rsidRPr="005422D0">
        <w:t xml:space="preserve">Physical Review Letters, </w:t>
      </w:r>
      <w:r>
        <w:rPr>
          <w:b/>
          <w:bCs/>
        </w:rPr>
        <w:t>69</w:t>
      </w:r>
      <w:r w:rsidR="005422D0" w:rsidRPr="005422D0">
        <w:t>, (</w:t>
      </w:r>
      <w:r>
        <w:t>1992</w:t>
      </w:r>
      <w:r w:rsidR="005422D0" w:rsidRPr="005422D0">
        <w:t xml:space="preserve">) </w:t>
      </w:r>
      <w:r>
        <w:t>612-615</w:t>
      </w:r>
    </w:p>
    <w:p w14:paraId="275526B1" w14:textId="66650652" w:rsidR="007705EB" w:rsidRPr="00785AA6" w:rsidRDefault="007705EB" w:rsidP="005422D0">
      <w:pPr>
        <w:pStyle w:val="Referencelist"/>
        <w:ind w:left="360"/>
        <w:rPr>
          <w:lang w:val="en-US"/>
        </w:rPr>
      </w:pPr>
      <w:r>
        <w:t xml:space="preserve">OCHS I. E., BERTELLI N., and FISCH N. J, Physics of Plasmas, </w:t>
      </w:r>
      <w:r w:rsidRPr="005422D0">
        <w:rPr>
          <w:b/>
          <w:bCs/>
        </w:rPr>
        <w:t>22</w:t>
      </w:r>
      <w:r>
        <w:t>, (2015) 112103</w:t>
      </w:r>
    </w:p>
    <w:p w14:paraId="4B18E818" w14:textId="534CD7FC" w:rsidR="00785AA6" w:rsidRPr="007705EB" w:rsidRDefault="00785AA6" w:rsidP="005422D0">
      <w:pPr>
        <w:pStyle w:val="Referencelist"/>
        <w:ind w:left="360"/>
        <w:rPr>
          <w:lang w:val="en-US"/>
        </w:rPr>
      </w:pPr>
      <w:r>
        <w:t xml:space="preserve">FISCH N. J. and HERRMANN M. C., Nuclear Fusion </w:t>
      </w:r>
      <w:r>
        <w:rPr>
          <w:b/>
          <w:bCs/>
        </w:rPr>
        <w:t>35</w:t>
      </w:r>
      <w:r>
        <w:t xml:space="preserve"> (1995) 1753</w:t>
      </w:r>
    </w:p>
    <w:p w14:paraId="24F30B3F" w14:textId="427C02A6" w:rsidR="007705EB" w:rsidRPr="00785AA6" w:rsidRDefault="007705EB" w:rsidP="005422D0">
      <w:pPr>
        <w:pStyle w:val="Referencelist"/>
        <w:ind w:left="360"/>
        <w:rPr>
          <w:lang w:val="en-US"/>
        </w:rPr>
      </w:pPr>
      <w:r>
        <w:t xml:space="preserve">ROMANELLI F., and CARDINALI A., Nuclear Fusion </w:t>
      </w:r>
      <w:r w:rsidRPr="00963C63">
        <w:rPr>
          <w:b/>
          <w:bCs/>
        </w:rPr>
        <w:t>60</w:t>
      </w:r>
      <w:r>
        <w:t xml:space="preserve"> (2020) 036025</w:t>
      </w:r>
    </w:p>
    <w:p w14:paraId="472C9F16" w14:textId="2E623920" w:rsidR="00450C5C" w:rsidRDefault="00785AA6" w:rsidP="00450C5C">
      <w:pPr>
        <w:pStyle w:val="Referencelist"/>
        <w:ind w:left="360"/>
        <w:rPr>
          <w:lang w:val="en-US"/>
        </w:rPr>
      </w:pPr>
      <w:r w:rsidRPr="005422D0">
        <w:t>COOK, J. W. S., DENDY, R. O., CHAPMAN, S.</w:t>
      </w:r>
      <w:r w:rsidR="00EB2CFF">
        <w:t xml:space="preserve"> </w:t>
      </w:r>
      <w:r w:rsidRPr="005422D0">
        <w:t xml:space="preserve">C., Physical Review Letters, </w:t>
      </w:r>
      <w:r w:rsidRPr="005422D0">
        <w:rPr>
          <w:b/>
          <w:bCs/>
        </w:rPr>
        <w:t>118</w:t>
      </w:r>
      <w:r w:rsidRPr="005422D0">
        <w:t>, (2017) 185001</w:t>
      </w:r>
    </w:p>
    <w:p w14:paraId="57A5F936" w14:textId="4883DCF1" w:rsidR="00450C5C" w:rsidRPr="00450C5C" w:rsidRDefault="00450C5C" w:rsidP="00450C5C">
      <w:pPr>
        <w:pStyle w:val="Referencelist"/>
        <w:ind w:left="360"/>
        <w:rPr>
          <w:lang w:val="en-US"/>
        </w:rPr>
      </w:pPr>
      <w:r w:rsidRPr="00450C5C">
        <w:rPr>
          <w:rFonts w:hint="eastAsia"/>
          <w:lang w:val="en-US"/>
        </w:rPr>
        <w:t>S</w:t>
      </w:r>
      <w:r>
        <w:rPr>
          <w:lang w:val="en-US"/>
        </w:rPr>
        <w:t>AITO</w:t>
      </w:r>
      <w:r w:rsidRPr="00450C5C">
        <w:rPr>
          <w:rFonts w:hint="eastAsia"/>
          <w:lang w:val="en-US"/>
        </w:rPr>
        <w:t xml:space="preserve"> K., K</w:t>
      </w:r>
      <w:r>
        <w:rPr>
          <w:lang w:val="en-US"/>
        </w:rPr>
        <w:t xml:space="preserve">ASAHARA </w:t>
      </w:r>
      <w:r w:rsidRPr="00450C5C">
        <w:rPr>
          <w:rFonts w:hint="eastAsia"/>
          <w:lang w:val="en-US"/>
        </w:rPr>
        <w:t>H., S</w:t>
      </w:r>
      <w:r>
        <w:rPr>
          <w:lang w:val="en-US"/>
        </w:rPr>
        <w:t>EKI</w:t>
      </w:r>
      <w:r w:rsidRPr="00450C5C">
        <w:rPr>
          <w:rFonts w:hint="eastAsia"/>
          <w:lang w:val="en-US"/>
        </w:rPr>
        <w:t xml:space="preserve"> T</w:t>
      </w:r>
      <w:r>
        <w:rPr>
          <w:lang w:val="en-US"/>
        </w:rPr>
        <w:t>.</w:t>
      </w:r>
      <w:r w:rsidRPr="00450C5C">
        <w:rPr>
          <w:rFonts w:hint="eastAsia"/>
          <w:lang w:val="en-US"/>
        </w:rPr>
        <w:t xml:space="preserve">, et al., Fusion Engineering and Design </w:t>
      </w:r>
      <w:r w:rsidRPr="00450C5C">
        <w:rPr>
          <w:rFonts w:hint="eastAsia"/>
          <w:b/>
          <w:bCs/>
          <w:lang w:val="en-US"/>
        </w:rPr>
        <w:t>84</w:t>
      </w:r>
      <w:r w:rsidRPr="00450C5C">
        <w:rPr>
          <w:rFonts w:hint="eastAsia"/>
          <w:lang w:val="en-US"/>
        </w:rPr>
        <w:t xml:space="preserve"> 1676-1679, (2009)</w:t>
      </w:r>
    </w:p>
    <w:p w14:paraId="0F1C5EEB" w14:textId="72EC353D" w:rsidR="00963C63" w:rsidRDefault="00450C5C" w:rsidP="005422D0">
      <w:pPr>
        <w:pStyle w:val="Referencelist"/>
        <w:ind w:left="360"/>
        <w:rPr>
          <w:lang w:val="en-US"/>
        </w:rPr>
      </w:pPr>
      <w:r w:rsidRPr="00450C5C">
        <w:rPr>
          <w:lang w:val="en-US"/>
        </w:rPr>
        <w:t>S</w:t>
      </w:r>
      <w:r>
        <w:rPr>
          <w:lang w:val="en-US"/>
        </w:rPr>
        <w:t>AITO</w:t>
      </w:r>
      <w:r w:rsidRPr="00450C5C">
        <w:rPr>
          <w:lang w:val="en-US"/>
        </w:rPr>
        <w:t xml:space="preserve"> K., K</w:t>
      </w:r>
      <w:r>
        <w:rPr>
          <w:lang w:val="en-US"/>
        </w:rPr>
        <w:t xml:space="preserve">UMAZAWA </w:t>
      </w:r>
      <w:r w:rsidRPr="00450C5C">
        <w:rPr>
          <w:lang w:val="en-US"/>
        </w:rPr>
        <w:t>R., S</w:t>
      </w:r>
      <w:r>
        <w:rPr>
          <w:lang w:val="en-US"/>
        </w:rPr>
        <w:t>EKI</w:t>
      </w:r>
      <w:r w:rsidRPr="00450C5C">
        <w:rPr>
          <w:lang w:val="en-US"/>
        </w:rPr>
        <w:t xml:space="preserve"> R., Plasma Science and Technology </w:t>
      </w:r>
      <w:r w:rsidRPr="00450C5C">
        <w:rPr>
          <w:b/>
          <w:bCs/>
          <w:lang w:val="en-US"/>
        </w:rPr>
        <w:t>5</w:t>
      </w:r>
      <w:r w:rsidRPr="00450C5C">
        <w:rPr>
          <w:lang w:val="en-US"/>
        </w:rPr>
        <w:t>, (2013)</w:t>
      </w:r>
      <w:r>
        <w:rPr>
          <w:lang w:val="en-US"/>
        </w:rPr>
        <w:t xml:space="preserve">, </w:t>
      </w:r>
      <w:r w:rsidRPr="00450C5C">
        <w:rPr>
          <w:lang w:val="en-US"/>
        </w:rPr>
        <w:t>209-212,</w:t>
      </w:r>
    </w:p>
    <w:p w14:paraId="0C70FB0E" w14:textId="552A6F43" w:rsidR="00963C63" w:rsidRDefault="00450C5C" w:rsidP="005422D0">
      <w:pPr>
        <w:pStyle w:val="Referencelist"/>
        <w:ind w:left="360"/>
        <w:rPr>
          <w:lang w:val="en-US"/>
        </w:rPr>
      </w:pPr>
      <w:r>
        <w:rPr>
          <w:lang w:val="en-US"/>
        </w:rPr>
        <w:t>SAITO</w:t>
      </w:r>
      <w:r w:rsidR="004C5EA2">
        <w:rPr>
          <w:lang w:val="en-US"/>
        </w:rPr>
        <w:t xml:space="preserve"> K</w:t>
      </w:r>
      <w:r w:rsidRPr="00450C5C">
        <w:rPr>
          <w:lang w:val="en-US"/>
        </w:rPr>
        <w:t>., I</w:t>
      </w:r>
      <w:r>
        <w:rPr>
          <w:lang w:val="en-US"/>
        </w:rPr>
        <w:t>GAMI</w:t>
      </w:r>
      <w:r w:rsidRPr="00450C5C">
        <w:rPr>
          <w:lang w:val="en-US"/>
        </w:rPr>
        <w:t xml:space="preserve"> H., T</w:t>
      </w:r>
      <w:r>
        <w:rPr>
          <w:lang w:val="en-US"/>
        </w:rPr>
        <w:t xml:space="preserve">OIDA </w:t>
      </w:r>
      <w:r w:rsidRPr="00450C5C">
        <w:rPr>
          <w:lang w:val="en-US"/>
        </w:rPr>
        <w:t>M.,</w:t>
      </w:r>
      <w:r>
        <w:rPr>
          <w:lang w:val="en-US"/>
        </w:rPr>
        <w:t xml:space="preserve"> et al., </w:t>
      </w:r>
      <w:r w:rsidRPr="00450C5C">
        <w:rPr>
          <w:lang w:val="en-US"/>
        </w:rPr>
        <w:t xml:space="preserve">Plasma and Fusion Research </w:t>
      </w:r>
      <w:r w:rsidRPr="00450C5C">
        <w:rPr>
          <w:b/>
          <w:bCs/>
          <w:lang w:val="en-US"/>
        </w:rPr>
        <w:t>13,</w:t>
      </w:r>
      <w:r w:rsidRPr="00450C5C">
        <w:rPr>
          <w:lang w:val="en-US"/>
        </w:rPr>
        <w:t xml:space="preserve"> (2018)</w:t>
      </w:r>
      <w:r>
        <w:rPr>
          <w:lang w:val="en-US"/>
        </w:rPr>
        <w:t xml:space="preserve">, </w:t>
      </w:r>
      <w:r w:rsidRPr="00450C5C">
        <w:rPr>
          <w:lang w:val="en-US"/>
        </w:rPr>
        <w:t>3402043</w:t>
      </w:r>
    </w:p>
    <w:p w14:paraId="688885AC" w14:textId="3DD44F2C" w:rsidR="00C05505" w:rsidRDefault="00C05505" w:rsidP="005422D0">
      <w:pPr>
        <w:pStyle w:val="Referencelist"/>
        <w:ind w:left="360"/>
        <w:rPr>
          <w:lang w:val="en-US"/>
        </w:rPr>
      </w:pPr>
      <w:r>
        <w:rPr>
          <w:lang w:val="en-US"/>
        </w:rPr>
        <w:t>REMAN B. C. G., DENDY R. O., AKIYAMA T., et al.,</w:t>
      </w:r>
      <w:r w:rsidR="00DA7634">
        <w:rPr>
          <w:lang w:val="en-US"/>
        </w:rPr>
        <w:t xml:space="preserve"> Nuclear Fusion </w:t>
      </w:r>
      <w:r w:rsidR="00DA7634" w:rsidRPr="00DA7634">
        <w:rPr>
          <w:b/>
          <w:bCs/>
          <w:lang w:val="en-US"/>
        </w:rPr>
        <w:t>59</w:t>
      </w:r>
      <w:r w:rsidR="00DA7634">
        <w:rPr>
          <w:lang w:val="en-US"/>
        </w:rPr>
        <w:t>, (2019), 096013</w:t>
      </w:r>
    </w:p>
    <w:p w14:paraId="74322D92" w14:textId="7B472756" w:rsidR="00C05505" w:rsidRDefault="00C05505" w:rsidP="005422D0">
      <w:pPr>
        <w:pStyle w:val="Referencelist"/>
        <w:ind w:left="360"/>
        <w:rPr>
          <w:lang w:val="en-US"/>
        </w:rPr>
      </w:pPr>
      <w:r>
        <w:rPr>
          <w:lang w:val="en-US"/>
        </w:rPr>
        <w:t>REMAN B. C. G., DENDY R. O., AKIYAMA T., et al.,</w:t>
      </w:r>
      <w:r w:rsidR="00DA7634">
        <w:rPr>
          <w:lang w:val="en-US"/>
        </w:rPr>
        <w:t xml:space="preserve"> Nuclear Fusion </w:t>
      </w:r>
      <w:r>
        <w:rPr>
          <w:b/>
          <w:bCs/>
          <w:lang w:val="en-US"/>
        </w:rPr>
        <w:t>61</w:t>
      </w:r>
      <w:r w:rsidR="00DA7634" w:rsidRPr="00DA7634">
        <w:rPr>
          <w:lang w:val="en-US"/>
        </w:rPr>
        <w:t>,</w:t>
      </w:r>
      <w:r w:rsidR="00DA7634">
        <w:rPr>
          <w:b/>
          <w:bCs/>
          <w:lang w:val="en-US"/>
        </w:rPr>
        <w:t xml:space="preserve"> </w:t>
      </w:r>
      <w:r w:rsidR="00DA7634" w:rsidRPr="00DA7634">
        <w:rPr>
          <w:lang w:val="en-US"/>
        </w:rPr>
        <w:t>(</w:t>
      </w:r>
      <w:r w:rsidR="00DA7634">
        <w:rPr>
          <w:lang w:val="en-US"/>
        </w:rPr>
        <w:t>2021</w:t>
      </w:r>
      <w:r w:rsidR="00DA7634" w:rsidRPr="00DA7634">
        <w:rPr>
          <w:lang w:val="en-US"/>
        </w:rPr>
        <w:t>)</w:t>
      </w:r>
      <w:r w:rsidR="00DA7634">
        <w:rPr>
          <w:lang w:val="en-US"/>
        </w:rPr>
        <w:t>, 0</w:t>
      </w:r>
      <w:r>
        <w:rPr>
          <w:lang w:val="en-US"/>
        </w:rPr>
        <w:t>66023</w:t>
      </w:r>
    </w:p>
    <w:p w14:paraId="5D7C04AA" w14:textId="42FB0941" w:rsidR="00C05505" w:rsidRDefault="00C05505" w:rsidP="005422D0">
      <w:pPr>
        <w:pStyle w:val="Referencelist"/>
        <w:ind w:left="360"/>
        <w:rPr>
          <w:lang w:val="en-US"/>
        </w:rPr>
      </w:pPr>
      <w:r>
        <w:rPr>
          <w:lang w:val="en-US"/>
        </w:rPr>
        <w:t>REMAN B. C. G., DENDY R. O., IGAMI H., et al., Plasm</w:t>
      </w:r>
      <w:r w:rsidR="00EB2CFF">
        <w:rPr>
          <w:lang w:val="en-US"/>
        </w:rPr>
        <w:t>a</w:t>
      </w:r>
      <w:r>
        <w:rPr>
          <w:lang w:val="en-US"/>
        </w:rPr>
        <w:t xml:space="preserve"> Phys</w:t>
      </w:r>
      <w:r w:rsidR="008E3DF3">
        <w:rPr>
          <w:lang w:val="en-US"/>
        </w:rPr>
        <w:t>ics</w:t>
      </w:r>
      <w:r w:rsidR="00EB2CFF">
        <w:rPr>
          <w:lang w:val="en-US"/>
        </w:rPr>
        <w:t xml:space="preserve"> and</w:t>
      </w:r>
      <w:r>
        <w:rPr>
          <w:lang w:val="en-US"/>
        </w:rPr>
        <w:t xml:space="preserve"> Control</w:t>
      </w:r>
      <w:r w:rsidR="008E3DF3">
        <w:rPr>
          <w:lang w:val="en-US"/>
        </w:rPr>
        <w:t>led</w:t>
      </w:r>
      <w:r>
        <w:rPr>
          <w:lang w:val="en-US"/>
        </w:rPr>
        <w:t xml:space="preserve"> Fusion </w:t>
      </w:r>
      <w:r w:rsidRPr="00C05505">
        <w:rPr>
          <w:b/>
          <w:bCs/>
          <w:lang w:val="en-US"/>
        </w:rPr>
        <w:t>64</w:t>
      </w:r>
      <w:r>
        <w:rPr>
          <w:lang w:val="en-US"/>
        </w:rPr>
        <w:t>, (2022) 085005</w:t>
      </w:r>
    </w:p>
    <w:p w14:paraId="0441A8F3" w14:textId="6AB8FB7A" w:rsidR="00450C5C" w:rsidRPr="00DA7634" w:rsidRDefault="00C05505" w:rsidP="00DA7634">
      <w:pPr>
        <w:pStyle w:val="Referencelist"/>
        <w:ind w:left="360"/>
        <w:rPr>
          <w:lang w:val="en-US"/>
        </w:rPr>
      </w:pPr>
      <w:r>
        <w:rPr>
          <w:lang w:val="en-US"/>
        </w:rPr>
        <w:t xml:space="preserve">IGAMI H., SAITO K., REMAN B. C. G. et al., </w:t>
      </w:r>
      <w:r>
        <w:rPr>
          <w:lang w:val="en-US" w:eastAsia="ja-JP"/>
        </w:rPr>
        <w:t>submitted to Journal of Fusion Energy</w:t>
      </w:r>
    </w:p>
    <w:p w14:paraId="543F5DAC" w14:textId="1A96F824" w:rsidR="00285755" w:rsidRDefault="00DA7634" w:rsidP="00AE0AE2">
      <w:pPr>
        <w:pStyle w:val="Referencelist"/>
        <w:ind w:left="360"/>
      </w:pPr>
      <w:r>
        <w:t xml:space="preserve">TOIDA M., SAITO K., IGAMI H., et al., Plasma and </w:t>
      </w:r>
      <w:r w:rsidR="00D0538E">
        <w:t xml:space="preserve">Fusion Research </w:t>
      </w:r>
      <w:r w:rsidR="00D0538E" w:rsidRPr="00D0538E">
        <w:rPr>
          <w:b/>
          <w:bCs/>
        </w:rPr>
        <w:t>13</w:t>
      </w:r>
      <w:r w:rsidR="00D0538E">
        <w:t>, (2018), 343015</w:t>
      </w:r>
    </w:p>
    <w:p w14:paraId="1183AF56" w14:textId="4DBD137B" w:rsidR="005422D0" w:rsidRDefault="00D0538E" w:rsidP="00AE0AE2">
      <w:pPr>
        <w:pStyle w:val="Referencelist"/>
        <w:ind w:left="360"/>
      </w:pPr>
      <w:r>
        <w:t xml:space="preserve">TOIDA M., IGAMI H., SAITO K., et al., Plasma and Fusion Research </w:t>
      </w:r>
      <w:r w:rsidRPr="00D0538E">
        <w:rPr>
          <w:b/>
          <w:bCs/>
        </w:rPr>
        <w:t>1</w:t>
      </w:r>
      <w:r>
        <w:rPr>
          <w:b/>
          <w:bCs/>
        </w:rPr>
        <w:t>4</w:t>
      </w:r>
      <w:r>
        <w:t>, (2019), 340112</w:t>
      </w:r>
    </w:p>
    <w:p w14:paraId="1403BD2A" w14:textId="2A90476C" w:rsidR="00F45EEE" w:rsidRPr="00F81411" w:rsidRDefault="006B1BEF" w:rsidP="000747ED">
      <w:pPr>
        <w:pStyle w:val="Referencelist"/>
        <w:ind w:left="360"/>
      </w:pPr>
      <w:r>
        <w:t xml:space="preserve">KOTANI T., TOIDA M., MORITAKA T., and TAGUCHI S., </w:t>
      </w:r>
      <w:r w:rsidRPr="005422D0">
        <w:t>Physical Review</w:t>
      </w:r>
      <w:r>
        <w:t xml:space="preserve"> E </w:t>
      </w:r>
      <w:r w:rsidRPr="006B1BEF">
        <w:rPr>
          <w:b/>
          <w:bCs/>
        </w:rPr>
        <w:t>108</w:t>
      </w:r>
      <w:r>
        <w:t>, (2023), 035208</w:t>
      </w:r>
    </w:p>
    <w:sectPr w:rsidR="00F45EEE" w:rsidRPr="00F81411" w:rsidSect="0026525A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type w:val="oddPage"/>
      <w:pgSz w:w="11907" w:h="16840" w:code="9"/>
      <w:pgMar w:top="1440" w:right="1440" w:bottom="1440" w:left="1440" w:header="539" w:footer="96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F6853" w14:textId="77777777" w:rsidR="00062C41" w:rsidRDefault="00062C41">
      <w:r>
        <w:separator/>
      </w:r>
    </w:p>
  </w:endnote>
  <w:endnote w:type="continuationSeparator" w:id="0">
    <w:p w14:paraId="2BD71748" w14:textId="77777777" w:rsidR="00062C41" w:rsidRDefault="00062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B13C8" w14:textId="77777777" w:rsidR="00E20E70" w:rsidRDefault="00E20E70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0A52B72D" w14:textId="77777777" w:rsidR="00E20E70" w:rsidRDefault="00E20E70">
    <w:pPr>
      <w:pStyle w:val="zyxClassification2"/>
    </w:pPr>
    <w:r>
      <w:fldChar w:fldCharType="begin"/>
    </w:r>
    <w:r>
      <w:instrText>DOCPROPERTY "IaeaClassification2"  \* MERGEFORMAT</w:instrTex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521FB" w14:textId="77777777" w:rsidR="00E20E70" w:rsidRDefault="00E20E70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1C255CCC" w14:textId="77777777" w:rsidR="00E20E70" w:rsidRPr="00037321" w:rsidRDefault="00037321">
    <w:pPr>
      <w:pStyle w:val="zyxClassification2"/>
      <w:rPr>
        <w:rFonts w:ascii="Times New Roman" w:hAnsi="Times New Roman" w:cs="Times New Roman"/>
        <w:sz w:val="20"/>
      </w:rPr>
    </w:pPr>
    <w:r w:rsidRPr="00037321">
      <w:rPr>
        <w:rFonts w:ascii="Times New Roman" w:hAnsi="Times New Roman" w:cs="Times New Roman"/>
        <w:sz w:val="20"/>
      </w:rPr>
      <w:fldChar w:fldCharType="begin"/>
    </w:r>
    <w:r w:rsidRPr="00037321">
      <w:rPr>
        <w:rFonts w:ascii="Times New Roman" w:hAnsi="Times New Roman" w:cs="Times New Roman"/>
        <w:sz w:val="20"/>
      </w:rPr>
      <w:instrText xml:space="preserve"> PAGE </w:instrText>
    </w:r>
    <w:r w:rsidRPr="00037321">
      <w:rPr>
        <w:rFonts w:ascii="Times New Roman" w:hAnsi="Times New Roman" w:cs="Times New Roman"/>
        <w:sz w:val="20"/>
      </w:rPr>
      <w:fldChar w:fldCharType="separate"/>
    </w:r>
    <w:r w:rsidR="00F81411">
      <w:rPr>
        <w:rFonts w:ascii="Times New Roman" w:hAnsi="Times New Roman" w:cs="Times New Roman"/>
        <w:noProof/>
        <w:sz w:val="20"/>
      </w:rPr>
      <w:t>1</w:t>
    </w:r>
    <w:r w:rsidRPr="00037321">
      <w:rPr>
        <w:rFonts w:ascii="Times New Roman" w:hAnsi="Times New Roman" w:cs="Times New Roman"/>
        <w:sz w:val="20"/>
      </w:rPr>
      <w:fldChar w:fldCharType="end"/>
    </w:r>
    <w:r w:rsidR="00E20E70" w:rsidRPr="00037321">
      <w:rPr>
        <w:rFonts w:ascii="Times New Roman" w:hAnsi="Times New Roman" w:cs="Times New Roman"/>
        <w:sz w:val="20"/>
      </w:rPr>
      <w:fldChar w:fldCharType="begin"/>
    </w:r>
    <w:r w:rsidR="00E20E70" w:rsidRPr="00037321">
      <w:rPr>
        <w:rFonts w:ascii="Times New Roman" w:hAnsi="Times New Roman" w:cs="Times New Roman"/>
        <w:sz w:val="20"/>
      </w:rPr>
      <w:instrText>DOCPROPERTY "IaeaClassification2"  \* MERGEFORMAT</w:instrText>
    </w:r>
    <w:r w:rsidR="00E20E70" w:rsidRPr="00037321">
      <w:rPr>
        <w:rFonts w:ascii="Times New Roman" w:hAnsi="Times New Roman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vertAnchor="page" w:horzAnchor="page" w:tblpX="1390" w:tblpY="15707"/>
      <w:tblOverlap w:val="never"/>
      <w:tblW w:w="10314" w:type="dxa"/>
      <w:tblLook w:val="0000" w:firstRow="0" w:lastRow="0" w:firstColumn="0" w:lastColumn="0" w:noHBand="0" w:noVBand="0"/>
    </w:tblPr>
    <w:tblGrid>
      <w:gridCol w:w="4644"/>
      <w:gridCol w:w="5670"/>
    </w:tblGrid>
    <w:tr w:rsidR="00E20E70" w14:paraId="4465049A" w14:textId="77777777">
      <w:trPr>
        <w:cantSplit/>
      </w:trPr>
      <w:tc>
        <w:tcPr>
          <w:tcW w:w="4644" w:type="dxa"/>
        </w:tcPr>
        <w:p w14:paraId="6465D6C2" w14:textId="77777777" w:rsidR="00E20E70" w:rsidRDefault="00E20E70">
          <w:pPr>
            <w:pStyle w:val="zyxDistribution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"IaeaDistribution"  \* MERGEFORMAT </w:instrText>
          </w:r>
          <w:r>
            <w:fldChar w:fldCharType="end"/>
          </w:r>
        </w:p>
        <w:p w14:paraId="31ECBB1A" w14:textId="77777777" w:rsidR="00E20E70" w:rsidRDefault="00E20E70">
          <w:pPr>
            <w:pStyle w:val="zyxSensitivity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"IaeaSensitivity"  \* MERGEFORMAT </w:instrText>
          </w:r>
          <w:r>
            <w:fldChar w:fldCharType="end"/>
          </w:r>
        </w:p>
      </w:tc>
      <w:bookmarkStart w:id="5" w:name="DOC_bkmClassification2"/>
      <w:tc>
        <w:tcPr>
          <w:tcW w:w="5670" w:type="dxa"/>
          <w:tcMar>
            <w:right w:w="249" w:type="dxa"/>
          </w:tcMar>
        </w:tcPr>
        <w:p w14:paraId="61D29A20" w14:textId="77777777" w:rsidR="00E20E70" w:rsidRDefault="00E20E70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5"/>
        <w:p w14:paraId="676FBAFA" w14:textId="77777777" w:rsidR="00E20E70" w:rsidRDefault="00E20E70">
          <w:pPr>
            <w:spacing w:after="20" w:line="220" w:lineRule="exact"/>
            <w:jc w:val="right"/>
            <w:rPr>
              <w:rFonts w:ascii="Arial" w:hAnsi="Arial" w:cs="Arial"/>
              <w:color w:val="FF0000"/>
            </w:rPr>
          </w:pPr>
          <w:r>
            <w:rPr>
              <w:rFonts w:ascii="Arial" w:hAnsi="Arial"/>
              <w:b/>
            </w:rPr>
            <w:fldChar w:fldCharType="begin"/>
          </w:r>
          <w:r>
            <w:rPr>
              <w:rFonts w:ascii="Arial" w:hAnsi="Arial"/>
              <w:b/>
            </w:rPr>
            <w:instrText>DOCPROPERTY "IaeaConfidentialAttachments"  \* MERGEFORMAT</w:instrText>
          </w:r>
          <w:r>
            <w:rPr>
              <w:rFonts w:ascii="Arial" w:hAnsi="Arial"/>
              <w:b/>
            </w:rPr>
            <w:fldChar w:fldCharType="end"/>
          </w:r>
          <w:r>
            <w:rPr>
              <w:rFonts w:ascii="Arial" w:hAnsi="Arial" w:cs="Arial"/>
              <w:color w:val="FF0000"/>
            </w:rPr>
            <w:fldChar w:fldCharType="begin"/>
          </w:r>
          <w:r>
            <w:rPr>
              <w:rFonts w:ascii="Arial" w:hAnsi="Arial" w:cs="Arial"/>
              <w:color w:val="FF0000"/>
            </w:rPr>
            <w:instrText>DOCPROPERTY "IaeaClassification2"  \* MERGEFORMAT</w:instrText>
          </w:r>
          <w:r>
            <w:rPr>
              <w:rFonts w:ascii="Arial" w:hAnsi="Arial" w:cs="Arial"/>
              <w:color w:val="FF0000"/>
            </w:rPr>
            <w:fldChar w:fldCharType="end"/>
          </w:r>
        </w:p>
      </w:tc>
    </w:tr>
  </w:tbl>
  <w:bookmarkStart w:id="6" w:name="DOC_bkmFileName"/>
  <w:p w14:paraId="726E647B" w14:textId="77777777" w:rsidR="00E20E70" w:rsidRDefault="00E20E70">
    <w:r>
      <w:rPr>
        <w:sz w:val="16"/>
      </w:rPr>
      <w:fldChar w:fldCharType="begin"/>
    </w:r>
    <w:r>
      <w:rPr>
        <w:sz w:val="16"/>
      </w:rPr>
      <w:instrText xml:space="preserve"> FILENAME \* MERGEFORMAT </w:instrText>
    </w:r>
    <w:r>
      <w:rPr>
        <w:sz w:val="16"/>
      </w:rPr>
      <w:fldChar w:fldCharType="separate"/>
    </w:r>
    <w:r w:rsidR="00EC10FC">
      <w:rPr>
        <w:noProof/>
        <w:sz w:val="16"/>
      </w:rPr>
      <w:t>Example paper.docx</w:t>
    </w:r>
    <w:r>
      <w:rPr>
        <w:sz w:val="16"/>
      </w:rPr>
      <w:fldChar w:fldCharType="end"/>
    </w:r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934BC" w14:textId="77777777" w:rsidR="00062C41" w:rsidRDefault="00062C41">
      <w:r>
        <w:t>___________________________________________________________________________</w:t>
      </w:r>
    </w:p>
  </w:footnote>
  <w:footnote w:type="continuationSeparator" w:id="0">
    <w:p w14:paraId="60B5E9FB" w14:textId="77777777" w:rsidR="00062C41" w:rsidRDefault="00062C41">
      <w:r>
        <w:t>___________________________________________________________________________</w:t>
      </w:r>
    </w:p>
  </w:footnote>
  <w:footnote w:type="continuationNotice" w:id="1">
    <w:p w14:paraId="0CEE8378" w14:textId="77777777" w:rsidR="00062C41" w:rsidRDefault="00062C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38CD2" w14:textId="66D178FD" w:rsidR="00CF7AF3" w:rsidRDefault="00CF7AF3" w:rsidP="00CF7AF3">
    <w:pPr>
      <w:pStyle w:val="Runninghead"/>
    </w:pPr>
    <w:r>
      <w:tab/>
    </w:r>
    <w:r w:rsidR="00F81427" w:rsidRPr="00F81427">
      <w:t>IAEA-CN-316/</w:t>
    </w:r>
    <w:r w:rsidR="00D25080">
      <w:t>2787</w:t>
    </w:r>
  </w:p>
  <w:p w14:paraId="7ABE22D0" w14:textId="0D1B7694" w:rsidR="00CF7AF3" w:rsidRPr="009E1558" w:rsidRDefault="00CF7AF3" w:rsidP="00CF7AF3">
    <w:pPr>
      <w:jc w:val="center"/>
      <w:rPr>
        <w:color w:val="BFBFBF" w:themeColor="background1" w:themeShade="BF"/>
        <w:sz w:val="16"/>
        <w:szCs w:val="16"/>
      </w:rPr>
    </w:pPr>
  </w:p>
  <w:p w14:paraId="6B4A6D30" w14:textId="77777777" w:rsidR="00E20E70" w:rsidRDefault="00CF7AF3" w:rsidP="00CF7AF3">
    <w:pPr>
      <w:pStyle w:val="zyxClassification1"/>
      <w:tabs>
        <w:tab w:val="left" w:pos="3956"/>
        <w:tab w:val="right" w:pos="9071"/>
      </w:tabs>
      <w:jc w:val="left"/>
    </w:pPr>
    <w:r>
      <w:tab/>
    </w:r>
    <w:r w:rsidR="00E20E70">
      <w:fldChar w:fldCharType="begin"/>
    </w:r>
    <w:r w:rsidR="00E20E70">
      <w:instrText xml:space="preserve"> DOCPROPERTY "IaeaClassification"  \* MERGEFORMAT </w:instrText>
    </w:r>
    <w:r w:rsidR="00E20E70">
      <w:fldChar w:fldCharType="end"/>
    </w:r>
  </w:p>
  <w:p w14:paraId="214BAC5F" w14:textId="77777777" w:rsidR="00E20E70" w:rsidRDefault="00E20E70">
    <w:pPr>
      <w:pStyle w:val="zyxClassification2"/>
    </w:pPr>
    <w:r>
      <w:fldChar w:fldCharType="begin"/>
    </w:r>
    <w:r>
      <w:instrText>DOCPROPERTY "IaeaClassification2"  \* MERGEFORMAT</w:instrTex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17FAF" w14:textId="2420EF29" w:rsidR="00E20E70" w:rsidRDefault="00A7449D" w:rsidP="00B82FA5">
    <w:pPr>
      <w:pStyle w:val="Runninghead"/>
    </w:pPr>
    <w:r>
      <w:t>H. IGAMI</w:t>
    </w:r>
    <w:r w:rsidR="00AC5A3A">
      <w:t xml:space="preserve"> and </w:t>
    </w:r>
    <w:r>
      <w:t>M. TOIDA et al.</w:t>
    </w:r>
  </w:p>
  <w:p w14:paraId="21FC28EE" w14:textId="1E83C96B" w:rsidR="00037321" w:rsidRPr="009E1558" w:rsidRDefault="00037321" w:rsidP="00A7449D">
    <w:pPr>
      <w:rPr>
        <w:color w:val="BFBFBF" w:themeColor="background1" w:themeShade="BF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vertAnchor="page" w:horzAnchor="page" w:tblpX="1333" w:tblpY="228"/>
      <w:tblOverlap w:val="never"/>
      <w:tblW w:w="10319" w:type="dxa"/>
      <w:tblLayout w:type="fixed"/>
      <w:tblLook w:val="0000" w:firstRow="0" w:lastRow="0" w:firstColumn="0" w:lastColumn="0" w:noHBand="0" w:noVBand="0"/>
    </w:tblPr>
    <w:tblGrid>
      <w:gridCol w:w="979"/>
      <w:gridCol w:w="3638"/>
      <w:gridCol w:w="5702"/>
    </w:tblGrid>
    <w:tr w:rsidR="00E20E70" w14:paraId="5DBD8CF3" w14:textId="77777777">
      <w:trPr>
        <w:cantSplit/>
        <w:trHeight w:val="716"/>
      </w:trPr>
      <w:tc>
        <w:tcPr>
          <w:tcW w:w="979" w:type="dxa"/>
          <w:vMerge w:val="restart"/>
        </w:tcPr>
        <w:p w14:paraId="3B1AD97B" w14:textId="77777777" w:rsidR="00E20E70" w:rsidRDefault="00E20E70">
          <w:pPr>
            <w:spacing w:before="180"/>
            <w:ind w:left="17"/>
          </w:pPr>
        </w:p>
      </w:tc>
      <w:tc>
        <w:tcPr>
          <w:tcW w:w="3638" w:type="dxa"/>
          <w:vAlign w:val="bottom"/>
        </w:tcPr>
        <w:p w14:paraId="101610DD" w14:textId="77777777" w:rsidR="00E20E70" w:rsidRDefault="00E20E70">
          <w:pPr>
            <w:spacing w:after="20"/>
          </w:pPr>
        </w:p>
      </w:tc>
      <w:bookmarkStart w:id="4" w:name="DOC_bkmClassification1"/>
      <w:tc>
        <w:tcPr>
          <w:tcW w:w="5702" w:type="dxa"/>
          <w:vMerge w:val="restart"/>
          <w:tcMar>
            <w:right w:w="193" w:type="dxa"/>
          </w:tcMar>
        </w:tcPr>
        <w:p w14:paraId="3991A535" w14:textId="77777777" w:rsidR="00E20E70" w:rsidRDefault="00E20E70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4"/>
        <w:p w14:paraId="237BC191" w14:textId="77777777" w:rsidR="00E20E70" w:rsidRDefault="00E20E70">
          <w:pPr>
            <w:pStyle w:val="zyxConfid2Red"/>
          </w:pPr>
          <w:r>
            <w:fldChar w:fldCharType="begin"/>
          </w:r>
          <w:r>
            <w:instrText>DOCPROPERTY "IaeaClassification2"  \* MERGEFORMAT</w:instrText>
          </w:r>
          <w:r>
            <w:fldChar w:fldCharType="end"/>
          </w:r>
        </w:p>
      </w:tc>
    </w:tr>
    <w:tr w:rsidR="00E20E70" w14:paraId="2A83CB65" w14:textId="77777777">
      <w:trPr>
        <w:cantSplit/>
        <w:trHeight w:val="167"/>
      </w:trPr>
      <w:tc>
        <w:tcPr>
          <w:tcW w:w="979" w:type="dxa"/>
          <w:vMerge/>
        </w:tcPr>
        <w:p w14:paraId="4BD525BC" w14:textId="77777777" w:rsidR="00E20E70" w:rsidRDefault="00E20E70">
          <w:pPr>
            <w:spacing w:before="57"/>
          </w:pPr>
        </w:p>
      </w:tc>
      <w:tc>
        <w:tcPr>
          <w:tcW w:w="3638" w:type="dxa"/>
          <w:vAlign w:val="bottom"/>
        </w:tcPr>
        <w:p w14:paraId="4B1586DF" w14:textId="77777777" w:rsidR="00E20E70" w:rsidRDefault="00E20E70">
          <w:pPr>
            <w:pStyle w:val="9"/>
            <w:spacing w:before="0" w:after="10"/>
          </w:pPr>
        </w:p>
      </w:tc>
      <w:tc>
        <w:tcPr>
          <w:tcW w:w="5702" w:type="dxa"/>
          <w:vMerge/>
          <w:vAlign w:val="bottom"/>
        </w:tcPr>
        <w:p w14:paraId="13E3F03B" w14:textId="77777777" w:rsidR="00E20E70" w:rsidRDefault="00E20E70">
          <w:pPr>
            <w:pStyle w:val="9"/>
            <w:spacing w:before="0" w:after="10"/>
          </w:pPr>
        </w:p>
      </w:tc>
    </w:tr>
  </w:tbl>
  <w:p w14:paraId="1D1EB1DE" w14:textId="77777777" w:rsidR="00E20E70" w:rsidRDefault="00E20E7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E1B6AD5A"/>
    <w:lvl w:ilvl="0">
      <w:numFmt w:val="decimal"/>
      <w:lvlText w:val="*"/>
      <w:lvlJc w:val="left"/>
    </w:lvl>
  </w:abstractNum>
  <w:abstractNum w:abstractNumId="1" w15:restartNumberingAfterBreak="0">
    <w:nsid w:val="0A271E86"/>
    <w:multiLevelType w:val="multilevel"/>
    <w:tmpl w:val="A08A77CA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4264"/>
    <w:multiLevelType w:val="multilevel"/>
    <w:tmpl w:val="F1EC865C"/>
    <w:lvl w:ilvl="0">
      <w:start w:val="1"/>
      <w:numFmt w:val="decimal"/>
      <w:pStyle w:val="AgendaList"/>
      <w:lvlText w:val="%1."/>
      <w:lvlJc w:val="left"/>
      <w:pPr>
        <w:tabs>
          <w:tab w:val="num" w:pos="459"/>
        </w:tabs>
        <w:ind w:left="45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(%2)"/>
      <w:lvlJc w:val="left"/>
      <w:pPr>
        <w:tabs>
          <w:tab w:val="num" w:pos="919"/>
        </w:tabs>
        <w:ind w:left="91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378"/>
        </w:tabs>
        <w:ind w:left="1378" w:hanging="459"/>
      </w:pPr>
      <w:rPr>
        <w:rFonts w:asci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811"/>
        </w:tabs>
        <w:ind w:left="81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71"/>
        </w:tabs>
        <w:ind w:left="117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531"/>
        </w:tabs>
        <w:ind w:left="153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91"/>
        </w:tabs>
        <w:ind w:left="1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51"/>
        </w:tabs>
        <w:ind w:left="225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11"/>
        </w:tabs>
        <w:ind w:left="2611" w:hanging="360"/>
      </w:pPr>
      <w:rPr>
        <w:rFonts w:hint="default"/>
      </w:rPr>
    </w:lvl>
  </w:abstractNum>
  <w:abstractNum w:abstractNumId="3" w15:restartNumberingAfterBreak="0">
    <w:nsid w:val="179F5671"/>
    <w:multiLevelType w:val="hybridMultilevel"/>
    <w:tmpl w:val="67246400"/>
    <w:name w:val="HeadingTemplate2"/>
    <w:lvl w:ilvl="0" w:tplc="EDCE82DC">
      <w:start w:val="1"/>
      <w:numFmt w:val="bullet"/>
      <w:pStyle w:val="ListEmdash"/>
      <w:lvlText w:val="—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CE663AE"/>
    <w:multiLevelType w:val="hybridMultilevel"/>
    <w:tmpl w:val="2BB4F1C6"/>
    <w:name w:val="HeadingTemplate22"/>
    <w:lvl w:ilvl="0" w:tplc="DB862C6E">
      <w:start w:val="1"/>
      <w:numFmt w:val="lowerLetter"/>
      <w:pStyle w:val="ListNumbered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7204D"/>
    <w:multiLevelType w:val="hybridMultilevel"/>
    <w:tmpl w:val="B3262BCA"/>
    <w:lvl w:ilvl="0" w:tplc="BE2EA182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F583872"/>
    <w:multiLevelType w:val="hybridMultilevel"/>
    <w:tmpl w:val="3170DCCE"/>
    <w:lvl w:ilvl="0" w:tplc="3FF29240">
      <w:start w:val="1"/>
      <w:numFmt w:val="bullet"/>
      <w:pStyle w:val="BodyTextSummar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540B8"/>
    <w:multiLevelType w:val="hybridMultilevel"/>
    <w:tmpl w:val="EA742534"/>
    <w:lvl w:ilvl="0" w:tplc="FF68CE92">
      <w:start w:val="1"/>
      <w:numFmt w:val="bullet"/>
      <w:pStyle w:val="ListBulleted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9"/>
        </w:tabs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9"/>
        </w:tabs>
        <w:ind w:left="62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9"/>
        </w:tabs>
        <w:ind w:left="6939" w:hanging="360"/>
      </w:pPr>
      <w:rPr>
        <w:rFonts w:ascii="Wingdings" w:hAnsi="Wingdings" w:hint="default"/>
      </w:rPr>
    </w:lvl>
  </w:abstractNum>
  <w:abstractNum w:abstractNumId="8" w15:restartNumberingAfterBreak="0">
    <w:nsid w:val="3D18048A"/>
    <w:multiLevelType w:val="hybridMultilevel"/>
    <w:tmpl w:val="1642268C"/>
    <w:name w:val="HeadingTemplate222"/>
    <w:lvl w:ilvl="0" w:tplc="309A0324">
      <w:start w:val="1"/>
      <w:numFmt w:val="decimal"/>
      <w:pStyle w:val="Referencelist"/>
      <w:lvlText w:val="[%1]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17250B"/>
    <w:multiLevelType w:val="multilevel"/>
    <w:tmpl w:val="CC8CC4DE"/>
    <w:name w:val="MultilevelTemplate"/>
    <w:lvl w:ilvl="0">
      <w:start w:val="1"/>
      <w:numFmt w:val="decimal"/>
      <w:lvlRestart w:val="0"/>
      <w:pStyle w:val="BodyTextMultiline"/>
      <w:lvlText w:val="%1."/>
      <w:lvlJc w:val="left"/>
      <w:pPr>
        <w:tabs>
          <w:tab w:val="num" w:pos="459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918"/>
        </w:tabs>
        <w:ind w:left="459" w:firstLine="0"/>
      </w:pPr>
    </w:lvl>
    <w:lvl w:ilvl="2">
      <w:start w:val="1"/>
      <w:numFmt w:val="decimal"/>
      <w:lvlText w:val="%1.%2.%3."/>
      <w:lvlJc w:val="left"/>
      <w:pPr>
        <w:tabs>
          <w:tab w:val="num" w:pos="1378"/>
        </w:tabs>
        <w:ind w:left="918" w:firstLine="0"/>
      </w:pPr>
    </w:lvl>
    <w:lvl w:ilvl="3">
      <w:start w:val="1"/>
      <w:numFmt w:val="decimal"/>
      <w:lvlText w:val="%1.%2.%3.%4."/>
      <w:lvlJc w:val="left"/>
      <w:pPr>
        <w:tabs>
          <w:tab w:val="num" w:pos="1837"/>
        </w:tabs>
        <w:ind w:left="1378" w:firstLine="0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abstractNum w:abstractNumId="10" w15:restartNumberingAfterBreak="0">
    <w:nsid w:val="59EA217A"/>
    <w:multiLevelType w:val="hybridMultilevel"/>
    <w:tmpl w:val="7DCEBCBE"/>
    <w:lvl w:ilvl="0" w:tplc="C1DCCBEE">
      <w:start w:val="1"/>
      <w:numFmt w:val="bullet"/>
      <w:lvlText w:val="-"/>
      <w:lvlJc w:val="left"/>
      <w:pPr>
        <w:tabs>
          <w:tab w:val="num" w:pos="919"/>
        </w:tabs>
        <w:ind w:left="919" w:hanging="4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8252C9"/>
    <w:multiLevelType w:val="hybridMultilevel"/>
    <w:tmpl w:val="B43A93BA"/>
    <w:lvl w:ilvl="0" w:tplc="CFBE2F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D51093"/>
    <w:multiLevelType w:val="multilevel"/>
    <w:tmpl w:val="D8FA943C"/>
    <w:name w:val="HeadingTemplate"/>
    <w:lvl w:ilvl="0">
      <w:start w:val="1"/>
      <w:numFmt w:val="none"/>
      <w:lvlRestart w:val="0"/>
      <w:lvlText w:val=""/>
      <w:lvlJc w:val="left"/>
      <w:pPr>
        <w:tabs>
          <w:tab w:val="num" w:pos="459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suff w:val="space"/>
      <w:lvlText w:val="%1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Restart w:val="0"/>
      <w:pStyle w:val="3"/>
      <w:lvlText w:val="%1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pStyle w:val="4"/>
      <w:lvlText w:val="%2.%3.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Restart w:val="0"/>
      <w:lvlText w:val="%1(%5)"/>
      <w:lvlJc w:val="left"/>
      <w:pPr>
        <w:tabs>
          <w:tab w:val="num" w:pos="3345"/>
        </w:tabs>
        <w:ind w:left="2268" w:firstLine="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3912"/>
        </w:tabs>
        <w:ind w:left="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2"/>
        </w:tabs>
        <w:ind w:left="2432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6"/>
        </w:tabs>
        <w:ind w:left="2716" w:hanging="1582"/>
      </w:pPr>
      <w:rPr>
        <w:rFonts w:hint="default"/>
      </w:rPr>
    </w:lvl>
  </w:abstractNum>
  <w:abstractNum w:abstractNumId="13" w15:restartNumberingAfterBreak="0">
    <w:nsid w:val="7665634F"/>
    <w:multiLevelType w:val="hybridMultilevel"/>
    <w:tmpl w:val="34482B46"/>
    <w:lvl w:ilvl="0" w:tplc="4A587E7C">
      <w:start w:val="1"/>
      <w:numFmt w:val="decimal"/>
      <w:lvlText w:val="%1."/>
      <w:lvlJc w:val="left"/>
      <w:pPr>
        <w:tabs>
          <w:tab w:val="num" w:pos="919"/>
        </w:tabs>
        <w:ind w:left="919" w:hanging="4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09531002">
    <w:abstractNumId w:val="9"/>
  </w:num>
  <w:num w:numId="2" w16cid:durableId="286934224">
    <w:abstractNumId w:val="6"/>
  </w:num>
  <w:num w:numId="3" w16cid:durableId="116993843">
    <w:abstractNumId w:val="12"/>
  </w:num>
  <w:num w:numId="4" w16cid:durableId="305401690">
    <w:abstractNumId w:val="12"/>
  </w:num>
  <w:num w:numId="5" w16cid:durableId="1859076257">
    <w:abstractNumId w:val="12"/>
  </w:num>
  <w:num w:numId="6" w16cid:durableId="17240454">
    <w:abstractNumId w:val="7"/>
  </w:num>
  <w:num w:numId="7" w16cid:durableId="1389574303">
    <w:abstractNumId w:val="10"/>
  </w:num>
  <w:num w:numId="8" w16cid:durableId="1405757054">
    <w:abstractNumId w:val="13"/>
  </w:num>
  <w:num w:numId="9" w16cid:durableId="649139076">
    <w:abstractNumId w:val="2"/>
  </w:num>
  <w:num w:numId="10" w16cid:durableId="296954234">
    <w:abstractNumId w:val="12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3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Restart w:val="0"/>
        <w:pStyle w:val="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1" w16cid:durableId="1543440678">
    <w:abstractNumId w:val="12"/>
  </w:num>
  <w:num w:numId="12" w16cid:durableId="666445822">
    <w:abstractNumId w:val="12"/>
  </w:num>
  <w:num w:numId="13" w16cid:durableId="1833596722">
    <w:abstractNumId w:val="12"/>
  </w:num>
  <w:num w:numId="14" w16cid:durableId="541795708">
    <w:abstractNumId w:val="12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suff w:val="space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3"/>
        <w:suff w:val="space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0"/>
        <w:pStyle w:val="4"/>
        <w:lvlText w:val="%2.%3.%4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5" w16cid:durableId="1240939447">
    <w:abstractNumId w:val="12"/>
  </w:num>
  <w:num w:numId="16" w16cid:durableId="1162694392">
    <w:abstractNumId w:val="12"/>
  </w:num>
  <w:num w:numId="17" w16cid:durableId="466820932">
    <w:abstractNumId w:val="12"/>
  </w:num>
  <w:num w:numId="18" w16cid:durableId="16397284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601053">
    <w:abstractNumId w:val="12"/>
  </w:num>
  <w:num w:numId="20" w16cid:durableId="477068770">
    <w:abstractNumId w:val="3"/>
  </w:num>
  <w:num w:numId="21" w16cid:durableId="994722602">
    <w:abstractNumId w:val="12"/>
  </w:num>
  <w:num w:numId="22" w16cid:durableId="1933392917">
    <w:abstractNumId w:val="4"/>
  </w:num>
  <w:num w:numId="23" w16cid:durableId="1320769046">
    <w:abstractNumId w:val="1"/>
  </w:num>
  <w:num w:numId="24" w16cid:durableId="1074595588">
    <w:abstractNumId w:val="11"/>
  </w:num>
  <w:num w:numId="25" w16cid:durableId="2006278636">
    <w:abstractNumId w:val="12"/>
  </w:num>
  <w:num w:numId="26" w16cid:durableId="708341161">
    <w:abstractNumId w:val="12"/>
  </w:num>
  <w:num w:numId="27" w16cid:durableId="1501582249">
    <w:abstractNumId w:val="12"/>
  </w:num>
  <w:num w:numId="28" w16cid:durableId="2061245322">
    <w:abstractNumId w:val="12"/>
  </w:num>
  <w:num w:numId="29" w16cid:durableId="1279484865">
    <w:abstractNumId w:val="12"/>
  </w:num>
  <w:num w:numId="30" w16cid:durableId="125004724">
    <w:abstractNumId w:val="8"/>
  </w:num>
  <w:num w:numId="31" w16cid:durableId="1644844801">
    <w:abstractNumId w:val="8"/>
  </w:num>
  <w:num w:numId="32" w16cid:durableId="1728455782">
    <w:abstractNumId w:val="12"/>
  </w:num>
  <w:num w:numId="33" w16cid:durableId="207319561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4" w16cid:durableId="1025903591">
    <w:abstractNumId w:val="3"/>
  </w:num>
  <w:num w:numId="35" w16cid:durableId="1518619890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gami H. (伊神 弘恵)">
    <w15:presenceInfo w15:providerId="AD" w15:userId="S::igami.hiroe@nifs.ac.jp::28f02b0b-243e-4c46-9d32-48803f84e90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8"/>
  <w:bordersDoNotSurroundHeader/>
  <w:bordersDoNotSurroundFooter/>
  <w:activeWritingStyle w:appName="MSWord" w:lang="en-GB" w:vendorID="64" w:dllVersion="5" w:nlCheck="1" w:checkStyle="1"/>
  <w:activeWritingStyle w:appName="MSWord" w:lang="en-US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activeWritingStyle w:appName="MSWord" w:lang="fr-FR" w:vendorID="64" w:dllVersion="0" w:nlCheck="1" w:checkStyle="0"/>
  <w:activeWritingStyle w:appName="MSWord" w:lang="ja-JP" w:vendorID="64" w:dllVersion="0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LG_chkAction" w:val="0"/>
    <w:docVar w:name="DLG_chkApproval" w:val="-1"/>
    <w:docVar w:name="DLG_chkClearance" w:val="0"/>
    <w:docVar w:name="DLG_chkDiscuss" w:val="0"/>
    <w:docVar w:name="DLG_chkDraft" w:val="0"/>
    <w:docVar w:name="DLG_chkFiling" w:val="0"/>
    <w:docVar w:name="DLG_chkInformation" w:val="0"/>
    <w:docVar w:name="DLG_chkPassOn" w:val="0"/>
    <w:docVar w:name="DLG_chkRCS" w:val="0"/>
    <w:docVar w:name="DLG_chkRequest" w:val="0"/>
    <w:docVar w:name="DLG_chkReturn" w:val="0"/>
    <w:docVar w:name="DLG_chkSignature" w:val="0"/>
    <w:docVar w:name="DLG_txtSubject" w:val="Subject"/>
    <w:docVar w:name="SEC_Classification" w:val="None"/>
    <w:docVar w:name="SEC_ConfidentialAttachments" w:val="False"/>
  </w:docVars>
  <w:rsids>
    <w:rsidRoot w:val="00037321"/>
    <w:rsid w:val="000053C3"/>
    <w:rsid w:val="00011607"/>
    <w:rsid w:val="00011C41"/>
    <w:rsid w:val="00013005"/>
    <w:rsid w:val="000229AB"/>
    <w:rsid w:val="0002508D"/>
    <w:rsid w:val="0002569A"/>
    <w:rsid w:val="000263A1"/>
    <w:rsid w:val="000300A7"/>
    <w:rsid w:val="00032890"/>
    <w:rsid w:val="00034CC4"/>
    <w:rsid w:val="00037321"/>
    <w:rsid w:val="00046D56"/>
    <w:rsid w:val="00051626"/>
    <w:rsid w:val="000522E1"/>
    <w:rsid w:val="00061B02"/>
    <w:rsid w:val="00062C41"/>
    <w:rsid w:val="00073221"/>
    <w:rsid w:val="000747ED"/>
    <w:rsid w:val="00082BE8"/>
    <w:rsid w:val="000A0299"/>
    <w:rsid w:val="000A7415"/>
    <w:rsid w:val="000B4BCE"/>
    <w:rsid w:val="000C320E"/>
    <w:rsid w:val="000F6A18"/>
    <w:rsid w:val="000F7E94"/>
    <w:rsid w:val="00100035"/>
    <w:rsid w:val="001119D6"/>
    <w:rsid w:val="0012117D"/>
    <w:rsid w:val="00121B71"/>
    <w:rsid w:val="001308F2"/>
    <w:rsid w:val="00130CE2"/>
    <w:rsid w:val="001313E8"/>
    <w:rsid w:val="0014702B"/>
    <w:rsid w:val="00155FC0"/>
    <w:rsid w:val="00160B47"/>
    <w:rsid w:val="00166040"/>
    <w:rsid w:val="00167234"/>
    <w:rsid w:val="001709D7"/>
    <w:rsid w:val="001711C4"/>
    <w:rsid w:val="0017189F"/>
    <w:rsid w:val="001806CA"/>
    <w:rsid w:val="001843D9"/>
    <w:rsid w:val="00194F74"/>
    <w:rsid w:val="001A368F"/>
    <w:rsid w:val="001A711C"/>
    <w:rsid w:val="001B5DFD"/>
    <w:rsid w:val="001C405D"/>
    <w:rsid w:val="001C4C21"/>
    <w:rsid w:val="001C58F5"/>
    <w:rsid w:val="001D0F75"/>
    <w:rsid w:val="001D3867"/>
    <w:rsid w:val="001D5CEE"/>
    <w:rsid w:val="001E0C70"/>
    <w:rsid w:val="001F49FB"/>
    <w:rsid w:val="001F4C7C"/>
    <w:rsid w:val="001F7D3E"/>
    <w:rsid w:val="00206CD0"/>
    <w:rsid w:val="002071D9"/>
    <w:rsid w:val="00215FBE"/>
    <w:rsid w:val="002230B5"/>
    <w:rsid w:val="00225153"/>
    <w:rsid w:val="00227B9C"/>
    <w:rsid w:val="00234BEA"/>
    <w:rsid w:val="00236AD2"/>
    <w:rsid w:val="002406C5"/>
    <w:rsid w:val="0024137B"/>
    <w:rsid w:val="00242237"/>
    <w:rsid w:val="00252AC7"/>
    <w:rsid w:val="00254C26"/>
    <w:rsid w:val="00256822"/>
    <w:rsid w:val="0026525A"/>
    <w:rsid w:val="00274790"/>
    <w:rsid w:val="002760E0"/>
    <w:rsid w:val="00281FB1"/>
    <w:rsid w:val="00282C89"/>
    <w:rsid w:val="00283351"/>
    <w:rsid w:val="00285755"/>
    <w:rsid w:val="002951A9"/>
    <w:rsid w:val="002A1F9C"/>
    <w:rsid w:val="002B29C2"/>
    <w:rsid w:val="002C11B2"/>
    <w:rsid w:val="002C4208"/>
    <w:rsid w:val="002C51EA"/>
    <w:rsid w:val="002D2BDD"/>
    <w:rsid w:val="002F3C4A"/>
    <w:rsid w:val="002F46BE"/>
    <w:rsid w:val="00301355"/>
    <w:rsid w:val="003107BD"/>
    <w:rsid w:val="003155C7"/>
    <w:rsid w:val="00323148"/>
    <w:rsid w:val="00324F24"/>
    <w:rsid w:val="0033070E"/>
    <w:rsid w:val="003471A4"/>
    <w:rsid w:val="00352DE1"/>
    <w:rsid w:val="00353465"/>
    <w:rsid w:val="00365A07"/>
    <w:rsid w:val="003728E6"/>
    <w:rsid w:val="003749E2"/>
    <w:rsid w:val="003762FB"/>
    <w:rsid w:val="00390EF9"/>
    <w:rsid w:val="003969EA"/>
    <w:rsid w:val="003A0564"/>
    <w:rsid w:val="003B0F1F"/>
    <w:rsid w:val="003B5E0E"/>
    <w:rsid w:val="003D255A"/>
    <w:rsid w:val="003D2A5D"/>
    <w:rsid w:val="003F1921"/>
    <w:rsid w:val="00416949"/>
    <w:rsid w:val="00432451"/>
    <w:rsid w:val="00432AB2"/>
    <w:rsid w:val="00433499"/>
    <w:rsid w:val="004370D8"/>
    <w:rsid w:val="00445BE6"/>
    <w:rsid w:val="00446113"/>
    <w:rsid w:val="004505D6"/>
    <w:rsid w:val="00450C5C"/>
    <w:rsid w:val="00453E10"/>
    <w:rsid w:val="004574D7"/>
    <w:rsid w:val="00460B9C"/>
    <w:rsid w:val="00472854"/>
    <w:rsid w:val="004728E8"/>
    <w:rsid w:val="00472C43"/>
    <w:rsid w:val="00477B19"/>
    <w:rsid w:val="004837A3"/>
    <w:rsid w:val="00483AE3"/>
    <w:rsid w:val="004A1CAC"/>
    <w:rsid w:val="004A3AB5"/>
    <w:rsid w:val="004A544D"/>
    <w:rsid w:val="004C17DD"/>
    <w:rsid w:val="004C5EA2"/>
    <w:rsid w:val="00501856"/>
    <w:rsid w:val="0053006E"/>
    <w:rsid w:val="00537496"/>
    <w:rsid w:val="005422D0"/>
    <w:rsid w:val="00544ED3"/>
    <w:rsid w:val="00561F12"/>
    <w:rsid w:val="00565BD6"/>
    <w:rsid w:val="00571104"/>
    <w:rsid w:val="0058477B"/>
    <w:rsid w:val="0058654F"/>
    <w:rsid w:val="00593C2C"/>
    <w:rsid w:val="00596196"/>
    <w:rsid w:val="00596ACA"/>
    <w:rsid w:val="005A3151"/>
    <w:rsid w:val="005A3E7A"/>
    <w:rsid w:val="005B78BC"/>
    <w:rsid w:val="005C0323"/>
    <w:rsid w:val="005C6699"/>
    <w:rsid w:val="005E0378"/>
    <w:rsid w:val="005E1F81"/>
    <w:rsid w:val="005E39BC"/>
    <w:rsid w:val="005E5EE6"/>
    <w:rsid w:val="005F00A0"/>
    <w:rsid w:val="005F7FE1"/>
    <w:rsid w:val="006000B2"/>
    <w:rsid w:val="00613CC2"/>
    <w:rsid w:val="00617E57"/>
    <w:rsid w:val="0062628E"/>
    <w:rsid w:val="006263EB"/>
    <w:rsid w:val="00632B80"/>
    <w:rsid w:val="00633522"/>
    <w:rsid w:val="00635A2E"/>
    <w:rsid w:val="00647F33"/>
    <w:rsid w:val="00660D4A"/>
    <w:rsid w:val="00662532"/>
    <w:rsid w:val="00671D5C"/>
    <w:rsid w:val="00672690"/>
    <w:rsid w:val="00672DA7"/>
    <w:rsid w:val="0068752B"/>
    <w:rsid w:val="006B0BE1"/>
    <w:rsid w:val="006B1BEF"/>
    <w:rsid w:val="006B2274"/>
    <w:rsid w:val="006B7134"/>
    <w:rsid w:val="006B7712"/>
    <w:rsid w:val="006C11F2"/>
    <w:rsid w:val="006C4B9B"/>
    <w:rsid w:val="006D6F5F"/>
    <w:rsid w:val="006F43C1"/>
    <w:rsid w:val="006F5A5D"/>
    <w:rsid w:val="00704349"/>
    <w:rsid w:val="007114FE"/>
    <w:rsid w:val="007170CD"/>
    <w:rsid w:val="00717C6F"/>
    <w:rsid w:val="00723AAF"/>
    <w:rsid w:val="007331D8"/>
    <w:rsid w:val="007445DA"/>
    <w:rsid w:val="007600EE"/>
    <w:rsid w:val="00765630"/>
    <w:rsid w:val="007664D6"/>
    <w:rsid w:val="007705EB"/>
    <w:rsid w:val="0078523D"/>
    <w:rsid w:val="00785AA6"/>
    <w:rsid w:val="0079095F"/>
    <w:rsid w:val="00792D04"/>
    <w:rsid w:val="007975DF"/>
    <w:rsid w:val="007A6B8E"/>
    <w:rsid w:val="007A6BDE"/>
    <w:rsid w:val="007B4FD1"/>
    <w:rsid w:val="007B4FEC"/>
    <w:rsid w:val="007C29B0"/>
    <w:rsid w:val="007F00E7"/>
    <w:rsid w:val="00801F94"/>
    <w:rsid w:val="00802381"/>
    <w:rsid w:val="008071B7"/>
    <w:rsid w:val="008270D0"/>
    <w:rsid w:val="00842585"/>
    <w:rsid w:val="00843898"/>
    <w:rsid w:val="00873FD2"/>
    <w:rsid w:val="008762C6"/>
    <w:rsid w:val="00880F15"/>
    <w:rsid w:val="00883848"/>
    <w:rsid w:val="00897ED5"/>
    <w:rsid w:val="008A0FA6"/>
    <w:rsid w:val="008A5423"/>
    <w:rsid w:val="008A7EEE"/>
    <w:rsid w:val="008B5373"/>
    <w:rsid w:val="008B6BB9"/>
    <w:rsid w:val="008C2A14"/>
    <w:rsid w:val="008C3C89"/>
    <w:rsid w:val="008C66CB"/>
    <w:rsid w:val="008D1A72"/>
    <w:rsid w:val="008D43B1"/>
    <w:rsid w:val="008E0024"/>
    <w:rsid w:val="008E3DF3"/>
    <w:rsid w:val="008E648D"/>
    <w:rsid w:val="008F26B0"/>
    <w:rsid w:val="008F4C98"/>
    <w:rsid w:val="008F7BEE"/>
    <w:rsid w:val="00910C85"/>
    <w:rsid w:val="00911543"/>
    <w:rsid w:val="00911EB6"/>
    <w:rsid w:val="00932FF1"/>
    <w:rsid w:val="009409C0"/>
    <w:rsid w:val="009414A5"/>
    <w:rsid w:val="0094751D"/>
    <w:rsid w:val="009519C9"/>
    <w:rsid w:val="00952BD2"/>
    <w:rsid w:val="00956E2C"/>
    <w:rsid w:val="00961B33"/>
    <w:rsid w:val="00963C63"/>
    <w:rsid w:val="00970CFD"/>
    <w:rsid w:val="009710FA"/>
    <w:rsid w:val="00971EB1"/>
    <w:rsid w:val="00985193"/>
    <w:rsid w:val="009A3F86"/>
    <w:rsid w:val="009A4183"/>
    <w:rsid w:val="009A6A01"/>
    <w:rsid w:val="009A71ED"/>
    <w:rsid w:val="009B1C6D"/>
    <w:rsid w:val="009B5BDD"/>
    <w:rsid w:val="009D0B86"/>
    <w:rsid w:val="009E0890"/>
    <w:rsid w:val="009E0D5B"/>
    <w:rsid w:val="009E14D1"/>
    <w:rsid w:val="009E1558"/>
    <w:rsid w:val="009E51C1"/>
    <w:rsid w:val="009F0575"/>
    <w:rsid w:val="00A01B73"/>
    <w:rsid w:val="00A022B0"/>
    <w:rsid w:val="00A067D6"/>
    <w:rsid w:val="00A212CB"/>
    <w:rsid w:val="00A24C36"/>
    <w:rsid w:val="00A3396B"/>
    <w:rsid w:val="00A407D2"/>
    <w:rsid w:val="00A42898"/>
    <w:rsid w:val="00A45D41"/>
    <w:rsid w:val="00A652CC"/>
    <w:rsid w:val="00A66AC5"/>
    <w:rsid w:val="00A71A39"/>
    <w:rsid w:val="00A7449D"/>
    <w:rsid w:val="00A76739"/>
    <w:rsid w:val="00A77CE3"/>
    <w:rsid w:val="00A964E3"/>
    <w:rsid w:val="00AB6ACE"/>
    <w:rsid w:val="00AC128A"/>
    <w:rsid w:val="00AC1FB0"/>
    <w:rsid w:val="00AC5A3A"/>
    <w:rsid w:val="00AD268C"/>
    <w:rsid w:val="00AD271B"/>
    <w:rsid w:val="00AD4007"/>
    <w:rsid w:val="00AD7058"/>
    <w:rsid w:val="00AD7B28"/>
    <w:rsid w:val="00AE0AE2"/>
    <w:rsid w:val="00AE4917"/>
    <w:rsid w:val="00AF1A72"/>
    <w:rsid w:val="00AF6F85"/>
    <w:rsid w:val="00B006F5"/>
    <w:rsid w:val="00B00FFB"/>
    <w:rsid w:val="00B02F49"/>
    <w:rsid w:val="00B11B70"/>
    <w:rsid w:val="00B1443F"/>
    <w:rsid w:val="00B170AA"/>
    <w:rsid w:val="00B170E7"/>
    <w:rsid w:val="00B60FC3"/>
    <w:rsid w:val="00B77010"/>
    <w:rsid w:val="00B82FA5"/>
    <w:rsid w:val="00B831EB"/>
    <w:rsid w:val="00B83280"/>
    <w:rsid w:val="00B854AC"/>
    <w:rsid w:val="00B91D46"/>
    <w:rsid w:val="00BA2615"/>
    <w:rsid w:val="00BB238E"/>
    <w:rsid w:val="00BB2AFE"/>
    <w:rsid w:val="00BB3969"/>
    <w:rsid w:val="00BD1400"/>
    <w:rsid w:val="00BD196C"/>
    <w:rsid w:val="00BD605C"/>
    <w:rsid w:val="00BE2A76"/>
    <w:rsid w:val="00BF0452"/>
    <w:rsid w:val="00BF3853"/>
    <w:rsid w:val="00C05505"/>
    <w:rsid w:val="00C05B36"/>
    <w:rsid w:val="00C16070"/>
    <w:rsid w:val="00C16955"/>
    <w:rsid w:val="00C174D4"/>
    <w:rsid w:val="00C31E09"/>
    <w:rsid w:val="00C34B61"/>
    <w:rsid w:val="00C62A79"/>
    <w:rsid w:val="00C65E60"/>
    <w:rsid w:val="00C877E8"/>
    <w:rsid w:val="00CB2B46"/>
    <w:rsid w:val="00CD4A42"/>
    <w:rsid w:val="00CE1E26"/>
    <w:rsid w:val="00CE5A52"/>
    <w:rsid w:val="00CF7AF3"/>
    <w:rsid w:val="00D00703"/>
    <w:rsid w:val="00D0538E"/>
    <w:rsid w:val="00D05905"/>
    <w:rsid w:val="00D10856"/>
    <w:rsid w:val="00D11696"/>
    <w:rsid w:val="00D174FF"/>
    <w:rsid w:val="00D25080"/>
    <w:rsid w:val="00D26ADA"/>
    <w:rsid w:val="00D35A78"/>
    <w:rsid w:val="00D42655"/>
    <w:rsid w:val="00D43932"/>
    <w:rsid w:val="00D526D8"/>
    <w:rsid w:val="00D54DED"/>
    <w:rsid w:val="00D55021"/>
    <w:rsid w:val="00D555A1"/>
    <w:rsid w:val="00D56355"/>
    <w:rsid w:val="00D56559"/>
    <w:rsid w:val="00D56CE5"/>
    <w:rsid w:val="00D64DC2"/>
    <w:rsid w:val="00D864D5"/>
    <w:rsid w:val="00D96FE3"/>
    <w:rsid w:val="00DA46CA"/>
    <w:rsid w:val="00DA7634"/>
    <w:rsid w:val="00DB4F20"/>
    <w:rsid w:val="00DC123E"/>
    <w:rsid w:val="00DC2C3E"/>
    <w:rsid w:val="00DC510D"/>
    <w:rsid w:val="00DD504D"/>
    <w:rsid w:val="00DF21EB"/>
    <w:rsid w:val="00E01205"/>
    <w:rsid w:val="00E173BB"/>
    <w:rsid w:val="00E20E70"/>
    <w:rsid w:val="00E25B68"/>
    <w:rsid w:val="00E26CE8"/>
    <w:rsid w:val="00E514DF"/>
    <w:rsid w:val="00E55D9A"/>
    <w:rsid w:val="00E60E8B"/>
    <w:rsid w:val="00E62791"/>
    <w:rsid w:val="00E63867"/>
    <w:rsid w:val="00E816E9"/>
    <w:rsid w:val="00E84003"/>
    <w:rsid w:val="00EB2CFF"/>
    <w:rsid w:val="00EB334F"/>
    <w:rsid w:val="00EC10FC"/>
    <w:rsid w:val="00EC7EE0"/>
    <w:rsid w:val="00ED3F76"/>
    <w:rsid w:val="00EE0041"/>
    <w:rsid w:val="00EE0CB6"/>
    <w:rsid w:val="00EE29B9"/>
    <w:rsid w:val="00EE7140"/>
    <w:rsid w:val="00EF6219"/>
    <w:rsid w:val="00F004EE"/>
    <w:rsid w:val="00F10ED3"/>
    <w:rsid w:val="00F20047"/>
    <w:rsid w:val="00F42E23"/>
    <w:rsid w:val="00F43577"/>
    <w:rsid w:val="00F45EEE"/>
    <w:rsid w:val="00F46750"/>
    <w:rsid w:val="00F5168E"/>
    <w:rsid w:val="00F51E9C"/>
    <w:rsid w:val="00F5205E"/>
    <w:rsid w:val="00F523CA"/>
    <w:rsid w:val="00F5306C"/>
    <w:rsid w:val="00F54BD3"/>
    <w:rsid w:val="00F66CC4"/>
    <w:rsid w:val="00F70062"/>
    <w:rsid w:val="00F70F80"/>
    <w:rsid w:val="00F73B82"/>
    <w:rsid w:val="00F74A9D"/>
    <w:rsid w:val="00F81411"/>
    <w:rsid w:val="00F81427"/>
    <w:rsid w:val="00F84382"/>
    <w:rsid w:val="00F84BA4"/>
    <w:rsid w:val="00F93D8A"/>
    <w:rsid w:val="00F9603B"/>
    <w:rsid w:val="00FA15E5"/>
    <w:rsid w:val="00FA4C37"/>
    <w:rsid w:val="00FB124B"/>
    <w:rsid w:val="00FB57B4"/>
    <w:rsid w:val="00FC4AF1"/>
    <w:rsid w:val="00FE1383"/>
    <w:rsid w:val="00FE6AC7"/>
    <w:rsid w:val="00FF386F"/>
    <w:rsid w:val="00FF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05981A"/>
  <w15:docId w15:val="{1D5323B3-0188-4AAC-A100-D1474308F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GB" w:eastAsia="en-GB" w:bidi="ar-SA"/>
      </w:rPr>
    </w:rPrDefault>
    <w:pPrDefault/>
  </w:docDefaults>
  <w:latentStyles w:defLockedState="1" w:defUIPriority="49" w:defSemiHidden="0" w:defUnhideWhenUsed="0" w:defQFormat="0" w:count="376">
    <w:lsdException w:name="Normal" w:locked="0"/>
    <w:lsdException w:name="heading 1" w:locked="0" w:uiPriority="0" w:qFormat="1"/>
    <w:lsdException w:name="heading 2" w:locked="0" w:uiPriority="0" w:qFormat="1"/>
    <w:lsdException w:name="heading 3" w:locked="0" w:semiHidden="1" w:uiPriority="4" w:unhideWhenUsed="1" w:qFormat="1"/>
    <w:lsdException w:name="heading 4" w:locked="0" w:semiHidden="1" w:uiPriority="0" w:unhideWhenUsed="1" w:qFormat="1"/>
    <w:lsdException w:name="heading 5" w:locked="0" w:semiHidden="1" w:uiPriority="0" w:unhideWhenUsed="1"/>
    <w:lsdException w:name="heading 6" w:locked="0" w:semiHidden="1" w:uiPriority="0" w:unhideWhenUsed="1"/>
    <w:lsdException w:name="heading 7" w:locked="0" w:semiHidden="1" w:uiPriority="0" w:unhideWhenUsed="1"/>
    <w:lsdException w:name="heading 8" w:locked="0" w:semiHidden="1" w:uiPriority="0" w:unhideWhenUsed="1"/>
    <w:lsdException w:name="heading 9" w:locked="0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iPriority="0" w:unhideWhenUsed="1"/>
    <w:lsdException w:name="footer" w:locked="0" w:semiHidden="1" w:uiPriority="99" w:unhideWhenUsed="1"/>
    <w:lsdException w:name="index heading" w:semiHidden="1" w:unhideWhenUsed="1"/>
    <w:lsdException w:name="caption" w:locked="0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locked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/>
    <w:lsdException w:name="Closing" w:semiHidden="1" w:unhideWhenUsed="1"/>
    <w:lsdException w:name="Signature" w:semiHidden="1" w:unhideWhenUsed="1"/>
    <w:lsdException w:name="Default Paragraph Font" w:locked="0" w:semiHidden="1" w:uiPriority="0" w:unhideWhenUsed="1"/>
    <w:lsdException w:name="Body Text" w:locked="0" w:semiHidden="1" w:uiPriority="0" w:unhideWhenUsed="1" w:qFormat="1"/>
    <w:lsdException w:name="Body Text Indent" w:locked="0" w:semiHidden="1" w:uiPriority="0" w:unhideWhenUsed="1"/>
    <w:lsdException w:name="List Continue" w:semiHidden="1" w:unhideWhenUsed="1"/>
    <w:lsdException w:name="List Continue 2" w:semiHidden="1" w:unhideWhenUsed="1"/>
    <w:lsdException w:name="Subtitle" w:locked="0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iPriority="0" w:unhideWhenUsed="1"/>
    <w:lsdException w:name="HTML Bottom of Form" w:locked="0" w:semiHidden="1" w:uiPriority="0" w:unhideWhenUsed="1"/>
    <w:lsdException w:name="Normal (Web)" w:semiHidden="1" w:unhideWhenUsed="1"/>
    <w:lsdException w:name="HTML Acronym" w:semiHidden="1" w:uiPriority="19" w:unhideWhenUsed="1"/>
    <w:lsdException w:name="HTML Address" w:semiHidden="1" w:uiPriority="1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iPriority="0" w:unhideWhenUsed="1"/>
    <w:lsdException w:name="annotation subject" w:semiHidden="1" w:unhideWhenUsed="1"/>
    <w:lsdException w:name="No List" w:locked="0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0" w:semiHidden="1" w:unhideWhenUsed="1"/>
    <w:lsdException w:name="Table Grid" w:locked="0" w:uiPriority="0"/>
    <w:lsdException w:name="Table Theme" w:semiHidden="1" w:uiPriority="0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a">
    <w:name w:val="Normal"/>
    <w:uiPriority w:val="49"/>
    <w:rsid w:val="00CF7AF3"/>
    <w:pPr>
      <w:overflowPunct w:val="0"/>
      <w:autoSpaceDE w:val="0"/>
      <w:autoSpaceDN w:val="0"/>
      <w:adjustRightInd w:val="0"/>
      <w:textAlignment w:val="baseline"/>
    </w:pPr>
    <w:rPr>
      <w:sz w:val="22"/>
      <w:lang w:eastAsia="en-US"/>
    </w:rPr>
  </w:style>
  <w:style w:type="paragraph" w:styleId="1">
    <w:name w:val="heading 1"/>
    <w:aliases w:val="Paper title"/>
    <w:next w:val="a0"/>
    <w:link w:val="10"/>
    <w:qFormat/>
    <w:rsid w:val="00EE29B9"/>
    <w:pPr>
      <w:spacing w:line="280" w:lineRule="atLeast"/>
      <w:ind w:left="567" w:right="567"/>
      <w:outlineLvl w:val="0"/>
    </w:pPr>
    <w:rPr>
      <w:rFonts w:ascii="Times New Roman Bold" w:hAnsi="Times New Roman Bold"/>
      <w:b/>
      <w:caps/>
      <w:sz w:val="24"/>
      <w:lang w:val="en-US" w:eastAsia="en-US"/>
    </w:rPr>
  </w:style>
  <w:style w:type="paragraph" w:styleId="2">
    <w:name w:val="heading 2"/>
    <w:aliases w:val="1st level paper heading"/>
    <w:next w:val="a1"/>
    <w:link w:val="20"/>
    <w:qFormat/>
    <w:rsid w:val="00EE0041"/>
    <w:pPr>
      <w:widowControl w:val="0"/>
      <w:spacing w:before="100" w:beforeAutospacing="1" w:after="100" w:afterAutospacing="1" w:line="280" w:lineRule="atLeast"/>
      <w:outlineLvl w:val="1"/>
    </w:pPr>
    <w:rPr>
      <w:caps/>
      <w:lang w:eastAsia="en-US"/>
    </w:rPr>
  </w:style>
  <w:style w:type="paragraph" w:styleId="3">
    <w:name w:val="heading 3"/>
    <w:aliases w:val="2nd level paper heading"/>
    <w:next w:val="a1"/>
    <w:uiPriority w:val="4"/>
    <w:qFormat/>
    <w:rsid w:val="00897ED5"/>
    <w:pPr>
      <w:widowControl w:val="0"/>
      <w:numPr>
        <w:ilvl w:val="2"/>
        <w:numId w:val="12"/>
      </w:numPr>
      <w:spacing w:before="240" w:after="240" w:line="240" w:lineRule="exact"/>
      <w:outlineLvl w:val="2"/>
    </w:pPr>
    <w:rPr>
      <w:b/>
      <w:lang w:eastAsia="en-US"/>
    </w:rPr>
  </w:style>
  <w:style w:type="paragraph" w:styleId="4">
    <w:name w:val="heading 4"/>
    <w:aliases w:val="3rd level paper heading"/>
    <w:basedOn w:val="a"/>
    <w:next w:val="a1"/>
    <w:uiPriority w:val="4"/>
    <w:qFormat/>
    <w:rsid w:val="00897ED5"/>
    <w:pPr>
      <w:widowControl w:val="0"/>
      <w:numPr>
        <w:ilvl w:val="3"/>
        <w:numId w:val="12"/>
      </w:numPr>
      <w:spacing w:before="100" w:beforeAutospacing="1" w:after="100" w:afterAutospacing="1" w:line="240" w:lineRule="atLeast"/>
      <w:outlineLvl w:val="3"/>
    </w:pPr>
    <w:rPr>
      <w:i/>
      <w:sz w:val="20"/>
      <w:lang w:val="en-US"/>
    </w:rPr>
  </w:style>
  <w:style w:type="paragraph" w:styleId="5">
    <w:name w:val="heading 5"/>
    <w:basedOn w:val="a"/>
    <w:next w:val="a"/>
    <w:uiPriority w:val="19"/>
    <w:locked/>
    <w:p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uiPriority w:val="19"/>
    <w:locked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Cs w:val="22"/>
      <w:lang w:val="en-US"/>
    </w:rPr>
  </w:style>
  <w:style w:type="paragraph" w:styleId="7">
    <w:name w:val="heading 7"/>
    <w:basedOn w:val="a"/>
    <w:next w:val="a"/>
    <w:uiPriority w:val="19"/>
    <w:locked/>
    <w:pPr>
      <w:overflowPunct/>
      <w:autoSpaceDE/>
      <w:autoSpaceDN/>
      <w:adjustRightInd/>
      <w:spacing w:before="240" w:after="60"/>
      <w:textAlignment w:val="auto"/>
      <w:outlineLvl w:val="6"/>
    </w:pPr>
    <w:rPr>
      <w:szCs w:val="24"/>
      <w:lang w:val="en-US"/>
    </w:rPr>
  </w:style>
  <w:style w:type="paragraph" w:styleId="8">
    <w:name w:val="heading 8"/>
    <w:basedOn w:val="a"/>
    <w:next w:val="a"/>
    <w:uiPriority w:val="19"/>
    <w:locked/>
    <w:pPr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Cs w:val="24"/>
      <w:lang w:val="en-US"/>
    </w:rPr>
  </w:style>
  <w:style w:type="paragraph" w:styleId="9">
    <w:name w:val="heading 9"/>
    <w:basedOn w:val="a"/>
    <w:next w:val="a"/>
    <w:uiPriority w:val="19"/>
    <w:locked/>
    <w:p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Cs w:val="22"/>
      <w:lang w:val="en-US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link w:val="a5"/>
    <w:qFormat/>
    <w:rsid w:val="00647F33"/>
    <w:pPr>
      <w:spacing w:line="260" w:lineRule="atLeast"/>
      <w:ind w:firstLine="567"/>
      <w:contextualSpacing/>
      <w:jc w:val="both"/>
    </w:pPr>
    <w:rPr>
      <w:lang w:eastAsia="en-US"/>
    </w:rPr>
  </w:style>
  <w:style w:type="paragraph" w:styleId="a6">
    <w:name w:val="Body Text Indent"/>
    <w:basedOn w:val="a1"/>
    <w:uiPriority w:val="49"/>
    <w:locked/>
    <w:pPr>
      <w:ind w:left="1134" w:hanging="675"/>
    </w:pPr>
  </w:style>
  <w:style w:type="paragraph" w:customStyle="1" w:styleId="BodyTextMultiline">
    <w:name w:val="Body Text Multiline"/>
    <w:basedOn w:val="a1"/>
    <w:locked/>
    <w:pPr>
      <w:numPr>
        <w:numId w:val="1"/>
      </w:numPr>
    </w:pPr>
  </w:style>
  <w:style w:type="paragraph" w:customStyle="1" w:styleId="BodyTextSummary">
    <w:name w:val="Body Text Summary"/>
    <w:uiPriority w:val="49"/>
    <w:locked/>
    <w:pPr>
      <w:numPr>
        <w:numId w:val="2"/>
      </w:numPr>
      <w:tabs>
        <w:tab w:val="clear" w:pos="720"/>
      </w:tabs>
      <w:spacing w:after="170" w:line="280" w:lineRule="atLeast"/>
      <w:ind w:left="572" w:hanging="459"/>
      <w:jc w:val="both"/>
    </w:pPr>
    <w:rPr>
      <w:sz w:val="22"/>
      <w:szCs w:val="22"/>
      <w:lang w:eastAsia="en-US"/>
    </w:rPr>
  </w:style>
  <w:style w:type="paragraph" w:styleId="a7">
    <w:name w:val="caption"/>
    <w:next w:val="a"/>
    <w:uiPriority w:val="49"/>
    <w:pPr>
      <w:spacing w:after="85"/>
    </w:pPr>
    <w:rPr>
      <w:bCs/>
      <w:sz w:val="18"/>
      <w:lang w:val="en-US" w:eastAsia="en-US"/>
    </w:rPr>
  </w:style>
  <w:style w:type="paragraph" w:styleId="a8">
    <w:name w:val="footer"/>
    <w:basedOn w:val="a"/>
    <w:link w:val="a9"/>
    <w:uiPriority w:val="99"/>
    <w:locked/>
    <w:pPr>
      <w:overflowPunct/>
      <w:autoSpaceDE/>
      <w:autoSpaceDN/>
      <w:adjustRightInd/>
      <w:textAlignment w:val="auto"/>
    </w:pPr>
    <w:rPr>
      <w:sz w:val="2"/>
      <w:lang w:val="en-US"/>
    </w:rPr>
  </w:style>
  <w:style w:type="paragraph" w:styleId="aa">
    <w:name w:val="footnote text"/>
    <w:semiHidden/>
    <w:locked/>
    <w:pPr>
      <w:tabs>
        <w:tab w:val="left" w:pos="459"/>
      </w:tabs>
      <w:spacing w:before="142"/>
      <w:ind w:left="459"/>
      <w:jc w:val="both"/>
    </w:pPr>
    <w:rPr>
      <w:sz w:val="18"/>
      <w:lang w:eastAsia="en-US"/>
    </w:rPr>
  </w:style>
  <w:style w:type="paragraph" w:styleId="ab">
    <w:name w:val="header"/>
    <w:next w:val="a1"/>
    <w:uiPriority w:val="49"/>
    <w:locked/>
    <w:pPr>
      <w:spacing w:after="85"/>
    </w:pPr>
    <w:rPr>
      <w:sz w:val="18"/>
      <w:lang w:val="en-US" w:eastAsia="en-US"/>
    </w:rPr>
  </w:style>
  <w:style w:type="paragraph" w:customStyle="1" w:styleId="ListBulleted">
    <w:name w:val="List Bulleted"/>
    <w:uiPriority w:val="7"/>
    <w:qFormat/>
    <w:locked/>
    <w:pPr>
      <w:numPr>
        <w:numId w:val="6"/>
      </w:numPr>
      <w:tabs>
        <w:tab w:val="clear" w:pos="1179"/>
        <w:tab w:val="left" w:pos="919"/>
      </w:tabs>
      <w:ind w:left="918" w:right="1134" w:hanging="459"/>
      <w:jc w:val="both"/>
    </w:pPr>
    <w:rPr>
      <w:sz w:val="22"/>
      <w:lang w:eastAsia="en-US"/>
    </w:rPr>
  </w:style>
  <w:style w:type="paragraph" w:customStyle="1" w:styleId="ListEmdash">
    <w:name w:val="List Emdash"/>
    <w:basedOn w:val="a1"/>
    <w:uiPriority w:val="6"/>
    <w:qFormat/>
    <w:rsid w:val="00717C6F"/>
    <w:pPr>
      <w:numPr>
        <w:numId w:val="20"/>
      </w:numPr>
    </w:pPr>
  </w:style>
  <w:style w:type="paragraph" w:customStyle="1" w:styleId="ListNumbered">
    <w:name w:val="List Numbered"/>
    <w:basedOn w:val="a1"/>
    <w:uiPriority w:val="5"/>
    <w:qFormat/>
    <w:locked/>
    <w:rsid w:val="00717C6F"/>
    <w:pPr>
      <w:numPr>
        <w:numId w:val="22"/>
      </w:numPr>
    </w:pPr>
  </w:style>
  <w:style w:type="paragraph" w:styleId="ac">
    <w:name w:val="Title"/>
    <w:uiPriority w:val="2"/>
    <w:locked/>
    <w:pPr>
      <w:widowControl w:val="0"/>
      <w:spacing w:line="440" w:lineRule="exact"/>
      <w:jc w:val="center"/>
      <w:outlineLvl w:val="0"/>
    </w:pPr>
    <w:rPr>
      <w:rFonts w:ascii="Arial" w:hAnsi="Arial" w:cs="Arial"/>
      <w:bCs/>
      <w:sz w:val="42"/>
      <w:szCs w:val="32"/>
      <w:lang w:eastAsia="en-US"/>
    </w:rPr>
  </w:style>
  <w:style w:type="paragraph" w:customStyle="1" w:styleId="zyxConfid2Red">
    <w:name w:val="zyxConfid2Red"/>
    <w:basedOn w:val="a"/>
    <w:uiPriority w:val="49"/>
    <w:locked/>
    <w:pPr>
      <w:spacing w:after="20" w:line="220" w:lineRule="exact"/>
      <w:jc w:val="right"/>
    </w:pPr>
    <w:rPr>
      <w:rFonts w:ascii="Arial" w:hAnsi="Arial" w:cs="Arial"/>
      <w:color w:val="FF0000"/>
    </w:rPr>
  </w:style>
  <w:style w:type="paragraph" w:customStyle="1" w:styleId="zyxConfidRed">
    <w:name w:val="zyxConfidRed"/>
    <w:uiPriority w:val="49"/>
    <w:locked/>
    <w:pPr>
      <w:widowControl w:val="0"/>
      <w:spacing w:before="80"/>
      <w:jc w:val="right"/>
    </w:pPr>
    <w:rPr>
      <w:rFonts w:ascii="Arial" w:hAnsi="Arial"/>
      <w:b/>
      <w:caps/>
      <w:color w:val="FF0000"/>
      <w:sz w:val="40"/>
      <w:lang w:eastAsia="en-US"/>
    </w:rPr>
  </w:style>
  <w:style w:type="paragraph" w:customStyle="1" w:styleId="zyxConfidBlack">
    <w:name w:val="zyxConfidBlack"/>
    <w:basedOn w:val="zyxConfidRed"/>
    <w:uiPriority w:val="49"/>
    <w:locked/>
    <w:pPr>
      <w:framePr w:wrap="auto" w:vAnchor="page" w:hAnchor="page" w:x="1333" w:y="228"/>
      <w:widowControl/>
      <w:overflowPunct w:val="0"/>
      <w:autoSpaceDE w:val="0"/>
      <w:autoSpaceDN w:val="0"/>
      <w:adjustRightInd w:val="0"/>
      <w:suppressOverlap/>
      <w:textAlignment w:val="baseline"/>
    </w:pPr>
    <w:rPr>
      <w:rFonts w:cs="Arial"/>
      <w:bCs/>
      <w:color w:val="000000"/>
    </w:rPr>
  </w:style>
  <w:style w:type="paragraph" w:customStyle="1" w:styleId="zyxDistribution">
    <w:name w:val="zyxDistribution"/>
    <w:basedOn w:val="a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before="240" w:after="20"/>
      <w:ind w:left="142"/>
      <w:suppressOverlap/>
      <w:textAlignment w:val="auto"/>
    </w:pPr>
    <w:rPr>
      <w:rFonts w:ascii="Arial" w:hAnsi="Arial"/>
      <w:b/>
    </w:rPr>
  </w:style>
  <w:style w:type="paragraph" w:customStyle="1" w:styleId="zyxPrePrint">
    <w:name w:val="zyxPrePrint"/>
    <w:uiPriority w:val="49"/>
    <w:locked/>
    <w:pPr>
      <w:spacing w:after="60" w:line="280" w:lineRule="exact"/>
      <w:ind w:left="113"/>
    </w:pPr>
    <w:rPr>
      <w:sz w:val="22"/>
      <w:lang w:eastAsia="en-US"/>
    </w:rPr>
  </w:style>
  <w:style w:type="paragraph" w:customStyle="1" w:styleId="zyxFillIn">
    <w:name w:val="zyxFill_In"/>
    <w:basedOn w:val="zyxPrePrint"/>
    <w:uiPriority w:val="49"/>
    <w:locked/>
    <w:rPr>
      <w:b/>
    </w:rPr>
  </w:style>
  <w:style w:type="paragraph" w:customStyle="1" w:styleId="zyxLogo">
    <w:name w:val="zyxLogo"/>
    <w:basedOn w:val="a"/>
    <w:uiPriority w:val="49"/>
    <w:locked/>
    <w:pPr>
      <w:keepNext/>
      <w:spacing w:after="10"/>
    </w:pPr>
    <w:rPr>
      <w:rFonts w:ascii="Arial" w:hAnsi="Arial"/>
      <w:b/>
      <w:sz w:val="13"/>
    </w:rPr>
  </w:style>
  <w:style w:type="paragraph" w:customStyle="1" w:styleId="zyxP1Footer">
    <w:name w:val="zyxP1_Footer"/>
    <w:basedOn w:val="a"/>
    <w:uiPriority w:val="49"/>
    <w:locked/>
    <w:pPr>
      <w:widowControl w:val="0"/>
      <w:spacing w:line="160" w:lineRule="exact"/>
      <w:ind w:left="108"/>
    </w:pPr>
    <w:rPr>
      <w:sz w:val="14"/>
    </w:rPr>
  </w:style>
  <w:style w:type="paragraph" w:customStyle="1" w:styleId="zyxSensitivity">
    <w:name w:val="zyxSensitivity"/>
    <w:basedOn w:val="a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line="220" w:lineRule="exact"/>
      <w:ind w:left="142"/>
      <w:suppressOverlap/>
      <w:textAlignment w:val="auto"/>
    </w:pPr>
    <w:rPr>
      <w:rFonts w:ascii="Arial" w:hAnsi="Arial"/>
      <w:b/>
    </w:rPr>
  </w:style>
  <w:style w:type="paragraph" w:customStyle="1" w:styleId="zyxTitle">
    <w:name w:val="zyxTitle"/>
    <w:basedOn w:val="a"/>
    <w:uiPriority w:val="49"/>
    <w:locked/>
    <w:pPr>
      <w:keepNext/>
      <w:spacing w:line="420" w:lineRule="exact"/>
    </w:pPr>
    <w:rPr>
      <w:rFonts w:ascii="Arial" w:hAnsi="Arial"/>
      <w:sz w:val="40"/>
    </w:rPr>
  </w:style>
  <w:style w:type="character" w:styleId="ad">
    <w:name w:val="footnote reference"/>
    <w:basedOn w:val="a2"/>
    <w:semiHidden/>
    <w:locked/>
    <w:rPr>
      <w:vertAlign w:val="superscript"/>
    </w:rPr>
  </w:style>
  <w:style w:type="paragraph" w:styleId="a0">
    <w:name w:val="Subtitle"/>
    <w:next w:val="a1"/>
    <w:uiPriority w:val="3"/>
    <w:qFormat/>
    <w:rsid w:val="00B82FA5"/>
    <w:pPr>
      <w:spacing w:after="100" w:afterAutospacing="1" w:line="280" w:lineRule="atLeast"/>
      <w:ind w:left="567" w:right="567"/>
      <w:contextualSpacing/>
    </w:pPr>
    <w:rPr>
      <w:rFonts w:cs="Arial"/>
      <w:b/>
      <w:i/>
      <w:sz w:val="24"/>
      <w:szCs w:val="24"/>
      <w:lang w:val="en-US" w:eastAsia="en-US"/>
    </w:rPr>
  </w:style>
  <w:style w:type="paragraph" w:customStyle="1" w:styleId="AgendaList">
    <w:name w:val="Agenda List"/>
    <w:uiPriority w:val="49"/>
    <w:locked/>
    <w:pPr>
      <w:numPr>
        <w:numId w:val="9"/>
      </w:numPr>
      <w:tabs>
        <w:tab w:val="clear" w:pos="459"/>
        <w:tab w:val="left" w:pos="919"/>
      </w:tabs>
      <w:spacing w:after="240" w:line="240" w:lineRule="exact"/>
      <w:ind w:left="918"/>
      <w:jc w:val="both"/>
    </w:pPr>
    <w:rPr>
      <w:sz w:val="22"/>
      <w:lang w:eastAsia="en-US"/>
    </w:rPr>
  </w:style>
  <w:style w:type="paragraph" w:customStyle="1" w:styleId="zyxClassification1">
    <w:name w:val="zyxClassification1"/>
    <w:basedOn w:val="a1"/>
    <w:uiPriority w:val="49"/>
    <w:locked/>
    <w:pPr>
      <w:spacing w:line="280" w:lineRule="exact"/>
      <w:jc w:val="right"/>
    </w:pPr>
    <w:rPr>
      <w:rFonts w:ascii="Arial" w:hAnsi="Arial" w:cs="Arial"/>
      <w:b/>
      <w:bCs/>
      <w:caps/>
      <w:sz w:val="24"/>
    </w:rPr>
  </w:style>
  <w:style w:type="paragraph" w:customStyle="1" w:styleId="zyxClassification2">
    <w:name w:val="zyxClassification2"/>
    <w:basedOn w:val="a8"/>
    <w:uiPriority w:val="49"/>
    <w:locked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ind w:firstLine="567"/>
      <w:jc w:val="right"/>
      <w:textAlignment w:val="baseline"/>
    </w:pPr>
    <w:rPr>
      <w:rFonts w:ascii="Arial" w:hAnsi="Arial" w:cs="Arial"/>
      <w:sz w:val="16"/>
      <w:lang w:val="en-GB"/>
    </w:rPr>
  </w:style>
  <w:style w:type="character" w:customStyle="1" w:styleId="a9">
    <w:name w:val="フッター (文字)"/>
    <w:basedOn w:val="a2"/>
    <w:link w:val="a8"/>
    <w:uiPriority w:val="99"/>
    <w:rsid w:val="00037321"/>
    <w:rPr>
      <w:sz w:val="2"/>
      <w:lang w:val="en-US" w:eastAsia="en-US"/>
    </w:rPr>
  </w:style>
  <w:style w:type="paragraph" w:customStyle="1" w:styleId="Runninghead">
    <w:name w:val="Running head"/>
    <w:basedOn w:val="a"/>
    <w:link w:val="RunningheadChar"/>
    <w:uiPriority w:val="49"/>
    <w:qFormat/>
    <w:rsid w:val="00B82FA5"/>
    <w:pPr>
      <w:jc w:val="center"/>
    </w:pPr>
    <w:rPr>
      <w:b/>
      <w:sz w:val="16"/>
      <w:szCs w:val="16"/>
    </w:rPr>
  </w:style>
  <w:style w:type="paragraph" w:customStyle="1" w:styleId="Authornameandaffiliation">
    <w:name w:val="Author name and affiliation"/>
    <w:link w:val="AuthornameandaffiliationChar"/>
    <w:uiPriority w:val="49"/>
    <w:qFormat/>
    <w:rsid w:val="00647F33"/>
    <w:pPr>
      <w:ind w:left="567"/>
      <w:contextualSpacing/>
    </w:pPr>
    <w:rPr>
      <w:lang w:val="en-US" w:eastAsia="en-US"/>
    </w:rPr>
  </w:style>
  <w:style w:type="character" w:customStyle="1" w:styleId="RunningheadChar">
    <w:name w:val="Running head Char"/>
    <w:basedOn w:val="a2"/>
    <w:link w:val="Runninghead"/>
    <w:uiPriority w:val="49"/>
    <w:rsid w:val="00B82FA5"/>
    <w:rPr>
      <w:b/>
      <w:sz w:val="16"/>
      <w:szCs w:val="16"/>
      <w:lang w:eastAsia="en-US"/>
    </w:rPr>
  </w:style>
  <w:style w:type="paragraph" w:customStyle="1" w:styleId="Abstracttext">
    <w:name w:val="Abstract text"/>
    <w:basedOn w:val="Authornameandaffiliation"/>
    <w:link w:val="AbstracttextChar"/>
    <w:uiPriority w:val="49"/>
    <w:qFormat/>
    <w:rsid w:val="00BD605C"/>
    <w:pPr>
      <w:spacing w:line="240" w:lineRule="atLeast"/>
      <w:ind w:left="0" w:firstLine="567"/>
    </w:pPr>
    <w:rPr>
      <w:sz w:val="18"/>
    </w:rPr>
  </w:style>
  <w:style w:type="character" w:customStyle="1" w:styleId="a5">
    <w:name w:val="本文 (文字)"/>
    <w:basedOn w:val="a2"/>
    <w:link w:val="a1"/>
    <w:rsid w:val="00647F33"/>
    <w:rPr>
      <w:lang w:eastAsia="en-US"/>
    </w:rPr>
  </w:style>
  <w:style w:type="character" w:customStyle="1" w:styleId="AuthornameandaffiliationChar">
    <w:name w:val="Author name and affiliation Char"/>
    <w:basedOn w:val="a5"/>
    <w:link w:val="Authornameandaffiliation"/>
    <w:uiPriority w:val="49"/>
    <w:rsid w:val="00647F33"/>
    <w:rPr>
      <w:lang w:val="en-US" w:eastAsia="en-US"/>
    </w:rPr>
  </w:style>
  <w:style w:type="table" w:styleId="ae">
    <w:name w:val="Table Grid"/>
    <w:basedOn w:val="a3"/>
    <w:locked/>
    <w:rsid w:val="00472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tracttextChar">
    <w:name w:val="Abstract text Char"/>
    <w:basedOn w:val="AuthornameandaffiliationChar"/>
    <w:link w:val="Abstracttext"/>
    <w:uiPriority w:val="49"/>
    <w:rsid w:val="00BD605C"/>
    <w:rPr>
      <w:sz w:val="18"/>
      <w:lang w:val="en-US" w:eastAsia="en-US"/>
    </w:rPr>
  </w:style>
  <w:style w:type="paragraph" w:styleId="af">
    <w:name w:val="Balloon Text"/>
    <w:basedOn w:val="a"/>
    <w:link w:val="af0"/>
    <w:uiPriority w:val="49"/>
    <w:locked/>
    <w:rsid w:val="005F00A0"/>
    <w:rPr>
      <w:rFonts w:ascii="Tahoma" w:hAnsi="Tahoma" w:cs="Tahoma"/>
      <w:sz w:val="16"/>
      <w:szCs w:val="16"/>
    </w:rPr>
  </w:style>
  <w:style w:type="character" w:customStyle="1" w:styleId="af0">
    <w:name w:val="吹き出し (文字)"/>
    <w:basedOn w:val="a2"/>
    <w:link w:val="af"/>
    <w:uiPriority w:val="49"/>
    <w:rsid w:val="005F00A0"/>
    <w:rPr>
      <w:rFonts w:ascii="Tahoma" w:hAnsi="Tahoma" w:cs="Tahoma"/>
      <w:sz w:val="16"/>
      <w:szCs w:val="16"/>
      <w:lang w:eastAsia="en-US"/>
    </w:rPr>
  </w:style>
  <w:style w:type="paragraph" w:customStyle="1" w:styleId="Figurecaption">
    <w:name w:val="Figure caption"/>
    <w:basedOn w:val="a1"/>
    <w:link w:val="FigurecaptionChar"/>
    <w:uiPriority w:val="49"/>
    <w:qFormat/>
    <w:locked/>
    <w:rsid w:val="00717C6F"/>
    <w:pPr>
      <w:jc w:val="center"/>
    </w:pPr>
    <w:rPr>
      <w:i/>
      <w:sz w:val="18"/>
    </w:rPr>
  </w:style>
  <w:style w:type="paragraph" w:customStyle="1" w:styleId="Otherunnumberedheadings">
    <w:name w:val="Other unnumbered headings"/>
    <w:next w:val="a1"/>
    <w:link w:val="OtherunnumberedheadingsChar"/>
    <w:uiPriority w:val="49"/>
    <w:qFormat/>
    <w:locked/>
    <w:rsid w:val="00D26ADA"/>
    <w:pPr>
      <w:spacing w:before="100" w:beforeAutospacing="1" w:after="100" w:afterAutospacing="1" w:line="260" w:lineRule="atLeast"/>
      <w:jc w:val="center"/>
    </w:pPr>
    <w:rPr>
      <w:rFonts w:ascii="Times New Roman Bold" w:hAnsi="Times New Roman Bold"/>
      <w:b/>
      <w:caps/>
      <w:lang w:eastAsia="en-US"/>
    </w:rPr>
  </w:style>
  <w:style w:type="character" w:customStyle="1" w:styleId="FigurecaptionChar">
    <w:name w:val="Figure caption Char"/>
    <w:basedOn w:val="a5"/>
    <w:link w:val="Figurecaption"/>
    <w:uiPriority w:val="49"/>
    <w:rsid w:val="00717C6F"/>
    <w:rPr>
      <w:i/>
      <w:sz w:val="18"/>
      <w:lang w:eastAsia="en-US"/>
    </w:rPr>
  </w:style>
  <w:style w:type="paragraph" w:customStyle="1" w:styleId="Referencelist">
    <w:name w:val="Reference list"/>
    <w:basedOn w:val="a1"/>
    <w:link w:val="ReferencelistChar"/>
    <w:uiPriority w:val="49"/>
    <w:qFormat/>
    <w:rsid w:val="009E0D5B"/>
    <w:pPr>
      <w:numPr>
        <w:numId w:val="30"/>
      </w:numPr>
    </w:pPr>
    <w:rPr>
      <w:sz w:val="18"/>
      <w:szCs w:val="18"/>
    </w:rPr>
  </w:style>
  <w:style w:type="character" w:customStyle="1" w:styleId="OtherunnumberedheadingsChar">
    <w:name w:val="Other unnumbered headings Char"/>
    <w:basedOn w:val="a5"/>
    <w:link w:val="Otherunnumberedheadings"/>
    <w:uiPriority w:val="49"/>
    <w:rsid w:val="00D26ADA"/>
    <w:rPr>
      <w:rFonts w:ascii="Times New Roman Bold" w:hAnsi="Times New Roman Bold"/>
      <w:b/>
      <w:caps/>
      <w:lang w:eastAsia="en-US"/>
    </w:rPr>
  </w:style>
  <w:style w:type="character" w:customStyle="1" w:styleId="ReferencelistChar">
    <w:name w:val="Reference list Char"/>
    <w:basedOn w:val="a5"/>
    <w:link w:val="Referencelist"/>
    <w:uiPriority w:val="49"/>
    <w:rsid w:val="009E0D5B"/>
    <w:rPr>
      <w:sz w:val="18"/>
      <w:szCs w:val="18"/>
      <w:lang w:eastAsia="en-US"/>
    </w:rPr>
  </w:style>
  <w:style w:type="paragraph" w:customStyle="1" w:styleId="Tabletext">
    <w:name w:val="Table text"/>
    <w:basedOn w:val="a1"/>
    <w:link w:val="TabletextChar"/>
    <w:uiPriority w:val="49"/>
    <w:qFormat/>
    <w:rsid w:val="00883848"/>
    <w:pPr>
      <w:ind w:firstLine="0"/>
    </w:pPr>
  </w:style>
  <w:style w:type="character" w:customStyle="1" w:styleId="TabletextChar">
    <w:name w:val="Table text Char"/>
    <w:basedOn w:val="a5"/>
    <w:link w:val="Tabletext"/>
    <w:uiPriority w:val="49"/>
    <w:rsid w:val="00883848"/>
    <w:rPr>
      <w:lang w:eastAsia="en-US"/>
    </w:rPr>
  </w:style>
  <w:style w:type="character" w:customStyle="1" w:styleId="10">
    <w:name w:val="見出し 1 (文字)"/>
    <w:aliases w:val="Paper title (文字)"/>
    <w:basedOn w:val="a2"/>
    <w:link w:val="1"/>
    <w:rsid w:val="00477B19"/>
    <w:rPr>
      <w:rFonts w:ascii="Times New Roman Bold" w:hAnsi="Times New Roman Bold"/>
      <w:b/>
      <w:caps/>
      <w:sz w:val="24"/>
      <w:lang w:val="en-US" w:eastAsia="en-US"/>
    </w:rPr>
  </w:style>
  <w:style w:type="character" w:customStyle="1" w:styleId="20">
    <w:name w:val="見出し 2 (文字)"/>
    <w:aliases w:val="1st level paper heading (文字)"/>
    <w:basedOn w:val="a2"/>
    <w:link w:val="2"/>
    <w:rsid w:val="00011C41"/>
    <w:rPr>
      <w:caps/>
      <w:lang w:eastAsia="en-US"/>
    </w:rPr>
  </w:style>
  <w:style w:type="character" w:styleId="af1">
    <w:name w:val="Hyperlink"/>
    <w:locked/>
    <w:rsid w:val="00AC128A"/>
    <w:rPr>
      <w:color w:val="0000FF"/>
      <w:u w:val="single"/>
    </w:rPr>
  </w:style>
  <w:style w:type="character" w:styleId="af2">
    <w:name w:val="Unresolved Mention"/>
    <w:basedOn w:val="a2"/>
    <w:uiPriority w:val="99"/>
    <w:semiHidden/>
    <w:unhideWhenUsed/>
    <w:rsid w:val="00B832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87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11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32" Type="http://schemas.openxmlformats.org/officeDocument/2006/relationships/image" Target="media/image14.png"/><Relationship Id="rId37" Type="http://schemas.openxmlformats.org/officeDocument/2006/relationships/header" Target="header3.xml"/><Relationship Id="rId40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7" Type="http://schemas.openxmlformats.org/officeDocument/2006/relationships/image" Target="media/image100.png"/><Relationship Id="rId30" Type="http://schemas.openxmlformats.org/officeDocument/2006/relationships/image" Target="media/image12.png"/><Relationship Id="rId35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IAEA\Templates\O365\IAEA%20Blank%20(r0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Square.XSL" StyleName="ISO 690 - Numerical with Square Brackets"/>
</file>

<file path=customXml/itemProps1.xml><?xml version="1.0" encoding="utf-8"?>
<ds:datastoreItem xmlns:ds="http://schemas.openxmlformats.org/officeDocument/2006/customXml" ds:itemID="{EDAFAA94-CE72-47B0-8750-227A9C230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C:\WINDOWS\IAEA\Templates\O365\IAEA Blank (r01).dotx</Template>
  <TotalTime>81</TotalTime>
  <Pages>7</Pages>
  <Words>2246</Words>
  <Characters>12805</Characters>
  <Application>Microsoft Office Word</Application>
  <DocSecurity>0</DocSecurity>
  <Lines>106</Lines>
  <Paragraphs>30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IAEA</vt:lpstr>
      <vt:lpstr>IAEA</vt:lpstr>
    </vt:vector>
  </TitlesOfParts>
  <Company>IAEA</Company>
  <LinksUpToDate>false</LinksUpToDate>
  <CharactersWithSpaces>15021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IAEA</dc:title>
  <dc:creator>Gemma Anna Ruffino</dc:creator>
  <cp:lastModifiedBy>Igami H. (伊神 弘恵)</cp:lastModifiedBy>
  <cp:revision>23</cp:revision>
  <cp:lastPrinted>2015-12-01T10:27:00Z</cp:lastPrinted>
  <dcterms:created xsi:type="dcterms:W3CDTF">2025-09-30T19:42:00Z</dcterms:created>
  <dcterms:modified xsi:type="dcterms:W3CDTF">2025-09-30T21:05:00Z</dcterms:modified>
  <cp:category>IAEA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aeaClassification">
    <vt:lpwstr/>
  </property>
  <property fmtid="{D5CDD505-2E9C-101B-9397-08002B2CF9AE}" pid="3" name="IaeaSensitivity">
    <vt:lpwstr/>
  </property>
  <property fmtid="{D5CDD505-2E9C-101B-9397-08002B2CF9AE}" pid="4" name="IaeaDistribution">
    <vt:lpwstr/>
  </property>
  <property fmtid="{D5CDD505-2E9C-101B-9397-08002B2CF9AE}" pid="5" name="IaeaSecurityClassifier">
    <vt:lpwstr/>
  </property>
  <property fmtid="{D5CDD505-2E9C-101B-9397-08002B2CF9AE}" pid="6" name="IaeaClassificationDate">
    <vt:lpwstr/>
  </property>
  <property fmtid="{D5CDD505-2E9C-101B-9397-08002B2CF9AE}" pid="7" name="IaeaTransmission">
    <vt:lpwstr/>
  </property>
  <property fmtid="{D5CDD505-2E9C-101B-9397-08002B2CF9AE}" pid="8" name="IaeaConfidentialAttachments">
    <vt:lpwstr/>
  </property>
  <property fmtid="{D5CDD505-2E9C-101B-9397-08002B2CF9AE}" pid="9" name="Typist">
    <vt:lpwstr>Initials-Ext</vt:lpwstr>
  </property>
  <property fmtid="{D5CDD505-2E9C-101B-9397-08002B2CF9AE}" pid="10" name="IaeaClassification2">
    <vt:lpwstr/>
  </property>
</Properties>
</file>