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3B" w:rsidRPr="005C23EA" w:rsidRDefault="005C23EA" w:rsidP="00512F3B">
      <w:pPr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75662874"/>
      <w:bookmarkStart w:id="1" w:name="_Hlk163558356"/>
      <w:r w:rsidRPr="005C23EA">
        <w:rPr>
          <w:rFonts w:ascii="Times New Roman" w:hAnsi="Times New Roman" w:cs="Times New Roman"/>
          <w:b/>
          <w:bCs/>
          <w:sz w:val="30"/>
          <w:szCs w:val="30"/>
        </w:rPr>
        <w:t>Compatibility of pronounced detachment with improved confinement on HL-2A tokamak</w:t>
      </w:r>
      <w:bookmarkEnd w:id="0"/>
      <w:bookmarkEnd w:id="1"/>
      <w:r w:rsidR="00512F3B" w:rsidRPr="00512F3B">
        <w:rPr>
          <w:rFonts w:ascii="Times New Roman" w:hAnsi="Times New Roman" w:cs="Times New Roman"/>
          <w:b/>
          <w:sz w:val="30"/>
          <w:szCs w:val="30"/>
          <w:lang w:val="en-GB"/>
        </w:rPr>
        <w:t xml:space="preserve"> </w:t>
      </w:r>
    </w:p>
    <w:p w:rsidR="005C23EA" w:rsidRPr="005C23EA" w:rsidRDefault="005C23EA" w:rsidP="005C23EA">
      <w:pPr>
        <w:rPr>
          <w:rFonts w:ascii="Times New Roman" w:hAnsi="Times New Roman" w:cs="Times New Roman"/>
        </w:rPr>
      </w:pPr>
      <w:r w:rsidRPr="005C23EA">
        <w:rPr>
          <w:rFonts w:ascii="Times New Roman" w:hAnsi="Times New Roman" w:cs="Times New Roman"/>
        </w:rPr>
        <w:t>Ting Wu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Min Xu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Zhuo</w:t>
      </w:r>
      <w:proofErr w:type="spellEnd"/>
      <w:r w:rsidRPr="005C23EA">
        <w:rPr>
          <w:rFonts w:ascii="Times New Roman" w:hAnsi="Times New Roman" w:cs="Times New Roman"/>
        </w:rPr>
        <w:t xml:space="preserve"> Wang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Lin Nie</w:t>
      </w:r>
      <w:r w:rsidRPr="005C23EA">
        <w:rPr>
          <w:rFonts w:ascii="Times New Roman" w:hAnsi="Times New Roman" w:cs="Times New Roman"/>
          <w:vertAlign w:val="superscript"/>
        </w:rPr>
        <w:t>1, *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Zhanhui</w:t>
      </w:r>
      <w:proofErr w:type="spellEnd"/>
      <w:r w:rsidRPr="005C23EA">
        <w:rPr>
          <w:rFonts w:ascii="Times New Roman" w:hAnsi="Times New Roman" w:cs="Times New Roman"/>
        </w:rPr>
        <w:t xml:space="preserve"> Wang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Jinming</w:t>
      </w:r>
      <w:proofErr w:type="spellEnd"/>
      <w:r w:rsidRPr="005C23EA">
        <w:rPr>
          <w:rFonts w:ascii="Times New Roman" w:hAnsi="Times New Roman" w:cs="Times New Roman"/>
        </w:rPr>
        <w:t xml:space="preserve"> Gao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Yihang</w:t>
      </w:r>
      <w:proofErr w:type="spellEnd"/>
      <w:r w:rsidRPr="005C23EA">
        <w:rPr>
          <w:rFonts w:ascii="Times New Roman" w:hAnsi="Times New Roman" w:cs="Times New Roman"/>
        </w:rPr>
        <w:t xml:space="preserve"> Chen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Yiren</w:t>
      </w:r>
      <w:proofErr w:type="spellEnd"/>
      <w:r w:rsidRPr="005C23EA">
        <w:rPr>
          <w:rFonts w:ascii="Times New Roman" w:hAnsi="Times New Roman" w:cs="Times New Roman"/>
        </w:rPr>
        <w:t xml:space="preserve"> Zhu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Yi Zhang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Liang Liu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Dong Li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Kai Zhang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Rui Ke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Xiaoxue</w:t>
      </w:r>
      <w:proofErr w:type="spellEnd"/>
      <w:r w:rsidRPr="005C23EA">
        <w:rPr>
          <w:rFonts w:ascii="Times New Roman" w:hAnsi="Times New Roman" w:cs="Times New Roman"/>
        </w:rPr>
        <w:t xml:space="preserve"> He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Zengceng</w:t>
      </w:r>
      <w:proofErr w:type="spellEnd"/>
      <w:r w:rsidRPr="005C23EA">
        <w:rPr>
          <w:rFonts w:ascii="Times New Roman" w:hAnsi="Times New Roman" w:cs="Times New Roman"/>
        </w:rPr>
        <w:t xml:space="preserve"> Yang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Xin Yu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Na Wu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Zhihui</w:t>
      </w:r>
      <w:proofErr w:type="spellEnd"/>
      <w:r w:rsidRPr="005C23EA">
        <w:rPr>
          <w:rFonts w:ascii="Times New Roman" w:hAnsi="Times New Roman" w:cs="Times New Roman"/>
        </w:rPr>
        <w:t xml:space="preserve"> Huang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Kaiyang</w:t>
      </w:r>
      <w:proofErr w:type="spellEnd"/>
      <w:r w:rsidRPr="005C23EA">
        <w:rPr>
          <w:rFonts w:ascii="Times New Roman" w:hAnsi="Times New Roman" w:cs="Times New Roman"/>
        </w:rPr>
        <w:t xml:space="preserve"> Yi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Weice</w:t>
      </w:r>
      <w:proofErr w:type="spellEnd"/>
      <w:r w:rsidRPr="005C23EA">
        <w:rPr>
          <w:rFonts w:ascii="Times New Roman" w:hAnsi="Times New Roman" w:cs="Times New Roman"/>
        </w:rPr>
        <w:t xml:space="preserve"> Wang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Longwen</w:t>
      </w:r>
      <w:proofErr w:type="spellEnd"/>
      <w:r w:rsidRPr="005C23EA">
        <w:rPr>
          <w:rFonts w:ascii="Times New Roman" w:hAnsi="Times New Roman" w:cs="Times New Roman"/>
        </w:rPr>
        <w:t xml:space="preserve"> Yan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Yonggao</w:t>
      </w:r>
      <w:proofErr w:type="spellEnd"/>
      <w:r w:rsidRPr="005C23EA">
        <w:rPr>
          <w:rFonts w:ascii="Times New Roman" w:hAnsi="Times New Roman" w:cs="Times New Roman"/>
        </w:rPr>
        <w:t xml:space="preserve"> Li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Ting Long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Wenjing Tian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Zhe</w:t>
      </w:r>
      <w:proofErr w:type="spellEnd"/>
      <w:r w:rsidRPr="005C23EA">
        <w:rPr>
          <w:rFonts w:ascii="Times New Roman" w:hAnsi="Times New Roman" w:cs="Times New Roman"/>
        </w:rPr>
        <w:t xml:space="preserve"> Wang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 xml:space="preserve">, </w:t>
      </w:r>
      <w:proofErr w:type="spellStart"/>
      <w:r w:rsidRPr="005C23EA">
        <w:rPr>
          <w:rFonts w:ascii="Times New Roman" w:hAnsi="Times New Roman" w:cs="Times New Roman"/>
        </w:rPr>
        <w:t>Laizhong</w:t>
      </w:r>
      <w:proofErr w:type="spellEnd"/>
      <w:r w:rsidRPr="005C23EA">
        <w:rPr>
          <w:rFonts w:ascii="Times New Roman" w:hAnsi="Times New Roman" w:cs="Times New Roman"/>
        </w:rPr>
        <w:t xml:space="preserve"> Cai</w:t>
      </w:r>
      <w:r w:rsidRPr="005C23EA">
        <w:rPr>
          <w:rFonts w:ascii="Times New Roman" w:hAnsi="Times New Roman" w:cs="Times New Roman"/>
          <w:vertAlign w:val="superscript"/>
        </w:rPr>
        <w:t>1</w:t>
      </w:r>
      <w:r w:rsidRPr="005C23EA">
        <w:rPr>
          <w:rFonts w:ascii="Times New Roman" w:hAnsi="Times New Roman" w:cs="Times New Roman"/>
        </w:rPr>
        <w:t>, Yi Yu</w:t>
      </w:r>
      <w:r>
        <w:rPr>
          <w:rFonts w:ascii="Times New Roman" w:hAnsi="Times New Roman" w:cs="Times New Roman"/>
          <w:vertAlign w:val="superscript"/>
        </w:rPr>
        <w:t>2</w:t>
      </w:r>
    </w:p>
    <w:p w:rsidR="00512F3B" w:rsidRPr="00512F3B" w:rsidRDefault="00512F3B" w:rsidP="00512F3B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12F3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512F3B">
        <w:rPr>
          <w:rFonts w:ascii="Times New Roman" w:hAnsi="Times New Roman" w:cs="Times New Roman"/>
          <w:sz w:val="20"/>
          <w:szCs w:val="20"/>
          <w:lang w:val="en-GB"/>
        </w:rPr>
        <w:t>Southwestern Institute of Physics, Chengdu 610041, People’s Republic of China</w:t>
      </w:r>
    </w:p>
    <w:p w:rsidR="00512F3B" w:rsidRPr="00512F3B" w:rsidRDefault="005C23EA" w:rsidP="00512F3B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="00512F3B" w:rsidRPr="00512F3B">
        <w:rPr>
          <w:rFonts w:ascii="Times New Roman" w:hAnsi="Times New Roman" w:cs="Times New Roman"/>
          <w:sz w:val="20"/>
          <w:szCs w:val="20"/>
          <w:lang w:val="en-GB"/>
        </w:rPr>
        <w:t>Sino-French Institute of Nuclear Engineering and Technology, Sun Yat-sen University, Zhuhai 519082, China</w:t>
      </w:r>
    </w:p>
    <w:p w:rsidR="00512F3B" w:rsidRPr="005C23EA" w:rsidRDefault="00512F3B" w:rsidP="00512F3B">
      <w:pPr>
        <w:rPr>
          <w:rFonts w:ascii="Times New Roman" w:hAnsi="Times New Roman" w:cs="Times New Roman"/>
          <w:lang w:val="en-GB"/>
        </w:rPr>
      </w:pPr>
    </w:p>
    <w:p w:rsidR="00512F3B" w:rsidRDefault="00512F3B" w:rsidP="00512F3B">
      <w:pPr>
        <w:rPr>
          <w:rFonts w:ascii="Times New Roman" w:hAnsi="Times New Roman" w:cs="Times New Roman"/>
        </w:rPr>
      </w:pPr>
      <w:r w:rsidRPr="00512F3B">
        <w:rPr>
          <w:rFonts w:ascii="Times New Roman" w:hAnsi="Times New Roman" w:cs="Times New Roman"/>
          <w:lang w:val="en-GB"/>
        </w:rPr>
        <w:t xml:space="preserve">E-mail: </w:t>
      </w:r>
      <w:hyperlink r:id="rId6" w:history="1">
        <w:r w:rsidRPr="00205CFB">
          <w:rPr>
            <w:rStyle w:val="a3"/>
            <w:rFonts w:ascii="Times New Roman" w:hAnsi="Times New Roman" w:cs="Times New Roman"/>
          </w:rPr>
          <w:t>wuting@swip.ac.cn</w:t>
        </w:r>
      </w:hyperlink>
    </w:p>
    <w:p w:rsidR="00512F3B" w:rsidRPr="00512F3B" w:rsidRDefault="00512F3B" w:rsidP="00512F3B">
      <w:pPr>
        <w:rPr>
          <w:rFonts w:ascii="Times New Roman" w:hAnsi="Times New Roman" w:cs="Times New Roman"/>
          <w:lang w:val="en-GB"/>
        </w:rPr>
      </w:pPr>
    </w:p>
    <w:p w:rsidR="00512F3B" w:rsidRPr="00512F3B" w:rsidRDefault="00512F3B" w:rsidP="00512F3B">
      <w:pPr>
        <w:rPr>
          <w:rFonts w:ascii="Times New Roman" w:hAnsi="Times New Roman" w:cs="Times New Roman"/>
          <w:b/>
          <w:lang w:val="en-GB"/>
        </w:rPr>
      </w:pPr>
      <w:r w:rsidRPr="00512F3B">
        <w:rPr>
          <w:rFonts w:ascii="Times New Roman" w:hAnsi="Times New Roman" w:cs="Times New Roman"/>
          <w:b/>
          <w:lang w:val="en-GB"/>
        </w:rPr>
        <w:t>Abstract</w:t>
      </w:r>
    </w:p>
    <w:p w:rsidR="00512F3B" w:rsidRDefault="005C23EA" w:rsidP="00512F3B">
      <w:pPr>
        <w:rPr>
          <w:rFonts w:ascii="Times New Roman" w:hAnsi="Times New Roman" w:cs="Times New Roman"/>
        </w:rPr>
      </w:pPr>
      <w:bookmarkStart w:id="2" w:name="_Hlk175926454"/>
      <w:r w:rsidRPr="005C23EA">
        <w:rPr>
          <w:rFonts w:ascii="Times New Roman" w:hAnsi="Times New Roman" w:cs="Times New Roman"/>
        </w:rPr>
        <w:t xml:space="preserve">This paper investigates the compatibility of pronounced detachment with improved confinement based on the NBI-heated HL-2A L-mode plasma with low-density. </w:t>
      </w:r>
      <w:bookmarkEnd w:id="2"/>
      <w:r w:rsidRPr="005C23EA">
        <w:rPr>
          <w:rFonts w:ascii="Times New Roman" w:hAnsi="Times New Roman" w:cs="Times New Roman"/>
        </w:rPr>
        <w:t xml:space="preserve">Through impurity seeding, radiation becomes higher at plasma edge and causes edge cooling after pronounced detachment. </w:t>
      </w:r>
      <w:bookmarkStart w:id="3" w:name="_Hlk166921054"/>
      <w:r w:rsidRPr="005C23EA">
        <w:rPr>
          <w:rFonts w:ascii="Times New Roman" w:hAnsi="Times New Roman" w:cs="Times New Roman"/>
        </w:rPr>
        <w:t>Turbulent transport is examined in detail by experiments and global integrated simulations.</w:t>
      </w:r>
      <w:bookmarkEnd w:id="3"/>
      <w:r w:rsidRPr="005C23EA">
        <w:rPr>
          <w:rFonts w:ascii="Times New Roman" w:hAnsi="Times New Roman" w:cs="Times New Roman"/>
        </w:rPr>
        <w:t xml:space="preserve"> Ion dominant turbulent transport decreases at </w:t>
      </w:r>
      <w:r w:rsidRPr="005C23EA">
        <w:rPr>
          <w:rFonts w:ascii="Times New Roman" w:hAnsi="Times New Roman" w:cs="Times New Roman"/>
          <w:bCs/>
          <w:iCs/>
        </w:rPr>
        <w:t>normalized minor radius</w:t>
      </w:r>
      <w:r w:rsidRPr="005C23E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ρ</m:t>
        </m:r>
        <m:r>
          <m:rPr>
            <m:sty m:val="p"/>
          </m:rPr>
          <w:rPr>
            <w:rFonts w:ascii="Cambria Math" w:hAnsi="Cambria Math" w:cs="Times New Roman"/>
          </w:rPr>
          <m:t>∈[0.1, 0.4],</m:t>
        </m:r>
      </m:oMath>
      <w:r w:rsidRPr="005C23EA">
        <w:rPr>
          <w:rFonts w:ascii="Times New Roman" w:hAnsi="Times New Roman" w:cs="Times New Roman"/>
        </w:rPr>
        <w:t xml:space="preserve"> and ion temperature increases at </w:t>
      </w:r>
      <m:oMath>
        <m:r>
          <w:rPr>
            <w:rFonts w:ascii="Cambria Math" w:hAnsi="Cambria Math" w:cs="Times New Roman"/>
          </w:rPr>
          <m:t>ρ</m:t>
        </m:r>
        <m:r>
          <m:rPr>
            <m:sty m:val="p"/>
          </m:rPr>
          <w:rPr>
            <w:rFonts w:ascii="Cambria Math" w:hAnsi="Cambria Math" w:cs="Times New Roman"/>
          </w:rPr>
          <m:t>∈[0, 0.8]</m:t>
        </m:r>
      </m:oMath>
      <w:r w:rsidRPr="005C23EA">
        <w:rPr>
          <w:rFonts w:ascii="Times New Roman" w:hAnsi="Times New Roman" w:cs="Times New Roman"/>
        </w:rPr>
        <w:t>. Edge turbulence and turbulent transport through ion channels decrease significantly, which could result from reduced free energy source d</w:t>
      </w:r>
      <w:proofErr w:type="spellStart"/>
      <w:r w:rsidRPr="005C23EA">
        <w:rPr>
          <w:rFonts w:ascii="Times New Roman" w:hAnsi="Times New Roman" w:cs="Times New Roman"/>
        </w:rPr>
        <w:t>ue</w:t>
      </w:r>
      <w:proofErr w:type="spellEnd"/>
      <w:r w:rsidRPr="005C23EA">
        <w:rPr>
          <w:rFonts w:ascii="Times New Roman" w:hAnsi="Times New Roman" w:cs="Times New Roman"/>
        </w:rPr>
        <w:t xml:space="preserve"> to edge cooling. The reduced edge turbulent transport benefits to decrease the power entering the SOL/divertor. The decreased edge outward transport and increased core electron density and ion temperature make major contributions to the improved plasma confinement after pronounced detachment</w:t>
      </w:r>
      <w:bookmarkStart w:id="4" w:name="_Hlk163053603"/>
      <w:r w:rsidRPr="005C23EA">
        <w:rPr>
          <w:rFonts w:ascii="Times New Roman" w:hAnsi="Times New Roman" w:cs="Times New Roman"/>
        </w:rPr>
        <w:t>.</w:t>
      </w:r>
      <w:bookmarkEnd w:id="4"/>
    </w:p>
    <w:p w:rsidR="005C23EA" w:rsidRPr="00512F3B" w:rsidRDefault="005C23EA" w:rsidP="00512F3B">
      <w:pPr>
        <w:rPr>
          <w:rFonts w:ascii="Times New Roman" w:hAnsi="Times New Roman" w:cs="Times New Roman" w:hint="eastAsia"/>
        </w:rPr>
      </w:pPr>
      <w:bookmarkStart w:id="5" w:name="_GoBack"/>
      <w:bookmarkEnd w:id="5"/>
    </w:p>
    <w:p w:rsidR="00BC04E4" w:rsidRPr="00512F3B" w:rsidRDefault="00512F3B" w:rsidP="00512F3B">
      <w:pPr>
        <w:rPr>
          <w:rFonts w:ascii="Times New Roman" w:hAnsi="Times New Roman" w:cs="Times New Roman"/>
        </w:rPr>
      </w:pPr>
      <w:r w:rsidRPr="00512F3B">
        <w:rPr>
          <w:rFonts w:ascii="Times New Roman" w:hAnsi="Times New Roman" w:cs="Times New Roman"/>
          <w:lang w:val="en-GB"/>
        </w:rPr>
        <w:t xml:space="preserve">Keywords: turbulence spreading, heat flux width, turbulent transport, </w:t>
      </w:r>
      <m:oMath>
        <m:r>
          <m:rPr>
            <m:sty m:val="b"/>
          </m:rPr>
          <w:rPr>
            <w:rFonts w:ascii="Cambria Math" w:hAnsi="Cambria Math" w:cs="Times New Roman"/>
          </w:rPr>
          <m:t>E×B</m:t>
        </m:r>
      </m:oMath>
      <w:r w:rsidRPr="00512F3B">
        <w:rPr>
          <w:rFonts w:ascii="Times New Roman" w:hAnsi="Times New Roman" w:cs="Times New Roman"/>
          <w:lang w:val="en-GB"/>
        </w:rPr>
        <w:t xml:space="preserve"> shear</w:t>
      </w:r>
    </w:p>
    <w:sectPr w:rsidR="00BC04E4" w:rsidRPr="0051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D05" w:rsidRDefault="00FD2D05" w:rsidP="00423316">
      <w:r>
        <w:separator/>
      </w:r>
    </w:p>
  </w:endnote>
  <w:endnote w:type="continuationSeparator" w:id="0">
    <w:p w:rsidR="00FD2D05" w:rsidRDefault="00FD2D05" w:rsidP="0042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D05" w:rsidRDefault="00FD2D05" w:rsidP="00423316">
      <w:r>
        <w:separator/>
      </w:r>
    </w:p>
  </w:footnote>
  <w:footnote w:type="continuationSeparator" w:id="0">
    <w:p w:rsidR="00FD2D05" w:rsidRDefault="00FD2D05" w:rsidP="0042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3B"/>
    <w:rsid w:val="00423316"/>
    <w:rsid w:val="00512F3B"/>
    <w:rsid w:val="005C23EA"/>
    <w:rsid w:val="00BC04E4"/>
    <w:rsid w:val="00F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BD34"/>
  <w15:chartTrackingRefBased/>
  <w15:docId w15:val="{2AACB30E-490A-4A1B-BFE7-6E02F90A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F3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33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3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3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uting@swi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WuTing</dc:creator>
  <cp:keywords/>
  <dc:description/>
  <cp:lastModifiedBy>A</cp:lastModifiedBy>
  <cp:revision>3</cp:revision>
  <dcterms:created xsi:type="dcterms:W3CDTF">2025-03-13T10:15:00Z</dcterms:created>
  <dcterms:modified xsi:type="dcterms:W3CDTF">2025-03-13T10:18:00Z</dcterms:modified>
</cp:coreProperties>
</file>