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3CC68" w14:textId="64553310" w:rsidR="00055733" w:rsidRPr="00E234DC" w:rsidRDefault="00025080" w:rsidP="00434222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E234DC">
        <w:rPr>
          <w:rFonts w:ascii="Times New Roman" w:hAnsi="Times New Roman" w:cs="Times New Roman"/>
          <w:sz w:val="24"/>
          <w:szCs w:val="24"/>
          <w:lang w:val="en-GB"/>
        </w:rPr>
        <w:t>Special topic -</w:t>
      </w:r>
      <w:r w:rsidRPr="00E234DC">
        <w:rPr>
          <w:rFonts w:ascii="Times New Roman" w:eastAsia="DengXian" w:hAnsi="Times New Roman" w:cs="Times New Roman"/>
          <w:sz w:val="24"/>
          <w:szCs w:val="24"/>
          <w:lang w:val="en-GB" w:eastAsia="zh-CN"/>
        </w:rPr>
        <w:t xml:space="preserve"> </w:t>
      </w:r>
      <w:r w:rsidRPr="00E234DC">
        <w:rPr>
          <w:rFonts w:ascii="Times New Roman" w:hAnsi="Times New Roman" w:cs="Times New Roman"/>
          <w:sz w:val="24"/>
          <w:szCs w:val="24"/>
          <w:lang w:val="en-GB"/>
        </w:rPr>
        <w:t xml:space="preserve">National </w:t>
      </w:r>
      <w:r w:rsidRPr="00E234DC">
        <w:rPr>
          <w:rFonts w:ascii="Times New Roman" w:eastAsia="DengXian" w:hAnsi="Times New Roman" w:cs="Times New Roman"/>
          <w:sz w:val="24"/>
          <w:szCs w:val="24"/>
          <w:lang w:val="en-GB" w:eastAsia="zh-CN"/>
        </w:rPr>
        <w:t>s</w:t>
      </w:r>
      <w:r w:rsidRPr="00E234DC">
        <w:rPr>
          <w:rFonts w:ascii="Times New Roman" w:hAnsi="Times New Roman" w:cs="Times New Roman"/>
          <w:sz w:val="24"/>
          <w:szCs w:val="24"/>
          <w:lang w:val="en-GB"/>
        </w:rPr>
        <w:t>trategies</w:t>
      </w:r>
      <w:r w:rsidRPr="00E234DC">
        <w:rPr>
          <w:rFonts w:ascii="Times New Roman" w:eastAsia="DengXian" w:hAnsi="Times New Roman" w:cs="Times New Roman"/>
          <w:sz w:val="24"/>
          <w:szCs w:val="24"/>
          <w:lang w:val="en-GB" w:eastAsia="zh-CN"/>
        </w:rPr>
        <w:t xml:space="preserve"> of </w:t>
      </w:r>
      <w:r w:rsidRPr="00E234DC">
        <w:rPr>
          <w:rFonts w:ascii="Times New Roman" w:hAnsi="Times New Roman" w:cs="Times New Roman"/>
          <w:sz w:val="24"/>
          <w:szCs w:val="24"/>
          <w:lang w:val="en-GB"/>
        </w:rPr>
        <w:t>Japan</w:t>
      </w:r>
    </w:p>
    <w:p w14:paraId="74EC9B40" w14:textId="658C0D49" w:rsidR="00025080" w:rsidRPr="004C084D" w:rsidRDefault="00025080" w:rsidP="00434222">
      <w:pPr>
        <w:pStyle w:val="a3"/>
        <w:spacing w:after="0"/>
        <w:contextualSpacing w:val="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4C084D">
        <w:rPr>
          <w:rStyle w:val="normaltextrun"/>
          <w:rFonts w:ascii="Times New Roman" w:eastAsia="Meiryo UI" w:hAnsi="Times New Roman" w:cs="Times New Roman"/>
          <w:b/>
          <w:spacing w:val="0"/>
          <w:sz w:val="24"/>
          <w:szCs w:val="24"/>
        </w:rPr>
        <w:t>Fusion research and development strategy for JA DEMO</w:t>
      </w:r>
    </w:p>
    <w:p w14:paraId="7F1FA424" w14:textId="77777777" w:rsidR="00025080" w:rsidRPr="00E234DC" w:rsidRDefault="00025080" w:rsidP="00025080">
      <w:pPr>
        <w:rPr>
          <w:rFonts w:ascii="Times New Roman" w:hAnsi="Times New Roman" w:cs="Times New Roman"/>
          <w:sz w:val="24"/>
          <w:szCs w:val="24"/>
        </w:rPr>
      </w:pPr>
    </w:p>
    <w:p w14:paraId="3CCFDDA5" w14:textId="788D59FA" w:rsidR="00025080" w:rsidRPr="00E234DC" w:rsidRDefault="00025080" w:rsidP="004D5024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4DC">
        <w:rPr>
          <w:rFonts w:ascii="Times New Roman" w:hAnsi="Times New Roman" w:cs="Times New Roman"/>
          <w:sz w:val="24"/>
          <w:szCs w:val="24"/>
        </w:rPr>
        <w:t>H. Takenaga, N. Oyama, Y. Sakamoto, S. Higashijima, M. Hanada</w:t>
      </w:r>
    </w:p>
    <w:p w14:paraId="237BF0E2" w14:textId="067A0DDC" w:rsidR="00025080" w:rsidRPr="00E234DC" w:rsidRDefault="00025080" w:rsidP="004D5024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E234DC">
        <w:rPr>
          <w:rFonts w:ascii="Times New Roman" w:hAnsi="Times New Roman" w:cs="Times New Roman"/>
          <w:sz w:val="24"/>
          <w:szCs w:val="24"/>
          <w:lang w:val="de-DE"/>
        </w:rPr>
        <w:t>National Institutes for Quantum Science and Technology</w:t>
      </w:r>
      <w:r w:rsidR="00D72A4F">
        <w:rPr>
          <w:rFonts w:ascii="Times New Roman" w:hAnsi="Times New Roman" w:cs="Times New Roman" w:hint="eastAsia"/>
          <w:sz w:val="24"/>
          <w:szCs w:val="24"/>
          <w:lang w:val="de-DE"/>
        </w:rPr>
        <w:t xml:space="preserve"> (QST)</w:t>
      </w:r>
      <w:r w:rsidRPr="00E234DC">
        <w:rPr>
          <w:rFonts w:ascii="Times New Roman" w:hAnsi="Times New Roman" w:cs="Times New Roman"/>
          <w:sz w:val="24"/>
          <w:szCs w:val="24"/>
          <w:lang w:val="de-DE"/>
        </w:rPr>
        <w:t>, Japan</w:t>
      </w:r>
    </w:p>
    <w:p w14:paraId="64D4C5C5" w14:textId="77777777" w:rsidR="00025080" w:rsidRPr="00E234DC" w:rsidRDefault="00025080" w:rsidP="00434222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4DC">
        <w:rPr>
          <w:rFonts w:ascii="Times New Roman" w:hAnsi="Times New Roman" w:cs="Times New Roman"/>
          <w:sz w:val="24"/>
          <w:szCs w:val="24"/>
        </w:rPr>
        <w:t>e-mail: takenaga.hidenobu@qst.go.jp</w:t>
      </w:r>
    </w:p>
    <w:p w14:paraId="51B41532" w14:textId="77777777" w:rsidR="00025080" w:rsidRPr="00E234DC" w:rsidRDefault="00025080" w:rsidP="00025080">
      <w:pPr>
        <w:rPr>
          <w:rFonts w:ascii="Times New Roman" w:hAnsi="Times New Roman" w:cs="Times New Roman"/>
          <w:sz w:val="24"/>
          <w:szCs w:val="24"/>
        </w:rPr>
      </w:pPr>
    </w:p>
    <w:p w14:paraId="19B42A9A" w14:textId="325079BD" w:rsidR="003723D9" w:rsidRPr="003723D9" w:rsidRDefault="003723D9" w:rsidP="003723D9">
      <w:pPr>
        <w:pStyle w:val="ac"/>
        <w:ind w:firstLine="240"/>
        <w:jc w:val="both"/>
        <w:rPr>
          <w:lang w:eastAsia="ja-JP"/>
        </w:rPr>
      </w:pPr>
      <w:r w:rsidRPr="003723D9">
        <w:rPr>
          <w:rFonts w:hint="eastAsia"/>
          <w:lang w:eastAsia="ja-JP"/>
        </w:rPr>
        <w:t>Japanese fusion program has</w:t>
      </w:r>
      <w:r w:rsidRPr="003723D9">
        <w:rPr>
          <w:lang w:eastAsia="ja-JP"/>
        </w:rPr>
        <w:t xml:space="preserve"> th</w:t>
      </w:r>
      <w:r w:rsidRPr="003723D9">
        <w:rPr>
          <w:rFonts w:hint="eastAsia"/>
          <w:lang w:eastAsia="ja-JP"/>
        </w:rPr>
        <w:t>ree</w:t>
      </w:r>
      <w:r w:rsidRPr="003723D9">
        <w:rPr>
          <w:lang w:eastAsia="ja-JP"/>
        </w:rPr>
        <w:t xml:space="preserve"> </w:t>
      </w:r>
      <w:r w:rsidR="00FE4453">
        <w:rPr>
          <w:rFonts w:hint="eastAsia"/>
          <w:lang w:eastAsia="ja-JP"/>
        </w:rPr>
        <w:t>stage</w:t>
      </w:r>
      <w:r w:rsidRPr="003723D9">
        <w:rPr>
          <w:lang w:eastAsia="ja-JP"/>
        </w:rPr>
        <w:t>s for realization of fusion energy</w:t>
      </w:r>
      <w:r w:rsidRPr="003723D9">
        <w:rPr>
          <w:rFonts w:hint="eastAsia"/>
          <w:lang w:eastAsia="ja-JP"/>
        </w:rPr>
        <w:t>, i.e. establishment of p</w:t>
      </w:r>
      <w:r w:rsidRPr="003723D9">
        <w:rPr>
          <w:lang w:eastAsia="ja-JP"/>
        </w:rPr>
        <w:t>hysics/</w:t>
      </w:r>
      <w:r w:rsidRPr="003723D9">
        <w:rPr>
          <w:rFonts w:hint="eastAsia"/>
          <w:lang w:eastAsia="ja-JP"/>
        </w:rPr>
        <w:t>e</w:t>
      </w:r>
      <w:r w:rsidRPr="003723D9">
        <w:rPr>
          <w:lang w:eastAsia="ja-JP"/>
        </w:rPr>
        <w:t>ngineering</w:t>
      </w:r>
      <w:r w:rsidRPr="003723D9">
        <w:rPr>
          <w:rFonts w:hint="eastAsia"/>
          <w:lang w:eastAsia="ja-JP"/>
        </w:rPr>
        <w:t xml:space="preserve"> bases, f</w:t>
      </w:r>
      <w:r w:rsidRPr="003723D9">
        <w:rPr>
          <w:lang w:eastAsia="ja-JP"/>
        </w:rPr>
        <w:t xml:space="preserve">usion </w:t>
      </w:r>
      <w:r w:rsidRPr="003723D9">
        <w:rPr>
          <w:rFonts w:hint="eastAsia"/>
          <w:lang w:eastAsia="ja-JP"/>
        </w:rPr>
        <w:t>e</w:t>
      </w:r>
      <w:r w:rsidRPr="003723D9">
        <w:rPr>
          <w:lang w:eastAsia="ja-JP"/>
        </w:rPr>
        <w:t xml:space="preserve">nergy </w:t>
      </w:r>
      <w:r w:rsidRPr="003723D9">
        <w:rPr>
          <w:rFonts w:hint="eastAsia"/>
          <w:lang w:eastAsia="ja-JP"/>
        </w:rPr>
        <w:t>p</w:t>
      </w:r>
      <w:r w:rsidRPr="003723D9">
        <w:rPr>
          <w:lang w:eastAsia="ja-JP"/>
        </w:rPr>
        <w:t>roduction</w:t>
      </w:r>
      <w:r w:rsidRPr="003723D9">
        <w:rPr>
          <w:rFonts w:hint="eastAsia"/>
          <w:lang w:eastAsia="ja-JP"/>
        </w:rPr>
        <w:t xml:space="preserve"> and e</w:t>
      </w:r>
      <w:r w:rsidRPr="003723D9">
        <w:rPr>
          <w:lang w:eastAsia="ja-JP"/>
        </w:rPr>
        <w:t xml:space="preserve">lectricity </w:t>
      </w:r>
      <w:r w:rsidRPr="003723D9">
        <w:rPr>
          <w:rFonts w:hint="eastAsia"/>
          <w:lang w:eastAsia="ja-JP"/>
        </w:rPr>
        <w:t>p</w:t>
      </w:r>
      <w:r w:rsidRPr="003723D9">
        <w:rPr>
          <w:lang w:eastAsia="ja-JP"/>
        </w:rPr>
        <w:t xml:space="preserve">roduction. </w:t>
      </w:r>
      <w:r w:rsidRPr="003723D9">
        <w:rPr>
          <w:rFonts w:hint="eastAsia"/>
          <w:lang w:eastAsia="ja-JP"/>
        </w:rPr>
        <w:t>W</w:t>
      </w:r>
      <w:r w:rsidRPr="003723D9">
        <w:rPr>
          <w:lang w:eastAsia="ja-JP"/>
        </w:rPr>
        <w:t>e are</w:t>
      </w:r>
      <w:r w:rsidRPr="003723D9">
        <w:rPr>
          <w:rFonts w:hint="eastAsia"/>
          <w:lang w:eastAsia="ja-JP"/>
        </w:rPr>
        <w:t xml:space="preserve"> </w:t>
      </w:r>
      <w:r w:rsidRPr="003723D9">
        <w:rPr>
          <w:lang w:eastAsia="ja-JP"/>
        </w:rPr>
        <w:t>in the s</w:t>
      </w:r>
      <w:r w:rsidR="00A34745">
        <w:rPr>
          <w:rFonts w:hint="eastAsia"/>
          <w:lang w:eastAsia="ja-JP"/>
        </w:rPr>
        <w:t>tage</w:t>
      </w:r>
      <w:r w:rsidRPr="003723D9">
        <w:rPr>
          <w:lang w:eastAsia="ja-JP"/>
        </w:rPr>
        <w:t xml:space="preserve"> of fusion energy production</w:t>
      </w:r>
      <w:r w:rsidR="00CF02DA">
        <w:rPr>
          <w:rFonts w:hint="eastAsia"/>
          <w:lang w:eastAsia="ja-JP"/>
        </w:rPr>
        <w:t xml:space="preserve">, where </w:t>
      </w:r>
      <w:r w:rsidRPr="003723D9">
        <w:rPr>
          <w:rFonts w:hint="eastAsia"/>
          <w:lang w:eastAsia="ja-JP"/>
        </w:rPr>
        <w:t>QST</w:t>
      </w:r>
      <w:r w:rsidRPr="003723D9">
        <w:rPr>
          <w:lang w:eastAsia="ja-JP"/>
        </w:rPr>
        <w:t xml:space="preserve"> </w:t>
      </w:r>
      <w:r w:rsidRPr="003723D9">
        <w:rPr>
          <w:rFonts w:hint="eastAsia"/>
          <w:lang w:eastAsia="ja-JP"/>
        </w:rPr>
        <w:t>is</w:t>
      </w:r>
      <w:r w:rsidRPr="003723D9">
        <w:rPr>
          <w:lang w:eastAsia="ja-JP"/>
        </w:rPr>
        <w:t xml:space="preserve"> contributing </w:t>
      </w:r>
      <w:r w:rsidRPr="003723D9">
        <w:rPr>
          <w:rFonts w:hint="eastAsia"/>
          <w:lang w:eastAsia="ja-JP"/>
        </w:rPr>
        <w:t xml:space="preserve">to </w:t>
      </w:r>
      <w:r w:rsidR="008D4CE1">
        <w:rPr>
          <w:rFonts w:hint="eastAsia"/>
          <w:lang w:eastAsia="ja-JP"/>
        </w:rPr>
        <w:t xml:space="preserve">the </w:t>
      </w:r>
      <w:r w:rsidRPr="003723D9">
        <w:rPr>
          <w:lang w:eastAsia="ja-JP"/>
        </w:rPr>
        <w:t xml:space="preserve">ITER project </w:t>
      </w:r>
      <w:r w:rsidR="009E481C">
        <w:rPr>
          <w:rFonts w:hint="eastAsia"/>
          <w:lang w:eastAsia="ja-JP"/>
        </w:rPr>
        <w:t>for</w:t>
      </w:r>
      <w:r w:rsidR="00165BEC">
        <w:rPr>
          <w:rFonts w:hint="eastAsia"/>
          <w:lang w:eastAsia="ja-JP"/>
        </w:rPr>
        <w:t xml:space="preserve"> the </w:t>
      </w:r>
      <w:r w:rsidR="002159BC">
        <w:rPr>
          <w:rFonts w:hint="eastAsia"/>
          <w:lang w:eastAsia="ja-JP"/>
        </w:rPr>
        <w:t>demonstration</w:t>
      </w:r>
      <w:r w:rsidR="00165BEC">
        <w:rPr>
          <w:rFonts w:hint="eastAsia"/>
          <w:lang w:eastAsia="ja-JP"/>
        </w:rPr>
        <w:t xml:space="preserve"> of</w:t>
      </w:r>
      <w:r w:rsidR="004159BA">
        <w:rPr>
          <w:rFonts w:hint="eastAsia"/>
          <w:lang w:eastAsia="ja-JP"/>
        </w:rPr>
        <w:t xml:space="preserve"> 500 MW </w:t>
      </w:r>
      <w:r w:rsidR="00165BEC">
        <w:rPr>
          <w:rFonts w:hint="eastAsia"/>
          <w:lang w:eastAsia="ja-JP"/>
        </w:rPr>
        <w:t xml:space="preserve">fusion energy </w:t>
      </w:r>
      <w:r w:rsidR="004159BA">
        <w:rPr>
          <w:rFonts w:hint="eastAsia"/>
          <w:lang w:eastAsia="ja-JP"/>
        </w:rPr>
        <w:t>production</w:t>
      </w:r>
      <w:r w:rsidR="00A57194">
        <w:rPr>
          <w:rFonts w:hint="eastAsia"/>
          <w:lang w:eastAsia="ja-JP"/>
        </w:rPr>
        <w:t xml:space="preserve"> with Q=10</w:t>
      </w:r>
      <w:r w:rsidR="00165BEC">
        <w:rPr>
          <w:rFonts w:hint="eastAsia"/>
          <w:lang w:eastAsia="ja-JP"/>
        </w:rPr>
        <w:t xml:space="preserve">. </w:t>
      </w:r>
      <w:r w:rsidR="00F2610E">
        <w:rPr>
          <w:rFonts w:hint="eastAsia"/>
          <w:lang w:eastAsia="ja-JP"/>
        </w:rPr>
        <w:t>QST is also</w:t>
      </w:r>
      <w:r w:rsidRPr="003723D9">
        <w:rPr>
          <w:lang w:eastAsia="ja-JP"/>
        </w:rPr>
        <w:t xml:space="preserve"> </w:t>
      </w:r>
      <w:r w:rsidR="00A94674">
        <w:rPr>
          <w:rFonts w:hint="eastAsia"/>
          <w:lang w:eastAsia="ja-JP"/>
        </w:rPr>
        <w:t>implementing</w:t>
      </w:r>
      <w:r w:rsidRPr="003723D9">
        <w:rPr>
          <w:lang w:eastAsia="ja-JP"/>
        </w:rPr>
        <w:t xml:space="preserve"> </w:t>
      </w:r>
      <w:r w:rsidR="008D4CE1">
        <w:rPr>
          <w:rFonts w:hint="eastAsia"/>
          <w:lang w:eastAsia="ja-JP"/>
        </w:rPr>
        <w:t xml:space="preserve">the </w:t>
      </w:r>
      <w:r w:rsidR="00A94674">
        <w:rPr>
          <w:rFonts w:hint="eastAsia"/>
          <w:lang w:eastAsia="ja-JP"/>
        </w:rPr>
        <w:t xml:space="preserve">Broader Approach </w:t>
      </w:r>
      <w:r w:rsidR="008D4CE1">
        <w:rPr>
          <w:rFonts w:hint="eastAsia"/>
          <w:lang w:eastAsia="ja-JP"/>
        </w:rPr>
        <w:t>(</w:t>
      </w:r>
      <w:r w:rsidRPr="003723D9">
        <w:rPr>
          <w:lang w:eastAsia="ja-JP"/>
        </w:rPr>
        <w:t>BA</w:t>
      </w:r>
      <w:r w:rsidR="008D4CE1">
        <w:rPr>
          <w:rFonts w:hint="eastAsia"/>
          <w:lang w:eastAsia="ja-JP"/>
        </w:rPr>
        <w:t>)</w:t>
      </w:r>
      <w:r w:rsidRPr="003723D9">
        <w:rPr>
          <w:lang w:eastAsia="ja-JP"/>
        </w:rPr>
        <w:t xml:space="preserve"> </w:t>
      </w:r>
      <w:r w:rsidR="008D4CE1">
        <w:rPr>
          <w:rFonts w:hint="eastAsia"/>
          <w:lang w:eastAsia="ja-JP"/>
        </w:rPr>
        <w:t>A</w:t>
      </w:r>
      <w:r w:rsidRPr="003723D9">
        <w:rPr>
          <w:lang w:eastAsia="ja-JP"/>
        </w:rPr>
        <w:t xml:space="preserve">ctivities </w:t>
      </w:r>
      <w:r w:rsidR="00102DEE">
        <w:rPr>
          <w:rFonts w:hint="eastAsia"/>
          <w:lang w:eastAsia="ja-JP"/>
        </w:rPr>
        <w:t xml:space="preserve">in </w:t>
      </w:r>
      <w:r w:rsidRPr="003723D9">
        <w:rPr>
          <w:lang w:eastAsia="ja-JP"/>
        </w:rPr>
        <w:t>EU-JA collaboration</w:t>
      </w:r>
      <w:r w:rsidR="00165BEC">
        <w:rPr>
          <w:rFonts w:hint="eastAsia"/>
          <w:lang w:eastAsia="ja-JP"/>
        </w:rPr>
        <w:t xml:space="preserve"> </w:t>
      </w:r>
      <w:r w:rsidR="00A57194">
        <w:rPr>
          <w:rFonts w:hint="eastAsia"/>
          <w:lang w:eastAsia="ja-JP"/>
        </w:rPr>
        <w:t>for</w:t>
      </w:r>
      <w:r w:rsidR="00165BEC">
        <w:rPr>
          <w:rFonts w:hint="eastAsia"/>
          <w:lang w:eastAsia="ja-JP"/>
        </w:rPr>
        <w:t xml:space="preserve"> support </w:t>
      </w:r>
      <w:r w:rsidR="00877E23">
        <w:rPr>
          <w:rFonts w:hint="eastAsia"/>
          <w:lang w:eastAsia="ja-JP"/>
        </w:rPr>
        <w:t>and supplement of the ITER project</w:t>
      </w:r>
      <w:r w:rsidRPr="003723D9">
        <w:rPr>
          <w:lang w:eastAsia="ja-JP"/>
        </w:rPr>
        <w:t xml:space="preserve">. </w:t>
      </w:r>
      <w:r w:rsidRPr="003723D9">
        <w:rPr>
          <w:rFonts w:hint="eastAsia"/>
          <w:lang w:eastAsia="ja-JP"/>
        </w:rPr>
        <w:t>QST</w:t>
      </w:r>
      <w:r w:rsidRPr="003723D9">
        <w:rPr>
          <w:lang w:eastAsia="ja-JP"/>
        </w:rPr>
        <w:t xml:space="preserve"> aim</w:t>
      </w:r>
      <w:r w:rsidRPr="003723D9">
        <w:rPr>
          <w:rFonts w:hint="eastAsia"/>
          <w:lang w:eastAsia="ja-JP"/>
        </w:rPr>
        <w:t>s</w:t>
      </w:r>
      <w:r w:rsidRPr="003723D9">
        <w:rPr>
          <w:lang w:eastAsia="ja-JP"/>
        </w:rPr>
        <w:t xml:space="preserve"> </w:t>
      </w:r>
      <w:r w:rsidRPr="003723D9">
        <w:rPr>
          <w:rFonts w:hint="eastAsia"/>
          <w:lang w:eastAsia="ja-JP"/>
        </w:rPr>
        <w:t>at</w:t>
      </w:r>
      <w:r w:rsidRPr="003723D9">
        <w:rPr>
          <w:lang w:eastAsia="ja-JP"/>
        </w:rPr>
        <w:t xml:space="preserve"> early transition to </w:t>
      </w:r>
      <w:r w:rsidRPr="003723D9">
        <w:rPr>
          <w:rFonts w:hint="eastAsia"/>
          <w:lang w:eastAsia="ja-JP"/>
        </w:rPr>
        <w:t xml:space="preserve">the </w:t>
      </w:r>
      <w:r w:rsidRPr="003723D9">
        <w:rPr>
          <w:lang w:eastAsia="ja-JP"/>
        </w:rPr>
        <w:t>next st</w:t>
      </w:r>
      <w:r w:rsidR="00FE4453">
        <w:rPr>
          <w:rFonts w:hint="eastAsia"/>
          <w:lang w:eastAsia="ja-JP"/>
        </w:rPr>
        <w:t>age</w:t>
      </w:r>
      <w:r w:rsidRPr="003723D9">
        <w:rPr>
          <w:lang w:eastAsia="ja-JP"/>
        </w:rPr>
        <w:t xml:space="preserve"> of electricity production by integrating </w:t>
      </w:r>
      <w:r w:rsidR="00227360">
        <w:rPr>
          <w:rFonts w:hint="eastAsia"/>
          <w:lang w:eastAsia="ja-JP"/>
        </w:rPr>
        <w:t xml:space="preserve">the </w:t>
      </w:r>
      <w:r w:rsidRPr="003723D9">
        <w:rPr>
          <w:lang w:eastAsia="ja-JP"/>
        </w:rPr>
        <w:t>ITER</w:t>
      </w:r>
      <w:r w:rsidRPr="003723D9">
        <w:rPr>
          <w:rFonts w:hint="eastAsia"/>
          <w:lang w:eastAsia="ja-JP"/>
        </w:rPr>
        <w:t xml:space="preserve"> project,</w:t>
      </w:r>
      <w:r w:rsidRPr="003723D9">
        <w:rPr>
          <w:lang w:eastAsia="ja-JP"/>
        </w:rPr>
        <w:t xml:space="preserve"> </w:t>
      </w:r>
      <w:r w:rsidR="00227360">
        <w:rPr>
          <w:rFonts w:hint="eastAsia"/>
          <w:lang w:eastAsia="ja-JP"/>
        </w:rPr>
        <w:t xml:space="preserve">the </w:t>
      </w:r>
      <w:r w:rsidRPr="003723D9">
        <w:rPr>
          <w:lang w:eastAsia="ja-JP"/>
        </w:rPr>
        <w:t>BA activities and domestic activities. In the next st</w:t>
      </w:r>
      <w:r w:rsidR="00877E23">
        <w:rPr>
          <w:rFonts w:hint="eastAsia"/>
          <w:lang w:eastAsia="ja-JP"/>
        </w:rPr>
        <w:t>age</w:t>
      </w:r>
      <w:r w:rsidRPr="003723D9">
        <w:rPr>
          <w:lang w:eastAsia="ja-JP"/>
        </w:rPr>
        <w:t>, construct</w:t>
      </w:r>
      <w:r w:rsidRPr="003723D9">
        <w:rPr>
          <w:rFonts w:hint="eastAsia"/>
          <w:lang w:eastAsia="ja-JP"/>
        </w:rPr>
        <w:t>ion of</w:t>
      </w:r>
      <w:r w:rsidRPr="003723D9">
        <w:rPr>
          <w:lang w:eastAsia="ja-JP"/>
        </w:rPr>
        <w:t xml:space="preserve"> JA DEMO </w:t>
      </w:r>
      <w:r w:rsidRPr="003723D9">
        <w:rPr>
          <w:rFonts w:hint="eastAsia"/>
          <w:lang w:eastAsia="ja-JP"/>
        </w:rPr>
        <w:t>is planned, where</w:t>
      </w:r>
      <w:r w:rsidRPr="003723D9">
        <w:rPr>
          <w:lang w:eastAsia="ja-JP"/>
        </w:rPr>
        <w:t xml:space="preserve"> electric power of &gt;100 MW</w:t>
      </w:r>
      <w:r w:rsidRPr="003723D9">
        <w:rPr>
          <w:rFonts w:hint="eastAsia"/>
          <w:lang w:eastAsia="ja-JP"/>
        </w:rPr>
        <w:t xml:space="preserve"> will be generated</w:t>
      </w:r>
      <w:r w:rsidRPr="003723D9">
        <w:rPr>
          <w:lang w:eastAsia="ja-JP"/>
        </w:rPr>
        <w:t>.</w:t>
      </w:r>
    </w:p>
    <w:p w14:paraId="41B860B1" w14:textId="522AA787" w:rsidR="008040BA" w:rsidRPr="00E234DC" w:rsidRDefault="00525FD5" w:rsidP="00DB6A59">
      <w:pPr>
        <w:pStyle w:val="ac"/>
        <w:ind w:firstLine="240"/>
        <w:jc w:val="both"/>
        <w:rPr>
          <w:lang w:eastAsia="ja-JP"/>
        </w:rPr>
      </w:pPr>
      <w:r>
        <w:rPr>
          <w:rFonts w:eastAsiaTheme="minorEastAsia" w:hint="eastAsia"/>
          <w:lang w:eastAsia="ja-JP"/>
        </w:rPr>
        <w:t>Recently, r</w:t>
      </w:r>
      <w:r w:rsidRPr="00525FD5">
        <w:rPr>
          <w:rFonts w:eastAsiaTheme="minorEastAsia"/>
          <w:lang w:eastAsia="ja-JP"/>
        </w:rPr>
        <w:t xml:space="preserve">esearch and development activities for </w:t>
      </w:r>
      <w:r w:rsidR="006B699C">
        <w:rPr>
          <w:rFonts w:eastAsiaTheme="minorEastAsia" w:hint="eastAsia"/>
          <w:lang w:eastAsia="ja-JP"/>
        </w:rPr>
        <w:t xml:space="preserve">the </w:t>
      </w:r>
      <w:r w:rsidRPr="00525FD5">
        <w:rPr>
          <w:rFonts w:eastAsiaTheme="minorEastAsia"/>
          <w:lang w:eastAsia="ja-JP"/>
        </w:rPr>
        <w:t xml:space="preserve">realization of fusion energy </w:t>
      </w:r>
      <w:r w:rsidR="002C0FD4">
        <w:rPr>
          <w:rFonts w:eastAsiaTheme="minorEastAsia" w:hint="eastAsia"/>
          <w:lang w:eastAsia="ja-JP"/>
        </w:rPr>
        <w:t>are</w:t>
      </w:r>
      <w:r w:rsidRPr="00525FD5">
        <w:rPr>
          <w:rFonts w:eastAsiaTheme="minorEastAsia"/>
          <w:lang w:eastAsia="ja-JP"/>
        </w:rPr>
        <w:t xml:space="preserve"> </w:t>
      </w:r>
      <w:r w:rsidR="00D11DA4">
        <w:rPr>
          <w:rFonts w:eastAsiaTheme="minorEastAsia" w:hint="eastAsia"/>
          <w:lang w:eastAsia="ja-JP"/>
        </w:rPr>
        <w:t xml:space="preserve">globally </w:t>
      </w:r>
      <w:r w:rsidRPr="00525FD5">
        <w:rPr>
          <w:rFonts w:eastAsiaTheme="minorEastAsia"/>
          <w:lang w:eastAsia="ja-JP"/>
        </w:rPr>
        <w:t>being accelerated both in public and private sectors</w:t>
      </w:r>
      <w:r w:rsidR="002C0FD4">
        <w:rPr>
          <w:rFonts w:eastAsiaTheme="minorEastAsia" w:hint="eastAsia"/>
          <w:lang w:eastAsia="ja-JP"/>
        </w:rPr>
        <w:t xml:space="preserve"> </w:t>
      </w:r>
      <w:r w:rsidRPr="00525FD5">
        <w:rPr>
          <w:rFonts w:eastAsiaTheme="minorEastAsia"/>
          <w:lang w:eastAsia="ja-JP"/>
        </w:rPr>
        <w:t xml:space="preserve">from the perspective of the transition towards a Net-Zero Society. </w:t>
      </w:r>
      <w:r w:rsidR="006B699C">
        <w:rPr>
          <w:rFonts w:eastAsiaTheme="minorEastAsia" w:hint="eastAsia"/>
          <w:lang w:eastAsia="ja-JP"/>
        </w:rPr>
        <w:t xml:space="preserve">In Japan, </w:t>
      </w:r>
      <w:r w:rsidR="008040BA" w:rsidRPr="00E234DC">
        <w:t xml:space="preserve">“Fusion Energy Innovation Strategy” was formulated in Cabinet Office as Japan’s first national strategy for fusion energy in April 2023. </w:t>
      </w:r>
      <w:r w:rsidR="008040BA" w:rsidRPr="00E234DC">
        <w:rPr>
          <w:lang w:eastAsia="ja-JP"/>
        </w:rPr>
        <w:t xml:space="preserve">This strategy </w:t>
      </w:r>
      <w:r w:rsidR="001A6E2D">
        <w:rPr>
          <w:rFonts w:hint="eastAsia"/>
          <w:lang w:eastAsia="ja-JP"/>
        </w:rPr>
        <w:t>present</w:t>
      </w:r>
      <w:r w:rsidR="00595960">
        <w:rPr>
          <w:rFonts w:hint="eastAsia"/>
          <w:lang w:eastAsia="ja-JP"/>
        </w:rPr>
        <w:t>s</w:t>
      </w:r>
      <w:r w:rsidR="008040BA" w:rsidRPr="00E234DC">
        <w:rPr>
          <w:lang w:eastAsia="ja-JP"/>
        </w:rPr>
        <w:t xml:space="preserve"> the vision of </w:t>
      </w:r>
      <w:r w:rsidR="008040BA" w:rsidRPr="00E234DC">
        <w:t>“Commercialization of fusion energy”</w:t>
      </w:r>
      <w:r w:rsidR="008040BA" w:rsidRPr="00E234DC">
        <w:rPr>
          <w:lang w:eastAsia="ja-JP"/>
        </w:rPr>
        <w:t xml:space="preserve"> and highlights </w:t>
      </w:r>
      <w:r w:rsidR="00595960">
        <w:rPr>
          <w:rFonts w:hint="eastAsia"/>
          <w:lang w:eastAsia="ja-JP"/>
        </w:rPr>
        <w:t>d</w:t>
      </w:r>
      <w:r w:rsidR="008040BA" w:rsidRPr="00E234DC">
        <w:t>evelop</w:t>
      </w:r>
      <w:r w:rsidR="00982C90">
        <w:rPr>
          <w:rFonts w:hint="eastAsia"/>
          <w:lang w:eastAsia="ja-JP"/>
        </w:rPr>
        <w:t>ment of</w:t>
      </w:r>
      <w:r w:rsidR="008040BA" w:rsidRPr="00E234DC">
        <w:t xml:space="preserve"> the </w:t>
      </w:r>
      <w:r w:rsidR="00595960">
        <w:rPr>
          <w:rFonts w:hint="eastAsia"/>
          <w:lang w:eastAsia="ja-JP"/>
        </w:rPr>
        <w:t>f</w:t>
      </w:r>
      <w:r w:rsidR="008040BA" w:rsidRPr="00E234DC">
        <w:t>usion industry</w:t>
      </w:r>
      <w:r w:rsidR="008040BA" w:rsidRPr="00E234DC">
        <w:rPr>
          <w:lang w:eastAsia="ja-JP"/>
        </w:rPr>
        <w:t xml:space="preserve"> as well as </w:t>
      </w:r>
      <w:r w:rsidR="00595960">
        <w:rPr>
          <w:rFonts w:hint="eastAsia"/>
          <w:lang w:eastAsia="ja-JP"/>
        </w:rPr>
        <w:t>d</w:t>
      </w:r>
      <w:r w:rsidR="008040BA" w:rsidRPr="00E234DC">
        <w:t>evelop</w:t>
      </w:r>
      <w:r w:rsidR="00982C90">
        <w:rPr>
          <w:rFonts w:hint="eastAsia"/>
          <w:lang w:eastAsia="ja-JP"/>
        </w:rPr>
        <w:t>ment of</w:t>
      </w:r>
      <w:r w:rsidR="008040BA" w:rsidRPr="00E234DC">
        <w:t xml:space="preserve"> </w:t>
      </w:r>
      <w:r w:rsidR="001A6E2D">
        <w:rPr>
          <w:rFonts w:hint="eastAsia"/>
          <w:lang w:eastAsia="ja-JP"/>
        </w:rPr>
        <w:t>f</w:t>
      </w:r>
      <w:r w:rsidR="008040BA" w:rsidRPr="00E234DC">
        <w:t xml:space="preserve">usion </w:t>
      </w:r>
      <w:r w:rsidR="001A6E2D">
        <w:rPr>
          <w:rFonts w:hint="eastAsia"/>
          <w:lang w:eastAsia="ja-JP"/>
        </w:rPr>
        <w:t>t</w:t>
      </w:r>
      <w:r w:rsidR="008040BA" w:rsidRPr="00E234DC">
        <w:t>echnology</w:t>
      </w:r>
      <w:r w:rsidR="008040BA" w:rsidRPr="00E234DC">
        <w:rPr>
          <w:lang w:eastAsia="ja-JP"/>
        </w:rPr>
        <w:t xml:space="preserve">. </w:t>
      </w:r>
      <w:proofErr w:type="gramStart"/>
      <w:r w:rsidR="00B06CC7" w:rsidRPr="00B06CC7">
        <w:rPr>
          <w:lang w:eastAsia="ja-JP"/>
        </w:rPr>
        <w:t>In order to</w:t>
      </w:r>
      <w:proofErr w:type="gramEnd"/>
      <w:r w:rsidR="00B06CC7" w:rsidRPr="00B06CC7">
        <w:rPr>
          <w:lang w:eastAsia="ja-JP"/>
        </w:rPr>
        <w:t xml:space="preserve"> promote the strategy, it is required that establishment of framework for conducting R&amp;D by bringing together, centering on QST, academia and private companies </w:t>
      </w:r>
      <w:r w:rsidR="00A72C1D">
        <w:rPr>
          <w:rFonts w:hint="eastAsia"/>
          <w:lang w:eastAsia="ja-JP"/>
        </w:rPr>
        <w:t>(</w:t>
      </w:r>
      <w:r w:rsidR="00B06CC7" w:rsidRPr="00B06CC7">
        <w:rPr>
          <w:lang w:eastAsia="ja-JP"/>
        </w:rPr>
        <w:t>fusion technology innovation hub</w:t>
      </w:r>
      <w:r w:rsidR="00A72C1D">
        <w:rPr>
          <w:rFonts w:hint="eastAsia"/>
          <w:lang w:eastAsia="ja-JP"/>
        </w:rPr>
        <w:t>)</w:t>
      </w:r>
      <w:r w:rsidR="00B06CC7" w:rsidRPr="00B06CC7">
        <w:rPr>
          <w:lang w:eastAsia="ja-JP"/>
        </w:rPr>
        <w:t>.</w:t>
      </w:r>
      <w:r w:rsidR="00B06CC7">
        <w:rPr>
          <w:rFonts w:hint="eastAsia"/>
          <w:lang w:eastAsia="ja-JP"/>
        </w:rPr>
        <w:t xml:space="preserve"> </w:t>
      </w:r>
      <w:r w:rsidR="00ED0C23">
        <w:rPr>
          <w:rFonts w:hint="eastAsia"/>
          <w:lang w:eastAsia="ja-JP"/>
        </w:rPr>
        <w:t xml:space="preserve">Furthermore, </w:t>
      </w:r>
      <w:r w:rsidR="00ED0C23">
        <w:rPr>
          <w:lang w:eastAsia="ja-JP"/>
        </w:rPr>
        <w:t>“</w:t>
      </w:r>
      <w:r w:rsidR="008040BA" w:rsidRPr="00E234DC">
        <w:t>Integrated Innovation Strategy 2024 (Cabinet decision)</w:t>
      </w:r>
      <w:r w:rsidR="00ED0C23">
        <w:rPr>
          <w:lang w:eastAsia="ja-JP"/>
        </w:rPr>
        <w:t>”</w:t>
      </w:r>
      <w:r w:rsidR="008040BA" w:rsidRPr="00E234DC">
        <w:t xml:space="preserve"> stated that “Japan will aim to realize fusion energy as soon as possible by preparing a timetable that includes necessary national efforts toward achieving the first demonstration of power generation in the 2030s ahead of other countries”.</w:t>
      </w:r>
      <w:r w:rsidR="00DB6A59">
        <w:rPr>
          <w:rFonts w:hint="eastAsia"/>
          <w:lang w:eastAsia="ja-JP"/>
        </w:rPr>
        <w:t xml:space="preserve"> Considering </w:t>
      </w:r>
      <w:r w:rsidR="005702F9">
        <w:rPr>
          <w:rFonts w:hint="eastAsia"/>
          <w:lang w:eastAsia="ja-JP"/>
        </w:rPr>
        <w:t xml:space="preserve">the </w:t>
      </w:r>
      <w:r w:rsidR="00D5728C">
        <w:rPr>
          <w:rFonts w:hint="eastAsia"/>
          <w:lang w:eastAsia="ja-JP"/>
        </w:rPr>
        <w:t xml:space="preserve">present </w:t>
      </w:r>
      <w:r w:rsidR="005702F9">
        <w:rPr>
          <w:rFonts w:hint="eastAsia"/>
          <w:lang w:eastAsia="ja-JP"/>
        </w:rPr>
        <w:t xml:space="preserve">situation, </w:t>
      </w:r>
      <w:r w:rsidR="00B07683">
        <w:rPr>
          <w:rFonts w:hint="eastAsia"/>
          <w:lang w:eastAsia="ja-JP"/>
        </w:rPr>
        <w:t xml:space="preserve">the </w:t>
      </w:r>
      <w:r w:rsidR="00D5728C">
        <w:rPr>
          <w:rFonts w:hint="eastAsia"/>
          <w:lang w:eastAsia="ja-JP"/>
        </w:rPr>
        <w:t xml:space="preserve">revision of </w:t>
      </w:r>
      <w:r w:rsidR="005702F9">
        <w:rPr>
          <w:rFonts w:hint="eastAsia"/>
          <w:lang w:eastAsia="ja-JP"/>
        </w:rPr>
        <w:t xml:space="preserve">Fusion Energy Innovation Strategy </w:t>
      </w:r>
      <w:r w:rsidR="00547991">
        <w:rPr>
          <w:rFonts w:hint="eastAsia"/>
          <w:lang w:eastAsia="ja-JP"/>
        </w:rPr>
        <w:t>is planned</w:t>
      </w:r>
      <w:r w:rsidR="00144708">
        <w:rPr>
          <w:rFonts w:hint="eastAsia"/>
          <w:lang w:eastAsia="ja-JP"/>
        </w:rPr>
        <w:t xml:space="preserve"> this spring</w:t>
      </w:r>
      <w:r w:rsidR="00547991">
        <w:rPr>
          <w:rFonts w:hint="eastAsia"/>
          <w:lang w:eastAsia="ja-JP"/>
        </w:rPr>
        <w:t>.</w:t>
      </w:r>
    </w:p>
    <w:p w14:paraId="6B4B6068" w14:textId="265F8B48" w:rsidR="00025080" w:rsidRPr="009575D5" w:rsidRDefault="00547991" w:rsidP="009575D5">
      <w:pPr>
        <w:pStyle w:val="ac"/>
        <w:ind w:firstLine="240"/>
        <w:jc w:val="both"/>
        <w:rPr>
          <w:color w:val="000000" w:themeColor="text1"/>
          <w:lang w:eastAsia="ja-JP"/>
        </w:rPr>
      </w:pPr>
      <w:r>
        <w:rPr>
          <w:rFonts w:hint="eastAsia"/>
          <w:lang w:eastAsia="ja-JP"/>
        </w:rPr>
        <w:t xml:space="preserve">In </w:t>
      </w:r>
      <w:r w:rsidR="00316D14">
        <w:rPr>
          <w:rFonts w:hint="eastAsia"/>
          <w:lang w:eastAsia="ja-JP"/>
        </w:rPr>
        <w:t>accord</w:t>
      </w:r>
      <w:r w:rsidR="003B0647">
        <w:rPr>
          <w:rFonts w:hint="eastAsia"/>
          <w:lang w:eastAsia="ja-JP"/>
        </w:rPr>
        <w:t>ance</w:t>
      </w:r>
      <w:r w:rsidR="00316D14">
        <w:rPr>
          <w:rFonts w:hint="eastAsia"/>
          <w:lang w:eastAsia="ja-JP"/>
        </w:rPr>
        <w:t xml:space="preserve"> </w:t>
      </w:r>
      <w:r w:rsidR="003B0647">
        <w:rPr>
          <w:rFonts w:hint="eastAsia"/>
          <w:lang w:eastAsia="ja-JP"/>
        </w:rPr>
        <w:t>with</w:t>
      </w:r>
      <w:r w:rsidR="002A21F3">
        <w:rPr>
          <w:rFonts w:hint="eastAsia"/>
          <w:lang w:eastAsia="ja-JP"/>
        </w:rPr>
        <w:t xml:space="preserve"> the</w:t>
      </w:r>
      <w:r w:rsidR="003B0647">
        <w:rPr>
          <w:rFonts w:hint="eastAsia"/>
          <w:lang w:eastAsia="ja-JP"/>
        </w:rPr>
        <w:t xml:space="preserve"> recent situation</w:t>
      </w:r>
      <w:r w:rsidR="002A21F3">
        <w:rPr>
          <w:rFonts w:hint="eastAsia"/>
          <w:lang w:eastAsia="ja-JP"/>
        </w:rPr>
        <w:t xml:space="preserve"> described above</w:t>
      </w:r>
      <w:r w:rsidR="003B0647">
        <w:rPr>
          <w:rFonts w:hint="eastAsia"/>
          <w:lang w:eastAsia="ja-JP"/>
        </w:rPr>
        <w:t xml:space="preserve">, </w:t>
      </w:r>
      <w:r>
        <w:rPr>
          <w:rFonts w:hint="eastAsia"/>
          <w:lang w:eastAsia="ja-JP"/>
        </w:rPr>
        <w:t>QST</w:t>
      </w:r>
      <w:r w:rsidR="003B0647">
        <w:rPr>
          <w:rFonts w:hint="eastAsia"/>
          <w:lang w:eastAsia="ja-JP"/>
        </w:rPr>
        <w:t xml:space="preserve"> is investigating</w:t>
      </w:r>
      <w:r>
        <w:rPr>
          <w:rFonts w:hint="eastAsia"/>
          <w:lang w:eastAsia="ja-JP"/>
        </w:rPr>
        <w:t xml:space="preserve"> </w:t>
      </w:r>
      <w:r w:rsidR="00ED34E9">
        <w:rPr>
          <w:rFonts w:hint="eastAsia"/>
          <w:lang w:eastAsia="ja-JP"/>
        </w:rPr>
        <w:t>p</w:t>
      </w:r>
      <w:r w:rsidR="008040BA" w:rsidRPr="00E234DC">
        <w:t>hased approach strategy to accelerate JA DEMO program with the same TFC size as ITER.</w:t>
      </w:r>
      <w:r w:rsidR="00A71FAB">
        <w:rPr>
          <w:rFonts w:hint="eastAsia"/>
          <w:lang w:eastAsia="ja-JP"/>
        </w:rPr>
        <w:t xml:space="preserve"> The </w:t>
      </w:r>
      <w:r w:rsidR="00A71FAB" w:rsidRPr="00A71FAB">
        <w:rPr>
          <w:lang w:eastAsia="ja-JP"/>
        </w:rPr>
        <w:t>objective</w:t>
      </w:r>
      <w:r w:rsidR="0071194B">
        <w:rPr>
          <w:rFonts w:hint="eastAsia"/>
          <w:lang w:eastAsia="ja-JP"/>
        </w:rPr>
        <w:t xml:space="preserve"> for each phase</w:t>
      </w:r>
      <w:r w:rsidR="00A71FAB" w:rsidRPr="00A71FAB">
        <w:rPr>
          <w:lang w:eastAsia="ja-JP"/>
        </w:rPr>
        <w:t xml:space="preserve"> </w:t>
      </w:r>
      <w:r w:rsidR="0071194B">
        <w:rPr>
          <w:rFonts w:hint="eastAsia"/>
          <w:lang w:eastAsia="ja-JP"/>
        </w:rPr>
        <w:t>is</w:t>
      </w:r>
      <w:r w:rsidR="00A71FAB" w:rsidRPr="00A71FAB">
        <w:rPr>
          <w:lang w:eastAsia="ja-JP"/>
        </w:rPr>
        <w:t xml:space="preserve"> demonstration of electricity production with almost zero net electric power in Phase I; demonstration of tritium breeding with </w:t>
      </w:r>
      <w:r w:rsidR="0071194B">
        <w:rPr>
          <w:rFonts w:hint="eastAsia"/>
          <w:lang w:eastAsia="ja-JP"/>
        </w:rPr>
        <w:t xml:space="preserve">breeding </w:t>
      </w:r>
      <w:r w:rsidR="00A71FAB" w:rsidRPr="00A71FAB">
        <w:rPr>
          <w:lang w:eastAsia="ja-JP"/>
        </w:rPr>
        <w:t>blanket</w:t>
      </w:r>
      <w:r w:rsidR="0071194B">
        <w:rPr>
          <w:rFonts w:hint="eastAsia"/>
          <w:lang w:eastAsia="ja-JP"/>
        </w:rPr>
        <w:t>s</w:t>
      </w:r>
      <w:r w:rsidR="00A71FAB" w:rsidRPr="00A71FAB">
        <w:rPr>
          <w:lang w:eastAsia="ja-JP"/>
        </w:rPr>
        <w:t xml:space="preserve"> in Phase II; and demonstration of steady-state operation with 100 MW level </w:t>
      </w:r>
      <w:r w:rsidR="003D4DF8">
        <w:rPr>
          <w:rFonts w:hint="eastAsia"/>
          <w:lang w:eastAsia="ja-JP"/>
        </w:rPr>
        <w:t xml:space="preserve">net </w:t>
      </w:r>
      <w:r w:rsidR="00A71FAB" w:rsidRPr="00A71FAB">
        <w:rPr>
          <w:lang w:eastAsia="ja-JP"/>
        </w:rPr>
        <w:t xml:space="preserve">electric power using high </w:t>
      </w:r>
      <w:r w:rsidR="00A71FAB" w:rsidRPr="009B05D7">
        <w:rPr>
          <w:rFonts w:ascii="Symbol" w:hAnsi="Symbol"/>
          <w:lang w:eastAsia="ja-JP"/>
        </w:rPr>
        <w:t>b</w:t>
      </w:r>
      <w:r w:rsidR="00A71FAB" w:rsidRPr="00A71FAB">
        <w:rPr>
          <w:lang w:eastAsia="ja-JP"/>
        </w:rPr>
        <w:t xml:space="preserve"> and high confinement plasma</w:t>
      </w:r>
      <w:r w:rsidR="008C40E1">
        <w:rPr>
          <w:rFonts w:hint="eastAsia"/>
          <w:lang w:eastAsia="ja-JP"/>
        </w:rPr>
        <w:t xml:space="preserve"> as well as</w:t>
      </w:r>
      <w:r w:rsidR="00A71FAB" w:rsidRPr="00A71FAB">
        <w:rPr>
          <w:lang w:eastAsia="ja-JP"/>
        </w:rPr>
        <w:t xml:space="preserve"> improved breeding blanket</w:t>
      </w:r>
      <w:r w:rsidR="0071194B">
        <w:rPr>
          <w:rFonts w:hint="eastAsia"/>
          <w:lang w:eastAsia="ja-JP"/>
        </w:rPr>
        <w:t>s</w:t>
      </w:r>
      <w:r w:rsidR="00A71FAB" w:rsidRPr="00A71FAB">
        <w:rPr>
          <w:lang w:eastAsia="ja-JP"/>
        </w:rPr>
        <w:t xml:space="preserve"> </w:t>
      </w:r>
      <w:r w:rsidR="000D3EA3">
        <w:rPr>
          <w:rFonts w:hint="eastAsia"/>
          <w:lang w:eastAsia="ja-JP"/>
        </w:rPr>
        <w:t xml:space="preserve">and </w:t>
      </w:r>
      <w:r w:rsidR="007F4D67">
        <w:rPr>
          <w:rFonts w:hint="eastAsia"/>
          <w:lang w:eastAsia="ja-JP"/>
        </w:rPr>
        <w:t xml:space="preserve">heating </w:t>
      </w:r>
      <w:r w:rsidR="005346FB">
        <w:rPr>
          <w:rFonts w:hint="eastAsia"/>
          <w:lang w:eastAsia="ja-JP"/>
        </w:rPr>
        <w:t xml:space="preserve">system </w:t>
      </w:r>
      <w:r w:rsidR="00A71FAB" w:rsidRPr="00A71FAB">
        <w:rPr>
          <w:lang w:eastAsia="ja-JP"/>
        </w:rPr>
        <w:t>in Phase III. As phase changes, enhanced plasma performance</w:t>
      </w:r>
      <w:r w:rsidR="00835CAC">
        <w:rPr>
          <w:rFonts w:hint="eastAsia"/>
          <w:lang w:eastAsia="ja-JP"/>
        </w:rPr>
        <w:t>,</w:t>
      </w:r>
      <w:r w:rsidR="00A71FAB" w:rsidRPr="00A71FAB">
        <w:rPr>
          <w:lang w:eastAsia="ja-JP"/>
        </w:rPr>
        <w:t xml:space="preserve"> improved blanket</w:t>
      </w:r>
      <w:r w:rsidR="0071194B">
        <w:rPr>
          <w:rFonts w:hint="eastAsia"/>
          <w:lang w:eastAsia="ja-JP"/>
        </w:rPr>
        <w:t>s</w:t>
      </w:r>
      <w:r w:rsidR="00A71FAB" w:rsidRPr="00A71FAB">
        <w:rPr>
          <w:lang w:eastAsia="ja-JP"/>
        </w:rPr>
        <w:t xml:space="preserve"> </w:t>
      </w:r>
      <w:r w:rsidR="00835CAC">
        <w:rPr>
          <w:rFonts w:hint="eastAsia"/>
          <w:lang w:eastAsia="ja-JP"/>
        </w:rPr>
        <w:t xml:space="preserve">and high efficiency heating </w:t>
      </w:r>
      <w:r w:rsidR="00835CAC">
        <w:rPr>
          <w:lang w:eastAsia="ja-JP"/>
        </w:rPr>
        <w:t>system</w:t>
      </w:r>
      <w:r w:rsidR="00835CAC">
        <w:rPr>
          <w:rFonts w:hint="eastAsia"/>
          <w:lang w:eastAsia="ja-JP"/>
        </w:rPr>
        <w:t xml:space="preserve"> </w:t>
      </w:r>
      <w:r w:rsidR="00A71FAB" w:rsidRPr="00A71FAB">
        <w:rPr>
          <w:lang w:eastAsia="ja-JP"/>
        </w:rPr>
        <w:t>are required.</w:t>
      </w:r>
      <w:r w:rsidR="00A71FAB" w:rsidRPr="00A71FAB">
        <w:rPr>
          <w:rFonts w:eastAsiaTheme="minorEastAsia"/>
          <w:b/>
          <w:color w:val="000000" w:themeColor="text1"/>
          <w:kern w:val="24"/>
        </w:rPr>
        <w:t xml:space="preserve"> </w:t>
      </w:r>
      <w:proofErr w:type="gramStart"/>
      <w:r w:rsidR="00A71FAB" w:rsidRPr="00A71FAB">
        <w:rPr>
          <w:color w:val="000000" w:themeColor="text1"/>
          <w:lang w:eastAsia="ja-JP"/>
        </w:rPr>
        <w:t>In order to</w:t>
      </w:r>
      <w:proofErr w:type="gramEnd"/>
      <w:r w:rsidR="00A71FAB" w:rsidRPr="00A71FAB">
        <w:rPr>
          <w:color w:val="000000" w:themeColor="text1"/>
          <w:lang w:eastAsia="ja-JP"/>
        </w:rPr>
        <w:t xml:space="preserve"> utilize key technologies acquired through </w:t>
      </w:r>
      <w:r w:rsidR="00AF5D0B">
        <w:rPr>
          <w:rFonts w:hint="eastAsia"/>
          <w:color w:val="000000" w:themeColor="text1"/>
          <w:lang w:eastAsia="ja-JP"/>
        </w:rPr>
        <w:t xml:space="preserve">the </w:t>
      </w:r>
      <w:r w:rsidR="00A71FAB" w:rsidRPr="00A71FAB">
        <w:rPr>
          <w:color w:val="000000" w:themeColor="text1"/>
          <w:lang w:eastAsia="ja-JP"/>
        </w:rPr>
        <w:t xml:space="preserve">ITER project and </w:t>
      </w:r>
      <w:r w:rsidR="00AF5D0B">
        <w:rPr>
          <w:rFonts w:hint="eastAsia"/>
          <w:color w:val="000000" w:themeColor="text1"/>
          <w:lang w:eastAsia="ja-JP"/>
        </w:rPr>
        <w:t xml:space="preserve">the </w:t>
      </w:r>
      <w:r w:rsidR="00A71FAB" w:rsidRPr="00A71FAB">
        <w:rPr>
          <w:color w:val="000000" w:themeColor="text1"/>
          <w:lang w:eastAsia="ja-JP"/>
        </w:rPr>
        <w:t xml:space="preserve">BA activities for the acceleration of the DEMO project, QST has proposed to enhance facilities and equipment in </w:t>
      </w:r>
      <w:proofErr w:type="spellStart"/>
      <w:r w:rsidR="00A71FAB" w:rsidRPr="00A71FAB">
        <w:rPr>
          <w:color w:val="000000" w:themeColor="text1"/>
          <w:lang w:eastAsia="ja-JP"/>
        </w:rPr>
        <w:t>Rokkasho</w:t>
      </w:r>
      <w:proofErr w:type="spellEnd"/>
      <w:r w:rsidR="00A71FAB" w:rsidRPr="00A71FAB">
        <w:rPr>
          <w:color w:val="000000" w:themeColor="text1"/>
          <w:lang w:eastAsia="ja-JP"/>
        </w:rPr>
        <w:t xml:space="preserve"> and Naka Institutes such as </w:t>
      </w:r>
      <w:r w:rsidR="007E386E" w:rsidRPr="00A71FAB">
        <w:rPr>
          <w:color w:val="000000" w:themeColor="text1"/>
          <w:lang w:eastAsia="ja-JP"/>
        </w:rPr>
        <w:t>facilit</w:t>
      </w:r>
      <w:r w:rsidR="007E386E">
        <w:rPr>
          <w:rFonts w:hint="eastAsia"/>
          <w:color w:val="000000" w:themeColor="text1"/>
          <w:lang w:eastAsia="ja-JP"/>
        </w:rPr>
        <w:t>ies</w:t>
      </w:r>
      <w:r w:rsidR="007E386E" w:rsidRPr="00A71FAB">
        <w:rPr>
          <w:color w:val="000000" w:themeColor="text1"/>
          <w:lang w:eastAsia="ja-JP"/>
        </w:rPr>
        <w:t xml:space="preserve"> </w:t>
      </w:r>
      <w:r w:rsidR="0047139E">
        <w:rPr>
          <w:rFonts w:hint="eastAsia"/>
          <w:color w:val="000000" w:themeColor="text1"/>
          <w:lang w:eastAsia="ja-JP"/>
        </w:rPr>
        <w:t>of</w:t>
      </w:r>
      <w:r w:rsidR="007E386E">
        <w:rPr>
          <w:rFonts w:hint="eastAsia"/>
          <w:color w:val="000000" w:themeColor="text1"/>
          <w:lang w:eastAsia="ja-JP"/>
        </w:rPr>
        <w:t xml:space="preserve"> </w:t>
      </w:r>
      <w:r w:rsidR="00A71FAB" w:rsidRPr="00A71FAB">
        <w:rPr>
          <w:color w:val="000000" w:themeColor="text1"/>
          <w:lang w:eastAsia="ja-JP"/>
        </w:rPr>
        <w:t>fuel cycle, blanket, neutron source, superconducting magnet, plasma heating.</w:t>
      </w:r>
    </w:p>
    <w:sectPr w:rsidR="00025080" w:rsidRPr="009575D5" w:rsidSect="0002508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5A03B" w14:textId="77777777" w:rsidR="00CC1A5F" w:rsidRDefault="00CC1A5F" w:rsidP="00E234DC">
      <w:r>
        <w:separator/>
      </w:r>
    </w:p>
  </w:endnote>
  <w:endnote w:type="continuationSeparator" w:id="0">
    <w:p w14:paraId="358316B0" w14:textId="77777777" w:rsidR="00CC1A5F" w:rsidRDefault="00CC1A5F" w:rsidP="00E2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CE688" w14:textId="77777777" w:rsidR="00CC1A5F" w:rsidRDefault="00CC1A5F" w:rsidP="00E234DC">
      <w:r>
        <w:separator/>
      </w:r>
    </w:p>
  </w:footnote>
  <w:footnote w:type="continuationSeparator" w:id="0">
    <w:p w14:paraId="3B355E61" w14:textId="77777777" w:rsidR="00CC1A5F" w:rsidRDefault="00CC1A5F" w:rsidP="00E23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F4426"/>
    <w:multiLevelType w:val="hybridMultilevel"/>
    <w:tmpl w:val="621EA4D4"/>
    <w:lvl w:ilvl="0" w:tplc="FA80A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09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82A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A22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D26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AC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8E6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92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E88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7E24E5"/>
    <w:multiLevelType w:val="hybridMultilevel"/>
    <w:tmpl w:val="2BEEC5D2"/>
    <w:lvl w:ilvl="0" w:tplc="BDC482E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3C75D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5C8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98E4E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7A6F2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0C5C0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C854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F49F7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00222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44B79"/>
    <w:multiLevelType w:val="hybridMultilevel"/>
    <w:tmpl w:val="3116A65A"/>
    <w:lvl w:ilvl="0" w:tplc="7DC67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0ED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6EA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1CE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F61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5CD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763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AA6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508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1382FA4"/>
    <w:multiLevelType w:val="hybridMultilevel"/>
    <w:tmpl w:val="A3940C6E"/>
    <w:lvl w:ilvl="0" w:tplc="2A1CC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D43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89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0E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FC0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943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26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C49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CC9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8A511B2"/>
    <w:multiLevelType w:val="multilevel"/>
    <w:tmpl w:val="45263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B3B50C7"/>
    <w:multiLevelType w:val="hybridMultilevel"/>
    <w:tmpl w:val="36608ED2"/>
    <w:lvl w:ilvl="0" w:tplc="9398C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12D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E6F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FE2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B67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122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A0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22A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B88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45478827">
    <w:abstractNumId w:val="4"/>
  </w:num>
  <w:num w:numId="2" w16cid:durableId="2002267618">
    <w:abstractNumId w:val="2"/>
  </w:num>
  <w:num w:numId="3" w16cid:durableId="1430928136">
    <w:abstractNumId w:val="1"/>
  </w:num>
  <w:num w:numId="4" w16cid:durableId="577326710">
    <w:abstractNumId w:val="5"/>
  </w:num>
  <w:num w:numId="5" w16cid:durableId="204371192">
    <w:abstractNumId w:val="3"/>
  </w:num>
  <w:num w:numId="6" w16cid:durableId="536427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080"/>
    <w:rsid w:val="00025080"/>
    <w:rsid w:val="000329EA"/>
    <w:rsid w:val="00055733"/>
    <w:rsid w:val="000D3EA3"/>
    <w:rsid w:val="00102DEE"/>
    <w:rsid w:val="00144708"/>
    <w:rsid w:val="00165BEC"/>
    <w:rsid w:val="001A5265"/>
    <w:rsid w:val="001A6E2D"/>
    <w:rsid w:val="00210C4C"/>
    <w:rsid w:val="002159BC"/>
    <w:rsid w:val="00227360"/>
    <w:rsid w:val="0026432D"/>
    <w:rsid w:val="002A21F3"/>
    <w:rsid w:val="002C0FD4"/>
    <w:rsid w:val="00314C50"/>
    <w:rsid w:val="00316D14"/>
    <w:rsid w:val="003723D9"/>
    <w:rsid w:val="003929D4"/>
    <w:rsid w:val="003B0647"/>
    <w:rsid w:val="003D4C3D"/>
    <w:rsid w:val="003D4DF8"/>
    <w:rsid w:val="003D616F"/>
    <w:rsid w:val="0040274C"/>
    <w:rsid w:val="004159BA"/>
    <w:rsid w:val="00425087"/>
    <w:rsid w:val="00434222"/>
    <w:rsid w:val="0047139E"/>
    <w:rsid w:val="004C084D"/>
    <w:rsid w:val="004D5024"/>
    <w:rsid w:val="00525FD5"/>
    <w:rsid w:val="005346FB"/>
    <w:rsid w:val="00547991"/>
    <w:rsid w:val="005702F9"/>
    <w:rsid w:val="00595960"/>
    <w:rsid w:val="005A43CC"/>
    <w:rsid w:val="006768D3"/>
    <w:rsid w:val="006B699C"/>
    <w:rsid w:val="0071194B"/>
    <w:rsid w:val="00754E7A"/>
    <w:rsid w:val="007A06D5"/>
    <w:rsid w:val="007E386E"/>
    <w:rsid w:val="007E60FD"/>
    <w:rsid w:val="007F4D67"/>
    <w:rsid w:val="008040BA"/>
    <w:rsid w:val="00835CAC"/>
    <w:rsid w:val="00877E23"/>
    <w:rsid w:val="00882F80"/>
    <w:rsid w:val="008C40E1"/>
    <w:rsid w:val="008D4CE1"/>
    <w:rsid w:val="00944936"/>
    <w:rsid w:val="009575D5"/>
    <w:rsid w:val="00982C90"/>
    <w:rsid w:val="009B05D7"/>
    <w:rsid w:val="009E481C"/>
    <w:rsid w:val="00A34745"/>
    <w:rsid w:val="00A57194"/>
    <w:rsid w:val="00A71FAB"/>
    <w:rsid w:val="00A72C1D"/>
    <w:rsid w:val="00A9041D"/>
    <w:rsid w:val="00A94674"/>
    <w:rsid w:val="00AA4F09"/>
    <w:rsid w:val="00AF5D0B"/>
    <w:rsid w:val="00B06CC7"/>
    <w:rsid w:val="00B0742B"/>
    <w:rsid w:val="00B07683"/>
    <w:rsid w:val="00B15B15"/>
    <w:rsid w:val="00C035FF"/>
    <w:rsid w:val="00CA4C0A"/>
    <w:rsid w:val="00CC1A5F"/>
    <w:rsid w:val="00CF02DA"/>
    <w:rsid w:val="00D11DA4"/>
    <w:rsid w:val="00D401BB"/>
    <w:rsid w:val="00D5728C"/>
    <w:rsid w:val="00D67FBF"/>
    <w:rsid w:val="00D72A4F"/>
    <w:rsid w:val="00D76F22"/>
    <w:rsid w:val="00DB6A59"/>
    <w:rsid w:val="00E138E1"/>
    <w:rsid w:val="00E20BFE"/>
    <w:rsid w:val="00E234DC"/>
    <w:rsid w:val="00EA424A"/>
    <w:rsid w:val="00ED0C23"/>
    <w:rsid w:val="00ED34E9"/>
    <w:rsid w:val="00F2610E"/>
    <w:rsid w:val="00F419F9"/>
    <w:rsid w:val="00F87E77"/>
    <w:rsid w:val="00FE4453"/>
    <w:rsid w:val="00FE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54BAA5"/>
  <w15:chartTrackingRefBased/>
  <w15:docId w15:val="{28D861C3-EBBB-4901-A4E1-E4E8EEB5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50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0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0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0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0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0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0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50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50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50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250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50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50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50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50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50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50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25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0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25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0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25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0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250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50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250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5080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99"/>
    <w:semiHidden/>
    <w:unhideWhenUsed/>
    <w:rsid w:val="00025080"/>
  </w:style>
  <w:style w:type="character" w:customStyle="1" w:styleId="ab">
    <w:name w:val="本文 (文字)"/>
    <w:basedOn w:val="a0"/>
    <w:link w:val="aa"/>
    <w:uiPriority w:val="99"/>
    <w:semiHidden/>
    <w:rsid w:val="00025080"/>
  </w:style>
  <w:style w:type="paragraph" w:styleId="ac">
    <w:name w:val="Body Text First Indent"/>
    <w:basedOn w:val="aa"/>
    <w:link w:val="ad"/>
    <w:uiPriority w:val="99"/>
    <w:unhideWhenUsed/>
    <w:rsid w:val="00025080"/>
    <w:pPr>
      <w:widowControl/>
      <w:suppressAutoHyphens/>
      <w:ind w:firstLineChars="100" w:firstLine="210"/>
      <w:jc w:val="left"/>
    </w:pPr>
    <w:rPr>
      <w:rFonts w:ascii="Times New Roman" w:eastAsia="ＭＳ 明朝" w:hAnsi="Times New Roman" w:cs="Times New Roman"/>
      <w:kern w:val="0"/>
      <w:sz w:val="24"/>
      <w:szCs w:val="24"/>
      <w:lang w:eastAsia="zh-CN"/>
    </w:rPr>
  </w:style>
  <w:style w:type="character" w:customStyle="1" w:styleId="ad">
    <w:name w:val="本文字下げ (文字)"/>
    <w:basedOn w:val="ab"/>
    <w:link w:val="ac"/>
    <w:uiPriority w:val="99"/>
    <w:rsid w:val="00025080"/>
    <w:rPr>
      <w:rFonts w:ascii="Times New Roman" w:eastAsia="ＭＳ 明朝" w:hAnsi="Times New Roman" w:cs="Times New Roman"/>
      <w:kern w:val="0"/>
      <w:sz w:val="24"/>
      <w:szCs w:val="24"/>
      <w:lang w:eastAsia="zh-CN"/>
    </w:rPr>
  </w:style>
  <w:style w:type="character" w:customStyle="1" w:styleId="normaltextrun">
    <w:name w:val="normaltextrun"/>
    <w:basedOn w:val="a0"/>
    <w:rsid w:val="00025080"/>
  </w:style>
  <w:style w:type="paragraph" w:styleId="Web">
    <w:name w:val="Normal (Web)"/>
    <w:basedOn w:val="a"/>
    <w:uiPriority w:val="99"/>
    <w:semiHidden/>
    <w:unhideWhenUsed/>
    <w:rsid w:val="008040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E234D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E234DC"/>
  </w:style>
  <w:style w:type="paragraph" w:styleId="af0">
    <w:name w:val="footer"/>
    <w:basedOn w:val="a"/>
    <w:link w:val="af1"/>
    <w:uiPriority w:val="99"/>
    <w:unhideWhenUsed/>
    <w:rsid w:val="00E234D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E23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24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7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90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1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004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1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189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13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823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962">
          <w:marLeft w:val="331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49">
          <w:marLeft w:val="33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224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15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783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249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Takenaga Hidenobu</dc:creator>
  <cp:keywords/>
  <dc:description/>
  <cp:lastModifiedBy>Takenaga Hidenobu</cp:lastModifiedBy>
  <cp:revision>81</cp:revision>
  <dcterms:created xsi:type="dcterms:W3CDTF">2025-05-07T10:07:00Z</dcterms:created>
  <dcterms:modified xsi:type="dcterms:W3CDTF">2025-05-09T09:27:00Z</dcterms:modified>
</cp:coreProperties>
</file>