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CE35" w14:textId="297C27D8" w:rsidR="00453345" w:rsidRDefault="00AC228E" w:rsidP="00453345">
      <w:pPr>
        <w:jc w:val="center"/>
        <w:rPr>
          <w:rFonts w:ascii="Times New Roman" w:hAnsi="Times New Roman" w:cs="Times New Roman"/>
          <w:b/>
          <w:bCs/>
        </w:rPr>
      </w:pPr>
      <w:r w:rsidRPr="00AC228E">
        <w:rPr>
          <w:rFonts w:ascii="Times New Roman" w:hAnsi="Times New Roman" w:cs="Times New Roman"/>
          <w:b/>
          <w:bCs/>
        </w:rPr>
        <w:t>Fusion Prototypic Neutron Source Risk Reduction Activity</w:t>
      </w:r>
    </w:p>
    <w:p w14:paraId="08C69050" w14:textId="77777777" w:rsidR="00453345" w:rsidRDefault="00453345" w:rsidP="00453345">
      <w:pPr>
        <w:jc w:val="center"/>
        <w:rPr>
          <w:rFonts w:ascii="Times New Roman" w:hAnsi="Times New Roman" w:cs="Times New Roman"/>
          <w:b/>
          <w:bCs/>
        </w:rPr>
      </w:pPr>
    </w:p>
    <w:p w14:paraId="449B045C" w14:textId="56D20960" w:rsidR="00453345" w:rsidRDefault="00F7471F" w:rsidP="00263A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Arnold Lumsdaine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 xml:space="preserve">, </w:t>
      </w:r>
      <w:r w:rsidR="003A22F0">
        <w:rPr>
          <w:rFonts w:ascii="Times New Roman" w:hAnsi="Times New Roman" w:cs="Times New Roman"/>
          <w:b/>
          <w:bCs/>
        </w:rPr>
        <w:t>Brian Grierson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="003A22F0">
        <w:rPr>
          <w:rFonts w:ascii="Times New Roman" w:hAnsi="Times New Roman" w:cs="Times New Roman"/>
          <w:b/>
          <w:bCs/>
        </w:rPr>
        <w:t xml:space="preserve">, </w:t>
      </w:r>
      <w:r w:rsidR="006B0A17">
        <w:rPr>
          <w:rFonts w:ascii="Times New Roman" w:hAnsi="Times New Roman" w:cs="Times New Roman"/>
          <w:b/>
          <w:bCs/>
        </w:rPr>
        <w:t>Sara Ferry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 w:rsidR="006B0A17">
        <w:rPr>
          <w:rFonts w:ascii="Times New Roman" w:hAnsi="Times New Roman" w:cs="Times New Roman"/>
          <w:b/>
          <w:bCs/>
        </w:rPr>
        <w:t xml:space="preserve">, </w:t>
      </w:r>
      <w:r w:rsidR="00453345">
        <w:rPr>
          <w:rFonts w:ascii="Times New Roman" w:hAnsi="Times New Roman" w:cs="Times New Roman"/>
          <w:b/>
          <w:bCs/>
        </w:rPr>
        <w:t xml:space="preserve">Phil </w:t>
      </w:r>
      <w:r w:rsidR="006B0A17">
        <w:rPr>
          <w:rFonts w:ascii="Times New Roman" w:hAnsi="Times New Roman" w:cs="Times New Roman"/>
          <w:b/>
          <w:bCs/>
        </w:rPr>
        <w:t>Ferguson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 w:rsidR="00453345">
        <w:rPr>
          <w:rFonts w:ascii="Times New Roman" w:hAnsi="Times New Roman" w:cs="Times New Roman"/>
          <w:b/>
          <w:bCs/>
        </w:rPr>
        <w:t xml:space="preserve">, </w:t>
      </w:r>
      <w:r w:rsidR="003A22F0">
        <w:rPr>
          <w:rFonts w:ascii="Times New Roman" w:hAnsi="Times New Roman" w:cs="Times New Roman"/>
          <w:b/>
          <w:bCs/>
        </w:rPr>
        <w:t xml:space="preserve">Jaime </w:t>
      </w:r>
      <w:r w:rsidR="006B0A17">
        <w:rPr>
          <w:rFonts w:ascii="Times New Roman" w:hAnsi="Times New Roman" w:cs="Times New Roman"/>
          <w:b/>
          <w:bCs/>
        </w:rPr>
        <w:t>Marian</w:t>
      </w:r>
      <w:r w:rsidR="006B0A17">
        <w:rPr>
          <w:rFonts w:ascii="Times New Roman" w:hAnsi="Times New Roman" w:cs="Times New Roman"/>
          <w:b/>
          <w:bCs/>
          <w:vertAlign w:val="superscript"/>
        </w:rPr>
        <w:t>4</w:t>
      </w:r>
      <w:r w:rsidR="003A22F0">
        <w:rPr>
          <w:rFonts w:ascii="Times New Roman" w:hAnsi="Times New Roman" w:cs="Times New Roman"/>
          <w:b/>
          <w:bCs/>
        </w:rPr>
        <w:t xml:space="preserve">, Eric </w:t>
      </w:r>
      <w:r w:rsidR="006B0A17">
        <w:rPr>
          <w:rFonts w:ascii="Times New Roman" w:hAnsi="Times New Roman" w:cs="Times New Roman"/>
          <w:b/>
          <w:bCs/>
        </w:rPr>
        <w:t>Pitcher</w:t>
      </w:r>
      <w:r w:rsidR="006B0A17">
        <w:rPr>
          <w:rFonts w:ascii="Times New Roman" w:hAnsi="Times New Roman" w:cs="Times New Roman"/>
          <w:b/>
          <w:bCs/>
          <w:vertAlign w:val="superscript"/>
        </w:rPr>
        <w:t>5</w:t>
      </w:r>
      <w:r w:rsidR="003A22F0">
        <w:rPr>
          <w:rFonts w:ascii="Times New Roman" w:hAnsi="Times New Roman" w:cs="Times New Roman"/>
          <w:b/>
          <w:bCs/>
        </w:rPr>
        <w:t xml:space="preserve">, </w:t>
      </w:r>
      <w:r w:rsidR="00263AA0">
        <w:rPr>
          <w:rFonts w:ascii="Times New Roman" w:hAnsi="Times New Roman" w:cs="Times New Roman"/>
          <w:b/>
          <w:bCs/>
        </w:rPr>
        <w:t>Jim White</w:t>
      </w:r>
      <w:r w:rsidR="00263AA0">
        <w:rPr>
          <w:rFonts w:ascii="Times New Roman" w:hAnsi="Times New Roman" w:cs="Times New Roman"/>
          <w:b/>
          <w:bCs/>
          <w:vertAlign w:val="superscript"/>
        </w:rPr>
        <w:t>6</w:t>
      </w:r>
      <w:r w:rsidR="00263AA0">
        <w:rPr>
          <w:rFonts w:ascii="Times New Roman" w:hAnsi="Times New Roman" w:cs="Times New Roman"/>
          <w:b/>
          <w:bCs/>
        </w:rPr>
        <w:t xml:space="preserve">, and </w:t>
      </w:r>
      <w:r w:rsidR="00453345">
        <w:rPr>
          <w:rFonts w:ascii="Times New Roman" w:hAnsi="Times New Roman" w:cs="Times New Roman"/>
          <w:b/>
          <w:bCs/>
        </w:rPr>
        <w:t xml:space="preserve">Brian </w:t>
      </w:r>
      <w:r w:rsidR="006B0A17">
        <w:rPr>
          <w:rFonts w:ascii="Times New Roman" w:hAnsi="Times New Roman" w:cs="Times New Roman"/>
          <w:b/>
          <w:bCs/>
        </w:rPr>
        <w:t>Wirth</w:t>
      </w:r>
      <w:r w:rsidR="00263AA0">
        <w:rPr>
          <w:rFonts w:ascii="Times New Roman" w:hAnsi="Times New Roman" w:cs="Times New Roman"/>
          <w:b/>
          <w:bCs/>
          <w:vertAlign w:val="superscript"/>
        </w:rPr>
        <w:t>7</w:t>
      </w:r>
      <w:r w:rsidR="00453345">
        <w:rPr>
          <w:rFonts w:ascii="Times New Roman" w:hAnsi="Times New Roman" w:cs="Times New Roman"/>
          <w:b/>
          <w:bCs/>
        </w:rPr>
        <w:t xml:space="preserve"> </w:t>
      </w:r>
    </w:p>
    <w:p w14:paraId="0A031936" w14:textId="340BC1C6" w:rsidR="00453345" w:rsidRPr="00EA196A" w:rsidRDefault="00F7471F" w:rsidP="00453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EA196A">
        <w:rPr>
          <w:rFonts w:ascii="Times New Roman" w:hAnsi="Times New Roman" w:cs="Times New Roman"/>
        </w:rPr>
        <w:t>Oak Ridge National Laboratory,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2</w:t>
      </w:r>
      <w:r w:rsidR="003A22F0" w:rsidRPr="003A22F0">
        <w:rPr>
          <w:rFonts w:ascii="Times New Roman" w:hAnsi="Times New Roman" w:cs="Times New Roman"/>
        </w:rPr>
        <w:t>General Atomics,</w:t>
      </w:r>
      <w:r w:rsidR="006B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3</w:t>
      </w:r>
      <w:r w:rsidR="006B0A17">
        <w:rPr>
          <w:rFonts w:ascii="Times New Roman" w:hAnsi="Times New Roman" w:cs="Times New Roman"/>
        </w:rPr>
        <w:t xml:space="preserve">Massachussets Institute of Technology, </w:t>
      </w:r>
      <w:r w:rsidR="003A22F0">
        <w:rPr>
          <w:rFonts w:ascii="Times New Roman" w:hAnsi="Times New Roman" w:cs="Times New Roman"/>
          <w:vertAlign w:val="superscript"/>
        </w:rPr>
        <w:t xml:space="preserve"> </w:t>
      </w:r>
      <w:r w:rsidR="006B0A17">
        <w:rPr>
          <w:rFonts w:ascii="Times New Roman" w:hAnsi="Times New Roman" w:cs="Times New Roman"/>
          <w:vertAlign w:val="superscript"/>
        </w:rPr>
        <w:t>4</w:t>
      </w:r>
      <w:r w:rsidR="00374E9C">
        <w:rPr>
          <w:rFonts w:ascii="Times New Roman" w:hAnsi="Times New Roman" w:cs="Times New Roman"/>
        </w:rPr>
        <w:t>University of California, Los Angeles,</w:t>
      </w:r>
      <w:r w:rsidR="00453345" w:rsidRPr="00EA196A">
        <w:rPr>
          <w:rFonts w:ascii="Times New Roman" w:hAnsi="Times New Roman" w:cs="Times New Roman"/>
        </w:rPr>
        <w:t xml:space="preserve"> </w:t>
      </w:r>
      <w:r w:rsidR="006B0A17">
        <w:rPr>
          <w:rFonts w:ascii="Times New Roman" w:hAnsi="Times New Roman" w:cs="Times New Roman"/>
          <w:vertAlign w:val="superscript"/>
        </w:rPr>
        <w:t>5</w:t>
      </w:r>
      <w:r w:rsidR="00374E9C">
        <w:rPr>
          <w:rFonts w:ascii="Times New Roman" w:hAnsi="Times New Roman" w:cs="Times New Roman"/>
        </w:rPr>
        <w:t xml:space="preserve">Boston Government Services, LLC, </w:t>
      </w:r>
      <w:r w:rsidR="00263AA0">
        <w:rPr>
          <w:rFonts w:ascii="Times New Roman" w:hAnsi="Times New Roman" w:cs="Times New Roman"/>
          <w:vertAlign w:val="superscript"/>
        </w:rPr>
        <w:t>6</w:t>
      </w:r>
      <w:r w:rsidR="00263AA0" w:rsidRPr="00EA196A">
        <w:rPr>
          <w:rFonts w:ascii="Times New Roman" w:hAnsi="Times New Roman" w:cs="Times New Roman"/>
        </w:rPr>
        <w:t>StrataG</w:t>
      </w:r>
      <w:r w:rsidR="00263AA0">
        <w:rPr>
          <w:rFonts w:ascii="Times New Roman" w:hAnsi="Times New Roman" w:cs="Times New Roman"/>
        </w:rPr>
        <w:t xml:space="preserve">, LLC, </w:t>
      </w:r>
      <w:r w:rsidR="00263AA0">
        <w:rPr>
          <w:rFonts w:ascii="Times New Roman" w:hAnsi="Times New Roman" w:cs="Times New Roman"/>
          <w:vertAlign w:val="superscript"/>
        </w:rPr>
        <w:t xml:space="preserve"> 7</w:t>
      </w:r>
      <w:r w:rsidR="00263AA0" w:rsidRPr="00EA196A">
        <w:rPr>
          <w:rFonts w:ascii="Times New Roman" w:hAnsi="Times New Roman" w:cs="Times New Roman"/>
        </w:rPr>
        <w:t xml:space="preserve">University </w:t>
      </w:r>
      <w:r w:rsidR="00453345" w:rsidRPr="00EA196A">
        <w:rPr>
          <w:rFonts w:ascii="Times New Roman" w:hAnsi="Times New Roman" w:cs="Times New Roman"/>
        </w:rPr>
        <w:t xml:space="preserve">of Tennessee-Knoxville, </w:t>
      </w:r>
    </w:p>
    <w:p w14:paraId="33EAF3A6" w14:textId="77777777" w:rsidR="00453345" w:rsidRDefault="00453345" w:rsidP="00453345">
      <w:pPr>
        <w:jc w:val="center"/>
        <w:rPr>
          <w:rFonts w:ascii="Times New Roman" w:hAnsi="Times New Roman" w:cs="Times New Roman"/>
          <w:b/>
          <w:bCs/>
        </w:rPr>
      </w:pPr>
    </w:p>
    <w:p w14:paraId="579208A3" w14:textId="77777777" w:rsidR="00453345" w:rsidRDefault="00453345" w:rsidP="00453345">
      <w:pPr>
        <w:jc w:val="center"/>
        <w:rPr>
          <w:rFonts w:ascii="Times New Roman" w:hAnsi="Times New Roman" w:cs="Times New Roman"/>
          <w:b/>
          <w:bCs/>
        </w:rPr>
      </w:pPr>
    </w:p>
    <w:p w14:paraId="0985FD6D" w14:textId="43FE09B9" w:rsidR="00903FBE" w:rsidRDefault="006A4637" w:rsidP="00903FB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response to a U.S. Department of Energy (DOE), Office of Fusion Energy Sciences (FES) request for information</w:t>
      </w:r>
      <w:r w:rsidR="00133738">
        <w:rPr>
          <w:rFonts w:ascii="Times New Roman" w:hAnsi="Times New Roman" w:cs="Times New Roman"/>
        </w:rPr>
        <w:t xml:space="preserve"> in 2023</w:t>
      </w:r>
      <w:r>
        <w:rPr>
          <w:rFonts w:ascii="Times New Roman" w:hAnsi="Times New Roman" w:cs="Times New Roman"/>
        </w:rPr>
        <w:t xml:space="preserve">, </w:t>
      </w:r>
      <w:r w:rsidR="00374E9C">
        <w:rPr>
          <w:rFonts w:ascii="Times New Roman" w:hAnsi="Times New Roman" w:cs="Times New Roman"/>
        </w:rPr>
        <w:t>sixteen</w:t>
      </w:r>
      <w:r>
        <w:rPr>
          <w:rFonts w:ascii="Times New Roman" w:hAnsi="Times New Roman" w:cs="Times New Roman"/>
        </w:rPr>
        <w:t xml:space="preserve"> different concepts were submitted </w:t>
      </w:r>
      <w:r w:rsidR="00DD7D81">
        <w:rPr>
          <w:rFonts w:ascii="Times New Roman" w:hAnsi="Times New Roman" w:cs="Times New Roman"/>
        </w:rPr>
        <w:t xml:space="preserve">by the community </w:t>
      </w:r>
      <w:r>
        <w:rPr>
          <w:rFonts w:ascii="Times New Roman" w:hAnsi="Times New Roman" w:cs="Times New Roman"/>
        </w:rPr>
        <w:t xml:space="preserve">for </w:t>
      </w:r>
      <w:r w:rsidR="00A52795">
        <w:rPr>
          <w:rFonts w:ascii="Times New Roman" w:hAnsi="Times New Roman" w:cs="Times New Roman"/>
        </w:rPr>
        <w:t xml:space="preserve">consideration as </w:t>
      </w:r>
      <w:r>
        <w:rPr>
          <w:rFonts w:ascii="Times New Roman" w:hAnsi="Times New Roman" w:cs="Times New Roman"/>
        </w:rPr>
        <w:t xml:space="preserve">a fusion prototypic neutron source (FPNS). </w:t>
      </w:r>
      <w:r w:rsidR="00A52795">
        <w:rPr>
          <w:rFonts w:ascii="Times New Roman" w:hAnsi="Times New Roman" w:cs="Times New Roman"/>
        </w:rPr>
        <w:t xml:space="preserve">The proposed concepts vary greatly in approach, maturity, and the degree to which they accurately mimic a fusion energy system environment.  To gain a better understanding of the proposed concepts, </w:t>
      </w:r>
      <w:r w:rsidR="003E2DA3">
        <w:rPr>
          <w:rFonts w:ascii="Times New Roman" w:hAnsi="Times New Roman" w:cs="Times New Roman"/>
        </w:rPr>
        <w:t>a</w:t>
      </w:r>
      <w:r w:rsidR="009114F2">
        <w:rPr>
          <w:rFonts w:ascii="Times New Roman" w:hAnsi="Times New Roman" w:cs="Times New Roman"/>
        </w:rPr>
        <w:t>n</w:t>
      </w:r>
      <w:r w:rsidR="003E2DA3">
        <w:rPr>
          <w:rFonts w:ascii="Times New Roman" w:hAnsi="Times New Roman" w:cs="Times New Roman"/>
        </w:rPr>
        <w:t xml:space="preserve"> FPNS risk reduction activity wa</w:t>
      </w:r>
      <w:r>
        <w:rPr>
          <w:rFonts w:ascii="Times New Roman" w:hAnsi="Times New Roman" w:cs="Times New Roman"/>
        </w:rPr>
        <w:t xml:space="preserve">s </w:t>
      </w:r>
      <w:r w:rsidR="003E2DA3">
        <w:rPr>
          <w:rFonts w:ascii="Times New Roman" w:hAnsi="Times New Roman" w:cs="Times New Roman"/>
        </w:rPr>
        <w:t>initiated</w:t>
      </w:r>
      <w:r>
        <w:rPr>
          <w:rFonts w:ascii="Times New Roman" w:hAnsi="Times New Roman" w:cs="Times New Roman"/>
        </w:rPr>
        <w:t xml:space="preserve"> </w:t>
      </w:r>
      <w:r w:rsidR="0074381D">
        <w:rPr>
          <w:rFonts w:ascii="Times New Roman" w:hAnsi="Times New Roman" w:cs="Times New Roman"/>
        </w:rPr>
        <w:t>with representation from across the U.S. fusion community.</w:t>
      </w:r>
      <w:r w:rsidR="00903FBE">
        <w:rPr>
          <w:rFonts w:ascii="Times New Roman" w:hAnsi="Times New Roman" w:cs="Times New Roman"/>
        </w:rPr>
        <w:t xml:space="preserve">  The goal of the assembled team is to </w:t>
      </w:r>
      <w:r>
        <w:rPr>
          <w:rFonts w:ascii="Times New Roman" w:hAnsi="Times New Roman" w:cs="Times New Roman"/>
        </w:rPr>
        <w:t xml:space="preserve">provide a consistent, objective, and unbiased approach to understanding and articulating the risks and benefits of different concept approaches to </w:t>
      </w:r>
      <w:r w:rsidR="006C3C40">
        <w:rPr>
          <w:rFonts w:ascii="Times New Roman" w:hAnsi="Times New Roman" w:cs="Times New Roman"/>
        </w:rPr>
        <w:t>a</w:t>
      </w:r>
      <w:r w:rsidR="003E19AF">
        <w:rPr>
          <w:rFonts w:ascii="Times New Roman" w:hAnsi="Times New Roman" w:cs="Times New Roman"/>
        </w:rPr>
        <w:t>n</w:t>
      </w:r>
      <w:r w:rsidR="006C3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FPNS. </w:t>
      </w:r>
      <w:r w:rsidR="00903FBE">
        <w:rPr>
          <w:rFonts w:ascii="Times New Roman" w:hAnsi="Times New Roman" w:cs="Times New Roman"/>
        </w:rPr>
        <w:t xml:space="preserve">The assessment of each concept </w:t>
      </w:r>
      <w:r w:rsidR="004B2407">
        <w:rPr>
          <w:rFonts w:ascii="Times New Roman" w:hAnsi="Times New Roman" w:cs="Times New Roman"/>
        </w:rPr>
        <w:t>is</w:t>
      </w:r>
      <w:r w:rsidR="00903FBE">
        <w:rPr>
          <w:rFonts w:ascii="Times New Roman" w:hAnsi="Times New Roman" w:cs="Times New Roman"/>
        </w:rPr>
        <w:t xml:space="preserve"> broken into three topical areas: 1) </w:t>
      </w:r>
      <w:r w:rsidR="004B2407" w:rsidRPr="004B2407">
        <w:rPr>
          <w:rFonts w:ascii="Times New Roman" w:hAnsi="Times New Roman" w:cs="Times New Roman"/>
        </w:rPr>
        <w:t>the ability to mimic a fusion energy environment,</w:t>
      </w:r>
      <w:r w:rsidR="004B2407">
        <w:rPr>
          <w:rFonts w:ascii="Times New Roman" w:hAnsi="Times New Roman" w:cs="Times New Roman"/>
        </w:rPr>
        <w:t xml:space="preserve"> 2) </w:t>
      </w:r>
      <w:r w:rsidR="004B2407" w:rsidRPr="004B2407">
        <w:rPr>
          <w:rFonts w:ascii="Times New Roman" w:hAnsi="Times New Roman" w:cs="Times New Roman"/>
        </w:rPr>
        <w:t>the ability to meet the performance requirements, and</w:t>
      </w:r>
      <w:r w:rsidR="004B2407">
        <w:rPr>
          <w:rFonts w:ascii="Times New Roman" w:hAnsi="Times New Roman" w:cs="Times New Roman"/>
        </w:rPr>
        <w:t xml:space="preserve"> 3) </w:t>
      </w:r>
      <w:r w:rsidR="004B2407" w:rsidRPr="004B2407">
        <w:rPr>
          <w:rFonts w:ascii="Times New Roman" w:hAnsi="Times New Roman" w:cs="Times New Roman"/>
        </w:rPr>
        <w:t>the overall system maturity</w:t>
      </w:r>
      <w:r w:rsidR="004B2407">
        <w:rPr>
          <w:rFonts w:ascii="Times New Roman" w:hAnsi="Times New Roman" w:cs="Times New Roman"/>
        </w:rPr>
        <w:t>.</w:t>
      </w:r>
    </w:p>
    <w:p w14:paraId="6AC3CD88" w14:textId="4813C1DC" w:rsidR="00903FBE" w:rsidRDefault="00F7471F" w:rsidP="00903FB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A1548">
        <w:rPr>
          <w:rFonts w:ascii="Times New Roman" w:hAnsi="Times New Roman" w:cs="Times New Roman"/>
        </w:rPr>
        <w:t>he approaches to estimating system maturity</w:t>
      </w:r>
      <w:r w:rsidR="00B65214">
        <w:rPr>
          <w:rFonts w:ascii="Times New Roman" w:hAnsi="Times New Roman" w:cs="Times New Roman"/>
        </w:rPr>
        <w:t>,</w:t>
      </w:r>
      <w:r w:rsidR="00DA1548">
        <w:rPr>
          <w:rFonts w:ascii="Times New Roman" w:hAnsi="Times New Roman" w:cs="Times New Roman"/>
        </w:rPr>
        <w:t xml:space="preserve"> performance</w:t>
      </w:r>
      <w:r w:rsidR="00B65214">
        <w:rPr>
          <w:rFonts w:ascii="Times New Roman" w:hAnsi="Times New Roman" w:cs="Times New Roman"/>
        </w:rPr>
        <w:t>, and ability to mimic fusion conditions</w:t>
      </w:r>
      <w:r w:rsidR="00DA1548">
        <w:rPr>
          <w:rFonts w:ascii="Times New Roman" w:hAnsi="Times New Roman" w:cs="Times New Roman"/>
        </w:rPr>
        <w:t xml:space="preserve"> will be discussed. In </w:t>
      </w:r>
      <w:r w:rsidR="00B65214">
        <w:rPr>
          <w:rFonts w:ascii="Times New Roman" w:hAnsi="Times New Roman" w:cs="Times New Roman"/>
        </w:rPr>
        <w:t>the</w:t>
      </w:r>
      <w:r w:rsidR="00DA1548">
        <w:rPr>
          <w:rFonts w:ascii="Times New Roman" w:hAnsi="Times New Roman" w:cs="Times New Roman"/>
        </w:rPr>
        <w:t xml:space="preserve"> case </w:t>
      </w:r>
      <w:r w:rsidR="00B65214">
        <w:rPr>
          <w:rFonts w:ascii="Times New Roman" w:hAnsi="Times New Roman" w:cs="Times New Roman"/>
        </w:rPr>
        <w:t xml:space="preserve">of system maturity and performance, </w:t>
      </w:r>
      <w:r w:rsidR="00DA1548">
        <w:rPr>
          <w:rFonts w:ascii="Times New Roman" w:hAnsi="Times New Roman" w:cs="Times New Roman"/>
        </w:rPr>
        <w:t xml:space="preserve">input from the concept proposers was critical to the </w:t>
      </w:r>
      <w:r w:rsidR="000A3AED">
        <w:rPr>
          <w:rFonts w:ascii="Times New Roman" w:hAnsi="Times New Roman" w:cs="Times New Roman"/>
        </w:rPr>
        <w:t>effort</w:t>
      </w:r>
      <w:r w:rsidR="00B65214">
        <w:rPr>
          <w:rFonts w:ascii="Times New Roman" w:hAnsi="Times New Roman" w:cs="Times New Roman"/>
        </w:rPr>
        <w:t xml:space="preserve"> which was then expanded upon by the FPNS risk reduction team.  </w:t>
      </w:r>
      <w:r w:rsidRPr="00F7471F">
        <w:rPr>
          <w:rFonts w:ascii="Times New Roman" w:hAnsi="Times New Roman" w:cs="Times New Roman"/>
        </w:rPr>
        <w:t xml:space="preserve">The </w:t>
      </w:r>
      <w:r w:rsidR="00501ACC">
        <w:rPr>
          <w:rFonts w:ascii="Times New Roman" w:hAnsi="Times New Roman" w:cs="Times New Roman"/>
        </w:rPr>
        <w:t xml:space="preserve">ability to replicate </w:t>
      </w:r>
      <w:r>
        <w:rPr>
          <w:rFonts w:ascii="Times New Roman" w:hAnsi="Times New Roman" w:cs="Times New Roman"/>
        </w:rPr>
        <w:t>f</w:t>
      </w:r>
      <w:r w:rsidRPr="00F7471F">
        <w:rPr>
          <w:rFonts w:ascii="Times New Roman" w:hAnsi="Times New Roman" w:cs="Times New Roman"/>
        </w:rPr>
        <w:t xml:space="preserve">usion </w:t>
      </w:r>
      <w:r>
        <w:rPr>
          <w:rFonts w:ascii="Times New Roman" w:hAnsi="Times New Roman" w:cs="Times New Roman"/>
        </w:rPr>
        <w:t>c</w:t>
      </w:r>
      <w:r w:rsidRPr="00F7471F">
        <w:rPr>
          <w:rFonts w:ascii="Times New Roman" w:hAnsi="Times New Roman" w:cs="Times New Roman"/>
        </w:rPr>
        <w:t xml:space="preserve">onditions </w:t>
      </w:r>
      <w:r w:rsidR="00501ACC">
        <w:rPr>
          <w:rFonts w:ascii="Times New Roman" w:hAnsi="Times New Roman" w:cs="Times New Roman"/>
        </w:rPr>
        <w:t>was assessed first for the</w:t>
      </w:r>
      <w:r w:rsidRPr="00F7471F">
        <w:rPr>
          <w:rFonts w:ascii="Times New Roman" w:hAnsi="Times New Roman" w:cs="Times New Roman"/>
        </w:rPr>
        <w:t xml:space="preserve"> deuteron–lithium (D-Li) stripping concept </w:t>
      </w:r>
      <w:r w:rsidR="00501ACC">
        <w:rPr>
          <w:rFonts w:ascii="Times New Roman" w:hAnsi="Times New Roman" w:cs="Times New Roman"/>
        </w:rPr>
        <w:t>in relation to</w:t>
      </w:r>
      <w:r w:rsidR="00501ACC" w:rsidRPr="00F7471F">
        <w:rPr>
          <w:rFonts w:ascii="Times New Roman" w:hAnsi="Times New Roman" w:cs="Times New Roman"/>
        </w:rPr>
        <w:t xml:space="preserve"> </w:t>
      </w:r>
      <w:r w:rsidR="00501ACC">
        <w:rPr>
          <w:rFonts w:ascii="Times New Roman" w:hAnsi="Times New Roman" w:cs="Times New Roman"/>
        </w:rPr>
        <w:t xml:space="preserve">existing reference fusion concepts such as </w:t>
      </w:r>
      <w:r w:rsidRPr="00F7471F">
        <w:rPr>
          <w:rFonts w:ascii="Times New Roman" w:hAnsi="Times New Roman" w:cs="Times New Roman"/>
        </w:rPr>
        <w:t>ITER and DEMO</w:t>
      </w:r>
      <w:r w:rsidR="00501ACC">
        <w:rPr>
          <w:rFonts w:ascii="Times New Roman" w:hAnsi="Times New Roman" w:cs="Times New Roman"/>
        </w:rPr>
        <w:t>. The methodology employed to that effect was designed to bridge neutronics with irradiation-induced microstructural transformations</w:t>
      </w:r>
      <w:r w:rsidRPr="00F7471F">
        <w:rPr>
          <w:rFonts w:ascii="Times New Roman" w:hAnsi="Times New Roman" w:cs="Times New Roman"/>
        </w:rPr>
        <w:t xml:space="preserve">, using </w:t>
      </w:r>
      <w:r w:rsidR="00501ACC">
        <w:rPr>
          <w:rFonts w:ascii="Times New Roman" w:hAnsi="Times New Roman" w:cs="Times New Roman"/>
        </w:rPr>
        <w:t xml:space="preserve">a combination of neutron transport calculations, </w:t>
      </w:r>
      <w:r w:rsidRPr="00F7471F">
        <w:rPr>
          <w:rFonts w:ascii="Times New Roman" w:hAnsi="Times New Roman" w:cs="Times New Roman"/>
        </w:rPr>
        <w:t xml:space="preserve">molecular dynamics </w:t>
      </w:r>
      <w:r w:rsidR="00501ACC">
        <w:rPr>
          <w:rFonts w:ascii="Times New Roman" w:hAnsi="Times New Roman" w:cs="Times New Roman"/>
        </w:rPr>
        <w:t xml:space="preserve">(MD) </w:t>
      </w:r>
      <w:r w:rsidRPr="00F7471F">
        <w:rPr>
          <w:rFonts w:ascii="Times New Roman" w:hAnsi="Times New Roman" w:cs="Times New Roman"/>
        </w:rPr>
        <w:t xml:space="preserve">simulations, </w:t>
      </w:r>
      <w:r w:rsidR="00501ACC">
        <w:rPr>
          <w:rFonts w:ascii="Times New Roman" w:hAnsi="Times New Roman" w:cs="Times New Roman"/>
        </w:rPr>
        <w:t>chemical inventory evolution</w:t>
      </w:r>
      <w:r w:rsidR="00501ACC" w:rsidRPr="00F7471F">
        <w:rPr>
          <w:rFonts w:ascii="Times New Roman" w:hAnsi="Times New Roman" w:cs="Times New Roman"/>
        </w:rPr>
        <w:t xml:space="preserve"> </w:t>
      </w:r>
      <w:r w:rsidRPr="00F7471F">
        <w:rPr>
          <w:rFonts w:ascii="Times New Roman" w:hAnsi="Times New Roman" w:cs="Times New Roman"/>
        </w:rPr>
        <w:t xml:space="preserve">calculations, and </w:t>
      </w:r>
      <w:r w:rsidR="00501ACC">
        <w:rPr>
          <w:rFonts w:ascii="Times New Roman" w:hAnsi="Times New Roman" w:cs="Times New Roman"/>
        </w:rPr>
        <w:t xml:space="preserve">computational </w:t>
      </w:r>
      <w:r w:rsidRPr="00F7471F">
        <w:rPr>
          <w:rFonts w:ascii="Times New Roman" w:hAnsi="Times New Roman" w:cs="Times New Roman"/>
        </w:rPr>
        <w:t>thermodynamics</w:t>
      </w:r>
      <w:r w:rsidR="00501ACC">
        <w:rPr>
          <w:rFonts w:ascii="Times New Roman" w:hAnsi="Times New Roman" w:cs="Times New Roman"/>
        </w:rPr>
        <w:t>. This methodology represents the most advanced approach to assess fusion materials evolution under irradiation to date</w:t>
      </w:r>
      <w:r w:rsidRPr="00F7471F">
        <w:rPr>
          <w:rFonts w:ascii="Times New Roman" w:hAnsi="Times New Roman" w:cs="Times New Roman"/>
        </w:rPr>
        <w:t>.</w:t>
      </w:r>
    </w:p>
    <w:p w14:paraId="4EEFD653" w14:textId="2B8C02CC" w:rsidR="00903FBE" w:rsidRDefault="00B65214" w:rsidP="00501AC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0099D">
        <w:rPr>
          <w:rFonts w:ascii="Times New Roman" w:hAnsi="Times New Roman" w:cs="Times New Roman"/>
        </w:rPr>
        <w:t xml:space="preserve">risk/benefit </w:t>
      </w:r>
      <w:r w:rsidR="004C6280">
        <w:rPr>
          <w:rFonts w:ascii="Times New Roman" w:hAnsi="Times New Roman" w:cs="Times New Roman"/>
        </w:rPr>
        <w:t xml:space="preserve">analysis </w:t>
      </w:r>
      <w:r>
        <w:rPr>
          <w:rFonts w:ascii="Times New Roman" w:hAnsi="Times New Roman" w:cs="Times New Roman"/>
        </w:rPr>
        <w:t>process</w:t>
      </w:r>
      <w:r w:rsidR="004C6280">
        <w:rPr>
          <w:rFonts w:ascii="Times New Roman" w:hAnsi="Times New Roman" w:cs="Times New Roman"/>
        </w:rPr>
        <w:t xml:space="preserve"> </w:t>
      </w:r>
      <w:r w:rsidR="00A0099D">
        <w:rPr>
          <w:rFonts w:ascii="Times New Roman" w:hAnsi="Times New Roman" w:cs="Times New Roman"/>
        </w:rPr>
        <w:t>begins with</w:t>
      </w:r>
      <w:r w:rsidR="00A0099D" w:rsidRPr="00BE3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determining</w:t>
      </w:r>
      <w:r w:rsidR="00BE3BB7" w:rsidRPr="00BE3BB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BE3BB7" w:rsidRPr="00BE3BB7">
        <w:rPr>
          <w:rFonts w:ascii="Times New Roman" w:hAnsi="Times New Roman" w:cs="Times New Roman"/>
        </w:rPr>
        <w:t>neutron spectrum</w:t>
      </w:r>
      <w:r w:rsidR="00501ACC">
        <w:rPr>
          <w:rFonts w:ascii="Times New Roman" w:hAnsi="Times New Roman" w:cs="Times New Roman"/>
        </w:rPr>
        <w:t xml:space="preserve"> and the recoil energy distributions in each material. This is followed by large scale MD simulations of high-energy displacement cascades in the range of energies dictated by the recoil distributions. Next, </w:t>
      </w:r>
      <w:r w:rsidR="00BE3BB7" w:rsidRPr="00BE3BB7">
        <w:rPr>
          <w:rFonts w:ascii="Times New Roman" w:hAnsi="Times New Roman" w:cs="Times New Roman"/>
        </w:rPr>
        <w:t>gaseous and solid transmutant production rates</w:t>
      </w:r>
      <w:r>
        <w:rPr>
          <w:rFonts w:ascii="Times New Roman" w:hAnsi="Times New Roman" w:cs="Times New Roman"/>
        </w:rPr>
        <w:t xml:space="preserve"> </w:t>
      </w:r>
      <w:r w:rsidR="00501ACC">
        <w:rPr>
          <w:rFonts w:ascii="Times New Roman" w:hAnsi="Times New Roman" w:cs="Times New Roman"/>
        </w:rPr>
        <w:t xml:space="preserve">are quantified </w:t>
      </w:r>
      <w:r>
        <w:rPr>
          <w:rFonts w:ascii="Times New Roman" w:hAnsi="Times New Roman" w:cs="Times New Roman"/>
        </w:rPr>
        <w:t>for each concept</w:t>
      </w:r>
      <w:r w:rsidR="00501ACC">
        <w:rPr>
          <w:rFonts w:ascii="Times New Roman" w:hAnsi="Times New Roman" w:cs="Times New Roman"/>
        </w:rPr>
        <w:t xml:space="preserve">, with the resulting information being used </w:t>
      </w:r>
      <w:r w:rsidR="00BE3BB7" w:rsidRPr="00BE3BB7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perform </w:t>
      </w:r>
      <w:r w:rsidR="00BE3BB7" w:rsidRPr="00BE3BB7">
        <w:rPr>
          <w:rFonts w:ascii="Times New Roman" w:hAnsi="Times New Roman" w:cs="Times New Roman"/>
        </w:rPr>
        <w:t xml:space="preserve">a thermodynamic analysis of </w:t>
      </w:r>
      <w:r w:rsidR="00501ACC">
        <w:rPr>
          <w:rFonts w:ascii="Times New Roman" w:hAnsi="Times New Roman" w:cs="Times New Roman"/>
        </w:rPr>
        <w:t>emerging phases during fusion operation. We have focused on the primary fusion structural material candidates,</w:t>
      </w:r>
      <w:r w:rsidR="00BE3BB7" w:rsidRPr="00BE3BB7">
        <w:rPr>
          <w:rFonts w:ascii="Times New Roman" w:hAnsi="Times New Roman" w:cs="Times New Roman"/>
        </w:rPr>
        <w:t xml:space="preserve"> namely </w:t>
      </w:r>
      <w:r w:rsidR="00501ACC">
        <w:rPr>
          <w:rFonts w:ascii="Times New Roman" w:hAnsi="Times New Roman" w:cs="Times New Roman"/>
        </w:rPr>
        <w:t>s</w:t>
      </w:r>
      <w:r w:rsidR="00BE3BB7" w:rsidRPr="00BE3BB7">
        <w:rPr>
          <w:rFonts w:ascii="Times New Roman" w:hAnsi="Times New Roman" w:cs="Times New Roman"/>
        </w:rPr>
        <w:t>ilicon</w:t>
      </w:r>
      <w:r w:rsidR="00501ACC">
        <w:rPr>
          <w:rFonts w:ascii="Times New Roman" w:hAnsi="Times New Roman" w:cs="Times New Roman"/>
        </w:rPr>
        <w:t xml:space="preserve"> carbide</w:t>
      </w:r>
      <w:r w:rsidR="00BE3BB7" w:rsidRPr="00BE3BB7">
        <w:rPr>
          <w:rFonts w:ascii="Times New Roman" w:hAnsi="Times New Roman" w:cs="Times New Roman"/>
        </w:rPr>
        <w:t xml:space="preserve">, reduced activation ferritic martensitic </w:t>
      </w:r>
      <w:r w:rsidR="00501ACC">
        <w:rPr>
          <w:rFonts w:ascii="Times New Roman" w:hAnsi="Times New Roman" w:cs="Times New Roman"/>
        </w:rPr>
        <w:t>steels</w:t>
      </w:r>
      <w:r w:rsidR="00BE3BB7" w:rsidRPr="00BE3BB7">
        <w:rPr>
          <w:rFonts w:ascii="Times New Roman" w:hAnsi="Times New Roman" w:cs="Times New Roman"/>
        </w:rPr>
        <w:t xml:space="preserve">, vanadium-based alloys, and tungsten. </w:t>
      </w:r>
      <w:r w:rsidR="00CB4A60">
        <w:rPr>
          <w:rFonts w:ascii="Times New Roman" w:hAnsi="Times New Roman" w:cs="Times New Roman"/>
        </w:rPr>
        <w:t>The impacts of these results on other international facilities using D-Li stripping sources is also considered.</w:t>
      </w:r>
    </w:p>
    <w:p w14:paraId="4084E4D3" w14:textId="35542041" w:rsidR="00263AA0" w:rsidRDefault="002222E6" w:rsidP="00263AA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 of the FPNS Risk Reduction Activity </w:t>
      </w:r>
      <w:r w:rsidR="00F7471F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a report to DOE FE</w:t>
      </w:r>
      <w:r w:rsidR="00F747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 </w:t>
      </w:r>
      <w:r w:rsidR="00263AA0">
        <w:rPr>
          <w:rFonts w:ascii="Times New Roman" w:hAnsi="Times New Roman" w:cs="Times New Roman"/>
        </w:rPr>
        <w:t>This presentation will summarize the main conclusions from the report.</w:t>
      </w:r>
      <w:r w:rsidR="00F7471F">
        <w:rPr>
          <w:rFonts w:ascii="Times New Roman" w:hAnsi="Times New Roman" w:cs="Times New Roman"/>
        </w:rPr>
        <w:t xml:space="preserve">  Follow on activities have included the exploration of </w:t>
      </w:r>
      <w:r w:rsidR="00CD5F5D">
        <w:rPr>
          <w:rFonts w:ascii="Times New Roman" w:hAnsi="Times New Roman" w:cs="Times New Roman"/>
        </w:rPr>
        <w:t>an</w:t>
      </w:r>
      <w:r w:rsidR="00CD5F5D">
        <w:rPr>
          <w:rFonts w:ascii="Times New Roman" w:hAnsi="Times New Roman" w:cs="Times New Roman"/>
        </w:rPr>
        <w:t xml:space="preserve"> </w:t>
      </w:r>
      <w:r w:rsidR="00F7471F">
        <w:rPr>
          <w:rFonts w:ascii="Times New Roman" w:hAnsi="Times New Roman" w:cs="Times New Roman"/>
        </w:rPr>
        <w:t>integrated blanket and fuel cycle facility.</w:t>
      </w:r>
    </w:p>
    <w:p w14:paraId="4BB9F952" w14:textId="77777777" w:rsidR="006A4637" w:rsidRDefault="006A4637"/>
    <w:sectPr w:rsidR="006A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7FB"/>
    <w:multiLevelType w:val="hybridMultilevel"/>
    <w:tmpl w:val="32B0EF8A"/>
    <w:lvl w:ilvl="0" w:tplc="2D0CB486">
      <w:start w:val="1"/>
      <w:numFmt w:val="decimal"/>
      <w:lvlText w:val="%1)"/>
      <w:lvlJc w:val="left"/>
      <w:pPr>
        <w:ind w:left="1020" w:hanging="360"/>
      </w:pPr>
    </w:lvl>
    <w:lvl w:ilvl="1" w:tplc="1FEE5ADE">
      <w:start w:val="1"/>
      <w:numFmt w:val="decimal"/>
      <w:lvlText w:val="%2)"/>
      <w:lvlJc w:val="left"/>
      <w:pPr>
        <w:ind w:left="1020" w:hanging="360"/>
      </w:pPr>
    </w:lvl>
    <w:lvl w:ilvl="2" w:tplc="4BB6D5B8">
      <w:start w:val="1"/>
      <w:numFmt w:val="decimal"/>
      <w:lvlText w:val="%3)"/>
      <w:lvlJc w:val="left"/>
      <w:pPr>
        <w:ind w:left="1020" w:hanging="360"/>
      </w:pPr>
    </w:lvl>
    <w:lvl w:ilvl="3" w:tplc="8B8ACA20">
      <w:start w:val="1"/>
      <w:numFmt w:val="decimal"/>
      <w:lvlText w:val="%4)"/>
      <w:lvlJc w:val="left"/>
      <w:pPr>
        <w:ind w:left="1020" w:hanging="360"/>
      </w:pPr>
    </w:lvl>
    <w:lvl w:ilvl="4" w:tplc="C6B6B910">
      <w:start w:val="1"/>
      <w:numFmt w:val="decimal"/>
      <w:lvlText w:val="%5)"/>
      <w:lvlJc w:val="left"/>
      <w:pPr>
        <w:ind w:left="1020" w:hanging="360"/>
      </w:pPr>
    </w:lvl>
    <w:lvl w:ilvl="5" w:tplc="2592BEE4">
      <w:start w:val="1"/>
      <w:numFmt w:val="decimal"/>
      <w:lvlText w:val="%6)"/>
      <w:lvlJc w:val="left"/>
      <w:pPr>
        <w:ind w:left="1020" w:hanging="360"/>
      </w:pPr>
    </w:lvl>
    <w:lvl w:ilvl="6" w:tplc="A9BE5428">
      <w:start w:val="1"/>
      <w:numFmt w:val="decimal"/>
      <w:lvlText w:val="%7)"/>
      <w:lvlJc w:val="left"/>
      <w:pPr>
        <w:ind w:left="1020" w:hanging="360"/>
      </w:pPr>
    </w:lvl>
    <w:lvl w:ilvl="7" w:tplc="E58A8F98">
      <w:start w:val="1"/>
      <w:numFmt w:val="decimal"/>
      <w:lvlText w:val="%8)"/>
      <w:lvlJc w:val="left"/>
      <w:pPr>
        <w:ind w:left="1020" w:hanging="360"/>
      </w:pPr>
    </w:lvl>
    <w:lvl w:ilvl="8" w:tplc="271CD3D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C0A3ADD"/>
    <w:multiLevelType w:val="hybridMultilevel"/>
    <w:tmpl w:val="E310974C"/>
    <w:lvl w:ilvl="0" w:tplc="E60E6904">
      <w:start w:val="1"/>
      <w:numFmt w:val="decimal"/>
      <w:lvlText w:val="%1)"/>
      <w:lvlJc w:val="left"/>
      <w:pPr>
        <w:ind w:left="1020" w:hanging="360"/>
      </w:pPr>
    </w:lvl>
    <w:lvl w:ilvl="1" w:tplc="3F8675AC">
      <w:start w:val="1"/>
      <w:numFmt w:val="decimal"/>
      <w:lvlText w:val="%2)"/>
      <w:lvlJc w:val="left"/>
      <w:pPr>
        <w:ind w:left="1020" w:hanging="360"/>
      </w:pPr>
    </w:lvl>
    <w:lvl w:ilvl="2" w:tplc="E4BA4E12">
      <w:start w:val="1"/>
      <w:numFmt w:val="decimal"/>
      <w:lvlText w:val="%3)"/>
      <w:lvlJc w:val="left"/>
      <w:pPr>
        <w:ind w:left="1020" w:hanging="360"/>
      </w:pPr>
    </w:lvl>
    <w:lvl w:ilvl="3" w:tplc="6614A9C4">
      <w:start w:val="1"/>
      <w:numFmt w:val="decimal"/>
      <w:lvlText w:val="%4)"/>
      <w:lvlJc w:val="left"/>
      <w:pPr>
        <w:ind w:left="1020" w:hanging="360"/>
      </w:pPr>
    </w:lvl>
    <w:lvl w:ilvl="4" w:tplc="45DEABC4">
      <w:start w:val="1"/>
      <w:numFmt w:val="decimal"/>
      <w:lvlText w:val="%5)"/>
      <w:lvlJc w:val="left"/>
      <w:pPr>
        <w:ind w:left="1020" w:hanging="360"/>
      </w:pPr>
    </w:lvl>
    <w:lvl w:ilvl="5" w:tplc="194035D4">
      <w:start w:val="1"/>
      <w:numFmt w:val="decimal"/>
      <w:lvlText w:val="%6)"/>
      <w:lvlJc w:val="left"/>
      <w:pPr>
        <w:ind w:left="1020" w:hanging="360"/>
      </w:pPr>
    </w:lvl>
    <w:lvl w:ilvl="6" w:tplc="944CA9FA">
      <w:start w:val="1"/>
      <w:numFmt w:val="decimal"/>
      <w:lvlText w:val="%7)"/>
      <w:lvlJc w:val="left"/>
      <w:pPr>
        <w:ind w:left="1020" w:hanging="360"/>
      </w:pPr>
    </w:lvl>
    <w:lvl w:ilvl="7" w:tplc="7892D672">
      <w:start w:val="1"/>
      <w:numFmt w:val="decimal"/>
      <w:lvlText w:val="%8)"/>
      <w:lvlJc w:val="left"/>
      <w:pPr>
        <w:ind w:left="1020" w:hanging="360"/>
      </w:pPr>
    </w:lvl>
    <w:lvl w:ilvl="8" w:tplc="73168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4D81E81"/>
    <w:multiLevelType w:val="hybridMultilevel"/>
    <w:tmpl w:val="ED0462AE"/>
    <w:lvl w:ilvl="0" w:tplc="0C6848DC">
      <w:start w:val="1"/>
      <w:numFmt w:val="decimal"/>
      <w:lvlText w:val="%1)"/>
      <w:lvlJc w:val="left"/>
      <w:pPr>
        <w:ind w:left="1020" w:hanging="360"/>
      </w:pPr>
    </w:lvl>
    <w:lvl w:ilvl="1" w:tplc="AD24B586">
      <w:start w:val="1"/>
      <w:numFmt w:val="decimal"/>
      <w:lvlText w:val="%2)"/>
      <w:lvlJc w:val="left"/>
      <w:pPr>
        <w:ind w:left="1020" w:hanging="360"/>
      </w:pPr>
    </w:lvl>
    <w:lvl w:ilvl="2" w:tplc="70FA823E">
      <w:start w:val="1"/>
      <w:numFmt w:val="decimal"/>
      <w:lvlText w:val="%3)"/>
      <w:lvlJc w:val="left"/>
      <w:pPr>
        <w:ind w:left="1020" w:hanging="360"/>
      </w:pPr>
    </w:lvl>
    <w:lvl w:ilvl="3" w:tplc="2A50CD0E">
      <w:start w:val="1"/>
      <w:numFmt w:val="decimal"/>
      <w:lvlText w:val="%4)"/>
      <w:lvlJc w:val="left"/>
      <w:pPr>
        <w:ind w:left="1020" w:hanging="360"/>
      </w:pPr>
    </w:lvl>
    <w:lvl w:ilvl="4" w:tplc="1940F2FE">
      <w:start w:val="1"/>
      <w:numFmt w:val="decimal"/>
      <w:lvlText w:val="%5)"/>
      <w:lvlJc w:val="left"/>
      <w:pPr>
        <w:ind w:left="1020" w:hanging="360"/>
      </w:pPr>
    </w:lvl>
    <w:lvl w:ilvl="5" w:tplc="94F4B92C">
      <w:start w:val="1"/>
      <w:numFmt w:val="decimal"/>
      <w:lvlText w:val="%6)"/>
      <w:lvlJc w:val="left"/>
      <w:pPr>
        <w:ind w:left="1020" w:hanging="360"/>
      </w:pPr>
    </w:lvl>
    <w:lvl w:ilvl="6" w:tplc="44ACEDBE">
      <w:start w:val="1"/>
      <w:numFmt w:val="decimal"/>
      <w:lvlText w:val="%7)"/>
      <w:lvlJc w:val="left"/>
      <w:pPr>
        <w:ind w:left="1020" w:hanging="360"/>
      </w:pPr>
    </w:lvl>
    <w:lvl w:ilvl="7" w:tplc="32185018">
      <w:start w:val="1"/>
      <w:numFmt w:val="decimal"/>
      <w:lvlText w:val="%8)"/>
      <w:lvlJc w:val="left"/>
      <w:pPr>
        <w:ind w:left="1020" w:hanging="360"/>
      </w:pPr>
    </w:lvl>
    <w:lvl w:ilvl="8" w:tplc="21ECB7EE">
      <w:start w:val="1"/>
      <w:numFmt w:val="decimal"/>
      <w:lvlText w:val="%9)"/>
      <w:lvlJc w:val="left"/>
      <w:pPr>
        <w:ind w:left="1020" w:hanging="360"/>
      </w:pPr>
    </w:lvl>
  </w:abstractNum>
  <w:num w:numId="1" w16cid:durableId="1594774654">
    <w:abstractNumId w:val="2"/>
  </w:num>
  <w:num w:numId="2" w16cid:durableId="2013296029">
    <w:abstractNumId w:val="1"/>
  </w:num>
  <w:num w:numId="3" w16cid:durableId="4469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7"/>
    <w:rsid w:val="00005C9C"/>
    <w:rsid w:val="0003618C"/>
    <w:rsid w:val="0008026C"/>
    <w:rsid w:val="000A3AED"/>
    <w:rsid w:val="00125A4E"/>
    <w:rsid w:val="0013225A"/>
    <w:rsid w:val="00133738"/>
    <w:rsid w:val="00142DF1"/>
    <w:rsid w:val="001B5EE0"/>
    <w:rsid w:val="001D5739"/>
    <w:rsid w:val="002222E6"/>
    <w:rsid w:val="00263AA0"/>
    <w:rsid w:val="002C4756"/>
    <w:rsid w:val="002E3095"/>
    <w:rsid w:val="00374E9C"/>
    <w:rsid w:val="003A22F0"/>
    <w:rsid w:val="003E19AF"/>
    <w:rsid w:val="003E2DA3"/>
    <w:rsid w:val="003F1A94"/>
    <w:rsid w:val="00453345"/>
    <w:rsid w:val="004B2407"/>
    <w:rsid w:val="004C5B0C"/>
    <w:rsid w:val="004C6280"/>
    <w:rsid w:val="00501ACC"/>
    <w:rsid w:val="00545F1A"/>
    <w:rsid w:val="0058359F"/>
    <w:rsid w:val="00590E59"/>
    <w:rsid w:val="005969D8"/>
    <w:rsid w:val="006237FC"/>
    <w:rsid w:val="006A4637"/>
    <w:rsid w:val="006B0A17"/>
    <w:rsid w:val="006C3C40"/>
    <w:rsid w:val="00705CB3"/>
    <w:rsid w:val="0074381D"/>
    <w:rsid w:val="0089152E"/>
    <w:rsid w:val="00902E3F"/>
    <w:rsid w:val="00903FBE"/>
    <w:rsid w:val="009114F2"/>
    <w:rsid w:val="00950B6C"/>
    <w:rsid w:val="00956B1E"/>
    <w:rsid w:val="00A0099D"/>
    <w:rsid w:val="00A31DB7"/>
    <w:rsid w:val="00A52795"/>
    <w:rsid w:val="00A71C1B"/>
    <w:rsid w:val="00AC228E"/>
    <w:rsid w:val="00AC6A72"/>
    <w:rsid w:val="00AF7136"/>
    <w:rsid w:val="00B65214"/>
    <w:rsid w:val="00BA5844"/>
    <w:rsid w:val="00BE3BB7"/>
    <w:rsid w:val="00C03684"/>
    <w:rsid w:val="00C12DD5"/>
    <w:rsid w:val="00CB4A60"/>
    <w:rsid w:val="00CD5F5D"/>
    <w:rsid w:val="00DA1548"/>
    <w:rsid w:val="00DD7D81"/>
    <w:rsid w:val="00E300DF"/>
    <w:rsid w:val="00E6646B"/>
    <w:rsid w:val="00EF2FD5"/>
    <w:rsid w:val="00F05063"/>
    <w:rsid w:val="00F52259"/>
    <w:rsid w:val="00F7471F"/>
    <w:rsid w:val="00FB48EA"/>
    <w:rsid w:val="00FD237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027B"/>
  <w15:chartTrackingRefBased/>
  <w15:docId w15:val="{16EDA63B-50A6-4258-9A17-F0B0B7B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7D81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Phillip</dc:creator>
  <cp:keywords/>
  <dc:description/>
  <cp:lastModifiedBy>Lumsdaine, Arnold</cp:lastModifiedBy>
  <cp:revision>3</cp:revision>
  <dcterms:created xsi:type="dcterms:W3CDTF">2025-04-21T09:52:00Z</dcterms:created>
  <dcterms:modified xsi:type="dcterms:W3CDTF">2025-04-21T09:52:00Z</dcterms:modified>
</cp:coreProperties>
</file>