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F999E" w14:textId="4AF40CB8" w:rsidR="004577B2" w:rsidRPr="00EE29B9" w:rsidRDefault="004577B2" w:rsidP="004577B2">
      <w:pPr>
        <w:pStyle w:val="Heading1"/>
      </w:pPr>
      <w:r>
        <w:t>Aerosol evolution in a typical SMR containment under hypothetical accidental conditions</w:t>
      </w:r>
    </w:p>
    <w:p w14:paraId="45A501F0" w14:textId="13E976EC" w:rsidR="00E20E70" w:rsidRPr="00EE29B9" w:rsidRDefault="00E20E70" w:rsidP="00537496">
      <w:pPr>
        <w:pStyle w:val="Heading1"/>
      </w:pPr>
    </w:p>
    <w:p w14:paraId="32159D0F" w14:textId="2A3C458A" w:rsidR="003B5E0E" w:rsidRDefault="004577B2" w:rsidP="00537496">
      <w:pPr>
        <w:pStyle w:val="Authornameandaffiliation"/>
      </w:pPr>
      <w:r>
        <w:t>S. ANAND</w:t>
      </w:r>
    </w:p>
    <w:p w14:paraId="02370931" w14:textId="0862A86B" w:rsidR="00FF386F" w:rsidRDefault="004577B2" w:rsidP="00537496">
      <w:pPr>
        <w:pStyle w:val="Authornameandaffiliation"/>
      </w:pPr>
      <w:r>
        <w:t>Health Physics Division, Bhabha Atomic Research Centre</w:t>
      </w:r>
    </w:p>
    <w:p w14:paraId="14684DE2" w14:textId="3E9BC811" w:rsidR="00FF386F" w:rsidRDefault="004577B2" w:rsidP="00537496">
      <w:pPr>
        <w:pStyle w:val="Authornameandaffiliation"/>
      </w:pPr>
      <w:r>
        <w:t>Mumbai</w:t>
      </w:r>
      <w:r w:rsidR="00FF386F">
        <w:t xml:space="preserve">, </w:t>
      </w:r>
      <w:r>
        <w:t>India</w:t>
      </w:r>
    </w:p>
    <w:p w14:paraId="0080899C" w14:textId="06A618DE" w:rsidR="00FF386F" w:rsidRDefault="00FF386F" w:rsidP="00537496">
      <w:pPr>
        <w:pStyle w:val="Authornameandaffiliation"/>
      </w:pPr>
      <w:r>
        <w:t xml:space="preserve">Email: </w:t>
      </w:r>
      <w:r w:rsidR="004577B2">
        <w:t>sanand</w:t>
      </w:r>
      <w:r>
        <w:t>@</w:t>
      </w:r>
      <w:r w:rsidR="004577B2">
        <w:t>barc.gov.in</w:t>
      </w:r>
    </w:p>
    <w:p w14:paraId="5E2BDA1F" w14:textId="77777777" w:rsidR="00FF386F" w:rsidRDefault="00FF386F" w:rsidP="00537496">
      <w:pPr>
        <w:pStyle w:val="Authornameandaffiliation"/>
      </w:pPr>
    </w:p>
    <w:p w14:paraId="535BB6CC" w14:textId="0D3DFF5E" w:rsidR="00FF386F" w:rsidRPr="00FF386F" w:rsidRDefault="004577B2" w:rsidP="00537496">
      <w:pPr>
        <w:pStyle w:val="Authornameandaffiliation"/>
      </w:pPr>
      <w:r>
        <w:t xml:space="preserve">JAYANT KRISHAN </w:t>
      </w:r>
    </w:p>
    <w:p w14:paraId="0000B30A" w14:textId="77777777" w:rsidR="004577B2" w:rsidRDefault="004577B2" w:rsidP="004577B2">
      <w:pPr>
        <w:pStyle w:val="Authornameandaffiliation"/>
      </w:pPr>
      <w:r>
        <w:t>Health Physics Division, Bhabha Atomic Research Centre</w:t>
      </w:r>
    </w:p>
    <w:p w14:paraId="35E12940" w14:textId="77777777" w:rsidR="004577B2" w:rsidRDefault="004577B2" w:rsidP="004577B2">
      <w:pPr>
        <w:pStyle w:val="Authornameandaffiliation"/>
      </w:pPr>
      <w:r>
        <w:t>Mumbai, India</w:t>
      </w:r>
    </w:p>
    <w:p w14:paraId="19F852F2" w14:textId="40D0461D" w:rsidR="004577B2" w:rsidRDefault="004577B2" w:rsidP="004577B2">
      <w:pPr>
        <w:pStyle w:val="Authornameandaffiliation"/>
      </w:pPr>
      <w:r>
        <w:t>Email: jayantk@barc.gov.in</w:t>
      </w:r>
    </w:p>
    <w:p w14:paraId="45E541F7" w14:textId="77777777" w:rsidR="00C66909" w:rsidRDefault="00C66909" w:rsidP="00C66909">
      <w:pPr>
        <w:pStyle w:val="Authornameandaffiliation"/>
      </w:pPr>
    </w:p>
    <w:p w14:paraId="58675A87" w14:textId="26DC4218" w:rsidR="00C66909" w:rsidRPr="00FF386F" w:rsidRDefault="00C66909" w:rsidP="00C66909">
      <w:pPr>
        <w:pStyle w:val="Authornameandaffiliation"/>
      </w:pPr>
      <w:r>
        <w:t>ARCHANA V</w:t>
      </w:r>
    </w:p>
    <w:p w14:paraId="1008C9E2" w14:textId="0656BCB5" w:rsidR="00C66909" w:rsidRDefault="00C66909" w:rsidP="00C66909">
      <w:pPr>
        <w:pStyle w:val="Authornameandaffiliation"/>
      </w:pPr>
      <w:r>
        <w:t>Reactor Safety Division, Bhabha Atomic Research Centre</w:t>
      </w:r>
    </w:p>
    <w:p w14:paraId="3C35989A" w14:textId="77777777" w:rsidR="00C66909" w:rsidRDefault="00C66909" w:rsidP="00C66909">
      <w:pPr>
        <w:pStyle w:val="Authornameandaffiliation"/>
      </w:pPr>
      <w:r>
        <w:t>Mumbai, India</w:t>
      </w:r>
    </w:p>
    <w:p w14:paraId="6F2C19F1" w14:textId="5C398046" w:rsidR="00C66909" w:rsidRDefault="00C66909" w:rsidP="00C66909">
      <w:pPr>
        <w:pStyle w:val="Authornameandaffiliation"/>
      </w:pPr>
      <w:r>
        <w:t xml:space="preserve">Email: </w:t>
      </w:r>
      <w:r w:rsidRPr="00C66909">
        <w:t>archanav@barc.gov.in</w:t>
      </w:r>
    </w:p>
    <w:p w14:paraId="2C7F19CB" w14:textId="77777777" w:rsidR="00FF386F" w:rsidRDefault="00FF386F" w:rsidP="00537496">
      <w:pPr>
        <w:pStyle w:val="Authornameandaffiliation"/>
      </w:pPr>
    </w:p>
    <w:p w14:paraId="0720807E" w14:textId="36FD0535" w:rsidR="00C66909" w:rsidRPr="00FF386F" w:rsidRDefault="00C66909" w:rsidP="00C66909">
      <w:pPr>
        <w:pStyle w:val="Authornameandaffiliation"/>
      </w:pPr>
      <w:r>
        <w:t xml:space="preserve">MANISH JOSHI </w:t>
      </w:r>
    </w:p>
    <w:p w14:paraId="04EE1A80" w14:textId="526E6E11" w:rsidR="00C66909" w:rsidRDefault="00C66909" w:rsidP="00C66909">
      <w:pPr>
        <w:pStyle w:val="Authornameandaffiliation"/>
      </w:pPr>
      <w:r>
        <w:t>Radiological Physics &amp; Advisory Division, Bhabha Atomic Research Centre</w:t>
      </w:r>
    </w:p>
    <w:p w14:paraId="3D7B40DF" w14:textId="77777777" w:rsidR="00C66909" w:rsidRDefault="00C66909" w:rsidP="00C66909">
      <w:pPr>
        <w:pStyle w:val="Authornameandaffiliation"/>
      </w:pPr>
      <w:r>
        <w:t>Mumbai, India</w:t>
      </w:r>
    </w:p>
    <w:p w14:paraId="3C747079" w14:textId="3E8C31C7" w:rsidR="00C66909" w:rsidRDefault="00C66909" w:rsidP="00C66909">
      <w:pPr>
        <w:pStyle w:val="Authornameandaffiliation"/>
      </w:pPr>
      <w:r>
        <w:t>Email: mjoshi@barc.gov.in</w:t>
      </w:r>
    </w:p>
    <w:p w14:paraId="2476328A" w14:textId="77777777" w:rsidR="00262E85" w:rsidRDefault="00262E85" w:rsidP="00262E85">
      <w:pPr>
        <w:pStyle w:val="Authornameandaffiliation"/>
      </w:pPr>
    </w:p>
    <w:p w14:paraId="4F02173A" w14:textId="7474695F" w:rsidR="00262E85" w:rsidRPr="00FF386F" w:rsidRDefault="00262E85" w:rsidP="00262E85">
      <w:pPr>
        <w:pStyle w:val="Authornameandaffiliation"/>
      </w:pPr>
      <w:r>
        <w:t xml:space="preserve">ARSHAD KHAN </w:t>
      </w:r>
    </w:p>
    <w:p w14:paraId="1E41F054" w14:textId="77777777" w:rsidR="00262E85" w:rsidRDefault="00262E85" w:rsidP="00262E85">
      <w:pPr>
        <w:pStyle w:val="Authornameandaffiliation"/>
      </w:pPr>
      <w:r>
        <w:t xml:space="preserve">Radiological Physics &amp; Advisory Division, </w:t>
      </w:r>
      <w:proofErr w:type="spellStart"/>
      <w:r>
        <w:t>Bhabha</w:t>
      </w:r>
      <w:proofErr w:type="spellEnd"/>
      <w:r>
        <w:t xml:space="preserve"> Atomic Research Centre</w:t>
      </w:r>
    </w:p>
    <w:p w14:paraId="62AD7B57" w14:textId="77777777" w:rsidR="00262E85" w:rsidRDefault="00262E85" w:rsidP="00262E85">
      <w:pPr>
        <w:pStyle w:val="Authornameandaffiliation"/>
      </w:pPr>
      <w:r>
        <w:t>Mumbai, India</w:t>
      </w:r>
    </w:p>
    <w:p w14:paraId="3461949E" w14:textId="4571A1F6" w:rsidR="00262E85" w:rsidRDefault="00262E85" w:rsidP="00262E85">
      <w:pPr>
        <w:pStyle w:val="Authornameandaffiliation"/>
      </w:pPr>
      <w:r>
        <w:t>Email: arshad@barc.gov.in</w:t>
      </w:r>
    </w:p>
    <w:p w14:paraId="093B4BC8" w14:textId="77777777" w:rsidR="00C66909" w:rsidRDefault="00C66909" w:rsidP="004577B2">
      <w:pPr>
        <w:pStyle w:val="Authornameandaffiliation"/>
      </w:pPr>
    </w:p>
    <w:p w14:paraId="6F204AA4" w14:textId="5A0B940B" w:rsidR="004577B2" w:rsidRDefault="004577B2" w:rsidP="004577B2">
      <w:pPr>
        <w:pStyle w:val="Authornameandaffiliation"/>
      </w:pPr>
      <w:r>
        <w:t>M S KULKARNI</w:t>
      </w:r>
    </w:p>
    <w:p w14:paraId="33765A8A" w14:textId="3C3E58BD" w:rsidR="004577B2" w:rsidRDefault="004577B2" w:rsidP="004577B2">
      <w:pPr>
        <w:pStyle w:val="Authornameandaffiliation"/>
      </w:pPr>
      <w:r>
        <w:t>Ex-Health Physics Division, Bhabha Atomic Research Centre</w:t>
      </w:r>
    </w:p>
    <w:p w14:paraId="5E7C1E52" w14:textId="77777777" w:rsidR="004577B2" w:rsidRDefault="004577B2" w:rsidP="004577B2">
      <w:pPr>
        <w:pStyle w:val="Authornameandaffiliation"/>
      </w:pPr>
      <w:r>
        <w:t>Mumbai, India</w:t>
      </w:r>
    </w:p>
    <w:p w14:paraId="5AA426D9" w14:textId="7F05FAF0" w:rsidR="004577B2" w:rsidRDefault="004577B2" w:rsidP="004577B2">
      <w:pPr>
        <w:pStyle w:val="Authornameandaffiliation"/>
      </w:pPr>
      <w:r>
        <w:t>Email: kmukund@barc.gov.in</w:t>
      </w:r>
    </w:p>
    <w:p w14:paraId="60CCFF98" w14:textId="77777777" w:rsidR="004577B2" w:rsidRDefault="004577B2"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3DAC706B" w14:textId="72EA376C" w:rsidR="004577B2" w:rsidRDefault="004577B2" w:rsidP="003F147C">
      <w:pPr>
        <w:pStyle w:val="Abstracttext"/>
        <w:ind w:firstLine="0"/>
        <w:jc w:val="both"/>
        <w:rPr>
          <w:color w:val="000000" w:themeColor="text1"/>
        </w:rPr>
      </w:pPr>
    </w:p>
    <w:p w14:paraId="1C749D7F" w14:textId="1D26C1EC" w:rsidR="003F147C" w:rsidRPr="003F147C" w:rsidRDefault="003F147C" w:rsidP="003F147C">
      <w:pPr>
        <w:pStyle w:val="Abstracttext"/>
        <w:jc w:val="both"/>
        <w:rPr>
          <w:color w:val="000000" w:themeColor="text1"/>
        </w:rPr>
      </w:pPr>
      <w:r w:rsidRPr="003F147C">
        <w:rPr>
          <w:color w:val="000000" w:themeColor="text1"/>
        </w:rPr>
        <w:t>Enhancing safety measures for Small Modular Reactors (SMRs) necessitates a comprehensive understanding of aerosol behavior within containment structures during accidental conditions. The Bhabha Atomic Research Centre (BARC) has been conducting studies at the Nuclear Aerosol Test Facility (NATF), which have been utilized in the past for validation and development of reactor accident codes, as well as for gaining experimental insights.</w:t>
      </w:r>
      <w:r>
        <w:rPr>
          <w:color w:val="000000" w:themeColor="text1"/>
        </w:rPr>
        <w:t xml:space="preserve"> </w:t>
      </w:r>
      <w:r w:rsidRPr="003F147C">
        <w:rPr>
          <w:color w:val="000000" w:themeColor="text1"/>
        </w:rPr>
        <w:t>In the present study, the NAUA aerosol dynamics code is employed to investigate the dynamic evolution of aerosols in a typical containment structure (with a surface area to volume ratio of 0.022 cm</w:t>
      </w:r>
      <w:r w:rsidRPr="003F147C">
        <w:rPr>
          <w:color w:val="000000" w:themeColor="text1"/>
          <w:vertAlign w:val="superscript"/>
        </w:rPr>
        <w:t>−1</w:t>
      </w:r>
      <w:r w:rsidRPr="003F147C">
        <w:rPr>
          <w:color w:val="000000" w:themeColor="text1"/>
        </w:rPr>
        <w:t>, characteristic of an SMR containment). The study focuses on elucidating the effects of various accident scenarios, such as loss-of-coolant incidents, on aerosol distribution and concentration profiles over time. Assuming a large-scale aerosol release rate of 2.2 g/s for 1 hour in a containment volume of 3.5E+09 cm³, simulations are conducted for 10</w:t>
      </w:r>
      <w:r w:rsidRPr="003F147C">
        <w:rPr>
          <w:color w:val="000000" w:themeColor="text1"/>
          <w:vertAlign w:val="superscript"/>
        </w:rPr>
        <w:t>4</w:t>
      </w:r>
      <w:r w:rsidRPr="003F147C">
        <w:rPr>
          <w:color w:val="000000" w:themeColor="text1"/>
        </w:rPr>
        <w:t xml:space="preserve"> minutes (~7 days).</w:t>
      </w:r>
      <w:r>
        <w:rPr>
          <w:color w:val="000000" w:themeColor="text1"/>
        </w:rPr>
        <w:t xml:space="preserve"> </w:t>
      </w:r>
      <w:r w:rsidRPr="003F147C">
        <w:rPr>
          <w:color w:val="000000" w:themeColor="text1"/>
        </w:rPr>
        <w:t xml:space="preserve">Results reveal that gravitational settling is the predominant deposition process, followed by diffusional deposition, while the contribution of </w:t>
      </w:r>
      <w:proofErr w:type="spellStart"/>
      <w:r w:rsidRPr="003F147C">
        <w:rPr>
          <w:color w:val="000000" w:themeColor="text1"/>
        </w:rPr>
        <w:t>diffusio-phoretic</w:t>
      </w:r>
      <w:proofErr w:type="spellEnd"/>
      <w:r w:rsidRPr="003F147C">
        <w:rPr>
          <w:color w:val="000000" w:themeColor="text1"/>
        </w:rPr>
        <w:t xml:space="preserve"> deposition is negligible. The decontamination factor results from NAUA are compared with those from the in-house developed aerosol module under PRABHVINI, an integral accident source term and consequence analysis code being developed to address Design Basis Accidents (DBA) and Beyond Design Basis Accidents (BDBA) in nuclear reactors. The results show close agreement between these two codes.</w:t>
      </w:r>
      <w:r>
        <w:rPr>
          <w:color w:val="000000" w:themeColor="text1"/>
        </w:rPr>
        <w:t xml:space="preserve"> </w:t>
      </w:r>
      <w:r w:rsidRPr="003F147C">
        <w:rPr>
          <w:color w:val="000000" w:themeColor="text1"/>
        </w:rPr>
        <w:t>Detailed analysis of the codes suggests that incorporating more realistic input conditions, such as initial size distribution, shape factor, aerosol density, and additional physical processes such as thermophoresis, spray removal, and turbulent effects, into the numerical code is important for improving the prediction of aerosol evolution and radioactive source term during postulated accidental conditions. In conjunction with these simulations, the manuscript also presents experimental specifics of NATF, which have been optimized and tuned for SMR-mapped simulations.</w:t>
      </w:r>
    </w:p>
    <w:p w14:paraId="03C6D75B" w14:textId="77777777" w:rsidR="00647F33" w:rsidRDefault="00F523CA" w:rsidP="00537496">
      <w:pPr>
        <w:pStyle w:val="Heading2"/>
        <w:numPr>
          <w:ilvl w:val="1"/>
          <w:numId w:val="10"/>
        </w:numPr>
      </w:pPr>
      <w:r>
        <w:t>INTRODUCTION</w:t>
      </w:r>
    </w:p>
    <w:p w14:paraId="38434A71" w14:textId="1ABB18AD" w:rsidR="00A64BA3" w:rsidRDefault="008A01C3" w:rsidP="004866F6">
      <w:pPr>
        <w:pStyle w:val="BodyText"/>
      </w:pPr>
      <w:r w:rsidRPr="008A01C3">
        <w:t xml:space="preserve">In the pursuit of enhancing safety measures for Small Modular Reactors (SMRs), understanding the </w:t>
      </w:r>
      <w:proofErr w:type="spellStart"/>
      <w:r w:rsidRPr="008A01C3">
        <w:t>behavior</w:t>
      </w:r>
      <w:proofErr w:type="spellEnd"/>
      <w:r w:rsidRPr="008A01C3">
        <w:t xml:space="preserve"> of aerosols within containment structures during accidental conditions is paramount. </w:t>
      </w:r>
      <w:r w:rsidR="005027DB" w:rsidRPr="004103C6">
        <w:t xml:space="preserve">In this context, </w:t>
      </w:r>
      <w:r w:rsidR="005027DB" w:rsidRPr="004103C6">
        <w:lastRenderedPageBreak/>
        <w:t xml:space="preserve">airborne particles (aerosols) carrying radioactive substances </w:t>
      </w:r>
      <w:r w:rsidR="005027DB">
        <w:t xml:space="preserve">may </w:t>
      </w:r>
      <w:r w:rsidR="005027DB" w:rsidRPr="004103C6">
        <w:t xml:space="preserve">contribute dose to the onsite and offsite personnel through various exposure pathways. </w:t>
      </w:r>
      <w:r w:rsidR="008C0A46" w:rsidRPr="004103C6">
        <w:t xml:space="preserve">An essential aim of reactor safety research is to avoid or at least minimize possible consequences of a severe accident for the environment. Thus, the </w:t>
      </w:r>
      <w:r w:rsidR="005027DB" w:rsidRPr="004103C6">
        <w:t>purpose</w:t>
      </w:r>
      <w:r w:rsidR="008C0A46" w:rsidRPr="004103C6">
        <w:t xml:space="preserve"> of </w:t>
      </w:r>
      <w:r w:rsidR="008C0A46">
        <w:t>s</w:t>
      </w:r>
      <w:r w:rsidR="008C0A46" w:rsidRPr="004103C6">
        <w:t xml:space="preserve">evere </w:t>
      </w:r>
      <w:r w:rsidR="008C0A46">
        <w:t>a</w:t>
      </w:r>
      <w:r w:rsidR="008C0A46" w:rsidRPr="004103C6">
        <w:t xml:space="preserve">ccident </w:t>
      </w:r>
      <w:r w:rsidR="008C0A46">
        <w:t>a</w:t>
      </w:r>
      <w:r w:rsidR="008C0A46" w:rsidRPr="004103C6">
        <w:t xml:space="preserve">erosol </w:t>
      </w:r>
      <w:r w:rsidR="008C0A46">
        <w:t>r</w:t>
      </w:r>
      <w:r w:rsidR="008C0A46" w:rsidRPr="004103C6">
        <w:t xml:space="preserve">esearch is deepening the understanding of aerosol </w:t>
      </w:r>
      <w:proofErr w:type="spellStart"/>
      <w:r w:rsidR="008C0A46" w:rsidRPr="004103C6">
        <w:t>behavior</w:t>
      </w:r>
      <w:proofErr w:type="spellEnd"/>
      <w:r w:rsidR="008C0A46" w:rsidRPr="004103C6">
        <w:t xml:space="preserve"> within the containment as well as transport in the atmosphere. The objective of these investigations is to gain predictive power regarding aerosol </w:t>
      </w:r>
      <w:proofErr w:type="spellStart"/>
      <w:r w:rsidR="008C0A46" w:rsidRPr="004103C6">
        <w:t>behavior</w:t>
      </w:r>
      <w:proofErr w:type="spellEnd"/>
      <w:r w:rsidR="008C0A46" w:rsidRPr="004103C6">
        <w:t xml:space="preserve"> and consequently to get a more reliable prediction of the potential radiological source term. It is generally addressed through experiments at laboratory and facility scale focusing on standalone and integral aspects as well as design features of engineered safety components. The outcomes are utilized for the validation and development of aerosol modules of severe reactor accident codes.</w:t>
      </w:r>
      <w:r w:rsidR="00693DC2">
        <w:t xml:space="preserve"> </w:t>
      </w:r>
    </w:p>
    <w:p w14:paraId="2B457222" w14:textId="4ACD478A" w:rsidR="008C0A46" w:rsidRDefault="008C0A46" w:rsidP="00693DC2">
      <w:pPr>
        <w:pStyle w:val="BodyText"/>
      </w:pPr>
      <w:r>
        <w:t xml:space="preserve">In the present study, </w:t>
      </w:r>
      <w:r w:rsidR="005027DB">
        <w:t xml:space="preserve">we examine the application of </w:t>
      </w:r>
      <w:r>
        <w:t xml:space="preserve">two containment aerosol </w:t>
      </w:r>
      <w:r w:rsidR="00DF6744">
        <w:t>codes, NAUA and PRABHAVINI</w:t>
      </w:r>
      <w:r w:rsidR="005027DB">
        <w:t xml:space="preserve"> for studying the aerosol evolution in the containment during accidental release conditions</w:t>
      </w:r>
      <w:r w:rsidR="00DF6744">
        <w:t xml:space="preserve">, and </w:t>
      </w:r>
      <w:r w:rsidR="005027DB">
        <w:t xml:space="preserve">present preliminary results of </w:t>
      </w:r>
      <w:r w:rsidR="00DF6744">
        <w:t xml:space="preserve">experiments </w:t>
      </w:r>
      <w:r w:rsidR="005027DB">
        <w:t xml:space="preserve">carried out </w:t>
      </w:r>
      <w:r w:rsidR="00DF6744">
        <w:t>in a</w:t>
      </w:r>
      <w:r w:rsidR="00693DC2">
        <w:t>n aerosol test facility</w:t>
      </w:r>
      <w:r w:rsidR="005027DB">
        <w:t xml:space="preserve"> at BARC</w:t>
      </w:r>
      <w:r w:rsidR="00693DC2">
        <w:t>.</w:t>
      </w:r>
      <w:r w:rsidR="00DF6744">
        <w:t xml:space="preserve"> </w:t>
      </w:r>
      <w:r w:rsidR="008A01C3" w:rsidRPr="008A01C3">
        <w:t>Through numerical simulations, this research examines the interplay of aerosol deposition, and transformation mechanisms within the containment system. The study focuses on elucidating the effects of different accident scenarios, such as loss-of-coolant accidents or steam generator tube ruptures, on aerosol distribution and concentration profiles over time.</w:t>
      </w:r>
      <w:r w:rsidR="00693DC2">
        <w:t xml:space="preserve"> </w:t>
      </w:r>
      <w:r w:rsidR="008A01C3" w:rsidRPr="008A01C3">
        <w:t xml:space="preserve">The findings shed light on crucial aspects of aerosol </w:t>
      </w:r>
      <w:proofErr w:type="spellStart"/>
      <w:r w:rsidR="008A01C3" w:rsidRPr="008A01C3">
        <w:t>behavior</w:t>
      </w:r>
      <w:proofErr w:type="spellEnd"/>
      <w:r w:rsidR="008A01C3" w:rsidRPr="008A01C3">
        <w:t>, including particle size distribution, agglomeration dynamics, and spatial dispersion patterns. Insights gained from this investigation can inform the design and implementation of safety protocols, emergency response strategies, and containment systems optimization for SMRs, ultimately contributing to the advancement of nuclear safety engineering.</w:t>
      </w:r>
      <w:r w:rsidR="00693DC2">
        <w:t xml:space="preserve"> </w:t>
      </w:r>
    </w:p>
    <w:p w14:paraId="74CD1556" w14:textId="462FF08D" w:rsidR="00E25B68" w:rsidRDefault="00DF6744" w:rsidP="0026525A">
      <w:pPr>
        <w:pStyle w:val="Heading2"/>
        <w:numPr>
          <w:ilvl w:val="1"/>
          <w:numId w:val="10"/>
        </w:numPr>
      </w:pPr>
      <w:r>
        <w:t xml:space="preserve">Materials and methods </w:t>
      </w:r>
    </w:p>
    <w:p w14:paraId="64677D04" w14:textId="1D4596C5" w:rsidR="00DF6744" w:rsidRPr="00EE0041" w:rsidRDefault="00DF6744" w:rsidP="00DF6744">
      <w:pPr>
        <w:pStyle w:val="Heading3"/>
      </w:pPr>
      <w:r>
        <w:t>Numerical Codes</w:t>
      </w:r>
    </w:p>
    <w:p w14:paraId="09677AB4" w14:textId="3991458B" w:rsidR="00DF6744" w:rsidRDefault="00DF6744" w:rsidP="00DF6744">
      <w:pPr>
        <w:pStyle w:val="Heading4"/>
        <w:ind w:left="0"/>
      </w:pPr>
      <w:r>
        <w:t>NAUA</w:t>
      </w:r>
    </w:p>
    <w:p w14:paraId="1A0E1E9C" w14:textId="1966BB5E" w:rsidR="00720AAB" w:rsidRDefault="00DF6744" w:rsidP="00DF6744">
      <w:pPr>
        <w:pStyle w:val="BodyText"/>
      </w:pPr>
      <w:r w:rsidRPr="00DF6744">
        <w:t xml:space="preserve">An </w:t>
      </w:r>
      <w:r w:rsidR="00693DC2" w:rsidRPr="008A01C3">
        <w:t xml:space="preserve">aerosol dynamics </w:t>
      </w:r>
      <w:r w:rsidRPr="00DF6744">
        <w:t>code</w:t>
      </w:r>
      <w:r w:rsidR="004867C4">
        <w:t>,</w:t>
      </w:r>
      <w:r w:rsidRPr="00DF6744">
        <w:t xml:space="preserve"> NAUA </w:t>
      </w:r>
      <w:r w:rsidR="00022580">
        <w:t>[1]</w:t>
      </w:r>
      <w:r w:rsidR="004867C4">
        <w:t>,</w:t>
      </w:r>
      <w:r w:rsidR="00693DC2">
        <w:t xml:space="preserve"> </w:t>
      </w:r>
      <w:r w:rsidRPr="00DF6744">
        <w:t xml:space="preserve">is used to study the </w:t>
      </w:r>
      <w:proofErr w:type="spellStart"/>
      <w:r w:rsidRPr="00DF6744">
        <w:t>behavior</w:t>
      </w:r>
      <w:proofErr w:type="spellEnd"/>
      <w:r w:rsidRPr="00DF6744">
        <w:t xml:space="preserve"> of aerosols released in SMR containment during a typical accident involving LOCA. </w:t>
      </w:r>
      <w:r w:rsidR="00693DC2" w:rsidRPr="008A01C3">
        <w:t xml:space="preserve">NAUA is a comprehensive computational tool designed to simulate aerosol </w:t>
      </w:r>
      <w:proofErr w:type="spellStart"/>
      <w:r w:rsidR="00693DC2" w:rsidRPr="008A01C3">
        <w:t>behavior</w:t>
      </w:r>
      <w:proofErr w:type="spellEnd"/>
      <w:r w:rsidR="00693DC2" w:rsidRPr="008A01C3">
        <w:t xml:space="preserve"> under various conditions, aiding in the analysis and mitigation of potential hazards.</w:t>
      </w:r>
      <w:r w:rsidR="00693DC2">
        <w:t xml:space="preserve"> </w:t>
      </w:r>
      <w:r w:rsidRPr="00DF6744">
        <w:t>It is a uniformly mixed model</w:t>
      </w:r>
      <w:r w:rsidR="004867C4">
        <w:t>-</w:t>
      </w:r>
      <w:r w:rsidRPr="00DF6744">
        <w:t>based code where the activity released i</w:t>
      </w:r>
      <w:r w:rsidR="004867C4">
        <w:t>s</w:t>
      </w:r>
      <w:r w:rsidRPr="00DF6744">
        <w:t xml:space="preserve"> assumed to be homogeneously mixed in the given compartment volume except for the boundary layer at the walls. The aerosols released in the containment undergo coagulation and condensation along with removal due to gravitatio</w:t>
      </w:r>
      <w:r w:rsidR="00D5322B">
        <w:t>nal settling, diffusional plate-</w:t>
      </w:r>
      <w:r w:rsidRPr="00DF6744">
        <w:t xml:space="preserve">out, </w:t>
      </w:r>
      <w:proofErr w:type="spellStart"/>
      <w:r w:rsidRPr="00DF6744">
        <w:t>diffusio</w:t>
      </w:r>
      <w:r w:rsidR="004867C4">
        <w:t>-</w:t>
      </w:r>
      <w:r w:rsidRPr="00DF6744">
        <w:t>phoresis</w:t>
      </w:r>
      <w:proofErr w:type="spellEnd"/>
      <w:r w:rsidR="004867C4">
        <w:t>,</w:t>
      </w:r>
      <w:r w:rsidRPr="00DF6744">
        <w:t xml:space="preserve"> and leakage. </w:t>
      </w:r>
      <w:r w:rsidR="00D5322B">
        <w:t>The particle i</w:t>
      </w:r>
      <w:r w:rsidR="00D5322B" w:rsidRPr="00D5322B">
        <w:t>nteraction process</w:t>
      </w:r>
      <w:r w:rsidR="00D5322B">
        <w:t xml:space="preserve">es considered in this code are, </w:t>
      </w:r>
      <w:r w:rsidR="00D5322B" w:rsidRPr="00D5322B">
        <w:t>Brownian coagulation</w:t>
      </w:r>
      <w:r w:rsidR="00D5322B">
        <w:t>, g</w:t>
      </w:r>
      <w:r w:rsidR="00D5322B" w:rsidRPr="00D5322B">
        <w:t>ravitational coagulation</w:t>
      </w:r>
      <w:r w:rsidR="00D5322B">
        <w:t>, and s</w:t>
      </w:r>
      <w:r w:rsidR="00D5322B" w:rsidRPr="00D5322B">
        <w:t>team condensation on particles</w:t>
      </w:r>
      <w:r w:rsidR="00D5322B">
        <w:t xml:space="preserve">.  </w:t>
      </w:r>
    </w:p>
    <w:p w14:paraId="257ABAAF" w14:textId="748F5DBB" w:rsidR="00DF6744" w:rsidRPr="00DF6744" w:rsidRDefault="00720AAB" w:rsidP="00DF6744">
      <w:pPr>
        <w:pStyle w:val="BodyText"/>
      </w:pPr>
      <w:r>
        <w:t>T</w:t>
      </w:r>
      <w:r w:rsidR="00DF6744" w:rsidRPr="00DF6744">
        <w:t xml:space="preserve">he </w:t>
      </w:r>
      <w:r>
        <w:t xml:space="preserve">NAUA </w:t>
      </w:r>
      <w:r w:rsidR="00DF6744" w:rsidRPr="00DF6744">
        <w:t>code has been recently modified to include additional removal process</w:t>
      </w:r>
      <w:r w:rsidR="001F2D7C">
        <w:t>,</w:t>
      </w:r>
      <w:r w:rsidR="00DF6744" w:rsidRPr="00DF6744">
        <w:t xml:space="preserve"> namely thermophoresis, which may play a significant role in cases where </w:t>
      </w:r>
      <w:r w:rsidR="001F2D7C">
        <w:t xml:space="preserve">a </w:t>
      </w:r>
      <w:r w:rsidR="00DF6744" w:rsidRPr="00DF6744">
        <w:t>high thermal gradient in the bulk and the wall temperature is expected. The deposition velocity due to thermophoresis is given by</w:t>
      </w:r>
      <w:r w:rsidR="00953C31">
        <w:t xml:space="preserve"> [</w:t>
      </w:r>
      <w:r w:rsidR="00953C31" w:rsidRPr="00F212A1">
        <w:t>2</w:t>
      </w:r>
      <w:r w:rsidR="00953C31">
        <w:t>]</w:t>
      </w:r>
      <w:r w:rsidR="00DF6744" w:rsidRPr="00DF6744">
        <w:t>,</w:t>
      </w:r>
    </w:p>
    <w:p w14:paraId="705895C0" w14:textId="7B7C6584" w:rsidR="00DF6744" w:rsidRPr="00DF6744" w:rsidRDefault="001922D4" w:rsidP="00720AAB">
      <w:pPr>
        <w:pStyle w:val="BodyText"/>
        <w:ind w:firstLine="0"/>
      </w:pPr>
      <m:oMath>
        <m:sSub>
          <m:sSubPr>
            <m:ctrlPr>
              <w:rPr>
                <w:rFonts w:ascii="Cambria Math" w:hAnsi="Cambria Math"/>
              </w:rPr>
            </m:ctrlPr>
          </m:sSubPr>
          <m:e>
            <m:r>
              <w:rPr>
                <w:rFonts w:ascii="Cambria Math" w:hAnsi="Cambria Math"/>
              </w:rPr>
              <m:t>v</m:t>
            </m:r>
          </m:e>
          <m:sub>
            <m:r>
              <w:rPr>
                <w:rFonts w:ascii="Cambria Math" w:hAnsi="Cambria Math"/>
              </w:rPr>
              <m:t>th</m:t>
            </m:r>
          </m:sub>
        </m:sSub>
        <m:r>
          <m:rPr>
            <m:sty m:val="p"/>
          </m:rPr>
          <w:rPr>
            <w:rFonts w:ascii="Cambria Math" w:hAnsi="Cambria Math"/>
          </w:rPr>
          <m:t>=</m:t>
        </m:r>
        <m:f>
          <m:fPr>
            <m:ctrlPr>
              <w:rPr>
                <w:rFonts w:ascii="Cambria Math" w:hAnsi="Cambria Math"/>
              </w:rPr>
            </m:ctrlPr>
          </m:fPr>
          <m:num>
            <m:r>
              <m:rPr>
                <m:sty m:val="p"/>
              </m:rPr>
              <w:rPr>
                <w:rFonts w:ascii="Cambria Math" w:hAnsi="Cambria Math"/>
              </w:rPr>
              <m:t xml:space="preserve">2 </m:t>
            </m:r>
            <m:r>
              <w:rPr>
                <w:rFonts w:ascii="Cambria Math" w:hAnsi="Cambria Math"/>
              </w:rPr>
              <m:t>η</m:t>
            </m:r>
            <m:r>
              <m:rPr>
                <m:sty m:val="p"/>
              </m:rPr>
              <w:rPr>
                <w:rFonts w:ascii="Cambria Math" w:hAnsi="Cambria Math"/>
              </w:rPr>
              <m:t xml:space="preserve"> </m:t>
            </m:r>
            <m:sSub>
              <m:sSubPr>
                <m:ctrlPr>
                  <w:rPr>
                    <w:rFonts w:ascii="Cambria Math" w:hAnsi="Cambria Math"/>
                  </w:rPr>
                </m:ctrlPr>
              </m:sSubPr>
              <m:e>
                <m:r>
                  <w:rPr>
                    <w:rFonts w:ascii="Cambria Math" w:hAnsi="Cambria Math"/>
                  </w:rPr>
                  <m:t>C</m:t>
                </m:r>
              </m:e>
              <m:sub>
                <m:r>
                  <w:rPr>
                    <w:rFonts w:ascii="Cambria Math" w:hAnsi="Cambria Math"/>
                  </w:rPr>
                  <m:t>s</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m:t>
                </m:r>
              </m:e>
              <m:sub>
                <m:r>
                  <w:rPr>
                    <w:rFonts w:ascii="Cambria Math" w:hAnsi="Cambria Math"/>
                  </w:rPr>
                  <m:t>c</m:t>
                </m:r>
              </m:sub>
            </m:sSub>
            <m:r>
              <m:rPr>
                <m:sty m:val="p"/>
              </m:rPr>
              <w:rPr>
                <w:rFonts w:ascii="Cambria Math" w:hAnsi="Cambria Math"/>
              </w:rPr>
              <m:t>(</m:t>
            </m:r>
            <m:r>
              <w:rPr>
                <w:rFonts w:ascii="Cambria Math" w:hAnsi="Cambria Math"/>
              </w:rPr>
              <m:t>r</m:t>
            </m:r>
            <m:r>
              <m:rPr>
                <m:sty m:val="p"/>
              </m:rPr>
              <w:rPr>
                <w:rFonts w:ascii="Cambria Math" w:hAnsi="Cambria Math"/>
              </w:rPr>
              <m:t xml:space="preserve">) </m:t>
            </m:r>
          </m:num>
          <m:den>
            <m:sSub>
              <m:sSubPr>
                <m:ctrlPr>
                  <w:rPr>
                    <w:rFonts w:ascii="Cambria Math" w:hAnsi="Cambria Math"/>
                  </w:rPr>
                </m:ctrlPr>
              </m:sSubPr>
              <m:e>
                <m:r>
                  <w:rPr>
                    <w:rFonts w:ascii="Cambria Math" w:hAnsi="Cambria Math"/>
                  </w:rPr>
                  <m:t>ρ</m:t>
                </m:r>
              </m:e>
              <m:sub>
                <m:r>
                  <w:rPr>
                    <w:rFonts w:ascii="Cambria Math" w:hAnsi="Cambria Math"/>
                  </w:rPr>
                  <m:t>g</m:t>
                </m:r>
              </m:sub>
            </m:sSub>
          </m:den>
        </m:f>
        <m:f>
          <m:fPr>
            <m:ctrlPr>
              <w:rPr>
                <w:rFonts w:ascii="Cambria Math" w:hAnsi="Cambria Math"/>
              </w:rPr>
            </m:ctrlPr>
          </m:fPr>
          <m:num>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g</m:t>
                        </m:r>
                      </m:sub>
                    </m:sSub>
                  </m:num>
                  <m:den>
                    <m:sSub>
                      <m:sSubPr>
                        <m:ctrlPr>
                          <w:rPr>
                            <w:rFonts w:ascii="Cambria Math" w:hAnsi="Cambria Math"/>
                          </w:rPr>
                        </m:ctrlPr>
                      </m:sSubPr>
                      <m:e>
                        <m:r>
                          <w:rPr>
                            <w:rFonts w:ascii="Cambria Math" w:hAnsi="Cambria Math"/>
                          </w:rPr>
                          <m:t>k</m:t>
                        </m:r>
                      </m:e>
                      <m:sub>
                        <m:r>
                          <w:rPr>
                            <w:rFonts w:ascii="Cambria Math" w:hAnsi="Cambria Math"/>
                          </w:rPr>
                          <m:t>p</m:t>
                        </m:r>
                      </m:sub>
                    </m:sSub>
                  </m:den>
                </m:f>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t</m:t>
                    </m:r>
                  </m:sub>
                </m:sSub>
                <m:r>
                  <m:rPr>
                    <m:sty m:val="p"/>
                  </m:rPr>
                  <w:rPr>
                    <w:rFonts w:ascii="Cambria Math" w:hAnsi="Cambria Math"/>
                  </w:rPr>
                  <m:t xml:space="preserve"> </m:t>
                </m:r>
                <m:r>
                  <w:rPr>
                    <w:rFonts w:ascii="Cambria Math" w:hAnsi="Cambria Math"/>
                  </w:rPr>
                  <m:t>Kn</m:t>
                </m:r>
              </m:e>
            </m:d>
          </m:num>
          <m:den>
            <m:d>
              <m:dPr>
                <m:ctrlPr>
                  <w:rPr>
                    <w:rFonts w:ascii="Cambria Math" w:hAnsi="Cambria Math"/>
                  </w:rPr>
                </m:ctrlPr>
              </m:dPr>
              <m:e>
                <m:r>
                  <m:rPr>
                    <m:sty m:val="p"/>
                  </m:rPr>
                  <w:rPr>
                    <w:rFonts w:ascii="Cambria Math" w:hAnsi="Cambria Math"/>
                  </w:rPr>
                  <m:t>1+3</m:t>
                </m:r>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w:rPr>
                    <w:rFonts w:ascii="Cambria Math" w:hAnsi="Cambria Math"/>
                  </w:rPr>
                  <m:t>Kn</m:t>
                </m:r>
              </m:e>
            </m:d>
            <m:d>
              <m:dPr>
                <m:begChr m:val="["/>
                <m:endChr m:val="]"/>
                <m:ctrlPr>
                  <w:rPr>
                    <w:rFonts w:ascii="Cambria Math" w:hAnsi="Cambria Math"/>
                  </w:rPr>
                </m:ctrlPr>
              </m:dPr>
              <m:e>
                <m:r>
                  <m:rPr>
                    <m:sty m:val="p"/>
                  </m:rPr>
                  <w:rPr>
                    <w:rFonts w:ascii="Cambria Math" w:hAnsi="Cambria Math"/>
                  </w:rPr>
                  <m:t>1+2</m:t>
                </m:r>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g</m:t>
                        </m:r>
                      </m:sub>
                    </m:sSub>
                  </m:num>
                  <m:den>
                    <m:sSub>
                      <m:sSubPr>
                        <m:ctrlPr>
                          <w:rPr>
                            <w:rFonts w:ascii="Cambria Math" w:hAnsi="Cambria Math"/>
                          </w:rPr>
                        </m:ctrlPr>
                      </m:sSubPr>
                      <m:e>
                        <m:r>
                          <w:rPr>
                            <w:rFonts w:ascii="Cambria Math" w:hAnsi="Cambria Math"/>
                          </w:rPr>
                          <m:t>k</m:t>
                        </m:r>
                      </m:e>
                      <m:sub>
                        <m:r>
                          <w:rPr>
                            <w:rFonts w:ascii="Cambria Math" w:hAnsi="Cambria Math"/>
                          </w:rPr>
                          <m:t>p</m:t>
                        </m:r>
                      </m:sub>
                    </m:sSub>
                  </m:den>
                </m:f>
                <m:r>
                  <m:rPr>
                    <m:sty m:val="p"/>
                  </m:rPr>
                  <w:rPr>
                    <w:rFonts w:ascii="Cambria Math" w:hAnsi="Cambria Math"/>
                  </w:rPr>
                  <m:t>+2</m:t>
                </m:r>
                <m:sSub>
                  <m:sSubPr>
                    <m:ctrlPr>
                      <w:rPr>
                        <w:rFonts w:ascii="Cambria Math" w:hAnsi="Cambria Math"/>
                      </w:rPr>
                    </m:ctrlPr>
                  </m:sSubPr>
                  <m:e>
                    <m:r>
                      <w:rPr>
                        <w:rFonts w:ascii="Cambria Math" w:hAnsi="Cambria Math"/>
                      </w:rPr>
                      <m:t>C</m:t>
                    </m:r>
                  </m:e>
                  <m:sub>
                    <m:r>
                      <w:rPr>
                        <w:rFonts w:ascii="Cambria Math" w:hAnsi="Cambria Math"/>
                      </w:rPr>
                      <m:t>t</m:t>
                    </m:r>
                  </m:sub>
                </m:sSub>
                <m:r>
                  <m:rPr>
                    <m:sty m:val="p"/>
                  </m:rPr>
                  <w:rPr>
                    <w:rFonts w:ascii="Cambria Math" w:hAnsi="Cambria Math"/>
                  </w:rPr>
                  <m:t xml:space="preserve"> </m:t>
                </m:r>
                <m:r>
                  <w:rPr>
                    <w:rFonts w:ascii="Cambria Math" w:hAnsi="Cambria Math"/>
                  </w:rPr>
                  <m:t>Kn</m:t>
                </m:r>
              </m:e>
            </m:d>
          </m:den>
        </m:f>
        <m:f>
          <m:fPr>
            <m:ctrlPr>
              <w:rPr>
                <w:rFonts w:ascii="Cambria Math" w:hAnsi="Cambria Math"/>
              </w:rPr>
            </m:ctrlPr>
          </m:fPr>
          <m:num>
            <m:r>
              <m:rPr>
                <m:sty m:val="p"/>
              </m:rPr>
              <w:rPr>
                <w:rFonts w:ascii="Cambria Math" w:hAnsi="Cambria Math"/>
              </w:rPr>
              <m:t>∇</m:t>
            </m:r>
            <m:r>
              <w:rPr>
                <w:rFonts w:ascii="Cambria Math" w:hAnsi="Cambria Math"/>
              </w:rPr>
              <m:t>T</m:t>
            </m:r>
          </m:num>
          <m:den>
            <m:sSub>
              <m:sSubPr>
                <m:ctrlPr>
                  <w:rPr>
                    <w:rFonts w:ascii="Cambria Math" w:hAnsi="Cambria Math"/>
                  </w:rPr>
                </m:ctrlPr>
              </m:sSubPr>
              <m:e>
                <m:r>
                  <w:rPr>
                    <w:rFonts w:ascii="Cambria Math" w:hAnsi="Cambria Math"/>
                  </w:rPr>
                  <m:t>T</m:t>
                </m:r>
              </m:e>
              <m:sub>
                <m:r>
                  <w:rPr>
                    <w:rFonts w:ascii="Cambria Math" w:hAnsi="Cambria Math"/>
                  </w:rPr>
                  <m:t>g</m:t>
                </m:r>
              </m:sub>
            </m:sSub>
          </m:den>
        </m:f>
      </m:oMath>
      <w:r w:rsidR="00DF6744" w:rsidRPr="00DF6744">
        <w:t xml:space="preserve"> </w:t>
      </w:r>
      <w:r w:rsidR="00DF6744" w:rsidRPr="00DF6744">
        <w:tab/>
      </w:r>
      <w:r w:rsidR="00DF6744" w:rsidRPr="00DF6744">
        <w:tab/>
      </w:r>
      <w:r w:rsidR="00DF6744" w:rsidRPr="00DF6744">
        <w:tab/>
      </w:r>
      <w:r w:rsidR="00DF6744" w:rsidRPr="00DF6744">
        <w:tab/>
      </w:r>
      <w:r w:rsidR="00DF6744" w:rsidRPr="00DF6744">
        <w:tab/>
      </w:r>
      <w:r w:rsidR="00DF6744" w:rsidRPr="00DF6744">
        <w:tab/>
      </w:r>
      <w:r w:rsidR="00720AAB">
        <w:tab/>
      </w:r>
      <w:r w:rsidR="00720AAB">
        <w:tab/>
      </w:r>
      <w:r w:rsidR="00720AAB">
        <w:tab/>
      </w:r>
      <w:r w:rsidR="00DF6744" w:rsidRPr="00DF6744">
        <w:t>(1)</w:t>
      </w:r>
    </w:p>
    <w:p w14:paraId="1175E036" w14:textId="1DBB3759" w:rsidR="00DF6744" w:rsidRPr="00DF6744" w:rsidRDefault="00DF6744" w:rsidP="00C25E3E">
      <w:pPr>
        <w:pStyle w:val="BodyText"/>
        <w:ind w:firstLine="0"/>
      </w:pPr>
      <m:oMath>
        <m:r>
          <m:rPr>
            <m:sty m:val="p"/>
          </m:rPr>
          <w:rPr>
            <w:rFonts w:ascii="Cambria Math" w:hAnsi="Cambria Math"/>
          </w:rPr>
          <m:t>∇</m:t>
        </m:r>
        <m:r>
          <w:rPr>
            <w:rFonts w:ascii="Cambria Math" w:hAnsi="Cambria Math"/>
          </w:rPr>
          <m:t>T</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h</m:t>
                </m:r>
              </m:e>
              <m:sub>
                <m:r>
                  <w:rPr>
                    <w:rFonts w:ascii="Cambria Math" w:hAnsi="Cambria Math"/>
                  </w:rPr>
                  <m:t>g</m:t>
                </m:r>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interf</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wall</m:t>
                    </m:r>
                    <m:r>
                      <m:rPr>
                        <m:sty m:val="p"/>
                      </m:rPr>
                      <w:rPr>
                        <w:rFonts w:ascii="Cambria Math" w:hAnsi="Cambria Math"/>
                      </w:rPr>
                      <m:t>,</m:t>
                    </m:r>
                    <m:r>
                      <w:rPr>
                        <w:rFonts w:ascii="Cambria Math" w:hAnsi="Cambria Math"/>
                      </w:rPr>
                      <m:t>in</m:t>
                    </m:r>
                  </m:sub>
                </m:sSub>
              </m:e>
            </m:d>
          </m:num>
          <m:den>
            <m:sSub>
              <m:sSubPr>
                <m:ctrlPr>
                  <w:rPr>
                    <w:rFonts w:ascii="Cambria Math" w:hAnsi="Cambria Math"/>
                  </w:rPr>
                </m:ctrlPr>
              </m:sSubPr>
              <m:e>
                <m:r>
                  <w:rPr>
                    <w:rFonts w:ascii="Cambria Math" w:hAnsi="Cambria Math"/>
                  </w:rPr>
                  <m:t>k</m:t>
                </m:r>
              </m:e>
              <m:sub>
                <m:r>
                  <w:rPr>
                    <w:rFonts w:ascii="Cambria Math" w:hAnsi="Cambria Math"/>
                  </w:rPr>
                  <m:t>g</m:t>
                </m:r>
              </m:sub>
            </m:sSub>
          </m:den>
        </m:f>
      </m:oMath>
      <w:r w:rsidRPr="00DF6744">
        <w:tab/>
      </w:r>
      <w:r w:rsidRPr="00DF6744">
        <w:tab/>
      </w:r>
      <w:r w:rsidRPr="00DF6744">
        <w:tab/>
      </w:r>
      <w:r w:rsidRPr="00DF6744">
        <w:tab/>
      </w:r>
      <w:r w:rsidRPr="00DF6744">
        <w:tab/>
      </w:r>
      <w:r w:rsidRPr="00DF6744">
        <w:tab/>
      </w:r>
      <w:r w:rsidRPr="00DF6744">
        <w:tab/>
      </w:r>
      <w:r w:rsidRPr="00DF6744">
        <w:tab/>
      </w:r>
      <w:r w:rsidR="00720AAB">
        <w:tab/>
      </w:r>
      <w:r w:rsidR="00720AAB">
        <w:tab/>
      </w:r>
      <w:r w:rsidR="00720AAB">
        <w:tab/>
      </w:r>
      <w:r w:rsidR="00C25E3E">
        <w:tab/>
      </w:r>
      <w:r w:rsidRPr="00DF6744">
        <w:t>(2)</w:t>
      </w:r>
    </w:p>
    <w:p w14:paraId="1BDB8B15" w14:textId="66828A13" w:rsidR="00DF6744" w:rsidRPr="00DF6744" w:rsidRDefault="00720AAB" w:rsidP="00720AAB">
      <w:pPr>
        <w:pStyle w:val="BodyText"/>
        <w:ind w:firstLine="0"/>
      </w:pPr>
      <w:r>
        <w:rPr>
          <w:iCs/>
        </w:rPr>
        <w:t xml:space="preserve">where </w:t>
      </w:r>
      <m:oMath>
        <m:r>
          <w:rPr>
            <w:rFonts w:ascii="Cambria Math" w:hAnsi="Cambria Math"/>
          </w:rPr>
          <m:t>η</m:t>
        </m:r>
      </m:oMath>
      <w:r w:rsidR="00DF6744" w:rsidRPr="00DF6744">
        <w:t xml:space="preserve"> is the dynamic viscosity of gas, </w:t>
      </w:r>
      <m:oMath>
        <m:sSub>
          <m:sSubPr>
            <m:ctrlPr>
              <w:rPr>
                <w:rFonts w:ascii="Cambria Math" w:hAnsi="Cambria Math"/>
              </w:rPr>
            </m:ctrlPr>
          </m:sSubPr>
          <m:e>
            <m:r>
              <w:rPr>
                <w:rFonts w:ascii="Cambria Math" w:hAnsi="Cambria Math"/>
              </w:rPr>
              <m:t>C</m:t>
            </m:r>
          </m:e>
          <m:sub>
            <m:r>
              <w:rPr>
                <w:rFonts w:ascii="Cambria Math" w:hAnsi="Cambria Math"/>
              </w:rPr>
              <m:t>s</m:t>
            </m:r>
          </m:sub>
        </m:sSub>
        <m:r>
          <m:rPr>
            <m:sty m:val="p"/>
          </m:rPr>
          <w:rPr>
            <w:rFonts w:ascii="Cambria Math" w:hAnsi="Cambria Math"/>
          </w:rPr>
          <m:t>=1.17</m:t>
        </m:r>
      </m:oMath>
      <w:r w:rsidR="00DF6744" w:rsidRPr="00DF6744">
        <w:t xml:space="preserve"> is thermal slip coefficient (Talbot), </w:t>
      </w:r>
      <m:oMath>
        <m:sSub>
          <m:sSubPr>
            <m:ctrlPr>
              <w:rPr>
                <w:rFonts w:ascii="Cambria Math" w:hAnsi="Cambria Math"/>
              </w:rPr>
            </m:ctrlPr>
          </m:sSubPr>
          <m:e>
            <m:r>
              <w:rPr>
                <w:rFonts w:ascii="Cambria Math" w:hAnsi="Cambria Math"/>
              </w:rPr>
              <m:t>C</m:t>
            </m:r>
          </m:e>
          <m:sub>
            <m:r>
              <w:rPr>
                <w:rFonts w:ascii="Cambria Math" w:hAnsi="Cambria Math"/>
              </w:rPr>
              <m:t>c</m:t>
            </m:r>
          </m:sub>
        </m:sSub>
        <m:r>
          <m:rPr>
            <m:sty m:val="p"/>
          </m:rPr>
          <w:rPr>
            <w:rFonts w:ascii="Cambria Math" w:hAnsi="Cambria Math"/>
          </w:rPr>
          <m:t>(</m:t>
        </m:r>
        <m:r>
          <w:rPr>
            <w:rFonts w:ascii="Cambria Math" w:hAnsi="Cambria Math"/>
          </w:rPr>
          <m:t>r</m:t>
        </m:r>
        <m:r>
          <m:rPr>
            <m:sty m:val="p"/>
          </m:rPr>
          <w:rPr>
            <w:rFonts w:ascii="Cambria Math" w:hAnsi="Cambria Math"/>
          </w:rPr>
          <m:t xml:space="preserve">) </m:t>
        </m:r>
      </m:oMath>
      <w:r w:rsidR="00DF6744" w:rsidRPr="00DF6744">
        <w:t xml:space="preserve">is Cunningham slip correction factor,  </w:t>
      </w:r>
      <m:oMath>
        <m:sSub>
          <m:sSubPr>
            <m:ctrlPr>
              <w:rPr>
                <w:rFonts w:ascii="Cambria Math" w:hAnsi="Cambria Math"/>
              </w:rPr>
            </m:ctrlPr>
          </m:sSubPr>
          <m:e>
            <m:r>
              <w:rPr>
                <w:rFonts w:ascii="Cambria Math" w:hAnsi="Cambria Math"/>
              </w:rPr>
              <m:t>k</m:t>
            </m:r>
          </m:e>
          <m:sub>
            <m:r>
              <w:rPr>
                <w:rFonts w:ascii="Cambria Math" w:hAnsi="Cambria Math"/>
              </w:rPr>
              <m:t>g</m:t>
            </m:r>
          </m:sub>
        </m:sSub>
      </m:oMath>
      <w:r w:rsidR="00DF6744" w:rsidRPr="00DF6744">
        <w:t xml:space="preserve"> is thermal conductivity of gas, </w:t>
      </w:r>
      <m:oMath>
        <m:sSub>
          <m:sSubPr>
            <m:ctrlPr>
              <w:rPr>
                <w:rFonts w:ascii="Cambria Math" w:hAnsi="Cambria Math"/>
              </w:rPr>
            </m:ctrlPr>
          </m:sSubPr>
          <m:e>
            <m:r>
              <w:rPr>
                <w:rFonts w:ascii="Cambria Math" w:hAnsi="Cambria Math"/>
              </w:rPr>
              <m:t>k</m:t>
            </m:r>
          </m:e>
          <m:sub>
            <m:r>
              <w:rPr>
                <w:rFonts w:ascii="Cambria Math" w:hAnsi="Cambria Math"/>
              </w:rPr>
              <m:t>p</m:t>
            </m:r>
          </m:sub>
        </m:sSub>
      </m:oMath>
      <w:r w:rsidR="00DF6744" w:rsidRPr="00DF6744">
        <w:t xml:space="preserve"> is thermal conductivity of the particle, </w:t>
      </w:r>
      <m:oMath>
        <m:sSub>
          <m:sSubPr>
            <m:ctrlPr>
              <w:rPr>
                <w:rFonts w:ascii="Cambria Math" w:hAnsi="Cambria Math"/>
              </w:rPr>
            </m:ctrlPr>
          </m:sSubPr>
          <m:e>
            <m:r>
              <w:rPr>
                <w:rFonts w:ascii="Cambria Math" w:hAnsi="Cambria Math"/>
              </w:rPr>
              <m:t>C</m:t>
            </m:r>
          </m:e>
          <m:sub>
            <m:r>
              <w:rPr>
                <w:rFonts w:ascii="Cambria Math" w:hAnsi="Cambria Math"/>
              </w:rPr>
              <m:t>t</m:t>
            </m:r>
          </m:sub>
        </m:sSub>
        <m:r>
          <m:rPr>
            <m:sty m:val="p"/>
          </m:rPr>
          <w:rPr>
            <w:rFonts w:ascii="Cambria Math" w:hAnsi="Cambria Math"/>
          </w:rPr>
          <m:t>=2.18</m:t>
        </m:r>
      </m:oMath>
      <w:r w:rsidR="00DF6744" w:rsidRPr="00DF6744">
        <w:t xml:space="preserve"> is the temperature jump (Brock and Talbot),</w:t>
      </w:r>
      <m:oMath>
        <m:r>
          <m:rPr>
            <m:sty m:val="p"/>
          </m:rPr>
          <w:rPr>
            <w:rFonts w:ascii="Cambria Math" w:hAnsi="Cambria Math"/>
          </w:rPr>
          <m:t xml:space="preserve"> ∇</m:t>
        </m:r>
        <m:r>
          <w:rPr>
            <w:rFonts w:ascii="Cambria Math" w:hAnsi="Cambria Math"/>
          </w:rPr>
          <m:t>T</m:t>
        </m:r>
      </m:oMath>
      <w:r w:rsidR="00DF6744" w:rsidRPr="00DF6744">
        <w:t xml:space="preserve"> is temperature gradient in gas at the wall surface,  </w:t>
      </w:r>
      <m:oMath>
        <m:sSub>
          <m:sSubPr>
            <m:ctrlPr>
              <w:rPr>
                <w:rFonts w:ascii="Cambria Math" w:hAnsi="Cambria Math"/>
              </w:rPr>
            </m:ctrlPr>
          </m:sSubPr>
          <m:e>
            <m:r>
              <w:rPr>
                <w:rFonts w:ascii="Cambria Math" w:hAnsi="Cambria Math"/>
              </w:rPr>
              <m:t>T</m:t>
            </m:r>
          </m:e>
          <m:sub>
            <m:r>
              <w:rPr>
                <w:rFonts w:ascii="Cambria Math" w:hAnsi="Cambria Math"/>
              </w:rPr>
              <m:t>g</m:t>
            </m:r>
          </m:sub>
        </m:sSub>
      </m:oMath>
      <w:r w:rsidR="00DF6744" w:rsidRPr="00DF6744">
        <w:t xml:space="preserve"> is the gas temperature, </w:t>
      </w:r>
      <m:oMath>
        <m:sSub>
          <m:sSubPr>
            <m:ctrlPr>
              <w:rPr>
                <w:rFonts w:ascii="Cambria Math" w:hAnsi="Cambria Math"/>
              </w:rPr>
            </m:ctrlPr>
          </m:sSubPr>
          <m:e>
            <m:r>
              <w:rPr>
                <w:rFonts w:ascii="Cambria Math" w:hAnsi="Cambria Math"/>
              </w:rPr>
              <m:t>ρ</m:t>
            </m:r>
          </m:e>
          <m:sub>
            <m:r>
              <w:rPr>
                <w:rFonts w:ascii="Cambria Math" w:hAnsi="Cambria Math"/>
              </w:rPr>
              <m:t>g</m:t>
            </m:r>
          </m:sub>
        </m:sSub>
      </m:oMath>
      <w:r w:rsidR="00DF6744" w:rsidRPr="00DF6744">
        <w:t xml:space="preserve"> is density of the gas, </w:t>
      </w:r>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rPr>
          <m:t>=1.14</m:t>
        </m:r>
      </m:oMath>
      <w:r w:rsidR="00DF6744" w:rsidRPr="00DF6744">
        <w:t xml:space="preserve"> is the momentum slip term (Brock and Talbot), </w:t>
      </w:r>
      <m:oMath>
        <m:sSub>
          <m:sSubPr>
            <m:ctrlPr>
              <w:rPr>
                <w:rFonts w:ascii="Cambria Math" w:hAnsi="Cambria Math"/>
              </w:rPr>
            </m:ctrlPr>
          </m:sSubPr>
          <m:e>
            <m:r>
              <w:rPr>
                <w:rFonts w:ascii="Cambria Math" w:hAnsi="Cambria Math"/>
              </w:rPr>
              <m:t>h</m:t>
            </m:r>
          </m:e>
          <m:sub>
            <m:r>
              <w:rPr>
                <w:rFonts w:ascii="Cambria Math" w:hAnsi="Cambria Math"/>
              </w:rPr>
              <m:t>g</m:t>
            </m:r>
          </m:sub>
        </m:sSub>
      </m:oMath>
      <w:r w:rsidR="00DF6744" w:rsidRPr="00DF6744">
        <w:t xml:space="preserve"> is the heat transfer coefficient adjacent to containment volume inner wall and is estimated based on the steam mass fraction, </w:t>
      </w:r>
      <m:oMath>
        <m:sSub>
          <m:sSubPr>
            <m:ctrlPr>
              <w:rPr>
                <w:rFonts w:ascii="Cambria Math" w:hAnsi="Cambria Math"/>
              </w:rPr>
            </m:ctrlPr>
          </m:sSubPr>
          <m:e>
            <m:r>
              <w:rPr>
                <w:rFonts w:ascii="Cambria Math" w:hAnsi="Cambria Math"/>
              </w:rPr>
              <m:t>T</m:t>
            </m:r>
          </m:e>
          <m:sub>
            <m:r>
              <w:rPr>
                <w:rFonts w:ascii="Cambria Math" w:hAnsi="Cambria Math"/>
              </w:rPr>
              <m:t>interf</m:t>
            </m:r>
          </m:sub>
        </m:sSub>
      </m:oMath>
      <w:r w:rsidR="00DF6744" w:rsidRPr="00DF6744">
        <w:t xml:space="preserve"> is the temperature at the interface, </w:t>
      </w:r>
      <m:oMath>
        <m:sSub>
          <m:sSubPr>
            <m:ctrlPr>
              <w:rPr>
                <w:rFonts w:ascii="Cambria Math" w:hAnsi="Cambria Math"/>
              </w:rPr>
            </m:ctrlPr>
          </m:sSubPr>
          <m:e>
            <m:r>
              <w:rPr>
                <w:rFonts w:ascii="Cambria Math" w:hAnsi="Cambria Math"/>
              </w:rPr>
              <m:t>T</m:t>
            </m:r>
          </m:e>
          <m:sub>
            <m:r>
              <w:rPr>
                <w:rFonts w:ascii="Cambria Math" w:hAnsi="Cambria Math"/>
              </w:rPr>
              <m:t>wall</m:t>
            </m:r>
            <m:r>
              <m:rPr>
                <m:sty m:val="p"/>
              </m:rPr>
              <w:rPr>
                <w:rFonts w:ascii="Cambria Math" w:hAnsi="Cambria Math"/>
              </w:rPr>
              <m:t>,</m:t>
            </m:r>
            <m:r>
              <w:rPr>
                <w:rFonts w:ascii="Cambria Math" w:hAnsi="Cambria Math"/>
              </w:rPr>
              <m:t>in</m:t>
            </m:r>
          </m:sub>
        </m:sSub>
      </m:oMath>
      <w:r w:rsidR="00DF6744" w:rsidRPr="00DF6744">
        <w:t xml:space="preserve"> is the inside wall temperature.</w:t>
      </w:r>
    </w:p>
    <w:p w14:paraId="5073607F" w14:textId="6C847FDA" w:rsidR="00DF6744" w:rsidRPr="00DF6744" w:rsidRDefault="00720AAB" w:rsidP="00DF6744">
      <w:pPr>
        <w:pStyle w:val="BodyText"/>
      </w:pPr>
      <w:r w:rsidRPr="00D5322B">
        <w:t xml:space="preserve">The equations described </w:t>
      </w:r>
      <w:r>
        <w:t>in this code</w:t>
      </w:r>
      <w:r w:rsidRPr="00D5322B">
        <w:t xml:space="preserve"> are valid for the spherical particles and correction</w:t>
      </w:r>
      <w:r w:rsidR="001F2D7C">
        <w:t>s</w:t>
      </w:r>
      <w:r w:rsidRPr="00D5322B">
        <w:t xml:space="preserve"> for non-spherical nature of the particles needs to be accounted </w:t>
      </w:r>
      <w:r w:rsidR="001F2D7C">
        <w:t xml:space="preserve">for </w:t>
      </w:r>
      <w:r w:rsidRPr="00D5322B">
        <w:t>by specifying the shape correction factors.</w:t>
      </w:r>
      <w:r w:rsidR="001F2D7C">
        <w:t xml:space="preserve"> T</w:t>
      </w:r>
      <w:r w:rsidRPr="00D5322B">
        <w:t>he shape of the particles affects</w:t>
      </w:r>
      <w:r>
        <w:t xml:space="preserve"> </w:t>
      </w:r>
      <w:r w:rsidR="001F2D7C">
        <w:t xml:space="preserve">its </w:t>
      </w:r>
      <w:r>
        <w:t>m</w:t>
      </w:r>
      <w:r w:rsidRPr="00D5322B">
        <w:t>obility</w:t>
      </w:r>
      <w:r>
        <w:t xml:space="preserve">, </w:t>
      </w:r>
      <w:r w:rsidR="001F2D7C">
        <w:t xml:space="preserve">and </w:t>
      </w:r>
      <w:r>
        <w:t>c</w:t>
      </w:r>
      <w:r w:rsidRPr="00D5322B">
        <w:t xml:space="preserve">oagulation </w:t>
      </w:r>
      <w:r>
        <w:t>and c</w:t>
      </w:r>
      <w:r w:rsidRPr="00D5322B">
        <w:t>ondensation</w:t>
      </w:r>
      <w:r>
        <w:t xml:space="preserve"> </w:t>
      </w:r>
      <w:r w:rsidR="001F2D7C">
        <w:t xml:space="preserve">interaction </w:t>
      </w:r>
      <w:r>
        <w:t xml:space="preserve">processes. </w:t>
      </w:r>
      <w:r w:rsidR="00DF6744" w:rsidRPr="00DF6744">
        <w:t xml:space="preserve">In most cases, the study of aerosol </w:t>
      </w:r>
      <w:proofErr w:type="spellStart"/>
      <w:r w:rsidR="00DF6744" w:rsidRPr="00DF6744">
        <w:t>behavior</w:t>
      </w:r>
      <w:proofErr w:type="spellEnd"/>
      <w:r w:rsidR="00DF6744" w:rsidRPr="00DF6744">
        <w:t xml:space="preserve"> is carried out assuming particles to be spherical. However, there are studies </w:t>
      </w:r>
      <w:r w:rsidR="001F2D7C">
        <w:t>that</w:t>
      </w:r>
      <w:r w:rsidR="00DF6744" w:rsidRPr="00DF6744">
        <w:t xml:space="preserve"> hint at </w:t>
      </w:r>
      <w:r w:rsidR="001F2D7C">
        <w:t xml:space="preserve">the </w:t>
      </w:r>
      <w:r w:rsidR="00DF6744" w:rsidRPr="00DF6744">
        <w:t>fractal nature of aerosols even under humid conditions. Therefore, in the present work, size</w:t>
      </w:r>
      <w:r w:rsidR="001F2D7C">
        <w:t>-</w:t>
      </w:r>
      <w:r w:rsidR="00DF6744" w:rsidRPr="00DF6744">
        <w:t xml:space="preserve">dependent dynamic shape factors have been introduced in the code. These shape factors are estimated using rigorous calculations </w:t>
      </w:r>
      <w:r w:rsidR="00DF6744" w:rsidRPr="00DF6744">
        <w:lastRenderedPageBreak/>
        <w:t>where the hydrodynamic/mobility radius of large number of aggregates is estimated using numerical algorithms</w:t>
      </w:r>
      <w:r w:rsidR="0029581F">
        <w:t xml:space="preserve"> [3]</w:t>
      </w:r>
      <w:r w:rsidR="00DF6744" w:rsidRPr="00DF6744">
        <w:t xml:space="preserve">, which is further used for </w:t>
      </w:r>
      <w:r w:rsidR="001F2D7C">
        <w:t xml:space="preserve">the </w:t>
      </w:r>
      <w:r w:rsidR="00DF6744" w:rsidRPr="00DF6744">
        <w:t>estimation of the dynamic shape factor. The correlations for the shape factor in different Knudsen number regime are given by</w:t>
      </w:r>
      <w:r w:rsidR="00866800">
        <w:t xml:space="preserve"> [4]</w:t>
      </w:r>
      <w:r w:rsidR="00DF6744" w:rsidRPr="00DF6744">
        <w:t>,</w:t>
      </w:r>
    </w:p>
    <w:p w14:paraId="7549C6FE" w14:textId="3DE4798C" w:rsidR="00DF6744" w:rsidRPr="00DF6744" w:rsidRDefault="001922D4" w:rsidP="00720AAB">
      <w:pPr>
        <w:pStyle w:val="BodyText"/>
        <w:ind w:firstLine="0"/>
      </w:pPr>
      <m:oMath>
        <m:sSub>
          <m:sSubPr>
            <m:ctrlPr>
              <w:rPr>
                <w:rFonts w:ascii="Cambria Math" w:hAnsi="Cambria Math" w:cs="Cambria Math"/>
              </w:rPr>
            </m:ctrlPr>
          </m:sSubPr>
          <m:e>
            <m:r>
              <w:rPr>
                <w:rFonts w:ascii="Cambria Math" w:hAnsi="Cambria Math" w:cs="Cambria Math"/>
              </w:rPr>
              <m:t>χ</m:t>
            </m:r>
          </m:e>
          <m:sub>
            <m:r>
              <w:rPr>
                <w:rFonts w:ascii="Cambria Math" w:hAnsi="Cambria Math" w:cs="Cambria Math"/>
              </w:rPr>
              <m:t>df</m:t>
            </m:r>
            <m:r>
              <m:rPr>
                <m:sty m:val="p"/>
              </m:rPr>
              <w:rPr>
                <w:rFonts w:ascii="Cambria Math" w:hAnsi="Cambria Math" w:cs="Cambria Math"/>
              </w:rPr>
              <m:t>=2.50</m:t>
            </m:r>
          </m:sub>
        </m:sSub>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cs="Cambria Math"/>
                      </w:rPr>
                    </m:ctrlPr>
                  </m:sSubPr>
                  <m:e>
                    <m:r>
                      <w:rPr>
                        <w:rFonts w:ascii="Cambria Math" w:hAnsi="Cambria Math" w:cs="Cambria Math"/>
                      </w:rPr>
                      <m:t>χ</m:t>
                    </m:r>
                  </m:e>
                  <m:sub>
                    <m:r>
                      <w:rPr>
                        <w:rFonts w:ascii="Cambria Math" w:hAnsi="Cambria Math" w:cs="Cambria Math"/>
                      </w:rPr>
                      <m:t>df</m:t>
                    </m:r>
                    <m:r>
                      <m:rPr>
                        <m:sty m:val="p"/>
                      </m:rPr>
                      <w:rPr>
                        <w:rFonts w:ascii="Cambria Math" w:hAnsi="Cambria Math" w:cs="Cambria Math"/>
                      </w:rPr>
                      <m:t>=2.50</m:t>
                    </m:r>
                  </m:sub>
                </m:sSub>
                <m:r>
                  <m:rPr>
                    <m:sty m:val="p"/>
                  </m:rPr>
                  <w:rPr>
                    <w:rFonts w:ascii="Cambria Math" w:hAnsi="Cambria Math" w:cs="Cambria Math"/>
                  </w:rPr>
                  <m:t xml:space="preserve"> = 0.93 </m:t>
                </m:r>
                <m:sSup>
                  <m:sSupPr>
                    <m:ctrlPr>
                      <w:rPr>
                        <w:rFonts w:ascii="Cambria Math" w:hAnsi="Cambria Math" w:cs="Cambria Math"/>
                      </w:rPr>
                    </m:ctrlPr>
                  </m:sSupPr>
                  <m:e>
                    <m:d>
                      <m:dPr>
                        <m:ctrlPr>
                          <w:rPr>
                            <w:rFonts w:ascii="Cambria Math" w:hAnsi="Cambria Math" w:cs="Cambria Math"/>
                          </w:rPr>
                        </m:ctrlPr>
                      </m:dPr>
                      <m:e>
                        <m:f>
                          <m:fPr>
                            <m:ctrlPr>
                              <w:rPr>
                                <w:rFonts w:ascii="Cambria Math" w:hAnsi="Cambria Math" w:cs="Cambria Math"/>
                              </w:rPr>
                            </m:ctrlPr>
                          </m:fPr>
                          <m:num>
                            <m:sSub>
                              <m:sSubPr>
                                <m:ctrlPr>
                                  <w:rPr>
                                    <w:rFonts w:ascii="Cambria Math" w:hAnsi="Cambria Math" w:cs="Cambria Math"/>
                                  </w:rPr>
                                </m:ctrlPr>
                              </m:sSubPr>
                              <m:e>
                                <m:r>
                                  <w:rPr>
                                    <w:rFonts w:ascii="Cambria Math" w:hAnsi="Cambria Math" w:cs="Cambria Math"/>
                                  </w:rPr>
                                  <m:t>R</m:t>
                                </m:r>
                              </m:e>
                              <m:sub>
                                <m:r>
                                  <w:rPr>
                                    <w:rFonts w:ascii="Cambria Math" w:hAnsi="Cambria Math" w:cs="Cambria Math"/>
                                  </w:rPr>
                                  <m:t>m</m:t>
                                </m:r>
                              </m:sub>
                            </m:sSub>
                          </m:num>
                          <m:den>
                            <m:r>
                              <w:rPr>
                                <w:rFonts w:ascii="Cambria Math" w:hAnsi="Cambria Math" w:cs="Cambria Math"/>
                              </w:rPr>
                              <m:t>a</m:t>
                            </m:r>
                          </m:den>
                        </m:f>
                      </m:e>
                    </m:d>
                  </m:e>
                  <m:sup>
                    <m:r>
                      <m:rPr>
                        <m:sty m:val="p"/>
                      </m:rPr>
                      <w:rPr>
                        <w:rFonts w:ascii="Cambria Math" w:hAnsi="Cambria Math" w:cs="Cambria Math"/>
                      </w:rPr>
                      <m:t>0.45</m:t>
                    </m:r>
                  </m:sup>
                </m:sSup>
                <m:r>
                  <m:rPr>
                    <m:sty m:val="p"/>
                  </m:rPr>
                  <w:rPr>
                    <w:rFonts w:ascii="Cambria Math" w:hAnsi="Cambria Math"/>
                  </w:rPr>
                  <m:t xml:space="preserve">             Free molecular regime</m:t>
                </m:r>
              </m:e>
              <m:e>
                <m:sSub>
                  <m:sSubPr>
                    <m:ctrlPr>
                      <w:rPr>
                        <w:rFonts w:ascii="Cambria Math" w:hAnsi="Cambria Math" w:cs="Cambria Math"/>
                      </w:rPr>
                    </m:ctrlPr>
                  </m:sSubPr>
                  <m:e>
                    <m:r>
                      <w:rPr>
                        <w:rFonts w:ascii="Cambria Math" w:hAnsi="Cambria Math" w:cs="Cambria Math"/>
                      </w:rPr>
                      <m:t>χ</m:t>
                    </m:r>
                  </m:e>
                  <m:sub>
                    <m:r>
                      <w:rPr>
                        <w:rFonts w:ascii="Cambria Math" w:hAnsi="Cambria Math" w:cs="Cambria Math"/>
                      </w:rPr>
                      <m:t>df</m:t>
                    </m:r>
                    <m:r>
                      <m:rPr>
                        <m:sty m:val="p"/>
                      </m:rPr>
                      <w:rPr>
                        <w:rFonts w:ascii="Cambria Math" w:hAnsi="Cambria Math" w:cs="Cambria Math"/>
                      </w:rPr>
                      <m:t>=2.50</m:t>
                    </m:r>
                  </m:sub>
                </m:sSub>
                <m:r>
                  <m:rPr>
                    <m:sty m:val="p"/>
                  </m:rPr>
                  <w:rPr>
                    <w:rFonts w:ascii="Cambria Math" w:hAnsi="Cambria Math" w:cs="Cambria Math"/>
                  </w:rPr>
                  <m:t xml:space="preserve"> = 1.11 </m:t>
                </m:r>
                <m:sSup>
                  <m:sSupPr>
                    <m:ctrlPr>
                      <w:rPr>
                        <w:rFonts w:ascii="Cambria Math" w:hAnsi="Cambria Math" w:cs="Cambria Math"/>
                      </w:rPr>
                    </m:ctrlPr>
                  </m:sSupPr>
                  <m:e>
                    <m:d>
                      <m:dPr>
                        <m:ctrlPr>
                          <w:rPr>
                            <w:rFonts w:ascii="Cambria Math" w:hAnsi="Cambria Math" w:cs="Cambria Math"/>
                          </w:rPr>
                        </m:ctrlPr>
                      </m:dPr>
                      <m:e>
                        <m:f>
                          <m:fPr>
                            <m:ctrlPr>
                              <w:rPr>
                                <w:rFonts w:ascii="Cambria Math" w:hAnsi="Cambria Math" w:cs="Cambria Math"/>
                              </w:rPr>
                            </m:ctrlPr>
                          </m:fPr>
                          <m:num>
                            <m:sSub>
                              <m:sSubPr>
                                <m:ctrlPr>
                                  <w:rPr>
                                    <w:rFonts w:ascii="Cambria Math" w:hAnsi="Cambria Math" w:cs="Cambria Math"/>
                                  </w:rPr>
                                </m:ctrlPr>
                              </m:sSubPr>
                              <m:e>
                                <m:r>
                                  <w:rPr>
                                    <w:rFonts w:ascii="Cambria Math" w:hAnsi="Cambria Math" w:cs="Cambria Math"/>
                                  </w:rPr>
                                  <m:t>R</m:t>
                                </m:r>
                              </m:e>
                              <m:sub>
                                <m:r>
                                  <w:rPr>
                                    <w:rFonts w:ascii="Cambria Math" w:hAnsi="Cambria Math" w:cs="Cambria Math"/>
                                  </w:rPr>
                                  <m:t>m</m:t>
                                </m:r>
                              </m:sub>
                            </m:sSub>
                          </m:num>
                          <m:den>
                            <m:r>
                              <w:rPr>
                                <w:rFonts w:ascii="Cambria Math" w:hAnsi="Cambria Math" w:cs="Cambria Math"/>
                              </w:rPr>
                              <m:t>a</m:t>
                            </m:r>
                          </m:den>
                        </m:f>
                      </m:e>
                    </m:d>
                  </m:e>
                  <m:sup>
                    <m:r>
                      <m:rPr>
                        <m:sty m:val="p"/>
                      </m:rPr>
                      <w:rPr>
                        <w:rFonts w:ascii="Cambria Math" w:hAnsi="Cambria Math" w:cs="Cambria Math"/>
                      </w:rPr>
                      <m:t>0.27</m:t>
                    </m:r>
                  </m:sup>
                </m:sSup>
                <m:r>
                  <m:rPr>
                    <m:sty m:val="p"/>
                  </m:rPr>
                  <w:rPr>
                    <w:rFonts w:ascii="Cambria Math" w:hAnsi="Cambria Math" w:cs="Cambria Math"/>
                  </w:rPr>
                  <m:t xml:space="preserve">                      </m:t>
                </m:r>
                <m:r>
                  <m:rPr>
                    <m:sty m:val="p"/>
                  </m:rPr>
                  <w:rPr>
                    <w:rFonts w:ascii="Cambria Math" w:hAnsi="Cambria Math"/>
                  </w:rPr>
                  <m:t>Transition regime</m:t>
                </m:r>
                <m:ctrlPr>
                  <w:rPr>
                    <w:rFonts w:ascii="Cambria Math" w:eastAsia="Cambria Math" w:hAnsi="Cambria Math" w:cs="Cambria Math"/>
                  </w:rPr>
                </m:ctrlPr>
              </m:e>
              <m:e>
                <m:sSub>
                  <m:sSubPr>
                    <m:ctrlPr>
                      <w:rPr>
                        <w:rFonts w:ascii="Cambria Math" w:hAnsi="Cambria Math" w:cs="Cambria Math"/>
                      </w:rPr>
                    </m:ctrlPr>
                  </m:sSubPr>
                  <m:e>
                    <m:r>
                      <w:rPr>
                        <w:rFonts w:ascii="Cambria Math" w:hAnsi="Cambria Math" w:cs="Cambria Math"/>
                      </w:rPr>
                      <m:t>χ</m:t>
                    </m:r>
                  </m:e>
                  <m:sub>
                    <m:r>
                      <w:rPr>
                        <w:rFonts w:ascii="Cambria Math" w:hAnsi="Cambria Math" w:cs="Cambria Math"/>
                      </w:rPr>
                      <m:t>df</m:t>
                    </m:r>
                    <m:r>
                      <m:rPr>
                        <m:sty m:val="p"/>
                      </m:rPr>
                      <w:rPr>
                        <w:rFonts w:ascii="Cambria Math" w:hAnsi="Cambria Math" w:cs="Cambria Math"/>
                      </w:rPr>
                      <m:t>=2.50</m:t>
                    </m:r>
                  </m:sub>
                </m:sSub>
                <m:r>
                  <m:rPr>
                    <m:sty m:val="p"/>
                  </m:rPr>
                  <w:rPr>
                    <w:rFonts w:ascii="Cambria Math" w:hAnsi="Cambria Math" w:cs="Cambria Math"/>
                  </w:rPr>
                  <m:t xml:space="preserve"> = 0.56 </m:t>
                </m:r>
                <m:sSup>
                  <m:sSupPr>
                    <m:ctrlPr>
                      <w:rPr>
                        <w:rFonts w:ascii="Cambria Math" w:hAnsi="Cambria Math" w:cs="Cambria Math"/>
                      </w:rPr>
                    </m:ctrlPr>
                  </m:sSupPr>
                  <m:e>
                    <m:d>
                      <m:dPr>
                        <m:ctrlPr>
                          <w:rPr>
                            <w:rFonts w:ascii="Cambria Math" w:hAnsi="Cambria Math" w:cs="Cambria Math"/>
                          </w:rPr>
                        </m:ctrlPr>
                      </m:dPr>
                      <m:e>
                        <m:f>
                          <m:fPr>
                            <m:ctrlPr>
                              <w:rPr>
                                <w:rFonts w:ascii="Cambria Math" w:hAnsi="Cambria Math" w:cs="Cambria Math"/>
                              </w:rPr>
                            </m:ctrlPr>
                          </m:fPr>
                          <m:num>
                            <m:sSub>
                              <m:sSubPr>
                                <m:ctrlPr>
                                  <w:rPr>
                                    <w:rFonts w:ascii="Cambria Math" w:hAnsi="Cambria Math" w:cs="Cambria Math"/>
                                  </w:rPr>
                                </m:ctrlPr>
                              </m:sSubPr>
                              <m:e>
                                <m:r>
                                  <w:rPr>
                                    <w:rFonts w:ascii="Cambria Math" w:hAnsi="Cambria Math" w:cs="Cambria Math"/>
                                  </w:rPr>
                                  <m:t>R</m:t>
                                </m:r>
                              </m:e>
                              <m:sub>
                                <m:r>
                                  <w:rPr>
                                    <w:rFonts w:ascii="Cambria Math" w:hAnsi="Cambria Math" w:cs="Cambria Math"/>
                                  </w:rPr>
                                  <m:t>m</m:t>
                                </m:r>
                              </m:sub>
                            </m:sSub>
                          </m:num>
                          <m:den>
                            <m:r>
                              <w:rPr>
                                <w:rFonts w:ascii="Cambria Math" w:hAnsi="Cambria Math" w:cs="Cambria Math"/>
                              </w:rPr>
                              <m:t>a</m:t>
                            </m:r>
                          </m:den>
                        </m:f>
                      </m:e>
                    </m:d>
                  </m:e>
                  <m:sup>
                    <m:r>
                      <m:rPr>
                        <m:sty m:val="p"/>
                      </m:rPr>
                      <w:rPr>
                        <w:rFonts w:ascii="Cambria Math" w:hAnsi="Cambria Math" w:cs="Cambria Math"/>
                      </w:rPr>
                      <m:t>0.40</m:t>
                    </m:r>
                  </m:sup>
                </m:sSup>
                <m:r>
                  <m:rPr>
                    <m:sty m:val="p"/>
                  </m:rPr>
                  <w:rPr>
                    <w:rFonts w:ascii="Cambria Math" w:hAnsi="Cambria Math" w:cs="Cambria Math"/>
                  </w:rPr>
                  <m:t xml:space="preserve">                      </m:t>
                </m:r>
                <m:r>
                  <m:rPr>
                    <m:sty m:val="p"/>
                  </m:rPr>
                  <w:rPr>
                    <w:rFonts w:ascii="Cambria Math" w:hAnsi="Cambria Math"/>
                  </w:rPr>
                  <m:t>Continuum regime</m:t>
                </m:r>
              </m:e>
            </m:eqArr>
          </m:e>
        </m:d>
      </m:oMath>
      <w:r w:rsidR="00DF6744" w:rsidRPr="00DF6744">
        <w:tab/>
      </w:r>
      <w:r w:rsidR="00DF6744" w:rsidRPr="00DF6744">
        <w:tab/>
      </w:r>
      <w:r w:rsidR="00720AAB">
        <w:tab/>
      </w:r>
      <w:r w:rsidR="00720AAB">
        <w:tab/>
      </w:r>
      <w:r w:rsidR="00720AAB">
        <w:tab/>
      </w:r>
      <w:r w:rsidR="00DF6744" w:rsidRPr="00DF6744">
        <w:t>(3)</w:t>
      </w:r>
    </w:p>
    <w:p w14:paraId="2A63FCD4" w14:textId="77777777" w:rsidR="00DF6744" w:rsidRPr="00DF6744" w:rsidRDefault="00DF6744" w:rsidP="00DF6744">
      <w:pPr>
        <w:pStyle w:val="BodyText"/>
      </w:pPr>
    </w:p>
    <w:p w14:paraId="363332F1" w14:textId="54B54D94" w:rsidR="00DF6744" w:rsidRPr="00DF6744" w:rsidRDefault="00720AAB" w:rsidP="00720AAB">
      <w:pPr>
        <w:pStyle w:val="BodyText"/>
        <w:ind w:firstLine="0"/>
      </w:pPr>
      <w:r>
        <w:rPr>
          <w:iCs/>
        </w:rPr>
        <w:t xml:space="preserve">where </w:t>
      </w:r>
      <m:oMath>
        <m:r>
          <w:rPr>
            <w:rFonts w:ascii="Cambria Math" w:hAnsi="Cambria Math" w:cs="Cambria Math"/>
          </w:rPr>
          <m:t>a</m:t>
        </m:r>
      </m:oMath>
      <w:r w:rsidR="00DF6744" w:rsidRPr="00DF6744">
        <w:t xml:space="preserve"> is the monomer radius, </w:t>
      </w:r>
      <m:oMath>
        <m:sSub>
          <m:sSubPr>
            <m:ctrlPr>
              <w:rPr>
                <w:rFonts w:ascii="Cambria Math" w:hAnsi="Cambria Math"/>
              </w:rPr>
            </m:ctrlPr>
          </m:sSubPr>
          <m:e>
            <m:r>
              <w:rPr>
                <w:rFonts w:ascii="Cambria Math" w:hAnsi="Cambria Math"/>
              </w:rPr>
              <m:t>d</m:t>
            </m:r>
          </m:e>
          <m:sub>
            <m:r>
              <w:rPr>
                <w:rFonts w:ascii="Cambria Math" w:hAnsi="Cambria Math"/>
              </w:rPr>
              <m:t>f</m:t>
            </m:r>
          </m:sub>
        </m:sSub>
        <m:r>
          <w:rPr>
            <w:rFonts w:ascii="Cambria Math" w:hAnsi="Cambria Math"/>
          </w:rPr>
          <m:t>=2.5</m:t>
        </m:r>
      </m:oMath>
      <w:r w:rsidR="00DF6744" w:rsidRPr="00DF6744">
        <w:t xml:space="preserve"> is the fractal dimension of the aerosol aggregate, </w:t>
      </w:r>
      <m:oMath>
        <m:r>
          <w:rPr>
            <w:rFonts w:ascii="Cambria Math" w:hAnsi="Cambria Math" w:cs="Cambria Math"/>
          </w:rPr>
          <m:t>χ</m:t>
        </m:r>
      </m:oMath>
      <w:r w:rsidR="00DF6744" w:rsidRPr="00DF6744">
        <w:t xml:space="preserve"> is dynamic shape factor,</w:t>
      </w:r>
      <w:r w:rsidR="00C25E3E">
        <w:t xml:space="preserve"> and</w:t>
      </w:r>
      <w:r w:rsidR="00DF6744" w:rsidRPr="00DF6744">
        <w:t xml:space="preserve"> </w:t>
      </w:r>
      <m:oMath>
        <m:sSub>
          <m:sSubPr>
            <m:ctrlPr>
              <w:rPr>
                <w:rFonts w:ascii="Cambria Math" w:hAnsi="Cambria Math" w:cs="Cambria Math"/>
              </w:rPr>
            </m:ctrlPr>
          </m:sSubPr>
          <m:e>
            <m:r>
              <w:rPr>
                <w:rFonts w:ascii="Cambria Math" w:hAnsi="Cambria Math" w:cs="Cambria Math"/>
              </w:rPr>
              <m:t>R</m:t>
            </m:r>
          </m:e>
          <m:sub>
            <m:r>
              <w:rPr>
                <w:rFonts w:ascii="Cambria Math" w:hAnsi="Cambria Math" w:cs="Cambria Math"/>
              </w:rPr>
              <m:t>m</m:t>
            </m:r>
          </m:sub>
        </m:sSub>
      </m:oMath>
      <w:r w:rsidR="00DF6744" w:rsidRPr="00DF6744">
        <w:t xml:space="preserve"> is the mobility equivalent radius. Dynamic shape factor accounts for the modification in the drag force experienced by an aggregate due to increase in surface area to volume ratio. Therefore, the mobility is then given by,</w:t>
      </w:r>
      <w:r w:rsidR="00C25E3E">
        <w:t xml:space="preserve"> </w:t>
      </w:r>
      <m:oMath>
        <m:r>
          <w:rPr>
            <w:rFonts w:ascii="Cambria Math" w:hAnsi="Cambria Math"/>
          </w:rPr>
          <m:t>B</m:t>
        </m:r>
        <m:d>
          <m:dPr>
            <m:ctrlPr>
              <w:rPr>
                <w:rFonts w:ascii="Cambria Math" w:hAnsi="Cambria Math"/>
              </w:rPr>
            </m:ctrlPr>
          </m:dPr>
          <m:e>
            <m:r>
              <w:rPr>
                <w:rFonts w:ascii="Cambria Math" w:hAnsi="Cambria Math"/>
              </w:rPr>
              <m:t>r</m:t>
            </m:r>
          </m:e>
        </m:d>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c</m:t>
                </m:r>
              </m:sub>
            </m:sSub>
            <m:r>
              <m:rPr>
                <m:sty m:val="p"/>
              </m:rPr>
              <w:rPr>
                <w:rFonts w:ascii="Cambria Math" w:hAnsi="Cambria Math"/>
              </w:rPr>
              <m:t>(</m:t>
            </m:r>
            <m:r>
              <w:rPr>
                <w:rFonts w:ascii="Cambria Math" w:hAnsi="Cambria Math"/>
              </w:rPr>
              <m:t>r</m:t>
            </m:r>
            <m:r>
              <m:rPr>
                <m:sty m:val="p"/>
              </m:rPr>
              <w:rPr>
                <w:rFonts w:ascii="Cambria Math" w:hAnsi="Cambria Math"/>
              </w:rPr>
              <m:t>)</m:t>
            </m:r>
          </m:num>
          <m:den>
            <m:r>
              <m:rPr>
                <m:sty m:val="p"/>
              </m:rPr>
              <w:rPr>
                <w:rFonts w:ascii="Cambria Math" w:hAnsi="Cambria Math"/>
              </w:rPr>
              <m:t xml:space="preserve">6  </m:t>
            </m:r>
            <m:r>
              <w:rPr>
                <w:rFonts w:ascii="Cambria Math" w:hAnsi="Cambria Math"/>
              </w:rPr>
              <m:t>π</m:t>
            </m:r>
            <m:r>
              <m:rPr>
                <m:sty m:val="p"/>
              </m:rPr>
              <w:rPr>
                <w:rFonts w:ascii="Cambria Math" w:hAnsi="Cambria Math"/>
              </w:rPr>
              <m:t xml:space="preserve"> </m:t>
            </m:r>
            <m:r>
              <w:rPr>
                <w:rFonts w:ascii="Cambria Math" w:hAnsi="Cambria Math"/>
              </w:rPr>
              <m:t>η</m:t>
            </m:r>
            <m:r>
              <m:rPr>
                <m:sty m:val="p"/>
              </m:rPr>
              <w:rPr>
                <w:rFonts w:ascii="Cambria Math" w:hAnsi="Cambria Math"/>
              </w:rPr>
              <m:t xml:space="preserve"> </m:t>
            </m:r>
            <m:r>
              <w:rPr>
                <w:rFonts w:ascii="Cambria Math" w:hAnsi="Cambria Math"/>
              </w:rPr>
              <m:t>r</m:t>
            </m:r>
            <m:r>
              <m:rPr>
                <m:sty m:val="p"/>
              </m:rPr>
              <w:rPr>
                <w:rFonts w:ascii="Cambria Math" w:hAnsi="Cambria Math"/>
              </w:rPr>
              <m:t xml:space="preserve"> </m:t>
            </m:r>
            <m:r>
              <w:rPr>
                <w:rFonts w:ascii="Cambria Math" w:hAnsi="Cambria Math" w:cs="Cambria Math"/>
              </w:rPr>
              <m:t>χ</m:t>
            </m:r>
          </m:den>
        </m:f>
      </m:oMath>
      <w:r w:rsidR="00C25E3E">
        <w:t xml:space="preserve">. The new expression (Eq.(3)) is introduced in the NAUA code </w:t>
      </w:r>
    </w:p>
    <w:p w14:paraId="451835C6" w14:textId="5EB94992" w:rsidR="00DF6744" w:rsidRDefault="00DF6744" w:rsidP="00DF6744">
      <w:pPr>
        <w:pStyle w:val="Heading4"/>
        <w:ind w:left="0"/>
      </w:pPr>
      <w:r>
        <w:t>PRABHAVINI</w:t>
      </w:r>
    </w:p>
    <w:p w14:paraId="66BAB57B" w14:textId="1EC133BC" w:rsidR="00720AAB" w:rsidRPr="00720AAB" w:rsidRDefault="00720AAB" w:rsidP="00720AAB">
      <w:pPr>
        <w:pStyle w:val="BodyText"/>
      </w:pPr>
      <w:r w:rsidRPr="00720AAB">
        <w:t>PRABHAVINI is an integral accident source term and consequence analysis code, being developed to address Design Basis Accidents (DBA) and Beyond Design Basis Accidents (BDBA) in nuclear reactors</w:t>
      </w:r>
      <w:r>
        <w:t xml:space="preserve"> [</w:t>
      </w:r>
      <w:r w:rsidR="00866800">
        <w:t>5</w:t>
      </w:r>
      <w:r>
        <w:t>]</w:t>
      </w:r>
      <w:r w:rsidRPr="00720AAB">
        <w:t xml:space="preserve">. The PARIRODHAN, PARIVAHAN, and RASAYAN modules </w:t>
      </w:r>
      <w:r w:rsidR="00093700">
        <w:t>[</w:t>
      </w:r>
      <w:r w:rsidR="00866800">
        <w:t>6</w:t>
      </w:r>
      <w:r w:rsidR="00093700">
        <w:t xml:space="preserve">] </w:t>
      </w:r>
      <w:r w:rsidRPr="00720AAB">
        <w:t>of PRABHAVINI are integrated to simulate aerosol and vapor transport as well as various iodine reactions within the containment. This coupled module addresses vapor-phase phenomena, including both homogeneous and heterogeneous nucleation, vapor interactions with structural components such as condensation and chemisorption, as well as vapor condensation onto aerosol surfaces. Additionally, it models aerosol-related processes such as deposition and re-suspension, accounting for factors such as grav</w:t>
      </w:r>
      <w:r>
        <w:t xml:space="preserve">itational settling, impaction in bends, </w:t>
      </w:r>
      <w:r w:rsidRPr="00720AAB">
        <w:t>thermo-</w:t>
      </w:r>
      <w:proofErr w:type="spellStart"/>
      <w:r w:rsidRPr="00720AAB">
        <w:t>phoresis</w:t>
      </w:r>
      <w:proofErr w:type="spellEnd"/>
      <w:r w:rsidRPr="00720AAB">
        <w:t xml:space="preserve">, and </w:t>
      </w:r>
      <w:proofErr w:type="spellStart"/>
      <w:r w:rsidRPr="00720AAB">
        <w:t>diffusio-phoresis</w:t>
      </w:r>
      <w:proofErr w:type="spellEnd"/>
      <w:r w:rsidRPr="00720AAB">
        <w:t>. Furthermore, this integrated module handles a wide range of iodine mass transfer processes, liquid-phase reactions, and gas-phase reactions.</w:t>
      </w:r>
    </w:p>
    <w:p w14:paraId="020B27F5" w14:textId="7A8C1CA9" w:rsidR="00DF6744" w:rsidRDefault="00DF6744" w:rsidP="00DF6744">
      <w:pPr>
        <w:pStyle w:val="Heading3"/>
      </w:pPr>
      <w:r>
        <w:t>Input Conditions for Numerical Simulations</w:t>
      </w:r>
    </w:p>
    <w:p w14:paraId="0D2CA5D0" w14:textId="0A6A6745" w:rsidR="00DF6744" w:rsidRDefault="00D5322B" w:rsidP="001061BA">
      <w:pPr>
        <w:pStyle w:val="BodyText"/>
      </w:pPr>
      <w:r w:rsidRPr="00DF6744">
        <w:t>The activity from the fuel migrates to the reactor containment</w:t>
      </w:r>
      <w:r w:rsidR="001F2D7C">
        <w:t>,</w:t>
      </w:r>
      <w:r w:rsidRPr="00DF6744">
        <w:t xml:space="preserve"> which is the last barrier before this activity is released to the atmosphere. The underlying removal and dynamical process play an important role in determin</w:t>
      </w:r>
      <w:r w:rsidR="001F2D7C">
        <w:t>ing</w:t>
      </w:r>
      <w:r w:rsidRPr="00DF6744">
        <w:t xml:space="preserve"> the aerosol metrics such as mass and number concentration in the reactor containment along with the information of potential source term.</w:t>
      </w:r>
      <w:r w:rsidR="00962AC8">
        <w:t xml:space="preserve"> The dimensions used </w:t>
      </w:r>
      <w:r w:rsidR="00866800">
        <w:t xml:space="preserve">in the present </w:t>
      </w:r>
      <w:r w:rsidR="00962AC8">
        <w:t xml:space="preserve">analysis correspond to a typical SMR </w:t>
      </w:r>
      <w:r w:rsidR="00866800">
        <w:t>c</w:t>
      </w:r>
      <w:r w:rsidR="00866800" w:rsidRPr="00D5322B">
        <w:t>ontainment</w:t>
      </w:r>
      <w:r w:rsidR="00866800">
        <w:t xml:space="preserve"> </w:t>
      </w:r>
      <w:r w:rsidR="00A1583E">
        <w:t>[</w:t>
      </w:r>
      <w:r w:rsidR="00866800">
        <w:t>7</w:t>
      </w:r>
      <w:r w:rsidR="00A1583E">
        <w:t>].</w:t>
      </w:r>
      <w:r w:rsidR="00962AC8">
        <w:t xml:space="preserve"> </w:t>
      </w:r>
      <w:r w:rsidR="00A1583E">
        <w:t>T</w:t>
      </w:r>
      <w:r w:rsidR="00962AC8">
        <w:t xml:space="preserve">he </w:t>
      </w:r>
      <w:r w:rsidR="00323765">
        <w:t xml:space="preserve">aerosol release </w:t>
      </w:r>
      <w:r w:rsidR="001061BA">
        <w:t>rate</w:t>
      </w:r>
      <w:r w:rsidR="00323765">
        <w:t xml:space="preserve"> </w:t>
      </w:r>
      <w:r w:rsidR="001061BA">
        <w:t>is</w:t>
      </w:r>
      <w:r w:rsidR="00323765">
        <w:t xml:space="preserve"> </w:t>
      </w:r>
      <w:r w:rsidR="00866800">
        <w:t xml:space="preserve">derived </w:t>
      </w:r>
      <w:r w:rsidR="001061BA">
        <w:t xml:space="preserve">from the accident analysis of 540 </w:t>
      </w:r>
      <w:proofErr w:type="spellStart"/>
      <w:r w:rsidR="001061BA">
        <w:t>MWe</w:t>
      </w:r>
      <w:proofErr w:type="spellEnd"/>
      <w:r w:rsidR="001061BA">
        <w:t xml:space="preserve"> PHWR [8] by downscaling with respect to reactor power of ~300 </w:t>
      </w:r>
      <w:proofErr w:type="spellStart"/>
      <w:r w:rsidR="001061BA">
        <w:t>MWe</w:t>
      </w:r>
      <w:proofErr w:type="spellEnd"/>
      <w:r w:rsidR="001061BA">
        <w:t xml:space="preserve">. Other aerosol parameters such as </w:t>
      </w:r>
      <w:r w:rsidR="00A1583E">
        <w:t>aerosol size and density</w:t>
      </w:r>
      <w:r w:rsidR="00323765">
        <w:t xml:space="preserve"> </w:t>
      </w:r>
      <w:r w:rsidR="00A1583E">
        <w:t>is assumed to be similar</w:t>
      </w:r>
      <w:r w:rsidR="00F74470">
        <w:t xml:space="preserve"> as in case of accident analysis for PHWR</w:t>
      </w:r>
      <w:r w:rsidR="001061BA">
        <w:t xml:space="preserve"> [8]</w:t>
      </w:r>
      <w:r w:rsidR="00A1583E">
        <w:t>.</w:t>
      </w:r>
      <w:r w:rsidR="00962AC8">
        <w:t xml:space="preserve"> </w:t>
      </w:r>
    </w:p>
    <w:p w14:paraId="2F0883DB" w14:textId="77777777" w:rsidR="00F212A1" w:rsidRDefault="00F212A1" w:rsidP="001061BA">
      <w:pPr>
        <w:pStyle w:val="BodyText"/>
      </w:pPr>
    </w:p>
    <w:p w14:paraId="0B571ECF" w14:textId="77777777" w:rsidR="00262E85" w:rsidRDefault="00262E85" w:rsidP="00D5322B">
      <w:pPr>
        <w:pStyle w:val="BodyText"/>
      </w:pPr>
    </w:p>
    <w:p w14:paraId="549B1C64" w14:textId="681E811D" w:rsidR="00AE790E" w:rsidRDefault="00AE790E" w:rsidP="004866F6">
      <w:pPr>
        <w:pStyle w:val="BodyText"/>
        <w:ind w:firstLine="0"/>
      </w:pPr>
      <w:r>
        <w:t>TABLE 1.</w:t>
      </w:r>
      <w:r>
        <w:tab/>
        <w:t>INPUT PARAMETERS FOR THE AEROSOL ANALYSIS CODE</w:t>
      </w:r>
    </w:p>
    <w:p w14:paraId="04410D2B" w14:textId="5F075876" w:rsidR="004866F6" w:rsidRDefault="004866F6" w:rsidP="004866F6">
      <w:pPr>
        <w:pStyle w:val="BodyText"/>
        <w:ind w:firstLine="0"/>
      </w:pPr>
    </w:p>
    <w:p w14:paraId="37D981D5" w14:textId="77777777" w:rsidR="00F212A1" w:rsidRDefault="00F212A1" w:rsidP="004866F6">
      <w:pPr>
        <w:pStyle w:val="BodyText"/>
        <w:ind w:firstLine="0"/>
      </w:pPr>
      <w:bookmarkStart w:id="0" w:name="_GoBack"/>
      <w:bookmarkEnd w:id="0"/>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4"/>
        <w:gridCol w:w="1741"/>
      </w:tblGrid>
      <w:tr w:rsidR="00AE790E" w14:paraId="3E19071B" w14:textId="77777777" w:rsidTr="00F212A1">
        <w:trPr>
          <w:jc w:val="center"/>
        </w:trPr>
        <w:tc>
          <w:tcPr>
            <w:tcW w:w="4404" w:type="dxa"/>
            <w:tcBorders>
              <w:top w:val="single" w:sz="4" w:space="0" w:color="auto"/>
              <w:bottom w:val="single" w:sz="4" w:space="0" w:color="auto"/>
            </w:tcBorders>
          </w:tcPr>
          <w:p w14:paraId="5D9D1CFD" w14:textId="780A2821" w:rsidR="00AE790E" w:rsidRDefault="00AE790E" w:rsidP="00BD3063">
            <w:pPr>
              <w:pStyle w:val="BodyText"/>
              <w:ind w:firstLine="0"/>
            </w:pPr>
            <w:r>
              <w:t>Parameter</w:t>
            </w:r>
          </w:p>
        </w:tc>
        <w:tc>
          <w:tcPr>
            <w:tcW w:w="1741" w:type="dxa"/>
            <w:tcBorders>
              <w:top w:val="single" w:sz="4" w:space="0" w:color="auto"/>
              <w:bottom w:val="single" w:sz="4" w:space="0" w:color="auto"/>
            </w:tcBorders>
          </w:tcPr>
          <w:p w14:paraId="6F6E0EFE" w14:textId="1333CCE4" w:rsidR="00AE790E" w:rsidRDefault="00AE790E" w:rsidP="00BD3063">
            <w:pPr>
              <w:pStyle w:val="BodyText"/>
              <w:ind w:firstLine="0"/>
              <w:jc w:val="center"/>
            </w:pPr>
            <w:r>
              <w:t>Value</w:t>
            </w:r>
          </w:p>
        </w:tc>
      </w:tr>
      <w:tr w:rsidR="00AE790E" w14:paraId="75D599F9" w14:textId="77777777" w:rsidTr="00F212A1">
        <w:trPr>
          <w:jc w:val="center"/>
        </w:trPr>
        <w:tc>
          <w:tcPr>
            <w:tcW w:w="4404" w:type="dxa"/>
            <w:tcBorders>
              <w:top w:val="single" w:sz="4" w:space="0" w:color="auto"/>
              <w:bottom w:val="nil"/>
            </w:tcBorders>
          </w:tcPr>
          <w:p w14:paraId="61326ED9" w14:textId="46CFB31A" w:rsidR="00AE790E" w:rsidRDefault="00521021" w:rsidP="00BD3063">
            <w:pPr>
              <w:pStyle w:val="BodyText"/>
              <w:ind w:firstLine="0"/>
            </w:pPr>
            <w:r>
              <w:t xml:space="preserve">Aerosol </w:t>
            </w:r>
            <w:r w:rsidR="00AE790E">
              <w:t>r</w:t>
            </w:r>
            <w:r w:rsidR="00AE790E" w:rsidRPr="00D323C7">
              <w:t>elease rate</w:t>
            </w:r>
            <w:r>
              <w:t xml:space="preserve"> to the containment</w:t>
            </w:r>
            <w:r w:rsidR="00AE790E" w:rsidRPr="00883848">
              <w:rPr>
                <w:rStyle w:val="TabletextChar"/>
              </w:rPr>
              <w:t xml:space="preserve"> </w:t>
            </w:r>
          </w:p>
        </w:tc>
        <w:tc>
          <w:tcPr>
            <w:tcW w:w="1741" w:type="dxa"/>
            <w:tcBorders>
              <w:top w:val="single" w:sz="4" w:space="0" w:color="auto"/>
              <w:bottom w:val="nil"/>
            </w:tcBorders>
          </w:tcPr>
          <w:p w14:paraId="66D36514" w14:textId="5CB1233D" w:rsidR="00AE790E" w:rsidRDefault="00AE790E" w:rsidP="00BD3063">
            <w:pPr>
              <w:pStyle w:val="BodyText"/>
              <w:ind w:firstLine="0"/>
              <w:jc w:val="center"/>
            </w:pPr>
            <w:r>
              <w:t>2.</w:t>
            </w:r>
            <w:r w:rsidR="00C25E3E">
              <w:t>2</w:t>
            </w:r>
            <w:r>
              <w:t xml:space="preserve"> </w:t>
            </w:r>
            <w:r w:rsidRPr="00D323C7">
              <w:t>g/s</w:t>
            </w:r>
            <w:r>
              <w:t xml:space="preserve"> </w:t>
            </w:r>
          </w:p>
        </w:tc>
      </w:tr>
      <w:tr w:rsidR="00AE790E" w14:paraId="158ABD6E" w14:textId="77777777" w:rsidTr="00F212A1">
        <w:trPr>
          <w:jc w:val="center"/>
        </w:trPr>
        <w:tc>
          <w:tcPr>
            <w:tcW w:w="4404" w:type="dxa"/>
            <w:tcBorders>
              <w:top w:val="nil"/>
              <w:bottom w:val="nil"/>
            </w:tcBorders>
          </w:tcPr>
          <w:p w14:paraId="7D772B80" w14:textId="3B39CF9D" w:rsidR="00AE790E" w:rsidRDefault="00AE790E" w:rsidP="00BD3063">
            <w:pPr>
              <w:pStyle w:val="BodyText"/>
              <w:ind w:firstLine="0"/>
            </w:pPr>
            <w:r>
              <w:t>Release duration</w:t>
            </w:r>
          </w:p>
        </w:tc>
        <w:tc>
          <w:tcPr>
            <w:tcW w:w="1741" w:type="dxa"/>
            <w:tcBorders>
              <w:top w:val="nil"/>
              <w:bottom w:val="nil"/>
            </w:tcBorders>
          </w:tcPr>
          <w:p w14:paraId="5FCCCAA1" w14:textId="797A7EB4" w:rsidR="00AE790E" w:rsidRDefault="00AE790E" w:rsidP="00BD3063">
            <w:pPr>
              <w:pStyle w:val="BodyText"/>
              <w:ind w:firstLine="0"/>
              <w:jc w:val="center"/>
            </w:pPr>
            <w:r>
              <w:t>1</w:t>
            </w:r>
            <w:r w:rsidR="00C25E3E">
              <w:t>.0</w:t>
            </w:r>
            <w:r>
              <w:t xml:space="preserve"> h</w:t>
            </w:r>
          </w:p>
        </w:tc>
      </w:tr>
      <w:tr w:rsidR="00AE790E" w14:paraId="224FD91A" w14:textId="77777777" w:rsidTr="00F212A1">
        <w:trPr>
          <w:jc w:val="center"/>
        </w:trPr>
        <w:tc>
          <w:tcPr>
            <w:tcW w:w="4404" w:type="dxa"/>
            <w:tcBorders>
              <w:top w:val="nil"/>
              <w:bottom w:val="nil"/>
            </w:tcBorders>
          </w:tcPr>
          <w:p w14:paraId="678EC334" w14:textId="65BD1F2B" w:rsidR="00AE790E" w:rsidRPr="00883848" w:rsidRDefault="00AE790E" w:rsidP="00BD3063">
            <w:pPr>
              <w:pStyle w:val="BodyText"/>
              <w:ind w:firstLine="0"/>
              <w:rPr>
                <w:rStyle w:val="TabletextChar"/>
              </w:rPr>
            </w:pPr>
            <w:r>
              <w:rPr>
                <w:rStyle w:val="TabletextChar"/>
              </w:rPr>
              <w:t>Total mass</w:t>
            </w:r>
          </w:p>
        </w:tc>
        <w:tc>
          <w:tcPr>
            <w:tcW w:w="1741" w:type="dxa"/>
            <w:tcBorders>
              <w:top w:val="nil"/>
              <w:bottom w:val="nil"/>
            </w:tcBorders>
          </w:tcPr>
          <w:p w14:paraId="6AE381B9" w14:textId="47C0CB17" w:rsidR="00AE790E" w:rsidRDefault="00AE790E" w:rsidP="00BD3063">
            <w:pPr>
              <w:pStyle w:val="BodyText"/>
              <w:ind w:firstLine="0"/>
              <w:jc w:val="center"/>
            </w:pPr>
            <w:r>
              <w:t>7.</w:t>
            </w:r>
            <w:r w:rsidR="00C25E3E">
              <w:t>9</w:t>
            </w:r>
            <w:r w:rsidRPr="00D323C7">
              <w:t>E+0</w:t>
            </w:r>
            <w:r>
              <w:t>3 g</w:t>
            </w:r>
          </w:p>
        </w:tc>
      </w:tr>
      <w:tr w:rsidR="00AE790E" w14:paraId="0A1BF0EB" w14:textId="77777777" w:rsidTr="00F212A1">
        <w:trPr>
          <w:jc w:val="center"/>
        </w:trPr>
        <w:tc>
          <w:tcPr>
            <w:tcW w:w="4404" w:type="dxa"/>
            <w:tcBorders>
              <w:top w:val="nil"/>
              <w:bottom w:val="nil"/>
            </w:tcBorders>
          </w:tcPr>
          <w:p w14:paraId="478A2125" w14:textId="77C14C33" w:rsidR="00AE790E" w:rsidRPr="00883848" w:rsidRDefault="00AE790E" w:rsidP="00BD3063">
            <w:pPr>
              <w:pStyle w:val="BodyText"/>
              <w:ind w:firstLine="0"/>
              <w:rPr>
                <w:rStyle w:val="TabletextChar"/>
              </w:rPr>
            </w:pPr>
            <w:r>
              <w:rPr>
                <w:rStyle w:val="TabletextChar"/>
              </w:rPr>
              <w:t>Containment volume</w:t>
            </w:r>
          </w:p>
        </w:tc>
        <w:tc>
          <w:tcPr>
            <w:tcW w:w="1741" w:type="dxa"/>
            <w:tcBorders>
              <w:top w:val="nil"/>
              <w:bottom w:val="nil"/>
            </w:tcBorders>
          </w:tcPr>
          <w:p w14:paraId="1926522C" w14:textId="68186804" w:rsidR="00AE790E" w:rsidRDefault="00AE790E" w:rsidP="00BD3063">
            <w:pPr>
              <w:pStyle w:val="BodyText"/>
              <w:ind w:firstLine="0"/>
              <w:jc w:val="center"/>
            </w:pPr>
            <w:r w:rsidRPr="00D323C7">
              <w:t>3.5E+09 cm</w:t>
            </w:r>
            <w:r w:rsidRPr="00AE790E">
              <w:rPr>
                <w:vertAlign w:val="superscript"/>
              </w:rPr>
              <w:t>3</w:t>
            </w:r>
          </w:p>
        </w:tc>
      </w:tr>
      <w:tr w:rsidR="00AE790E" w14:paraId="04AD5768" w14:textId="77777777" w:rsidTr="00F212A1">
        <w:trPr>
          <w:jc w:val="center"/>
        </w:trPr>
        <w:tc>
          <w:tcPr>
            <w:tcW w:w="4404" w:type="dxa"/>
            <w:tcBorders>
              <w:top w:val="nil"/>
              <w:bottom w:val="nil"/>
            </w:tcBorders>
          </w:tcPr>
          <w:p w14:paraId="4056F7E2" w14:textId="307BE1C7" w:rsidR="00AE790E" w:rsidRPr="00883848" w:rsidRDefault="00AE790E" w:rsidP="00BD3063">
            <w:pPr>
              <w:pStyle w:val="BodyText"/>
              <w:ind w:firstLine="0"/>
              <w:rPr>
                <w:rStyle w:val="TabletextChar"/>
              </w:rPr>
            </w:pPr>
            <w:r w:rsidRPr="00D323C7">
              <w:t xml:space="preserve">Surface area </w:t>
            </w:r>
          </w:p>
        </w:tc>
        <w:tc>
          <w:tcPr>
            <w:tcW w:w="1741" w:type="dxa"/>
            <w:tcBorders>
              <w:top w:val="nil"/>
              <w:bottom w:val="nil"/>
            </w:tcBorders>
          </w:tcPr>
          <w:p w14:paraId="637063A7" w14:textId="1417056C" w:rsidR="00AE790E" w:rsidRDefault="00AE790E" w:rsidP="00BD3063">
            <w:pPr>
              <w:pStyle w:val="BodyText"/>
              <w:ind w:firstLine="0"/>
              <w:jc w:val="center"/>
            </w:pPr>
            <w:r w:rsidRPr="00D323C7">
              <w:t>7.7E+07 cm</w:t>
            </w:r>
            <w:r w:rsidRPr="00AE790E">
              <w:rPr>
                <w:vertAlign w:val="superscript"/>
              </w:rPr>
              <w:t>2</w:t>
            </w:r>
          </w:p>
        </w:tc>
      </w:tr>
      <w:tr w:rsidR="00AE790E" w14:paraId="1C60E75A" w14:textId="77777777" w:rsidTr="00F212A1">
        <w:trPr>
          <w:jc w:val="center"/>
        </w:trPr>
        <w:tc>
          <w:tcPr>
            <w:tcW w:w="4404" w:type="dxa"/>
            <w:tcBorders>
              <w:top w:val="nil"/>
              <w:bottom w:val="nil"/>
            </w:tcBorders>
          </w:tcPr>
          <w:p w14:paraId="2C0D254E" w14:textId="2676A5BD" w:rsidR="00AE790E" w:rsidRPr="00883848" w:rsidRDefault="00AE790E" w:rsidP="00BD3063">
            <w:pPr>
              <w:pStyle w:val="BodyText"/>
              <w:ind w:firstLine="0"/>
              <w:rPr>
                <w:rStyle w:val="TabletextChar"/>
              </w:rPr>
            </w:pPr>
            <w:r w:rsidRPr="00D323C7">
              <w:t>Floor surface area</w:t>
            </w:r>
          </w:p>
        </w:tc>
        <w:tc>
          <w:tcPr>
            <w:tcW w:w="1741" w:type="dxa"/>
            <w:tcBorders>
              <w:top w:val="nil"/>
              <w:bottom w:val="nil"/>
            </w:tcBorders>
          </w:tcPr>
          <w:p w14:paraId="0F5CE05B" w14:textId="3E5D4B64" w:rsidR="00AE790E" w:rsidRDefault="00AE790E" w:rsidP="00BD3063">
            <w:pPr>
              <w:pStyle w:val="BodyText"/>
              <w:ind w:firstLine="0"/>
              <w:jc w:val="center"/>
            </w:pPr>
            <w:r w:rsidRPr="00D323C7">
              <w:t>2.3E+06 cm</w:t>
            </w:r>
            <w:r w:rsidRPr="00AE790E">
              <w:rPr>
                <w:vertAlign w:val="superscript"/>
              </w:rPr>
              <w:t>2</w:t>
            </w:r>
          </w:p>
        </w:tc>
      </w:tr>
      <w:tr w:rsidR="00AE790E" w14:paraId="02DC985D" w14:textId="77777777" w:rsidTr="00F212A1">
        <w:trPr>
          <w:jc w:val="center"/>
        </w:trPr>
        <w:tc>
          <w:tcPr>
            <w:tcW w:w="4404" w:type="dxa"/>
            <w:tcBorders>
              <w:top w:val="nil"/>
              <w:bottom w:val="nil"/>
            </w:tcBorders>
          </w:tcPr>
          <w:p w14:paraId="4EBB9857" w14:textId="5CDDAC57" w:rsidR="00AE790E" w:rsidRPr="00883848" w:rsidRDefault="00AE790E" w:rsidP="00BD3063">
            <w:pPr>
              <w:pStyle w:val="BodyText"/>
              <w:ind w:firstLine="0"/>
              <w:rPr>
                <w:rStyle w:val="TabletextChar"/>
              </w:rPr>
            </w:pPr>
            <w:r w:rsidRPr="00D323C7">
              <w:t>Leak rate</w:t>
            </w:r>
          </w:p>
        </w:tc>
        <w:tc>
          <w:tcPr>
            <w:tcW w:w="1741" w:type="dxa"/>
            <w:tcBorders>
              <w:top w:val="nil"/>
              <w:bottom w:val="nil"/>
            </w:tcBorders>
          </w:tcPr>
          <w:p w14:paraId="0DD0112F" w14:textId="746B69E6" w:rsidR="00AE790E" w:rsidRDefault="00AE790E" w:rsidP="00BD3063">
            <w:pPr>
              <w:pStyle w:val="BodyText"/>
              <w:ind w:firstLine="0"/>
              <w:jc w:val="center"/>
            </w:pPr>
            <w:r w:rsidRPr="00D323C7">
              <w:t>7.2</w:t>
            </w:r>
            <w:r>
              <w:t xml:space="preserve"> </w:t>
            </w:r>
            <w:r w:rsidRPr="00D323C7">
              <w:t>%</w:t>
            </w:r>
            <w:r>
              <w:t xml:space="preserve"> </w:t>
            </w:r>
            <w:r w:rsidRPr="00D323C7">
              <w:t>/</w:t>
            </w:r>
            <w:r>
              <w:t>d</w:t>
            </w:r>
          </w:p>
        </w:tc>
      </w:tr>
      <w:tr w:rsidR="001D7397" w14:paraId="5CBC49A7" w14:textId="77777777" w:rsidTr="00F212A1">
        <w:trPr>
          <w:jc w:val="center"/>
        </w:trPr>
        <w:tc>
          <w:tcPr>
            <w:tcW w:w="4404" w:type="dxa"/>
            <w:tcBorders>
              <w:top w:val="nil"/>
              <w:bottom w:val="nil"/>
            </w:tcBorders>
          </w:tcPr>
          <w:p w14:paraId="1F454769" w14:textId="7FF02545" w:rsidR="001D7397" w:rsidRPr="00D323C7" w:rsidRDefault="006F41E6" w:rsidP="00BD3063">
            <w:pPr>
              <w:pStyle w:val="BodyText"/>
              <w:ind w:firstLine="0"/>
            </w:pPr>
            <w:r>
              <w:t>Mean geometric radius of aerosol particles</w:t>
            </w:r>
          </w:p>
        </w:tc>
        <w:tc>
          <w:tcPr>
            <w:tcW w:w="1741" w:type="dxa"/>
            <w:tcBorders>
              <w:top w:val="nil"/>
              <w:bottom w:val="nil"/>
            </w:tcBorders>
          </w:tcPr>
          <w:p w14:paraId="3FD15525" w14:textId="3294EED7" w:rsidR="001D7397" w:rsidRPr="00D323C7" w:rsidRDefault="006F41E6" w:rsidP="00BD3063">
            <w:pPr>
              <w:pStyle w:val="BodyText"/>
              <w:ind w:firstLine="0"/>
              <w:jc w:val="center"/>
            </w:pPr>
            <w:r>
              <w:t>0.36 micron</w:t>
            </w:r>
          </w:p>
        </w:tc>
      </w:tr>
      <w:tr w:rsidR="001D7397" w14:paraId="5F2CCB4A" w14:textId="77777777" w:rsidTr="00F212A1">
        <w:trPr>
          <w:jc w:val="center"/>
        </w:trPr>
        <w:tc>
          <w:tcPr>
            <w:tcW w:w="4404" w:type="dxa"/>
            <w:tcBorders>
              <w:top w:val="nil"/>
              <w:bottom w:val="nil"/>
            </w:tcBorders>
          </w:tcPr>
          <w:p w14:paraId="39829AB5" w14:textId="29749058" w:rsidR="001D7397" w:rsidRPr="00D323C7" w:rsidRDefault="006F41E6" w:rsidP="00BD3063">
            <w:pPr>
              <w:pStyle w:val="BodyText"/>
              <w:ind w:firstLine="0"/>
            </w:pPr>
            <w:r>
              <w:t>Geometric standard deviation</w:t>
            </w:r>
          </w:p>
        </w:tc>
        <w:tc>
          <w:tcPr>
            <w:tcW w:w="1741" w:type="dxa"/>
            <w:tcBorders>
              <w:top w:val="nil"/>
              <w:bottom w:val="nil"/>
            </w:tcBorders>
          </w:tcPr>
          <w:p w14:paraId="6275E05A" w14:textId="6F9D748E" w:rsidR="001D7397" w:rsidRPr="00D323C7" w:rsidRDefault="006F41E6" w:rsidP="00BD3063">
            <w:pPr>
              <w:pStyle w:val="BodyText"/>
              <w:ind w:firstLine="0"/>
              <w:jc w:val="center"/>
            </w:pPr>
            <w:r>
              <w:t>0.554</w:t>
            </w:r>
          </w:p>
        </w:tc>
      </w:tr>
      <w:tr w:rsidR="00AE790E" w14:paraId="236A0AC0" w14:textId="77777777" w:rsidTr="00F212A1">
        <w:trPr>
          <w:jc w:val="center"/>
        </w:trPr>
        <w:tc>
          <w:tcPr>
            <w:tcW w:w="4404" w:type="dxa"/>
            <w:tcBorders>
              <w:top w:val="nil"/>
              <w:bottom w:val="single" w:sz="4" w:space="0" w:color="auto"/>
            </w:tcBorders>
          </w:tcPr>
          <w:p w14:paraId="6223A639" w14:textId="5055F6D1" w:rsidR="00AE790E" w:rsidRPr="00883848" w:rsidRDefault="00AE790E" w:rsidP="00BD3063">
            <w:pPr>
              <w:pStyle w:val="BodyText"/>
              <w:ind w:firstLine="0"/>
              <w:rPr>
                <w:rStyle w:val="TabletextChar"/>
              </w:rPr>
            </w:pPr>
            <w:r>
              <w:rPr>
                <w:rStyle w:val="TabletextChar"/>
              </w:rPr>
              <w:t>Particle density (Assuming Cs-137)</w:t>
            </w:r>
          </w:p>
        </w:tc>
        <w:tc>
          <w:tcPr>
            <w:tcW w:w="1741" w:type="dxa"/>
            <w:tcBorders>
              <w:top w:val="nil"/>
              <w:bottom w:val="single" w:sz="4" w:space="0" w:color="auto"/>
            </w:tcBorders>
          </w:tcPr>
          <w:p w14:paraId="0CACCCA0" w14:textId="01FC4FD8" w:rsidR="00AE790E" w:rsidRDefault="00AE790E" w:rsidP="00BD3063">
            <w:pPr>
              <w:pStyle w:val="BodyText"/>
              <w:ind w:firstLine="0"/>
              <w:jc w:val="center"/>
            </w:pPr>
            <w:r>
              <w:t>4.0 g/cm</w:t>
            </w:r>
            <w:r w:rsidRPr="00AE790E">
              <w:rPr>
                <w:vertAlign w:val="superscript"/>
              </w:rPr>
              <w:t>3</w:t>
            </w:r>
          </w:p>
        </w:tc>
      </w:tr>
    </w:tbl>
    <w:p w14:paraId="028C5A9A" w14:textId="02530336" w:rsidR="00DF6744" w:rsidRDefault="00DF6744" w:rsidP="00DF6744">
      <w:pPr>
        <w:pStyle w:val="Heading3"/>
      </w:pPr>
      <w:r>
        <w:lastRenderedPageBreak/>
        <w:t>Experimental Facility</w:t>
      </w:r>
      <w:r w:rsidR="00977BA1">
        <w:t xml:space="preserve"> </w:t>
      </w:r>
    </w:p>
    <w:p w14:paraId="54083FFE" w14:textId="3172E9EC" w:rsidR="00262E85" w:rsidRDefault="001F2D7C" w:rsidP="00262E85">
      <w:pPr>
        <w:pStyle w:val="BodyText"/>
      </w:pPr>
      <w:r>
        <w:rPr>
          <w:color w:val="000000" w:themeColor="text1"/>
        </w:rPr>
        <w:t xml:space="preserve">The </w:t>
      </w:r>
      <w:r w:rsidR="004866F6" w:rsidRPr="004866F6">
        <w:rPr>
          <w:color w:val="000000" w:themeColor="text1"/>
        </w:rPr>
        <w:t xml:space="preserve">Nuclear Aerosol Test Facility (NATF) was commissioned in the year 2000 at BARC with an objective to study the mechanistic </w:t>
      </w:r>
      <w:proofErr w:type="spellStart"/>
      <w:r w:rsidR="004866F6" w:rsidRPr="004866F6">
        <w:rPr>
          <w:color w:val="000000" w:themeColor="text1"/>
        </w:rPr>
        <w:t>behavior</w:t>
      </w:r>
      <w:proofErr w:type="spellEnd"/>
      <w:r w:rsidR="004866F6" w:rsidRPr="004866F6">
        <w:rPr>
          <w:color w:val="000000" w:themeColor="text1"/>
        </w:rPr>
        <w:t xml:space="preserve"> of aerosols generated at a concentration and size expected during a postulated reactor accident [</w:t>
      </w:r>
      <w:r w:rsidR="00866800">
        <w:rPr>
          <w:color w:val="000000" w:themeColor="text1"/>
        </w:rPr>
        <w:t>9</w:t>
      </w:r>
      <w:r w:rsidR="004866F6" w:rsidRPr="004866F6">
        <w:rPr>
          <w:color w:val="000000" w:themeColor="text1"/>
        </w:rPr>
        <w:t>]. I</w:t>
      </w:r>
      <w:r w:rsidR="004866F6">
        <w:rPr>
          <w:color w:val="000000" w:themeColor="text1"/>
        </w:rPr>
        <w:t>t</w:t>
      </w:r>
      <w:r w:rsidR="004866F6" w:rsidRPr="004866F6">
        <w:rPr>
          <w:color w:val="000000" w:themeColor="text1"/>
        </w:rPr>
        <w:t xml:space="preserve"> uses plasma torch aerosol generator </w:t>
      </w:r>
      <w:r w:rsidR="00764687" w:rsidRPr="004B1E0C">
        <w:t xml:space="preserve">(PTAG) </w:t>
      </w:r>
      <w:r w:rsidR="004866F6" w:rsidRPr="004B1E0C">
        <w:t>as the generator system</w:t>
      </w:r>
      <w:r w:rsidR="00DB1034" w:rsidRPr="004B1E0C">
        <w:t xml:space="preserve"> that generates particles at mass concentration in range of 0.1-10 g/m</w:t>
      </w:r>
      <w:r w:rsidR="00DB1034" w:rsidRPr="004B1E0C">
        <w:rPr>
          <w:vertAlign w:val="superscript"/>
        </w:rPr>
        <w:t>3</w:t>
      </w:r>
      <w:r w:rsidR="00DB1034" w:rsidRPr="004B1E0C">
        <w:t>,</w:t>
      </w:r>
      <w:r w:rsidR="004866F6" w:rsidRPr="004B1E0C">
        <w:t xml:space="preserve"> and consists of test piping assemblies and a 10 m</w:t>
      </w:r>
      <w:r w:rsidR="004866F6" w:rsidRPr="004B1E0C">
        <w:rPr>
          <w:vertAlign w:val="superscript"/>
        </w:rPr>
        <w:t>3</w:t>
      </w:r>
      <w:r w:rsidR="004866F6" w:rsidRPr="004B1E0C">
        <w:t xml:space="preserve"> cylindrical containment. This facility </w:t>
      </w:r>
      <w:r w:rsidR="00DB1034" w:rsidRPr="004B1E0C">
        <w:t xml:space="preserve">has necessary aerosol instrumentation and other associated measurement sensors (pressure, temperature, flows), and </w:t>
      </w:r>
      <w:r w:rsidRPr="004B1E0C">
        <w:t>has been</w:t>
      </w:r>
      <w:r w:rsidR="004866F6" w:rsidRPr="004B1E0C">
        <w:t xml:space="preserve"> utilized in </w:t>
      </w:r>
      <w:r w:rsidRPr="004B1E0C">
        <w:t xml:space="preserve">the </w:t>
      </w:r>
      <w:r w:rsidR="004866F6" w:rsidRPr="004B1E0C">
        <w:t xml:space="preserve">past for validation of modules of </w:t>
      </w:r>
      <w:r w:rsidRPr="004B1E0C">
        <w:t xml:space="preserve">the </w:t>
      </w:r>
      <w:r w:rsidR="004866F6" w:rsidRPr="004B1E0C">
        <w:t>NAUA and ASTEC code</w:t>
      </w:r>
      <w:r w:rsidRPr="004B1E0C">
        <w:t>s</w:t>
      </w:r>
      <w:r w:rsidR="004866F6" w:rsidRPr="004B1E0C">
        <w:t xml:space="preserve"> [</w:t>
      </w:r>
      <w:r w:rsidR="00866800">
        <w:t>10</w:t>
      </w:r>
      <w:r w:rsidR="004866F6" w:rsidRPr="004B1E0C">
        <w:t xml:space="preserve">]. </w:t>
      </w:r>
      <w:r w:rsidR="00DB2A8C" w:rsidRPr="004B1E0C">
        <w:t xml:space="preserve"> </w:t>
      </w:r>
      <w:r w:rsidR="00764687" w:rsidRPr="004B1E0C">
        <w:t xml:space="preserve">The facility has recently been upgraded specifically for measuring the number characteristics of PTAG generated particles at the chamber inlet and inside the chamber volume. As the gas temperature at the inlet is higher than the operating specifications for the aerosol instrumentation, dilution assembly (for controlled temperature and concentration dilution) has been coupled in the experimental set-up. Fig. 1 shows picture of experimental set-up used in optimization experiments performed for assessing the feasibility of NATF for designing experiments to comply with the test matrix linked to SMR’s relevance. </w:t>
      </w:r>
    </w:p>
    <w:p w14:paraId="0A5E957B" w14:textId="77777777" w:rsidR="00262E85" w:rsidRPr="00262E85" w:rsidRDefault="00262E85" w:rsidP="00262E85">
      <w:pPr>
        <w:pStyle w:val="BodyText"/>
        <w:spacing w:line="160" w:lineRule="atLeast"/>
        <w:rPr>
          <w:sz w:val="16"/>
          <w:szCs w:val="16"/>
        </w:rPr>
      </w:pPr>
    </w:p>
    <w:p w14:paraId="577AF298" w14:textId="6B3C5126" w:rsidR="00764687" w:rsidRDefault="00262E85" w:rsidP="00262E85">
      <w:pPr>
        <w:pStyle w:val="BodyText"/>
        <w:ind w:firstLine="0"/>
        <w:jc w:val="center"/>
        <w:rPr>
          <w:color w:val="000000" w:themeColor="text1"/>
        </w:rPr>
      </w:pPr>
      <w:r w:rsidRPr="00BD6574">
        <w:rPr>
          <w:noProof/>
          <w:color w:val="000000" w:themeColor="text1"/>
          <w:lang w:val="en-IN" w:eastAsia="en-IN"/>
        </w:rPr>
        <mc:AlternateContent>
          <mc:Choice Requires="wps">
            <w:drawing>
              <wp:anchor distT="45720" distB="45720" distL="114300" distR="114300" simplePos="0" relativeHeight="251694080" behindDoc="0" locked="0" layoutInCell="1" allowOverlap="1" wp14:anchorId="23B182FA" wp14:editId="3FD5F1E6">
                <wp:simplePos x="0" y="0"/>
                <wp:positionH relativeFrom="column">
                  <wp:posOffset>3109267</wp:posOffset>
                </wp:positionH>
                <wp:positionV relativeFrom="paragraph">
                  <wp:posOffset>1552129</wp:posOffset>
                </wp:positionV>
                <wp:extent cx="844062" cy="1404620"/>
                <wp:effectExtent l="0" t="0" r="13335" b="177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062" cy="1404620"/>
                        </a:xfrm>
                        <a:prstGeom prst="rect">
                          <a:avLst/>
                        </a:prstGeom>
                        <a:noFill/>
                        <a:ln w="9525">
                          <a:solidFill>
                            <a:srgbClr val="000000"/>
                          </a:solidFill>
                          <a:miter lim="800000"/>
                          <a:headEnd/>
                          <a:tailEnd/>
                        </a:ln>
                      </wps:spPr>
                      <wps:txbx>
                        <w:txbxContent>
                          <w:p w14:paraId="7D16661A" w14:textId="41101EF8" w:rsidR="004B1E0C" w:rsidRPr="004B1E0C" w:rsidRDefault="004B1E0C" w:rsidP="004B1E0C">
                            <w:pPr>
                              <w:jc w:val="center"/>
                              <w:rPr>
                                <w:b/>
                                <w:color w:val="FFFF00"/>
                                <w:sz w:val="18"/>
                              </w:rPr>
                            </w:pPr>
                            <w:r>
                              <w:rPr>
                                <w:b/>
                                <w:color w:val="FFFF00"/>
                                <w:sz w:val="18"/>
                              </w:rPr>
                              <w:t>Aerosol Instruments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3B182FA" id="_x0000_t202" coordsize="21600,21600" o:spt="202" path="m,l,21600r21600,l21600,xe">
                <v:stroke joinstyle="miter"/>
                <v:path gradientshapeok="t" o:connecttype="rect"/>
              </v:shapetype>
              <v:shape id="Text Box 2" o:spid="_x0000_s1026" type="#_x0000_t202" style="position:absolute;left:0;text-align:left;margin-left:244.8pt;margin-top:122.2pt;width:66.45pt;height:110.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" filled="f">
                <v:textbox style="mso-fit-shape-to-text:t">
                  <w:txbxContent>
                    <w:p w14:paraId="7D16661A" w14:textId="41101EF8" w:rsidR="004B1E0C" w:rsidRPr="004B1E0C" w:rsidRDefault="004B1E0C" w:rsidP="004B1E0C">
                      <w:pPr>
                        <w:jc w:val="center"/>
                        <w:rPr>
                          <w:b/>
                          <w:color w:val="FFFF00"/>
                          <w:sz w:val="18"/>
                        </w:rPr>
                      </w:pPr>
                      <w:r>
                        <w:rPr>
                          <w:b/>
                          <w:color w:val="FFFF00"/>
                          <w:sz w:val="18"/>
                        </w:rPr>
                        <w:t>Aerosol Instruments</w:t>
                      </w:r>
                    </w:p>
                  </w:txbxContent>
                </v:textbox>
              </v:shape>
            </w:pict>
          </mc:Fallback>
        </mc:AlternateContent>
      </w:r>
      <w:r w:rsidRPr="00BD6574">
        <w:rPr>
          <w:noProof/>
          <w:color w:val="000000" w:themeColor="text1"/>
          <w:lang w:val="en-IN" w:eastAsia="en-IN"/>
        </w:rPr>
        <mc:AlternateContent>
          <mc:Choice Requires="wps">
            <w:drawing>
              <wp:anchor distT="45720" distB="45720" distL="114300" distR="114300" simplePos="0" relativeHeight="251681792" behindDoc="0" locked="0" layoutInCell="1" allowOverlap="1" wp14:anchorId="437AB2E0" wp14:editId="1FB40A5F">
                <wp:simplePos x="0" y="0"/>
                <wp:positionH relativeFrom="column">
                  <wp:posOffset>417488</wp:posOffset>
                </wp:positionH>
                <wp:positionV relativeFrom="paragraph">
                  <wp:posOffset>1217163</wp:posOffset>
                </wp:positionV>
                <wp:extent cx="638175" cy="1404620"/>
                <wp:effectExtent l="0" t="0" r="28575"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noFill/>
                        <a:ln w="9525">
                          <a:solidFill>
                            <a:srgbClr val="000000"/>
                          </a:solidFill>
                          <a:miter lim="800000"/>
                          <a:headEnd/>
                          <a:tailEnd/>
                        </a:ln>
                      </wps:spPr>
                      <wps:txbx>
                        <w:txbxContent>
                          <w:p w14:paraId="02218553" w14:textId="5543AB7C" w:rsidR="00897854" w:rsidRPr="004B1E0C" w:rsidRDefault="00897854" w:rsidP="004B1E0C">
                            <w:pPr>
                              <w:jc w:val="center"/>
                              <w:rPr>
                                <w:b/>
                                <w:color w:val="FFFF00"/>
                                <w:sz w:val="18"/>
                              </w:rPr>
                            </w:pPr>
                            <w:r w:rsidRPr="004B1E0C">
                              <w:rPr>
                                <w:b/>
                                <w:color w:val="FFFF00"/>
                                <w:sz w:val="18"/>
                              </w:rPr>
                              <w:t>PTAG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7AB2E0" id="_x0000_s1027" type="#_x0000_t202" style="position:absolute;left:0;text-align:left;margin-left:32.85pt;margin-top:95.85pt;width:50.25pt;height:110.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" filled="f">
                <v:textbox style="mso-fit-shape-to-text:t">
                  <w:txbxContent>
                    <w:p w14:paraId="02218553" w14:textId="5543AB7C" w:rsidR="00897854" w:rsidRPr="004B1E0C" w:rsidRDefault="00897854" w:rsidP="004B1E0C">
                      <w:pPr>
                        <w:jc w:val="center"/>
                        <w:rPr>
                          <w:b/>
                          <w:color w:val="FFFF00"/>
                          <w:sz w:val="18"/>
                        </w:rPr>
                      </w:pPr>
                      <w:r w:rsidRPr="004B1E0C">
                        <w:rPr>
                          <w:b/>
                          <w:color w:val="FFFF00"/>
                          <w:sz w:val="18"/>
                        </w:rPr>
                        <w:t>PTAG</w:t>
                      </w:r>
                    </w:p>
                  </w:txbxContent>
                </v:textbox>
              </v:shape>
            </w:pict>
          </mc:Fallback>
        </mc:AlternateContent>
      </w:r>
      <w:r w:rsidRPr="00BD6574">
        <w:rPr>
          <w:noProof/>
          <w:color w:val="000000" w:themeColor="text1"/>
          <w:lang w:val="en-IN" w:eastAsia="en-IN"/>
        </w:rPr>
        <mc:AlternateContent>
          <mc:Choice Requires="wps">
            <w:drawing>
              <wp:anchor distT="45720" distB="45720" distL="114300" distR="114300" simplePos="0" relativeHeight="251687936" behindDoc="0" locked="0" layoutInCell="1" allowOverlap="1" wp14:anchorId="2FA16EE6" wp14:editId="5C0E8EAA">
                <wp:simplePos x="0" y="0"/>
                <wp:positionH relativeFrom="column">
                  <wp:posOffset>1866593</wp:posOffset>
                </wp:positionH>
                <wp:positionV relativeFrom="paragraph">
                  <wp:posOffset>1217930</wp:posOffset>
                </wp:positionV>
                <wp:extent cx="944545" cy="1404620"/>
                <wp:effectExtent l="0" t="0" r="27305" b="279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545" cy="1404620"/>
                        </a:xfrm>
                        <a:prstGeom prst="rect">
                          <a:avLst/>
                        </a:prstGeom>
                        <a:noFill/>
                        <a:ln w="9525">
                          <a:solidFill>
                            <a:srgbClr val="000000"/>
                          </a:solidFill>
                          <a:miter lim="800000"/>
                          <a:headEnd/>
                          <a:tailEnd/>
                        </a:ln>
                      </wps:spPr>
                      <wps:txbx>
                        <w:txbxContent>
                          <w:p w14:paraId="63F5C39B" w14:textId="2E19CDAF" w:rsidR="004B1E0C" w:rsidRPr="004B1E0C" w:rsidRDefault="004B1E0C" w:rsidP="004B1E0C">
                            <w:pPr>
                              <w:jc w:val="center"/>
                              <w:rPr>
                                <w:b/>
                                <w:color w:val="FFFF00"/>
                                <w:sz w:val="16"/>
                              </w:rPr>
                            </w:pPr>
                            <w:r w:rsidRPr="004B1E0C">
                              <w:rPr>
                                <w:b/>
                                <w:color w:val="FFFF00"/>
                                <w:sz w:val="16"/>
                              </w:rPr>
                              <w:t>Cylindrical Chamber (10 m</w:t>
                            </w:r>
                            <w:r w:rsidRPr="004B1E0C">
                              <w:rPr>
                                <w:b/>
                                <w:color w:val="FFFF00"/>
                                <w:sz w:val="16"/>
                                <w:vertAlign w:val="superscript"/>
                              </w:rPr>
                              <w:t>3</w:t>
                            </w:r>
                            <w:r w:rsidRPr="004B1E0C">
                              <w:rPr>
                                <w:b/>
                                <w:color w:val="FFFF00"/>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FA16EE6" id="_x0000_s1028" type="#_x0000_t202" style="position:absolute;left:0;text-align:left;margin-left:147pt;margin-top:95.9pt;width:74.35pt;height:110.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" filled="f">
                <v:textbox style="mso-fit-shape-to-text:t">
                  <w:txbxContent>
                    <w:p w14:paraId="63F5C39B" w14:textId="2E19CDAF" w:rsidR="004B1E0C" w:rsidRPr="004B1E0C" w:rsidRDefault="004B1E0C" w:rsidP="004B1E0C">
                      <w:pPr>
                        <w:jc w:val="center"/>
                        <w:rPr>
                          <w:b/>
                          <w:color w:val="FFFF00"/>
                          <w:sz w:val="16"/>
                        </w:rPr>
                      </w:pPr>
                      <w:r w:rsidRPr="004B1E0C">
                        <w:rPr>
                          <w:b/>
                          <w:color w:val="FFFF00"/>
                          <w:sz w:val="16"/>
                        </w:rPr>
                        <w:t>Cylindrical Chamber (10 m</w:t>
                      </w:r>
                      <w:r w:rsidRPr="004B1E0C">
                        <w:rPr>
                          <w:b/>
                          <w:color w:val="FFFF00"/>
                          <w:sz w:val="16"/>
                          <w:vertAlign w:val="superscript"/>
                        </w:rPr>
                        <w:t>3</w:t>
                      </w:r>
                      <w:r w:rsidRPr="004B1E0C">
                        <w:rPr>
                          <w:b/>
                          <w:color w:val="FFFF00"/>
                          <w:sz w:val="16"/>
                        </w:rPr>
                        <w:t>)</w:t>
                      </w:r>
                    </w:p>
                  </w:txbxContent>
                </v:textbox>
              </v:shape>
            </w:pict>
          </mc:Fallback>
        </mc:AlternateContent>
      </w:r>
      <w:r w:rsidRPr="00BD6574">
        <w:rPr>
          <w:noProof/>
          <w:color w:val="000000" w:themeColor="text1"/>
          <w:lang w:val="en-IN" w:eastAsia="en-IN"/>
        </w:rPr>
        <mc:AlternateContent>
          <mc:Choice Requires="wps">
            <w:drawing>
              <wp:anchor distT="45720" distB="45720" distL="114300" distR="114300" simplePos="0" relativeHeight="251683840" behindDoc="0" locked="0" layoutInCell="1" allowOverlap="1" wp14:anchorId="3856B29E" wp14:editId="755988F4">
                <wp:simplePos x="0" y="0"/>
                <wp:positionH relativeFrom="column">
                  <wp:posOffset>1104893</wp:posOffset>
                </wp:positionH>
                <wp:positionV relativeFrom="paragraph">
                  <wp:posOffset>1275540</wp:posOffset>
                </wp:positionV>
                <wp:extent cx="638175" cy="1404620"/>
                <wp:effectExtent l="0" t="0" r="28575" b="158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noFill/>
                        <a:ln w="9525">
                          <a:solidFill>
                            <a:srgbClr val="000000"/>
                          </a:solidFill>
                          <a:miter lim="800000"/>
                          <a:headEnd/>
                          <a:tailEnd/>
                        </a:ln>
                      </wps:spPr>
                      <wps:txbx>
                        <w:txbxContent>
                          <w:p w14:paraId="7C7BAA0E" w14:textId="6A49D8DB" w:rsidR="004B1E0C" w:rsidRPr="004B1E0C" w:rsidRDefault="004B1E0C" w:rsidP="004B1E0C">
                            <w:pPr>
                              <w:jc w:val="center"/>
                              <w:rPr>
                                <w:b/>
                                <w:color w:val="FFFF00"/>
                                <w:sz w:val="18"/>
                              </w:rPr>
                            </w:pPr>
                            <w:r>
                              <w:rPr>
                                <w:b/>
                                <w:color w:val="FFFF00"/>
                                <w:sz w:val="18"/>
                              </w:rPr>
                              <w:t>Inlet Plenum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856B29E" id="_x0000_s1029" type="#_x0000_t202" style="position:absolute;left:0;text-align:left;margin-left:87pt;margin-top:100.45pt;width:50.25pt;height:11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" filled="f">
                <v:textbox style="mso-fit-shape-to-text:t">
                  <w:txbxContent>
                    <w:p w14:paraId="7C7BAA0E" w14:textId="6A49D8DB" w:rsidR="004B1E0C" w:rsidRPr="004B1E0C" w:rsidRDefault="004B1E0C" w:rsidP="004B1E0C">
                      <w:pPr>
                        <w:jc w:val="center"/>
                        <w:rPr>
                          <w:b/>
                          <w:color w:val="FFFF00"/>
                          <w:sz w:val="18"/>
                        </w:rPr>
                      </w:pPr>
                      <w:r>
                        <w:rPr>
                          <w:b/>
                          <w:color w:val="FFFF00"/>
                          <w:sz w:val="18"/>
                        </w:rPr>
                        <w:t>Inlet Plenum</w:t>
                      </w:r>
                    </w:p>
                  </w:txbxContent>
                </v:textbox>
              </v:shape>
            </w:pict>
          </mc:Fallback>
        </mc:AlternateContent>
      </w:r>
      <w:r w:rsidRPr="00BD6574">
        <w:rPr>
          <w:noProof/>
          <w:color w:val="000000" w:themeColor="text1"/>
          <w:lang w:val="en-IN" w:eastAsia="en-IN"/>
        </w:rPr>
        <mc:AlternateContent>
          <mc:Choice Requires="wps">
            <w:drawing>
              <wp:anchor distT="45720" distB="45720" distL="114300" distR="114300" simplePos="0" relativeHeight="251685888" behindDoc="0" locked="0" layoutInCell="1" allowOverlap="1" wp14:anchorId="37F5A24A" wp14:editId="1F3CA6C8">
                <wp:simplePos x="0" y="0"/>
                <wp:positionH relativeFrom="column">
                  <wp:posOffset>1943100</wp:posOffset>
                </wp:positionH>
                <wp:positionV relativeFrom="paragraph">
                  <wp:posOffset>388097</wp:posOffset>
                </wp:positionV>
                <wp:extent cx="638175" cy="1404620"/>
                <wp:effectExtent l="0" t="0" r="28575" b="158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noFill/>
                        <a:ln w="9525">
                          <a:solidFill>
                            <a:srgbClr val="000000"/>
                          </a:solidFill>
                          <a:miter lim="800000"/>
                          <a:headEnd/>
                          <a:tailEnd/>
                        </a:ln>
                      </wps:spPr>
                      <wps:txbx>
                        <w:txbxContent>
                          <w:p w14:paraId="513F3FB3" w14:textId="235C63F4" w:rsidR="004B1E0C" w:rsidRPr="004B1E0C" w:rsidRDefault="004B1E0C" w:rsidP="004B1E0C">
                            <w:pPr>
                              <w:jc w:val="center"/>
                              <w:rPr>
                                <w:b/>
                                <w:color w:val="FFFF00"/>
                                <w:sz w:val="18"/>
                              </w:rPr>
                            </w:pPr>
                            <w:r>
                              <w:rPr>
                                <w:b/>
                                <w:color w:val="FFFF00"/>
                                <w:sz w:val="18"/>
                              </w:rPr>
                              <w:t>Powder Feeder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F5A24A" id="_x0000_s1030" type="#_x0000_t202" style="position:absolute;left:0;text-align:left;margin-left:153pt;margin-top:30.55pt;width:50.25pt;height:110.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" filled="f">
                <v:textbox style="mso-fit-shape-to-text:t">
                  <w:txbxContent>
                    <w:p w14:paraId="513F3FB3" w14:textId="235C63F4" w:rsidR="004B1E0C" w:rsidRPr="004B1E0C" w:rsidRDefault="004B1E0C" w:rsidP="004B1E0C">
                      <w:pPr>
                        <w:jc w:val="center"/>
                        <w:rPr>
                          <w:b/>
                          <w:color w:val="FFFF00"/>
                          <w:sz w:val="18"/>
                        </w:rPr>
                      </w:pPr>
                      <w:r>
                        <w:rPr>
                          <w:b/>
                          <w:color w:val="FFFF00"/>
                          <w:sz w:val="18"/>
                        </w:rPr>
                        <w:t>Powder Feeder</w:t>
                      </w:r>
                    </w:p>
                  </w:txbxContent>
                </v:textbox>
              </v:shape>
            </w:pict>
          </mc:Fallback>
        </mc:AlternateContent>
      </w:r>
      <w:r w:rsidRPr="00BD6574">
        <w:rPr>
          <w:noProof/>
          <w:color w:val="000000" w:themeColor="text1"/>
          <w:lang w:val="en-IN" w:eastAsia="en-IN"/>
        </w:rPr>
        <mc:AlternateContent>
          <mc:Choice Requires="wps">
            <w:drawing>
              <wp:anchor distT="45720" distB="45720" distL="114300" distR="114300" simplePos="0" relativeHeight="251692032" behindDoc="0" locked="0" layoutInCell="1" allowOverlap="1" wp14:anchorId="54439634" wp14:editId="0559C6F9">
                <wp:simplePos x="0" y="0"/>
                <wp:positionH relativeFrom="column">
                  <wp:posOffset>3008860</wp:posOffset>
                </wp:positionH>
                <wp:positionV relativeFrom="paragraph">
                  <wp:posOffset>494532</wp:posOffset>
                </wp:positionV>
                <wp:extent cx="638175" cy="1404620"/>
                <wp:effectExtent l="0" t="0" r="28575" b="158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noFill/>
                        <a:ln w="9525">
                          <a:solidFill>
                            <a:srgbClr val="000000"/>
                          </a:solidFill>
                          <a:miter lim="800000"/>
                          <a:headEnd/>
                          <a:tailEnd/>
                        </a:ln>
                      </wps:spPr>
                      <wps:txbx>
                        <w:txbxContent>
                          <w:p w14:paraId="23F4BD43" w14:textId="77777777" w:rsidR="004B1E0C" w:rsidRPr="004B1E0C" w:rsidRDefault="004B1E0C" w:rsidP="004B1E0C">
                            <w:pPr>
                              <w:jc w:val="center"/>
                              <w:rPr>
                                <w:b/>
                                <w:color w:val="FFFF00"/>
                                <w:sz w:val="18"/>
                              </w:rPr>
                            </w:pPr>
                            <w:r>
                              <w:rPr>
                                <w:b/>
                                <w:color w:val="FFFF00"/>
                                <w:sz w:val="18"/>
                              </w:rPr>
                              <w:t>Inlet Plenum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439634" id="_x0000_s1031" type="#_x0000_t202" style="position:absolute;left:0;text-align:left;margin-left:236.9pt;margin-top:38.95pt;width:50.2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" filled="f">
                <v:textbox style="mso-fit-shape-to-text:t">
                  <w:txbxContent>
                    <w:p w14:paraId="23F4BD43" w14:textId="77777777" w:rsidR="004B1E0C" w:rsidRPr="004B1E0C" w:rsidRDefault="004B1E0C" w:rsidP="004B1E0C">
                      <w:pPr>
                        <w:jc w:val="center"/>
                        <w:rPr>
                          <w:b/>
                          <w:color w:val="FFFF00"/>
                          <w:sz w:val="18"/>
                        </w:rPr>
                      </w:pPr>
                      <w:r>
                        <w:rPr>
                          <w:b/>
                          <w:color w:val="FFFF00"/>
                          <w:sz w:val="18"/>
                        </w:rPr>
                        <w:t>Inlet Plenum</w:t>
                      </w:r>
                    </w:p>
                  </w:txbxContent>
                </v:textbox>
              </v:shape>
            </w:pict>
          </mc:Fallback>
        </mc:AlternateContent>
      </w:r>
      <w:r>
        <w:rPr>
          <w:noProof/>
          <w:lang w:val="en-IN" w:eastAsia="en-IN"/>
        </w:rPr>
        <mc:AlternateContent>
          <mc:Choice Requires="wps">
            <w:drawing>
              <wp:anchor distT="0" distB="0" distL="114300" distR="114300" simplePos="0" relativeHeight="251674624" behindDoc="0" locked="0" layoutInCell="1" allowOverlap="1" wp14:anchorId="0DECDEA5" wp14:editId="66E6CA98">
                <wp:simplePos x="0" y="0"/>
                <wp:positionH relativeFrom="margin">
                  <wp:posOffset>0</wp:posOffset>
                </wp:positionH>
                <wp:positionV relativeFrom="paragraph">
                  <wp:posOffset>2102485</wp:posOffset>
                </wp:positionV>
                <wp:extent cx="5717540" cy="635"/>
                <wp:effectExtent l="0" t="0" r="0" b="5080"/>
                <wp:wrapTopAndBottom/>
                <wp:docPr id="1" name="Text Box 1"/>
                <wp:cNvGraphicFramePr/>
                <a:graphic xmlns:a="http://schemas.openxmlformats.org/drawingml/2006/main">
                  <a:graphicData uri="http://schemas.microsoft.com/office/word/2010/wordprocessingShape">
                    <wps:wsp>
                      <wps:cNvSpPr txBox="1"/>
                      <wps:spPr>
                        <a:xfrm>
                          <a:off x="0" y="0"/>
                          <a:ext cx="5717540" cy="635"/>
                        </a:xfrm>
                        <a:prstGeom prst="rect">
                          <a:avLst/>
                        </a:prstGeom>
                        <a:solidFill>
                          <a:prstClr val="white"/>
                        </a:solidFill>
                        <a:ln>
                          <a:noFill/>
                        </a:ln>
                        <a:effectLst/>
                      </wps:spPr>
                      <wps:txbx>
                        <w:txbxContent>
                          <w:p w14:paraId="4B78E073" w14:textId="1A3E8E11" w:rsidR="00BD3063" w:rsidRPr="006F41E6" w:rsidRDefault="00BD3063" w:rsidP="00764687">
                            <w:pPr>
                              <w:pStyle w:val="Caption"/>
                              <w:jc w:val="center"/>
                              <w:rPr>
                                <w:i/>
                                <w:sz w:val="20"/>
                              </w:rPr>
                            </w:pPr>
                            <w:r w:rsidRPr="006F41E6">
                              <w:rPr>
                                <w:i/>
                              </w:rPr>
                              <w:t xml:space="preserve">FIG. </w:t>
                            </w:r>
                            <w:r w:rsidRPr="006F41E6">
                              <w:rPr>
                                <w:i/>
                              </w:rPr>
                              <w:fldChar w:fldCharType="begin"/>
                            </w:r>
                            <w:r w:rsidRPr="006F41E6">
                              <w:rPr>
                                <w:i/>
                              </w:rPr>
                              <w:instrText xml:space="preserve"> SEQ Figure \* ARABIC </w:instrText>
                            </w:r>
                            <w:r w:rsidRPr="006F41E6">
                              <w:rPr>
                                <w:i/>
                              </w:rPr>
                              <w:fldChar w:fldCharType="separate"/>
                            </w:r>
                            <w:r>
                              <w:rPr>
                                <w:i/>
                                <w:noProof/>
                              </w:rPr>
                              <w:t>1</w:t>
                            </w:r>
                            <w:r w:rsidRPr="006F41E6">
                              <w:rPr>
                                <w:i/>
                              </w:rPr>
                              <w:fldChar w:fldCharType="end"/>
                            </w:r>
                            <w:r w:rsidRPr="006F41E6">
                              <w:rPr>
                                <w:i/>
                              </w:rPr>
                              <w:t xml:space="preserve">. </w:t>
                            </w:r>
                            <w:r>
                              <w:rPr>
                                <w:i/>
                              </w:rPr>
                              <w:t>Picture of experimental set-up at NATF</w:t>
                            </w:r>
                            <w:r w:rsidRPr="006F41E6">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DECDEA5" id="Text Box 1" o:spid="_x0000_s1032" type="#_x0000_t202" style="position:absolute;left:0;text-align:left;margin-left:0;margin-top:165.55pt;width:450.2pt;height:.05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" stroked="f">
                <v:textbox style="mso-fit-shape-to-text:t" inset="0,0,0,0">
                  <w:txbxContent>
                    <w:p w14:paraId="4B78E073" w14:textId="1A3E8E11" w:rsidR="00BD3063" w:rsidRPr="006F41E6" w:rsidRDefault="00BD3063" w:rsidP="00764687">
                      <w:pPr>
                        <w:pStyle w:val="Caption"/>
                        <w:jc w:val="center"/>
                        <w:rPr>
                          <w:i/>
                          <w:sz w:val="20"/>
                        </w:rPr>
                      </w:pPr>
                      <w:r w:rsidRPr="006F41E6">
                        <w:rPr>
                          <w:i/>
                        </w:rPr>
                        <w:t xml:space="preserve">FIG. </w:t>
                      </w:r>
                      <w:r w:rsidRPr="006F41E6">
                        <w:rPr>
                          <w:i/>
                        </w:rPr>
                        <w:fldChar w:fldCharType="begin"/>
                      </w:r>
                      <w:r w:rsidRPr="006F41E6">
                        <w:rPr>
                          <w:i/>
                        </w:rPr>
                        <w:instrText xml:space="preserve"> SEQ Figure \* ARABIC </w:instrText>
                      </w:r>
                      <w:r w:rsidRPr="006F41E6">
                        <w:rPr>
                          <w:i/>
                        </w:rPr>
                        <w:fldChar w:fldCharType="separate"/>
                      </w:r>
                      <w:r>
                        <w:rPr>
                          <w:i/>
                          <w:noProof/>
                        </w:rPr>
                        <w:t>1</w:t>
                      </w:r>
                      <w:r w:rsidRPr="006F41E6">
                        <w:rPr>
                          <w:i/>
                        </w:rPr>
                        <w:fldChar w:fldCharType="end"/>
                      </w:r>
                      <w:r w:rsidRPr="006F41E6">
                        <w:rPr>
                          <w:i/>
                        </w:rPr>
                        <w:t xml:space="preserve">. </w:t>
                      </w:r>
                      <w:r>
                        <w:rPr>
                          <w:i/>
                        </w:rPr>
                        <w:t>Picture of experimental set-up at NATF</w:t>
                      </w:r>
                      <w:r w:rsidRPr="006F41E6">
                        <w:rPr>
                          <w:i/>
                        </w:rPr>
                        <w:t>.</w:t>
                      </w:r>
                    </w:p>
                  </w:txbxContent>
                </v:textbox>
                <w10:wrap type="topAndBottom" anchorx="margin"/>
              </v:shape>
            </w:pict>
          </mc:Fallback>
        </mc:AlternateContent>
      </w:r>
      <w:r w:rsidR="004B1E0C" w:rsidRPr="00BD6574">
        <w:rPr>
          <w:noProof/>
          <w:color w:val="000000" w:themeColor="text1"/>
          <w:lang w:val="en-IN" w:eastAsia="en-IN"/>
        </w:rPr>
        <mc:AlternateContent>
          <mc:Choice Requires="wps">
            <w:drawing>
              <wp:anchor distT="45720" distB="45720" distL="114300" distR="114300" simplePos="0" relativeHeight="251689984" behindDoc="0" locked="0" layoutInCell="1" allowOverlap="1" wp14:anchorId="48FCDC0B" wp14:editId="24523D9D">
                <wp:simplePos x="0" y="0"/>
                <wp:positionH relativeFrom="column">
                  <wp:posOffset>4068445</wp:posOffset>
                </wp:positionH>
                <wp:positionV relativeFrom="paragraph">
                  <wp:posOffset>320619</wp:posOffset>
                </wp:positionV>
                <wp:extent cx="813435" cy="1404620"/>
                <wp:effectExtent l="0" t="0" r="24765" b="1968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1404620"/>
                        </a:xfrm>
                        <a:prstGeom prst="rect">
                          <a:avLst/>
                        </a:prstGeom>
                        <a:noFill/>
                        <a:ln w="9525">
                          <a:solidFill>
                            <a:srgbClr val="000000"/>
                          </a:solidFill>
                          <a:miter lim="800000"/>
                          <a:headEnd/>
                          <a:tailEnd/>
                        </a:ln>
                      </wps:spPr>
                      <wps:txbx>
                        <w:txbxContent>
                          <w:p w14:paraId="4DB4450A" w14:textId="3A520288" w:rsidR="004B1E0C" w:rsidRPr="004B1E0C" w:rsidRDefault="004B1E0C" w:rsidP="004B1E0C">
                            <w:pPr>
                              <w:jc w:val="center"/>
                              <w:rPr>
                                <w:b/>
                                <w:color w:val="FFFF00"/>
                                <w:sz w:val="18"/>
                              </w:rPr>
                            </w:pPr>
                            <w:r>
                              <w:rPr>
                                <w:b/>
                                <w:color w:val="FFFF00"/>
                                <w:sz w:val="18"/>
                              </w:rPr>
                              <w:t>Cylindrical Chamber (10 m</w:t>
                            </w:r>
                            <w:r w:rsidRPr="004B1E0C">
                              <w:rPr>
                                <w:b/>
                                <w:color w:val="FFFF00"/>
                                <w:sz w:val="18"/>
                                <w:vertAlign w:val="superscript"/>
                              </w:rPr>
                              <w:t>3</w:t>
                            </w:r>
                            <w:r>
                              <w:rPr>
                                <w:b/>
                                <w:color w:val="FFFF00"/>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8FCDC0B" id="_x0000_s1033" type="#_x0000_t202" style="position:absolute;left:0;text-align:left;margin-left:320.35pt;margin-top:25.25pt;width:64.05pt;height:110.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" filled="f">
                <v:textbox style="mso-fit-shape-to-text:t">
                  <w:txbxContent>
                    <w:p w14:paraId="4DB4450A" w14:textId="3A520288" w:rsidR="004B1E0C" w:rsidRPr="004B1E0C" w:rsidRDefault="004B1E0C" w:rsidP="004B1E0C">
                      <w:pPr>
                        <w:jc w:val="center"/>
                        <w:rPr>
                          <w:b/>
                          <w:color w:val="FFFF00"/>
                          <w:sz w:val="18"/>
                        </w:rPr>
                      </w:pPr>
                      <w:r>
                        <w:rPr>
                          <w:b/>
                          <w:color w:val="FFFF00"/>
                          <w:sz w:val="18"/>
                        </w:rPr>
                        <w:t>Cylindrical Chamber (10 m</w:t>
                      </w:r>
                      <w:r w:rsidRPr="004B1E0C">
                        <w:rPr>
                          <w:b/>
                          <w:color w:val="FFFF00"/>
                          <w:sz w:val="18"/>
                          <w:vertAlign w:val="superscript"/>
                        </w:rPr>
                        <w:t>3</w:t>
                      </w:r>
                      <w:r>
                        <w:rPr>
                          <w:b/>
                          <w:color w:val="FFFF00"/>
                          <w:sz w:val="18"/>
                        </w:rPr>
                        <w:t>)</w:t>
                      </w:r>
                    </w:p>
                  </w:txbxContent>
                </v:textbox>
              </v:shape>
            </w:pict>
          </mc:Fallback>
        </mc:AlternateContent>
      </w:r>
      <w:r w:rsidR="00D43D9E">
        <w:rPr>
          <w:noProof/>
          <w:lang w:val="en-IN" w:eastAsia="en-IN"/>
        </w:rPr>
        <w:drawing>
          <wp:inline distT="0" distB="0" distL="0" distR="0" wp14:anchorId="2C26C766" wp14:editId="17299C2D">
            <wp:extent cx="2480532" cy="2001101"/>
            <wp:effectExtent l="0" t="0" r="0" b="0"/>
            <wp:docPr id="7" name="Picture 7" descr="C:\Users\user1\AppData\Local\Microsoft\Windows\INetCacheContent.Word\IMG_7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1\AppData\Local\Microsoft\Windows\INetCacheContent.Word\IMG_743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318" r="35355" b="28192"/>
                    <a:stretch/>
                  </pic:blipFill>
                  <pic:spPr bwMode="auto">
                    <a:xfrm>
                      <a:off x="0" y="0"/>
                      <a:ext cx="2494497" cy="2012367"/>
                    </a:xfrm>
                    <a:prstGeom prst="rect">
                      <a:avLst/>
                    </a:prstGeom>
                    <a:noFill/>
                    <a:ln>
                      <a:noFill/>
                    </a:ln>
                    <a:extLst>
                      <a:ext uri="{53640926-AAD7-44D8-BBD7-CCE9431645EC}">
                        <a14:shadowObscured xmlns:a14="http://schemas.microsoft.com/office/drawing/2010/main"/>
                      </a:ext>
                    </a:extLst>
                  </pic:spPr>
                </pic:pic>
              </a:graphicData>
            </a:graphic>
          </wp:inline>
        </w:drawing>
      </w:r>
      <w:r w:rsidR="00D43D9E">
        <w:rPr>
          <w:noProof/>
          <w:lang w:val="en-IN" w:eastAsia="en-IN"/>
        </w:rPr>
        <w:drawing>
          <wp:inline distT="0" distB="0" distL="0" distR="0" wp14:anchorId="5C98A066" wp14:editId="7624054A">
            <wp:extent cx="2588047" cy="1996077"/>
            <wp:effectExtent l="0" t="0" r="3175" b="4445"/>
            <wp:docPr id="8" name="Picture 8" descr="C:\Users\user1\AppData\Local\Microsoft\Windows\INetCacheContent.Word\IMG_7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1\AppData\Local\Microsoft\Windows\INetCacheContent.Word\IMG_742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600" r="7984"/>
                    <a:stretch/>
                  </pic:blipFill>
                  <pic:spPr bwMode="auto">
                    <a:xfrm>
                      <a:off x="0" y="0"/>
                      <a:ext cx="2596702" cy="2002753"/>
                    </a:xfrm>
                    <a:prstGeom prst="rect">
                      <a:avLst/>
                    </a:prstGeom>
                    <a:noFill/>
                    <a:ln>
                      <a:noFill/>
                    </a:ln>
                    <a:extLst>
                      <a:ext uri="{53640926-AAD7-44D8-BBD7-CCE9431645EC}">
                        <a14:shadowObscured xmlns:a14="http://schemas.microsoft.com/office/drawing/2010/main"/>
                      </a:ext>
                    </a:extLst>
                  </pic:spPr>
                </pic:pic>
              </a:graphicData>
            </a:graphic>
          </wp:inline>
        </w:drawing>
      </w:r>
    </w:p>
    <w:p w14:paraId="6F6C4122" w14:textId="0AB55FFA" w:rsidR="002A7486" w:rsidRDefault="00DF6744" w:rsidP="00A9111E">
      <w:pPr>
        <w:pStyle w:val="Heading2"/>
        <w:numPr>
          <w:ilvl w:val="1"/>
          <w:numId w:val="10"/>
        </w:numPr>
        <w:spacing w:line="240" w:lineRule="auto"/>
      </w:pPr>
      <w:r>
        <w:t>results and discussions</w:t>
      </w:r>
    </w:p>
    <w:p w14:paraId="7D87E176" w14:textId="6864B782" w:rsidR="00121F2D" w:rsidRDefault="006F41E6" w:rsidP="00DB1034">
      <w:pPr>
        <w:pStyle w:val="BodyText"/>
      </w:pPr>
      <w:r>
        <w:t xml:space="preserve">The temporal evolution of mass and number concentration in the containment volumes </w:t>
      </w:r>
      <w:r w:rsidR="004867C4">
        <w:t>is</w:t>
      </w:r>
      <w:r>
        <w:t xml:space="preserve"> illustrated in Fig</w:t>
      </w:r>
      <w:r w:rsidR="007B655B">
        <w:t xml:space="preserve">. </w:t>
      </w:r>
      <w:r w:rsidR="004B1E0C">
        <w:t>2</w:t>
      </w:r>
      <w:r w:rsidR="007B655B">
        <w:t xml:space="preserve">. </w:t>
      </w:r>
      <w:r w:rsidR="0077235F">
        <w:t>The initial increase in concentration is due to aerosol injection into the containment. Once the aerosol release stop</w:t>
      </w:r>
      <w:r w:rsidR="004867C4">
        <w:t>s</w:t>
      </w:r>
      <w:r w:rsidR="0077235F">
        <w:t xml:space="preserve">, the airborne concentration decreases mainly due to the removal mechanism of gravitational settling, followed by </w:t>
      </w:r>
      <w:proofErr w:type="spellStart"/>
      <w:r w:rsidR="0077235F">
        <w:t>diffusio-phoresis</w:t>
      </w:r>
      <w:proofErr w:type="spellEnd"/>
      <w:r w:rsidR="0077235F">
        <w:t xml:space="preserve"> and diffusional deposition mechanisms. </w:t>
      </w:r>
      <w:r w:rsidR="001F2D7C">
        <w:t>C</w:t>
      </w:r>
      <w:r w:rsidR="0077235F">
        <w:t>oagulation plays a role in reducing number concentration in the initial period but conserves mass, hence, the peak of the size distribution shifts towards the larger particle size</w:t>
      </w:r>
      <w:r w:rsidR="004867C4">
        <w:t>s</w:t>
      </w:r>
      <w:r w:rsidR="0077235F">
        <w:t xml:space="preserve"> (Fig. </w:t>
      </w:r>
      <w:r w:rsidR="004B1E0C">
        <w:t>3</w:t>
      </w:r>
      <w:r w:rsidR="0077235F">
        <w:t xml:space="preserve">). </w:t>
      </w:r>
      <w:r w:rsidR="004867C4">
        <w:t>Additionally</w:t>
      </w:r>
      <w:r w:rsidR="006C5996">
        <w:t xml:space="preserve">, condensation increases particle mass/size and leads to faster removal from the system via gravitational settling. </w:t>
      </w:r>
      <w:r w:rsidR="0077235F">
        <w:t xml:space="preserve">The </w:t>
      </w:r>
      <w:r w:rsidR="006C5996">
        <w:t xml:space="preserve">temporal </w:t>
      </w:r>
      <w:r w:rsidR="0077235F">
        <w:t>evolution of aerosol mass distribution capture</w:t>
      </w:r>
      <w:r w:rsidR="006C5996">
        <w:t>s these effects</w:t>
      </w:r>
      <w:r w:rsidR="004867C4">
        <w:t>,</w:t>
      </w:r>
      <w:r w:rsidR="006C5996">
        <w:t xml:space="preserve"> </w:t>
      </w:r>
      <w:r w:rsidR="0077235F">
        <w:t>lead</w:t>
      </w:r>
      <w:r w:rsidR="004867C4">
        <w:t>ing</w:t>
      </w:r>
      <w:r w:rsidR="0077235F">
        <w:t xml:space="preserve"> to modification</w:t>
      </w:r>
      <w:r w:rsidR="004867C4">
        <w:t>s</w:t>
      </w:r>
      <w:r w:rsidR="0077235F">
        <w:t xml:space="preserve"> in the distribution function</w:t>
      </w:r>
      <w:r w:rsidR="00C9119A">
        <w:t xml:space="preserve"> </w:t>
      </w:r>
      <w:r w:rsidR="00FF5415">
        <w:t xml:space="preserve">(Fig. </w:t>
      </w:r>
      <w:r w:rsidR="004B1E0C">
        <w:t>3</w:t>
      </w:r>
      <w:r w:rsidR="00FF5415">
        <w:t>).</w:t>
      </w:r>
    </w:p>
    <w:p w14:paraId="152B8A63" w14:textId="1D4D153B" w:rsidR="004C0B13" w:rsidRDefault="004C0B13" w:rsidP="00A9111E">
      <w:pPr>
        <w:overflowPunct/>
        <w:autoSpaceDE/>
        <w:autoSpaceDN/>
        <w:adjustRightInd/>
        <w:jc w:val="center"/>
        <w:textAlignment w:val="auto"/>
      </w:pPr>
      <w:r>
        <w:rPr>
          <w:noProof/>
          <w:lang w:val="en-IN" w:eastAsia="en-IN"/>
        </w:rPr>
        <mc:AlternateContent>
          <mc:Choice Requires="wps">
            <w:drawing>
              <wp:anchor distT="0" distB="0" distL="114300" distR="114300" simplePos="0" relativeHeight="251668480" behindDoc="0" locked="0" layoutInCell="1" allowOverlap="1" wp14:anchorId="101688BD" wp14:editId="58D5EB7E">
                <wp:simplePos x="0" y="0"/>
                <wp:positionH relativeFrom="margin">
                  <wp:posOffset>99695</wp:posOffset>
                </wp:positionH>
                <wp:positionV relativeFrom="paragraph">
                  <wp:posOffset>2185753</wp:posOffset>
                </wp:positionV>
                <wp:extent cx="5717540" cy="635"/>
                <wp:effectExtent l="0" t="0" r="0" b="6985"/>
                <wp:wrapTopAndBottom/>
                <wp:docPr id="4" name="Text Box 4"/>
                <wp:cNvGraphicFramePr/>
                <a:graphic xmlns:a="http://schemas.openxmlformats.org/drawingml/2006/main">
                  <a:graphicData uri="http://schemas.microsoft.com/office/word/2010/wordprocessingShape">
                    <wps:wsp>
                      <wps:cNvSpPr txBox="1"/>
                      <wps:spPr>
                        <a:xfrm>
                          <a:off x="0" y="0"/>
                          <a:ext cx="5717540" cy="635"/>
                        </a:xfrm>
                        <a:prstGeom prst="rect">
                          <a:avLst/>
                        </a:prstGeom>
                        <a:solidFill>
                          <a:prstClr val="white"/>
                        </a:solidFill>
                        <a:ln>
                          <a:noFill/>
                        </a:ln>
                        <a:effectLst/>
                      </wps:spPr>
                      <wps:txbx>
                        <w:txbxContent>
                          <w:p w14:paraId="408B8E5C" w14:textId="6ED8FB82" w:rsidR="00BD3063" w:rsidRPr="006F41E6" w:rsidRDefault="00BD3063" w:rsidP="004C0B13">
                            <w:pPr>
                              <w:pStyle w:val="Caption"/>
                              <w:jc w:val="center"/>
                              <w:rPr>
                                <w:i/>
                                <w:sz w:val="20"/>
                              </w:rPr>
                            </w:pPr>
                            <w:r w:rsidRPr="006F41E6">
                              <w:rPr>
                                <w:i/>
                              </w:rPr>
                              <w:t xml:space="preserve">FIG. </w:t>
                            </w:r>
                            <w:r w:rsidR="004B1E0C">
                              <w:rPr>
                                <w:i/>
                              </w:rPr>
                              <w:t>2</w:t>
                            </w:r>
                            <w:r w:rsidRPr="006F41E6">
                              <w:rPr>
                                <w:i/>
                              </w:rPr>
                              <w:t>. Temporal evolution of air-borne aerosol mass</w:t>
                            </w:r>
                            <w:r>
                              <w:rPr>
                                <w:i/>
                              </w:rPr>
                              <w:t>/number</w:t>
                            </w:r>
                            <w:r w:rsidRPr="006F41E6">
                              <w:rPr>
                                <w:i/>
                              </w:rPr>
                              <w:t xml:space="preserve"> concentration in a </w:t>
                            </w:r>
                            <w:r>
                              <w:rPr>
                                <w:i/>
                              </w:rPr>
                              <w:t>typical</w:t>
                            </w:r>
                            <w:r w:rsidRPr="006F41E6">
                              <w:rPr>
                                <w:i/>
                              </w:rPr>
                              <w:t xml:space="preserve"> SMR containment</w:t>
                            </w:r>
                            <w:r>
                              <w:rPr>
                                <w:i/>
                              </w:rPr>
                              <w:t xml:space="preserve"> – Effect of containment volume and dynamic shape factor</w:t>
                            </w:r>
                            <w:r w:rsidRPr="006F41E6">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1688BD" id="Text Box 4" o:spid="_x0000_s1034" type="#_x0000_t202" style="position:absolute;left:0;text-align:left;margin-left:7.85pt;margin-top:172.1pt;width:450.2pt;height:.0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" stroked="f">
                <v:textbox style="mso-fit-shape-to-text:t" inset="0,0,0,0">
                  <w:txbxContent>
                    <w:p w14:paraId="408B8E5C" w14:textId="6ED8FB82" w:rsidR="00BD3063" w:rsidRPr="006F41E6" w:rsidRDefault="00BD3063" w:rsidP="004C0B13">
                      <w:pPr>
                        <w:pStyle w:val="Caption"/>
                        <w:jc w:val="center"/>
                        <w:rPr>
                          <w:i/>
                          <w:sz w:val="20"/>
                        </w:rPr>
                      </w:pPr>
                      <w:r w:rsidRPr="006F41E6">
                        <w:rPr>
                          <w:i/>
                        </w:rPr>
                        <w:t xml:space="preserve">FIG. </w:t>
                      </w:r>
                      <w:r w:rsidR="004B1E0C">
                        <w:rPr>
                          <w:i/>
                        </w:rPr>
                        <w:t>2</w:t>
                      </w:r>
                      <w:r w:rsidRPr="006F41E6">
                        <w:rPr>
                          <w:i/>
                        </w:rPr>
                        <w:t>. Temporal evolution of air-borne aerosol mass</w:t>
                      </w:r>
                      <w:r>
                        <w:rPr>
                          <w:i/>
                        </w:rPr>
                        <w:t>/number</w:t>
                      </w:r>
                      <w:r w:rsidRPr="006F41E6">
                        <w:rPr>
                          <w:i/>
                        </w:rPr>
                        <w:t xml:space="preserve"> concentration in a </w:t>
                      </w:r>
                      <w:r>
                        <w:rPr>
                          <w:i/>
                        </w:rPr>
                        <w:t>typical</w:t>
                      </w:r>
                      <w:r w:rsidRPr="006F41E6">
                        <w:rPr>
                          <w:i/>
                        </w:rPr>
                        <w:t xml:space="preserve"> SMR containment</w:t>
                      </w:r>
                      <w:r>
                        <w:rPr>
                          <w:i/>
                        </w:rPr>
                        <w:t xml:space="preserve"> – Effect of containment volume and dynamic shape factor</w:t>
                      </w:r>
                      <w:r w:rsidRPr="006F41E6">
                        <w:rPr>
                          <w:i/>
                        </w:rPr>
                        <w:t>.</w:t>
                      </w:r>
                    </w:p>
                  </w:txbxContent>
                </v:textbox>
                <w10:wrap type="topAndBottom" anchorx="margin"/>
              </v:shape>
            </w:pict>
          </mc:Fallback>
        </mc:AlternateContent>
      </w:r>
      <w:r w:rsidR="00A9111E">
        <w:rPr>
          <w:noProof/>
        </w:rPr>
        <w:object w:dxaOrig="6968" w:dyaOrig="5392" w14:anchorId="50281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7pt;height:155pt;mso-width-percent:0;mso-height-percent:0;mso-width-percent:0;mso-height-percent:0" o:ole="">
            <v:imagedata r:id="rId12" o:title=""/>
          </v:shape>
          <o:OLEObject Type="Embed" ProgID="Origin50.Graph" ShapeID="_x0000_i1025" DrawAspect="Content" ObjectID="_1784644922" r:id="rId13"/>
        </w:object>
      </w:r>
      <w:r w:rsidR="00A9111E">
        <w:rPr>
          <w:noProof/>
        </w:rPr>
        <w:object w:dxaOrig="6968" w:dyaOrig="5392" w14:anchorId="1C53E161">
          <v:shape id="_x0000_i1026" type="#_x0000_t75" alt="" style="width:202.4pt;height:156.35pt;mso-width-percent:0;mso-height-percent:0;mso-width-percent:0;mso-height-percent:0" o:ole="">
            <v:imagedata r:id="rId14" o:title=""/>
          </v:shape>
          <o:OLEObject Type="Embed" ProgID="Origin50.Graph" ShapeID="_x0000_i1026" DrawAspect="Content" ObjectID="_1784644923" r:id="rId15"/>
        </w:object>
      </w:r>
    </w:p>
    <w:p w14:paraId="76DA3FAE" w14:textId="533BA895" w:rsidR="00C9119A" w:rsidRDefault="00CA2C07" w:rsidP="00CA2C07">
      <w:pPr>
        <w:overflowPunct/>
        <w:autoSpaceDE/>
        <w:autoSpaceDN/>
        <w:adjustRightInd/>
        <w:jc w:val="center"/>
        <w:textAlignment w:val="auto"/>
      </w:pPr>
      <w:r>
        <w:rPr>
          <w:noProof/>
          <w:lang w:val="en-IN" w:eastAsia="en-IN"/>
        </w:rPr>
        <w:lastRenderedPageBreak/>
        <mc:AlternateContent>
          <mc:Choice Requires="wps">
            <w:drawing>
              <wp:anchor distT="0" distB="0" distL="114300" distR="114300" simplePos="0" relativeHeight="251670528" behindDoc="0" locked="0" layoutInCell="1" allowOverlap="1" wp14:anchorId="61B80CE7" wp14:editId="539035E1">
                <wp:simplePos x="0" y="0"/>
                <wp:positionH relativeFrom="margin">
                  <wp:posOffset>668655</wp:posOffset>
                </wp:positionH>
                <wp:positionV relativeFrom="paragraph">
                  <wp:posOffset>2399665</wp:posOffset>
                </wp:positionV>
                <wp:extent cx="4565015" cy="635"/>
                <wp:effectExtent l="0" t="0" r="6985" b="5080"/>
                <wp:wrapTopAndBottom/>
                <wp:docPr id="9" name="Text Box 9"/>
                <wp:cNvGraphicFramePr/>
                <a:graphic xmlns:a="http://schemas.openxmlformats.org/drawingml/2006/main">
                  <a:graphicData uri="http://schemas.microsoft.com/office/word/2010/wordprocessingShape">
                    <wps:wsp>
                      <wps:cNvSpPr txBox="1"/>
                      <wps:spPr>
                        <a:xfrm>
                          <a:off x="0" y="0"/>
                          <a:ext cx="4565015" cy="635"/>
                        </a:xfrm>
                        <a:prstGeom prst="rect">
                          <a:avLst/>
                        </a:prstGeom>
                        <a:solidFill>
                          <a:prstClr val="white"/>
                        </a:solidFill>
                        <a:ln>
                          <a:noFill/>
                        </a:ln>
                        <a:effectLst/>
                      </wps:spPr>
                      <wps:txbx>
                        <w:txbxContent>
                          <w:p w14:paraId="01C3B9B9" w14:textId="464E1D93" w:rsidR="00BD3063" w:rsidRPr="006F41E6" w:rsidRDefault="00BD3063" w:rsidP="00C9119A">
                            <w:pPr>
                              <w:pStyle w:val="Caption"/>
                              <w:jc w:val="center"/>
                              <w:rPr>
                                <w:i/>
                                <w:sz w:val="20"/>
                              </w:rPr>
                            </w:pPr>
                            <w:r w:rsidRPr="003727DE">
                              <w:rPr>
                                <w:i/>
                              </w:rPr>
                              <w:t xml:space="preserve">FIG. </w:t>
                            </w:r>
                            <w:r w:rsidR="004B1E0C">
                              <w:rPr>
                                <w:i/>
                              </w:rPr>
                              <w:t>3</w:t>
                            </w:r>
                            <w:r w:rsidRPr="003727DE">
                              <w:rPr>
                                <w:i/>
                              </w:rPr>
                              <w:t xml:space="preserve">. Mass </w:t>
                            </w:r>
                            <w:r>
                              <w:rPr>
                                <w:i/>
                              </w:rPr>
                              <w:t xml:space="preserve">-size (radius) </w:t>
                            </w:r>
                            <w:r w:rsidRPr="003727DE">
                              <w:rPr>
                                <w:i/>
                              </w:rPr>
                              <w:t xml:space="preserve">distribution function at </w:t>
                            </w:r>
                            <w:r>
                              <w:rPr>
                                <w:i/>
                              </w:rPr>
                              <w:t>t = 1 h and t = 24 h</w:t>
                            </w:r>
                            <w:r w:rsidRPr="006F41E6">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1B80CE7" id="Text Box 9" o:spid="_x0000_s1035" type="#_x0000_t202" style="position:absolute;left:0;text-align:left;margin-left:52.65pt;margin-top:188.95pt;width:359.45pt;height:.0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" stroked="f">
                <v:textbox style="mso-fit-shape-to-text:t" inset="0,0,0,0">
                  <w:txbxContent>
                    <w:p w14:paraId="01C3B9B9" w14:textId="464E1D93" w:rsidR="00BD3063" w:rsidRPr="006F41E6" w:rsidRDefault="00BD3063" w:rsidP="00C9119A">
                      <w:pPr>
                        <w:pStyle w:val="Caption"/>
                        <w:jc w:val="center"/>
                        <w:rPr>
                          <w:i/>
                          <w:sz w:val="20"/>
                        </w:rPr>
                      </w:pPr>
                      <w:r w:rsidRPr="003727DE">
                        <w:rPr>
                          <w:i/>
                        </w:rPr>
                        <w:t xml:space="preserve">FIG. </w:t>
                      </w:r>
                      <w:r w:rsidR="004B1E0C">
                        <w:rPr>
                          <w:i/>
                        </w:rPr>
                        <w:t>3</w:t>
                      </w:r>
                      <w:r w:rsidRPr="003727DE">
                        <w:rPr>
                          <w:i/>
                        </w:rPr>
                        <w:t xml:space="preserve">. Mass </w:t>
                      </w:r>
                      <w:r>
                        <w:rPr>
                          <w:i/>
                        </w:rPr>
                        <w:t xml:space="preserve">-size (radius) </w:t>
                      </w:r>
                      <w:r w:rsidRPr="003727DE">
                        <w:rPr>
                          <w:i/>
                        </w:rPr>
                        <w:t xml:space="preserve">distribution function at </w:t>
                      </w:r>
                      <w:r>
                        <w:rPr>
                          <w:i/>
                        </w:rPr>
                        <w:t>t = 1 h and t = 24 h</w:t>
                      </w:r>
                      <w:r w:rsidRPr="006F41E6">
                        <w:rPr>
                          <w:i/>
                        </w:rPr>
                        <w:t>.</w:t>
                      </w:r>
                    </w:p>
                  </w:txbxContent>
                </v:textbox>
                <w10:wrap type="topAndBottom" anchorx="margin"/>
              </v:shape>
            </w:pict>
          </mc:Fallback>
        </mc:AlternateContent>
      </w:r>
      <w:r>
        <w:rPr>
          <w:noProof/>
        </w:rPr>
        <w:object w:dxaOrig="6968" w:dyaOrig="5392" w14:anchorId="3926866B">
          <v:shape id="_x0000_i1027" type="#_x0000_t75" alt="" style="width:243.55pt;height:188.7pt;mso-width-percent:0;mso-height-percent:0;mso-width-percent:0;mso-height-percent:0" o:ole="">
            <v:imagedata r:id="rId16" o:title=""/>
          </v:shape>
          <o:OLEObject Type="Embed" ProgID="Origin50.Graph" ShapeID="_x0000_i1027" DrawAspect="Content" ObjectID="_1784644924" r:id="rId17"/>
        </w:object>
      </w:r>
    </w:p>
    <w:p w14:paraId="71CD7E3B" w14:textId="2BFE3B74" w:rsidR="00C9119A" w:rsidRDefault="00C9119A" w:rsidP="00C9119A">
      <w:pPr>
        <w:overflowPunct/>
        <w:autoSpaceDE/>
        <w:autoSpaceDN/>
        <w:adjustRightInd/>
        <w:ind w:firstLine="567"/>
        <w:jc w:val="both"/>
        <w:textAlignment w:val="auto"/>
        <w:rPr>
          <w:sz w:val="20"/>
        </w:rPr>
      </w:pPr>
      <w:r w:rsidRPr="00C9119A">
        <w:rPr>
          <w:sz w:val="20"/>
        </w:rPr>
        <w:t xml:space="preserve">Total airborne mass as a function of time obtained from NAUA is compared with the results from </w:t>
      </w:r>
      <w:r w:rsidR="004867C4">
        <w:rPr>
          <w:sz w:val="20"/>
        </w:rPr>
        <w:t xml:space="preserve">the </w:t>
      </w:r>
      <w:r w:rsidRPr="00C9119A">
        <w:rPr>
          <w:sz w:val="20"/>
        </w:rPr>
        <w:t xml:space="preserve">accident analysis code PRABHAVINI (Fig. </w:t>
      </w:r>
      <w:r w:rsidR="004B1E0C">
        <w:rPr>
          <w:sz w:val="20"/>
        </w:rPr>
        <w:t>4</w:t>
      </w:r>
      <w:r w:rsidRPr="00C9119A">
        <w:rPr>
          <w:sz w:val="20"/>
        </w:rPr>
        <w:t xml:space="preserve">). From Fig. </w:t>
      </w:r>
      <w:r w:rsidR="004B1E0C">
        <w:rPr>
          <w:sz w:val="20"/>
        </w:rPr>
        <w:t>4</w:t>
      </w:r>
      <w:r w:rsidRPr="00C9119A">
        <w:rPr>
          <w:sz w:val="20"/>
        </w:rPr>
        <w:t xml:space="preserve">, it is observed that the rate of increase of concentration follows </w:t>
      </w:r>
      <w:r w:rsidR="004867C4">
        <w:rPr>
          <w:sz w:val="20"/>
        </w:rPr>
        <w:t xml:space="preserve">a </w:t>
      </w:r>
      <w:r w:rsidRPr="00C9119A">
        <w:rPr>
          <w:sz w:val="20"/>
        </w:rPr>
        <w:t>similar profile during the injection stage. However, there is slight variation in the removal profile after the injection phase is over. This is because the NAUA is a standalone code where the thermodynamically important parameters are defined as an input, whereas PRABHIVINI</w:t>
      </w:r>
      <w:r w:rsidR="004867C4">
        <w:rPr>
          <w:sz w:val="20"/>
        </w:rPr>
        <w:t xml:space="preserve"> </w:t>
      </w:r>
      <w:r w:rsidRPr="00C9119A">
        <w:rPr>
          <w:sz w:val="20"/>
        </w:rPr>
        <w:t>is a coupled code where the thermodynamically important parameters are coupled with the boundary conditions during the evolution of accident scenario. Slight variation</w:t>
      </w:r>
      <w:r w:rsidR="004867C4">
        <w:rPr>
          <w:sz w:val="20"/>
        </w:rPr>
        <w:t>s</w:t>
      </w:r>
      <w:r w:rsidRPr="00C9119A">
        <w:rPr>
          <w:sz w:val="20"/>
        </w:rPr>
        <w:t xml:space="preserve"> in these conditions</w:t>
      </w:r>
      <w:r w:rsidR="004867C4">
        <w:rPr>
          <w:sz w:val="20"/>
        </w:rPr>
        <w:t>,</w:t>
      </w:r>
      <w:r w:rsidRPr="00C9119A">
        <w:rPr>
          <w:sz w:val="20"/>
        </w:rPr>
        <w:t xml:space="preserve"> such as variation of temperature and steam profile</w:t>
      </w:r>
      <w:r w:rsidR="004867C4">
        <w:rPr>
          <w:sz w:val="20"/>
        </w:rPr>
        <w:t>,</w:t>
      </w:r>
      <w:r w:rsidRPr="00C9119A">
        <w:rPr>
          <w:sz w:val="20"/>
        </w:rPr>
        <w:t xml:space="preserve"> lead to modification</w:t>
      </w:r>
      <w:r w:rsidR="004867C4">
        <w:rPr>
          <w:sz w:val="20"/>
        </w:rPr>
        <w:t>s</w:t>
      </w:r>
      <w:r w:rsidRPr="00C9119A">
        <w:rPr>
          <w:sz w:val="20"/>
        </w:rPr>
        <w:t xml:space="preserve"> in the concentration profile as compared to NAUA.</w:t>
      </w:r>
    </w:p>
    <w:p w14:paraId="1A022CF3" w14:textId="5EBC6A4F" w:rsidR="00C9119A" w:rsidRDefault="00C9119A" w:rsidP="00614DCE">
      <w:pPr>
        <w:overflowPunct/>
        <w:autoSpaceDE/>
        <w:autoSpaceDN/>
        <w:adjustRightInd/>
        <w:ind w:firstLine="567"/>
        <w:jc w:val="both"/>
        <w:textAlignment w:val="auto"/>
        <w:rPr>
          <w:sz w:val="20"/>
        </w:rPr>
      </w:pPr>
      <w:r>
        <w:rPr>
          <w:sz w:val="20"/>
        </w:rPr>
        <w:t xml:space="preserve">Recently, an experiment </w:t>
      </w:r>
      <w:r w:rsidR="004867C4">
        <w:rPr>
          <w:sz w:val="20"/>
        </w:rPr>
        <w:t>wa</w:t>
      </w:r>
      <w:r>
        <w:rPr>
          <w:sz w:val="20"/>
        </w:rPr>
        <w:t xml:space="preserve">s conducted at NATF </w:t>
      </w:r>
      <w:r w:rsidRPr="00C9119A">
        <w:rPr>
          <w:sz w:val="20"/>
        </w:rPr>
        <w:t>to assess the suitability for SMR</w:t>
      </w:r>
      <w:r w:rsidR="004867C4">
        <w:rPr>
          <w:sz w:val="20"/>
        </w:rPr>
        <w:t>-</w:t>
      </w:r>
      <w:r w:rsidRPr="00C9119A">
        <w:rPr>
          <w:sz w:val="20"/>
        </w:rPr>
        <w:t xml:space="preserve">linked conditions </w:t>
      </w:r>
      <w:r>
        <w:rPr>
          <w:sz w:val="20"/>
        </w:rPr>
        <w:t xml:space="preserve">since </w:t>
      </w:r>
      <w:r w:rsidRPr="00C9119A">
        <w:rPr>
          <w:sz w:val="20"/>
        </w:rPr>
        <w:t xml:space="preserve">surface area to volume ratio of </w:t>
      </w:r>
      <w:r>
        <w:rPr>
          <w:sz w:val="20"/>
        </w:rPr>
        <w:t>this facility</w:t>
      </w:r>
      <w:r w:rsidRPr="00C9119A">
        <w:rPr>
          <w:sz w:val="20"/>
        </w:rPr>
        <w:t xml:space="preserve"> is </w:t>
      </w:r>
      <w:r>
        <w:rPr>
          <w:sz w:val="20"/>
        </w:rPr>
        <w:t xml:space="preserve">similar to that of </w:t>
      </w:r>
      <w:r w:rsidRPr="00C9119A">
        <w:rPr>
          <w:sz w:val="20"/>
        </w:rPr>
        <w:t>SMR</w:t>
      </w:r>
      <w:r>
        <w:rPr>
          <w:sz w:val="20"/>
        </w:rPr>
        <w:t>.</w:t>
      </w:r>
      <w:r w:rsidRPr="00C9119A">
        <w:rPr>
          <w:sz w:val="20"/>
        </w:rPr>
        <w:t xml:space="preserve"> </w:t>
      </w:r>
      <w:r w:rsidR="00614DCE">
        <w:rPr>
          <w:sz w:val="20"/>
        </w:rPr>
        <w:t>A</w:t>
      </w:r>
      <w:r w:rsidRPr="00C9119A">
        <w:rPr>
          <w:sz w:val="20"/>
        </w:rPr>
        <w:t xml:space="preserve">erosol mass concentration </w:t>
      </w:r>
      <w:r w:rsidR="00614DCE" w:rsidRPr="00C9119A">
        <w:rPr>
          <w:sz w:val="20"/>
        </w:rPr>
        <w:t>of 0.1-0.5 g/m</w:t>
      </w:r>
      <w:r w:rsidR="00614DCE" w:rsidRPr="00C9119A">
        <w:rPr>
          <w:sz w:val="20"/>
          <w:vertAlign w:val="superscript"/>
        </w:rPr>
        <w:t>3</w:t>
      </w:r>
      <w:r w:rsidR="00614DCE" w:rsidRPr="00C9119A">
        <w:rPr>
          <w:sz w:val="20"/>
        </w:rPr>
        <w:t xml:space="preserve"> </w:t>
      </w:r>
      <w:r w:rsidR="00614DCE">
        <w:rPr>
          <w:sz w:val="20"/>
        </w:rPr>
        <w:t xml:space="preserve">(measured </w:t>
      </w:r>
      <w:r w:rsidRPr="00C9119A">
        <w:rPr>
          <w:sz w:val="20"/>
        </w:rPr>
        <w:t>at inlet</w:t>
      </w:r>
      <w:r w:rsidR="00614DCE">
        <w:rPr>
          <w:sz w:val="20"/>
        </w:rPr>
        <w:t>)</w:t>
      </w:r>
      <w:r w:rsidRPr="00C9119A">
        <w:rPr>
          <w:sz w:val="20"/>
        </w:rPr>
        <w:t xml:space="preserve"> </w:t>
      </w:r>
      <w:r>
        <w:rPr>
          <w:sz w:val="20"/>
        </w:rPr>
        <w:t>i</w:t>
      </w:r>
      <w:r w:rsidRPr="00C9119A">
        <w:rPr>
          <w:sz w:val="20"/>
        </w:rPr>
        <w:t xml:space="preserve">s </w:t>
      </w:r>
      <w:r w:rsidR="00614DCE">
        <w:rPr>
          <w:sz w:val="20"/>
        </w:rPr>
        <w:t>injected into the 10 m</w:t>
      </w:r>
      <w:r w:rsidR="00614DCE" w:rsidRPr="00614DCE">
        <w:rPr>
          <w:sz w:val="20"/>
          <w:vertAlign w:val="superscript"/>
        </w:rPr>
        <w:t>3</w:t>
      </w:r>
      <w:r w:rsidR="00614DCE">
        <w:rPr>
          <w:sz w:val="20"/>
        </w:rPr>
        <w:t xml:space="preserve"> containment vessel for a duration of </w:t>
      </w:r>
      <w:r w:rsidRPr="00C9119A">
        <w:rPr>
          <w:sz w:val="20"/>
        </w:rPr>
        <w:t xml:space="preserve">30 minutes </w:t>
      </w:r>
      <w:r w:rsidR="00614DCE">
        <w:rPr>
          <w:sz w:val="20"/>
        </w:rPr>
        <w:t>a</w:t>
      </w:r>
      <w:r w:rsidRPr="00C9119A">
        <w:rPr>
          <w:sz w:val="20"/>
        </w:rPr>
        <w:t xml:space="preserve">t a total flow rate (carrier flow + primary plasma gas + secondary plasma gas flow) of 125 </w:t>
      </w:r>
      <w:r w:rsidR="00614DCE">
        <w:rPr>
          <w:sz w:val="20"/>
        </w:rPr>
        <w:t>LPM. Aerosol m</w:t>
      </w:r>
      <w:r w:rsidRPr="00C9119A">
        <w:rPr>
          <w:sz w:val="20"/>
        </w:rPr>
        <w:t xml:space="preserve">easurements made with </w:t>
      </w:r>
      <w:r w:rsidR="004867C4">
        <w:rPr>
          <w:sz w:val="20"/>
        </w:rPr>
        <w:t xml:space="preserve">a </w:t>
      </w:r>
      <w:r w:rsidRPr="00C9119A">
        <w:rPr>
          <w:sz w:val="20"/>
        </w:rPr>
        <w:t xml:space="preserve">scanning mobility particle sizer (SMPS) coupled to </w:t>
      </w:r>
      <w:r w:rsidR="004867C4">
        <w:rPr>
          <w:sz w:val="20"/>
        </w:rPr>
        <w:t xml:space="preserve">a </w:t>
      </w:r>
      <w:r w:rsidRPr="00C9119A">
        <w:rPr>
          <w:sz w:val="20"/>
        </w:rPr>
        <w:t>diluter (for both high temperature and concentration conditions) revealed that number concentration during this phase remains in the range of 10</w:t>
      </w:r>
      <w:r w:rsidRPr="00614DCE">
        <w:rPr>
          <w:sz w:val="20"/>
          <w:vertAlign w:val="superscript"/>
        </w:rPr>
        <w:t>6</w:t>
      </w:r>
      <w:r w:rsidRPr="00C9119A">
        <w:rPr>
          <w:sz w:val="20"/>
        </w:rPr>
        <w:t>-10</w:t>
      </w:r>
      <w:r w:rsidRPr="00614DCE">
        <w:rPr>
          <w:sz w:val="20"/>
          <w:vertAlign w:val="superscript"/>
        </w:rPr>
        <w:t>7</w:t>
      </w:r>
      <w:r w:rsidRPr="00C9119A">
        <w:rPr>
          <w:sz w:val="20"/>
        </w:rPr>
        <w:t xml:space="preserve"> cm</w:t>
      </w:r>
      <w:r w:rsidRPr="00614DCE">
        <w:rPr>
          <w:sz w:val="20"/>
          <w:vertAlign w:val="superscript"/>
        </w:rPr>
        <w:t>-3</w:t>
      </w:r>
      <w:r w:rsidRPr="00C9119A">
        <w:rPr>
          <w:sz w:val="20"/>
        </w:rPr>
        <w:t xml:space="preserve"> with substantial fraction in </w:t>
      </w:r>
      <w:r w:rsidR="004867C4">
        <w:rPr>
          <w:sz w:val="20"/>
        </w:rPr>
        <w:t xml:space="preserve">the </w:t>
      </w:r>
      <w:r w:rsidRPr="00C9119A">
        <w:rPr>
          <w:sz w:val="20"/>
        </w:rPr>
        <w:t xml:space="preserve">ultrafine (&lt; 100 nm) size range. </w:t>
      </w:r>
      <w:r w:rsidR="004867C4">
        <w:rPr>
          <w:sz w:val="20"/>
        </w:rPr>
        <w:t>The m</w:t>
      </w:r>
      <w:r w:rsidRPr="00C9119A">
        <w:rPr>
          <w:sz w:val="20"/>
        </w:rPr>
        <w:t>easured number concentration conf</w:t>
      </w:r>
      <w:r w:rsidR="004867C4">
        <w:rPr>
          <w:sz w:val="20"/>
        </w:rPr>
        <w:t>i</w:t>
      </w:r>
      <w:r w:rsidRPr="00C9119A">
        <w:rPr>
          <w:sz w:val="20"/>
        </w:rPr>
        <w:t>rms the suitability for experiments defined for time scales necessary for segregating coagulation effects from other dynamical processes in geometries simulating SMR conditions.</w:t>
      </w:r>
      <w:r w:rsidR="00BD3063">
        <w:rPr>
          <w:sz w:val="20"/>
        </w:rPr>
        <w:t xml:space="preserve"> </w:t>
      </w:r>
      <w:r w:rsidR="00BD3063" w:rsidRPr="004B1E0C">
        <w:rPr>
          <w:sz w:val="20"/>
        </w:rPr>
        <w:t>In addition to commonly measured characteristics, we also focused on measuring the shape of the particles which could have an impact on the appropriateness of the input parameters. Fig. 5 shows the microscopic image of particle</w:t>
      </w:r>
      <w:r w:rsidR="008C5F7B" w:rsidRPr="004B1E0C">
        <w:rPr>
          <w:sz w:val="20"/>
        </w:rPr>
        <w:t>s</w:t>
      </w:r>
      <w:r w:rsidR="00BD3063" w:rsidRPr="004B1E0C">
        <w:rPr>
          <w:sz w:val="20"/>
        </w:rPr>
        <w:t xml:space="preserve"> captured on </w:t>
      </w:r>
      <w:r w:rsidR="008C5F7B" w:rsidRPr="004B1E0C">
        <w:rPr>
          <w:sz w:val="20"/>
        </w:rPr>
        <w:t xml:space="preserve">grids of an </w:t>
      </w:r>
      <w:r w:rsidR="00BD3063" w:rsidRPr="004B1E0C">
        <w:rPr>
          <w:sz w:val="20"/>
        </w:rPr>
        <w:t xml:space="preserve">electrostatic sampler. It can be seen that structure of particle is non-spherical and hence </w:t>
      </w:r>
      <w:r w:rsidR="008C5F7B" w:rsidRPr="004B1E0C">
        <w:rPr>
          <w:sz w:val="20"/>
        </w:rPr>
        <w:t xml:space="preserve">accurate conversion to equivalent diameter may impact the accuracy of the code predictions.  </w:t>
      </w:r>
    </w:p>
    <w:p w14:paraId="1976249C" w14:textId="5B24D39F" w:rsidR="00CA2C07" w:rsidRDefault="00CA2C07" w:rsidP="00CA2C07">
      <w:pPr>
        <w:overflowPunct/>
        <w:autoSpaceDE/>
        <w:autoSpaceDN/>
        <w:adjustRightInd/>
        <w:jc w:val="center"/>
        <w:textAlignment w:val="auto"/>
        <w:rPr>
          <w:noProof/>
        </w:rPr>
      </w:pPr>
      <w:r>
        <w:rPr>
          <w:noProof/>
          <w:lang w:val="en-IN" w:eastAsia="en-IN"/>
        </w:rPr>
        <mc:AlternateContent>
          <mc:Choice Requires="wps">
            <w:drawing>
              <wp:anchor distT="0" distB="0" distL="114300" distR="114300" simplePos="0" relativeHeight="251696128" behindDoc="0" locked="0" layoutInCell="1" allowOverlap="1" wp14:anchorId="6D40DFAD" wp14:editId="01E1870E">
                <wp:simplePos x="0" y="0"/>
                <wp:positionH relativeFrom="margin">
                  <wp:posOffset>59690</wp:posOffset>
                </wp:positionH>
                <wp:positionV relativeFrom="paragraph">
                  <wp:posOffset>2706370</wp:posOffset>
                </wp:positionV>
                <wp:extent cx="5717540" cy="635"/>
                <wp:effectExtent l="0" t="0" r="0" b="5080"/>
                <wp:wrapTopAndBottom/>
                <wp:docPr id="3" name="Text Box 3"/>
                <wp:cNvGraphicFramePr/>
                <a:graphic xmlns:a="http://schemas.openxmlformats.org/drawingml/2006/main">
                  <a:graphicData uri="http://schemas.microsoft.com/office/word/2010/wordprocessingShape">
                    <wps:wsp>
                      <wps:cNvSpPr txBox="1"/>
                      <wps:spPr>
                        <a:xfrm>
                          <a:off x="0" y="0"/>
                          <a:ext cx="5717540" cy="635"/>
                        </a:xfrm>
                        <a:prstGeom prst="rect">
                          <a:avLst/>
                        </a:prstGeom>
                        <a:solidFill>
                          <a:prstClr val="white"/>
                        </a:solidFill>
                        <a:ln>
                          <a:noFill/>
                        </a:ln>
                        <a:effectLst/>
                      </wps:spPr>
                      <wps:txbx>
                        <w:txbxContent>
                          <w:p w14:paraId="5C5816CE" w14:textId="77777777" w:rsidR="00CA2C07" w:rsidRPr="006F41E6" w:rsidRDefault="00CA2C07" w:rsidP="00CA2C07">
                            <w:pPr>
                              <w:pStyle w:val="Caption"/>
                              <w:jc w:val="center"/>
                              <w:rPr>
                                <w:i/>
                                <w:sz w:val="20"/>
                              </w:rPr>
                            </w:pPr>
                            <w:r w:rsidRPr="00693DC2">
                              <w:rPr>
                                <w:i/>
                              </w:rPr>
                              <w:t xml:space="preserve">FIG. </w:t>
                            </w:r>
                            <w:r>
                              <w:rPr>
                                <w:i/>
                              </w:rPr>
                              <w:t>4</w:t>
                            </w:r>
                            <w:r w:rsidRPr="00693DC2">
                              <w:rPr>
                                <w:i/>
                              </w:rPr>
                              <w:t>. Comparison of temporal evolution of aerosol air-borne mass using NAUA and PRABHIVINI code</w:t>
                            </w:r>
                            <w:r>
                              <w:rPr>
                                <w:i/>
                              </w:rPr>
                              <w:t>s</w:t>
                            </w:r>
                            <w:r w:rsidRPr="006F41E6">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D40DFAD" id="Text Box 3" o:spid="_x0000_s1036" type="#_x0000_t202" style="position:absolute;left:0;text-align:left;margin-left:4.7pt;margin-top:213.1pt;width:450.2pt;height:.05pt;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" stroked="f">
                <v:textbox style="mso-fit-shape-to-text:t" inset="0,0,0,0">
                  <w:txbxContent>
                    <w:p w14:paraId="5C5816CE" w14:textId="77777777" w:rsidR="00CA2C07" w:rsidRPr="006F41E6" w:rsidRDefault="00CA2C07" w:rsidP="00CA2C07">
                      <w:pPr>
                        <w:pStyle w:val="Caption"/>
                        <w:jc w:val="center"/>
                        <w:rPr>
                          <w:i/>
                          <w:sz w:val="20"/>
                        </w:rPr>
                      </w:pPr>
                      <w:r w:rsidRPr="00693DC2">
                        <w:rPr>
                          <w:i/>
                        </w:rPr>
                        <w:t xml:space="preserve">FIG. </w:t>
                      </w:r>
                      <w:r>
                        <w:rPr>
                          <w:i/>
                        </w:rPr>
                        <w:t>4</w:t>
                      </w:r>
                      <w:r w:rsidRPr="00693DC2">
                        <w:rPr>
                          <w:i/>
                        </w:rPr>
                        <w:t>. Comparison of temporal evolution of aerosol air-borne mass using NAUA and PRABHIVINI code</w:t>
                      </w:r>
                      <w:r>
                        <w:rPr>
                          <w:i/>
                        </w:rPr>
                        <w:t>s</w:t>
                      </w:r>
                      <w:r w:rsidRPr="006F41E6">
                        <w:rPr>
                          <w:i/>
                        </w:rPr>
                        <w:t>.</w:t>
                      </w:r>
                    </w:p>
                  </w:txbxContent>
                </v:textbox>
                <w10:wrap type="topAndBottom" anchorx="margin"/>
              </v:shape>
            </w:pict>
          </mc:Fallback>
        </mc:AlternateContent>
      </w:r>
      <w:r>
        <w:rPr>
          <w:noProof/>
        </w:rPr>
        <w:object w:dxaOrig="6968" w:dyaOrig="5392" w14:anchorId="42D98F40">
          <v:shape id="_x0000_i1028" type="#_x0000_t75" alt="" style="width:263.25pt;height:203.9pt;mso-width-percent:0;mso-height-percent:0;mso-width-percent:0;mso-height-percent:0" o:ole="">
            <v:imagedata r:id="rId18" o:title=""/>
          </v:shape>
          <o:OLEObject Type="Embed" ProgID="Origin50.Graph" ShapeID="_x0000_i1028" DrawAspect="Content" ObjectID="_1784644925" r:id="rId19"/>
        </w:object>
      </w:r>
    </w:p>
    <w:p w14:paraId="1CAA1A5E" w14:textId="1D90FCDE" w:rsidR="00CA2C07" w:rsidRDefault="00CA2C07" w:rsidP="00CA2C07">
      <w:pPr>
        <w:overflowPunct/>
        <w:autoSpaceDE/>
        <w:autoSpaceDN/>
        <w:adjustRightInd/>
        <w:textAlignment w:val="auto"/>
        <w:rPr>
          <w:noProof/>
        </w:rPr>
      </w:pPr>
    </w:p>
    <w:p w14:paraId="2FF7A630" w14:textId="1414D19B" w:rsidR="00CA2C07" w:rsidRPr="008C0B8C" w:rsidRDefault="008C0B8C" w:rsidP="008C0B8C">
      <w:pPr>
        <w:overflowPunct/>
        <w:autoSpaceDE/>
        <w:autoSpaceDN/>
        <w:adjustRightInd/>
        <w:textAlignment w:val="auto"/>
        <w:rPr>
          <w:noProof/>
          <w:sz w:val="4"/>
        </w:rPr>
      </w:pPr>
      <w:r>
        <w:rPr>
          <w:noProof/>
          <w:lang w:val="en-IN" w:eastAsia="en-IN"/>
        </w:rPr>
        <w:lastRenderedPageBreak/>
        <w:drawing>
          <wp:anchor distT="0" distB="0" distL="114300" distR="114300" simplePos="0" relativeHeight="251698176" behindDoc="1" locked="0" layoutInCell="1" allowOverlap="1" wp14:anchorId="4C202170" wp14:editId="343669CD">
            <wp:simplePos x="0" y="0"/>
            <wp:positionH relativeFrom="column">
              <wp:posOffset>1764665</wp:posOffset>
            </wp:positionH>
            <wp:positionV relativeFrom="paragraph">
              <wp:posOffset>0</wp:posOffset>
            </wp:positionV>
            <wp:extent cx="2552065" cy="1833880"/>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4196"/>
                    <a:stretch/>
                  </pic:blipFill>
                  <pic:spPr bwMode="auto">
                    <a:xfrm>
                      <a:off x="0" y="0"/>
                      <a:ext cx="2552065" cy="1833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IN" w:eastAsia="en-IN"/>
        </w:rPr>
        <mc:AlternateContent>
          <mc:Choice Requires="wps">
            <w:drawing>
              <wp:anchor distT="0" distB="0" distL="114300" distR="114300" simplePos="0" relativeHeight="251679744" behindDoc="0" locked="0" layoutInCell="1" allowOverlap="1" wp14:anchorId="3116EBCA" wp14:editId="29BF1093">
                <wp:simplePos x="0" y="0"/>
                <wp:positionH relativeFrom="margin">
                  <wp:posOffset>69850</wp:posOffset>
                </wp:positionH>
                <wp:positionV relativeFrom="paragraph">
                  <wp:posOffset>1853896</wp:posOffset>
                </wp:positionV>
                <wp:extent cx="5717540" cy="635"/>
                <wp:effectExtent l="0" t="0" r="0" b="5080"/>
                <wp:wrapTopAndBottom/>
                <wp:docPr id="5" name="Text Box 5"/>
                <wp:cNvGraphicFramePr/>
                <a:graphic xmlns:a="http://schemas.openxmlformats.org/drawingml/2006/main">
                  <a:graphicData uri="http://schemas.microsoft.com/office/word/2010/wordprocessingShape">
                    <wps:wsp>
                      <wps:cNvSpPr txBox="1"/>
                      <wps:spPr>
                        <a:xfrm>
                          <a:off x="0" y="0"/>
                          <a:ext cx="5717540" cy="635"/>
                        </a:xfrm>
                        <a:prstGeom prst="rect">
                          <a:avLst/>
                        </a:prstGeom>
                        <a:solidFill>
                          <a:prstClr val="white"/>
                        </a:solidFill>
                        <a:ln>
                          <a:noFill/>
                        </a:ln>
                        <a:effectLst/>
                      </wps:spPr>
                      <wps:txbx>
                        <w:txbxContent>
                          <w:p w14:paraId="1E1A5281" w14:textId="04BD8F32" w:rsidR="008C5F7B" w:rsidRPr="006F41E6" w:rsidRDefault="008C5F7B" w:rsidP="008C5F7B">
                            <w:pPr>
                              <w:pStyle w:val="Caption"/>
                              <w:jc w:val="center"/>
                              <w:rPr>
                                <w:i/>
                                <w:sz w:val="20"/>
                              </w:rPr>
                            </w:pPr>
                            <w:r w:rsidRPr="00693DC2">
                              <w:rPr>
                                <w:i/>
                              </w:rPr>
                              <w:t xml:space="preserve">FIG. </w:t>
                            </w:r>
                            <w:r>
                              <w:rPr>
                                <w:i/>
                              </w:rPr>
                              <w:t>5</w:t>
                            </w:r>
                            <w:r w:rsidRPr="00693DC2">
                              <w:rPr>
                                <w:i/>
                              </w:rPr>
                              <w:t xml:space="preserve">. </w:t>
                            </w:r>
                            <w:r>
                              <w:rPr>
                                <w:i/>
                              </w:rPr>
                              <w:t>Structures of PTAG generated particles analyzed by scanning electron microscopy</w:t>
                            </w:r>
                            <w:r w:rsidRPr="006F41E6">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116EBCA" id="Text Box 5" o:spid="_x0000_s1037" type="#_x0000_t202" style="position:absolute;margin-left:5.5pt;margin-top:146pt;width:450.2pt;height:.0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" stroked="f">
                <v:textbox style="mso-fit-shape-to-text:t" inset="0,0,0,0">
                  <w:txbxContent>
                    <w:p w14:paraId="1E1A5281" w14:textId="04BD8F32" w:rsidR="008C5F7B" w:rsidRPr="006F41E6" w:rsidRDefault="008C5F7B" w:rsidP="008C5F7B">
                      <w:pPr>
                        <w:pStyle w:val="Caption"/>
                        <w:jc w:val="center"/>
                        <w:rPr>
                          <w:i/>
                          <w:sz w:val="20"/>
                        </w:rPr>
                      </w:pPr>
                      <w:r w:rsidRPr="00693DC2">
                        <w:rPr>
                          <w:i/>
                        </w:rPr>
                        <w:t xml:space="preserve">FIG. </w:t>
                      </w:r>
                      <w:r>
                        <w:rPr>
                          <w:i/>
                        </w:rPr>
                        <w:t>5</w:t>
                      </w:r>
                      <w:r w:rsidRPr="00693DC2">
                        <w:rPr>
                          <w:i/>
                        </w:rPr>
                        <w:t xml:space="preserve">. </w:t>
                      </w:r>
                      <w:r>
                        <w:rPr>
                          <w:i/>
                        </w:rPr>
                        <w:t>Structures of PTAG generated particles analyzed by scanning electron microscopy</w:t>
                      </w:r>
                      <w:r w:rsidRPr="006F41E6">
                        <w:rPr>
                          <w:i/>
                        </w:rPr>
                        <w:t>.</w:t>
                      </w:r>
                    </w:p>
                  </w:txbxContent>
                </v:textbox>
                <w10:wrap type="topAndBottom" anchorx="margin"/>
              </v:shape>
            </w:pict>
          </mc:Fallback>
        </mc:AlternateContent>
      </w:r>
    </w:p>
    <w:p w14:paraId="6AD2D2DF" w14:textId="07BA0572" w:rsidR="000D7AD4" w:rsidRDefault="00614DCE" w:rsidP="000D7AD4">
      <w:pPr>
        <w:pStyle w:val="Heading2"/>
      </w:pPr>
      <w:r>
        <w:t>conclusions</w:t>
      </w:r>
    </w:p>
    <w:p w14:paraId="0EAD3007" w14:textId="11AC668E" w:rsidR="000D7AD4" w:rsidRDefault="000D7AD4" w:rsidP="000D7AD4">
      <w:pPr>
        <w:pStyle w:val="BodyText"/>
      </w:pPr>
      <w:r>
        <w:t xml:space="preserve">The study aims to understand how aerosols evolve within the containment system of an SMR, considering factors such as containment geometry and aerosol characteristics. Numerical simulations using NAUA and PRABHAVINI codes, alongside experimental investigations at the NATF, provided insights into the mechanisms influencing aerosol dynamics. The interplay between coagulation, condensation, and deposition processes was elucidated, offering a comprehensive understanding of aerosol </w:t>
      </w:r>
      <w:proofErr w:type="spellStart"/>
      <w:r>
        <w:t>behavior</w:t>
      </w:r>
      <w:proofErr w:type="spellEnd"/>
      <w:r>
        <w:t xml:space="preserve"> during accident scenarios.</w:t>
      </w:r>
    </w:p>
    <w:p w14:paraId="2CEB567F" w14:textId="465348B5" w:rsidR="000D7AD4" w:rsidRDefault="000D7AD4" w:rsidP="000D7AD4">
      <w:pPr>
        <w:pStyle w:val="BodyText"/>
      </w:pPr>
      <w:r>
        <w:t xml:space="preserve">Future research should build upon these findings by exploring more complex scenarios, including a wider range of accident conditions and containment geometries. The development of more sophisticated models, such as coupled computational fluid particle dynamics (CFPD), that accurately capture aerosol </w:t>
      </w:r>
      <w:proofErr w:type="spellStart"/>
      <w:r>
        <w:t>behavior</w:t>
      </w:r>
      <w:proofErr w:type="spellEnd"/>
      <w:r>
        <w:t xml:space="preserve"> and their interactions with containment surfaces is essential. Advances in computational power and techniques such as machine learning could further enhance the predictive capabilities of aerosol </w:t>
      </w:r>
      <w:proofErr w:type="spellStart"/>
      <w:r>
        <w:t>behavior</w:t>
      </w:r>
      <w:proofErr w:type="spellEnd"/>
      <w:r>
        <w:t xml:space="preserve"> models, leading to more effective safety protocols and containment designs. </w:t>
      </w:r>
    </w:p>
    <w:p w14:paraId="2D0DB571" w14:textId="76C67FB7" w:rsidR="000D7AD4" w:rsidRDefault="000D7AD4" w:rsidP="000D7AD4">
      <w:pPr>
        <w:pStyle w:val="BodyText"/>
      </w:pPr>
      <w:r>
        <w:t xml:space="preserve">In conclusion, this study provides a crucial foundation for understanding and managing aerosol </w:t>
      </w:r>
      <w:proofErr w:type="spellStart"/>
      <w:r>
        <w:t>behavior</w:t>
      </w:r>
      <w:proofErr w:type="spellEnd"/>
      <w:r>
        <w:t xml:space="preserve"> in SMR containment systems. By addressing key challenges and identifying areas for further research, it paves the way for the continued advancement of SMR technology, ensuring its role as a safe and sustainable option for nuclear power generation.</w:t>
      </w:r>
    </w:p>
    <w:p w14:paraId="2F884974" w14:textId="4AB860D1" w:rsidR="00614DCE" w:rsidRDefault="00614DCE" w:rsidP="00614DCE">
      <w:pPr>
        <w:pStyle w:val="Otherunnumberedheadings"/>
      </w:pPr>
      <w:r w:rsidRPr="00285755">
        <w:t>ACKNOWLEDGEMENTS</w:t>
      </w:r>
    </w:p>
    <w:p w14:paraId="209CF617" w14:textId="67106540" w:rsidR="000D7AD4" w:rsidRDefault="00C66909" w:rsidP="00C66909">
      <w:pPr>
        <w:pStyle w:val="BodyText"/>
      </w:pPr>
      <w:r w:rsidRPr="00C66909">
        <w:t xml:space="preserve">The authors would like to acknowledge </w:t>
      </w:r>
      <w:proofErr w:type="spellStart"/>
      <w:r w:rsidRPr="00C66909">
        <w:t>Dr.</w:t>
      </w:r>
      <w:proofErr w:type="spellEnd"/>
      <w:r w:rsidRPr="00C66909">
        <w:t xml:space="preserve"> D. K. </w:t>
      </w:r>
      <w:proofErr w:type="spellStart"/>
      <w:r w:rsidRPr="00C66909">
        <w:t>Aswal</w:t>
      </w:r>
      <w:proofErr w:type="spellEnd"/>
      <w:r w:rsidRPr="00C66909">
        <w:t xml:space="preserve">, Group Director, Health, Safety &amp; Environment Group, </w:t>
      </w:r>
      <w:proofErr w:type="spellStart"/>
      <w:r w:rsidR="004B1E0C">
        <w:t>Dr.</w:t>
      </w:r>
      <w:proofErr w:type="spellEnd"/>
      <w:r w:rsidR="004B1E0C">
        <w:t xml:space="preserve"> B. K. </w:t>
      </w:r>
      <w:proofErr w:type="spellStart"/>
      <w:r w:rsidR="004B1E0C">
        <w:t>Sapra</w:t>
      </w:r>
      <w:proofErr w:type="spellEnd"/>
      <w:r w:rsidR="004B1E0C">
        <w:t xml:space="preserve">, Head, Radiological Physics &amp; Advisory Division, </w:t>
      </w:r>
      <w:proofErr w:type="spellStart"/>
      <w:r w:rsidRPr="00C66909">
        <w:t>Dr.</w:t>
      </w:r>
      <w:proofErr w:type="spellEnd"/>
      <w:r w:rsidRPr="00C66909">
        <w:t xml:space="preserve"> J. Chattopadhyay, Head, Reactor Safety Division, </w:t>
      </w:r>
      <w:r w:rsidR="00F212A1" w:rsidRPr="00C66909">
        <w:t xml:space="preserve">and </w:t>
      </w:r>
      <w:r w:rsidR="00F212A1">
        <w:t xml:space="preserve">Dr Deb </w:t>
      </w:r>
      <w:proofErr w:type="spellStart"/>
      <w:r w:rsidR="00F212A1">
        <w:t>Mukhopadhyay</w:t>
      </w:r>
      <w:proofErr w:type="spellEnd"/>
      <w:r w:rsidR="00F212A1">
        <w:t xml:space="preserve">, Head, Advanced Heavy Water Division </w:t>
      </w:r>
      <w:r w:rsidR="00F212A1" w:rsidRPr="00C66909">
        <w:t>of BARC</w:t>
      </w:r>
      <w:r w:rsidR="00F212A1" w:rsidRPr="00C66909">
        <w:t xml:space="preserve"> </w:t>
      </w:r>
      <w:r w:rsidRPr="00C66909">
        <w:t>for their guidance and support in conducting this project.</w:t>
      </w:r>
      <w:r w:rsidR="004B1E0C">
        <w:t xml:space="preserve"> Also, we would like to acknowledge </w:t>
      </w:r>
      <w:proofErr w:type="spellStart"/>
      <w:r w:rsidR="004B1E0C">
        <w:t>Dr.</w:t>
      </w:r>
      <w:proofErr w:type="spellEnd"/>
      <w:r w:rsidR="004B1E0C">
        <w:t xml:space="preserve"> </w:t>
      </w:r>
      <w:proofErr w:type="spellStart"/>
      <w:r w:rsidR="004B1E0C">
        <w:t>Jitendra</w:t>
      </w:r>
      <w:proofErr w:type="spellEnd"/>
      <w:r w:rsidR="004B1E0C">
        <w:t xml:space="preserve"> Bahadur of Solid State Physics Division</w:t>
      </w:r>
      <w:r w:rsidR="00262E85">
        <w:t>, BARC</w:t>
      </w:r>
      <w:r w:rsidR="004B1E0C">
        <w:t xml:space="preserve"> for </w:t>
      </w:r>
      <w:r w:rsidR="00262E85">
        <w:t xml:space="preserve">obtaining the </w:t>
      </w:r>
      <w:r w:rsidR="004B1E0C">
        <w:t xml:space="preserve">SEM </w:t>
      </w:r>
      <w:r w:rsidR="00262E85">
        <w:t>images.</w:t>
      </w:r>
    </w:p>
    <w:p w14:paraId="56D0C622" w14:textId="11E83476" w:rsidR="00614DCE" w:rsidRPr="00285755" w:rsidRDefault="00614DCE" w:rsidP="00614DCE">
      <w:pPr>
        <w:pStyle w:val="Otherunnumberedheadings"/>
      </w:pPr>
      <w:r>
        <w:t>References</w:t>
      </w:r>
    </w:p>
    <w:p w14:paraId="224DECA1" w14:textId="77777777" w:rsidR="00614DCE" w:rsidRDefault="00614DCE" w:rsidP="00614DCE">
      <w:pPr>
        <w:pStyle w:val="Referencelist"/>
      </w:pPr>
      <w:r>
        <w:t xml:space="preserve">BUNZ, H., KYORO, M. AND SCHOECK, W. NAUA Mod 5 and Mod 5-M, </w:t>
      </w:r>
      <w:proofErr w:type="spellStart"/>
      <w:r>
        <w:t>Zwei</w:t>
      </w:r>
      <w:proofErr w:type="spellEnd"/>
      <w:r>
        <w:t xml:space="preserve"> </w:t>
      </w:r>
      <w:proofErr w:type="spellStart"/>
      <w:r>
        <w:t>Computerprogramme</w:t>
      </w:r>
      <w:proofErr w:type="spellEnd"/>
      <w:r>
        <w:t xml:space="preserve"> </w:t>
      </w:r>
      <w:proofErr w:type="spellStart"/>
      <w:r>
        <w:t>zur</w:t>
      </w:r>
      <w:proofErr w:type="spellEnd"/>
      <w:r>
        <w:t xml:space="preserve"> </w:t>
      </w:r>
      <w:proofErr w:type="spellStart"/>
      <w:r>
        <w:t>Berechung</w:t>
      </w:r>
      <w:proofErr w:type="spellEnd"/>
      <w:r>
        <w:t xml:space="preserve"> des </w:t>
      </w:r>
      <w:proofErr w:type="spellStart"/>
      <w:r>
        <w:t>Aerosolverhaltens</w:t>
      </w:r>
      <w:proofErr w:type="spellEnd"/>
      <w:r>
        <w:t xml:space="preserve"> </w:t>
      </w:r>
      <w:proofErr w:type="spellStart"/>
      <w:r>
        <w:t>im</w:t>
      </w:r>
      <w:proofErr w:type="spellEnd"/>
      <w:r>
        <w:t xml:space="preserve"> </w:t>
      </w:r>
      <w:proofErr w:type="spellStart"/>
      <w:r>
        <w:t>Containmentsystem</w:t>
      </w:r>
      <w:proofErr w:type="spellEnd"/>
      <w:r>
        <w:t xml:space="preserve"> </w:t>
      </w:r>
      <w:proofErr w:type="spellStart"/>
      <w:r>
        <w:t>eines</w:t>
      </w:r>
      <w:proofErr w:type="spellEnd"/>
      <w:r>
        <w:t xml:space="preserve"> LWR </w:t>
      </w:r>
      <w:proofErr w:type="spellStart"/>
      <w:r>
        <w:t>nach</w:t>
      </w:r>
      <w:proofErr w:type="spellEnd"/>
      <w:r>
        <w:t xml:space="preserve"> </w:t>
      </w:r>
      <w:proofErr w:type="spellStart"/>
      <w:r>
        <w:t>einem</w:t>
      </w:r>
      <w:proofErr w:type="spellEnd"/>
      <w:r>
        <w:t xml:space="preserve"> </w:t>
      </w:r>
      <w:proofErr w:type="spellStart"/>
      <w:r>
        <w:t>Kernschmelzunfall</w:t>
      </w:r>
      <w:proofErr w:type="spellEnd"/>
      <w:r>
        <w:t xml:space="preserve">. KfK4278, </w:t>
      </w:r>
      <w:proofErr w:type="spellStart"/>
      <w:r>
        <w:t>Kernforschungszentrum</w:t>
      </w:r>
      <w:proofErr w:type="spellEnd"/>
      <w:r>
        <w:t xml:space="preserve">, Karlsruhe (1987). </w:t>
      </w:r>
    </w:p>
    <w:p w14:paraId="4AFCA066" w14:textId="563EF57E" w:rsidR="00953C31" w:rsidRDefault="00962AC8" w:rsidP="00953C31">
      <w:pPr>
        <w:pStyle w:val="Referencelist"/>
      </w:pPr>
      <w:r w:rsidRPr="00882360">
        <w:t>TALBOT, L., CHENG, R.K., SCHEFER, R.W., WILLIS, D.R</w:t>
      </w:r>
      <w:r w:rsidR="00953C31" w:rsidRPr="00882360">
        <w:t>., Thermophoresis of particles in a heated boundary layer, J. Fluid Mech. 101, (1980) 737-758</w:t>
      </w:r>
      <w:r w:rsidR="00953C31">
        <w:t xml:space="preserve">. </w:t>
      </w:r>
    </w:p>
    <w:p w14:paraId="7BD277F0" w14:textId="4A0CB4E2" w:rsidR="0029581F" w:rsidRDefault="0029581F" w:rsidP="0029581F">
      <w:pPr>
        <w:pStyle w:val="Referencelist"/>
        <w:rPr>
          <w:lang w:bidi="hi-IN"/>
        </w:rPr>
      </w:pPr>
      <w:r w:rsidRPr="009270C5">
        <w:rPr>
          <w:lang w:bidi="hi-IN"/>
        </w:rPr>
        <w:t>ZHANG, C., THAJUDEEN, T., LARRIBA, C., SCHWARTZENTRUBER, T. E., &amp; HOGAN, C. J.</w:t>
      </w:r>
      <w:r>
        <w:rPr>
          <w:lang w:bidi="hi-IN"/>
        </w:rPr>
        <w:t>,</w:t>
      </w:r>
      <w:r w:rsidRPr="009270C5">
        <w:rPr>
          <w:lang w:bidi="hi-IN"/>
        </w:rPr>
        <w:t xml:space="preserve"> Determination of the scalar friction factor for </w:t>
      </w:r>
      <w:proofErr w:type="spellStart"/>
      <w:r w:rsidRPr="009270C5">
        <w:rPr>
          <w:lang w:bidi="hi-IN"/>
        </w:rPr>
        <w:t>nonspherical</w:t>
      </w:r>
      <w:proofErr w:type="spellEnd"/>
      <w:r w:rsidRPr="009270C5">
        <w:rPr>
          <w:lang w:bidi="hi-IN"/>
        </w:rPr>
        <w:t xml:space="preserve"> particles and aggregates across the entire </w:t>
      </w:r>
      <w:proofErr w:type="spellStart"/>
      <w:r w:rsidRPr="009270C5">
        <w:rPr>
          <w:lang w:bidi="hi-IN"/>
        </w:rPr>
        <w:t>knudsen</w:t>
      </w:r>
      <w:proofErr w:type="spellEnd"/>
      <w:r w:rsidRPr="009270C5">
        <w:rPr>
          <w:lang w:bidi="hi-IN"/>
        </w:rPr>
        <w:t xml:space="preserve"> number range by Direct Simulation Monte Carlo (DSMC). </w:t>
      </w:r>
      <w:r w:rsidRPr="009270C5">
        <w:rPr>
          <w:i/>
          <w:iCs/>
          <w:lang w:bidi="hi-IN"/>
        </w:rPr>
        <w:t>Aerosol Science and Technology</w:t>
      </w:r>
      <w:r w:rsidRPr="009270C5">
        <w:rPr>
          <w:lang w:bidi="hi-IN"/>
        </w:rPr>
        <w:t xml:space="preserve">, </w:t>
      </w:r>
      <w:r w:rsidRPr="009270C5">
        <w:rPr>
          <w:i/>
          <w:iCs/>
          <w:lang w:bidi="hi-IN"/>
        </w:rPr>
        <w:t>46</w:t>
      </w:r>
      <w:r w:rsidRPr="009270C5">
        <w:rPr>
          <w:lang w:bidi="hi-IN"/>
        </w:rPr>
        <w:t>(10)</w:t>
      </w:r>
      <w:r>
        <w:rPr>
          <w:lang w:bidi="hi-IN"/>
        </w:rPr>
        <w:t>,</w:t>
      </w:r>
      <w:r w:rsidRPr="0029581F">
        <w:rPr>
          <w:lang w:bidi="hi-IN"/>
        </w:rPr>
        <w:t xml:space="preserve"> </w:t>
      </w:r>
      <w:r w:rsidRPr="009270C5">
        <w:rPr>
          <w:lang w:bidi="hi-IN"/>
        </w:rPr>
        <w:t>(2012)</w:t>
      </w:r>
      <w:r>
        <w:rPr>
          <w:lang w:bidi="hi-IN"/>
        </w:rPr>
        <w:t>,</w:t>
      </w:r>
      <w:r w:rsidRPr="009270C5">
        <w:rPr>
          <w:lang w:bidi="hi-IN"/>
        </w:rPr>
        <w:t xml:space="preserve"> </w:t>
      </w:r>
      <w:hyperlink r:id="rId21" w:history="1">
        <w:r w:rsidRPr="00B04CE8">
          <w:rPr>
            <w:lang w:bidi="hi-IN"/>
          </w:rPr>
          <w:t>https://doi.org/10.1080/02786826.2012.690543</w:t>
        </w:r>
      </w:hyperlink>
    </w:p>
    <w:p w14:paraId="33C518D3" w14:textId="56E16E4B" w:rsidR="00866800" w:rsidRDefault="00866800" w:rsidP="00866800">
      <w:pPr>
        <w:pStyle w:val="Referencelist"/>
        <w:rPr>
          <w:lang w:bidi="hi-IN"/>
        </w:rPr>
      </w:pPr>
      <w:r>
        <w:rPr>
          <w:lang w:bidi="hi-IN"/>
        </w:rPr>
        <w:lastRenderedPageBreak/>
        <w:t>JAYANT KRISHAN,</w:t>
      </w:r>
      <w:r w:rsidRPr="00866800">
        <w:rPr>
          <w:lang w:bidi="hi-IN"/>
        </w:rPr>
        <w:t xml:space="preserve"> </w:t>
      </w:r>
      <w:r>
        <w:rPr>
          <w:lang w:bidi="hi-IN"/>
        </w:rPr>
        <w:t xml:space="preserve">SINGH, A., THAJUDEEN, T., JYOTI SETH, MAYYA, Y.S., ANAND, S., </w:t>
      </w:r>
      <w:r w:rsidRPr="00866800">
        <w:rPr>
          <w:lang w:bidi="hi-IN"/>
        </w:rPr>
        <w:t>Estimation of dynamic shape factor for non-spherical aerosols using geometric descriptors-based approach</w:t>
      </w:r>
      <w:r>
        <w:rPr>
          <w:lang w:bidi="hi-IN"/>
        </w:rPr>
        <w:t xml:space="preserve"> (Article under review). </w:t>
      </w:r>
    </w:p>
    <w:p w14:paraId="227BB402" w14:textId="58A23F4C" w:rsidR="00614DCE" w:rsidRPr="009E0D5B" w:rsidRDefault="00614DCE" w:rsidP="00953C31">
      <w:pPr>
        <w:pStyle w:val="Referencelist"/>
      </w:pPr>
      <w:r>
        <w:t xml:space="preserve">ARCHANA, V., GOKHALE, O.S., MITHILESH KUMAR, MAJUMDAR, P., </w:t>
      </w:r>
      <w:r w:rsidRPr="00977BA1">
        <w:t>Development of Coupled PARIRODHAN-PARIVAHAN-RASAYAN Modules</w:t>
      </w:r>
      <w:r>
        <w:t xml:space="preserve">, </w:t>
      </w:r>
      <w:r w:rsidRPr="00977BA1">
        <w:t>PRABHAVINI Newsletter</w:t>
      </w:r>
      <w:r>
        <w:t xml:space="preserve">, </w:t>
      </w:r>
      <w:r w:rsidRPr="00977BA1">
        <w:t>15 (2023)</w:t>
      </w:r>
      <w:r>
        <w:t>, 2-3.</w:t>
      </w:r>
    </w:p>
    <w:p w14:paraId="7EB56A31" w14:textId="5870E505" w:rsidR="00614DCE" w:rsidRDefault="00614DCE" w:rsidP="00614DCE">
      <w:pPr>
        <w:pStyle w:val="Referencelist"/>
      </w:pPr>
      <w:r>
        <w:t>ARUN VERMA, GOUTAM DUTTA, MITHILESH KUMAR, Numerical analysis of thermal-hydraulic safety for a reactor containment in the event of a main steam line break, Annals of Nuc</w:t>
      </w:r>
      <w:r w:rsidR="008C0B8C">
        <w:t>lear Energy, 183 (2023), 109631</w:t>
      </w:r>
      <w:r>
        <w:t>.</w:t>
      </w:r>
    </w:p>
    <w:p w14:paraId="49A3B071" w14:textId="77777777" w:rsidR="00A1583E" w:rsidRDefault="00A1583E" w:rsidP="00A1583E">
      <w:pPr>
        <w:pStyle w:val="Referencelist"/>
      </w:pPr>
      <w:r>
        <w:t xml:space="preserve">ZHIQIANG ZOU, FANGNIAN WANG, JIAN DENG, HANG ZHANG, MING ZHANG, HUANHUAN PENG, XIAOJI WANG, HUAN QIN, Hydrogen hazard mitigation in small modular reactor during SBO severe accident using GASFLOW-MPI, Progress in Nuclear Energy, Volume 147, (2022), 104193, ISSN 0149-1970, </w:t>
      </w:r>
      <w:hyperlink r:id="rId22" w:history="1">
        <w:r w:rsidRPr="00D6239F">
          <w:rPr>
            <w:rStyle w:val="Hyperlink"/>
          </w:rPr>
          <w:t>https://doi.org/10.1016/j.pnucene.2022.104193</w:t>
        </w:r>
      </w:hyperlink>
      <w:r>
        <w:t>.</w:t>
      </w:r>
    </w:p>
    <w:p w14:paraId="38B317C5" w14:textId="47C29909" w:rsidR="00A1583E" w:rsidRDefault="00A1583E" w:rsidP="00A1583E">
      <w:pPr>
        <w:pStyle w:val="Referencelist"/>
      </w:pPr>
      <w:r>
        <w:t xml:space="preserve">SANJEEV KUMAR SHARMA, MANOJ KANSAL, N. MOHAN, P. K. MALHOTRA &amp; S. G. GHADGE, Aerosol </w:t>
      </w:r>
      <w:proofErr w:type="spellStart"/>
      <w:r>
        <w:t>Behavior</w:t>
      </w:r>
      <w:proofErr w:type="spellEnd"/>
      <w:r>
        <w:t xml:space="preserve"> During a Postulated Severe Accident in a 540-MW(electric) PHWR Containment, Nuclear Science and Engineering, 169:2, (2011) 222-227, DOI: 10.13182/NSE09-16</w:t>
      </w:r>
    </w:p>
    <w:p w14:paraId="7E91B677" w14:textId="022F62B0" w:rsidR="00614DCE" w:rsidRDefault="00614DCE" w:rsidP="00614DCE">
      <w:pPr>
        <w:pStyle w:val="Referencelist"/>
      </w:pPr>
      <w:r>
        <w:t>SAPRA, B. K., MAYYA, Y. S., KHAN, A., SUNNY, F., GANJU, S., &amp; KUSHWAHA, H. S. Aerosol Studies in a Nuclear Aerosol Test Facility Under Different Turbulence Conditions. Nuclear Technology, 163-2 (2008), 228–244.</w:t>
      </w:r>
    </w:p>
    <w:p w14:paraId="08CABDBD" w14:textId="7E368156" w:rsidR="003F147C" w:rsidRDefault="00614DCE" w:rsidP="00A12E3F">
      <w:pPr>
        <w:pStyle w:val="Referencelist"/>
      </w:pPr>
      <w:r>
        <w:t xml:space="preserve">DWIVEDI ANUBHAV, KHAN ARSHAD, TRIPATHI S. N., JOSHI MANISH, MISHRA G., NATH D., TIWARI N., &amp; SAPRA, B. K. </w:t>
      </w:r>
      <w:r w:rsidRPr="00DB2A8C">
        <w:t>Aerosol depositional characteristics in piping assembly under varying flow conditions</w:t>
      </w:r>
      <w:r>
        <w:t>, Progress in nuclear energy, 116, 148-157.</w:t>
      </w:r>
    </w:p>
    <w:p w14:paraId="0135E814" w14:textId="77777777" w:rsidR="00953C31" w:rsidRDefault="00953C31" w:rsidP="00953C31">
      <w:pPr>
        <w:pStyle w:val="Referencelist"/>
        <w:numPr>
          <w:ilvl w:val="0"/>
          <w:numId w:val="0"/>
        </w:numPr>
        <w:ind w:left="720" w:hanging="360"/>
      </w:pPr>
    </w:p>
    <w:sectPr w:rsidR="00953C31" w:rsidSect="00C25E3E">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803AC" w14:textId="77777777" w:rsidR="001922D4" w:rsidRDefault="001922D4">
      <w:r>
        <w:separator/>
      </w:r>
    </w:p>
  </w:endnote>
  <w:endnote w:type="continuationSeparator" w:id="0">
    <w:p w14:paraId="744B056A" w14:textId="77777777" w:rsidR="001922D4" w:rsidRDefault="0019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atha">
    <w:altName w:val="Nirmala UI"/>
    <w:panose1 w:val="02000400000000000000"/>
    <w:charset w:val="01"/>
    <w:family w:val="roman"/>
    <w:notTrueType/>
    <w:pitch w:val="variable"/>
    <w:sig w:usb0="0004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F961" w14:textId="4D8DD0AD" w:rsidR="00BD3063" w:rsidRDefault="00BD3063">
    <w:pPr>
      <w:pStyle w:val="zyxClassification1"/>
    </w:pPr>
    <w:r>
      <w:fldChar w:fldCharType="begin"/>
    </w:r>
    <w:r>
      <w:instrText xml:space="preserve"> DOCPROPERTY "IaeaClassification"  \* MERGEFORMAT </w:instrText>
    </w:r>
    <w:r>
      <w:fldChar w:fldCharType="end"/>
    </w:r>
  </w:p>
  <w:p w14:paraId="1FDEB1B7" w14:textId="7EA0C597" w:rsidR="00BD3063" w:rsidRDefault="00BD3063">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308E" w14:textId="5B022AA4" w:rsidR="00BD3063" w:rsidRDefault="00BD3063">
    <w:pPr>
      <w:pStyle w:val="zyxClassification1"/>
    </w:pPr>
    <w:r>
      <w:fldChar w:fldCharType="begin"/>
    </w:r>
    <w:r>
      <w:instrText xml:space="preserve"> DOCPROPERTY "IaeaClassification"  \* MERGEFORMAT </w:instrText>
    </w:r>
    <w:r>
      <w:fldChar w:fldCharType="end"/>
    </w:r>
  </w:p>
  <w:p w14:paraId="7E32AC2C" w14:textId="7D56440E" w:rsidR="00BD3063" w:rsidRPr="00037321" w:rsidRDefault="00BD3063">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F212A1">
      <w:rPr>
        <w:rFonts w:ascii="Times New Roman" w:hAnsi="Times New Roman" w:cs="Times New Roman"/>
        <w:noProof/>
        <w:sz w:val="20"/>
      </w:rPr>
      <w:t>7</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BD3063" w14:paraId="2AC0DA17" w14:textId="77777777">
      <w:trPr>
        <w:cantSplit/>
      </w:trPr>
      <w:tc>
        <w:tcPr>
          <w:tcW w:w="4644" w:type="dxa"/>
        </w:tcPr>
        <w:p w14:paraId="6CFF9F49" w14:textId="3EC3C65F" w:rsidR="00BD3063" w:rsidRDefault="00BD3063">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049DFC6C" w:rsidR="00BD3063" w:rsidRDefault="00BD3063">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058E0AB0" w:rsidR="00BD3063" w:rsidRDefault="00BD3063">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648ADBB3" w:rsidR="00BD3063" w:rsidRDefault="00BD3063">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36D459D0" w:rsidR="00BD3063" w:rsidRDefault="00BD3063">
    <w:r>
      <w:rPr>
        <w:sz w:val="16"/>
      </w:rPr>
      <w:fldChar w:fldCharType="begin"/>
    </w:r>
    <w:r>
      <w:rPr>
        <w:sz w:val="16"/>
      </w:rPr>
      <w:instrText xml:space="preserve"> FILENAME \* MERGEFORMAT </w:instrText>
    </w:r>
    <w:r>
      <w:rPr>
        <w:sz w:val="16"/>
      </w:rPr>
      <w:fldChar w:fldCharType="separate"/>
    </w:r>
    <w:r>
      <w:rPr>
        <w:noProof/>
        <w:sz w:val="16"/>
      </w:rPr>
      <w:t>cn-327_conference_proceedings_examplepaper_v1.docx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35D71" w14:textId="77777777" w:rsidR="001922D4" w:rsidRDefault="001922D4">
      <w:r>
        <w:t>___________________________________________________________________________</w:t>
      </w:r>
    </w:p>
  </w:footnote>
  <w:footnote w:type="continuationSeparator" w:id="0">
    <w:p w14:paraId="192CCBB4" w14:textId="77777777" w:rsidR="001922D4" w:rsidRDefault="001922D4">
      <w:r>
        <w:t>___________________________________________________________________________</w:t>
      </w:r>
    </w:p>
  </w:footnote>
  <w:footnote w:type="continuationNotice" w:id="1">
    <w:p w14:paraId="2618E19C" w14:textId="77777777" w:rsidR="001922D4" w:rsidRDefault="001922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522D" w14:textId="00F3C67A" w:rsidR="00BD3063" w:rsidRDefault="00BD3063" w:rsidP="00CF7AF3">
    <w:pPr>
      <w:pStyle w:val="Runninghead"/>
    </w:pPr>
    <w:r>
      <w:tab/>
      <w:t>IAEA-CN-356</w:t>
    </w:r>
  </w:p>
  <w:p w14:paraId="4D70767E" w14:textId="378A3882" w:rsidR="00BD3063" w:rsidRPr="009E1558" w:rsidRDefault="00BD3063" w:rsidP="00CF7AF3">
    <w:pPr>
      <w:jc w:val="center"/>
      <w:rPr>
        <w:color w:val="BFBFBF" w:themeColor="background1" w:themeShade="BF"/>
        <w:sz w:val="16"/>
        <w:szCs w:val="16"/>
      </w:rPr>
    </w:pPr>
  </w:p>
  <w:p w14:paraId="6E7E9A0F" w14:textId="49171212" w:rsidR="00BD3063" w:rsidRDefault="00BD3063"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09E92CEF" w14:textId="18AB3082" w:rsidR="00BD3063" w:rsidRDefault="00BD3063">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EF17" w14:textId="779838F6" w:rsidR="00BD3063" w:rsidRPr="009E1558" w:rsidRDefault="00BD3063" w:rsidP="00093700">
    <w:pPr>
      <w:pStyle w:val="Runninghead"/>
      <w:rPr>
        <w:color w:val="BFBFBF" w:themeColor="background1" w:themeShade="BF"/>
      </w:rPr>
    </w:pPr>
    <w:r>
      <w:t>ANAND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BD3063" w14:paraId="2C69EA9B" w14:textId="77777777">
      <w:trPr>
        <w:cantSplit/>
        <w:trHeight w:val="716"/>
      </w:trPr>
      <w:tc>
        <w:tcPr>
          <w:tcW w:w="979" w:type="dxa"/>
          <w:vMerge w:val="restart"/>
        </w:tcPr>
        <w:p w14:paraId="2A6ADF80" w14:textId="77777777" w:rsidR="00BD3063" w:rsidRDefault="00BD3063">
          <w:pPr>
            <w:spacing w:before="180"/>
            <w:ind w:left="17"/>
          </w:pPr>
        </w:p>
      </w:tc>
      <w:tc>
        <w:tcPr>
          <w:tcW w:w="3638" w:type="dxa"/>
          <w:vAlign w:val="bottom"/>
        </w:tcPr>
        <w:p w14:paraId="610CF310" w14:textId="77777777" w:rsidR="00BD3063" w:rsidRDefault="00BD3063">
          <w:pPr>
            <w:spacing w:after="20"/>
          </w:pPr>
        </w:p>
      </w:tc>
      <w:bookmarkStart w:id="1" w:name="DOC_bkmClassification1"/>
      <w:tc>
        <w:tcPr>
          <w:tcW w:w="5702" w:type="dxa"/>
          <w:vMerge w:val="restart"/>
          <w:tcMar>
            <w:right w:w="193" w:type="dxa"/>
          </w:tcMar>
        </w:tcPr>
        <w:p w14:paraId="48D5842E" w14:textId="02A8AC4F" w:rsidR="00BD3063" w:rsidRDefault="00BD3063">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582352DC" w:rsidR="00BD3063" w:rsidRDefault="00BD3063">
          <w:pPr>
            <w:pStyle w:val="zyxConfid2Red"/>
          </w:pPr>
          <w:r>
            <w:fldChar w:fldCharType="begin"/>
          </w:r>
          <w:r>
            <w:instrText>DOCPROPERTY "IaeaClassification2"  \* MERGEFORMAT</w:instrText>
          </w:r>
          <w:r>
            <w:fldChar w:fldCharType="end"/>
          </w:r>
        </w:p>
      </w:tc>
    </w:tr>
    <w:tr w:rsidR="00BD3063" w14:paraId="7130D945" w14:textId="77777777">
      <w:trPr>
        <w:cantSplit/>
        <w:trHeight w:val="167"/>
      </w:trPr>
      <w:tc>
        <w:tcPr>
          <w:tcW w:w="979" w:type="dxa"/>
          <w:vMerge/>
        </w:tcPr>
        <w:p w14:paraId="7659FE2B" w14:textId="77777777" w:rsidR="00BD3063" w:rsidRDefault="00BD3063">
          <w:pPr>
            <w:spacing w:before="57"/>
          </w:pPr>
        </w:p>
      </w:tc>
      <w:tc>
        <w:tcPr>
          <w:tcW w:w="3638" w:type="dxa"/>
          <w:vAlign w:val="bottom"/>
        </w:tcPr>
        <w:p w14:paraId="7578AADC" w14:textId="77777777" w:rsidR="00BD3063" w:rsidRDefault="00BD3063">
          <w:pPr>
            <w:pStyle w:val="Heading9"/>
            <w:spacing w:before="0" w:after="10"/>
          </w:pPr>
        </w:p>
      </w:tc>
      <w:tc>
        <w:tcPr>
          <w:tcW w:w="5702" w:type="dxa"/>
          <w:vMerge/>
          <w:vAlign w:val="bottom"/>
        </w:tcPr>
        <w:p w14:paraId="313FA1D9" w14:textId="77777777" w:rsidR="00BD3063" w:rsidRDefault="00BD3063">
          <w:pPr>
            <w:pStyle w:val="Heading9"/>
            <w:spacing w:before="0" w:after="10"/>
          </w:pPr>
        </w:p>
      </w:tc>
    </w:tr>
  </w:tbl>
  <w:p w14:paraId="7A0C2B4B" w14:textId="77777777" w:rsidR="00BD3063" w:rsidRDefault="00BD30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ED9"/>
    <w:multiLevelType w:val="hybridMultilevel"/>
    <w:tmpl w:val="99EC87FC"/>
    <w:lvl w:ilvl="0" w:tplc="39980A88">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D16D8"/>
    <w:multiLevelType w:val="hybridMultilevel"/>
    <w:tmpl w:val="25CEC90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4"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6"/>
  </w:num>
  <w:num w:numId="3">
    <w:abstractNumId w:val="12"/>
  </w:num>
  <w:num w:numId="4">
    <w:abstractNumId w:val="12"/>
  </w:num>
  <w:num w:numId="5">
    <w:abstractNumId w:val="12"/>
  </w:num>
  <w:num w:numId="6">
    <w:abstractNumId w:val="7"/>
  </w:num>
  <w:num w:numId="7">
    <w:abstractNumId w:val="10"/>
  </w:num>
  <w:num w:numId="8">
    <w:abstractNumId w:val="13"/>
  </w:num>
  <w:num w:numId="9">
    <w:abstractNumId w:val="3"/>
  </w:num>
  <w:num w:numId="10">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2"/>
  </w:num>
  <w:num w:numId="12">
    <w:abstractNumId w:val="12"/>
  </w:num>
  <w:num w:numId="13">
    <w:abstractNumId w:val="12"/>
  </w:num>
  <w:num w:numId="14">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2"/>
  </w:num>
  <w:num w:numId="16">
    <w:abstractNumId w:val="12"/>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4"/>
  </w:num>
  <w:num w:numId="21">
    <w:abstractNumId w:val="12"/>
  </w:num>
  <w:num w:numId="22">
    <w:abstractNumId w:val="5"/>
  </w:num>
  <w:num w:numId="23">
    <w:abstractNumId w:val="1"/>
  </w:num>
  <w:num w:numId="24">
    <w:abstractNumId w:val="11"/>
  </w:num>
  <w:num w:numId="25">
    <w:abstractNumId w:val="12"/>
  </w:num>
  <w:num w:numId="26">
    <w:abstractNumId w:val="12"/>
  </w:num>
  <w:num w:numId="27">
    <w:abstractNumId w:val="12"/>
  </w:num>
  <w:num w:numId="28">
    <w:abstractNumId w:val="12"/>
  </w:num>
  <w:num w:numId="29">
    <w:abstractNumId w:val="12"/>
  </w:num>
  <w:num w:numId="30">
    <w:abstractNumId w:val="8"/>
  </w:num>
  <w:num w:numId="31">
    <w:abstractNumId w:val="8"/>
  </w:num>
  <w:num w:numId="32">
    <w:abstractNumId w:val="12"/>
  </w:num>
  <w:num w:numId="33">
    <w:abstractNumId w:val="8"/>
    <w:lvlOverride w:ilvl="0">
      <w:startOverride w:val="1"/>
    </w:lvlOverride>
  </w:num>
  <w:num w:numId="34">
    <w:abstractNumId w:val="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0" w:nlCheck="1" w:checkStyle="1"/>
  <w:activeWritingStyle w:appName="MSWord" w:lang="en-US" w:vendorID="64" w:dllVersion="0" w:nlCheck="1" w:checkStyle="0"/>
  <w:activeWritingStyle w:appName="MSWord" w:lang="en-I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7D3C"/>
    <w:rsid w:val="00022580"/>
    <w:rsid w:val="000229AB"/>
    <w:rsid w:val="0002569A"/>
    <w:rsid w:val="00037321"/>
    <w:rsid w:val="00093700"/>
    <w:rsid w:val="000A0299"/>
    <w:rsid w:val="000C6F25"/>
    <w:rsid w:val="000D7AD4"/>
    <w:rsid w:val="000F7E94"/>
    <w:rsid w:val="001061BA"/>
    <w:rsid w:val="001119D6"/>
    <w:rsid w:val="00121F2D"/>
    <w:rsid w:val="001308F2"/>
    <w:rsid w:val="001313E8"/>
    <w:rsid w:val="00183EB7"/>
    <w:rsid w:val="001922D4"/>
    <w:rsid w:val="001C58F5"/>
    <w:rsid w:val="001D5CEE"/>
    <w:rsid w:val="001D7397"/>
    <w:rsid w:val="001F2D7C"/>
    <w:rsid w:val="002071D9"/>
    <w:rsid w:val="002264B9"/>
    <w:rsid w:val="00256822"/>
    <w:rsid w:val="00262E85"/>
    <w:rsid w:val="0026525A"/>
    <w:rsid w:val="00274790"/>
    <w:rsid w:val="002803EF"/>
    <w:rsid w:val="00285755"/>
    <w:rsid w:val="0029581F"/>
    <w:rsid w:val="00297B4E"/>
    <w:rsid w:val="002A1F9C"/>
    <w:rsid w:val="002A7486"/>
    <w:rsid w:val="002B29C2"/>
    <w:rsid w:val="002C4208"/>
    <w:rsid w:val="00323765"/>
    <w:rsid w:val="00352DE1"/>
    <w:rsid w:val="003727DE"/>
    <w:rsid w:val="003728E6"/>
    <w:rsid w:val="00390F83"/>
    <w:rsid w:val="003B5E0E"/>
    <w:rsid w:val="003D255A"/>
    <w:rsid w:val="003F147C"/>
    <w:rsid w:val="00406D27"/>
    <w:rsid w:val="004074DC"/>
    <w:rsid w:val="004103C6"/>
    <w:rsid w:val="00416949"/>
    <w:rsid w:val="004341D4"/>
    <w:rsid w:val="004370D8"/>
    <w:rsid w:val="004577B2"/>
    <w:rsid w:val="00472C43"/>
    <w:rsid w:val="004866F6"/>
    <w:rsid w:val="004867C4"/>
    <w:rsid w:val="004B1E0C"/>
    <w:rsid w:val="004C0B13"/>
    <w:rsid w:val="004C7E56"/>
    <w:rsid w:val="005027DB"/>
    <w:rsid w:val="00521021"/>
    <w:rsid w:val="00537496"/>
    <w:rsid w:val="00544ED3"/>
    <w:rsid w:val="0058477B"/>
    <w:rsid w:val="0058654F"/>
    <w:rsid w:val="00596ACA"/>
    <w:rsid w:val="005E39BC"/>
    <w:rsid w:val="005F00A0"/>
    <w:rsid w:val="00614DCE"/>
    <w:rsid w:val="00647F33"/>
    <w:rsid w:val="00662532"/>
    <w:rsid w:val="00685D60"/>
    <w:rsid w:val="00693DC2"/>
    <w:rsid w:val="006B2274"/>
    <w:rsid w:val="006C5996"/>
    <w:rsid w:val="006D3FDE"/>
    <w:rsid w:val="006F1CC2"/>
    <w:rsid w:val="006F41E6"/>
    <w:rsid w:val="00717C6F"/>
    <w:rsid w:val="00720AAB"/>
    <w:rsid w:val="007445DA"/>
    <w:rsid w:val="00754204"/>
    <w:rsid w:val="0076263E"/>
    <w:rsid w:val="00764687"/>
    <w:rsid w:val="0077235F"/>
    <w:rsid w:val="0079243D"/>
    <w:rsid w:val="007A630D"/>
    <w:rsid w:val="007B4FD1"/>
    <w:rsid w:val="007B655B"/>
    <w:rsid w:val="007D73B6"/>
    <w:rsid w:val="00802381"/>
    <w:rsid w:val="00866800"/>
    <w:rsid w:val="00882360"/>
    <w:rsid w:val="00883848"/>
    <w:rsid w:val="00897854"/>
    <w:rsid w:val="00897ED5"/>
    <w:rsid w:val="008A01C3"/>
    <w:rsid w:val="008B6BB9"/>
    <w:rsid w:val="008C0A46"/>
    <w:rsid w:val="008C0B8C"/>
    <w:rsid w:val="008C5F7B"/>
    <w:rsid w:val="00911543"/>
    <w:rsid w:val="009519C9"/>
    <w:rsid w:val="00953C31"/>
    <w:rsid w:val="00962AC8"/>
    <w:rsid w:val="009666AD"/>
    <w:rsid w:val="00971AE3"/>
    <w:rsid w:val="00977BA1"/>
    <w:rsid w:val="009D0B86"/>
    <w:rsid w:val="009E0D5B"/>
    <w:rsid w:val="009E1558"/>
    <w:rsid w:val="009E7602"/>
    <w:rsid w:val="00A1583E"/>
    <w:rsid w:val="00A42898"/>
    <w:rsid w:val="00A64BA3"/>
    <w:rsid w:val="00A9111E"/>
    <w:rsid w:val="00AB6ACE"/>
    <w:rsid w:val="00AC5A3A"/>
    <w:rsid w:val="00AE790E"/>
    <w:rsid w:val="00B030A0"/>
    <w:rsid w:val="00B06590"/>
    <w:rsid w:val="00B16728"/>
    <w:rsid w:val="00B8195A"/>
    <w:rsid w:val="00B82FA5"/>
    <w:rsid w:val="00B86ADD"/>
    <w:rsid w:val="00B957E8"/>
    <w:rsid w:val="00BD1400"/>
    <w:rsid w:val="00BD3063"/>
    <w:rsid w:val="00BD605C"/>
    <w:rsid w:val="00BD6574"/>
    <w:rsid w:val="00BE2A76"/>
    <w:rsid w:val="00C25E3E"/>
    <w:rsid w:val="00C33DB3"/>
    <w:rsid w:val="00C4328C"/>
    <w:rsid w:val="00C65E60"/>
    <w:rsid w:val="00C66909"/>
    <w:rsid w:val="00C9119A"/>
    <w:rsid w:val="00CA2C07"/>
    <w:rsid w:val="00CD4EE2"/>
    <w:rsid w:val="00CE5A52"/>
    <w:rsid w:val="00CF7AF3"/>
    <w:rsid w:val="00D26ADA"/>
    <w:rsid w:val="00D35A78"/>
    <w:rsid w:val="00D371C5"/>
    <w:rsid w:val="00D43D9E"/>
    <w:rsid w:val="00D5322B"/>
    <w:rsid w:val="00D555A1"/>
    <w:rsid w:val="00D64DC2"/>
    <w:rsid w:val="00D74D3B"/>
    <w:rsid w:val="00DA46CA"/>
    <w:rsid w:val="00DB1034"/>
    <w:rsid w:val="00DB2A8C"/>
    <w:rsid w:val="00DF21EB"/>
    <w:rsid w:val="00DF6744"/>
    <w:rsid w:val="00E20E70"/>
    <w:rsid w:val="00E25B68"/>
    <w:rsid w:val="00E8149F"/>
    <w:rsid w:val="00E84003"/>
    <w:rsid w:val="00EC10FC"/>
    <w:rsid w:val="00ED7182"/>
    <w:rsid w:val="00EE0041"/>
    <w:rsid w:val="00EE29B9"/>
    <w:rsid w:val="00F004EE"/>
    <w:rsid w:val="00F05605"/>
    <w:rsid w:val="00F212A1"/>
    <w:rsid w:val="00F24483"/>
    <w:rsid w:val="00F42E23"/>
    <w:rsid w:val="00F45EEE"/>
    <w:rsid w:val="00F51E9C"/>
    <w:rsid w:val="00F523CA"/>
    <w:rsid w:val="00F74470"/>
    <w:rsid w:val="00F74A9D"/>
    <w:rsid w:val="00FA7010"/>
    <w:rsid w:val="00FF386F"/>
    <w:rsid w:val="00FF5415"/>
    <w:rsid w:val="00FF6F19"/>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D3E1CD-4CBB-45F8-BD13-E0394267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4">
    <w:lsdException w:name="Normal" w:locked="0"/>
    <w:lsdException w:name="heading 1" w:locked="0" w:uiPriority="0" w:qFormat="1"/>
    <w:lsdException w:name="heading 2" w:locked="0" w:uiPriority="4" w:qFormat="1"/>
    <w:lsdException w:name="heading 3" w:locked="0" w:uiPriority="4"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locked="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39"/>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uiPriority w:val="3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customStyle="1" w:styleId="Default">
    <w:name w:val="Default"/>
    <w:rsid w:val="00093700"/>
    <w:pPr>
      <w:autoSpaceDE w:val="0"/>
      <w:autoSpaceDN w:val="0"/>
      <w:adjustRightInd w:val="0"/>
    </w:pPr>
    <w:rPr>
      <w:color w:val="000000"/>
      <w:sz w:val="24"/>
      <w:szCs w:val="24"/>
      <w:lang w:val="en-IN"/>
    </w:rPr>
  </w:style>
  <w:style w:type="paragraph" w:styleId="ListParagraph">
    <w:name w:val="List Paragraph"/>
    <w:basedOn w:val="Normal"/>
    <w:uiPriority w:val="34"/>
    <w:qFormat/>
    <w:locked/>
    <w:rsid w:val="00977BA1"/>
    <w:pPr>
      <w:ind w:left="720"/>
      <w:contextualSpacing/>
    </w:pPr>
  </w:style>
  <w:style w:type="character" w:styleId="Hyperlink">
    <w:name w:val="Hyperlink"/>
    <w:basedOn w:val="DefaultParagraphFont"/>
    <w:uiPriority w:val="49"/>
    <w:locked/>
    <w:rsid w:val="00DB2A8C"/>
    <w:rPr>
      <w:color w:val="0000FF" w:themeColor="hyperlink"/>
      <w:u w:val="single"/>
    </w:rPr>
  </w:style>
  <w:style w:type="character" w:customStyle="1" w:styleId="UnresolvedMention">
    <w:name w:val="Unresolved Mention"/>
    <w:basedOn w:val="DefaultParagraphFont"/>
    <w:uiPriority w:val="99"/>
    <w:semiHidden/>
    <w:unhideWhenUsed/>
    <w:rsid w:val="00DB2A8C"/>
    <w:rPr>
      <w:color w:val="605E5C"/>
      <w:shd w:val="clear" w:color="auto" w:fill="E1DFDD"/>
    </w:rPr>
  </w:style>
  <w:style w:type="paragraph" w:styleId="PlainText">
    <w:name w:val="Plain Text"/>
    <w:basedOn w:val="Normal"/>
    <w:link w:val="PlainTextChar"/>
    <w:uiPriority w:val="99"/>
    <w:unhideWhenUsed/>
    <w:locked/>
    <w:rsid w:val="00953C31"/>
    <w:pPr>
      <w:overflowPunct/>
      <w:autoSpaceDE/>
      <w:autoSpaceDN/>
      <w:adjustRightInd/>
      <w:textAlignment w:val="auto"/>
    </w:pPr>
    <w:rPr>
      <w:rFonts w:ascii="Calibri" w:eastAsiaTheme="minorHAnsi" w:hAnsi="Calibri" w:cstheme="minorBidi"/>
      <w:szCs w:val="21"/>
      <w:lang w:val="en-IN"/>
    </w:rPr>
  </w:style>
  <w:style w:type="character" w:customStyle="1" w:styleId="PlainTextChar">
    <w:name w:val="Plain Text Char"/>
    <w:basedOn w:val="DefaultParagraphFont"/>
    <w:link w:val="PlainText"/>
    <w:uiPriority w:val="99"/>
    <w:rsid w:val="00953C31"/>
    <w:rPr>
      <w:rFonts w:ascii="Calibri" w:eastAsiaTheme="minorHAnsi" w:hAnsi="Calibri" w:cstheme="minorBidi"/>
      <w:sz w:val="22"/>
      <w:szCs w:val="21"/>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4462">
      <w:bodyDiv w:val="1"/>
      <w:marLeft w:val="0"/>
      <w:marRight w:val="0"/>
      <w:marTop w:val="0"/>
      <w:marBottom w:val="0"/>
      <w:divBdr>
        <w:top w:val="none" w:sz="0" w:space="0" w:color="auto"/>
        <w:left w:val="none" w:sz="0" w:space="0" w:color="auto"/>
        <w:bottom w:val="none" w:sz="0" w:space="0" w:color="auto"/>
        <w:right w:val="none" w:sz="0" w:space="0" w:color="auto"/>
      </w:divBdr>
    </w:div>
    <w:div w:id="246228980">
      <w:bodyDiv w:val="1"/>
      <w:marLeft w:val="0"/>
      <w:marRight w:val="0"/>
      <w:marTop w:val="0"/>
      <w:marBottom w:val="0"/>
      <w:divBdr>
        <w:top w:val="none" w:sz="0" w:space="0" w:color="auto"/>
        <w:left w:val="none" w:sz="0" w:space="0" w:color="auto"/>
        <w:bottom w:val="none" w:sz="0" w:space="0" w:color="auto"/>
        <w:right w:val="none" w:sz="0" w:space="0" w:color="auto"/>
      </w:divBdr>
      <w:divsChild>
        <w:div w:id="1004744479">
          <w:marLeft w:val="0"/>
          <w:marRight w:val="0"/>
          <w:marTop w:val="0"/>
          <w:marBottom w:val="0"/>
          <w:divBdr>
            <w:top w:val="none" w:sz="0" w:space="0" w:color="auto"/>
            <w:left w:val="none" w:sz="0" w:space="0" w:color="auto"/>
            <w:bottom w:val="none" w:sz="0" w:space="0" w:color="auto"/>
            <w:right w:val="none" w:sz="0" w:space="0" w:color="auto"/>
          </w:divBdr>
        </w:div>
        <w:div w:id="1368602635">
          <w:marLeft w:val="0"/>
          <w:marRight w:val="0"/>
          <w:marTop w:val="0"/>
          <w:marBottom w:val="0"/>
          <w:divBdr>
            <w:top w:val="none" w:sz="0" w:space="0" w:color="auto"/>
            <w:left w:val="none" w:sz="0" w:space="0" w:color="auto"/>
            <w:bottom w:val="none" w:sz="0" w:space="0" w:color="auto"/>
            <w:right w:val="none" w:sz="0" w:space="0" w:color="auto"/>
          </w:divBdr>
        </w:div>
      </w:divsChild>
    </w:div>
    <w:div w:id="499740321">
      <w:bodyDiv w:val="1"/>
      <w:marLeft w:val="0"/>
      <w:marRight w:val="0"/>
      <w:marTop w:val="0"/>
      <w:marBottom w:val="0"/>
      <w:divBdr>
        <w:top w:val="none" w:sz="0" w:space="0" w:color="auto"/>
        <w:left w:val="none" w:sz="0" w:space="0" w:color="auto"/>
        <w:bottom w:val="none" w:sz="0" w:space="0" w:color="auto"/>
        <w:right w:val="none" w:sz="0" w:space="0" w:color="auto"/>
      </w:divBdr>
      <w:divsChild>
        <w:div w:id="135490983">
          <w:marLeft w:val="0"/>
          <w:marRight w:val="0"/>
          <w:marTop w:val="0"/>
          <w:marBottom w:val="0"/>
          <w:divBdr>
            <w:top w:val="none" w:sz="0" w:space="0" w:color="auto"/>
            <w:left w:val="none" w:sz="0" w:space="0" w:color="auto"/>
            <w:bottom w:val="none" w:sz="0" w:space="0" w:color="auto"/>
            <w:right w:val="none" w:sz="0" w:space="0" w:color="auto"/>
          </w:divBdr>
        </w:div>
        <w:div w:id="893271687">
          <w:marLeft w:val="0"/>
          <w:marRight w:val="0"/>
          <w:marTop w:val="0"/>
          <w:marBottom w:val="0"/>
          <w:divBdr>
            <w:top w:val="none" w:sz="0" w:space="0" w:color="auto"/>
            <w:left w:val="none" w:sz="0" w:space="0" w:color="auto"/>
            <w:bottom w:val="none" w:sz="0" w:space="0" w:color="auto"/>
            <w:right w:val="none" w:sz="0" w:space="0" w:color="auto"/>
          </w:divBdr>
        </w:div>
        <w:div w:id="1709527485">
          <w:marLeft w:val="0"/>
          <w:marRight w:val="0"/>
          <w:marTop w:val="0"/>
          <w:marBottom w:val="0"/>
          <w:divBdr>
            <w:top w:val="none" w:sz="0" w:space="0" w:color="auto"/>
            <w:left w:val="none" w:sz="0" w:space="0" w:color="auto"/>
            <w:bottom w:val="none" w:sz="0" w:space="0" w:color="auto"/>
            <w:right w:val="none" w:sz="0" w:space="0" w:color="auto"/>
          </w:divBdr>
        </w:div>
        <w:div w:id="1749496088">
          <w:marLeft w:val="0"/>
          <w:marRight w:val="0"/>
          <w:marTop w:val="0"/>
          <w:marBottom w:val="0"/>
          <w:divBdr>
            <w:top w:val="none" w:sz="0" w:space="0" w:color="auto"/>
            <w:left w:val="none" w:sz="0" w:space="0" w:color="auto"/>
            <w:bottom w:val="none" w:sz="0" w:space="0" w:color="auto"/>
            <w:right w:val="none" w:sz="0" w:space="0" w:color="auto"/>
          </w:divBdr>
        </w:div>
        <w:div w:id="1970699035">
          <w:marLeft w:val="0"/>
          <w:marRight w:val="0"/>
          <w:marTop w:val="0"/>
          <w:marBottom w:val="0"/>
          <w:divBdr>
            <w:top w:val="none" w:sz="0" w:space="0" w:color="auto"/>
            <w:left w:val="none" w:sz="0" w:space="0" w:color="auto"/>
            <w:bottom w:val="none" w:sz="0" w:space="0" w:color="auto"/>
            <w:right w:val="none" w:sz="0" w:space="0" w:color="auto"/>
          </w:divBdr>
        </w:div>
        <w:div w:id="1650403356">
          <w:marLeft w:val="0"/>
          <w:marRight w:val="0"/>
          <w:marTop w:val="0"/>
          <w:marBottom w:val="0"/>
          <w:divBdr>
            <w:top w:val="none" w:sz="0" w:space="0" w:color="auto"/>
            <w:left w:val="none" w:sz="0" w:space="0" w:color="auto"/>
            <w:bottom w:val="none" w:sz="0" w:space="0" w:color="auto"/>
            <w:right w:val="none" w:sz="0" w:space="0" w:color="auto"/>
          </w:divBdr>
        </w:div>
        <w:div w:id="1137645509">
          <w:marLeft w:val="0"/>
          <w:marRight w:val="0"/>
          <w:marTop w:val="0"/>
          <w:marBottom w:val="0"/>
          <w:divBdr>
            <w:top w:val="none" w:sz="0" w:space="0" w:color="auto"/>
            <w:left w:val="none" w:sz="0" w:space="0" w:color="auto"/>
            <w:bottom w:val="none" w:sz="0" w:space="0" w:color="auto"/>
            <w:right w:val="none" w:sz="0" w:space="0" w:color="auto"/>
          </w:divBdr>
        </w:div>
        <w:div w:id="1759791390">
          <w:marLeft w:val="0"/>
          <w:marRight w:val="0"/>
          <w:marTop w:val="0"/>
          <w:marBottom w:val="0"/>
          <w:divBdr>
            <w:top w:val="none" w:sz="0" w:space="0" w:color="auto"/>
            <w:left w:val="none" w:sz="0" w:space="0" w:color="auto"/>
            <w:bottom w:val="none" w:sz="0" w:space="0" w:color="auto"/>
            <w:right w:val="none" w:sz="0" w:space="0" w:color="auto"/>
          </w:divBdr>
        </w:div>
        <w:div w:id="515537332">
          <w:marLeft w:val="0"/>
          <w:marRight w:val="0"/>
          <w:marTop w:val="0"/>
          <w:marBottom w:val="0"/>
          <w:divBdr>
            <w:top w:val="none" w:sz="0" w:space="0" w:color="auto"/>
            <w:left w:val="none" w:sz="0" w:space="0" w:color="auto"/>
            <w:bottom w:val="none" w:sz="0" w:space="0" w:color="auto"/>
            <w:right w:val="none" w:sz="0" w:space="0" w:color="auto"/>
          </w:divBdr>
        </w:div>
        <w:div w:id="313536116">
          <w:marLeft w:val="0"/>
          <w:marRight w:val="0"/>
          <w:marTop w:val="0"/>
          <w:marBottom w:val="0"/>
          <w:divBdr>
            <w:top w:val="none" w:sz="0" w:space="0" w:color="auto"/>
            <w:left w:val="none" w:sz="0" w:space="0" w:color="auto"/>
            <w:bottom w:val="none" w:sz="0" w:space="0" w:color="auto"/>
            <w:right w:val="none" w:sz="0" w:space="0" w:color="auto"/>
          </w:divBdr>
        </w:div>
      </w:divsChild>
    </w:div>
    <w:div w:id="525096960">
      <w:bodyDiv w:val="1"/>
      <w:marLeft w:val="0"/>
      <w:marRight w:val="0"/>
      <w:marTop w:val="0"/>
      <w:marBottom w:val="0"/>
      <w:divBdr>
        <w:top w:val="none" w:sz="0" w:space="0" w:color="auto"/>
        <w:left w:val="none" w:sz="0" w:space="0" w:color="auto"/>
        <w:bottom w:val="none" w:sz="0" w:space="0" w:color="auto"/>
        <w:right w:val="none" w:sz="0" w:space="0" w:color="auto"/>
      </w:divBdr>
    </w:div>
    <w:div w:id="819200129">
      <w:bodyDiv w:val="1"/>
      <w:marLeft w:val="0"/>
      <w:marRight w:val="0"/>
      <w:marTop w:val="0"/>
      <w:marBottom w:val="0"/>
      <w:divBdr>
        <w:top w:val="none" w:sz="0" w:space="0" w:color="auto"/>
        <w:left w:val="none" w:sz="0" w:space="0" w:color="auto"/>
        <w:bottom w:val="none" w:sz="0" w:space="0" w:color="auto"/>
        <w:right w:val="none" w:sz="0" w:space="0" w:color="auto"/>
      </w:divBdr>
      <w:divsChild>
        <w:div w:id="969281009">
          <w:marLeft w:val="0"/>
          <w:marRight w:val="0"/>
          <w:marTop w:val="0"/>
          <w:marBottom w:val="0"/>
          <w:divBdr>
            <w:top w:val="none" w:sz="0" w:space="0" w:color="auto"/>
            <w:left w:val="none" w:sz="0" w:space="0" w:color="auto"/>
            <w:bottom w:val="none" w:sz="0" w:space="0" w:color="auto"/>
            <w:right w:val="none" w:sz="0" w:space="0" w:color="auto"/>
          </w:divBdr>
        </w:div>
        <w:div w:id="1704868035">
          <w:marLeft w:val="0"/>
          <w:marRight w:val="0"/>
          <w:marTop w:val="0"/>
          <w:marBottom w:val="0"/>
          <w:divBdr>
            <w:top w:val="none" w:sz="0" w:space="0" w:color="auto"/>
            <w:left w:val="none" w:sz="0" w:space="0" w:color="auto"/>
            <w:bottom w:val="none" w:sz="0" w:space="0" w:color="auto"/>
            <w:right w:val="none" w:sz="0" w:space="0" w:color="auto"/>
          </w:divBdr>
        </w:div>
        <w:div w:id="651376882">
          <w:marLeft w:val="0"/>
          <w:marRight w:val="0"/>
          <w:marTop w:val="0"/>
          <w:marBottom w:val="0"/>
          <w:divBdr>
            <w:top w:val="none" w:sz="0" w:space="0" w:color="auto"/>
            <w:left w:val="none" w:sz="0" w:space="0" w:color="auto"/>
            <w:bottom w:val="none" w:sz="0" w:space="0" w:color="auto"/>
            <w:right w:val="none" w:sz="0" w:space="0" w:color="auto"/>
          </w:divBdr>
        </w:div>
        <w:div w:id="608971974">
          <w:marLeft w:val="0"/>
          <w:marRight w:val="0"/>
          <w:marTop w:val="0"/>
          <w:marBottom w:val="0"/>
          <w:divBdr>
            <w:top w:val="none" w:sz="0" w:space="0" w:color="auto"/>
            <w:left w:val="none" w:sz="0" w:space="0" w:color="auto"/>
            <w:bottom w:val="none" w:sz="0" w:space="0" w:color="auto"/>
            <w:right w:val="none" w:sz="0" w:space="0" w:color="auto"/>
          </w:divBdr>
        </w:div>
        <w:div w:id="1265068369">
          <w:marLeft w:val="0"/>
          <w:marRight w:val="0"/>
          <w:marTop w:val="0"/>
          <w:marBottom w:val="0"/>
          <w:divBdr>
            <w:top w:val="none" w:sz="0" w:space="0" w:color="auto"/>
            <w:left w:val="none" w:sz="0" w:space="0" w:color="auto"/>
            <w:bottom w:val="none" w:sz="0" w:space="0" w:color="auto"/>
            <w:right w:val="none" w:sz="0" w:space="0" w:color="auto"/>
          </w:divBdr>
        </w:div>
        <w:div w:id="1626501449">
          <w:marLeft w:val="0"/>
          <w:marRight w:val="0"/>
          <w:marTop w:val="0"/>
          <w:marBottom w:val="0"/>
          <w:divBdr>
            <w:top w:val="none" w:sz="0" w:space="0" w:color="auto"/>
            <w:left w:val="none" w:sz="0" w:space="0" w:color="auto"/>
            <w:bottom w:val="none" w:sz="0" w:space="0" w:color="auto"/>
            <w:right w:val="none" w:sz="0" w:space="0" w:color="auto"/>
          </w:divBdr>
        </w:div>
        <w:div w:id="762187224">
          <w:marLeft w:val="0"/>
          <w:marRight w:val="0"/>
          <w:marTop w:val="0"/>
          <w:marBottom w:val="0"/>
          <w:divBdr>
            <w:top w:val="none" w:sz="0" w:space="0" w:color="auto"/>
            <w:left w:val="none" w:sz="0" w:space="0" w:color="auto"/>
            <w:bottom w:val="none" w:sz="0" w:space="0" w:color="auto"/>
            <w:right w:val="none" w:sz="0" w:space="0" w:color="auto"/>
          </w:divBdr>
        </w:div>
      </w:divsChild>
    </w:div>
    <w:div w:id="859701271">
      <w:bodyDiv w:val="1"/>
      <w:marLeft w:val="0"/>
      <w:marRight w:val="0"/>
      <w:marTop w:val="0"/>
      <w:marBottom w:val="0"/>
      <w:divBdr>
        <w:top w:val="none" w:sz="0" w:space="0" w:color="auto"/>
        <w:left w:val="none" w:sz="0" w:space="0" w:color="auto"/>
        <w:bottom w:val="none" w:sz="0" w:space="0" w:color="auto"/>
        <w:right w:val="none" w:sz="0" w:space="0" w:color="auto"/>
      </w:divBdr>
      <w:divsChild>
        <w:div w:id="807554188">
          <w:marLeft w:val="0"/>
          <w:marRight w:val="0"/>
          <w:marTop w:val="0"/>
          <w:marBottom w:val="0"/>
          <w:divBdr>
            <w:top w:val="none" w:sz="0" w:space="0" w:color="auto"/>
            <w:left w:val="none" w:sz="0" w:space="0" w:color="auto"/>
            <w:bottom w:val="none" w:sz="0" w:space="0" w:color="auto"/>
            <w:right w:val="none" w:sz="0" w:space="0" w:color="auto"/>
          </w:divBdr>
        </w:div>
        <w:div w:id="848258269">
          <w:marLeft w:val="0"/>
          <w:marRight w:val="0"/>
          <w:marTop w:val="0"/>
          <w:marBottom w:val="0"/>
          <w:divBdr>
            <w:top w:val="none" w:sz="0" w:space="0" w:color="auto"/>
            <w:left w:val="none" w:sz="0" w:space="0" w:color="auto"/>
            <w:bottom w:val="none" w:sz="0" w:space="0" w:color="auto"/>
            <w:right w:val="none" w:sz="0" w:space="0" w:color="auto"/>
          </w:divBdr>
        </w:div>
        <w:div w:id="612591674">
          <w:marLeft w:val="0"/>
          <w:marRight w:val="0"/>
          <w:marTop w:val="0"/>
          <w:marBottom w:val="0"/>
          <w:divBdr>
            <w:top w:val="none" w:sz="0" w:space="0" w:color="auto"/>
            <w:left w:val="none" w:sz="0" w:space="0" w:color="auto"/>
            <w:bottom w:val="none" w:sz="0" w:space="0" w:color="auto"/>
            <w:right w:val="none" w:sz="0" w:space="0" w:color="auto"/>
          </w:divBdr>
        </w:div>
        <w:div w:id="801848727">
          <w:marLeft w:val="0"/>
          <w:marRight w:val="0"/>
          <w:marTop w:val="0"/>
          <w:marBottom w:val="0"/>
          <w:divBdr>
            <w:top w:val="none" w:sz="0" w:space="0" w:color="auto"/>
            <w:left w:val="none" w:sz="0" w:space="0" w:color="auto"/>
            <w:bottom w:val="none" w:sz="0" w:space="0" w:color="auto"/>
            <w:right w:val="none" w:sz="0" w:space="0" w:color="auto"/>
          </w:divBdr>
        </w:div>
        <w:div w:id="1886989608">
          <w:marLeft w:val="0"/>
          <w:marRight w:val="0"/>
          <w:marTop w:val="0"/>
          <w:marBottom w:val="0"/>
          <w:divBdr>
            <w:top w:val="none" w:sz="0" w:space="0" w:color="auto"/>
            <w:left w:val="none" w:sz="0" w:space="0" w:color="auto"/>
            <w:bottom w:val="none" w:sz="0" w:space="0" w:color="auto"/>
            <w:right w:val="none" w:sz="0" w:space="0" w:color="auto"/>
          </w:divBdr>
        </w:div>
        <w:div w:id="1957448824">
          <w:marLeft w:val="0"/>
          <w:marRight w:val="0"/>
          <w:marTop w:val="0"/>
          <w:marBottom w:val="0"/>
          <w:divBdr>
            <w:top w:val="none" w:sz="0" w:space="0" w:color="auto"/>
            <w:left w:val="none" w:sz="0" w:space="0" w:color="auto"/>
            <w:bottom w:val="none" w:sz="0" w:space="0" w:color="auto"/>
            <w:right w:val="none" w:sz="0" w:space="0" w:color="auto"/>
          </w:divBdr>
        </w:div>
        <w:div w:id="1180394943">
          <w:marLeft w:val="0"/>
          <w:marRight w:val="0"/>
          <w:marTop w:val="0"/>
          <w:marBottom w:val="0"/>
          <w:divBdr>
            <w:top w:val="none" w:sz="0" w:space="0" w:color="auto"/>
            <w:left w:val="none" w:sz="0" w:space="0" w:color="auto"/>
            <w:bottom w:val="none" w:sz="0" w:space="0" w:color="auto"/>
            <w:right w:val="none" w:sz="0" w:space="0" w:color="auto"/>
          </w:divBdr>
        </w:div>
        <w:div w:id="71657577">
          <w:marLeft w:val="0"/>
          <w:marRight w:val="0"/>
          <w:marTop w:val="0"/>
          <w:marBottom w:val="0"/>
          <w:divBdr>
            <w:top w:val="none" w:sz="0" w:space="0" w:color="auto"/>
            <w:left w:val="none" w:sz="0" w:space="0" w:color="auto"/>
            <w:bottom w:val="none" w:sz="0" w:space="0" w:color="auto"/>
            <w:right w:val="none" w:sz="0" w:space="0" w:color="auto"/>
          </w:divBdr>
        </w:div>
        <w:div w:id="592514598">
          <w:marLeft w:val="0"/>
          <w:marRight w:val="0"/>
          <w:marTop w:val="0"/>
          <w:marBottom w:val="0"/>
          <w:divBdr>
            <w:top w:val="none" w:sz="0" w:space="0" w:color="auto"/>
            <w:left w:val="none" w:sz="0" w:space="0" w:color="auto"/>
            <w:bottom w:val="none" w:sz="0" w:space="0" w:color="auto"/>
            <w:right w:val="none" w:sz="0" w:space="0" w:color="auto"/>
          </w:divBdr>
        </w:div>
        <w:div w:id="1708526717">
          <w:marLeft w:val="0"/>
          <w:marRight w:val="0"/>
          <w:marTop w:val="0"/>
          <w:marBottom w:val="0"/>
          <w:divBdr>
            <w:top w:val="none" w:sz="0" w:space="0" w:color="auto"/>
            <w:left w:val="none" w:sz="0" w:space="0" w:color="auto"/>
            <w:bottom w:val="none" w:sz="0" w:space="0" w:color="auto"/>
            <w:right w:val="none" w:sz="0" w:space="0" w:color="auto"/>
          </w:divBdr>
        </w:div>
        <w:div w:id="735594493">
          <w:marLeft w:val="0"/>
          <w:marRight w:val="0"/>
          <w:marTop w:val="0"/>
          <w:marBottom w:val="0"/>
          <w:divBdr>
            <w:top w:val="none" w:sz="0" w:space="0" w:color="auto"/>
            <w:left w:val="none" w:sz="0" w:space="0" w:color="auto"/>
            <w:bottom w:val="none" w:sz="0" w:space="0" w:color="auto"/>
            <w:right w:val="none" w:sz="0" w:space="0" w:color="auto"/>
          </w:divBdr>
        </w:div>
        <w:div w:id="1543057485">
          <w:marLeft w:val="0"/>
          <w:marRight w:val="0"/>
          <w:marTop w:val="0"/>
          <w:marBottom w:val="0"/>
          <w:divBdr>
            <w:top w:val="none" w:sz="0" w:space="0" w:color="auto"/>
            <w:left w:val="none" w:sz="0" w:space="0" w:color="auto"/>
            <w:bottom w:val="none" w:sz="0" w:space="0" w:color="auto"/>
            <w:right w:val="none" w:sz="0" w:space="0" w:color="auto"/>
          </w:divBdr>
        </w:div>
        <w:div w:id="35543544">
          <w:marLeft w:val="0"/>
          <w:marRight w:val="0"/>
          <w:marTop w:val="0"/>
          <w:marBottom w:val="0"/>
          <w:divBdr>
            <w:top w:val="none" w:sz="0" w:space="0" w:color="auto"/>
            <w:left w:val="none" w:sz="0" w:space="0" w:color="auto"/>
            <w:bottom w:val="none" w:sz="0" w:space="0" w:color="auto"/>
            <w:right w:val="none" w:sz="0" w:space="0" w:color="auto"/>
          </w:divBdr>
        </w:div>
        <w:div w:id="862938277">
          <w:marLeft w:val="0"/>
          <w:marRight w:val="0"/>
          <w:marTop w:val="0"/>
          <w:marBottom w:val="0"/>
          <w:divBdr>
            <w:top w:val="none" w:sz="0" w:space="0" w:color="auto"/>
            <w:left w:val="none" w:sz="0" w:space="0" w:color="auto"/>
            <w:bottom w:val="none" w:sz="0" w:space="0" w:color="auto"/>
            <w:right w:val="none" w:sz="0" w:space="0" w:color="auto"/>
          </w:divBdr>
        </w:div>
        <w:div w:id="949778600">
          <w:marLeft w:val="0"/>
          <w:marRight w:val="0"/>
          <w:marTop w:val="0"/>
          <w:marBottom w:val="0"/>
          <w:divBdr>
            <w:top w:val="none" w:sz="0" w:space="0" w:color="auto"/>
            <w:left w:val="none" w:sz="0" w:space="0" w:color="auto"/>
            <w:bottom w:val="none" w:sz="0" w:space="0" w:color="auto"/>
            <w:right w:val="none" w:sz="0" w:space="0" w:color="auto"/>
          </w:divBdr>
        </w:div>
        <w:div w:id="1963881419">
          <w:marLeft w:val="0"/>
          <w:marRight w:val="0"/>
          <w:marTop w:val="0"/>
          <w:marBottom w:val="0"/>
          <w:divBdr>
            <w:top w:val="none" w:sz="0" w:space="0" w:color="auto"/>
            <w:left w:val="none" w:sz="0" w:space="0" w:color="auto"/>
            <w:bottom w:val="none" w:sz="0" w:space="0" w:color="auto"/>
            <w:right w:val="none" w:sz="0" w:space="0" w:color="auto"/>
          </w:divBdr>
        </w:div>
        <w:div w:id="1820030557">
          <w:marLeft w:val="0"/>
          <w:marRight w:val="0"/>
          <w:marTop w:val="0"/>
          <w:marBottom w:val="0"/>
          <w:divBdr>
            <w:top w:val="none" w:sz="0" w:space="0" w:color="auto"/>
            <w:left w:val="none" w:sz="0" w:space="0" w:color="auto"/>
            <w:bottom w:val="none" w:sz="0" w:space="0" w:color="auto"/>
            <w:right w:val="none" w:sz="0" w:space="0" w:color="auto"/>
          </w:divBdr>
        </w:div>
        <w:div w:id="1908147739">
          <w:marLeft w:val="0"/>
          <w:marRight w:val="0"/>
          <w:marTop w:val="0"/>
          <w:marBottom w:val="0"/>
          <w:divBdr>
            <w:top w:val="none" w:sz="0" w:space="0" w:color="auto"/>
            <w:left w:val="none" w:sz="0" w:space="0" w:color="auto"/>
            <w:bottom w:val="none" w:sz="0" w:space="0" w:color="auto"/>
            <w:right w:val="none" w:sz="0" w:space="0" w:color="auto"/>
          </w:divBdr>
        </w:div>
        <w:div w:id="816991065">
          <w:marLeft w:val="0"/>
          <w:marRight w:val="0"/>
          <w:marTop w:val="0"/>
          <w:marBottom w:val="0"/>
          <w:divBdr>
            <w:top w:val="none" w:sz="0" w:space="0" w:color="auto"/>
            <w:left w:val="none" w:sz="0" w:space="0" w:color="auto"/>
            <w:bottom w:val="none" w:sz="0" w:space="0" w:color="auto"/>
            <w:right w:val="none" w:sz="0" w:space="0" w:color="auto"/>
          </w:divBdr>
        </w:div>
        <w:div w:id="1129741543">
          <w:marLeft w:val="0"/>
          <w:marRight w:val="0"/>
          <w:marTop w:val="0"/>
          <w:marBottom w:val="0"/>
          <w:divBdr>
            <w:top w:val="none" w:sz="0" w:space="0" w:color="auto"/>
            <w:left w:val="none" w:sz="0" w:space="0" w:color="auto"/>
            <w:bottom w:val="none" w:sz="0" w:space="0" w:color="auto"/>
            <w:right w:val="none" w:sz="0" w:space="0" w:color="auto"/>
          </w:divBdr>
        </w:div>
        <w:div w:id="1511986819">
          <w:marLeft w:val="0"/>
          <w:marRight w:val="0"/>
          <w:marTop w:val="0"/>
          <w:marBottom w:val="0"/>
          <w:divBdr>
            <w:top w:val="none" w:sz="0" w:space="0" w:color="auto"/>
            <w:left w:val="none" w:sz="0" w:space="0" w:color="auto"/>
            <w:bottom w:val="none" w:sz="0" w:space="0" w:color="auto"/>
            <w:right w:val="none" w:sz="0" w:space="0" w:color="auto"/>
          </w:divBdr>
        </w:div>
        <w:div w:id="803544536">
          <w:marLeft w:val="0"/>
          <w:marRight w:val="0"/>
          <w:marTop w:val="0"/>
          <w:marBottom w:val="0"/>
          <w:divBdr>
            <w:top w:val="none" w:sz="0" w:space="0" w:color="auto"/>
            <w:left w:val="none" w:sz="0" w:space="0" w:color="auto"/>
            <w:bottom w:val="none" w:sz="0" w:space="0" w:color="auto"/>
            <w:right w:val="none" w:sz="0" w:space="0" w:color="auto"/>
          </w:divBdr>
        </w:div>
        <w:div w:id="1915698242">
          <w:marLeft w:val="0"/>
          <w:marRight w:val="0"/>
          <w:marTop w:val="0"/>
          <w:marBottom w:val="0"/>
          <w:divBdr>
            <w:top w:val="none" w:sz="0" w:space="0" w:color="auto"/>
            <w:left w:val="none" w:sz="0" w:space="0" w:color="auto"/>
            <w:bottom w:val="none" w:sz="0" w:space="0" w:color="auto"/>
            <w:right w:val="none" w:sz="0" w:space="0" w:color="auto"/>
          </w:divBdr>
        </w:div>
        <w:div w:id="1010793893">
          <w:marLeft w:val="0"/>
          <w:marRight w:val="0"/>
          <w:marTop w:val="0"/>
          <w:marBottom w:val="0"/>
          <w:divBdr>
            <w:top w:val="none" w:sz="0" w:space="0" w:color="auto"/>
            <w:left w:val="none" w:sz="0" w:space="0" w:color="auto"/>
            <w:bottom w:val="none" w:sz="0" w:space="0" w:color="auto"/>
            <w:right w:val="none" w:sz="0" w:space="0" w:color="auto"/>
          </w:divBdr>
        </w:div>
        <w:div w:id="1415005054">
          <w:marLeft w:val="0"/>
          <w:marRight w:val="0"/>
          <w:marTop w:val="0"/>
          <w:marBottom w:val="0"/>
          <w:divBdr>
            <w:top w:val="none" w:sz="0" w:space="0" w:color="auto"/>
            <w:left w:val="none" w:sz="0" w:space="0" w:color="auto"/>
            <w:bottom w:val="none" w:sz="0" w:space="0" w:color="auto"/>
            <w:right w:val="none" w:sz="0" w:space="0" w:color="auto"/>
          </w:divBdr>
        </w:div>
        <w:div w:id="1558514861">
          <w:marLeft w:val="0"/>
          <w:marRight w:val="0"/>
          <w:marTop w:val="0"/>
          <w:marBottom w:val="0"/>
          <w:divBdr>
            <w:top w:val="none" w:sz="0" w:space="0" w:color="auto"/>
            <w:left w:val="none" w:sz="0" w:space="0" w:color="auto"/>
            <w:bottom w:val="none" w:sz="0" w:space="0" w:color="auto"/>
            <w:right w:val="none" w:sz="0" w:space="0" w:color="auto"/>
          </w:divBdr>
        </w:div>
        <w:div w:id="1590848369">
          <w:marLeft w:val="0"/>
          <w:marRight w:val="0"/>
          <w:marTop w:val="0"/>
          <w:marBottom w:val="0"/>
          <w:divBdr>
            <w:top w:val="none" w:sz="0" w:space="0" w:color="auto"/>
            <w:left w:val="none" w:sz="0" w:space="0" w:color="auto"/>
            <w:bottom w:val="none" w:sz="0" w:space="0" w:color="auto"/>
            <w:right w:val="none" w:sz="0" w:space="0" w:color="auto"/>
          </w:divBdr>
        </w:div>
        <w:div w:id="1941914945">
          <w:marLeft w:val="0"/>
          <w:marRight w:val="0"/>
          <w:marTop w:val="0"/>
          <w:marBottom w:val="0"/>
          <w:divBdr>
            <w:top w:val="none" w:sz="0" w:space="0" w:color="auto"/>
            <w:left w:val="none" w:sz="0" w:space="0" w:color="auto"/>
            <w:bottom w:val="none" w:sz="0" w:space="0" w:color="auto"/>
            <w:right w:val="none" w:sz="0" w:space="0" w:color="auto"/>
          </w:divBdr>
        </w:div>
        <w:div w:id="1836725117">
          <w:marLeft w:val="0"/>
          <w:marRight w:val="0"/>
          <w:marTop w:val="0"/>
          <w:marBottom w:val="0"/>
          <w:divBdr>
            <w:top w:val="none" w:sz="0" w:space="0" w:color="auto"/>
            <w:left w:val="none" w:sz="0" w:space="0" w:color="auto"/>
            <w:bottom w:val="none" w:sz="0" w:space="0" w:color="auto"/>
            <w:right w:val="none" w:sz="0" w:space="0" w:color="auto"/>
          </w:divBdr>
        </w:div>
        <w:div w:id="1607687387">
          <w:marLeft w:val="0"/>
          <w:marRight w:val="0"/>
          <w:marTop w:val="0"/>
          <w:marBottom w:val="0"/>
          <w:divBdr>
            <w:top w:val="none" w:sz="0" w:space="0" w:color="auto"/>
            <w:left w:val="none" w:sz="0" w:space="0" w:color="auto"/>
            <w:bottom w:val="none" w:sz="0" w:space="0" w:color="auto"/>
            <w:right w:val="none" w:sz="0" w:space="0" w:color="auto"/>
          </w:divBdr>
        </w:div>
        <w:div w:id="1447456868">
          <w:marLeft w:val="0"/>
          <w:marRight w:val="0"/>
          <w:marTop w:val="0"/>
          <w:marBottom w:val="0"/>
          <w:divBdr>
            <w:top w:val="none" w:sz="0" w:space="0" w:color="auto"/>
            <w:left w:val="none" w:sz="0" w:space="0" w:color="auto"/>
            <w:bottom w:val="none" w:sz="0" w:space="0" w:color="auto"/>
            <w:right w:val="none" w:sz="0" w:space="0" w:color="auto"/>
          </w:divBdr>
        </w:div>
        <w:div w:id="1417821097">
          <w:marLeft w:val="0"/>
          <w:marRight w:val="0"/>
          <w:marTop w:val="0"/>
          <w:marBottom w:val="0"/>
          <w:divBdr>
            <w:top w:val="none" w:sz="0" w:space="0" w:color="auto"/>
            <w:left w:val="none" w:sz="0" w:space="0" w:color="auto"/>
            <w:bottom w:val="none" w:sz="0" w:space="0" w:color="auto"/>
            <w:right w:val="none" w:sz="0" w:space="0" w:color="auto"/>
          </w:divBdr>
        </w:div>
        <w:div w:id="1272321034">
          <w:marLeft w:val="0"/>
          <w:marRight w:val="0"/>
          <w:marTop w:val="0"/>
          <w:marBottom w:val="0"/>
          <w:divBdr>
            <w:top w:val="none" w:sz="0" w:space="0" w:color="auto"/>
            <w:left w:val="none" w:sz="0" w:space="0" w:color="auto"/>
            <w:bottom w:val="none" w:sz="0" w:space="0" w:color="auto"/>
            <w:right w:val="none" w:sz="0" w:space="0" w:color="auto"/>
          </w:divBdr>
        </w:div>
        <w:div w:id="1082720539">
          <w:marLeft w:val="0"/>
          <w:marRight w:val="0"/>
          <w:marTop w:val="0"/>
          <w:marBottom w:val="0"/>
          <w:divBdr>
            <w:top w:val="none" w:sz="0" w:space="0" w:color="auto"/>
            <w:left w:val="none" w:sz="0" w:space="0" w:color="auto"/>
            <w:bottom w:val="none" w:sz="0" w:space="0" w:color="auto"/>
            <w:right w:val="none" w:sz="0" w:space="0" w:color="auto"/>
          </w:divBdr>
        </w:div>
        <w:div w:id="2120222163">
          <w:marLeft w:val="0"/>
          <w:marRight w:val="0"/>
          <w:marTop w:val="0"/>
          <w:marBottom w:val="0"/>
          <w:divBdr>
            <w:top w:val="none" w:sz="0" w:space="0" w:color="auto"/>
            <w:left w:val="none" w:sz="0" w:space="0" w:color="auto"/>
            <w:bottom w:val="none" w:sz="0" w:space="0" w:color="auto"/>
            <w:right w:val="none" w:sz="0" w:space="0" w:color="auto"/>
          </w:divBdr>
        </w:div>
        <w:div w:id="1728870316">
          <w:marLeft w:val="0"/>
          <w:marRight w:val="0"/>
          <w:marTop w:val="0"/>
          <w:marBottom w:val="0"/>
          <w:divBdr>
            <w:top w:val="none" w:sz="0" w:space="0" w:color="auto"/>
            <w:left w:val="none" w:sz="0" w:space="0" w:color="auto"/>
            <w:bottom w:val="none" w:sz="0" w:space="0" w:color="auto"/>
            <w:right w:val="none" w:sz="0" w:space="0" w:color="auto"/>
          </w:divBdr>
        </w:div>
        <w:div w:id="685715739">
          <w:marLeft w:val="0"/>
          <w:marRight w:val="0"/>
          <w:marTop w:val="0"/>
          <w:marBottom w:val="0"/>
          <w:divBdr>
            <w:top w:val="none" w:sz="0" w:space="0" w:color="auto"/>
            <w:left w:val="none" w:sz="0" w:space="0" w:color="auto"/>
            <w:bottom w:val="none" w:sz="0" w:space="0" w:color="auto"/>
            <w:right w:val="none" w:sz="0" w:space="0" w:color="auto"/>
          </w:divBdr>
        </w:div>
        <w:div w:id="1682079629">
          <w:marLeft w:val="0"/>
          <w:marRight w:val="0"/>
          <w:marTop w:val="0"/>
          <w:marBottom w:val="0"/>
          <w:divBdr>
            <w:top w:val="none" w:sz="0" w:space="0" w:color="auto"/>
            <w:left w:val="none" w:sz="0" w:space="0" w:color="auto"/>
            <w:bottom w:val="none" w:sz="0" w:space="0" w:color="auto"/>
            <w:right w:val="none" w:sz="0" w:space="0" w:color="auto"/>
          </w:divBdr>
        </w:div>
        <w:div w:id="1990936035">
          <w:marLeft w:val="0"/>
          <w:marRight w:val="0"/>
          <w:marTop w:val="0"/>
          <w:marBottom w:val="0"/>
          <w:divBdr>
            <w:top w:val="none" w:sz="0" w:space="0" w:color="auto"/>
            <w:left w:val="none" w:sz="0" w:space="0" w:color="auto"/>
            <w:bottom w:val="none" w:sz="0" w:space="0" w:color="auto"/>
            <w:right w:val="none" w:sz="0" w:space="0" w:color="auto"/>
          </w:divBdr>
        </w:div>
        <w:div w:id="647127246">
          <w:marLeft w:val="0"/>
          <w:marRight w:val="0"/>
          <w:marTop w:val="0"/>
          <w:marBottom w:val="0"/>
          <w:divBdr>
            <w:top w:val="none" w:sz="0" w:space="0" w:color="auto"/>
            <w:left w:val="none" w:sz="0" w:space="0" w:color="auto"/>
            <w:bottom w:val="none" w:sz="0" w:space="0" w:color="auto"/>
            <w:right w:val="none" w:sz="0" w:space="0" w:color="auto"/>
          </w:divBdr>
        </w:div>
        <w:div w:id="1813671080">
          <w:marLeft w:val="0"/>
          <w:marRight w:val="0"/>
          <w:marTop w:val="0"/>
          <w:marBottom w:val="0"/>
          <w:divBdr>
            <w:top w:val="none" w:sz="0" w:space="0" w:color="auto"/>
            <w:left w:val="none" w:sz="0" w:space="0" w:color="auto"/>
            <w:bottom w:val="none" w:sz="0" w:space="0" w:color="auto"/>
            <w:right w:val="none" w:sz="0" w:space="0" w:color="auto"/>
          </w:divBdr>
        </w:div>
        <w:div w:id="312955766">
          <w:marLeft w:val="0"/>
          <w:marRight w:val="0"/>
          <w:marTop w:val="0"/>
          <w:marBottom w:val="0"/>
          <w:divBdr>
            <w:top w:val="none" w:sz="0" w:space="0" w:color="auto"/>
            <w:left w:val="none" w:sz="0" w:space="0" w:color="auto"/>
            <w:bottom w:val="none" w:sz="0" w:space="0" w:color="auto"/>
            <w:right w:val="none" w:sz="0" w:space="0" w:color="auto"/>
          </w:divBdr>
        </w:div>
        <w:div w:id="1805999406">
          <w:marLeft w:val="0"/>
          <w:marRight w:val="0"/>
          <w:marTop w:val="0"/>
          <w:marBottom w:val="0"/>
          <w:divBdr>
            <w:top w:val="none" w:sz="0" w:space="0" w:color="auto"/>
            <w:left w:val="none" w:sz="0" w:space="0" w:color="auto"/>
            <w:bottom w:val="none" w:sz="0" w:space="0" w:color="auto"/>
            <w:right w:val="none" w:sz="0" w:space="0" w:color="auto"/>
          </w:divBdr>
        </w:div>
        <w:div w:id="1206869364">
          <w:marLeft w:val="0"/>
          <w:marRight w:val="0"/>
          <w:marTop w:val="0"/>
          <w:marBottom w:val="0"/>
          <w:divBdr>
            <w:top w:val="none" w:sz="0" w:space="0" w:color="auto"/>
            <w:left w:val="none" w:sz="0" w:space="0" w:color="auto"/>
            <w:bottom w:val="none" w:sz="0" w:space="0" w:color="auto"/>
            <w:right w:val="none" w:sz="0" w:space="0" w:color="auto"/>
          </w:divBdr>
        </w:div>
        <w:div w:id="1523934145">
          <w:marLeft w:val="0"/>
          <w:marRight w:val="0"/>
          <w:marTop w:val="0"/>
          <w:marBottom w:val="0"/>
          <w:divBdr>
            <w:top w:val="none" w:sz="0" w:space="0" w:color="auto"/>
            <w:left w:val="none" w:sz="0" w:space="0" w:color="auto"/>
            <w:bottom w:val="none" w:sz="0" w:space="0" w:color="auto"/>
            <w:right w:val="none" w:sz="0" w:space="0" w:color="auto"/>
          </w:divBdr>
        </w:div>
        <w:div w:id="2119448935">
          <w:marLeft w:val="0"/>
          <w:marRight w:val="0"/>
          <w:marTop w:val="0"/>
          <w:marBottom w:val="0"/>
          <w:divBdr>
            <w:top w:val="none" w:sz="0" w:space="0" w:color="auto"/>
            <w:left w:val="none" w:sz="0" w:space="0" w:color="auto"/>
            <w:bottom w:val="none" w:sz="0" w:space="0" w:color="auto"/>
            <w:right w:val="none" w:sz="0" w:space="0" w:color="auto"/>
          </w:divBdr>
        </w:div>
        <w:div w:id="1328049524">
          <w:marLeft w:val="0"/>
          <w:marRight w:val="0"/>
          <w:marTop w:val="0"/>
          <w:marBottom w:val="0"/>
          <w:divBdr>
            <w:top w:val="none" w:sz="0" w:space="0" w:color="auto"/>
            <w:left w:val="none" w:sz="0" w:space="0" w:color="auto"/>
            <w:bottom w:val="none" w:sz="0" w:space="0" w:color="auto"/>
            <w:right w:val="none" w:sz="0" w:space="0" w:color="auto"/>
          </w:divBdr>
        </w:div>
        <w:div w:id="717707275">
          <w:marLeft w:val="0"/>
          <w:marRight w:val="0"/>
          <w:marTop w:val="0"/>
          <w:marBottom w:val="0"/>
          <w:divBdr>
            <w:top w:val="none" w:sz="0" w:space="0" w:color="auto"/>
            <w:left w:val="none" w:sz="0" w:space="0" w:color="auto"/>
            <w:bottom w:val="none" w:sz="0" w:space="0" w:color="auto"/>
            <w:right w:val="none" w:sz="0" w:space="0" w:color="auto"/>
          </w:divBdr>
        </w:div>
        <w:div w:id="1302493507">
          <w:marLeft w:val="0"/>
          <w:marRight w:val="0"/>
          <w:marTop w:val="0"/>
          <w:marBottom w:val="0"/>
          <w:divBdr>
            <w:top w:val="none" w:sz="0" w:space="0" w:color="auto"/>
            <w:left w:val="none" w:sz="0" w:space="0" w:color="auto"/>
            <w:bottom w:val="none" w:sz="0" w:space="0" w:color="auto"/>
            <w:right w:val="none" w:sz="0" w:space="0" w:color="auto"/>
          </w:divBdr>
        </w:div>
        <w:div w:id="524252087">
          <w:marLeft w:val="0"/>
          <w:marRight w:val="0"/>
          <w:marTop w:val="0"/>
          <w:marBottom w:val="0"/>
          <w:divBdr>
            <w:top w:val="none" w:sz="0" w:space="0" w:color="auto"/>
            <w:left w:val="none" w:sz="0" w:space="0" w:color="auto"/>
            <w:bottom w:val="none" w:sz="0" w:space="0" w:color="auto"/>
            <w:right w:val="none" w:sz="0" w:space="0" w:color="auto"/>
          </w:divBdr>
        </w:div>
        <w:div w:id="1427925627">
          <w:marLeft w:val="0"/>
          <w:marRight w:val="0"/>
          <w:marTop w:val="0"/>
          <w:marBottom w:val="0"/>
          <w:divBdr>
            <w:top w:val="none" w:sz="0" w:space="0" w:color="auto"/>
            <w:left w:val="none" w:sz="0" w:space="0" w:color="auto"/>
            <w:bottom w:val="none" w:sz="0" w:space="0" w:color="auto"/>
            <w:right w:val="none" w:sz="0" w:space="0" w:color="auto"/>
          </w:divBdr>
        </w:div>
        <w:div w:id="487285306">
          <w:marLeft w:val="0"/>
          <w:marRight w:val="0"/>
          <w:marTop w:val="0"/>
          <w:marBottom w:val="0"/>
          <w:divBdr>
            <w:top w:val="none" w:sz="0" w:space="0" w:color="auto"/>
            <w:left w:val="none" w:sz="0" w:space="0" w:color="auto"/>
            <w:bottom w:val="none" w:sz="0" w:space="0" w:color="auto"/>
            <w:right w:val="none" w:sz="0" w:space="0" w:color="auto"/>
          </w:divBdr>
        </w:div>
        <w:div w:id="1883664038">
          <w:marLeft w:val="0"/>
          <w:marRight w:val="0"/>
          <w:marTop w:val="0"/>
          <w:marBottom w:val="0"/>
          <w:divBdr>
            <w:top w:val="none" w:sz="0" w:space="0" w:color="auto"/>
            <w:left w:val="none" w:sz="0" w:space="0" w:color="auto"/>
            <w:bottom w:val="none" w:sz="0" w:space="0" w:color="auto"/>
            <w:right w:val="none" w:sz="0" w:space="0" w:color="auto"/>
          </w:divBdr>
        </w:div>
        <w:div w:id="17394805">
          <w:marLeft w:val="0"/>
          <w:marRight w:val="0"/>
          <w:marTop w:val="0"/>
          <w:marBottom w:val="0"/>
          <w:divBdr>
            <w:top w:val="none" w:sz="0" w:space="0" w:color="auto"/>
            <w:left w:val="none" w:sz="0" w:space="0" w:color="auto"/>
            <w:bottom w:val="none" w:sz="0" w:space="0" w:color="auto"/>
            <w:right w:val="none" w:sz="0" w:space="0" w:color="auto"/>
          </w:divBdr>
        </w:div>
        <w:div w:id="1762097796">
          <w:marLeft w:val="0"/>
          <w:marRight w:val="0"/>
          <w:marTop w:val="0"/>
          <w:marBottom w:val="0"/>
          <w:divBdr>
            <w:top w:val="none" w:sz="0" w:space="0" w:color="auto"/>
            <w:left w:val="none" w:sz="0" w:space="0" w:color="auto"/>
            <w:bottom w:val="none" w:sz="0" w:space="0" w:color="auto"/>
            <w:right w:val="none" w:sz="0" w:space="0" w:color="auto"/>
          </w:divBdr>
        </w:div>
        <w:div w:id="1003967873">
          <w:marLeft w:val="0"/>
          <w:marRight w:val="0"/>
          <w:marTop w:val="0"/>
          <w:marBottom w:val="0"/>
          <w:divBdr>
            <w:top w:val="none" w:sz="0" w:space="0" w:color="auto"/>
            <w:left w:val="none" w:sz="0" w:space="0" w:color="auto"/>
            <w:bottom w:val="none" w:sz="0" w:space="0" w:color="auto"/>
            <w:right w:val="none" w:sz="0" w:space="0" w:color="auto"/>
          </w:divBdr>
        </w:div>
        <w:div w:id="1277760616">
          <w:marLeft w:val="0"/>
          <w:marRight w:val="0"/>
          <w:marTop w:val="0"/>
          <w:marBottom w:val="0"/>
          <w:divBdr>
            <w:top w:val="none" w:sz="0" w:space="0" w:color="auto"/>
            <w:left w:val="none" w:sz="0" w:space="0" w:color="auto"/>
            <w:bottom w:val="none" w:sz="0" w:space="0" w:color="auto"/>
            <w:right w:val="none" w:sz="0" w:space="0" w:color="auto"/>
          </w:divBdr>
        </w:div>
        <w:div w:id="1788818769">
          <w:marLeft w:val="0"/>
          <w:marRight w:val="0"/>
          <w:marTop w:val="0"/>
          <w:marBottom w:val="0"/>
          <w:divBdr>
            <w:top w:val="none" w:sz="0" w:space="0" w:color="auto"/>
            <w:left w:val="none" w:sz="0" w:space="0" w:color="auto"/>
            <w:bottom w:val="none" w:sz="0" w:space="0" w:color="auto"/>
            <w:right w:val="none" w:sz="0" w:space="0" w:color="auto"/>
          </w:divBdr>
        </w:div>
        <w:div w:id="92631012">
          <w:marLeft w:val="0"/>
          <w:marRight w:val="0"/>
          <w:marTop w:val="0"/>
          <w:marBottom w:val="0"/>
          <w:divBdr>
            <w:top w:val="none" w:sz="0" w:space="0" w:color="auto"/>
            <w:left w:val="none" w:sz="0" w:space="0" w:color="auto"/>
            <w:bottom w:val="none" w:sz="0" w:space="0" w:color="auto"/>
            <w:right w:val="none" w:sz="0" w:space="0" w:color="auto"/>
          </w:divBdr>
        </w:div>
        <w:div w:id="516967851">
          <w:marLeft w:val="0"/>
          <w:marRight w:val="0"/>
          <w:marTop w:val="0"/>
          <w:marBottom w:val="0"/>
          <w:divBdr>
            <w:top w:val="none" w:sz="0" w:space="0" w:color="auto"/>
            <w:left w:val="none" w:sz="0" w:space="0" w:color="auto"/>
            <w:bottom w:val="none" w:sz="0" w:space="0" w:color="auto"/>
            <w:right w:val="none" w:sz="0" w:space="0" w:color="auto"/>
          </w:divBdr>
        </w:div>
        <w:div w:id="691078965">
          <w:marLeft w:val="0"/>
          <w:marRight w:val="0"/>
          <w:marTop w:val="0"/>
          <w:marBottom w:val="0"/>
          <w:divBdr>
            <w:top w:val="none" w:sz="0" w:space="0" w:color="auto"/>
            <w:left w:val="none" w:sz="0" w:space="0" w:color="auto"/>
            <w:bottom w:val="none" w:sz="0" w:space="0" w:color="auto"/>
            <w:right w:val="none" w:sz="0" w:space="0" w:color="auto"/>
          </w:divBdr>
        </w:div>
        <w:div w:id="2139493278">
          <w:marLeft w:val="0"/>
          <w:marRight w:val="0"/>
          <w:marTop w:val="0"/>
          <w:marBottom w:val="0"/>
          <w:divBdr>
            <w:top w:val="none" w:sz="0" w:space="0" w:color="auto"/>
            <w:left w:val="none" w:sz="0" w:space="0" w:color="auto"/>
            <w:bottom w:val="none" w:sz="0" w:space="0" w:color="auto"/>
            <w:right w:val="none" w:sz="0" w:space="0" w:color="auto"/>
          </w:divBdr>
        </w:div>
        <w:div w:id="427971883">
          <w:marLeft w:val="0"/>
          <w:marRight w:val="0"/>
          <w:marTop w:val="0"/>
          <w:marBottom w:val="0"/>
          <w:divBdr>
            <w:top w:val="none" w:sz="0" w:space="0" w:color="auto"/>
            <w:left w:val="none" w:sz="0" w:space="0" w:color="auto"/>
            <w:bottom w:val="none" w:sz="0" w:space="0" w:color="auto"/>
            <w:right w:val="none" w:sz="0" w:space="0" w:color="auto"/>
          </w:divBdr>
        </w:div>
        <w:div w:id="1932539551">
          <w:marLeft w:val="0"/>
          <w:marRight w:val="0"/>
          <w:marTop w:val="0"/>
          <w:marBottom w:val="0"/>
          <w:divBdr>
            <w:top w:val="none" w:sz="0" w:space="0" w:color="auto"/>
            <w:left w:val="none" w:sz="0" w:space="0" w:color="auto"/>
            <w:bottom w:val="none" w:sz="0" w:space="0" w:color="auto"/>
            <w:right w:val="none" w:sz="0" w:space="0" w:color="auto"/>
          </w:divBdr>
        </w:div>
        <w:div w:id="328753037">
          <w:marLeft w:val="0"/>
          <w:marRight w:val="0"/>
          <w:marTop w:val="0"/>
          <w:marBottom w:val="0"/>
          <w:divBdr>
            <w:top w:val="none" w:sz="0" w:space="0" w:color="auto"/>
            <w:left w:val="none" w:sz="0" w:space="0" w:color="auto"/>
            <w:bottom w:val="none" w:sz="0" w:space="0" w:color="auto"/>
            <w:right w:val="none" w:sz="0" w:space="0" w:color="auto"/>
          </w:divBdr>
        </w:div>
        <w:div w:id="1243367690">
          <w:marLeft w:val="0"/>
          <w:marRight w:val="0"/>
          <w:marTop w:val="0"/>
          <w:marBottom w:val="0"/>
          <w:divBdr>
            <w:top w:val="none" w:sz="0" w:space="0" w:color="auto"/>
            <w:left w:val="none" w:sz="0" w:space="0" w:color="auto"/>
            <w:bottom w:val="none" w:sz="0" w:space="0" w:color="auto"/>
            <w:right w:val="none" w:sz="0" w:space="0" w:color="auto"/>
          </w:divBdr>
        </w:div>
        <w:div w:id="718431247">
          <w:marLeft w:val="0"/>
          <w:marRight w:val="0"/>
          <w:marTop w:val="0"/>
          <w:marBottom w:val="0"/>
          <w:divBdr>
            <w:top w:val="none" w:sz="0" w:space="0" w:color="auto"/>
            <w:left w:val="none" w:sz="0" w:space="0" w:color="auto"/>
            <w:bottom w:val="none" w:sz="0" w:space="0" w:color="auto"/>
            <w:right w:val="none" w:sz="0" w:space="0" w:color="auto"/>
          </w:divBdr>
        </w:div>
        <w:div w:id="1190681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oi.org/10.1080/02786826.2012.690543"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oleObject" Target="embeddings/oleObject3.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tif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oleObject" Target="embeddings/oleObject4.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hyperlink" Target="https://doi.org/10.1016/j.pnucene.2022.104193"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BC77FE568F44A8FD1717335E8757D" ma:contentTypeVersion="15" ma:contentTypeDescription="Create a new document." ma:contentTypeScope="" ma:versionID="532167ea1f98fc70e87f5347940e1f93">
  <xsd:schema xmlns:xsd="http://www.w3.org/2001/XMLSchema" xmlns:xs="http://www.w3.org/2001/XMLSchema" xmlns:p="http://schemas.microsoft.com/office/2006/metadata/properties" xmlns:ns2="2d1b3375-85a6-4ec3-9d45-85c3f7ff19cc" xmlns:ns3="28c46709-a72c-47b6-8a9d-476190a8ab3f" xmlns:ns4="a8853164-03d1-4052-89d1-ac895618168d" targetNamespace="http://schemas.microsoft.com/office/2006/metadata/properties" ma:root="true" ma:fieldsID="1952ae18bf6efba89040c0c77d3b5eee" ns2:_="" ns3:_="" ns4:_="">
    <xsd:import namespace="2d1b3375-85a6-4ec3-9d45-85c3f7ff19cc"/>
    <xsd:import namespace="28c46709-a72c-47b6-8a9d-476190a8ab3f"/>
    <xsd:import namespace="a8853164-03d1-4052-89d1-ac89561816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3375-85a6-4ec3-9d45-85c3f7ff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46709-a72c-47b6-8a9d-476190a8ab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d1e42-4096-45a0-8616-2350a73c4901}" ma:internalName="TaxCatchAll" ma:showField="CatchAllData" ma:web="28c46709-a72c-47b6-8a9d-476190a8ab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3164-03d1-4052-89d1-ac89561816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FAAEB64-06A0-411E-9C17-5C469069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3375-85a6-4ec3-9d45-85c3f7ff19cc"/>
    <ds:schemaRef ds:uri="28c46709-a72c-47b6-8a9d-476190a8ab3f"/>
    <ds:schemaRef ds:uri="a8853164-03d1-4052-89d1-ac895618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15BCC-D8F1-432C-BAEC-09D0C076A16A}">
  <ds:schemaRefs>
    <ds:schemaRef ds:uri="http://schemas.microsoft.com/sharepoint/v3/contenttype/forms"/>
  </ds:schemaRefs>
</ds:datastoreItem>
</file>

<file path=customXml/itemProps3.xml><?xml version="1.0" encoding="utf-8"?>
<ds:datastoreItem xmlns:ds="http://schemas.openxmlformats.org/officeDocument/2006/customXml" ds:itemID="{98BFBFFD-0B9C-4DF2-8392-F9BC5155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149</TotalTime>
  <Pages>7</Pages>
  <Words>2989</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user1</cp:lastModifiedBy>
  <cp:revision>25</cp:revision>
  <cp:lastPrinted>2024-07-10T11:42:00Z</cp:lastPrinted>
  <dcterms:created xsi:type="dcterms:W3CDTF">2024-08-07T09:54:00Z</dcterms:created>
  <dcterms:modified xsi:type="dcterms:W3CDTF">2024-08-08T12:26:00Z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