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6B9FA" w14:textId="77777777" w:rsidR="004F5827" w:rsidRPr="00675309" w:rsidRDefault="004F5827" w:rsidP="00696A3F">
      <w:pPr>
        <w:rPr>
          <w:rFonts w:cs="Times New Roman"/>
          <w:b/>
          <w:sz w:val="28"/>
          <w:szCs w:val="28"/>
          <w:lang w:val="en-US"/>
        </w:rPr>
      </w:pPr>
      <w:r w:rsidRPr="00675309">
        <w:rPr>
          <w:rFonts w:cs="Times New Roman"/>
          <w:b/>
          <w:sz w:val="24"/>
          <w:szCs w:val="28"/>
          <w:lang w:val="en-US"/>
        </w:rPr>
        <w:t>Probabilistic safety analysis of the first level of small modular r</w:t>
      </w:r>
      <w:r>
        <w:rPr>
          <w:rFonts w:cs="Times New Roman"/>
          <w:b/>
          <w:sz w:val="24"/>
          <w:szCs w:val="28"/>
          <w:lang w:val="en-US"/>
        </w:rPr>
        <w:t xml:space="preserve">eactors using the example of the </w:t>
      </w:r>
      <w:r w:rsidRPr="00675309">
        <w:rPr>
          <w:rFonts w:cs="Times New Roman"/>
          <w:b/>
          <w:sz w:val="24"/>
          <w:szCs w:val="28"/>
          <w:lang w:val="en-US"/>
        </w:rPr>
        <w:t>SHELF-M</w:t>
      </w:r>
      <w:r>
        <w:rPr>
          <w:rFonts w:cs="Times New Roman"/>
          <w:b/>
          <w:sz w:val="24"/>
          <w:szCs w:val="28"/>
          <w:lang w:val="en-US"/>
        </w:rPr>
        <w:t xml:space="preserve"> RF</w:t>
      </w:r>
    </w:p>
    <w:p w14:paraId="1D09BCED" w14:textId="77777777" w:rsidR="00E80C91" w:rsidRDefault="004F5827" w:rsidP="00E80C91">
      <w:pPr>
        <w:spacing w:after="0" w:line="240" w:lineRule="auto"/>
        <w:rPr>
          <w:rFonts w:cs="Times New Roman"/>
          <w:sz w:val="24"/>
          <w:szCs w:val="24"/>
          <w:lang w:val="en-US"/>
        </w:rPr>
      </w:pPr>
      <w:proofErr w:type="spellStart"/>
      <w:r w:rsidRPr="00675309">
        <w:rPr>
          <w:rFonts w:cs="Times New Roman"/>
          <w:sz w:val="24"/>
          <w:szCs w:val="24"/>
          <w:lang w:val="en-US"/>
        </w:rPr>
        <w:t>Shiversk</w:t>
      </w:r>
      <w:r w:rsidR="00C66216">
        <w:rPr>
          <w:rFonts w:cs="Times New Roman"/>
          <w:sz w:val="24"/>
          <w:szCs w:val="24"/>
          <w:lang w:val="en-US"/>
        </w:rPr>
        <w:t>iy</w:t>
      </w:r>
      <w:proofErr w:type="spellEnd"/>
      <w:r w:rsidR="00C66216">
        <w:rPr>
          <w:rFonts w:cs="Times New Roman"/>
          <w:sz w:val="24"/>
          <w:szCs w:val="24"/>
          <w:lang w:val="en-US"/>
        </w:rPr>
        <w:t xml:space="preserve"> E.A., </w:t>
      </w:r>
      <w:proofErr w:type="spellStart"/>
      <w:r w:rsidR="00C66216">
        <w:rPr>
          <w:rFonts w:cs="Times New Roman"/>
          <w:sz w:val="24"/>
          <w:szCs w:val="24"/>
          <w:lang w:val="en-US"/>
        </w:rPr>
        <w:t>Pokidov</w:t>
      </w:r>
      <w:proofErr w:type="spellEnd"/>
      <w:r w:rsidR="00C66216">
        <w:rPr>
          <w:rFonts w:cs="Times New Roman"/>
          <w:sz w:val="24"/>
          <w:szCs w:val="24"/>
          <w:lang w:val="en-US"/>
        </w:rPr>
        <w:t xml:space="preserve"> G.P, </w:t>
      </w:r>
      <w:proofErr w:type="spellStart"/>
      <w:r w:rsidR="00C66216">
        <w:rPr>
          <w:rFonts w:cs="Times New Roman"/>
          <w:sz w:val="24"/>
          <w:szCs w:val="24"/>
          <w:lang w:val="en-US"/>
        </w:rPr>
        <w:t>E</w:t>
      </w:r>
      <w:r w:rsidRPr="00675309">
        <w:rPr>
          <w:rFonts w:cs="Times New Roman"/>
          <w:sz w:val="24"/>
          <w:szCs w:val="24"/>
          <w:lang w:val="en-US"/>
        </w:rPr>
        <w:t>listratov</w:t>
      </w:r>
      <w:proofErr w:type="spellEnd"/>
      <w:r w:rsidRPr="00675309">
        <w:rPr>
          <w:rFonts w:cs="Times New Roman"/>
          <w:sz w:val="24"/>
          <w:szCs w:val="24"/>
          <w:lang w:val="en-US"/>
        </w:rPr>
        <w:t xml:space="preserve"> P.V., Andreev S.S. </w:t>
      </w:r>
    </w:p>
    <w:p w14:paraId="57E97FF7" w14:textId="4886F92C" w:rsidR="004F5827" w:rsidRDefault="0062708E" w:rsidP="00E80C91">
      <w:pPr>
        <w:spacing w:after="0" w:line="240" w:lineRule="auto"/>
        <w:rPr>
          <w:rFonts w:cs="Times New Roman"/>
          <w:sz w:val="24"/>
          <w:szCs w:val="24"/>
          <w:lang w:val="en-US"/>
        </w:rPr>
      </w:pPr>
      <w:r>
        <w:rPr>
          <w:rFonts w:cs="Times New Roman"/>
          <w:sz w:val="24"/>
          <w:szCs w:val="24"/>
          <w:lang w:val="en-US"/>
        </w:rPr>
        <w:t>NIKIET JSC</w:t>
      </w:r>
    </w:p>
    <w:p w14:paraId="7D11EBC4" w14:textId="4BB566B1" w:rsidR="00E80C91" w:rsidRDefault="00E80C91" w:rsidP="00E80C91">
      <w:pPr>
        <w:spacing w:after="0" w:line="240" w:lineRule="auto"/>
        <w:rPr>
          <w:rFonts w:cs="Times New Roman"/>
          <w:sz w:val="24"/>
          <w:szCs w:val="24"/>
          <w:lang w:val="en-US"/>
        </w:rPr>
      </w:pPr>
      <w:r>
        <w:rPr>
          <w:rFonts w:cs="Times New Roman"/>
          <w:sz w:val="24"/>
          <w:szCs w:val="24"/>
          <w:lang w:val="en-US"/>
        </w:rPr>
        <w:t>Moscow, Russian Federation</w:t>
      </w:r>
    </w:p>
    <w:p w14:paraId="33DEFFE5" w14:textId="30B4847D" w:rsidR="004F5827" w:rsidRPr="00675309" w:rsidRDefault="00E80C91" w:rsidP="004F5827">
      <w:pPr>
        <w:spacing w:before="240" w:after="120" w:line="240" w:lineRule="auto"/>
        <w:ind w:firstLine="709"/>
        <w:jc w:val="both"/>
        <w:rPr>
          <w:b/>
          <w:sz w:val="24"/>
          <w:lang w:val="en-US"/>
        </w:rPr>
      </w:pPr>
      <w:r>
        <w:rPr>
          <w:b/>
          <w:sz w:val="24"/>
          <w:lang w:val="en-US"/>
        </w:rPr>
        <w:t>Abstract</w:t>
      </w:r>
    </w:p>
    <w:p w14:paraId="0D0BD3E1" w14:textId="2EA5AF53" w:rsidR="004F5827" w:rsidRPr="00675309" w:rsidRDefault="004F5827" w:rsidP="004F5827">
      <w:pPr>
        <w:pStyle w:val="251"/>
        <w:spacing w:line="240" w:lineRule="auto"/>
        <w:ind w:firstLine="709"/>
        <w:rPr>
          <w:lang w:val="en-US"/>
        </w:rPr>
      </w:pPr>
      <w:r w:rsidRPr="00675309">
        <w:rPr>
          <w:lang w:val="en-US"/>
        </w:rPr>
        <w:t xml:space="preserve">This report </w:t>
      </w:r>
      <w:r>
        <w:rPr>
          <w:lang w:val="en-US"/>
        </w:rPr>
        <w:t>deals</w:t>
      </w:r>
      <w:r w:rsidRPr="00675309">
        <w:rPr>
          <w:lang w:val="en-US"/>
        </w:rPr>
        <w:t xml:space="preserve"> </w:t>
      </w:r>
      <w:r>
        <w:rPr>
          <w:lang w:val="en-US"/>
        </w:rPr>
        <w:t xml:space="preserve">with </w:t>
      </w:r>
      <w:r w:rsidRPr="00675309">
        <w:rPr>
          <w:lang w:val="en-US"/>
        </w:rPr>
        <w:t>the issues of probabilistic safety analysis of the first level of small modula</w:t>
      </w:r>
      <w:r>
        <w:rPr>
          <w:lang w:val="en-US"/>
        </w:rPr>
        <w:t>r reactors on the example of a small</w:t>
      </w:r>
      <w:r w:rsidRPr="00675309">
        <w:rPr>
          <w:lang w:val="en-US"/>
        </w:rPr>
        <w:t xml:space="preserve"> nuc</w:t>
      </w:r>
      <w:r>
        <w:rPr>
          <w:lang w:val="en-US"/>
        </w:rPr>
        <w:t>lear power plant</w:t>
      </w:r>
      <w:r w:rsidR="00FC33B1" w:rsidRPr="00FC33B1">
        <w:rPr>
          <w:lang w:val="en-US"/>
        </w:rPr>
        <w:t xml:space="preserve"> (</w:t>
      </w:r>
      <w:r w:rsidR="00FC33B1">
        <w:rPr>
          <w:lang w:val="en-US"/>
        </w:rPr>
        <w:t>SNPP</w:t>
      </w:r>
      <w:r w:rsidR="00FC33B1" w:rsidRPr="00FC33B1">
        <w:rPr>
          <w:lang w:val="en-US"/>
        </w:rPr>
        <w:t>)</w:t>
      </w:r>
      <w:r>
        <w:rPr>
          <w:lang w:val="en-US"/>
        </w:rPr>
        <w:t xml:space="preserve"> with SHELF-M reactor facility (RF)</w:t>
      </w:r>
      <w:r w:rsidRPr="00675309">
        <w:rPr>
          <w:lang w:val="en-US"/>
        </w:rPr>
        <w:t>.</w:t>
      </w:r>
    </w:p>
    <w:p w14:paraId="19CC107E" w14:textId="6FD03897" w:rsidR="004F5827" w:rsidRPr="00675309" w:rsidRDefault="004F5827" w:rsidP="004F5827">
      <w:pPr>
        <w:pStyle w:val="251"/>
        <w:spacing w:line="240" w:lineRule="auto"/>
        <w:ind w:firstLine="709"/>
        <w:rPr>
          <w:lang w:val="en-US"/>
        </w:rPr>
      </w:pPr>
      <w:r w:rsidRPr="00675309">
        <w:rPr>
          <w:lang w:val="en-US"/>
        </w:rPr>
        <w:t xml:space="preserve">In this </w:t>
      </w:r>
      <w:r>
        <w:rPr>
          <w:lang w:val="en-US"/>
        </w:rPr>
        <w:t>paper</w:t>
      </w:r>
      <w:r w:rsidRPr="00675309">
        <w:rPr>
          <w:lang w:val="en-US"/>
        </w:rPr>
        <w:t>, the pro</w:t>
      </w:r>
      <w:bookmarkStart w:id="0" w:name="_GoBack"/>
      <w:bookmarkEnd w:id="0"/>
      <w:r w:rsidRPr="00675309">
        <w:rPr>
          <w:lang w:val="en-US"/>
        </w:rPr>
        <w:t xml:space="preserve">bability of a severe accident for a small modular reactor </w:t>
      </w:r>
      <w:r>
        <w:rPr>
          <w:lang w:val="en-US"/>
        </w:rPr>
        <w:t xml:space="preserve">used in the </w:t>
      </w:r>
      <w:r w:rsidRPr="00675309">
        <w:rPr>
          <w:lang w:val="en-US"/>
        </w:rPr>
        <w:t xml:space="preserve">SHELF-M </w:t>
      </w:r>
      <w:r>
        <w:rPr>
          <w:lang w:val="en-US"/>
        </w:rPr>
        <w:t xml:space="preserve">RF </w:t>
      </w:r>
      <w:proofErr w:type="gramStart"/>
      <w:r>
        <w:rPr>
          <w:lang w:val="en-US"/>
        </w:rPr>
        <w:t>has been estimated</w:t>
      </w:r>
      <w:proofErr w:type="gramEnd"/>
      <w:r w:rsidRPr="00675309">
        <w:rPr>
          <w:lang w:val="en-US"/>
        </w:rPr>
        <w:t xml:space="preserve">, for which the main </w:t>
      </w:r>
      <w:r>
        <w:rPr>
          <w:lang w:val="en-US"/>
        </w:rPr>
        <w:t>engineering</w:t>
      </w:r>
      <w:r w:rsidRPr="00675309">
        <w:rPr>
          <w:lang w:val="en-US"/>
        </w:rPr>
        <w:t xml:space="preserve"> solutions </w:t>
      </w:r>
      <w:r>
        <w:rPr>
          <w:lang w:val="en-US"/>
        </w:rPr>
        <w:t xml:space="preserve">used </w:t>
      </w:r>
      <w:r w:rsidRPr="00675309">
        <w:rPr>
          <w:lang w:val="en-US"/>
        </w:rPr>
        <w:t xml:space="preserve">in the SHELF-M </w:t>
      </w:r>
      <w:r>
        <w:rPr>
          <w:lang w:val="en-US"/>
        </w:rPr>
        <w:t>RF</w:t>
      </w:r>
      <w:r w:rsidRPr="00675309">
        <w:rPr>
          <w:lang w:val="en-US"/>
        </w:rPr>
        <w:t xml:space="preserve">, the structural composition of the reactor </w:t>
      </w:r>
      <w:r>
        <w:rPr>
          <w:lang w:val="en-US"/>
        </w:rPr>
        <w:t xml:space="preserve">facility </w:t>
      </w:r>
      <w:r w:rsidRPr="00675309">
        <w:rPr>
          <w:lang w:val="en-US"/>
        </w:rPr>
        <w:t>were considered</w:t>
      </w:r>
      <w:r>
        <w:rPr>
          <w:lang w:val="en-US"/>
        </w:rPr>
        <w:t>. T</w:t>
      </w:r>
      <w:r w:rsidRPr="00675309">
        <w:rPr>
          <w:lang w:val="en-US"/>
        </w:rPr>
        <w:t xml:space="preserve">he description of the main and auxiliary systems of the </w:t>
      </w:r>
      <w:r>
        <w:rPr>
          <w:lang w:val="en-US"/>
        </w:rPr>
        <w:t>RF</w:t>
      </w:r>
      <w:r w:rsidRPr="00675309">
        <w:rPr>
          <w:lang w:val="en-US"/>
        </w:rPr>
        <w:t xml:space="preserve"> is </w:t>
      </w:r>
      <w:r>
        <w:rPr>
          <w:lang w:val="en-US"/>
        </w:rPr>
        <w:t xml:space="preserve">also </w:t>
      </w:r>
      <w:r w:rsidRPr="00675309">
        <w:rPr>
          <w:lang w:val="en-US"/>
        </w:rPr>
        <w:t xml:space="preserve">presented, the methodology for performing probabilistic safety analysis taking into account the design features of the </w:t>
      </w:r>
      <w:r>
        <w:rPr>
          <w:lang w:val="en-US"/>
        </w:rPr>
        <w:t>facility</w:t>
      </w:r>
      <w:r w:rsidRPr="00675309">
        <w:rPr>
          <w:lang w:val="en-US"/>
        </w:rPr>
        <w:t xml:space="preserve"> for various initiating events, as well as the dominant contributors to the probability of a severe accident when</w:t>
      </w:r>
      <w:r w:rsidR="009C025F">
        <w:rPr>
          <w:lang w:val="en-US"/>
        </w:rPr>
        <w:t xml:space="preserve"> exceeding the</w:t>
      </w:r>
      <w:r w:rsidRPr="00675309">
        <w:rPr>
          <w:lang w:val="en-US"/>
        </w:rPr>
        <w:t xml:space="preserve"> maximum design limits for the temperature of fuel cladding and fuel are </w:t>
      </w:r>
      <w:r w:rsidR="009C025F">
        <w:rPr>
          <w:lang w:val="en-US"/>
        </w:rPr>
        <w:t>presented</w:t>
      </w:r>
      <w:r w:rsidRPr="00675309">
        <w:rPr>
          <w:lang w:val="en-US"/>
        </w:rPr>
        <w:t>. Ba</w:t>
      </w:r>
      <w:r>
        <w:rPr>
          <w:lang w:val="en-US"/>
        </w:rPr>
        <w:t>sed on the developed PSA L</w:t>
      </w:r>
      <w:r w:rsidRPr="00675309">
        <w:rPr>
          <w:lang w:val="en-US"/>
        </w:rPr>
        <w:t xml:space="preserve">evel 1 model, preliminary conservative calculations </w:t>
      </w:r>
      <w:proofErr w:type="gramStart"/>
      <w:r w:rsidRPr="00675309">
        <w:rPr>
          <w:lang w:val="en-US"/>
        </w:rPr>
        <w:t>were performed</w:t>
      </w:r>
      <w:proofErr w:type="gramEnd"/>
      <w:r w:rsidRPr="00675309">
        <w:rPr>
          <w:lang w:val="en-US"/>
        </w:rPr>
        <w:t xml:space="preserve">, which made it possible to identify dominant risk contributors, assess sensitivity in relation to the main design solutions and develop recommendations for improving reliability at the system level and the safety of the </w:t>
      </w:r>
      <w:r>
        <w:rPr>
          <w:lang w:val="en-US"/>
        </w:rPr>
        <w:t>facility</w:t>
      </w:r>
      <w:r w:rsidRPr="00675309">
        <w:rPr>
          <w:lang w:val="en-US"/>
        </w:rPr>
        <w:t xml:space="preserve"> as a whole.</w:t>
      </w:r>
    </w:p>
    <w:p w14:paraId="44A17CA0" w14:textId="77777777" w:rsidR="004F5827" w:rsidRPr="00675309" w:rsidRDefault="004F5827" w:rsidP="004F5827">
      <w:pPr>
        <w:pStyle w:val="251"/>
        <w:spacing w:line="240" w:lineRule="auto"/>
        <w:ind w:firstLine="709"/>
        <w:rPr>
          <w:lang w:val="en-US"/>
        </w:rPr>
      </w:pPr>
      <w:r w:rsidRPr="00675309">
        <w:rPr>
          <w:lang w:val="en-US"/>
        </w:rPr>
        <w:t xml:space="preserve">The following initiating events </w:t>
      </w:r>
      <w:proofErr w:type="gramStart"/>
      <w:r w:rsidRPr="00675309">
        <w:rPr>
          <w:lang w:val="en-US"/>
        </w:rPr>
        <w:t>have been shown</w:t>
      </w:r>
      <w:proofErr w:type="gramEnd"/>
      <w:r w:rsidRPr="00675309">
        <w:rPr>
          <w:lang w:val="en-US"/>
        </w:rPr>
        <w:t xml:space="preserve"> to dominate risk measures:</w:t>
      </w:r>
    </w:p>
    <w:p w14:paraId="0236F194" w14:textId="77777777" w:rsidR="004F5827" w:rsidRPr="00675309" w:rsidRDefault="004F5827" w:rsidP="004F5827">
      <w:pPr>
        <w:pStyle w:val="251"/>
        <w:numPr>
          <w:ilvl w:val="0"/>
          <w:numId w:val="18"/>
        </w:numPr>
        <w:tabs>
          <w:tab w:val="clear" w:pos="992"/>
          <w:tab w:val="left" w:pos="1134"/>
        </w:tabs>
        <w:spacing w:line="240" w:lineRule="auto"/>
        <w:ind w:left="0" w:firstLine="709"/>
        <w:rPr>
          <w:lang w:val="en-US"/>
        </w:rPr>
      </w:pPr>
      <w:r>
        <w:rPr>
          <w:bCs/>
          <w:lang w:val="en-US"/>
        </w:rPr>
        <w:t xml:space="preserve">those </w:t>
      </w:r>
      <w:r w:rsidRPr="00675309">
        <w:rPr>
          <w:bCs/>
          <w:lang w:val="en-US"/>
        </w:rPr>
        <w:t>leading to primary coolant</w:t>
      </w:r>
      <w:r>
        <w:rPr>
          <w:bCs/>
          <w:lang w:val="en-US"/>
        </w:rPr>
        <w:t xml:space="preserve"> loss</w:t>
      </w:r>
      <w:r w:rsidRPr="00675309">
        <w:rPr>
          <w:lang w:val="en-US"/>
        </w:rPr>
        <w:t>,</w:t>
      </w:r>
    </w:p>
    <w:p w14:paraId="10DE5A04" w14:textId="77777777" w:rsidR="004F5827" w:rsidRPr="00675309" w:rsidRDefault="004F5827" w:rsidP="004F5827">
      <w:pPr>
        <w:pStyle w:val="251"/>
        <w:numPr>
          <w:ilvl w:val="0"/>
          <w:numId w:val="18"/>
        </w:numPr>
        <w:tabs>
          <w:tab w:val="clear" w:pos="992"/>
          <w:tab w:val="left" w:pos="1134"/>
        </w:tabs>
        <w:spacing w:line="240" w:lineRule="auto"/>
        <w:ind w:left="0" w:firstLine="709"/>
        <w:rPr>
          <w:lang w:val="en-US"/>
        </w:rPr>
      </w:pPr>
      <w:proofErr w:type="gramStart"/>
      <w:r>
        <w:rPr>
          <w:bCs/>
          <w:lang w:val="en-US"/>
        </w:rPr>
        <w:t>those</w:t>
      </w:r>
      <w:proofErr w:type="gramEnd"/>
      <w:r>
        <w:rPr>
          <w:bCs/>
          <w:lang w:val="en-US"/>
        </w:rPr>
        <w:t xml:space="preserve"> </w:t>
      </w:r>
      <w:r w:rsidRPr="00675309">
        <w:rPr>
          <w:bCs/>
          <w:lang w:val="en-US"/>
        </w:rPr>
        <w:t xml:space="preserve">leading to </w:t>
      </w:r>
      <w:r>
        <w:rPr>
          <w:bCs/>
          <w:lang w:val="en-US"/>
        </w:rPr>
        <w:t>secondary circuit heat removal failure.</w:t>
      </w:r>
    </w:p>
    <w:p w14:paraId="3D2FF51E" w14:textId="410BECF2" w:rsidR="004F5827" w:rsidRPr="00675309" w:rsidRDefault="004F5827" w:rsidP="004F5827">
      <w:pPr>
        <w:pStyle w:val="251"/>
        <w:spacing w:line="240" w:lineRule="auto"/>
        <w:ind w:firstLine="709"/>
        <w:rPr>
          <w:lang w:val="en-US"/>
        </w:rPr>
      </w:pPr>
      <w:r w:rsidRPr="00675309">
        <w:rPr>
          <w:lang w:val="en-US"/>
        </w:rPr>
        <w:t xml:space="preserve">At the system and element level, the dominant contributors to the unreliability of the </w:t>
      </w:r>
      <w:r>
        <w:rPr>
          <w:lang w:val="en-US"/>
        </w:rPr>
        <w:t>facility</w:t>
      </w:r>
      <w:r w:rsidRPr="00675309">
        <w:rPr>
          <w:lang w:val="en-US"/>
        </w:rPr>
        <w:t xml:space="preserve"> </w:t>
      </w:r>
      <w:proofErr w:type="gramStart"/>
      <w:r w:rsidRPr="00675309">
        <w:rPr>
          <w:lang w:val="en-US"/>
        </w:rPr>
        <w:t>are:</w:t>
      </w:r>
      <w:proofErr w:type="gramEnd"/>
      <w:r w:rsidRPr="00675309">
        <w:rPr>
          <w:lang w:val="en-US"/>
        </w:rPr>
        <w:t xml:space="preserve"> hydraulic accumulator of the hydraulic distributor system, valves of the</w:t>
      </w:r>
      <w:r>
        <w:rPr>
          <w:lang w:val="en-US"/>
        </w:rPr>
        <w:t xml:space="preserve"> makeup system, valves of the </w:t>
      </w:r>
      <w:r w:rsidR="00F7295D">
        <w:rPr>
          <w:lang w:val="en-US"/>
        </w:rPr>
        <w:t>emergency core cooling system (</w:t>
      </w:r>
      <w:r>
        <w:rPr>
          <w:lang w:val="en-US"/>
        </w:rPr>
        <w:t>EC</w:t>
      </w:r>
      <w:r w:rsidRPr="00675309">
        <w:rPr>
          <w:lang w:val="en-US"/>
        </w:rPr>
        <w:t>CS</w:t>
      </w:r>
      <w:r w:rsidR="00F7295D">
        <w:rPr>
          <w:lang w:val="en-US"/>
        </w:rPr>
        <w:t>)</w:t>
      </w:r>
      <w:r w:rsidRPr="00675309">
        <w:rPr>
          <w:lang w:val="en-US"/>
        </w:rPr>
        <w:t>, check valves of the makeup system, valves of the equipment cooling system.</w:t>
      </w:r>
    </w:p>
    <w:p w14:paraId="73DB4A13" w14:textId="77777777" w:rsidR="004F5827" w:rsidRPr="00675309" w:rsidRDefault="004F5827" w:rsidP="004F5827">
      <w:pPr>
        <w:pStyle w:val="2"/>
        <w:numPr>
          <w:ilvl w:val="0"/>
          <w:numId w:val="0"/>
        </w:numPr>
        <w:spacing w:after="0" w:line="240" w:lineRule="auto"/>
        <w:ind w:left="709"/>
        <w:rPr>
          <w:sz w:val="24"/>
          <w:szCs w:val="24"/>
          <w:lang w:val="en-US"/>
        </w:rPr>
      </w:pPr>
      <w:r w:rsidRPr="00675309">
        <w:rPr>
          <w:sz w:val="24"/>
          <w:szCs w:val="24"/>
          <w:lang w:val="en-US"/>
        </w:rPr>
        <w:t>Introduction</w:t>
      </w:r>
    </w:p>
    <w:p w14:paraId="3EB5B45D" w14:textId="77777777" w:rsidR="004F5827" w:rsidRPr="00675309" w:rsidRDefault="004F5827" w:rsidP="004F5827">
      <w:pPr>
        <w:spacing w:after="0" w:line="240" w:lineRule="auto"/>
        <w:ind w:firstLine="709"/>
        <w:jc w:val="both"/>
        <w:rPr>
          <w:sz w:val="24"/>
          <w:lang w:val="en-US"/>
        </w:rPr>
      </w:pPr>
      <w:r w:rsidRPr="00675309">
        <w:rPr>
          <w:sz w:val="24"/>
          <w:lang w:val="en-US"/>
        </w:rPr>
        <w:t xml:space="preserve">The main objectives of this </w:t>
      </w:r>
      <w:r>
        <w:rPr>
          <w:sz w:val="24"/>
          <w:lang w:val="en-US"/>
        </w:rPr>
        <w:t>paper</w:t>
      </w:r>
      <w:r w:rsidRPr="00675309">
        <w:rPr>
          <w:sz w:val="24"/>
          <w:lang w:val="en-US"/>
        </w:rPr>
        <w:t xml:space="preserve"> are to perform a probabilistic safety analysis of the SHELF-M </w:t>
      </w:r>
      <w:r>
        <w:rPr>
          <w:sz w:val="24"/>
          <w:lang w:val="en-US"/>
        </w:rPr>
        <w:t xml:space="preserve">RF </w:t>
      </w:r>
      <w:r w:rsidRPr="00675309">
        <w:rPr>
          <w:sz w:val="24"/>
          <w:lang w:val="en-US"/>
        </w:rPr>
        <w:t xml:space="preserve">to determine the frequency of a severe accident (fuel damage in the core above the maximum design limits), determine the dominant risk contributors and ways to improve the safety of the </w:t>
      </w:r>
      <w:r>
        <w:rPr>
          <w:sz w:val="24"/>
          <w:lang w:val="en-US"/>
        </w:rPr>
        <w:t>facility</w:t>
      </w:r>
      <w:r w:rsidRPr="00675309">
        <w:rPr>
          <w:sz w:val="24"/>
          <w:lang w:val="en-US"/>
        </w:rPr>
        <w:t>.</w:t>
      </w:r>
    </w:p>
    <w:p w14:paraId="5BD51831" w14:textId="77777777" w:rsidR="004F5827" w:rsidRPr="00675309" w:rsidRDefault="004F5827" w:rsidP="004F5827">
      <w:pPr>
        <w:spacing w:after="0" w:line="240" w:lineRule="auto"/>
        <w:ind w:firstLine="709"/>
        <w:jc w:val="both"/>
        <w:rPr>
          <w:sz w:val="24"/>
          <w:lang w:val="en-US"/>
        </w:rPr>
      </w:pPr>
      <w:r w:rsidRPr="00675309">
        <w:rPr>
          <w:sz w:val="24"/>
          <w:lang w:val="en-US"/>
        </w:rPr>
        <w:t xml:space="preserve">PSA </w:t>
      </w:r>
      <w:r>
        <w:rPr>
          <w:sz w:val="24"/>
          <w:lang w:val="en-US"/>
        </w:rPr>
        <w:t>serves to</w:t>
      </w:r>
      <w:r w:rsidRPr="00675309">
        <w:rPr>
          <w:sz w:val="24"/>
          <w:lang w:val="en-US"/>
        </w:rPr>
        <w:t xml:space="preserve"> check the compliance of probabilistic safety indicators of</w:t>
      </w:r>
      <w:r>
        <w:rPr>
          <w:sz w:val="24"/>
          <w:lang w:val="en-US"/>
        </w:rPr>
        <w:t xml:space="preserve"> the</w:t>
      </w:r>
      <w:r w:rsidRPr="00675309">
        <w:rPr>
          <w:sz w:val="24"/>
          <w:lang w:val="en-US"/>
        </w:rPr>
        <w:t xml:space="preserve"> NPP unit with the safety </w:t>
      </w:r>
      <w:r>
        <w:rPr>
          <w:sz w:val="24"/>
          <w:lang w:val="en-US"/>
        </w:rPr>
        <w:t>goal</w:t>
      </w:r>
      <w:r w:rsidRPr="00675309">
        <w:rPr>
          <w:sz w:val="24"/>
          <w:lang w:val="en-US"/>
        </w:rPr>
        <w:t xml:space="preserve"> for </w:t>
      </w:r>
      <w:r>
        <w:rPr>
          <w:sz w:val="24"/>
          <w:lang w:val="en-US"/>
        </w:rPr>
        <w:t>the nuclear power plant (</w:t>
      </w:r>
      <w:r w:rsidRPr="00675309">
        <w:rPr>
          <w:sz w:val="24"/>
          <w:lang w:val="en-US"/>
        </w:rPr>
        <w:t>NPP</w:t>
      </w:r>
      <w:r>
        <w:rPr>
          <w:sz w:val="24"/>
          <w:lang w:val="en-US"/>
        </w:rPr>
        <w:t>)</w:t>
      </w:r>
      <w:r w:rsidRPr="00675309">
        <w:rPr>
          <w:sz w:val="24"/>
          <w:lang w:val="en-US"/>
        </w:rPr>
        <w:t xml:space="preserve"> by the total probability of </w:t>
      </w:r>
      <w:r>
        <w:rPr>
          <w:sz w:val="24"/>
          <w:lang w:val="en-US"/>
        </w:rPr>
        <w:t xml:space="preserve">a </w:t>
      </w:r>
      <w:r w:rsidRPr="00675309">
        <w:rPr>
          <w:sz w:val="24"/>
          <w:lang w:val="en-US"/>
        </w:rPr>
        <w:t xml:space="preserve">severe accident for each </w:t>
      </w:r>
      <w:r>
        <w:rPr>
          <w:sz w:val="24"/>
          <w:lang w:val="en-US"/>
        </w:rPr>
        <w:t>NPP unit</w:t>
      </w:r>
      <w:r w:rsidRPr="00675309">
        <w:rPr>
          <w:sz w:val="24"/>
          <w:lang w:val="en-US"/>
        </w:rPr>
        <w:t xml:space="preserve"> </w:t>
      </w:r>
      <w:r>
        <w:rPr>
          <w:sz w:val="24"/>
          <w:lang w:val="en-US"/>
        </w:rPr>
        <w:t>for the period of one year equal to 1.00E</w:t>
      </w:r>
      <w:r w:rsidRPr="00675309">
        <w:rPr>
          <w:sz w:val="24"/>
          <w:lang w:val="en-US"/>
        </w:rPr>
        <w:t>-05 1/year [1].</w:t>
      </w:r>
    </w:p>
    <w:p w14:paraId="190E09C9" w14:textId="77777777" w:rsidR="004F5827" w:rsidRPr="00675309" w:rsidRDefault="004F5827" w:rsidP="004F5827">
      <w:pPr>
        <w:pStyle w:val="2"/>
        <w:spacing w:after="0" w:line="240" w:lineRule="auto"/>
        <w:ind w:firstLine="709"/>
        <w:rPr>
          <w:sz w:val="24"/>
          <w:lang w:val="en-US"/>
        </w:rPr>
      </w:pPr>
      <w:r w:rsidRPr="00675309">
        <w:rPr>
          <w:sz w:val="24"/>
          <w:lang w:val="en-US"/>
        </w:rPr>
        <w:t xml:space="preserve">Brief description of </w:t>
      </w:r>
      <w:r>
        <w:rPr>
          <w:sz w:val="24"/>
          <w:lang w:val="en-US"/>
        </w:rPr>
        <w:t xml:space="preserve">the </w:t>
      </w:r>
      <w:r w:rsidRPr="00675309">
        <w:rPr>
          <w:sz w:val="24"/>
          <w:lang w:val="en-US"/>
        </w:rPr>
        <w:t xml:space="preserve">SHELF-M reactor </w:t>
      </w:r>
      <w:r>
        <w:rPr>
          <w:sz w:val="24"/>
          <w:lang w:val="en-US"/>
        </w:rPr>
        <w:t>facility</w:t>
      </w:r>
      <w:r w:rsidRPr="00675309">
        <w:rPr>
          <w:sz w:val="24"/>
          <w:lang w:val="en-US"/>
        </w:rPr>
        <w:t xml:space="preserve"> developed for </w:t>
      </w:r>
      <w:r>
        <w:rPr>
          <w:sz w:val="24"/>
          <w:lang w:val="en-US"/>
        </w:rPr>
        <w:t>small</w:t>
      </w:r>
      <w:r w:rsidRPr="00675309">
        <w:rPr>
          <w:sz w:val="24"/>
          <w:lang w:val="en-US"/>
        </w:rPr>
        <w:t xml:space="preserve"> nuclear power plants</w:t>
      </w:r>
    </w:p>
    <w:p w14:paraId="4A9A32C5" w14:textId="77777777" w:rsidR="004F5827" w:rsidRPr="00675309" w:rsidRDefault="004F5827" w:rsidP="004F5827">
      <w:pPr>
        <w:spacing w:after="0" w:line="240" w:lineRule="auto"/>
        <w:ind w:firstLine="709"/>
        <w:jc w:val="both"/>
        <w:rPr>
          <w:sz w:val="24"/>
          <w:lang w:val="en-US"/>
        </w:rPr>
      </w:pPr>
      <w:r w:rsidRPr="00675309">
        <w:rPr>
          <w:sz w:val="24"/>
          <w:lang w:val="en-US"/>
        </w:rPr>
        <w:t xml:space="preserve">The SHELF-M reactor </w:t>
      </w:r>
      <w:r>
        <w:rPr>
          <w:sz w:val="24"/>
          <w:lang w:val="en-US"/>
        </w:rPr>
        <w:t>facility (RF</w:t>
      </w:r>
      <w:r w:rsidRPr="00675309">
        <w:rPr>
          <w:sz w:val="24"/>
          <w:lang w:val="en-US"/>
        </w:rPr>
        <w:t xml:space="preserve">) (Figure 1) </w:t>
      </w:r>
      <w:proofErr w:type="gramStart"/>
      <w:r w:rsidRPr="00675309">
        <w:rPr>
          <w:sz w:val="24"/>
          <w:lang w:val="en-US"/>
        </w:rPr>
        <w:t>is designed</w:t>
      </w:r>
      <w:proofErr w:type="gramEnd"/>
      <w:r w:rsidRPr="00675309">
        <w:rPr>
          <w:sz w:val="24"/>
          <w:lang w:val="en-US"/>
        </w:rPr>
        <w:t xml:space="preserve"> to operate as part of the </w:t>
      </w:r>
      <w:r>
        <w:rPr>
          <w:sz w:val="24"/>
          <w:lang w:val="en-US"/>
        </w:rPr>
        <w:t>SNPP</w:t>
      </w:r>
      <w:r w:rsidRPr="00675309">
        <w:rPr>
          <w:sz w:val="24"/>
          <w:lang w:val="en-US"/>
        </w:rPr>
        <w:t xml:space="preserve"> </w:t>
      </w:r>
      <w:r>
        <w:rPr>
          <w:sz w:val="24"/>
          <w:lang w:val="en-US"/>
        </w:rPr>
        <w:t>to supply</w:t>
      </w:r>
      <w:r w:rsidRPr="00675309">
        <w:rPr>
          <w:sz w:val="24"/>
          <w:lang w:val="en-US"/>
        </w:rPr>
        <w:t xml:space="preserve"> power </w:t>
      </w:r>
      <w:r>
        <w:rPr>
          <w:sz w:val="24"/>
          <w:lang w:val="en-US"/>
        </w:rPr>
        <w:t>to</w:t>
      </w:r>
      <w:r w:rsidRPr="00675309">
        <w:rPr>
          <w:sz w:val="24"/>
          <w:lang w:val="en-US"/>
        </w:rPr>
        <w:t xml:space="preserve"> facilities for various purposes in remote and hard-to-reach areas with decentralized power supply.</w:t>
      </w:r>
    </w:p>
    <w:p w14:paraId="189A85BD" w14:textId="77777777" w:rsidR="004F5827" w:rsidRPr="00675309" w:rsidRDefault="004F5827" w:rsidP="004F5827">
      <w:pPr>
        <w:spacing w:after="0" w:line="240" w:lineRule="auto"/>
        <w:ind w:firstLine="709"/>
        <w:jc w:val="both"/>
        <w:rPr>
          <w:sz w:val="24"/>
          <w:lang w:val="en-US"/>
        </w:rPr>
      </w:pPr>
      <w:r>
        <w:rPr>
          <w:sz w:val="24"/>
          <w:lang w:val="en-US"/>
        </w:rPr>
        <w:t>The</w:t>
      </w:r>
      <w:r w:rsidRPr="00675309">
        <w:rPr>
          <w:sz w:val="24"/>
          <w:lang w:val="en-US"/>
        </w:rPr>
        <w:t xml:space="preserve"> SHELF-M </w:t>
      </w:r>
      <w:r>
        <w:rPr>
          <w:sz w:val="24"/>
          <w:lang w:val="en-US"/>
        </w:rPr>
        <w:t xml:space="preserve">RF </w:t>
      </w:r>
      <w:r w:rsidRPr="00675309">
        <w:rPr>
          <w:sz w:val="24"/>
          <w:lang w:val="en-US"/>
        </w:rPr>
        <w:t>has a thermal capacity of 35.2 MW</w:t>
      </w:r>
      <w:r>
        <w:rPr>
          <w:sz w:val="24"/>
          <w:lang w:val="en-US"/>
        </w:rPr>
        <w:t xml:space="preserve"> and an 8-year refueling period</w:t>
      </w:r>
      <w:r w:rsidRPr="00675309">
        <w:rPr>
          <w:sz w:val="24"/>
          <w:lang w:val="en-US"/>
        </w:rPr>
        <w:t xml:space="preserve">. </w:t>
      </w:r>
      <w:r>
        <w:rPr>
          <w:sz w:val="24"/>
          <w:lang w:val="en-US"/>
        </w:rPr>
        <w:t>The basis for the development of the RF</w:t>
      </w:r>
      <w:r w:rsidRPr="00675309">
        <w:rPr>
          <w:sz w:val="24"/>
          <w:lang w:val="en-US"/>
        </w:rPr>
        <w:t xml:space="preserve"> was </w:t>
      </w:r>
      <w:r>
        <w:rPr>
          <w:sz w:val="24"/>
          <w:lang w:val="en-US"/>
        </w:rPr>
        <w:t xml:space="preserve">the </w:t>
      </w:r>
      <w:r w:rsidRPr="00675309">
        <w:rPr>
          <w:sz w:val="24"/>
          <w:lang w:val="en-US"/>
        </w:rPr>
        <w:t xml:space="preserve">experience in the design, manufacture and operation of nuclear power </w:t>
      </w:r>
      <w:r>
        <w:rPr>
          <w:sz w:val="24"/>
          <w:lang w:val="en-US"/>
        </w:rPr>
        <w:t>installations. The RF</w:t>
      </w:r>
      <w:r w:rsidRPr="00675309">
        <w:rPr>
          <w:sz w:val="24"/>
          <w:lang w:val="en-US"/>
        </w:rPr>
        <w:t xml:space="preserve"> complies with Russian </w:t>
      </w:r>
      <w:r>
        <w:rPr>
          <w:sz w:val="24"/>
          <w:lang w:val="en-US"/>
        </w:rPr>
        <w:t>regulations, standards</w:t>
      </w:r>
      <w:r w:rsidRPr="00675309">
        <w:rPr>
          <w:sz w:val="24"/>
          <w:lang w:val="en-US"/>
        </w:rPr>
        <w:t>, modern safety requirements, as well as IAEA recommendations.</w:t>
      </w:r>
    </w:p>
    <w:p w14:paraId="7B0952C9" w14:textId="77777777" w:rsidR="004F5827" w:rsidRPr="00675309" w:rsidRDefault="004F5827" w:rsidP="004F5827">
      <w:pPr>
        <w:spacing w:after="0" w:line="240" w:lineRule="auto"/>
        <w:ind w:firstLine="709"/>
        <w:jc w:val="both"/>
        <w:rPr>
          <w:sz w:val="24"/>
          <w:lang w:val="en-US"/>
        </w:rPr>
      </w:pPr>
      <w:r w:rsidRPr="00675309">
        <w:rPr>
          <w:sz w:val="24"/>
          <w:lang w:val="en-US"/>
        </w:rPr>
        <w:t xml:space="preserve">As part of the </w:t>
      </w:r>
      <w:r>
        <w:rPr>
          <w:sz w:val="24"/>
          <w:lang w:val="en-US"/>
        </w:rPr>
        <w:t>RF</w:t>
      </w:r>
      <w:r w:rsidRPr="00675309">
        <w:rPr>
          <w:sz w:val="24"/>
          <w:lang w:val="en-US"/>
        </w:rPr>
        <w:t xml:space="preserve">, an integral type reactor is used, which ensures the compactness of equipment and media, </w:t>
      </w:r>
      <w:proofErr w:type="gramStart"/>
      <w:r w:rsidRPr="00675309">
        <w:rPr>
          <w:sz w:val="24"/>
          <w:lang w:val="en-US"/>
        </w:rPr>
        <w:t>and also</w:t>
      </w:r>
      <w:proofErr w:type="gramEnd"/>
      <w:r w:rsidRPr="00675309">
        <w:rPr>
          <w:sz w:val="24"/>
          <w:lang w:val="en-US"/>
        </w:rPr>
        <w:t xml:space="preserve"> increases the reliability of the </w:t>
      </w:r>
      <w:r>
        <w:rPr>
          <w:sz w:val="24"/>
          <w:lang w:val="en-US"/>
        </w:rPr>
        <w:t>facility</w:t>
      </w:r>
      <w:r w:rsidRPr="00675309">
        <w:rPr>
          <w:sz w:val="24"/>
          <w:lang w:val="en-US"/>
        </w:rPr>
        <w:t xml:space="preserve"> due to the reduction of communications under the pressure of the primary coolant.</w:t>
      </w:r>
    </w:p>
    <w:p w14:paraId="2FB9F2E4" w14:textId="77777777" w:rsidR="004F5827" w:rsidRPr="00675309" w:rsidRDefault="004F5827" w:rsidP="004F5827">
      <w:pPr>
        <w:spacing w:after="0" w:line="240" w:lineRule="auto"/>
        <w:ind w:firstLine="709"/>
        <w:jc w:val="both"/>
        <w:rPr>
          <w:sz w:val="24"/>
          <w:lang w:val="en-US"/>
        </w:rPr>
      </w:pPr>
      <w:r w:rsidRPr="00675309">
        <w:rPr>
          <w:sz w:val="24"/>
          <w:lang w:val="en-US"/>
        </w:rPr>
        <w:lastRenderedPageBreak/>
        <w:t xml:space="preserve">The coolant and moderator of the reactor </w:t>
      </w:r>
      <w:r>
        <w:rPr>
          <w:sz w:val="24"/>
          <w:lang w:val="en-US"/>
        </w:rPr>
        <w:t>facility</w:t>
      </w:r>
      <w:r w:rsidRPr="00675309">
        <w:rPr>
          <w:sz w:val="24"/>
          <w:lang w:val="en-US"/>
        </w:rPr>
        <w:t xml:space="preserve"> is high-purity water with ammonia </w:t>
      </w:r>
      <w:proofErr w:type="gramStart"/>
      <w:r w:rsidRPr="00675309">
        <w:rPr>
          <w:sz w:val="24"/>
          <w:lang w:val="en-US"/>
        </w:rPr>
        <w:t>additive</w:t>
      </w:r>
      <w:proofErr w:type="gramEnd"/>
      <w:r w:rsidRPr="00675309">
        <w:rPr>
          <w:sz w:val="24"/>
          <w:lang w:val="en-US"/>
        </w:rPr>
        <w:t xml:space="preserve"> to generate hydrogen in it to prevent the </w:t>
      </w:r>
      <w:r>
        <w:rPr>
          <w:sz w:val="24"/>
          <w:lang w:val="en-US"/>
        </w:rPr>
        <w:t xml:space="preserve">generation of corrosive </w:t>
      </w:r>
      <w:r w:rsidRPr="00675309">
        <w:rPr>
          <w:sz w:val="24"/>
          <w:lang w:val="en-US"/>
        </w:rPr>
        <w:t>oxidative products of radiolysis.</w:t>
      </w:r>
    </w:p>
    <w:p w14:paraId="0BA7D0B3" w14:textId="77777777" w:rsidR="004F5827" w:rsidRPr="00675309" w:rsidRDefault="004F5827" w:rsidP="004F5827">
      <w:pPr>
        <w:spacing w:after="0" w:line="240" w:lineRule="auto"/>
        <w:ind w:firstLine="709"/>
        <w:jc w:val="both"/>
        <w:rPr>
          <w:sz w:val="24"/>
          <w:lang w:val="en-US"/>
        </w:rPr>
      </w:pPr>
      <w:r>
        <w:rPr>
          <w:sz w:val="24"/>
          <w:lang w:val="en-US"/>
        </w:rPr>
        <w:t>The reactor core</w:t>
      </w:r>
      <w:r w:rsidRPr="00675309">
        <w:rPr>
          <w:sz w:val="24"/>
          <w:lang w:val="en-US"/>
        </w:rPr>
        <w:t xml:space="preserve"> has negative temperature, density and power reactivity coefficients in the entire range of </w:t>
      </w:r>
      <w:r>
        <w:rPr>
          <w:sz w:val="24"/>
          <w:lang w:val="en-US"/>
        </w:rPr>
        <w:t>RF</w:t>
      </w:r>
      <w:r w:rsidRPr="00675309">
        <w:rPr>
          <w:sz w:val="24"/>
          <w:lang w:val="en-US"/>
        </w:rPr>
        <w:t xml:space="preserve"> parameters change, which contributes to self-regulation of these parameters.</w:t>
      </w:r>
    </w:p>
    <w:p w14:paraId="3FFE1B86" w14:textId="77777777" w:rsidR="004F5827" w:rsidRPr="00675309" w:rsidRDefault="004F5827" w:rsidP="004F5827">
      <w:pPr>
        <w:spacing w:after="0" w:line="240" w:lineRule="auto"/>
        <w:ind w:firstLine="709"/>
        <w:jc w:val="both"/>
        <w:rPr>
          <w:sz w:val="24"/>
          <w:lang w:val="en-US"/>
        </w:rPr>
      </w:pPr>
      <w:proofErr w:type="gramStart"/>
      <w:r w:rsidRPr="00675309">
        <w:rPr>
          <w:sz w:val="24"/>
          <w:lang w:val="en-US"/>
        </w:rPr>
        <w:t xml:space="preserve">Circulation of the primary coolant in the reactor is </w:t>
      </w:r>
      <w:r>
        <w:rPr>
          <w:sz w:val="24"/>
          <w:lang w:val="en-US"/>
        </w:rPr>
        <w:t xml:space="preserve">ensured </w:t>
      </w:r>
      <w:r w:rsidRPr="00675309">
        <w:rPr>
          <w:sz w:val="24"/>
          <w:lang w:val="en-US"/>
        </w:rPr>
        <w:t xml:space="preserve">by two primary circuit electric </w:t>
      </w:r>
      <w:r>
        <w:rPr>
          <w:sz w:val="24"/>
          <w:lang w:val="en-US"/>
        </w:rPr>
        <w:t xml:space="preserve">circulation </w:t>
      </w:r>
      <w:r w:rsidRPr="00675309">
        <w:rPr>
          <w:sz w:val="24"/>
          <w:lang w:val="en-US"/>
        </w:rPr>
        <w:t>pumps (</w:t>
      </w:r>
      <w:r>
        <w:rPr>
          <w:sz w:val="24"/>
          <w:lang w:val="en-US"/>
        </w:rPr>
        <w:t>PCECP</w:t>
      </w:r>
      <w:r w:rsidRPr="00675309">
        <w:rPr>
          <w:sz w:val="24"/>
          <w:lang w:val="en-US"/>
        </w:rPr>
        <w:t>) with sealed electric drives</w:t>
      </w:r>
      <w:proofErr w:type="gramEnd"/>
      <w:r w:rsidRPr="00675309">
        <w:rPr>
          <w:sz w:val="24"/>
          <w:lang w:val="en-US"/>
        </w:rPr>
        <w:t>. The features of the primary coolant circulation circuit provide the level of the output p</w:t>
      </w:r>
      <w:r>
        <w:rPr>
          <w:sz w:val="24"/>
          <w:lang w:val="en-US"/>
        </w:rPr>
        <w:t>ower at its natural circulation that is</w:t>
      </w:r>
      <w:r w:rsidRPr="00675309">
        <w:rPr>
          <w:sz w:val="24"/>
          <w:lang w:val="en-US"/>
        </w:rPr>
        <w:t xml:space="preserve"> sufficient to continue the </w:t>
      </w:r>
      <w:r>
        <w:rPr>
          <w:sz w:val="24"/>
          <w:lang w:val="en-US"/>
        </w:rPr>
        <w:t>facility</w:t>
      </w:r>
      <w:r w:rsidRPr="00675309">
        <w:rPr>
          <w:sz w:val="24"/>
          <w:lang w:val="en-US"/>
        </w:rPr>
        <w:t xml:space="preserve"> operation at </w:t>
      </w:r>
      <w:r>
        <w:rPr>
          <w:sz w:val="24"/>
          <w:lang w:val="en-US"/>
        </w:rPr>
        <w:t xml:space="preserve">a </w:t>
      </w:r>
      <w:r w:rsidRPr="00675309">
        <w:rPr>
          <w:sz w:val="24"/>
          <w:lang w:val="en-US"/>
        </w:rPr>
        <w:t xml:space="preserve">power of about 20% of the </w:t>
      </w:r>
      <w:r>
        <w:rPr>
          <w:sz w:val="24"/>
          <w:lang w:val="en-US"/>
        </w:rPr>
        <w:t>rated</w:t>
      </w:r>
      <w:r w:rsidRPr="00675309">
        <w:rPr>
          <w:sz w:val="24"/>
          <w:lang w:val="en-US"/>
        </w:rPr>
        <w:t xml:space="preserve"> power </w:t>
      </w:r>
      <w:r>
        <w:rPr>
          <w:sz w:val="24"/>
          <w:lang w:val="en-US"/>
        </w:rPr>
        <w:t>when the</w:t>
      </w:r>
      <w:r w:rsidRPr="00675309">
        <w:rPr>
          <w:sz w:val="24"/>
          <w:lang w:val="en-US"/>
        </w:rPr>
        <w:t xml:space="preserve"> </w:t>
      </w:r>
      <w:r>
        <w:rPr>
          <w:sz w:val="24"/>
          <w:lang w:val="en-US"/>
        </w:rPr>
        <w:t>PCECP</w:t>
      </w:r>
      <w:r w:rsidRPr="00675309">
        <w:rPr>
          <w:sz w:val="24"/>
          <w:lang w:val="en-US"/>
        </w:rPr>
        <w:t xml:space="preserve"> </w:t>
      </w:r>
      <w:r>
        <w:rPr>
          <w:sz w:val="24"/>
          <w:lang w:val="en-US"/>
        </w:rPr>
        <w:t xml:space="preserve">loses </w:t>
      </w:r>
      <w:r w:rsidRPr="00675309">
        <w:rPr>
          <w:sz w:val="24"/>
          <w:lang w:val="en-US"/>
        </w:rPr>
        <w:t xml:space="preserve">power, as well as </w:t>
      </w:r>
      <w:r>
        <w:rPr>
          <w:sz w:val="24"/>
          <w:lang w:val="en-US"/>
        </w:rPr>
        <w:t>to ensure</w:t>
      </w:r>
      <w:r w:rsidRPr="00675309">
        <w:rPr>
          <w:sz w:val="24"/>
          <w:lang w:val="en-US"/>
        </w:rPr>
        <w:t xml:space="preserve"> accident-free </w:t>
      </w:r>
      <w:proofErr w:type="spellStart"/>
      <w:r w:rsidRPr="00675309">
        <w:rPr>
          <w:sz w:val="24"/>
          <w:lang w:val="en-US"/>
        </w:rPr>
        <w:t>cooldown</w:t>
      </w:r>
      <w:proofErr w:type="spellEnd"/>
      <w:r w:rsidRPr="00675309">
        <w:rPr>
          <w:sz w:val="24"/>
          <w:lang w:val="en-US"/>
        </w:rPr>
        <w:t xml:space="preserve"> of the reactor </w:t>
      </w:r>
      <w:r>
        <w:rPr>
          <w:sz w:val="24"/>
          <w:lang w:val="en-US"/>
        </w:rPr>
        <w:t>core</w:t>
      </w:r>
      <w:r w:rsidRPr="00675309">
        <w:rPr>
          <w:sz w:val="24"/>
          <w:lang w:val="en-US"/>
        </w:rPr>
        <w:t>.</w:t>
      </w:r>
    </w:p>
    <w:p w14:paraId="1272BBE0" w14:textId="77777777" w:rsidR="004F5827" w:rsidRPr="00675309" w:rsidRDefault="004F5827" w:rsidP="004F5827">
      <w:pPr>
        <w:spacing w:after="0" w:line="240" w:lineRule="auto"/>
        <w:ind w:firstLine="709"/>
        <w:jc w:val="both"/>
        <w:rPr>
          <w:sz w:val="24"/>
          <w:lang w:val="en-US"/>
        </w:rPr>
      </w:pPr>
      <w:r w:rsidRPr="00675309">
        <w:rPr>
          <w:sz w:val="24"/>
          <w:lang w:val="en-US"/>
        </w:rPr>
        <w:t xml:space="preserve">The </w:t>
      </w:r>
      <w:r>
        <w:rPr>
          <w:sz w:val="24"/>
          <w:lang w:val="en-US"/>
        </w:rPr>
        <w:t>RF</w:t>
      </w:r>
      <w:r w:rsidRPr="00675309">
        <w:rPr>
          <w:sz w:val="24"/>
          <w:lang w:val="en-US"/>
        </w:rPr>
        <w:t xml:space="preserve"> uses a </w:t>
      </w:r>
      <w:r>
        <w:rPr>
          <w:sz w:val="24"/>
          <w:lang w:val="en-US"/>
        </w:rPr>
        <w:t>once-through</w:t>
      </w:r>
      <w:r w:rsidRPr="00675309">
        <w:rPr>
          <w:sz w:val="24"/>
          <w:lang w:val="en-US"/>
        </w:rPr>
        <w:t xml:space="preserve"> coil steam generator built into the reactor,</w:t>
      </w:r>
      <w:r>
        <w:rPr>
          <w:sz w:val="24"/>
          <w:lang w:val="en-US"/>
        </w:rPr>
        <w:t xml:space="preserve"> which is</w:t>
      </w:r>
      <w:r w:rsidRPr="00675309">
        <w:rPr>
          <w:sz w:val="24"/>
          <w:lang w:val="en-US"/>
        </w:rPr>
        <w:t xml:space="preserve"> made of titanium alloys. Structurally, it consists of 32 modules, each of which during repair </w:t>
      </w:r>
      <w:proofErr w:type="gramStart"/>
      <w:r w:rsidRPr="00675309">
        <w:rPr>
          <w:sz w:val="24"/>
          <w:lang w:val="en-US"/>
        </w:rPr>
        <w:t>can be disconnected</w:t>
      </w:r>
      <w:proofErr w:type="gramEnd"/>
      <w:r w:rsidRPr="00675309">
        <w:rPr>
          <w:sz w:val="24"/>
          <w:lang w:val="en-US"/>
        </w:rPr>
        <w:t xml:space="preserve"> </w:t>
      </w:r>
      <w:r>
        <w:rPr>
          <w:sz w:val="24"/>
          <w:lang w:val="en-US"/>
        </w:rPr>
        <w:t>from</w:t>
      </w:r>
      <w:r w:rsidRPr="00675309">
        <w:rPr>
          <w:sz w:val="24"/>
          <w:lang w:val="en-US"/>
        </w:rPr>
        <w:t xml:space="preserve"> the second circuit. On the side of the secondary circuit, the steam generator </w:t>
      </w:r>
      <w:proofErr w:type="gramStart"/>
      <w:r w:rsidRPr="00675309">
        <w:rPr>
          <w:sz w:val="24"/>
          <w:lang w:val="en-US"/>
        </w:rPr>
        <w:t>is divided</w:t>
      </w:r>
      <w:proofErr w:type="gramEnd"/>
      <w:r w:rsidRPr="00675309">
        <w:rPr>
          <w:sz w:val="24"/>
          <w:lang w:val="en-US"/>
        </w:rPr>
        <w:t xml:space="preserve"> into four sections, which are promptly disconnected in case of depressurization using shut-off valves.</w:t>
      </w:r>
    </w:p>
    <w:p w14:paraId="569E2BD5" w14:textId="77777777" w:rsidR="004F5827" w:rsidRPr="00675309" w:rsidRDefault="004F5827" w:rsidP="004F5827">
      <w:pPr>
        <w:spacing w:after="0" w:line="240" w:lineRule="auto"/>
        <w:ind w:firstLine="709"/>
        <w:jc w:val="both"/>
        <w:rPr>
          <w:sz w:val="24"/>
          <w:lang w:val="en-US"/>
        </w:rPr>
      </w:pPr>
      <w:r w:rsidRPr="00675309">
        <w:rPr>
          <w:sz w:val="24"/>
          <w:lang w:val="en-US"/>
        </w:rPr>
        <w:t xml:space="preserve">The design of the </w:t>
      </w:r>
      <w:r>
        <w:rPr>
          <w:sz w:val="24"/>
          <w:lang w:val="en-US"/>
        </w:rPr>
        <w:t>RF</w:t>
      </w:r>
      <w:r w:rsidRPr="00675309">
        <w:rPr>
          <w:sz w:val="24"/>
          <w:lang w:val="en-US"/>
        </w:rPr>
        <w:t xml:space="preserve"> </w:t>
      </w:r>
      <w:r>
        <w:rPr>
          <w:sz w:val="24"/>
          <w:lang w:val="en-US"/>
        </w:rPr>
        <w:t>includes</w:t>
      </w:r>
      <w:r w:rsidRPr="00675309">
        <w:rPr>
          <w:sz w:val="24"/>
          <w:lang w:val="en-US"/>
        </w:rPr>
        <w:t xml:space="preserve"> an autonomous emergency </w:t>
      </w:r>
      <w:proofErr w:type="spellStart"/>
      <w:r w:rsidRPr="00675309">
        <w:rPr>
          <w:sz w:val="24"/>
          <w:lang w:val="en-US"/>
        </w:rPr>
        <w:t>cooldown</w:t>
      </w:r>
      <w:proofErr w:type="spellEnd"/>
      <w:r w:rsidRPr="00675309">
        <w:rPr>
          <w:sz w:val="24"/>
          <w:lang w:val="en-US"/>
        </w:rPr>
        <w:t xml:space="preserve"> system (ECS) designed to </w:t>
      </w:r>
      <w:r>
        <w:rPr>
          <w:sz w:val="24"/>
          <w:lang w:val="en-US"/>
        </w:rPr>
        <w:t>decay</w:t>
      </w:r>
      <w:r w:rsidRPr="00675309">
        <w:rPr>
          <w:sz w:val="24"/>
          <w:lang w:val="en-US"/>
        </w:rPr>
        <w:t xml:space="preserve"> </w:t>
      </w:r>
      <w:r>
        <w:rPr>
          <w:sz w:val="24"/>
          <w:lang w:val="en-US"/>
        </w:rPr>
        <w:t xml:space="preserve">heat </w:t>
      </w:r>
      <w:r w:rsidRPr="00675309">
        <w:rPr>
          <w:sz w:val="24"/>
          <w:lang w:val="en-US"/>
        </w:rPr>
        <w:t xml:space="preserve">from </w:t>
      </w:r>
      <w:r>
        <w:rPr>
          <w:sz w:val="24"/>
          <w:lang w:val="en-US"/>
        </w:rPr>
        <w:t>the reactor core</w:t>
      </w:r>
      <w:r w:rsidRPr="00675309">
        <w:rPr>
          <w:sz w:val="24"/>
          <w:lang w:val="en-US"/>
        </w:rPr>
        <w:t xml:space="preserve"> both during planned outages and in </w:t>
      </w:r>
      <w:proofErr w:type="gramStart"/>
      <w:r w:rsidRPr="00675309">
        <w:rPr>
          <w:sz w:val="24"/>
          <w:lang w:val="en-US"/>
        </w:rPr>
        <w:t>emergency situations</w:t>
      </w:r>
      <w:proofErr w:type="gramEnd"/>
      <w:r w:rsidRPr="00675309">
        <w:rPr>
          <w:sz w:val="24"/>
          <w:lang w:val="en-US"/>
        </w:rPr>
        <w:t>.</w:t>
      </w:r>
    </w:p>
    <w:p w14:paraId="0D0471B5" w14:textId="77777777" w:rsidR="004F5827" w:rsidRPr="00675309" w:rsidRDefault="004F5827" w:rsidP="004F5827">
      <w:pPr>
        <w:spacing w:after="0" w:line="240" w:lineRule="auto"/>
        <w:ind w:firstLine="709"/>
        <w:jc w:val="both"/>
        <w:rPr>
          <w:sz w:val="24"/>
          <w:lang w:val="en-US"/>
        </w:rPr>
      </w:pPr>
      <w:r w:rsidRPr="00675309">
        <w:rPr>
          <w:sz w:val="24"/>
          <w:lang w:val="en-US"/>
        </w:rPr>
        <w:t xml:space="preserve">All equipment of the primary circuit, with the exception of part of the equipment of the system for makeup and emergency </w:t>
      </w:r>
      <w:r>
        <w:rPr>
          <w:sz w:val="24"/>
          <w:lang w:val="en-US"/>
        </w:rPr>
        <w:t>insertion</w:t>
      </w:r>
      <w:r w:rsidRPr="00675309">
        <w:rPr>
          <w:sz w:val="24"/>
          <w:lang w:val="en-US"/>
        </w:rPr>
        <w:t xml:space="preserve"> of the absorber, is placed in a durable </w:t>
      </w:r>
      <w:r>
        <w:rPr>
          <w:sz w:val="24"/>
          <w:lang w:val="en-US"/>
        </w:rPr>
        <w:t>sealed safeguard vessel (SV</w:t>
      </w:r>
      <w:r w:rsidRPr="00675309">
        <w:rPr>
          <w:sz w:val="24"/>
          <w:lang w:val="en-US"/>
        </w:rPr>
        <w:t xml:space="preserve">), </w:t>
      </w:r>
      <w:r>
        <w:rPr>
          <w:sz w:val="24"/>
          <w:lang w:val="en-US"/>
        </w:rPr>
        <w:t>which confines</w:t>
      </w:r>
      <w:r w:rsidRPr="00675309">
        <w:rPr>
          <w:sz w:val="24"/>
          <w:lang w:val="en-US"/>
        </w:rPr>
        <w:t xml:space="preserve"> the release of radioactive substances from the primary circuit system in case of design basis accidents </w:t>
      </w:r>
      <w:r>
        <w:rPr>
          <w:sz w:val="24"/>
          <w:lang w:val="en-US"/>
        </w:rPr>
        <w:t>due to depressurization</w:t>
      </w:r>
      <w:r w:rsidRPr="00675309">
        <w:rPr>
          <w:sz w:val="24"/>
          <w:lang w:val="en-US"/>
        </w:rPr>
        <w:t>.</w:t>
      </w:r>
    </w:p>
    <w:p w14:paraId="7E8AF2BC" w14:textId="2AB293EE" w:rsidR="004F5827" w:rsidRPr="00675309" w:rsidRDefault="004F5827" w:rsidP="004F5827">
      <w:pPr>
        <w:spacing w:after="0" w:line="240" w:lineRule="auto"/>
        <w:ind w:firstLine="709"/>
        <w:jc w:val="both"/>
        <w:rPr>
          <w:sz w:val="24"/>
          <w:lang w:val="en-US"/>
        </w:rPr>
      </w:pPr>
      <w:r w:rsidRPr="00675309">
        <w:rPr>
          <w:sz w:val="24"/>
          <w:lang w:val="en-US"/>
        </w:rPr>
        <w:t xml:space="preserve">To </w:t>
      </w:r>
      <w:r>
        <w:rPr>
          <w:sz w:val="24"/>
          <w:lang w:val="en-US"/>
        </w:rPr>
        <w:t>confine</w:t>
      </w:r>
      <w:r w:rsidRPr="00675309">
        <w:rPr>
          <w:sz w:val="24"/>
          <w:lang w:val="en-US"/>
        </w:rPr>
        <w:t xml:space="preserve"> radioactive products in case of beyond design basis accidents, the R</w:t>
      </w:r>
      <w:r>
        <w:rPr>
          <w:sz w:val="24"/>
          <w:lang w:val="en-US"/>
        </w:rPr>
        <w:t>F</w:t>
      </w:r>
      <w:r w:rsidRPr="00675309">
        <w:rPr>
          <w:sz w:val="24"/>
          <w:lang w:val="en-US"/>
        </w:rPr>
        <w:t xml:space="preserve"> </w:t>
      </w:r>
      <w:proofErr w:type="gramStart"/>
      <w:r w:rsidRPr="00675309">
        <w:rPr>
          <w:sz w:val="24"/>
          <w:lang w:val="en-US"/>
        </w:rPr>
        <w:t>is placed</w:t>
      </w:r>
      <w:proofErr w:type="gramEnd"/>
      <w:r w:rsidRPr="00675309">
        <w:rPr>
          <w:sz w:val="24"/>
          <w:lang w:val="en-US"/>
        </w:rPr>
        <w:t xml:space="preserve"> in a </w:t>
      </w:r>
      <w:r w:rsidRPr="00F01CF9">
        <w:rPr>
          <w:sz w:val="24"/>
          <w:lang w:val="en-US"/>
        </w:rPr>
        <w:t>reinforced leak</w:t>
      </w:r>
      <w:r w:rsidR="0039411F">
        <w:rPr>
          <w:sz w:val="24"/>
          <w:lang w:val="en-US"/>
        </w:rPr>
        <w:t>-</w:t>
      </w:r>
      <w:r w:rsidRPr="00F01CF9">
        <w:rPr>
          <w:sz w:val="24"/>
          <w:lang w:val="en-US"/>
        </w:rPr>
        <w:t xml:space="preserve">tight </w:t>
      </w:r>
      <w:r w:rsidRPr="00675309">
        <w:rPr>
          <w:sz w:val="24"/>
          <w:lang w:val="en-US"/>
        </w:rPr>
        <w:t>containment, which is the main element of the R</w:t>
      </w:r>
      <w:r>
        <w:rPr>
          <w:sz w:val="24"/>
          <w:lang w:val="en-US"/>
        </w:rPr>
        <w:t>F</w:t>
      </w:r>
      <w:r w:rsidRPr="00675309">
        <w:rPr>
          <w:sz w:val="24"/>
          <w:lang w:val="en-US"/>
        </w:rPr>
        <w:t xml:space="preserve"> </w:t>
      </w:r>
      <w:r>
        <w:rPr>
          <w:sz w:val="24"/>
          <w:lang w:val="en-US"/>
        </w:rPr>
        <w:t>vessel</w:t>
      </w:r>
      <w:r w:rsidRPr="00675309">
        <w:rPr>
          <w:sz w:val="24"/>
          <w:lang w:val="en-US"/>
        </w:rPr>
        <w:t xml:space="preserve">. The containment together with the external biological </w:t>
      </w:r>
      <w:r>
        <w:rPr>
          <w:sz w:val="24"/>
          <w:lang w:val="en-US"/>
        </w:rPr>
        <w:t>shield</w:t>
      </w:r>
      <w:r w:rsidRPr="00675309">
        <w:rPr>
          <w:sz w:val="24"/>
          <w:lang w:val="en-US"/>
        </w:rPr>
        <w:t xml:space="preserve"> </w:t>
      </w:r>
      <w:r>
        <w:rPr>
          <w:sz w:val="24"/>
          <w:lang w:val="en-US"/>
        </w:rPr>
        <w:t>protects</w:t>
      </w:r>
      <w:r w:rsidRPr="00675309">
        <w:rPr>
          <w:sz w:val="24"/>
          <w:lang w:val="en-US"/>
        </w:rPr>
        <w:t xml:space="preserve"> the R</w:t>
      </w:r>
      <w:r>
        <w:rPr>
          <w:sz w:val="24"/>
          <w:lang w:val="en-US"/>
        </w:rPr>
        <w:t>F</w:t>
      </w:r>
      <w:r w:rsidRPr="00675309">
        <w:rPr>
          <w:sz w:val="24"/>
          <w:lang w:val="en-US"/>
        </w:rPr>
        <w:t xml:space="preserve"> against </w:t>
      </w:r>
      <w:r>
        <w:rPr>
          <w:sz w:val="24"/>
          <w:lang w:val="en-US"/>
        </w:rPr>
        <w:t>severe</w:t>
      </w:r>
      <w:r w:rsidRPr="00675309">
        <w:rPr>
          <w:sz w:val="24"/>
          <w:lang w:val="en-US"/>
        </w:rPr>
        <w:t xml:space="preserve"> external </w:t>
      </w:r>
      <w:r>
        <w:rPr>
          <w:sz w:val="24"/>
          <w:lang w:val="en-US"/>
        </w:rPr>
        <w:t>impacts</w:t>
      </w:r>
      <w:r w:rsidRPr="00675309">
        <w:rPr>
          <w:sz w:val="24"/>
          <w:lang w:val="en-US"/>
        </w:rPr>
        <w:t>: hurricanes, tsunamis, aircraft crash, etc.</w:t>
      </w:r>
    </w:p>
    <w:p w14:paraId="338F092A" w14:textId="77777777" w:rsidR="004F5827" w:rsidRPr="00675309" w:rsidRDefault="004F5827" w:rsidP="004F5827">
      <w:pPr>
        <w:spacing w:after="0" w:line="240" w:lineRule="auto"/>
        <w:ind w:firstLine="709"/>
        <w:jc w:val="both"/>
        <w:rPr>
          <w:sz w:val="24"/>
          <w:lang w:val="en-US"/>
        </w:rPr>
      </w:pPr>
      <w:r w:rsidRPr="00675309">
        <w:rPr>
          <w:sz w:val="24"/>
          <w:lang w:val="en-US"/>
        </w:rPr>
        <w:t xml:space="preserve">All safety systems (except for the makeup and </w:t>
      </w:r>
      <w:proofErr w:type="gramStart"/>
      <w:r w:rsidRPr="00675309">
        <w:rPr>
          <w:sz w:val="24"/>
          <w:lang w:val="en-US"/>
        </w:rPr>
        <w:t xml:space="preserve">emergency </w:t>
      </w:r>
      <w:r>
        <w:rPr>
          <w:sz w:val="24"/>
          <w:lang w:val="en-US"/>
        </w:rPr>
        <w:t>absorber insertion</w:t>
      </w:r>
      <w:r w:rsidRPr="00675309">
        <w:rPr>
          <w:sz w:val="24"/>
          <w:lang w:val="en-US"/>
        </w:rPr>
        <w:t xml:space="preserve"> systems</w:t>
      </w:r>
      <w:proofErr w:type="gramEnd"/>
      <w:r w:rsidRPr="00675309">
        <w:rPr>
          <w:sz w:val="24"/>
          <w:lang w:val="en-US"/>
        </w:rPr>
        <w:t>) are passive and put into operation without operator intervention</w:t>
      </w:r>
      <w:r>
        <w:rPr>
          <w:sz w:val="24"/>
          <w:lang w:val="en-US"/>
        </w:rPr>
        <w:t xml:space="preserve"> and actuation </w:t>
      </w:r>
      <w:r w:rsidRPr="00675309">
        <w:rPr>
          <w:sz w:val="24"/>
          <w:lang w:val="en-US"/>
        </w:rPr>
        <w:t>of control and power consumption systems.</w:t>
      </w:r>
    </w:p>
    <w:p w14:paraId="115F5545" w14:textId="77777777" w:rsidR="004F5827" w:rsidRDefault="004F5827" w:rsidP="004F5827">
      <w:pPr>
        <w:spacing w:after="0" w:line="240" w:lineRule="auto"/>
        <w:ind w:firstLine="709"/>
        <w:jc w:val="center"/>
        <w:rPr>
          <w:sz w:val="24"/>
        </w:rPr>
      </w:pPr>
      <w:r>
        <w:rPr>
          <w:noProof/>
          <w:lang w:eastAsia="ru-RU"/>
        </w:rPr>
        <w:drawing>
          <wp:inline distT="0" distB="0" distL="0" distR="0" wp14:anchorId="3CFA32C2" wp14:editId="3A93B9B9">
            <wp:extent cx="3788228" cy="322188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88228" cy="3221881"/>
                    </a:xfrm>
                    <a:prstGeom prst="rect">
                      <a:avLst/>
                    </a:prstGeom>
                  </pic:spPr>
                </pic:pic>
              </a:graphicData>
            </a:graphic>
          </wp:inline>
        </w:drawing>
      </w:r>
    </w:p>
    <w:p w14:paraId="1156F6B6" w14:textId="77777777" w:rsidR="004F5827" w:rsidRPr="00675309" w:rsidRDefault="004F5827" w:rsidP="004F5827">
      <w:pPr>
        <w:spacing w:after="0" w:line="240" w:lineRule="auto"/>
        <w:ind w:firstLine="709"/>
        <w:jc w:val="center"/>
        <w:rPr>
          <w:sz w:val="24"/>
          <w:lang w:val="en-US"/>
        </w:rPr>
      </w:pPr>
      <w:r w:rsidRPr="00675309">
        <w:rPr>
          <w:sz w:val="24"/>
          <w:lang w:val="en-US"/>
        </w:rPr>
        <w:t xml:space="preserve">Figure 1 - SHELF-M reactor </w:t>
      </w:r>
      <w:r>
        <w:rPr>
          <w:sz w:val="24"/>
          <w:lang w:val="en-US"/>
        </w:rPr>
        <w:t>facility</w:t>
      </w:r>
      <w:r w:rsidRPr="00675309">
        <w:rPr>
          <w:sz w:val="24"/>
          <w:lang w:val="en-US"/>
        </w:rPr>
        <w:t xml:space="preserve"> (</w:t>
      </w:r>
      <w:r>
        <w:rPr>
          <w:sz w:val="24"/>
          <w:lang w:val="en-US"/>
        </w:rPr>
        <w:t>RF</w:t>
      </w:r>
      <w:r w:rsidRPr="00675309">
        <w:rPr>
          <w:sz w:val="24"/>
          <w:lang w:val="en-US"/>
        </w:rPr>
        <w:t>) [2</w:t>
      </w:r>
      <w:proofErr w:type="gramStart"/>
      <w:r w:rsidRPr="00675309">
        <w:rPr>
          <w:sz w:val="24"/>
          <w:lang w:val="en-US"/>
        </w:rPr>
        <w:t>,3</w:t>
      </w:r>
      <w:proofErr w:type="gramEnd"/>
      <w:r w:rsidRPr="00675309">
        <w:rPr>
          <w:sz w:val="24"/>
          <w:lang w:val="en-US"/>
        </w:rPr>
        <w:t>]</w:t>
      </w:r>
    </w:p>
    <w:p w14:paraId="504351E6" w14:textId="77777777" w:rsidR="004F5827" w:rsidRPr="00675309" w:rsidRDefault="004F5827" w:rsidP="004F5827">
      <w:pPr>
        <w:pStyle w:val="2"/>
        <w:spacing w:after="0" w:line="240" w:lineRule="auto"/>
        <w:ind w:firstLine="709"/>
        <w:rPr>
          <w:sz w:val="24"/>
          <w:lang w:val="en-US"/>
        </w:rPr>
      </w:pPr>
      <w:r w:rsidRPr="00675309">
        <w:rPr>
          <w:sz w:val="24"/>
          <w:lang w:val="en-US"/>
        </w:rPr>
        <w:t xml:space="preserve">Level 1 Probabilistic Safety Analysis for </w:t>
      </w:r>
      <w:r>
        <w:rPr>
          <w:sz w:val="24"/>
          <w:lang w:val="en-US"/>
        </w:rPr>
        <w:t>the SNPP with the SHELF-M RF</w:t>
      </w:r>
    </w:p>
    <w:p w14:paraId="41A9BDB8" w14:textId="77777777" w:rsidR="004F5827" w:rsidRPr="00675309" w:rsidRDefault="004F5827" w:rsidP="004F5827">
      <w:pPr>
        <w:tabs>
          <w:tab w:val="left" w:pos="1134"/>
        </w:tabs>
        <w:ind w:firstLine="709"/>
        <w:jc w:val="both"/>
        <w:rPr>
          <w:sz w:val="24"/>
          <w:lang w:val="en-US" w:eastAsia="ru-RU"/>
        </w:rPr>
      </w:pPr>
      <w:r w:rsidRPr="00675309">
        <w:rPr>
          <w:sz w:val="24"/>
          <w:lang w:val="en-US"/>
        </w:rPr>
        <w:t xml:space="preserve">Probabilistic safety analysis (PSA) </w:t>
      </w:r>
      <w:proofErr w:type="gramStart"/>
      <w:r w:rsidRPr="00675309">
        <w:rPr>
          <w:sz w:val="24"/>
          <w:lang w:val="en-US"/>
        </w:rPr>
        <w:t xml:space="preserve">is </w:t>
      </w:r>
      <w:r>
        <w:rPr>
          <w:sz w:val="24"/>
          <w:lang w:val="en-US"/>
        </w:rPr>
        <w:t>performed</w:t>
      </w:r>
      <w:proofErr w:type="gramEnd"/>
      <w:r w:rsidRPr="00675309">
        <w:rPr>
          <w:sz w:val="24"/>
          <w:lang w:val="en-US"/>
        </w:rPr>
        <w:t xml:space="preserve"> to determine the probability of accident paths and end states, including the probability of severe accidents, as well as to check the compliance of the integral indicator with the </w:t>
      </w:r>
      <w:r>
        <w:rPr>
          <w:sz w:val="24"/>
          <w:lang w:val="en-US"/>
        </w:rPr>
        <w:t>goal</w:t>
      </w:r>
      <w:r w:rsidRPr="00675309">
        <w:rPr>
          <w:sz w:val="24"/>
          <w:lang w:val="en-US"/>
        </w:rPr>
        <w:t xml:space="preserve"> </w:t>
      </w:r>
      <w:r>
        <w:rPr>
          <w:sz w:val="24"/>
          <w:lang w:val="en-US"/>
        </w:rPr>
        <w:t>specified</w:t>
      </w:r>
      <w:r w:rsidRPr="00675309">
        <w:rPr>
          <w:sz w:val="24"/>
          <w:lang w:val="en-US"/>
        </w:rPr>
        <w:t xml:space="preserve"> in the regulatory documentation [4].</w:t>
      </w:r>
    </w:p>
    <w:p w14:paraId="27E01B87" w14:textId="77777777" w:rsidR="004F5827" w:rsidRPr="00675309" w:rsidRDefault="004F5827" w:rsidP="004F5827">
      <w:pPr>
        <w:pStyle w:val="3"/>
        <w:tabs>
          <w:tab w:val="clear" w:pos="1559"/>
          <w:tab w:val="left" w:pos="1134"/>
        </w:tabs>
        <w:spacing w:after="0" w:line="240" w:lineRule="auto"/>
        <w:ind w:left="0" w:firstLine="709"/>
        <w:rPr>
          <w:sz w:val="24"/>
          <w:lang w:val="en-US"/>
        </w:rPr>
      </w:pPr>
      <w:r w:rsidRPr="00675309">
        <w:rPr>
          <w:sz w:val="24"/>
          <w:lang w:val="en-US"/>
        </w:rPr>
        <w:lastRenderedPageBreak/>
        <w:t xml:space="preserve">Analysis of </w:t>
      </w:r>
      <w:r>
        <w:rPr>
          <w:sz w:val="24"/>
          <w:lang w:val="en-US"/>
        </w:rPr>
        <w:t xml:space="preserve">the </w:t>
      </w:r>
      <w:r w:rsidRPr="00675309">
        <w:rPr>
          <w:sz w:val="24"/>
          <w:lang w:val="en-US"/>
        </w:rPr>
        <w:t xml:space="preserve">reliability of </w:t>
      </w:r>
      <w:r>
        <w:rPr>
          <w:sz w:val="24"/>
          <w:lang w:val="en-US"/>
        </w:rPr>
        <w:t>the SHELF-M RF</w:t>
      </w:r>
      <w:r w:rsidRPr="00675309">
        <w:rPr>
          <w:sz w:val="24"/>
          <w:lang w:val="en-US"/>
        </w:rPr>
        <w:t xml:space="preserve"> systems and development of the list of safety functions of </w:t>
      </w:r>
      <w:r>
        <w:rPr>
          <w:sz w:val="24"/>
          <w:lang w:val="en-US"/>
        </w:rPr>
        <w:t>the SNPP</w:t>
      </w:r>
    </w:p>
    <w:p w14:paraId="5B8CE228" w14:textId="6522865A" w:rsidR="004F5827" w:rsidRPr="00675309" w:rsidRDefault="004F5827" w:rsidP="004F5827">
      <w:pPr>
        <w:pStyle w:val="251"/>
        <w:tabs>
          <w:tab w:val="clear" w:pos="992"/>
          <w:tab w:val="left" w:pos="1134"/>
        </w:tabs>
        <w:spacing w:line="240" w:lineRule="auto"/>
        <w:ind w:firstLine="709"/>
        <w:rPr>
          <w:lang w:val="en-US"/>
        </w:rPr>
      </w:pPr>
      <w:r w:rsidRPr="00675309">
        <w:rPr>
          <w:lang w:val="en-US"/>
        </w:rPr>
        <w:t xml:space="preserve">The reliability analysis of reactor </w:t>
      </w:r>
      <w:r>
        <w:rPr>
          <w:lang w:val="en-US"/>
        </w:rPr>
        <w:t>facility</w:t>
      </w:r>
      <w:r w:rsidRPr="00675309">
        <w:rPr>
          <w:lang w:val="en-US"/>
        </w:rPr>
        <w:t xml:space="preserve"> systems is </w:t>
      </w:r>
      <w:r>
        <w:rPr>
          <w:lang w:val="en-US"/>
        </w:rPr>
        <w:t>performed</w:t>
      </w:r>
      <w:r w:rsidRPr="00675309">
        <w:rPr>
          <w:lang w:val="en-US"/>
        </w:rPr>
        <w:t xml:space="preserve"> to determine probabilistic safety indicators of the plant and, if necessary, to develop a set of measures to change (or refine) the design of the systems in order to ensure the required safety with minimal costs [5,</w:t>
      </w:r>
      <w:r w:rsidR="00057F95">
        <w:rPr>
          <w:lang w:val="en-US"/>
        </w:rPr>
        <w:t xml:space="preserve"> </w:t>
      </w:r>
      <w:r w:rsidRPr="00675309">
        <w:rPr>
          <w:lang w:val="en-US"/>
        </w:rPr>
        <w:t>6].</w:t>
      </w:r>
    </w:p>
    <w:p w14:paraId="46CD09BF" w14:textId="77777777" w:rsidR="004F5827" w:rsidRPr="00675309" w:rsidRDefault="004F5827" w:rsidP="004F5827">
      <w:pPr>
        <w:tabs>
          <w:tab w:val="left" w:pos="1134"/>
        </w:tabs>
        <w:spacing w:after="0" w:line="240" w:lineRule="auto"/>
        <w:ind w:firstLine="709"/>
        <w:jc w:val="both"/>
        <w:rPr>
          <w:rFonts w:eastAsia="Calibri" w:cs="Times New Roman"/>
          <w:sz w:val="28"/>
          <w:lang w:val="en-US" w:eastAsia="ru-RU"/>
        </w:rPr>
      </w:pPr>
      <w:r>
        <w:rPr>
          <w:sz w:val="24"/>
          <w:lang w:val="en-US"/>
        </w:rPr>
        <w:t>To generate the</w:t>
      </w:r>
      <w:r w:rsidRPr="00675309">
        <w:rPr>
          <w:sz w:val="24"/>
          <w:lang w:val="en-US"/>
        </w:rPr>
        <w:t xml:space="preserve"> list</w:t>
      </w:r>
      <w:r>
        <w:rPr>
          <w:sz w:val="24"/>
          <w:lang w:val="en-US"/>
        </w:rPr>
        <w:t xml:space="preserve"> of safety functions (SF), the </w:t>
      </w:r>
      <w:r w:rsidRPr="00675309">
        <w:rPr>
          <w:sz w:val="24"/>
          <w:lang w:val="en-US"/>
        </w:rPr>
        <w:t>effect of safety systems on the R</w:t>
      </w:r>
      <w:r>
        <w:rPr>
          <w:sz w:val="24"/>
          <w:lang w:val="en-US"/>
        </w:rPr>
        <w:t>F</w:t>
      </w:r>
      <w:r w:rsidRPr="00675309">
        <w:rPr>
          <w:sz w:val="24"/>
          <w:lang w:val="en-US"/>
        </w:rPr>
        <w:t xml:space="preserve"> characteristics was </w:t>
      </w:r>
      <w:r>
        <w:rPr>
          <w:sz w:val="24"/>
          <w:lang w:val="en-US"/>
        </w:rPr>
        <w:t>analyzed</w:t>
      </w:r>
      <w:r w:rsidRPr="00675309">
        <w:rPr>
          <w:sz w:val="24"/>
          <w:lang w:val="en-US"/>
        </w:rPr>
        <w:t xml:space="preserve">: level, pressure, </w:t>
      </w:r>
      <w:proofErr w:type="gramStart"/>
      <w:r w:rsidRPr="00675309">
        <w:rPr>
          <w:sz w:val="24"/>
          <w:lang w:val="en-US"/>
        </w:rPr>
        <w:t>coolant</w:t>
      </w:r>
      <w:proofErr w:type="gramEnd"/>
      <w:r w:rsidRPr="00675309">
        <w:rPr>
          <w:sz w:val="24"/>
          <w:lang w:val="en-US"/>
        </w:rPr>
        <w:t xml:space="preserve"> temperature and reactor reactivity [7]. </w:t>
      </w:r>
      <w:r>
        <w:rPr>
          <w:sz w:val="24"/>
          <w:lang w:val="en-US"/>
        </w:rPr>
        <w:t xml:space="preserve">For the analysis, the systems the </w:t>
      </w:r>
      <w:r w:rsidRPr="00675309">
        <w:rPr>
          <w:sz w:val="24"/>
          <w:lang w:val="en-US"/>
        </w:rPr>
        <w:t>trouble-free operation of which ensures the safe operation of the R</w:t>
      </w:r>
      <w:r>
        <w:rPr>
          <w:sz w:val="24"/>
          <w:lang w:val="en-US"/>
        </w:rPr>
        <w:t xml:space="preserve">F </w:t>
      </w:r>
      <w:proofErr w:type="gramStart"/>
      <w:r>
        <w:rPr>
          <w:sz w:val="24"/>
          <w:lang w:val="en-US"/>
        </w:rPr>
        <w:t>were selected</w:t>
      </w:r>
      <w:proofErr w:type="gramEnd"/>
      <w:r w:rsidRPr="00675309">
        <w:rPr>
          <w:sz w:val="24"/>
          <w:lang w:val="en-US"/>
        </w:rPr>
        <w:t>.</w:t>
      </w:r>
    </w:p>
    <w:p w14:paraId="42FBCFD6" w14:textId="77777777" w:rsidR="004F5827" w:rsidRPr="00675309" w:rsidRDefault="004F5827" w:rsidP="004F5827">
      <w:pPr>
        <w:tabs>
          <w:tab w:val="left" w:pos="1134"/>
        </w:tabs>
        <w:spacing w:after="0" w:line="240" w:lineRule="auto"/>
        <w:ind w:firstLine="709"/>
        <w:jc w:val="both"/>
        <w:rPr>
          <w:rFonts w:eastAsia="Calibri" w:cs="Times New Roman"/>
          <w:sz w:val="24"/>
          <w:lang w:val="en-US" w:eastAsia="ru-RU"/>
        </w:rPr>
      </w:pPr>
      <w:r w:rsidRPr="00675309">
        <w:rPr>
          <w:rFonts w:eastAsia="Calibri" w:cs="Times New Roman"/>
          <w:sz w:val="24"/>
          <w:lang w:val="en-US" w:eastAsia="ru-RU"/>
        </w:rPr>
        <w:t xml:space="preserve">Fundamental safety functions </w:t>
      </w:r>
      <w:proofErr w:type="gramStart"/>
      <w:r w:rsidRPr="00675309">
        <w:rPr>
          <w:rFonts w:eastAsia="Calibri" w:cs="Times New Roman"/>
          <w:sz w:val="24"/>
          <w:lang w:val="en-US" w:eastAsia="ru-RU"/>
        </w:rPr>
        <w:t>were used</w:t>
      </w:r>
      <w:proofErr w:type="gramEnd"/>
      <w:r w:rsidRPr="00675309">
        <w:rPr>
          <w:rFonts w:eastAsia="Calibri" w:cs="Times New Roman"/>
          <w:sz w:val="24"/>
          <w:lang w:val="en-US" w:eastAsia="ru-RU"/>
        </w:rPr>
        <w:t xml:space="preserve"> to </w:t>
      </w:r>
      <w:r>
        <w:rPr>
          <w:rFonts w:eastAsia="Calibri" w:cs="Times New Roman"/>
          <w:sz w:val="24"/>
          <w:lang w:val="en-US" w:eastAsia="ru-RU"/>
        </w:rPr>
        <w:t>generate</w:t>
      </w:r>
      <w:r w:rsidRPr="00675309">
        <w:rPr>
          <w:rFonts w:eastAsia="Calibri" w:cs="Times New Roman"/>
          <w:sz w:val="24"/>
          <w:lang w:val="en-US" w:eastAsia="ru-RU"/>
        </w:rPr>
        <w:t xml:space="preserve"> the </w:t>
      </w:r>
      <w:r>
        <w:rPr>
          <w:rFonts w:eastAsia="Calibri" w:cs="Times New Roman"/>
          <w:sz w:val="24"/>
          <w:lang w:val="en-US" w:eastAsia="ru-RU"/>
        </w:rPr>
        <w:t xml:space="preserve">SF </w:t>
      </w:r>
      <w:r w:rsidRPr="00675309">
        <w:rPr>
          <w:rFonts w:eastAsia="Calibri" w:cs="Times New Roman"/>
          <w:sz w:val="24"/>
          <w:lang w:val="en-US" w:eastAsia="ru-RU"/>
        </w:rPr>
        <w:t xml:space="preserve">list </w:t>
      </w:r>
      <w:r>
        <w:rPr>
          <w:rFonts w:eastAsia="Calibri" w:cs="Times New Roman"/>
          <w:sz w:val="24"/>
          <w:lang w:val="en-US" w:eastAsia="ru-RU"/>
        </w:rPr>
        <w:t>for the SNPP</w:t>
      </w:r>
      <w:r w:rsidRPr="00675309">
        <w:rPr>
          <w:rFonts w:eastAsia="Calibri" w:cs="Times New Roman"/>
          <w:sz w:val="24"/>
          <w:lang w:val="en-US" w:eastAsia="ru-RU"/>
        </w:rPr>
        <w:t>:</w:t>
      </w:r>
    </w:p>
    <w:p w14:paraId="51610A5A" w14:textId="77777777" w:rsidR="004F5827" w:rsidRPr="00675309" w:rsidRDefault="004F5827" w:rsidP="004F5827">
      <w:pPr>
        <w:numPr>
          <w:ilvl w:val="0"/>
          <w:numId w:val="26"/>
        </w:numPr>
        <w:tabs>
          <w:tab w:val="left" w:pos="1134"/>
        </w:tabs>
        <w:spacing w:after="0" w:line="240" w:lineRule="auto"/>
        <w:ind w:left="0" w:firstLine="709"/>
        <w:contextualSpacing/>
        <w:jc w:val="both"/>
        <w:rPr>
          <w:rFonts w:eastAsia="Calibri" w:cs="Times New Roman"/>
          <w:sz w:val="24"/>
          <w:lang w:val="en-US" w:eastAsia="ru-RU"/>
        </w:rPr>
      </w:pPr>
      <w:r>
        <w:rPr>
          <w:rFonts w:eastAsia="Calibri" w:cs="Times New Roman"/>
          <w:sz w:val="24"/>
          <w:lang w:val="en-US" w:eastAsia="ru-RU"/>
        </w:rPr>
        <w:t>monitoring</w:t>
      </w:r>
      <w:r w:rsidRPr="00675309">
        <w:rPr>
          <w:rFonts w:eastAsia="Calibri" w:cs="Times New Roman"/>
          <w:sz w:val="24"/>
          <w:lang w:val="en-US" w:eastAsia="ru-RU"/>
        </w:rPr>
        <w:t xml:space="preserve"> and control of reactivity,</w:t>
      </w:r>
    </w:p>
    <w:p w14:paraId="12D6EEB9" w14:textId="77777777" w:rsidR="004F5827" w:rsidRPr="00675309" w:rsidRDefault="004F5827" w:rsidP="004F5827">
      <w:pPr>
        <w:numPr>
          <w:ilvl w:val="0"/>
          <w:numId w:val="26"/>
        </w:numPr>
        <w:tabs>
          <w:tab w:val="left" w:pos="1134"/>
        </w:tabs>
        <w:spacing w:after="0" w:line="240" w:lineRule="auto"/>
        <w:ind w:left="0" w:firstLine="709"/>
        <w:contextualSpacing/>
        <w:jc w:val="both"/>
        <w:rPr>
          <w:rFonts w:eastAsia="Calibri" w:cs="Times New Roman"/>
          <w:sz w:val="24"/>
          <w:lang w:val="en-US" w:eastAsia="ru-RU"/>
        </w:rPr>
      </w:pPr>
      <w:r w:rsidRPr="00675309">
        <w:rPr>
          <w:rFonts w:eastAsia="Calibri" w:cs="Times New Roman"/>
          <w:sz w:val="24"/>
          <w:lang w:val="en-US" w:eastAsia="ru-RU"/>
        </w:rPr>
        <w:t>core cooling at all power levels,</w:t>
      </w:r>
    </w:p>
    <w:p w14:paraId="5A90E262" w14:textId="77777777" w:rsidR="004F5827" w:rsidRPr="00675309" w:rsidRDefault="004F5827" w:rsidP="004F5827">
      <w:pPr>
        <w:numPr>
          <w:ilvl w:val="0"/>
          <w:numId w:val="26"/>
        </w:numPr>
        <w:tabs>
          <w:tab w:val="left" w:pos="1134"/>
        </w:tabs>
        <w:spacing w:after="0" w:line="240" w:lineRule="auto"/>
        <w:ind w:left="0" w:firstLine="709"/>
        <w:contextualSpacing/>
        <w:jc w:val="both"/>
        <w:rPr>
          <w:rFonts w:eastAsia="Calibri" w:cs="Times New Roman"/>
          <w:sz w:val="24"/>
          <w:lang w:val="en-US" w:eastAsia="ru-RU"/>
        </w:rPr>
      </w:pPr>
      <w:proofErr w:type="gramStart"/>
      <w:r w:rsidRPr="00675309">
        <w:rPr>
          <w:rFonts w:eastAsia="Calibri" w:cs="Times New Roman"/>
          <w:sz w:val="24"/>
          <w:lang w:val="en-US" w:eastAsia="ru-RU"/>
        </w:rPr>
        <w:t>confinement</w:t>
      </w:r>
      <w:proofErr w:type="gramEnd"/>
      <w:r w:rsidRPr="00675309">
        <w:rPr>
          <w:rFonts w:eastAsia="Calibri" w:cs="Times New Roman"/>
          <w:sz w:val="24"/>
          <w:lang w:val="en-US" w:eastAsia="ru-RU"/>
        </w:rPr>
        <w:t xml:space="preserve"> and reliable retention of ra</w:t>
      </w:r>
      <w:r>
        <w:rPr>
          <w:rFonts w:eastAsia="Calibri" w:cs="Times New Roman"/>
          <w:sz w:val="24"/>
          <w:lang w:val="en-US" w:eastAsia="ru-RU"/>
        </w:rPr>
        <w:t>dioactive elements within the RF</w:t>
      </w:r>
      <w:r w:rsidRPr="00675309">
        <w:rPr>
          <w:rFonts w:eastAsia="Calibri" w:cs="Times New Roman"/>
          <w:sz w:val="24"/>
          <w:lang w:val="en-US" w:eastAsia="ru-RU"/>
        </w:rPr>
        <w:t>.</w:t>
      </w:r>
    </w:p>
    <w:p w14:paraId="0349A5C4" w14:textId="77777777" w:rsidR="004F5827" w:rsidRPr="00675309" w:rsidRDefault="004F5827" w:rsidP="004F5827">
      <w:pPr>
        <w:tabs>
          <w:tab w:val="left" w:pos="1134"/>
        </w:tabs>
        <w:spacing w:after="0" w:line="240" w:lineRule="auto"/>
        <w:ind w:firstLine="709"/>
        <w:contextualSpacing/>
        <w:jc w:val="both"/>
        <w:rPr>
          <w:rFonts w:eastAsia="Calibri" w:cs="Times New Roman"/>
          <w:sz w:val="24"/>
          <w:lang w:val="en-US" w:eastAsia="ru-RU"/>
        </w:rPr>
      </w:pPr>
      <w:r w:rsidRPr="00675309">
        <w:rPr>
          <w:rFonts w:eastAsia="Calibri" w:cs="Times New Roman"/>
          <w:sz w:val="24"/>
          <w:lang w:val="en-US" w:eastAsia="ru-RU"/>
        </w:rPr>
        <w:t>The results of calculati</w:t>
      </w:r>
      <w:r>
        <w:rPr>
          <w:rFonts w:eastAsia="Calibri" w:cs="Times New Roman"/>
          <w:sz w:val="24"/>
          <w:lang w:val="en-US" w:eastAsia="ru-RU"/>
        </w:rPr>
        <w:t>ng</w:t>
      </w:r>
      <w:r w:rsidRPr="00675309">
        <w:rPr>
          <w:rFonts w:eastAsia="Calibri" w:cs="Times New Roman"/>
          <w:sz w:val="24"/>
          <w:lang w:val="en-US" w:eastAsia="ru-RU"/>
        </w:rPr>
        <w:t xml:space="preserve"> </w:t>
      </w:r>
      <w:r>
        <w:rPr>
          <w:rFonts w:eastAsia="Calibri" w:cs="Times New Roman"/>
          <w:sz w:val="24"/>
          <w:lang w:val="en-US" w:eastAsia="ru-RU"/>
        </w:rPr>
        <w:t>the</w:t>
      </w:r>
      <w:r w:rsidRPr="00675309">
        <w:rPr>
          <w:rFonts w:eastAsia="Calibri" w:cs="Times New Roman"/>
          <w:sz w:val="24"/>
          <w:lang w:val="en-US" w:eastAsia="ru-RU"/>
        </w:rPr>
        <w:t xml:space="preserve"> reliability indicators of</w:t>
      </w:r>
      <w:r>
        <w:rPr>
          <w:rFonts w:eastAsia="Calibri" w:cs="Times New Roman"/>
          <w:sz w:val="24"/>
          <w:lang w:val="en-US" w:eastAsia="ru-RU"/>
        </w:rPr>
        <w:t xml:space="preserve"> the</w:t>
      </w:r>
      <w:r w:rsidRPr="00675309">
        <w:rPr>
          <w:rFonts w:eastAsia="Calibri" w:cs="Times New Roman"/>
          <w:sz w:val="24"/>
          <w:lang w:val="en-US" w:eastAsia="ru-RU"/>
        </w:rPr>
        <w:t xml:space="preserve"> SHELF-M R</w:t>
      </w:r>
      <w:r>
        <w:rPr>
          <w:rFonts w:eastAsia="Calibri" w:cs="Times New Roman"/>
          <w:sz w:val="24"/>
          <w:lang w:val="en-US" w:eastAsia="ru-RU"/>
        </w:rPr>
        <w:t>F</w:t>
      </w:r>
      <w:r w:rsidRPr="00675309">
        <w:rPr>
          <w:rFonts w:eastAsia="Calibri" w:cs="Times New Roman"/>
          <w:sz w:val="24"/>
          <w:lang w:val="en-US" w:eastAsia="ru-RU"/>
        </w:rPr>
        <w:t xml:space="preserve"> systems </w:t>
      </w:r>
      <w:proofErr w:type="gramStart"/>
      <w:r w:rsidRPr="00675309">
        <w:rPr>
          <w:rFonts w:eastAsia="Calibri" w:cs="Times New Roman"/>
          <w:sz w:val="24"/>
          <w:lang w:val="en-US" w:eastAsia="ru-RU"/>
        </w:rPr>
        <w:t>are presented</w:t>
      </w:r>
      <w:proofErr w:type="gramEnd"/>
      <w:r w:rsidRPr="00675309">
        <w:rPr>
          <w:rFonts w:eastAsia="Calibri" w:cs="Times New Roman"/>
          <w:sz w:val="24"/>
          <w:lang w:val="en-US" w:eastAsia="ru-RU"/>
        </w:rPr>
        <w:t xml:space="preserve"> in Table 1.</w:t>
      </w:r>
    </w:p>
    <w:p w14:paraId="3B6913B7" w14:textId="77777777" w:rsidR="004F5827" w:rsidRPr="00675309" w:rsidRDefault="004F5827" w:rsidP="004F5827">
      <w:pPr>
        <w:pStyle w:val="251"/>
        <w:tabs>
          <w:tab w:val="clear" w:pos="992"/>
          <w:tab w:val="left" w:pos="1134"/>
        </w:tabs>
        <w:spacing w:line="240" w:lineRule="auto"/>
        <w:ind w:firstLine="0"/>
        <w:rPr>
          <w:lang w:val="en-US"/>
        </w:rPr>
        <w:sectPr w:rsidR="004F5827" w:rsidRPr="00675309">
          <w:footerReference w:type="default" r:id="rId9"/>
          <w:pgSz w:w="11906" w:h="16838"/>
          <w:pgMar w:top="1134" w:right="850" w:bottom="1134" w:left="1701" w:header="708" w:footer="708" w:gutter="0"/>
          <w:cols w:space="708"/>
          <w:docGrid w:linePitch="360"/>
        </w:sectPr>
      </w:pPr>
      <w:r w:rsidRPr="00675309">
        <w:rPr>
          <w:lang w:val="en-US"/>
        </w:rPr>
        <w:t xml:space="preserve">Table 1 Results of </w:t>
      </w:r>
      <w:r w:rsidRPr="00675309">
        <w:rPr>
          <w:rFonts w:eastAsia="Calibri" w:cs="Times New Roman"/>
          <w:lang w:val="en-US"/>
        </w:rPr>
        <w:t>calculati</w:t>
      </w:r>
      <w:r>
        <w:rPr>
          <w:rFonts w:eastAsia="Calibri" w:cs="Times New Roman"/>
          <w:lang w:val="en-US"/>
        </w:rPr>
        <w:t>ng</w:t>
      </w:r>
      <w:r w:rsidRPr="00675309">
        <w:rPr>
          <w:rFonts w:eastAsia="Calibri" w:cs="Times New Roman"/>
          <w:lang w:val="en-US"/>
        </w:rPr>
        <w:t xml:space="preserve"> </w:t>
      </w:r>
      <w:r>
        <w:rPr>
          <w:rFonts w:eastAsia="Calibri" w:cs="Times New Roman"/>
          <w:lang w:val="en-US"/>
        </w:rPr>
        <w:t>the</w:t>
      </w:r>
      <w:r w:rsidRPr="00675309">
        <w:rPr>
          <w:rFonts w:eastAsia="Calibri" w:cs="Times New Roman"/>
          <w:lang w:val="en-US"/>
        </w:rPr>
        <w:t xml:space="preserve"> reliability indicators of</w:t>
      </w:r>
      <w:r>
        <w:rPr>
          <w:rFonts w:eastAsia="Calibri" w:cs="Times New Roman"/>
          <w:lang w:val="en-US"/>
        </w:rPr>
        <w:t xml:space="preserve"> the</w:t>
      </w:r>
      <w:r w:rsidRPr="00675309">
        <w:rPr>
          <w:rFonts w:eastAsia="Calibri" w:cs="Times New Roman"/>
          <w:lang w:val="en-US"/>
        </w:rPr>
        <w:t xml:space="preserve"> SHELF-M R</w:t>
      </w:r>
      <w:r>
        <w:rPr>
          <w:rFonts w:eastAsia="Calibri" w:cs="Times New Roman"/>
          <w:lang w:val="en-US"/>
        </w:rPr>
        <w:t>F</w:t>
      </w:r>
      <w:r w:rsidRPr="00675309">
        <w:rPr>
          <w:rFonts w:eastAsia="Calibri" w:cs="Times New Roman"/>
          <w:lang w:val="en-US"/>
        </w:rPr>
        <w:t xml:space="preserve"> systems</w:t>
      </w:r>
    </w:p>
    <w:tbl>
      <w:tblPr>
        <w:tblW w:w="92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268"/>
        <w:gridCol w:w="3764"/>
        <w:gridCol w:w="2347"/>
      </w:tblGrid>
      <w:tr w:rsidR="004F5827" w:rsidRPr="00A078BC" w14:paraId="248C4152" w14:textId="77777777" w:rsidTr="002D70E5">
        <w:trPr>
          <w:trHeight w:val="353"/>
          <w:tblHeader/>
        </w:trPr>
        <w:tc>
          <w:tcPr>
            <w:tcW w:w="880" w:type="dxa"/>
            <w:tcBorders>
              <w:top w:val="single" w:sz="4" w:space="0" w:color="auto"/>
              <w:left w:val="single" w:sz="4" w:space="0" w:color="auto"/>
              <w:bottom w:val="single" w:sz="4" w:space="0" w:color="auto"/>
              <w:right w:val="single" w:sz="4" w:space="0" w:color="auto"/>
            </w:tcBorders>
            <w:vAlign w:val="center"/>
            <w:hideMark/>
          </w:tcPr>
          <w:p w14:paraId="49262036" w14:textId="77777777" w:rsidR="004F5827" w:rsidRPr="00A078BC" w:rsidRDefault="004F5827" w:rsidP="002D70E5">
            <w:pPr>
              <w:spacing w:before="60" w:after="60" w:line="240" w:lineRule="auto"/>
              <w:ind w:left="-82"/>
              <w:rPr>
                <w:rFonts w:eastAsia="Calibri" w:cs="Times New Roman"/>
                <w:sz w:val="24"/>
                <w:szCs w:val="24"/>
              </w:rPr>
            </w:pPr>
            <w:proofErr w:type="spellStart"/>
            <w:r w:rsidRPr="00A078BC">
              <w:rPr>
                <w:rFonts w:eastAsia="Calibri" w:cs="Times New Roman"/>
                <w:sz w:val="24"/>
                <w:szCs w:val="24"/>
              </w:rPr>
              <w:t>Item</w:t>
            </w:r>
            <w:proofErr w:type="spellEnd"/>
            <w:r w:rsidRPr="00A078BC">
              <w:rPr>
                <w:rFonts w:eastAsia="Calibri" w:cs="Times New Roman"/>
                <w:sz w:val="24"/>
                <w:szCs w:val="24"/>
              </w:rPr>
              <w:t xml:space="preserve"> </w:t>
            </w:r>
            <w:proofErr w:type="spellStart"/>
            <w:r w:rsidRPr="00A078BC">
              <w:rPr>
                <w:rFonts w:eastAsia="Calibri" w:cs="Times New Roman"/>
                <w:sz w:val="24"/>
                <w:szCs w:val="24"/>
              </w:rPr>
              <w:t>number</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56AE8218" w14:textId="77777777" w:rsidR="004F5827" w:rsidRPr="00A078BC" w:rsidRDefault="004F5827" w:rsidP="00A7254A">
            <w:pPr>
              <w:spacing w:before="60" w:after="60" w:line="240" w:lineRule="auto"/>
              <w:jc w:val="center"/>
              <w:rPr>
                <w:rFonts w:eastAsia="Calibri" w:cs="Times New Roman"/>
                <w:sz w:val="24"/>
                <w:szCs w:val="24"/>
              </w:rPr>
            </w:pPr>
            <w:proofErr w:type="spellStart"/>
            <w:r w:rsidRPr="00A078BC">
              <w:rPr>
                <w:rFonts w:eastAsia="Calibri" w:cs="Times New Roman"/>
                <w:sz w:val="24"/>
                <w:szCs w:val="24"/>
              </w:rPr>
              <w:t>System</w:t>
            </w:r>
            <w:proofErr w:type="spellEnd"/>
          </w:p>
        </w:tc>
        <w:tc>
          <w:tcPr>
            <w:tcW w:w="3764" w:type="dxa"/>
            <w:tcBorders>
              <w:top w:val="single" w:sz="4" w:space="0" w:color="auto"/>
              <w:left w:val="single" w:sz="4" w:space="0" w:color="auto"/>
              <w:bottom w:val="single" w:sz="4" w:space="0" w:color="auto"/>
              <w:right w:val="single" w:sz="4" w:space="0" w:color="auto"/>
            </w:tcBorders>
            <w:vAlign w:val="center"/>
          </w:tcPr>
          <w:p w14:paraId="7FC1C1AF" w14:textId="77777777" w:rsidR="004F5827" w:rsidRPr="00A078BC" w:rsidRDefault="004F5827" w:rsidP="00A7254A">
            <w:pPr>
              <w:spacing w:before="60" w:after="60" w:line="240" w:lineRule="auto"/>
              <w:jc w:val="center"/>
              <w:rPr>
                <w:rFonts w:eastAsia="Calibri" w:cs="Times New Roman"/>
                <w:sz w:val="24"/>
                <w:szCs w:val="24"/>
              </w:rPr>
            </w:pPr>
            <w:r>
              <w:rPr>
                <w:rFonts w:eastAsia="Calibri" w:cs="Times New Roman"/>
                <w:sz w:val="24"/>
                <w:szCs w:val="24"/>
                <w:lang w:val="en-US"/>
              </w:rPr>
              <w:t>Safety</w:t>
            </w:r>
            <w:r w:rsidRPr="00A078BC">
              <w:rPr>
                <w:rFonts w:eastAsia="Calibri" w:cs="Times New Roman"/>
                <w:sz w:val="24"/>
                <w:szCs w:val="24"/>
              </w:rPr>
              <w:t xml:space="preserve"> </w:t>
            </w:r>
            <w:proofErr w:type="spellStart"/>
            <w:r w:rsidRPr="00A078BC">
              <w:rPr>
                <w:rFonts w:eastAsia="Calibri" w:cs="Times New Roman"/>
                <w:sz w:val="24"/>
                <w:szCs w:val="24"/>
              </w:rPr>
              <w:t>function</w:t>
            </w:r>
            <w:proofErr w:type="spellEnd"/>
          </w:p>
        </w:tc>
        <w:tc>
          <w:tcPr>
            <w:tcW w:w="2347" w:type="dxa"/>
            <w:tcBorders>
              <w:top w:val="single" w:sz="4" w:space="0" w:color="auto"/>
              <w:left w:val="single" w:sz="4" w:space="0" w:color="auto"/>
              <w:bottom w:val="single" w:sz="4" w:space="0" w:color="auto"/>
              <w:right w:val="single" w:sz="4" w:space="0" w:color="auto"/>
            </w:tcBorders>
            <w:vAlign w:val="center"/>
            <w:hideMark/>
          </w:tcPr>
          <w:p w14:paraId="47305727" w14:textId="77777777" w:rsidR="004F5827" w:rsidRPr="00A078BC" w:rsidRDefault="004F5827" w:rsidP="00A7254A">
            <w:pPr>
              <w:spacing w:before="60" w:after="60" w:line="240" w:lineRule="auto"/>
              <w:jc w:val="center"/>
              <w:rPr>
                <w:rFonts w:eastAsia="Calibri" w:cs="Times New Roman"/>
                <w:sz w:val="24"/>
                <w:szCs w:val="24"/>
                <w:lang w:val="en-US"/>
              </w:rPr>
            </w:pPr>
            <w:proofErr w:type="spellStart"/>
            <w:r w:rsidRPr="00A078BC">
              <w:rPr>
                <w:rFonts w:eastAsia="Calibri" w:cs="Times New Roman"/>
                <w:sz w:val="24"/>
                <w:szCs w:val="24"/>
              </w:rPr>
              <w:t>Reliability</w:t>
            </w:r>
            <w:proofErr w:type="spellEnd"/>
            <w:r w:rsidRPr="00A078BC">
              <w:rPr>
                <w:rFonts w:eastAsia="Calibri" w:cs="Times New Roman"/>
                <w:sz w:val="24"/>
                <w:szCs w:val="24"/>
              </w:rPr>
              <w:t xml:space="preserve"> </w:t>
            </w:r>
            <w:proofErr w:type="spellStart"/>
            <w:r w:rsidRPr="00A078BC">
              <w:rPr>
                <w:rFonts w:eastAsia="Calibri" w:cs="Times New Roman"/>
                <w:sz w:val="24"/>
                <w:szCs w:val="24"/>
              </w:rPr>
              <w:t>indicator</w:t>
            </w:r>
            <w:proofErr w:type="spellEnd"/>
          </w:p>
        </w:tc>
      </w:tr>
      <w:tr w:rsidR="004F5827" w:rsidRPr="00675309" w14:paraId="7659BA17" w14:textId="77777777" w:rsidTr="002D70E5">
        <w:trPr>
          <w:trHeight w:val="577"/>
        </w:trPr>
        <w:tc>
          <w:tcPr>
            <w:tcW w:w="880" w:type="dxa"/>
            <w:tcBorders>
              <w:top w:val="single" w:sz="4" w:space="0" w:color="auto"/>
              <w:left w:val="single" w:sz="4" w:space="0" w:color="auto"/>
              <w:bottom w:val="single" w:sz="4" w:space="0" w:color="auto"/>
              <w:right w:val="single" w:sz="4" w:space="0" w:color="auto"/>
            </w:tcBorders>
            <w:vAlign w:val="center"/>
          </w:tcPr>
          <w:p w14:paraId="33B2AB93" w14:textId="77777777" w:rsidR="004F5827" w:rsidRPr="00A078BC" w:rsidRDefault="004F5827" w:rsidP="002D70E5">
            <w:pPr>
              <w:spacing w:after="0" w:line="240" w:lineRule="auto"/>
              <w:ind w:left="-82"/>
              <w:rPr>
                <w:rFonts w:eastAsia="Calibri" w:cs="Times New Roman"/>
                <w:sz w:val="24"/>
                <w:szCs w:val="24"/>
              </w:rPr>
            </w:pPr>
            <w:r w:rsidRPr="00A078BC">
              <w:rPr>
                <w:rFonts w:eastAsia="Calibri"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686CF680" w14:textId="77777777" w:rsidR="004F5827" w:rsidRPr="00A078BC" w:rsidRDefault="004F5827" w:rsidP="00A7254A">
            <w:pPr>
              <w:spacing w:after="0" w:line="240" w:lineRule="auto"/>
              <w:jc w:val="center"/>
              <w:rPr>
                <w:rFonts w:eastAsia="Calibri" w:cs="Times New Roman"/>
                <w:sz w:val="24"/>
                <w:szCs w:val="24"/>
              </w:rPr>
            </w:pPr>
            <w:proofErr w:type="spellStart"/>
            <w:r w:rsidRPr="00A078BC">
              <w:rPr>
                <w:rFonts w:eastAsia="Calibri" w:cs="Times New Roman"/>
                <w:sz w:val="24"/>
                <w:szCs w:val="24"/>
              </w:rPr>
              <w:t>Primary</w:t>
            </w:r>
            <w:proofErr w:type="spellEnd"/>
            <w:r w:rsidRPr="00A078BC">
              <w:rPr>
                <w:rFonts w:eastAsia="Calibri" w:cs="Times New Roman"/>
                <w:sz w:val="24"/>
                <w:szCs w:val="24"/>
              </w:rPr>
              <w:t xml:space="preserve"> </w:t>
            </w:r>
            <w:proofErr w:type="spellStart"/>
            <w:r w:rsidRPr="00A078BC">
              <w:rPr>
                <w:rFonts w:eastAsia="Calibri" w:cs="Times New Roman"/>
                <w:sz w:val="24"/>
                <w:szCs w:val="24"/>
              </w:rPr>
              <w:t>circuit</w:t>
            </w:r>
            <w:proofErr w:type="spellEnd"/>
            <w:r w:rsidRPr="00A078BC">
              <w:rPr>
                <w:rFonts w:eastAsia="Calibri" w:cs="Times New Roman"/>
                <w:sz w:val="24"/>
                <w:szCs w:val="24"/>
              </w:rPr>
              <w:t xml:space="preserve"> </w:t>
            </w:r>
            <w:proofErr w:type="spellStart"/>
            <w:r w:rsidRPr="00A078BC">
              <w:rPr>
                <w:rFonts w:eastAsia="Calibri" w:cs="Times New Roman"/>
                <w:sz w:val="24"/>
                <w:szCs w:val="24"/>
              </w:rPr>
              <w:t>system</w:t>
            </w:r>
            <w:proofErr w:type="spellEnd"/>
          </w:p>
        </w:tc>
        <w:tc>
          <w:tcPr>
            <w:tcW w:w="3764" w:type="dxa"/>
            <w:tcBorders>
              <w:top w:val="single" w:sz="4" w:space="0" w:color="auto"/>
              <w:left w:val="single" w:sz="4" w:space="0" w:color="auto"/>
              <w:bottom w:val="single" w:sz="4" w:space="0" w:color="auto"/>
              <w:right w:val="single" w:sz="4" w:space="0" w:color="auto"/>
            </w:tcBorders>
            <w:vAlign w:val="center"/>
          </w:tcPr>
          <w:p w14:paraId="37396D02" w14:textId="77777777" w:rsidR="004F5827" w:rsidRPr="00675309" w:rsidRDefault="004F5827" w:rsidP="00A7254A">
            <w:pPr>
              <w:spacing w:after="0" w:line="240" w:lineRule="auto"/>
              <w:rPr>
                <w:rFonts w:eastAsia="Calibri" w:cs="Times New Roman"/>
                <w:sz w:val="24"/>
                <w:szCs w:val="24"/>
                <w:lang w:val="en-US"/>
              </w:rPr>
            </w:pPr>
            <w:r w:rsidRPr="00675309">
              <w:rPr>
                <w:rFonts w:eastAsia="Calibri" w:cs="Times New Roman"/>
                <w:sz w:val="24"/>
                <w:szCs w:val="24"/>
                <w:lang w:val="en-US"/>
              </w:rPr>
              <w:t xml:space="preserve">1) Reactor </w:t>
            </w:r>
            <w:r>
              <w:rPr>
                <w:rFonts w:eastAsia="Calibri" w:cs="Times New Roman"/>
                <w:sz w:val="24"/>
                <w:szCs w:val="24"/>
                <w:lang w:val="en-US"/>
              </w:rPr>
              <w:t>scram</w:t>
            </w:r>
            <w:r w:rsidRPr="00675309">
              <w:rPr>
                <w:rFonts w:eastAsia="Calibri" w:cs="Times New Roman"/>
                <w:sz w:val="24"/>
                <w:szCs w:val="24"/>
                <w:lang w:val="en-US"/>
              </w:rPr>
              <w:t xml:space="preserve"> and </w:t>
            </w:r>
            <w:r>
              <w:rPr>
                <w:rFonts w:eastAsia="Calibri" w:cs="Times New Roman"/>
                <w:sz w:val="24"/>
                <w:szCs w:val="24"/>
                <w:lang w:val="en-US"/>
              </w:rPr>
              <w:t>keeping it subcritical</w:t>
            </w:r>
          </w:p>
          <w:p w14:paraId="3117BDC5" w14:textId="77777777" w:rsidR="004F5827" w:rsidRPr="00675309" w:rsidRDefault="004F5827" w:rsidP="00A7254A">
            <w:pPr>
              <w:spacing w:after="0" w:line="240" w:lineRule="auto"/>
              <w:rPr>
                <w:rFonts w:eastAsia="Calibri" w:cs="Times New Roman"/>
                <w:sz w:val="24"/>
                <w:lang w:val="en-US" w:eastAsia="ru-RU"/>
              </w:rPr>
            </w:pPr>
            <w:r w:rsidRPr="00675309">
              <w:rPr>
                <w:rFonts w:eastAsia="Calibri" w:cs="Times New Roman"/>
                <w:sz w:val="24"/>
                <w:lang w:val="en-US" w:eastAsia="ru-RU"/>
              </w:rPr>
              <w:t>2) Retention of radioactive elements within the primary circuit by means of isolation valves</w:t>
            </w:r>
          </w:p>
          <w:p w14:paraId="76D7F273" w14:textId="77777777" w:rsidR="004F5827" w:rsidRPr="00675309" w:rsidRDefault="004F5827" w:rsidP="00A7254A">
            <w:pPr>
              <w:spacing w:after="0" w:line="240" w:lineRule="auto"/>
              <w:rPr>
                <w:rFonts w:eastAsia="Calibri" w:cs="Times New Roman"/>
                <w:sz w:val="24"/>
                <w:szCs w:val="24"/>
                <w:lang w:val="en-US"/>
              </w:rPr>
            </w:pPr>
            <w:r w:rsidRPr="00675309">
              <w:rPr>
                <w:rFonts w:eastAsia="Calibri" w:cs="Times New Roman"/>
                <w:sz w:val="24"/>
                <w:lang w:val="en-US" w:eastAsia="ru-RU"/>
              </w:rPr>
              <w:t>3) R</w:t>
            </w:r>
            <w:r>
              <w:rPr>
                <w:rFonts w:eastAsia="Calibri" w:cs="Times New Roman"/>
                <w:sz w:val="24"/>
                <w:lang w:val="en-US" w:eastAsia="ru-RU"/>
              </w:rPr>
              <w:t>F</w:t>
            </w:r>
            <w:r w:rsidRPr="00675309">
              <w:rPr>
                <w:rFonts w:eastAsia="Calibri" w:cs="Times New Roman"/>
                <w:sz w:val="24"/>
                <w:lang w:val="en-US" w:eastAsia="ru-RU"/>
              </w:rPr>
              <w:t xml:space="preserve"> protection against overpressure in the reactor vessel</w:t>
            </w:r>
          </w:p>
        </w:tc>
        <w:tc>
          <w:tcPr>
            <w:tcW w:w="2347" w:type="dxa"/>
            <w:tcBorders>
              <w:top w:val="single" w:sz="4" w:space="0" w:color="auto"/>
              <w:left w:val="single" w:sz="4" w:space="0" w:color="auto"/>
              <w:bottom w:val="single" w:sz="4" w:space="0" w:color="auto"/>
              <w:right w:val="single" w:sz="4" w:space="0" w:color="auto"/>
            </w:tcBorders>
            <w:vAlign w:val="center"/>
          </w:tcPr>
          <w:p w14:paraId="557D1558" w14:textId="77777777" w:rsidR="004F5827" w:rsidRPr="00675309" w:rsidRDefault="004F5827" w:rsidP="00A7254A">
            <w:pPr>
              <w:spacing w:after="0" w:line="240" w:lineRule="auto"/>
              <w:rPr>
                <w:rFonts w:eastAsia="Calibri" w:cs="Times New Roman"/>
                <w:sz w:val="24"/>
                <w:szCs w:val="24"/>
                <w:lang w:val="en-US"/>
              </w:rPr>
            </w:pPr>
            <w:r w:rsidRPr="00A078BC">
              <w:rPr>
                <w:rFonts w:eastAsia="Calibri" w:cs="Times New Roman"/>
                <w:sz w:val="24"/>
                <w:szCs w:val="24"/>
                <w:lang w:val="en-US"/>
              </w:rPr>
              <w:t>Q</w:t>
            </w:r>
            <w:r w:rsidRPr="00675309">
              <w:rPr>
                <w:rFonts w:eastAsia="Calibri" w:cs="Times New Roman"/>
                <w:sz w:val="24"/>
                <w:szCs w:val="24"/>
                <w:lang w:val="en-US"/>
              </w:rPr>
              <w:t xml:space="preserve"> = </w:t>
            </w:r>
            <w:r w:rsidRPr="00A078BC">
              <w:rPr>
                <w:rFonts w:eastAsia="Calibri" w:cs="Times New Roman"/>
                <w:sz w:val="24"/>
                <w:szCs w:val="24"/>
                <w:lang w:val="en-US"/>
              </w:rPr>
              <w:t>7.38E − 0</w:t>
            </w:r>
            <w:r w:rsidRPr="00675309">
              <w:rPr>
                <w:rFonts w:eastAsia="Calibri" w:cs="Times New Roman"/>
                <w:sz w:val="24"/>
                <w:szCs w:val="24"/>
                <w:lang w:val="en-US"/>
              </w:rPr>
              <w:t>3</w:t>
            </w:r>
            <w:r w:rsidRPr="00675309">
              <w:rPr>
                <w:sz w:val="24"/>
                <w:lang w:val="en-US"/>
              </w:rPr>
              <w:t xml:space="preserve"> 1/</w:t>
            </w:r>
            <w:proofErr w:type="spellStart"/>
            <w:r w:rsidRPr="00675309">
              <w:rPr>
                <w:sz w:val="24"/>
                <w:lang w:val="en-US"/>
              </w:rPr>
              <w:t>req</w:t>
            </w:r>
            <w:proofErr w:type="spellEnd"/>
          </w:p>
          <w:p w14:paraId="3AA8BCA4" w14:textId="77777777" w:rsidR="004F5827" w:rsidRPr="00675309" w:rsidRDefault="004F5827" w:rsidP="00A7254A">
            <w:pPr>
              <w:spacing w:after="0" w:line="240" w:lineRule="auto"/>
              <w:rPr>
                <w:rFonts w:eastAsia="Calibri" w:cs="Times New Roman"/>
                <w:sz w:val="24"/>
                <w:szCs w:val="24"/>
                <w:lang w:val="en-US"/>
              </w:rPr>
            </w:pPr>
            <w:r w:rsidRPr="00A078BC">
              <w:rPr>
                <w:rFonts w:eastAsia="Calibri" w:cs="Times New Roman"/>
                <w:sz w:val="24"/>
                <w:szCs w:val="24"/>
                <w:lang w:val="en-US"/>
              </w:rPr>
              <w:t>W</w:t>
            </w:r>
            <w:r w:rsidRPr="00675309">
              <w:rPr>
                <w:rFonts w:eastAsia="Calibri" w:cs="Times New Roman"/>
                <w:sz w:val="24"/>
                <w:szCs w:val="24"/>
                <w:lang w:val="en-US"/>
              </w:rPr>
              <w:t xml:space="preserve"> = </w:t>
            </w:r>
            <w:r w:rsidRPr="00A078BC">
              <w:rPr>
                <w:rFonts w:eastAsia="Calibri" w:cs="Times New Roman"/>
                <w:sz w:val="24"/>
                <w:szCs w:val="24"/>
                <w:lang w:val="en-US"/>
              </w:rPr>
              <w:t>1.99E − 0</w:t>
            </w:r>
            <w:r w:rsidRPr="00675309">
              <w:rPr>
                <w:rFonts w:eastAsia="Calibri" w:cs="Times New Roman"/>
                <w:sz w:val="24"/>
                <w:szCs w:val="24"/>
                <w:lang w:val="en-US"/>
              </w:rPr>
              <w:t>6 1/h</w:t>
            </w:r>
          </w:p>
        </w:tc>
      </w:tr>
      <w:tr w:rsidR="004F5827" w:rsidRPr="00675309" w14:paraId="177BFCBC" w14:textId="77777777" w:rsidTr="002D70E5">
        <w:trPr>
          <w:trHeight w:val="510"/>
        </w:trPr>
        <w:tc>
          <w:tcPr>
            <w:tcW w:w="880" w:type="dxa"/>
            <w:tcBorders>
              <w:top w:val="single" w:sz="4" w:space="0" w:color="auto"/>
              <w:left w:val="single" w:sz="4" w:space="0" w:color="auto"/>
              <w:bottom w:val="single" w:sz="4" w:space="0" w:color="auto"/>
              <w:right w:val="single" w:sz="4" w:space="0" w:color="auto"/>
            </w:tcBorders>
            <w:vAlign w:val="center"/>
          </w:tcPr>
          <w:p w14:paraId="6B44EE60" w14:textId="77777777" w:rsidR="004F5827" w:rsidRPr="00A078BC" w:rsidRDefault="004F5827" w:rsidP="002D70E5">
            <w:pPr>
              <w:spacing w:after="0" w:line="240" w:lineRule="auto"/>
              <w:ind w:left="-82"/>
              <w:rPr>
                <w:rFonts w:eastAsia="Calibri" w:cs="Times New Roman"/>
                <w:sz w:val="24"/>
                <w:szCs w:val="24"/>
              </w:rPr>
            </w:pPr>
            <w:r w:rsidRPr="00A078BC">
              <w:rPr>
                <w:rFonts w:eastAsia="Calibri"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14:paraId="4E79D9FA" w14:textId="77777777" w:rsidR="004F5827" w:rsidRPr="00A078BC" w:rsidRDefault="004F5827" w:rsidP="00A7254A">
            <w:pPr>
              <w:spacing w:after="0" w:line="240" w:lineRule="auto"/>
              <w:jc w:val="center"/>
              <w:rPr>
                <w:rFonts w:eastAsia="Calibri" w:cs="Times New Roman"/>
                <w:sz w:val="24"/>
                <w:szCs w:val="24"/>
              </w:rPr>
            </w:pPr>
            <w:proofErr w:type="spellStart"/>
            <w:r w:rsidRPr="00A078BC">
              <w:rPr>
                <w:rFonts w:eastAsia="Calibri" w:cs="Times New Roman"/>
                <w:sz w:val="24"/>
                <w:szCs w:val="24"/>
              </w:rPr>
              <w:t>Secondary</w:t>
            </w:r>
            <w:proofErr w:type="spellEnd"/>
            <w:r w:rsidRPr="00A078BC">
              <w:rPr>
                <w:rFonts w:eastAsia="Calibri" w:cs="Times New Roman"/>
                <w:sz w:val="24"/>
                <w:szCs w:val="24"/>
              </w:rPr>
              <w:t xml:space="preserve"> </w:t>
            </w:r>
            <w:proofErr w:type="spellStart"/>
            <w:r w:rsidRPr="00A078BC">
              <w:rPr>
                <w:rFonts w:eastAsia="Calibri" w:cs="Times New Roman"/>
                <w:sz w:val="24"/>
                <w:szCs w:val="24"/>
              </w:rPr>
              <w:t>circuit</w:t>
            </w:r>
            <w:proofErr w:type="spellEnd"/>
            <w:r w:rsidRPr="00A078BC">
              <w:rPr>
                <w:rFonts w:eastAsia="Calibri" w:cs="Times New Roman"/>
                <w:sz w:val="24"/>
                <w:szCs w:val="24"/>
              </w:rPr>
              <w:t xml:space="preserve"> </w:t>
            </w:r>
            <w:proofErr w:type="spellStart"/>
            <w:r w:rsidRPr="00A078BC">
              <w:rPr>
                <w:rFonts w:eastAsia="Calibri" w:cs="Times New Roman"/>
                <w:sz w:val="24"/>
                <w:szCs w:val="24"/>
              </w:rPr>
              <w:t>system</w:t>
            </w:r>
            <w:proofErr w:type="spellEnd"/>
          </w:p>
        </w:tc>
        <w:tc>
          <w:tcPr>
            <w:tcW w:w="3764" w:type="dxa"/>
            <w:tcBorders>
              <w:top w:val="single" w:sz="4" w:space="0" w:color="auto"/>
              <w:left w:val="single" w:sz="4" w:space="0" w:color="auto"/>
              <w:bottom w:val="single" w:sz="4" w:space="0" w:color="auto"/>
              <w:right w:val="single" w:sz="4" w:space="0" w:color="auto"/>
            </w:tcBorders>
            <w:vAlign w:val="center"/>
          </w:tcPr>
          <w:p w14:paraId="33AC2476" w14:textId="77777777" w:rsidR="004F5827" w:rsidRPr="00675309" w:rsidRDefault="004F5827" w:rsidP="00A7254A">
            <w:pPr>
              <w:spacing w:after="0" w:line="240" w:lineRule="auto"/>
              <w:rPr>
                <w:rFonts w:eastAsia="Calibri" w:cs="Times New Roman"/>
                <w:sz w:val="24"/>
                <w:szCs w:val="24"/>
                <w:lang w:val="en-US"/>
              </w:rPr>
            </w:pPr>
            <w:r w:rsidRPr="00675309">
              <w:rPr>
                <w:rFonts w:eastAsia="Calibri" w:cs="Times New Roman"/>
                <w:sz w:val="24"/>
                <w:szCs w:val="24"/>
                <w:lang w:val="en-US"/>
              </w:rPr>
              <w:t xml:space="preserve">Reactor emergency </w:t>
            </w:r>
            <w:proofErr w:type="spellStart"/>
            <w:r w:rsidRPr="00675309">
              <w:rPr>
                <w:rFonts w:eastAsia="Calibri" w:cs="Times New Roman"/>
                <w:sz w:val="24"/>
                <w:szCs w:val="24"/>
                <w:lang w:val="en-US"/>
              </w:rPr>
              <w:t>cooldown</w:t>
            </w:r>
            <w:proofErr w:type="spellEnd"/>
            <w:r w:rsidRPr="00675309">
              <w:rPr>
                <w:rFonts w:eastAsia="Calibri" w:cs="Times New Roman"/>
                <w:sz w:val="24"/>
                <w:szCs w:val="24"/>
                <w:lang w:val="en-US"/>
              </w:rPr>
              <w:t xml:space="preserve"> by </w:t>
            </w:r>
            <w:r>
              <w:rPr>
                <w:rFonts w:eastAsia="Calibri" w:cs="Times New Roman"/>
                <w:sz w:val="24"/>
                <w:szCs w:val="24"/>
                <w:lang w:val="en-US"/>
              </w:rPr>
              <w:t xml:space="preserve">the </w:t>
            </w:r>
            <w:r w:rsidRPr="00675309">
              <w:rPr>
                <w:rFonts w:eastAsia="Calibri" w:cs="Times New Roman"/>
                <w:sz w:val="24"/>
                <w:szCs w:val="24"/>
                <w:lang w:val="en-US"/>
              </w:rPr>
              <w:t>secondary circuit</w:t>
            </w:r>
          </w:p>
        </w:tc>
        <w:tc>
          <w:tcPr>
            <w:tcW w:w="2347" w:type="dxa"/>
            <w:tcBorders>
              <w:top w:val="single" w:sz="4" w:space="0" w:color="auto"/>
              <w:left w:val="single" w:sz="4" w:space="0" w:color="auto"/>
              <w:bottom w:val="single" w:sz="4" w:space="0" w:color="auto"/>
              <w:right w:val="single" w:sz="4" w:space="0" w:color="auto"/>
            </w:tcBorders>
            <w:vAlign w:val="center"/>
          </w:tcPr>
          <w:p w14:paraId="6DFF9822" w14:textId="6AB0B412" w:rsidR="004F5827" w:rsidRPr="00675309" w:rsidRDefault="004F5827" w:rsidP="00A7254A">
            <w:pPr>
              <w:spacing w:after="0" w:line="240" w:lineRule="auto"/>
              <w:rPr>
                <w:rFonts w:eastAsia="Calibri" w:cs="Times New Roman"/>
                <w:sz w:val="24"/>
                <w:szCs w:val="24"/>
                <w:lang w:val="en-US"/>
              </w:rPr>
            </w:pPr>
            <w:r w:rsidRPr="00A078BC">
              <w:rPr>
                <w:rFonts w:eastAsia="Calibri" w:cs="Times New Roman"/>
                <w:sz w:val="24"/>
                <w:szCs w:val="24"/>
                <w:lang w:val="en-US"/>
              </w:rPr>
              <w:t>Q</w:t>
            </w:r>
            <w:r w:rsidR="00123BE5">
              <w:rPr>
                <w:rFonts w:eastAsia="Calibri" w:cs="Times New Roman"/>
                <w:sz w:val="24"/>
                <w:szCs w:val="24"/>
                <w:lang w:val="en-US"/>
              </w:rPr>
              <w:t xml:space="preserve"> = 1.</w:t>
            </w:r>
            <w:r w:rsidRPr="00675309">
              <w:rPr>
                <w:rFonts w:eastAsia="Calibri" w:cs="Times New Roman"/>
                <w:sz w:val="24"/>
                <w:szCs w:val="24"/>
                <w:lang w:val="en-US"/>
              </w:rPr>
              <w:t>38</w:t>
            </w:r>
            <w:r w:rsidRPr="00A078BC">
              <w:rPr>
                <w:rFonts w:eastAsia="Calibri" w:cs="Times New Roman"/>
                <w:sz w:val="24"/>
                <w:szCs w:val="24"/>
                <w:lang w:val="en-US"/>
              </w:rPr>
              <w:t>E − 0</w:t>
            </w:r>
            <w:r w:rsidRPr="00675309">
              <w:rPr>
                <w:rFonts w:eastAsia="Calibri" w:cs="Times New Roman"/>
                <w:sz w:val="24"/>
                <w:szCs w:val="24"/>
                <w:lang w:val="en-US"/>
              </w:rPr>
              <w:t>4</w:t>
            </w:r>
            <w:r w:rsidRPr="00675309">
              <w:rPr>
                <w:sz w:val="24"/>
                <w:lang w:val="en-US"/>
              </w:rPr>
              <w:t xml:space="preserve"> 1/</w:t>
            </w:r>
            <w:proofErr w:type="spellStart"/>
            <w:r w:rsidRPr="00675309">
              <w:rPr>
                <w:sz w:val="24"/>
                <w:lang w:val="en-US"/>
              </w:rPr>
              <w:t>req</w:t>
            </w:r>
            <w:proofErr w:type="spellEnd"/>
          </w:p>
          <w:p w14:paraId="017C4552" w14:textId="77777777" w:rsidR="004F5827" w:rsidRPr="00675309" w:rsidRDefault="004F5827" w:rsidP="00A7254A">
            <w:pPr>
              <w:spacing w:after="0" w:line="240" w:lineRule="auto"/>
              <w:rPr>
                <w:rFonts w:eastAsia="Calibri" w:cs="Times New Roman"/>
                <w:sz w:val="24"/>
                <w:szCs w:val="24"/>
                <w:lang w:val="en-US"/>
              </w:rPr>
            </w:pPr>
            <w:r w:rsidRPr="00A078BC">
              <w:rPr>
                <w:rFonts w:eastAsia="Calibri" w:cs="Times New Roman"/>
                <w:sz w:val="24"/>
                <w:szCs w:val="24"/>
                <w:lang w:val="en-US"/>
              </w:rPr>
              <w:t>W</w:t>
            </w:r>
            <w:r w:rsidRPr="00675309">
              <w:rPr>
                <w:rFonts w:eastAsia="Calibri" w:cs="Times New Roman"/>
                <w:sz w:val="24"/>
                <w:szCs w:val="24"/>
                <w:lang w:val="en-US"/>
              </w:rPr>
              <w:t xml:space="preserve"> = </w:t>
            </w:r>
            <w:r w:rsidRPr="00A078BC">
              <w:rPr>
                <w:rFonts w:eastAsia="Calibri" w:cs="Times New Roman"/>
                <w:sz w:val="24"/>
                <w:szCs w:val="24"/>
                <w:lang w:val="en-US"/>
              </w:rPr>
              <w:t>4.52E − 0</w:t>
            </w:r>
            <w:r w:rsidRPr="00675309">
              <w:rPr>
                <w:rFonts w:eastAsia="Calibri" w:cs="Times New Roman"/>
                <w:sz w:val="24"/>
                <w:szCs w:val="24"/>
                <w:lang w:val="en-US"/>
              </w:rPr>
              <w:t>8 1/h</w:t>
            </w:r>
          </w:p>
        </w:tc>
      </w:tr>
      <w:tr w:rsidR="004F5827" w:rsidRPr="00A078BC" w14:paraId="38B008FA" w14:textId="77777777" w:rsidTr="002D70E5">
        <w:trPr>
          <w:trHeight w:val="510"/>
        </w:trPr>
        <w:tc>
          <w:tcPr>
            <w:tcW w:w="880" w:type="dxa"/>
            <w:tcBorders>
              <w:top w:val="single" w:sz="4" w:space="0" w:color="auto"/>
              <w:left w:val="single" w:sz="4" w:space="0" w:color="auto"/>
              <w:bottom w:val="single" w:sz="4" w:space="0" w:color="auto"/>
              <w:right w:val="single" w:sz="4" w:space="0" w:color="auto"/>
            </w:tcBorders>
            <w:vAlign w:val="center"/>
            <w:hideMark/>
          </w:tcPr>
          <w:p w14:paraId="0A9B76A4" w14:textId="77777777" w:rsidR="004F5827" w:rsidRPr="00A078BC" w:rsidRDefault="004F5827" w:rsidP="002D70E5">
            <w:pPr>
              <w:spacing w:after="0" w:line="240" w:lineRule="auto"/>
              <w:ind w:left="-82"/>
              <w:rPr>
                <w:rFonts w:eastAsia="Calibri" w:cs="Times New Roman"/>
                <w:sz w:val="24"/>
                <w:szCs w:val="24"/>
              </w:rPr>
            </w:pPr>
            <w:r w:rsidRPr="00A078BC">
              <w:rPr>
                <w:rFonts w:eastAsia="Calibri"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923355B" w14:textId="77777777" w:rsidR="004F5827" w:rsidRPr="00675309" w:rsidRDefault="004F5827" w:rsidP="00A7254A">
            <w:pPr>
              <w:spacing w:after="0" w:line="240" w:lineRule="auto"/>
              <w:jc w:val="center"/>
              <w:rPr>
                <w:rFonts w:eastAsia="Calibri" w:cs="Times New Roman"/>
                <w:sz w:val="24"/>
                <w:szCs w:val="24"/>
                <w:lang w:val="en-US"/>
              </w:rPr>
            </w:pPr>
            <w:r w:rsidRPr="00675309">
              <w:rPr>
                <w:rFonts w:eastAsia="Calibri" w:cs="Times New Roman"/>
                <w:sz w:val="24"/>
                <w:szCs w:val="24"/>
                <w:lang w:val="en-US"/>
              </w:rPr>
              <w:t>Reactor unit emergency cooling system</w:t>
            </w:r>
          </w:p>
        </w:tc>
        <w:tc>
          <w:tcPr>
            <w:tcW w:w="3764" w:type="dxa"/>
            <w:tcBorders>
              <w:top w:val="single" w:sz="4" w:space="0" w:color="auto"/>
              <w:left w:val="single" w:sz="4" w:space="0" w:color="auto"/>
              <w:bottom w:val="single" w:sz="4" w:space="0" w:color="auto"/>
              <w:right w:val="single" w:sz="4" w:space="0" w:color="auto"/>
            </w:tcBorders>
            <w:vAlign w:val="center"/>
          </w:tcPr>
          <w:p w14:paraId="26C28FA2" w14:textId="77777777" w:rsidR="004F5827" w:rsidRPr="00675309" w:rsidRDefault="004F5827" w:rsidP="00A7254A">
            <w:pPr>
              <w:spacing w:after="0" w:line="240" w:lineRule="auto"/>
              <w:rPr>
                <w:rFonts w:eastAsia="Calibri" w:cs="Times New Roman"/>
                <w:sz w:val="24"/>
                <w:szCs w:val="24"/>
                <w:lang w:val="en-US"/>
              </w:rPr>
            </w:pPr>
            <w:r w:rsidRPr="00675309">
              <w:rPr>
                <w:rFonts w:eastAsia="Calibri" w:cs="Times New Roman"/>
                <w:sz w:val="24"/>
                <w:szCs w:val="24"/>
                <w:lang w:val="en-US"/>
              </w:rPr>
              <w:t>Coolant loss compensation (small, medium and large leaks)</w:t>
            </w:r>
          </w:p>
        </w:tc>
        <w:tc>
          <w:tcPr>
            <w:tcW w:w="2347" w:type="dxa"/>
            <w:tcBorders>
              <w:top w:val="single" w:sz="4" w:space="0" w:color="auto"/>
              <w:left w:val="single" w:sz="4" w:space="0" w:color="auto"/>
              <w:bottom w:val="single" w:sz="4" w:space="0" w:color="auto"/>
              <w:right w:val="single" w:sz="4" w:space="0" w:color="auto"/>
            </w:tcBorders>
            <w:vAlign w:val="center"/>
            <w:hideMark/>
          </w:tcPr>
          <w:p w14:paraId="110CF217" w14:textId="77777777" w:rsidR="004F5827" w:rsidRPr="00A078BC" w:rsidRDefault="004F5827" w:rsidP="00A7254A">
            <w:pPr>
              <w:spacing w:after="0" w:line="240" w:lineRule="auto"/>
              <w:rPr>
                <w:rFonts w:eastAsia="Calibri" w:cs="Times New Roman"/>
                <w:sz w:val="24"/>
                <w:szCs w:val="24"/>
                <w:lang w:val="en-US"/>
              </w:rPr>
            </w:pPr>
            <w:r w:rsidRPr="00A078BC">
              <w:rPr>
                <w:rFonts w:eastAsia="Calibri" w:cs="Times New Roman"/>
                <w:sz w:val="24"/>
                <w:szCs w:val="24"/>
                <w:lang w:val="en-US"/>
              </w:rPr>
              <w:t>Q = 7.56E − 0</w:t>
            </w:r>
            <w:r>
              <w:rPr>
                <w:rFonts w:eastAsia="Calibri" w:cs="Times New Roman"/>
                <w:sz w:val="24"/>
                <w:szCs w:val="24"/>
              </w:rPr>
              <w:t>6 1/</w:t>
            </w:r>
            <w:proofErr w:type="spellStart"/>
            <w:r>
              <w:rPr>
                <w:rFonts w:eastAsia="Calibri" w:cs="Times New Roman"/>
                <w:sz w:val="24"/>
                <w:szCs w:val="24"/>
              </w:rPr>
              <w:t>req</w:t>
            </w:r>
            <w:proofErr w:type="spellEnd"/>
          </w:p>
        </w:tc>
      </w:tr>
      <w:tr w:rsidR="004F5827" w:rsidRPr="00A078BC" w14:paraId="5CDA475B" w14:textId="77777777" w:rsidTr="002D70E5">
        <w:trPr>
          <w:trHeight w:val="510"/>
        </w:trPr>
        <w:tc>
          <w:tcPr>
            <w:tcW w:w="880" w:type="dxa"/>
            <w:tcBorders>
              <w:top w:val="single" w:sz="4" w:space="0" w:color="auto"/>
              <w:left w:val="single" w:sz="4" w:space="0" w:color="auto"/>
              <w:right w:val="single" w:sz="4" w:space="0" w:color="auto"/>
            </w:tcBorders>
            <w:vAlign w:val="center"/>
            <w:hideMark/>
          </w:tcPr>
          <w:p w14:paraId="54552BE2" w14:textId="77777777" w:rsidR="004F5827" w:rsidRPr="00A078BC" w:rsidRDefault="004F5827" w:rsidP="002D70E5">
            <w:pPr>
              <w:spacing w:after="0" w:line="240" w:lineRule="auto"/>
              <w:ind w:left="-82"/>
              <w:rPr>
                <w:rFonts w:eastAsia="Calibri" w:cs="Times New Roman"/>
                <w:sz w:val="24"/>
                <w:szCs w:val="24"/>
              </w:rPr>
            </w:pPr>
            <w:r w:rsidRPr="00A078BC">
              <w:rPr>
                <w:rFonts w:eastAsia="Calibri" w:cs="Times New Roman"/>
                <w:sz w:val="24"/>
                <w:szCs w:val="24"/>
              </w:rPr>
              <w:t>4</w:t>
            </w:r>
          </w:p>
        </w:tc>
        <w:tc>
          <w:tcPr>
            <w:tcW w:w="2268" w:type="dxa"/>
            <w:tcBorders>
              <w:top w:val="single" w:sz="4" w:space="0" w:color="auto"/>
              <w:left w:val="single" w:sz="4" w:space="0" w:color="auto"/>
              <w:right w:val="single" w:sz="4" w:space="0" w:color="auto"/>
            </w:tcBorders>
            <w:vAlign w:val="center"/>
            <w:hideMark/>
          </w:tcPr>
          <w:p w14:paraId="62816327" w14:textId="77777777" w:rsidR="004F5827" w:rsidRPr="00A078BC" w:rsidRDefault="004F5827" w:rsidP="00A7254A">
            <w:pPr>
              <w:spacing w:after="0" w:line="240" w:lineRule="auto"/>
              <w:jc w:val="center"/>
              <w:rPr>
                <w:rFonts w:eastAsia="Calibri" w:cs="Times New Roman"/>
                <w:sz w:val="24"/>
                <w:szCs w:val="24"/>
              </w:rPr>
            </w:pPr>
            <w:proofErr w:type="spellStart"/>
            <w:r w:rsidRPr="00A078BC">
              <w:rPr>
                <w:rFonts w:eastAsia="Calibri" w:cs="Times New Roman"/>
                <w:sz w:val="24"/>
                <w:szCs w:val="24"/>
              </w:rPr>
              <w:t>Reactor</w:t>
            </w:r>
            <w:proofErr w:type="spellEnd"/>
            <w:r w:rsidRPr="00A078BC">
              <w:rPr>
                <w:rFonts w:eastAsia="Calibri" w:cs="Times New Roman"/>
                <w:sz w:val="24"/>
                <w:szCs w:val="24"/>
              </w:rPr>
              <w:t xml:space="preserve"> </w:t>
            </w:r>
            <w:proofErr w:type="spellStart"/>
            <w:r w:rsidRPr="00A078BC">
              <w:rPr>
                <w:rFonts w:eastAsia="Calibri" w:cs="Times New Roman"/>
                <w:sz w:val="24"/>
                <w:szCs w:val="24"/>
              </w:rPr>
              <w:t>emergency</w:t>
            </w:r>
            <w:proofErr w:type="spellEnd"/>
            <w:r w:rsidRPr="00A078BC">
              <w:rPr>
                <w:rFonts w:eastAsia="Calibri" w:cs="Times New Roman"/>
                <w:sz w:val="24"/>
                <w:szCs w:val="24"/>
              </w:rPr>
              <w:t xml:space="preserve"> </w:t>
            </w:r>
            <w:proofErr w:type="spellStart"/>
            <w:r w:rsidRPr="00A078BC">
              <w:rPr>
                <w:rFonts w:eastAsia="Calibri" w:cs="Times New Roman"/>
                <w:sz w:val="24"/>
                <w:szCs w:val="24"/>
              </w:rPr>
              <w:t>cooldown</w:t>
            </w:r>
            <w:proofErr w:type="spellEnd"/>
            <w:r w:rsidRPr="00A078BC">
              <w:rPr>
                <w:rFonts w:eastAsia="Calibri" w:cs="Times New Roman"/>
                <w:sz w:val="24"/>
                <w:szCs w:val="24"/>
              </w:rPr>
              <w:t xml:space="preserve"> </w:t>
            </w:r>
            <w:proofErr w:type="spellStart"/>
            <w:r w:rsidRPr="00A078BC">
              <w:rPr>
                <w:rFonts w:eastAsia="Calibri" w:cs="Times New Roman"/>
                <w:sz w:val="24"/>
                <w:szCs w:val="24"/>
              </w:rPr>
              <w:t>system</w:t>
            </w:r>
            <w:proofErr w:type="spellEnd"/>
          </w:p>
        </w:tc>
        <w:tc>
          <w:tcPr>
            <w:tcW w:w="3764" w:type="dxa"/>
            <w:tcBorders>
              <w:top w:val="single" w:sz="4" w:space="0" w:color="auto"/>
              <w:left w:val="single" w:sz="4" w:space="0" w:color="auto"/>
              <w:right w:val="single" w:sz="4" w:space="0" w:color="auto"/>
            </w:tcBorders>
            <w:vAlign w:val="center"/>
          </w:tcPr>
          <w:p w14:paraId="18C5B825" w14:textId="77777777" w:rsidR="004F5827" w:rsidRPr="00675309" w:rsidRDefault="004F5827" w:rsidP="00A7254A">
            <w:pPr>
              <w:spacing w:after="0" w:line="240" w:lineRule="auto"/>
              <w:rPr>
                <w:rFonts w:eastAsia="Calibri" w:cs="Times New Roman"/>
                <w:sz w:val="24"/>
                <w:szCs w:val="24"/>
                <w:lang w:val="en-US"/>
              </w:rPr>
            </w:pPr>
            <w:r w:rsidRPr="00675309">
              <w:rPr>
                <w:rFonts w:eastAsia="Calibri" w:cs="Times New Roman"/>
                <w:sz w:val="24"/>
                <w:szCs w:val="24"/>
                <w:lang w:val="en-US"/>
              </w:rPr>
              <w:t xml:space="preserve">Emergency reactor </w:t>
            </w:r>
            <w:proofErr w:type="spellStart"/>
            <w:r w:rsidRPr="00675309">
              <w:rPr>
                <w:rFonts w:eastAsia="Calibri" w:cs="Times New Roman"/>
                <w:sz w:val="24"/>
                <w:szCs w:val="24"/>
                <w:lang w:val="en-US"/>
              </w:rPr>
              <w:t>cooldown</w:t>
            </w:r>
            <w:proofErr w:type="spellEnd"/>
            <w:r w:rsidRPr="00675309">
              <w:rPr>
                <w:rFonts w:eastAsia="Calibri" w:cs="Times New Roman"/>
                <w:sz w:val="24"/>
                <w:szCs w:val="24"/>
                <w:lang w:val="en-US"/>
              </w:rPr>
              <w:t xml:space="preserve"> via ECS</w:t>
            </w:r>
          </w:p>
        </w:tc>
        <w:tc>
          <w:tcPr>
            <w:tcW w:w="2347" w:type="dxa"/>
            <w:tcBorders>
              <w:top w:val="single" w:sz="4" w:space="0" w:color="auto"/>
              <w:left w:val="single" w:sz="4" w:space="0" w:color="auto"/>
              <w:right w:val="single" w:sz="4" w:space="0" w:color="auto"/>
            </w:tcBorders>
            <w:vAlign w:val="center"/>
            <w:hideMark/>
          </w:tcPr>
          <w:p w14:paraId="74362946" w14:textId="77777777" w:rsidR="004F5827" w:rsidRPr="00A078BC" w:rsidRDefault="004F5827" w:rsidP="00A7254A">
            <w:pPr>
              <w:spacing w:after="0" w:line="240" w:lineRule="auto"/>
              <w:rPr>
                <w:rFonts w:eastAsia="Calibri" w:cs="Times New Roman"/>
                <w:sz w:val="24"/>
                <w:szCs w:val="24"/>
              </w:rPr>
            </w:pPr>
            <w:r w:rsidRPr="00A078BC">
              <w:rPr>
                <w:rFonts w:eastAsia="Calibri" w:cs="Times New Roman"/>
                <w:sz w:val="24"/>
                <w:szCs w:val="24"/>
                <w:lang w:val="en-US"/>
              </w:rPr>
              <w:t>Q = 7.57E − 0</w:t>
            </w:r>
            <w:r w:rsidRPr="00A078BC">
              <w:rPr>
                <w:rFonts w:eastAsia="Calibri" w:cs="Times New Roman"/>
                <w:sz w:val="24"/>
                <w:szCs w:val="24"/>
              </w:rPr>
              <w:t>7 1/</w:t>
            </w:r>
            <w:proofErr w:type="spellStart"/>
            <w:r w:rsidRPr="00A078BC">
              <w:rPr>
                <w:rFonts w:eastAsia="Calibri" w:cs="Times New Roman"/>
                <w:sz w:val="24"/>
                <w:szCs w:val="24"/>
              </w:rPr>
              <w:t>req</w:t>
            </w:r>
            <w:proofErr w:type="spellEnd"/>
          </w:p>
        </w:tc>
      </w:tr>
      <w:tr w:rsidR="004F5827" w:rsidRPr="00A078BC" w14:paraId="7550D246" w14:textId="77777777" w:rsidTr="002D70E5">
        <w:trPr>
          <w:trHeight w:val="510"/>
        </w:trPr>
        <w:tc>
          <w:tcPr>
            <w:tcW w:w="880" w:type="dxa"/>
            <w:tcBorders>
              <w:top w:val="single" w:sz="4" w:space="0" w:color="auto"/>
              <w:left w:val="single" w:sz="4" w:space="0" w:color="auto"/>
              <w:bottom w:val="single" w:sz="4" w:space="0" w:color="auto"/>
              <w:right w:val="single" w:sz="4" w:space="0" w:color="auto"/>
            </w:tcBorders>
            <w:vAlign w:val="center"/>
            <w:hideMark/>
          </w:tcPr>
          <w:p w14:paraId="3CF061AC" w14:textId="77777777" w:rsidR="004F5827" w:rsidRPr="00A078BC" w:rsidRDefault="004F5827" w:rsidP="002D70E5">
            <w:pPr>
              <w:spacing w:after="0" w:line="240" w:lineRule="auto"/>
              <w:ind w:left="-82"/>
              <w:rPr>
                <w:rFonts w:eastAsia="Calibri" w:cs="Times New Roman"/>
                <w:sz w:val="24"/>
                <w:szCs w:val="24"/>
              </w:rPr>
            </w:pPr>
            <w:r w:rsidRPr="00A078BC">
              <w:rPr>
                <w:rFonts w:eastAsia="Calibri" w:cs="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DFE7BC" w14:textId="77777777" w:rsidR="004F5827" w:rsidRPr="00A078BC" w:rsidRDefault="004F5827" w:rsidP="00A7254A">
            <w:pPr>
              <w:spacing w:after="0" w:line="240" w:lineRule="auto"/>
              <w:jc w:val="center"/>
              <w:rPr>
                <w:rFonts w:eastAsia="Calibri" w:cs="Times New Roman"/>
                <w:sz w:val="24"/>
                <w:szCs w:val="24"/>
              </w:rPr>
            </w:pPr>
            <w:proofErr w:type="spellStart"/>
            <w:r w:rsidRPr="00A078BC">
              <w:rPr>
                <w:rFonts w:eastAsia="Calibri" w:cs="Times New Roman"/>
                <w:sz w:val="24"/>
                <w:szCs w:val="24"/>
              </w:rPr>
              <w:t>Equipment</w:t>
            </w:r>
            <w:proofErr w:type="spellEnd"/>
            <w:r w:rsidRPr="00A078BC">
              <w:rPr>
                <w:rFonts w:eastAsia="Calibri" w:cs="Times New Roman"/>
                <w:sz w:val="24"/>
                <w:szCs w:val="24"/>
              </w:rPr>
              <w:t xml:space="preserve"> </w:t>
            </w:r>
            <w:proofErr w:type="spellStart"/>
            <w:r w:rsidRPr="00A078BC">
              <w:rPr>
                <w:rFonts w:eastAsia="Calibri" w:cs="Times New Roman"/>
                <w:sz w:val="24"/>
                <w:szCs w:val="24"/>
              </w:rPr>
              <w:t>cooling</w:t>
            </w:r>
            <w:proofErr w:type="spellEnd"/>
            <w:r w:rsidRPr="00A078BC">
              <w:rPr>
                <w:rFonts w:eastAsia="Calibri" w:cs="Times New Roman"/>
                <w:sz w:val="24"/>
                <w:szCs w:val="24"/>
              </w:rPr>
              <w:t xml:space="preserve"> </w:t>
            </w:r>
            <w:proofErr w:type="spellStart"/>
            <w:r w:rsidRPr="00A078BC">
              <w:rPr>
                <w:rFonts w:eastAsia="Calibri" w:cs="Times New Roman"/>
                <w:sz w:val="24"/>
                <w:szCs w:val="24"/>
              </w:rPr>
              <w:t>system</w:t>
            </w:r>
            <w:proofErr w:type="spellEnd"/>
          </w:p>
        </w:tc>
        <w:tc>
          <w:tcPr>
            <w:tcW w:w="3764" w:type="dxa"/>
            <w:tcBorders>
              <w:top w:val="single" w:sz="4" w:space="0" w:color="auto"/>
              <w:left w:val="single" w:sz="4" w:space="0" w:color="auto"/>
              <w:bottom w:val="single" w:sz="4" w:space="0" w:color="auto"/>
              <w:right w:val="single" w:sz="4" w:space="0" w:color="auto"/>
            </w:tcBorders>
            <w:vAlign w:val="center"/>
          </w:tcPr>
          <w:p w14:paraId="64CA18D9" w14:textId="77777777" w:rsidR="004F5827" w:rsidRPr="00A078BC" w:rsidRDefault="004F5827" w:rsidP="00A7254A">
            <w:pPr>
              <w:spacing w:after="0" w:line="240" w:lineRule="auto"/>
              <w:jc w:val="center"/>
              <w:rPr>
                <w:rFonts w:eastAsia="Calibri" w:cs="Times New Roman"/>
                <w:sz w:val="24"/>
                <w:szCs w:val="24"/>
              </w:rPr>
            </w:pPr>
            <w:r w:rsidRPr="00A078BC">
              <w:rPr>
                <w:rFonts w:eastAsia="Calibri" w:cs="Times New Roman"/>
                <w:sz w:val="24"/>
                <w:szCs w:val="24"/>
              </w:rPr>
              <w:t>-</w:t>
            </w:r>
          </w:p>
        </w:tc>
        <w:tc>
          <w:tcPr>
            <w:tcW w:w="2347" w:type="dxa"/>
            <w:tcBorders>
              <w:top w:val="single" w:sz="4" w:space="0" w:color="auto"/>
              <w:left w:val="single" w:sz="4" w:space="0" w:color="auto"/>
              <w:bottom w:val="single" w:sz="4" w:space="0" w:color="auto"/>
              <w:right w:val="single" w:sz="4" w:space="0" w:color="auto"/>
            </w:tcBorders>
            <w:vAlign w:val="center"/>
            <w:hideMark/>
          </w:tcPr>
          <w:p w14:paraId="382818EB" w14:textId="77777777" w:rsidR="004F5827" w:rsidRPr="00A078BC" w:rsidRDefault="004F5827" w:rsidP="00A7254A">
            <w:pPr>
              <w:spacing w:after="0" w:line="240" w:lineRule="auto"/>
              <w:rPr>
                <w:rFonts w:eastAsia="Calibri" w:cs="Times New Roman"/>
                <w:sz w:val="24"/>
                <w:szCs w:val="24"/>
              </w:rPr>
            </w:pPr>
            <w:r w:rsidRPr="00A078BC">
              <w:rPr>
                <w:rFonts w:eastAsia="Calibri" w:cs="Times New Roman"/>
                <w:sz w:val="24"/>
                <w:szCs w:val="24"/>
                <w:lang w:val="en-US"/>
              </w:rPr>
              <w:t>W</w:t>
            </w:r>
            <w:r w:rsidRPr="00A078BC">
              <w:rPr>
                <w:rFonts w:eastAsia="Calibri" w:cs="Times New Roman"/>
                <w:sz w:val="24"/>
                <w:szCs w:val="24"/>
              </w:rPr>
              <w:t xml:space="preserve"> = </w:t>
            </w:r>
            <w:r w:rsidRPr="00A078BC">
              <w:rPr>
                <w:rFonts w:eastAsia="Calibri" w:cs="Times New Roman"/>
                <w:sz w:val="24"/>
                <w:szCs w:val="24"/>
                <w:lang w:val="en-US"/>
              </w:rPr>
              <w:t>2.84E − 0</w:t>
            </w:r>
            <w:r w:rsidRPr="00A078BC">
              <w:rPr>
                <w:rFonts w:eastAsia="Calibri" w:cs="Times New Roman"/>
                <w:sz w:val="24"/>
                <w:szCs w:val="24"/>
              </w:rPr>
              <w:t>7 1/h</w:t>
            </w:r>
          </w:p>
        </w:tc>
      </w:tr>
      <w:tr w:rsidR="004F5827" w:rsidRPr="00A078BC" w14:paraId="08B03895" w14:textId="77777777" w:rsidTr="002D70E5">
        <w:trPr>
          <w:trHeight w:val="525"/>
        </w:trPr>
        <w:tc>
          <w:tcPr>
            <w:tcW w:w="880" w:type="dxa"/>
            <w:tcBorders>
              <w:top w:val="single" w:sz="4" w:space="0" w:color="auto"/>
              <w:left w:val="single" w:sz="4" w:space="0" w:color="auto"/>
              <w:right w:val="single" w:sz="4" w:space="0" w:color="auto"/>
            </w:tcBorders>
            <w:vAlign w:val="center"/>
          </w:tcPr>
          <w:p w14:paraId="389FBEA4" w14:textId="77777777" w:rsidR="004F5827" w:rsidRPr="00A078BC" w:rsidRDefault="004F5827" w:rsidP="002D70E5">
            <w:pPr>
              <w:spacing w:after="0" w:line="240" w:lineRule="auto"/>
              <w:ind w:left="-82"/>
              <w:rPr>
                <w:rFonts w:eastAsia="Calibri" w:cs="Times New Roman"/>
                <w:sz w:val="24"/>
                <w:szCs w:val="24"/>
              </w:rPr>
            </w:pPr>
            <w:r w:rsidRPr="00A078BC">
              <w:rPr>
                <w:rFonts w:eastAsia="Calibri" w:cs="Times New Roman"/>
                <w:sz w:val="24"/>
                <w:szCs w:val="24"/>
              </w:rPr>
              <w:t>6</w:t>
            </w:r>
          </w:p>
        </w:tc>
        <w:tc>
          <w:tcPr>
            <w:tcW w:w="2268" w:type="dxa"/>
            <w:tcBorders>
              <w:top w:val="single" w:sz="4" w:space="0" w:color="auto"/>
              <w:left w:val="single" w:sz="4" w:space="0" w:color="auto"/>
              <w:right w:val="single" w:sz="4" w:space="0" w:color="auto"/>
            </w:tcBorders>
            <w:vAlign w:val="center"/>
          </w:tcPr>
          <w:p w14:paraId="6361731E" w14:textId="77777777" w:rsidR="004F5827" w:rsidRPr="00675309" w:rsidRDefault="004F5827" w:rsidP="00A7254A">
            <w:pPr>
              <w:spacing w:after="0" w:line="240" w:lineRule="auto"/>
              <w:jc w:val="center"/>
              <w:rPr>
                <w:rFonts w:eastAsia="Calibri" w:cs="Times New Roman"/>
                <w:sz w:val="24"/>
                <w:szCs w:val="24"/>
                <w:lang w:val="en-US"/>
              </w:rPr>
            </w:pPr>
            <w:r w:rsidRPr="00675309">
              <w:rPr>
                <w:rFonts w:eastAsia="Calibri" w:cs="Times New Roman"/>
                <w:sz w:val="24"/>
                <w:szCs w:val="24"/>
                <w:lang w:val="en-US"/>
              </w:rPr>
              <w:t xml:space="preserve">Makeup and Emergency </w:t>
            </w:r>
            <w:r>
              <w:rPr>
                <w:rFonts w:eastAsia="Calibri" w:cs="Times New Roman"/>
                <w:sz w:val="24"/>
                <w:szCs w:val="24"/>
                <w:lang w:val="en-US"/>
              </w:rPr>
              <w:t>Absorber Insertion</w:t>
            </w:r>
            <w:r w:rsidRPr="00675309">
              <w:rPr>
                <w:rFonts w:eastAsia="Calibri" w:cs="Times New Roman"/>
                <w:sz w:val="24"/>
                <w:szCs w:val="24"/>
                <w:lang w:val="en-US"/>
              </w:rPr>
              <w:t xml:space="preserve"> System</w:t>
            </w:r>
          </w:p>
        </w:tc>
        <w:tc>
          <w:tcPr>
            <w:tcW w:w="3764" w:type="dxa"/>
            <w:tcBorders>
              <w:top w:val="single" w:sz="4" w:space="0" w:color="auto"/>
              <w:left w:val="single" w:sz="4" w:space="0" w:color="auto"/>
              <w:right w:val="single" w:sz="4" w:space="0" w:color="auto"/>
            </w:tcBorders>
            <w:vAlign w:val="center"/>
          </w:tcPr>
          <w:p w14:paraId="2C8A2210" w14:textId="77777777" w:rsidR="004F5827" w:rsidRPr="00675309" w:rsidRDefault="004F5827" w:rsidP="00A7254A">
            <w:pPr>
              <w:spacing w:after="0" w:line="240" w:lineRule="auto"/>
              <w:rPr>
                <w:rFonts w:eastAsia="Calibri" w:cs="Times New Roman"/>
                <w:sz w:val="24"/>
                <w:szCs w:val="24"/>
                <w:lang w:val="en-US"/>
              </w:rPr>
            </w:pPr>
            <w:r w:rsidRPr="00675309">
              <w:rPr>
                <w:rFonts w:eastAsia="Calibri" w:cs="Times New Roman"/>
                <w:sz w:val="24"/>
                <w:lang w:val="en-US" w:eastAsia="ru-RU"/>
              </w:rPr>
              <w:t>1) Reactor emergency outage and maintenance in subcritical state</w:t>
            </w:r>
          </w:p>
          <w:p w14:paraId="4A498353" w14:textId="77777777" w:rsidR="004F5827" w:rsidRPr="00675309" w:rsidRDefault="004F5827" w:rsidP="00A7254A">
            <w:pPr>
              <w:spacing w:after="0" w:line="240" w:lineRule="auto"/>
              <w:rPr>
                <w:rFonts w:eastAsia="Calibri" w:cs="Times New Roman"/>
                <w:sz w:val="24"/>
                <w:szCs w:val="24"/>
                <w:lang w:val="en-US"/>
              </w:rPr>
            </w:pPr>
            <w:r w:rsidRPr="00675309">
              <w:rPr>
                <w:rFonts w:eastAsia="Calibri" w:cs="Times New Roman"/>
                <w:sz w:val="24"/>
                <w:szCs w:val="24"/>
                <w:lang w:val="en-US"/>
              </w:rPr>
              <w:t>2) Compensation of coolant loss (small, medium and large leaks)</w:t>
            </w:r>
          </w:p>
        </w:tc>
        <w:tc>
          <w:tcPr>
            <w:tcW w:w="2347" w:type="dxa"/>
            <w:tcBorders>
              <w:top w:val="single" w:sz="4" w:space="0" w:color="auto"/>
              <w:left w:val="single" w:sz="4" w:space="0" w:color="auto"/>
              <w:right w:val="single" w:sz="4" w:space="0" w:color="auto"/>
            </w:tcBorders>
            <w:vAlign w:val="center"/>
          </w:tcPr>
          <w:p w14:paraId="013FD3E2" w14:textId="77777777" w:rsidR="004F5827" w:rsidRPr="005C6BAD" w:rsidRDefault="004F5827" w:rsidP="00A7254A">
            <w:pPr>
              <w:spacing w:after="0" w:line="240" w:lineRule="auto"/>
              <w:rPr>
                <w:rFonts w:eastAsia="Calibri" w:cs="Times New Roman"/>
                <w:sz w:val="24"/>
                <w:szCs w:val="24"/>
              </w:rPr>
            </w:pPr>
            <w:r w:rsidRPr="00A078BC">
              <w:rPr>
                <w:rFonts w:eastAsia="Calibri" w:cs="Times New Roman"/>
                <w:sz w:val="24"/>
                <w:szCs w:val="24"/>
                <w:lang w:val="en-US"/>
              </w:rPr>
              <w:t>Q</w:t>
            </w:r>
            <w:r w:rsidRPr="00A078BC">
              <w:rPr>
                <w:rFonts w:eastAsia="Calibri" w:cs="Times New Roman"/>
                <w:sz w:val="24"/>
                <w:szCs w:val="24"/>
              </w:rPr>
              <w:t xml:space="preserve"> = </w:t>
            </w:r>
            <w:r w:rsidRPr="00A078BC">
              <w:rPr>
                <w:rFonts w:eastAsia="Calibri" w:cs="Times New Roman"/>
                <w:sz w:val="24"/>
                <w:szCs w:val="24"/>
                <w:lang w:val="en-US"/>
              </w:rPr>
              <w:t>4.89E − 0</w:t>
            </w:r>
            <w:r w:rsidRPr="00A078BC">
              <w:rPr>
                <w:rFonts w:eastAsia="Calibri" w:cs="Times New Roman"/>
                <w:sz w:val="24"/>
                <w:szCs w:val="24"/>
              </w:rPr>
              <w:t>6</w:t>
            </w:r>
            <w:r w:rsidRPr="00A078BC">
              <w:rPr>
                <w:sz w:val="24"/>
              </w:rPr>
              <w:t xml:space="preserve"> 1/</w:t>
            </w:r>
            <w:proofErr w:type="spellStart"/>
            <w:r w:rsidRPr="00A078BC">
              <w:rPr>
                <w:sz w:val="24"/>
              </w:rPr>
              <w:t>req</w:t>
            </w:r>
            <w:proofErr w:type="spellEnd"/>
          </w:p>
        </w:tc>
      </w:tr>
      <w:tr w:rsidR="004F5827" w:rsidRPr="00A078BC" w14:paraId="3A50BBFB" w14:textId="77777777" w:rsidTr="002D70E5">
        <w:trPr>
          <w:trHeight w:val="510"/>
        </w:trPr>
        <w:tc>
          <w:tcPr>
            <w:tcW w:w="880" w:type="dxa"/>
            <w:tcBorders>
              <w:top w:val="single" w:sz="4" w:space="0" w:color="auto"/>
              <w:left w:val="single" w:sz="4" w:space="0" w:color="auto"/>
              <w:bottom w:val="single" w:sz="4" w:space="0" w:color="auto"/>
              <w:right w:val="single" w:sz="4" w:space="0" w:color="auto"/>
            </w:tcBorders>
            <w:vAlign w:val="center"/>
          </w:tcPr>
          <w:p w14:paraId="6B775770" w14:textId="77777777" w:rsidR="004F5827" w:rsidRPr="00A078BC" w:rsidRDefault="004F5827" w:rsidP="002D70E5">
            <w:pPr>
              <w:spacing w:after="0" w:line="240" w:lineRule="auto"/>
              <w:ind w:left="-82"/>
              <w:rPr>
                <w:rFonts w:eastAsia="Calibri" w:cs="Times New Roman"/>
                <w:sz w:val="24"/>
                <w:szCs w:val="24"/>
              </w:rPr>
            </w:pPr>
            <w:r w:rsidRPr="00A078BC">
              <w:rPr>
                <w:rFonts w:eastAsia="Calibri" w:cs="Times New Roman"/>
                <w:sz w:val="24"/>
                <w:szCs w:val="24"/>
              </w:rPr>
              <w:t>7</w:t>
            </w:r>
          </w:p>
        </w:tc>
        <w:tc>
          <w:tcPr>
            <w:tcW w:w="2268" w:type="dxa"/>
            <w:tcBorders>
              <w:top w:val="single" w:sz="4" w:space="0" w:color="auto"/>
              <w:left w:val="single" w:sz="4" w:space="0" w:color="auto"/>
              <w:bottom w:val="single" w:sz="4" w:space="0" w:color="auto"/>
              <w:right w:val="single" w:sz="4" w:space="0" w:color="auto"/>
            </w:tcBorders>
            <w:vAlign w:val="center"/>
          </w:tcPr>
          <w:p w14:paraId="5C624894" w14:textId="77777777" w:rsidR="004F5827" w:rsidRPr="00675309" w:rsidRDefault="004F5827" w:rsidP="00A7254A">
            <w:pPr>
              <w:spacing w:after="0" w:line="240" w:lineRule="auto"/>
              <w:jc w:val="center"/>
              <w:rPr>
                <w:rFonts w:eastAsia="Calibri" w:cs="Times New Roman"/>
                <w:sz w:val="24"/>
                <w:szCs w:val="24"/>
                <w:lang w:val="en-US"/>
              </w:rPr>
            </w:pPr>
            <w:r w:rsidRPr="00675309">
              <w:rPr>
                <w:rFonts w:eastAsia="Calibri" w:cs="Times New Roman"/>
                <w:sz w:val="24"/>
                <w:szCs w:val="24"/>
                <w:lang w:val="en-US"/>
              </w:rPr>
              <w:t>Steam generator and ECS intermediate heat exchanger overpressure prevention system</w:t>
            </w:r>
          </w:p>
        </w:tc>
        <w:tc>
          <w:tcPr>
            <w:tcW w:w="3764" w:type="dxa"/>
            <w:tcBorders>
              <w:top w:val="single" w:sz="4" w:space="0" w:color="auto"/>
              <w:left w:val="single" w:sz="4" w:space="0" w:color="auto"/>
              <w:bottom w:val="single" w:sz="4" w:space="0" w:color="auto"/>
              <w:right w:val="single" w:sz="4" w:space="0" w:color="auto"/>
            </w:tcBorders>
            <w:vAlign w:val="center"/>
          </w:tcPr>
          <w:p w14:paraId="418732C0" w14:textId="77777777" w:rsidR="004F5827" w:rsidRPr="00675309" w:rsidRDefault="004F5827" w:rsidP="00A7254A">
            <w:pPr>
              <w:spacing w:after="0" w:line="240" w:lineRule="auto"/>
              <w:rPr>
                <w:rFonts w:eastAsia="Calibri" w:cs="Times New Roman"/>
                <w:sz w:val="24"/>
                <w:szCs w:val="24"/>
                <w:lang w:val="en-US"/>
              </w:rPr>
            </w:pPr>
            <w:r w:rsidRPr="00675309">
              <w:rPr>
                <w:rFonts w:eastAsia="Calibri" w:cs="Times New Roman"/>
                <w:sz w:val="24"/>
                <w:lang w:val="en-US" w:eastAsia="ru-RU"/>
              </w:rPr>
              <w:t>R</w:t>
            </w:r>
            <w:r>
              <w:rPr>
                <w:rFonts w:eastAsia="Calibri" w:cs="Times New Roman"/>
                <w:sz w:val="24"/>
                <w:lang w:val="en-US" w:eastAsia="ru-RU"/>
              </w:rPr>
              <w:t>F</w:t>
            </w:r>
            <w:r w:rsidRPr="00675309">
              <w:rPr>
                <w:rFonts w:eastAsia="Calibri" w:cs="Times New Roman"/>
                <w:sz w:val="24"/>
                <w:lang w:val="en-US" w:eastAsia="ru-RU"/>
              </w:rPr>
              <w:t xml:space="preserve"> protection against overpressure in the reactor vessel</w:t>
            </w:r>
          </w:p>
        </w:tc>
        <w:tc>
          <w:tcPr>
            <w:tcW w:w="2347" w:type="dxa"/>
            <w:tcBorders>
              <w:top w:val="single" w:sz="4" w:space="0" w:color="auto"/>
              <w:left w:val="single" w:sz="4" w:space="0" w:color="auto"/>
              <w:bottom w:val="single" w:sz="4" w:space="0" w:color="auto"/>
              <w:right w:val="single" w:sz="4" w:space="0" w:color="auto"/>
            </w:tcBorders>
            <w:vAlign w:val="center"/>
          </w:tcPr>
          <w:p w14:paraId="7AB2D98C" w14:textId="3574F1D7" w:rsidR="004F5827" w:rsidRPr="00A078BC" w:rsidRDefault="004F5827" w:rsidP="00A7254A">
            <w:pPr>
              <w:spacing w:after="0" w:line="240" w:lineRule="auto"/>
              <w:rPr>
                <w:rFonts w:eastAsia="Calibri" w:cs="Times New Roman"/>
                <w:strike/>
                <w:sz w:val="24"/>
                <w:szCs w:val="24"/>
                <w:lang w:val="en-US"/>
              </w:rPr>
            </w:pPr>
            <w:r w:rsidRPr="00A078BC">
              <w:rPr>
                <w:rFonts w:eastAsia="Calibri" w:cs="Times New Roman"/>
                <w:sz w:val="24"/>
                <w:szCs w:val="24"/>
                <w:lang w:val="en-US"/>
              </w:rPr>
              <w:t>Q</w:t>
            </w:r>
            <w:r w:rsidR="00123BE5">
              <w:rPr>
                <w:rFonts w:eastAsia="Calibri" w:cs="Times New Roman"/>
                <w:sz w:val="24"/>
                <w:szCs w:val="24"/>
              </w:rPr>
              <w:t xml:space="preserve"> = 1</w:t>
            </w:r>
            <w:r w:rsidR="00123BE5">
              <w:rPr>
                <w:rFonts w:eastAsia="Calibri" w:cs="Times New Roman"/>
                <w:sz w:val="24"/>
                <w:szCs w:val="24"/>
                <w:lang w:val="en-US"/>
              </w:rPr>
              <w:t>.</w:t>
            </w:r>
            <w:r w:rsidRPr="00A078BC">
              <w:rPr>
                <w:rFonts w:eastAsia="Calibri" w:cs="Times New Roman"/>
                <w:sz w:val="24"/>
                <w:szCs w:val="24"/>
              </w:rPr>
              <w:t>47</w:t>
            </w:r>
            <w:r w:rsidRPr="00A078BC">
              <w:rPr>
                <w:rFonts w:eastAsia="Calibri" w:cs="Times New Roman"/>
                <w:sz w:val="24"/>
                <w:szCs w:val="24"/>
                <w:lang w:val="en-US"/>
              </w:rPr>
              <w:t>E − 0</w:t>
            </w:r>
            <w:r w:rsidRPr="00A078BC">
              <w:rPr>
                <w:rFonts w:eastAsia="Calibri" w:cs="Times New Roman"/>
                <w:sz w:val="24"/>
                <w:szCs w:val="24"/>
              </w:rPr>
              <w:t>8</w:t>
            </w:r>
            <w:r w:rsidRPr="00A078BC">
              <w:rPr>
                <w:sz w:val="24"/>
              </w:rPr>
              <w:t xml:space="preserve"> 1/</w:t>
            </w:r>
            <w:proofErr w:type="spellStart"/>
            <w:r w:rsidRPr="00A078BC">
              <w:rPr>
                <w:sz w:val="24"/>
              </w:rPr>
              <w:t>req</w:t>
            </w:r>
            <w:proofErr w:type="spellEnd"/>
          </w:p>
        </w:tc>
      </w:tr>
      <w:tr w:rsidR="004F5827" w:rsidRPr="00A078BC" w14:paraId="696B2042" w14:textId="77777777" w:rsidTr="002D70E5">
        <w:trPr>
          <w:trHeight w:val="510"/>
        </w:trPr>
        <w:tc>
          <w:tcPr>
            <w:tcW w:w="880" w:type="dxa"/>
            <w:tcBorders>
              <w:top w:val="single" w:sz="4" w:space="0" w:color="auto"/>
              <w:left w:val="single" w:sz="4" w:space="0" w:color="auto"/>
              <w:bottom w:val="single" w:sz="4" w:space="0" w:color="auto"/>
              <w:right w:val="single" w:sz="4" w:space="0" w:color="auto"/>
            </w:tcBorders>
            <w:vAlign w:val="center"/>
          </w:tcPr>
          <w:p w14:paraId="46486A38" w14:textId="77777777" w:rsidR="004F5827" w:rsidRPr="00A078BC" w:rsidRDefault="004F5827" w:rsidP="002D70E5">
            <w:pPr>
              <w:spacing w:after="0" w:line="240" w:lineRule="auto"/>
              <w:ind w:left="-82"/>
              <w:rPr>
                <w:rFonts w:eastAsia="Calibri" w:cs="Times New Roman"/>
                <w:sz w:val="24"/>
                <w:szCs w:val="24"/>
              </w:rPr>
            </w:pPr>
            <w:r w:rsidRPr="00A078BC">
              <w:rPr>
                <w:rFonts w:eastAsia="Calibri" w:cs="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vAlign w:val="center"/>
          </w:tcPr>
          <w:p w14:paraId="631FBE9C" w14:textId="77777777" w:rsidR="004F5827" w:rsidRPr="00675309" w:rsidRDefault="004F5827" w:rsidP="00A7254A">
            <w:pPr>
              <w:spacing w:after="0" w:line="240" w:lineRule="auto"/>
              <w:jc w:val="center"/>
              <w:rPr>
                <w:rFonts w:eastAsia="Calibri" w:cs="Times New Roman"/>
                <w:sz w:val="24"/>
                <w:szCs w:val="24"/>
                <w:lang w:val="en-US"/>
              </w:rPr>
            </w:pPr>
            <w:r w:rsidRPr="00675309">
              <w:rPr>
                <w:rFonts w:eastAsia="Calibri" w:cs="Times New Roman"/>
                <w:sz w:val="24"/>
                <w:szCs w:val="24"/>
                <w:lang w:val="en-US"/>
              </w:rPr>
              <w:t>S</w:t>
            </w:r>
            <w:r>
              <w:rPr>
                <w:rFonts w:eastAsia="Calibri" w:cs="Times New Roman"/>
                <w:sz w:val="24"/>
                <w:szCs w:val="24"/>
                <w:lang w:val="en-US"/>
              </w:rPr>
              <w:t>V</w:t>
            </w:r>
            <w:r w:rsidRPr="00675309">
              <w:rPr>
                <w:rFonts w:eastAsia="Calibri" w:cs="Times New Roman"/>
                <w:sz w:val="24"/>
                <w:szCs w:val="24"/>
                <w:lang w:val="en-US"/>
              </w:rPr>
              <w:t xml:space="preserve"> and overpressure protection system</w:t>
            </w:r>
          </w:p>
        </w:tc>
        <w:tc>
          <w:tcPr>
            <w:tcW w:w="3764" w:type="dxa"/>
            <w:tcBorders>
              <w:top w:val="single" w:sz="4" w:space="0" w:color="auto"/>
              <w:left w:val="single" w:sz="4" w:space="0" w:color="auto"/>
              <w:bottom w:val="single" w:sz="4" w:space="0" w:color="auto"/>
              <w:right w:val="single" w:sz="4" w:space="0" w:color="auto"/>
            </w:tcBorders>
            <w:vAlign w:val="center"/>
          </w:tcPr>
          <w:p w14:paraId="53E03F76" w14:textId="77777777" w:rsidR="004F5827" w:rsidRPr="00675309" w:rsidRDefault="004F5827" w:rsidP="00A7254A">
            <w:pPr>
              <w:spacing w:after="0" w:line="240" w:lineRule="auto"/>
              <w:rPr>
                <w:rFonts w:eastAsia="Calibri" w:cs="Times New Roman"/>
                <w:sz w:val="24"/>
                <w:szCs w:val="24"/>
                <w:lang w:val="en-US"/>
              </w:rPr>
            </w:pPr>
            <w:r w:rsidRPr="00675309">
              <w:rPr>
                <w:rFonts w:eastAsia="Calibri" w:cs="Times New Roman"/>
                <w:sz w:val="24"/>
                <w:szCs w:val="24"/>
                <w:lang w:val="en-US"/>
              </w:rPr>
              <w:t xml:space="preserve">Protection of </w:t>
            </w:r>
            <w:r>
              <w:rPr>
                <w:rFonts w:eastAsia="Calibri" w:cs="Times New Roman"/>
                <w:sz w:val="24"/>
                <w:szCs w:val="24"/>
                <w:lang w:val="en-US"/>
              </w:rPr>
              <w:t xml:space="preserve">the </w:t>
            </w:r>
            <w:r w:rsidRPr="00675309">
              <w:rPr>
                <w:rFonts w:eastAsia="Calibri" w:cs="Times New Roman"/>
                <w:sz w:val="24"/>
                <w:szCs w:val="24"/>
                <w:lang w:val="en-US"/>
              </w:rPr>
              <w:t>S</w:t>
            </w:r>
            <w:r>
              <w:rPr>
                <w:rFonts w:eastAsia="Calibri" w:cs="Times New Roman"/>
                <w:sz w:val="24"/>
                <w:szCs w:val="24"/>
                <w:lang w:val="en-US"/>
              </w:rPr>
              <w:t>V</w:t>
            </w:r>
            <w:r w:rsidRPr="00675309">
              <w:rPr>
                <w:rFonts w:eastAsia="Calibri" w:cs="Times New Roman"/>
                <w:sz w:val="24"/>
                <w:szCs w:val="24"/>
                <w:lang w:val="en-US"/>
              </w:rPr>
              <w:t xml:space="preserve"> and containment against overpressure</w:t>
            </w:r>
          </w:p>
        </w:tc>
        <w:tc>
          <w:tcPr>
            <w:tcW w:w="2347" w:type="dxa"/>
            <w:tcBorders>
              <w:top w:val="single" w:sz="4" w:space="0" w:color="auto"/>
              <w:left w:val="single" w:sz="4" w:space="0" w:color="auto"/>
              <w:bottom w:val="single" w:sz="4" w:space="0" w:color="auto"/>
              <w:right w:val="single" w:sz="4" w:space="0" w:color="auto"/>
            </w:tcBorders>
            <w:vAlign w:val="center"/>
          </w:tcPr>
          <w:p w14:paraId="5CEF7512" w14:textId="5C7ABE28" w:rsidR="004F5827" w:rsidRPr="00A078BC" w:rsidRDefault="004F5827" w:rsidP="00A7254A">
            <w:pPr>
              <w:spacing w:after="0" w:line="240" w:lineRule="auto"/>
              <w:rPr>
                <w:rFonts w:eastAsia="Calibri" w:cs="Times New Roman"/>
                <w:strike/>
                <w:sz w:val="24"/>
                <w:szCs w:val="24"/>
                <w:lang w:val="en-US"/>
              </w:rPr>
            </w:pPr>
            <w:r w:rsidRPr="00A078BC">
              <w:rPr>
                <w:rFonts w:eastAsia="Calibri" w:cs="Times New Roman"/>
                <w:sz w:val="24"/>
                <w:szCs w:val="24"/>
                <w:lang w:val="en-US"/>
              </w:rPr>
              <w:t>Q</w:t>
            </w:r>
            <w:r w:rsidR="00123BE5">
              <w:rPr>
                <w:rFonts w:eastAsia="Calibri" w:cs="Times New Roman"/>
                <w:sz w:val="24"/>
                <w:szCs w:val="24"/>
              </w:rPr>
              <w:t xml:space="preserve"> = 3.</w:t>
            </w:r>
            <w:r w:rsidRPr="00A078BC">
              <w:rPr>
                <w:rFonts w:eastAsia="Calibri" w:cs="Times New Roman"/>
                <w:sz w:val="24"/>
                <w:szCs w:val="24"/>
              </w:rPr>
              <w:t>44</w:t>
            </w:r>
            <w:r w:rsidRPr="00A078BC">
              <w:rPr>
                <w:rFonts w:eastAsia="Calibri" w:cs="Times New Roman"/>
                <w:sz w:val="24"/>
                <w:szCs w:val="24"/>
                <w:lang w:val="en-US"/>
              </w:rPr>
              <w:t>E − 0</w:t>
            </w:r>
            <w:r w:rsidRPr="00A078BC">
              <w:rPr>
                <w:rFonts w:eastAsia="Calibri" w:cs="Times New Roman"/>
                <w:sz w:val="24"/>
                <w:szCs w:val="24"/>
              </w:rPr>
              <w:t>3</w:t>
            </w:r>
            <w:r w:rsidRPr="00A078BC">
              <w:rPr>
                <w:sz w:val="24"/>
              </w:rPr>
              <w:t xml:space="preserve"> 1/</w:t>
            </w:r>
            <w:proofErr w:type="spellStart"/>
            <w:r w:rsidRPr="00A078BC">
              <w:rPr>
                <w:sz w:val="24"/>
              </w:rPr>
              <w:t>req</w:t>
            </w:r>
            <w:proofErr w:type="spellEnd"/>
          </w:p>
        </w:tc>
      </w:tr>
    </w:tbl>
    <w:p w14:paraId="4DC17352" w14:textId="77777777" w:rsidR="004F5827" w:rsidRDefault="004F5827" w:rsidP="004F5827">
      <w:pPr>
        <w:pStyle w:val="251"/>
        <w:tabs>
          <w:tab w:val="clear" w:pos="992"/>
          <w:tab w:val="left" w:pos="1134"/>
        </w:tabs>
        <w:spacing w:line="240" w:lineRule="auto"/>
        <w:ind w:firstLine="709"/>
        <w:rPr>
          <w:b/>
        </w:rPr>
        <w:sectPr w:rsidR="004F5827" w:rsidSect="001B2C33">
          <w:headerReference w:type="default" r:id="rId10"/>
          <w:type w:val="continuous"/>
          <w:pgSz w:w="11906" w:h="16838"/>
          <w:pgMar w:top="1134" w:right="850" w:bottom="1134" w:left="1701" w:header="708" w:footer="708" w:gutter="0"/>
          <w:cols w:space="708"/>
          <w:docGrid w:linePitch="360"/>
        </w:sectPr>
      </w:pPr>
    </w:p>
    <w:p w14:paraId="50DCA377" w14:textId="02B8B755" w:rsidR="00577DE6" w:rsidRDefault="002143BA" w:rsidP="004F5827">
      <w:pPr>
        <w:pStyle w:val="251"/>
        <w:tabs>
          <w:tab w:val="clear" w:pos="992"/>
          <w:tab w:val="left" w:pos="1134"/>
        </w:tabs>
        <w:spacing w:line="240" w:lineRule="auto"/>
        <w:ind w:firstLine="709"/>
        <w:rPr>
          <w:lang w:val="en-US"/>
        </w:rPr>
      </w:pPr>
      <w:r>
        <w:rPr>
          <w:lang w:val="en-US"/>
        </w:rPr>
        <w:t>Q – P</w:t>
      </w:r>
      <w:r w:rsidR="00577DE6">
        <w:rPr>
          <w:lang w:val="en-US"/>
        </w:rPr>
        <w:t>robability of failure system;</w:t>
      </w:r>
    </w:p>
    <w:p w14:paraId="51C0A03E" w14:textId="070A58F4" w:rsidR="00577DE6" w:rsidRPr="00577DE6" w:rsidRDefault="00577DE6" w:rsidP="004F5827">
      <w:pPr>
        <w:pStyle w:val="251"/>
        <w:tabs>
          <w:tab w:val="clear" w:pos="992"/>
          <w:tab w:val="left" w:pos="1134"/>
        </w:tabs>
        <w:spacing w:line="240" w:lineRule="auto"/>
        <w:ind w:firstLine="709"/>
        <w:rPr>
          <w:lang w:val="en-US"/>
        </w:rPr>
      </w:pPr>
      <w:r>
        <w:rPr>
          <w:lang w:val="en-US"/>
        </w:rPr>
        <w:t xml:space="preserve">W – </w:t>
      </w:r>
      <w:r w:rsidR="002143BA">
        <w:rPr>
          <w:lang w:val="en-US"/>
        </w:rPr>
        <w:t>Failure rate of repairable system</w:t>
      </w:r>
      <w:r>
        <w:rPr>
          <w:lang w:val="en-US"/>
        </w:rPr>
        <w:t>.</w:t>
      </w:r>
    </w:p>
    <w:p w14:paraId="1171E77C" w14:textId="207C051B" w:rsidR="004F5827" w:rsidRPr="00675309" w:rsidRDefault="004F5827" w:rsidP="004F5827">
      <w:pPr>
        <w:pStyle w:val="251"/>
        <w:tabs>
          <w:tab w:val="clear" w:pos="992"/>
          <w:tab w:val="left" w:pos="1134"/>
        </w:tabs>
        <w:spacing w:line="240" w:lineRule="auto"/>
        <w:ind w:firstLine="709"/>
        <w:rPr>
          <w:szCs w:val="24"/>
          <w:lang w:val="en-US"/>
        </w:rPr>
      </w:pPr>
      <w:r w:rsidRPr="00675309">
        <w:rPr>
          <w:lang w:val="en-US"/>
        </w:rPr>
        <w:t>The reliability analysis of the</w:t>
      </w:r>
      <w:r>
        <w:rPr>
          <w:lang w:val="en-US"/>
        </w:rPr>
        <w:t xml:space="preserve"> systems of the</w:t>
      </w:r>
      <w:r w:rsidRPr="00675309">
        <w:rPr>
          <w:lang w:val="en-US"/>
        </w:rPr>
        <w:t xml:space="preserve"> </w:t>
      </w:r>
      <w:r>
        <w:rPr>
          <w:lang w:val="en-US"/>
        </w:rPr>
        <w:t>power unit with the SHELF-M RF</w:t>
      </w:r>
      <w:r w:rsidRPr="00675309">
        <w:rPr>
          <w:lang w:val="en-US"/>
        </w:rPr>
        <w:t xml:space="preserve"> showed that </w:t>
      </w:r>
      <w:r w:rsidRPr="00675309">
        <w:rPr>
          <w:lang w:val="en-US" w:eastAsia="en-US"/>
        </w:rPr>
        <w:t xml:space="preserve">the dominant contributors to the unreliability of the </w:t>
      </w:r>
      <w:r>
        <w:rPr>
          <w:lang w:val="en-US" w:eastAsia="en-US"/>
        </w:rPr>
        <w:t>facility</w:t>
      </w:r>
      <w:r w:rsidRPr="00675309">
        <w:rPr>
          <w:lang w:val="en-US" w:eastAsia="en-US"/>
        </w:rPr>
        <w:t xml:space="preserve"> are: hydraulic accumulator of the </w:t>
      </w:r>
      <w:r w:rsidRPr="00675309">
        <w:rPr>
          <w:lang w:val="en-US" w:eastAsia="en-US"/>
        </w:rPr>
        <w:lastRenderedPageBreak/>
        <w:t xml:space="preserve">hydraulic distributor </w:t>
      </w:r>
      <w:r>
        <w:rPr>
          <w:lang w:val="en-US" w:eastAsia="en-US"/>
        </w:rPr>
        <w:t xml:space="preserve">system, makeup system valves, ECCS </w:t>
      </w:r>
      <w:r w:rsidRPr="00675309">
        <w:rPr>
          <w:lang w:val="en-US" w:eastAsia="en-US"/>
        </w:rPr>
        <w:t>valves, check valves of the makeup system, valves of the equipment cooling system.</w:t>
      </w:r>
    </w:p>
    <w:p w14:paraId="59CA3997" w14:textId="77777777" w:rsidR="004F5827" w:rsidRPr="009E73D3" w:rsidRDefault="004F5827" w:rsidP="004F5827">
      <w:pPr>
        <w:pStyle w:val="3"/>
        <w:tabs>
          <w:tab w:val="clear" w:pos="1559"/>
          <w:tab w:val="left" w:pos="1134"/>
        </w:tabs>
        <w:spacing w:after="0" w:line="240" w:lineRule="auto"/>
        <w:ind w:left="0" w:firstLine="709"/>
        <w:rPr>
          <w:sz w:val="24"/>
        </w:rPr>
      </w:pPr>
      <w:proofErr w:type="spellStart"/>
      <w:r>
        <w:rPr>
          <w:sz w:val="24"/>
        </w:rPr>
        <w:t>Analysis</w:t>
      </w:r>
      <w:proofErr w:type="spellEnd"/>
      <w:r>
        <w:rPr>
          <w:sz w:val="24"/>
        </w:rPr>
        <w:t xml:space="preserve"> </w:t>
      </w:r>
      <w:proofErr w:type="spellStart"/>
      <w:r>
        <w:rPr>
          <w:sz w:val="24"/>
        </w:rPr>
        <w:t>of</w:t>
      </w:r>
      <w:proofErr w:type="spellEnd"/>
      <w:r>
        <w:rPr>
          <w:sz w:val="24"/>
        </w:rPr>
        <w:t xml:space="preserve"> </w:t>
      </w:r>
      <w:proofErr w:type="spellStart"/>
      <w:r>
        <w:rPr>
          <w:sz w:val="24"/>
        </w:rPr>
        <w:t>initiating</w:t>
      </w:r>
      <w:proofErr w:type="spellEnd"/>
      <w:r>
        <w:rPr>
          <w:sz w:val="24"/>
        </w:rPr>
        <w:t xml:space="preserve"> </w:t>
      </w:r>
      <w:proofErr w:type="spellStart"/>
      <w:r>
        <w:rPr>
          <w:sz w:val="24"/>
        </w:rPr>
        <w:t>events</w:t>
      </w:r>
      <w:proofErr w:type="spellEnd"/>
    </w:p>
    <w:p w14:paraId="3E1042E0" w14:textId="77777777" w:rsidR="004F5827" w:rsidRPr="00675309" w:rsidRDefault="004F5827" w:rsidP="004F5827">
      <w:pPr>
        <w:pStyle w:val="251"/>
        <w:spacing w:line="240" w:lineRule="auto"/>
        <w:ind w:firstLine="709"/>
        <w:rPr>
          <w:lang w:val="en-US"/>
        </w:rPr>
      </w:pPr>
      <w:r w:rsidRPr="00675309">
        <w:rPr>
          <w:lang w:val="en-US"/>
        </w:rPr>
        <w:t>The following groups were adopted as the main modes for which PSA is performed:</w:t>
      </w:r>
    </w:p>
    <w:p w14:paraId="10E2703B" w14:textId="77777777" w:rsidR="004F5827" w:rsidRPr="00675309" w:rsidRDefault="004F5827" w:rsidP="004F5827">
      <w:pPr>
        <w:pStyle w:val="251"/>
        <w:numPr>
          <w:ilvl w:val="0"/>
          <w:numId w:val="23"/>
        </w:numPr>
        <w:tabs>
          <w:tab w:val="clear" w:pos="992"/>
          <w:tab w:val="left" w:pos="1134"/>
        </w:tabs>
        <w:spacing w:line="240" w:lineRule="auto"/>
        <w:ind w:left="0" w:firstLine="709"/>
        <w:rPr>
          <w:lang w:val="en-US"/>
        </w:rPr>
      </w:pPr>
      <w:r w:rsidRPr="00675309">
        <w:rPr>
          <w:lang w:val="en-US"/>
        </w:rPr>
        <w:t>POS group 1 - PU operation mode at rated power level,</w:t>
      </w:r>
    </w:p>
    <w:p w14:paraId="59F84DA4" w14:textId="77777777" w:rsidR="004F5827" w:rsidRPr="00675309" w:rsidRDefault="004F5827" w:rsidP="004F5827">
      <w:pPr>
        <w:pStyle w:val="251"/>
        <w:numPr>
          <w:ilvl w:val="0"/>
          <w:numId w:val="23"/>
        </w:numPr>
        <w:tabs>
          <w:tab w:val="clear" w:pos="992"/>
          <w:tab w:val="left" w:pos="1134"/>
        </w:tabs>
        <w:spacing w:line="240" w:lineRule="auto"/>
        <w:ind w:left="0" w:firstLine="709"/>
        <w:rPr>
          <w:lang w:val="en-US"/>
        </w:rPr>
      </w:pPr>
      <w:r w:rsidRPr="00675309">
        <w:rPr>
          <w:lang w:val="en-US"/>
        </w:rPr>
        <w:t>POS group 2 - PU parking mode.</w:t>
      </w:r>
    </w:p>
    <w:p w14:paraId="25C76DFD" w14:textId="77777777" w:rsidR="004F5827" w:rsidRPr="00675309" w:rsidRDefault="004F5827" w:rsidP="004F5827">
      <w:pPr>
        <w:pStyle w:val="251"/>
        <w:spacing w:line="240" w:lineRule="auto"/>
        <w:ind w:firstLine="709"/>
        <w:rPr>
          <w:lang w:val="en-US"/>
        </w:rPr>
      </w:pPr>
      <w:r w:rsidRPr="00675309">
        <w:rPr>
          <w:lang w:val="en-US"/>
        </w:rPr>
        <w:t>As part of the IE analysis, events were considered, the potential consequences of which can cause the release of radioactive substances from nuclear fuel located within the location of the ASMM.</w:t>
      </w:r>
    </w:p>
    <w:p w14:paraId="6ED33B7A" w14:textId="77777777" w:rsidR="004F5827" w:rsidRPr="00675309" w:rsidRDefault="004F5827" w:rsidP="004F5827">
      <w:pPr>
        <w:pStyle w:val="251"/>
        <w:spacing w:line="240" w:lineRule="auto"/>
        <w:ind w:firstLine="709"/>
        <w:rPr>
          <w:lang w:val="en-US"/>
        </w:rPr>
      </w:pPr>
      <w:r w:rsidRPr="00675309">
        <w:rPr>
          <w:lang w:val="en-US"/>
        </w:rPr>
        <w:t>Events potentially leading to nuclear fuel damage include internal IEs, IEs arising as a result</w:t>
      </w:r>
      <w:r w:rsidRPr="00675309">
        <w:rPr>
          <w:lang w:val="en-US" w:eastAsia="en-US"/>
        </w:rPr>
        <w:t xml:space="preserve"> of on-site impacts (arising as a result of fires, flooding, impacts from flying objects, pipeline run-out), as well as external impacts of natural and man-made nature [8].</w:t>
      </w:r>
    </w:p>
    <w:p w14:paraId="389DBCD8" w14:textId="77777777" w:rsidR="004F5827" w:rsidRPr="00675309" w:rsidRDefault="004F5827" w:rsidP="004F5827">
      <w:pPr>
        <w:pStyle w:val="251"/>
        <w:spacing w:line="240" w:lineRule="auto"/>
        <w:ind w:firstLine="709"/>
        <w:rPr>
          <w:lang w:val="en-US"/>
        </w:rPr>
      </w:pPr>
      <w:r w:rsidRPr="00675309">
        <w:rPr>
          <w:lang w:val="en-US"/>
        </w:rPr>
        <w:t>Thus, the following groups of events were considered as IE:</w:t>
      </w:r>
    </w:p>
    <w:p w14:paraId="16627852" w14:textId="77777777" w:rsidR="004F5827" w:rsidRPr="00675309" w:rsidRDefault="004F5827" w:rsidP="004F5827">
      <w:pPr>
        <w:pStyle w:val="251"/>
        <w:spacing w:line="240" w:lineRule="auto"/>
        <w:ind w:firstLine="709"/>
        <w:rPr>
          <w:rFonts w:eastAsia="Times New Roman" w:cs="Times New Roman"/>
          <w:bCs/>
          <w:lang w:val="en-US"/>
        </w:rPr>
      </w:pPr>
      <w:r w:rsidRPr="00675309">
        <w:rPr>
          <w:rFonts w:eastAsia="Times New Roman" w:cs="Times New Roman"/>
          <w:bCs/>
          <w:lang w:val="en-US"/>
        </w:rPr>
        <w:t>1. Internal IE:</w:t>
      </w:r>
    </w:p>
    <w:p w14:paraId="5AAEB110" w14:textId="77777777" w:rsidR="004F5827" w:rsidRPr="00675309" w:rsidRDefault="004F5827" w:rsidP="004F5827">
      <w:pPr>
        <w:pStyle w:val="251"/>
        <w:spacing w:line="240" w:lineRule="auto"/>
        <w:ind w:firstLine="993"/>
        <w:rPr>
          <w:rFonts w:eastAsia="Times New Roman" w:cs="Times New Roman"/>
          <w:bCs/>
          <w:lang w:val="en-US"/>
        </w:rPr>
      </w:pPr>
      <w:r w:rsidRPr="00675309">
        <w:rPr>
          <w:rFonts w:eastAsia="Times New Roman" w:cs="Times New Roman"/>
          <w:bCs/>
          <w:lang w:val="en-US"/>
        </w:rPr>
        <w:t>1.1 Group of IEs leading to unauthorized reactivity change,</w:t>
      </w:r>
    </w:p>
    <w:p w14:paraId="7ACB9364" w14:textId="568A6965" w:rsidR="004F5827" w:rsidRPr="00675309" w:rsidRDefault="004F5827" w:rsidP="004F5827">
      <w:pPr>
        <w:pStyle w:val="251"/>
        <w:spacing w:line="240" w:lineRule="auto"/>
        <w:ind w:firstLine="993"/>
        <w:rPr>
          <w:rFonts w:eastAsia="Times New Roman" w:cs="Times New Roman"/>
          <w:bCs/>
          <w:lang w:val="en-US"/>
        </w:rPr>
      </w:pPr>
      <w:r w:rsidRPr="00675309">
        <w:rPr>
          <w:rFonts w:eastAsia="Times New Roman" w:cs="Times New Roman"/>
          <w:bCs/>
          <w:lang w:val="en-US"/>
        </w:rPr>
        <w:t xml:space="preserve">1.2 Group of IEs leading to </w:t>
      </w:r>
      <w:r>
        <w:rPr>
          <w:rFonts w:eastAsia="Times New Roman" w:cs="Times New Roman"/>
          <w:bCs/>
          <w:lang w:val="en-US"/>
        </w:rPr>
        <w:t xml:space="preserve">the loss </w:t>
      </w:r>
      <w:r w:rsidRPr="009C09EA">
        <w:rPr>
          <w:rFonts w:eastAsia="Times New Roman" w:cs="Times New Roman"/>
          <w:bCs/>
          <w:lang w:val="en-US"/>
        </w:rPr>
        <w:t>of heat removal from the core</w:t>
      </w:r>
      <w:r w:rsidRPr="00675309">
        <w:rPr>
          <w:rFonts w:eastAsia="Times New Roman" w:cs="Times New Roman"/>
          <w:bCs/>
          <w:lang w:val="en-US"/>
        </w:rPr>
        <w:t>,</w:t>
      </w:r>
    </w:p>
    <w:p w14:paraId="6EE268B3" w14:textId="620E3365" w:rsidR="004F5827" w:rsidRPr="00675309" w:rsidRDefault="004F5827" w:rsidP="004F5827">
      <w:pPr>
        <w:pStyle w:val="251"/>
        <w:spacing w:line="240" w:lineRule="auto"/>
        <w:ind w:firstLine="993"/>
        <w:rPr>
          <w:rFonts w:eastAsia="Times New Roman" w:cs="Times New Roman"/>
          <w:bCs/>
          <w:lang w:val="en-US"/>
        </w:rPr>
      </w:pPr>
      <w:r w:rsidRPr="00675309">
        <w:rPr>
          <w:rFonts w:eastAsia="Times New Roman" w:cs="Times New Roman"/>
          <w:bCs/>
          <w:lang w:val="en-US"/>
        </w:rPr>
        <w:t xml:space="preserve">1.3 Group of IEs leading to </w:t>
      </w:r>
      <w:r>
        <w:rPr>
          <w:rFonts w:eastAsia="Times New Roman" w:cs="Times New Roman"/>
          <w:bCs/>
          <w:lang w:val="en-US"/>
        </w:rPr>
        <w:t xml:space="preserve">the loss </w:t>
      </w:r>
      <w:r w:rsidRPr="009C09EA">
        <w:rPr>
          <w:rFonts w:eastAsia="Times New Roman" w:cs="Times New Roman"/>
          <w:bCs/>
          <w:lang w:val="en-US"/>
        </w:rPr>
        <w:t>of heat removal by secondary circuit</w:t>
      </w:r>
      <w:r w:rsidRPr="00675309">
        <w:rPr>
          <w:rFonts w:eastAsia="Times New Roman" w:cs="Times New Roman"/>
          <w:bCs/>
          <w:lang w:val="en-US"/>
        </w:rPr>
        <w:t>,</w:t>
      </w:r>
    </w:p>
    <w:p w14:paraId="7ED78127" w14:textId="77472873" w:rsidR="004F5827" w:rsidRPr="00675309" w:rsidRDefault="004F5827" w:rsidP="004F5827">
      <w:pPr>
        <w:pStyle w:val="251"/>
        <w:spacing w:line="240" w:lineRule="auto"/>
        <w:ind w:firstLine="993"/>
        <w:rPr>
          <w:rFonts w:eastAsia="Times New Roman" w:cs="Times New Roman"/>
          <w:bCs/>
          <w:lang w:val="en-US"/>
        </w:rPr>
      </w:pPr>
      <w:r w:rsidRPr="00675309">
        <w:rPr>
          <w:rFonts w:eastAsia="Times New Roman" w:cs="Times New Roman"/>
          <w:bCs/>
          <w:lang w:val="en-US"/>
        </w:rPr>
        <w:t xml:space="preserve">1.4 IE group leading to </w:t>
      </w:r>
      <w:r>
        <w:rPr>
          <w:rFonts w:eastAsia="Times New Roman" w:cs="Times New Roman"/>
          <w:bCs/>
          <w:lang w:val="en-US"/>
        </w:rPr>
        <w:t xml:space="preserve">the loss of the </w:t>
      </w:r>
      <w:r w:rsidRPr="00675309">
        <w:rPr>
          <w:rFonts w:eastAsia="Times New Roman" w:cs="Times New Roman"/>
          <w:bCs/>
          <w:lang w:val="en-US"/>
        </w:rPr>
        <w:t>primary circuit coolant,</w:t>
      </w:r>
    </w:p>
    <w:p w14:paraId="2C82A530" w14:textId="312A7341" w:rsidR="004F5827" w:rsidRPr="00675309" w:rsidRDefault="004F5827" w:rsidP="004F5827">
      <w:pPr>
        <w:pStyle w:val="251"/>
        <w:spacing w:line="240" w:lineRule="auto"/>
        <w:ind w:firstLine="993"/>
        <w:rPr>
          <w:rFonts w:eastAsia="Times New Roman" w:cs="Times New Roman"/>
          <w:bCs/>
          <w:lang w:val="en-US"/>
        </w:rPr>
      </w:pPr>
      <w:r w:rsidRPr="00675309">
        <w:rPr>
          <w:rFonts w:eastAsia="Times New Roman" w:cs="Times New Roman"/>
          <w:bCs/>
          <w:lang w:val="en-US"/>
        </w:rPr>
        <w:t xml:space="preserve">1.5 IE group </w:t>
      </w:r>
      <w:r w:rsidR="00AC11FE">
        <w:rPr>
          <w:rFonts w:eastAsia="Times New Roman" w:cs="Times New Roman"/>
          <w:bCs/>
          <w:lang w:val="en-US"/>
        </w:rPr>
        <w:t>involving t</w:t>
      </w:r>
      <w:r>
        <w:rPr>
          <w:rFonts w:eastAsia="Times New Roman" w:cs="Times New Roman"/>
          <w:bCs/>
          <w:lang w:val="en-US"/>
        </w:rPr>
        <w:t xml:space="preserve">he loss of the </w:t>
      </w:r>
      <w:r w:rsidRPr="00675309">
        <w:rPr>
          <w:rFonts w:eastAsia="Times New Roman" w:cs="Times New Roman"/>
          <w:bCs/>
          <w:lang w:val="en-US"/>
        </w:rPr>
        <w:t>system power,</w:t>
      </w:r>
    </w:p>
    <w:p w14:paraId="2B07EB32" w14:textId="0A3C07E3" w:rsidR="004F5827" w:rsidRPr="00675309" w:rsidRDefault="004F5827" w:rsidP="004F5827">
      <w:pPr>
        <w:pStyle w:val="251"/>
        <w:spacing w:line="240" w:lineRule="auto"/>
        <w:ind w:firstLine="993"/>
        <w:rPr>
          <w:rFonts w:eastAsia="Times New Roman" w:cs="Times New Roman"/>
          <w:bCs/>
          <w:lang w:val="en-US"/>
        </w:rPr>
      </w:pPr>
      <w:r w:rsidRPr="00675309">
        <w:rPr>
          <w:rFonts w:eastAsia="Times New Roman" w:cs="Times New Roman"/>
          <w:bCs/>
          <w:lang w:val="en-US"/>
        </w:rPr>
        <w:t xml:space="preserve">1.6 IE group leading to </w:t>
      </w:r>
      <w:r>
        <w:rPr>
          <w:rFonts w:eastAsia="Times New Roman" w:cs="Times New Roman"/>
          <w:bCs/>
          <w:lang w:val="en-US"/>
        </w:rPr>
        <w:t xml:space="preserve">the loss of </w:t>
      </w:r>
      <w:r w:rsidRPr="00675309">
        <w:rPr>
          <w:rFonts w:eastAsia="Times New Roman" w:cs="Times New Roman"/>
          <w:bCs/>
          <w:lang w:val="en-US"/>
        </w:rPr>
        <w:t>nuclear fuel handling;</w:t>
      </w:r>
    </w:p>
    <w:p w14:paraId="69D69EF3" w14:textId="20842FB9" w:rsidR="004F5827" w:rsidRPr="00675309" w:rsidRDefault="004F5827" w:rsidP="004F5827">
      <w:pPr>
        <w:pStyle w:val="251"/>
        <w:spacing w:line="240" w:lineRule="auto"/>
        <w:ind w:firstLine="709"/>
        <w:rPr>
          <w:lang w:val="en-US"/>
        </w:rPr>
      </w:pPr>
      <w:r>
        <w:rPr>
          <w:rFonts w:eastAsia="Times New Roman" w:cs="Times New Roman"/>
          <w:bCs/>
          <w:lang w:val="en-US"/>
        </w:rPr>
        <w:t>2. O</w:t>
      </w:r>
      <w:r w:rsidRPr="00675309">
        <w:rPr>
          <w:rFonts w:eastAsia="Times New Roman" w:cs="Times New Roman"/>
          <w:bCs/>
          <w:lang w:val="en-US"/>
        </w:rPr>
        <w:t xml:space="preserve">nsite IEs caused by </w:t>
      </w:r>
      <w:r w:rsidR="00A4171C">
        <w:rPr>
          <w:rFonts w:eastAsia="Times New Roman" w:cs="Times New Roman"/>
          <w:bCs/>
          <w:lang w:val="en-US"/>
        </w:rPr>
        <w:t xml:space="preserve">indoor </w:t>
      </w:r>
      <w:r w:rsidRPr="00675309">
        <w:rPr>
          <w:rFonts w:eastAsia="Times New Roman" w:cs="Times New Roman"/>
          <w:bCs/>
          <w:lang w:val="en-US"/>
        </w:rPr>
        <w:t>fires;</w:t>
      </w:r>
    </w:p>
    <w:p w14:paraId="699CBC8C" w14:textId="77777777" w:rsidR="004F5827" w:rsidRPr="00675309" w:rsidRDefault="004F5827" w:rsidP="004F5827">
      <w:pPr>
        <w:pStyle w:val="251"/>
        <w:tabs>
          <w:tab w:val="clear" w:pos="992"/>
          <w:tab w:val="left" w:pos="1134"/>
        </w:tabs>
        <w:spacing w:line="240" w:lineRule="auto"/>
        <w:ind w:firstLine="709"/>
        <w:rPr>
          <w:rFonts w:eastAsia="Calibri" w:cs="Times New Roman"/>
          <w:lang w:val="en-US"/>
        </w:rPr>
      </w:pPr>
      <w:r w:rsidRPr="00675309">
        <w:rPr>
          <w:lang w:val="en-US"/>
        </w:rPr>
        <w:t>3. External IE of natural and cosmic nature (meteorite fall, hurricane wind, extreme weather conditions (including precipitation), sand and snow storms).</w:t>
      </w:r>
    </w:p>
    <w:p w14:paraId="6C1FE622" w14:textId="562C145D" w:rsidR="00651F86" w:rsidRPr="00AC11FE" w:rsidRDefault="005B6238" w:rsidP="00633509">
      <w:pPr>
        <w:pStyle w:val="3"/>
        <w:tabs>
          <w:tab w:val="clear" w:pos="1559"/>
          <w:tab w:val="left" w:pos="1134"/>
        </w:tabs>
        <w:spacing w:after="0" w:line="240" w:lineRule="auto"/>
        <w:ind w:left="0" w:firstLine="709"/>
        <w:rPr>
          <w:sz w:val="24"/>
        </w:rPr>
      </w:pPr>
      <w:proofErr w:type="spellStart"/>
      <w:r w:rsidRPr="00AC11FE">
        <w:rPr>
          <w:sz w:val="24"/>
        </w:rPr>
        <w:t>Examples</w:t>
      </w:r>
      <w:proofErr w:type="spellEnd"/>
      <w:r w:rsidRPr="00AC11FE">
        <w:rPr>
          <w:sz w:val="24"/>
        </w:rPr>
        <w:t xml:space="preserve"> </w:t>
      </w:r>
      <w:proofErr w:type="spellStart"/>
      <w:r w:rsidRPr="00AC11FE">
        <w:rPr>
          <w:sz w:val="24"/>
        </w:rPr>
        <w:t>of</w:t>
      </w:r>
      <w:proofErr w:type="spellEnd"/>
      <w:r w:rsidRPr="00AC11FE">
        <w:rPr>
          <w:sz w:val="24"/>
        </w:rPr>
        <w:t xml:space="preserve"> </w:t>
      </w:r>
      <w:proofErr w:type="spellStart"/>
      <w:r w:rsidRPr="00AC11FE">
        <w:rPr>
          <w:sz w:val="24"/>
        </w:rPr>
        <w:t>emergency</w:t>
      </w:r>
      <w:proofErr w:type="spellEnd"/>
      <w:r w:rsidRPr="00AC11FE">
        <w:rPr>
          <w:sz w:val="24"/>
        </w:rPr>
        <w:t xml:space="preserve"> </w:t>
      </w:r>
      <w:proofErr w:type="spellStart"/>
      <w:r w:rsidRPr="00AC11FE">
        <w:rPr>
          <w:sz w:val="24"/>
        </w:rPr>
        <w:t>scenarios</w:t>
      </w:r>
      <w:proofErr w:type="spellEnd"/>
    </w:p>
    <w:p w14:paraId="6DAA8DAB" w14:textId="35A53AEC" w:rsidR="000E6F9E" w:rsidRPr="009C09EA" w:rsidRDefault="009C09EA" w:rsidP="000E6F9E">
      <w:pPr>
        <w:pStyle w:val="251"/>
        <w:spacing w:line="240" w:lineRule="auto"/>
        <w:ind w:firstLine="709"/>
        <w:rPr>
          <w:szCs w:val="24"/>
          <w:lang w:val="en-US"/>
        </w:rPr>
      </w:pPr>
      <w:r>
        <w:rPr>
          <w:szCs w:val="24"/>
          <w:lang w:val="en-US"/>
        </w:rPr>
        <w:t>As part of</w:t>
      </w:r>
      <w:r w:rsidR="0033649E" w:rsidRPr="009C09EA">
        <w:rPr>
          <w:szCs w:val="24"/>
          <w:lang w:val="en-US"/>
        </w:rPr>
        <w:t xml:space="preserve"> the </w:t>
      </w:r>
      <w:r>
        <w:rPr>
          <w:szCs w:val="24"/>
          <w:lang w:val="en-US"/>
        </w:rPr>
        <w:t xml:space="preserve">above </w:t>
      </w:r>
      <w:r w:rsidR="0033649E" w:rsidRPr="009C09EA">
        <w:rPr>
          <w:szCs w:val="24"/>
          <w:lang w:val="en-US"/>
        </w:rPr>
        <w:t xml:space="preserve">analysis, the </w:t>
      </w:r>
      <w:r>
        <w:rPr>
          <w:szCs w:val="24"/>
          <w:lang w:val="en-US"/>
        </w:rPr>
        <w:t>RF</w:t>
      </w:r>
      <w:r w:rsidRPr="009C09EA">
        <w:rPr>
          <w:szCs w:val="24"/>
          <w:lang w:val="en-US"/>
        </w:rPr>
        <w:t xml:space="preserve"> </w:t>
      </w:r>
      <w:r w:rsidR="0033649E" w:rsidRPr="009C09EA">
        <w:rPr>
          <w:szCs w:val="24"/>
          <w:lang w:val="en-US"/>
        </w:rPr>
        <w:t xml:space="preserve">end states were postulated </w:t>
      </w:r>
      <w:r>
        <w:rPr>
          <w:szCs w:val="24"/>
          <w:lang w:val="en-US"/>
        </w:rPr>
        <w:t>which are involved in the</w:t>
      </w:r>
      <w:r w:rsidR="0033649E" w:rsidRPr="009C09EA">
        <w:rPr>
          <w:szCs w:val="24"/>
          <w:lang w:val="en-US"/>
        </w:rPr>
        <w:t xml:space="preserve"> emergency scenarios </w:t>
      </w:r>
      <w:r>
        <w:rPr>
          <w:szCs w:val="24"/>
          <w:lang w:val="en-US"/>
        </w:rPr>
        <w:t>for</w:t>
      </w:r>
      <w:r w:rsidR="0033649E" w:rsidRPr="009C09EA">
        <w:rPr>
          <w:szCs w:val="24"/>
          <w:lang w:val="en-US"/>
        </w:rPr>
        <w:t xml:space="preserve"> the initiating events</w:t>
      </w:r>
      <w:r>
        <w:rPr>
          <w:szCs w:val="24"/>
          <w:lang w:val="en-US"/>
        </w:rPr>
        <w:t xml:space="preserve"> under consideration and</w:t>
      </w:r>
      <w:r w:rsidR="0033649E" w:rsidRPr="009C09EA">
        <w:rPr>
          <w:szCs w:val="24"/>
          <w:lang w:val="en-US"/>
        </w:rPr>
        <w:t xml:space="preserve"> reflect the </w:t>
      </w:r>
      <w:r>
        <w:rPr>
          <w:szCs w:val="24"/>
          <w:lang w:val="en-US"/>
        </w:rPr>
        <w:t xml:space="preserve">extent </w:t>
      </w:r>
      <w:r w:rsidR="0033649E" w:rsidRPr="009C09EA">
        <w:rPr>
          <w:szCs w:val="24"/>
          <w:lang w:val="en-US"/>
        </w:rPr>
        <w:t xml:space="preserve">of damage to nuclear </w:t>
      </w:r>
      <w:r w:rsidR="000E6F9E" w:rsidRPr="009C09EA">
        <w:rPr>
          <w:szCs w:val="24"/>
          <w:lang w:val="en-US"/>
        </w:rPr>
        <w:t>materials within the NPP</w:t>
      </w:r>
      <w:r>
        <w:rPr>
          <w:szCs w:val="24"/>
          <w:lang w:val="en-US"/>
        </w:rPr>
        <w:t xml:space="preserve"> site</w:t>
      </w:r>
      <w:r w:rsidR="000E6F9E" w:rsidRPr="009C09EA">
        <w:rPr>
          <w:szCs w:val="24"/>
          <w:lang w:val="en-US"/>
        </w:rPr>
        <w:t>:</w:t>
      </w:r>
    </w:p>
    <w:p w14:paraId="705C0559" w14:textId="3F5C91A8" w:rsidR="003045E0" w:rsidRPr="009C09EA" w:rsidRDefault="003045E0" w:rsidP="005B6238">
      <w:pPr>
        <w:pStyle w:val="251"/>
        <w:numPr>
          <w:ilvl w:val="0"/>
          <w:numId w:val="22"/>
        </w:numPr>
        <w:tabs>
          <w:tab w:val="clear" w:pos="992"/>
          <w:tab w:val="left" w:pos="1134"/>
        </w:tabs>
        <w:spacing w:line="240" w:lineRule="auto"/>
        <w:ind w:left="0" w:firstLine="709"/>
        <w:rPr>
          <w:szCs w:val="24"/>
          <w:lang w:val="en-US"/>
        </w:rPr>
      </w:pPr>
      <w:r w:rsidRPr="009C09EA">
        <w:rPr>
          <w:szCs w:val="24"/>
          <w:lang w:val="en-US"/>
        </w:rPr>
        <w:t>State</w:t>
      </w:r>
      <w:r w:rsidRPr="00B81F26">
        <w:rPr>
          <w:szCs w:val="24"/>
          <w:lang w:val="en-US"/>
        </w:rPr>
        <w:t xml:space="preserve"> S</w:t>
      </w:r>
      <w:r w:rsidRPr="009C09EA">
        <w:rPr>
          <w:szCs w:val="24"/>
          <w:lang w:val="en-US"/>
        </w:rPr>
        <w:t xml:space="preserve"> </w:t>
      </w:r>
      <w:r w:rsidR="009C09EA">
        <w:rPr>
          <w:szCs w:val="24"/>
          <w:lang w:val="en-US"/>
        </w:rPr>
        <w:t>–</w:t>
      </w:r>
      <w:r w:rsidRPr="009C09EA">
        <w:rPr>
          <w:szCs w:val="24"/>
          <w:lang w:val="en-US"/>
        </w:rPr>
        <w:t xml:space="preserve"> successful completion of the emergency scenario</w:t>
      </w:r>
      <w:r w:rsidR="005B6238" w:rsidRPr="009C09EA">
        <w:rPr>
          <w:szCs w:val="24"/>
          <w:lang w:val="en-US"/>
        </w:rPr>
        <w:t>,</w:t>
      </w:r>
    </w:p>
    <w:p w14:paraId="7CCC073B" w14:textId="1A8061DD" w:rsidR="0037197D" w:rsidRPr="009C09EA" w:rsidRDefault="003045E0" w:rsidP="00C17FF7">
      <w:pPr>
        <w:pStyle w:val="251"/>
        <w:numPr>
          <w:ilvl w:val="0"/>
          <w:numId w:val="22"/>
        </w:numPr>
        <w:tabs>
          <w:tab w:val="clear" w:pos="992"/>
          <w:tab w:val="left" w:pos="1134"/>
        </w:tabs>
        <w:spacing w:line="240" w:lineRule="auto"/>
        <w:ind w:left="0" w:firstLine="709"/>
        <w:rPr>
          <w:szCs w:val="24"/>
          <w:lang w:val="en-US"/>
        </w:rPr>
      </w:pPr>
      <w:r w:rsidRPr="009C09EA">
        <w:rPr>
          <w:szCs w:val="24"/>
          <w:lang w:val="en-US"/>
        </w:rPr>
        <w:t>State</w:t>
      </w:r>
      <w:r w:rsidRPr="00FD0B92">
        <w:rPr>
          <w:szCs w:val="24"/>
          <w:lang w:val="en-US"/>
        </w:rPr>
        <w:t xml:space="preserve"> A</w:t>
      </w:r>
      <w:r w:rsidRPr="009C09EA">
        <w:rPr>
          <w:szCs w:val="24"/>
          <w:lang w:val="en-US"/>
        </w:rPr>
        <w:t xml:space="preserve"> </w:t>
      </w:r>
      <w:r w:rsidR="009C09EA">
        <w:rPr>
          <w:szCs w:val="24"/>
          <w:lang w:val="en-US"/>
        </w:rPr>
        <w:t>–</w:t>
      </w:r>
      <w:r w:rsidRPr="009C09EA">
        <w:rPr>
          <w:szCs w:val="24"/>
          <w:lang w:val="en-US"/>
        </w:rPr>
        <w:t xml:space="preserve"> core damage</w:t>
      </w:r>
      <w:r w:rsidR="0011670F" w:rsidRPr="009C09EA">
        <w:rPr>
          <w:szCs w:val="24"/>
          <w:lang w:val="en-US"/>
        </w:rPr>
        <w:t xml:space="preserve"> (severe accident)</w:t>
      </w:r>
      <w:r w:rsidRPr="009C09EA">
        <w:rPr>
          <w:szCs w:val="24"/>
          <w:lang w:val="en-US"/>
        </w:rPr>
        <w:t>.</w:t>
      </w:r>
    </w:p>
    <w:p w14:paraId="35880B3C" w14:textId="669A7F09" w:rsidR="00175A6E" w:rsidRPr="009C09EA" w:rsidRDefault="009C09EA" w:rsidP="00175A6E">
      <w:pPr>
        <w:pStyle w:val="251"/>
        <w:tabs>
          <w:tab w:val="left" w:pos="1134"/>
        </w:tabs>
        <w:spacing w:line="240" w:lineRule="auto"/>
        <w:ind w:firstLine="709"/>
        <w:rPr>
          <w:szCs w:val="24"/>
          <w:lang w:val="en-US"/>
        </w:rPr>
      </w:pPr>
      <w:r>
        <w:rPr>
          <w:szCs w:val="24"/>
          <w:lang w:val="en-US"/>
        </w:rPr>
        <w:t>I</w:t>
      </w:r>
      <w:r w:rsidRPr="009C09EA">
        <w:rPr>
          <w:szCs w:val="24"/>
          <w:lang w:val="en-US"/>
        </w:rPr>
        <w:t>n sequences 1</w:t>
      </w:r>
      <w:r w:rsidR="00AC11FE">
        <w:rPr>
          <w:szCs w:val="24"/>
          <w:lang w:val="en-US"/>
        </w:rPr>
        <w:t>,</w:t>
      </w:r>
      <w:r w:rsidRPr="009C09EA">
        <w:rPr>
          <w:szCs w:val="24"/>
          <w:lang w:val="en-US"/>
        </w:rPr>
        <w:t xml:space="preserve"> 4</w:t>
      </w:r>
      <w:r>
        <w:rPr>
          <w:szCs w:val="24"/>
          <w:lang w:val="en-US"/>
        </w:rPr>
        <w:t xml:space="preserve"> (see</w:t>
      </w:r>
      <w:r w:rsidR="00175A6E" w:rsidRPr="009C09EA">
        <w:rPr>
          <w:szCs w:val="24"/>
          <w:lang w:val="en-US"/>
        </w:rPr>
        <w:t xml:space="preserve"> Figure 2</w:t>
      </w:r>
      <w:r>
        <w:rPr>
          <w:szCs w:val="24"/>
          <w:lang w:val="en-US"/>
        </w:rPr>
        <w:t>)</w:t>
      </w:r>
      <w:r w:rsidR="00175A6E" w:rsidRPr="009C09EA">
        <w:rPr>
          <w:szCs w:val="24"/>
          <w:lang w:val="en-US"/>
        </w:rPr>
        <w:t>, the reactor power reduction function was performed successfully. The further task of successfully overcoming the accident is to ensure the removal of residua</w:t>
      </w:r>
      <w:r>
        <w:rPr>
          <w:szCs w:val="24"/>
          <w:lang w:val="en-US"/>
        </w:rPr>
        <w:t>l and accumulated heat in the RF</w:t>
      </w:r>
      <w:r w:rsidR="00175A6E" w:rsidRPr="009C09EA">
        <w:rPr>
          <w:szCs w:val="24"/>
          <w:lang w:val="en-US"/>
        </w:rPr>
        <w:t xml:space="preserve"> </w:t>
      </w:r>
      <w:r>
        <w:rPr>
          <w:szCs w:val="24"/>
          <w:lang w:val="en-US"/>
        </w:rPr>
        <w:t xml:space="preserve">components </w:t>
      </w:r>
      <w:r w:rsidR="00175A6E" w:rsidRPr="009C09EA">
        <w:rPr>
          <w:szCs w:val="24"/>
          <w:lang w:val="en-US"/>
        </w:rPr>
        <w:t xml:space="preserve">using </w:t>
      </w:r>
      <w:r>
        <w:rPr>
          <w:szCs w:val="24"/>
          <w:lang w:val="en-US"/>
        </w:rPr>
        <w:t>the ECCS</w:t>
      </w:r>
      <w:r w:rsidR="00175A6E" w:rsidRPr="009C09EA">
        <w:rPr>
          <w:szCs w:val="24"/>
          <w:lang w:val="en-US"/>
        </w:rPr>
        <w:t>.</w:t>
      </w:r>
    </w:p>
    <w:p w14:paraId="3F23C5A1" w14:textId="7EC2E5DA" w:rsidR="00175A6E" w:rsidRPr="009C09EA" w:rsidRDefault="00175A6E" w:rsidP="00175A6E">
      <w:pPr>
        <w:pStyle w:val="251"/>
        <w:tabs>
          <w:tab w:val="left" w:pos="1134"/>
        </w:tabs>
        <w:spacing w:line="240" w:lineRule="auto"/>
        <w:ind w:firstLine="709"/>
        <w:rPr>
          <w:szCs w:val="24"/>
          <w:lang w:val="en-US"/>
        </w:rPr>
      </w:pPr>
      <w:r w:rsidRPr="009C09EA">
        <w:rPr>
          <w:szCs w:val="24"/>
          <w:lang w:val="en-US"/>
        </w:rPr>
        <w:t>Sequences 7</w:t>
      </w:r>
      <w:r w:rsidR="00AC11FE">
        <w:rPr>
          <w:szCs w:val="24"/>
          <w:lang w:val="en-US"/>
        </w:rPr>
        <w:t>,</w:t>
      </w:r>
      <w:r w:rsidRPr="009C09EA">
        <w:rPr>
          <w:szCs w:val="24"/>
          <w:lang w:val="en-US"/>
        </w:rPr>
        <w:t xml:space="preserve"> 8 are characterized by </w:t>
      </w:r>
      <w:r w:rsidR="009C09EA">
        <w:rPr>
          <w:szCs w:val="24"/>
          <w:lang w:val="en-US"/>
        </w:rPr>
        <w:t>the</w:t>
      </w:r>
      <w:r w:rsidRPr="009C09EA">
        <w:rPr>
          <w:szCs w:val="24"/>
          <w:lang w:val="en-US"/>
        </w:rPr>
        <w:t xml:space="preserve"> successful reduction </w:t>
      </w:r>
      <w:r w:rsidR="00C17FF7">
        <w:rPr>
          <w:szCs w:val="24"/>
          <w:lang w:val="en-US"/>
        </w:rPr>
        <w:t>of</w:t>
      </w:r>
      <w:r w:rsidRPr="009C09EA">
        <w:rPr>
          <w:szCs w:val="24"/>
          <w:lang w:val="en-US"/>
        </w:rPr>
        <w:t xml:space="preserve"> neutron power due to the introduction of a liquid absorber, which </w:t>
      </w:r>
      <w:r w:rsidR="009C09EA">
        <w:rPr>
          <w:szCs w:val="24"/>
          <w:lang w:val="en-US"/>
        </w:rPr>
        <w:t>makes it impossible to further operate the reactor</w:t>
      </w:r>
      <w:r w:rsidRPr="009C09EA">
        <w:rPr>
          <w:szCs w:val="24"/>
          <w:lang w:val="en-US"/>
        </w:rPr>
        <w:t>.</w:t>
      </w:r>
    </w:p>
    <w:p w14:paraId="5A617A3E" w14:textId="0870DE11" w:rsidR="00175A6E" w:rsidRPr="009C09EA" w:rsidRDefault="00175A6E" w:rsidP="00175A6E">
      <w:pPr>
        <w:pStyle w:val="251"/>
        <w:tabs>
          <w:tab w:val="left" w:pos="1134"/>
        </w:tabs>
        <w:spacing w:line="240" w:lineRule="auto"/>
        <w:ind w:firstLine="709"/>
        <w:rPr>
          <w:szCs w:val="24"/>
          <w:lang w:val="en-US"/>
        </w:rPr>
      </w:pPr>
      <w:r w:rsidRPr="009C09EA">
        <w:rPr>
          <w:szCs w:val="24"/>
          <w:lang w:val="en-US"/>
        </w:rPr>
        <w:t>Sequences 2</w:t>
      </w:r>
      <w:r w:rsidR="00AC11FE">
        <w:rPr>
          <w:szCs w:val="24"/>
          <w:lang w:val="en-US"/>
        </w:rPr>
        <w:t>,</w:t>
      </w:r>
      <w:r w:rsidRPr="009C09EA">
        <w:rPr>
          <w:szCs w:val="24"/>
          <w:lang w:val="en-US"/>
        </w:rPr>
        <w:t xml:space="preserve"> 5 are characterized by the </w:t>
      </w:r>
      <w:r w:rsidR="009C09EA">
        <w:rPr>
          <w:szCs w:val="24"/>
          <w:lang w:val="en-US"/>
        </w:rPr>
        <w:t xml:space="preserve">performance of the reactor power reduction function and the function of the </w:t>
      </w:r>
      <w:r w:rsidRPr="009C09EA">
        <w:rPr>
          <w:szCs w:val="24"/>
          <w:lang w:val="en-US"/>
        </w:rPr>
        <w:t xml:space="preserve">residual heat removal </w:t>
      </w:r>
      <w:r w:rsidR="009C09EA">
        <w:rPr>
          <w:szCs w:val="24"/>
          <w:lang w:val="en-US"/>
        </w:rPr>
        <w:t>through the</w:t>
      </w:r>
      <w:r w:rsidRPr="009C09EA">
        <w:rPr>
          <w:szCs w:val="24"/>
          <w:lang w:val="en-US"/>
        </w:rPr>
        <w:t xml:space="preserve"> </w:t>
      </w:r>
      <w:r w:rsidR="00AC11FE">
        <w:rPr>
          <w:szCs w:val="24"/>
          <w:lang w:val="en-US"/>
        </w:rPr>
        <w:t>makeup system (MS)</w:t>
      </w:r>
      <w:r w:rsidRPr="009C09EA">
        <w:rPr>
          <w:szCs w:val="24"/>
          <w:lang w:val="en-US"/>
        </w:rPr>
        <w:t>.</w:t>
      </w:r>
    </w:p>
    <w:p w14:paraId="461F5439" w14:textId="60C833C2" w:rsidR="00175A6E" w:rsidRPr="009C09EA" w:rsidRDefault="00175A6E" w:rsidP="00175A6E">
      <w:pPr>
        <w:pStyle w:val="251"/>
        <w:tabs>
          <w:tab w:val="left" w:pos="1134"/>
        </w:tabs>
        <w:spacing w:line="240" w:lineRule="auto"/>
        <w:ind w:firstLine="709"/>
        <w:rPr>
          <w:szCs w:val="24"/>
          <w:lang w:val="en-US"/>
        </w:rPr>
      </w:pPr>
      <w:r w:rsidRPr="009C09EA">
        <w:rPr>
          <w:szCs w:val="24"/>
          <w:lang w:val="en-US"/>
        </w:rPr>
        <w:t>Sequence</w:t>
      </w:r>
      <w:r w:rsidR="00ED6E77">
        <w:rPr>
          <w:szCs w:val="24"/>
          <w:lang w:val="en-US"/>
        </w:rPr>
        <w:t>s</w:t>
      </w:r>
      <w:r w:rsidRPr="009C09EA">
        <w:rPr>
          <w:szCs w:val="24"/>
          <w:lang w:val="en-US"/>
        </w:rPr>
        <w:t xml:space="preserve"> 3, 6, 9</w:t>
      </w:r>
      <w:r w:rsidR="00AC11FE">
        <w:rPr>
          <w:szCs w:val="24"/>
          <w:lang w:val="en-US"/>
        </w:rPr>
        <w:t>,</w:t>
      </w:r>
      <w:r w:rsidRPr="009C09EA">
        <w:rPr>
          <w:szCs w:val="24"/>
          <w:lang w:val="en-US"/>
        </w:rPr>
        <w:t xml:space="preserve"> 10 are characterized by </w:t>
      </w:r>
      <w:r w:rsidR="00ED6E77">
        <w:rPr>
          <w:szCs w:val="24"/>
          <w:lang w:val="en-US"/>
        </w:rPr>
        <w:t xml:space="preserve">the </w:t>
      </w:r>
      <w:r w:rsidR="00C17FF7">
        <w:rPr>
          <w:szCs w:val="24"/>
          <w:lang w:val="en-US"/>
        </w:rPr>
        <w:t xml:space="preserve">reactor </w:t>
      </w:r>
      <w:r w:rsidR="00ED6E77">
        <w:rPr>
          <w:szCs w:val="24"/>
          <w:lang w:val="en-US"/>
        </w:rPr>
        <w:t xml:space="preserve">core </w:t>
      </w:r>
      <w:r w:rsidRPr="009C09EA">
        <w:rPr>
          <w:szCs w:val="24"/>
          <w:lang w:val="en-US"/>
        </w:rPr>
        <w:t xml:space="preserve">damage due to the impossibility of </w:t>
      </w:r>
      <w:r w:rsidR="00ED6E77">
        <w:rPr>
          <w:szCs w:val="24"/>
          <w:lang w:val="en-US"/>
        </w:rPr>
        <w:t xml:space="preserve">the </w:t>
      </w:r>
      <w:r w:rsidRPr="009C09EA">
        <w:rPr>
          <w:szCs w:val="24"/>
          <w:lang w:val="en-US"/>
        </w:rPr>
        <w:t xml:space="preserve">reactor </w:t>
      </w:r>
      <w:r w:rsidR="00ED6E77">
        <w:rPr>
          <w:szCs w:val="24"/>
          <w:lang w:val="en-US"/>
        </w:rPr>
        <w:t xml:space="preserve">shutdown </w:t>
      </w:r>
      <w:r w:rsidRPr="009C09EA">
        <w:rPr>
          <w:szCs w:val="24"/>
          <w:lang w:val="en-US"/>
        </w:rPr>
        <w:t>and heat removal.</w:t>
      </w:r>
    </w:p>
    <w:p w14:paraId="7AB16B6C" w14:textId="45525C03" w:rsidR="00175A6E" w:rsidRDefault="006F0F8C" w:rsidP="00FB668E">
      <w:pPr>
        <w:pStyle w:val="251"/>
        <w:tabs>
          <w:tab w:val="clear" w:pos="992"/>
          <w:tab w:val="left" w:pos="1134"/>
        </w:tabs>
        <w:spacing w:line="240" w:lineRule="auto"/>
        <w:ind w:firstLine="0"/>
        <w:jc w:val="center"/>
        <w:rPr>
          <w:szCs w:val="24"/>
        </w:rPr>
      </w:pPr>
      <w:r>
        <w:rPr>
          <w:noProof/>
        </w:rPr>
        <w:lastRenderedPageBreak/>
        <mc:AlternateContent>
          <mc:Choice Requires="wps">
            <w:drawing>
              <wp:anchor distT="0" distB="0" distL="114300" distR="114300" simplePos="0" relativeHeight="251663360" behindDoc="0" locked="0" layoutInCell="1" allowOverlap="1" wp14:anchorId="69FF28BA" wp14:editId="726B4BBA">
                <wp:simplePos x="0" y="0"/>
                <wp:positionH relativeFrom="column">
                  <wp:posOffset>3514494</wp:posOffset>
                </wp:positionH>
                <wp:positionV relativeFrom="paragraph">
                  <wp:posOffset>921723</wp:posOffset>
                </wp:positionV>
                <wp:extent cx="397510" cy="5640705"/>
                <wp:effectExtent l="0" t="0" r="0" b="0"/>
                <wp:wrapSquare wrapText="bothSides"/>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5640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F51B" w14:textId="64A1D83E" w:rsidR="00C17FF7" w:rsidRPr="009C09EA" w:rsidRDefault="00C17FF7" w:rsidP="00175A6E">
                            <w:pPr>
                              <w:pStyle w:val="afb"/>
                              <w:rPr>
                                <w:lang w:val="en-US"/>
                              </w:rPr>
                            </w:pPr>
                            <w:r w:rsidRPr="009C09EA">
                              <w:rPr>
                                <w:lang w:val="en-US"/>
                              </w:rPr>
                              <w:t xml:space="preserve">Figure </w:t>
                            </w:r>
                            <w:proofErr w:type="gramStart"/>
                            <w:r w:rsidRPr="009C09EA">
                              <w:rPr>
                                <w:lang w:val="en-US"/>
                              </w:rPr>
                              <w:t>2</w:t>
                            </w:r>
                            <w:proofErr w:type="gramEnd"/>
                            <w:r w:rsidRPr="009C09EA">
                              <w:rPr>
                                <w:lang w:val="en-US"/>
                              </w:rPr>
                              <w:t xml:space="preserve"> Event </w:t>
                            </w:r>
                            <w:r>
                              <w:rPr>
                                <w:lang w:val="en-US"/>
                              </w:rPr>
                              <w:t>t</w:t>
                            </w:r>
                            <w:r w:rsidRPr="009C09EA">
                              <w:rPr>
                                <w:lang w:val="en-US"/>
                              </w:rPr>
                              <w:t xml:space="preserve">ree for </w:t>
                            </w:r>
                            <w:r>
                              <w:rPr>
                                <w:lang w:val="en-US"/>
                              </w:rPr>
                              <w:t xml:space="preserve">the </w:t>
                            </w:r>
                            <w:r w:rsidRPr="009C09EA">
                              <w:rPr>
                                <w:lang w:val="en-US"/>
                              </w:rPr>
                              <w:t>IE</w:t>
                            </w:r>
                            <w:r>
                              <w:rPr>
                                <w:lang w:val="en-US"/>
                              </w:rPr>
                              <w:t xml:space="preserve"> "</w:t>
                            </w:r>
                            <w:r w:rsidRPr="009C09EA">
                              <w:rPr>
                                <w:lang w:val="en-US"/>
                              </w:rPr>
                              <w:t xml:space="preserve">Reactor vessel </w:t>
                            </w:r>
                            <w:r>
                              <w:rPr>
                                <w:lang w:val="en-US"/>
                              </w:rPr>
                              <w:t>br</w:t>
                            </w:r>
                            <w:r w:rsidRPr="009C09EA">
                              <w:rPr>
                                <w:lang w:val="en-US"/>
                              </w:rPr>
                              <w:t>eak"</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F28BA" id="_x0000_t202" coordsize="21600,21600" o:spt="202" path="m,l,21600r21600,l21600,xe">
                <v:stroke joinstyle="miter"/>
                <v:path gradientshapeok="t" o:connecttype="rect"/>
              </v:shapetype>
              <v:shape id="Text Box 15" o:spid="_x0000_s1026" type="#_x0000_t202" style="position:absolute;left:0;text-align:left;margin-left:276.75pt;margin-top:72.6pt;width:31.3pt;height:44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" filled="f" stroked="f">
                <v:textbox style="layout-flow:vertical;mso-layout-flow-alt:bottom-to-top">
                  <w:txbxContent>
                    <w:p w14:paraId="6129F51B" w14:textId="64A1D83E" w:rsidR="00C17FF7" w:rsidRPr="009C09EA" w:rsidRDefault="00C17FF7" w:rsidP="00175A6E">
                      <w:pPr>
                        <w:pStyle w:val="afb"/>
                        <w:rPr>
                          <w:lang w:val="en-US"/>
                        </w:rPr>
                      </w:pPr>
                      <w:r w:rsidRPr="009C09EA">
                        <w:rPr>
                          <w:lang w:val="en-US"/>
                        </w:rPr>
                        <w:t xml:space="preserve">Figure </w:t>
                      </w:r>
                      <w:proofErr w:type="gramStart"/>
                      <w:r w:rsidRPr="009C09EA">
                        <w:rPr>
                          <w:lang w:val="en-US"/>
                        </w:rPr>
                        <w:t>2</w:t>
                      </w:r>
                      <w:proofErr w:type="gramEnd"/>
                      <w:r w:rsidRPr="009C09EA">
                        <w:rPr>
                          <w:lang w:val="en-US"/>
                        </w:rPr>
                        <w:t xml:space="preserve"> Event </w:t>
                      </w:r>
                      <w:r>
                        <w:rPr>
                          <w:lang w:val="en-US"/>
                        </w:rPr>
                        <w:t>t</w:t>
                      </w:r>
                      <w:r w:rsidRPr="009C09EA">
                        <w:rPr>
                          <w:lang w:val="en-US"/>
                        </w:rPr>
                        <w:t xml:space="preserve">ree for </w:t>
                      </w:r>
                      <w:r>
                        <w:rPr>
                          <w:lang w:val="en-US"/>
                        </w:rPr>
                        <w:t xml:space="preserve">the </w:t>
                      </w:r>
                      <w:r w:rsidRPr="009C09EA">
                        <w:rPr>
                          <w:lang w:val="en-US"/>
                        </w:rPr>
                        <w:t>IE</w:t>
                      </w:r>
                      <w:r>
                        <w:rPr>
                          <w:lang w:val="en-US"/>
                        </w:rPr>
                        <w:t xml:space="preserve"> "</w:t>
                      </w:r>
                      <w:r w:rsidRPr="009C09EA">
                        <w:rPr>
                          <w:lang w:val="en-US"/>
                        </w:rPr>
                        <w:t xml:space="preserve">Reactor vessel </w:t>
                      </w:r>
                      <w:r>
                        <w:rPr>
                          <w:lang w:val="en-US"/>
                        </w:rPr>
                        <w:t>br</w:t>
                      </w:r>
                      <w:r w:rsidRPr="009C09EA">
                        <w:rPr>
                          <w:lang w:val="en-US"/>
                        </w:rPr>
                        <w:t>eak"</w:t>
                      </w:r>
                    </w:p>
                  </w:txbxContent>
                </v:textbox>
                <w10:wrap type="square"/>
              </v:shape>
            </w:pict>
          </mc:Fallback>
        </mc:AlternateContent>
      </w:r>
      <w:r w:rsidR="00C66216" w:rsidRPr="000737C0">
        <w:rPr>
          <w:b/>
          <w:noProof/>
        </w:rPr>
        <w:drawing>
          <wp:inline distT="0" distB="0" distL="0" distR="0" wp14:anchorId="03A0BE07" wp14:editId="56982955">
            <wp:extent cx="8095188" cy="2866383"/>
            <wp:effectExtent l="4762" t="0" r="0" b="6032"/>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r="27365"/>
                    <a:stretch/>
                  </pic:blipFill>
                  <pic:spPr bwMode="auto">
                    <a:xfrm rot="16200000">
                      <a:off x="0" y="0"/>
                      <a:ext cx="8199401" cy="2903283"/>
                    </a:xfrm>
                    <a:prstGeom prst="rect">
                      <a:avLst/>
                    </a:prstGeom>
                    <a:noFill/>
                    <a:ln>
                      <a:noFill/>
                    </a:ln>
                    <a:extLst>
                      <a:ext uri="{53640926-AAD7-44D8-BBD7-CCE9431645EC}">
                        <a14:shadowObscured xmlns:a14="http://schemas.microsoft.com/office/drawing/2010/main"/>
                      </a:ext>
                    </a:extLst>
                  </pic:spPr>
                </pic:pic>
              </a:graphicData>
            </a:graphic>
          </wp:inline>
        </w:drawing>
      </w:r>
    </w:p>
    <w:p w14:paraId="5D7F0A26" w14:textId="32D5CB2F" w:rsidR="00175A6E" w:rsidRDefault="00175A6E" w:rsidP="00D31E5F">
      <w:pPr>
        <w:pStyle w:val="251"/>
        <w:tabs>
          <w:tab w:val="clear" w:pos="992"/>
          <w:tab w:val="left" w:pos="1134"/>
        </w:tabs>
        <w:spacing w:line="240" w:lineRule="auto"/>
        <w:ind w:firstLine="709"/>
        <w:rPr>
          <w:szCs w:val="24"/>
        </w:rPr>
      </w:pPr>
    </w:p>
    <w:p w14:paraId="4EE095E7" w14:textId="4F1D55B0" w:rsidR="00ED6E77" w:rsidRPr="00ED6E77" w:rsidRDefault="00ED6E77" w:rsidP="00ED6E77">
      <w:pPr>
        <w:pStyle w:val="251"/>
        <w:tabs>
          <w:tab w:val="clear" w:pos="992"/>
          <w:tab w:val="left" w:pos="1134"/>
        </w:tabs>
        <w:spacing w:line="240" w:lineRule="auto"/>
        <w:ind w:firstLine="0"/>
        <w:rPr>
          <w:szCs w:val="24"/>
        </w:rPr>
      </w:pPr>
    </w:p>
    <w:p w14:paraId="1323A9A6" w14:textId="79BD8D0E" w:rsidR="00ED6E77" w:rsidRDefault="00ED6E77" w:rsidP="00B479C6">
      <w:pPr>
        <w:tabs>
          <w:tab w:val="num" w:pos="1134"/>
        </w:tabs>
        <w:rPr>
          <w:rFonts w:eastAsia="Times New Roman" w:cs="Times New Roman"/>
        </w:rPr>
      </w:pPr>
      <w:r>
        <w:rPr>
          <w:noProof/>
          <w:lang w:eastAsia="ru-RU"/>
        </w:rPr>
        <w:lastRenderedPageBreak/>
        <mc:AlternateContent>
          <mc:Choice Requires="wps">
            <w:drawing>
              <wp:anchor distT="0" distB="0" distL="114300" distR="114300" simplePos="0" relativeHeight="251659264" behindDoc="0" locked="0" layoutInCell="1" allowOverlap="1" wp14:anchorId="0F9094CD" wp14:editId="6CAB1223">
                <wp:simplePos x="0" y="0"/>
                <wp:positionH relativeFrom="column">
                  <wp:posOffset>4192270</wp:posOffset>
                </wp:positionH>
                <wp:positionV relativeFrom="paragraph">
                  <wp:posOffset>621665</wp:posOffset>
                </wp:positionV>
                <wp:extent cx="704215" cy="6757035"/>
                <wp:effectExtent l="0" t="0" r="0" b="5715"/>
                <wp:wrapSquare wrapText="bothSides"/>
                <wp:docPr id="14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675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E0C6F" w14:textId="132DA817" w:rsidR="00C17FF7" w:rsidRPr="009C09EA" w:rsidRDefault="00C17FF7" w:rsidP="00B479C6">
                            <w:pPr>
                              <w:pStyle w:val="afb"/>
                              <w:rPr>
                                <w:lang w:val="en-US"/>
                              </w:rPr>
                            </w:pPr>
                            <w:r w:rsidRPr="009C09EA">
                              <w:rPr>
                                <w:lang w:val="en-US"/>
                              </w:rPr>
                              <w:t xml:space="preserve">Figure 3 Event </w:t>
                            </w:r>
                            <w:r>
                              <w:rPr>
                                <w:lang w:val="en-US"/>
                              </w:rPr>
                              <w:t>t</w:t>
                            </w:r>
                            <w:r w:rsidRPr="009C09EA">
                              <w:rPr>
                                <w:lang w:val="en-US"/>
                              </w:rPr>
                              <w:t xml:space="preserve">ree for </w:t>
                            </w:r>
                            <w:r>
                              <w:rPr>
                                <w:lang w:val="en-US"/>
                              </w:rPr>
                              <w:t xml:space="preserve">the </w:t>
                            </w:r>
                            <w:r w:rsidRPr="009C09EA">
                              <w:rPr>
                                <w:lang w:val="en-US"/>
                              </w:rPr>
                              <w:t>IE "</w:t>
                            </w:r>
                            <w:r>
                              <w:rPr>
                                <w:lang w:val="en-US"/>
                              </w:rPr>
                              <w:t>PCECP malfunction (</w:t>
                            </w:r>
                            <w:r w:rsidRPr="009C09EA">
                              <w:rPr>
                                <w:lang w:val="en-US"/>
                              </w:rPr>
                              <w:t xml:space="preserve">disconnection, jamming, </w:t>
                            </w:r>
                            <w:r>
                              <w:rPr>
                                <w:lang w:val="en-US"/>
                              </w:rPr>
                              <w:t xml:space="preserve">speed </w:t>
                            </w:r>
                            <w:r w:rsidRPr="009C09EA">
                              <w:rPr>
                                <w:lang w:val="en-US"/>
                              </w:rPr>
                              <w:t>reduction</w:t>
                            </w:r>
                            <w:r w:rsidR="00AC11FE">
                              <w:rPr>
                                <w:lang w:val="en-US"/>
                              </w:rPr>
                              <w:t>)</w:t>
                            </w:r>
                            <w:r w:rsidRPr="009C09EA">
                              <w:rPr>
                                <w:lang w:val="en-US"/>
                              </w:rP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094CD" id="_x0000_s1027" type="#_x0000_t202" style="position:absolute;margin-left:330.1pt;margin-top:48.95pt;width:55.45pt;height:53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" filled="f" stroked="f">
                <v:textbox style="layout-flow:vertical;mso-layout-flow-alt:bottom-to-top">
                  <w:txbxContent>
                    <w:p w14:paraId="0B1E0C6F" w14:textId="132DA817" w:rsidR="00C17FF7" w:rsidRPr="009C09EA" w:rsidRDefault="00C17FF7" w:rsidP="00B479C6">
                      <w:pPr>
                        <w:pStyle w:val="afb"/>
                        <w:rPr>
                          <w:lang w:val="en-US"/>
                        </w:rPr>
                      </w:pPr>
                      <w:r w:rsidRPr="009C09EA">
                        <w:rPr>
                          <w:lang w:val="en-US"/>
                        </w:rPr>
                        <w:t xml:space="preserve">Figure 3 Event </w:t>
                      </w:r>
                      <w:r>
                        <w:rPr>
                          <w:lang w:val="en-US"/>
                        </w:rPr>
                        <w:t>t</w:t>
                      </w:r>
                      <w:r w:rsidRPr="009C09EA">
                        <w:rPr>
                          <w:lang w:val="en-US"/>
                        </w:rPr>
                        <w:t xml:space="preserve">ree for </w:t>
                      </w:r>
                      <w:r>
                        <w:rPr>
                          <w:lang w:val="en-US"/>
                        </w:rPr>
                        <w:t xml:space="preserve">the </w:t>
                      </w:r>
                      <w:r w:rsidRPr="009C09EA">
                        <w:rPr>
                          <w:lang w:val="en-US"/>
                        </w:rPr>
                        <w:t>IE "</w:t>
                      </w:r>
                      <w:r>
                        <w:rPr>
                          <w:lang w:val="en-US"/>
                        </w:rPr>
                        <w:t>PCECP malfunction (</w:t>
                      </w:r>
                      <w:r w:rsidRPr="009C09EA">
                        <w:rPr>
                          <w:lang w:val="en-US"/>
                        </w:rPr>
                        <w:t xml:space="preserve">disconnection, jamming, </w:t>
                      </w:r>
                      <w:r>
                        <w:rPr>
                          <w:lang w:val="en-US"/>
                        </w:rPr>
                        <w:t xml:space="preserve">speed </w:t>
                      </w:r>
                      <w:r w:rsidRPr="009C09EA">
                        <w:rPr>
                          <w:lang w:val="en-US"/>
                        </w:rPr>
                        <w:t>reduction</w:t>
                      </w:r>
                      <w:r w:rsidR="00AC11FE">
                        <w:rPr>
                          <w:lang w:val="en-US"/>
                        </w:rPr>
                        <w:t>)</w:t>
                      </w:r>
                      <w:r w:rsidRPr="009C09EA">
                        <w:rPr>
                          <w:lang w:val="en-US"/>
                        </w:rPr>
                        <w:t>"</w:t>
                      </w:r>
                    </w:p>
                  </w:txbxContent>
                </v:textbox>
                <w10:wrap type="square"/>
              </v:shape>
            </w:pict>
          </mc:Fallback>
        </mc:AlternateContent>
      </w:r>
      <w:r w:rsidR="00C66216" w:rsidRPr="00673065">
        <w:rPr>
          <w:b/>
          <w:noProof/>
          <w:lang w:eastAsia="ru-RU"/>
        </w:rPr>
        <w:drawing>
          <wp:inline distT="0" distB="0" distL="0" distR="0" wp14:anchorId="77D94553" wp14:editId="251704DB">
            <wp:extent cx="7425047" cy="3946079"/>
            <wp:effectExtent l="5715"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r="27922"/>
                    <a:stretch/>
                  </pic:blipFill>
                  <pic:spPr bwMode="auto">
                    <a:xfrm rot="16200000">
                      <a:off x="0" y="0"/>
                      <a:ext cx="7445541" cy="3956970"/>
                    </a:xfrm>
                    <a:prstGeom prst="rect">
                      <a:avLst/>
                    </a:prstGeom>
                    <a:noFill/>
                    <a:ln>
                      <a:noFill/>
                    </a:ln>
                    <a:extLst>
                      <a:ext uri="{53640926-AAD7-44D8-BBD7-CCE9431645EC}">
                        <a14:shadowObscured xmlns:a14="http://schemas.microsoft.com/office/drawing/2010/main"/>
                      </a:ext>
                    </a:extLst>
                  </pic:spPr>
                </pic:pic>
              </a:graphicData>
            </a:graphic>
          </wp:inline>
        </w:drawing>
      </w:r>
    </w:p>
    <w:p w14:paraId="78C4D62E" w14:textId="43EC9428" w:rsidR="00175A6E" w:rsidRPr="009C09EA" w:rsidRDefault="00C17FF7" w:rsidP="00175A6E">
      <w:pPr>
        <w:pStyle w:val="251"/>
        <w:tabs>
          <w:tab w:val="left" w:pos="1134"/>
        </w:tabs>
        <w:spacing w:line="240" w:lineRule="auto"/>
        <w:ind w:firstLine="709"/>
        <w:rPr>
          <w:szCs w:val="24"/>
          <w:lang w:val="en-US"/>
        </w:rPr>
      </w:pPr>
      <w:r>
        <w:rPr>
          <w:szCs w:val="24"/>
          <w:lang w:val="en-US"/>
        </w:rPr>
        <w:t>I</w:t>
      </w:r>
      <w:r w:rsidRPr="009C09EA">
        <w:rPr>
          <w:szCs w:val="24"/>
          <w:lang w:val="en-US"/>
        </w:rPr>
        <w:t>n sequences 1-3, 7, 8, 12</w:t>
      </w:r>
      <w:r w:rsidR="00AC11FE">
        <w:rPr>
          <w:szCs w:val="24"/>
          <w:lang w:val="en-US"/>
        </w:rPr>
        <w:t>,</w:t>
      </w:r>
      <w:r w:rsidRPr="009C09EA">
        <w:rPr>
          <w:szCs w:val="24"/>
          <w:lang w:val="en-US"/>
        </w:rPr>
        <w:t xml:space="preserve"> 13</w:t>
      </w:r>
      <w:r>
        <w:rPr>
          <w:szCs w:val="24"/>
          <w:lang w:val="en-US"/>
        </w:rPr>
        <w:t xml:space="preserve"> (see </w:t>
      </w:r>
      <w:r w:rsidR="00175A6E" w:rsidRPr="009C09EA">
        <w:rPr>
          <w:szCs w:val="24"/>
          <w:lang w:val="en-US"/>
        </w:rPr>
        <w:t>Figure 3</w:t>
      </w:r>
      <w:r>
        <w:rPr>
          <w:szCs w:val="24"/>
          <w:lang w:val="en-US"/>
        </w:rPr>
        <w:t>)</w:t>
      </w:r>
      <w:r w:rsidR="00175A6E" w:rsidRPr="009C09EA">
        <w:rPr>
          <w:szCs w:val="24"/>
          <w:lang w:val="en-US"/>
        </w:rPr>
        <w:t>, the reactor power reduction function was performed successfully. The further task of successfully overcoming the accident is to ensure the removal of residual and accumulated heat in the R</w:t>
      </w:r>
      <w:r>
        <w:rPr>
          <w:szCs w:val="24"/>
          <w:lang w:val="en-US"/>
        </w:rPr>
        <w:t xml:space="preserve">F components </w:t>
      </w:r>
      <w:r w:rsidR="00175A6E" w:rsidRPr="009C09EA">
        <w:rPr>
          <w:szCs w:val="24"/>
          <w:lang w:val="en-US"/>
        </w:rPr>
        <w:t xml:space="preserve">using </w:t>
      </w:r>
      <w:r>
        <w:rPr>
          <w:szCs w:val="24"/>
          <w:lang w:val="en-US"/>
        </w:rPr>
        <w:t>the ECCS</w:t>
      </w:r>
      <w:r w:rsidR="00175A6E" w:rsidRPr="009C09EA">
        <w:rPr>
          <w:szCs w:val="24"/>
          <w:lang w:val="en-US"/>
        </w:rPr>
        <w:t>.</w:t>
      </w:r>
    </w:p>
    <w:p w14:paraId="32599BCC" w14:textId="1E61E563" w:rsidR="00175A6E" w:rsidRPr="009C09EA" w:rsidRDefault="00175A6E" w:rsidP="00175A6E">
      <w:pPr>
        <w:pStyle w:val="251"/>
        <w:tabs>
          <w:tab w:val="left" w:pos="1134"/>
        </w:tabs>
        <w:spacing w:line="240" w:lineRule="auto"/>
        <w:ind w:firstLine="709"/>
        <w:rPr>
          <w:szCs w:val="24"/>
          <w:lang w:val="en-US"/>
        </w:rPr>
      </w:pPr>
      <w:r w:rsidRPr="009C09EA">
        <w:rPr>
          <w:szCs w:val="24"/>
          <w:lang w:val="en-US"/>
        </w:rPr>
        <w:t>Sequences 17</w:t>
      </w:r>
      <w:r w:rsidR="00AC11FE">
        <w:rPr>
          <w:szCs w:val="24"/>
          <w:lang w:val="en-US"/>
        </w:rPr>
        <w:t>-</w:t>
      </w:r>
      <w:r w:rsidRPr="009C09EA">
        <w:rPr>
          <w:szCs w:val="24"/>
          <w:lang w:val="en-US"/>
        </w:rPr>
        <w:t xml:space="preserve">20 are characterized by </w:t>
      </w:r>
      <w:r w:rsidR="00C17FF7">
        <w:rPr>
          <w:szCs w:val="24"/>
          <w:lang w:val="en-US"/>
        </w:rPr>
        <w:t>the</w:t>
      </w:r>
      <w:r w:rsidRPr="009C09EA">
        <w:rPr>
          <w:szCs w:val="24"/>
          <w:lang w:val="en-US"/>
        </w:rPr>
        <w:t xml:space="preserve"> successful </w:t>
      </w:r>
      <w:r w:rsidR="00C17FF7">
        <w:rPr>
          <w:szCs w:val="24"/>
          <w:lang w:val="en-US"/>
        </w:rPr>
        <w:t xml:space="preserve">reduction of </w:t>
      </w:r>
      <w:r w:rsidRPr="009C09EA">
        <w:rPr>
          <w:szCs w:val="24"/>
          <w:lang w:val="en-US"/>
        </w:rPr>
        <w:t xml:space="preserve">neutron power due to the introduction of a liquid absorber, which </w:t>
      </w:r>
      <w:r w:rsidR="00C17FF7">
        <w:rPr>
          <w:szCs w:val="24"/>
          <w:lang w:val="en-US"/>
        </w:rPr>
        <w:t>makes it impossible to further operate the reactor</w:t>
      </w:r>
      <w:r w:rsidRPr="009C09EA">
        <w:rPr>
          <w:szCs w:val="24"/>
          <w:lang w:val="en-US"/>
        </w:rPr>
        <w:t>.</w:t>
      </w:r>
    </w:p>
    <w:p w14:paraId="32BAA8F7" w14:textId="1514089C" w:rsidR="00175A6E" w:rsidRPr="009C09EA" w:rsidRDefault="00175A6E" w:rsidP="00175A6E">
      <w:pPr>
        <w:pStyle w:val="251"/>
        <w:tabs>
          <w:tab w:val="left" w:pos="1134"/>
        </w:tabs>
        <w:spacing w:line="240" w:lineRule="auto"/>
        <w:ind w:firstLine="709"/>
        <w:rPr>
          <w:szCs w:val="24"/>
          <w:lang w:val="en-US"/>
        </w:rPr>
      </w:pPr>
      <w:r w:rsidRPr="009C09EA">
        <w:rPr>
          <w:szCs w:val="24"/>
          <w:lang w:val="en-US"/>
        </w:rPr>
        <w:t>Sequences 4, 5, 9, 10, 14</w:t>
      </w:r>
      <w:r w:rsidR="00AC11FE">
        <w:rPr>
          <w:szCs w:val="24"/>
          <w:lang w:val="en-US"/>
        </w:rPr>
        <w:t>,</w:t>
      </w:r>
      <w:r w:rsidRPr="009C09EA">
        <w:rPr>
          <w:szCs w:val="24"/>
          <w:lang w:val="en-US"/>
        </w:rPr>
        <w:t xml:space="preserve"> 15 are characterized by the </w:t>
      </w:r>
      <w:r w:rsidR="00C17FF7">
        <w:rPr>
          <w:szCs w:val="24"/>
          <w:lang w:val="en-US"/>
        </w:rPr>
        <w:t xml:space="preserve">performance of the </w:t>
      </w:r>
      <w:r w:rsidRPr="009C09EA">
        <w:rPr>
          <w:szCs w:val="24"/>
          <w:lang w:val="en-US"/>
        </w:rPr>
        <w:t xml:space="preserve">reactor power </w:t>
      </w:r>
      <w:r w:rsidR="00C17FF7">
        <w:rPr>
          <w:szCs w:val="24"/>
          <w:lang w:val="en-US"/>
        </w:rPr>
        <w:t xml:space="preserve">reduction function </w:t>
      </w:r>
      <w:r w:rsidRPr="009C09EA">
        <w:rPr>
          <w:szCs w:val="24"/>
          <w:lang w:val="en-US"/>
        </w:rPr>
        <w:t xml:space="preserve">and the function of residual heat removal </w:t>
      </w:r>
      <w:r w:rsidR="00C17FF7">
        <w:rPr>
          <w:szCs w:val="24"/>
          <w:lang w:val="en-US"/>
        </w:rPr>
        <w:t xml:space="preserve">through the </w:t>
      </w:r>
      <w:r w:rsidR="00AC11FE">
        <w:rPr>
          <w:szCs w:val="24"/>
          <w:lang w:val="en-US"/>
        </w:rPr>
        <w:t>MS</w:t>
      </w:r>
      <w:r w:rsidRPr="009C09EA">
        <w:rPr>
          <w:szCs w:val="24"/>
          <w:lang w:val="en-US"/>
        </w:rPr>
        <w:t>.</w:t>
      </w:r>
    </w:p>
    <w:p w14:paraId="5B23B9A8" w14:textId="226C56E6" w:rsidR="005B6238" w:rsidRPr="009C09EA" w:rsidRDefault="00175A6E" w:rsidP="00175A6E">
      <w:pPr>
        <w:pStyle w:val="251"/>
        <w:tabs>
          <w:tab w:val="clear" w:pos="992"/>
          <w:tab w:val="left" w:pos="1134"/>
        </w:tabs>
        <w:spacing w:line="240" w:lineRule="auto"/>
        <w:ind w:firstLine="709"/>
        <w:rPr>
          <w:szCs w:val="24"/>
          <w:lang w:val="en-US"/>
        </w:rPr>
      </w:pPr>
      <w:r w:rsidRPr="009C09EA">
        <w:rPr>
          <w:szCs w:val="24"/>
          <w:lang w:val="en-US"/>
        </w:rPr>
        <w:t>Sequence</w:t>
      </w:r>
      <w:r w:rsidR="00C17FF7">
        <w:rPr>
          <w:szCs w:val="24"/>
          <w:lang w:val="en-US"/>
        </w:rPr>
        <w:t>s</w:t>
      </w:r>
      <w:r w:rsidRPr="009C09EA">
        <w:rPr>
          <w:szCs w:val="24"/>
          <w:lang w:val="en-US"/>
        </w:rPr>
        <w:t xml:space="preserve"> 6, 11, 16, 21</w:t>
      </w:r>
      <w:r w:rsidR="00AC11FE">
        <w:rPr>
          <w:szCs w:val="24"/>
          <w:lang w:val="en-US"/>
        </w:rPr>
        <w:t>,</w:t>
      </w:r>
      <w:r w:rsidRPr="009C09EA">
        <w:rPr>
          <w:szCs w:val="24"/>
          <w:lang w:val="en-US"/>
        </w:rPr>
        <w:t xml:space="preserve"> 22 are characterized by </w:t>
      </w:r>
      <w:r w:rsidR="00C17FF7">
        <w:rPr>
          <w:szCs w:val="24"/>
          <w:lang w:val="en-US"/>
        </w:rPr>
        <w:t xml:space="preserve">the reactor core </w:t>
      </w:r>
      <w:r w:rsidRPr="009C09EA">
        <w:rPr>
          <w:szCs w:val="24"/>
          <w:lang w:val="en-US"/>
        </w:rPr>
        <w:t xml:space="preserve">damage due to the impossibility of the reactor </w:t>
      </w:r>
      <w:r w:rsidR="00C17FF7">
        <w:rPr>
          <w:szCs w:val="24"/>
          <w:lang w:val="en-US"/>
        </w:rPr>
        <w:t xml:space="preserve">shutdown </w:t>
      </w:r>
      <w:r w:rsidRPr="009C09EA">
        <w:rPr>
          <w:szCs w:val="24"/>
          <w:lang w:val="en-US"/>
        </w:rPr>
        <w:t>and heat removal.</w:t>
      </w:r>
    </w:p>
    <w:p w14:paraId="0568EE64" w14:textId="33FD04D9" w:rsidR="00EE12A5" w:rsidRPr="009C09EA" w:rsidRDefault="00C73B05" w:rsidP="002F5EAC">
      <w:pPr>
        <w:pStyle w:val="2"/>
        <w:tabs>
          <w:tab w:val="clear" w:pos="992"/>
          <w:tab w:val="left" w:pos="1134"/>
        </w:tabs>
        <w:spacing w:after="0" w:line="240" w:lineRule="auto"/>
        <w:ind w:firstLine="709"/>
        <w:rPr>
          <w:sz w:val="24"/>
          <w:lang w:val="en-US"/>
        </w:rPr>
      </w:pPr>
      <w:r w:rsidRPr="009C09EA">
        <w:rPr>
          <w:sz w:val="24"/>
          <w:lang w:val="en-US"/>
        </w:rPr>
        <w:lastRenderedPageBreak/>
        <w:t>Results of calculati</w:t>
      </w:r>
      <w:r w:rsidR="00C17FF7">
        <w:rPr>
          <w:sz w:val="24"/>
          <w:lang w:val="en-US"/>
        </w:rPr>
        <w:t>ng the</w:t>
      </w:r>
      <w:r w:rsidR="003110BE" w:rsidRPr="009C09EA">
        <w:rPr>
          <w:sz w:val="24"/>
          <w:lang w:val="en-US"/>
        </w:rPr>
        <w:t xml:space="preserve"> </w:t>
      </w:r>
      <w:r w:rsidR="00AC11FE">
        <w:rPr>
          <w:sz w:val="24"/>
          <w:lang w:val="en-US"/>
        </w:rPr>
        <w:t xml:space="preserve">severe accident </w:t>
      </w:r>
      <w:r w:rsidR="003110BE" w:rsidRPr="009C09EA">
        <w:rPr>
          <w:sz w:val="24"/>
          <w:lang w:val="en-US"/>
        </w:rPr>
        <w:t>probability, analysis and presentation of results</w:t>
      </w:r>
    </w:p>
    <w:p w14:paraId="558A0FE7" w14:textId="04175996" w:rsidR="003A4041" w:rsidRPr="009C09EA" w:rsidRDefault="00C17FF7" w:rsidP="003A4041">
      <w:pPr>
        <w:pStyle w:val="a7"/>
        <w:spacing w:after="0"/>
        <w:ind w:firstLine="709"/>
        <w:jc w:val="both"/>
        <w:rPr>
          <w:lang w:val="en-US"/>
        </w:rPr>
      </w:pPr>
      <w:r>
        <w:rPr>
          <w:lang w:val="en-US"/>
        </w:rPr>
        <w:t>T</w:t>
      </w:r>
      <w:r w:rsidR="003A4041" w:rsidRPr="009C09EA">
        <w:rPr>
          <w:lang w:val="en-US"/>
        </w:rPr>
        <w:t xml:space="preserve">he </w:t>
      </w:r>
      <w:r w:rsidR="00AC11FE">
        <w:rPr>
          <w:lang w:val="en-US"/>
        </w:rPr>
        <w:t xml:space="preserve">severe accident </w:t>
      </w:r>
      <w:r w:rsidR="003A4041" w:rsidRPr="009C09EA">
        <w:rPr>
          <w:lang w:val="en-US"/>
        </w:rPr>
        <w:t xml:space="preserve">probability </w:t>
      </w:r>
      <w:r w:rsidR="004F5827">
        <w:rPr>
          <w:lang w:val="en-US"/>
        </w:rPr>
        <w:t xml:space="preserve">(SAP) </w:t>
      </w:r>
      <w:r w:rsidR="003A4041" w:rsidRPr="009C09EA">
        <w:rPr>
          <w:lang w:val="en-US"/>
        </w:rPr>
        <w:t>for internal IE</w:t>
      </w:r>
      <w:r>
        <w:rPr>
          <w:lang w:val="en-US"/>
        </w:rPr>
        <w:t>s</w:t>
      </w:r>
      <w:r w:rsidR="003A4041" w:rsidRPr="009C09EA">
        <w:rPr>
          <w:lang w:val="en-US"/>
        </w:rPr>
        <w:t>, onsite impacts caused by fires</w:t>
      </w:r>
      <w:r w:rsidR="00505862">
        <w:rPr>
          <w:lang w:val="en-US"/>
        </w:rPr>
        <w:t xml:space="preserve"> and</w:t>
      </w:r>
      <w:r>
        <w:rPr>
          <w:lang w:val="en-US"/>
        </w:rPr>
        <w:t xml:space="preserve"> </w:t>
      </w:r>
      <w:r w:rsidR="00505862">
        <w:rPr>
          <w:lang w:val="en-US"/>
        </w:rPr>
        <w:t>flooding,</w:t>
      </w:r>
      <w:r>
        <w:rPr>
          <w:lang w:val="en-US"/>
        </w:rPr>
        <w:t xml:space="preserve"> </w:t>
      </w:r>
      <w:r w:rsidR="00AC11FE">
        <w:rPr>
          <w:lang w:val="en-US"/>
        </w:rPr>
        <w:t xml:space="preserve">and </w:t>
      </w:r>
      <w:r w:rsidR="003A4041" w:rsidRPr="009C09EA">
        <w:rPr>
          <w:lang w:val="en-US"/>
        </w:rPr>
        <w:t xml:space="preserve">external </w:t>
      </w:r>
      <w:r w:rsidR="003A4041" w:rsidRPr="009C09EA">
        <w:rPr>
          <w:szCs w:val="24"/>
          <w:lang w:val="en-US"/>
        </w:rPr>
        <w:t>impacts exc</w:t>
      </w:r>
      <w:r>
        <w:rPr>
          <w:szCs w:val="24"/>
          <w:lang w:val="en-US"/>
        </w:rPr>
        <w:t xml:space="preserve">luding </w:t>
      </w:r>
      <w:r w:rsidR="003A4041" w:rsidRPr="009C09EA">
        <w:rPr>
          <w:szCs w:val="24"/>
          <w:lang w:val="en-US"/>
        </w:rPr>
        <w:t>seismic impacts,</w:t>
      </w:r>
      <w:r w:rsidR="003A4041" w:rsidRPr="009C09EA">
        <w:rPr>
          <w:lang w:val="en-US"/>
        </w:rPr>
        <w:t xml:space="preserve"> a</w:t>
      </w:r>
      <w:r w:rsidR="004F5827">
        <w:rPr>
          <w:lang w:val="en-US"/>
        </w:rPr>
        <w:t>nd</w:t>
      </w:r>
      <w:r w:rsidR="003A4041" w:rsidRPr="009C09EA">
        <w:rPr>
          <w:lang w:val="en-US"/>
        </w:rPr>
        <w:t xml:space="preserve"> the </w:t>
      </w:r>
      <w:r>
        <w:rPr>
          <w:lang w:val="en-US"/>
        </w:rPr>
        <w:t xml:space="preserve">overall </w:t>
      </w:r>
      <w:r w:rsidR="003A4041" w:rsidRPr="009C09EA">
        <w:rPr>
          <w:lang w:val="en-US"/>
        </w:rPr>
        <w:t xml:space="preserve">risk value for </w:t>
      </w:r>
      <w:r w:rsidR="003A4041" w:rsidRPr="009C09EA">
        <w:rPr>
          <w:lang w:val="en-US"/>
        </w:rPr>
        <w:br/>
      </w:r>
      <w:r w:rsidR="004F5827">
        <w:rPr>
          <w:lang w:val="en-US"/>
        </w:rPr>
        <w:t>C</w:t>
      </w:r>
      <w:r w:rsidR="003A4041" w:rsidRPr="009C09EA">
        <w:rPr>
          <w:lang w:val="en-US"/>
        </w:rPr>
        <w:t xml:space="preserve">ategory A </w:t>
      </w:r>
      <w:r>
        <w:rPr>
          <w:lang w:val="en-US"/>
        </w:rPr>
        <w:t xml:space="preserve">(reactor </w:t>
      </w:r>
      <w:r w:rsidR="003A4041" w:rsidRPr="009C09EA">
        <w:rPr>
          <w:lang w:val="en-US"/>
        </w:rPr>
        <w:t>core damage</w:t>
      </w:r>
      <w:r>
        <w:rPr>
          <w:lang w:val="en-US"/>
        </w:rPr>
        <w:t xml:space="preserve">) were estimated in the process of </w:t>
      </w:r>
      <w:r w:rsidRPr="009C09EA">
        <w:rPr>
          <w:lang w:val="en-US"/>
        </w:rPr>
        <w:t>calculati</w:t>
      </w:r>
      <w:r>
        <w:rPr>
          <w:lang w:val="en-US"/>
        </w:rPr>
        <w:t>ng</w:t>
      </w:r>
      <w:r w:rsidRPr="009C09EA">
        <w:rPr>
          <w:lang w:val="en-US"/>
        </w:rPr>
        <w:t xml:space="preserve"> the</w:t>
      </w:r>
      <w:r w:rsidR="0079199F">
        <w:rPr>
          <w:lang w:val="en-US"/>
        </w:rPr>
        <w:t xml:space="preserve"> PSA model for </w:t>
      </w:r>
      <w:r w:rsidR="00AC11FE">
        <w:rPr>
          <w:lang w:val="en-US"/>
        </w:rPr>
        <w:t>a</w:t>
      </w:r>
      <w:r w:rsidR="0079199F">
        <w:rPr>
          <w:lang w:val="en-US"/>
        </w:rPr>
        <w:t xml:space="preserve"> power unit w</w:t>
      </w:r>
      <w:r w:rsidRPr="009C09EA">
        <w:rPr>
          <w:szCs w:val="24"/>
          <w:lang w:val="en-US"/>
        </w:rPr>
        <w:t xml:space="preserve">ith the SHELF-M reactor </w:t>
      </w:r>
      <w:r w:rsidR="0079199F">
        <w:rPr>
          <w:szCs w:val="24"/>
          <w:lang w:val="en-US"/>
        </w:rPr>
        <w:t>facility</w:t>
      </w:r>
      <w:r w:rsidR="003A4041" w:rsidRPr="009C09EA">
        <w:rPr>
          <w:lang w:val="en-US"/>
        </w:rPr>
        <w:t>.</w:t>
      </w:r>
    </w:p>
    <w:p w14:paraId="4992F70F" w14:textId="171EF95E" w:rsidR="003A4041" w:rsidRPr="009C09EA" w:rsidRDefault="003A4041" w:rsidP="003A4041">
      <w:pPr>
        <w:pStyle w:val="a7"/>
        <w:spacing w:after="0"/>
        <w:ind w:firstLine="709"/>
        <w:jc w:val="both"/>
        <w:rPr>
          <w:lang w:val="en-US"/>
        </w:rPr>
      </w:pPr>
      <w:r w:rsidRPr="009C09EA">
        <w:rPr>
          <w:lang w:val="en-US"/>
        </w:rPr>
        <w:t xml:space="preserve">Table 2 presents </w:t>
      </w:r>
      <w:r w:rsidR="00B81F26" w:rsidRPr="009C09EA">
        <w:rPr>
          <w:lang w:val="en-US"/>
        </w:rPr>
        <w:t xml:space="preserve">the </w:t>
      </w:r>
      <w:r w:rsidR="0079199F">
        <w:rPr>
          <w:lang w:val="en-US"/>
        </w:rPr>
        <w:t xml:space="preserve">PSA estimates </w:t>
      </w:r>
      <w:r w:rsidR="00B81F26" w:rsidRPr="009C09EA">
        <w:rPr>
          <w:lang w:val="en-US"/>
        </w:rPr>
        <w:t>for all IE types</w:t>
      </w:r>
      <w:r w:rsidRPr="009C09EA">
        <w:rPr>
          <w:lang w:val="en-US"/>
        </w:rPr>
        <w:t>.</w:t>
      </w:r>
    </w:p>
    <w:p w14:paraId="2EB3FE20" w14:textId="2AD6633E" w:rsidR="00D237EB" w:rsidRPr="009C09EA" w:rsidRDefault="00D237EB" w:rsidP="00D237EB">
      <w:pPr>
        <w:pStyle w:val="251"/>
        <w:tabs>
          <w:tab w:val="clear" w:pos="992"/>
          <w:tab w:val="left" w:pos="1134"/>
        </w:tabs>
        <w:spacing w:line="240" w:lineRule="auto"/>
        <w:ind w:firstLine="0"/>
        <w:rPr>
          <w:rFonts w:eastAsia="Times New Roman" w:cs="Times New Roman"/>
          <w:lang w:val="en-US"/>
        </w:rPr>
      </w:pPr>
      <w:r w:rsidRPr="009C09EA">
        <w:rPr>
          <w:rFonts w:eastAsia="Times New Roman" w:cs="Times New Roman"/>
          <w:lang w:val="en-US"/>
        </w:rPr>
        <w:t xml:space="preserve">Table 2 </w:t>
      </w:r>
      <w:r w:rsidR="0079199F">
        <w:rPr>
          <w:rFonts w:eastAsia="Times New Roman" w:cs="Times New Roman"/>
          <w:lang w:val="en-US"/>
        </w:rPr>
        <w:t>–</w:t>
      </w:r>
      <w:r w:rsidRPr="009C09EA">
        <w:rPr>
          <w:rFonts w:eastAsia="Times New Roman" w:cs="Times New Roman"/>
          <w:lang w:val="en-US"/>
        </w:rPr>
        <w:t xml:space="preserve"> </w:t>
      </w:r>
      <w:r w:rsidR="0079199F">
        <w:rPr>
          <w:rFonts w:eastAsia="Times New Roman" w:cs="Times New Roman"/>
          <w:lang w:val="en-US"/>
        </w:rPr>
        <w:t xml:space="preserve">PSA estimates </w:t>
      </w:r>
      <w:r w:rsidRPr="009C09EA">
        <w:rPr>
          <w:rFonts w:eastAsia="Times New Roman" w:cs="Times New Roman"/>
          <w:lang w:val="en-US"/>
        </w:rPr>
        <w:t>for all IE types</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4673"/>
        <w:gridCol w:w="2410"/>
        <w:gridCol w:w="2409"/>
      </w:tblGrid>
      <w:tr w:rsidR="00D237EB" w:rsidRPr="00E80C91" w14:paraId="4D2C4C0F" w14:textId="77777777" w:rsidTr="0080330A">
        <w:trPr>
          <w:trHeight w:val="628"/>
          <w:tblHeader/>
        </w:trPr>
        <w:tc>
          <w:tcPr>
            <w:tcW w:w="4673" w:type="dxa"/>
            <w:shd w:val="clear" w:color="auto" w:fill="FFFFFF" w:themeFill="background1"/>
            <w:tcMar>
              <w:top w:w="15" w:type="dxa"/>
              <w:left w:w="61" w:type="dxa"/>
              <w:bottom w:w="0" w:type="dxa"/>
              <w:right w:w="61" w:type="dxa"/>
            </w:tcMar>
            <w:vAlign w:val="center"/>
            <w:hideMark/>
          </w:tcPr>
          <w:p w14:paraId="4A28D968" w14:textId="68B6B7BE" w:rsidR="00D237EB" w:rsidRPr="00E418CC" w:rsidRDefault="0079199F" w:rsidP="0079199F">
            <w:pPr>
              <w:pStyle w:val="251"/>
              <w:tabs>
                <w:tab w:val="left" w:pos="1134"/>
              </w:tabs>
              <w:spacing w:line="240" w:lineRule="auto"/>
              <w:ind w:firstLine="0"/>
              <w:jc w:val="center"/>
              <w:rPr>
                <w:rFonts w:eastAsia="Times New Roman" w:cs="Times New Roman"/>
              </w:rPr>
            </w:pPr>
            <w:r>
              <w:rPr>
                <w:rFonts w:eastAsia="Times New Roman" w:cs="Times New Roman"/>
                <w:bCs/>
                <w:lang w:val="en-US"/>
              </w:rPr>
              <w:t xml:space="preserve">Group of </w:t>
            </w:r>
            <w:r w:rsidR="00D237EB" w:rsidRPr="00E418CC">
              <w:rPr>
                <w:rFonts w:eastAsia="Times New Roman" w:cs="Times New Roman"/>
                <w:bCs/>
              </w:rPr>
              <w:t>I</w:t>
            </w:r>
            <w:proofErr w:type="spellStart"/>
            <w:r>
              <w:rPr>
                <w:rFonts w:eastAsia="Times New Roman" w:cs="Times New Roman"/>
                <w:bCs/>
                <w:lang w:val="en-US"/>
              </w:rPr>
              <w:t>Es</w:t>
            </w:r>
            <w:proofErr w:type="spellEnd"/>
          </w:p>
        </w:tc>
        <w:tc>
          <w:tcPr>
            <w:tcW w:w="2410" w:type="dxa"/>
            <w:shd w:val="clear" w:color="auto" w:fill="FFFFFF" w:themeFill="background1"/>
            <w:tcMar>
              <w:top w:w="15" w:type="dxa"/>
              <w:left w:w="61" w:type="dxa"/>
              <w:bottom w:w="0" w:type="dxa"/>
              <w:right w:w="61" w:type="dxa"/>
            </w:tcMar>
            <w:vAlign w:val="center"/>
            <w:hideMark/>
          </w:tcPr>
          <w:p w14:paraId="1C294513" w14:textId="4F774971" w:rsidR="00D237EB" w:rsidRPr="009C09EA" w:rsidRDefault="004F5827" w:rsidP="004F5827">
            <w:pPr>
              <w:pStyle w:val="251"/>
              <w:tabs>
                <w:tab w:val="left" w:pos="1134"/>
              </w:tabs>
              <w:spacing w:line="240" w:lineRule="auto"/>
              <w:ind w:firstLine="0"/>
              <w:jc w:val="center"/>
              <w:rPr>
                <w:rFonts w:eastAsia="Times New Roman" w:cs="Times New Roman"/>
                <w:lang w:val="en-US"/>
              </w:rPr>
            </w:pPr>
            <w:r>
              <w:rPr>
                <w:rFonts w:eastAsia="Times New Roman" w:cs="Times New Roman"/>
                <w:bCs/>
                <w:lang w:val="en-US"/>
              </w:rPr>
              <w:t>SAP</w:t>
            </w:r>
            <w:r w:rsidR="0080330A" w:rsidRPr="009C09EA">
              <w:rPr>
                <w:rFonts w:eastAsia="Times New Roman" w:cs="Times New Roman"/>
                <w:bCs/>
                <w:lang w:val="en-US"/>
              </w:rPr>
              <w:t xml:space="preserve"> (</w:t>
            </w:r>
            <w:r>
              <w:rPr>
                <w:rFonts w:eastAsia="Times New Roman" w:cs="Times New Roman"/>
                <w:bCs/>
                <w:lang w:val="en-US"/>
              </w:rPr>
              <w:t>C</w:t>
            </w:r>
            <w:r w:rsidR="0080330A" w:rsidRPr="009C09EA">
              <w:rPr>
                <w:rFonts w:eastAsia="Times New Roman" w:cs="Times New Roman"/>
                <w:bCs/>
                <w:lang w:val="en-US"/>
              </w:rPr>
              <w:t xml:space="preserve">ategory A) </w:t>
            </w:r>
            <w:r w:rsidR="0079199F">
              <w:rPr>
                <w:rFonts w:eastAsia="Times New Roman" w:cs="Times New Roman"/>
                <w:bCs/>
                <w:lang w:val="en-US"/>
              </w:rPr>
              <w:t>prior to</w:t>
            </w:r>
            <w:r w:rsidR="0080330A" w:rsidRPr="009C09EA">
              <w:rPr>
                <w:rFonts w:eastAsia="Times New Roman" w:cs="Times New Roman"/>
                <w:bCs/>
                <w:lang w:val="en-US"/>
              </w:rPr>
              <w:t xml:space="preserve"> proposed changes, 1/year</w:t>
            </w:r>
          </w:p>
        </w:tc>
        <w:tc>
          <w:tcPr>
            <w:tcW w:w="2409" w:type="dxa"/>
            <w:shd w:val="clear" w:color="auto" w:fill="FFFFFF" w:themeFill="background1"/>
            <w:tcMar>
              <w:top w:w="15" w:type="dxa"/>
              <w:left w:w="61" w:type="dxa"/>
              <w:bottom w:w="0" w:type="dxa"/>
              <w:right w:w="61" w:type="dxa"/>
            </w:tcMar>
            <w:vAlign w:val="center"/>
            <w:hideMark/>
          </w:tcPr>
          <w:p w14:paraId="764B98A8" w14:textId="0CEBD965" w:rsidR="00D237EB" w:rsidRPr="009C09EA" w:rsidRDefault="0079199F" w:rsidP="000B7A65">
            <w:pPr>
              <w:pStyle w:val="251"/>
              <w:tabs>
                <w:tab w:val="left" w:pos="1134"/>
              </w:tabs>
              <w:spacing w:line="240" w:lineRule="auto"/>
              <w:ind w:firstLine="0"/>
              <w:jc w:val="center"/>
              <w:rPr>
                <w:rFonts w:eastAsia="Times New Roman" w:cs="Times New Roman"/>
                <w:lang w:val="en-US"/>
              </w:rPr>
            </w:pPr>
            <w:r>
              <w:rPr>
                <w:rFonts w:eastAsia="Times New Roman" w:cs="Times New Roman"/>
                <w:bCs/>
                <w:lang w:val="en-US"/>
              </w:rPr>
              <w:t>SA</w:t>
            </w:r>
            <w:r w:rsidR="004F5827">
              <w:rPr>
                <w:rFonts w:eastAsia="Times New Roman" w:cs="Times New Roman"/>
                <w:bCs/>
                <w:lang w:val="en-US"/>
              </w:rPr>
              <w:t>P</w:t>
            </w:r>
            <w:r w:rsidR="00D237EB" w:rsidRPr="009C09EA">
              <w:rPr>
                <w:rFonts w:eastAsia="Times New Roman" w:cs="Times New Roman"/>
                <w:bCs/>
                <w:lang w:val="en-US"/>
              </w:rPr>
              <w:t xml:space="preserve"> (</w:t>
            </w:r>
            <w:r w:rsidR="004F5827">
              <w:rPr>
                <w:rFonts w:eastAsia="Times New Roman" w:cs="Times New Roman"/>
                <w:bCs/>
                <w:lang w:val="en-US"/>
              </w:rPr>
              <w:t>C</w:t>
            </w:r>
            <w:r w:rsidR="00D237EB" w:rsidRPr="009C09EA">
              <w:rPr>
                <w:rFonts w:eastAsia="Times New Roman" w:cs="Times New Roman"/>
                <w:bCs/>
                <w:lang w:val="en-US"/>
              </w:rPr>
              <w:t>ategory A)</w:t>
            </w:r>
            <w:r w:rsidR="0080330A" w:rsidRPr="009C09EA">
              <w:rPr>
                <w:rFonts w:eastAsia="Times New Roman" w:cs="Times New Roman"/>
                <w:bCs/>
                <w:lang w:val="en-US"/>
              </w:rPr>
              <w:t xml:space="preserve"> </w:t>
            </w:r>
            <w:r w:rsidR="000B7A65">
              <w:rPr>
                <w:rFonts w:eastAsia="Times New Roman" w:cs="Times New Roman"/>
                <w:bCs/>
                <w:lang w:val="en-US"/>
              </w:rPr>
              <w:t>after</w:t>
            </w:r>
            <w:r>
              <w:rPr>
                <w:rFonts w:eastAsia="Times New Roman" w:cs="Times New Roman"/>
                <w:bCs/>
                <w:lang w:val="en-US"/>
              </w:rPr>
              <w:t xml:space="preserve"> </w:t>
            </w:r>
            <w:r w:rsidR="0080330A" w:rsidRPr="009C09EA">
              <w:rPr>
                <w:rFonts w:eastAsia="Times New Roman" w:cs="Times New Roman"/>
                <w:bCs/>
                <w:lang w:val="en-US"/>
              </w:rPr>
              <w:t>proposed changes</w:t>
            </w:r>
            <w:r w:rsidR="00D237EB" w:rsidRPr="009C09EA">
              <w:rPr>
                <w:rFonts w:eastAsia="Times New Roman" w:cs="Times New Roman"/>
                <w:bCs/>
                <w:lang w:val="en-US"/>
              </w:rPr>
              <w:t>, 1/year</w:t>
            </w:r>
          </w:p>
        </w:tc>
      </w:tr>
      <w:tr w:rsidR="00D237EB" w:rsidRPr="00E418CC" w14:paraId="2BC93998" w14:textId="77777777" w:rsidTr="00C17FF7">
        <w:trPr>
          <w:trHeight w:val="308"/>
        </w:trPr>
        <w:tc>
          <w:tcPr>
            <w:tcW w:w="9492" w:type="dxa"/>
            <w:gridSpan w:val="3"/>
            <w:shd w:val="clear" w:color="auto" w:fill="FFFFFF" w:themeFill="background1"/>
            <w:tcMar>
              <w:top w:w="15" w:type="dxa"/>
              <w:left w:w="61" w:type="dxa"/>
              <w:bottom w:w="0" w:type="dxa"/>
              <w:right w:w="61" w:type="dxa"/>
            </w:tcMar>
            <w:vAlign w:val="center"/>
            <w:hideMark/>
          </w:tcPr>
          <w:p w14:paraId="376EABFF" w14:textId="77777777" w:rsidR="00D237EB" w:rsidRPr="00E418CC" w:rsidRDefault="00D237EB" w:rsidP="00C17FF7">
            <w:pPr>
              <w:pStyle w:val="251"/>
              <w:tabs>
                <w:tab w:val="left" w:pos="1134"/>
              </w:tabs>
              <w:spacing w:line="240" w:lineRule="auto"/>
              <w:ind w:firstLine="0"/>
              <w:rPr>
                <w:rFonts w:eastAsia="Times New Roman" w:cs="Times New Roman"/>
              </w:rPr>
            </w:pPr>
            <w:r w:rsidRPr="00E418CC">
              <w:rPr>
                <w:rFonts w:eastAsia="Times New Roman" w:cs="Times New Roman"/>
                <w:bCs/>
              </w:rPr>
              <w:t xml:space="preserve">1. </w:t>
            </w:r>
            <w:proofErr w:type="spellStart"/>
            <w:r w:rsidRPr="00E418CC">
              <w:rPr>
                <w:rFonts w:eastAsia="Times New Roman" w:cs="Times New Roman"/>
                <w:bCs/>
              </w:rPr>
              <w:t>Internal</w:t>
            </w:r>
            <w:proofErr w:type="spellEnd"/>
            <w:r w:rsidRPr="00E418CC">
              <w:rPr>
                <w:rFonts w:eastAsia="Times New Roman" w:cs="Times New Roman"/>
                <w:bCs/>
              </w:rPr>
              <w:t xml:space="preserve"> </w:t>
            </w:r>
            <w:proofErr w:type="spellStart"/>
            <w:r w:rsidRPr="00E418CC">
              <w:rPr>
                <w:rFonts w:eastAsia="Times New Roman" w:cs="Times New Roman"/>
                <w:bCs/>
              </w:rPr>
              <w:t>IEs</w:t>
            </w:r>
            <w:proofErr w:type="spellEnd"/>
          </w:p>
        </w:tc>
      </w:tr>
      <w:tr w:rsidR="0080330A" w:rsidRPr="0079199F" w14:paraId="6CBFBA1D" w14:textId="77777777" w:rsidTr="0080330A">
        <w:trPr>
          <w:trHeight w:val="20"/>
        </w:trPr>
        <w:tc>
          <w:tcPr>
            <w:tcW w:w="4673" w:type="dxa"/>
            <w:shd w:val="clear" w:color="auto" w:fill="FFFFFF" w:themeFill="background1"/>
            <w:tcMar>
              <w:top w:w="15" w:type="dxa"/>
              <w:left w:w="61" w:type="dxa"/>
              <w:bottom w:w="0" w:type="dxa"/>
              <w:right w:w="61" w:type="dxa"/>
            </w:tcMar>
            <w:vAlign w:val="center"/>
            <w:hideMark/>
          </w:tcPr>
          <w:p w14:paraId="61B33B88" w14:textId="77777777" w:rsidR="0080330A" w:rsidRPr="009C09EA" w:rsidRDefault="0080330A" w:rsidP="003C3A93">
            <w:pPr>
              <w:pStyle w:val="251"/>
              <w:tabs>
                <w:tab w:val="left" w:pos="1134"/>
              </w:tabs>
              <w:spacing w:line="240" w:lineRule="auto"/>
              <w:ind w:firstLine="0"/>
              <w:jc w:val="left"/>
              <w:rPr>
                <w:rFonts w:eastAsia="Times New Roman" w:cs="Times New Roman"/>
                <w:lang w:val="en-US"/>
              </w:rPr>
            </w:pPr>
            <w:r w:rsidRPr="009C09EA">
              <w:rPr>
                <w:rFonts w:eastAsia="Times New Roman" w:cs="Times New Roman"/>
                <w:bCs/>
                <w:lang w:val="en-US"/>
              </w:rPr>
              <w:t>1.1 Group of IEs leading to unauthorized reactivity change</w:t>
            </w:r>
          </w:p>
        </w:tc>
        <w:tc>
          <w:tcPr>
            <w:tcW w:w="2410" w:type="dxa"/>
            <w:shd w:val="clear" w:color="auto" w:fill="FFFFFF" w:themeFill="background1"/>
            <w:tcMar>
              <w:top w:w="15" w:type="dxa"/>
              <w:left w:w="15" w:type="dxa"/>
              <w:bottom w:w="0" w:type="dxa"/>
              <w:right w:w="15" w:type="dxa"/>
            </w:tcMar>
            <w:vAlign w:val="center"/>
          </w:tcPr>
          <w:p w14:paraId="33FFBCE7" w14:textId="6893A79E" w:rsidR="0080330A" w:rsidRPr="0079199F" w:rsidRDefault="0080330A" w:rsidP="0079199F">
            <w:pPr>
              <w:pStyle w:val="251"/>
              <w:tabs>
                <w:tab w:val="left" w:pos="1134"/>
              </w:tabs>
              <w:spacing w:line="240" w:lineRule="auto"/>
              <w:ind w:firstLine="0"/>
              <w:jc w:val="center"/>
              <w:rPr>
                <w:rFonts w:eastAsia="Times New Roman" w:cs="Times New Roman"/>
                <w:strike/>
                <w:lang w:val="en-US"/>
              </w:rPr>
            </w:pPr>
            <w:r w:rsidRPr="0079199F">
              <w:rPr>
                <w:rFonts w:cs="Times New Roman"/>
                <w:szCs w:val="24"/>
                <w:lang w:val="en-US"/>
              </w:rPr>
              <w:t>4</w:t>
            </w:r>
            <w:r w:rsidR="0079199F">
              <w:rPr>
                <w:rFonts w:cs="Times New Roman"/>
                <w:szCs w:val="24"/>
                <w:lang w:val="en-US"/>
              </w:rPr>
              <w:t>.</w:t>
            </w:r>
            <w:r w:rsidRPr="0079199F">
              <w:rPr>
                <w:rFonts w:cs="Times New Roman"/>
                <w:szCs w:val="24"/>
                <w:lang w:val="en-US"/>
              </w:rPr>
              <w:t>13</w:t>
            </w:r>
            <w:r>
              <w:rPr>
                <w:rFonts w:cs="Times New Roman"/>
                <w:szCs w:val="24"/>
                <w:lang w:val="en-US"/>
              </w:rPr>
              <w:t>E-0</w:t>
            </w:r>
            <w:r w:rsidRPr="0079199F">
              <w:rPr>
                <w:rFonts w:cs="Times New Roman"/>
                <w:szCs w:val="24"/>
                <w:lang w:val="en-US"/>
              </w:rPr>
              <w:t>7</w:t>
            </w:r>
          </w:p>
        </w:tc>
        <w:tc>
          <w:tcPr>
            <w:tcW w:w="2409" w:type="dxa"/>
            <w:shd w:val="clear" w:color="auto" w:fill="FFFFFF" w:themeFill="background1"/>
            <w:tcMar>
              <w:top w:w="15" w:type="dxa"/>
              <w:left w:w="15" w:type="dxa"/>
              <w:bottom w:w="0" w:type="dxa"/>
              <w:right w:w="15" w:type="dxa"/>
            </w:tcMar>
            <w:vAlign w:val="center"/>
          </w:tcPr>
          <w:p w14:paraId="74FEC45A" w14:textId="45365D1B" w:rsidR="0080330A" w:rsidRPr="0079199F" w:rsidRDefault="0080330A" w:rsidP="0079199F">
            <w:pPr>
              <w:pStyle w:val="251"/>
              <w:tabs>
                <w:tab w:val="left" w:pos="1134"/>
              </w:tabs>
              <w:spacing w:line="240" w:lineRule="auto"/>
              <w:ind w:firstLine="0"/>
              <w:jc w:val="center"/>
              <w:rPr>
                <w:rFonts w:eastAsia="Times New Roman" w:cs="Times New Roman"/>
                <w:lang w:val="en-US"/>
              </w:rPr>
            </w:pPr>
            <w:r w:rsidRPr="0079199F">
              <w:rPr>
                <w:rFonts w:cs="Times New Roman"/>
                <w:szCs w:val="24"/>
                <w:lang w:val="en-US"/>
              </w:rPr>
              <w:t>4</w:t>
            </w:r>
            <w:r w:rsidR="0079199F">
              <w:rPr>
                <w:rFonts w:cs="Times New Roman"/>
                <w:szCs w:val="24"/>
                <w:lang w:val="en-US"/>
              </w:rPr>
              <w:t>.</w:t>
            </w:r>
            <w:r w:rsidRPr="0079199F">
              <w:rPr>
                <w:rFonts w:cs="Times New Roman"/>
                <w:szCs w:val="24"/>
                <w:lang w:val="en-US"/>
              </w:rPr>
              <w:t>13</w:t>
            </w:r>
            <w:r>
              <w:rPr>
                <w:rFonts w:cs="Times New Roman"/>
                <w:szCs w:val="24"/>
                <w:lang w:val="en-US"/>
              </w:rPr>
              <w:t>E-0</w:t>
            </w:r>
            <w:r w:rsidRPr="0079199F">
              <w:rPr>
                <w:rFonts w:cs="Times New Roman"/>
                <w:szCs w:val="24"/>
                <w:lang w:val="en-US"/>
              </w:rPr>
              <w:t>7</w:t>
            </w:r>
          </w:p>
        </w:tc>
      </w:tr>
      <w:tr w:rsidR="0080330A" w:rsidRPr="0079199F" w14:paraId="4CE6C927" w14:textId="77777777" w:rsidTr="0080330A">
        <w:trPr>
          <w:trHeight w:val="20"/>
        </w:trPr>
        <w:tc>
          <w:tcPr>
            <w:tcW w:w="4673" w:type="dxa"/>
            <w:shd w:val="clear" w:color="auto" w:fill="FFFFFF" w:themeFill="background1"/>
            <w:tcMar>
              <w:top w:w="15" w:type="dxa"/>
              <w:left w:w="61" w:type="dxa"/>
              <w:bottom w:w="0" w:type="dxa"/>
              <w:right w:w="61" w:type="dxa"/>
            </w:tcMar>
            <w:vAlign w:val="center"/>
            <w:hideMark/>
          </w:tcPr>
          <w:p w14:paraId="1253C979" w14:textId="4CD387BF" w:rsidR="0080330A" w:rsidRPr="009C09EA" w:rsidRDefault="0080330A" w:rsidP="003C3A93">
            <w:pPr>
              <w:pStyle w:val="251"/>
              <w:tabs>
                <w:tab w:val="left" w:pos="1134"/>
              </w:tabs>
              <w:spacing w:line="240" w:lineRule="auto"/>
              <w:ind w:firstLine="0"/>
              <w:jc w:val="left"/>
              <w:rPr>
                <w:rFonts w:eastAsia="Times New Roman" w:cs="Times New Roman"/>
                <w:lang w:val="en-US"/>
              </w:rPr>
            </w:pPr>
            <w:r w:rsidRPr="009C09EA">
              <w:rPr>
                <w:rFonts w:eastAsia="Times New Roman" w:cs="Times New Roman"/>
                <w:bCs/>
                <w:lang w:val="en-US"/>
              </w:rPr>
              <w:t xml:space="preserve">1.2 Group of IEs leading to </w:t>
            </w:r>
            <w:r w:rsidR="0079199F">
              <w:rPr>
                <w:rFonts w:eastAsia="Times New Roman" w:cs="Times New Roman"/>
                <w:bCs/>
                <w:lang w:val="en-US"/>
              </w:rPr>
              <w:t xml:space="preserve">the loss </w:t>
            </w:r>
            <w:r w:rsidRPr="009C09EA">
              <w:rPr>
                <w:rFonts w:eastAsia="Times New Roman" w:cs="Times New Roman"/>
                <w:bCs/>
                <w:lang w:val="en-US"/>
              </w:rPr>
              <w:t>of heat removal from the core</w:t>
            </w:r>
          </w:p>
        </w:tc>
        <w:tc>
          <w:tcPr>
            <w:tcW w:w="2410" w:type="dxa"/>
            <w:shd w:val="clear" w:color="auto" w:fill="FFFFFF" w:themeFill="background1"/>
            <w:tcMar>
              <w:top w:w="15" w:type="dxa"/>
              <w:left w:w="61" w:type="dxa"/>
              <w:bottom w:w="0" w:type="dxa"/>
              <w:right w:w="61" w:type="dxa"/>
            </w:tcMar>
            <w:vAlign w:val="center"/>
          </w:tcPr>
          <w:p w14:paraId="3364DFD4" w14:textId="5632406B" w:rsidR="0080330A" w:rsidRPr="00540827" w:rsidRDefault="0080330A" w:rsidP="0079199F">
            <w:pPr>
              <w:pStyle w:val="251"/>
              <w:tabs>
                <w:tab w:val="left" w:pos="1134"/>
              </w:tabs>
              <w:spacing w:line="240" w:lineRule="auto"/>
              <w:ind w:firstLine="0"/>
              <w:jc w:val="center"/>
              <w:rPr>
                <w:rFonts w:eastAsia="Times New Roman" w:cs="Times New Roman"/>
                <w:strike/>
                <w:lang w:val="en-US"/>
              </w:rPr>
            </w:pPr>
            <w:r w:rsidRPr="0079199F">
              <w:rPr>
                <w:rFonts w:cs="Times New Roman"/>
                <w:szCs w:val="24"/>
                <w:lang w:val="en-US"/>
              </w:rPr>
              <w:t>2</w:t>
            </w:r>
            <w:r w:rsidR="0079199F">
              <w:rPr>
                <w:rFonts w:cs="Times New Roman"/>
                <w:szCs w:val="24"/>
                <w:lang w:val="en-US"/>
              </w:rPr>
              <w:t>.</w:t>
            </w:r>
            <w:r w:rsidRPr="0079199F">
              <w:rPr>
                <w:rFonts w:cs="Times New Roman"/>
                <w:szCs w:val="24"/>
                <w:lang w:val="en-US"/>
              </w:rPr>
              <w:t>25</w:t>
            </w:r>
            <w:r>
              <w:rPr>
                <w:rFonts w:cs="Times New Roman"/>
                <w:szCs w:val="24"/>
                <w:lang w:val="en-US"/>
              </w:rPr>
              <w:t>E-0</w:t>
            </w:r>
            <w:r w:rsidRPr="0079199F">
              <w:rPr>
                <w:rFonts w:cs="Times New Roman"/>
                <w:szCs w:val="24"/>
                <w:lang w:val="en-US"/>
              </w:rPr>
              <w:t>7</w:t>
            </w:r>
          </w:p>
        </w:tc>
        <w:tc>
          <w:tcPr>
            <w:tcW w:w="2409" w:type="dxa"/>
            <w:shd w:val="clear" w:color="auto" w:fill="FFFFFF" w:themeFill="background1"/>
            <w:tcMar>
              <w:top w:w="15" w:type="dxa"/>
              <w:left w:w="61" w:type="dxa"/>
              <w:bottom w:w="0" w:type="dxa"/>
              <w:right w:w="61" w:type="dxa"/>
            </w:tcMar>
            <w:vAlign w:val="center"/>
          </w:tcPr>
          <w:p w14:paraId="3FEB9CAF" w14:textId="003E8D65" w:rsidR="0080330A" w:rsidRPr="0079199F" w:rsidRDefault="0080330A" w:rsidP="0079199F">
            <w:pPr>
              <w:pStyle w:val="251"/>
              <w:tabs>
                <w:tab w:val="left" w:pos="1134"/>
              </w:tabs>
              <w:spacing w:line="240" w:lineRule="auto"/>
              <w:ind w:firstLine="0"/>
              <w:jc w:val="center"/>
              <w:rPr>
                <w:rFonts w:eastAsia="Times New Roman" w:cs="Times New Roman"/>
                <w:lang w:val="en-US"/>
              </w:rPr>
            </w:pPr>
            <w:r w:rsidRPr="0079199F">
              <w:rPr>
                <w:rFonts w:cs="Times New Roman"/>
                <w:szCs w:val="24"/>
                <w:lang w:val="en-US"/>
              </w:rPr>
              <w:t>2</w:t>
            </w:r>
            <w:r w:rsidR="0079199F">
              <w:rPr>
                <w:rFonts w:cs="Times New Roman"/>
                <w:szCs w:val="24"/>
                <w:lang w:val="en-US"/>
              </w:rPr>
              <w:t>.</w:t>
            </w:r>
            <w:r w:rsidRPr="0079199F">
              <w:rPr>
                <w:rFonts w:cs="Times New Roman"/>
                <w:szCs w:val="24"/>
                <w:lang w:val="en-US"/>
              </w:rPr>
              <w:t>25</w:t>
            </w:r>
            <w:r>
              <w:rPr>
                <w:rFonts w:cs="Times New Roman"/>
                <w:szCs w:val="24"/>
                <w:lang w:val="en-US"/>
              </w:rPr>
              <w:t>E-0</w:t>
            </w:r>
            <w:r w:rsidRPr="0079199F">
              <w:rPr>
                <w:rFonts w:cs="Times New Roman"/>
                <w:szCs w:val="24"/>
                <w:lang w:val="en-US"/>
              </w:rPr>
              <w:t>7</w:t>
            </w:r>
          </w:p>
        </w:tc>
      </w:tr>
      <w:tr w:rsidR="0080330A" w:rsidRPr="0079199F" w14:paraId="2FA7985C" w14:textId="77777777" w:rsidTr="0080330A">
        <w:trPr>
          <w:trHeight w:val="20"/>
        </w:trPr>
        <w:tc>
          <w:tcPr>
            <w:tcW w:w="4673" w:type="dxa"/>
            <w:shd w:val="clear" w:color="auto" w:fill="FFFFFF" w:themeFill="background1"/>
            <w:tcMar>
              <w:top w:w="15" w:type="dxa"/>
              <w:left w:w="61" w:type="dxa"/>
              <w:bottom w:w="0" w:type="dxa"/>
              <w:right w:w="61" w:type="dxa"/>
            </w:tcMar>
            <w:vAlign w:val="center"/>
            <w:hideMark/>
          </w:tcPr>
          <w:p w14:paraId="4CBFC65E" w14:textId="28C04CAB" w:rsidR="0080330A" w:rsidRPr="009C09EA" w:rsidRDefault="0080330A" w:rsidP="003C3A93">
            <w:pPr>
              <w:pStyle w:val="251"/>
              <w:tabs>
                <w:tab w:val="left" w:pos="1134"/>
              </w:tabs>
              <w:spacing w:line="240" w:lineRule="auto"/>
              <w:ind w:firstLine="0"/>
              <w:jc w:val="left"/>
              <w:rPr>
                <w:rFonts w:eastAsia="Times New Roman" w:cs="Times New Roman"/>
                <w:lang w:val="en-US"/>
              </w:rPr>
            </w:pPr>
            <w:r w:rsidRPr="009C09EA">
              <w:rPr>
                <w:rFonts w:eastAsia="Times New Roman" w:cs="Times New Roman"/>
                <w:bCs/>
                <w:lang w:val="en-US"/>
              </w:rPr>
              <w:t xml:space="preserve">1.3 </w:t>
            </w:r>
            <w:r w:rsidR="0079199F">
              <w:rPr>
                <w:rFonts w:eastAsia="Times New Roman" w:cs="Times New Roman"/>
                <w:bCs/>
                <w:lang w:val="en-US"/>
              </w:rPr>
              <w:t xml:space="preserve">Group of </w:t>
            </w:r>
            <w:r w:rsidRPr="009C09EA">
              <w:rPr>
                <w:rFonts w:eastAsia="Times New Roman" w:cs="Times New Roman"/>
                <w:bCs/>
                <w:lang w:val="en-US"/>
              </w:rPr>
              <w:t>I</w:t>
            </w:r>
            <w:r w:rsidR="0079199F">
              <w:rPr>
                <w:rFonts w:eastAsia="Times New Roman" w:cs="Times New Roman"/>
                <w:bCs/>
                <w:lang w:val="en-US"/>
              </w:rPr>
              <w:t>Es</w:t>
            </w:r>
            <w:r w:rsidRPr="009C09EA">
              <w:rPr>
                <w:rFonts w:eastAsia="Times New Roman" w:cs="Times New Roman"/>
                <w:bCs/>
                <w:lang w:val="en-US"/>
              </w:rPr>
              <w:t xml:space="preserve"> leading to </w:t>
            </w:r>
            <w:r w:rsidR="0079199F">
              <w:rPr>
                <w:rFonts w:eastAsia="Times New Roman" w:cs="Times New Roman"/>
                <w:bCs/>
                <w:lang w:val="en-US"/>
              </w:rPr>
              <w:t xml:space="preserve">the loss </w:t>
            </w:r>
            <w:r w:rsidRPr="009C09EA">
              <w:rPr>
                <w:rFonts w:eastAsia="Times New Roman" w:cs="Times New Roman"/>
                <w:bCs/>
                <w:lang w:val="en-US"/>
              </w:rPr>
              <w:t>of heat removal by secondary circuit</w:t>
            </w:r>
          </w:p>
        </w:tc>
        <w:tc>
          <w:tcPr>
            <w:tcW w:w="2410" w:type="dxa"/>
            <w:shd w:val="clear" w:color="auto" w:fill="FFFFFF" w:themeFill="background1"/>
            <w:tcMar>
              <w:top w:w="15" w:type="dxa"/>
              <w:left w:w="61" w:type="dxa"/>
              <w:bottom w:w="0" w:type="dxa"/>
              <w:right w:w="61" w:type="dxa"/>
            </w:tcMar>
            <w:vAlign w:val="center"/>
          </w:tcPr>
          <w:p w14:paraId="7429DEE2" w14:textId="71542CCB" w:rsidR="0080330A" w:rsidRPr="00540827" w:rsidRDefault="0080330A" w:rsidP="0079199F">
            <w:pPr>
              <w:pStyle w:val="251"/>
              <w:tabs>
                <w:tab w:val="left" w:pos="1134"/>
              </w:tabs>
              <w:spacing w:line="240" w:lineRule="auto"/>
              <w:ind w:firstLine="0"/>
              <w:jc w:val="center"/>
              <w:rPr>
                <w:rFonts w:eastAsia="Times New Roman" w:cs="Times New Roman"/>
                <w:strike/>
                <w:lang w:val="en-US"/>
              </w:rPr>
            </w:pPr>
            <w:r w:rsidRPr="0079199F">
              <w:rPr>
                <w:rFonts w:cs="Times New Roman"/>
                <w:szCs w:val="24"/>
                <w:lang w:val="en-US"/>
              </w:rPr>
              <w:t>1</w:t>
            </w:r>
            <w:r w:rsidR="0079199F">
              <w:rPr>
                <w:rFonts w:cs="Times New Roman"/>
                <w:szCs w:val="24"/>
                <w:lang w:val="en-US"/>
              </w:rPr>
              <w:t>.</w:t>
            </w:r>
            <w:r w:rsidRPr="0079199F">
              <w:rPr>
                <w:rFonts w:cs="Times New Roman"/>
                <w:szCs w:val="24"/>
                <w:lang w:val="en-US"/>
              </w:rPr>
              <w:t>96</w:t>
            </w:r>
            <w:r>
              <w:rPr>
                <w:rFonts w:cs="Times New Roman"/>
                <w:szCs w:val="24"/>
                <w:lang w:val="en-US"/>
              </w:rPr>
              <w:t>E-0</w:t>
            </w:r>
            <w:r w:rsidRPr="0079199F">
              <w:rPr>
                <w:rFonts w:cs="Times New Roman"/>
                <w:szCs w:val="24"/>
                <w:lang w:val="en-US"/>
              </w:rPr>
              <w:t>6</w:t>
            </w:r>
          </w:p>
        </w:tc>
        <w:tc>
          <w:tcPr>
            <w:tcW w:w="2409" w:type="dxa"/>
            <w:shd w:val="clear" w:color="auto" w:fill="FFFFFF" w:themeFill="background1"/>
            <w:tcMar>
              <w:top w:w="15" w:type="dxa"/>
              <w:left w:w="61" w:type="dxa"/>
              <w:bottom w:w="0" w:type="dxa"/>
              <w:right w:w="61" w:type="dxa"/>
            </w:tcMar>
            <w:vAlign w:val="center"/>
          </w:tcPr>
          <w:p w14:paraId="05588309" w14:textId="30CD317D" w:rsidR="0080330A" w:rsidRPr="0079199F" w:rsidRDefault="0080330A" w:rsidP="0079199F">
            <w:pPr>
              <w:pStyle w:val="251"/>
              <w:tabs>
                <w:tab w:val="left" w:pos="1134"/>
              </w:tabs>
              <w:spacing w:line="240" w:lineRule="auto"/>
              <w:ind w:firstLine="0"/>
              <w:jc w:val="center"/>
              <w:rPr>
                <w:rFonts w:eastAsia="Times New Roman" w:cs="Times New Roman"/>
                <w:lang w:val="en-US"/>
              </w:rPr>
            </w:pPr>
            <w:r w:rsidRPr="0079199F">
              <w:rPr>
                <w:rFonts w:cs="Times New Roman"/>
                <w:szCs w:val="24"/>
                <w:lang w:val="en-US"/>
              </w:rPr>
              <w:t>1</w:t>
            </w:r>
            <w:r w:rsidR="0079199F">
              <w:rPr>
                <w:rFonts w:cs="Times New Roman"/>
                <w:szCs w:val="24"/>
                <w:lang w:val="en-US"/>
              </w:rPr>
              <w:t>.</w:t>
            </w:r>
            <w:r w:rsidR="00CC66CF" w:rsidRPr="0079199F">
              <w:rPr>
                <w:rFonts w:cs="Times New Roman"/>
                <w:szCs w:val="24"/>
                <w:lang w:val="en-US"/>
              </w:rPr>
              <w:t>0</w:t>
            </w:r>
            <w:r w:rsidR="00E351BD" w:rsidRPr="0079199F">
              <w:rPr>
                <w:rFonts w:cs="Times New Roman"/>
                <w:szCs w:val="24"/>
                <w:lang w:val="en-US"/>
              </w:rPr>
              <w:t>0</w:t>
            </w:r>
            <w:r>
              <w:rPr>
                <w:rFonts w:cs="Times New Roman"/>
                <w:szCs w:val="24"/>
                <w:lang w:val="en-US"/>
              </w:rPr>
              <w:t>E-0</w:t>
            </w:r>
            <w:r w:rsidRPr="0079199F">
              <w:rPr>
                <w:rFonts w:cs="Times New Roman"/>
                <w:szCs w:val="24"/>
                <w:lang w:val="en-US"/>
              </w:rPr>
              <w:t>6</w:t>
            </w:r>
          </w:p>
        </w:tc>
      </w:tr>
      <w:tr w:rsidR="0080330A" w:rsidRPr="0079199F" w14:paraId="4AF2F68B" w14:textId="77777777" w:rsidTr="0080330A">
        <w:trPr>
          <w:trHeight w:val="20"/>
        </w:trPr>
        <w:tc>
          <w:tcPr>
            <w:tcW w:w="4673" w:type="dxa"/>
            <w:shd w:val="clear" w:color="auto" w:fill="FFFFFF" w:themeFill="background1"/>
            <w:tcMar>
              <w:top w:w="15" w:type="dxa"/>
              <w:left w:w="61" w:type="dxa"/>
              <w:bottom w:w="0" w:type="dxa"/>
              <w:right w:w="61" w:type="dxa"/>
            </w:tcMar>
            <w:vAlign w:val="center"/>
            <w:hideMark/>
          </w:tcPr>
          <w:p w14:paraId="4B8CBBB7" w14:textId="62DE9592" w:rsidR="0080330A" w:rsidRPr="009C09EA" w:rsidRDefault="0080330A" w:rsidP="003C3A93">
            <w:pPr>
              <w:pStyle w:val="251"/>
              <w:tabs>
                <w:tab w:val="left" w:pos="1134"/>
              </w:tabs>
              <w:spacing w:line="240" w:lineRule="auto"/>
              <w:ind w:firstLine="0"/>
              <w:jc w:val="left"/>
              <w:rPr>
                <w:rFonts w:eastAsia="Times New Roman" w:cs="Times New Roman"/>
                <w:lang w:val="en-US"/>
              </w:rPr>
            </w:pPr>
            <w:r w:rsidRPr="009C09EA">
              <w:rPr>
                <w:rFonts w:eastAsia="Times New Roman" w:cs="Times New Roman"/>
                <w:bCs/>
                <w:lang w:val="en-US"/>
              </w:rPr>
              <w:t xml:space="preserve">1.4 </w:t>
            </w:r>
            <w:r w:rsidR="0079199F">
              <w:rPr>
                <w:rFonts w:eastAsia="Times New Roman" w:cs="Times New Roman"/>
                <w:bCs/>
                <w:lang w:val="en-US"/>
              </w:rPr>
              <w:t>G</w:t>
            </w:r>
            <w:r w:rsidRPr="009C09EA">
              <w:rPr>
                <w:rFonts w:eastAsia="Times New Roman" w:cs="Times New Roman"/>
                <w:bCs/>
                <w:lang w:val="en-US"/>
              </w:rPr>
              <w:t xml:space="preserve">roup </w:t>
            </w:r>
            <w:r w:rsidR="0079199F">
              <w:rPr>
                <w:rFonts w:eastAsia="Times New Roman" w:cs="Times New Roman"/>
                <w:bCs/>
                <w:lang w:val="en-US"/>
              </w:rPr>
              <w:t xml:space="preserve">of IEs </w:t>
            </w:r>
            <w:r w:rsidRPr="009C09EA">
              <w:rPr>
                <w:rFonts w:eastAsia="Times New Roman" w:cs="Times New Roman"/>
                <w:bCs/>
                <w:lang w:val="en-US"/>
              </w:rPr>
              <w:t xml:space="preserve">leading to </w:t>
            </w:r>
            <w:r w:rsidR="0079199F">
              <w:rPr>
                <w:rFonts w:eastAsia="Times New Roman" w:cs="Times New Roman"/>
                <w:bCs/>
                <w:lang w:val="en-US"/>
              </w:rPr>
              <w:t xml:space="preserve">the loss of the </w:t>
            </w:r>
            <w:r w:rsidRPr="009C09EA">
              <w:rPr>
                <w:rFonts w:eastAsia="Times New Roman" w:cs="Times New Roman"/>
                <w:bCs/>
                <w:lang w:val="en-US"/>
              </w:rPr>
              <w:t>primary circuit coolant</w:t>
            </w:r>
          </w:p>
        </w:tc>
        <w:tc>
          <w:tcPr>
            <w:tcW w:w="2410" w:type="dxa"/>
            <w:shd w:val="clear" w:color="auto" w:fill="FFFFFF" w:themeFill="background1"/>
            <w:tcMar>
              <w:top w:w="15" w:type="dxa"/>
              <w:left w:w="61" w:type="dxa"/>
              <w:bottom w:w="0" w:type="dxa"/>
              <w:right w:w="61" w:type="dxa"/>
            </w:tcMar>
            <w:vAlign w:val="center"/>
          </w:tcPr>
          <w:p w14:paraId="710A4175" w14:textId="28DA3B70" w:rsidR="0080330A" w:rsidRPr="00540827" w:rsidRDefault="0080330A" w:rsidP="0079199F">
            <w:pPr>
              <w:pStyle w:val="251"/>
              <w:tabs>
                <w:tab w:val="left" w:pos="1134"/>
              </w:tabs>
              <w:spacing w:line="240" w:lineRule="auto"/>
              <w:ind w:firstLine="0"/>
              <w:jc w:val="center"/>
              <w:rPr>
                <w:rFonts w:eastAsia="Times New Roman" w:cs="Times New Roman"/>
                <w:strike/>
                <w:lang w:val="en-US"/>
              </w:rPr>
            </w:pPr>
            <w:r w:rsidRPr="0079199F">
              <w:rPr>
                <w:rFonts w:cs="Times New Roman"/>
                <w:szCs w:val="24"/>
                <w:lang w:val="en-US"/>
              </w:rPr>
              <w:t>5</w:t>
            </w:r>
            <w:r w:rsidR="0079199F">
              <w:rPr>
                <w:rFonts w:cs="Times New Roman"/>
                <w:szCs w:val="24"/>
                <w:lang w:val="en-US"/>
              </w:rPr>
              <w:t>.</w:t>
            </w:r>
            <w:r w:rsidRPr="0079199F">
              <w:rPr>
                <w:rFonts w:cs="Times New Roman"/>
                <w:szCs w:val="24"/>
                <w:lang w:val="en-US"/>
              </w:rPr>
              <w:t>02</w:t>
            </w:r>
            <w:r>
              <w:rPr>
                <w:rFonts w:cs="Times New Roman"/>
                <w:szCs w:val="24"/>
                <w:lang w:val="en-US"/>
              </w:rPr>
              <w:t>E-0</w:t>
            </w:r>
            <w:r w:rsidRPr="0079199F">
              <w:rPr>
                <w:rFonts w:cs="Times New Roman"/>
                <w:szCs w:val="24"/>
                <w:lang w:val="en-US"/>
              </w:rPr>
              <w:t>5</w:t>
            </w:r>
          </w:p>
        </w:tc>
        <w:tc>
          <w:tcPr>
            <w:tcW w:w="2409" w:type="dxa"/>
            <w:shd w:val="clear" w:color="auto" w:fill="FFFFFF" w:themeFill="background1"/>
            <w:tcMar>
              <w:top w:w="15" w:type="dxa"/>
              <w:left w:w="61" w:type="dxa"/>
              <w:bottom w:w="0" w:type="dxa"/>
              <w:right w:w="61" w:type="dxa"/>
            </w:tcMar>
            <w:vAlign w:val="center"/>
          </w:tcPr>
          <w:p w14:paraId="317E0783" w14:textId="4135B590" w:rsidR="0080330A" w:rsidRPr="0079199F" w:rsidRDefault="0045671A" w:rsidP="0079199F">
            <w:pPr>
              <w:pStyle w:val="251"/>
              <w:tabs>
                <w:tab w:val="left" w:pos="1134"/>
              </w:tabs>
              <w:spacing w:line="240" w:lineRule="auto"/>
              <w:ind w:firstLine="0"/>
              <w:jc w:val="center"/>
              <w:rPr>
                <w:rFonts w:eastAsia="Times New Roman" w:cs="Times New Roman"/>
                <w:lang w:val="en-US"/>
              </w:rPr>
            </w:pPr>
            <w:r w:rsidRPr="0079199F">
              <w:rPr>
                <w:rFonts w:cs="Times New Roman"/>
                <w:szCs w:val="24"/>
                <w:lang w:val="en-US"/>
              </w:rPr>
              <w:t>6</w:t>
            </w:r>
            <w:r w:rsidR="0079199F">
              <w:rPr>
                <w:rFonts w:cs="Times New Roman"/>
                <w:szCs w:val="24"/>
                <w:lang w:val="en-US"/>
              </w:rPr>
              <w:t>.</w:t>
            </w:r>
            <w:r w:rsidR="00CC66CF" w:rsidRPr="0079199F">
              <w:rPr>
                <w:rFonts w:cs="Times New Roman"/>
                <w:szCs w:val="24"/>
                <w:lang w:val="en-US"/>
              </w:rPr>
              <w:t>33</w:t>
            </w:r>
            <w:r w:rsidR="0080330A">
              <w:rPr>
                <w:rFonts w:cs="Times New Roman"/>
                <w:szCs w:val="24"/>
                <w:lang w:val="en-US"/>
              </w:rPr>
              <w:t>E-0</w:t>
            </w:r>
            <w:r w:rsidR="00CC66CF" w:rsidRPr="0079199F">
              <w:rPr>
                <w:rFonts w:cs="Times New Roman"/>
                <w:szCs w:val="24"/>
                <w:lang w:val="en-US"/>
              </w:rPr>
              <w:t>6</w:t>
            </w:r>
          </w:p>
        </w:tc>
      </w:tr>
      <w:tr w:rsidR="0080330A" w:rsidRPr="0079199F" w14:paraId="6FE07646" w14:textId="77777777" w:rsidTr="0080330A">
        <w:trPr>
          <w:trHeight w:val="20"/>
        </w:trPr>
        <w:tc>
          <w:tcPr>
            <w:tcW w:w="4673" w:type="dxa"/>
            <w:shd w:val="clear" w:color="auto" w:fill="FFFFFF" w:themeFill="background1"/>
            <w:tcMar>
              <w:top w:w="15" w:type="dxa"/>
              <w:left w:w="61" w:type="dxa"/>
              <w:bottom w:w="0" w:type="dxa"/>
              <w:right w:w="61" w:type="dxa"/>
            </w:tcMar>
            <w:vAlign w:val="center"/>
            <w:hideMark/>
          </w:tcPr>
          <w:p w14:paraId="65E9170C" w14:textId="4176A8E6" w:rsidR="0080330A" w:rsidRPr="009C09EA" w:rsidRDefault="0080330A" w:rsidP="003C3A93">
            <w:pPr>
              <w:pStyle w:val="251"/>
              <w:tabs>
                <w:tab w:val="left" w:pos="1134"/>
              </w:tabs>
              <w:spacing w:line="240" w:lineRule="auto"/>
              <w:ind w:firstLine="0"/>
              <w:jc w:val="left"/>
              <w:rPr>
                <w:rFonts w:eastAsia="Times New Roman" w:cs="Times New Roman"/>
                <w:lang w:val="en-US"/>
              </w:rPr>
            </w:pPr>
            <w:r w:rsidRPr="009C09EA">
              <w:rPr>
                <w:rFonts w:eastAsia="Times New Roman" w:cs="Times New Roman"/>
                <w:bCs/>
                <w:lang w:val="en-US"/>
              </w:rPr>
              <w:t xml:space="preserve">1.5 </w:t>
            </w:r>
            <w:r w:rsidR="0079199F">
              <w:rPr>
                <w:rFonts w:eastAsia="Times New Roman" w:cs="Times New Roman"/>
                <w:bCs/>
                <w:lang w:val="en-US"/>
              </w:rPr>
              <w:t>G</w:t>
            </w:r>
            <w:r w:rsidRPr="009C09EA">
              <w:rPr>
                <w:rFonts w:eastAsia="Times New Roman" w:cs="Times New Roman"/>
                <w:bCs/>
                <w:lang w:val="en-US"/>
              </w:rPr>
              <w:t xml:space="preserve">roup </w:t>
            </w:r>
            <w:r w:rsidR="0079199F">
              <w:rPr>
                <w:rFonts w:eastAsia="Times New Roman" w:cs="Times New Roman"/>
                <w:bCs/>
                <w:lang w:val="en-US"/>
              </w:rPr>
              <w:t>of IEs involving the loss of system p</w:t>
            </w:r>
            <w:r w:rsidRPr="009C09EA">
              <w:rPr>
                <w:rFonts w:eastAsia="Times New Roman" w:cs="Times New Roman"/>
                <w:bCs/>
                <w:lang w:val="en-US"/>
              </w:rPr>
              <w:t>ower</w:t>
            </w:r>
          </w:p>
        </w:tc>
        <w:tc>
          <w:tcPr>
            <w:tcW w:w="2410" w:type="dxa"/>
            <w:shd w:val="clear" w:color="auto" w:fill="FFFFFF" w:themeFill="background1"/>
            <w:tcMar>
              <w:top w:w="15" w:type="dxa"/>
              <w:left w:w="61" w:type="dxa"/>
              <w:bottom w:w="0" w:type="dxa"/>
              <w:right w:w="61" w:type="dxa"/>
            </w:tcMar>
            <w:vAlign w:val="center"/>
          </w:tcPr>
          <w:p w14:paraId="3A261E6C" w14:textId="2004E599" w:rsidR="0080330A" w:rsidRPr="0079199F" w:rsidRDefault="0080330A" w:rsidP="0079199F">
            <w:pPr>
              <w:pStyle w:val="251"/>
              <w:tabs>
                <w:tab w:val="left" w:pos="1134"/>
              </w:tabs>
              <w:spacing w:line="240" w:lineRule="auto"/>
              <w:ind w:firstLine="0"/>
              <w:jc w:val="center"/>
              <w:rPr>
                <w:rFonts w:eastAsia="Times New Roman" w:cs="Times New Roman"/>
                <w:strike/>
                <w:lang w:val="en-US"/>
              </w:rPr>
            </w:pPr>
            <w:r w:rsidRPr="0079199F">
              <w:rPr>
                <w:rFonts w:cs="Times New Roman"/>
                <w:szCs w:val="24"/>
                <w:lang w:val="en-US"/>
              </w:rPr>
              <w:t>3</w:t>
            </w:r>
            <w:r w:rsidR="0079199F">
              <w:rPr>
                <w:rFonts w:cs="Times New Roman"/>
                <w:szCs w:val="24"/>
                <w:lang w:val="en-US"/>
              </w:rPr>
              <w:t>.</w:t>
            </w:r>
            <w:r w:rsidRPr="0079199F">
              <w:rPr>
                <w:rFonts w:cs="Times New Roman"/>
                <w:szCs w:val="24"/>
                <w:lang w:val="en-US"/>
              </w:rPr>
              <w:t>29</w:t>
            </w:r>
            <w:r>
              <w:rPr>
                <w:rFonts w:cs="Times New Roman"/>
                <w:szCs w:val="24"/>
                <w:lang w:val="en-US"/>
              </w:rPr>
              <w:t>E-</w:t>
            </w:r>
            <w:r w:rsidRPr="0079199F">
              <w:rPr>
                <w:rFonts w:cs="Times New Roman"/>
                <w:szCs w:val="24"/>
                <w:lang w:val="en-US"/>
              </w:rPr>
              <w:t>10</w:t>
            </w:r>
          </w:p>
        </w:tc>
        <w:tc>
          <w:tcPr>
            <w:tcW w:w="2409" w:type="dxa"/>
            <w:shd w:val="clear" w:color="auto" w:fill="FFFFFF" w:themeFill="background1"/>
            <w:tcMar>
              <w:top w:w="15" w:type="dxa"/>
              <w:left w:w="61" w:type="dxa"/>
              <w:bottom w:w="0" w:type="dxa"/>
              <w:right w:w="61" w:type="dxa"/>
            </w:tcMar>
            <w:vAlign w:val="center"/>
          </w:tcPr>
          <w:p w14:paraId="6369E0C3" w14:textId="3666D2BC" w:rsidR="0080330A" w:rsidRPr="0079199F" w:rsidRDefault="0080330A" w:rsidP="0079199F">
            <w:pPr>
              <w:pStyle w:val="251"/>
              <w:tabs>
                <w:tab w:val="left" w:pos="1134"/>
              </w:tabs>
              <w:spacing w:line="240" w:lineRule="auto"/>
              <w:ind w:firstLine="0"/>
              <w:jc w:val="center"/>
              <w:rPr>
                <w:rFonts w:eastAsia="Times New Roman" w:cs="Times New Roman"/>
                <w:lang w:val="en-US"/>
              </w:rPr>
            </w:pPr>
            <w:r w:rsidRPr="0079199F">
              <w:rPr>
                <w:rFonts w:cs="Times New Roman"/>
                <w:szCs w:val="24"/>
                <w:lang w:val="en-US"/>
              </w:rPr>
              <w:t>3</w:t>
            </w:r>
            <w:r w:rsidR="0079199F">
              <w:rPr>
                <w:rFonts w:cs="Times New Roman"/>
                <w:szCs w:val="24"/>
                <w:lang w:val="en-US"/>
              </w:rPr>
              <w:t>.</w:t>
            </w:r>
            <w:r w:rsidRPr="0079199F">
              <w:rPr>
                <w:rFonts w:cs="Times New Roman"/>
                <w:szCs w:val="24"/>
                <w:lang w:val="en-US"/>
              </w:rPr>
              <w:t>29</w:t>
            </w:r>
            <w:r>
              <w:rPr>
                <w:rFonts w:cs="Times New Roman"/>
                <w:szCs w:val="24"/>
                <w:lang w:val="en-US"/>
              </w:rPr>
              <w:t>E-</w:t>
            </w:r>
            <w:r w:rsidRPr="0079199F">
              <w:rPr>
                <w:rFonts w:cs="Times New Roman"/>
                <w:szCs w:val="24"/>
                <w:lang w:val="en-US"/>
              </w:rPr>
              <w:t>10</w:t>
            </w:r>
          </w:p>
        </w:tc>
      </w:tr>
      <w:tr w:rsidR="0080330A" w:rsidRPr="0079199F" w14:paraId="5C2B263F" w14:textId="77777777" w:rsidTr="0080330A">
        <w:trPr>
          <w:trHeight w:val="20"/>
        </w:trPr>
        <w:tc>
          <w:tcPr>
            <w:tcW w:w="4673" w:type="dxa"/>
            <w:shd w:val="clear" w:color="auto" w:fill="FFFFFF" w:themeFill="background1"/>
            <w:tcMar>
              <w:top w:w="15" w:type="dxa"/>
              <w:left w:w="61" w:type="dxa"/>
              <w:bottom w:w="0" w:type="dxa"/>
              <w:right w:w="61" w:type="dxa"/>
            </w:tcMar>
            <w:vAlign w:val="center"/>
            <w:hideMark/>
          </w:tcPr>
          <w:p w14:paraId="112648AE" w14:textId="5BD70825" w:rsidR="0080330A" w:rsidRPr="009C09EA" w:rsidRDefault="0080330A" w:rsidP="003C3A93">
            <w:pPr>
              <w:pStyle w:val="251"/>
              <w:tabs>
                <w:tab w:val="left" w:pos="1134"/>
              </w:tabs>
              <w:spacing w:line="240" w:lineRule="auto"/>
              <w:ind w:firstLine="0"/>
              <w:jc w:val="left"/>
              <w:rPr>
                <w:rFonts w:eastAsia="Times New Roman" w:cs="Times New Roman"/>
                <w:lang w:val="en-US"/>
              </w:rPr>
            </w:pPr>
            <w:r w:rsidRPr="009C09EA">
              <w:rPr>
                <w:rFonts w:eastAsia="Times New Roman" w:cs="Times New Roman"/>
                <w:bCs/>
                <w:lang w:val="en-US"/>
              </w:rPr>
              <w:t xml:space="preserve">1.6 Group of IEs leading to </w:t>
            </w:r>
            <w:r w:rsidR="0079199F">
              <w:rPr>
                <w:rFonts w:eastAsia="Times New Roman" w:cs="Times New Roman"/>
                <w:bCs/>
                <w:lang w:val="en-US"/>
              </w:rPr>
              <w:t xml:space="preserve">the loss of </w:t>
            </w:r>
            <w:r w:rsidRPr="009C09EA">
              <w:rPr>
                <w:rFonts w:eastAsia="Times New Roman" w:cs="Times New Roman"/>
                <w:bCs/>
                <w:lang w:val="en-US"/>
              </w:rPr>
              <w:t>nuclear fuel handling</w:t>
            </w:r>
          </w:p>
        </w:tc>
        <w:tc>
          <w:tcPr>
            <w:tcW w:w="2410" w:type="dxa"/>
            <w:shd w:val="clear" w:color="auto" w:fill="FFFFFF" w:themeFill="background1"/>
            <w:tcMar>
              <w:top w:w="15" w:type="dxa"/>
              <w:left w:w="61" w:type="dxa"/>
              <w:bottom w:w="0" w:type="dxa"/>
              <w:right w:w="61" w:type="dxa"/>
            </w:tcMar>
            <w:vAlign w:val="center"/>
          </w:tcPr>
          <w:p w14:paraId="04BEE866" w14:textId="0A406E9A" w:rsidR="0080330A" w:rsidRPr="0079199F" w:rsidRDefault="0080330A" w:rsidP="0079199F">
            <w:pPr>
              <w:pStyle w:val="251"/>
              <w:tabs>
                <w:tab w:val="left" w:pos="1134"/>
              </w:tabs>
              <w:spacing w:line="240" w:lineRule="auto"/>
              <w:ind w:firstLine="0"/>
              <w:jc w:val="center"/>
              <w:rPr>
                <w:rFonts w:eastAsia="Times New Roman" w:cs="Times New Roman"/>
                <w:strike/>
                <w:lang w:val="en-US"/>
              </w:rPr>
            </w:pPr>
            <w:r w:rsidRPr="0079199F">
              <w:rPr>
                <w:rFonts w:cs="Times New Roman"/>
                <w:szCs w:val="24"/>
                <w:lang w:val="en-US"/>
              </w:rPr>
              <w:t>1</w:t>
            </w:r>
            <w:r w:rsidR="0079199F">
              <w:rPr>
                <w:rFonts w:cs="Times New Roman"/>
                <w:szCs w:val="24"/>
                <w:lang w:val="en-US"/>
              </w:rPr>
              <w:t>.</w:t>
            </w:r>
            <w:r w:rsidRPr="0079199F">
              <w:rPr>
                <w:rFonts w:cs="Times New Roman"/>
                <w:szCs w:val="24"/>
                <w:lang w:val="en-US"/>
              </w:rPr>
              <w:t>65</w:t>
            </w:r>
            <w:r>
              <w:rPr>
                <w:rFonts w:cs="Times New Roman"/>
                <w:szCs w:val="24"/>
                <w:lang w:val="en-US"/>
              </w:rPr>
              <w:t>E-</w:t>
            </w:r>
            <w:r w:rsidRPr="0079199F">
              <w:rPr>
                <w:rFonts w:cs="Times New Roman"/>
                <w:szCs w:val="24"/>
                <w:lang w:val="en-US"/>
              </w:rPr>
              <w:t>11</w:t>
            </w:r>
          </w:p>
        </w:tc>
        <w:tc>
          <w:tcPr>
            <w:tcW w:w="2409" w:type="dxa"/>
            <w:shd w:val="clear" w:color="auto" w:fill="FFFFFF" w:themeFill="background1"/>
            <w:tcMar>
              <w:top w:w="15" w:type="dxa"/>
              <w:left w:w="61" w:type="dxa"/>
              <w:bottom w:w="0" w:type="dxa"/>
              <w:right w:w="61" w:type="dxa"/>
            </w:tcMar>
            <w:vAlign w:val="center"/>
          </w:tcPr>
          <w:p w14:paraId="2AE63279" w14:textId="5F5EF8ED" w:rsidR="0080330A" w:rsidRPr="0079199F" w:rsidRDefault="0080330A" w:rsidP="0079199F">
            <w:pPr>
              <w:pStyle w:val="251"/>
              <w:tabs>
                <w:tab w:val="left" w:pos="1134"/>
              </w:tabs>
              <w:spacing w:line="240" w:lineRule="auto"/>
              <w:ind w:firstLine="0"/>
              <w:jc w:val="center"/>
              <w:rPr>
                <w:rFonts w:eastAsia="Times New Roman" w:cs="Times New Roman"/>
                <w:lang w:val="en-US"/>
              </w:rPr>
            </w:pPr>
            <w:r w:rsidRPr="0079199F">
              <w:rPr>
                <w:rFonts w:cs="Times New Roman"/>
                <w:szCs w:val="24"/>
                <w:lang w:val="en-US"/>
              </w:rPr>
              <w:t>1</w:t>
            </w:r>
            <w:r w:rsidR="0079199F">
              <w:rPr>
                <w:rFonts w:cs="Times New Roman"/>
                <w:szCs w:val="24"/>
                <w:lang w:val="en-US"/>
              </w:rPr>
              <w:t>.</w:t>
            </w:r>
            <w:r w:rsidRPr="0079199F">
              <w:rPr>
                <w:rFonts w:cs="Times New Roman"/>
                <w:szCs w:val="24"/>
                <w:lang w:val="en-US"/>
              </w:rPr>
              <w:t>65</w:t>
            </w:r>
            <w:r>
              <w:rPr>
                <w:rFonts w:cs="Times New Roman"/>
                <w:szCs w:val="24"/>
                <w:lang w:val="en-US"/>
              </w:rPr>
              <w:t>E-</w:t>
            </w:r>
            <w:r w:rsidRPr="0079199F">
              <w:rPr>
                <w:rFonts w:cs="Times New Roman"/>
                <w:szCs w:val="24"/>
                <w:lang w:val="en-US"/>
              </w:rPr>
              <w:t>11</w:t>
            </w:r>
          </w:p>
        </w:tc>
      </w:tr>
      <w:tr w:rsidR="00D237EB" w:rsidRPr="0079199F" w14:paraId="53775164" w14:textId="77777777" w:rsidTr="00C17FF7">
        <w:trPr>
          <w:trHeight w:val="288"/>
        </w:trPr>
        <w:tc>
          <w:tcPr>
            <w:tcW w:w="9492" w:type="dxa"/>
            <w:gridSpan w:val="3"/>
            <w:shd w:val="clear" w:color="auto" w:fill="FFFFFF" w:themeFill="background1"/>
            <w:tcMar>
              <w:top w:w="15" w:type="dxa"/>
              <w:left w:w="61" w:type="dxa"/>
              <w:bottom w:w="0" w:type="dxa"/>
              <w:right w:w="61" w:type="dxa"/>
            </w:tcMar>
            <w:vAlign w:val="center"/>
            <w:hideMark/>
          </w:tcPr>
          <w:p w14:paraId="7E671400" w14:textId="3B6384C2" w:rsidR="00D237EB" w:rsidRPr="0079199F" w:rsidRDefault="00D237EB" w:rsidP="0079199F">
            <w:pPr>
              <w:pStyle w:val="251"/>
              <w:tabs>
                <w:tab w:val="left" w:pos="1134"/>
              </w:tabs>
              <w:spacing w:line="240" w:lineRule="auto"/>
              <w:ind w:firstLine="0"/>
              <w:rPr>
                <w:rFonts w:eastAsia="Times New Roman" w:cs="Times New Roman"/>
                <w:lang w:val="en-US"/>
              </w:rPr>
            </w:pPr>
            <w:r w:rsidRPr="0079199F">
              <w:rPr>
                <w:rFonts w:eastAsia="Times New Roman" w:cs="Times New Roman"/>
                <w:bCs/>
                <w:lang w:val="en-US"/>
              </w:rPr>
              <w:t>2.</w:t>
            </w:r>
            <w:r w:rsidR="0079199F">
              <w:rPr>
                <w:rFonts w:eastAsia="Times New Roman" w:cs="Times New Roman"/>
                <w:bCs/>
                <w:lang w:val="en-US"/>
              </w:rPr>
              <w:t xml:space="preserve"> </w:t>
            </w:r>
            <w:r w:rsidRPr="0079199F">
              <w:rPr>
                <w:rFonts w:eastAsia="Times New Roman" w:cs="Times New Roman"/>
                <w:bCs/>
                <w:lang w:val="en-US"/>
              </w:rPr>
              <w:t>Onsite IEs</w:t>
            </w:r>
          </w:p>
        </w:tc>
      </w:tr>
      <w:tr w:rsidR="00D237EB" w:rsidRPr="0079199F" w14:paraId="53844A4C" w14:textId="77777777" w:rsidTr="0080330A">
        <w:trPr>
          <w:trHeight w:val="567"/>
        </w:trPr>
        <w:tc>
          <w:tcPr>
            <w:tcW w:w="4673" w:type="dxa"/>
            <w:shd w:val="clear" w:color="auto" w:fill="FFFFFF" w:themeFill="background1"/>
            <w:tcMar>
              <w:top w:w="15" w:type="dxa"/>
              <w:left w:w="61" w:type="dxa"/>
              <w:bottom w:w="0" w:type="dxa"/>
              <w:right w:w="61" w:type="dxa"/>
            </w:tcMar>
            <w:vAlign w:val="center"/>
            <w:hideMark/>
          </w:tcPr>
          <w:p w14:paraId="237A39E1" w14:textId="5EA47F11" w:rsidR="00D237EB" w:rsidRPr="009C09EA" w:rsidRDefault="00D237EB" w:rsidP="003C3A93">
            <w:pPr>
              <w:pStyle w:val="251"/>
              <w:tabs>
                <w:tab w:val="left" w:pos="1134"/>
              </w:tabs>
              <w:spacing w:line="240" w:lineRule="auto"/>
              <w:ind w:firstLine="0"/>
              <w:jc w:val="left"/>
              <w:rPr>
                <w:rFonts w:eastAsia="Times New Roman" w:cs="Times New Roman"/>
                <w:lang w:val="en-US"/>
              </w:rPr>
            </w:pPr>
            <w:r w:rsidRPr="009C09EA">
              <w:rPr>
                <w:rFonts w:eastAsia="Times New Roman" w:cs="Times New Roman"/>
                <w:bCs/>
                <w:lang w:val="en-US"/>
              </w:rPr>
              <w:t xml:space="preserve">2.1 IEs caused by </w:t>
            </w:r>
            <w:r w:rsidR="0079199F">
              <w:rPr>
                <w:rFonts w:eastAsia="Times New Roman" w:cs="Times New Roman"/>
                <w:bCs/>
                <w:lang w:val="en-US"/>
              </w:rPr>
              <w:t xml:space="preserve">indoor </w:t>
            </w:r>
            <w:r w:rsidRPr="009C09EA">
              <w:rPr>
                <w:rFonts w:eastAsia="Times New Roman" w:cs="Times New Roman"/>
                <w:bCs/>
                <w:lang w:val="en-US"/>
              </w:rPr>
              <w:t>fires</w:t>
            </w:r>
          </w:p>
        </w:tc>
        <w:tc>
          <w:tcPr>
            <w:tcW w:w="2410" w:type="dxa"/>
            <w:shd w:val="clear" w:color="auto" w:fill="FFFFFF" w:themeFill="background1"/>
            <w:tcMar>
              <w:top w:w="15" w:type="dxa"/>
              <w:left w:w="61" w:type="dxa"/>
              <w:bottom w:w="0" w:type="dxa"/>
              <w:right w:w="61" w:type="dxa"/>
            </w:tcMar>
            <w:vAlign w:val="center"/>
          </w:tcPr>
          <w:p w14:paraId="230B2A55" w14:textId="002362DB" w:rsidR="00D237EB" w:rsidRPr="0079199F" w:rsidRDefault="0080330A" w:rsidP="0079199F">
            <w:pPr>
              <w:pStyle w:val="251"/>
              <w:tabs>
                <w:tab w:val="left" w:pos="1134"/>
              </w:tabs>
              <w:spacing w:line="240" w:lineRule="auto"/>
              <w:ind w:firstLine="0"/>
              <w:jc w:val="center"/>
              <w:rPr>
                <w:rFonts w:eastAsia="Times New Roman" w:cs="Times New Roman"/>
                <w:lang w:val="en-US"/>
              </w:rPr>
            </w:pPr>
            <w:r w:rsidRPr="0079199F">
              <w:rPr>
                <w:rFonts w:eastAsia="Times New Roman" w:cs="Times New Roman"/>
                <w:lang w:val="en-US"/>
              </w:rPr>
              <w:t>8</w:t>
            </w:r>
            <w:r w:rsidR="0079199F">
              <w:rPr>
                <w:rFonts w:eastAsia="Times New Roman" w:cs="Times New Roman"/>
                <w:lang w:val="en-US"/>
              </w:rPr>
              <w:t>.</w:t>
            </w:r>
            <w:r w:rsidRPr="0079199F">
              <w:rPr>
                <w:rFonts w:eastAsia="Times New Roman" w:cs="Times New Roman"/>
                <w:lang w:val="en-US"/>
              </w:rPr>
              <w:t>66</w:t>
            </w:r>
            <w:r>
              <w:rPr>
                <w:rFonts w:eastAsia="Times New Roman" w:cs="Times New Roman"/>
                <w:lang w:val="en-US"/>
              </w:rPr>
              <w:t>E</w:t>
            </w:r>
            <w:r w:rsidRPr="0079199F">
              <w:rPr>
                <w:rFonts w:eastAsia="Times New Roman" w:cs="Times New Roman"/>
                <w:lang w:val="en-US"/>
              </w:rPr>
              <w:t>-08</w:t>
            </w:r>
          </w:p>
        </w:tc>
        <w:tc>
          <w:tcPr>
            <w:tcW w:w="2409" w:type="dxa"/>
            <w:shd w:val="clear" w:color="auto" w:fill="FFFFFF" w:themeFill="background1"/>
            <w:tcMar>
              <w:top w:w="15" w:type="dxa"/>
              <w:left w:w="61" w:type="dxa"/>
              <w:bottom w:w="0" w:type="dxa"/>
              <w:right w:w="61" w:type="dxa"/>
            </w:tcMar>
            <w:vAlign w:val="center"/>
          </w:tcPr>
          <w:p w14:paraId="7E63BE31" w14:textId="6382EBB4" w:rsidR="00D237EB" w:rsidRPr="0079199F" w:rsidRDefault="00D237EB" w:rsidP="00123BE5">
            <w:pPr>
              <w:pStyle w:val="251"/>
              <w:tabs>
                <w:tab w:val="left" w:pos="1134"/>
              </w:tabs>
              <w:spacing w:line="240" w:lineRule="auto"/>
              <w:ind w:firstLine="0"/>
              <w:jc w:val="center"/>
              <w:rPr>
                <w:rFonts w:eastAsia="Times New Roman" w:cs="Times New Roman"/>
                <w:lang w:val="en-US"/>
              </w:rPr>
            </w:pPr>
            <w:r w:rsidRPr="0079199F">
              <w:rPr>
                <w:rFonts w:eastAsia="Times New Roman" w:cs="Times New Roman"/>
                <w:lang w:val="en-US"/>
              </w:rPr>
              <w:t>8</w:t>
            </w:r>
            <w:r w:rsidR="00123BE5">
              <w:rPr>
                <w:rFonts w:eastAsia="Times New Roman" w:cs="Times New Roman"/>
                <w:lang w:val="en-US"/>
              </w:rPr>
              <w:t>.</w:t>
            </w:r>
            <w:r w:rsidRPr="0079199F">
              <w:rPr>
                <w:rFonts w:eastAsia="Times New Roman" w:cs="Times New Roman"/>
                <w:lang w:val="en-US"/>
              </w:rPr>
              <w:t>66</w:t>
            </w:r>
            <w:r>
              <w:rPr>
                <w:rFonts w:eastAsia="Times New Roman" w:cs="Times New Roman"/>
                <w:lang w:val="en-US"/>
              </w:rPr>
              <w:t>E</w:t>
            </w:r>
            <w:r w:rsidRPr="0079199F">
              <w:rPr>
                <w:rFonts w:eastAsia="Times New Roman" w:cs="Times New Roman"/>
                <w:lang w:val="en-US"/>
              </w:rPr>
              <w:t>-08</w:t>
            </w:r>
          </w:p>
        </w:tc>
      </w:tr>
      <w:tr w:rsidR="00D237EB" w:rsidRPr="0079199F" w14:paraId="7F914F69" w14:textId="77777777" w:rsidTr="00C17FF7">
        <w:trPr>
          <w:trHeight w:val="288"/>
        </w:trPr>
        <w:tc>
          <w:tcPr>
            <w:tcW w:w="9492" w:type="dxa"/>
            <w:gridSpan w:val="3"/>
            <w:shd w:val="clear" w:color="auto" w:fill="FFFFFF" w:themeFill="background1"/>
            <w:tcMar>
              <w:top w:w="15" w:type="dxa"/>
              <w:left w:w="61" w:type="dxa"/>
              <w:bottom w:w="0" w:type="dxa"/>
              <w:right w:w="61" w:type="dxa"/>
            </w:tcMar>
            <w:vAlign w:val="center"/>
            <w:hideMark/>
          </w:tcPr>
          <w:p w14:paraId="1523200D" w14:textId="77777777" w:rsidR="00D237EB" w:rsidRPr="0079199F" w:rsidRDefault="00D237EB" w:rsidP="00C17FF7">
            <w:pPr>
              <w:pStyle w:val="251"/>
              <w:tabs>
                <w:tab w:val="left" w:pos="1134"/>
              </w:tabs>
              <w:spacing w:line="240" w:lineRule="auto"/>
              <w:ind w:firstLine="0"/>
              <w:rPr>
                <w:rFonts w:eastAsia="Times New Roman" w:cs="Times New Roman"/>
                <w:lang w:val="en-US"/>
              </w:rPr>
            </w:pPr>
            <w:r w:rsidRPr="0079199F">
              <w:rPr>
                <w:rFonts w:eastAsia="Times New Roman" w:cs="Times New Roman"/>
                <w:bCs/>
                <w:lang w:val="en-US"/>
              </w:rPr>
              <w:t>3. External IEs</w:t>
            </w:r>
          </w:p>
        </w:tc>
      </w:tr>
      <w:tr w:rsidR="0080330A" w:rsidRPr="0079199F" w14:paraId="7E9B079C" w14:textId="77777777" w:rsidTr="0080330A">
        <w:trPr>
          <w:trHeight w:val="567"/>
        </w:trPr>
        <w:tc>
          <w:tcPr>
            <w:tcW w:w="4673" w:type="dxa"/>
            <w:shd w:val="clear" w:color="auto" w:fill="FFFFFF" w:themeFill="background1"/>
            <w:tcMar>
              <w:top w:w="15" w:type="dxa"/>
              <w:left w:w="61" w:type="dxa"/>
              <w:bottom w:w="0" w:type="dxa"/>
              <w:right w:w="61" w:type="dxa"/>
            </w:tcMar>
            <w:vAlign w:val="center"/>
            <w:hideMark/>
          </w:tcPr>
          <w:p w14:paraId="04A0744C" w14:textId="68AC50EF" w:rsidR="0080330A" w:rsidRPr="0079199F" w:rsidRDefault="0080330A" w:rsidP="003C3A93">
            <w:pPr>
              <w:pStyle w:val="251"/>
              <w:tabs>
                <w:tab w:val="left" w:pos="1134"/>
              </w:tabs>
              <w:spacing w:line="240" w:lineRule="auto"/>
              <w:ind w:firstLine="0"/>
              <w:jc w:val="left"/>
              <w:rPr>
                <w:rFonts w:eastAsia="Times New Roman" w:cs="Times New Roman"/>
                <w:lang w:val="en-US"/>
              </w:rPr>
            </w:pPr>
            <w:r w:rsidRPr="0079199F">
              <w:rPr>
                <w:rFonts w:eastAsia="Times New Roman" w:cs="Times New Roman"/>
                <w:bCs/>
                <w:lang w:val="en-US"/>
              </w:rPr>
              <w:t>3.1 I</w:t>
            </w:r>
            <w:r w:rsidR="00AC11FE">
              <w:rPr>
                <w:rFonts w:eastAsia="Times New Roman" w:cs="Times New Roman"/>
                <w:bCs/>
                <w:lang w:val="en-US"/>
              </w:rPr>
              <w:t>Es</w:t>
            </w:r>
            <w:r w:rsidRPr="0079199F">
              <w:rPr>
                <w:rFonts w:eastAsia="Times New Roman" w:cs="Times New Roman"/>
                <w:bCs/>
                <w:lang w:val="en-US"/>
              </w:rPr>
              <w:t xml:space="preserve"> of natural origin</w:t>
            </w:r>
          </w:p>
        </w:tc>
        <w:tc>
          <w:tcPr>
            <w:tcW w:w="2410" w:type="dxa"/>
            <w:shd w:val="clear" w:color="auto" w:fill="FFFFFF" w:themeFill="background1"/>
            <w:tcMar>
              <w:top w:w="15" w:type="dxa"/>
              <w:left w:w="61" w:type="dxa"/>
              <w:bottom w:w="0" w:type="dxa"/>
              <w:right w:w="61" w:type="dxa"/>
            </w:tcMar>
            <w:vAlign w:val="center"/>
          </w:tcPr>
          <w:p w14:paraId="1A9A328C" w14:textId="5A80CB77" w:rsidR="0080330A" w:rsidRPr="0079199F" w:rsidRDefault="0080330A" w:rsidP="0080330A">
            <w:pPr>
              <w:pStyle w:val="251"/>
              <w:tabs>
                <w:tab w:val="left" w:pos="1134"/>
              </w:tabs>
              <w:spacing w:line="240" w:lineRule="auto"/>
              <w:ind w:firstLine="0"/>
              <w:jc w:val="center"/>
              <w:rPr>
                <w:rFonts w:eastAsia="Times New Roman" w:cs="Times New Roman"/>
                <w:lang w:val="en-US"/>
              </w:rPr>
            </w:pPr>
            <w:r w:rsidRPr="0079199F">
              <w:rPr>
                <w:lang w:val="en-US"/>
              </w:rPr>
              <w:t>8.27E-10</w:t>
            </w:r>
          </w:p>
        </w:tc>
        <w:tc>
          <w:tcPr>
            <w:tcW w:w="2409" w:type="dxa"/>
            <w:shd w:val="clear" w:color="auto" w:fill="FFFFFF" w:themeFill="background1"/>
            <w:tcMar>
              <w:top w:w="15" w:type="dxa"/>
              <w:left w:w="61" w:type="dxa"/>
              <w:bottom w:w="0" w:type="dxa"/>
              <w:right w:w="61" w:type="dxa"/>
            </w:tcMar>
            <w:vAlign w:val="center"/>
          </w:tcPr>
          <w:p w14:paraId="2891DB69" w14:textId="77777777" w:rsidR="0080330A" w:rsidRPr="0079199F" w:rsidRDefault="0080330A" w:rsidP="0080330A">
            <w:pPr>
              <w:pStyle w:val="251"/>
              <w:tabs>
                <w:tab w:val="left" w:pos="1134"/>
              </w:tabs>
              <w:spacing w:line="240" w:lineRule="auto"/>
              <w:ind w:firstLine="0"/>
              <w:jc w:val="center"/>
              <w:rPr>
                <w:rFonts w:eastAsia="Times New Roman" w:cs="Times New Roman"/>
                <w:lang w:val="en-US"/>
              </w:rPr>
            </w:pPr>
            <w:r w:rsidRPr="0079199F">
              <w:rPr>
                <w:lang w:val="en-US"/>
              </w:rPr>
              <w:t>8.27E-10</w:t>
            </w:r>
          </w:p>
        </w:tc>
      </w:tr>
      <w:tr w:rsidR="0080330A" w:rsidRPr="0079199F" w14:paraId="42F8C4C7" w14:textId="77777777" w:rsidTr="0080330A">
        <w:trPr>
          <w:trHeight w:val="567"/>
        </w:trPr>
        <w:tc>
          <w:tcPr>
            <w:tcW w:w="4673" w:type="dxa"/>
            <w:shd w:val="clear" w:color="auto" w:fill="FFFFFF" w:themeFill="background1"/>
            <w:tcMar>
              <w:top w:w="15" w:type="dxa"/>
              <w:left w:w="15" w:type="dxa"/>
              <w:bottom w:w="0" w:type="dxa"/>
              <w:right w:w="15" w:type="dxa"/>
            </w:tcMar>
            <w:vAlign w:val="center"/>
            <w:hideMark/>
          </w:tcPr>
          <w:p w14:paraId="3E71BF9D" w14:textId="002CDFA6" w:rsidR="0080330A" w:rsidRPr="00E418CC" w:rsidRDefault="0080330A" w:rsidP="003C3A93">
            <w:pPr>
              <w:pStyle w:val="251"/>
              <w:tabs>
                <w:tab w:val="left" w:pos="1134"/>
              </w:tabs>
              <w:spacing w:line="240" w:lineRule="auto"/>
              <w:ind w:firstLine="0"/>
              <w:jc w:val="left"/>
              <w:rPr>
                <w:rFonts w:eastAsia="Times New Roman" w:cs="Times New Roman"/>
              </w:rPr>
            </w:pPr>
            <w:r w:rsidRPr="0079199F">
              <w:rPr>
                <w:rFonts w:eastAsia="Times New Roman" w:cs="Times New Roman"/>
                <w:bCs/>
                <w:lang w:val="en-US"/>
              </w:rPr>
              <w:t xml:space="preserve">Total </w:t>
            </w:r>
            <w:r w:rsidR="0079199F">
              <w:rPr>
                <w:rFonts w:eastAsia="Times New Roman" w:cs="Times New Roman"/>
                <w:bCs/>
                <w:lang w:val="en-US"/>
              </w:rPr>
              <w:t>PSA</w:t>
            </w:r>
            <w:r w:rsidRPr="0079199F">
              <w:rPr>
                <w:rFonts w:eastAsia="Times New Roman" w:cs="Times New Roman"/>
                <w:bCs/>
                <w:lang w:val="en-US"/>
              </w:rPr>
              <w:t xml:space="preserve"> </w:t>
            </w:r>
            <w:r w:rsidR="0079199F">
              <w:rPr>
                <w:rFonts w:eastAsia="Times New Roman" w:cs="Times New Roman"/>
                <w:bCs/>
                <w:lang w:val="en-US"/>
              </w:rPr>
              <w:t>estimate</w:t>
            </w:r>
          </w:p>
        </w:tc>
        <w:tc>
          <w:tcPr>
            <w:tcW w:w="2410" w:type="dxa"/>
            <w:shd w:val="clear" w:color="auto" w:fill="FFFFFF" w:themeFill="background1"/>
            <w:vAlign w:val="center"/>
          </w:tcPr>
          <w:p w14:paraId="1C7FDBEB" w14:textId="798CD05D" w:rsidR="0080330A" w:rsidRPr="0079199F" w:rsidRDefault="0080330A" w:rsidP="0079199F">
            <w:pPr>
              <w:pStyle w:val="251"/>
              <w:tabs>
                <w:tab w:val="left" w:pos="1134"/>
              </w:tabs>
              <w:spacing w:line="240" w:lineRule="auto"/>
              <w:ind w:firstLine="0"/>
              <w:jc w:val="center"/>
              <w:rPr>
                <w:rFonts w:eastAsia="Times New Roman" w:cs="Times New Roman"/>
                <w:lang w:val="en-US"/>
              </w:rPr>
            </w:pPr>
            <w:r w:rsidRPr="0079199F">
              <w:rPr>
                <w:rFonts w:cs="Times New Roman"/>
                <w:szCs w:val="24"/>
                <w:lang w:val="en-US"/>
              </w:rPr>
              <w:t>5</w:t>
            </w:r>
            <w:r w:rsidR="0079199F">
              <w:rPr>
                <w:rFonts w:cs="Times New Roman"/>
                <w:szCs w:val="24"/>
                <w:lang w:val="en-US"/>
              </w:rPr>
              <w:t>.</w:t>
            </w:r>
            <w:r w:rsidRPr="0079199F">
              <w:rPr>
                <w:rFonts w:cs="Times New Roman"/>
                <w:szCs w:val="24"/>
                <w:lang w:val="en-US"/>
              </w:rPr>
              <w:t>59</w:t>
            </w:r>
            <w:r>
              <w:rPr>
                <w:rFonts w:cs="Times New Roman"/>
                <w:szCs w:val="24"/>
                <w:lang w:val="en-US"/>
              </w:rPr>
              <w:t>E-0</w:t>
            </w:r>
            <w:r w:rsidRPr="0079199F">
              <w:rPr>
                <w:rFonts w:cs="Times New Roman"/>
                <w:szCs w:val="24"/>
                <w:lang w:val="en-US"/>
              </w:rPr>
              <w:t>5</w:t>
            </w:r>
          </w:p>
        </w:tc>
        <w:tc>
          <w:tcPr>
            <w:tcW w:w="2409" w:type="dxa"/>
            <w:shd w:val="clear" w:color="auto" w:fill="FFFFFF" w:themeFill="background1"/>
            <w:tcMar>
              <w:top w:w="15" w:type="dxa"/>
              <w:left w:w="61" w:type="dxa"/>
              <w:bottom w:w="0" w:type="dxa"/>
              <w:right w:w="61" w:type="dxa"/>
            </w:tcMar>
            <w:vAlign w:val="center"/>
            <w:hideMark/>
          </w:tcPr>
          <w:p w14:paraId="70247DBE" w14:textId="5972FC67" w:rsidR="0080330A" w:rsidRPr="0079199F" w:rsidRDefault="0045671A" w:rsidP="00123BE5">
            <w:pPr>
              <w:pStyle w:val="251"/>
              <w:tabs>
                <w:tab w:val="left" w:pos="1134"/>
              </w:tabs>
              <w:spacing w:line="240" w:lineRule="auto"/>
              <w:ind w:firstLine="0"/>
              <w:jc w:val="center"/>
              <w:rPr>
                <w:rFonts w:eastAsia="Times New Roman" w:cs="Times New Roman"/>
                <w:lang w:val="en-US"/>
              </w:rPr>
            </w:pPr>
            <w:r w:rsidRPr="0079199F">
              <w:rPr>
                <w:rFonts w:cs="Times New Roman"/>
                <w:szCs w:val="24"/>
                <w:lang w:val="en-US"/>
              </w:rPr>
              <w:t>8</w:t>
            </w:r>
            <w:r w:rsidR="00123BE5">
              <w:rPr>
                <w:rFonts w:cs="Times New Roman"/>
                <w:szCs w:val="24"/>
                <w:lang w:val="en-US"/>
              </w:rPr>
              <w:t>.</w:t>
            </w:r>
            <w:r w:rsidR="00E351BD" w:rsidRPr="0079199F">
              <w:rPr>
                <w:rFonts w:cs="Times New Roman"/>
                <w:szCs w:val="24"/>
                <w:lang w:val="en-US"/>
              </w:rPr>
              <w:t>06</w:t>
            </w:r>
            <w:r w:rsidR="0080330A">
              <w:rPr>
                <w:rFonts w:cs="Times New Roman"/>
                <w:szCs w:val="24"/>
                <w:lang w:val="en-US"/>
              </w:rPr>
              <w:t>E-0</w:t>
            </w:r>
            <w:r w:rsidR="00E351BD" w:rsidRPr="0079199F">
              <w:rPr>
                <w:rFonts w:cs="Times New Roman"/>
                <w:szCs w:val="24"/>
                <w:lang w:val="en-US"/>
              </w:rPr>
              <w:t>6</w:t>
            </w:r>
          </w:p>
        </w:tc>
      </w:tr>
    </w:tbl>
    <w:p w14:paraId="5CA1EFB7" w14:textId="77777777" w:rsidR="00D237EB" w:rsidRPr="0079199F" w:rsidRDefault="00D237EB" w:rsidP="00133EAB">
      <w:pPr>
        <w:pStyle w:val="251"/>
        <w:tabs>
          <w:tab w:val="clear" w:pos="992"/>
          <w:tab w:val="left" w:pos="1134"/>
        </w:tabs>
        <w:spacing w:line="240" w:lineRule="auto"/>
        <w:ind w:firstLine="709"/>
        <w:rPr>
          <w:lang w:val="en-US"/>
        </w:rPr>
      </w:pPr>
    </w:p>
    <w:p w14:paraId="1BCC1F9B" w14:textId="77777777" w:rsidR="002F5EAC" w:rsidRPr="0079199F" w:rsidRDefault="002F5EAC" w:rsidP="00183657">
      <w:pPr>
        <w:pStyle w:val="251"/>
        <w:tabs>
          <w:tab w:val="clear" w:pos="992"/>
          <w:tab w:val="left" w:pos="1134"/>
        </w:tabs>
        <w:spacing w:line="240" w:lineRule="auto"/>
        <w:ind w:firstLine="709"/>
        <w:rPr>
          <w:lang w:val="en-US"/>
        </w:rPr>
      </w:pPr>
    </w:p>
    <w:p w14:paraId="3A3C21D0" w14:textId="7C32F6A9" w:rsidR="00183657" w:rsidRPr="009C09EA" w:rsidRDefault="00183657" w:rsidP="00183657">
      <w:pPr>
        <w:pStyle w:val="251"/>
        <w:tabs>
          <w:tab w:val="clear" w:pos="992"/>
          <w:tab w:val="left" w:pos="1134"/>
        </w:tabs>
        <w:spacing w:line="240" w:lineRule="auto"/>
        <w:ind w:firstLine="709"/>
        <w:rPr>
          <w:lang w:val="en-US"/>
        </w:rPr>
      </w:pPr>
      <w:r w:rsidRPr="009C09EA">
        <w:rPr>
          <w:lang w:val="en-US"/>
        </w:rPr>
        <w:t xml:space="preserve">The </w:t>
      </w:r>
      <w:r w:rsidR="0079199F">
        <w:rPr>
          <w:lang w:val="en-US"/>
        </w:rPr>
        <w:t>pre</w:t>
      </w:r>
      <w:r w:rsidRPr="009C09EA">
        <w:rPr>
          <w:lang w:val="en-US"/>
        </w:rPr>
        <w:t xml:space="preserve">dominant contributors to </w:t>
      </w:r>
      <w:r w:rsidR="004F5827">
        <w:rPr>
          <w:lang w:val="en-US"/>
        </w:rPr>
        <w:t xml:space="preserve">the </w:t>
      </w:r>
      <w:r w:rsidR="0079199F">
        <w:rPr>
          <w:lang w:val="en-US"/>
        </w:rPr>
        <w:t>SA</w:t>
      </w:r>
      <w:r w:rsidR="004F5827">
        <w:rPr>
          <w:lang w:val="en-US"/>
        </w:rPr>
        <w:t>P</w:t>
      </w:r>
      <w:r w:rsidRPr="009C09EA">
        <w:rPr>
          <w:lang w:val="en-US"/>
        </w:rPr>
        <w:t xml:space="preserve"> in </w:t>
      </w:r>
      <w:r w:rsidR="0079199F">
        <w:rPr>
          <w:lang w:val="en-US"/>
        </w:rPr>
        <w:t xml:space="preserve">the event </w:t>
      </w:r>
      <w:r w:rsidRPr="009C09EA">
        <w:rPr>
          <w:lang w:val="en-US"/>
        </w:rPr>
        <w:t xml:space="preserve">of the maximum design limits </w:t>
      </w:r>
      <w:r w:rsidR="0079199F">
        <w:rPr>
          <w:lang w:val="en-US"/>
        </w:rPr>
        <w:t xml:space="preserve">being exceeded </w:t>
      </w:r>
      <w:r w:rsidRPr="009C09EA">
        <w:rPr>
          <w:lang w:val="en-US"/>
        </w:rPr>
        <w:t xml:space="preserve">for the fuel </w:t>
      </w:r>
      <w:r w:rsidR="0079199F">
        <w:rPr>
          <w:lang w:val="en-US"/>
        </w:rPr>
        <w:t xml:space="preserve">cladding </w:t>
      </w:r>
      <w:r w:rsidRPr="009C09EA">
        <w:rPr>
          <w:lang w:val="en-US"/>
        </w:rPr>
        <w:t>and fuel temperature are initiating events:</w:t>
      </w:r>
    </w:p>
    <w:p w14:paraId="2FEA00FB" w14:textId="02F97D79" w:rsidR="00183657" w:rsidRPr="009C09EA" w:rsidRDefault="00183657" w:rsidP="00183657">
      <w:pPr>
        <w:pStyle w:val="251"/>
        <w:numPr>
          <w:ilvl w:val="0"/>
          <w:numId w:val="18"/>
        </w:numPr>
        <w:tabs>
          <w:tab w:val="clear" w:pos="992"/>
          <w:tab w:val="left" w:pos="1134"/>
        </w:tabs>
        <w:spacing w:line="240" w:lineRule="auto"/>
        <w:ind w:left="0" w:firstLine="709"/>
        <w:rPr>
          <w:lang w:val="en-US"/>
        </w:rPr>
      </w:pPr>
      <w:r w:rsidRPr="009C09EA">
        <w:rPr>
          <w:rFonts w:eastAsia="Times New Roman" w:cs="Times New Roman"/>
          <w:bCs/>
          <w:lang w:val="en-US"/>
        </w:rPr>
        <w:t xml:space="preserve">leading to </w:t>
      </w:r>
      <w:r w:rsidR="0079199F">
        <w:rPr>
          <w:rFonts w:eastAsia="Times New Roman" w:cs="Times New Roman"/>
          <w:bCs/>
          <w:lang w:val="en-US"/>
        </w:rPr>
        <w:t xml:space="preserve">the </w:t>
      </w:r>
      <w:r w:rsidRPr="009C09EA">
        <w:rPr>
          <w:rFonts w:eastAsia="Times New Roman" w:cs="Times New Roman"/>
          <w:bCs/>
          <w:lang w:val="en-US"/>
        </w:rPr>
        <w:t>loss of primary coolant</w:t>
      </w:r>
      <w:r w:rsidRPr="009C09EA">
        <w:rPr>
          <w:lang w:val="en-US"/>
        </w:rPr>
        <w:t>,</w:t>
      </w:r>
    </w:p>
    <w:p w14:paraId="3F34748D" w14:textId="72DC96B7" w:rsidR="00183657" w:rsidRPr="009C09EA" w:rsidRDefault="00183657" w:rsidP="00183657">
      <w:pPr>
        <w:pStyle w:val="251"/>
        <w:numPr>
          <w:ilvl w:val="0"/>
          <w:numId w:val="18"/>
        </w:numPr>
        <w:tabs>
          <w:tab w:val="clear" w:pos="992"/>
          <w:tab w:val="left" w:pos="1134"/>
        </w:tabs>
        <w:spacing w:line="240" w:lineRule="auto"/>
        <w:ind w:left="0" w:firstLine="709"/>
        <w:rPr>
          <w:lang w:val="en-US"/>
        </w:rPr>
      </w:pPr>
      <w:r w:rsidRPr="009C09EA">
        <w:rPr>
          <w:rFonts w:eastAsia="Times New Roman" w:cs="Times New Roman"/>
          <w:bCs/>
          <w:lang w:val="en-US"/>
        </w:rPr>
        <w:t xml:space="preserve">leading to </w:t>
      </w:r>
      <w:r w:rsidR="0079199F">
        <w:rPr>
          <w:rFonts w:eastAsia="Times New Roman" w:cs="Times New Roman"/>
          <w:bCs/>
          <w:lang w:val="en-US"/>
        </w:rPr>
        <w:t xml:space="preserve">the loss </w:t>
      </w:r>
      <w:r w:rsidRPr="009C09EA">
        <w:rPr>
          <w:rFonts w:eastAsia="Times New Roman" w:cs="Times New Roman"/>
          <w:bCs/>
          <w:lang w:val="en-US"/>
        </w:rPr>
        <w:t>of heat removal by the secondary circuit</w:t>
      </w:r>
      <w:r w:rsidRPr="009C09EA">
        <w:rPr>
          <w:lang w:val="en-US"/>
        </w:rPr>
        <w:t>.</w:t>
      </w:r>
    </w:p>
    <w:p w14:paraId="11814B03" w14:textId="2B38F339" w:rsidR="009A6021" w:rsidRPr="009C09EA" w:rsidRDefault="002D13BE" w:rsidP="002D13BE">
      <w:pPr>
        <w:pStyle w:val="251"/>
        <w:spacing w:line="240" w:lineRule="auto"/>
        <w:ind w:firstLine="709"/>
        <w:rPr>
          <w:szCs w:val="24"/>
          <w:lang w:val="en-US"/>
        </w:rPr>
      </w:pPr>
      <w:r w:rsidRPr="009C09EA">
        <w:rPr>
          <w:lang w:val="en-US"/>
        </w:rPr>
        <w:t xml:space="preserve">The analysis made it possible to identify the </w:t>
      </w:r>
      <w:r w:rsidR="0079199F">
        <w:rPr>
          <w:lang w:val="en-US"/>
        </w:rPr>
        <w:t>pre</w:t>
      </w:r>
      <w:r w:rsidRPr="009C09EA">
        <w:rPr>
          <w:lang w:val="en-US"/>
        </w:rPr>
        <w:t>dominant</w:t>
      </w:r>
      <w:r w:rsidR="008422F8" w:rsidRPr="009C09EA">
        <w:rPr>
          <w:lang w:val="en-US"/>
        </w:rPr>
        <w:t xml:space="preserve"> risk </w:t>
      </w:r>
      <w:r w:rsidRPr="009C09EA">
        <w:rPr>
          <w:lang w:val="en-US"/>
        </w:rPr>
        <w:t>contributors</w:t>
      </w:r>
      <w:r w:rsidR="00EE0342">
        <w:rPr>
          <w:lang w:val="en-US"/>
        </w:rPr>
        <w:t xml:space="preserve"> and</w:t>
      </w:r>
      <w:r w:rsidRPr="009C09EA">
        <w:rPr>
          <w:lang w:val="en-US"/>
        </w:rPr>
        <w:t xml:space="preserve"> the </w:t>
      </w:r>
      <w:r w:rsidR="0079199F">
        <w:rPr>
          <w:lang w:val="en-US"/>
        </w:rPr>
        <w:t xml:space="preserve">key components </w:t>
      </w:r>
      <w:r w:rsidRPr="009C09EA">
        <w:rPr>
          <w:lang w:val="en-US"/>
        </w:rPr>
        <w:t>of the R</w:t>
      </w:r>
      <w:r w:rsidR="0079199F">
        <w:rPr>
          <w:lang w:val="en-US"/>
        </w:rPr>
        <w:t>F</w:t>
      </w:r>
      <w:r w:rsidRPr="009C09EA">
        <w:rPr>
          <w:lang w:val="en-US"/>
        </w:rPr>
        <w:t xml:space="preserve"> systems that contribute to the unreliability of the </w:t>
      </w:r>
      <w:r w:rsidR="0079199F">
        <w:rPr>
          <w:lang w:val="en-US"/>
        </w:rPr>
        <w:t>facility under consideration</w:t>
      </w:r>
      <w:r w:rsidR="00EE0342">
        <w:rPr>
          <w:lang w:val="en-US"/>
        </w:rPr>
        <w:t>,</w:t>
      </w:r>
      <w:r w:rsidR="0079199F">
        <w:rPr>
          <w:lang w:val="en-US"/>
        </w:rPr>
        <w:t xml:space="preserve"> </w:t>
      </w:r>
      <w:r w:rsidRPr="009C09EA">
        <w:rPr>
          <w:lang w:val="en-US"/>
        </w:rPr>
        <w:t xml:space="preserve">and </w:t>
      </w:r>
      <w:r w:rsidR="00CB589C">
        <w:rPr>
          <w:lang w:val="en-US"/>
        </w:rPr>
        <w:t xml:space="preserve">to </w:t>
      </w:r>
      <w:r w:rsidRPr="009C09EA">
        <w:rPr>
          <w:lang w:val="en-US"/>
        </w:rPr>
        <w:t xml:space="preserve">develop </w:t>
      </w:r>
      <w:r w:rsidR="00AC11FE">
        <w:rPr>
          <w:lang w:val="en-US"/>
        </w:rPr>
        <w:t xml:space="preserve">the following </w:t>
      </w:r>
      <w:r w:rsidRPr="009C09EA">
        <w:rPr>
          <w:lang w:val="en-US"/>
        </w:rPr>
        <w:t xml:space="preserve">recommendations for </w:t>
      </w:r>
      <w:r w:rsidR="00184744" w:rsidRPr="009C09EA">
        <w:rPr>
          <w:lang w:val="en-US"/>
        </w:rPr>
        <w:t>improving</w:t>
      </w:r>
      <w:r w:rsidRPr="009C09EA">
        <w:rPr>
          <w:lang w:val="en-US"/>
        </w:rPr>
        <w:t xml:space="preserve"> </w:t>
      </w:r>
      <w:r w:rsidR="00CB589C">
        <w:rPr>
          <w:lang w:val="en-US"/>
        </w:rPr>
        <w:t xml:space="preserve">the </w:t>
      </w:r>
      <w:r w:rsidRPr="009C09EA">
        <w:rPr>
          <w:lang w:val="en-US"/>
        </w:rPr>
        <w:t>reliability</w:t>
      </w:r>
      <w:r w:rsidR="00184744" w:rsidRPr="009C09EA">
        <w:rPr>
          <w:lang w:val="en-US"/>
        </w:rPr>
        <w:t xml:space="preserve"> at the system level and the safety of the </w:t>
      </w:r>
      <w:r w:rsidR="00CB589C">
        <w:rPr>
          <w:lang w:val="en-US"/>
        </w:rPr>
        <w:t xml:space="preserve">facility </w:t>
      </w:r>
      <w:r w:rsidR="00184744" w:rsidRPr="009C09EA">
        <w:rPr>
          <w:lang w:val="en-US"/>
        </w:rPr>
        <w:t xml:space="preserve">as </w:t>
      </w:r>
      <w:r w:rsidR="00CB589C">
        <w:rPr>
          <w:lang w:val="en-US"/>
        </w:rPr>
        <w:t>the</w:t>
      </w:r>
      <w:r w:rsidR="00184744" w:rsidRPr="009C09EA">
        <w:rPr>
          <w:lang w:val="en-US"/>
        </w:rPr>
        <w:t xml:space="preserve"> whole</w:t>
      </w:r>
      <w:r w:rsidRPr="009C09EA">
        <w:rPr>
          <w:lang w:val="en-US"/>
        </w:rPr>
        <w:t>:</w:t>
      </w:r>
    </w:p>
    <w:p w14:paraId="28277334" w14:textId="74B23C26" w:rsidR="009A6021" w:rsidRPr="009C09EA" w:rsidRDefault="009A6021" w:rsidP="009A6021">
      <w:pPr>
        <w:pStyle w:val="251"/>
        <w:numPr>
          <w:ilvl w:val="0"/>
          <w:numId w:val="21"/>
        </w:numPr>
        <w:tabs>
          <w:tab w:val="clear" w:pos="992"/>
          <w:tab w:val="left" w:pos="1134"/>
        </w:tabs>
        <w:spacing w:line="240" w:lineRule="auto"/>
        <w:ind w:left="0" w:firstLine="709"/>
        <w:rPr>
          <w:szCs w:val="24"/>
          <w:lang w:val="en-US"/>
        </w:rPr>
      </w:pPr>
      <w:r w:rsidRPr="009C09EA">
        <w:rPr>
          <w:szCs w:val="24"/>
          <w:lang w:val="en-US"/>
        </w:rPr>
        <w:t xml:space="preserve">additional check valves </w:t>
      </w:r>
      <w:r w:rsidR="00AC11FE">
        <w:rPr>
          <w:szCs w:val="24"/>
          <w:lang w:val="en-US"/>
        </w:rPr>
        <w:t xml:space="preserve">should be installed </w:t>
      </w:r>
      <w:r w:rsidRPr="009C09EA">
        <w:rPr>
          <w:szCs w:val="24"/>
          <w:lang w:val="en-US"/>
        </w:rPr>
        <w:t xml:space="preserve">at the reactor outlet in the direction of </w:t>
      </w:r>
      <w:r w:rsidR="00505862">
        <w:rPr>
          <w:szCs w:val="24"/>
          <w:lang w:val="en-US"/>
        </w:rPr>
        <w:t xml:space="preserve">the </w:t>
      </w:r>
      <w:r w:rsidRPr="009C09EA">
        <w:rPr>
          <w:szCs w:val="24"/>
          <w:lang w:val="en-US"/>
        </w:rPr>
        <w:t xml:space="preserve">coolant movement </w:t>
      </w:r>
      <w:r w:rsidR="00CB589C">
        <w:rPr>
          <w:szCs w:val="24"/>
          <w:lang w:val="en-US"/>
        </w:rPr>
        <w:t>through the circuit</w:t>
      </w:r>
      <w:r w:rsidRPr="009C09EA">
        <w:rPr>
          <w:szCs w:val="24"/>
          <w:lang w:val="en-US"/>
        </w:rPr>
        <w:t xml:space="preserve"> to reduce the frequencies of initiating events of the </w:t>
      </w:r>
      <w:r w:rsidR="00CB589C">
        <w:rPr>
          <w:szCs w:val="24"/>
          <w:lang w:val="en-US"/>
        </w:rPr>
        <w:t>“</w:t>
      </w:r>
      <w:r w:rsidRPr="009C09EA">
        <w:rPr>
          <w:szCs w:val="24"/>
          <w:lang w:val="en-US"/>
        </w:rPr>
        <w:t>Coolant loss</w:t>
      </w:r>
      <w:r w:rsidR="00CB589C">
        <w:rPr>
          <w:szCs w:val="24"/>
          <w:lang w:val="en-US"/>
        </w:rPr>
        <w:t>”</w:t>
      </w:r>
      <w:r w:rsidRPr="009C09EA">
        <w:rPr>
          <w:szCs w:val="24"/>
          <w:lang w:val="en-US"/>
        </w:rPr>
        <w:t xml:space="preserve"> type associated with the </w:t>
      </w:r>
      <w:r w:rsidR="00CB589C">
        <w:rPr>
          <w:szCs w:val="24"/>
          <w:lang w:val="en-US"/>
        </w:rPr>
        <w:t xml:space="preserve">check valve </w:t>
      </w:r>
      <w:r w:rsidRPr="009C09EA">
        <w:rPr>
          <w:szCs w:val="24"/>
          <w:lang w:val="en-US"/>
        </w:rPr>
        <w:t>failure</w:t>
      </w:r>
      <w:r w:rsidR="00CB589C">
        <w:rPr>
          <w:szCs w:val="24"/>
          <w:lang w:val="en-US"/>
        </w:rPr>
        <w:t>s</w:t>
      </w:r>
      <w:r w:rsidRPr="009C09EA">
        <w:rPr>
          <w:szCs w:val="24"/>
          <w:lang w:val="en-US"/>
        </w:rPr>
        <w:t>,</w:t>
      </w:r>
    </w:p>
    <w:p w14:paraId="0C7B65D0" w14:textId="0A306402" w:rsidR="009A6021" w:rsidRPr="00505862" w:rsidRDefault="009A6021" w:rsidP="001E1F30">
      <w:pPr>
        <w:pStyle w:val="251"/>
        <w:numPr>
          <w:ilvl w:val="0"/>
          <w:numId w:val="21"/>
        </w:numPr>
        <w:tabs>
          <w:tab w:val="clear" w:pos="992"/>
          <w:tab w:val="left" w:pos="1134"/>
        </w:tabs>
        <w:spacing w:line="240" w:lineRule="auto"/>
        <w:ind w:left="0" w:firstLine="709"/>
        <w:rPr>
          <w:szCs w:val="24"/>
          <w:lang w:val="en-US"/>
        </w:rPr>
      </w:pPr>
      <w:r w:rsidRPr="00505862">
        <w:rPr>
          <w:szCs w:val="24"/>
          <w:lang w:val="en-US"/>
        </w:rPr>
        <w:t xml:space="preserve">possibility </w:t>
      </w:r>
      <w:r w:rsidR="00AC11FE">
        <w:rPr>
          <w:szCs w:val="24"/>
          <w:lang w:val="en-US"/>
        </w:rPr>
        <w:t xml:space="preserve">should be provided to ensure </w:t>
      </w:r>
      <w:r w:rsidRPr="00505862">
        <w:rPr>
          <w:szCs w:val="24"/>
          <w:lang w:val="en-US"/>
        </w:rPr>
        <w:t xml:space="preserve">redundancy </w:t>
      </w:r>
      <w:r w:rsidR="00505862" w:rsidRPr="00505862">
        <w:rPr>
          <w:szCs w:val="24"/>
          <w:lang w:val="en-US"/>
        </w:rPr>
        <w:t xml:space="preserve">for the </w:t>
      </w:r>
      <w:r w:rsidRPr="00505862">
        <w:rPr>
          <w:szCs w:val="24"/>
          <w:lang w:val="en-US"/>
        </w:rPr>
        <w:t xml:space="preserve">hydraulic drives of </w:t>
      </w:r>
      <w:r w:rsidR="00505862">
        <w:rPr>
          <w:szCs w:val="24"/>
          <w:lang w:val="en-US"/>
        </w:rPr>
        <w:t xml:space="preserve">the </w:t>
      </w:r>
      <w:r w:rsidRPr="00505862">
        <w:rPr>
          <w:szCs w:val="24"/>
          <w:lang w:val="en-US"/>
        </w:rPr>
        <w:t>shutoff valves,</w:t>
      </w:r>
    </w:p>
    <w:p w14:paraId="74FDA0D2" w14:textId="6DD98525" w:rsidR="009A6021" w:rsidRPr="009C09EA" w:rsidRDefault="00AC11FE" w:rsidP="009A6021">
      <w:pPr>
        <w:pStyle w:val="251"/>
        <w:numPr>
          <w:ilvl w:val="0"/>
          <w:numId w:val="21"/>
        </w:numPr>
        <w:tabs>
          <w:tab w:val="clear" w:pos="992"/>
          <w:tab w:val="left" w:pos="1134"/>
        </w:tabs>
        <w:spacing w:line="240" w:lineRule="auto"/>
        <w:ind w:left="0" w:firstLine="709"/>
        <w:rPr>
          <w:szCs w:val="24"/>
          <w:lang w:val="en-US"/>
        </w:rPr>
      </w:pPr>
      <w:r>
        <w:rPr>
          <w:szCs w:val="24"/>
          <w:lang w:val="en-US"/>
        </w:rPr>
        <w:t xml:space="preserve">possibility should be considered for </w:t>
      </w:r>
      <w:r w:rsidR="009A6021" w:rsidRPr="009C09EA">
        <w:rPr>
          <w:szCs w:val="24"/>
          <w:lang w:val="en-US"/>
        </w:rPr>
        <w:t xml:space="preserve">redundancy </w:t>
      </w:r>
      <w:r>
        <w:rPr>
          <w:szCs w:val="24"/>
          <w:lang w:val="en-US"/>
        </w:rPr>
        <w:t>to be provided for</w:t>
      </w:r>
      <w:r w:rsidR="009A6021" w:rsidRPr="009C09EA">
        <w:rPr>
          <w:szCs w:val="24"/>
          <w:lang w:val="en-US"/>
        </w:rPr>
        <w:t xml:space="preserve"> </w:t>
      </w:r>
      <w:r w:rsidR="00505862">
        <w:rPr>
          <w:szCs w:val="24"/>
          <w:lang w:val="en-US"/>
        </w:rPr>
        <w:t xml:space="preserve">the </w:t>
      </w:r>
      <w:r w:rsidR="009A6021" w:rsidRPr="009C09EA">
        <w:rPr>
          <w:szCs w:val="24"/>
          <w:lang w:val="en-US"/>
        </w:rPr>
        <w:t xml:space="preserve">hydraulic accumulator </w:t>
      </w:r>
      <w:r w:rsidR="00505862">
        <w:rPr>
          <w:szCs w:val="24"/>
          <w:lang w:val="en-US"/>
        </w:rPr>
        <w:t>o</w:t>
      </w:r>
      <w:r>
        <w:rPr>
          <w:szCs w:val="24"/>
          <w:lang w:val="en-US"/>
        </w:rPr>
        <w:t>f</w:t>
      </w:r>
      <w:r w:rsidR="00505862">
        <w:rPr>
          <w:szCs w:val="24"/>
          <w:lang w:val="en-US"/>
        </w:rPr>
        <w:t xml:space="preserve"> the</w:t>
      </w:r>
      <w:r w:rsidR="009A6021" w:rsidRPr="009C09EA">
        <w:rPr>
          <w:szCs w:val="24"/>
          <w:lang w:val="en-US"/>
        </w:rPr>
        <w:t xml:space="preserve"> </w:t>
      </w:r>
      <w:r w:rsidR="00505862">
        <w:rPr>
          <w:szCs w:val="24"/>
          <w:lang w:val="en-US"/>
        </w:rPr>
        <w:t xml:space="preserve">distribution valve </w:t>
      </w:r>
      <w:r w:rsidR="009A6021" w:rsidRPr="009C09EA">
        <w:rPr>
          <w:szCs w:val="24"/>
          <w:lang w:val="en-US"/>
        </w:rPr>
        <w:t>system.</w:t>
      </w:r>
    </w:p>
    <w:p w14:paraId="5BD1B332" w14:textId="50FFB995" w:rsidR="009A6021" w:rsidRPr="009C09EA" w:rsidRDefault="00883A57" w:rsidP="00883A57">
      <w:pPr>
        <w:pStyle w:val="251"/>
        <w:spacing w:line="240" w:lineRule="auto"/>
        <w:ind w:firstLine="709"/>
        <w:rPr>
          <w:lang w:val="en-US"/>
        </w:rPr>
      </w:pPr>
      <w:r w:rsidRPr="009C09EA">
        <w:rPr>
          <w:lang w:val="en-US"/>
        </w:rPr>
        <w:lastRenderedPageBreak/>
        <w:t xml:space="preserve">After implementing the proposed measures to increase the reliability of </w:t>
      </w:r>
      <w:r w:rsidR="00505862">
        <w:rPr>
          <w:lang w:val="en-US"/>
        </w:rPr>
        <w:t xml:space="preserve">the </w:t>
      </w:r>
      <w:r w:rsidRPr="009C09EA">
        <w:rPr>
          <w:lang w:val="en-US"/>
        </w:rPr>
        <w:t>design solutions, it was shown that the probabilistic safety indicators of the R</w:t>
      </w:r>
      <w:r w:rsidR="00505862">
        <w:rPr>
          <w:lang w:val="en-US"/>
        </w:rPr>
        <w:t>F</w:t>
      </w:r>
      <w:r w:rsidRPr="009C09EA">
        <w:rPr>
          <w:lang w:val="en-US"/>
        </w:rPr>
        <w:t xml:space="preserve"> </w:t>
      </w:r>
      <w:r w:rsidR="00505862">
        <w:rPr>
          <w:lang w:val="en-US"/>
        </w:rPr>
        <w:t>met</w:t>
      </w:r>
      <w:r w:rsidRPr="009C09EA">
        <w:rPr>
          <w:lang w:val="en-US"/>
        </w:rPr>
        <w:t xml:space="preserve"> the safety</w:t>
      </w:r>
      <w:r w:rsidR="00505862">
        <w:rPr>
          <w:lang w:val="en-US"/>
        </w:rPr>
        <w:t xml:space="preserve"> targets for the NPP</w:t>
      </w:r>
      <w:r w:rsidRPr="009C09EA">
        <w:rPr>
          <w:lang w:val="en-US"/>
        </w:rPr>
        <w:t>.</w:t>
      </w:r>
    </w:p>
    <w:p w14:paraId="2FCEBA48" w14:textId="77777777" w:rsidR="00426390" w:rsidRPr="00BA0197" w:rsidRDefault="00D81064" w:rsidP="002F5EAC">
      <w:pPr>
        <w:pStyle w:val="2"/>
        <w:tabs>
          <w:tab w:val="clear" w:pos="992"/>
          <w:tab w:val="left" w:pos="1134"/>
        </w:tabs>
        <w:spacing w:after="0" w:line="240" w:lineRule="auto"/>
        <w:ind w:firstLine="709"/>
        <w:rPr>
          <w:sz w:val="24"/>
          <w:szCs w:val="24"/>
        </w:rPr>
      </w:pPr>
      <w:proofErr w:type="spellStart"/>
      <w:r w:rsidRPr="00BA0197">
        <w:rPr>
          <w:sz w:val="24"/>
          <w:szCs w:val="24"/>
        </w:rPr>
        <w:t>Conclusion</w:t>
      </w:r>
      <w:proofErr w:type="spellEnd"/>
    </w:p>
    <w:p w14:paraId="539F841A" w14:textId="738C7BC8" w:rsidR="00070779" w:rsidRDefault="00070779" w:rsidP="00296D5F">
      <w:pPr>
        <w:pStyle w:val="251"/>
        <w:tabs>
          <w:tab w:val="clear" w:pos="992"/>
          <w:tab w:val="left" w:pos="1134"/>
        </w:tabs>
        <w:spacing w:line="240" w:lineRule="auto"/>
        <w:ind w:firstLine="709"/>
        <w:rPr>
          <w:lang w:val="en-US"/>
        </w:rPr>
      </w:pPr>
      <w:r w:rsidRPr="009C09EA">
        <w:rPr>
          <w:lang w:val="en-US"/>
        </w:rPr>
        <w:t xml:space="preserve">This </w:t>
      </w:r>
      <w:r w:rsidR="00505862">
        <w:rPr>
          <w:lang w:val="en-US"/>
        </w:rPr>
        <w:t>paper presents</w:t>
      </w:r>
      <w:r w:rsidRPr="009C09EA">
        <w:rPr>
          <w:lang w:val="en-US"/>
        </w:rPr>
        <w:t xml:space="preserve"> the results of </w:t>
      </w:r>
      <w:r w:rsidR="00505862">
        <w:rPr>
          <w:lang w:val="en-US"/>
        </w:rPr>
        <w:t xml:space="preserve">a </w:t>
      </w:r>
      <w:r w:rsidRPr="009C09EA">
        <w:rPr>
          <w:lang w:val="en-US"/>
        </w:rPr>
        <w:t>level 1 PSA</w:t>
      </w:r>
      <w:r w:rsidR="008F063D" w:rsidRPr="008F063D">
        <w:rPr>
          <w:lang w:val="en-US"/>
        </w:rPr>
        <w:t xml:space="preserve"> </w:t>
      </w:r>
      <w:r w:rsidR="008F063D">
        <w:rPr>
          <w:lang w:val="en-US"/>
        </w:rPr>
        <w:t>model for a power unit w</w:t>
      </w:r>
      <w:r w:rsidR="008F063D" w:rsidRPr="009C09EA">
        <w:rPr>
          <w:szCs w:val="24"/>
          <w:lang w:val="en-US"/>
        </w:rPr>
        <w:t xml:space="preserve">ith the SHELF-M reactor </w:t>
      </w:r>
      <w:r w:rsidR="008F063D">
        <w:rPr>
          <w:szCs w:val="24"/>
          <w:lang w:val="en-US"/>
        </w:rPr>
        <w:t>facility</w:t>
      </w:r>
      <w:r w:rsidRPr="009C09EA">
        <w:rPr>
          <w:lang w:val="en-US"/>
        </w:rPr>
        <w:t xml:space="preserve"> for internal IEs</w:t>
      </w:r>
      <w:r w:rsidR="00505862">
        <w:rPr>
          <w:lang w:val="en-US"/>
        </w:rPr>
        <w:t>,</w:t>
      </w:r>
      <w:r w:rsidRPr="009C09EA">
        <w:rPr>
          <w:lang w:val="en-US"/>
        </w:rPr>
        <w:t xml:space="preserve"> onsite impacts caused by fires</w:t>
      </w:r>
      <w:r w:rsidR="00505862">
        <w:rPr>
          <w:lang w:val="en-US"/>
        </w:rPr>
        <w:t xml:space="preserve"> and</w:t>
      </w:r>
      <w:r w:rsidRPr="009C09EA">
        <w:rPr>
          <w:lang w:val="en-US"/>
        </w:rPr>
        <w:t xml:space="preserve"> flooding</w:t>
      </w:r>
      <w:r w:rsidR="00505862">
        <w:rPr>
          <w:lang w:val="en-US"/>
        </w:rPr>
        <w:t>, and</w:t>
      </w:r>
      <w:r w:rsidRPr="009C09EA">
        <w:rPr>
          <w:lang w:val="en-US"/>
        </w:rPr>
        <w:t xml:space="preserve"> external impacts</w:t>
      </w:r>
      <w:r w:rsidR="0080330A" w:rsidRPr="009C09EA">
        <w:rPr>
          <w:lang w:val="en-US"/>
        </w:rPr>
        <w:t>.</w:t>
      </w:r>
    </w:p>
    <w:p w14:paraId="6F759593" w14:textId="37406484" w:rsidR="00416733" w:rsidRPr="009C09EA" w:rsidRDefault="00416733" w:rsidP="00296D5F">
      <w:pPr>
        <w:pStyle w:val="251"/>
        <w:tabs>
          <w:tab w:val="clear" w:pos="992"/>
          <w:tab w:val="left" w:pos="1134"/>
        </w:tabs>
        <w:spacing w:line="240" w:lineRule="auto"/>
        <w:ind w:firstLine="709"/>
        <w:rPr>
          <w:lang w:val="en-US"/>
        </w:rPr>
      </w:pPr>
      <w:r>
        <w:rPr>
          <w:lang w:val="en-US"/>
        </w:rPr>
        <w:t xml:space="preserve">This </w:t>
      </w:r>
      <w:r w:rsidRPr="00675309">
        <w:rPr>
          <w:lang w:val="en-US"/>
        </w:rPr>
        <w:t>analysis of the</w:t>
      </w:r>
      <w:r>
        <w:rPr>
          <w:lang w:val="en-US"/>
        </w:rPr>
        <w:t xml:space="preserve"> systems of the</w:t>
      </w:r>
      <w:r w:rsidRPr="00675309">
        <w:rPr>
          <w:lang w:val="en-US"/>
        </w:rPr>
        <w:t xml:space="preserve"> </w:t>
      </w:r>
      <w:r>
        <w:rPr>
          <w:lang w:val="en-US"/>
        </w:rPr>
        <w:t xml:space="preserve">power unit with the SHELF-M RF is performed. This </w:t>
      </w:r>
      <w:r w:rsidRPr="00675309">
        <w:rPr>
          <w:lang w:val="en-US"/>
        </w:rPr>
        <w:t xml:space="preserve">analysis showed that </w:t>
      </w:r>
      <w:r w:rsidRPr="00675309">
        <w:rPr>
          <w:lang w:val="en-US" w:eastAsia="en-US"/>
        </w:rPr>
        <w:t xml:space="preserve">the dominant contributors to the unreliability of the </w:t>
      </w:r>
      <w:r>
        <w:rPr>
          <w:lang w:val="en-US" w:eastAsia="en-US"/>
        </w:rPr>
        <w:t>facility</w:t>
      </w:r>
      <w:r w:rsidRPr="00675309">
        <w:rPr>
          <w:lang w:val="en-US" w:eastAsia="en-US"/>
        </w:rPr>
        <w:t xml:space="preserve"> are: hydraulic accumulator of the hydraulic distributor </w:t>
      </w:r>
      <w:r>
        <w:rPr>
          <w:lang w:val="en-US" w:eastAsia="en-US"/>
        </w:rPr>
        <w:t xml:space="preserve">system, makeup system valves, ECCS </w:t>
      </w:r>
      <w:r w:rsidRPr="00675309">
        <w:rPr>
          <w:lang w:val="en-US" w:eastAsia="en-US"/>
        </w:rPr>
        <w:t>valves, check valves of the makeup system, valves of the equipment cooling system</w:t>
      </w:r>
      <w:r>
        <w:rPr>
          <w:lang w:val="en-US" w:eastAsia="en-US"/>
        </w:rPr>
        <w:t>.</w:t>
      </w:r>
    </w:p>
    <w:p w14:paraId="299BAF04" w14:textId="31F18D4A" w:rsidR="00070779" w:rsidRPr="009C09EA" w:rsidRDefault="00070779" w:rsidP="009F23FD">
      <w:pPr>
        <w:pStyle w:val="251"/>
        <w:tabs>
          <w:tab w:val="clear" w:pos="992"/>
          <w:tab w:val="left" w:pos="1134"/>
        </w:tabs>
        <w:spacing w:line="240" w:lineRule="auto"/>
        <w:ind w:firstLine="709"/>
        <w:rPr>
          <w:lang w:val="en-US"/>
        </w:rPr>
      </w:pPr>
      <w:r w:rsidRPr="009C09EA">
        <w:rPr>
          <w:lang w:val="en-US"/>
        </w:rPr>
        <w:t xml:space="preserve">Based on the developed </w:t>
      </w:r>
      <w:r w:rsidR="004F5827">
        <w:rPr>
          <w:lang w:val="en-US"/>
        </w:rPr>
        <w:t xml:space="preserve">level 1 </w:t>
      </w:r>
      <w:r w:rsidRPr="009C09EA">
        <w:rPr>
          <w:lang w:val="en-US"/>
        </w:rPr>
        <w:t xml:space="preserve">PSA model, the </w:t>
      </w:r>
      <w:r w:rsidR="004F5827">
        <w:rPr>
          <w:lang w:val="en-US"/>
        </w:rPr>
        <w:t xml:space="preserve">overall SAP </w:t>
      </w:r>
      <w:r w:rsidRPr="009C09EA">
        <w:rPr>
          <w:lang w:val="en-US"/>
        </w:rPr>
        <w:t xml:space="preserve">estimate is </w:t>
      </w:r>
      <w:r w:rsidR="004F5827">
        <w:rPr>
          <w:lang w:val="en-US"/>
        </w:rPr>
        <w:t>ca</w:t>
      </w:r>
      <w:r w:rsidRPr="009C09EA">
        <w:rPr>
          <w:lang w:val="en-US"/>
        </w:rPr>
        <w:t>lculated</w:t>
      </w:r>
      <w:r w:rsidR="004F5827">
        <w:rPr>
          <w:lang w:val="en-US"/>
        </w:rPr>
        <w:t xml:space="preserve"> </w:t>
      </w:r>
      <w:r w:rsidR="00FB668E">
        <w:rPr>
          <w:lang w:val="en-US"/>
        </w:rPr>
        <w:br/>
      </w:r>
      <w:r w:rsidR="004F5827">
        <w:rPr>
          <w:lang w:val="en-US"/>
        </w:rPr>
        <w:t>(</w:t>
      </w:r>
      <w:r w:rsidRPr="009C09EA">
        <w:rPr>
          <w:rFonts w:cs="Times New Roman"/>
          <w:szCs w:val="24"/>
          <w:lang w:val="en-US"/>
        </w:rPr>
        <w:t>5</w:t>
      </w:r>
      <w:r w:rsidR="004F5827">
        <w:rPr>
          <w:rFonts w:cs="Times New Roman"/>
          <w:szCs w:val="24"/>
          <w:lang w:val="en-US"/>
        </w:rPr>
        <w:t>.</w:t>
      </w:r>
      <w:r w:rsidRPr="009C09EA">
        <w:rPr>
          <w:rFonts w:cs="Times New Roman"/>
          <w:szCs w:val="24"/>
          <w:lang w:val="en-US"/>
        </w:rPr>
        <w:t>59</w:t>
      </w:r>
      <w:r>
        <w:rPr>
          <w:rFonts w:cs="Times New Roman"/>
          <w:szCs w:val="24"/>
          <w:lang w:val="en-US"/>
        </w:rPr>
        <w:t>E</w:t>
      </w:r>
      <w:r w:rsidRPr="009C09EA">
        <w:rPr>
          <w:rFonts w:cs="Times New Roman"/>
          <w:szCs w:val="24"/>
          <w:lang w:val="en-US"/>
        </w:rPr>
        <w:t>-05</w:t>
      </w:r>
      <w:r w:rsidR="00820CC3" w:rsidRPr="009C09EA">
        <w:rPr>
          <w:lang w:val="en-US"/>
        </w:rPr>
        <w:t xml:space="preserve"> 1/year</w:t>
      </w:r>
      <w:r w:rsidR="004F5827">
        <w:rPr>
          <w:lang w:val="en-US"/>
        </w:rPr>
        <w:t>)</w:t>
      </w:r>
      <w:r w:rsidRPr="009C09EA">
        <w:rPr>
          <w:lang w:val="en-US"/>
        </w:rPr>
        <w:t>.</w:t>
      </w:r>
      <w:r w:rsidR="00DD599F" w:rsidRPr="009C09EA">
        <w:rPr>
          <w:lang w:val="en-US"/>
        </w:rPr>
        <w:t xml:space="preserve"> </w:t>
      </w:r>
      <w:r w:rsidR="004F5827">
        <w:rPr>
          <w:lang w:val="en-US"/>
        </w:rPr>
        <w:t>The e</w:t>
      </w:r>
      <w:r w:rsidR="00DD599F" w:rsidRPr="009C09EA">
        <w:rPr>
          <w:lang w:val="en-US"/>
        </w:rPr>
        <w:t>liminati</w:t>
      </w:r>
      <w:r w:rsidR="004F5827">
        <w:rPr>
          <w:lang w:val="en-US"/>
        </w:rPr>
        <w:t>on of</w:t>
      </w:r>
      <w:r w:rsidR="00DD599F" w:rsidRPr="009C09EA">
        <w:rPr>
          <w:lang w:val="en-US"/>
        </w:rPr>
        <w:t xml:space="preserve"> the risk dominant</w:t>
      </w:r>
      <w:r w:rsidR="004F5827">
        <w:rPr>
          <w:lang w:val="en-US"/>
        </w:rPr>
        <w:t>s</w:t>
      </w:r>
      <w:r w:rsidR="00DD599F" w:rsidRPr="009C09EA">
        <w:rPr>
          <w:lang w:val="en-US"/>
        </w:rPr>
        <w:t xml:space="preserve"> identified in the </w:t>
      </w:r>
      <w:r w:rsidR="004F5827">
        <w:rPr>
          <w:lang w:val="en-US"/>
        </w:rPr>
        <w:t xml:space="preserve">process of analyzing the </w:t>
      </w:r>
      <w:r w:rsidR="00DD599F" w:rsidRPr="009C09EA">
        <w:rPr>
          <w:lang w:val="en-US"/>
        </w:rPr>
        <w:t xml:space="preserve">design solutions </w:t>
      </w:r>
      <w:r w:rsidR="004F5827">
        <w:rPr>
          <w:lang w:val="en-US"/>
        </w:rPr>
        <w:t>has</w:t>
      </w:r>
      <w:r w:rsidR="00DD599F" w:rsidRPr="009C09EA">
        <w:rPr>
          <w:lang w:val="en-US"/>
        </w:rPr>
        <w:t xml:space="preserve"> made it possible to reduce the frequency of </w:t>
      </w:r>
      <w:r w:rsidR="00EE0342">
        <w:rPr>
          <w:lang w:val="en-US"/>
        </w:rPr>
        <w:t xml:space="preserve">severe accidents </w:t>
      </w:r>
      <w:r w:rsidR="00DD599F" w:rsidRPr="009C09EA">
        <w:rPr>
          <w:lang w:val="en-US"/>
        </w:rPr>
        <w:t xml:space="preserve">to </w:t>
      </w:r>
      <w:r w:rsidR="00FB668E">
        <w:rPr>
          <w:lang w:val="en-US"/>
        </w:rPr>
        <w:br/>
      </w:r>
      <w:r w:rsidR="00DD599F" w:rsidRPr="009C09EA">
        <w:rPr>
          <w:lang w:val="en-US"/>
        </w:rPr>
        <w:t>8</w:t>
      </w:r>
      <w:r w:rsidR="004F5827">
        <w:rPr>
          <w:lang w:val="en-US"/>
        </w:rPr>
        <w:t>.</w:t>
      </w:r>
      <w:r w:rsidR="0045671A" w:rsidRPr="009C09EA">
        <w:rPr>
          <w:lang w:val="en-US"/>
        </w:rPr>
        <w:t>06</w:t>
      </w:r>
      <w:r w:rsidR="00DD599F" w:rsidRPr="009C09EA">
        <w:rPr>
          <w:lang w:val="en-US"/>
        </w:rPr>
        <w:t xml:space="preserve">Ye-6 </w:t>
      </w:r>
      <w:r w:rsidR="009F23FD" w:rsidRPr="009C09EA">
        <w:rPr>
          <w:lang w:val="en-US"/>
        </w:rPr>
        <w:t xml:space="preserve">1/year, </w:t>
      </w:r>
      <w:r w:rsidR="004F5827">
        <w:rPr>
          <w:lang w:val="en-US"/>
        </w:rPr>
        <w:t xml:space="preserve">that is, </w:t>
      </w:r>
      <w:r w:rsidR="009F23FD" w:rsidRPr="009C09EA">
        <w:rPr>
          <w:lang w:val="en-US"/>
        </w:rPr>
        <w:t xml:space="preserve">bring it in </w:t>
      </w:r>
      <w:r w:rsidR="004F5827">
        <w:rPr>
          <w:lang w:val="en-US"/>
        </w:rPr>
        <w:t xml:space="preserve">compliance </w:t>
      </w:r>
      <w:r w:rsidR="009F23FD" w:rsidRPr="009C09EA">
        <w:rPr>
          <w:lang w:val="en-US"/>
        </w:rPr>
        <w:t>with regulatory requirements.</w:t>
      </w:r>
    </w:p>
    <w:p w14:paraId="39999354" w14:textId="3478AA23" w:rsidR="001571A0" w:rsidRDefault="00426E62" w:rsidP="00426E62">
      <w:pPr>
        <w:pStyle w:val="251"/>
        <w:tabs>
          <w:tab w:val="clear" w:pos="992"/>
          <w:tab w:val="left" w:pos="993"/>
        </w:tabs>
        <w:spacing w:before="240" w:after="240" w:line="240" w:lineRule="auto"/>
        <w:ind w:firstLine="709"/>
        <w:jc w:val="center"/>
        <w:rPr>
          <w:b/>
          <w:lang w:val="en-US"/>
        </w:rPr>
      </w:pPr>
      <w:r>
        <w:rPr>
          <w:b/>
          <w:lang w:val="en-US"/>
        </w:rPr>
        <w:t>REFERENCES</w:t>
      </w:r>
    </w:p>
    <w:p w14:paraId="16FA12E7" w14:textId="1F0F0F84" w:rsidR="004F5827" w:rsidRPr="00675309" w:rsidRDefault="004F5827" w:rsidP="004F5827">
      <w:pPr>
        <w:pStyle w:val="251"/>
        <w:numPr>
          <w:ilvl w:val="0"/>
          <w:numId w:val="17"/>
        </w:numPr>
        <w:tabs>
          <w:tab w:val="clear" w:pos="992"/>
          <w:tab w:val="left" w:pos="1134"/>
          <w:tab w:val="right" w:pos="9356"/>
        </w:tabs>
        <w:ind w:left="0" w:firstLine="709"/>
        <w:rPr>
          <w:lang w:val="en-US"/>
        </w:rPr>
      </w:pPr>
      <w:bookmarkStart w:id="1" w:name="_Ref46401511"/>
      <w:bookmarkStart w:id="2" w:name="_Ref106714017"/>
      <w:r>
        <w:rPr>
          <w:lang w:val="en-US"/>
        </w:rPr>
        <w:t>NP-001-</w:t>
      </w:r>
      <w:r w:rsidRPr="00675309">
        <w:rPr>
          <w:lang w:val="en-US"/>
        </w:rPr>
        <w:t>15. General provisions for</w:t>
      </w:r>
      <w:r>
        <w:rPr>
          <w:lang w:val="en-US"/>
        </w:rPr>
        <w:t xml:space="preserve"> ensuring safety of</w:t>
      </w:r>
      <w:r w:rsidRPr="00675309">
        <w:rPr>
          <w:lang w:val="en-US"/>
        </w:rPr>
        <w:t xml:space="preserve"> nuclear power plants.</w:t>
      </w:r>
    </w:p>
    <w:p w14:paraId="12B3E297" w14:textId="2A081ED7" w:rsidR="004F5827" w:rsidRPr="00675309" w:rsidRDefault="004F5827" w:rsidP="004F5827">
      <w:pPr>
        <w:pStyle w:val="a"/>
        <w:numPr>
          <w:ilvl w:val="0"/>
          <w:numId w:val="17"/>
        </w:numPr>
        <w:ind w:left="0" w:firstLine="709"/>
        <w:rPr>
          <w:lang w:val="en-US"/>
        </w:rPr>
      </w:pPr>
      <w:r>
        <w:rPr>
          <w:lang w:val="en-US"/>
        </w:rPr>
        <w:t>Annual s</w:t>
      </w:r>
      <w:r w:rsidRPr="00675309">
        <w:rPr>
          <w:lang w:val="en-US"/>
        </w:rPr>
        <w:t xml:space="preserve">cientific and technical report of NIKIET - 2021: </w:t>
      </w:r>
      <w:r>
        <w:rPr>
          <w:lang w:val="en-US"/>
        </w:rPr>
        <w:t>C</w:t>
      </w:r>
      <w:r w:rsidRPr="00B24980">
        <w:rPr>
          <w:lang w:val="en-US"/>
        </w:rPr>
        <w:t>ollected works</w:t>
      </w:r>
      <w:r>
        <w:rPr>
          <w:lang w:val="en-US"/>
        </w:rPr>
        <w:t xml:space="preserve">. Edited by </w:t>
      </w:r>
      <w:proofErr w:type="spellStart"/>
      <w:r>
        <w:rPr>
          <w:lang w:val="en-US"/>
        </w:rPr>
        <w:t>Ye.O</w:t>
      </w:r>
      <w:proofErr w:type="spellEnd"/>
      <w:r>
        <w:rPr>
          <w:lang w:val="en-US"/>
        </w:rPr>
        <w:t xml:space="preserve">. </w:t>
      </w:r>
      <w:proofErr w:type="spellStart"/>
      <w:r>
        <w:rPr>
          <w:lang w:val="en-US"/>
        </w:rPr>
        <w:t>Adamov</w:t>
      </w:r>
      <w:proofErr w:type="spellEnd"/>
      <w:r>
        <w:rPr>
          <w:lang w:val="en-US"/>
        </w:rPr>
        <w:t>.</w:t>
      </w:r>
      <w:r w:rsidRPr="00675309">
        <w:rPr>
          <w:lang w:val="en-US"/>
        </w:rPr>
        <w:t xml:space="preserve"> M</w:t>
      </w:r>
      <w:r>
        <w:rPr>
          <w:lang w:val="en-US"/>
        </w:rPr>
        <w:t>oscow,</w:t>
      </w:r>
      <w:r w:rsidRPr="00675309">
        <w:rPr>
          <w:lang w:val="en-US"/>
        </w:rPr>
        <w:t xml:space="preserve"> </w:t>
      </w:r>
      <w:r>
        <w:rPr>
          <w:lang w:val="en-US"/>
        </w:rPr>
        <w:t xml:space="preserve">NIKIET JSC </w:t>
      </w:r>
      <w:r w:rsidRPr="00675309">
        <w:rPr>
          <w:lang w:val="en-US"/>
        </w:rPr>
        <w:t>Publ</w:t>
      </w:r>
      <w:r>
        <w:rPr>
          <w:lang w:val="en-US"/>
        </w:rPr>
        <w:t>., 2021. 328 p.</w:t>
      </w:r>
    </w:p>
    <w:p w14:paraId="1A0876F3" w14:textId="0CAC4194" w:rsidR="004F5827" w:rsidRPr="00675309" w:rsidRDefault="004F5827" w:rsidP="004F5827">
      <w:pPr>
        <w:pStyle w:val="a"/>
        <w:numPr>
          <w:ilvl w:val="0"/>
          <w:numId w:val="17"/>
        </w:numPr>
        <w:ind w:left="0" w:firstLine="709"/>
        <w:rPr>
          <w:lang w:val="en-US"/>
        </w:rPr>
      </w:pPr>
      <w:r>
        <w:rPr>
          <w:lang w:val="en-US"/>
        </w:rPr>
        <w:t>Annual s</w:t>
      </w:r>
      <w:r w:rsidRPr="00675309">
        <w:rPr>
          <w:lang w:val="en-US"/>
        </w:rPr>
        <w:t>cientific and technical report of NI</w:t>
      </w:r>
      <w:r>
        <w:rPr>
          <w:lang w:val="en-US"/>
        </w:rPr>
        <w:t>KIET - 2022: C</w:t>
      </w:r>
      <w:r w:rsidRPr="00B24980">
        <w:rPr>
          <w:lang w:val="en-US"/>
        </w:rPr>
        <w:t>ollected works</w:t>
      </w:r>
      <w:r>
        <w:rPr>
          <w:lang w:val="en-US"/>
        </w:rPr>
        <w:t xml:space="preserve">. Edited by </w:t>
      </w:r>
      <w:proofErr w:type="spellStart"/>
      <w:r>
        <w:rPr>
          <w:lang w:val="en-US"/>
        </w:rPr>
        <w:t>Ye.O</w:t>
      </w:r>
      <w:proofErr w:type="spellEnd"/>
      <w:r>
        <w:rPr>
          <w:lang w:val="en-US"/>
        </w:rPr>
        <w:t xml:space="preserve">. </w:t>
      </w:r>
      <w:proofErr w:type="spellStart"/>
      <w:r>
        <w:rPr>
          <w:lang w:val="en-US"/>
        </w:rPr>
        <w:t>Adamov</w:t>
      </w:r>
      <w:proofErr w:type="spellEnd"/>
      <w:r>
        <w:rPr>
          <w:lang w:val="en-US"/>
        </w:rPr>
        <w:t>.</w:t>
      </w:r>
      <w:r w:rsidRPr="00675309">
        <w:rPr>
          <w:lang w:val="en-US"/>
        </w:rPr>
        <w:t xml:space="preserve"> M</w:t>
      </w:r>
      <w:r>
        <w:rPr>
          <w:lang w:val="en-US"/>
        </w:rPr>
        <w:t>oscow,</w:t>
      </w:r>
      <w:r w:rsidRPr="00675309">
        <w:rPr>
          <w:lang w:val="en-US"/>
        </w:rPr>
        <w:t xml:space="preserve"> </w:t>
      </w:r>
      <w:r>
        <w:rPr>
          <w:lang w:val="en-US"/>
        </w:rPr>
        <w:t xml:space="preserve">NIKIET JSC </w:t>
      </w:r>
      <w:r w:rsidRPr="00675309">
        <w:rPr>
          <w:lang w:val="en-US"/>
        </w:rPr>
        <w:t>Publ</w:t>
      </w:r>
      <w:r>
        <w:rPr>
          <w:lang w:val="en-US"/>
        </w:rPr>
        <w:t>., 2022. 348 p</w:t>
      </w:r>
      <w:r w:rsidRPr="00675309">
        <w:rPr>
          <w:lang w:val="en-US"/>
        </w:rPr>
        <w:t>.</w:t>
      </w:r>
    </w:p>
    <w:p w14:paraId="51C815AD" w14:textId="06989409" w:rsidR="004F5827" w:rsidRPr="00675309" w:rsidRDefault="004F5827" w:rsidP="004F5827">
      <w:pPr>
        <w:pStyle w:val="a"/>
        <w:numPr>
          <w:ilvl w:val="0"/>
          <w:numId w:val="17"/>
        </w:numPr>
        <w:ind w:left="0" w:firstLine="709"/>
        <w:rPr>
          <w:lang w:val="en-US"/>
        </w:rPr>
      </w:pPr>
      <w:r w:rsidRPr="00675309">
        <w:rPr>
          <w:lang w:val="en-US"/>
        </w:rPr>
        <w:t>NP</w:t>
      </w:r>
      <w:r>
        <w:rPr>
          <w:lang w:val="en-US"/>
        </w:rPr>
        <w:t>-</w:t>
      </w:r>
      <w:r w:rsidRPr="00B24980">
        <w:rPr>
          <w:lang w:val="en-US"/>
        </w:rPr>
        <w:t>095</w:t>
      </w:r>
      <w:r>
        <w:rPr>
          <w:lang w:val="en-US"/>
        </w:rPr>
        <w:t>-</w:t>
      </w:r>
      <w:r w:rsidRPr="00B24980">
        <w:rPr>
          <w:lang w:val="en-US"/>
        </w:rPr>
        <w:t>15</w:t>
      </w:r>
      <w:r w:rsidRPr="00675309">
        <w:rPr>
          <w:lang w:val="en-US"/>
        </w:rPr>
        <w:t>. Basic requirements for probabilistic safety analysis of a nuclear power plant unit.</w:t>
      </w:r>
    </w:p>
    <w:p w14:paraId="03F4800B" w14:textId="356DFE44" w:rsidR="004F5827" w:rsidRPr="00675309" w:rsidRDefault="004F5827" w:rsidP="004F5827">
      <w:pPr>
        <w:pStyle w:val="251"/>
        <w:numPr>
          <w:ilvl w:val="0"/>
          <w:numId w:val="17"/>
        </w:numPr>
        <w:tabs>
          <w:tab w:val="clear" w:pos="992"/>
          <w:tab w:val="left" w:pos="1134"/>
          <w:tab w:val="right" w:pos="9356"/>
        </w:tabs>
        <w:ind w:left="0" w:firstLine="709"/>
        <w:rPr>
          <w:lang w:val="en-US"/>
        </w:rPr>
      </w:pPr>
      <w:r w:rsidRPr="00675309">
        <w:rPr>
          <w:lang w:val="en-US"/>
        </w:rPr>
        <w:t>RB</w:t>
      </w:r>
      <w:r>
        <w:rPr>
          <w:lang w:val="en-US"/>
        </w:rPr>
        <w:t>-</w:t>
      </w:r>
      <w:r w:rsidRPr="00B677D9">
        <w:rPr>
          <w:lang w:val="en-US"/>
        </w:rPr>
        <w:t>024</w:t>
      </w:r>
      <w:r>
        <w:rPr>
          <w:lang w:val="en-US"/>
        </w:rPr>
        <w:t>-</w:t>
      </w:r>
      <w:r w:rsidRPr="00B677D9">
        <w:rPr>
          <w:lang w:val="en-US"/>
        </w:rPr>
        <w:t>19</w:t>
      </w:r>
      <w:r w:rsidRPr="00675309">
        <w:rPr>
          <w:lang w:val="en-US"/>
        </w:rPr>
        <w:t xml:space="preserve">. Recommendations for </w:t>
      </w:r>
      <w:r>
        <w:rPr>
          <w:lang w:val="en-US"/>
        </w:rPr>
        <w:t xml:space="preserve">the </w:t>
      </w:r>
      <w:r w:rsidRPr="00675309">
        <w:rPr>
          <w:lang w:val="en-US"/>
        </w:rPr>
        <w:t>development of level 1 probabilistic safety analysis of nuclear power plant unit for internal initiating events, 2019.</w:t>
      </w:r>
    </w:p>
    <w:bookmarkEnd w:id="1"/>
    <w:bookmarkEnd w:id="2"/>
    <w:p w14:paraId="55E0D294" w14:textId="48D23792" w:rsidR="004F5827" w:rsidRPr="00675309" w:rsidRDefault="004F5827" w:rsidP="004F5827">
      <w:pPr>
        <w:pStyle w:val="a"/>
        <w:numPr>
          <w:ilvl w:val="0"/>
          <w:numId w:val="17"/>
        </w:numPr>
        <w:ind w:left="0" w:firstLine="709"/>
        <w:rPr>
          <w:lang w:val="en-US"/>
        </w:rPr>
      </w:pPr>
      <w:r w:rsidRPr="00675309">
        <w:rPr>
          <w:lang w:val="en-US"/>
        </w:rPr>
        <w:t>RB</w:t>
      </w:r>
      <w:r>
        <w:rPr>
          <w:lang w:val="en-US"/>
        </w:rPr>
        <w:t>-</w:t>
      </w:r>
      <w:r w:rsidRPr="004F5827">
        <w:rPr>
          <w:lang w:val="en-US"/>
        </w:rPr>
        <w:t>100</w:t>
      </w:r>
      <w:r>
        <w:rPr>
          <w:lang w:val="en-US"/>
        </w:rPr>
        <w:t>-</w:t>
      </w:r>
      <w:r w:rsidRPr="004F5827">
        <w:rPr>
          <w:lang w:val="en-US"/>
        </w:rPr>
        <w:t>15</w:t>
      </w:r>
      <w:r w:rsidRPr="00675309">
        <w:rPr>
          <w:lang w:val="en-US"/>
        </w:rPr>
        <w:t>. Recommendations on the procedure for the analysis of reliability of systems and elements of nuclear power plants important for safety and their functions.</w:t>
      </w:r>
    </w:p>
    <w:p w14:paraId="2CFB5487" w14:textId="2F4B1064" w:rsidR="004F5827" w:rsidRPr="0027153E" w:rsidRDefault="004F5827" w:rsidP="004F5827">
      <w:pPr>
        <w:pStyle w:val="a"/>
        <w:numPr>
          <w:ilvl w:val="0"/>
          <w:numId w:val="17"/>
        </w:numPr>
        <w:ind w:left="0" w:firstLine="709"/>
        <w:rPr>
          <w:lang w:val="en-US"/>
        </w:rPr>
      </w:pPr>
      <w:bookmarkStart w:id="3" w:name="_Ref119328013"/>
      <w:r w:rsidRPr="006F0F8C">
        <w:rPr>
          <w:lang w:val="en-US"/>
        </w:rPr>
        <w:t>IAEA. IAEA</w:t>
      </w:r>
      <w:r>
        <w:rPr>
          <w:lang w:val="en-US"/>
        </w:rPr>
        <w:t>-</w:t>
      </w:r>
      <w:r w:rsidRPr="006F0F8C">
        <w:rPr>
          <w:lang w:val="en-US"/>
        </w:rPr>
        <w:t>TECDOC</w:t>
      </w:r>
      <w:r>
        <w:rPr>
          <w:lang w:val="en-US"/>
        </w:rPr>
        <w:t>-</w:t>
      </w:r>
      <w:r w:rsidRPr="006F0F8C">
        <w:rPr>
          <w:lang w:val="en-US"/>
        </w:rPr>
        <w:t>749. Generic initiating events for PSA for WWER reactors, 1994.</w:t>
      </w:r>
      <w:bookmarkEnd w:id="3"/>
    </w:p>
    <w:p w14:paraId="40E693F0" w14:textId="77777777" w:rsidR="004F5827" w:rsidRPr="008333F5" w:rsidRDefault="004F5827" w:rsidP="004F5827">
      <w:pPr>
        <w:pStyle w:val="a"/>
        <w:numPr>
          <w:ilvl w:val="0"/>
          <w:numId w:val="17"/>
        </w:numPr>
        <w:ind w:left="0" w:firstLine="709"/>
        <w:rPr>
          <w:lang w:val="en-US"/>
        </w:rPr>
      </w:pPr>
      <w:r w:rsidRPr="008333F5">
        <w:rPr>
          <w:lang w:val="en-US"/>
        </w:rPr>
        <w:t>IAEA. Specific Safety Guide. SSG-3. Development and Applications of Level 1 Probabilistic Safety Assessment for Nuclear Power Plants, 2010.</w:t>
      </w:r>
    </w:p>
    <w:p w14:paraId="646F61A8" w14:textId="100E7DBA" w:rsidR="00543864" w:rsidRPr="008333F5" w:rsidRDefault="00543864" w:rsidP="004F5827">
      <w:pPr>
        <w:pStyle w:val="251"/>
        <w:tabs>
          <w:tab w:val="clear" w:pos="992"/>
          <w:tab w:val="left" w:pos="1134"/>
          <w:tab w:val="right" w:pos="9356"/>
        </w:tabs>
        <w:ind w:left="709" w:firstLine="0"/>
        <w:rPr>
          <w:lang w:val="en-US"/>
        </w:rPr>
      </w:pPr>
    </w:p>
    <w:sectPr w:rsidR="00543864" w:rsidRPr="008333F5" w:rsidSect="001B2C33">
      <w:headerReference w:type="default" r:id="rId13"/>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C24AF" w14:textId="77777777" w:rsidR="00C569F5" w:rsidRDefault="00C569F5" w:rsidP="006151FE">
      <w:pPr>
        <w:spacing w:after="0" w:line="240" w:lineRule="auto"/>
      </w:pPr>
      <w:r>
        <w:separator/>
      </w:r>
    </w:p>
  </w:endnote>
  <w:endnote w:type="continuationSeparator" w:id="0">
    <w:p w14:paraId="434BF6FA" w14:textId="77777777" w:rsidR="00C569F5" w:rsidRDefault="00C569F5" w:rsidP="0061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20503"/>
      <w:docPartObj>
        <w:docPartGallery w:val="Page Numbers (Bottom of Page)"/>
        <w:docPartUnique/>
      </w:docPartObj>
    </w:sdtPr>
    <w:sdtEndPr/>
    <w:sdtContent>
      <w:p w14:paraId="15331012" w14:textId="1EEA8BD3" w:rsidR="004F5827" w:rsidRDefault="004F5827">
        <w:pPr>
          <w:pStyle w:val="af3"/>
          <w:jc w:val="center"/>
        </w:pPr>
        <w:r>
          <w:fldChar w:fldCharType="begin"/>
        </w:r>
        <w:r>
          <w:instrText>PAGE   \* MERGEFORMAT</w:instrText>
        </w:r>
        <w:r>
          <w:fldChar w:fldCharType="separate"/>
        </w:r>
        <w:r w:rsidR="009C025F">
          <w:rPr>
            <w:noProof/>
          </w:rPr>
          <w:t>8</w:t>
        </w:r>
        <w:r>
          <w:fldChar w:fldCharType="end"/>
        </w:r>
      </w:p>
    </w:sdtContent>
  </w:sdt>
  <w:p w14:paraId="62FC37F6" w14:textId="77777777" w:rsidR="004F5827" w:rsidRDefault="004F582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932E5" w14:textId="77777777" w:rsidR="00C569F5" w:rsidRDefault="00C569F5" w:rsidP="006151FE">
      <w:pPr>
        <w:spacing w:after="0" w:line="240" w:lineRule="auto"/>
      </w:pPr>
      <w:r>
        <w:separator/>
      </w:r>
    </w:p>
  </w:footnote>
  <w:footnote w:type="continuationSeparator" w:id="0">
    <w:p w14:paraId="4F188E72" w14:textId="77777777" w:rsidR="00C569F5" w:rsidRDefault="00C569F5" w:rsidP="00615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AB2C" w14:textId="77777777" w:rsidR="004F5827" w:rsidRPr="001B2C33" w:rsidRDefault="004F5827" w:rsidP="001B2C33">
    <w:pPr>
      <w:pStyle w:val="af1"/>
      <w:ind w:firstLine="142"/>
    </w:pPr>
    <w:proofErr w:type="spellStart"/>
    <w:r>
      <w:t>Table</w:t>
    </w:r>
    <w:proofErr w:type="spellEnd"/>
    <w:r>
      <w:t xml:space="preserve"> 1 </w:t>
    </w:r>
    <w:proofErr w:type="spellStart"/>
    <w:r>
      <w:t>continued</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61EB8" w14:textId="77777777" w:rsidR="00C17FF7" w:rsidRDefault="00C17FF7">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B39"/>
    <w:multiLevelType w:val="hybridMultilevel"/>
    <w:tmpl w:val="AB881EBE"/>
    <w:lvl w:ilvl="0" w:tplc="1590BB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E3D6165"/>
    <w:multiLevelType w:val="hybridMultilevel"/>
    <w:tmpl w:val="34ECBF48"/>
    <w:lvl w:ilvl="0" w:tplc="1590BB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A5742E"/>
    <w:multiLevelType w:val="hybridMultilevel"/>
    <w:tmpl w:val="D47E6A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CD1A42"/>
    <w:multiLevelType w:val="hybridMultilevel"/>
    <w:tmpl w:val="3BA82716"/>
    <w:lvl w:ilvl="0" w:tplc="1590BB8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18576E9C"/>
    <w:multiLevelType w:val="multilevel"/>
    <w:tmpl w:val="481CE75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1BD03788"/>
    <w:multiLevelType w:val="hybridMultilevel"/>
    <w:tmpl w:val="3EDAA09E"/>
    <w:lvl w:ilvl="0" w:tplc="9008FC4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CB911A4"/>
    <w:multiLevelType w:val="hybridMultilevel"/>
    <w:tmpl w:val="5F769C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5444875"/>
    <w:multiLevelType w:val="hybridMultilevel"/>
    <w:tmpl w:val="EE04BC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4892E85"/>
    <w:multiLevelType w:val="hybridMultilevel"/>
    <w:tmpl w:val="9FFE5BC8"/>
    <w:lvl w:ilvl="0" w:tplc="1590BB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85C6AD3"/>
    <w:multiLevelType w:val="hybridMultilevel"/>
    <w:tmpl w:val="A83A2208"/>
    <w:lvl w:ilvl="0" w:tplc="83DAA33C">
      <w:start w:val="1"/>
      <w:numFmt w:val="decimal"/>
      <w:lvlText w:val="%1)"/>
      <w:lvlJc w:val="left"/>
      <w:pPr>
        <w:ind w:left="6456" w:hanging="360"/>
      </w:pPr>
      <w:rPr>
        <w:rFonts w:hint="default"/>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10" w15:restartNumberingAfterBreak="0">
    <w:nsid w:val="3EAA37C3"/>
    <w:multiLevelType w:val="hybridMultilevel"/>
    <w:tmpl w:val="C004F9FA"/>
    <w:lvl w:ilvl="0" w:tplc="0419000F">
      <w:start w:val="1"/>
      <w:numFmt w:val="decimal"/>
      <w:pStyle w:val="a"/>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3F5A1FCB"/>
    <w:multiLevelType w:val="hybridMultilevel"/>
    <w:tmpl w:val="477A9A28"/>
    <w:lvl w:ilvl="0" w:tplc="FFFFFFFF">
      <w:start w:val="1"/>
      <w:numFmt w:val="bullet"/>
      <w:lvlText w:val="–"/>
      <w:lvlJc w:val="left"/>
      <w:pPr>
        <w:ind w:left="1287" w:hanging="360"/>
      </w:pPr>
      <w:rPr>
        <w:rFonts w:ascii="Times New Roman CYR" w:hAnsi="Times New Roman CYR"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2E05166"/>
    <w:multiLevelType w:val="hybridMultilevel"/>
    <w:tmpl w:val="E56CEA6C"/>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5F75885"/>
    <w:multiLevelType w:val="hybridMultilevel"/>
    <w:tmpl w:val="94EEE7D2"/>
    <w:lvl w:ilvl="0" w:tplc="A142E2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D410F0C"/>
    <w:multiLevelType w:val="hybridMultilevel"/>
    <w:tmpl w:val="DC821498"/>
    <w:lvl w:ilvl="0" w:tplc="1590BB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FE6690D"/>
    <w:multiLevelType w:val="hybridMultilevel"/>
    <w:tmpl w:val="D39202B2"/>
    <w:lvl w:ilvl="0" w:tplc="722694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14A4625"/>
    <w:multiLevelType w:val="hybridMultilevel"/>
    <w:tmpl w:val="9992E802"/>
    <w:lvl w:ilvl="0" w:tplc="78FA90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2CD42D3"/>
    <w:multiLevelType w:val="hybridMultilevel"/>
    <w:tmpl w:val="BDB8DC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BAA4236"/>
    <w:multiLevelType w:val="hybridMultilevel"/>
    <w:tmpl w:val="A23A11D8"/>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EF7C29"/>
    <w:multiLevelType w:val="hybridMultilevel"/>
    <w:tmpl w:val="1ECA6F80"/>
    <w:lvl w:ilvl="0" w:tplc="1590BB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19F5A7E"/>
    <w:multiLevelType w:val="multilevel"/>
    <w:tmpl w:val="3C867544"/>
    <w:lvl w:ilvl="0">
      <w:start w:val="1"/>
      <w:numFmt w:val="none"/>
      <w:lvlText w:val=""/>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sz w:val="24"/>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russianUpper"/>
      <w:pStyle w:val="9"/>
      <w:lvlText w:val="%1Приложение %9"/>
      <w:lvlJc w:val="left"/>
      <w:pPr>
        <w:ind w:left="1584" w:hanging="1584"/>
      </w:pPr>
      <w:rPr>
        <w:rFonts w:hint="default"/>
      </w:rPr>
    </w:lvl>
  </w:abstractNum>
  <w:abstractNum w:abstractNumId="21" w15:restartNumberingAfterBreak="0">
    <w:nsid w:val="658A3433"/>
    <w:multiLevelType w:val="hybridMultilevel"/>
    <w:tmpl w:val="70083C5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68106937"/>
    <w:multiLevelType w:val="hybridMultilevel"/>
    <w:tmpl w:val="E58A9BF4"/>
    <w:lvl w:ilvl="0" w:tplc="6AF249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8953B81"/>
    <w:multiLevelType w:val="hybridMultilevel"/>
    <w:tmpl w:val="0D46B8BC"/>
    <w:lvl w:ilvl="0" w:tplc="9008FC4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DD11567"/>
    <w:multiLevelType w:val="hybridMultilevel"/>
    <w:tmpl w:val="16D65856"/>
    <w:lvl w:ilvl="0" w:tplc="6770A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0"/>
  </w:num>
  <w:num w:numId="3">
    <w:abstractNumId w:val="8"/>
  </w:num>
  <w:num w:numId="4">
    <w:abstractNumId w:val="24"/>
  </w:num>
  <w:num w:numId="5">
    <w:abstractNumId w:val="22"/>
  </w:num>
  <w:num w:numId="6">
    <w:abstractNumId w:val="3"/>
  </w:num>
  <w:num w:numId="7">
    <w:abstractNumId w:val="2"/>
  </w:num>
  <w:num w:numId="8">
    <w:abstractNumId w:val="21"/>
  </w:num>
  <w:num w:numId="9">
    <w:abstractNumId w:val="7"/>
  </w:num>
  <w:num w:numId="10">
    <w:abstractNumId w:val="6"/>
  </w:num>
  <w:num w:numId="11">
    <w:abstractNumId w:val="19"/>
  </w:num>
  <w:num w:numId="12">
    <w:abstractNumId w:val="14"/>
  </w:num>
  <w:num w:numId="13">
    <w:abstractNumId w:val="0"/>
  </w:num>
  <w:num w:numId="14">
    <w:abstractNumId w:val="17"/>
  </w:num>
  <w:num w:numId="15">
    <w:abstractNumId w:val="1"/>
  </w:num>
  <w:num w:numId="16">
    <w:abstractNumId w:val="10"/>
  </w:num>
  <w:num w:numId="17">
    <w:abstractNumId w:val="13"/>
  </w:num>
  <w:num w:numId="18">
    <w:abstractNumId w:val="15"/>
  </w:num>
  <w:num w:numId="19">
    <w:abstractNumId w:val="23"/>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9"/>
  </w:num>
  <w:num w:numId="23">
    <w:abstractNumId w:val="11"/>
  </w:num>
  <w:num w:numId="24">
    <w:abstractNumId w:val="12"/>
  </w:num>
  <w:num w:numId="25">
    <w:abstractNumId w:val="1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4FD"/>
    <w:rsid w:val="00012DDA"/>
    <w:rsid w:val="00013133"/>
    <w:rsid w:val="00017B55"/>
    <w:rsid w:val="000249DF"/>
    <w:rsid w:val="00025D05"/>
    <w:rsid w:val="00033226"/>
    <w:rsid w:val="00034DCB"/>
    <w:rsid w:val="00044469"/>
    <w:rsid w:val="000472AA"/>
    <w:rsid w:val="00053F2C"/>
    <w:rsid w:val="00057F95"/>
    <w:rsid w:val="00062E78"/>
    <w:rsid w:val="00063498"/>
    <w:rsid w:val="00070779"/>
    <w:rsid w:val="00071DD3"/>
    <w:rsid w:val="000729E6"/>
    <w:rsid w:val="0007788D"/>
    <w:rsid w:val="00085C43"/>
    <w:rsid w:val="00094377"/>
    <w:rsid w:val="00097844"/>
    <w:rsid w:val="000B7A65"/>
    <w:rsid w:val="000C131B"/>
    <w:rsid w:val="000C2B2B"/>
    <w:rsid w:val="000C3603"/>
    <w:rsid w:val="000C5E1B"/>
    <w:rsid w:val="000D13EA"/>
    <w:rsid w:val="000D2D6B"/>
    <w:rsid w:val="000D3E6E"/>
    <w:rsid w:val="000E05E2"/>
    <w:rsid w:val="000E19B3"/>
    <w:rsid w:val="000E2949"/>
    <w:rsid w:val="000E6F9E"/>
    <w:rsid w:val="000F1399"/>
    <w:rsid w:val="000F1927"/>
    <w:rsid w:val="000F487C"/>
    <w:rsid w:val="000F4CBD"/>
    <w:rsid w:val="000F4CD5"/>
    <w:rsid w:val="000F5199"/>
    <w:rsid w:val="00101A46"/>
    <w:rsid w:val="00102B0C"/>
    <w:rsid w:val="00105099"/>
    <w:rsid w:val="00115A6F"/>
    <w:rsid w:val="0011670F"/>
    <w:rsid w:val="00117597"/>
    <w:rsid w:val="001211F1"/>
    <w:rsid w:val="00123BE5"/>
    <w:rsid w:val="00125B36"/>
    <w:rsid w:val="00131E9C"/>
    <w:rsid w:val="00133EAB"/>
    <w:rsid w:val="0014142D"/>
    <w:rsid w:val="00141F68"/>
    <w:rsid w:val="001512D9"/>
    <w:rsid w:val="001571A0"/>
    <w:rsid w:val="00167642"/>
    <w:rsid w:val="001754E3"/>
    <w:rsid w:val="00175A6E"/>
    <w:rsid w:val="00175C82"/>
    <w:rsid w:val="00180DBF"/>
    <w:rsid w:val="0018140B"/>
    <w:rsid w:val="0018303A"/>
    <w:rsid w:val="00183657"/>
    <w:rsid w:val="00184744"/>
    <w:rsid w:val="001A086B"/>
    <w:rsid w:val="001A4B23"/>
    <w:rsid w:val="001A5778"/>
    <w:rsid w:val="001B2C33"/>
    <w:rsid w:val="001B72DC"/>
    <w:rsid w:val="001C0F99"/>
    <w:rsid w:val="001C6E9C"/>
    <w:rsid w:val="001D3850"/>
    <w:rsid w:val="001D3E18"/>
    <w:rsid w:val="001D45B0"/>
    <w:rsid w:val="001E0E3A"/>
    <w:rsid w:val="001E4D18"/>
    <w:rsid w:val="001E50E0"/>
    <w:rsid w:val="001F3DBB"/>
    <w:rsid w:val="001F3E05"/>
    <w:rsid w:val="001F5EB1"/>
    <w:rsid w:val="00200DC5"/>
    <w:rsid w:val="00204D73"/>
    <w:rsid w:val="002058F3"/>
    <w:rsid w:val="00210EED"/>
    <w:rsid w:val="002143BA"/>
    <w:rsid w:val="00214B24"/>
    <w:rsid w:val="0021689A"/>
    <w:rsid w:val="00225D73"/>
    <w:rsid w:val="002336C1"/>
    <w:rsid w:val="00237758"/>
    <w:rsid w:val="0024012F"/>
    <w:rsid w:val="002407E1"/>
    <w:rsid w:val="00246C9B"/>
    <w:rsid w:val="0025302E"/>
    <w:rsid w:val="00253388"/>
    <w:rsid w:val="00253392"/>
    <w:rsid w:val="00254BC8"/>
    <w:rsid w:val="00256762"/>
    <w:rsid w:val="00262C70"/>
    <w:rsid w:val="0027153E"/>
    <w:rsid w:val="002728B9"/>
    <w:rsid w:val="00272E82"/>
    <w:rsid w:val="002774DC"/>
    <w:rsid w:val="002861DC"/>
    <w:rsid w:val="00287061"/>
    <w:rsid w:val="00292265"/>
    <w:rsid w:val="00292975"/>
    <w:rsid w:val="00296D5F"/>
    <w:rsid w:val="00297F23"/>
    <w:rsid w:val="002A2994"/>
    <w:rsid w:val="002A35B4"/>
    <w:rsid w:val="002A4C6B"/>
    <w:rsid w:val="002A7F94"/>
    <w:rsid w:val="002B2524"/>
    <w:rsid w:val="002C12D5"/>
    <w:rsid w:val="002D13BE"/>
    <w:rsid w:val="002D4C5E"/>
    <w:rsid w:val="002D56AF"/>
    <w:rsid w:val="002D70E5"/>
    <w:rsid w:val="002E3606"/>
    <w:rsid w:val="002E3A78"/>
    <w:rsid w:val="002E446A"/>
    <w:rsid w:val="002E7AE9"/>
    <w:rsid w:val="002F0FC2"/>
    <w:rsid w:val="002F1802"/>
    <w:rsid w:val="002F3FC4"/>
    <w:rsid w:val="002F5EAC"/>
    <w:rsid w:val="003018F0"/>
    <w:rsid w:val="003021DB"/>
    <w:rsid w:val="003021E2"/>
    <w:rsid w:val="003045E0"/>
    <w:rsid w:val="00306F88"/>
    <w:rsid w:val="00310912"/>
    <w:rsid w:val="003110BE"/>
    <w:rsid w:val="0031545B"/>
    <w:rsid w:val="00325FE8"/>
    <w:rsid w:val="0033134B"/>
    <w:rsid w:val="0033483F"/>
    <w:rsid w:val="0033649E"/>
    <w:rsid w:val="003423E0"/>
    <w:rsid w:val="0034386A"/>
    <w:rsid w:val="003443FF"/>
    <w:rsid w:val="00352176"/>
    <w:rsid w:val="0035450D"/>
    <w:rsid w:val="00366EA2"/>
    <w:rsid w:val="0037197D"/>
    <w:rsid w:val="003766A1"/>
    <w:rsid w:val="00377A89"/>
    <w:rsid w:val="00377D4B"/>
    <w:rsid w:val="0038008F"/>
    <w:rsid w:val="003866DB"/>
    <w:rsid w:val="00386D8A"/>
    <w:rsid w:val="0039411F"/>
    <w:rsid w:val="003941DA"/>
    <w:rsid w:val="00395351"/>
    <w:rsid w:val="00395E18"/>
    <w:rsid w:val="00396BB3"/>
    <w:rsid w:val="003A4041"/>
    <w:rsid w:val="003A53DD"/>
    <w:rsid w:val="003B2508"/>
    <w:rsid w:val="003B4651"/>
    <w:rsid w:val="003B4DEE"/>
    <w:rsid w:val="003C3A93"/>
    <w:rsid w:val="003D0C8C"/>
    <w:rsid w:val="003D58D0"/>
    <w:rsid w:val="003E1FC6"/>
    <w:rsid w:val="003E65C4"/>
    <w:rsid w:val="003E65EC"/>
    <w:rsid w:val="003F16B8"/>
    <w:rsid w:val="003F17CB"/>
    <w:rsid w:val="003F482D"/>
    <w:rsid w:val="00401222"/>
    <w:rsid w:val="00403DF5"/>
    <w:rsid w:val="00416733"/>
    <w:rsid w:val="00417E4D"/>
    <w:rsid w:val="00422096"/>
    <w:rsid w:val="004222C7"/>
    <w:rsid w:val="004230A4"/>
    <w:rsid w:val="00426390"/>
    <w:rsid w:val="00426E62"/>
    <w:rsid w:val="00446C3E"/>
    <w:rsid w:val="00446D48"/>
    <w:rsid w:val="00452163"/>
    <w:rsid w:val="00453FB8"/>
    <w:rsid w:val="0045671A"/>
    <w:rsid w:val="00463457"/>
    <w:rsid w:val="004656FD"/>
    <w:rsid w:val="004801A2"/>
    <w:rsid w:val="0048438C"/>
    <w:rsid w:val="00492496"/>
    <w:rsid w:val="0049364A"/>
    <w:rsid w:val="00495060"/>
    <w:rsid w:val="00496A1A"/>
    <w:rsid w:val="004B01B1"/>
    <w:rsid w:val="004B3FAD"/>
    <w:rsid w:val="004C1936"/>
    <w:rsid w:val="004C4E6E"/>
    <w:rsid w:val="004C78F2"/>
    <w:rsid w:val="004D14AC"/>
    <w:rsid w:val="004D4EB9"/>
    <w:rsid w:val="004D6C7D"/>
    <w:rsid w:val="004D73FB"/>
    <w:rsid w:val="004E70E7"/>
    <w:rsid w:val="004F5827"/>
    <w:rsid w:val="00500742"/>
    <w:rsid w:val="00505862"/>
    <w:rsid w:val="0051133E"/>
    <w:rsid w:val="00520D25"/>
    <w:rsid w:val="00523ABA"/>
    <w:rsid w:val="00524597"/>
    <w:rsid w:val="00526BB7"/>
    <w:rsid w:val="00527901"/>
    <w:rsid w:val="00540827"/>
    <w:rsid w:val="00543864"/>
    <w:rsid w:val="005440E8"/>
    <w:rsid w:val="0055343B"/>
    <w:rsid w:val="00553CC8"/>
    <w:rsid w:val="0055434A"/>
    <w:rsid w:val="00561D29"/>
    <w:rsid w:val="00564E8C"/>
    <w:rsid w:val="005679CA"/>
    <w:rsid w:val="00577DE6"/>
    <w:rsid w:val="005826D5"/>
    <w:rsid w:val="0058480E"/>
    <w:rsid w:val="00590A8D"/>
    <w:rsid w:val="00590C0F"/>
    <w:rsid w:val="005912E0"/>
    <w:rsid w:val="005931F3"/>
    <w:rsid w:val="00595CD0"/>
    <w:rsid w:val="00597382"/>
    <w:rsid w:val="005B0AB9"/>
    <w:rsid w:val="005B37D3"/>
    <w:rsid w:val="005B6238"/>
    <w:rsid w:val="005C5A79"/>
    <w:rsid w:val="005C6BAD"/>
    <w:rsid w:val="005D5B1C"/>
    <w:rsid w:val="005F22F0"/>
    <w:rsid w:val="005F526E"/>
    <w:rsid w:val="0060192D"/>
    <w:rsid w:val="00605AF6"/>
    <w:rsid w:val="00610015"/>
    <w:rsid w:val="00614BDD"/>
    <w:rsid w:val="006151FE"/>
    <w:rsid w:val="00615518"/>
    <w:rsid w:val="006168DD"/>
    <w:rsid w:val="00625CBE"/>
    <w:rsid w:val="0062708E"/>
    <w:rsid w:val="00633509"/>
    <w:rsid w:val="00634E42"/>
    <w:rsid w:val="00635F03"/>
    <w:rsid w:val="0064103C"/>
    <w:rsid w:val="006413CF"/>
    <w:rsid w:val="0065137A"/>
    <w:rsid w:val="00651F86"/>
    <w:rsid w:val="006567A7"/>
    <w:rsid w:val="006635BF"/>
    <w:rsid w:val="0066490E"/>
    <w:rsid w:val="00670B97"/>
    <w:rsid w:val="00670E1C"/>
    <w:rsid w:val="00673DF0"/>
    <w:rsid w:val="00676388"/>
    <w:rsid w:val="00682AE9"/>
    <w:rsid w:val="00683EBA"/>
    <w:rsid w:val="00683F4E"/>
    <w:rsid w:val="00684DE2"/>
    <w:rsid w:val="00696A3F"/>
    <w:rsid w:val="00696C6D"/>
    <w:rsid w:val="006A01BA"/>
    <w:rsid w:val="006A3114"/>
    <w:rsid w:val="006A46E3"/>
    <w:rsid w:val="006C392A"/>
    <w:rsid w:val="006E197B"/>
    <w:rsid w:val="006E31DF"/>
    <w:rsid w:val="006E61E1"/>
    <w:rsid w:val="006F0F8C"/>
    <w:rsid w:val="006F1035"/>
    <w:rsid w:val="006F11F3"/>
    <w:rsid w:val="006F43FB"/>
    <w:rsid w:val="006F7629"/>
    <w:rsid w:val="00700050"/>
    <w:rsid w:val="00700054"/>
    <w:rsid w:val="00705B39"/>
    <w:rsid w:val="007137ED"/>
    <w:rsid w:val="007163AE"/>
    <w:rsid w:val="00721AC7"/>
    <w:rsid w:val="00724906"/>
    <w:rsid w:val="00734F29"/>
    <w:rsid w:val="0073704A"/>
    <w:rsid w:val="00737D56"/>
    <w:rsid w:val="00742B1E"/>
    <w:rsid w:val="007448DF"/>
    <w:rsid w:val="00747CE5"/>
    <w:rsid w:val="00755BA6"/>
    <w:rsid w:val="0078627D"/>
    <w:rsid w:val="00787D34"/>
    <w:rsid w:val="0079199F"/>
    <w:rsid w:val="0079359F"/>
    <w:rsid w:val="00796340"/>
    <w:rsid w:val="00797AC9"/>
    <w:rsid w:val="007B0330"/>
    <w:rsid w:val="007B6931"/>
    <w:rsid w:val="007B72B7"/>
    <w:rsid w:val="007C2B8A"/>
    <w:rsid w:val="007C3470"/>
    <w:rsid w:val="007C568C"/>
    <w:rsid w:val="007D0FDA"/>
    <w:rsid w:val="007E16F6"/>
    <w:rsid w:val="007F06E7"/>
    <w:rsid w:val="007F0E6E"/>
    <w:rsid w:val="007F33F4"/>
    <w:rsid w:val="007F6E36"/>
    <w:rsid w:val="008006D0"/>
    <w:rsid w:val="0080330A"/>
    <w:rsid w:val="008036F3"/>
    <w:rsid w:val="00820CC3"/>
    <w:rsid w:val="00826971"/>
    <w:rsid w:val="008305E4"/>
    <w:rsid w:val="0083169B"/>
    <w:rsid w:val="008333F5"/>
    <w:rsid w:val="00833436"/>
    <w:rsid w:val="008406B4"/>
    <w:rsid w:val="008422F8"/>
    <w:rsid w:val="00844F55"/>
    <w:rsid w:val="00847535"/>
    <w:rsid w:val="00847813"/>
    <w:rsid w:val="0085235C"/>
    <w:rsid w:val="008547CA"/>
    <w:rsid w:val="00857936"/>
    <w:rsid w:val="00862BB3"/>
    <w:rsid w:val="00883A57"/>
    <w:rsid w:val="008A10A6"/>
    <w:rsid w:val="008A544F"/>
    <w:rsid w:val="008B17DD"/>
    <w:rsid w:val="008B30DF"/>
    <w:rsid w:val="008B6727"/>
    <w:rsid w:val="008C25F8"/>
    <w:rsid w:val="008C5C65"/>
    <w:rsid w:val="008C7134"/>
    <w:rsid w:val="008C773C"/>
    <w:rsid w:val="008D18A4"/>
    <w:rsid w:val="008D20E1"/>
    <w:rsid w:val="008D4F5C"/>
    <w:rsid w:val="008E79AB"/>
    <w:rsid w:val="008F063D"/>
    <w:rsid w:val="008F448F"/>
    <w:rsid w:val="008F5F71"/>
    <w:rsid w:val="008F624A"/>
    <w:rsid w:val="008F711D"/>
    <w:rsid w:val="00900EFB"/>
    <w:rsid w:val="009021EA"/>
    <w:rsid w:val="00903606"/>
    <w:rsid w:val="00904DC9"/>
    <w:rsid w:val="0090687D"/>
    <w:rsid w:val="00921D40"/>
    <w:rsid w:val="00926F70"/>
    <w:rsid w:val="0093330D"/>
    <w:rsid w:val="00933768"/>
    <w:rsid w:val="009378C7"/>
    <w:rsid w:val="0094269F"/>
    <w:rsid w:val="00946005"/>
    <w:rsid w:val="00955D90"/>
    <w:rsid w:val="0096551D"/>
    <w:rsid w:val="009705F3"/>
    <w:rsid w:val="00976540"/>
    <w:rsid w:val="00984C97"/>
    <w:rsid w:val="009A6021"/>
    <w:rsid w:val="009C025F"/>
    <w:rsid w:val="009C09EA"/>
    <w:rsid w:val="009C29C9"/>
    <w:rsid w:val="009C2BB0"/>
    <w:rsid w:val="009C7BA6"/>
    <w:rsid w:val="009E0975"/>
    <w:rsid w:val="009E359B"/>
    <w:rsid w:val="009E458E"/>
    <w:rsid w:val="009E73D3"/>
    <w:rsid w:val="009F104A"/>
    <w:rsid w:val="009F23FD"/>
    <w:rsid w:val="009F3676"/>
    <w:rsid w:val="009F3C28"/>
    <w:rsid w:val="00A078BC"/>
    <w:rsid w:val="00A10669"/>
    <w:rsid w:val="00A167C5"/>
    <w:rsid w:val="00A17ECA"/>
    <w:rsid w:val="00A21F8F"/>
    <w:rsid w:val="00A24468"/>
    <w:rsid w:val="00A31688"/>
    <w:rsid w:val="00A33BDE"/>
    <w:rsid w:val="00A4171C"/>
    <w:rsid w:val="00A45883"/>
    <w:rsid w:val="00A46C99"/>
    <w:rsid w:val="00A61914"/>
    <w:rsid w:val="00A61D32"/>
    <w:rsid w:val="00A62212"/>
    <w:rsid w:val="00A622E0"/>
    <w:rsid w:val="00A67CA7"/>
    <w:rsid w:val="00A7153B"/>
    <w:rsid w:val="00A74966"/>
    <w:rsid w:val="00A750DF"/>
    <w:rsid w:val="00A83206"/>
    <w:rsid w:val="00A84382"/>
    <w:rsid w:val="00A84C16"/>
    <w:rsid w:val="00A86FC6"/>
    <w:rsid w:val="00AA19CE"/>
    <w:rsid w:val="00AA6BAD"/>
    <w:rsid w:val="00AB222B"/>
    <w:rsid w:val="00AB7DA8"/>
    <w:rsid w:val="00AC11FE"/>
    <w:rsid w:val="00AC1BE0"/>
    <w:rsid w:val="00AC31B5"/>
    <w:rsid w:val="00AC4BA7"/>
    <w:rsid w:val="00AD2145"/>
    <w:rsid w:val="00AD2F5B"/>
    <w:rsid w:val="00AD6471"/>
    <w:rsid w:val="00AE34B4"/>
    <w:rsid w:val="00AE46FA"/>
    <w:rsid w:val="00AE6844"/>
    <w:rsid w:val="00AF266D"/>
    <w:rsid w:val="00B041CA"/>
    <w:rsid w:val="00B047C0"/>
    <w:rsid w:val="00B063D5"/>
    <w:rsid w:val="00B103A9"/>
    <w:rsid w:val="00B1043C"/>
    <w:rsid w:val="00B178B2"/>
    <w:rsid w:val="00B20AAC"/>
    <w:rsid w:val="00B21377"/>
    <w:rsid w:val="00B479C6"/>
    <w:rsid w:val="00B51F95"/>
    <w:rsid w:val="00B609F6"/>
    <w:rsid w:val="00B60B21"/>
    <w:rsid w:val="00B63FC6"/>
    <w:rsid w:val="00B712E5"/>
    <w:rsid w:val="00B764A4"/>
    <w:rsid w:val="00B81F26"/>
    <w:rsid w:val="00B81F79"/>
    <w:rsid w:val="00B8471B"/>
    <w:rsid w:val="00B94913"/>
    <w:rsid w:val="00BA0197"/>
    <w:rsid w:val="00BA4326"/>
    <w:rsid w:val="00BA6B8A"/>
    <w:rsid w:val="00BA6F36"/>
    <w:rsid w:val="00BB6A27"/>
    <w:rsid w:val="00BB7481"/>
    <w:rsid w:val="00BC01F4"/>
    <w:rsid w:val="00BD210A"/>
    <w:rsid w:val="00BD5187"/>
    <w:rsid w:val="00BD5A46"/>
    <w:rsid w:val="00BE4789"/>
    <w:rsid w:val="00BE5D9F"/>
    <w:rsid w:val="00BE626D"/>
    <w:rsid w:val="00BF1CA9"/>
    <w:rsid w:val="00BF36F1"/>
    <w:rsid w:val="00BF3F15"/>
    <w:rsid w:val="00BF4AD0"/>
    <w:rsid w:val="00C056C4"/>
    <w:rsid w:val="00C05A30"/>
    <w:rsid w:val="00C07738"/>
    <w:rsid w:val="00C1006B"/>
    <w:rsid w:val="00C17FF7"/>
    <w:rsid w:val="00C20169"/>
    <w:rsid w:val="00C21106"/>
    <w:rsid w:val="00C30CC8"/>
    <w:rsid w:val="00C41308"/>
    <w:rsid w:val="00C504DF"/>
    <w:rsid w:val="00C51B78"/>
    <w:rsid w:val="00C51CB7"/>
    <w:rsid w:val="00C52B53"/>
    <w:rsid w:val="00C535DC"/>
    <w:rsid w:val="00C546E4"/>
    <w:rsid w:val="00C569F5"/>
    <w:rsid w:val="00C61D75"/>
    <w:rsid w:val="00C66216"/>
    <w:rsid w:val="00C73B05"/>
    <w:rsid w:val="00C7462B"/>
    <w:rsid w:val="00C7635D"/>
    <w:rsid w:val="00C76464"/>
    <w:rsid w:val="00C805AF"/>
    <w:rsid w:val="00C80AB2"/>
    <w:rsid w:val="00C848B2"/>
    <w:rsid w:val="00C90E90"/>
    <w:rsid w:val="00C91BA6"/>
    <w:rsid w:val="00C93D92"/>
    <w:rsid w:val="00C94CAD"/>
    <w:rsid w:val="00CA0300"/>
    <w:rsid w:val="00CA48BB"/>
    <w:rsid w:val="00CA52E9"/>
    <w:rsid w:val="00CB589C"/>
    <w:rsid w:val="00CB6942"/>
    <w:rsid w:val="00CC060A"/>
    <w:rsid w:val="00CC66A3"/>
    <w:rsid w:val="00CC66CF"/>
    <w:rsid w:val="00CC6743"/>
    <w:rsid w:val="00CC763D"/>
    <w:rsid w:val="00CD186F"/>
    <w:rsid w:val="00CD2FB5"/>
    <w:rsid w:val="00CD7E2E"/>
    <w:rsid w:val="00CE70E5"/>
    <w:rsid w:val="00CE74FD"/>
    <w:rsid w:val="00CE7DC5"/>
    <w:rsid w:val="00CF4983"/>
    <w:rsid w:val="00D00095"/>
    <w:rsid w:val="00D0192E"/>
    <w:rsid w:val="00D05E88"/>
    <w:rsid w:val="00D07103"/>
    <w:rsid w:val="00D11EC3"/>
    <w:rsid w:val="00D133FF"/>
    <w:rsid w:val="00D237EB"/>
    <w:rsid w:val="00D31E5F"/>
    <w:rsid w:val="00D32063"/>
    <w:rsid w:val="00D33615"/>
    <w:rsid w:val="00D363FD"/>
    <w:rsid w:val="00D37AD1"/>
    <w:rsid w:val="00D42A88"/>
    <w:rsid w:val="00D4348A"/>
    <w:rsid w:val="00D44F61"/>
    <w:rsid w:val="00D47C7C"/>
    <w:rsid w:val="00D47DC9"/>
    <w:rsid w:val="00D55009"/>
    <w:rsid w:val="00D6027D"/>
    <w:rsid w:val="00D6269C"/>
    <w:rsid w:val="00D62AFF"/>
    <w:rsid w:val="00D77977"/>
    <w:rsid w:val="00D81064"/>
    <w:rsid w:val="00D82E9E"/>
    <w:rsid w:val="00D84432"/>
    <w:rsid w:val="00D84A5F"/>
    <w:rsid w:val="00D95CD1"/>
    <w:rsid w:val="00D972B8"/>
    <w:rsid w:val="00DA1D04"/>
    <w:rsid w:val="00DB7B60"/>
    <w:rsid w:val="00DB7D36"/>
    <w:rsid w:val="00DC0ED9"/>
    <w:rsid w:val="00DC56AD"/>
    <w:rsid w:val="00DC6F2C"/>
    <w:rsid w:val="00DD1A5B"/>
    <w:rsid w:val="00DD2948"/>
    <w:rsid w:val="00DD2CE6"/>
    <w:rsid w:val="00DD2F5D"/>
    <w:rsid w:val="00DD307E"/>
    <w:rsid w:val="00DD599F"/>
    <w:rsid w:val="00DE2A73"/>
    <w:rsid w:val="00DF347F"/>
    <w:rsid w:val="00DF50D4"/>
    <w:rsid w:val="00DF6512"/>
    <w:rsid w:val="00DF67F9"/>
    <w:rsid w:val="00E05DD1"/>
    <w:rsid w:val="00E10DB6"/>
    <w:rsid w:val="00E135AC"/>
    <w:rsid w:val="00E158EE"/>
    <w:rsid w:val="00E2419F"/>
    <w:rsid w:val="00E351BD"/>
    <w:rsid w:val="00E41277"/>
    <w:rsid w:val="00E4313C"/>
    <w:rsid w:val="00E474E9"/>
    <w:rsid w:val="00E5445C"/>
    <w:rsid w:val="00E54F07"/>
    <w:rsid w:val="00E627B4"/>
    <w:rsid w:val="00E6416A"/>
    <w:rsid w:val="00E6670F"/>
    <w:rsid w:val="00E7220D"/>
    <w:rsid w:val="00E80C91"/>
    <w:rsid w:val="00E860ED"/>
    <w:rsid w:val="00E8616F"/>
    <w:rsid w:val="00E87ACD"/>
    <w:rsid w:val="00E9206F"/>
    <w:rsid w:val="00E92E72"/>
    <w:rsid w:val="00E948C4"/>
    <w:rsid w:val="00EB434B"/>
    <w:rsid w:val="00EB4DB8"/>
    <w:rsid w:val="00EB7736"/>
    <w:rsid w:val="00EC1BFA"/>
    <w:rsid w:val="00EC7194"/>
    <w:rsid w:val="00ED55CC"/>
    <w:rsid w:val="00ED6C56"/>
    <w:rsid w:val="00ED6E77"/>
    <w:rsid w:val="00EE0342"/>
    <w:rsid w:val="00EE101A"/>
    <w:rsid w:val="00EE12A5"/>
    <w:rsid w:val="00EF274A"/>
    <w:rsid w:val="00EF7ABD"/>
    <w:rsid w:val="00F043AA"/>
    <w:rsid w:val="00F06235"/>
    <w:rsid w:val="00F111EB"/>
    <w:rsid w:val="00F11BDD"/>
    <w:rsid w:val="00F16009"/>
    <w:rsid w:val="00F17072"/>
    <w:rsid w:val="00F202EE"/>
    <w:rsid w:val="00F22154"/>
    <w:rsid w:val="00F25C2C"/>
    <w:rsid w:val="00F27B2A"/>
    <w:rsid w:val="00F31F0C"/>
    <w:rsid w:val="00F33949"/>
    <w:rsid w:val="00F360DC"/>
    <w:rsid w:val="00F36BD7"/>
    <w:rsid w:val="00F446C7"/>
    <w:rsid w:val="00F45331"/>
    <w:rsid w:val="00F5341D"/>
    <w:rsid w:val="00F537A6"/>
    <w:rsid w:val="00F55A35"/>
    <w:rsid w:val="00F57835"/>
    <w:rsid w:val="00F64740"/>
    <w:rsid w:val="00F728E2"/>
    <w:rsid w:val="00F7295D"/>
    <w:rsid w:val="00F74507"/>
    <w:rsid w:val="00F7626E"/>
    <w:rsid w:val="00F77AA3"/>
    <w:rsid w:val="00F81088"/>
    <w:rsid w:val="00F850F3"/>
    <w:rsid w:val="00F90081"/>
    <w:rsid w:val="00F90FD3"/>
    <w:rsid w:val="00F95638"/>
    <w:rsid w:val="00FA4B48"/>
    <w:rsid w:val="00FA5C24"/>
    <w:rsid w:val="00FA6561"/>
    <w:rsid w:val="00FB271E"/>
    <w:rsid w:val="00FB28B4"/>
    <w:rsid w:val="00FB668E"/>
    <w:rsid w:val="00FC33B1"/>
    <w:rsid w:val="00FD0B92"/>
    <w:rsid w:val="00FD29E1"/>
    <w:rsid w:val="00FD48D6"/>
    <w:rsid w:val="00FE3098"/>
    <w:rsid w:val="00FE44B9"/>
    <w:rsid w:val="00FF106B"/>
    <w:rsid w:val="00FF7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8E757"/>
  <w15:chartTrackingRefBased/>
  <w15:docId w15:val="{C8243ADE-F443-446A-864A-FD1B1A00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20" w:unhideWhenUsed="1" w:qFormat="1"/>
    <w:lsdException w:name="heading 6" w:semiHidden="1" w:uiPriority="21" w:unhideWhenUsed="1" w:qFormat="1"/>
    <w:lsdException w:name="heading 7" w:semiHidden="1" w:uiPriority="31" w:unhideWhenUsed="1" w:qFormat="1"/>
    <w:lsdException w:name="heading 8" w:semiHidden="1" w:uiPriority="32" w:unhideWhenUsed="1" w:qFormat="1"/>
    <w:lsdException w:name="heading 9" w:semiHidden="1" w:uiPriority="3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2">
    <w:name w:val="heading 2"/>
    <w:aliases w:val="!251Заголовок 2,Подраздел,Заголовок 2м Char,Заг2,Раздел2,подразд,!251-Заг2,Заголовок поменьше,Заголовок 2+полужирный,Заголовок 2 Знак1,Заголовок 2+полужирный Знак,подразд Знак1,Заголовок 2 Знак Знак,подразд Знак Знак,Char Char"/>
    <w:basedOn w:val="a0"/>
    <w:next w:val="a0"/>
    <w:link w:val="20"/>
    <w:uiPriority w:val="9"/>
    <w:unhideWhenUsed/>
    <w:qFormat/>
    <w:rsid w:val="004801A2"/>
    <w:pPr>
      <w:keepNext/>
      <w:keepLines/>
      <w:numPr>
        <w:ilvl w:val="1"/>
        <w:numId w:val="2"/>
      </w:numPr>
      <w:tabs>
        <w:tab w:val="left" w:pos="992"/>
      </w:tabs>
      <w:spacing w:before="240" w:after="240" w:line="360" w:lineRule="auto"/>
      <w:ind w:left="0" w:firstLine="567"/>
      <w:jc w:val="both"/>
      <w:outlineLvl w:val="1"/>
    </w:pPr>
    <w:rPr>
      <w:rFonts w:eastAsiaTheme="majorEastAsia" w:cs="Times New Roman"/>
      <w:b/>
      <w:bCs/>
      <w:sz w:val="28"/>
      <w:szCs w:val="26"/>
      <w:lang w:eastAsia="ru-RU"/>
    </w:rPr>
  </w:style>
  <w:style w:type="paragraph" w:styleId="3">
    <w:name w:val="heading 3"/>
    <w:aliases w:val="!251Заголовок 3,Заголовок 3 Знак1 Знак,Заголовок 3 Знак Знак Знак,Заголовок 3 Знак1 Знак Знак Знак,Заголовок 3 Знак Знак Знак Знак Знак,Заголовок 3 Знак1 Знак Знак Знак Знак Знак,Заголовок 3 Знак Знак Знак Знак Знак Знак Знак,Header 3,пункт"/>
    <w:basedOn w:val="a0"/>
    <w:next w:val="a0"/>
    <w:link w:val="30"/>
    <w:uiPriority w:val="9"/>
    <w:unhideWhenUsed/>
    <w:qFormat/>
    <w:rsid w:val="004801A2"/>
    <w:pPr>
      <w:keepNext/>
      <w:keepLines/>
      <w:numPr>
        <w:ilvl w:val="2"/>
        <w:numId w:val="2"/>
      </w:numPr>
      <w:tabs>
        <w:tab w:val="left" w:pos="1559"/>
      </w:tabs>
      <w:spacing w:before="240" w:after="240" w:line="360" w:lineRule="auto"/>
      <w:jc w:val="both"/>
      <w:outlineLvl w:val="2"/>
    </w:pPr>
    <w:rPr>
      <w:rFonts w:eastAsiaTheme="majorEastAsia" w:cs="Times New Roman"/>
      <w:b/>
      <w:bCs/>
      <w:sz w:val="28"/>
      <w:szCs w:val="24"/>
      <w:lang w:eastAsia="ru-RU"/>
    </w:rPr>
  </w:style>
  <w:style w:type="paragraph" w:styleId="4">
    <w:name w:val="heading 4"/>
    <w:aliases w:val="!251 Заголовок 4,Title,прилож.,!251-Заг4,Подпункт,Heading 4 Char,прилож. Char,Heading 4 Char Char,Heading 4 Char1,прилож. Char Char,прилож. Char1,Заголовок 4 Знак2,Заголовок 4 Знак1 Знак1,Заголовок 4 Знак1 Знак Знак Знак"/>
    <w:basedOn w:val="a0"/>
    <w:next w:val="a0"/>
    <w:link w:val="40"/>
    <w:uiPriority w:val="9"/>
    <w:unhideWhenUsed/>
    <w:qFormat/>
    <w:rsid w:val="004801A2"/>
    <w:pPr>
      <w:keepNext/>
      <w:keepLines/>
      <w:numPr>
        <w:ilvl w:val="3"/>
        <w:numId w:val="2"/>
      </w:numPr>
      <w:tabs>
        <w:tab w:val="left" w:pos="992"/>
      </w:tabs>
      <w:spacing w:before="200" w:after="0" w:line="360" w:lineRule="auto"/>
      <w:jc w:val="both"/>
      <w:outlineLvl w:val="3"/>
    </w:pPr>
    <w:rPr>
      <w:rFonts w:asciiTheme="majorHAnsi" w:eastAsiaTheme="majorEastAsia" w:hAnsiTheme="majorHAnsi" w:cstheme="majorBidi"/>
      <w:b/>
      <w:bCs/>
      <w:i/>
      <w:iCs/>
      <w:color w:val="5B9BD5" w:themeColor="accent1"/>
      <w:sz w:val="24"/>
      <w:szCs w:val="24"/>
      <w:lang w:eastAsia="ru-RU"/>
    </w:rPr>
  </w:style>
  <w:style w:type="paragraph" w:styleId="5">
    <w:name w:val="heading 5"/>
    <w:aliases w:val="!251Заголовок 5,аннот.др,наимен,!251-Заг5,маркер"/>
    <w:basedOn w:val="a0"/>
    <w:next w:val="a0"/>
    <w:link w:val="50"/>
    <w:uiPriority w:val="20"/>
    <w:unhideWhenUsed/>
    <w:qFormat/>
    <w:rsid w:val="004801A2"/>
    <w:pPr>
      <w:keepNext/>
      <w:keepLines/>
      <w:numPr>
        <w:ilvl w:val="4"/>
        <w:numId w:val="2"/>
      </w:numPr>
      <w:tabs>
        <w:tab w:val="left" w:pos="992"/>
      </w:tabs>
      <w:spacing w:before="200" w:after="0" w:line="360" w:lineRule="auto"/>
      <w:jc w:val="both"/>
      <w:outlineLvl w:val="4"/>
    </w:pPr>
    <w:rPr>
      <w:rFonts w:asciiTheme="majorHAnsi" w:eastAsiaTheme="majorEastAsia" w:hAnsiTheme="majorHAnsi" w:cstheme="majorBidi"/>
      <w:color w:val="1F4D78" w:themeColor="accent1" w:themeShade="7F"/>
      <w:sz w:val="24"/>
      <w:szCs w:val="24"/>
      <w:lang w:eastAsia="ru-RU"/>
    </w:rPr>
  </w:style>
  <w:style w:type="paragraph" w:styleId="6">
    <w:name w:val="heading 6"/>
    <w:aliases w:val="!251Заголовок 6,!251-Заг6,__Подпункт,H6"/>
    <w:basedOn w:val="a0"/>
    <w:next w:val="a0"/>
    <w:link w:val="60"/>
    <w:uiPriority w:val="21"/>
    <w:unhideWhenUsed/>
    <w:qFormat/>
    <w:rsid w:val="004801A2"/>
    <w:pPr>
      <w:keepNext/>
      <w:keepLines/>
      <w:numPr>
        <w:ilvl w:val="5"/>
        <w:numId w:val="2"/>
      </w:numPr>
      <w:tabs>
        <w:tab w:val="left" w:pos="992"/>
      </w:tabs>
      <w:spacing w:before="200" w:after="0" w:line="360" w:lineRule="auto"/>
      <w:jc w:val="both"/>
      <w:outlineLvl w:val="5"/>
    </w:pPr>
    <w:rPr>
      <w:rFonts w:asciiTheme="majorHAnsi" w:eastAsiaTheme="majorEastAsia" w:hAnsiTheme="majorHAnsi" w:cstheme="majorBidi"/>
      <w:i/>
      <w:iCs/>
      <w:color w:val="1F4D78" w:themeColor="accent1" w:themeShade="7F"/>
      <w:sz w:val="24"/>
      <w:szCs w:val="24"/>
      <w:lang w:eastAsia="ru-RU"/>
    </w:rPr>
  </w:style>
  <w:style w:type="paragraph" w:styleId="7">
    <w:name w:val="heading 7"/>
    <w:aliases w:val="!251Заголовок 7,Приложение1,!251-Заг7"/>
    <w:basedOn w:val="a0"/>
    <w:next w:val="a0"/>
    <w:link w:val="70"/>
    <w:uiPriority w:val="31"/>
    <w:unhideWhenUsed/>
    <w:qFormat/>
    <w:rsid w:val="004801A2"/>
    <w:pPr>
      <w:keepNext/>
      <w:keepLines/>
      <w:numPr>
        <w:ilvl w:val="6"/>
        <w:numId w:val="2"/>
      </w:numPr>
      <w:tabs>
        <w:tab w:val="left" w:pos="992"/>
      </w:tabs>
      <w:spacing w:before="200" w:after="0" w:line="360" w:lineRule="auto"/>
      <w:jc w:val="both"/>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aliases w:val="Приложение А.1"/>
    <w:basedOn w:val="a0"/>
    <w:next w:val="a0"/>
    <w:link w:val="80"/>
    <w:uiPriority w:val="32"/>
    <w:unhideWhenUsed/>
    <w:qFormat/>
    <w:rsid w:val="004801A2"/>
    <w:pPr>
      <w:keepNext/>
      <w:keepLines/>
      <w:numPr>
        <w:ilvl w:val="7"/>
        <w:numId w:val="2"/>
      </w:numPr>
      <w:tabs>
        <w:tab w:val="left" w:pos="992"/>
      </w:tabs>
      <w:spacing w:before="200" w:after="0" w:line="360" w:lineRule="auto"/>
      <w:jc w:val="both"/>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aliases w:val="Приложение А.2,Перечень сокращений,Заголовок приложения"/>
    <w:basedOn w:val="a0"/>
    <w:next w:val="a0"/>
    <w:link w:val="90"/>
    <w:uiPriority w:val="33"/>
    <w:unhideWhenUsed/>
    <w:qFormat/>
    <w:rsid w:val="004801A2"/>
    <w:pPr>
      <w:keepNext/>
      <w:keepLines/>
      <w:numPr>
        <w:ilvl w:val="8"/>
        <w:numId w:val="2"/>
      </w:numPr>
      <w:tabs>
        <w:tab w:val="left" w:pos="992"/>
      </w:tabs>
      <w:spacing w:before="200" w:after="0" w:line="360" w:lineRule="auto"/>
      <w:jc w:val="both"/>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aliases w:val="Таблица ИТ Эксперт,Моя таблица"/>
    <w:basedOn w:val="a2"/>
    <w:uiPriority w:val="59"/>
    <w:rsid w:val="002A2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unhideWhenUsed/>
    <w:rsid w:val="00CB6942"/>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CB6942"/>
    <w:rPr>
      <w:rFonts w:ascii="Segoe UI" w:hAnsi="Segoe UI" w:cs="Segoe UI"/>
      <w:sz w:val="18"/>
      <w:szCs w:val="18"/>
    </w:rPr>
  </w:style>
  <w:style w:type="paragraph" w:customStyle="1" w:styleId="251">
    <w:name w:val="!251 Обычный*"/>
    <w:basedOn w:val="a0"/>
    <w:link w:val="2510"/>
    <w:uiPriority w:val="99"/>
    <w:qFormat/>
    <w:rsid w:val="00F043AA"/>
    <w:pPr>
      <w:tabs>
        <w:tab w:val="left" w:pos="992"/>
      </w:tabs>
      <w:spacing w:after="0" w:line="360" w:lineRule="auto"/>
      <w:ind w:firstLine="567"/>
      <w:jc w:val="both"/>
    </w:pPr>
    <w:rPr>
      <w:sz w:val="24"/>
      <w:lang w:eastAsia="ru-RU"/>
    </w:rPr>
  </w:style>
  <w:style w:type="character" w:customStyle="1" w:styleId="2510">
    <w:name w:val="!251 Обычный* Знак"/>
    <w:basedOn w:val="a1"/>
    <w:link w:val="251"/>
    <w:uiPriority w:val="99"/>
    <w:rsid w:val="00F043AA"/>
    <w:rPr>
      <w:sz w:val="24"/>
      <w:lang w:eastAsia="ru-RU"/>
    </w:rPr>
  </w:style>
  <w:style w:type="paragraph" w:customStyle="1" w:styleId="a7">
    <w:name w:val="Название рисунка"/>
    <w:basedOn w:val="a8"/>
    <w:link w:val="a9"/>
    <w:qFormat/>
    <w:rsid w:val="00E6670F"/>
    <w:pPr>
      <w:spacing w:after="240"/>
      <w:jc w:val="center"/>
    </w:pPr>
    <w:rPr>
      <w:rFonts w:eastAsia="Times New Roman" w:cs="Times New Roman"/>
      <w:i w:val="0"/>
      <w:color w:val="auto"/>
      <w:sz w:val="24"/>
      <w:lang w:eastAsia="ru-RU"/>
    </w:rPr>
  </w:style>
  <w:style w:type="character" w:customStyle="1" w:styleId="a9">
    <w:name w:val="Название рисунка Знак"/>
    <w:basedOn w:val="a1"/>
    <w:link w:val="a7"/>
    <w:rsid w:val="00E6670F"/>
    <w:rPr>
      <w:rFonts w:eastAsia="Times New Roman" w:cs="Times New Roman"/>
      <w:iCs/>
      <w:sz w:val="24"/>
      <w:szCs w:val="18"/>
      <w:lang w:eastAsia="ru-RU"/>
    </w:rPr>
  </w:style>
  <w:style w:type="paragraph" w:styleId="a8">
    <w:name w:val="caption"/>
    <w:basedOn w:val="a0"/>
    <w:next w:val="a0"/>
    <w:link w:val="aa"/>
    <w:uiPriority w:val="35"/>
    <w:unhideWhenUsed/>
    <w:qFormat/>
    <w:rsid w:val="00E6670F"/>
    <w:pPr>
      <w:spacing w:after="200" w:line="240" w:lineRule="auto"/>
    </w:pPr>
    <w:rPr>
      <w:i/>
      <w:iCs/>
      <w:color w:val="44546A" w:themeColor="text2"/>
      <w:sz w:val="18"/>
      <w:szCs w:val="18"/>
    </w:rPr>
  </w:style>
  <w:style w:type="paragraph" w:styleId="ab">
    <w:name w:val="List Paragraph"/>
    <w:basedOn w:val="a0"/>
    <w:uiPriority w:val="34"/>
    <w:qFormat/>
    <w:rsid w:val="00417E4D"/>
    <w:pPr>
      <w:ind w:left="720"/>
      <w:contextualSpacing/>
    </w:pPr>
  </w:style>
  <w:style w:type="character" w:customStyle="1" w:styleId="20">
    <w:name w:val="Заголовок 2 Знак"/>
    <w:aliases w:val="!251Заголовок 2 Знак,Подраздел Знак,Заголовок 2м Char Знак,Заг2 Знак,Раздел2 Знак,подразд Знак,!251-Заг2 Знак,Заголовок поменьше Знак,Заголовок 2+полужирный Знак1,Заголовок 2 Знак1 Знак,Заголовок 2+полужирный Знак Знак,Char Char Знак"/>
    <w:basedOn w:val="a1"/>
    <w:link w:val="2"/>
    <w:uiPriority w:val="9"/>
    <w:rsid w:val="004801A2"/>
    <w:rPr>
      <w:rFonts w:eastAsiaTheme="majorEastAsia" w:cs="Times New Roman"/>
      <w:b/>
      <w:bCs/>
      <w:sz w:val="28"/>
      <w:szCs w:val="26"/>
      <w:lang w:eastAsia="ru-RU"/>
    </w:rPr>
  </w:style>
  <w:style w:type="character" w:customStyle="1" w:styleId="30">
    <w:name w:val="Заголовок 3 Знак"/>
    <w:aliases w:val="!251Заголовок 3 Знак,Заголовок 3 Знак1 Знак Знак,Заголовок 3 Знак Знак Знак Знак,Заголовок 3 Знак1 Знак Знак Знак Знак,Заголовок 3 Знак Знак Знак Знак Знак Знак,Заголовок 3 Знак1 Знак Знак Знак Знак Знак Знак,Header 3 Знак,пункт Знак"/>
    <w:basedOn w:val="a1"/>
    <w:link w:val="3"/>
    <w:uiPriority w:val="9"/>
    <w:rsid w:val="004801A2"/>
    <w:rPr>
      <w:rFonts w:eastAsiaTheme="majorEastAsia" w:cs="Times New Roman"/>
      <w:b/>
      <w:bCs/>
      <w:sz w:val="28"/>
      <w:szCs w:val="24"/>
      <w:lang w:eastAsia="ru-RU"/>
    </w:rPr>
  </w:style>
  <w:style w:type="character" w:customStyle="1" w:styleId="40">
    <w:name w:val="Заголовок 4 Знак"/>
    <w:aliases w:val="!251 Заголовок 4 Знак,Title Знак,прилож. Знак,!251-Заг4 Знак,Подпункт Знак,Heading 4 Char Знак,прилож. Char Знак,Heading 4 Char Char Знак,Heading 4 Char1 Знак,прилож. Char Char Знак,прилож. Char1 Знак,Заголовок 4 Знак2 Знак"/>
    <w:basedOn w:val="a1"/>
    <w:link w:val="4"/>
    <w:uiPriority w:val="9"/>
    <w:rsid w:val="004801A2"/>
    <w:rPr>
      <w:rFonts w:asciiTheme="majorHAnsi" w:eastAsiaTheme="majorEastAsia" w:hAnsiTheme="majorHAnsi" w:cstheme="majorBidi"/>
      <w:b/>
      <w:bCs/>
      <w:i/>
      <w:iCs/>
      <w:color w:val="5B9BD5" w:themeColor="accent1"/>
      <w:sz w:val="24"/>
      <w:szCs w:val="24"/>
      <w:lang w:eastAsia="ru-RU"/>
    </w:rPr>
  </w:style>
  <w:style w:type="character" w:customStyle="1" w:styleId="50">
    <w:name w:val="Заголовок 5 Знак"/>
    <w:aliases w:val="!251Заголовок 5 Знак,аннот.др Знак,наимен Знак,!251-Заг5 Знак,маркер Знак"/>
    <w:basedOn w:val="a1"/>
    <w:link w:val="5"/>
    <w:uiPriority w:val="20"/>
    <w:rsid w:val="004801A2"/>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aliases w:val="!251Заголовок 6 Знак,!251-Заг6 Знак,__Подпункт Знак,H6 Знак"/>
    <w:basedOn w:val="a1"/>
    <w:link w:val="6"/>
    <w:uiPriority w:val="21"/>
    <w:rsid w:val="004801A2"/>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aliases w:val="!251Заголовок 7 Знак,Приложение1 Знак,!251-Заг7 Знак"/>
    <w:basedOn w:val="a1"/>
    <w:link w:val="7"/>
    <w:uiPriority w:val="31"/>
    <w:rsid w:val="004801A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aliases w:val="Приложение А.1 Знак"/>
    <w:basedOn w:val="a1"/>
    <w:link w:val="8"/>
    <w:uiPriority w:val="32"/>
    <w:rsid w:val="004801A2"/>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aliases w:val="Приложение А.2 Знак,Перечень сокращений Знак,Заголовок приложения Знак"/>
    <w:basedOn w:val="a1"/>
    <w:link w:val="9"/>
    <w:uiPriority w:val="33"/>
    <w:rsid w:val="004801A2"/>
    <w:rPr>
      <w:rFonts w:asciiTheme="majorHAnsi" w:eastAsiaTheme="majorEastAsia" w:hAnsiTheme="majorHAnsi" w:cstheme="majorBidi"/>
      <w:i/>
      <w:iCs/>
      <w:color w:val="404040" w:themeColor="text1" w:themeTint="BF"/>
      <w:sz w:val="20"/>
      <w:szCs w:val="20"/>
      <w:lang w:eastAsia="ru-RU"/>
    </w:rPr>
  </w:style>
  <w:style w:type="paragraph" w:customStyle="1" w:styleId="ac">
    <w:name w:val="Название таблицы"/>
    <w:basedOn w:val="a8"/>
    <w:link w:val="ad"/>
    <w:qFormat/>
    <w:rsid w:val="00D33615"/>
    <w:pPr>
      <w:spacing w:before="240" w:after="0"/>
    </w:pPr>
    <w:rPr>
      <w:rFonts w:eastAsia="Times New Roman" w:cs="Times New Roman"/>
      <w:i w:val="0"/>
      <w:color w:val="auto"/>
      <w:sz w:val="24"/>
      <w:lang w:eastAsia="ru-RU"/>
    </w:rPr>
  </w:style>
  <w:style w:type="character" w:customStyle="1" w:styleId="ad">
    <w:name w:val="Название таблицы Знак"/>
    <w:basedOn w:val="a1"/>
    <w:link w:val="ac"/>
    <w:rsid w:val="00D33615"/>
    <w:rPr>
      <w:rFonts w:eastAsia="Times New Roman" w:cs="Times New Roman"/>
      <w:iCs/>
      <w:sz w:val="24"/>
      <w:szCs w:val="18"/>
      <w:lang w:eastAsia="ru-RU"/>
    </w:rPr>
  </w:style>
  <w:style w:type="paragraph" w:styleId="ae">
    <w:name w:val="footnote text"/>
    <w:basedOn w:val="a0"/>
    <w:link w:val="af"/>
    <w:uiPriority w:val="99"/>
    <w:semiHidden/>
    <w:unhideWhenUsed/>
    <w:rsid w:val="006151FE"/>
    <w:pPr>
      <w:spacing w:after="0" w:line="240" w:lineRule="auto"/>
    </w:pPr>
    <w:rPr>
      <w:sz w:val="20"/>
      <w:szCs w:val="20"/>
    </w:rPr>
  </w:style>
  <w:style w:type="character" w:customStyle="1" w:styleId="af">
    <w:name w:val="Текст сноски Знак"/>
    <w:basedOn w:val="a1"/>
    <w:link w:val="ae"/>
    <w:uiPriority w:val="99"/>
    <w:semiHidden/>
    <w:rsid w:val="006151FE"/>
    <w:rPr>
      <w:sz w:val="20"/>
      <w:szCs w:val="20"/>
    </w:rPr>
  </w:style>
  <w:style w:type="character" w:styleId="af0">
    <w:name w:val="footnote reference"/>
    <w:basedOn w:val="a1"/>
    <w:uiPriority w:val="99"/>
    <w:semiHidden/>
    <w:unhideWhenUsed/>
    <w:rsid w:val="006151FE"/>
    <w:rPr>
      <w:vertAlign w:val="superscript"/>
    </w:rPr>
  </w:style>
  <w:style w:type="paragraph" w:styleId="af1">
    <w:name w:val="header"/>
    <w:basedOn w:val="a0"/>
    <w:link w:val="af2"/>
    <w:uiPriority w:val="99"/>
    <w:unhideWhenUsed/>
    <w:rsid w:val="00E92E72"/>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E92E72"/>
  </w:style>
  <w:style w:type="paragraph" w:styleId="af3">
    <w:name w:val="footer"/>
    <w:basedOn w:val="a0"/>
    <w:link w:val="af4"/>
    <w:uiPriority w:val="99"/>
    <w:unhideWhenUsed/>
    <w:rsid w:val="00E92E72"/>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E92E72"/>
  </w:style>
  <w:style w:type="character" w:customStyle="1" w:styleId="aa">
    <w:name w:val="Название объекта Знак"/>
    <w:basedOn w:val="a1"/>
    <w:link w:val="a8"/>
    <w:uiPriority w:val="35"/>
    <w:rsid w:val="001F3E05"/>
    <w:rPr>
      <w:i/>
      <w:iCs/>
      <w:color w:val="44546A" w:themeColor="text2"/>
      <w:sz w:val="18"/>
      <w:szCs w:val="18"/>
    </w:rPr>
  </w:style>
  <w:style w:type="character" w:styleId="af5">
    <w:name w:val="annotation reference"/>
    <w:basedOn w:val="a1"/>
    <w:uiPriority w:val="99"/>
    <w:semiHidden/>
    <w:unhideWhenUsed/>
    <w:rsid w:val="00A61D32"/>
    <w:rPr>
      <w:sz w:val="16"/>
      <w:szCs w:val="16"/>
    </w:rPr>
  </w:style>
  <w:style w:type="paragraph" w:styleId="af6">
    <w:name w:val="annotation text"/>
    <w:basedOn w:val="a0"/>
    <w:link w:val="af7"/>
    <w:uiPriority w:val="99"/>
    <w:unhideWhenUsed/>
    <w:rsid w:val="00A61D32"/>
    <w:pPr>
      <w:spacing w:line="240" w:lineRule="auto"/>
    </w:pPr>
    <w:rPr>
      <w:sz w:val="20"/>
      <w:szCs w:val="20"/>
    </w:rPr>
  </w:style>
  <w:style w:type="character" w:customStyle="1" w:styleId="af7">
    <w:name w:val="Текст примечания Знак"/>
    <w:basedOn w:val="a1"/>
    <w:link w:val="af6"/>
    <w:uiPriority w:val="99"/>
    <w:rsid w:val="00A61D32"/>
    <w:rPr>
      <w:sz w:val="20"/>
      <w:szCs w:val="20"/>
    </w:rPr>
  </w:style>
  <w:style w:type="paragraph" w:styleId="af8">
    <w:name w:val="annotation subject"/>
    <w:basedOn w:val="af6"/>
    <w:next w:val="af6"/>
    <w:link w:val="af9"/>
    <w:uiPriority w:val="99"/>
    <w:semiHidden/>
    <w:unhideWhenUsed/>
    <w:rsid w:val="00A61D32"/>
    <w:rPr>
      <w:b/>
      <w:bCs/>
    </w:rPr>
  </w:style>
  <w:style w:type="character" w:customStyle="1" w:styleId="af9">
    <w:name w:val="Тема примечания Знак"/>
    <w:basedOn w:val="af7"/>
    <w:link w:val="af8"/>
    <w:uiPriority w:val="99"/>
    <w:semiHidden/>
    <w:rsid w:val="00A61D32"/>
    <w:rPr>
      <w:b/>
      <w:bCs/>
      <w:sz w:val="20"/>
      <w:szCs w:val="20"/>
    </w:rPr>
  </w:style>
  <w:style w:type="paragraph" w:customStyle="1" w:styleId="a">
    <w:name w:val="Литература"/>
    <w:basedOn w:val="ab"/>
    <w:link w:val="afa"/>
    <w:qFormat/>
    <w:rsid w:val="0066490E"/>
    <w:pPr>
      <w:numPr>
        <w:numId w:val="16"/>
      </w:numPr>
      <w:tabs>
        <w:tab w:val="left" w:pos="1134"/>
      </w:tabs>
      <w:spacing w:after="0" w:line="360" w:lineRule="auto"/>
      <w:jc w:val="both"/>
    </w:pPr>
    <w:rPr>
      <w:rFonts w:eastAsia="Times New Roman" w:cs="Times New Roman"/>
      <w:sz w:val="24"/>
      <w:szCs w:val="24"/>
      <w:lang w:eastAsia="ru-RU"/>
    </w:rPr>
  </w:style>
  <w:style w:type="character" w:customStyle="1" w:styleId="afa">
    <w:name w:val="Литература Знак"/>
    <w:basedOn w:val="a1"/>
    <w:link w:val="a"/>
    <w:rsid w:val="0066490E"/>
    <w:rPr>
      <w:rFonts w:eastAsia="Times New Roman" w:cs="Times New Roman"/>
      <w:sz w:val="24"/>
      <w:szCs w:val="24"/>
      <w:lang w:eastAsia="ru-RU"/>
    </w:rPr>
  </w:style>
  <w:style w:type="paragraph" w:customStyle="1" w:styleId="afb">
    <w:name w:val="Рис."/>
    <w:basedOn w:val="a0"/>
    <w:link w:val="afc"/>
    <w:qFormat/>
    <w:rsid w:val="00B479C6"/>
    <w:pPr>
      <w:spacing w:after="0" w:line="240" w:lineRule="auto"/>
      <w:ind w:firstLine="567"/>
      <w:jc w:val="center"/>
    </w:pPr>
    <w:rPr>
      <w:rFonts w:eastAsia="Calibri" w:cs="Times New Roman"/>
      <w:sz w:val="24"/>
      <w:szCs w:val="28"/>
    </w:rPr>
  </w:style>
  <w:style w:type="character" w:customStyle="1" w:styleId="afc">
    <w:name w:val="Рис. Знак"/>
    <w:basedOn w:val="a1"/>
    <w:link w:val="afb"/>
    <w:rsid w:val="00B479C6"/>
    <w:rPr>
      <w:rFonts w:eastAsia="Calibri"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601">
      <w:bodyDiv w:val="1"/>
      <w:marLeft w:val="0"/>
      <w:marRight w:val="0"/>
      <w:marTop w:val="0"/>
      <w:marBottom w:val="0"/>
      <w:divBdr>
        <w:top w:val="none" w:sz="0" w:space="0" w:color="auto"/>
        <w:left w:val="none" w:sz="0" w:space="0" w:color="auto"/>
        <w:bottom w:val="none" w:sz="0" w:space="0" w:color="auto"/>
        <w:right w:val="none" w:sz="0" w:space="0" w:color="auto"/>
      </w:divBdr>
    </w:div>
    <w:div w:id="58481073">
      <w:bodyDiv w:val="1"/>
      <w:marLeft w:val="0"/>
      <w:marRight w:val="0"/>
      <w:marTop w:val="0"/>
      <w:marBottom w:val="0"/>
      <w:divBdr>
        <w:top w:val="none" w:sz="0" w:space="0" w:color="auto"/>
        <w:left w:val="none" w:sz="0" w:space="0" w:color="auto"/>
        <w:bottom w:val="none" w:sz="0" w:space="0" w:color="auto"/>
        <w:right w:val="none" w:sz="0" w:space="0" w:color="auto"/>
      </w:divBdr>
    </w:div>
    <w:div w:id="685130083">
      <w:bodyDiv w:val="1"/>
      <w:marLeft w:val="0"/>
      <w:marRight w:val="0"/>
      <w:marTop w:val="0"/>
      <w:marBottom w:val="0"/>
      <w:divBdr>
        <w:top w:val="none" w:sz="0" w:space="0" w:color="auto"/>
        <w:left w:val="none" w:sz="0" w:space="0" w:color="auto"/>
        <w:bottom w:val="none" w:sz="0" w:space="0" w:color="auto"/>
        <w:right w:val="none" w:sz="0" w:space="0" w:color="auto"/>
      </w:divBdr>
    </w:div>
    <w:div w:id="1437210055">
      <w:bodyDiv w:val="1"/>
      <w:marLeft w:val="0"/>
      <w:marRight w:val="0"/>
      <w:marTop w:val="0"/>
      <w:marBottom w:val="0"/>
      <w:divBdr>
        <w:top w:val="none" w:sz="0" w:space="0" w:color="auto"/>
        <w:left w:val="none" w:sz="0" w:space="0" w:color="auto"/>
        <w:bottom w:val="none" w:sz="0" w:space="0" w:color="auto"/>
        <w:right w:val="none" w:sz="0" w:space="0" w:color="auto"/>
      </w:divBdr>
    </w:div>
    <w:div w:id="1611468021">
      <w:bodyDiv w:val="1"/>
      <w:marLeft w:val="0"/>
      <w:marRight w:val="0"/>
      <w:marTop w:val="0"/>
      <w:marBottom w:val="0"/>
      <w:divBdr>
        <w:top w:val="none" w:sz="0" w:space="0" w:color="auto"/>
        <w:left w:val="none" w:sz="0" w:space="0" w:color="auto"/>
        <w:bottom w:val="none" w:sz="0" w:space="0" w:color="auto"/>
        <w:right w:val="none" w:sz="0" w:space="0" w:color="auto"/>
      </w:divBdr>
    </w:div>
    <w:div w:id="185429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97055-A8A0-423D-8041-18AAA8F73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8</Pages>
  <Words>2440</Words>
  <Characters>13912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Елистратов Павел Владимирович;Шиверский Евгений Александрович;Никулин Андрей Сергеевич</dc:creator>
  <cp:keywords/>
  <dc:description/>
  <cp:lastModifiedBy>Елистратов Павел Владимирович</cp:lastModifiedBy>
  <cp:revision>14</cp:revision>
  <cp:lastPrinted>2024-07-12T13:10:00Z</cp:lastPrinted>
  <dcterms:created xsi:type="dcterms:W3CDTF">2024-09-15T12:22:00Z</dcterms:created>
  <dcterms:modified xsi:type="dcterms:W3CDTF">2024-09-27T08:15:00Z</dcterms:modified>
</cp:coreProperties>
</file>