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1EE58" w14:textId="67004E96" w:rsidR="00B823E7" w:rsidRPr="00EE29B9" w:rsidRDefault="009E1558" w:rsidP="00B823E7">
      <w:pPr>
        <w:pStyle w:val="1"/>
        <w:rPr>
          <w:rFonts w:hint="eastAsia"/>
        </w:rPr>
      </w:pPr>
      <w:r w:rsidRPr="00EE29B9">
        <w:t>PA</w:t>
      </w:r>
      <w:r w:rsidR="00B823E7">
        <w:rPr>
          <w:rFonts w:hint="eastAsia"/>
          <w:lang w:eastAsia="ko-KR"/>
        </w:rPr>
        <w:t>ssive safety system and safety demonstration of innovative small modular reactor</w:t>
      </w:r>
    </w:p>
    <w:p w14:paraId="45A501F0" w14:textId="413D9E41" w:rsidR="00E20E70" w:rsidRPr="00EE29B9" w:rsidRDefault="00E20E70" w:rsidP="00537496">
      <w:pPr>
        <w:pStyle w:val="1"/>
        <w:rPr>
          <w:rFonts w:hint="eastAsia"/>
        </w:rPr>
      </w:pPr>
    </w:p>
    <w:p w14:paraId="34E4C6A5" w14:textId="61E7436D" w:rsidR="00B823E7" w:rsidRDefault="00B823E7" w:rsidP="00B823E7">
      <w:pPr>
        <w:pStyle w:val="Authornameandaffiliation"/>
      </w:pPr>
      <w:r>
        <w:t>SANG-GYU LIM</w:t>
      </w:r>
    </w:p>
    <w:p w14:paraId="47A57292" w14:textId="77777777" w:rsidR="00B823E7" w:rsidRDefault="00B823E7" w:rsidP="00B823E7">
      <w:pPr>
        <w:pStyle w:val="Authornameandaffiliation"/>
      </w:pPr>
      <w:proofErr w:type="spellStart"/>
      <w:r>
        <w:t>i</w:t>
      </w:r>
      <w:proofErr w:type="spellEnd"/>
      <w:r>
        <w:t>-SMR Development Agency</w:t>
      </w:r>
    </w:p>
    <w:p w14:paraId="31292195" w14:textId="77777777" w:rsidR="00B823E7" w:rsidRDefault="00B823E7" w:rsidP="00B823E7">
      <w:pPr>
        <w:pStyle w:val="Authornameandaffiliation"/>
      </w:pPr>
      <w:r>
        <w:t>Daejeon, Republic of Korea</w:t>
      </w:r>
    </w:p>
    <w:p w14:paraId="11FA231B" w14:textId="77777777" w:rsidR="00B823E7" w:rsidRDefault="00B823E7" w:rsidP="00B823E7">
      <w:pPr>
        <w:pStyle w:val="Authornameandaffiliation"/>
      </w:pPr>
      <w:r>
        <w:t>Email: sglim@ismr.or.kr</w:t>
      </w:r>
    </w:p>
    <w:p w14:paraId="44216B58" w14:textId="77777777" w:rsidR="00B823E7" w:rsidRDefault="00B823E7" w:rsidP="00B823E7">
      <w:pPr>
        <w:pStyle w:val="Authornameandaffiliation"/>
      </w:pPr>
    </w:p>
    <w:p w14:paraId="511FF312" w14:textId="77777777" w:rsidR="00B823E7" w:rsidRDefault="00B823E7" w:rsidP="00B823E7">
      <w:pPr>
        <w:pStyle w:val="Authornameandaffiliation"/>
      </w:pPr>
      <w:r>
        <w:t>SUN HEO</w:t>
      </w:r>
    </w:p>
    <w:p w14:paraId="51BCED27" w14:textId="77777777" w:rsidR="00B823E7" w:rsidRDefault="00B823E7" w:rsidP="00B823E7">
      <w:pPr>
        <w:pStyle w:val="Authornameandaffiliation"/>
      </w:pPr>
      <w:proofErr w:type="spellStart"/>
      <w:r>
        <w:t>i</w:t>
      </w:r>
      <w:proofErr w:type="spellEnd"/>
      <w:r>
        <w:t>-SMR Development Agency</w:t>
      </w:r>
    </w:p>
    <w:p w14:paraId="57E2D56C" w14:textId="77777777" w:rsidR="00B823E7" w:rsidRDefault="00B823E7" w:rsidP="00B823E7">
      <w:pPr>
        <w:pStyle w:val="Authornameandaffiliation"/>
      </w:pPr>
      <w:r>
        <w:t>Daejeon, Republic of Korea</w:t>
      </w:r>
    </w:p>
    <w:p w14:paraId="34226B6C" w14:textId="77777777" w:rsidR="00B823E7" w:rsidRDefault="00B823E7" w:rsidP="00B823E7">
      <w:pPr>
        <w:pStyle w:val="Authornameandaffiliation"/>
      </w:pPr>
      <w:r>
        <w:t>Email: sunny@ismr.or.kr</w:t>
      </w:r>
    </w:p>
    <w:p w14:paraId="277FEA40" w14:textId="77777777" w:rsidR="00B823E7" w:rsidRDefault="00B823E7" w:rsidP="00B823E7">
      <w:pPr>
        <w:pStyle w:val="Authornameandaffiliation"/>
      </w:pPr>
    </w:p>
    <w:p w14:paraId="714A4ED2" w14:textId="77777777" w:rsidR="00B823E7" w:rsidRDefault="00B823E7" w:rsidP="00B823E7">
      <w:pPr>
        <w:pStyle w:val="Authornameandaffiliation"/>
      </w:pPr>
      <w:r>
        <w:t>TAE-CHEOL PARK</w:t>
      </w:r>
    </w:p>
    <w:p w14:paraId="4ABEC99F" w14:textId="77777777" w:rsidR="00B823E7" w:rsidRDefault="00B823E7" w:rsidP="00B823E7">
      <w:pPr>
        <w:pStyle w:val="Authornameandaffiliation"/>
      </w:pPr>
      <w:proofErr w:type="spellStart"/>
      <w:r>
        <w:t>i</w:t>
      </w:r>
      <w:proofErr w:type="spellEnd"/>
      <w:r>
        <w:t>-SMR Development Agency</w:t>
      </w:r>
    </w:p>
    <w:p w14:paraId="1449B201" w14:textId="77777777" w:rsidR="00B823E7" w:rsidRDefault="00B823E7" w:rsidP="00B823E7">
      <w:pPr>
        <w:pStyle w:val="Authornameandaffiliation"/>
      </w:pPr>
      <w:r>
        <w:t>Daejeon, Republic of Korea</w:t>
      </w:r>
    </w:p>
    <w:p w14:paraId="6A3E90A6" w14:textId="77777777" w:rsidR="00B823E7" w:rsidRDefault="00B823E7" w:rsidP="00B823E7">
      <w:pPr>
        <w:pStyle w:val="Authornameandaffiliation"/>
      </w:pPr>
      <w:r>
        <w:t>Email: tcpark@ismr.or.kr</w:t>
      </w:r>
    </w:p>
    <w:p w14:paraId="7D402AA9" w14:textId="77777777" w:rsidR="00B823E7" w:rsidRDefault="00B823E7" w:rsidP="00B823E7">
      <w:pPr>
        <w:pStyle w:val="Authornameandaffiliation"/>
      </w:pPr>
    </w:p>
    <w:p w14:paraId="21B186FD" w14:textId="77777777" w:rsidR="00B823E7" w:rsidRDefault="00B823E7" w:rsidP="00B823E7">
      <w:pPr>
        <w:pStyle w:val="Authornameandaffiliation"/>
      </w:pPr>
      <w:r>
        <w:t>JONG CHEON</w:t>
      </w:r>
    </w:p>
    <w:p w14:paraId="32945979" w14:textId="77777777" w:rsidR="00B823E7" w:rsidRDefault="00B823E7" w:rsidP="00B823E7">
      <w:pPr>
        <w:pStyle w:val="Authornameandaffiliation"/>
      </w:pPr>
      <w:proofErr w:type="spellStart"/>
      <w:r>
        <w:t>i</w:t>
      </w:r>
      <w:proofErr w:type="spellEnd"/>
      <w:r>
        <w:t>-SMR Development Agency</w:t>
      </w:r>
    </w:p>
    <w:p w14:paraId="00394E54" w14:textId="77777777" w:rsidR="00B823E7" w:rsidRDefault="00B823E7" w:rsidP="00B823E7">
      <w:pPr>
        <w:pStyle w:val="Authornameandaffiliation"/>
      </w:pPr>
      <w:r>
        <w:t>Daejeon, Republic of Korea</w:t>
      </w:r>
    </w:p>
    <w:p w14:paraId="317E980D" w14:textId="77777777" w:rsidR="00B823E7" w:rsidRDefault="00B823E7" w:rsidP="00B823E7">
      <w:pPr>
        <w:pStyle w:val="Authornameandaffiliation"/>
      </w:pPr>
      <w:r>
        <w:t>Email: cheonjong@ismr.or.kr</w:t>
      </w:r>
    </w:p>
    <w:p w14:paraId="609BF2A7" w14:textId="77777777" w:rsidR="00B823E7" w:rsidRDefault="00B823E7" w:rsidP="00B823E7">
      <w:pPr>
        <w:pStyle w:val="Authornameandaffiliation"/>
      </w:pPr>
    </w:p>
    <w:p w14:paraId="59B8E747" w14:textId="77777777" w:rsidR="00B823E7" w:rsidRDefault="00B823E7" w:rsidP="00B823E7">
      <w:pPr>
        <w:pStyle w:val="Authornameandaffiliation"/>
      </w:pPr>
      <w:r>
        <w:t>HAN-GON KIM</w:t>
      </w:r>
    </w:p>
    <w:p w14:paraId="258D7D3D" w14:textId="77777777" w:rsidR="00B823E7" w:rsidRDefault="00B823E7" w:rsidP="00B823E7">
      <w:pPr>
        <w:pStyle w:val="Authornameandaffiliation"/>
      </w:pPr>
      <w:proofErr w:type="spellStart"/>
      <w:r>
        <w:t>i</w:t>
      </w:r>
      <w:proofErr w:type="spellEnd"/>
      <w:r>
        <w:t>-SMR Development Agency</w:t>
      </w:r>
    </w:p>
    <w:p w14:paraId="400A5CF6" w14:textId="77777777" w:rsidR="00B823E7" w:rsidRDefault="00B823E7" w:rsidP="00B823E7">
      <w:pPr>
        <w:pStyle w:val="Authornameandaffiliation"/>
      </w:pPr>
      <w:r>
        <w:t>Daejeon, Republic of Korea</w:t>
      </w:r>
    </w:p>
    <w:p w14:paraId="5D980831" w14:textId="689D0E00" w:rsidR="00FF386F" w:rsidRPr="00FF386F" w:rsidRDefault="00B823E7" w:rsidP="00B823E7">
      <w:pPr>
        <w:pStyle w:val="Authornameandaffiliation"/>
      </w:pPr>
      <w:r>
        <w:t>Email: kimhg1108@ismr.or.kr</w:t>
      </w:r>
    </w:p>
    <w:p w14:paraId="2C7F19CB" w14:textId="77777777" w:rsidR="00FF386F" w:rsidRDefault="00FF386F" w:rsidP="00537496">
      <w:pPr>
        <w:pStyle w:val="Authornameandaffiliation"/>
      </w:pPr>
    </w:p>
    <w:p w14:paraId="230D4575" w14:textId="77777777" w:rsidR="00647F33" w:rsidRPr="00647F33" w:rsidRDefault="00647F33" w:rsidP="00537496">
      <w:pPr>
        <w:pStyle w:val="Authornameandaffiliation"/>
        <w:rPr>
          <w:b/>
        </w:rPr>
      </w:pPr>
      <w:r w:rsidRPr="00647F33">
        <w:rPr>
          <w:b/>
        </w:rPr>
        <w:t>Abstract</w:t>
      </w:r>
    </w:p>
    <w:p w14:paraId="4F2E62A2" w14:textId="77777777" w:rsidR="00647F33" w:rsidRDefault="00647F33" w:rsidP="00537496">
      <w:pPr>
        <w:pStyle w:val="Authornameandaffiliation"/>
      </w:pPr>
    </w:p>
    <w:p w14:paraId="418AC57B" w14:textId="7A92194E" w:rsidR="00647F33" w:rsidRPr="000F4354" w:rsidRDefault="00B80B50" w:rsidP="00537496">
      <w:pPr>
        <w:pStyle w:val="Abstracttext"/>
        <w:rPr>
          <w:color w:val="0000FF"/>
        </w:rPr>
      </w:pPr>
      <w:r>
        <w:rPr>
          <w:rFonts w:hint="eastAsia"/>
          <w:lang w:eastAsia="ko-KR"/>
        </w:rPr>
        <w:t>To</w:t>
      </w:r>
      <w:r w:rsidR="00B823E7" w:rsidRPr="00B823E7">
        <w:t xml:space="preserve"> respond to the global climate crisis and supply sustainable clean energy, the Republic of Korea has developing a new SMR named innovative SMR(</w:t>
      </w:r>
      <w:proofErr w:type="spellStart"/>
      <w:r w:rsidR="00B823E7" w:rsidRPr="00B823E7">
        <w:t>i</w:t>
      </w:r>
      <w:proofErr w:type="spellEnd"/>
      <w:r w:rsidR="00B823E7" w:rsidRPr="00B823E7">
        <w:t xml:space="preserve">-SMR). The safety goals of the </w:t>
      </w:r>
      <w:proofErr w:type="spellStart"/>
      <w:r w:rsidR="00B823E7" w:rsidRPr="00B823E7">
        <w:t>i</w:t>
      </w:r>
      <w:proofErr w:type="spellEnd"/>
      <w:r w:rsidR="00B823E7" w:rsidRPr="00B823E7">
        <w:t xml:space="preserve">-SMR are that a core damage frequency (CDF) is less than 1E-9 and a large early release frequency (LERF) is less than 1E-10. To achieve these safety goals, a passive system design is applied and a non-safety active system design is applied to back it up. The safety systems of </w:t>
      </w:r>
      <w:proofErr w:type="spellStart"/>
      <w:r w:rsidR="00B823E7" w:rsidRPr="00B823E7">
        <w:t>i</w:t>
      </w:r>
      <w:proofErr w:type="spellEnd"/>
      <w:r w:rsidR="00B823E7" w:rsidRPr="00B823E7">
        <w:t xml:space="preserve">-SMR enable the emergency planning zone (EPZ) to be within the site boundary, which will be designed to practically eliminate the need for public evacuation during an accident. This paper discusses the design characteristics of the passive system adopted by the innovative SMR. The safety system of the innovative SMR consists of a passive emergency core cooling system to respond to LOCA accidents, a passive auxiliary feedwater system to respond to non-LOCA accidents, and a passive containment cooling system to cool down the steel containment vessel. Also, this paper deals with the design characteristics and working mechanism for those systems during the accidents. </w:t>
      </w:r>
      <w:r w:rsidR="000F4354" w:rsidRPr="000F4354">
        <w:rPr>
          <w:color w:val="0000FF"/>
        </w:rPr>
        <w:t xml:space="preserve">The paper </w:t>
      </w:r>
      <w:r w:rsidR="000F4354" w:rsidRPr="000F4354">
        <w:rPr>
          <w:color w:val="0000FF"/>
        </w:rPr>
        <w:t xml:space="preserve">is also focusing on </w:t>
      </w:r>
      <w:r w:rsidR="000F4354" w:rsidRPr="000F4354">
        <w:rPr>
          <w:color w:val="0000FF"/>
        </w:rPr>
        <w:t xml:space="preserve">the current experimental database and correlation equations used in the </w:t>
      </w:r>
      <w:r w:rsidR="000F4354">
        <w:rPr>
          <w:color w:val="0000FF"/>
        </w:rPr>
        <w:t xml:space="preserve">passive safety system </w:t>
      </w:r>
      <w:r w:rsidR="000F4354" w:rsidRPr="000F4354">
        <w:rPr>
          <w:color w:val="0000FF"/>
        </w:rPr>
        <w:t>design</w:t>
      </w:r>
      <w:r w:rsidR="000F4354">
        <w:rPr>
          <w:color w:val="0000FF"/>
        </w:rPr>
        <w:t xml:space="preserve"> of </w:t>
      </w:r>
      <w:proofErr w:type="spellStart"/>
      <w:r w:rsidR="000F4354">
        <w:rPr>
          <w:color w:val="0000FF"/>
        </w:rPr>
        <w:t>i</w:t>
      </w:r>
      <w:proofErr w:type="spellEnd"/>
      <w:r w:rsidR="000F4354">
        <w:rPr>
          <w:color w:val="0000FF"/>
        </w:rPr>
        <w:t>-SMR</w:t>
      </w:r>
      <w:r w:rsidR="000F4354" w:rsidRPr="000F4354">
        <w:rPr>
          <w:color w:val="0000FF"/>
        </w:rPr>
        <w:t xml:space="preserve">, and describes the plan for a series of </w:t>
      </w:r>
      <w:r w:rsidR="000F4354">
        <w:rPr>
          <w:color w:val="0000FF"/>
        </w:rPr>
        <w:t xml:space="preserve">the separate </w:t>
      </w:r>
      <w:r w:rsidR="000F4354" w:rsidRPr="000F4354">
        <w:rPr>
          <w:color w:val="0000FF"/>
        </w:rPr>
        <w:t xml:space="preserve">effect </w:t>
      </w:r>
      <w:r w:rsidR="000F4354">
        <w:rPr>
          <w:color w:val="0000FF"/>
        </w:rPr>
        <w:t xml:space="preserve">tests </w:t>
      </w:r>
      <w:r w:rsidR="000F4354" w:rsidRPr="000F4354">
        <w:rPr>
          <w:color w:val="0000FF"/>
        </w:rPr>
        <w:t xml:space="preserve">and </w:t>
      </w:r>
      <w:r w:rsidR="000F4354">
        <w:rPr>
          <w:color w:val="0000FF"/>
        </w:rPr>
        <w:t>the integral effect</w:t>
      </w:r>
      <w:r w:rsidR="000F4354" w:rsidRPr="000F4354">
        <w:rPr>
          <w:color w:val="0000FF"/>
        </w:rPr>
        <w:t xml:space="preserve"> experiments to demonstrate the safety and </w:t>
      </w:r>
      <w:r w:rsidR="000F4354">
        <w:rPr>
          <w:color w:val="0000FF"/>
        </w:rPr>
        <w:t xml:space="preserve">the thermal hydraulic </w:t>
      </w:r>
      <w:r w:rsidR="000F4354" w:rsidRPr="000F4354">
        <w:rPr>
          <w:color w:val="0000FF"/>
        </w:rPr>
        <w:t>performance of the passive system.</w:t>
      </w:r>
    </w:p>
    <w:p w14:paraId="03C6D75B" w14:textId="77777777" w:rsidR="00647F33" w:rsidRDefault="00F523CA" w:rsidP="00537496">
      <w:pPr>
        <w:pStyle w:val="2"/>
        <w:numPr>
          <w:ilvl w:val="1"/>
          <w:numId w:val="10"/>
        </w:numPr>
      </w:pPr>
      <w:r>
        <w:t>INTRODUCTION</w:t>
      </w:r>
    </w:p>
    <w:p w14:paraId="6A947C0D" w14:textId="29EFA899" w:rsidR="00B823E7" w:rsidRDefault="00B823E7" w:rsidP="00B823E7">
      <w:pPr>
        <w:pStyle w:val="a1"/>
      </w:pPr>
      <w:r>
        <w:t>The global climate crisis demands an evolutionary transformation of the current energy supply system as human</w:t>
      </w:r>
      <w:r w:rsidR="00B80B50">
        <w:rPr>
          <w:rFonts w:hint="eastAsia"/>
          <w:lang w:eastAsia="ko-KR"/>
        </w:rPr>
        <w:t>s</w:t>
      </w:r>
      <w:r>
        <w:t xml:space="preserve"> have built it to date. According to the International Energy Agency [1], renewable energy will need to provide two-thirds of all energy supply to achieve net-zero emissions in 2050. Also, a nuclear energy supply will need to be more than double its current supply. Recently, Small Modular Reactors (SMRs), as one of </w:t>
      </w:r>
      <w:r w:rsidR="00B80B50">
        <w:rPr>
          <w:rFonts w:hint="eastAsia"/>
          <w:lang w:eastAsia="ko-KR"/>
        </w:rPr>
        <w:t xml:space="preserve">the </w:t>
      </w:r>
      <w:r>
        <w:t xml:space="preserve">advanced nuclear reactor technologies, are in the spotlight as the future of nuclear energy. SMRs can supply not only base electrical production but also provide energy to process heat, desalination, district heat, and coupled operation with renewables. </w:t>
      </w:r>
      <w:r w:rsidR="00B80B50">
        <w:rPr>
          <w:rFonts w:hint="eastAsia"/>
          <w:lang w:eastAsia="ko-KR"/>
        </w:rPr>
        <w:t>According</w:t>
      </w:r>
      <w:r>
        <w:t xml:space="preserve"> </w:t>
      </w:r>
      <w:r w:rsidR="00B80B50">
        <w:rPr>
          <w:rFonts w:hint="eastAsia"/>
          <w:lang w:eastAsia="ko-KR"/>
        </w:rPr>
        <w:t xml:space="preserve">to the </w:t>
      </w:r>
      <w:r>
        <w:t>International Atomic Energy Agency (IAEA) publication [2], More than eighty-three SMRs are under development and deployment in eighteen Member States.</w:t>
      </w:r>
    </w:p>
    <w:p w14:paraId="5D67F928" w14:textId="2D967B0E" w:rsidR="00B823E7" w:rsidRDefault="00B823E7" w:rsidP="00B823E7">
      <w:pPr>
        <w:pStyle w:val="a1"/>
      </w:pPr>
      <w:r>
        <w:t xml:space="preserve">Republic of Korea is one of the first movers in SMR development. Korea Atomic Energy Research Institute (KAERI) developed </w:t>
      </w:r>
      <w:r w:rsidR="00B80B50">
        <w:rPr>
          <w:rFonts w:hint="eastAsia"/>
          <w:lang w:eastAsia="ko-KR"/>
        </w:rPr>
        <w:t xml:space="preserve">a </w:t>
      </w:r>
      <w:r>
        <w:t>System-integrated Modular Advanced Reac</w:t>
      </w:r>
      <w:r w:rsidR="00B80B50">
        <w:rPr>
          <w:rFonts w:hint="eastAsia"/>
          <w:lang w:eastAsia="ko-KR"/>
        </w:rPr>
        <w:t>t</w:t>
      </w:r>
      <w:r>
        <w:t xml:space="preserve">or (SMART), </w:t>
      </w:r>
      <w:r w:rsidR="00B80B50">
        <w:rPr>
          <w:rFonts w:hint="eastAsia"/>
          <w:lang w:eastAsia="ko-KR"/>
        </w:rPr>
        <w:t xml:space="preserve">which </w:t>
      </w:r>
      <w:r>
        <w:t xml:space="preserve">is an integral-type small reactor since 1997. SMART received the first standard design approval (SDA) of SMR from </w:t>
      </w:r>
      <w:r w:rsidR="00B80B50">
        <w:rPr>
          <w:rFonts w:hint="eastAsia"/>
          <w:lang w:eastAsia="ko-KR"/>
        </w:rPr>
        <w:t xml:space="preserve">the </w:t>
      </w:r>
      <w:r>
        <w:t xml:space="preserve">Korean regulatory </w:t>
      </w:r>
      <w:r>
        <w:lastRenderedPageBreak/>
        <w:t xml:space="preserve">body in 2012. Moreover, </w:t>
      </w:r>
      <w:r w:rsidR="00B80B50">
        <w:rPr>
          <w:rFonts w:hint="eastAsia"/>
          <w:lang w:eastAsia="ko-KR"/>
        </w:rPr>
        <w:t xml:space="preserve">the </w:t>
      </w:r>
      <w:r>
        <w:t xml:space="preserve">Republic of Korea has successful development and operation experience in large pressurized water reactors (PWRs). APR1400, APR+, and </w:t>
      </w:r>
      <w:proofErr w:type="spellStart"/>
      <w:r>
        <w:t>i</w:t>
      </w:r>
      <w:proofErr w:type="spellEnd"/>
      <w:r>
        <w:t>-POWER h</w:t>
      </w:r>
      <w:r w:rsidR="00B80B50">
        <w:rPr>
          <w:rFonts w:hint="eastAsia"/>
          <w:lang w:eastAsia="ko-KR"/>
        </w:rPr>
        <w:t>ave</w:t>
      </w:r>
      <w:r>
        <w:t xml:space="preserve"> successfully developed large light water reactors for generation III+ reactors. Among them, six APR1400s are under construction and operating in Korea, and four have been exported to the UAE, where they have been completed and are currently in operation. During APR+ and </w:t>
      </w:r>
      <w:proofErr w:type="spellStart"/>
      <w:r>
        <w:t>i</w:t>
      </w:r>
      <w:proofErr w:type="spellEnd"/>
      <w:r>
        <w:t>-POWER development, a series of passive safety system</w:t>
      </w:r>
      <w:r w:rsidR="00B80B50">
        <w:rPr>
          <w:rFonts w:hint="eastAsia"/>
          <w:lang w:eastAsia="ko-KR"/>
        </w:rPr>
        <w:t>s</w:t>
      </w:r>
      <w:r>
        <w:t xml:space="preserve"> ha</w:t>
      </w:r>
      <w:r w:rsidR="00B80B50">
        <w:rPr>
          <w:rFonts w:hint="eastAsia"/>
          <w:lang w:eastAsia="ko-KR"/>
        </w:rPr>
        <w:t>ve</w:t>
      </w:r>
      <w:r>
        <w:t xml:space="preserve"> been developed and validated through extensive experiments and performance analysis.</w:t>
      </w:r>
    </w:p>
    <w:p w14:paraId="068D4642" w14:textId="1FEB15AF" w:rsidR="00EE0041" w:rsidRDefault="00B823E7" w:rsidP="00B823E7">
      <w:pPr>
        <w:pStyle w:val="a1"/>
      </w:pPr>
      <w:r>
        <w:t xml:space="preserve">Based on these SMR technologies and large PWR technology, </w:t>
      </w:r>
      <w:r w:rsidR="00B80B50">
        <w:rPr>
          <w:rFonts w:hint="eastAsia"/>
          <w:lang w:eastAsia="ko-KR"/>
        </w:rPr>
        <w:t xml:space="preserve">the </w:t>
      </w:r>
      <w:r>
        <w:t xml:space="preserve">Republic of Korea has begun developing </w:t>
      </w:r>
      <w:r w:rsidR="00B80B50">
        <w:rPr>
          <w:rFonts w:hint="eastAsia"/>
          <w:lang w:eastAsia="ko-KR"/>
        </w:rPr>
        <w:t xml:space="preserve">a </w:t>
      </w:r>
      <w:r>
        <w:t>new SMR, called innovative SMR (</w:t>
      </w:r>
      <w:proofErr w:type="spellStart"/>
      <w:r>
        <w:t>i</w:t>
      </w:r>
      <w:proofErr w:type="spellEnd"/>
      <w:r>
        <w:t xml:space="preserve">-SMR) that will be the most competitive in the world. </w:t>
      </w:r>
      <w:proofErr w:type="spellStart"/>
      <w:r>
        <w:t>i</w:t>
      </w:r>
      <w:proofErr w:type="spellEnd"/>
      <w:r>
        <w:t>-SMR is designed to secure the world's highest level of safety with 1E-9 order of a core damage frequency (CDF) by applying a fully passive electrical system, more flexibility by applying boron</w:t>
      </w:r>
      <w:r w:rsidR="00B80B50">
        <w:rPr>
          <w:rFonts w:hint="eastAsia"/>
          <w:lang w:eastAsia="ko-KR"/>
        </w:rPr>
        <w:t>-</w:t>
      </w:r>
      <w:r>
        <w:t xml:space="preserve">free operation, and more economic by applying an integrated reactor vessel and modularization concept. In this paper, the design characteristics and working mechanism of passive safety systems for </w:t>
      </w:r>
      <w:proofErr w:type="spellStart"/>
      <w:r>
        <w:t>i</w:t>
      </w:r>
      <w:proofErr w:type="spellEnd"/>
      <w:r>
        <w:t>-SMR. Lastly, a demonstration plan of the safety system through separated effect tests and integral effect tests is described</w:t>
      </w:r>
    </w:p>
    <w:p w14:paraId="74CD1556" w14:textId="619A0EC6" w:rsidR="00E25B68" w:rsidRDefault="00BA463C" w:rsidP="0026525A">
      <w:pPr>
        <w:pStyle w:val="2"/>
        <w:numPr>
          <w:ilvl w:val="1"/>
          <w:numId w:val="10"/>
        </w:numPr>
        <w:rPr>
          <w:lang w:eastAsia="ko-KR"/>
        </w:rPr>
      </w:pPr>
      <w:r>
        <w:rPr>
          <w:rFonts w:hint="eastAsia"/>
          <w:lang w:eastAsia="ko-KR"/>
        </w:rPr>
        <w:t>general design characteristics</w:t>
      </w:r>
    </w:p>
    <w:p w14:paraId="3CF26A6E" w14:textId="642AB526" w:rsidR="00BA463C" w:rsidRPr="00EE0041" w:rsidRDefault="00BA463C" w:rsidP="00BA463C">
      <w:pPr>
        <w:pStyle w:val="3"/>
      </w:pPr>
      <w:r>
        <w:rPr>
          <w:rFonts w:hint="eastAsia"/>
          <w:lang w:eastAsia="ko-KR"/>
        </w:rPr>
        <w:t>Top-tier design requirements</w:t>
      </w:r>
    </w:p>
    <w:p w14:paraId="35507A48" w14:textId="0FBCC6DE" w:rsidR="00BA463C" w:rsidRDefault="00BA463C" w:rsidP="00BA463C">
      <w:pPr>
        <w:pStyle w:val="a1"/>
      </w:pPr>
      <w:r>
        <w:t xml:space="preserve">This section introduces top-tier requirements of </w:t>
      </w:r>
      <w:proofErr w:type="spellStart"/>
      <w:r>
        <w:t>i</w:t>
      </w:r>
      <w:proofErr w:type="spellEnd"/>
      <w:r>
        <w:t>-SMR in terms of general requirement</w:t>
      </w:r>
      <w:r w:rsidR="00B80B50">
        <w:rPr>
          <w:rFonts w:hint="eastAsia"/>
          <w:lang w:eastAsia="ko-KR"/>
        </w:rPr>
        <w:t>s</w:t>
      </w:r>
      <w:r>
        <w:t>, safety requirement</w:t>
      </w:r>
      <w:r w:rsidR="00B80B50">
        <w:rPr>
          <w:rFonts w:hint="eastAsia"/>
          <w:lang w:eastAsia="ko-KR"/>
        </w:rPr>
        <w:t>s</w:t>
      </w:r>
      <w:r>
        <w:t>, economic requirement</w:t>
      </w:r>
      <w:r w:rsidR="00B80B50">
        <w:rPr>
          <w:rFonts w:hint="eastAsia"/>
          <w:lang w:eastAsia="ko-KR"/>
        </w:rPr>
        <w:t>s</w:t>
      </w:r>
      <w:r>
        <w:t>, and flexibility requirement</w:t>
      </w:r>
      <w:r w:rsidR="00B80B50">
        <w:rPr>
          <w:rFonts w:hint="eastAsia"/>
          <w:lang w:eastAsia="ko-KR"/>
        </w:rPr>
        <w:t>s</w:t>
      </w:r>
      <w:r>
        <w:t>. For the general requirement</w:t>
      </w:r>
      <w:r w:rsidR="00B80B50">
        <w:rPr>
          <w:rFonts w:hint="eastAsia"/>
          <w:lang w:eastAsia="ko-KR"/>
        </w:rPr>
        <w:t>s</w:t>
      </w:r>
      <w:r>
        <w:t xml:space="preserve">, </w:t>
      </w:r>
      <w:proofErr w:type="spellStart"/>
      <w:r>
        <w:t>i</w:t>
      </w:r>
      <w:proofErr w:type="spellEnd"/>
      <w:r>
        <w:t xml:space="preserve">-SMR has </w:t>
      </w:r>
      <w:r w:rsidR="00B80B50">
        <w:rPr>
          <w:rFonts w:hint="eastAsia"/>
          <w:lang w:eastAsia="ko-KR"/>
        </w:rPr>
        <w:t xml:space="preserve">a </w:t>
      </w:r>
      <w:r>
        <w:t xml:space="preserve">170 megawatt-electric PWR type reactor. The design lifetime is eighty years and the site envelope seismic design level is set as 0.5g. </w:t>
      </w:r>
    </w:p>
    <w:p w14:paraId="6B6FE668" w14:textId="536789EF" w:rsidR="00BA463C" w:rsidRDefault="00BA463C" w:rsidP="00BA463C">
      <w:pPr>
        <w:pStyle w:val="a1"/>
      </w:pPr>
      <w:r>
        <w:t xml:space="preserve">For safety requirements, the CDF of </w:t>
      </w:r>
      <w:proofErr w:type="spellStart"/>
      <w:r>
        <w:t>i</w:t>
      </w:r>
      <w:proofErr w:type="spellEnd"/>
      <w:r>
        <w:t>-SMR is less than 1E-9 and a large early release frequency (LERF) is less than 1E-10. To achieve these safety goals, passive safety systems are applied</w:t>
      </w:r>
      <w:r w:rsidR="00B80B50">
        <w:rPr>
          <w:rFonts w:hint="eastAsia"/>
          <w:lang w:eastAsia="ko-KR"/>
        </w:rPr>
        <w:t>,</w:t>
      </w:r>
      <w:r>
        <w:t xml:space="preserve"> and non-safety active systems are applied to back </w:t>
      </w:r>
      <w:r w:rsidR="00B80B50">
        <w:rPr>
          <w:rFonts w:hint="eastAsia"/>
          <w:lang w:eastAsia="ko-KR"/>
        </w:rPr>
        <w:t>them</w:t>
      </w:r>
      <w:r>
        <w:t xml:space="preserve"> up. The safety systems of </w:t>
      </w:r>
      <w:proofErr w:type="spellStart"/>
      <w:r>
        <w:t>i</w:t>
      </w:r>
      <w:proofErr w:type="spellEnd"/>
      <w:r>
        <w:t>-SMR enable the emergency planning zone (EPZ) to be within the site boundary, which will be designed to practically eliminate the need for public evacuation during an accident.</w:t>
      </w:r>
    </w:p>
    <w:p w14:paraId="6DB8150C" w14:textId="3EE72435" w:rsidR="00BA463C" w:rsidRDefault="00BA463C" w:rsidP="00BA463C">
      <w:pPr>
        <w:pStyle w:val="a1"/>
      </w:pPr>
      <w:r>
        <w:t>For economic requirements, the main components and structures are modularized and designed for land transportation after factory manufacturing. This reduces construction time and improves economic efficiency. The target total construction cost is approximately US dollar 3,500/kilowatt electricity, with a target levelized cost of electricity of US dollar 65/MWh.</w:t>
      </w:r>
    </w:p>
    <w:p w14:paraId="17E3985C" w14:textId="77777777" w:rsidR="00D53AD5" w:rsidRDefault="00D53AD5" w:rsidP="00BA463C">
      <w:pPr>
        <w:pStyle w:val="a1"/>
        <w:rPr>
          <w:lang w:eastAsia="ko-KR"/>
        </w:rPr>
      </w:pPr>
    </w:p>
    <w:p w14:paraId="2BA8DD6E" w14:textId="0BB75DC3" w:rsidR="00D53AD5" w:rsidRPr="00EE0041" w:rsidRDefault="00D53AD5" w:rsidP="00D53AD5">
      <w:pPr>
        <w:pStyle w:val="3"/>
      </w:pPr>
      <w:r>
        <w:rPr>
          <w:rFonts w:hint="eastAsia"/>
          <w:lang w:eastAsia="ko-KR"/>
        </w:rPr>
        <w:t>Main design characteristics</w:t>
      </w:r>
    </w:p>
    <w:p w14:paraId="35E45D11" w14:textId="5A234B8C" w:rsidR="00D53AD5" w:rsidRDefault="00CE775A" w:rsidP="00D53AD5">
      <w:pPr>
        <w:pStyle w:val="a1"/>
      </w:pPr>
      <w:r w:rsidRPr="00CE775A">
        <w:t xml:space="preserve">The core thermal power is 520 MW. </w:t>
      </w:r>
      <w:r>
        <w:rPr>
          <w:rFonts w:hint="eastAsia"/>
          <w:lang w:eastAsia="ko-KR"/>
        </w:rPr>
        <w:t>The core</w:t>
      </w:r>
      <w:r w:rsidRPr="00CE775A">
        <w:t xml:space="preserve"> consists of 69 fuel assemblies, 49 Control Rod Assemblies (CRAs), and 20 In-Core Instrument (ICI) assemblies. The core is designed for the </w:t>
      </w:r>
      <w:proofErr w:type="spellStart"/>
      <w:r w:rsidR="007A18A8" w:rsidRPr="00CE775A">
        <w:t>refueling</w:t>
      </w:r>
      <w:proofErr w:type="spellEnd"/>
      <w:r w:rsidRPr="00CE775A">
        <w:t xml:space="preserve"> cycle to be 24 months with a maximum fuel rod burn</w:t>
      </w:r>
      <w:r w:rsidR="00B80B50">
        <w:rPr>
          <w:rFonts w:hint="eastAsia"/>
          <w:lang w:eastAsia="ko-KR"/>
        </w:rPr>
        <w:t>-</w:t>
      </w:r>
      <w:r w:rsidRPr="00CE775A">
        <w:t xml:space="preserve">up of 62,000 MWD/MTU. </w:t>
      </w:r>
    </w:p>
    <w:p w14:paraId="12549669" w14:textId="6C630813" w:rsidR="00D53AD5" w:rsidRDefault="00CE775A" w:rsidP="00BA463C">
      <w:pPr>
        <w:pStyle w:val="a1"/>
        <w:rPr>
          <w:lang w:eastAsia="ko-KR"/>
        </w:rPr>
      </w:pPr>
      <w:proofErr w:type="spellStart"/>
      <w:r w:rsidRPr="00CE775A">
        <w:rPr>
          <w:lang w:eastAsia="ko-KR"/>
        </w:rPr>
        <w:t>i</w:t>
      </w:r>
      <w:proofErr w:type="spellEnd"/>
      <w:r w:rsidRPr="00CE775A">
        <w:rPr>
          <w:lang w:eastAsia="ko-KR"/>
        </w:rPr>
        <w:t xml:space="preserve">-SMR adopts boron-free operation which improves the safety of </w:t>
      </w:r>
      <w:proofErr w:type="spellStart"/>
      <w:r w:rsidRPr="00CE775A">
        <w:rPr>
          <w:lang w:eastAsia="ko-KR"/>
        </w:rPr>
        <w:t>i</w:t>
      </w:r>
      <w:proofErr w:type="spellEnd"/>
      <w:r w:rsidRPr="00CE775A">
        <w:rPr>
          <w:lang w:eastAsia="ko-KR"/>
        </w:rPr>
        <w:t xml:space="preserve">-SMR. The boron-free operation inherently eliminates the boron dilution accident and excludes the primary water stress corrosion cracking (PWSCC) in the penetrations of the reactor vessel. During the long-term cooling in the </w:t>
      </w:r>
      <w:r w:rsidR="007A18A8">
        <w:rPr>
          <w:rFonts w:hint="eastAsia"/>
          <w:lang w:eastAsia="ko-KR"/>
        </w:rPr>
        <w:t>small break loss-of-coolant accident (</w:t>
      </w:r>
      <w:r w:rsidRPr="00CE775A">
        <w:rPr>
          <w:lang w:eastAsia="ko-KR"/>
        </w:rPr>
        <w:t>SBLOCA</w:t>
      </w:r>
      <w:r w:rsidR="007A18A8">
        <w:rPr>
          <w:rFonts w:hint="eastAsia"/>
          <w:lang w:eastAsia="ko-KR"/>
        </w:rPr>
        <w:t>)</w:t>
      </w:r>
      <w:r w:rsidRPr="00CE775A">
        <w:rPr>
          <w:lang w:eastAsia="ko-KR"/>
        </w:rPr>
        <w:t xml:space="preserve"> scenario, the re-criticality of the core </w:t>
      </w:r>
      <w:r w:rsidR="00622B99">
        <w:rPr>
          <w:rFonts w:hint="eastAsia"/>
          <w:lang w:eastAsia="ko-KR"/>
        </w:rPr>
        <w:t>does</w:t>
      </w:r>
      <w:r w:rsidRPr="00CE775A">
        <w:rPr>
          <w:lang w:eastAsia="ko-KR"/>
        </w:rPr>
        <w:t xml:space="preserve"> not occur due to the boron precipitation phenomena in the reactor coolant system.</w:t>
      </w:r>
      <w:r>
        <w:rPr>
          <w:rFonts w:hint="eastAsia"/>
          <w:lang w:eastAsia="ko-KR"/>
        </w:rPr>
        <w:t xml:space="preserve"> </w:t>
      </w:r>
      <w:r w:rsidRPr="00CE775A">
        <w:rPr>
          <w:lang w:eastAsia="ko-KR"/>
        </w:rPr>
        <w:t xml:space="preserve">To </w:t>
      </w:r>
      <w:r>
        <w:rPr>
          <w:rFonts w:hint="eastAsia"/>
          <w:lang w:eastAsia="ko-KR"/>
        </w:rPr>
        <w:t>eliminate</w:t>
      </w:r>
      <w:r w:rsidRPr="00CE775A">
        <w:rPr>
          <w:lang w:eastAsia="ko-KR"/>
        </w:rPr>
        <w:t xml:space="preserve"> the control rod ejection accident, the In-Vessel type of CRDM is adopted.</w:t>
      </w:r>
    </w:p>
    <w:p w14:paraId="71B09FB6" w14:textId="75596117" w:rsidR="00CE775A" w:rsidRDefault="00805569" w:rsidP="00BA463C">
      <w:pPr>
        <w:pStyle w:val="a1"/>
        <w:rPr>
          <w:lang w:val="en-US" w:eastAsia="ko-KR"/>
        </w:rPr>
      </w:pPr>
      <w:r w:rsidRPr="00805569">
        <w:rPr>
          <w:lang w:val="en-US" w:eastAsia="ko-KR"/>
        </w:rPr>
        <w:t>Reactivity control is achieved through control rods</w:t>
      </w:r>
      <w:r>
        <w:rPr>
          <w:rFonts w:hint="eastAsia"/>
          <w:lang w:val="en-US" w:eastAsia="ko-KR"/>
        </w:rPr>
        <w:t xml:space="preserve">, </w:t>
      </w:r>
      <w:r>
        <w:rPr>
          <w:lang w:val="en-US" w:eastAsia="ko-KR"/>
        </w:rPr>
        <w:t>burnable</w:t>
      </w:r>
      <w:r>
        <w:rPr>
          <w:rFonts w:hint="eastAsia"/>
          <w:lang w:val="en-US" w:eastAsia="ko-KR"/>
        </w:rPr>
        <w:t xml:space="preserve"> poison, and </w:t>
      </w:r>
      <w:r w:rsidR="00622B99">
        <w:rPr>
          <w:rFonts w:hint="eastAsia"/>
          <w:lang w:val="en-US" w:eastAsia="ko-KR"/>
        </w:rPr>
        <w:t xml:space="preserve">a </w:t>
      </w:r>
      <w:r>
        <w:rPr>
          <w:rFonts w:hint="eastAsia"/>
          <w:lang w:val="en-US" w:eastAsia="ko-KR"/>
        </w:rPr>
        <w:t xml:space="preserve">negative moderator </w:t>
      </w:r>
      <w:r>
        <w:rPr>
          <w:lang w:val="en-US" w:eastAsia="ko-KR"/>
        </w:rPr>
        <w:t>temperature</w:t>
      </w:r>
      <w:r>
        <w:rPr>
          <w:rFonts w:hint="eastAsia"/>
          <w:lang w:val="en-US" w:eastAsia="ko-KR"/>
        </w:rPr>
        <w:t xml:space="preserve"> effect</w:t>
      </w:r>
      <w:r w:rsidRPr="00805569">
        <w:rPr>
          <w:lang w:val="en-US" w:eastAsia="ko-KR"/>
        </w:rPr>
        <w:t xml:space="preserve">. </w:t>
      </w:r>
      <w:r>
        <w:rPr>
          <w:rFonts w:hint="eastAsia"/>
          <w:lang w:val="en-US" w:eastAsia="ko-KR"/>
        </w:rPr>
        <w:t>The burnable</w:t>
      </w:r>
      <w:r w:rsidRPr="00805569">
        <w:rPr>
          <w:lang w:val="en-US" w:eastAsia="ko-KR"/>
        </w:rPr>
        <w:t xml:space="preserve"> poison is introduced to provide a flat radial and axial power </w:t>
      </w:r>
      <w:r>
        <w:rPr>
          <w:rFonts w:hint="eastAsia"/>
          <w:lang w:val="en-US" w:eastAsia="ko-KR"/>
        </w:rPr>
        <w:t>distribution</w:t>
      </w:r>
      <w:r w:rsidRPr="00805569">
        <w:rPr>
          <w:lang w:val="en-US" w:eastAsia="ko-KR"/>
        </w:rPr>
        <w:t xml:space="preserve"> to increase the thermal margin of the core.</w:t>
      </w:r>
    </w:p>
    <w:p w14:paraId="13724AA6" w14:textId="77777777" w:rsidR="00622B99" w:rsidRDefault="00D503A2" w:rsidP="00622B99">
      <w:pPr>
        <w:pStyle w:val="a1"/>
        <w:rPr>
          <w:lang w:val="en-US" w:eastAsia="ko-KR"/>
        </w:rPr>
      </w:pPr>
      <w:r>
        <w:rPr>
          <w:rFonts w:hint="eastAsia"/>
          <w:lang w:val="en-US" w:eastAsia="ko-KR"/>
        </w:rPr>
        <w:t xml:space="preserve">As shown in Fig. 1, </w:t>
      </w:r>
      <w:proofErr w:type="spellStart"/>
      <w:r w:rsidR="007A18A8">
        <w:rPr>
          <w:rFonts w:hint="eastAsia"/>
          <w:lang w:val="en-US" w:eastAsia="ko-KR"/>
        </w:rPr>
        <w:t>i</w:t>
      </w:r>
      <w:proofErr w:type="spellEnd"/>
      <w:r w:rsidR="007A18A8">
        <w:rPr>
          <w:rFonts w:hint="eastAsia"/>
          <w:lang w:val="en-US" w:eastAsia="ko-KR"/>
        </w:rPr>
        <w:t xml:space="preserve">-SMR adopts </w:t>
      </w:r>
      <w:r w:rsidR="007A18A8" w:rsidRPr="007A18A8">
        <w:rPr>
          <w:lang w:val="en-US" w:eastAsia="ko-KR"/>
        </w:rPr>
        <w:t>the integral arrangement</w:t>
      </w:r>
      <w:r w:rsidR="007A18A8">
        <w:rPr>
          <w:rFonts w:hint="eastAsia"/>
          <w:lang w:val="en-US" w:eastAsia="ko-KR"/>
        </w:rPr>
        <w:t xml:space="preserve"> to eliminate </w:t>
      </w:r>
      <w:r w:rsidR="007A18A8" w:rsidRPr="007A18A8">
        <w:rPr>
          <w:lang w:val="en-US" w:eastAsia="ko-KR"/>
        </w:rPr>
        <w:t>the possibility of a Large Break Loss of Coolant Accident (LBLOCA)</w:t>
      </w:r>
      <w:r w:rsidR="007A18A8">
        <w:rPr>
          <w:rFonts w:hint="eastAsia"/>
          <w:lang w:val="en-US" w:eastAsia="ko-KR"/>
        </w:rPr>
        <w:t xml:space="preserve">. </w:t>
      </w:r>
      <w:r w:rsidR="007A18A8" w:rsidRPr="007A18A8">
        <w:rPr>
          <w:lang w:val="en-US" w:eastAsia="ko-KR"/>
        </w:rPr>
        <w:t xml:space="preserve">The </w:t>
      </w:r>
      <w:r w:rsidR="007A18A8">
        <w:rPr>
          <w:rFonts w:hint="eastAsia"/>
          <w:lang w:val="en-US" w:eastAsia="ko-KR"/>
        </w:rPr>
        <w:t>reactor coolant system (</w:t>
      </w:r>
      <w:r w:rsidR="007A18A8" w:rsidRPr="007A18A8">
        <w:rPr>
          <w:lang w:val="en-US" w:eastAsia="ko-KR"/>
        </w:rPr>
        <w:t>RCS</w:t>
      </w:r>
      <w:r w:rsidR="007A18A8">
        <w:rPr>
          <w:rFonts w:hint="eastAsia"/>
          <w:lang w:val="en-US" w:eastAsia="ko-KR"/>
        </w:rPr>
        <w:t xml:space="preserve">) </w:t>
      </w:r>
      <w:r w:rsidR="007A18A8" w:rsidRPr="007A18A8">
        <w:rPr>
          <w:lang w:val="en-US" w:eastAsia="ko-KR"/>
        </w:rPr>
        <w:t xml:space="preserve">transfers </w:t>
      </w:r>
      <w:r w:rsidR="007A18A8">
        <w:rPr>
          <w:rFonts w:hint="eastAsia"/>
          <w:lang w:val="en-US" w:eastAsia="ko-KR"/>
        </w:rPr>
        <w:t xml:space="preserve">the core </w:t>
      </w:r>
      <w:r w:rsidR="007A18A8" w:rsidRPr="007A18A8">
        <w:rPr>
          <w:lang w:val="en-US" w:eastAsia="ko-KR"/>
        </w:rPr>
        <w:t xml:space="preserve">heat to the secondary system through the </w:t>
      </w:r>
      <w:r w:rsidR="007A18A8">
        <w:rPr>
          <w:rFonts w:hint="eastAsia"/>
          <w:lang w:val="en-US" w:eastAsia="ko-KR"/>
        </w:rPr>
        <w:t>steam generator (</w:t>
      </w:r>
      <w:r w:rsidR="007A18A8" w:rsidRPr="007A18A8">
        <w:rPr>
          <w:lang w:val="en-US" w:eastAsia="ko-KR"/>
        </w:rPr>
        <w:t>SG</w:t>
      </w:r>
      <w:r w:rsidR="007A18A8">
        <w:rPr>
          <w:rFonts w:hint="eastAsia"/>
          <w:lang w:val="en-US" w:eastAsia="ko-KR"/>
        </w:rPr>
        <w:t>).</w:t>
      </w:r>
      <w:r w:rsidR="007A18A8" w:rsidRPr="007A18A8">
        <w:rPr>
          <w:lang w:val="en-US" w:eastAsia="ko-KR"/>
        </w:rPr>
        <w:t xml:space="preserve"> </w:t>
      </w:r>
      <w:r w:rsidR="007A18A8">
        <w:rPr>
          <w:rFonts w:hint="eastAsia"/>
          <w:lang w:val="en-US" w:eastAsia="ko-KR"/>
        </w:rPr>
        <w:t>T</w:t>
      </w:r>
      <w:r w:rsidR="007A18A8" w:rsidRPr="007A18A8">
        <w:rPr>
          <w:lang w:val="en-US" w:eastAsia="ko-KR"/>
        </w:rPr>
        <w:t>he reactor coolant flows upward through the core</w:t>
      </w:r>
      <w:r w:rsidR="007A18A8">
        <w:rPr>
          <w:rFonts w:hint="eastAsia"/>
          <w:lang w:val="en-US" w:eastAsia="ko-KR"/>
        </w:rPr>
        <w:t xml:space="preserve"> and upper riser region </w:t>
      </w:r>
      <w:r w:rsidR="007A18A8" w:rsidRPr="007A18A8">
        <w:rPr>
          <w:lang w:val="en-US" w:eastAsia="ko-KR"/>
        </w:rPr>
        <w:t xml:space="preserve">inside </w:t>
      </w:r>
      <w:r w:rsidR="00622B99">
        <w:rPr>
          <w:rFonts w:hint="eastAsia"/>
          <w:lang w:val="en-US" w:eastAsia="ko-KR"/>
        </w:rPr>
        <w:t xml:space="preserve">the </w:t>
      </w:r>
      <w:r w:rsidR="007A18A8" w:rsidRPr="007A18A8">
        <w:rPr>
          <w:lang w:val="en-US" w:eastAsia="ko-KR"/>
        </w:rPr>
        <w:t xml:space="preserve">Core Support Barrel (CSB), turns downward through the </w:t>
      </w:r>
      <w:r w:rsidR="007A18A8">
        <w:rPr>
          <w:rFonts w:hint="eastAsia"/>
          <w:lang w:val="en-US" w:eastAsia="ko-KR"/>
        </w:rPr>
        <w:t>reactor coolant pump (</w:t>
      </w:r>
      <w:r w:rsidR="007A18A8" w:rsidRPr="007A18A8">
        <w:rPr>
          <w:lang w:val="en-US" w:eastAsia="ko-KR"/>
        </w:rPr>
        <w:t>RCP</w:t>
      </w:r>
      <w:r w:rsidR="007A18A8">
        <w:rPr>
          <w:rFonts w:hint="eastAsia"/>
          <w:lang w:val="en-US" w:eastAsia="ko-KR"/>
        </w:rPr>
        <w:t>)</w:t>
      </w:r>
      <w:r w:rsidR="007A18A8" w:rsidRPr="007A18A8">
        <w:rPr>
          <w:lang w:val="en-US" w:eastAsia="ko-KR"/>
        </w:rPr>
        <w:t>, SG shell side, and then returns into the core through the lower plenum. The forced circulation flow of the reactor coolant is formed by four RCPs installed at the upper side of the reactor vessel. By this coolant circulation, the core heat is delivered to the secondary system via the SG.</w:t>
      </w:r>
    </w:p>
    <w:p w14:paraId="7CD4878A" w14:textId="73BCF88F" w:rsidR="00205A5D" w:rsidRPr="00205A5D" w:rsidRDefault="00205A5D" w:rsidP="00622B99">
      <w:pPr>
        <w:pStyle w:val="a1"/>
        <w:rPr>
          <w:lang w:val="en-US" w:eastAsia="ko-KR"/>
        </w:rPr>
      </w:pPr>
      <w:r w:rsidRPr="00205A5D">
        <w:rPr>
          <w:lang w:val="en-US" w:eastAsia="ko-KR"/>
        </w:rPr>
        <w:lastRenderedPageBreak/>
        <w:t xml:space="preserve">The RCP is seal-less canned-motor type which provides benefits in terms of safety and economic. For safety, RCP seal LOCA is inherently excluded in the safety analysis of </w:t>
      </w:r>
      <w:proofErr w:type="spellStart"/>
      <w:r w:rsidRPr="00205A5D">
        <w:rPr>
          <w:lang w:val="en-US" w:eastAsia="ko-KR"/>
        </w:rPr>
        <w:t>i</w:t>
      </w:r>
      <w:proofErr w:type="spellEnd"/>
      <w:r w:rsidRPr="00205A5D">
        <w:rPr>
          <w:lang w:val="en-US" w:eastAsia="ko-KR"/>
        </w:rPr>
        <w:t xml:space="preserve">-SMR. During the normal operation and load following operation, the RCPs can minimize the adverse effect of </w:t>
      </w:r>
      <w:r w:rsidR="00622B99">
        <w:rPr>
          <w:rFonts w:hint="eastAsia"/>
          <w:lang w:val="en-US" w:eastAsia="ko-KR"/>
        </w:rPr>
        <w:t xml:space="preserve">a </w:t>
      </w:r>
      <w:r w:rsidRPr="00205A5D">
        <w:rPr>
          <w:lang w:val="en-US" w:eastAsia="ko-KR"/>
        </w:rPr>
        <w:t>primary system from the secondary flow instability such as density wave oscillation of the steam generator. For the economics, the seal-less canned-motor RCP does not require the external seal injection function during normal operation.</w:t>
      </w:r>
    </w:p>
    <w:p w14:paraId="08FF1F96" w14:textId="7B00D320" w:rsidR="00805569" w:rsidRDefault="00205A5D" w:rsidP="00205A5D">
      <w:pPr>
        <w:pStyle w:val="a1"/>
        <w:rPr>
          <w:lang w:val="en-US" w:eastAsia="ko-KR"/>
        </w:rPr>
      </w:pPr>
      <w:r w:rsidRPr="00205A5D">
        <w:rPr>
          <w:lang w:val="en-US" w:eastAsia="ko-KR"/>
        </w:rPr>
        <w:t xml:space="preserve">The steam generators of </w:t>
      </w:r>
      <w:proofErr w:type="spellStart"/>
      <w:r w:rsidRPr="00205A5D">
        <w:rPr>
          <w:lang w:val="en-US" w:eastAsia="ko-KR"/>
        </w:rPr>
        <w:t>i</w:t>
      </w:r>
      <w:proofErr w:type="spellEnd"/>
      <w:r w:rsidRPr="00205A5D">
        <w:rPr>
          <w:lang w:val="en-US" w:eastAsia="ko-KR"/>
        </w:rPr>
        <w:t>-SMR adopt a monobloc helical coil type. All helical-coil steam generator tubes are located inside the downcomer of the reactor vessel and are divided into eight sections. Eight feedwater headers and eight steam headers are installed on the outer wall of the reactor vessel. To prevent flow instability caused by secondary density wave oscillation, orifices are installed in the feedwater inlet side of the steam generator tubes.</w:t>
      </w:r>
    </w:p>
    <w:p w14:paraId="3B04C9D4" w14:textId="2A8C7A98" w:rsidR="00805569" w:rsidRDefault="00756D1F" w:rsidP="00BA463C">
      <w:pPr>
        <w:pStyle w:val="a1"/>
        <w:rPr>
          <w:lang w:val="en-US" w:eastAsia="ko-KR"/>
        </w:rPr>
      </w:pPr>
      <w:r w:rsidRPr="00756D1F">
        <w:rPr>
          <w:lang w:val="en-US" w:eastAsia="ko-KR"/>
        </w:rPr>
        <w:t xml:space="preserve">The </w:t>
      </w:r>
      <w:proofErr w:type="spellStart"/>
      <w:r w:rsidRPr="00756D1F">
        <w:rPr>
          <w:lang w:val="en-US" w:eastAsia="ko-KR"/>
        </w:rPr>
        <w:t>i</w:t>
      </w:r>
      <w:proofErr w:type="spellEnd"/>
      <w:r w:rsidRPr="00756D1F">
        <w:rPr>
          <w:lang w:val="en-US" w:eastAsia="ko-KR"/>
        </w:rPr>
        <w:t xml:space="preserve">-SMR Containment Vessel (CV) includes cylindrical steel shells with </w:t>
      </w:r>
      <w:proofErr w:type="spellStart"/>
      <w:r w:rsidRPr="00756D1F">
        <w:rPr>
          <w:lang w:val="en-US" w:eastAsia="ko-KR"/>
        </w:rPr>
        <w:t>torispherical</w:t>
      </w:r>
      <w:proofErr w:type="spellEnd"/>
      <w:r w:rsidRPr="00756D1F">
        <w:rPr>
          <w:lang w:val="en-US" w:eastAsia="ko-KR"/>
        </w:rPr>
        <w:t xml:space="preserve"> top and bottom heads. It covers the RV and associated structures, systems, and components of RCS</w:t>
      </w:r>
      <w:r w:rsidR="00622B99">
        <w:rPr>
          <w:rFonts w:hint="eastAsia"/>
          <w:lang w:val="en-US" w:eastAsia="ko-KR"/>
        </w:rPr>
        <w:t>,</w:t>
      </w:r>
      <w:r w:rsidRPr="00756D1F">
        <w:rPr>
          <w:lang w:val="en-US" w:eastAsia="ko-KR"/>
        </w:rPr>
        <w:t xml:space="preserve"> and the height and diameter </w:t>
      </w:r>
      <w:r w:rsidR="00622B99">
        <w:rPr>
          <w:rFonts w:hint="eastAsia"/>
          <w:lang w:val="en-US" w:eastAsia="ko-KR"/>
        </w:rPr>
        <w:t>are</w:t>
      </w:r>
      <w:r w:rsidRPr="00756D1F">
        <w:rPr>
          <w:lang w:val="en-US" w:eastAsia="ko-KR"/>
        </w:rPr>
        <w:t xml:space="preserve"> approximately 34.9 m and 9 m, respectively. The CV serves as a physical barrier to confine the release of fission products during normal operation and accident</w:t>
      </w:r>
      <w:r w:rsidR="00622B99">
        <w:rPr>
          <w:rFonts w:hint="eastAsia"/>
          <w:lang w:val="en-US" w:eastAsia="ko-KR"/>
        </w:rPr>
        <w:t>s</w:t>
      </w:r>
      <w:r w:rsidRPr="00756D1F">
        <w:rPr>
          <w:lang w:val="en-US" w:eastAsia="ko-KR"/>
        </w:rPr>
        <w:t xml:space="preserve">. It is designed to maintain structural integrity during accidents, provide </w:t>
      </w:r>
      <w:r w:rsidR="00622B99">
        <w:rPr>
          <w:rFonts w:hint="eastAsia"/>
          <w:lang w:val="en-US" w:eastAsia="ko-KR"/>
        </w:rPr>
        <w:t xml:space="preserve">a </w:t>
      </w:r>
      <w:r w:rsidRPr="00756D1F">
        <w:rPr>
          <w:lang w:val="en-US" w:eastAsia="ko-KR"/>
        </w:rPr>
        <w:t xml:space="preserve">physical barrier to prevent </w:t>
      </w:r>
      <w:r w:rsidR="00622B99">
        <w:rPr>
          <w:rFonts w:hint="eastAsia"/>
          <w:lang w:val="en-US" w:eastAsia="ko-KR"/>
        </w:rPr>
        <w:t xml:space="preserve">the </w:t>
      </w:r>
      <w:r w:rsidRPr="00756D1F">
        <w:rPr>
          <w:lang w:val="en-US" w:eastAsia="ko-KR"/>
        </w:rPr>
        <w:t>uncontrolled release of radioactive materials into the environment and withstand pressure and temperature conditions under DBAs.</w:t>
      </w:r>
    </w:p>
    <w:p w14:paraId="0582F094" w14:textId="77777777" w:rsidR="00756D1F" w:rsidRDefault="00756D1F" w:rsidP="00BA463C">
      <w:pPr>
        <w:pStyle w:val="a1"/>
        <w:rPr>
          <w:lang w:val="en-US" w:eastAsia="ko-KR"/>
        </w:rPr>
      </w:pPr>
    </w:p>
    <w:p w14:paraId="66879054" w14:textId="3B821F34" w:rsidR="00805569" w:rsidRDefault="00805569" w:rsidP="00805569">
      <w:pPr>
        <w:pStyle w:val="10"/>
        <w:wordWrap w:val="0"/>
        <w:spacing w:line="384" w:lineRule="auto"/>
        <w:jc w:val="center"/>
        <w:rPr>
          <w:sz w:val="20"/>
          <w:szCs w:val="20"/>
        </w:rPr>
      </w:pPr>
      <w:r>
        <w:rPr>
          <w:noProof/>
          <w:sz w:val="20"/>
          <w:szCs w:val="20"/>
        </w:rPr>
        <w:drawing>
          <wp:inline distT="0" distB="0" distL="0" distR="0" wp14:anchorId="57334FC1" wp14:editId="59C37C3D">
            <wp:extent cx="2560320" cy="2969895"/>
            <wp:effectExtent l="0" t="0" r="0" b="1905"/>
            <wp:docPr id="177395571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881836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320" cy="2969895"/>
                    </a:xfrm>
                    <a:prstGeom prst="rect">
                      <a:avLst/>
                    </a:prstGeom>
                    <a:noFill/>
                    <a:ln>
                      <a:noFill/>
                    </a:ln>
                  </pic:spPr>
                </pic:pic>
              </a:graphicData>
            </a:graphic>
          </wp:inline>
        </w:drawing>
      </w:r>
    </w:p>
    <w:p w14:paraId="0AEA1344" w14:textId="5303D0EC" w:rsidR="00805569" w:rsidRPr="00CE775A" w:rsidRDefault="00805569" w:rsidP="00BA463C">
      <w:pPr>
        <w:pStyle w:val="a1"/>
        <w:rPr>
          <w:lang w:val="en-US" w:eastAsia="ko-KR"/>
        </w:rPr>
      </w:pPr>
      <w:r>
        <w:rPr>
          <w:noProof/>
          <w:lang w:eastAsia="en-GB"/>
        </w:rPr>
        <mc:AlternateContent>
          <mc:Choice Requires="wps">
            <w:drawing>
              <wp:anchor distT="0" distB="0" distL="114300" distR="114300" simplePos="0" relativeHeight="251662336" behindDoc="1" locked="0" layoutInCell="1" allowOverlap="1" wp14:anchorId="5472DECD" wp14:editId="14F3764E">
                <wp:simplePos x="0" y="0"/>
                <wp:positionH relativeFrom="margin">
                  <wp:posOffset>0</wp:posOffset>
                </wp:positionH>
                <wp:positionV relativeFrom="paragraph">
                  <wp:posOffset>166573</wp:posOffset>
                </wp:positionV>
                <wp:extent cx="3863340" cy="635"/>
                <wp:effectExtent l="0" t="0" r="3810" b="5080"/>
                <wp:wrapTopAndBottom/>
                <wp:docPr id="852967769" name="Text Box 852967769"/>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481E2D70" w14:textId="7E2E9795" w:rsidR="00805569" w:rsidRPr="00802381" w:rsidRDefault="00805569" w:rsidP="00805569">
                            <w:pPr>
                              <w:pStyle w:val="a6"/>
                              <w:jc w:val="center"/>
                              <w:rPr>
                                <w:i/>
                                <w:sz w:val="20"/>
                                <w:lang w:eastAsia="ko-KR"/>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w:t>
                            </w:r>
                            <w:r>
                              <w:rPr>
                                <w:rFonts w:hint="eastAsia"/>
                                <w:i/>
                                <w:lang w:eastAsia="ko-KR"/>
                              </w:rPr>
                              <w:t xml:space="preserve"> </w:t>
                            </w:r>
                            <w:r w:rsidR="00D503A2">
                              <w:rPr>
                                <w:rFonts w:hint="eastAsia"/>
                                <w:i/>
                                <w:lang w:eastAsia="ko-KR"/>
                              </w:rPr>
                              <w:t xml:space="preserve">Major components of reactor coolant system </w:t>
                            </w:r>
                            <w:r w:rsidR="00D503A2">
                              <w:rPr>
                                <w:i/>
                                <w:lang w:eastAsia="ko-KR"/>
                              </w:rPr>
                              <w:t>an</w:t>
                            </w:r>
                            <w:r w:rsidR="00D503A2">
                              <w:rPr>
                                <w:rFonts w:hint="eastAsia"/>
                                <w:i/>
                                <w:lang w:eastAsia="ko-KR"/>
                              </w:rPr>
                              <w:t>d containment vessel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472DECD" id="_x0000_t202" coordsize="21600,21600" o:spt="202" path="m,l,21600r21600,l21600,xe">
                <v:stroke joinstyle="miter"/>
                <v:path gradientshapeok="t" o:connecttype="rect"/>
              </v:shapetype>
              <v:shape id="Text Box 852967769" o:spid="_x0000_s1026" type="#_x0000_t202" style="position:absolute;left:0;text-align:left;margin-left:0;margin-top:13.1pt;width:304.2pt;height:.05pt;z-index:-25165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" stroked="f">
                <v:textbox style="mso-fit-shape-to-text:t" inset="0,0,0,0">
                  <w:txbxContent>
                    <w:p w14:paraId="481E2D70" w14:textId="7E2E9795" w:rsidR="00805569" w:rsidRPr="00802381" w:rsidRDefault="00805569" w:rsidP="00805569">
                      <w:pPr>
                        <w:pStyle w:val="a6"/>
                        <w:jc w:val="center"/>
                        <w:rPr>
                          <w:i/>
                          <w:sz w:val="20"/>
                          <w:lang w:eastAsia="ko-KR"/>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w:t>
                      </w:r>
                      <w:r>
                        <w:rPr>
                          <w:rFonts w:hint="eastAsia"/>
                          <w:i/>
                          <w:lang w:eastAsia="ko-KR"/>
                        </w:rPr>
                        <w:t xml:space="preserve"> </w:t>
                      </w:r>
                      <w:r w:rsidR="00D503A2">
                        <w:rPr>
                          <w:rFonts w:hint="eastAsia"/>
                          <w:i/>
                          <w:lang w:eastAsia="ko-KR"/>
                        </w:rPr>
                        <w:t xml:space="preserve">Major components of reactor coolant system </w:t>
                      </w:r>
                      <w:r w:rsidR="00D503A2">
                        <w:rPr>
                          <w:i/>
                          <w:lang w:eastAsia="ko-KR"/>
                        </w:rPr>
                        <w:t>an</w:t>
                      </w:r>
                      <w:r w:rsidR="00D503A2">
                        <w:rPr>
                          <w:rFonts w:hint="eastAsia"/>
                          <w:i/>
                          <w:lang w:eastAsia="ko-KR"/>
                        </w:rPr>
                        <w:t>d containment vessel</w:t>
                      </w:r>
                    </w:p>
                  </w:txbxContent>
                </v:textbox>
                <w10:wrap type="topAndBottom" anchorx="margin"/>
              </v:shape>
            </w:pict>
          </mc:Fallback>
        </mc:AlternateContent>
      </w:r>
    </w:p>
    <w:p w14:paraId="1B297C48" w14:textId="551F033A" w:rsidR="00EE0041" w:rsidRDefault="00205A5D" w:rsidP="0026525A">
      <w:pPr>
        <w:pStyle w:val="2"/>
        <w:numPr>
          <w:ilvl w:val="1"/>
          <w:numId w:val="10"/>
        </w:numPr>
      </w:pPr>
      <w:r>
        <w:rPr>
          <w:rFonts w:hint="eastAsia"/>
          <w:lang w:eastAsia="ko-KR"/>
        </w:rPr>
        <w:t>dESIGN CHARACTERISTICS OF PASSIVE SAFETY SYSTEM</w:t>
      </w:r>
    </w:p>
    <w:p w14:paraId="6DF198B1" w14:textId="08AC6BCB" w:rsidR="001A6DFC" w:rsidRDefault="00205A5D" w:rsidP="001A6DFC">
      <w:pPr>
        <w:pStyle w:val="a1"/>
        <w:rPr>
          <w:lang w:eastAsia="ko-KR"/>
        </w:rPr>
      </w:pPr>
      <w:r w:rsidRPr="00205A5D">
        <w:t xml:space="preserve">The safety system of the </w:t>
      </w:r>
      <w:proofErr w:type="spellStart"/>
      <w:r w:rsidRPr="00205A5D">
        <w:t>i</w:t>
      </w:r>
      <w:proofErr w:type="spellEnd"/>
      <w:r w:rsidR="007B0F52">
        <w:rPr>
          <w:rFonts w:hint="eastAsia"/>
          <w:lang w:eastAsia="ko-KR"/>
        </w:rPr>
        <w:t>-</w:t>
      </w:r>
      <w:r w:rsidRPr="00205A5D">
        <w:t>SMR is designed to be fully passive to meet the safety objectives set by the top-level design requirements.</w:t>
      </w:r>
      <w:r>
        <w:rPr>
          <w:rFonts w:hint="eastAsia"/>
          <w:lang w:eastAsia="ko-KR"/>
        </w:rPr>
        <w:t xml:space="preserve"> </w:t>
      </w:r>
      <w:r w:rsidRPr="00205A5D">
        <w:t>The safety system of the innovative SMR consists of a passive emergency core cooling system to respond to LOCA accidents, a passive auxiliary feedwater system to respond to non-LOCA accidents, and a passive containment cooling system to cool down the steel containment vessel.</w:t>
      </w:r>
      <w:r>
        <w:rPr>
          <w:rFonts w:hint="eastAsia"/>
          <w:lang w:eastAsia="ko-KR"/>
        </w:rPr>
        <w:t xml:space="preserve"> </w:t>
      </w:r>
      <w:r w:rsidR="001A6DFC" w:rsidRPr="001A6DFC">
        <w:rPr>
          <w:lang w:eastAsia="ko-KR"/>
        </w:rPr>
        <w:t xml:space="preserve">The safety systems of </w:t>
      </w:r>
      <w:proofErr w:type="spellStart"/>
      <w:r w:rsidR="001A6DFC" w:rsidRPr="001A6DFC">
        <w:rPr>
          <w:lang w:eastAsia="ko-KR"/>
        </w:rPr>
        <w:t>i</w:t>
      </w:r>
      <w:proofErr w:type="spellEnd"/>
      <w:r w:rsidR="001A6DFC">
        <w:rPr>
          <w:rFonts w:hint="eastAsia"/>
          <w:lang w:eastAsia="ko-KR"/>
        </w:rPr>
        <w:t>-</w:t>
      </w:r>
      <w:r w:rsidR="001A6DFC" w:rsidRPr="001A6DFC">
        <w:rPr>
          <w:lang w:eastAsia="ko-KR"/>
        </w:rPr>
        <w:t xml:space="preserve">SMR are designed </w:t>
      </w:r>
      <w:r w:rsidR="001A6DFC">
        <w:rPr>
          <w:rFonts w:hint="eastAsia"/>
          <w:lang w:eastAsia="ko-KR"/>
        </w:rPr>
        <w:t xml:space="preserve">by </w:t>
      </w:r>
      <w:r w:rsidR="001A6DFC" w:rsidRPr="001A6DFC">
        <w:rPr>
          <w:lang w:eastAsia="ko-KR"/>
        </w:rPr>
        <w:t>the following principles</w:t>
      </w:r>
      <w:r w:rsidR="001A6DFC">
        <w:rPr>
          <w:rFonts w:hint="eastAsia"/>
          <w:lang w:eastAsia="ko-KR"/>
        </w:rPr>
        <w:t>. All safety system</w:t>
      </w:r>
      <w:r w:rsidR="00622B99">
        <w:rPr>
          <w:rFonts w:hint="eastAsia"/>
          <w:lang w:eastAsia="ko-KR"/>
        </w:rPr>
        <w:t>s</w:t>
      </w:r>
      <w:r w:rsidR="001A6DFC">
        <w:rPr>
          <w:rFonts w:hint="eastAsia"/>
          <w:lang w:eastAsia="ko-KR"/>
        </w:rPr>
        <w:t xml:space="preserve"> </w:t>
      </w:r>
      <w:r w:rsidR="00622B99">
        <w:rPr>
          <w:rFonts w:hint="eastAsia"/>
          <w:lang w:eastAsia="ko-KR"/>
        </w:rPr>
        <w:t>are</w:t>
      </w:r>
      <w:r w:rsidR="001A6DFC">
        <w:rPr>
          <w:rFonts w:hint="eastAsia"/>
          <w:lang w:eastAsia="ko-KR"/>
        </w:rPr>
        <w:t xml:space="preserve"> not necessary to use </w:t>
      </w:r>
      <w:r w:rsidR="001A6DFC" w:rsidRPr="001A6DFC">
        <w:rPr>
          <w:lang w:eastAsia="ko-KR"/>
        </w:rPr>
        <w:t>Class 1-E AC/DC power for operating and maintaining the safety functions</w:t>
      </w:r>
      <w:r w:rsidR="001A6DFC">
        <w:rPr>
          <w:rFonts w:hint="eastAsia"/>
          <w:lang w:eastAsia="ko-KR"/>
        </w:rPr>
        <w:t xml:space="preserve">. </w:t>
      </w:r>
      <w:r w:rsidR="00622B99">
        <w:rPr>
          <w:rFonts w:hint="eastAsia"/>
          <w:lang w:eastAsia="ko-KR"/>
        </w:rPr>
        <w:t>The f</w:t>
      </w:r>
      <w:r w:rsidR="001A6DFC" w:rsidRPr="001A6DFC">
        <w:rPr>
          <w:lang w:eastAsia="ko-KR"/>
        </w:rPr>
        <w:t xml:space="preserve">ail-safe </w:t>
      </w:r>
      <w:r w:rsidR="001A6DFC">
        <w:rPr>
          <w:rFonts w:hint="eastAsia"/>
          <w:lang w:eastAsia="ko-KR"/>
        </w:rPr>
        <w:t xml:space="preserve">concept is applied </w:t>
      </w:r>
      <w:r w:rsidR="001A6DFC" w:rsidRPr="001A6DFC">
        <w:rPr>
          <w:lang w:eastAsia="ko-KR"/>
        </w:rPr>
        <w:t>to achieve the right position for safety functions in coincident with loss-of-power</w:t>
      </w:r>
      <w:r w:rsidR="001A6DFC">
        <w:rPr>
          <w:rFonts w:hint="eastAsia"/>
          <w:lang w:eastAsia="ko-KR"/>
        </w:rPr>
        <w:t>. All safety systems are designed without any operator manual action to initiate the safety function. The s</w:t>
      </w:r>
      <w:r w:rsidR="001A6DFC" w:rsidRPr="001A6DFC">
        <w:rPr>
          <w:lang w:eastAsia="ko-KR"/>
        </w:rPr>
        <w:t xml:space="preserve">afety systems and functions </w:t>
      </w:r>
      <w:r w:rsidR="001A6DFC">
        <w:rPr>
          <w:rFonts w:hint="eastAsia"/>
          <w:lang w:eastAsia="ko-KR"/>
        </w:rPr>
        <w:t>are physically separated in each m</w:t>
      </w:r>
      <w:r w:rsidR="00756D1F">
        <w:rPr>
          <w:rFonts w:hint="eastAsia"/>
          <w:lang w:eastAsia="ko-KR"/>
        </w:rPr>
        <w:t>o</w:t>
      </w:r>
      <w:r w:rsidR="001A6DFC">
        <w:rPr>
          <w:rFonts w:hint="eastAsia"/>
          <w:lang w:eastAsia="ko-KR"/>
        </w:rPr>
        <w:t>dule.</w:t>
      </w:r>
    </w:p>
    <w:p w14:paraId="270BBF26" w14:textId="59B0021E" w:rsidR="00205A5D" w:rsidRDefault="00205A5D" w:rsidP="00537496">
      <w:pPr>
        <w:pStyle w:val="a1"/>
        <w:rPr>
          <w:lang w:eastAsia="ko-KR"/>
        </w:rPr>
      </w:pPr>
      <w:r>
        <w:rPr>
          <w:rFonts w:hint="eastAsia"/>
          <w:lang w:eastAsia="ko-KR"/>
        </w:rPr>
        <w:t xml:space="preserve">This section introduces the design characteristics and operating mechanism of each passive safety system. </w:t>
      </w:r>
      <w:r w:rsidRPr="00205A5D">
        <w:rPr>
          <w:lang w:eastAsia="ko-KR"/>
        </w:rPr>
        <w:t>In addition, a series of experimental studies</w:t>
      </w:r>
      <w:r w:rsidR="007B0F52">
        <w:rPr>
          <w:rFonts w:hint="eastAsia"/>
          <w:lang w:eastAsia="ko-KR"/>
        </w:rPr>
        <w:t xml:space="preserve"> is</w:t>
      </w:r>
      <w:r w:rsidRPr="00205A5D">
        <w:rPr>
          <w:lang w:eastAsia="ko-KR"/>
        </w:rPr>
        <w:t xml:space="preserve"> presented to validate the performance of the</w:t>
      </w:r>
      <w:r w:rsidR="007B0F52">
        <w:rPr>
          <w:rFonts w:hint="eastAsia"/>
          <w:lang w:eastAsia="ko-KR"/>
        </w:rPr>
        <w:t xml:space="preserve"> passive safety</w:t>
      </w:r>
      <w:r w:rsidRPr="00205A5D">
        <w:rPr>
          <w:lang w:eastAsia="ko-KR"/>
        </w:rPr>
        <w:t xml:space="preserve"> system.</w:t>
      </w:r>
    </w:p>
    <w:p w14:paraId="6B4DB000" w14:textId="4F18C339" w:rsidR="008B6BB9" w:rsidRPr="00EE0041" w:rsidRDefault="007B0F52" w:rsidP="00891B1E">
      <w:pPr>
        <w:pStyle w:val="3"/>
        <w:numPr>
          <w:ilvl w:val="2"/>
          <w:numId w:val="33"/>
        </w:numPr>
      </w:pPr>
      <w:r>
        <w:rPr>
          <w:rFonts w:hint="eastAsia"/>
          <w:lang w:eastAsia="ko-KR"/>
        </w:rPr>
        <w:t>Passive emergency core cooling system (PECCS)</w:t>
      </w:r>
    </w:p>
    <w:p w14:paraId="42FFC337" w14:textId="1B5C34F9" w:rsidR="00BD605C" w:rsidRDefault="00300A34" w:rsidP="00537496">
      <w:pPr>
        <w:pStyle w:val="4"/>
        <w:ind w:left="0"/>
      </w:pPr>
      <w:r>
        <w:rPr>
          <w:rFonts w:hint="eastAsia"/>
          <w:lang w:eastAsia="ko-KR"/>
        </w:rPr>
        <w:lastRenderedPageBreak/>
        <w:t>Design characteristics</w:t>
      </w:r>
    </w:p>
    <w:p w14:paraId="15E1025A" w14:textId="1335BC0A" w:rsidR="00CB286B" w:rsidRDefault="00300A34" w:rsidP="009D04B8">
      <w:pPr>
        <w:pStyle w:val="a1"/>
        <w:rPr>
          <w:lang w:eastAsia="ko-KR"/>
        </w:rPr>
      </w:pPr>
      <w:r w:rsidRPr="00300A34">
        <w:t xml:space="preserve">The passive emergency cooling system (PECCS) of </w:t>
      </w:r>
      <w:proofErr w:type="spellStart"/>
      <w:r w:rsidRPr="00300A34">
        <w:t>i</w:t>
      </w:r>
      <w:proofErr w:type="spellEnd"/>
      <w:r w:rsidRPr="00300A34">
        <w:t xml:space="preserve">-SMR is similar to the automatic depressurization system (ADS) of </w:t>
      </w:r>
      <w:proofErr w:type="spellStart"/>
      <w:r w:rsidRPr="00300A34">
        <w:t>i</w:t>
      </w:r>
      <w:proofErr w:type="spellEnd"/>
      <w:r w:rsidRPr="00300A34">
        <w:t xml:space="preserve">-POWER. The PECCS of </w:t>
      </w:r>
      <w:proofErr w:type="spellStart"/>
      <w:r w:rsidRPr="00300A34">
        <w:t>i</w:t>
      </w:r>
      <w:proofErr w:type="spellEnd"/>
      <w:r w:rsidRPr="00300A34">
        <w:t>-SMR consist</w:t>
      </w:r>
      <w:r w:rsidR="00622B99">
        <w:rPr>
          <w:rFonts w:hint="eastAsia"/>
          <w:lang w:eastAsia="ko-KR"/>
        </w:rPr>
        <w:t>s</w:t>
      </w:r>
      <w:r w:rsidRPr="00300A34">
        <w:t xml:space="preserve"> of the two Emergency Depressurization Valves (EDVs) and the two of Emergency Recirculation Valves (ERVs)</w:t>
      </w:r>
      <w:r w:rsidR="006A2EF5">
        <w:rPr>
          <w:rFonts w:hint="eastAsia"/>
          <w:lang w:eastAsia="ko-KR"/>
        </w:rPr>
        <w:t xml:space="preserve">. </w:t>
      </w:r>
      <w:r w:rsidR="00CB286B">
        <w:rPr>
          <w:rFonts w:hint="eastAsia"/>
          <w:lang w:eastAsia="ko-KR"/>
        </w:rPr>
        <w:t>Two ERVs are installed in the</w:t>
      </w:r>
      <w:r w:rsidR="001A25FF">
        <w:rPr>
          <w:rFonts w:hint="eastAsia"/>
          <w:lang w:eastAsia="ko-KR"/>
        </w:rPr>
        <w:t xml:space="preserve"> </w:t>
      </w:r>
      <w:r w:rsidR="00105A03">
        <w:rPr>
          <w:rFonts w:hint="eastAsia"/>
          <w:lang w:eastAsia="ko-KR"/>
        </w:rPr>
        <w:t xml:space="preserve">outside wall of </w:t>
      </w:r>
      <w:r w:rsidR="00622B99">
        <w:rPr>
          <w:rFonts w:hint="eastAsia"/>
          <w:lang w:eastAsia="ko-KR"/>
        </w:rPr>
        <w:t xml:space="preserve">the </w:t>
      </w:r>
      <w:r w:rsidR="00105A03">
        <w:rPr>
          <w:rFonts w:hint="eastAsia"/>
          <w:lang w:eastAsia="ko-KR"/>
        </w:rPr>
        <w:t>reactor vessel</w:t>
      </w:r>
      <w:r w:rsidR="007C64C1">
        <w:rPr>
          <w:rFonts w:hint="eastAsia"/>
          <w:lang w:eastAsia="ko-KR"/>
        </w:rPr>
        <w:t xml:space="preserve"> and two EDVs are installed in the top of</w:t>
      </w:r>
      <w:r w:rsidR="000549A8">
        <w:rPr>
          <w:rFonts w:hint="eastAsia"/>
          <w:lang w:eastAsia="ko-KR"/>
        </w:rPr>
        <w:t xml:space="preserve"> the pressurizer.</w:t>
      </w:r>
      <w:r w:rsidR="009D04B8">
        <w:rPr>
          <w:rFonts w:hint="eastAsia"/>
          <w:lang w:eastAsia="ko-KR"/>
        </w:rPr>
        <w:t xml:space="preserve"> The </w:t>
      </w:r>
      <w:r w:rsidR="009D04B8">
        <w:rPr>
          <w:lang w:eastAsia="ko-KR"/>
        </w:rPr>
        <w:t>EDV</w:t>
      </w:r>
      <w:r w:rsidR="009D04B8">
        <w:rPr>
          <w:rFonts w:hint="eastAsia"/>
          <w:lang w:eastAsia="ko-KR"/>
        </w:rPr>
        <w:t>s perform e</w:t>
      </w:r>
      <w:r w:rsidR="009D04B8">
        <w:rPr>
          <w:lang w:eastAsia="ko-KR"/>
        </w:rPr>
        <w:t>mergency depressurization of RCS</w:t>
      </w:r>
      <w:r w:rsidR="009D04B8">
        <w:rPr>
          <w:rFonts w:hint="eastAsia"/>
          <w:lang w:eastAsia="ko-KR"/>
        </w:rPr>
        <w:t xml:space="preserve"> to equalize the pressure between the RCS and the containment. The ERVs provide a r</w:t>
      </w:r>
      <w:r w:rsidR="009D04B8">
        <w:rPr>
          <w:lang w:eastAsia="ko-KR"/>
        </w:rPr>
        <w:t xml:space="preserve">ecirculation </w:t>
      </w:r>
      <w:r w:rsidR="009D04B8">
        <w:rPr>
          <w:rFonts w:hint="eastAsia"/>
          <w:lang w:eastAsia="ko-KR"/>
        </w:rPr>
        <w:t xml:space="preserve">flow </w:t>
      </w:r>
      <w:r w:rsidR="009D04B8">
        <w:rPr>
          <w:lang w:eastAsia="ko-KR"/>
        </w:rPr>
        <w:t xml:space="preserve">pathway </w:t>
      </w:r>
      <w:r w:rsidR="009D04B8">
        <w:rPr>
          <w:rFonts w:hint="eastAsia"/>
          <w:lang w:eastAsia="ko-KR"/>
        </w:rPr>
        <w:t>from the containment to the RCS after the pressure equalization.</w:t>
      </w:r>
    </w:p>
    <w:p w14:paraId="7BA1471C" w14:textId="49303B56" w:rsidR="003B348B" w:rsidRDefault="003B348B" w:rsidP="003B348B">
      <w:pPr>
        <w:pStyle w:val="a1"/>
        <w:rPr>
          <w:lang w:eastAsia="ko-KR"/>
        </w:rPr>
      </w:pPr>
      <w:r>
        <w:rPr>
          <w:lang w:eastAsia="ko-KR"/>
        </w:rPr>
        <w:t>When an SBLOCA occurs, ERVs and EDVs automatically open</w:t>
      </w:r>
      <w:r>
        <w:rPr>
          <w:rFonts w:hint="eastAsia"/>
          <w:lang w:eastAsia="ko-KR"/>
        </w:rPr>
        <w:t xml:space="preserve"> at </w:t>
      </w:r>
      <w:r w:rsidR="00622B99">
        <w:rPr>
          <w:rFonts w:hint="eastAsia"/>
          <w:lang w:eastAsia="ko-KR"/>
        </w:rPr>
        <w:t xml:space="preserve">a </w:t>
      </w:r>
      <w:r>
        <w:rPr>
          <w:rFonts w:hint="eastAsia"/>
          <w:lang w:eastAsia="ko-KR"/>
        </w:rPr>
        <w:t>predetermined setpoint</w:t>
      </w:r>
      <w:r>
        <w:rPr>
          <w:lang w:eastAsia="ko-KR"/>
        </w:rPr>
        <w:t xml:space="preserve">. </w:t>
      </w:r>
      <w:r>
        <w:rPr>
          <w:rFonts w:hint="eastAsia"/>
          <w:lang w:eastAsia="ko-KR"/>
        </w:rPr>
        <w:t xml:space="preserve">The </w:t>
      </w:r>
      <w:r>
        <w:rPr>
          <w:lang w:eastAsia="ko-KR"/>
        </w:rPr>
        <w:t xml:space="preserve">high-pressure steam from the RCS </w:t>
      </w:r>
      <w:r>
        <w:rPr>
          <w:rFonts w:hint="eastAsia"/>
          <w:lang w:eastAsia="ko-KR"/>
        </w:rPr>
        <w:t>is</w:t>
      </w:r>
      <w:r>
        <w:rPr>
          <w:lang w:eastAsia="ko-KR"/>
        </w:rPr>
        <w:t xml:space="preserve"> released into the containment vessel, </w:t>
      </w:r>
      <w:r>
        <w:rPr>
          <w:rFonts w:hint="eastAsia"/>
          <w:lang w:eastAsia="ko-KR"/>
        </w:rPr>
        <w:t xml:space="preserve">and thus </w:t>
      </w:r>
      <w:r>
        <w:rPr>
          <w:lang w:eastAsia="ko-KR"/>
        </w:rPr>
        <w:t xml:space="preserve">the pressure in the containment vessel </w:t>
      </w:r>
      <w:r>
        <w:rPr>
          <w:rFonts w:hint="eastAsia"/>
          <w:lang w:eastAsia="ko-KR"/>
        </w:rPr>
        <w:t xml:space="preserve">is drastically </w:t>
      </w:r>
      <w:r>
        <w:rPr>
          <w:lang w:eastAsia="ko-KR"/>
        </w:rPr>
        <w:t>increase</w:t>
      </w:r>
      <w:r>
        <w:rPr>
          <w:rFonts w:hint="eastAsia"/>
          <w:lang w:eastAsia="ko-KR"/>
        </w:rPr>
        <w:t>d</w:t>
      </w:r>
      <w:r>
        <w:rPr>
          <w:lang w:eastAsia="ko-KR"/>
        </w:rPr>
        <w:t xml:space="preserve"> and the pressure in the RCS </w:t>
      </w:r>
      <w:r>
        <w:rPr>
          <w:rFonts w:hint="eastAsia"/>
          <w:lang w:eastAsia="ko-KR"/>
        </w:rPr>
        <w:t xml:space="preserve">is </w:t>
      </w:r>
      <w:r>
        <w:rPr>
          <w:lang w:eastAsia="ko-KR"/>
        </w:rPr>
        <w:t>decrease</w:t>
      </w:r>
      <w:r>
        <w:rPr>
          <w:rFonts w:hint="eastAsia"/>
          <w:lang w:eastAsia="ko-KR"/>
        </w:rPr>
        <w:t>d</w:t>
      </w:r>
      <w:r w:rsidR="00D92F87">
        <w:rPr>
          <w:rFonts w:hint="eastAsia"/>
          <w:lang w:eastAsia="ko-KR"/>
        </w:rPr>
        <w:t>, achieving pressure equalization between the containment and the RCS</w:t>
      </w:r>
      <w:r>
        <w:rPr>
          <w:rFonts w:hint="eastAsia"/>
          <w:lang w:eastAsia="ko-KR"/>
        </w:rPr>
        <w:t xml:space="preserve">. </w:t>
      </w:r>
      <w:r>
        <w:rPr>
          <w:lang w:eastAsia="ko-KR"/>
        </w:rPr>
        <w:t xml:space="preserve">The </w:t>
      </w:r>
      <w:r w:rsidR="00D92F87">
        <w:rPr>
          <w:rFonts w:hint="eastAsia"/>
          <w:lang w:eastAsia="ko-KR"/>
        </w:rPr>
        <w:t xml:space="preserve">pressure </w:t>
      </w:r>
      <w:r>
        <w:rPr>
          <w:lang w:eastAsia="ko-KR"/>
        </w:rPr>
        <w:t xml:space="preserve">equalization means that there is no longer any </w:t>
      </w:r>
      <w:r w:rsidR="00D92F87">
        <w:rPr>
          <w:rFonts w:hint="eastAsia"/>
          <w:lang w:eastAsia="ko-KR"/>
        </w:rPr>
        <w:t xml:space="preserve">inventory </w:t>
      </w:r>
      <w:r>
        <w:rPr>
          <w:lang w:eastAsia="ko-KR"/>
        </w:rPr>
        <w:t xml:space="preserve">release </w:t>
      </w:r>
      <w:r w:rsidR="00D92F87">
        <w:rPr>
          <w:rFonts w:hint="eastAsia"/>
          <w:lang w:eastAsia="ko-KR"/>
        </w:rPr>
        <w:t>from</w:t>
      </w:r>
      <w:r>
        <w:rPr>
          <w:lang w:eastAsia="ko-KR"/>
        </w:rPr>
        <w:t xml:space="preserve"> the LOCA </w:t>
      </w:r>
      <w:r w:rsidR="00D92F87">
        <w:rPr>
          <w:rFonts w:hint="eastAsia"/>
          <w:lang w:eastAsia="ko-KR"/>
        </w:rPr>
        <w:t>breakpoint</w:t>
      </w:r>
      <w:r>
        <w:rPr>
          <w:lang w:eastAsia="ko-KR"/>
        </w:rPr>
        <w:t>, so the core water level is no longer reduced.</w:t>
      </w:r>
    </w:p>
    <w:p w14:paraId="24CD4930" w14:textId="7B146D26" w:rsidR="000549A8" w:rsidRDefault="003B348B" w:rsidP="003B348B">
      <w:pPr>
        <w:pStyle w:val="a1"/>
        <w:rPr>
          <w:lang w:eastAsia="ko-KR"/>
        </w:rPr>
      </w:pPr>
      <w:r>
        <w:rPr>
          <w:lang w:eastAsia="ko-KR"/>
        </w:rPr>
        <w:t xml:space="preserve">The released steam is condensed by the PCCS heat exchanger installed inside the containment vessel, so the released energy and </w:t>
      </w:r>
      <w:r w:rsidR="00D92F87">
        <w:rPr>
          <w:rFonts w:hint="eastAsia"/>
          <w:lang w:eastAsia="ko-KR"/>
        </w:rPr>
        <w:t>decay</w:t>
      </w:r>
      <w:r>
        <w:rPr>
          <w:lang w:eastAsia="ko-KR"/>
        </w:rPr>
        <w:t xml:space="preserve"> heat </w:t>
      </w:r>
      <w:r w:rsidR="003278DD">
        <w:rPr>
          <w:rFonts w:hint="eastAsia"/>
          <w:lang w:eastAsia="ko-KR"/>
        </w:rPr>
        <w:t>are</w:t>
      </w:r>
      <w:r>
        <w:rPr>
          <w:lang w:eastAsia="ko-KR"/>
        </w:rPr>
        <w:t xml:space="preserve"> transferred to the ECT.</w:t>
      </w:r>
      <w:r w:rsidR="00D92F87">
        <w:rPr>
          <w:rFonts w:hint="eastAsia"/>
          <w:lang w:eastAsia="ko-KR"/>
        </w:rPr>
        <w:t xml:space="preserve"> </w:t>
      </w:r>
      <w:r>
        <w:rPr>
          <w:lang w:eastAsia="ko-KR"/>
        </w:rPr>
        <w:t>The condensed water collects in the lower part of the containment vessel, and when the condensate level is high enough above the level of the ERV, coolant is recirculated and injected by gravit</w:t>
      </w:r>
      <w:r w:rsidR="00D92F87">
        <w:rPr>
          <w:rFonts w:hint="eastAsia"/>
          <w:lang w:eastAsia="ko-KR"/>
        </w:rPr>
        <w:t>ational force</w:t>
      </w:r>
      <w:r>
        <w:rPr>
          <w:lang w:eastAsia="ko-KR"/>
        </w:rPr>
        <w:t xml:space="preserve"> back into the core. Through this natural circulation and recirculation, the core water level is maintained and the core is cooled. The PECCS of the </w:t>
      </w:r>
      <w:proofErr w:type="spellStart"/>
      <w:r>
        <w:rPr>
          <w:lang w:eastAsia="ko-KR"/>
        </w:rPr>
        <w:t>i</w:t>
      </w:r>
      <w:proofErr w:type="spellEnd"/>
      <w:r w:rsidR="00D92F87">
        <w:rPr>
          <w:rFonts w:hint="eastAsia"/>
          <w:lang w:eastAsia="ko-KR"/>
        </w:rPr>
        <w:t>-</w:t>
      </w:r>
      <w:r>
        <w:rPr>
          <w:lang w:eastAsia="ko-KR"/>
        </w:rPr>
        <w:t xml:space="preserve">SMR is designed to not allow </w:t>
      </w:r>
      <w:r w:rsidR="00D92F87">
        <w:rPr>
          <w:rFonts w:hint="eastAsia"/>
          <w:lang w:eastAsia="ko-KR"/>
        </w:rPr>
        <w:t>uncover</w:t>
      </w:r>
      <w:r w:rsidR="00622B99">
        <w:rPr>
          <w:rFonts w:hint="eastAsia"/>
          <w:lang w:eastAsia="ko-KR"/>
        </w:rPr>
        <w:t>ing</w:t>
      </w:r>
      <w:r>
        <w:rPr>
          <w:lang w:eastAsia="ko-KR"/>
        </w:rPr>
        <w:t xml:space="preserve"> of the top of the core in any design basis accident.</w:t>
      </w:r>
    </w:p>
    <w:p w14:paraId="509CE472" w14:textId="68CB1965" w:rsidR="000549A8" w:rsidRDefault="000549A8" w:rsidP="000549A8">
      <w:pPr>
        <w:pStyle w:val="a1"/>
        <w:jc w:val="center"/>
        <w:rPr>
          <w:lang w:eastAsia="ko-KR"/>
        </w:rPr>
      </w:pPr>
      <w:r w:rsidRPr="000549A8">
        <w:rPr>
          <w:noProof/>
          <w:lang w:eastAsia="ko-KR"/>
        </w:rPr>
        <w:drawing>
          <wp:inline distT="0" distB="0" distL="0" distR="0" wp14:anchorId="529A2190" wp14:editId="570BA36E">
            <wp:extent cx="2748486" cy="2255459"/>
            <wp:effectExtent l="0" t="0" r="0" b="0"/>
            <wp:docPr id="94106578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65785" name=""/>
                    <pic:cNvPicPr/>
                  </pic:nvPicPr>
                  <pic:blipFill>
                    <a:blip r:embed="rId9"/>
                    <a:stretch>
                      <a:fillRect/>
                    </a:stretch>
                  </pic:blipFill>
                  <pic:spPr>
                    <a:xfrm>
                      <a:off x="0" y="0"/>
                      <a:ext cx="2775571" cy="2277686"/>
                    </a:xfrm>
                    <a:prstGeom prst="rect">
                      <a:avLst/>
                    </a:prstGeom>
                  </pic:spPr>
                </pic:pic>
              </a:graphicData>
            </a:graphic>
          </wp:inline>
        </w:drawing>
      </w:r>
    </w:p>
    <w:p w14:paraId="7DD739A8" w14:textId="4BCC0849" w:rsidR="000549A8" w:rsidRDefault="000549A8" w:rsidP="00300A34">
      <w:pPr>
        <w:pStyle w:val="a1"/>
        <w:rPr>
          <w:lang w:eastAsia="ko-KR"/>
        </w:rPr>
      </w:pPr>
      <w:r>
        <w:rPr>
          <w:noProof/>
          <w:lang w:eastAsia="en-GB"/>
        </w:rPr>
        <mc:AlternateContent>
          <mc:Choice Requires="wps">
            <w:drawing>
              <wp:anchor distT="0" distB="0" distL="114300" distR="114300" simplePos="0" relativeHeight="251664384" behindDoc="1" locked="0" layoutInCell="1" allowOverlap="1" wp14:anchorId="6922436A" wp14:editId="09840C44">
                <wp:simplePos x="0" y="0"/>
                <wp:positionH relativeFrom="margin">
                  <wp:posOffset>0</wp:posOffset>
                </wp:positionH>
                <wp:positionV relativeFrom="paragraph">
                  <wp:posOffset>163830</wp:posOffset>
                </wp:positionV>
                <wp:extent cx="3863340" cy="635"/>
                <wp:effectExtent l="0" t="0" r="3810" b="5080"/>
                <wp:wrapTopAndBottom/>
                <wp:docPr id="1793901861" name="Text Box 1793901861"/>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755CBD6C" w14:textId="30AB940C" w:rsidR="000549A8" w:rsidRPr="00802381" w:rsidRDefault="000549A8" w:rsidP="000549A8">
                            <w:pPr>
                              <w:pStyle w:val="a6"/>
                              <w:jc w:val="center"/>
                              <w:rPr>
                                <w:i/>
                                <w:sz w:val="20"/>
                                <w:lang w:eastAsia="ko-KR"/>
                              </w:rPr>
                            </w:pPr>
                            <w:r w:rsidRPr="00802381">
                              <w:rPr>
                                <w:i/>
                              </w:rPr>
                              <w:t xml:space="preserve">FIG. </w:t>
                            </w:r>
                            <w:r>
                              <w:rPr>
                                <w:rFonts w:hint="eastAsia"/>
                                <w:i/>
                                <w:lang w:eastAsia="ko-KR"/>
                              </w:rPr>
                              <w:t>2</w:t>
                            </w:r>
                            <w:r>
                              <w:rPr>
                                <w:i/>
                              </w:rPr>
                              <w:t>.</w:t>
                            </w:r>
                            <w:r>
                              <w:rPr>
                                <w:rFonts w:hint="eastAsia"/>
                                <w:i/>
                                <w:lang w:eastAsia="ko-KR"/>
                              </w:rPr>
                              <w:t xml:space="preserve"> Configuration of passive emergency core cooling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22436A" id="Text Box 1793901861" o:spid="_x0000_s1027" type="#_x0000_t202" style="position:absolute;left:0;text-align:left;margin-left:0;margin-top:12.9pt;width:304.2pt;height:.05pt;z-index:-251652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" stroked="f">
                <v:textbox style="mso-fit-shape-to-text:t" inset="0,0,0,0">
                  <w:txbxContent>
                    <w:p w14:paraId="755CBD6C" w14:textId="30AB940C" w:rsidR="000549A8" w:rsidRPr="00802381" w:rsidRDefault="000549A8" w:rsidP="000549A8">
                      <w:pPr>
                        <w:pStyle w:val="a6"/>
                        <w:jc w:val="center"/>
                        <w:rPr>
                          <w:i/>
                          <w:sz w:val="20"/>
                          <w:lang w:eastAsia="ko-KR"/>
                        </w:rPr>
                      </w:pPr>
                      <w:r w:rsidRPr="00802381">
                        <w:rPr>
                          <w:i/>
                        </w:rPr>
                        <w:t xml:space="preserve">FIG. </w:t>
                      </w:r>
                      <w:r>
                        <w:rPr>
                          <w:rFonts w:hint="eastAsia"/>
                          <w:i/>
                          <w:lang w:eastAsia="ko-KR"/>
                        </w:rPr>
                        <w:t>2</w:t>
                      </w:r>
                      <w:r>
                        <w:rPr>
                          <w:i/>
                        </w:rPr>
                        <w:t>.</w:t>
                      </w:r>
                      <w:r>
                        <w:rPr>
                          <w:rFonts w:hint="eastAsia"/>
                          <w:i/>
                          <w:lang w:eastAsia="ko-KR"/>
                        </w:rPr>
                        <w:t xml:space="preserve"> Configuration of passive emergency core cooling system</w:t>
                      </w:r>
                    </w:p>
                  </w:txbxContent>
                </v:textbox>
                <w10:wrap type="topAndBottom" anchorx="margin"/>
              </v:shape>
            </w:pict>
          </mc:Fallback>
        </mc:AlternateContent>
      </w:r>
    </w:p>
    <w:p w14:paraId="2F4AAD90" w14:textId="3D49F1FB" w:rsidR="00D92F87" w:rsidRDefault="00924F13" w:rsidP="00D92F87">
      <w:pPr>
        <w:pStyle w:val="4"/>
        <w:ind w:left="0"/>
      </w:pPr>
      <w:r>
        <w:rPr>
          <w:rFonts w:hint="eastAsia"/>
          <w:lang w:eastAsia="ko-KR"/>
        </w:rPr>
        <w:t>Safety demonstration plan</w:t>
      </w:r>
    </w:p>
    <w:p w14:paraId="47027AD1" w14:textId="2B112B6B" w:rsidR="00924F13" w:rsidRDefault="00924F13" w:rsidP="00924F13">
      <w:pPr>
        <w:pStyle w:val="a1"/>
      </w:pPr>
      <w:r>
        <w:rPr>
          <w:lang w:eastAsia="ko-KR"/>
        </w:rPr>
        <w:t>Separate</w:t>
      </w:r>
      <w:r>
        <w:rPr>
          <w:rFonts w:hint="eastAsia"/>
          <w:lang w:eastAsia="ko-KR"/>
        </w:rPr>
        <w:t xml:space="preserve"> effect </w:t>
      </w:r>
      <w:r>
        <w:t xml:space="preserve">tests </w:t>
      </w:r>
      <w:r>
        <w:rPr>
          <w:rFonts w:hint="eastAsia"/>
          <w:lang w:eastAsia="ko-KR"/>
        </w:rPr>
        <w:t xml:space="preserve">(SETs) </w:t>
      </w:r>
      <w:r>
        <w:t xml:space="preserve">will be conducted to confirm the safety </w:t>
      </w:r>
      <w:r>
        <w:rPr>
          <w:rFonts w:hint="eastAsia"/>
          <w:lang w:eastAsia="ko-KR"/>
        </w:rPr>
        <w:t xml:space="preserve">performance </w:t>
      </w:r>
      <w:r>
        <w:t>of the</w:t>
      </w:r>
      <w:r>
        <w:rPr>
          <w:rFonts w:hint="eastAsia"/>
          <w:lang w:eastAsia="ko-KR"/>
        </w:rPr>
        <w:t xml:space="preserve"> </w:t>
      </w:r>
      <w:r>
        <w:t xml:space="preserve">PECCS. The </w:t>
      </w:r>
      <w:r>
        <w:rPr>
          <w:rFonts w:hint="eastAsia"/>
          <w:lang w:eastAsia="ko-KR"/>
        </w:rPr>
        <w:t>SETs</w:t>
      </w:r>
      <w:r>
        <w:t xml:space="preserve"> will verify the emergency recirculation flow rate of the PECCS.</w:t>
      </w:r>
    </w:p>
    <w:p w14:paraId="40536827" w14:textId="1F625EFF" w:rsidR="009C0477" w:rsidRDefault="00924F13" w:rsidP="00924F13">
      <w:pPr>
        <w:pStyle w:val="a1"/>
        <w:rPr>
          <w:color w:val="0000FF"/>
        </w:rPr>
      </w:pPr>
      <w:r>
        <w:t xml:space="preserve">As shown in Figure 3, the </w:t>
      </w:r>
      <w:r>
        <w:rPr>
          <w:rFonts w:hint="eastAsia"/>
          <w:lang w:eastAsia="ko-KR"/>
        </w:rPr>
        <w:t>SET facility</w:t>
      </w:r>
      <w:r>
        <w:t xml:space="preserve"> is designed to preserve the natural circulation height of the </w:t>
      </w:r>
      <w:r>
        <w:rPr>
          <w:rFonts w:hint="eastAsia"/>
          <w:lang w:eastAsia="ko-KR"/>
        </w:rPr>
        <w:t>prototype</w:t>
      </w:r>
      <w:r w:rsidR="00622B99">
        <w:rPr>
          <w:rFonts w:hint="eastAsia"/>
          <w:lang w:eastAsia="ko-KR"/>
        </w:rPr>
        <w:t xml:space="preserve"> </w:t>
      </w:r>
      <w:r>
        <w:t xml:space="preserve">and preserve the pressure </w:t>
      </w:r>
      <w:r w:rsidRPr="009C0477">
        <w:rPr>
          <w:color w:val="0000FF"/>
        </w:rPr>
        <w:t xml:space="preserve">drop </w:t>
      </w:r>
      <w:r w:rsidR="009C0477">
        <w:rPr>
          <w:color w:val="0000FF"/>
        </w:rPr>
        <w:t xml:space="preserve">coefficient </w:t>
      </w:r>
      <w:r>
        <w:t>of the ERV</w:t>
      </w:r>
      <w:r w:rsidR="00FA7CEC" w:rsidRPr="009C0477">
        <w:rPr>
          <w:color w:val="0000FF"/>
        </w:rPr>
        <w:t xml:space="preserve"> </w:t>
      </w:r>
      <w:r w:rsidR="009C0477" w:rsidRPr="009C0477">
        <w:rPr>
          <w:color w:val="0000FF"/>
        </w:rPr>
        <w:t xml:space="preserve">and the EDV </w:t>
      </w:r>
      <w:r w:rsidR="00FA7CEC" w:rsidRPr="00FA7CEC">
        <w:rPr>
          <w:color w:val="0000FF"/>
        </w:rPr>
        <w:t>for</w:t>
      </w:r>
      <w:r w:rsidR="00FA7CEC">
        <w:rPr>
          <w:color w:val="0000FF"/>
        </w:rPr>
        <w:t xml:space="preserve"> the prototype</w:t>
      </w:r>
      <w:r w:rsidRPr="00FA7CEC">
        <w:rPr>
          <w:color w:val="0000FF"/>
        </w:rPr>
        <w:t xml:space="preserve">. </w:t>
      </w:r>
      <w:r w:rsidR="00FA7CEC">
        <w:rPr>
          <w:color w:val="0000FF"/>
        </w:rPr>
        <w:t>From this test, the natural circulation flow rate of ERV coupled with condensation rate of the PCCS HX</w:t>
      </w:r>
      <w:r w:rsidR="009C0477">
        <w:rPr>
          <w:color w:val="0000FF"/>
        </w:rPr>
        <w:t xml:space="preserve"> will be measured</w:t>
      </w:r>
      <w:r w:rsidR="00FA7CEC">
        <w:rPr>
          <w:color w:val="0000FF"/>
        </w:rPr>
        <w:t>.</w:t>
      </w:r>
    </w:p>
    <w:p w14:paraId="34E7CE92" w14:textId="60459423" w:rsidR="009C0477" w:rsidRDefault="009C0477" w:rsidP="00924F13">
      <w:pPr>
        <w:pStyle w:val="a1"/>
      </w:pPr>
      <w:r>
        <w:rPr>
          <w:color w:val="0000FF"/>
        </w:rPr>
        <w:t>Another important phenomenon is natural circulation flow inside the PCCS HX. When accident comes, the containment heat transfers to fluid inside the PCCS HX. Thus, boiling and natural circulation flow is occurring from the ECT to the PCCS Hx. In this situation, density wave oscillation can be initiated in the specific operation condition. To validate the flow instability phenomenon in the ECT-PCCS HX loop, the PCCS loop flow rate will be measured at</w:t>
      </w:r>
      <w:r w:rsidR="00924F13">
        <w:t xml:space="preserve"> various core </w:t>
      </w:r>
      <w:r w:rsidR="00924F13">
        <w:rPr>
          <w:rFonts w:hint="eastAsia"/>
          <w:lang w:eastAsia="ko-KR"/>
        </w:rPr>
        <w:t>power</w:t>
      </w:r>
      <w:r w:rsidR="00622B99">
        <w:rPr>
          <w:rFonts w:hint="eastAsia"/>
          <w:lang w:eastAsia="ko-KR"/>
        </w:rPr>
        <w:t>s</w:t>
      </w:r>
      <w:r w:rsidR="00924F13">
        <w:t xml:space="preserve"> to establish the D</w:t>
      </w:r>
      <w:r w:rsidR="00924F13">
        <w:rPr>
          <w:rFonts w:hint="eastAsia"/>
          <w:lang w:eastAsia="ko-KR"/>
        </w:rPr>
        <w:t>atabase</w:t>
      </w:r>
      <w:r w:rsidR="00924F13">
        <w:t>.</w:t>
      </w:r>
    </w:p>
    <w:p w14:paraId="6850EC36" w14:textId="022EE760" w:rsidR="009C0477" w:rsidRPr="005E06CD" w:rsidRDefault="005E06CD" w:rsidP="00924F13">
      <w:pPr>
        <w:pStyle w:val="a1"/>
        <w:rPr>
          <w:rFonts w:hint="eastAsia"/>
          <w:color w:val="0000FF"/>
          <w:lang w:eastAsia="ko-KR"/>
        </w:rPr>
      </w:pPr>
      <w:r w:rsidRPr="005E06CD">
        <w:rPr>
          <w:color w:val="0000FF"/>
          <w:lang w:eastAsia="ko-KR"/>
        </w:rPr>
        <w:t xml:space="preserve">During this test, the temperature distribution in the ECT </w:t>
      </w:r>
      <w:r>
        <w:rPr>
          <w:color w:val="0000FF"/>
          <w:lang w:eastAsia="ko-KR"/>
        </w:rPr>
        <w:t>is also important measurement parameter. After the initiation of the natural circulation of the PCCS, hot fluid and steam are discharged into the pool of the ECT. Therefore, thermal stratification is expected in the ECT volume.</w:t>
      </w:r>
    </w:p>
    <w:p w14:paraId="0BDB9FA4" w14:textId="47032F97" w:rsidR="001308F2" w:rsidRDefault="00924F13" w:rsidP="00924F13">
      <w:pPr>
        <w:pStyle w:val="a1"/>
      </w:pPr>
      <w:r>
        <w:t xml:space="preserve">The experimental data will be utilized to verify the </w:t>
      </w:r>
      <w:r w:rsidR="00891B1E">
        <w:rPr>
          <w:rFonts w:hint="eastAsia"/>
          <w:lang w:eastAsia="ko-KR"/>
        </w:rPr>
        <w:t>safety and performance analysis code (</w:t>
      </w:r>
      <w:r>
        <w:t>SPACE</w:t>
      </w:r>
      <w:r w:rsidR="00891B1E">
        <w:rPr>
          <w:rFonts w:hint="eastAsia"/>
          <w:lang w:eastAsia="ko-KR"/>
        </w:rPr>
        <w:t>)</w:t>
      </w:r>
      <w:r>
        <w:t>.</w:t>
      </w:r>
    </w:p>
    <w:p w14:paraId="32DD4F26" w14:textId="77777777" w:rsidR="00D92F87" w:rsidRPr="00891B1E" w:rsidRDefault="00D92F87" w:rsidP="00537496">
      <w:pPr>
        <w:pStyle w:val="a1"/>
        <w:rPr>
          <w:lang w:eastAsia="ko-KR"/>
        </w:rPr>
      </w:pPr>
    </w:p>
    <w:p w14:paraId="75A2B139" w14:textId="4255D7A6" w:rsidR="00D92F87" w:rsidRDefault="00891B1E" w:rsidP="00891B1E">
      <w:pPr>
        <w:pStyle w:val="a1"/>
        <w:jc w:val="center"/>
        <w:rPr>
          <w:lang w:eastAsia="ko-KR"/>
        </w:rPr>
      </w:pPr>
      <w:r w:rsidRPr="00891B1E">
        <w:rPr>
          <w:noProof/>
          <w:lang w:eastAsia="ko-KR"/>
        </w:rPr>
        <w:drawing>
          <wp:inline distT="0" distB="0" distL="0" distR="0" wp14:anchorId="723EE34D" wp14:editId="3C9BAB9F">
            <wp:extent cx="1858488" cy="3454668"/>
            <wp:effectExtent l="0" t="0" r="8890" b="0"/>
            <wp:docPr id="55934439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44396" name=""/>
                    <pic:cNvPicPr/>
                  </pic:nvPicPr>
                  <pic:blipFill>
                    <a:blip r:embed="rId10"/>
                    <a:stretch>
                      <a:fillRect/>
                    </a:stretch>
                  </pic:blipFill>
                  <pic:spPr>
                    <a:xfrm>
                      <a:off x="0" y="0"/>
                      <a:ext cx="1889653" cy="3512599"/>
                    </a:xfrm>
                    <a:prstGeom prst="rect">
                      <a:avLst/>
                    </a:prstGeom>
                  </pic:spPr>
                </pic:pic>
              </a:graphicData>
            </a:graphic>
          </wp:inline>
        </w:drawing>
      </w:r>
    </w:p>
    <w:p w14:paraId="2B002D61" w14:textId="5E58C0A0" w:rsidR="00D92F87" w:rsidRDefault="00891B1E" w:rsidP="00537496">
      <w:pPr>
        <w:pStyle w:val="a1"/>
        <w:rPr>
          <w:lang w:eastAsia="ko-KR"/>
        </w:rPr>
      </w:pPr>
      <w:r>
        <w:rPr>
          <w:noProof/>
          <w:lang w:eastAsia="en-GB"/>
        </w:rPr>
        <mc:AlternateContent>
          <mc:Choice Requires="wps">
            <w:drawing>
              <wp:anchor distT="0" distB="0" distL="114300" distR="114300" simplePos="0" relativeHeight="251666432" behindDoc="1" locked="0" layoutInCell="1" allowOverlap="1" wp14:anchorId="0DE2AF3E" wp14:editId="4C698D54">
                <wp:simplePos x="0" y="0"/>
                <wp:positionH relativeFrom="margin">
                  <wp:posOffset>0</wp:posOffset>
                </wp:positionH>
                <wp:positionV relativeFrom="paragraph">
                  <wp:posOffset>165735</wp:posOffset>
                </wp:positionV>
                <wp:extent cx="3863340" cy="635"/>
                <wp:effectExtent l="0" t="0" r="3810" b="5080"/>
                <wp:wrapTopAndBottom/>
                <wp:docPr id="1076003540" name="Text Box 1076003540"/>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59854074" w14:textId="2FAC9D72" w:rsidR="00891B1E" w:rsidRPr="00802381" w:rsidRDefault="00891B1E" w:rsidP="00891B1E">
                            <w:pPr>
                              <w:pStyle w:val="a6"/>
                              <w:jc w:val="center"/>
                              <w:rPr>
                                <w:i/>
                                <w:sz w:val="20"/>
                                <w:lang w:eastAsia="ko-KR"/>
                              </w:rPr>
                            </w:pPr>
                            <w:r w:rsidRPr="00802381">
                              <w:rPr>
                                <w:i/>
                              </w:rPr>
                              <w:t xml:space="preserve">FIG. </w:t>
                            </w:r>
                            <w:r>
                              <w:rPr>
                                <w:rFonts w:hint="eastAsia"/>
                                <w:i/>
                                <w:lang w:eastAsia="ko-KR"/>
                              </w:rPr>
                              <w:t>3</w:t>
                            </w:r>
                            <w:r>
                              <w:rPr>
                                <w:i/>
                              </w:rPr>
                              <w:t>.</w:t>
                            </w:r>
                            <w:r>
                              <w:rPr>
                                <w:rFonts w:hint="eastAsia"/>
                                <w:i/>
                                <w:lang w:eastAsia="ko-KR"/>
                              </w:rPr>
                              <w:t xml:space="preserve"> </w:t>
                            </w:r>
                            <w:r>
                              <w:rPr>
                                <w:i/>
                                <w:lang w:eastAsia="ko-KR"/>
                              </w:rPr>
                              <w:t>Separate</w:t>
                            </w:r>
                            <w:r>
                              <w:rPr>
                                <w:rFonts w:hint="eastAsia"/>
                                <w:i/>
                                <w:lang w:eastAsia="ko-KR"/>
                              </w:rPr>
                              <w:t xml:space="preserve"> effect test facility for </w:t>
                            </w:r>
                            <w:r w:rsidR="009C0477" w:rsidRPr="009C0477">
                              <w:rPr>
                                <w:i/>
                                <w:color w:val="0000FF"/>
                                <w:lang w:eastAsia="ko-KR"/>
                              </w:rPr>
                              <w:t xml:space="preserve">natural circulation flow of </w:t>
                            </w:r>
                            <w:r w:rsidRPr="009C0477">
                              <w:rPr>
                                <w:rFonts w:hint="eastAsia"/>
                                <w:i/>
                                <w:color w:val="0000FF"/>
                                <w:lang w:eastAsia="ko-KR"/>
                              </w:rPr>
                              <w:t>PECCS</w:t>
                            </w:r>
                            <w:r w:rsidR="009C0477" w:rsidRPr="009C0477">
                              <w:rPr>
                                <w:i/>
                                <w:color w:val="0000FF"/>
                                <w:lang w:eastAsia="ko-KR"/>
                              </w:rPr>
                              <w:t>-PCCS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E2AF3E" id="Text Box 1076003540" o:spid="_x0000_s1028" type="#_x0000_t202" style="position:absolute;left:0;text-align:left;margin-left:0;margin-top:13.05pt;width:304.2pt;height:.05pt;z-index:-251650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" stroked="f">
                <v:textbox style="mso-fit-shape-to-text:t" inset="0,0,0,0">
                  <w:txbxContent>
                    <w:p w14:paraId="59854074" w14:textId="2FAC9D72" w:rsidR="00891B1E" w:rsidRPr="00802381" w:rsidRDefault="00891B1E" w:rsidP="00891B1E">
                      <w:pPr>
                        <w:pStyle w:val="a6"/>
                        <w:jc w:val="center"/>
                        <w:rPr>
                          <w:i/>
                          <w:sz w:val="20"/>
                          <w:lang w:eastAsia="ko-KR"/>
                        </w:rPr>
                      </w:pPr>
                      <w:r w:rsidRPr="00802381">
                        <w:rPr>
                          <w:i/>
                        </w:rPr>
                        <w:t xml:space="preserve">FIG. </w:t>
                      </w:r>
                      <w:r>
                        <w:rPr>
                          <w:rFonts w:hint="eastAsia"/>
                          <w:i/>
                          <w:lang w:eastAsia="ko-KR"/>
                        </w:rPr>
                        <w:t>3</w:t>
                      </w:r>
                      <w:r>
                        <w:rPr>
                          <w:i/>
                        </w:rPr>
                        <w:t>.</w:t>
                      </w:r>
                      <w:r>
                        <w:rPr>
                          <w:rFonts w:hint="eastAsia"/>
                          <w:i/>
                          <w:lang w:eastAsia="ko-KR"/>
                        </w:rPr>
                        <w:t xml:space="preserve"> </w:t>
                      </w:r>
                      <w:r>
                        <w:rPr>
                          <w:i/>
                          <w:lang w:eastAsia="ko-KR"/>
                        </w:rPr>
                        <w:t>Separate</w:t>
                      </w:r>
                      <w:r>
                        <w:rPr>
                          <w:rFonts w:hint="eastAsia"/>
                          <w:i/>
                          <w:lang w:eastAsia="ko-KR"/>
                        </w:rPr>
                        <w:t xml:space="preserve"> effect test facility for </w:t>
                      </w:r>
                      <w:r w:rsidR="009C0477" w:rsidRPr="009C0477">
                        <w:rPr>
                          <w:i/>
                          <w:color w:val="0000FF"/>
                          <w:lang w:eastAsia="ko-KR"/>
                        </w:rPr>
                        <w:t xml:space="preserve">natural circulation flow of </w:t>
                      </w:r>
                      <w:r w:rsidRPr="009C0477">
                        <w:rPr>
                          <w:rFonts w:hint="eastAsia"/>
                          <w:i/>
                          <w:color w:val="0000FF"/>
                          <w:lang w:eastAsia="ko-KR"/>
                        </w:rPr>
                        <w:t>PECCS</w:t>
                      </w:r>
                      <w:r w:rsidR="009C0477" w:rsidRPr="009C0477">
                        <w:rPr>
                          <w:i/>
                          <w:color w:val="0000FF"/>
                          <w:lang w:eastAsia="ko-KR"/>
                        </w:rPr>
                        <w:t>-PCCS</w:t>
                      </w:r>
                    </w:p>
                  </w:txbxContent>
                </v:textbox>
                <w10:wrap type="topAndBottom" anchorx="margin"/>
              </v:shape>
            </w:pict>
          </mc:Fallback>
        </mc:AlternateContent>
      </w:r>
    </w:p>
    <w:p w14:paraId="2265DB49" w14:textId="605920C8" w:rsidR="00891B1E" w:rsidRPr="00EE0041" w:rsidRDefault="00891B1E" w:rsidP="00891B1E">
      <w:pPr>
        <w:pStyle w:val="3"/>
      </w:pPr>
      <w:r>
        <w:rPr>
          <w:rFonts w:hint="eastAsia"/>
          <w:lang w:eastAsia="ko-KR"/>
        </w:rPr>
        <w:t>Passive Auxiliary Feedwater System (PAFS)</w:t>
      </w:r>
    </w:p>
    <w:p w14:paraId="389A468D" w14:textId="77777777" w:rsidR="00891B1E" w:rsidRDefault="00891B1E" w:rsidP="00551C13">
      <w:pPr>
        <w:pStyle w:val="4"/>
        <w:numPr>
          <w:ilvl w:val="3"/>
          <w:numId w:val="34"/>
        </w:numPr>
        <w:ind w:left="0"/>
      </w:pPr>
      <w:r>
        <w:rPr>
          <w:rFonts w:hint="eastAsia"/>
          <w:lang w:eastAsia="ko-KR"/>
        </w:rPr>
        <w:t xml:space="preserve">Design </w:t>
      </w:r>
      <w:r w:rsidRPr="00551C13">
        <w:rPr>
          <w:rFonts w:hint="eastAsia"/>
        </w:rPr>
        <w:t>characteristics</w:t>
      </w:r>
    </w:p>
    <w:p w14:paraId="65C19EEB" w14:textId="46E79857" w:rsidR="00891B1E" w:rsidRDefault="009E6658" w:rsidP="00891B1E">
      <w:pPr>
        <w:pStyle w:val="a1"/>
        <w:rPr>
          <w:lang w:eastAsia="ko-KR"/>
        </w:rPr>
      </w:pPr>
      <w:r>
        <w:rPr>
          <w:rFonts w:hint="eastAsia"/>
          <w:lang w:eastAsia="ko-KR"/>
        </w:rPr>
        <w:t xml:space="preserve">PAFS had been developed for APR+ to replace the conventional auxiliary feedwater system. The safety and performance of PAFS </w:t>
      </w:r>
      <w:r w:rsidR="003278DD">
        <w:rPr>
          <w:rFonts w:hint="eastAsia"/>
          <w:lang w:eastAsia="ko-KR"/>
        </w:rPr>
        <w:t>are</w:t>
      </w:r>
      <w:r>
        <w:rPr>
          <w:rFonts w:hint="eastAsia"/>
          <w:lang w:eastAsia="ko-KR"/>
        </w:rPr>
        <w:t xml:space="preserve"> already validated </w:t>
      </w:r>
      <w:r w:rsidR="003278DD">
        <w:rPr>
          <w:rFonts w:hint="eastAsia"/>
          <w:lang w:eastAsia="ko-KR"/>
        </w:rPr>
        <w:t>from</w:t>
      </w:r>
      <w:r>
        <w:rPr>
          <w:rFonts w:hint="eastAsia"/>
          <w:lang w:eastAsia="ko-KR"/>
        </w:rPr>
        <w:t xml:space="preserve"> </w:t>
      </w:r>
      <w:r w:rsidR="003278DD">
        <w:rPr>
          <w:rFonts w:hint="eastAsia"/>
          <w:lang w:eastAsia="ko-KR"/>
        </w:rPr>
        <w:t xml:space="preserve">the </w:t>
      </w:r>
      <w:r>
        <w:rPr>
          <w:rFonts w:hint="eastAsia"/>
          <w:lang w:eastAsia="ko-KR"/>
        </w:rPr>
        <w:t xml:space="preserve">standard design approval of APR+. </w:t>
      </w:r>
    </w:p>
    <w:p w14:paraId="00B95F4F" w14:textId="7ECDADFE" w:rsidR="00522642" w:rsidRDefault="00B45795" w:rsidP="00522642">
      <w:pPr>
        <w:pStyle w:val="a1"/>
        <w:rPr>
          <w:lang w:eastAsia="ko-KR"/>
        </w:rPr>
      </w:pPr>
      <w:r>
        <w:rPr>
          <w:rFonts w:hint="eastAsia"/>
          <w:lang w:eastAsia="ko-KR"/>
        </w:rPr>
        <w:t>As illustrated in Fig. 4, t</w:t>
      </w:r>
      <w:r w:rsidR="00522642">
        <w:rPr>
          <w:lang w:eastAsia="ko-KR"/>
        </w:rPr>
        <w:t xml:space="preserve">he horizontal heat exchanger of the PAFS is installed in the </w:t>
      </w:r>
      <w:r w:rsidR="00522642">
        <w:rPr>
          <w:rFonts w:hint="eastAsia"/>
          <w:lang w:eastAsia="ko-KR"/>
        </w:rPr>
        <w:t xml:space="preserve">ultimate </w:t>
      </w:r>
      <w:r w:rsidR="00522642">
        <w:rPr>
          <w:lang w:eastAsia="ko-KR"/>
        </w:rPr>
        <w:t xml:space="preserve">heat sink, the ECT. </w:t>
      </w:r>
      <w:r w:rsidR="00522642">
        <w:rPr>
          <w:rFonts w:hint="eastAsia"/>
          <w:lang w:eastAsia="ko-KR"/>
        </w:rPr>
        <w:t>The p</w:t>
      </w:r>
      <w:r w:rsidR="00522642">
        <w:rPr>
          <w:lang w:eastAsia="ko-KR"/>
        </w:rPr>
        <w:t xml:space="preserve">iping </w:t>
      </w:r>
      <w:r w:rsidR="00522642">
        <w:rPr>
          <w:rFonts w:hint="eastAsia"/>
          <w:lang w:eastAsia="ko-KR"/>
        </w:rPr>
        <w:t xml:space="preserve">starting </w:t>
      </w:r>
      <w:r w:rsidR="00522642">
        <w:rPr>
          <w:lang w:eastAsia="ko-KR"/>
        </w:rPr>
        <w:t>from the front of the main steam isolation valve is connected to the top of the heat exchanger header</w:t>
      </w:r>
      <w:r w:rsidR="00522642">
        <w:rPr>
          <w:rFonts w:hint="eastAsia"/>
          <w:lang w:eastAsia="ko-KR"/>
        </w:rPr>
        <w:t xml:space="preserve"> inlet</w:t>
      </w:r>
      <w:r w:rsidR="00522642">
        <w:rPr>
          <w:lang w:eastAsia="ko-KR"/>
        </w:rPr>
        <w:t xml:space="preserve">. The piping from the bottom of the heat exchanger header outlet is connected to the front of the </w:t>
      </w:r>
      <w:r w:rsidR="00522642">
        <w:rPr>
          <w:rFonts w:hint="eastAsia"/>
          <w:lang w:eastAsia="ko-KR"/>
        </w:rPr>
        <w:t>main feedwater</w:t>
      </w:r>
      <w:r w:rsidR="00522642">
        <w:rPr>
          <w:lang w:eastAsia="ko-KR"/>
        </w:rPr>
        <w:t xml:space="preserve"> isolation valve.</w:t>
      </w:r>
      <w:r w:rsidR="00522642">
        <w:rPr>
          <w:rFonts w:hint="eastAsia"/>
          <w:lang w:eastAsia="ko-KR"/>
        </w:rPr>
        <w:t xml:space="preserve"> </w:t>
      </w:r>
      <w:r w:rsidR="00522642">
        <w:rPr>
          <w:lang w:eastAsia="ko-KR"/>
        </w:rPr>
        <w:t xml:space="preserve">In the event of a design basis accident, the main steam isolation valve and the main </w:t>
      </w:r>
      <w:r w:rsidR="00522642">
        <w:rPr>
          <w:rFonts w:hint="eastAsia"/>
          <w:lang w:eastAsia="ko-KR"/>
        </w:rPr>
        <w:t>feed</w:t>
      </w:r>
      <w:r w:rsidR="00522642">
        <w:rPr>
          <w:lang w:eastAsia="ko-KR"/>
        </w:rPr>
        <w:t xml:space="preserve">water isolation valve are closed, and the steam generator of RCS and the heat exchanger of PAFS </w:t>
      </w:r>
      <w:r w:rsidR="00522642">
        <w:rPr>
          <w:rFonts w:hint="eastAsia"/>
          <w:lang w:eastAsia="ko-KR"/>
        </w:rPr>
        <w:t xml:space="preserve">become </w:t>
      </w:r>
      <w:r w:rsidR="00522642">
        <w:rPr>
          <w:lang w:eastAsia="ko-KR"/>
        </w:rPr>
        <w:t>a closed loop.</w:t>
      </w:r>
    </w:p>
    <w:p w14:paraId="3DFE8D6F" w14:textId="1391AAE1" w:rsidR="009E6658" w:rsidRDefault="00522642" w:rsidP="00522642">
      <w:pPr>
        <w:pStyle w:val="a1"/>
        <w:rPr>
          <w:lang w:eastAsia="ko-KR"/>
        </w:rPr>
      </w:pPr>
      <w:r>
        <w:rPr>
          <w:lang w:eastAsia="ko-KR"/>
        </w:rPr>
        <w:t>As a result, steam from the steam generator moves to the heat exchanger by pressure difference, and condensation occurs inside the heat exchanger tube located in cold water</w:t>
      </w:r>
      <w:r>
        <w:rPr>
          <w:rFonts w:hint="eastAsia"/>
          <w:lang w:eastAsia="ko-KR"/>
        </w:rPr>
        <w:t xml:space="preserve"> of ECT</w:t>
      </w:r>
      <w:r>
        <w:rPr>
          <w:lang w:eastAsia="ko-KR"/>
        </w:rPr>
        <w:t>. The condensed water accumulates in the PAFS supply pipe and is drawn back into the steam generator by the head difference. Through this natural circulation mechanism, the residual heat from the RCS is transferred to the ECT via the steam generator</w:t>
      </w:r>
      <w:r>
        <w:rPr>
          <w:rFonts w:hint="eastAsia"/>
          <w:lang w:eastAsia="ko-KR"/>
        </w:rPr>
        <w:t xml:space="preserve"> and </w:t>
      </w:r>
      <w:r>
        <w:rPr>
          <w:lang w:eastAsia="ko-KR"/>
        </w:rPr>
        <w:t>PAFS heat exchanger.</w:t>
      </w:r>
    </w:p>
    <w:p w14:paraId="58D88BF9" w14:textId="7E7EA4F1" w:rsidR="00891B1E" w:rsidRDefault="00522642" w:rsidP="00522642">
      <w:pPr>
        <w:pStyle w:val="a1"/>
        <w:rPr>
          <w:lang w:eastAsia="ko-KR"/>
        </w:rPr>
      </w:pPr>
      <w:r>
        <w:rPr>
          <w:rFonts w:hint="eastAsia"/>
          <w:lang w:eastAsia="ko-KR"/>
        </w:rPr>
        <w:t xml:space="preserve">The </w:t>
      </w:r>
      <w:r>
        <w:rPr>
          <w:lang w:eastAsia="ko-KR"/>
        </w:rPr>
        <w:t xml:space="preserve">tube geometry </w:t>
      </w:r>
      <w:r>
        <w:rPr>
          <w:rFonts w:hint="eastAsia"/>
          <w:lang w:eastAsia="ko-KR"/>
        </w:rPr>
        <w:t xml:space="preserve">of </w:t>
      </w:r>
      <w:proofErr w:type="spellStart"/>
      <w:r>
        <w:rPr>
          <w:lang w:eastAsia="ko-KR"/>
        </w:rPr>
        <w:t>i</w:t>
      </w:r>
      <w:proofErr w:type="spellEnd"/>
      <w:r>
        <w:rPr>
          <w:lang w:eastAsia="ko-KR"/>
        </w:rPr>
        <w:t xml:space="preserve">-SMR PAFS is </w:t>
      </w:r>
      <w:r w:rsidR="003278DD">
        <w:rPr>
          <w:rFonts w:hint="eastAsia"/>
          <w:lang w:eastAsia="ko-KR"/>
        </w:rPr>
        <w:t xml:space="preserve">the </w:t>
      </w:r>
      <w:r>
        <w:rPr>
          <w:lang w:eastAsia="ko-KR"/>
        </w:rPr>
        <w:t xml:space="preserve">same </w:t>
      </w:r>
      <w:r w:rsidR="003278DD">
        <w:rPr>
          <w:rFonts w:hint="eastAsia"/>
          <w:lang w:eastAsia="ko-KR"/>
        </w:rPr>
        <w:t xml:space="preserve">as </w:t>
      </w:r>
      <w:r>
        <w:rPr>
          <w:lang w:eastAsia="ko-KR"/>
        </w:rPr>
        <w:t xml:space="preserve">APR+ but </w:t>
      </w:r>
      <w:r w:rsidR="003278DD">
        <w:rPr>
          <w:rFonts w:hint="eastAsia"/>
          <w:lang w:eastAsia="ko-KR"/>
        </w:rPr>
        <w:t xml:space="preserve">the </w:t>
      </w:r>
      <w:r>
        <w:rPr>
          <w:rFonts w:hint="eastAsia"/>
          <w:lang w:eastAsia="ko-KR"/>
        </w:rPr>
        <w:t xml:space="preserve">number of </w:t>
      </w:r>
      <w:r>
        <w:rPr>
          <w:lang w:eastAsia="ko-KR"/>
        </w:rPr>
        <w:t>tubes is</w:t>
      </w:r>
      <w:r>
        <w:rPr>
          <w:rFonts w:hint="eastAsia"/>
          <w:lang w:eastAsia="ko-KR"/>
        </w:rPr>
        <w:t xml:space="preserve"> changed. </w:t>
      </w:r>
      <w:r>
        <w:rPr>
          <w:lang w:eastAsia="ko-KR"/>
        </w:rPr>
        <w:t xml:space="preserve">PAFS consists of two independent trains </w:t>
      </w:r>
      <w:r>
        <w:rPr>
          <w:rFonts w:hint="eastAsia"/>
          <w:lang w:eastAsia="ko-KR"/>
        </w:rPr>
        <w:t>having 1</w:t>
      </w:r>
      <w:r>
        <w:rPr>
          <w:lang w:eastAsia="ko-KR"/>
        </w:rPr>
        <w:t>00% capacity</w:t>
      </w:r>
      <w:r>
        <w:rPr>
          <w:rFonts w:hint="eastAsia"/>
          <w:lang w:eastAsia="ko-KR"/>
        </w:rPr>
        <w:t xml:space="preserve"> of each train. </w:t>
      </w:r>
      <w:r w:rsidRPr="00522642">
        <w:rPr>
          <w:lang w:eastAsia="ko-KR"/>
        </w:rPr>
        <w:t>PAFS</w:t>
      </w:r>
      <w:r>
        <w:rPr>
          <w:rFonts w:hint="eastAsia"/>
          <w:lang w:eastAsia="ko-KR"/>
        </w:rPr>
        <w:t xml:space="preserve"> of </w:t>
      </w:r>
      <w:proofErr w:type="spellStart"/>
      <w:r>
        <w:rPr>
          <w:rFonts w:hint="eastAsia"/>
          <w:lang w:eastAsia="ko-KR"/>
        </w:rPr>
        <w:t>i</w:t>
      </w:r>
      <w:proofErr w:type="spellEnd"/>
      <w:r>
        <w:rPr>
          <w:rFonts w:hint="eastAsia"/>
          <w:lang w:eastAsia="ko-KR"/>
        </w:rPr>
        <w:t xml:space="preserve">-SMR is designed to </w:t>
      </w:r>
      <w:r w:rsidRPr="00522642">
        <w:rPr>
          <w:lang w:eastAsia="ko-KR"/>
        </w:rPr>
        <w:t>cool</w:t>
      </w:r>
      <w:r w:rsidR="003278DD">
        <w:rPr>
          <w:rFonts w:hint="eastAsia"/>
          <w:lang w:eastAsia="ko-KR"/>
        </w:rPr>
        <w:t xml:space="preserve"> </w:t>
      </w:r>
      <w:r w:rsidRPr="00522642">
        <w:rPr>
          <w:lang w:eastAsia="ko-KR"/>
        </w:rPr>
        <w:t xml:space="preserve">down the RCS to safe shutdown </w:t>
      </w:r>
      <w:r>
        <w:rPr>
          <w:rFonts w:hint="eastAsia"/>
          <w:lang w:eastAsia="ko-KR"/>
        </w:rPr>
        <w:t xml:space="preserve">condition </w:t>
      </w:r>
      <w:r w:rsidRPr="00522642">
        <w:rPr>
          <w:lang w:eastAsia="ko-KR"/>
        </w:rPr>
        <w:t xml:space="preserve">within </w:t>
      </w:r>
      <w:r>
        <w:rPr>
          <w:rFonts w:hint="eastAsia"/>
          <w:lang w:eastAsia="ko-KR"/>
        </w:rPr>
        <w:t>thirty</w:t>
      </w:r>
      <w:r w:rsidR="00551C13">
        <w:rPr>
          <w:rFonts w:hint="eastAsia"/>
          <w:lang w:eastAsia="ko-KR"/>
        </w:rPr>
        <w:t>-</w:t>
      </w:r>
      <w:r>
        <w:rPr>
          <w:rFonts w:hint="eastAsia"/>
          <w:lang w:eastAsia="ko-KR"/>
        </w:rPr>
        <w:t>six</w:t>
      </w:r>
      <w:r w:rsidRPr="00522642">
        <w:rPr>
          <w:lang w:eastAsia="ko-KR"/>
        </w:rPr>
        <w:t xml:space="preserve"> h</w:t>
      </w:r>
      <w:r>
        <w:rPr>
          <w:rFonts w:hint="eastAsia"/>
          <w:lang w:eastAsia="ko-KR"/>
        </w:rPr>
        <w:t xml:space="preserve">ours </w:t>
      </w:r>
      <w:r w:rsidRPr="00522642">
        <w:rPr>
          <w:lang w:eastAsia="ko-KR"/>
        </w:rPr>
        <w:t xml:space="preserve">after </w:t>
      </w:r>
      <w:r>
        <w:rPr>
          <w:rFonts w:hint="eastAsia"/>
          <w:lang w:eastAsia="ko-KR"/>
        </w:rPr>
        <w:t>initiation of design basis accidents.</w:t>
      </w:r>
    </w:p>
    <w:p w14:paraId="3E99F827" w14:textId="77777777" w:rsidR="00551C13" w:rsidRDefault="00551C13" w:rsidP="00522642">
      <w:pPr>
        <w:pStyle w:val="a1"/>
        <w:rPr>
          <w:lang w:eastAsia="ko-KR"/>
        </w:rPr>
      </w:pPr>
    </w:p>
    <w:p w14:paraId="4CDF08E0" w14:textId="5C4A80D0" w:rsidR="00551C13" w:rsidRDefault="00551C13" w:rsidP="00551C13">
      <w:pPr>
        <w:pStyle w:val="4"/>
        <w:ind w:left="0"/>
      </w:pPr>
      <w:r>
        <w:rPr>
          <w:rFonts w:hint="eastAsia"/>
          <w:lang w:eastAsia="ko-KR"/>
        </w:rPr>
        <w:t>Safety demonstration plan</w:t>
      </w:r>
    </w:p>
    <w:p w14:paraId="082B1D4E" w14:textId="156DD1A9" w:rsidR="00AD6C0E" w:rsidRDefault="00551C13" w:rsidP="00047FD4">
      <w:pPr>
        <w:pStyle w:val="a1"/>
        <w:rPr>
          <w:lang w:eastAsia="ko-KR"/>
        </w:rPr>
      </w:pPr>
      <w:r>
        <w:rPr>
          <w:rFonts w:hint="eastAsia"/>
          <w:lang w:eastAsia="ko-KR"/>
        </w:rPr>
        <w:t xml:space="preserve">A series of tests for </w:t>
      </w:r>
      <w:r w:rsidR="003278DD">
        <w:rPr>
          <w:rFonts w:hint="eastAsia"/>
          <w:lang w:eastAsia="ko-KR"/>
        </w:rPr>
        <w:t xml:space="preserve">the </w:t>
      </w:r>
      <w:r>
        <w:rPr>
          <w:rFonts w:hint="eastAsia"/>
          <w:lang w:eastAsia="ko-KR"/>
        </w:rPr>
        <w:t>prototype of PAFS are already performed from 2007 to 2022.</w:t>
      </w:r>
      <w:r w:rsidR="00047FD4">
        <w:rPr>
          <w:rFonts w:hint="eastAsia"/>
          <w:lang w:eastAsia="ko-KR"/>
        </w:rPr>
        <w:t xml:space="preserve"> </w:t>
      </w:r>
      <w:r w:rsidR="00B45795">
        <w:rPr>
          <w:rFonts w:hint="eastAsia"/>
          <w:lang w:eastAsia="ko-KR"/>
        </w:rPr>
        <w:t xml:space="preserve">As shown in Fig. 5, </w:t>
      </w:r>
      <w:r w:rsidR="00047FD4">
        <w:rPr>
          <w:rFonts w:hint="eastAsia"/>
          <w:lang w:eastAsia="ko-KR"/>
        </w:rPr>
        <w:t xml:space="preserve">PAFS condensing heat removal assessment test </w:t>
      </w:r>
      <w:proofErr w:type="spellStart"/>
      <w:r w:rsidR="00047FD4">
        <w:rPr>
          <w:rFonts w:hint="eastAsia"/>
          <w:lang w:eastAsia="ko-KR"/>
        </w:rPr>
        <w:t>lig</w:t>
      </w:r>
      <w:proofErr w:type="spellEnd"/>
      <w:r w:rsidR="00047FD4">
        <w:rPr>
          <w:rFonts w:hint="eastAsia"/>
          <w:lang w:eastAsia="ko-KR"/>
        </w:rPr>
        <w:t xml:space="preserve">. (PASCAL) test </w:t>
      </w:r>
      <w:r w:rsidR="002F3F1A">
        <w:rPr>
          <w:rFonts w:hint="eastAsia"/>
          <w:lang w:eastAsia="ko-KR"/>
        </w:rPr>
        <w:t>[3</w:t>
      </w:r>
      <w:r w:rsidR="005E06CD" w:rsidRPr="005E06CD">
        <w:rPr>
          <w:color w:val="0000FF"/>
          <w:lang w:eastAsia="ko-KR"/>
        </w:rPr>
        <w:t>, 4</w:t>
      </w:r>
      <w:r w:rsidR="002F3F1A">
        <w:rPr>
          <w:rFonts w:hint="eastAsia"/>
          <w:lang w:eastAsia="ko-KR"/>
        </w:rPr>
        <w:t xml:space="preserve">] </w:t>
      </w:r>
      <w:r w:rsidR="003278DD">
        <w:rPr>
          <w:rFonts w:hint="eastAsia"/>
          <w:lang w:eastAsia="ko-KR"/>
        </w:rPr>
        <w:t>was</w:t>
      </w:r>
      <w:r w:rsidR="00047FD4">
        <w:rPr>
          <w:rFonts w:hint="eastAsia"/>
          <w:lang w:eastAsia="ko-KR"/>
        </w:rPr>
        <w:t xml:space="preserve"> conducted to evaluate the condensation performance of PAFS and to </w:t>
      </w:r>
      <w:r w:rsidR="00047FD4">
        <w:rPr>
          <w:lang w:eastAsia="ko-KR"/>
        </w:rPr>
        <w:t>develop</w:t>
      </w:r>
      <w:r w:rsidR="00047FD4">
        <w:rPr>
          <w:rFonts w:hint="eastAsia"/>
          <w:lang w:eastAsia="ko-KR"/>
        </w:rPr>
        <w:t xml:space="preserve"> </w:t>
      </w:r>
      <w:r w:rsidR="003278DD">
        <w:rPr>
          <w:rFonts w:hint="eastAsia"/>
          <w:lang w:eastAsia="ko-KR"/>
        </w:rPr>
        <w:t xml:space="preserve">a </w:t>
      </w:r>
      <w:r w:rsidR="00047FD4">
        <w:rPr>
          <w:rFonts w:hint="eastAsia"/>
          <w:lang w:eastAsia="ko-KR"/>
        </w:rPr>
        <w:t xml:space="preserve">condensation heat transfer model. </w:t>
      </w:r>
      <w:r w:rsidR="00AD6C0E" w:rsidRPr="00AD6C0E">
        <w:rPr>
          <w:color w:val="0000FF"/>
          <w:lang w:eastAsia="ko-KR"/>
        </w:rPr>
        <w:t>In PASCAL test, the condensation heat flux</w:t>
      </w:r>
      <w:r w:rsidR="00AD6C0E">
        <w:rPr>
          <w:color w:val="0000FF"/>
          <w:lang w:eastAsia="ko-KR"/>
        </w:rPr>
        <w:t xml:space="preserve">, condensation heat transfer coefficient, natural circulation flow rate at the outlet pipe were </w:t>
      </w:r>
      <w:r w:rsidR="00AD6C0E">
        <w:rPr>
          <w:color w:val="0000FF"/>
          <w:lang w:eastAsia="ko-KR"/>
        </w:rPr>
        <w:lastRenderedPageBreak/>
        <w:t xml:space="preserve">measured for the single bare tube for the PAFS to establish the experimental database. </w:t>
      </w:r>
      <w:r w:rsidR="00194CF7" w:rsidRPr="00194CF7">
        <w:rPr>
          <w:lang w:eastAsia="ko-KR"/>
        </w:rPr>
        <w:t>L</w:t>
      </w:r>
      <w:r w:rsidR="00194CF7">
        <w:rPr>
          <w:rFonts w:hint="eastAsia"/>
          <w:lang w:eastAsia="ko-KR"/>
        </w:rPr>
        <w:t>a</w:t>
      </w:r>
      <w:r w:rsidR="00194CF7" w:rsidRPr="00194CF7">
        <w:rPr>
          <w:lang w:eastAsia="ko-KR"/>
        </w:rPr>
        <w:t xml:space="preserve">rge </w:t>
      </w:r>
      <w:r w:rsidR="00194CF7">
        <w:rPr>
          <w:rFonts w:hint="eastAsia"/>
          <w:lang w:eastAsia="ko-KR"/>
        </w:rPr>
        <w:t>s</w:t>
      </w:r>
      <w:r w:rsidR="00194CF7" w:rsidRPr="00194CF7">
        <w:rPr>
          <w:lang w:eastAsia="ko-KR"/>
        </w:rPr>
        <w:t xml:space="preserve">cale PAFS </w:t>
      </w:r>
      <w:r w:rsidR="00194CF7">
        <w:rPr>
          <w:rFonts w:hint="eastAsia"/>
          <w:lang w:eastAsia="ko-KR"/>
        </w:rPr>
        <w:t>l</w:t>
      </w:r>
      <w:r w:rsidR="00194CF7" w:rsidRPr="00194CF7">
        <w:rPr>
          <w:lang w:eastAsia="ko-KR"/>
        </w:rPr>
        <w:t xml:space="preserve">oop for </w:t>
      </w:r>
      <w:r w:rsidR="00194CF7">
        <w:rPr>
          <w:rFonts w:hint="eastAsia"/>
          <w:lang w:eastAsia="ko-KR"/>
        </w:rPr>
        <w:t>a</w:t>
      </w:r>
      <w:r w:rsidR="00194CF7" w:rsidRPr="00194CF7">
        <w:rPr>
          <w:lang w:eastAsia="ko-KR"/>
        </w:rPr>
        <w:t xml:space="preserve">ssessment of </w:t>
      </w:r>
      <w:r w:rsidR="00194CF7">
        <w:rPr>
          <w:rFonts w:hint="eastAsia"/>
          <w:lang w:eastAsia="ko-KR"/>
        </w:rPr>
        <w:t>c</w:t>
      </w:r>
      <w:r w:rsidR="00194CF7" w:rsidRPr="00194CF7">
        <w:rPr>
          <w:lang w:eastAsia="ko-KR"/>
        </w:rPr>
        <w:t>ondensation Effectiveness</w:t>
      </w:r>
      <w:r w:rsidR="00194CF7">
        <w:rPr>
          <w:rFonts w:hint="eastAsia"/>
          <w:lang w:eastAsia="ko-KR"/>
        </w:rPr>
        <w:t xml:space="preserve"> (LAPLACE) test </w:t>
      </w:r>
      <w:r w:rsidR="003278DD">
        <w:rPr>
          <w:rFonts w:hint="eastAsia"/>
          <w:lang w:eastAsia="ko-KR"/>
        </w:rPr>
        <w:t>was</w:t>
      </w:r>
      <w:r w:rsidR="00194CF7">
        <w:rPr>
          <w:rFonts w:hint="eastAsia"/>
          <w:lang w:eastAsia="ko-KR"/>
        </w:rPr>
        <w:t xml:space="preserve"> </w:t>
      </w:r>
      <w:r w:rsidR="00194CF7">
        <w:rPr>
          <w:lang w:eastAsia="ko-KR"/>
        </w:rPr>
        <w:t>performed to</w:t>
      </w:r>
      <w:r w:rsidR="00194CF7">
        <w:rPr>
          <w:rFonts w:hint="eastAsia"/>
          <w:lang w:eastAsia="ko-KR"/>
        </w:rPr>
        <w:t xml:space="preserve"> validate the performance of PAFS </w:t>
      </w:r>
      <w:r w:rsidR="003278DD">
        <w:rPr>
          <w:rFonts w:hint="eastAsia"/>
          <w:lang w:eastAsia="ko-KR"/>
        </w:rPr>
        <w:t>o</w:t>
      </w:r>
      <w:r w:rsidR="00194CF7">
        <w:rPr>
          <w:rFonts w:hint="eastAsia"/>
          <w:lang w:eastAsia="ko-KR"/>
        </w:rPr>
        <w:t xml:space="preserve">n </w:t>
      </w:r>
      <w:r w:rsidR="003278DD">
        <w:rPr>
          <w:rFonts w:hint="eastAsia"/>
          <w:lang w:eastAsia="ko-KR"/>
        </w:rPr>
        <w:t xml:space="preserve">a </w:t>
      </w:r>
      <w:r w:rsidR="00194CF7">
        <w:rPr>
          <w:rFonts w:hint="eastAsia"/>
          <w:lang w:eastAsia="ko-KR"/>
        </w:rPr>
        <w:t>large scale</w:t>
      </w:r>
      <w:r w:rsidR="005E06CD">
        <w:rPr>
          <w:lang w:eastAsia="ko-KR"/>
        </w:rPr>
        <w:t xml:space="preserve"> </w:t>
      </w:r>
      <w:r w:rsidR="005E06CD" w:rsidRPr="005E06CD">
        <w:rPr>
          <w:color w:val="0000FF"/>
          <w:lang w:eastAsia="ko-KR"/>
        </w:rPr>
        <w:t>[</w:t>
      </w:r>
      <w:r w:rsidR="00CE1E22">
        <w:rPr>
          <w:color w:val="0000FF"/>
          <w:lang w:eastAsia="ko-KR"/>
        </w:rPr>
        <w:t>5</w:t>
      </w:r>
      <w:r w:rsidR="005E06CD" w:rsidRPr="005E06CD">
        <w:rPr>
          <w:color w:val="0000FF"/>
          <w:lang w:eastAsia="ko-KR"/>
        </w:rPr>
        <w:t xml:space="preserve">, </w:t>
      </w:r>
      <w:r w:rsidR="00CE1E22">
        <w:rPr>
          <w:color w:val="0000FF"/>
          <w:lang w:eastAsia="ko-KR"/>
        </w:rPr>
        <w:t>6</w:t>
      </w:r>
      <w:r w:rsidR="005E06CD" w:rsidRPr="005E06CD">
        <w:rPr>
          <w:color w:val="0000FF"/>
          <w:lang w:eastAsia="ko-KR"/>
        </w:rPr>
        <w:t>]</w:t>
      </w:r>
      <w:r w:rsidR="00194CF7">
        <w:rPr>
          <w:rFonts w:hint="eastAsia"/>
          <w:lang w:eastAsia="ko-KR"/>
        </w:rPr>
        <w:t xml:space="preserve">. </w:t>
      </w:r>
      <w:r w:rsidR="00AD6C0E" w:rsidRPr="00AD6C0E">
        <w:rPr>
          <w:color w:val="0000FF"/>
          <w:lang w:eastAsia="ko-KR"/>
        </w:rPr>
        <w:t>The bundle tube (15 tubes) for the prototype length were installed in the LAPLACE facility.</w:t>
      </w:r>
      <w:r w:rsidR="00AD6C0E">
        <w:rPr>
          <w:color w:val="0000FF"/>
          <w:lang w:eastAsia="ko-KR"/>
        </w:rPr>
        <w:t xml:space="preserve"> The condensation heat transfer coefficients for the bundle tube under various operating conditions were measured to compare the condensation correlation of the single tube test. It is confirmed that the </w:t>
      </w:r>
      <w:r w:rsidR="00CE1E22">
        <w:rPr>
          <w:color w:val="0000FF"/>
          <w:lang w:eastAsia="ko-KR"/>
        </w:rPr>
        <w:t xml:space="preserve">average of the bundle tube heat transfer rate and the natural circulation flow rate were the same with the single tube test data. </w:t>
      </w:r>
    </w:p>
    <w:p w14:paraId="6C486DB7" w14:textId="75CC9CA0" w:rsidR="00047FD4" w:rsidRDefault="00194CF7" w:rsidP="00047FD4">
      <w:pPr>
        <w:pStyle w:val="a1"/>
        <w:rPr>
          <w:lang w:eastAsia="ko-KR"/>
        </w:rPr>
      </w:pPr>
      <w:r>
        <w:rPr>
          <w:rFonts w:hint="eastAsia"/>
          <w:lang w:eastAsia="ko-KR"/>
        </w:rPr>
        <w:t xml:space="preserve">Integral effect test (IET), </w:t>
      </w:r>
      <w:r w:rsidR="003278DD">
        <w:rPr>
          <w:rFonts w:hint="eastAsia"/>
          <w:lang w:eastAsia="ko-KR"/>
        </w:rPr>
        <w:t xml:space="preserve">and </w:t>
      </w:r>
      <w:r>
        <w:rPr>
          <w:rFonts w:hint="eastAsia"/>
          <w:lang w:eastAsia="ko-KR"/>
        </w:rPr>
        <w:t>ATLAS-PAFS test had been conducted for PAFS cooling performance coupled with the reactor coolant system. From these tests, the original database of PAFS was completely established to design the PAFS and condensation heat transfer model package in SPACE code</w:t>
      </w:r>
      <w:r w:rsidR="00CE1E22">
        <w:rPr>
          <w:lang w:eastAsia="ko-KR"/>
        </w:rPr>
        <w:t xml:space="preserve"> </w:t>
      </w:r>
      <w:r w:rsidR="00CE1E22" w:rsidRPr="00CE1E22">
        <w:rPr>
          <w:color w:val="0000FF"/>
          <w:lang w:eastAsia="ko-KR"/>
        </w:rPr>
        <w:t>[</w:t>
      </w:r>
      <w:r w:rsidR="00CE1E22">
        <w:rPr>
          <w:color w:val="0000FF"/>
          <w:lang w:eastAsia="ko-KR"/>
        </w:rPr>
        <w:t>7</w:t>
      </w:r>
      <w:r w:rsidR="00CE1E22" w:rsidRPr="00CE1E22">
        <w:rPr>
          <w:color w:val="0000FF"/>
          <w:lang w:eastAsia="ko-KR"/>
        </w:rPr>
        <w:t>]</w:t>
      </w:r>
      <w:r>
        <w:rPr>
          <w:rFonts w:hint="eastAsia"/>
          <w:lang w:eastAsia="ko-KR"/>
        </w:rPr>
        <w:t>.</w:t>
      </w:r>
      <w:r w:rsidR="000628F5">
        <w:rPr>
          <w:rFonts w:hint="eastAsia"/>
          <w:lang w:eastAsia="ko-KR"/>
        </w:rPr>
        <w:t xml:space="preserve"> </w:t>
      </w:r>
    </w:p>
    <w:p w14:paraId="10C41179" w14:textId="7748ACD7" w:rsidR="00551C13" w:rsidRDefault="00194CF7" w:rsidP="00047FD4">
      <w:pPr>
        <w:pStyle w:val="a1"/>
        <w:rPr>
          <w:lang w:eastAsia="ko-KR"/>
        </w:rPr>
      </w:pPr>
      <w:r>
        <w:rPr>
          <w:rFonts w:hint="eastAsia"/>
          <w:lang w:eastAsia="ko-KR"/>
        </w:rPr>
        <w:t xml:space="preserve">For </w:t>
      </w:r>
      <w:proofErr w:type="spellStart"/>
      <w:r>
        <w:rPr>
          <w:rFonts w:hint="eastAsia"/>
          <w:lang w:eastAsia="ko-KR"/>
        </w:rPr>
        <w:t>i</w:t>
      </w:r>
      <w:proofErr w:type="spellEnd"/>
      <w:r>
        <w:rPr>
          <w:rFonts w:hint="eastAsia"/>
          <w:lang w:eastAsia="ko-KR"/>
        </w:rPr>
        <w:t>-SMR PAFS, IET</w:t>
      </w:r>
      <w:r w:rsidR="000628F5">
        <w:rPr>
          <w:rFonts w:hint="eastAsia"/>
          <w:lang w:eastAsia="ko-KR"/>
        </w:rPr>
        <w:t xml:space="preserve"> </w:t>
      </w:r>
      <w:r>
        <w:rPr>
          <w:rFonts w:hint="eastAsia"/>
          <w:lang w:eastAsia="ko-KR"/>
        </w:rPr>
        <w:t>will be conducted</w:t>
      </w:r>
      <w:r w:rsidR="000628F5">
        <w:rPr>
          <w:rFonts w:hint="eastAsia"/>
          <w:lang w:eastAsia="ko-KR"/>
        </w:rPr>
        <w:t xml:space="preserve"> to confirm the system performance with other passive safety system</w:t>
      </w:r>
      <w:r w:rsidR="003278DD">
        <w:rPr>
          <w:rFonts w:hint="eastAsia"/>
          <w:lang w:eastAsia="ko-KR"/>
        </w:rPr>
        <w:t>s</w:t>
      </w:r>
      <w:r w:rsidR="000628F5">
        <w:rPr>
          <w:rFonts w:hint="eastAsia"/>
          <w:lang w:eastAsia="ko-KR"/>
        </w:rPr>
        <w:t xml:space="preserve"> in </w:t>
      </w:r>
      <w:proofErr w:type="spellStart"/>
      <w:r w:rsidR="000628F5">
        <w:rPr>
          <w:rFonts w:hint="eastAsia"/>
          <w:lang w:eastAsia="ko-KR"/>
        </w:rPr>
        <w:t>i</w:t>
      </w:r>
      <w:proofErr w:type="spellEnd"/>
      <w:r w:rsidR="000628F5">
        <w:rPr>
          <w:rFonts w:hint="eastAsia"/>
          <w:lang w:eastAsia="ko-KR"/>
        </w:rPr>
        <w:t>-SMR.</w:t>
      </w:r>
    </w:p>
    <w:p w14:paraId="4B9184EF" w14:textId="77777777" w:rsidR="00194CF7" w:rsidRDefault="00194CF7" w:rsidP="00047FD4">
      <w:pPr>
        <w:pStyle w:val="a1"/>
        <w:rPr>
          <w:lang w:eastAsia="ko-KR"/>
        </w:rPr>
      </w:pPr>
    </w:p>
    <w:p w14:paraId="48C0A5C6" w14:textId="7EAB661C" w:rsidR="00891B1E" w:rsidRDefault="00891B1E" w:rsidP="00D505A3">
      <w:pPr>
        <w:pStyle w:val="a1"/>
        <w:jc w:val="center"/>
        <w:rPr>
          <w:lang w:eastAsia="ko-KR"/>
        </w:rPr>
      </w:pPr>
      <w:r w:rsidRPr="00891B1E">
        <w:rPr>
          <w:noProof/>
          <w:lang w:eastAsia="ko-KR"/>
        </w:rPr>
        <w:drawing>
          <wp:inline distT="0" distB="0" distL="0" distR="0" wp14:anchorId="10794BC4" wp14:editId="534EEA45">
            <wp:extent cx="3486530" cy="2849245"/>
            <wp:effectExtent l="0" t="0" r="0" b="8255"/>
            <wp:docPr id="14942368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36848" name=""/>
                    <pic:cNvPicPr/>
                  </pic:nvPicPr>
                  <pic:blipFill>
                    <a:blip r:embed="rId11"/>
                    <a:stretch>
                      <a:fillRect/>
                    </a:stretch>
                  </pic:blipFill>
                  <pic:spPr>
                    <a:xfrm>
                      <a:off x="0" y="0"/>
                      <a:ext cx="3491267" cy="2853116"/>
                    </a:xfrm>
                    <a:prstGeom prst="rect">
                      <a:avLst/>
                    </a:prstGeom>
                  </pic:spPr>
                </pic:pic>
              </a:graphicData>
            </a:graphic>
          </wp:inline>
        </w:drawing>
      </w:r>
    </w:p>
    <w:p w14:paraId="3F951C68" w14:textId="77777777" w:rsidR="00891B1E" w:rsidRDefault="00891B1E" w:rsidP="00891B1E">
      <w:pPr>
        <w:pStyle w:val="a1"/>
        <w:rPr>
          <w:lang w:eastAsia="ko-KR"/>
        </w:rPr>
      </w:pPr>
    </w:p>
    <w:p w14:paraId="6082F741" w14:textId="6B1B542C" w:rsidR="00522642" w:rsidRPr="00891B1E" w:rsidRDefault="00522642" w:rsidP="00891B1E">
      <w:pPr>
        <w:pStyle w:val="a1"/>
        <w:rPr>
          <w:lang w:eastAsia="ko-KR"/>
        </w:rPr>
      </w:pPr>
      <w:r>
        <w:rPr>
          <w:noProof/>
          <w:lang w:eastAsia="en-GB"/>
        </w:rPr>
        <mc:AlternateContent>
          <mc:Choice Requires="wps">
            <w:drawing>
              <wp:anchor distT="0" distB="0" distL="114300" distR="114300" simplePos="0" relativeHeight="251668480" behindDoc="1" locked="0" layoutInCell="1" allowOverlap="1" wp14:anchorId="5626F23E" wp14:editId="2F281F86">
                <wp:simplePos x="0" y="0"/>
                <wp:positionH relativeFrom="margin">
                  <wp:posOffset>0</wp:posOffset>
                </wp:positionH>
                <wp:positionV relativeFrom="paragraph">
                  <wp:posOffset>164465</wp:posOffset>
                </wp:positionV>
                <wp:extent cx="3863340" cy="635"/>
                <wp:effectExtent l="0" t="0" r="3810" b="5080"/>
                <wp:wrapTopAndBottom/>
                <wp:docPr id="639973326" name="Text Box 639973326"/>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1B54621D" w14:textId="528FB96E" w:rsidR="00522642" w:rsidRPr="00802381" w:rsidRDefault="00522642" w:rsidP="00522642">
                            <w:pPr>
                              <w:pStyle w:val="a6"/>
                              <w:jc w:val="center"/>
                              <w:rPr>
                                <w:i/>
                                <w:sz w:val="20"/>
                                <w:lang w:eastAsia="ko-KR"/>
                              </w:rPr>
                            </w:pPr>
                            <w:r w:rsidRPr="00802381">
                              <w:rPr>
                                <w:i/>
                              </w:rPr>
                              <w:t xml:space="preserve">FIG. </w:t>
                            </w:r>
                            <w:r>
                              <w:rPr>
                                <w:rFonts w:hint="eastAsia"/>
                                <w:i/>
                                <w:lang w:eastAsia="ko-KR"/>
                              </w:rPr>
                              <w:t>4</w:t>
                            </w:r>
                            <w:r>
                              <w:rPr>
                                <w:i/>
                              </w:rPr>
                              <w:t>.</w:t>
                            </w:r>
                            <w:r>
                              <w:rPr>
                                <w:rFonts w:hint="eastAsia"/>
                                <w:i/>
                                <w:lang w:eastAsia="ko-KR"/>
                              </w:rPr>
                              <w:t xml:space="preserve"> Configuration of passive auxiliary feedwater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26F23E" id="Text Box 639973326" o:spid="_x0000_s1029" type="#_x0000_t202" style="position:absolute;left:0;text-align:left;margin-left:0;margin-top:12.95pt;width:304.2pt;height:.05pt;z-index:-25164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" stroked="f">
                <v:textbox style="mso-fit-shape-to-text:t" inset="0,0,0,0">
                  <w:txbxContent>
                    <w:p w14:paraId="1B54621D" w14:textId="528FB96E" w:rsidR="00522642" w:rsidRPr="00802381" w:rsidRDefault="00522642" w:rsidP="00522642">
                      <w:pPr>
                        <w:pStyle w:val="a6"/>
                        <w:jc w:val="center"/>
                        <w:rPr>
                          <w:i/>
                          <w:sz w:val="20"/>
                          <w:lang w:eastAsia="ko-KR"/>
                        </w:rPr>
                      </w:pPr>
                      <w:r w:rsidRPr="00802381">
                        <w:rPr>
                          <w:i/>
                        </w:rPr>
                        <w:t xml:space="preserve">FIG. </w:t>
                      </w:r>
                      <w:r>
                        <w:rPr>
                          <w:rFonts w:hint="eastAsia"/>
                          <w:i/>
                          <w:lang w:eastAsia="ko-KR"/>
                        </w:rPr>
                        <w:t>4</w:t>
                      </w:r>
                      <w:r>
                        <w:rPr>
                          <w:i/>
                        </w:rPr>
                        <w:t>.</w:t>
                      </w:r>
                      <w:r>
                        <w:rPr>
                          <w:rFonts w:hint="eastAsia"/>
                          <w:i/>
                          <w:lang w:eastAsia="ko-KR"/>
                        </w:rPr>
                        <w:t xml:space="preserve"> Configuration of passive auxiliary feedwater system</w:t>
                      </w:r>
                    </w:p>
                  </w:txbxContent>
                </v:textbox>
                <w10:wrap type="topAndBottom" anchorx="margin"/>
              </v:shape>
            </w:pict>
          </mc:Fallback>
        </mc:AlternateContent>
      </w:r>
    </w:p>
    <w:p w14:paraId="210BD043" w14:textId="7241453C" w:rsidR="00B97D5A" w:rsidRDefault="00B97D5A" w:rsidP="00B97D5A">
      <w:pPr>
        <w:pStyle w:val="10"/>
        <w:wordWrap w:val="0"/>
        <w:spacing w:line="384" w:lineRule="auto"/>
        <w:jc w:val="both"/>
        <w:rPr>
          <w:sz w:val="20"/>
          <w:szCs w:val="20"/>
        </w:rPr>
      </w:pPr>
      <w:r w:rsidRPr="00B97D5A">
        <w:rPr>
          <w:noProof/>
        </w:rPr>
        <w:drawing>
          <wp:inline distT="0" distB="0" distL="0" distR="0" wp14:anchorId="39ECBF2F" wp14:editId="7F503662">
            <wp:extent cx="1146877" cy="2057633"/>
            <wp:effectExtent l="0" t="0" r="0" b="0"/>
            <wp:docPr id="110249332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93324" name=""/>
                    <pic:cNvPicPr/>
                  </pic:nvPicPr>
                  <pic:blipFill>
                    <a:blip r:embed="rId12"/>
                    <a:stretch>
                      <a:fillRect/>
                    </a:stretch>
                  </pic:blipFill>
                  <pic:spPr>
                    <a:xfrm>
                      <a:off x="0" y="0"/>
                      <a:ext cx="1170199" cy="2099475"/>
                    </a:xfrm>
                    <a:prstGeom prst="rect">
                      <a:avLst/>
                    </a:prstGeom>
                  </pic:spPr>
                </pic:pic>
              </a:graphicData>
            </a:graphic>
          </wp:inline>
        </w:drawing>
      </w:r>
      <w:r w:rsidRPr="00B97D5A">
        <w:rPr>
          <w:noProof/>
        </w:rPr>
        <w:t xml:space="preserve"> </w:t>
      </w:r>
      <w:r w:rsidRPr="00B97D5A">
        <w:rPr>
          <w:noProof/>
        </w:rPr>
        <w:drawing>
          <wp:inline distT="0" distB="0" distL="0" distR="0" wp14:anchorId="6D446D41" wp14:editId="1F758A82">
            <wp:extent cx="2077517" cy="2073337"/>
            <wp:effectExtent l="0" t="0" r="0" b="3175"/>
            <wp:docPr id="201188430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84307" name=""/>
                    <pic:cNvPicPr/>
                  </pic:nvPicPr>
                  <pic:blipFill>
                    <a:blip r:embed="rId13"/>
                    <a:stretch>
                      <a:fillRect/>
                    </a:stretch>
                  </pic:blipFill>
                  <pic:spPr>
                    <a:xfrm>
                      <a:off x="0" y="0"/>
                      <a:ext cx="2088422" cy="2084220"/>
                    </a:xfrm>
                    <a:prstGeom prst="rect">
                      <a:avLst/>
                    </a:prstGeom>
                  </pic:spPr>
                </pic:pic>
              </a:graphicData>
            </a:graphic>
          </wp:inline>
        </w:drawing>
      </w:r>
      <w:r w:rsidRPr="00B97D5A">
        <w:t xml:space="preserve"> </w:t>
      </w:r>
      <w:r>
        <w:rPr>
          <w:noProof/>
          <w:sz w:val="20"/>
          <w:szCs w:val="20"/>
        </w:rPr>
        <w:drawing>
          <wp:inline distT="0" distB="0" distL="0" distR="0" wp14:anchorId="73D3D7D4" wp14:editId="51544D1B">
            <wp:extent cx="2145227" cy="2010864"/>
            <wp:effectExtent l="0" t="0" r="7620" b="8890"/>
            <wp:docPr id="214577471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81265144"/>
                    <pic:cNvPicPr>
                      <a:picLocks noChangeAspect="1" noChangeArrowheads="1"/>
                    </pic:cNvPicPr>
                  </pic:nvPicPr>
                  <pic:blipFill>
                    <a:blip r:embed="rId14" cstate="print">
                      <a:extLst>
                        <a:ext uri="{28A0092B-C50C-407E-A947-70E740481C1C}">
                          <a14:useLocalDpi xmlns:a14="http://schemas.microsoft.com/office/drawing/2010/main" val="0"/>
                        </a:ext>
                      </a:extLst>
                    </a:blip>
                    <a:srcRect t="19650" b="7004"/>
                    <a:stretch>
                      <a:fillRect/>
                    </a:stretch>
                  </pic:blipFill>
                  <pic:spPr bwMode="auto">
                    <a:xfrm flipH="1">
                      <a:off x="0" y="0"/>
                      <a:ext cx="2176749" cy="2040412"/>
                    </a:xfrm>
                    <a:prstGeom prst="rect">
                      <a:avLst/>
                    </a:prstGeom>
                    <a:noFill/>
                    <a:ln>
                      <a:noFill/>
                    </a:ln>
                  </pic:spPr>
                </pic:pic>
              </a:graphicData>
            </a:graphic>
          </wp:inline>
        </w:drawing>
      </w:r>
    </w:p>
    <w:p w14:paraId="7D6BE3D9" w14:textId="5C64C78B" w:rsidR="00B97D5A" w:rsidRDefault="00B97D5A" w:rsidP="00537496">
      <w:pPr>
        <w:pStyle w:val="a1"/>
      </w:pPr>
      <w:r>
        <w:rPr>
          <w:noProof/>
          <w:lang w:eastAsia="en-GB"/>
        </w:rPr>
        <mc:AlternateContent>
          <mc:Choice Requires="wps">
            <w:drawing>
              <wp:anchor distT="0" distB="0" distL="114300" distR="114300" simplePos="0" relativeHeight="251670528" behindDoc="1" locked="0" layoutInCell="1" allowOverlap="1" wp14:anchorId="67DEF5F3" wp14:editId="2A70AF54">
                <wp:simplePos x="0" y="0"/>
                <wp:positionH relativeFrom="margin">
                  <wp:align>left</wp:align>
                </wp:positionH>
                <wp:positionV relativeFrom="paragraph">
                  <wp:posOffset>168275</wp:posOffset>
                </wp:positionV>
                <wp:extent cx="5412740" cy="635"/>
                <wp:effectExtent l="0" t="0" r="0" b="5080"/>
                <wp:wrapTopAndBottom/>
                <wp:docPr id="63152934" name="Text Box 63152934"/>
                <wp:cNvGraphicFramePr/>
                <a:graphic xmlns:a="http://schemas.openxmlformats.org/drawingml/2006/main">
                  <a:graphicData uri="http://schemas.microsoft.com/office/word/2010/wordprocessingShape">
                    <wps:wsp>
                      <wps:cNvSpPr txBox="1"/>
                      <wps:spPr>
                        <a:xfrm>
                          <a:off x="0" y="0"/>
                          <a:ext cx="5412740" cy="635"/>
                        </a:xfrm>
                        <a:prstGeom prst="rect">
                          <a:avLst/>
                        </a:prstGeom>
                        <a:solidFill>
                          <a:prstClr val="white"/>
                        </a:solidFill>
                        <a:ln>
                          <a:noFill/>
                        </a:ln>
                        <a:effectLst/>
                      </wps:spPr>
                      <wps:txbx>
                        <w:txbxContent>
                          <w:p w14:paraId="362852CD" w14:textId="0344578A" w:rsidR="00B97D5A" w:rsidRPr="00802381" w:rsidRDefault="00B97D5A" w:rsidP="00B97D5A">
                            <w:pPr>
                              <w:pStyle w:val="a6"/>
                              <w:jc w:val="center"/>
                              <w:rPr>
                                <w:i/>
                                <w:sz w:val="20"/>
                                <w:lang w:eastAsia="ko-KR"/>
                              </w:rPr>
                            </w:pPr>
                            <w:r w:rsidRPr="00802381">
                              <w:rPr>
                                <w:i/>
                              </w:rPr>
                              <w:t xml:space="preserve">FIG. </w:t>
                            </w:r>
                            <w:r>
                              <w:rPr>
                                <w:rFonts w:hint="eastAsia"/>
                                <w:i/>
                                <w:lang w:eastAsia="ko-KR"/>
                              </w:rPr>
                              <w:t>5</w:t>
                            </w:r>
                            <w:r>
                              <w:rPr>
                                <w:i/>
                              </w:rPr>
                              <w:t>.</w:t>
                            </w:r>
                            <w:r>
                              <w:rPr>
                                <w:rFonts w:hint="eastAsia"/>
                                <w:i/>
                                <w:lang w:eastAsia="ko-KR"/>
                              </w:rPr>
                              <w:t xml:space="preserve"> Layout of PASCAL facility (Left), LAPLACE facility (Middle), and ATLAS-PAFS facility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DEF5F3" id="Text Box 63152934" o:spid="_x0000_s1030" type="#_x0000_t202" style="position:absolute;left:0;text-align:left;margin-left:0;margin-top:13.25pt;width:426.2pt;height:.05pt;z-index:-2516459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" stroked="f">
                <v:textbox style="mso-fit-shape-to-text:t" inset="0,0,0,0">
                  <w:txbxContent>
                    <w:p w14:paraId="362852CD" w14:textId="0344578A" w:rsidR="00B97D5A" w:rsidRPr="00802381" w:rsidRDefault="00B97D5A" w:rsidP="00B97D5A">
                      <w:pPr>
                        <w:pStyle w:val="a6"/>
                        <w:jc w:val="center"/>
                        <w:rPr>
                          <w:i/>
                          <w:sz w:val="20"/>
                          <w:lang w:eastAsia="ko-KR"/>
                        </w:rPr>
                      </w:pPr>
                      <w:r w:rsidRPr="00802381">
                        <w:rPr>
                          <w:i/>
                        </w:rPr>
                        <w:t xml:space="preserve">FIG. </w:t>
                      </w:r>
                      <w:r>
                        <w:rPr>
                          <w:rFonts w:hint="eastAsia"/>
                          <w:i/>
                          <w:lang w:eastAsia="ko-KR"/>
                        </w:rPr>
                        <w:t>5</w:t>
                      </w:r>
                      <w:r>
                        <w:rPr>
                          <w:i/>
                        </w:rPr>
                        <w:t>.</w:t>
                      </w:r>
                      <w:r>
                        <w:rPr>
                          <w:rFonts w:hint="eastAsia"/>
                          <w:i/>
                          <w:lang w:eastAsia="ko-KR"/>
                        </w:rPr>
                        <w:t xml:space="preserve"> Layout of PASCAL facility (Left), LAPLACE facility (Middle), and ATLAS-PAFS facility (Right)</w:t>
                      </w:r>
                    </w:p>
                  </w:txbxContent>
                </v:textbox>
                <w10:wrap type="topAndBottom" anchorx="margin"/>
              </v:shape>
            </w:pict>
          </mc:Fallback>
        </mc:AlternateContent>
      </w:r>
    </w:p>
    <w:p w14:paraId="263B3215" w14:textId="47A332E7" w:rsidR="00B97D5A" w:rsidRPr="00EE0041" w:rsidRDefault="00B97D5A" w:rsidP="00B97D5A">
      <w:pPr>
        <w:pStyle w:val="3"/>
      </w:pPr>
      <w:r>
        <w:rPr>
          <w:rFonts w:hint="eastAsia"/>
          <w:lang w:eastAsia="ko-KR"/>
        </w:rPr>
        <w:t>Passive containment cooling system (PCCS)</w:t>
      </w:r>
    </w:p>
    <w:p w14:paraId="47FD080D" w14:textId="77777777" w:rsidR="00B97D5A" w:rsidRDefault="00B97D5A" w:rsidP="00D505A3">
      <w:pPr>
        <w:pStyle w:val="4"/>
        <w:numPr>
          <w:ilvl w:val="3"/>
          <w:numId w:val="35"/>
        </w:numPr>
        <w:ind w:left="0"/>
      </w:pPr>
      <w:r>
        <w:rPr>
          <w:rFonts w:hint="eastAsia"/>
          <w:lang w:eastAsia="ko-KR"/>
        </w:rPr>
        <w:t xml:space="preserve">Design </w:t>
      </w:r>
      <w:r w:rsidRPr="00B97D5A">
        <w:rPr>
          <w:rFonts w:hint="eastAsia"/>
        </w:rPr>
        <w:t>characteristics</w:t>
      </w:r>
    </w:p>
    <w:p w14:paraId="512AABF2" w14:textId="1515FFB5" w:rsidR="00B97D5A" w:rsidRPr="00B45795" w:rsidRDefault="00C76409" w:rsidP="00B97D5A">
      <w:pPr>
        <w:pStyle w:val="a1"/>
        <w:rPr>
          <w:lang w:eastAsia="ko-KR"/>
        </w:rPr>
      </w:pPr>
      <w:r>
        <w:rPr>
          <w:rFonts w:hint="eastAsia"/>
          <w:lang w:val="en-US" w:eastAsia="ko-KR"/>
        </w:rPr>
        <w:lastRenderedPageBreak/>
        <w:t xml:space="preserve">The </w:t>
      </w:r>
      <w:r>
        <w:rPr>
          <w:lang w:val="en-US" w:eastAsia="ko-KR"/>
        </w:rPr>
        <w:t>original</w:t>
      </w:r>
      <w:r>
        <w:rPr>
          <w:rFonts w:hint="eastAsia"/>
          <w:lang w:val="en-US" w:eastAsia="ko-KR"/>
        </w:rPr>
        <w:t xml:space="preserve"> design concept of PCCS had</w:t>
      </w:r>
      <w:r w:rsidR="00B45795">
        <w:rPr>
          <w:rFonts w:hint="eastAsia"/>
          <w:lang w:val="en-US" w:eastAsia="ko-KR"/>
        </w:rPr>
        <w:t xml:space="preserve"> </w:t>
      </w:r>
      <w:r w:rsidR="00B45795">
        <w:rPr>
          <w:lang w:eastAsia="ko-KR"/>
        </w:rPr>
        <w:t>been</w:t>
      </w:r>
      <w:r w:rsidR="00B97D5A">
        <w:rPr>
          <w:rFonts w:hint="eastAsia"/>
          <w:lang w:eastAsia="ko-KR"/>
        </w:rPr>
        <w:t xml:space="preserve"> developed for </w:t>
      </w:r>
      <w:proofErr w:type="spellStart"/>
      <w:r>
        <w:rPr>
          <w:rFonts w:hint="eastAsia"/>
          <w:lang w:eastAsia="ko-KR"/>
        </w:rPr>
        <w:t>i</w:t>
      </w:r>
      <w:proofErr w:type="spellEnd"/>
      <w:r>
        <w:rPr>
          <w:rFonts w:hint="eastAsia"/>
          <w:lang w:eastAsia="ko-KR"/>
        </w:rPr>
        <w:t>-POWER</w:t>
      </w:r>
      <w:r w:rsidR="00B97D5A">
        <w:rPr>
          <w:rFonts w:hint="eastAsia"/>
          <w:lang w:eastAsia="ko-KR"/>
        </w:rPr>
        <w:t xml:space="preserve"> </w:t>
      </w:r>
      <w:r w:rsidR="00A570CB" w:rsidRPr="00CE1E22">
        <w:rPr>
          <w:rFonts w:hint="eastAsia"/>
          <w:color w:val="0000FF"/>
          <w:lang w:eastAsia="ko-KR"/>
        </w:rPr>
        <w:t>[</w:t>
      </w:r>
      <w:r w:rsidR="00CE1E22" w:rsidRPr="00CE1E22">
        <w:rPr>
          <w:color w:val="0000FF"/>
          <w:lang w:eastAsia="ko-KR"/>
        </w:rPr>
        <w:t>8</w:t>
      </w:r>
      <w:r w:rsidR="00A570CB" w:rsidRPr="00CE1E22">
        <w:rPr>
          <w:rFonts w:hint="eastAsia"/>
          <w:color w:val="0000FF"/>
          <w:lang w:eastAsia="ko-KR"/>
        </w:rPr>
        <w:t xml:space="preserve">] </w:t>
      </w:r>
      <w:r w:rsidR="00B97D5A">
        <w:rPr>
          <w:rFonts w:hint="eastAsia"/>
          <w:lang w:eastAsia="ko-KR"/>
        </w:rPr>
        <w:t xml:space="preserve">to replace the conventional </w:t>
      </w:r>
      <w:r>
        <w:rPr>
          <w:rFonts w:hint="eastAsia"/>
          <w:lang w:eastAsia="ko-KR"/>
        </w:rPr>
        <w:t>containment spray system</w:t>
      </w:r>
      <w:r w:rsidR="00B97D5A">
        <w:rPr>
          <w:rFonts w:hint="eastAsia"/>
          <w:lang w:eastAsia="ko-KR"/>
        </w:rPr>
        <w:t xml:space="preserve">. </w:t>
      </w:r>
      <w:r w:rsidR="00B45795">
        <w:rPr>
          <w:rFonts w:hint="eastAsia"/>
          <w:lang w:eastAsia="ko-KR"/>
        </w:rPr>
        <w:t>The two independent train</w:t>
      </w:r>
      <w:r w:rsidR="003278DD">
        <w:rPr>
          <w:rFonts w:hint="eastAsia"/>
          <w:lang w:eastAsia="ko-KR"/>
        </w:rPr>
        <w:t>s</w:t>
      </w:r>
      <w:r w:rsidR="00B45795">
        <w:rPr>
          <w:rFonts w:hint="eastAsia"/>
          <w:lang w:eastAsia="ko-KR"/>
        </w:rPr>
        <w:t xml:space="preserve"> of PCCS heat exchangers are installed in the top side of the steel containment vessel as shown in Fig. 6.</w:t>
      </w:r>
      <w:r w:rsidR="00B97D5A">
        <w:rPr>
          <w:rFonts w:hint="eastAsia"/>
          <w:lang w:eastAsia="ko-KR"/>
        </w:rPr>
        <w:t xml:space="preserve"> </w:t>
      </w:r>
      <w:r w:rsidR="00B45795">
        <w:rPr>
          <w:rFonts w:hint="eastAsia"/>
          <w:lang w:eastAsia="ko-KR"/>
        </w:rPr>
        <w:t xml:space="preserve">The PCCS heat exchangers are connected with the ECT. In PCCS design, there are no valves to actuate the system. Thus, cooling water is filled inside the PCCS heat exchangers during normal operation. </w:t>
      </w:r>
    </w:p>
    <w:p w14:paraId="63B4A0B2" w14:textId="056132AE" w:rsidR="00C4482F" w:rsidRDefault="00C45C17" w:rsidP="00C4482F">
      <w:pPr>
        <w:pStyle w:val="a1"/>
        <w:rPr>
          <w:lang w:eastAsia="ko-KR"/>
        </w:rPr>
      </w:pPr>
      <w:r>
        <w:rPr>
          <w:rFonts w:hint="eastAsia"/>
          <w:lang w:eastAsia="ko-KR"/>
        </w:rPr>
        <w:t xml:space="preserve">When </w:t>
      </w:r>
      <w:r w:rsidR="003278DD">
        <w:rPr>
          <w:rFonts w:hint="eastAsia"/>
          <w:lang w:eastAsia="ko-KR"/>
        </w:rPr>
        <w:t>an</w:t>
      </w:r>
      <w:r>
        <w:rPr>
          <w:rFonts w:hint="eastAsia"/>
          <w:lang w:eastAsia="ko-KR"/>
        </w:rPr>
        <w:t xml:space="preserve"> accident occurs such as SBLOCA, the containment pressure and temperature are increased due to discharged steam from </w:t>
      </w:r>
      <w:r w:rsidR="003278DD">
        <w:rPr>
          <w:rFonts w:hint="eastAsia"/>
          <w:lang w:eastAsia="ko-KR"/>
        </w:rPr>
        <w:t xml:space="preserve">the </w:t>
      </w:r>
      <w:r>
        <w:rPr>
          <w:rFonts w:hint="eastAsia"/>
          <w:lang w:eastAsia="ko-KR"/>
        </w:rPr>
        <w:t xml:space="preserve">breakpoint. </w:t>
      </w:r>
      <w:r w:rsidR="00C4482F">
        <w:rPr>
          <w:lang w:eastAsia="ko-KR"/>
        </w:rPr>
        <w:t>A</w:t>
      </w:r>
      <w:r w:rsidR="00C4482F">
        <w:rPr>
          <w:rFonts w:hint="eastAsia"/>
          <w:lang w:eastAsia="ko-KR"/>
        </w:rPr>
        <w:t>fter</w:t>
      </w:r>
      <w:r w:rsidR="00C4482F">
        <w:rPr>
          <w:lang w:eastAsia="ko-KR"/>
        </w:rPr>
        <w:t xml:space="preserve"> the </w:t>
      </w:r>
      <w:r w:rsidR="00C4482F">
        <w:rPr>
          <w:rFonts w:hint="eastAsia"/>
          <w:lang w:eastAsia="ko-KR"/>
        </w:rPr>
        <w:t xml:space="preserve">accident </w:t>
      </w:r>
      <w:r w:rsidR="00C4482F">
        <w:rPr>
          <w:lang w:eastAsia="ko-KR"/>
        </w:rPr>
        <w:t>progresses</w:t>
      </w:r>
      <w:r w:rsidR="00C4482F">
        <w:rPr>
          <w:rFonts w:hint="eastAsia"/>
          <w:lang w:eastAsia="ko-KR"/>
        </w:rPr>
        <w:t>, t</w:t>
      </w:r>
      <w:r w:rsidR="00C4482F">
        <w:rPr>
          <w:lang w:eastAsia="ko-KR"/>
        </w:rPr>
        <w:t>he containment vessel pressure</w:t>
      </w:r>
      <w:r w:rsidR="003278DD">
        <w:rPr>
          <w:rFonts w:hint="eastAsia"/>
          <w:lang w:eastAsia="ko-KR"/>
        </w:rPr>
        <w:t>,</w:t>
      </w:r>
      <w:r w:rsidR="00C4482F">
        <w:rPr>
          <w:lang w:eastAsia="ko-KR"/>
        </w:rPr>
        <w:t xml:space="preserve"> and temperature will increase further</w:t>
      </w:r>
      <w:r w:rsidR="00C4482F">
        <w:rPr>
          <w:rFonts w:hint="eastAsia"/>
          <w:lang w:eastAsia="ko-KR"/>
        </w:rPr>
        <w:t xml:space="preserve"> due to </w:t>
      </w:r>
      <w:r w:rsidR="003278DD">
        <w:rPr>
          <w:rFonts w:hint="eastAsia"/>
          <w:lang w:eastAsia="ko-KR"/>
        </w:rPr>
        <w:t xml:space="preserve">the </w:t>
      </w:r>
      <w:r w:rsidR="00C4482F">
        <w:rPr>
          <w:rFonts w:hint="eastAsia"/>
          <w:lang w:eastAsia="ko-KR"/>
        </w:rPr>
        <w:t>activation of PECCS</w:t>
      </w:r>
      <w:r w:rsidR="00C4482F">
        <w:rPr>
          <w:lang w:eastAsia="ko-KR"/>
        </w:rPr>
        <w:t xml:space="preserve">. The released steam condenses on the cold </w:t>
      </w:r>
      <w:r w:rsidR="00C4482F">
        <w:rPr>
          <w:rFonts w:hint="eastAsia"/>
          <w:lang w:eastAsia="ko-KR"/>
        </w:rPr>
        <w:t xml:space="preserve">surface of </w:t>
      </w:r>
      <w:r w:rsidR="003278DD">
        <w:rPr>
          <w:rFonts w:hint="eastAsia"/>
          <w:lang w:eastAsia="ko-KR"/>
        </w:rPr>
        <w:t xml:space="preserve">the </w:t>
      </w:r>
      <w:r w:rsidR="00C4482F">
        <w:rPr>
          <w:lang w:eastAsia="ko-KR"/>
        </w:rPr>
        <w:t xml:space="preserve">PCCS heat exchanger. </w:t>
      </w:r>
      <w:r w:rsidR="00C4482F">
        <w:rPr>
          <w:rFonts w:hint="eastAsia"/>
          <w:lang w:eastAsia="ko-KR"/>
        </w:rPr>
        <w:t>Due to the condensation heat transfer, t</w:t>
      </w:r>
      <w:r w:rsidR="00C4482F">
        <w:rPr>
          <w:lang w:eastAsia="ko-KR"/>
        </w:rPr>
        <w:t xml:space="preserve">he energy released to the containment vessel is released to the ECT through the PCCS heat exchanger. </w:t>
      </w:r>
      <w:r w:rsidR="00C4482F">
        <w:rPr>
          <w:rFonts w:hint="eastAsia"/>
          <w:lang w:eastAsia="ko-KR"/>
        </w:rPr>
        <w:t xml:space="preserve">Inside the PCCS tubes, </w:t>
      </w:r>
      <w:r w:rsidR="00C4482F">
        <w:rPr>
          <w:lang w:eastAsia="ko-KR"/>
        </w:rPr>
        <w:t xml:space="preserve">boiling </w:t>
      </w:r>
      <w:r w:rsidR="00C4482F">
        <w:rPr>
          <w:rFonts w:hint="eastAsia"/>
          <w:lang w:eastAsia="ko-KR"/>
        </w:rPr>
        <w:t>occurs</w:t>
      </w:r>
      <w:r w:rsidR="00C4482F">
        <w:rPr>
          <w:lang w:eastAsia="ko-KR"/>
        </w:rPr>
        <w:t>, which further enhances the natural circulation flow</w:t>
      </w:r>
      <w:r w:rsidR="00D505A3">
        <w:rPr>
          <w:rFonts w:hint="eastAsia"/>
          <w:lang w:eastAsia="ko-KR"/>
        </w:rPr>
        <w:t>.</w:t>
      </w:r>
    </w:p>
    <w:p w14:paraId="1C50D3C2" w14:textId="18426771" w:rsidR="00C4482F" w:rsidRDefault="00C4482F" w:rsidP="00C4482F">
      <w:pPr>
        <w:pStyle w:val="a1"/>
        <w:rPr>
          <w:lang w:eastAsia="ko-KR"/>
        </w:rPr>
      </w:pPr>
      <w:r>
        <w:rPr>
          <w:lang w:eastAsia="ko-KR"/>
        </w:rPr>
        <w:t xml:space="preserve">Since there are no </w:t>
      </w:r>
      <w:r w:rsidR="00D505A3">
        <w:rPr>
          <w:rFonts w:hint="eastAsia"/>
          <w:lang w:eastAsia="ko-KR"/>
        </w:rPr>
        <w:t xml:space="preserve">actuation </w:t>
      </w:r>
      <w:r>
        <w:rPr>
          <w:lang w:eastAsia="ko-KR"/>
        </w:rPr>
        <w:t xml:space="preserve">valves to operate the PCCS, there is no need for </w:t>
      </w:r>
      <w:r w:rsidR="00D505A3">
        <w:rPr>
          <w:rFonts w:hint="eastAsia"/>
          <w:lang w:eastAsia="ko-KR"/>
        </w:rPr>
        <w:t xml:space="preserve">actuation </w:t>
      </w:r>
      <w:r>
        <w:rPr>
          <w:lang w:eastAsia="ko-KR"/>
        </w:rPr>
        <w:t>signal</w:t>
      </w:r>
      <w:r w:rsidR="00D505A3">
        <w:rPr>
          <w:rFonts w:hint="eastAsia"/>
          <w:lang w:eastAsia="ko-KR"/>
        </w:rPr>
        <w:t xml:space="preserve">s and assumption of </w:t>
      </w:r>
      <w:r w:rsidR="003278DD">
        <w:rPr>
          <w:rFonts w:hint="eastAsia"/>
          <w:lang w:eastAsia="ko-KR"/>
        </w:rPr>
        <w:t xml:space="preserve">a </w:t>
      </w:r>
      <w:r w:rsidR="00D505A3">
        <w:rPr>
          <w:rFonts w:hint="eastAsia"/>
          <w:lang w:eastAsia="ko-KR"/>
        </w:rPr>
        <w:t xml:space="preserve">single failure. </w:t>
      </w:r>
      <w:r>
        <w:rPr>
          <w:lang w:eastAsia="ko-KR"/>
        </w:rPr>
        <w:t xml:space="preserve">The PCCS is designed to have sufficient heat </w:t>
      </w:r>
      <w:r w:rsidR="00D505A3">
        <w:rPr>
          <w:rFonts w:hint="eastAsia"/>
          <w:lang w:eastAsia="ko-KR"/>
        </w:rPr>
        <w:t xml:space="preserve">transfer </w:t>
      </w:r>
      <w:r>
        <w:rPr>
          <w:lang w:eastAsia="ko-KR"/>
        </w:rPr>
        <w:t xml:space="preserve">to keep the </w:t>
      </w:r>
      <w:r w:rsidR="00D505A3">
        <w:rPr>
          <w:rFonts w:hint="eastAsia"/>
          <w:lang w:eastAsia="ko-KR"/>
        </w:rPr>
        <w:t xml:space="preserve">design </w:t>
      </w:r>
      <w:r>
        <w:rPr>
          <w:lang w:eastAsia="ko-KR"/>
        </w:rPr>
        <w:t xml:space="preserve">pressure and </w:t>
      </w:r>
      <w:r w:rsidR="00D505A3">
        <w:rPr>
          <w:rFonts w:hint="eastAsia"/>
          <w:lang w:eastAsia="ko-KR"/>
        </w:rPr>
        <w:t xml:space="preserve">design </w:t>
      </w:r>
      <w:r>
        <w:rPr>
          <w:lang w:eastAsia="ko-KR"/>
        </w:rPr>
        <w:t xml:space="preserve">temperature </w:t>
      </w:r>
      <w:r w:rsidR="00D505A3">
        <w:rPr>
          <w:rFonts w:hint="eastAsia"/>
          <w:lang w:eastAsia="ko-KR"/>
        </w:rPr>
        <w:t xml:space="preserve">of </w:t>
      </w:r>
      <w:r w:rsidR="003278DD">
        <w:rPr>
          <w:rFonts w:hint="eastAsia"/>
          <w:lang w:eastAsia="ko-KR"/>
        </w:rPr>
        <w:t xml:space="preserve">the </w:t>
      </w:r>
      <w:r w:rsidR="00D505A3">
        <w:rPr>
          <w:lang w:eastAsia="ko-KR"/>
        </w:rPr>
        <w:t>containment vessel</w:t>
      </w:r>
      <w:r w:rsidR="00D505A3">
        <w:rPr>
          <w:rFonts w:hint="eastAsia"/>
          <w:lang w:eastAsia="ko-KR"/>
        </w:rPr>
        <w:t xml:space="preserve">. </w:t>
      </w:r>
      <w:r>
        <w:rPr>
          <w:lang w:eastAsia="ko-KR"/>
        </w:rPr>
        <w:t>It is also designed to reduce less than half of the peak pressure within 24 hours.</w:t>
      </w:r>
      <w:r w:rsidR="00D505A3">
        <w:rPr>
          <w:rFonts w:hint="eastAsia"/>
          <w:lang w:eastAsia="ko-KR"/>
        </w:rPr>
        <w:t xml:space="preserve"> </w:t>
      </w:r>
      <w:r>
        <w:rPr>
          <w:lang w:eastAsia="ko-KR"/>
        </w:rPr>
        <w:t xml:space="preserve">The PCCS design ensures that the </w:t>
      </w:r>
      <w:r w:rsidR="003278DD">
        <w:rPr>
          <w:rFonts w:hint="eastAsia"/>
          <w:lang w:eastAsia="ko-KR"/>
        </w:rPr>
        <w:t xml:space="preserve">outer walls of the </w:t>
      </w:r>
      <w:r>
        <w:rPr>
          <w:lang w:eastAsia="ko-KR"/>
        </w:rPr>
        <w:t xml:space="preserve">steel containment vessel remain dry at all times under normal and accident conditions. This has the advantage </w:t>
      </w:r>
      <w:r w:rsidR="003278DD">
        <w:rPr>
          <w:rFonts w:hint="eastAsia"/>
          <w:lang w:eastAsia="ko-KR"/>
        </w:rPr>
        <w:t>of</w:t>
      </w:r>
      <w:r w:rsidR="00D505A3">
        <w:rPr>
          <w:rFonts w:hint="eastAsia"/>
          <w:lang w:eastAsia="ko-KR"/>
        </w:rPr>
        <w:t xml:space="preserve"> placement of p</w:t>
      </w:r>
      <w:r>
        <w:rPr>
          <w:lang w:eastAsia="ko-KR"/>
        </w:rPr>
        <w:t>iping and valve</w:t>
      </w:r>
      <w:r w:rsidR="00D505A3">
        <w:rPr>
          <w:rFonts w:hint="eastAsia"/>
          <w:lang w:eastAsia="ko-KR"/>
        </w:rPr>
        <w:t>s</w:t>
      </w:r>
      <w:r>
        <w:rPr>
          <w:lang w:eastAsia="ko-KR"/>
        </w:rPr>
        <w:t>, maintenance</w:t>
      </w:r>
      <w:r w:rsidR="00D505A3">
        <w:rPr>
          <w:rFonts w:hint="eastAsia"/>
          <w:lang w:eastAsia="ko-KR"/>
        </w:rPr>
        <w:t>,</w:t>
      </w:r>
      <w:r>
        <w:rPr>
          <w:lang w:eastAsia="ko-KR"/>
        </w:rPr>
        <w:t xml:space="preserve"> and inspection.</w:t>
      </w:r>
    </w:p>
    <w:p w14:paraId="5321C4E0" w14:textId="77777777" w:rsidR="00D505A3" w:rsidRDefault="00D505A3" w:rsidP="00C4482F">
      <w:pPr>
        <w:pStyle w:val="a1"/>
        <w:rPr>
          <w:lang w:eastAsia="ko-KR"/>
        </w:rPr>
      </w:pPr>
    </w:p>
    <w:p w14:paraId="020C1850" w14:textId="43A62A27" w:rsidR="00B45795" w:rsidRDefault="00C45C17" w:rsidP="00D505A3">
      <w:pPr>
        <w:pStyle w:val="a1"/>
        <w:jc w:val="center"/>
        <w:rPr>
          <w:lang w:eastAsia="ko-KR"/>
        </w:rPr>
      </w:pPr>
      <w:r w:rsidRPr="00C45C17">
        <w:rPr>
          <w:noProof/>
          <w:lang w:eastAsia="ko-KR"/>
        </w:rPr>
        <w:drawing>
          <wp:inline distT="0" distB="0" distL="0" distR="0" wp14:anchorId="58ABE58B" wp14:editId="1B3DBCAA">
            <wp:extent cx="3736565" cy="3024146"/>
            <wp:effectExtent l="0" t="0" r="0" b="5080"/>
            <wp:docPr id="20267095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0958" name=""/>
                    <pic:cNvPicPr/>
                  </pic:nvPicPr>
                  <pic:blipFill>
                    <a:blip r:embed="rId15"/>
                    <a:stretch>
                      <a:fillRect/>
                    </a:stretch>
                  </pic:blipFill>
                  <pic:spPr>
                    <a:xfrm>
                      <a:off x="0" y="0"/>
                      <a:ext cx="3741566" cy="3028193"/>
                    </a:xfrm>
                    <a:prstGeom prst="rect">
                      <a:avLst/>
                    </a:prstGeom>
                  </pic:spPr>
                </pic:pic>
              </a:graphicData>
            </a:graphic>
          </wp:inline>
        </w:drawing>
      </w:r>
    </w:p>
    <w:p w14:paraId="0F75DC0B" w14:textId="10CE6383" w:rsidR="00B45795" w:rsidRDefault="00C45C17" w:rsidP="00B97D5A">
      <w:pPr>
        <w:pStyle w:val="a1"/>
        <w:rPr>
          <w:lang w:eastAsia="ko-KR"/>
        </w:rPr>
      </w:pPr>
      <w:r>
        <w:rPr>
          <w:noProof/>
          <w:lang w:eastAsia="en-GB"/>
        </w:rPr>
        <mc:AlternateContent>
          <mc:Choice Requires="wps">
            <w:drawing>
              <wp:anchor distT="0" distB="0" distL="114300" distR="114300" simplePos="0" relativeHeight="251672576" behindDoc="1" locked="0" layoutInCell="1" allowOverlap="1" wp14:anchorId="4745550A" wp14:editId="58CC4013">
                <wp:simplePos x="0" y="0"/>
                <wp:positionH relativeFrom="margin">
                  <wp:align>left</wp:align>
                </wp:positionH>
                <wp:positionV relativeFrom="paragraph">
                  <wp:posOffset>325120</wp:posOffset>
                </wp:positionV>
                <wp:extent cx="4030980" cy="206375"/>
                <wp:effectExtent l="0" t="0" r="7620" b="3175"/>
                <wp:wrapTopAndBottom/>
                <wp:docPr id="2028119672" name="Text Box 2028119672"/>
                <wp:cNvGraphicFramePr/>
                <a:graphic xmlns:a="http://schemas.openxmlformats.org/drawingml/2006/main">
                  <a:graphicData uri="http://schemas.microsoft.com/office/word/2010/wordprocessingShape">
                    <wps:wsp>
                      <wps:cNvSpPr txBox="1"/>
                      <wps:spPr>
                        <a:xfrm>
                          <a:off x="0" y="0"/>
                          <a:ext cx="4030980" cy="206375"/>
                        </a:xfrm>
                        <a:prstGeom prst="rect">
                          <a:avLst/>
                        </a:prstGeom>
                        <a:solidFill>
                          <a:prstClr val="white"/>
                        </a:solidFill>
                        <a:ln>
                          <a:noFill/>
                        </a:ln>
                        <a:effectLst/>
                      </wps:spPr>
                      <wps:txbx>
                        <w:txbxContent>
                          <w:p w14:paraId="51266370" w14:textId="5CBAA10D" w:rsidR="00C45C17" w:rsidRPr="00802381" w:rsidRDefault="00C45C17" w:rsidP="00C45C17">
                            <w:pPr>
                              <w:pStyle w:val="a6"/>
                              <w:jc w:val="center"/>
                              <w:rPr>
                                <w:i/>
                                <w:sz w:val="20"/>
                                <w:lang w:eastAsia="ko-KR"/>
                              </w:rPr>
                            </w:pPr>
                            <w:r w:rsidRPr="00802381">
                              <w:rPr>
                                <w:i/>
                              </w:rPr>
                              <w:t xml:space="preserve">FIG. </w:t>
                            </w:r>
                            <w:r>
                              <w:rPr>
                                <w:rFonts w:hint="eastAsia"/>
                                <w:i/>
                                <w:lang w:eastAsia="ko-KR"/>
                              </w:rPr>
                              <w:t>6</w:t>
                            </w:r>
                            <w:r>
                              <w:rPr>
                                <w:i/>
                              </w:rPr>
                              <w:t>.</w:t>
                            </w:r>
                            <w:r>
                              <w:rPr>
                                <w:rFonts w:hint="eastAsia"/>
                                <w:i/>
                                <w:lang w:eastAsia="ko-KR"/>
                              </w:rPr>
                              <w:t xml:space="preserve"> Configuration of passive containment cooling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5550A" id="Text Box 2028119672" o:spid="_x0000_s1031" type="#_x0000_t202" style="position:absolute;left:0;text-align:left;margin-left:0;margin-top:25.6pt;width:317.4pt;height:16.25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" stroked="f">
                <v:textbox inset="0,0,0,0">
                  <w:txbxContent>
                    <w:p w14:paraId="51266370" w14:textId="5CBAA10D" w:rsidR="00C45C17" w:rsidRPr="00802381" w:rsidRDefault="00C45C17" w:rsidP="00C45C17">
                      <w:pPr>
                        <w:pStyle w:val="a6"/>
                        <w:jc w:val="center"/>
                        <w:rPr>
                          <w:i/>
                          <w:sz w:val="20"/>
                          <w:lang w:eastAsia="ko-KR"/>
                        </w:rPr>
                      </w:pPr>
                      <w:r w:rsidRPr="00802381">
                        <w:rPr>
                          <w:i/>
                        </w:rPr>
                        <w:t xml:space="preserve">FIG. </w:t>
                      </w:r>
                      <w:r>
                        <w:rPr>
                          <w:rFonts w:hint="eastAsia"/>
                          <w:i/>
                          <w:lang w:eastAsia="ko-KR"/>
                        </w:rPr>
                        <w:t>6</w:t>
                      </w:r>
                      <w:r>
                        <w:rPr>
                          <w:i/>
                        </w:rPr>
                        <w:t>.</w:t>
                      </w:r>
                      <w:r>
                        <w:rPr>
                          <w:rFonts w:hint="eastAsia"/>
                          <w:i/>
                          <w:lang w:eastAsia="ko-KR"/>
                        </w:rPr>
                        <w:t xml:space="preserve"> Configuration of passive containment cooling system</w:t>
                      </w:r>
                    </w:p>
                  </w:txbxContent>
                </v:textbox>
                <w10:wrap type="topAndBottom" anchorx="margin"/>
              </v:shape>
            </w:pict>
          </mc:Fallback>
        </mc:AlternateContent>
      </w:r>
    </w:p>
    <w:p w14:paraId="5A6D110B" w14:textId="6EAD7E2C" w:rsidR="00B45795" w:rsidRDefault="00B45795" w:rsidP="00B97D5A">
      <w:pPr>
        <w:pStyle w:val="a1"/>
        <w:rPr>
          <w:lang w:eastAsia="ko-KR"/>
        </w:rPr>
      </w:pPr>
    </w:p>
    <w:p w14:paraId="7EFBA3DB" w14:textId="77777777" w:rsidR="00B97D5A" w:rsidRDefault="00B97D5A" w:rsidP="00B97D5A">
      <w:pPr>
        <w:pStyle w:val="4"/>
        <w:ind w:left="0"/>
      </w:pPr>
      <w:r>
        <w:rPr>
          <w:rFonts w:hint="eastAsia"/>
          <w:lang w:eastAsia="ko-KR"/>
        </w:rPr>
        <w:t>Safety demonstration plan</w:t>
      </w:r>
    </w:p>
    <w:p w14:paraId="53EA3DA1" w14:textId="6CF9876C" w:rsidR="00D505A3" w:rsidRDefault="003278DD" w:rsidP="00A03682">
      <w:pPr>
        <w:pStyle w:val="a1"/>
        <w:rPr>
          <w:lang w:eastAsia="ko-KR"/>
        </w:rPr>
      </w:pPr>
      <w:r>
        <w:rPr>
          <w:rFonts w:hint="eastAsia"/>
          <w:lang w:eastAsia="ko-KR"/>
        </w:rPr>
        <w:t xml:space="preserve">The </w:t>
      </w:r>
      <w:r w:rsidR="00A03682" w:rsidRPr="00A03682">
        <w:rPr>
          <w:lang w:eastAsia="ko-KR"/>
        </w:rPr>
        <w:t>Condensation Loop for Advanced Safety System in Containment</w:t>
      </w:r>
      <w:r w:rsidR="00A03682">
        <w:rPr>
          <w:rFonts w:hint="eastAsia"/>
          <w:lang w:eastAsia="ko-KR"/>
        </w:rPr>
        <w:t xml:space="preserve"> (CLASSIC) test </w:t>
      </w:r>
      <w:r w:rsidR="00A570CB" w:rsidRPr="00CE1E22">
        <w:rPr>
          <w:rFonts w:hint="eastAsia"/>
          <w:color w:val="0000FF"/>
          <w:lang w:eastAsia="ko-KR"/>
        </w:rPr>
        <w:t>[</w:t>
      </w:r>
      <w:r w:rsidR="00CE1E22" w:rsidRPr="00CE1E22">
        <w:rPr>
          <w:color w:val="0000FF"/>
          <w:lang w:eastAsia="ko-KR"/>
        </w:rPr>
        <w:t>9</w:t>
      </w:r>
      <w:r w:rsidR="00A570CB" w:rsidRPr="00CE1E22">
        <w:rPr>
          <w:rFonts w:hint="eastAsia"/>
          <w:color w:val="0000FF"/>
          <w:lang w:eastAsia="ko-KR"/>
        </w:rPr>
        <w:t>]</w:t>
      </w:r>
      <w:r w:rsidR="00A570CB">
        <w:rPr>
          <w:rFonts w:hint="eastAsia"/>
          <w:lang w:eastAsia="ko-KR"/>
        </w:rPr>
        <w:t xml:space="preserve"> </w:t>
      </w:r>
      <w:r>
        <w:rPr>
          <w:rFonts w:hint="eastAsia"/>
          <w:lang w:eastAsia="ko-KR"/>
        </w:rPr>
        <w:t>was</w:t>
      </w:r>
      <w:r w:rsidR="00A03682">
        <w:rPr>
          <w:rFonts w:hint="eastAsia"/>
          <w:lang w:eastAsia="ko-KR"/>
        </w:rPr>
        <w:t xml:space="preserve"> conducted to obtain condensation heat transfer coefficient for single bare tube and bundle tube geometry. Under various non-condensable gas fraction</w:t>
      </w:r>
      <w:r w:rsidR="00944E98">
        <w:rPr>
          <w:rFonts w:hint="eastAsia"/>
          <w:lang w:eastAsia="ko-KR"/>
        </w:rPr>
        <w:t>s</w:t>
      </w:r>
      <w:r w:rsidR="00A03682">
        <w:rPr>
          <w:rFonts w:hint="eastAsia"/>
          <w:lang w:eastAsia="ko-KR"/>
        </w:rPr>
        <w:t xml:space="preserve"> and wall subcooling degree</w:t>
      </w:r>
      <w:r w:rsidR="00944E98">
        <w:rPr>
          <w:rFonts w:hint="eastAsia"/>
          <w:lang w:eastAsia="ko-KR"/>
        </w:rPr>
        <w:t>s</w:t>
      </w:r>
      <w:r w:rsidR="00A03682">
        <w:rPr>
          <w:rFonts w:hint="eastAsia"/>
          <w:lang w:eastAsia="ko-KR"/>
        </w:rPr>
        <w:t xml:space="preserve">, the PCCS heat removal performance was measured. </w:t>
      </w:r>
      <w:proofErr w:type="spellStart"/>
      <w:r w:rsidR="00A03682">
        <w:rPr>
          <w:rFonts w:hint="eastAsia"/>
          <w:lang w:eastAsia="ko-KR"/>
        </w:rPr>
        <w:t>i</w:t>
      </w:r>
      <w:proofErr w:type="spellEnd"/>
      <w:r w:rsidR="00A03682">
        <w:rPr>
          <w:rFonts w:hint="eastAsia"/>
          <w:lang w:eastAsia="ko-KR"/>
        </w:rPr>
        <w:t>-POWER PCCS was designed to apply for the large dry concrete containment vessel, thus CLASSIC SET was performed under five bar</w:t>
      </w:r>
      <w:r w:rsidR="00944E98">
        <w:rPr>
          <w:rFonts w:hint="eastAsia"/>
          <w:lang w:eastAsia="ko-KR"/>
        </w:rPr>
        <w:t>s</w:t>
      </w:r>
      <w:r w:rsidR="00A03682">
        <w:rPr>
          <w:rFonts w:hint="eastAsia"/>
          <w:lang w:eastAsia="ko-KR"/>
        </w:rPr>
        <w:t>.</w:t>
      </w:r>
    </w:p>
    <w:p w14:paraId="3BCD295B" w14:textId="203CCE6C" w:rsidR="00CE1E22" w:rsidRPr="00CE1E22" w:rsidRDefault="00CE1E22" w:rsidP="00A03682">
      <w:pPr>
        <w:pStyle w:val="a1"/>
        <w:rPr>
          <w:color w:val="0000FF"/>
          <w:lang w:eastAsia="ko-KR"/>
        </w:rPr>
      </w:pPr>
      <w:r w:rsidRPr="00CE1E22">
        <w:rPr>
          <w:rFonts w:hint="eastAsia"/>
          <w:color w:val="0000FF"/>
          <w:lang w:eastAsia="ko-KR"/>
        </w:rPr>
        <w:t>K</w:t>
      </w:r>
      <w:r w:rsidRPr="00CE1E22">
        <w:rPr>
          <w:color w:val="0000FF"/>
          <w:lang w:eastAsia="ko-KR"/>
        </w:rPr>
        <w:t xml:space="preserve">ang et al., also performed the condensation experiment under the various tube diameter condition, </w:t>
      </w:r>
      <w:r>
        <w:rPr>
          <w:color w:val="0000FF"/>
          <w:lang w:eastAsia="ko-KR"/>
        </w:rPr>
        <w:t xml:space="preserve">various pitch-to-diameter, </w:t>
      </w:r>
      <w:r w:rsidRPr="00CE1E22">
        <w:rPr>
          <w:color w:val="0000FF"/>
          <w:lang w:eastAsia="ko-KR"/>
        </w:rPr>
        <w:t>non-condensation gas fraction, and wall subcooling condition.</w:t>
      </w:r>
      <w:r>
        <w:rPr>
          <w:color w:val="0000FF"/>
          <w:lang w:eastAsia="ko-KR"/>
        </w:rPr>
        <w:t xml:space="preserve"> The new empirical correlation for the </w:t>
      </w:r>
      <w:proofErr w:type="spellStart"/>
      <w:r>
        <w:rPr>
          <w:color w:val="0000FF"/>
          <w:lang w:eastAsia="ko-KR"/>
        </w:rPr>
        <w:t>i</w:t>
      </w:r>
      <w:proofErr w:type="spellEnd"/>
      <w:r>
        <w:rPr>
          <w:color w:val="0000FF"/>
          <w:lang w:eastAsia="ko-KR"/>
        </w:rPr>
        <w:t xml:space="preserve">-POWER PCCS was suggested </w:t>
      </w:r>
      <w:r w:rsidRPr="00CE1E22">
        <w:rPr>
          <w:color w:val="0000FF"/>
          <w:lang w:eastAsia="ko-KR"/>
        </w:rPr>
        <w:t>[10, 11]</w:t>
      </w:r>
      <w:r>
        <w:rPr>
          <w:color w:val="0000FF"/>
          <w:lang w:eastAsia="ko-KR"/>
        </w:rPr>
        <w:t>.</w:t>
      </w:r>
      <w:r w:rsidR="00CB162C">
        <w:rPr>
          <w:color w:val="0000FF"/>
          <w:lang w:eastAsia="ko-KR"/>
        </w:rPr>
        <w:t xml:space="preserve"> Above two different experiments showed that the bundle tube condensation test data fall into the single tube test data within about 10% deviation. </w:t>
      </w:r>
    </w:p>
    <w:p w14:paraId="7E05B5CB" w14:textId="08B386BA" w:rsidR="00B97D5A" w:rsidRPr="00A03682" w:rsidRDefault="00A03682" w:rsidP="00537496">
      <w:pPr>
        <w:pStyle w:val="a1"/>
        <w:rPr>
          <w:lang w:eastAsia="ko-KR"/>
        </w:rPr>
      </w:pPr>
      <w:r>
        <w:rPr>
          <w:rFonts w:hint="eastAsia"/>
          <w:lang w:eastAsia="ko-KR"/>
        </w:rPr>
        <w:lastRenderedPageBreak/>
        <w:t xml:space="preserve">In </w:t>
      </w:r>
      <w:r w:rsidR="00944E98">
        <w:rPr>
          <w:rFonts w:hint="eastAsia"/>
          <w:lang w:eastAsia="ko-KR"/>
        </w:rPr>
        <w:t xml:space="preserve">the </w:t>
      </w:r>
      <w:r>
        <w:rPr>
          <w:rFonts w:hint="eastAsia"/>
          <w:lang w:eastAsia="ko-KR"/>
        </w:rPr>
        <w:t xml:space="preserve">case of </w:t>
      </w:r>
      <w:proofErr w:type="spellStart"/>
      <w:r>
        <w:rPr>
          <w:rFonts w:hint="eastAsia"/>
          <w:lang w:eastAsia="ko-KR"/>
        </w:rPr>
        <w:t>i</w:t>
      </w:r>
      <w:proofErr w:type="spellEnd"/>
      <w:r>
        <w:rPr>
          <w:rFonts w:hint="eastAsia"/>
          <w:lang w:eastAsia="ko-KR"/>
        </w:rPr>
        <w:t xml:space="preserve">-SMR, the design pressure of the </w:t>
      </w:r>
      <w:r>
        <w:rPr>
          <w:lang w:eastAsia="ko-KR"/>
        </w:rPr>
        <w:t>contain</w:t>
      </w:r>
      <w:r>
        <w:rPr>
          <w:rFonts w:hint="eastAsia"/>
          <w:lang w:eastAsia="ko-KR"/>
        </w:rPr>
        <w:t xml:space="preserve">ment vessel is about fifty bar. </w:t>
      </w:r>
      <w:r w:rsidR="002C1912" w:rsidRPr="002C1912">
        <w:rPr>
          <w:lang w:eastAsia="ko-KR"/>
        </w:rPr>
        <w:t xml:space="preserve">Therefore, we need to perform additional experiments under expanded pressure conditions. In addition, since the containment vessel is kept under vacuum during normal operation, the </w:t>
      </w:r>
      <w:r w:rsidR="002C1912">
        <w:rPr>
          <w:rFonts w:hint="eastAsia"/>
          <w:lang w:eastAsia="ko-KR"/>
        </w:rPr>
        <w:t xml:space="preserve">test condition </w:t>
      </w:r>
      <w:r w:rsidR="002C1912" w:rsidRPr="002C1912">
        <w:rPr>
          <w:lang w:eastAsia="ko-KR"/>
        </w:rPr>
        <w:t xml:space="preserve">should be close to </w:t>
      </w:r>
      <w:r w:rsidR="00944E98">
        <w:rPr>
          <w:rFonts w:hint="eastAsia"/>
          <w:lang w:eastAsia="ko-KR"/>
        </w:rPr>
        <w:t xml:space="preserve">the </w:t>
      </w:r>
      <w:r w:rsidR="002C1912" w:rsidRPr="002C1912">
        <w:rPr>
          <w:lang w:eastAsia="ko-KR"/>
        </w:rPr>
        <w:t>pure steam</w:t>
      </w:r>
      <w:r w:rsidR="002C1912">
        <w:rPr>
          <w:rFonts w:hint="eastAsia"/>
          <w:lang w:eastAsia="ko-KR"/>
        </w:rPr>
        <w:t xml:space="preserve"> condition</w:t>
      </w:r>
      <w:r w:rsidR="002C1912" w:rsidRPr="002C1912">
        <w:rPr>
          <w:lang w:eastAsia="ko-KR"/>
        </w:rPr>
        <w:t>.</w:t>
      </w:r>
      <w:r w:rsidR="002C1912">
        <w:rPr>
          <w:rFonts w:hint="eastAsia"/>
          <w:lang w:eastAsia="ko-KR"/>
        </w:rPr>
        <w:t xml:space="preserve"> As already shown in Fig. 3, SET for PCCS will be carried out to obtain the condensation data for </w:t>
      </w:r>
      <w:r w:rsidR="00944E98">
        <w:rPr>
          <w:rFonts w:hint="eastAsia"/>
          <w:lang w:eastAsia="ko-KR"/>
        </w:rPr>
        <w:t xml:space="preserve">the </w:t>
      </w:r>
      <w:proofErr w:type="spellStart"/>
      <w:r w:rsidR="002C1912">
        <w:rPr>
          <w:rFonts w:hint="eastAsia"/>
          <w:lang w:eastAsia="ko-KR"/>
        </w:rPr>
        <w:t>i</w:t>
      </w:r>
      <w:proofErr w:type="spellEnd"/>
      <w:r w:rsidR="002C1912">
        <w:rPr>
          <w:rFonts w:hint="eastAsia"/>
          <w:lang w:eastAsia="ko-KR"/>
        </w:rPr>
        <w:t>-SMR condition.</w:t>
      </w:r>
    </w:p>
    <w:p w14:paraId="32CADAF1" w14:textId="5968E50B" w:rsidR="00D505A3" w:rsidRDefault="002C1912" w:rsidP="00537496">
      <w:pPr>
        <w:pStyle w:val="a1"/>
        <w:rPr>
          <w:lang w:eastAsia="ko-KR"/>
        </w:rPr>
      </w:pPr>
      <w:r>
        <w:rPr>
          <w:rFonts w:hint="eastAsia"/>
          <w:lang w:eastAsia="ko-KR"/>
        </w:rPr>
        <w:t xml:space="preserve">Integral </w:t>
      </w:r>
      <w:r w:rsidRPr="002C1912">
        <w:t xml:space="preserve">effect </w:t>
      </w:r>
      <w:r>
        <w:rPr>
          <w:rFonts w:hint="eastAsia"/>
          <w:lang w:eastAsia="ko-KR"/>
        </w:rPr>
        <w:t xml:space="preserve">tests </w:t>
      </w:r>
      <w:r w:rsidRPr="002C1912">
        <w:t xml:space="preserve">will be conducted to </w:t>
      </w:r>
      <w:proofErr w:type="spellStart"/>
      <w:r w:rsidRPr="002C1912">
        <w:t>analy</w:t>
      </w:r>
      <w:r w:rsidR="00944E98">
        <w:rPr>
          <w:rFonts w:hint="eastAsia"/>
          <w:lang w:eastAsia="ko-KR"/>
        </w:rPr>
        <w:t>z</w:t>
      </w:r>
      <w:r w:rsidRPr="002C1912">
        <w:t>e</w:t>
      </w:r>
      <w:proofErr w:type="spellEnd"/>
      <w:r w:rsidRPr="002C1912">
        <w:t xml:space="preserve"> the therm</w:t>
      </w:r>
      <w:r>
        <w:rPr>
          <w:rFonts w:hint="eastAsia"/>
          <w:lang w:eastAsia="ko-KR"/>
        </w:rPr>
        <w:t xml:space="preserve">al </w:t>
      </w:r>
      <w:r w:rsidRPr="002C1912">
        <w:t xml:space="preserve">hydraulic phenomena in the </w:t>
      </w:r>
      <w:r>
        <w:rPr>
          <w:rFonts w:hint="eastAsia"/>
          <w:lang w:eastAsia="ko-KR"/>
        </w:rPr>
        <w:t xml:space="preserve">passive safety </w:t>
      </w:r>
      <w:r w:rsidRPr="002C1912">
        <w:t>system</w:t>
      </w:r>
      <w:r>
        <w:rPr>
          <w:rFonts w:hint="eastAsia"/>
          <w:lang w:eastAsia="ko-KR"/>
        </w:rPr>
        <w:t>s</w:t>
      </w:r>
      <w:r w:rsidRPr="002C1912">
        <w:t xml:space="preserve"> of the </w:t>
      </w:r>
      <w:proofErr w:type="spellStart"/>
      <w:r w:rsidRPr="002C1912">
        <w:t>i</w:t>
      </w:r>
      <w:proofErr w:type="spellEnd"/>
      <w:r>
        <w:rPr>
          <w:rFonts w:hint="eastAsia"/>
          <w:lang w:eastAsia="ko-KR"/>
        </w:rPr>
        <w:t>-</w:t>
      </w:r>
      <w:r w:rsidRPr="002C1912">
        <w:t>SMR and the main system</w:t>
      </w:r>
      <w:r>
        <w:rPr>
          <w:rFonts w:hint="eastAsia"/>
          <w:lang w:eastAsia="ko-KR"/>
        </w:rPr>
        <w:t xml:space="preserve">s and components </w:t>
      </w:r>
      <w:r w:rsidRPr="002C1912">
        <w:t xml:space="preserve">of the RCS. Major design basis accident </w:t>
      </w:r>
      <w:r>
        <w:rPr>
          <w:rFonts w:hint="eastAsia"/>
          <w:lang w:eastAsia="ko-KR"/>
        </w:rPr>
        <w:t>test</w:t>
      </w:r>
      <w:r w:rsidR="00FB1316">
        <w:rPr>
          <w:rFonts w:hint="eastAsia"/>
          <w:lang w:eastAsia="ko-KR"/>
        </w:rPr>
        <w:t>s su</w:t>
      </w:r>
      <w:r w:rsidRPr="002C1912">
        <w:t xml:space="preserve">ch as LOCA, </w:t>
      </w:r>
      <w:r w:rsidR="00FB1316">
        <w:rPr>
          <w:rFonts w:hint="eastAsia"/>
          <w:lang w:eastAsia="ko-KR"/>
        </w:rPr>
        <w:t>steam line break,</w:t>
      </w:r>
      <w:r w:rsidRPr="002C1912">
        <w:t xml:space="preserve"> and </w:t>
      </w:r>
      <w:r w:rsidR="00FB1316">
        <w:rPr>
          <w:rFonts w:hint="eastAsia"/>
          <w:lang w:eastAsia="ko-KR"/>
        </w:rPr>
        <w:t>feedwater line break</w:t>
      </w:r>
      <w:r w:rsidRPr="002C1912">
        <w:t xml:space="preserve"> will be conducted to comprehensively verify the safety of the </w:t>
      </w:r>
      <w:proofErr w:type="spellStart"/>
      <w:r w:rsidRPr="002C1912">
        <w:t>i</w:t>
      </w:r>
      <w:proofErr w:type="spellEnd"/>
      <w:r w:rsidR="00FB1316">
        <w:rPr>
          <w:rFonts w:hint="eastAsia"/>
          <w:lang w:eastAsia="ko-KR"/>
        </w:rPr>
        <w:t>-</w:t>
      </w:r>
      <w:r w:rsidRPr="002C1912">
        <w:t xml:space="preserve">SMR. The </w:t>
      </w:r>
      <w:r w:rsidR="00FB1316">
        <w:rPr>
          <w:rFonts w:hint="eastAsia"/>
          <w:lang w:eastAsia="ko-KR"/>
        </w:rPr>
        <w:t xml:space="preserve">test </w:t>
      </w:r>
      <w:r w:rsidRPr="002C1912">
        <w:t>data</w:t>
      </w:r>
      <w:r w:rsidR="00FB1316">
        <w:rPr>
          <w:rFonts w:hint="eastAsia"/>
          <w:lang w:eastAsia="ko-KR"/>
        </w:rPr>
        <w:t>base</w:t>
      </w:r>
      <w:r w:rsidRPr="002C1912">
        <w:t xml:space="preserve"> will be utilized for the verification of the SPACE code. As shown in Table 1, the </w:t>
      </w:r>
      <w:r w:rsidR="00FB1316">
        <w:rPr>
          <w:rFonts w:hint="eastAsia"/>
          <w:lang w:eastAsia="ko-KR"/>
        </w:rPr>
        <w:t>IET</w:t>
      </w:r>
      <w:r w:rsidRPr="002C1912">
        <w:t xml:space="preserve"> </w:t>
      </w:r>
      <w:r w:rsidR="00FB1316">
        <w:rPr>
          <w:rFonts w:hint="eastAsia"/>
          <w:lang w:eastAsia="ko-KR"/>
        </w:rPr>
        <w:t xml:space="preserve">facility </w:t>
      </w:r>
      <w:r w:rsidRPr="002C1912">
        <w:t xml:space="preserve">will be built with a height ratio of 1/2, an area ratio of 1/49, and a volume </w:t>
      </w:r>
      <w:r w:rsidR="00FB1316">
        <w:rPr>
          <w:rFonts w:hint="eastAsia"/>
          <w:lang w:eastAsia="ko-KR"/>
        </w:rPr>
        <w:t xml:space="preserve">ratio </w:t>
      </w:r>
      <w:r w:rsidRPr="002C1912">
        <w:t>of 1/98.</w:t>
      </w:r>
    </w:p>
    <w:p w14:paraId="19EFA4DD" w14:textId="61D74184" w:rsidR="00D505A3" w:rsidRDefault="00D505A3" w:rsidP="00D505A3">
      <w:pPr>
        <w:pStyle w:val="10"/>
        <w:wordWrap w:val="0"/>
        <w:spacing w:line="384" w:lineRule="auto"/>
        <w:jc w:val="center"/>
        <w:rPr>
          <w:sz w:val="20"/>
          <w:szCs w:val="20"/>
        </w:rPr>
      </w:pPr>
      <w:r>
        <w:rPr>
          <w:noProof/>
          <w:sz w:val="20"/>
          <w:szCs w:val="20"/>
        </w:rPr>
        <w:drawing>
          <wp:inline distT="0" distB="0" distL="0" distR="0" wp14:anchorId="55FB04B0" wp14:editId="72BB4B83">
            <wp:extent cx="3289110" cy="3032428"/>
            <wp:effectExtent l="0" t="0" r="6985" b="0"/>
            <wp:docPr id="1656946459"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81266424"/>
                    <pic:cNvPicPr>
                      <a:picLocks noChangeAspect="1" noChangeArrowheads="1"/>
                    </pic:cNvPicPr>
                  </pic:nvPicPr>
                  <pic:blipFill>
                    <a:blip r:embed="rId16">
                      <a:extLst>
                        <a:ext uri="{28A0092B-C50C-407E-A947-70E740481C1C}">
                          <a14:useLocalDpi xmlns:a14="http://schemas.microsoft.com/office/drawing/2010/main" val="0"/>
                        </a:ext>
                      </a:extLst>
                    </a:blip>
                    <a:srcRect b="31349"/>
                    <a:stretch>
                      <a:fillRect/>
                    </a:stretch>
                  </pic:blipFill>
                  <pic:spPr bwMode="auto">
                    <a:xfrm>
                      <a:off x="0" y="0"/>
                      <a:ext cx="3293681" cy="3036642"/>
                    </a:xfrm>
                    <a:prstGeom prst="rect">
                      <a:avLst/>
                    </a:prstGeom>
                    <a:noFill/>
                    <a:ln>
                      <a:noFill/>
                    </a:ln>
                  </pic:spPr>
                </pic:pic>
              </a:graphicData>
            </a:graphic>
          </wp:inline>
        </w:drawing>
      </w:r>
    </w:p>
    <w:p w14:paraId="1059D127" w14:textId="63144DA3" w:rsidR="00D505A3" w:rsidRDefault="00FB1316" w:rsidP="00537496">
      <w:pPr>
        <w:pStyle w:val="a1"/>
        <w:rPr>
          <w:lang w:eastAsia="ko-KR"/>
        </w:rPr>
      </w:pPr>
      <w:r>
        <w:rPr>
          <w:noProof/>
          <w:lang w:eastAsia="en-GB"/>
        </w:rPr>
        <mc:AlternateContent>
          <mc:Choice Requires="wps">
            <w:drawing>
              <wp:anchor distT="0" distB="0" distL="114300" distR="114300" simplePos="0" relativeHeight="251674624" behindDoc="1" locked="0" layoutInCell="1" allowOverlap="1" wp14:anchorId="27A682E0" wp14:editId="39F78FA3">
                <wp:simplePos x="0" y="0"/>
                <wp:positionH relativeFrom="margin">
                  <wp:posOffset>0</wp:posOffset>
                </wp:positionH>
                <wp:positionV relativeFrom="paragraph">
                  <wp:posOffset>165100</wp:posOffset>
                </wp:positionV>
                <wp:extent cx="4030980" cy="206375"/>
                <wp:effectExtent l="0" t="0" r="7620" b="3175"/>
                <wp:wrapTopAndBottom/>
                <wp:docPr id="772452808" name="Text Box 772452808"/>
                <wp:cNvGraphicFramePr/>
                <a:graphic xmlns:a="http://schemas.openxmlformats.org/drawingml/2006/main">
                  <a:graphicData uri="http://schemas.microsoft.com/office/word/2010/wordprocessingShape">
                    <wps:wsp>
                      <wps:cNvSpPr txBox="1"/>
                      <wps:spPr>
                        <a:xfrm>
                          <a:off x="0" y="0"/>
                          <a:ext cx="4030980" cy="206375"/>
                        </a:xfrm>
                        <a:prstGeom prst="rect">
                          <a:avLst/>
                        </a:prstGeom>
                        <a:solidFill>
                          <a:prstClr val="white"/>
                        </a:solidFill>
                        <a:ln>
                          <a:noFill/>
                        </a:ln>
                        <a:effectLst/>
                      </wps:spPr>
                      <wps:txbx>
                        <w:txbxContent>
                          <w:p w14:paraId="0B4CC793" w14:textId="77777777" w:rsidR="00FB1316" w:rsidRPr="00802381" w:rsidRDefault="00FB1316" w:rsidP="00FB1316">
                            <w:pPr>
                              <w:pStyle w:val="a6"/>
                              <w:jc w:val="center"/>
                              <w:rPr>
                                <w:i/>
                                <w:sz w:val="20"/>
                                <w:lang w:eastAsia="ko-KR"/>
                              </w:rPr>
                            </w:pPr>
                            <w:r w:rsidRPr="00802381">
                              <w:rPr>
                                <w:i/>
                              </w:rPr>
                              <w:t xml:space="preserve">FIG. </w:t>
                            </w:r>
                            <w:r>
                              <w:rPr>
                                <w:rFonts w:hint="eastAsia"/>
                                <w:i/>
                                <w:lang w:eastAsia="ko-KR"/>
                              </w:rPr>
                              <w:t>6</w:t>
                            </w:r>
                            <w:r>
                              <w:rPr>
                                <w:i/>
                              </w:rPr>
                              <w:t>.</w:t>
                            </w:r>
                            <w:r>
                              <w:rPr>
                                <w:rFonts w:hint="eastAsia"/>
                                <w:i/>
                                <w:lang w:eastAsia="ko-KR"/>
                              </w:rPr>
                              <w:t xml:space="preserve"> Configuration of passive containment cooling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682E0" id="Text Box 772452808" o:spid="_x0000_s1032" type="#_x0000_t202" style="position:absolute;left:0;text-align:left;margin-left:0;margin-top:13pt;width:317.4pt;height:16.2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" stroked="f">
                <v:textbox inset="0,0,0,0">
                  <w:txbxContent>
                    <w:p w14:paraId="0B4CC793" w14:textId="77777777" w:rsidR="00FB1316" w:rsidRPr="00802381" w:rsidRDefault="00FB1316" w:rsidP="00FB1316">
                      <w:pPr>
                        <w:pStyle w:val="a6"/>
                        <w:jc w:val="center"/>
                        <w:rPr>
                          <w:i/>
                          <w:sz w:val="20"/>
                          <w:lang w:eastAsia="ko-KR"/>
                        </w:rPr>
                      </w:pPr>
                      <w:r w:rsidRPr="00802381">
                        <w:rPr>
                          <w:i/>
                        </w:rPr>
                        <w:t xml:space="preserve">FIG. </w:t>
                      </w:r>
                      <w:r>
                        <w:rPr>
                          <w:rFonts w:hint="eastAsia"/>
                          <w:i/>
                          <w:lang w:eastAsia="ko-KR"/>
                        </w:rPr>
                        <w:t>6</w:t>
                      </w:r>
                      <w:r>
                        <w:rPr>
                          <w:i/>
                        </w:rPr>
                        <w:t>.</w:t>
                      </w:r>
                      <w:r>
                        <w:rPr>
                          <w:rFonts w:hint="eastAsia"/>
                          <w:i/>
                          <w:lang w:eastAsia="ko-KR"/>
                        </w:rPr>
                        <w:t xml:space="preserve"> Configuration of passive containment cooling system</w:t>
                      </w:r>
                    </w:p>
                  </w:txbxContent>
                </v:textbox>
                <w10:wrap type="topAndBottom" anchorx="margin"/>
              </v:shape>
            </w:pict>
          </mc:Fallback>
        </mc:AlternateContent>
      </w:r>
    </w:p>
    <w:p w14:paraId="5737740E" w14:textId="77777777" w:rsidR="00472C43" w:rsidRDefault="00472C43" w:rsidP="00537496">
      <w:pPr>
        <w:pStyle w:val="a1"/>
      </w:pPr>
    </w:p>
    <w:p w14:paraId="056C33C7" w14:textId="796A949B" w:rsidR="00472C43" w:rsidRDefault="00472C43" w:rsidP="00537496">
      <w:pPr>
        <w:pStyle w:val="a1"/>
        <w:ind w:firstLine="0"/>
      </w:pPr>
      <w:r>
        <w:t>TABLE 1.</w:t>
      </w:r>
      <w:r>
        <w:tab/>
      </w:r>
      <w:r w:rsidR="00FB1316">
        <w:rPr>
          <w:rFonts w:hint="eastAsia"/>
          <w:lang w:eastAsia="ko-KR"/>
        </w:rPr>
        <w:t xml:space="preserve">SCALING LAW FOR </w:t>
      </w:r>
      <w:proofErr w:type="spellStart"/>
      <w:r w:rsidR="00FB1316">
        <w:rPr>
          <w:rFonts w:hint="eastAsia"/>
          <w:lang w:eastAsia="ko-KR"/>
        </w:rPr>
        <w:t>i</w:t>
      </w:r>
      <w:proofErr w:type="spellEnd"/>
      <w:r w:rsidR="00FB1316">
        <w:rPr>
          <w:rFonts w:hint="eastAsia"/>
          <w:lang w:eastAsia="ko-KR"/>
        </w:rPr>
        <w:t>-SMR INTEGRAL EFFECT TEST FACILITY</w:t>
      </w:r>
    </w:p>
    <w:p w14:paraId="230B01FB" w14:textId="77777777" w:rsidR="00472C43" w:rsidRDefault="00472C43" w:rsidP="00537496">
      <w:pPr>
        <w:pStyle w:val="a1"/>
      </w:pPr>
    </w:p>
    <w:tbl>
      <w:tblPr>
        <w:tblStyle w:val="ac"/>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1772"/>
      </w:tblGrid>
      <w:tr w:rsidR="00FB1316" w14:paraId="6726B943" w14:textId="77777777" w:rsidTr="006B2274">
        <w:trPr>
          <w:jc w:val="center"/>
        </w:trPr>
        <w:tc>
          <w:tcPr>
            <w:tcW w:w="1741" w:type="dxa"/>
            <w:tcBorders>
              <w:top w:val="single" w:sz="4" w:space="0" w:color="auto"/>
              <w:bottom w:val="single" w:sz="4" w:space="0" w:color="auto"/>
            </w:tcBorders>
          </w:tcPr>
          <w:p w14:paraId="7857C5DC" w14:textId="14956752" w:rsidR="00FB1316" w:rsidRDefault="00FB1316" w:rsidP="00537496">
            <w:pPr>
              <w:pStyle w:val="a1"/>
              <w:ind w:firstLine="0"/>
              <w:rPr>
                <w:lang w:eastAsia="ko-KR"/>
              </w:rPr>
            </w:pPr>
            <w:r>
              <w:rPr>
                <w:rFonts w:hint="eastAsia"/>
                <w:lang w:eastAsia="ko-KR"/>
              </w:rPr>
              <w:t>Scaling Parameter</w:t>
            </w:r>
          </w:p>
        </w:tc>
        <w:tc>
          <w:tcPr>
            <w:tcW w:w="1741" w:type="dxa"/>
            <w:tcBorders>
              <w:top w:val="single" w:sz="4" w:space="0" w:color="auto"/>
              <w:bottom w:val="single" w:sz="4" w:space="0" w:color="auto"/>
            </w:tcBorders>
          </w:tcPr>
          <w:p w14:paraId="5A4E744B" w14:textId="2D3FE7C0" w:rsidR="00FB1316" w:rsidRDefault="00FB1316" w:rsidP="00FB1316">
            <w:pPr>
              <w:pStyle w:val="a1"/>
              <w:ind w:firstLineChars="100" w:firstLine="200"/>
            </w:pPr>
            <w:r>
              <w:rPr>
                <w:rFonts w:hint="eastAsia"/>
                <w:lang w:eastAsia="ko-KR"/>
              </w:rPr>
              <w:t>Model/Prototype</w:t>
            </w:r>
          </w:p>
        </w:tc>
      </w:tr>
      <w:tr w:rsidR="00FB1316" w14:paraId="2A66046A" w14:textId="77777777" w:rsidTr="006B2274">
        <w:trPr>
          <w:jc w:val="center"/>
        </w:trPr>
        <w:tc>
          <w:tcPr>
            <w:tcW w:w="1741" w:type="dxa"/>
            <w:tcBorders>
              <w:top w:val="single" w:sz="4" w:space="0" w:color="auto"/>
            </w:tcBorders>
          </w:tcPr>
          <w:p w14:paraId="539E3ABF" w14:textId="5D936749" w:rsidR="00FB1316" w:rsidRDefault="00FB1316" w:rsidP="00537496">
            <w:pPr>
              <w:pStyle w:val="a1"/>
              <w:ind w:firstLine="0"/>
              <w:rPr>
                <w:lang w:eastAsia="ko-KR"/>
              </w:rPr>
            </w:pPr>
            <w:r>
              <w:rPr>
                <w:rFonts w:hint="eastAsia"/>
                <w:lang w:eastAsia="ko-KR"/>
              </w:rPr>
              <w:t>Pressure</w:t>
            </w:r>
          </w:p>
        </w:tc>
        <w:tc>
          <w:tcPr>
            <w:tcW w:w="1741" w:type="dxa"/>
            <w:tcBorders>
              <w:top w:val="single" w:sz="4" w:space="0" w:color="auto"/>
            </w:tcBorders>
          </w:tcPr>
          <w:p w14:paraId="78409171" w14:textId="712BDEFB" w:rsidR="00FB1316" w:rsidRDefault="00FB1316" w:rsidP="00537496">
            <w:pPr>
              <w:pStyle w:val="a1"/>
              <w:ind w:firstLine="0"/>
              <w:jc w:val="center"/>
              <w:rPr>
                <w:lang w:eastAsia="ko-KR"/>
              </w:rPr>
            </w:pPr>
            <w:r>
              <w:rPr>
                <w:rFonts w:hint="eastAsia"/>
                <w:lang w:eastAsia="ko-KR"/>
              </w:rPr>
              <w:t>1/1</w:t>
            </w:r>
          </w:p>
        </w:tc>
      </w:tr>
      <w:tr w:rsidR="00FB1316" w14:paraId="56BCE519" w14:textId="77777777" w:rsidTr="006B2274">
        <w:trPr>
          <w:jc w:val="center"/>
        </w:trPr>
        <w:tc>
          <w:tcPr>
            <w:tcW w:w="1741" w:type="dxa"/>
          </w:tcPr>
          <w:p w14:paraId="0CAD109E" w14:textId="77777777" w:rsidR="00FB1316" w:rsidRDefault="00FB1316" w:rsidP="00537496">
            <w:pPr>
              <w:pStyle w:val="a1"/>
              <w:ind w:firstLine="0"/>
              <w:rPr>
                <w:lang w:eastAsia="ko-KR"/>
              </w:rPr>
            </w:pPr>
            <w:r>
              <w:rPr>
                <w:rFonts w:hint="eastAsia"/>
                <w:lang w:eastAsia="ko-KR"/>
              </w:rPr>
              <w:t>Temperature</w:t>
            </w:r>
          </w:p>
          <w:p w14:paraId="7C5DE41C" w14:textId="77777777" w:rsidR="00FB1316" w:rsidRDefault="00FB1316" w:rsidP="00537496">
            <w:pPr>
              <w:pStyle w:val="a1"/>
              <w:ind w:firstLine="0"/>
              <w:rPr>
                <w:lang w:eastAsia="ko-KR"/>
              </w:rPr>
            </w:pPr>
            <w:r>
              <w:rPr>
                <w:rFonts w:hint="eastAsia"/>
                <w:lang w:eastAsia="ko-KR"/>
              </w:rPr>
              <w:t>Length</w:t>
            </w:r>
          </w:p>
          <w:p w14:paraId="765FCEC8" w14:textId="77777777" w:rsidR="00FB1316" w:rsidRDefault="00FB1316" w:rsidP="00537496">
            <w:pPr>
              <w:pStyle w:val="a1"/>
              <w:ind w:firstLine="0"/>
              <w:rPr>
                <w:lang w:eastAsia="ko-KR"/>
              </w:rPr>
            </w:pPr>
            <w:r>
              <w:rPr>
                <w:rFonts w:hint="eastAsia"/>
                <w:lang w:eastAsia="ko-KR"/>
              </w:rPr>
              <w:t>Diameter</w:t>
            </w:r>
          </w:p>
          <w:p w14:paraId="079266A7" w14:textId="77777777" w:rsidR="00FB1316" w:rsidRDefault="00FB1316" w:rsidP="00537496">
            <w:pPr>
              <w:pStyle w:val="a1"/>
              <w:ind w:firstLine="0"/>
              <w:rPr>
                <w:lang w:eastAsia="ko-KR"/>
              </w:rPr>
            </w:pPr>
            <w:r>
              <w:rPr>
                <w:rFonts w:hint="eastAsia"/>
                <w:lang w:eastAsia="ko-KR"/>
              </w:rPr>
              <w:t>Area</w:t>
            </w:r>
          </w:p>
          <w:p w14:paraId="507D6443" w14:textId="77777777" w:rsidR="00FB1316" w:rsidRDefault="00FB1316" w:rsidP="00537496">
            <w:pPr>
              <w:pStyle w:val="a1"/>
              <w:ind w:firstLine="0"/>
              <w:rPr>
                <w:lang w:eastAsia="ko-KR"/>
              </w:rPr>
            </w:pPr>
            <w:r>
              <w:rPr>
                <w:rFonts w:hint="eastAsia"/>
                <w:lang w:eastAsia="ko-KR"/>
              </w:rPr>
              <w:t>Volume</w:t>
            </w:r>
          </w:p>
          <w:p w14:paraId="6F020BD5" w14:textId="77777777" w:rsidR="00FB1316" w:rsidRDefault="00FB1316" w:rsidP="00537496">
            <w:pPr>
              <w:pStyle w:val="a1"/>
              <w:ind w:firstLine="0"/>
              <w:rPr>
                <w:lang w:eastAsia="ko-KR"/>
              </w:rPr>
            </w:pPr>
            <w:r>
              <w:rPr>
                <w:rFonts w:hint="eastAsia"/>
                <w:lang w:eastAsia="ko-KR"/>
              </w:rPr>
              <w:t>Velocity</w:t>
            </w:r>
          </w:p>
          <w:p w14:paraId="26C4246F" w14:textId="6E0C3401" w:rsidR="00FB1316" w:rsidRDefault="00FB1316" w:rsidP="00537496">
            <w:pPr>
              <w:pStyle w:val="a1"/>
              <w:ind w:firstLine="0"/>
              <w:rPr>
                <w:lang w:eastAsia="ko-KR"/>
              </w:rPr>
            </w:pPr>
            <w:r>
              <w:rPr>
                <w:rFonts w:hint="eastAsia"/>
                <w:lang w:eastAsia="ko-KR"/>
              </w:rPr>
              <w:t>Time</w:t>
            </w:r>
          </w:p>
        </w:tc>
        <w:tc>
          <w:tcPr>
            <w:tcW w:w="1741" w:type="dxa"/>
          </w:tcPr>
          <w:p w14:paraId="061C2C11" w14:textId="5C1EED02" w:rsidR="00FB1316" w:rsidRDefault="00FB1316" w:rsidP="00537496">
            <w:pPr>
              <w:pStyle w:val="a1"/>
              <w:ind w:firstLine="0"/>
              <w:jc w:val="center"/>
              <w:rPr>
                <w:lang w:eastAsia="ko-KR"/>
              </w:rPr>
            </w:pPr>
            <w:r>
              <w:rPr>
                <w:rFonts w:hint="eastAsia"/>
                <w:lang w:eastAsia="ko-KR"/>
              </w:rPr>
              <w:t>1/1</w:t>
            </w:r>
          </w:p>
          <w:p w14:paraId="1790989A" w14:textId="77777777" w:rsidR="00FB1316" w:rsidRDefault="00FB1316" w:rsidP="00537496">
            <w:pPr>
              <w:pStyle w:val="a1"/>
              <w:ind w:firstLine="0"/>
              <w:jc w:val="center"/>
              <w:rPr>
                <w:lang w:eastAsia="ko-KR"/>
              </w:rPr>
            </w:pPr>
            <w:r>
              <w:rPr>
                <w:rFonts w:hint="eastAsia"/>
                <w:lang w:eastAsia="ko-KR"/>
              </w:rPr>
              <w:t>1/2</w:t>
            </w:r>
          </w:p>
          <w:p w14:paraId="2B18DDBC" w14:textId="77777777" w:rsidR="00FB1316" w:rsidRDefault="00FB1316" w:rsidP="00537496">
            <w:pPr>
              <w:pStyle w:val="a1"/>
              <w:ind w:firstLine="0"/>
              <w:jc w:val="center"/>
              <w:rPr>
                <w:lang w:eastAsia="ko-KR"/>
              </w:rPr>
            </w:pPr>
            <w:r>
              <w:rPr>
                <w:rFonts w:hint="eastAsia"/>
                <w:lang w:eastAsia="ko-KR"/>
              </w:rPr>
              <w:t>1/7</w:t>
            </w:r>
          </w:p>
          <w:p w14:paraId="71749656" w14:textId="2C059B69" w:rsidR="00FB1316" w:rsidRDefault="00FB1316" w:rsidP="00537496">
            <w:pPr>
              <w:pStyle w:val="a1"/>
              <w:ind w:firstLine="0"/>
              <w:jc w:val="center"/>
              <w:rPr>
                <w:lang w:eastAsia="ko-KR"/>
              </w:rPr>
            </w:pPr>
            <w:r>
              <w:rPr>
                <w:rFonts w:hint="eastAsia"/>
                <w:lang w:eastAsia="ko-KR"/>
              </w:rPr>
              <w:t>1/49</w:t>
            </w:r>
          </w:p>
          <w:p w14:paraId="077AB7E9" w14:textId="2ED3F948" w:rsidR="00FB1316" w:rsidRDefault="00FB1316" w:rsidP="00537496">
            <w:pPr>
              <w:pStyle w:val="a1"/>
              <w:ind w:firstLine="0"/>
              <w:jc w:val="center"/>
              <w:rPr>
                <w:lang w:eastAsia="ko-KR"/>
              </w:rPr>
            </w:pPr>
            <w:r>
              <w:rPr>
                <w:rFonts w:hint="eastAsia"/>
                <w:lang w:eastAsia="ko-KR"/>
              </w:rPr>
              <w:t>1/98</w:t>
            </w:r>
          </w:p>
          <w:p w14:paraId="4BACF349" w14:textId="77777777" w:rsidR="00FB1316" w:rsidRDefault="00FB1316" w:rsidP="00FB1316">
            <w:pPr>
              <w:pStyle w:val="a1"/>
              <w:ind w:firstLine="0"/>
              <w:jc w:val="center"/>
              <w:rPr>
                <w:lang w:eastAsia="ko-KR"/>
              </w:rPr>
            </w:pPr>
            <w:r>
              <w:rPr>
                <w:rFonts w:hint="eastAsia"/>
                <w:lang w:eastAsia="ko-KR"/>
              </w:rPr>
              <w:t>1/</w:t>
            </w:r>
            <m:oMath>
              <m:rad>
                <m:radPr>
                  <m:degHide m:val="1"/>
                  <m:ctrlPr>
                    <w:rPr>
                      <w:rFonts w:ascii="Cambria Math" w:hAnsi="Cambria Math"/>
                      <w:i/>
                      <w:lang w:eastAsia="ko-KR"/>
                    </w:rPr>
                  </m:ctrlPr>
                </m:radPr>
                <m:deg/>
                <m:e>
                  <m:r>
                    <w:rPr>
                      <w:rFonts w:ascii="Cambria Math" w:hAnsi="Cambria Math"/>
                      <w:lang w:eastAsia="ko-KR"/>
                    </w:rPr>
                    <m:t>2</m:t>
                  </m:r>
                </m:e>
              </m:rad>
            </m:oMath>
          </w:p>
          <w:p w14:paraId="4DB68C91" w14:textId="44FE1960" w:rsidR="00FB1316" w:rsidRDefault="00FB1316" w:rsidP="00FB1316">
            <w:pPr>
              <w:pStyle w:val="a1"/>
              <w:ind w:firstLine="0"/>
              <w:jc w:val="center"/>
              <w:rPr>
                <w:lang w:eastAsia="ko-KR"/>
              </w:rPr>
            </w:pPr>
            <w:r>
              <w:rPr>
                <w:rFonts w:hint="eastAsia"/>
                <w:lang w:eastAsia="ko-KR"/>
              </w:rPr>
              <w:t>1/</w:t>
            </w:r>
            <m:oMath>
              <m:rad>
                <m:radPr>
                  <m:degHide m:val="1"/>
                  <m:ctrlPr>
                    <w:rPr>
                      <w:rFonts w:ascii="Cambria Math" w:hAnsi="Cambria Math"/>
                      <w:i/>
                      <w:lang w:eastAsia="ko-KR"/>
                    </w:rPr>
                  </m:ctrlPr>
                </m:radPr>
                <m:deg/>
                <m:e>
                  <m:r>
                    <w:rPr>
                      <w:rFonts w:ascii="Cambria Math" w:hAnsi="Cambria Math"/>
                      <w:lang w:eastAsia="ko-KR"/>
                    </w:rPr>
                    <m:t>2</m:t>
                  </m:r>
                </m:e>
              </m:rad>
            </m:oMath>
          </w:p>
        </w:tc>
      </w:tr>
    </w:tbl>
    <w:p w14:paraId="27ADD2C4" w14:textId="2F4E5F26" w:rsidR="0058654F" w:rsidRDefault="00901B59" w:rsidP="00537496">
      <w:pPr>
        <w:pStyle w:val="2"/>
      </w:pPr>
      <w:r>
        <w:rPr>
          <w:rFonts w:hint="eastAsia"/>
          <w:lang w:eastAsia="ko-KR"/>
        </w:rPr>
        <w:t>CONCLUSION</w:t>
      </w:r>
    </w:p>
    <w:p w14:paraId="62E42244" w14:textId="18974E10" w:rsidR="001C58F5" w:rsidRDefault="008A5212" w:rsidP="00537496">
      <w:pPr>
        <w:pStyle w:val="a1"/>
      </w:pPr>
      <w:r w:rsidRPr="008A5212">
        <w:t xml:space="preserve">To </w:t>
      </w:r>
      <w:r>
        <w:rPr>
          <w:rFonts w:hint="eastAsia"/>
          <w:lang w:eastAsia="ko-KR"/>
        </w:rPr>
        <w:t xml:space="preserve">prepare </w:t>
      </w:r>
      <w:r w:rsidR="00944E98">
        <w:rPr>
          <w:rFonts w:hint="eastAsia"/>
          <w:lang w:eastAsia="ko-KR"/>
        </w:rPr>
        <w:t>for t</w:t>
      </w:r>
      <w:r>
        <w:rPr>
          <w:rFonts w:hint="eastAsia"/>
          <w:lang w:eastAsia="ko-KR"/>
        </w:rPr>
        <w:t>he net zero scenario</w:t>
      </w:r>
      <w:r w:rsidRPr="008A5212">
        <w:t xml:space="preserve">, </w:t>
      </w:r>
      <w:r w:rsidR="00944E98">
        <w:rPr>
          <w:rFonts w:hint="eastAsia"/>
          <w:lang w:eastAsia="ko-KR"/>
        </w:rPr>
        <w:t xml:space="preserve">the </w:t>
      </w:r>
      <w:r>
        <w:rPr>
          <w:rFonts w:hint="eastAsia"/>
          <w:lang w:eastAsia="ko-KR"/>
        </w:rPr>
        <w:t>Republic of K</w:t>
      </w:r>
      <w:r w:rsidRPr="008A5212">
        <w:t xml:space="preserve">orea is developing </w:t>
      </w:r>
      <w:proofErr w:type="spellStart"/>
      <w:r>
        <w:rPr>
          <w:rFonts w:hint="eastAsia"/>
          <w:lang w:eastAsia="ko-KR"/>
        </w:rPr>
        <w:t>i</w:t>
      </w:r>
      <w:proofErr w:type="spellEnd"/>
      <w:r>
        <w:rPr>
          <w:rFonts w:hint="eastAsia"/>
          <w:lang w:eastAsia="ko-KR"/>
        </w:rPr>
        <w:t>-</w:t>
      </w:r>
      <w:r w:rsidRPr="008A5212">
        <w:t xml:space="preserve">SMR. </w:t>
      </w:r>
      <w:proofErr w:type="spellStart"/>
      <w:r>
        <w:rPr>
          <w:rFonts w:hint="eastAsia"/>
          <w:lang w:eastAsia="ko-KR"/>
        </w:rPr>
        <w:t>i</w:t>
      </w:r>
      <w:proofErr w:type="spellEnd"/>
      <w:r>
        <w:rPr>
          <w:rFonts w:hint="eastAsia"/>
          <w:lang w:eastAsia="ko-KR"/>
        </w:rPr>
        <w:t>-</w:t>
      </w:r>
      <w:r w:rsidRPr="008A5212">
        <w:t xml:space="preserve">SMR </w:t>
      </w:r>
      <w:r>
        <w:rPr>
          <w:rFonts w:hint="eastAsia"/>
          <w:lang w:eastAsia="ko-KR"/>
        </w:rPr>
        <w:t xml:space="preserve">requires </w:t>
      </w:r>
      <w:r w:rsidR="00944E98">
        <w:rPr>
          <w:rFonts w:hint="eastAsia"/>
          <w:lang w:eastAsia="ko-KR"/>
        </w:rPr>
        <w:t xml:space="preserve">a </w:t>
      </w:r>
      <w:r>
        <w:rPr>
          <w:rFonts w:hint="eastAsia"/>
          <w:lang w:eastAsia="ko-KR"/>
        </w:rPr>
        <w:t>high</w:t>
      </w:r>
      <w:r w:rsidR="00944E98">
        <w:rPr>
          <w:rFonts w:hint="eastAsia"/>
          <w:lang w:eastAsia="ko-KR"/>
        </w:rPr>
        <w:t>er</w:t>
      </w:r>
      <w:r>
        <w:rPr>
          <w:rFonts w:hint="eastAsia"/>
          <w:lang w:eastAsia="ko-KR"/>
        </w:rPr>
        <w:t xml:space="preserve"> level of safety than the </w:t>
      </w:r>
      <w:r>
        <w:rPr>
          <w:lang w:eastAsia="ko-KR"/>
        </w:rPr>
        <w:t>conventional</w:t>
      </w:r>
      <w:r>
        <w:rPr>
          <w:rFonts w:hint="eastAsia"/>
          <w:lang w:eastAsia="ko-KR"/>
        </w:rPr>
        <w:t xml:space="preserve"> nuclear power plant </w:t>
      </w:r>
      <w:r w:rsidRPr="008A5212">
        <w:t xml:space="preserve">to be deployed near demand sites. The probability of an accident must be very low compared to large nuclear power plants, and even if an accident does occur, it must be designed so that the nearby public does not need to be evacuated. To achieve </w:t>
      </w:r>
      <w:r w:rsidR="00944E98">
        <w:rPr>
          <w:rFonts w:hint="eastAsia"/>
          <w:lang w:eastAsia="ko-KR"/>
        </w:rPr>
        <w:t xml:space="preserve">the </w:t>
      </w:r>
      <w:r w:rsidRPr="008A5212">
        <w:t xml:space="preserve">safety </w:t>
      </w:r>
      <w:r>
        <w:rPr>
          <w:rFonts w:hint="eastAsia"/>
          <w:lang w:eastAsia="ko-KR"/>
        </w:rPr>
        <w:t xml:space="preserve">goals of </w:t>
      </w:r>
      <w:proofErr w:type="spellStart"/>
      <w:r>
        <w:rPr>
          <w:rFonts w:hint="eastAsia"/>
          <w:lang w:eastAsia="ko-KR"/>
        </w:rPr>
        <w:t>i</w:t>
      </w:r>
      <w:proofErr w:type="spellEnd"/>
      <w:r>
        <w:rPr>
          <w:rFonts w:hint="eastAsia"/>
          <w:lang w:eastAsia="ko-KR"/>
        </w:rPr>
        <w:t>-SMR</w:t>
      </w:r>
      <w:r w:rsidRPr="008A5212">
        <w:t xml:space="preserve">, </w:t>
      </w:r>
      <w:r>
        <w:rPr>
          <w:rFonts w:hint="eastAsia"/>
          <w:lang w:eastAsia="ko-KR"/>
        </w:rPr>
        <w:t>fully passive safety system</w:t>
      </w:r>
      <w:r w:rsidR="00944E98">
        <w:rPr>
          <w:rFonts w:hint="eastAsia"/>
          <w:lang w:eastAsia="ko-KR"/>
        </w:rPr>
        <w:t>s</w:t>
      </w:r>
      <w:r>
        <w:rPr>
          <w:rFonts w:hint="eastAsia"/>
          <w:lang w:eastAsia="ko-KR"/>
        </w:rPr>
        <w:t xml:space="preserve"> such as </w:t>
      </w:r>
      <w:r w:rsidRPr="008A5212">
        <w:t>PECCS, PCCS, and PAFS</w:t>
      </w:r>
      <w:r>
        <w:rPr>
          <w:rFonts w:hint="eastAsia"/>
          <w:lang w:eastAsia="ko-KR"/>
        </w:rPr>
        <w:t xml:space="preserve"> are adopted.</w:t>
      </w:r>
      <w:r w:rsidRPr="008A5212">
        <w:t xml:space="preserve"> PAFS </w:t>
      </w:r>
      <w:r>
        <w:rPr>
          <w:rFonts w:hint="eastAsia"/>
          <w:lang w:eastAsia="ko-KR"/>
        </w:rPr>
        <w:t xml:space="preserve">of </w:t>
      </w:r>
      <w:proofErr w:type="spellStart"/>
      <w:r>
        <w:rPr>
          <w:rFonts w:hint="eastAsia"/>
          <w:lang w:eastAsia="ko-KR"/>
        </w:rPr>
        <w:t>i</w:t>
      </w:r>
      <w:proofErr w:type="spellEnd"/>
      <w:r>
        <w:rPr>
          <w:rFonts w:hint="eastAsia"/>
          <w:lang w:eastAsia="ko-KR"/>
        </w:rPr>
        <w:t>-SMR</w:t>
      </w:r>
      <w:r w:rsidRPr="008A5212">
        <w:t xml:space="preserve"> </w:t>
      </w:r>
      <w:r>
        <w:rPr>
          <w:lang w:eastAsia="ko-KR"/>
        </w:rPr>
        <w:t>utilizes</w:t>
      </w:r>
      <w:r>
        <w:rPr>
          <w:rFonts w:hint="eastAsia"/>
          <w:lang w:eastAsia="ko-KR"/>
        </w:rPr>
        <w:t xml:space="preserve"> </w:t>
      </w:r>
      <w:r w:rsidRPr="008A5212">
        <w:t>proven technology</w:t>
      </w:r>
      <w:r>
        <w:rPr>
          <w:rFonts w:hint="eastAsia"/>
          <w:lang w:eastAsia="ko-KR"/>
        </w:rPr>
        <w:t xml:space="preserve"> from APR+</w:t>
      </w:r>
      <w:r w:rsidR="008650F5">
        <w:rPr>
          <w:lang w:eastAsia="ko-KR"/>
        </w:rPr>
        <w:t xml:space="preserve"> </w:t>
      </w:r>
      <w:r w:rsidR="008650F5" w:rsidRPr="008650F5">
        <w:rPr>
          <w:color w:val="0000FF"/>
          <w:lang w:eastAsia="ko-KR"/>
        </w:rPr>
        <w:t xml:space="preserve">and </w:t>
      </w:r>
      <w:proofErr w:type="spellStart"/>
      <w:r w:rsidR="008650F5" w:rsidRPr="008650F5">
        <w:rPr>
          <w:color w:val="0000FF"/>
          <w:lang w:eastAsia="ko-KR"/>
        </w:rPr>
        <w:t>iPOWER</w:t>
      </w:r>
      <w:proofErr w:type="spellEnd"/>
      <w:r>
        <w:rPr>
          <w:rFonts w:hint="eastAsia"/>
          <w:lang w:eastAsia="ko-KR"/>
        </w:rPr>
        <w:t xml:space="preserve">. For </w:t>
      </w:r>
      <w:r w:rsidRPr="008A5212">
        <w:t>PCCS and PECCS</w:t>
      </w:r>
      <w:r>
        <w:rPr>
          <w:rFonts w:hint="eastAsia"/>
          <w:lang w:eastAsia="ko-KR"/>
        </w:rPr>
        <w:t xml:space="preserve">, </w:t>
      </w:r>
      <w:r w:rsidRPr="008A5212">
        <w:t xml:space="preserve">a series of SET and IET </w:t>
      </w:r>
      <w:r>
        <w:rPr>
          <w:rFonts w:hint="eastAsia"/>
          <w:lang w:eastAsia="ko-KR"/>
        </w:rPr>
        <w:t>will be conducted</w:t>
      </w:r>
      <w:r w:rsidRPr="008A5212">
        <w:t xml:space="preserve"> to verify the safety </w:t>
      </w:r>
      <w:r>
        <w:rPr>
          <w:rFonts w:hint="eastAsia"/>
          <w:lang w:eastAsia="ko-KR"/>
        </w:rPr>
        <w:t>performance</w:t>
      </w:r>
      <w:r w:rsidRPr="008A5212">
        <w:t xml:space="preserve"> of the passive systems, including condensation</w:t>
      </w:r>
      <w:r>
        <w:rPr>
          <w:rFonts w:hint="eastAsia"/>
          <w:lang w:eastAsia="ko-KR"/>
        </w:rPr>
        <w:t xml:space="preserve"> heat transfer</w:t>
      </w:r>
      <w:r w:rsidRPr="008A5212">
        <w:t>, boiling heat transfer, flow instability, and natural circulation flow.</w:t>
      </w:r>
    </w:p>
    <w:p w14:paraId="15F4F300" w14:textId="77777777" w:rsidR="00285755" w:rsidRDefault="00285755" w:rsidP="00537496">
      <w:pPr>
        <w:pStyle w:val="Otherunnumberedheadings"/>
        <w:rPr>
          <w:rFonts w:hint="eastAsia"/>
        </w:rPr>
      </w:pPr>
      <w:r w:rsidRPr="00285755">
        <w:lastRenderedPageBreak/>
        <w:t>ACKNOWLEDGEMENTS</w:t>
      </w:r>
    </w:p>
    <w:p w14:paraId="711AF860" w14:textId="2878BB53" w:rsidR="00D26ADA" w:rsidRDefault="00A570CB" w:rsidP="00537496">
      <w:pPr>
        <w:pStyle w:val="a1"/>
      </w:pPr>
      <w:r w:rsidRPr="00A570CB">
        <w:t>This work was supported by the Innovative Small Modular Reactor Development Agency grant funded by the Korea Government (MOTIE). (No. RS-2024- 00404240)</w:t>
      </w:r>
    </w:p>
    <w:p w14:paraId="32B76F9D" w14:textId="77777777" w:rsidR="00D26ADA" w:rsidRPr="00285755" w:rsidRDefault="00D26ADA" w:rsidP="00537496">
      <w:pPr>
        <w:pStyle w:val="Otherunnumberedheadings"/>
        <w:rPr>
          <w:rFonts w:hint="eastAsia"/>
        </w:rPr>
      </w:pPr>
      <w:r>
        <w:t>References</w:t>
      </w:r>
    </w:p>
    <w:p w14:paraId="270B55C6" w14:textId="77777777" w:rsidR="002F3F1A" w:rsidRPr="00A570CB" w:rsidRDefault="002F3F1A" w:rsidP="002F3F1A">
      <w:pPr>
        <w:pStyle w:val="Referencelist"/>
        <w:widowControl w:val="0"/>
        <w:pBdr>
          <w:top w:val="none" w:sz="2" w:space="1" w:color="000000"/>
          <w:left w:val="none" w:sz="2" w:space="4" w:color="000000"/>
          <w:bottom w:val="none" w:sz="2" w:space="1" w:color="000000"/>
          <w:right w:val="none" w:sz="2" w:space="4" w:color="000000"/>
        </w:pBdr>
        <w:autoSpaceDE w:val="0"/>
        <w:autoSpaceDN w:val="0"/>
        <w:contextualSpacing w:val="0"/>
        <w:textAlignment w:val="baseline"/>
      </w:pPr>
      <w:r w:rsidRPr="00A570CB">
        <w:t>IEA, Net Zero by 2050, A Roadmap for the Global Energy Sector, IEA, France, 2021.</w:t>
      </w:r>
    </w:p>
    <w:p w14:paraId="78E641FA" w14:textId="77777777" w:rsidR="002F3F1A" w:rsidRPr="00A570CB" w:rsidRDefault="002F3F1A" w:rsidP="002F3F1A">
      <w:pPr>
        <w:pStyle w:val="Referencelist"/>
        <w:widowControl w:val="0"/>
        <w:pBdr>
          <w:top w:val="none" w:sz="2" w:space="1" w:color="000000"/>
          <w:left w:val="none" w:sz="2" w:space="4" w:color="000000"/>
          <w:bottom w:val="none" w:sz="2" w:space="1" w:color="000000"/>
          <w:right w:val="none" w:sz="2" w:space="4" w:color="000000"/>
        </w:pBdr>
        <w:autoSpaceDE w:val="0"/>
        <w:autoSpaceDN w:val="0"/>
        <w:contextualSpacing w:val="0"/>
        <w:textAlignment w:val="baseline"/>
      </w:pPr>
      <w:r w:rsidRPr="00A570CB">
        <w:t>IAEA, Advances in Small Modular Reactor Technology Developments, IAEA, Austria, 2022.</w:t>
      </w:r>
    </w:p>
    <w:p w14:paraId="350D34C5" w14:textId="22187230" w:rsidR="002F3F1A" w:rsidRDefault="002F3F1A" w:rsidP="002F3F1A">
      <w:pPr>
        <w:pStyle w:val="Referencelist"/>
      </w:pPr>
      <w:proofErr w:type="spellStart"/>
      <w:r w:rsidRPr="00A570CB">
        <w:rPr>
          <w:rFonts w:hint="eastAsia"/>
          <w:lang w:eastAsia="ko-KR"/>
        </w:rPr>
        <w:t>Byoung-Uhn</w:t>
      </w:r>
      <w:proofErr w:type="spellEnd"/>
      <w:r w:rsidRPr="00A570CB">
        <w:rPr>
          <w:rFonts w:hint="eastAsia"/>
          <w:lang w:eastAsia="ko-KR"/>
        </w:rPr>
        <w:t xml:space="preserve"> Bae, </w:t>
      </w:r>
      <w:proofErr w:type="spellStart"/>
      <w:r w:rsidRPr="00A570CB">
        <w:rPr>
          <w:rFonts w:hint="eastAsia"/>
          <w:lang w:eastAsia="ko-KR"/>
        </w:rPr>
        <w:t>Byong</w:t>
      </w:r>
      <w:proofErr w:type="spellEnd"/>
      <w:r w:rsidRPr="00A570CB">
        <w:rPr>
          <w:rFonts w:hint="eastAsia"/>
          <w:lang w:eastAsia="ko-KR"/>
        </w:rPr>
        <w:t xml:space="preserve">-Jo Yun, Seok Kim, </w:t>
      </w:r>
      <w:proofErr w:type="spellStart"/>
      <w:r w:rsidRPr="00A570CB">
        <w:rPr>
          <w:rFonts w:hint="eastAsia"/>
          <w:lang w:eastAsia="ko-KR"/>
        </w:rPr>
        <w:t>Kyoung</w:t>
      </w:r>
      <w:proofErr w:type="spellEnd"/>
      <w:r w:rsidRPr="00A570CB">
        <w:rPr>
          <w:rFonts w:hint="eastAsia"/>
          <w:lang w:eastAsia="ko-KR"/>
        </w:rPr>
        <w:t xml:space="preserve"> Ho Kang</w:t>
      </w:r>
      <w:r w:rsidR="009E0D5B" w:rsidRPr="00A570CB">
        <w:t xml:space="preserve">, </w:t>
      </w:r>
      <w:r w:rsidRPr="00A570CB">
        <w:rPr>
          <w:rFonts w:hint="eastAsia"/>
          <w:lang w:eastAsia="ko-KR"/>
        </w:rPr>
        <w:t>Design of Condensation Heat Exchanger for the PAFS (Passive Auxiliary Feedwater System) of APR+</w:t>
      </w:r>
      <w:r w:rsidRPr="00A570CB">
        <w:t xml:space="preserve">, </w:t>
      </w:r>
      <w:r w:rsidRPr="00A570CB">
        <w:rPr>
          <w:rFonts w:hint="eastAsia"/>
          <w:lang w:eastAsia="ko-KR"/>
        </w:rPr>
        <w:t>Annals of Nuclear Energy, 46 (2012) 134-143.</w:t>
      </w:r>
    </w:p>
    <w:p w14:paraId="1EE15E0D" w14:textId="0B947392" w:rsidR="005E06CD" w:rsidRDefault="005E06CD" w:rsidP="002F3F1A">
      <w:pPr>
        <w:pStyle w:val="Referencelist"/>
        <w:rPr>
          <w:color w:val="0000FF"/>
          <w:lang w:eastAsia="ko-KR"/>
        </w:rPr>
      </w:pPr>
      <w:r w:rsidRPr="005E06CD">
        <w:rPr>
          <w:color w:val="0000FF"/>
          <w:lang w:eastAsia="ko-KR"/>
        </w:rPr>
        <w:t xml:space="preserve">Seok Kim, </w:t>
      </w:r>
      <w:proofErr w:type="spellStart"/>
      <w:r w:rsidRPr="005E06CD">
        <w:rPr>
          <w:color w:val="0000FF"/>
          <w:lang w:eastAsia="ko-KR"/>
        </w:rPr>
        <w:t>Byoung-Uhn</w:t>
      </w:r>
      <w:proofErr w:type="spellEnd"/>
      <w:r w:rsidRPr="005E06CD">
        <w:rPr>
          <w:color w:val="0000FF"/>
          <w:lang w:eastAsia="ko-KR"/>
        </w:rPr>
        <w:t xml:space="preserve"> Bae, Yun-Je Cho, Yu-Sun Park, </w:t>
      </w:r>
      <w:proofErr w:type="spellStart"/>
      <w:r w:rsidRPr="005E06CD">
        <w:rPr>
          <w:color w:val="0000FF"/>
          <w:lang w:eastAsia="ko-KR"/>
        </w:rPr>
        <w:t>Kyoung</w:t>
      </w:r>
      <w:proofErr w:type="spellEnd"/>
      <w:r w:rsidRPr="005E06CD">
        <w:rPr>
          <w:color w:val="0000FF"/>
          <w:lang w:eastAsia="ko-KR"/>
        </w:rPr>
        <w:t xml:space="preserve">-Ho Kang, </w:t>
      </w:r>
      <w:proofErr w:type="spellStart"/>
      <w:r w:rsidRPr="005E06CD">
        <w:rPr>
          <w:color w:val="0000FF"/>
          <w:lang w:eastAsia="ko-KR"/>
        </w:rPr>
        <w:t>Byong</w:t>
      </w:r>
      <w:proofErr w:type="spellEnd"/>
      <w:r w:rsidRPr="005E06CD">
        <w:rPr>
          <w:color w:val="0000FF"/>
          <w:lang w:eastAsia="ko-KR"/>
        </w:rPr>
        <w:t>-Jo Yun, An experimental study on the validation of cooling capability for the Passive Auxiliary Feedwater System (PAFS) condensation heat exchanger, Nuclear Engineering and Design 260 (2013) 54-63.</w:t>
      </w:r>
    </w:p>
    <w:p w14:paraId="16AA824A" w14:textId="77777777" w:rsidR="00CE1E22" w:rsidRPr="005E06CD" w:rsidRDefault="00CE1E22" w:rsidP="00CE1E22">
      <w:pPr>
        <w:pStyle w:val="Referencelist"/>
        <w:rPr>
          <w:color w:val="0000FF"/>
        </w:rPr>
      </w:pPr>
      <w:r w:rsidRPr="005E06CD">
        <w:rPr>
          <w:color w:val="0000FF"/>
          <w:lang w:eastAsia="ko-KR"/>
        </w:rPr>
        <w:t xml:space="preserve">Seok Kim, Yong Seok Choi, </w:t>
      </w:r>
      <w:proofErr w:type="spellStart"/>
      <w:r w:rsidRPr="005E06CD">
        <w:rPr>
          <w:color w:val="0000FF"/>
          <w:lang w:eastAsia="ko-KR"/>
        </w:rPr>
        <w:t>Byoung-Uhn</w:t>
      </w:r>
      <w:proofErr w:type="spellEnd"/>
      <w:r w:rsidRPr="005E06CD">
        <w:rPr>
          <w:color w:val="0000FF"/>
          <w:lang w:eastAsia="ko-KR"/>
        </w:rPr>
        <w:t xml:space="preserve"> Bae, </w:t>
      </w:r>
      <w:proofErr w:type="spellStart"/>
      <w:r w:rsidRPr="005E06CD">
        <w:rPr>
          <w:color w:val="0000FF"/>
          <w:lang w:eastAsia="ko-KR"/>
        </w:rPr>
        <w:t>Yusun</w:t>
      </w:r>
      <w:proofErr w:type="spellEnd"/>
      <w:r w:rsidRPr="005E06CD">
        <w:rPr>
          <w:color w:val="0000FF"/>
          <w:lang w:eastAsia="ko-KR"/>
        </w:rPr>
        <w:t xml:space="preserve"> Park, Seok Cho, Young-Jung </w:t>
      </w:r>
      <w:proofErr w:type="spellStart"/>
      <w:r w:rsidRPr="005E06CD">
        <w:rPr>
          <w:color w:val="0000FF"/>
          <w:lang w:eastAsia="ko-KR"/>
        </w:rPr>
        <w:t>Youn</w:t>
      </w:r>
      <w:proofErr w:type="spellEnd"/>
      <w:r w:rsidRPr="005E06CD">
        <w:rPr>
          <w:color w:val="0000FF"/>
          <w:lang w:eastAsia="ko-KR"/>
        </w:rPr>
        <w:t xml:space="preserve">, Jong-Kuk Park, </w:t>
      </w:r>
      <w:proofErr w:type="spellStart"/>
      <w:r w:rsidRPr="005E06CD">
        <w:rPr>
          <w:color w:val="0000FF"/>
          <w:lang w:eastAsia="ko-KR"/>
        </w:rPr>
        <w:t>Hae-Seob</w:t>
      </w:r>
      <w:proofErr w:type="spellEnd"/>
      <w:r w:rsidRPr="005E06CD">
        <w:rPr>
          <w:color w:val="0000FF"/>
          <w:lang w:eastAsia="ko-KR"/>
        </w:rPr>
        <w:t xml:space="preserve"> Choi, Sang-Ki Moon, Overview of Commissioning Test of LAPLACE Test Facility, in: Korean Nuclear Society Spring Meeting, </w:t>
      </w:r>
      <w:proofErr w:type="spellStart"/>
      <w:r w:rsidRPr="005E06CD">
        <w:rPr>
          <w:color w:val="0000FF"/>
          <w:lang w:eastAsia="ko-KR"/>
        </w:rPr>
        <w:t>Jeju</w:t>
      </w:r>
      <w:proofErr w:type="spellEnd"/>
      <w:r w:rsidRPr="005E06CD">
        <w:rPr>
          <w:color w:val="0000FF"/>
          <w:lang w:eastAsia="ko-KR"/>
        </w:rPr>
        <w:t>, Republic of Korea, May 19-20, 2022.</w:t>
      </w:r>
    </w:p>
    <w:p w14:paraId="26552029" w14:textId="77777777" w:rsidR="00CE1E22" w:rsidRDefault="00CE1E22" w:rsidP="00CE1E22">
      <w:pPr>
        <w:pStyle w:val="Referencelist"/>
        <w:rPr>
          <w:color w:val="0000FF"/>
        </w:rPr>
      </w:pPr>
      <w:r w:rsidRPr="005E06CD">
        <w:rPr>
          <w:color w:val="0000FF"/>
        </w:rPr>
        <w:t xml:space="preserve">Sang-Ki Moon, Seok Kim, Yong-Seok Choi, </w:t>
      </w:r>
      <w:proofErr w:type="spellStart"/>
      <w:r w:rsidRPr="005E06CD">
        <w:rPr>
          <w:color w:val="0000FF"/>
        </w:rPr>
        <w:t>Byoung-Uhn</w:t>
      </w:r>
      <w:proofErr w:type="spellEnd"/>
      <w:r w:rsidRPr="005E06CD">
        <w:rPr>
          <w:color w:val="0000FF"/>
        </w:rPr>
        <w:t xml:space="preserve"> Bae, Yu-Sun Park, Seok Cho, Suk-Ho Lee, Sang-Won Lee, Validation of Cooling and Operational Performance of the Passive Auxiliary Feedwater System (PAFS) using the LAPLACE Test Facility, in: International Congress on Advanced Nuclear Power Plants, </w:t>
      </w:r>
      <w:proofErr w:type="spellStart"/>
      <w:r w:rsidRPr="005E06CD">
        <w:rPr>
          <w:color w:val="0000FF"/>
        </w:rPr>
        <w:t>Gyeongju</w:t>
      </w:r>
      <w:proofErr w:type="spellEnd"/>
      <w:r w:rsidRPr="005E06CD">
        <w:rPr>
          <w:color w:val="0000FF"/>
        </w:rPr>
        <w:t>, Republic of Korea, April 23-27, 2023.</w:t>
      </w:r>
    </w:p>
    <w:p w14:paraId="2ABF7F1E" w14:textId="77777777" w:rsidR="00CE1E22" w:rsidRPr="005E06CD" w:rsidRDefault="00CE1E22" w:rsidP="00CE1E22">
      <w:pPr>
        <w:pStyle w:val="Referencelist"/>
        <w:rPr>
          <w:color w:val="0000FF"/>
        </w:rPr>
      </w:pPr>
      <w:r w:rsidRPr="00CE1E22">
        <w:rPr>
          <w:color w:val="0000FF"/>
        </w:rPr>
        <w:t xml:space="preserve">Sang-Ki Moon, Seok Kim, Yong-Seok Choi, </w:t>
      </w:r>
      <w:proofErr w:type="spellStart"/>
      <w:r w:rsidRPr="00CE1E22">
        <w:rPr>
          <w:color w:val="0000FF"/>
        </w:rPr>
        <w:t>Byoung-Uhn</w:t>
      </w:r>
      <w:proofErr w:type="spellEnd"/>
      <w:r w:rsidRPr="00CE1E22">
        <w:rPr>
          <w:color w:val="0000FF"/>
        </w:rPr>
        <w:t xml:space="preserve"> Bae, Yu-Sun Park, Seok Cho, Suk-Ho Lee, Sang-Won Lee, Validation of Cooling and Operational Performance of the Passive Auxiliary Feedwater System (PAFS) using the LAPLACE Test Facility, in: International Congress on Advanced Nuclear Power Plants, </w:t>
      </w:r>
      <w:proofErr w:type="spellStart"/>
      <w:r w:rsidRPr="00CE1E22">
        <w:rPr>
          <w:color w:val="0000FF"/>
        </w:rPr>
        <w:t>Gyeongju</w:t>
      </w:r>
      <w:proofErr w:type="spellEnd"/>
      <w:r w:rsidRPr="00CE1E22">
        <w:rPr>
          <w:color w:val="0000FF"/>
        </w:rPr>
        <w:t>, Republic of Korea, April 23-27, 2023.</w:t>
      </w:r>
    </w:p>
    <w:p w14:paraId="3B4BB43E" w14:textId="3B5D37D2" w:rsidR="00A570CB" w:rsidRPr="00A570CB" w:rsidRDefault="00A570CB" w:rsidP="00A570CB">
      <w:pPr>
        <w:pStyle w:val="Referencelist"/>
      </w:pPr>
      <w:r>
        <w:rPr>
          <w:rFonts w:hint="eastAsia"/>
          <w:lang w:eastAsia="ko-KR"/>
        </w:rPr>
        <w:t xml:space="preserve">Sang-Won Lee, Sun </w:t>
      </w:r>
      <w:proofErr w:type="spellStart"/>
      <w:r>
        <w:rPr>
          <w:rFonts w:hint="eastAsia"/>
          <w:lang w:eastAsia="ko-KR"/>
        </w:rPr>
        <w:t>Heo</w:t>
      </w:r>
      <w:proofErr w:type="spellEnd"/>
      <w:r>
        <w:rPr>
          <w:rFonts w:hint="eastAsia"/>
          <w:lang w:eastAsia="ko-KR"/>
        </w:rPr>
        <w:t>, Hui Un Ha, Han Gon Kim</w:t>
      </w:r>
      <w:r w:rsidRPr="00A570CB">
        <w:t xml:space="preserve">, </w:t>
      </w:r>
      <w:r>
        <w:rPr>
          <w:rFonts w:hint="eastAsia"/>
          <w:lang w:eastAsia="ko-KR"/>
        </w:rPr>
        <w:t>The Concept of the Innovative Power Reactor</w:t>
      </w:r>
      <w:r w:rsidRPr="00A570CB">
        <w:t xml:space="preserve">, </w:t>
      </w:r>
      <w:r>
        <w:rPr>
          <w:rFonts w:hint="eastAsia"/>
          <w:lang w:eastAsia="ko-KR"/>
        </w:rPr>
        <w:t>Nuclear Engineering and Technology, 49</w:t>
      </w:r>
      <w:r w:rsidRPr="00A570CB">
        <w:rPr>
          <w:rFonts w:hint="eastAsia"/>
          <w:lang w:eastAsia="ko-KR"/>
        </w:rPr>
        <w:t xml:space="preserve"> (20</w:t>
      </w:r>
      <w:r>
        <w:rPr>
          <w:rFonts w:hint="eastAsia"/>
          <w:lang w:eastAsia="ko-KR"/>
        </w:rPr>
        <w:t>17</w:t>
      </w:r>
      <w:r w:rsidRPr="00A570CB">
        <w:rPr>
          <w:rFonts w:hint="eastAsia"/>
          <w:lang w:eastAsia="ko-KR"/>
        </w:rPr>
        <w:t>)</w:t>
      </w:r>
      <w:r>
        <w:rPr>
          <w:rFonts w:hint="eastAsia"/>
          <w:lang w:eastAsia="ko-KR"/>
        </w:rPr>
        <w:t xml:space="preserve"> 1431-1441</w:t>
      </w:r>
      <w:r w:rsidRPr="00A570CB">
        <w:rPr>
          <w:rFonts w:hint="eastAsia"/>
          <w:lang w:eastAsia="ko-KR"/>
        </w:rPr>
        <w:t>.</w:t>
      </w:r>
    </w:p>
    <w:p w14:paraId="7704F292" w14:textId="525E9BB2" w:rsidR="00662532" w:rsidRDefault="00A570CB" w:rsidP="00AA661B">
      <w:pPr>
        <w:pStyle w:val="Referencelist"/>
      </w:pPr>
      <w:proofErr w:type="spellStart"/>
      <w:r w:rsidRPr="00A570CB">
        <w:rPr>
          <w:rFonts w:hint="eastAsia"/>
          <w:lang w:eastAsia="ko-KR"/>
        </w:rPr>
        <w:t>Byoung-Uhn</w:t>
      </w:r>
      <w:proofErr w:type="spellEnd"/>
      <w:r w:rsidRPr="00A570CB">
        <w:rPr>
          <w:rFonts w:hint="eastAsia"/>
          <w:lang w:eastAsia="ko-KR"/>
        </w:rPr>
        <w:t xml:space="preserve"> Bae, Seok Kim, Yu-Sun Park, Kyoung-Ho Kang</w:t>
      </w:r>
      <w:r w:rsidRPr="00A570CB">
        <w:t xml:space="preserve">, </w:t>
      </w:r>
      <w:r w:rsidRPr="00A570CB">
        <w:rPr>
          <w:rFonts w:hint="eastAsia"/>
          <w:lang w:eastAsia="ko-KR"/>
        </w:rPr>
        <w:t>Experimental Investigation on Condensation Heat Transfer for Bundle Tube Heat Exchanger of the PCCS (Passive Containment Cooling System)</w:t>
      </w:r>
      <w:r w:rsidRPr="00A570CB">
        <w:t xml:space="preserve">, </w:t>
      </w:r>
      <w:r w:rsidRPr="00A570CB">
        <w:rPr>
          <w:rFonts w:hint="eastAsia"/>
          <w:lang w:eastAsia="ko-KR"/>
        </w:rPr>
        <w:t>Annals of Nuclear Energy, 139 (2020).</w:t>
      </w:r>
    </w:p>
    <w:p w14:paraId="56F635CE" w14:textId="77777777" w:rsidR="00CB162C" w:rsidRPr="00CB162C" w:rsidRDefault="00CB162C" w:rsidP="00CB162C">
      <w:pPr>
        <w:pStyle w:val="Referencelist"/>
        <w:rPr>
          <w:color w:val="0000FF"/>
        </w:rPr>
      </w:pPr>
      <w:proofErr w:type="spellStart"/>
      <w:r w:rsidRPr="00CB162C">
        <w:rPr>
          <w:color w:val="0000FF"/>
        </w:rPr>
        <w:t>Jinhoon</w:t>
      </w:r>
      <w:proofErr w:type="spellEnd"/>
      <w:r w:rsidRPr="00CB162C">
        <w:rPr>
          <w:color w:val="0000FF"/>
        </w:rPr>
        <w:t xml:space="preserve"> Kang, </w:t>
      </w:r>
      <w:proofErr w:type="spellStart"/>
      <w:r w:rsidRPr="00CB162C">
        <w:rPr>
          <w:color w:val="0000FF"/>
        </w:rPr>
        <w:t>Huiyung</w:t>
      </w:r>
      <w:proofErr w:type="spellEnd"/>
      <w:r w:rsidRPr="00CB162C">
        <w:rPr>
          <w:color w:val="0000FF"/>
        </w:rPr>
        <w:t xml:space="preserve"> Kim, </w:t>
      </w:r>
      <w:proofErr w:type="spellStart"/>
      <w:r w:rsidRPr="00CB162C">
        <w:rPr>
          <w:color w:val="0000FF"/>
        </w:rPr>
        <w:t>Jinyeong</w:t>
      </w:r>
      <w:proofErr w:type="spellEnd"/>
      <w:r w:rsidRPr="00CB162C">
        <w:rPr>
          <w:color w:val="0000FF"/>
        </w:rPr>
        <w:t xml:space="preserve"> </w:t>
      </w:r>
      <w:proofErr w:type="spellStart"/>
      <w:r w:rsidRPr="00CB162C">
        <w:rPr>
          <w:color w:val="0000FF"/>
        </w:rPr>
        <w:t>Bak</w:t>
      </w:r>
      <w:proofErr w:type="spellEnd"/>
      <w:r w:rsidRPr="00CB162C">
        <w:rPr>
          <w:color w:val="0000FF"/>
        </w:rPr>
        <w:t>, Sang-</w:t>
      </w:r>
      <w:proofErr w:type="spellStart"/>
      <w:r w:rsidRPr="00CB162C">
        <w:rPr>
          <w:color w:val="0000FF"/>
        </w:rPr>
        <w:t>Gyu</w:t>
      </w:r>
      <w:proofErr w:type="spellEnd"/>
      <w:r w:rsidRPr="00CB162C">
        <w:rPr>
          <w:color w:val="0000FF"/>
        </w:rPr>
        <w:t xml:space="preserve"> Lim, </w:t>
      </w:r>
      <w:proofErr w:type="spellStart"/>
      <w:r w:rsidRPr="00CB162C">
        <w:rPr>
          <w:color w:val="0000FF"/>
        </w:rPr>
        <w:t>Byongjo</w:t>
      </w:r>
      <w:proofErr w:type="spellEnd"/>
      <w:r w:rsidRPr="00CB162C">
        <w:rPr>
          <w:color w:val="0000FF"/>
        </w:rPr>
        <w:t xml:space="preserve"> Yun, Condensation of steam mixed with non-condensable gas on vertical heat exchanger tubes in circumstances with free convection, International Journal of Heat and Mass Transfer 169 (2021) 120925.</w:t>
      </w:r>
    </w:p>
    <w:p w14:paraId="1287E52B" w14:textId="3E7AF1CF" w:rsidR="00CB162C" w:rsidRPr="00CB162C" w:rsidRDefault="00CB162C" w:rsidP="00CB162C">
      <w:pPr>
        <w:pStyle w:val="Referencelist"/>
        <w:rPr>
          <w:color w:val="0000FF"/>
        </w:rPr>
      </w:pPr>
      <w:r w:rsidRPr="00CB162C">
        <w:rPr>
          <w:color w:val="0000FF"/>
        </w:rPr>
        <w:t xml:space="preserve">[15] </w:t>
      </w:r>
      <w:proofErr w:type="spellStart"/>
      <w:r w:rsidRPr="00CB162C">
        <w:rPr>
          <w:color w:val="0000FF"/>
        </w:rPr>
        <w:t>Jinhoon</w:t>
      </w:r>
      <w:proofErr w:type="spellEnd"/>
      <w:r w:rsidRPr="00CB162C">
        <w:rPr>
          <w:color w:val="0000FF"/>
        </w:rPr>
        <w:t xml:space="preserve"> Kang, </w:t>
      </w:r>
      <w:proofErr w:type="spellStart"/>
      <w:r w:rsidRPr="00CB162C">
        <w:rPr>
          <w:color w:val="0000FF"/>
        </w:rPr>
        <w:t>Jeongmin</w:t>
      </w:r>
      <w:proofErr w:type="spellEnd"/>
      <w:r w:rsidRPr="00CB162C">
        <w:rPr>
          <w:color w:val="0000FF"/>
        </w:rPr>
        <w:t xml:space="preserve"> Moon, </w:t>
      </w:r>
      <w:proofErr w:type="spellStart"/>
      <w:r w:rsidRPr="00CB162C">
        <w:rPr>
          <w:color w:val="0000FF"/>
        </w:rPr>
        <w:t>Youngchang</w:t>
      </w:r>
      <w:proofErr w:type="spellEnd"/>
      <w:r w:rsidRPr="00CB162C">
        <w:rPr>
          <w:color w:val="0000FF"/>
        </w:rPr>
        <w:t xml:space="preserve"> Ko, Sang-</w:t>
      </w:r>
      <w:proofErr w:type="spellStart"/>
      <w:r w:rsidRPr="00CB162C">
        <w:rPr>
          <w:color w:val="0000FF"/>
        </w:rPr>
        <w:t>Gyu</w:t>
      </w:r>
      <w:proofErr w:type="spellEnd"/>
      <w:r w:rsidRPr="00CB162C">
        <w:rPr>
          <w:color w:val="0000FF"/>
        </w:rPr>
        <w:t xml:space="preserve"> Lim, </w:t>
      </w:r>
      <w:proofErr w:type="spellStart"/>
      <w:r w:rsidRPr="00CB162C">
        <w:rPr>
          <w:color w:val="0000FF"/>
        </w:rPr>
        <w:t>Byongjo</w:t>
      </w:r>
      <w:proofErr w:type="spellEnd"/>
      <w:r w:rsidRPr="00CB162C">
        <w:rPr>
          <w:color w:val="0000FF"/>
        </w:rPr>
        <w:t xml:space="preserve"> Yun, Steam condensation on tube-bundle in presence of non-condensable gas under free convection, International Journal of Heat and Mass Transfer 178 (2021) 121619.</w:t>
      </w:r>
    </w:p>
    <w:sectPr w:rsidR="00CB162C" w:rsidRPr="00CB162C" w:rsidSect="0026525A">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45DB8" w14:textId="77777777" w:rsidR="00752424" w:rsidRDefault="00752424">
      <w:r>
        <w:separator/>
      </w:r>
    </w:p>
  </w:endnote>
  <w:endnote w:type="continuationSeparator" w:id="0">
    <w:p w14:paraId="50FEC26B" w14:textId="77777777" w:rsidR="00752424" w:rsidRDefault="00752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51FB2" w14:textId="77777777" w:rsidR="00752424" w:rsidRDefault="00752424">
      <w:r>
        <w:t>___________________________________________________________________________</w:t>
      </w:r>
    </w:p>
  </w:footnote>
  <w:footnote w:type="continuationSeparator" w:id="0">
    <w:p w14:paraId="1636A5D9" w14:textId="77777777" w:rsidR="00752424" w:rsidRDefault="00752424">
      <w:r>
        <w:t>___________________________________________________________________________</w:t>
      </w:r>
    </w:p>
  </w:footnote>
  <w:footnote w:type="continuationNotice" w:id="1">
    <w:p w14:paraId="16157BC9" w14:textId="77777777" w:rsidR="00752424" w:rsidRDefault="007524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522D" w14:textId="2CBC4DC3" w:rsidR="00CF7AF3" w:rsidRDefault="00CF7AF3" w:rsidP="00CF7AF3">
    <w:pPr>
      <w:pStyle w:val="Runninghead"/>
      <w:rPr>
        <w:lang w:eastAsia="ko-KR"/>
      </w:rPr>
    </w:pPr>
    <w:r>
      <w:tab/>
      <w:t>IAEA-CN-</w:t>
    </w:r>
    <w:r w:rsidR="004E6C8B">
      <w:rPr>
        <w:rFonts w:hint="eastAsia"/>
        <w:lang w:eastAsia="ko-KR"/>
      </w:rPr>
      <w:t>273</w:t>
    </w:r>
  </w:p>
  <w:p w14:paraId="4D70767E"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6E7E9A0F" w14:textId="18B87A12"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C4E1" w14:textId="0D671683" w:rsidR="00E20E70" w:rsidRDefault="00B823E7" w:rsidP="00B82FA5">
    <w:pPr>
      <w:pStyle w:val="Runninghead"/>
    </w:pPr>
    <w:r>
      <w:rPr>
        <w:rFonts w:hint="eastAsia"/>
        <w:lang w:eastAsia="ko-KR"/>
      </w:rPr>
      <w:t>SANG-GYU LIM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0"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0"/>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9"/>
            <w:spacing w:before="0" w:after="10"/>
          </w:pPr>
        </w:p>
      </w:tc>
      <w:tc>
        <w:tcPr>
          <w:tcW w:w="5702" w:type="dxa"/>
          <w:vMerge/>
          <w:vAlign w:val="bottom"/>
        </w:tcPr>
        <w:p w14:paraId="313FA1D9" w14:textId="77777777" w:rsidR="00E20E70" w:rsidRDefault="00E20E70">
          <w:pPr>
            <w:pStyle w:val="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2"/>
        <w:lvlText w:val="%1%2."/>
        <w:lvlJc w:val="left"/>
        <w:pPr>
          <w:ind w:left="0" w:firstLine="0"/>
        </w:pPr>
        <w:rPr>
          <w:rFonts w:hint="default"/>
          <w:color w:val="auto"/>
        </w:rPr>
      </w:lvl>
    </w:lvlOverride>
    <w:lvlOverride w:ilvl="2">
      <w:startOverride w:val="1"/>
      <w:lvl w:ilvl="2">
        <w:start w:val="1"/>
        <w:numFmt w:val="decimal"/>
        <w:lvlRestart w:val="0"/>
        <w:pStyle w:val="3"/>
        <w:lvlText w:val="%1%2.%3."/>
        <w:lvlJc w:val="left"/>
        <w:pPr>
          <w:ind w:left="0" w:firstLine="0"/>
        </w:pPr>
        <w:rPr>
          <w:rFonts w:hint="default"/>
        </w:rPr>
      </w:lvl>
    </w:lvlOverride>
    <w:lvlOverride w:ilvl="3">
      <w:startOverride w:val="1"/>
      <w:lvl w:ilvl="3">
        <w:start w:val="1"/>
        <w:numFmt w:val="none"/>
        <w:lvlRestart w:val="0"/>
        <w:pStyle w:val="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ko-K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7321"/>
    <w:rsid w:val="00047FD4"/>
    <w:rsid w:val="000549A8"/>
    <w:rsid w:val="000628F5"/>
    <w:rsid w:val="000A0299"/>
    <w:rsid w:val="000C6F25"/>
    <w:rsid w:val="000D7C2D"/>
    <w:rsid w:val="000F4354"/>
    <w:rsid w:val="000F7E94"/>
    <w:rsid w:val="00105A03"/>
    <w:rsid w:val="001119D6"/>
    <w:rsid w:val="001308F2"/>
    <w:rsid w:val="001313E8"/>
    <w:rsid w:val="00133E2D"/>
    <w:rsid w:val="00190674"/>
    <w:rsid w:val="00194CF7"/>
    <w:rsid w:val="001A25FF"/>
    <w:rsid w:val="001A6DFC"/>
    <w:rsid w:val="001C58F5"/>
    <w:rsid w:val="001D5CEE"/>
    <w:rsid w:val="00205A5D"/>
    <w:rsid w:val="002071D9"/>
    <w:rsid w:val="00256822"/>
    <w:rsid w:val="0026525A"/>
    <w:rsid w:val="00274790"/>
    <w:rsid w:val="00285755"/>
    <w:rsid w:val="002A1F9C"/>
    <w:rsid w:val="002B29C2"/>
    <w:rsid w:val="002C1912"/>
    <w:rsid w:val="002C4208"/>
    <w:rsid w:val="002F3F1A"/>
    <w:rsid w:val="0030052D"/>
    <w:rsid w:val="00300A34"/>
    <w:rsid w:val="003278DD"/>
    <w:rsid w:val="00352DE1"/>
    <w:rsid w:val="003728E6"/>
    <w:rsid w:val="003B348B"/>
    <w:rsid w:val="003B5E0E"/>
    <w:rsid w:val="003D255A"/>
    <w:rsid w:val="00416949"/>
    <w:rsid w:val="004370D8"/>
    <w:rsid w:val="00472C43"/>
    <w:rsid w:val="004E6C8B"/>
    <w:rsid w:val="00522642"/>
    <w:rsid w:val="00537496"/>
    <w:rsid w:val="00544ED3"/>
    <w:rsid w:val="00551C13"/>
    <w:rsid w:val="0058477B"/>
    <w:rsid w:val="0058654F"/>
    <w:rsid w:val="00596ACA"/>
    <w:rsid w:val="005E06CD"/>
    <w:rsid w:val="005E39BC"/>
    <w:rsid w:val="005F00A0"/>
    <w:rsid w:val="005F0D9B"/>
    <w:rsid w:val="00622B99"/>
    <w:rsid w:val="00647F33"/>
    <w:rsid w:val="00662532"/>
    <w:rsid w:val="006A2EF5"/>
    <w:rsid w:val="006B2274"/>
    <w:rsid w:val="00717C6F"/>
    <w:rsid w:val="007445DA"/>
    <w:rsid w:val="00752424"/>
    <w:rsid w:val="00754204"/>
    <w:rsid w:val="00756D1F"/>
    <w:rsid w:val="007A18A8"/>
    <w:rsid w:val="007B0F52"/>
    <w:rsid w:val="007B4FD1"/>
    <w:rsid w:val="007C64C1"/>
    <w:rsid w:val="00802381"/>
    <w:rsid w:val="00805569"/>
    <w:rsid w:val="00835C11"/>
    <w:rsid w:val="008650F5"/>
    <w:rsid w:val="00883848"/>
    <w:rsid w:val="00891B1E"/>
    <w:rsid w:val="00897ED5"/>
    <w:rsid w:val="008A4530"/>
    <w:rsid w:val="008A5212"/>
    <w:rsid w:val="008B6BB9"/>
    <w:rsid w:val="008C1170"/>
    <w:rsid w:val="00901B59"/>
    <w:rsid w:val="00911543"/>
    <w:rsid w:val="00924F13"/>
    <w:rsid w:val="00944E98"/>
    <w:rsid w:val="009519C9"/>
    <w:rsid w:val="009C0477"/>
    <w:rsid w:val="009D04B8"/>
    <w:rsid w:val="009D0B86"/>
    <w:rsid w:val="009E0D5B"/>
    <w:rsid w:val="009E1558"/>
    <w:rsid w:val="009E6658"/>
    <w:rsid w:val="00A03682"/>
    <w:rsid w:val="00A42898"/>
    <w:rsid w:val="00A570CB"/>
    <w:rsid w:val="00AB6ACE"/>
    <w:rsid w:val="00AC5A3A"/>
    <w:rsid w:val="00AD6C0E"/>
    <w:rsid w:val="00B45795"/>
    <w:rsid w:val="00B80B50"/>
    <w:rsid w:val="00B823E7"/>
    <w:rsid w:val="00B82FA5"/>
    <w:rsid w:val="00B97D5A"/>
    <w:rsid w:val="00BA463C"/>
    <w:rsid w:val="00BD1400"/>
    <w:rsid w:val="00BD605C"/>
    <w:rsid w:val="00BE1EB8"/>
    <w:rsid w:val="00BE2A76"/>
    <w:rsid w:val="00C15D1C"/>
    <w:rsid w:val="00C4482F"/>
    <w:rsid w:val="00C45C17"/>
    <w:rsid w:val="00C65E60"/>
    <w:rsid w:val="00C76409"/>
    <w:rsid w:val="00CB162C"/>
    <w:rsid w:val="00CB286B"/>
    <w:rsid w:val="00CE1E22"/>
    <w:rsid w:val="00CE5A52"/>
    <w:rsid w:val="00CE775A"/>
    <w:rsid w:val="00CF7AF3"/>
    <w:rsid w:val="00D26ADA"/>
    <w:rsid w:val="00D35A78"/>
    <w:rsid w:val="00D503A2"/>
    <w:rsid w:val="00D505A3"/>
    <w:rsid w:val="00D53AD5"/>
    <w:rsid w:val="00D555A1"/>
    <w:rsid w:val="00D64DC2"/>
    <w:rsid w:val="00D92F87"/>
    <w:rsid w:val="00DA46CA"/>
    <w:rsid w:val="00DF21EB"/>
    <w:rsid w:val="00E20E70"/>
    <w:rsid w:val="00E25B68"/>
    <w:rsid w:val="00E84003"/>
    <w:rsid w:val="00EC10FC"/>
    <w:rsid w:val="00EE0041"/>
    <w:rsid w:val="00EE29B9"/>
    <w:rsid w:val="00F004EE"/>
    <w:rsid w:val="00F42E23"/>
    <w:rsid w:val="00F45EEE"/>
    <w:rsid w:val="00F51E9C"/>
    <w:rsid w:val="00F523CA"/>
    <w:rsid w:val="00F74A9D"/>
    <w:rsid w:val="00FA7CEC"/>
    <w:rsid w:val="00FB1316"/>
    <w:rsid w:val="00FF386F"/>
    <w:rsid w:val="00FF6F1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EFFAC"/>
  <w15:docId w15:val="{5146FA40-050D-4333-950E-3A2698061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link w:val="2Char"/>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link w:val="3Char"/>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link w:val="4Char"/>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Char"/>
    <w:qFormat/>
    <w:rsid w:val="00647F33"/>
    <w:pPr>
      <w:spacing w:line="260" w:lineRule="atLeast"/>
      <w:ind w:firstLine="567"/>
      <w:contextualSpacing/>
      <w:jc w:val="both"/>
    </w:pPr>
    <w:rPr>
      <w:lang w:eastAsia="en-US"/>
    </w:rPr>
  </w:style>
  <w:style w:type="paragraph" w:styleId="a5">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6">
    <w:name w:val="caption"/>
    <w:next w:val="a"/>
    <w:uiPriority w:val="49"/>
    <w:pPr>
      <w:spacing w:after="85"/>
    </w:pPr>
    <w:rPr>
      <w:bCs/>
      <w:sz w:val="18"/>
      <w:lang w:val="en-US" w:eastAsia="en-US"/>
    </w:rPr>
  </w:style>
  <w:style w:type="paragraph" w:styleId="a7">
    <w:name w:val="footer"/>
    <w:basedOn w:val="a"/>
    <w:link w:val="Char0"/>
    <w:uiPriority w:val="99"/>
    <w:locked/>
    <w:pPr>
      <w:overflowPunct/>
      <w:autoSpaceDE/>
      <w:autoSpaceDN/>
      <w:adjustRightInd/>
      <w:textAlignment w:val="auto"/>
    </w:pPr>
    <w:rPr>
      <w:sz w:val="2"/>
      <w:lang w:val="en-US"/>
    </w:rPr>
  </w:style>
  <w:style w:type="paragraph" w:styleId="a8">
    <w:name w:val="footnote text"/>
    <w:semiHidden/>
    <w:locked/>
    <w:pPr>
      <w:tabs>
        <w:tab w:val="left" w:pos="459"/>
      </w:tabs>
      <w:spacing w:before="142"/>
      <w:ind w:left="459"/>
      <w:jc w:val="both"/>
    </w:pPr>
    <w:rPr>
      <w:sz w:val="18"/>
      <w:lang w:eastAsia="en-US"/>
    </w:rPr>
  </w:style>
  <w:style w:type="paragraph" w:styleId="a9">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a">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b">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7"/>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Char0">
    <w:name w:val="바닥글 Char"/>
    <w:basedOn w:val="a2"/>
    <w:link w:val="a7"/>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har">
    <w:name w:val="본문 Char"/>
    <w:basedOn w:val="a2"/>
    <w:link w:val="a1"/>
    <w:rsid w:val="00647F33"/>
    <w:rPr>
      <w:lang w:eastAsia="en-US"/>
    </w:rPr>
  </w:style>
  <w:style w:type="character" w:customStyle="1" w:styleId="AuthornameandaffiliationChar">
    <w:name w:val="Author name and affiliation Char"/>
    <w:basedOn w:val="Char"/>
    <w:link w:val="Authornameandaffiliation"/>
    <w:uiPriority w:val="49"/>
    <w:rsid w:val="00647F33"/>
    <w:rPr>
      <w:lang w:val="en-US" w:eastAsia="en-US"/>
    </w:rPr>
  </w:style>
  <w:style w:type="table" w:styleId="ac">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d">
    <w:name w:val="Balloon Text"/>
    <w:basedOn w:val="a"/>
    <w:link w:val="Char1"/>
    <w:uiPriority w:val="49"/>
    <w:locked/>
    <w:rsid w:val="005F00A0"/>
    <w:rPr>
      <w:rFonts w:ascii="Tahoma" w:hAnsi="Tahoma" w:cs="Tahoma"/>
      <w:sz w:val="16"/>
      <w:szCs w:val="16"/>
    </w:rPr>
  </w:style>
  <w:style w:type="character" w:customStyle="1" w:styleId="Char1">
    <w:name w:val="풍선 도움말 텍스트 Char"/>
    <w:basedOn w:val="a2"/>
    <w:link w:val="ad"/>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har"/>
    <w:link w:val="Figurecaption"/>
    <w:uiPriority w:val="49"/>
    <w:rsid w:val="00717C6F"/>
    <w:rPr>
      <w:i/>
      <w:sz w:val="18"/>
      <w:lang w:eastAsia="en-US"/>
    </w:rPr>
  </w:style>
  <w:style w:type="paragraph" w:customStyle="1" w:styleId="Referencelist">
    <w:name w:val="Reference list"/>
    <w:basedOn w:val="a1"/>
    <w:link w:val="ReferencelistChar"/>
    <w:uiPriority w:val="21"/>
    <w:qFormat/>
    <w:rsid w:val="009E0D5B"/>
    <w:pPr>
      <w:numPr>
        <w:numId w:val="30"/>
      </w:numPr>
    </w:pPr>
    <w:rPr>
      <w:sz w:val="18"/>
      <w:szCs w:val="18"/>
    </w:rPr>
  </w:style>
  <w:style w:type="character" w:customStyle="1" w:styleId="OtherunnumberedheadingsChar">
    <w:name w:val="Other unnumbered headings Char"/>
    <w:basedOn w:val="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har"/>
    <w:link w:val="Referencelist"/>
    <w:uiPriority w:val="21"/>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Char"/>
    <w:link w:val="Tabletext"/>
    <w:uiPriority w:val="49"/>
    <w:rsid w:val="00883848"/>
    <w:rPr>
      <w:lang w:eastAsia="en-US"/>
    </w:rPr>
  </w:style>
  <w:style w:type="character" w:customStyle="1" w:styleId="3Char">
    <w:name w:val="제목 3 Char"/>
    <w:aliases w:val="2nd level paper heading Char"/>
    <w:basedOn w:val="a2"/>
    <w:link w:val="3"/>
    <w:uiPriority w:val="4"/>
    <w:rsid w:val="00BA463C"/>
    <w:rPr>
      <w:b/>
      <w:lang w:eastAsia="en-US"/>
    </w:rPr>
  </w:style>
  <w:style w:type="paragraph" w:customStyle="1" w:styleId="10">
    <w:name w:val="표준1"/>
    <w:basedOn w:val="a"/>
    <w:rsid w:val="00805569"/>
    <w:pPr>
      <w:widowControl w:val="0"/>
      <w:overflowPunct/>
      <w:adjustRightInd/>
    </w:pPr>
    <w:rPr>
      <w:rFonts w:eastAsia="굴림" w:hAnsi="굴림" w:cs="굴림"/>
      <w:color w:val="000000"/>
      <w:sz w:val="24"/>
      <w:szCs w:val="24"/>
      <w:lang w:val="en-US" w:eastAsia="ko-KR"/>
    </w:rPr>
  </w:style>
  <w:style w:type="character" w:customStyle="1" w:styleId="4Char">
    <w:name w:val="제목 4 Char"/>
    <w:aliases w:val="3rd level paper heading Char"/>
    <w:basedOn w:val="a2"/>
    <w:link w:val="4"/>
    <w:uiPriority w:val="4"/>
    <w:rsid w:val="00D92F87"/>
    <w:rPr>
      <w:i/>
      <w:lang w:val="en-US" w:eastAsia="en-US"/>
    </w:rPr>
  </w:style>
  <w:style w:type="character" w:customStyle="1" w:styleId="2Char">
    <w:name w:val="제목 2 Char"/>
    <w:aliases w:val="1st level paper heading Char"/>
    <w:basedOn w:val="a2"/>
    <w:link w:val="2"/>
    <w:uiPriority w:val="4"/>
    <w:rsid w:val="00551C13"/>
    <w:rPr>
      <w:cap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0602">
      <w:bodyDiv w:val="1"/>
      <w:marLeft w:val="0"/>
      <w:marRight w:val="0"/>
      <w:marTop w:val="0"/>
      <w:marBottom w:val="0"/>
      <w:divBdr>
        <w:top w:val="none" w:sz="0" w:space="0" w:color="auto"/>
        <w:left w:val="none" w:sz="0" w:space="0" w:color="auto"/>
        <w:bottom w:val="none" w:sz="0" w:space="0" w:color="auto"/>
        <w:right w:val="none" w:sz="0" w:space="0" w:color="auto"/>
      </w:divBdr>
    </w:div>
    <w:div w:id="347372604">
      <w:bodyDiv w:val="1"/>
      <w:marLeft w:val="0"/>
      <w:marRight w:val="0"/>
      <w:marTop w:val="0"/>
      <w:marBottom w:val="0"/>
      <w:divBdr>
        <w:top w:val="none" w:sz="0" w:space="0" w:color="auto"/>
        <w:left w:val="none" w:sz="0" w:space="0" w:color="auto"/>
        <w:bottom w:val="none" w:sz="0" w:space="0" w:color="auto"/>
        <w:right w:val="none" w:sz="0" w:space="0" w:color="auto"/>
      </w:divBdr>
    </w:div>
    <w:div w:id="1550654615">
      <w:bodyDiv w:val="1"/>
      <w:marLeft w:val="0"/>
      <w:marRight w:val="0"/>
      <w:marTop w:val="0"/>
      <w:marBottom w:val="0"/>
      <w:divBdr>
        <w:top w:val="none" w:sz="0" w:space="0" w:color="auto"/>
        <w:left w:val="none" w:sz="0" w:space="0" w:color="auto"/>
        <w:bottom w:val="none" w:sz="0" w:space="0" w:color="auto"/>
        <w:right w:val="none" w:sz="0" w:space="0" w:color="auto"/>
      </w:divBdr>
    </w:div>
    <w:div w:id="1932622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1823C9C-7F25-4F27-9FBC-F8768B34B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17</TotalTime>
  <Pages>9</Pages>
  <Words>3555</Words>
  <Characters>20269</Characters>
  <Application>Microsoft Office Word</Application>
  <DocSecurity>0</DocSecurity>
  <Lines>168</Lines>
  <Paragraphs>47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Gemma Anna Ruffino</dc:creator>
  <cp:keywords/>
  <dc:description/>
  <cp:lastModifiedBy>USER</cp:lastModifiedBy>
  <cp:revision>3</cp:revision>
  <cp:lastPrinted>2024-03-19T13:52:00Z</cp:lastPrinted>
  <dcterms:created xsi:type="dcterms:W3CDTF">2024-09-11T12:09:00Z</dcterms:created>
  <dcterms:modified xsi:type="dcterms:W3CDTF">2024-09-11T12:21:00Z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