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2778C853" w:rsidR="00E20E70" w:rsidRPr="00EE29B9" w:rsidRDefault="00553012" w:rsidP="00537496">
      <w:pPr>
        <w:pStyle w:val="Heading1"/>
      </w:pPr>
      <w:bookmarkStart w:id="0" w:name="_Toc171601517"/>
      <w:bookmarkStart w:id="1" w:name="_Toc171602642"/>
      <w:r w:rsidRPr="00553012">
        <w:t>THE MEANING OF RISK FOR SAFETY, SECURITY, AND SAFEGUARDS IN THE DESIGN OF ADVANCED NUCLEAR REACTORS</w:t>
      </w:r>
      <w:bookmarkEnd w:id="0"/>
      <w:bookmarkEnd w:id="1"/>
    </w:p>
    <w:p w14:paraId="4D1B799F" w14:textId="77777777" w:rsidR="00802381" w:rsidRDefault="00802381" w:rsidP="00537496">
      <w:pPr>
        <w:pStyle w:val="Authornameandaffiliation"/>
      </w:pPr>
    </w:p>
    <w:p w14:paraId="76E0322E" w14:textId="77777777" w:rsidR="00553012" w:rsidRDefault="00553012" w:rsidP="00553012">
      <w:pPr>
        <w:pBdr>
          <w:top w:val="nil"/>
          <w:left w:val="nil"/>
          <w:bottom w:val="nil"/>
          <w:right w:val="nil"/>
          <w:between w:val="nil"/>
        </w:pBdr>
        <w:ind w:left="567"/>
        <w:rPr>
          <w:color w:val="000000"/>
        </w:rPr>
      </w:pPr>
      <w:r>
        <w:rPr>
          <w:color w:val="000000"/>
          <w:szCs w:val="22"/>
        </w:rPr>
        <w:t>D.N. KOVACIC</w:t>
      </w:r>
      <w:r>
        <w:rPr>
          <w:color w:val="000000"/>
          <w:szCs w:val="22"/>
          <w:vertAlign w:val="superscript"/>
        </w:rPr>
        <w:t>1</w:t>
      </w:r>
      <w:r>
        <w:rPr>
          <w:color w:val="000000"/>
          <w:szCs w:val="22"/>
        </w:rPr>
        <w:t>, F. PARADA</w:t>
      </w:r>
      <w:r>
        <w:rPr>
          <w:color w:val="000000"/>
          <w:szCs w:val="22"/>
          <w:vertAlign w:val="superscript"/>
        </w:rPr>
        <w:t>1</w:t>
      </w:r>
      <w:r>
        <w:rPr>
          <w:color w:val="000000"/>
          <w:szCs w:val="22"/>
        </w:rPr>
        <w:t>, A. HUNING</w:t>
      </w:r>
      <w:r>
        <w:rPr>
          <w:color w:val="000000"/>
          <w:szCs w:val="22"/>
          <w:vertAlign w:val="superscript"/>
        </w:rPr>
        <w:t>1</w:t>
      </w:r>
      <w:r>
        <w:rPr>
          <w:color w:val="000000"/>
          <w:szCs w:val="22"/>
        </w:rPr>
        <w:t>, G. RENDA</w:t>
      </w:r>
      <w:r>
        <w:rPr>
          <w:color w:val="000000"/>
          <w:szCs w:val="22"/>
          <w:vertAlign w:val="superscript"/>
        </w:rPr>
        <w:t>2</w:t>
      </w:r>
      <w:r>
        <w:rPr>
          <w:color w:val="000000"/>
          <w:szCs w:val="22"/>
        </w:rPr>
        <w:t>, G.G.M. COJAZZI</w:t>
      </w:r>
      <w:r>
        <w:rPr>
          <w:color w:val="000000"/>
          <w:szCs w:val="22"/>
          <w:vertAlign w:val="superscript"/>
        </w:rPr>
        <w:t>3</w:t>
      </w:r>
    </w:p>
    <w:p w14:paraId="11F213A3" w14:textId="77777777" w:rsidR="00553012" w:rsidRDefault="00553012" w:rsidP="00553012">
      <w:pPr>
        <w:pBdr>
          <w:top w:val="nil"/>
          <w:left w:val="nil"/>
          <w:bottom w:val="nil"/>
          <w:right w:val="nil"/>
          <w:between w:val="nil"/>
        </w:pBdr>
        <w:ind w:left="567"/>
        <w:rPr>
          <w:color w:val="000000"/>
        </w:rPr>
      </w:pPr>
    </w:p>
    <w:p w14:paraId="0EE810AF" w14:textId="77777777" w:rsidR="00553012" w:rsidRDefault="00553012" w:rsidP="00553012">
      <w:pPr>
        <w:pBdr>
          <w:top w:val="nil"/>
          <w:left w:val="nil"/>
          <w:bottom w:val="nil"/>
          <w:right w:val="nil"/>
          <w:between w:val="nil"/>
        </w:pBdr>
        <w:ind w:left="567"/>
        <w:rPr>
          <w:color w:val="000000"/>
          <w:sz w:val="18"/>
          <w:szCs w:val="18"/>
        </w:rPr>
      </w:pPr>
      <w:r>
        <w:rPr>
          <w:color w:val="000000"/>
          <w:sz w:val="18"/>
          <w:szCs w:val="18"/>
          <w:vertAlign w:val="superscript"/>
        </w:rPr>
        <w:t>1</w:t>
      </w:r>
      <w:r>
        <w:rPr>
          <w:color w:val="000000"/>
          <w:sz w:val="18"/>
          <w:szCs w:val="18"/>
        </w:rPr>
        <w:t>Oak Ridge National Laboratory, Oak Ridge, Tennessee, US</w:t>
      </w:r>
    </w:p>
    <w:p w14:paraId="77D4D373" w14:textId="77777777" w:rsidR="00553012" w:rsidRDefault="00553012" w:rsidP="00553012">
      <w:pPr>
        <w:pBdr>
          <w:top w:val="nil"/>
          <w:left w:val="nil"/>
          <w:bottom w:val="nil"/>
          <w:right w:val="nil"/>
          <w:between w:val="nil"/>
        </w:pBdr>
        <w:ind w:left="567"/>
        <w:rPr>
          <w:color w:val="000000"/>
          <w:sz w:val="18"/>
          <w:szCs w:val="18"/>
        </w:rPr>
      </w:pPr>
      <w:r>
        <w:rPr>
          <w:color w:val="000000"/>
          <w:sz w:val="18"/>
          <w:szCs w:val="18"/>
          <w:vertAlign w:val="superscript"/>
        </w:rPr>
        <w:t>2</w:t>
      </w:r>
      <w:r>
        <w:rPr>
          <w:color w:val="000000"/>
          <w:sz w:val="18"/>
          <w:szCs w:val="18"/>
        </w:rPr>
        <w:t>European Commission Joint Research Centre, Ispra (VA), Italy</w:t>
      </w:r>
    </w:p>
    <w:p w14:paraId="3AC0E6BA" w14:textId="77777777" w:rsidR="00553012" w:rsidRDefault="00553012" w:rsidP="00553012">
      <w:pPr>
        <w:pBdr>
          <w:top w:val="nil"/>
          <w:left w:val="nil"/>
          <w:bottom w:val="nil"/>
          <w:right w:val="nil"/>
          <w:between w:val="nil"/>
        </w:pBdr>
        <w:ind w:left="567"/>
        <w:rPr>
          <w:color w:val="000000"/>
          <w:sz w:val="18"/>
          <w:szCs w:val="18"/>
        </w:rPr>
      </w:pPr>
      <w:r>
        <w:rPr>
          <w:color w:val="000000"/>
          <w:sz w:val="18"/>
          <w:szCs w:val="18"/>
          <w:vertAlign w:val="superscript"/>
        </w:rPr>
        <w:t>3</w:t>
      </w:r>
      <w:r>
        <w:rPr>
          <w:color w:val="000000"/>
          <w:sz w:val="18"/>
          <w:szCs w:val="18"/>
        </w:rPr>
        <w:t>European Commission Joint Research Centre, Ispra (VA), Italy, retired</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E9F0FBE" w:rsidR="00647F33" w:rsidRPr="00B5561F" w:rsidRDefault="00553012" w:rsidP="00537496">
      <w:pPr>
        <w:pStyle w:val="Abstracttext"/>
        <w:rPr>
          <w:sz w:val="20"/>
        </w:rPr>
      </w:pPr>
      <w:r w:rsidRPr="00B5561F">
        <w:rPr>
          <w:sz w:val="20"/>
        </w:rPr>
        <w:t>What is the meaning of risk as it applies to the design of advanced reactors in the disciplines of safety, security, and safeguards? How can we find common terminology for the concept of risk</w:t>
      </w:r>
      <w:r w:rsidR="000716CD" w:rsidRPr="00B5561F">
        <w:rPr>
          <w:sz w:val="20"/>
        </w:rPr>
        <w:t>,</w:t>
      </w:r>
      <w:r w:rsidRPr="00B5561F">
        <w:rPr>
          <w:sz w:val="20"/>
        </w:rPr>
        <w:t xml:space="preserve"> and how can we find interfaces between these disciplines? These are important questions that should be explored in order that they may be applied in an integrated manner for the most effective and efficient design approaches. Eliminating or minimizing risks is a key design driver that motivates and informs the development of nuclear reactors. For safety, risk is well understood and applied in </w:t>
      </w:r>
      <w:r w:rsidR="000716CD" w:rsidRPr="00B5561F">
        <w:rPr>
          <w:sz w:val="20"/>
        </w:rPr>
        <w:t>p</w:t>
      </w:r>
      <w:r w:rsidRPr="00B5561F">
        <w:rPr>
          <w:sz w:val="20"/>
        </w:rPr>
        <w:t xml:space="preserve">robabilistic </w:t>
      </w:r>
      <w:r w:rsidR="000716CD" w:rsidRPr="00B5561F">
        <w:rPr>
          <w:sz w:val="20"/>
        </w:rPr>
        <w:t>r</w:t>
      </w:r>
      <w:r w:rsidRPr="00B5561F">
        <w:rPr>
          <w:sz w:val="20"/>
        </w:rPr>
        <w:t xml:space="preserve">isk </w:t>
      </w:r>
      <w:r w:rsidR="000716CD" w:rsidRPr="00B5561F">
        <w:rPr>
          <w:sz w:val="20"/>
        </w:rPr>
        <w:t>a</w:t>
      </w:r>
      <w:r w:rsidRPr="00B5561F">
        <w:rPr>
          <w:sz w:val="20"/>
        </w:rPr>
        <w:t>ssessments. For security, the risk-based concepts of vulnerability assessments and vital areas are all considered in designing security systems. For safeguards, the concept of risk is not formally defined as it relates to the design and operation of nuclear reactors. International nuclear safeguards seek to reduce the risk of proliferation in the nuclear fuel cycle</w:t>
      </w:r>
      <w:r w:rsidR="000716CD" w:rsidRPr="00B5561F">
        <w:rPr>
          <w:sz w:val="20"/>
        </w:rPr>
        <w:t>,</w:t>
      </w:r>
      <w:r w:rsidRPr="00B5561F">
        <w:rPr>
          <w:sz w:val="20"/>
        </w:rPr>
        <w:t xml:space="preserve"> and as such the concept of risk does exist. Therefore, the current understanding of the “3S</w:t>
      </w:r>
      <w:r w:rsidR="000716CD" w:rsidRPr="00B5561F">
        <w:rPr>
          <w:sz w:val="20"/>
        </w:rPr>
        <w:t>”</w:t>
      </w:r>
      <w:r w:rsidRPr="00B5561F">
        <w:rPr>
          <w:sz w:val="20"/>
        </w:rPr>
        <w:t xml:space="preserve"> approach, which seeks to find the interfaces and conflicts between safety, security, and safeguards</w:t>
      </w:r>
      <w:r w:rsidR="00136BB4" w:rsidRPr="00B5561F">
        <w:rPr>
          <w:sz w:val="20"/>
        </w:rPr>
        <w:t>,</w:t>
      </w:r>
      <w:r w:rsidRPr="00B5561F">
        <w:rPr>
          <w:sz w:val="20"/>
        </w:rPr>
        <w:t xml:space="preserve"> requires a thorough understanding of the role that the reduction of risk plays in all three disciplines. The intersection of risk for safety and security is now being developed </w:t>
      </w:r>
      <w:r w:rsidR="00136BB4" w:rsidRPr="00B5561F">
        <w:rPr>
          <w:sz w:val="20"/>
        </w:rPr>
        <w:t xml:space="preserve">because </w:t>
      </w:r>
      <w:r w:rsidRPr="00B5561F">
        <w:rPr>
          <w:sz w:val="20"/>
        </w:rPr>
        <w:t>there is a strong correlation between reactor design and operations and their vulnerability to sabotage. The intersection of risk for security and safeguards has to date chiefly been focused on the nuclear material control and accounting systems, which are relied on by both the operator (</w:t>
      </w:r>
      <w:r w:rsidR="3F7C526D" w:rsidRPr="00B5561F">
        <w:rPr>
          <w:sz w:val="20"/>
        </w:rPr>
        <w:t>S</w:t>
      </w:r>
      <w:r w:rsidRPr="00B5561F">
        <w:rPr>
          <w:sz w:val="20"/>
        </w:rPr>
        <w:t>tate) and the I</w:t>
      </w:r>
      <w:r w:rsidR="00136BB4" w:rsidRPr="00B5561F">
        <w:rPr>
          <w:sz w:val="20"/>
        </w:rPr>
        <w:t xml:space="preserve">nternational </w:t>
      </w:r>
      <w:r w:rsidRPr="00B5561F">
        <w:rPr>
          <w:sz w:val="20"/>
        </w:rPr>
        <w:t>A</w:t>
      </w:r>
      <w:r w:rsidR="00136BB4" w:rsidRPr="00B5561F">
        <w:rPr>
          <w:sz w:val="20"/>
        </w:rPr>
        <w:t xml:space="preserve">tomic </w:t>
      </w:r>
      <w:r w:rsidRPr="00B5561F">
        <w:rPr>
          <w:sz w:val="20"/>
        </w:rPr>
        <w:t>E</w:t>
      </w:r>
      <w:r w:rsidR="00136BB4" w:rsidRPr="00B5561F">
        <w:rPr>
          <w:sz w:val="20"/>
        </w:rPr>
        <w:t xml:space="preserve">nergy </w:t>
      </w:r>
      <w:r w:rsidRPr="00B5561F">
        <w:rPr>
          <w:sz w:val="20"/>
        </w:rPr>
        <w:t>A</w:t>
      </w:r>
      <w:r w:rsidR="00136BB4" w:rsidRPr="00B5561F">
        <w:rPr>
          <w:sz w:val="20"/>
        </w:rPr>
        <w:t>gency</w:t>
      </w:r>
      <w:r w:rsidRPr="00B5561F">
        <w:rPr>
          <w:sz w:val="20"/>
        </w:rPr>
        <w:t>. This paper explores the concept of risk in each of the three disciplines, how they interact, potential conflicts and interface</w:t>
      </w:r>
      <w:r w:rsidR="00844AD6" w:rsidRPr="00B5561F">
        <w:rPr>
          <w:sz w:val="20"/>
        </w:rPr>
        <w:t xml:space="preserve"> </w:t>
      </w:r>
      <w:r w:rsidRPr="00B5561F">
        <w:rPr>
          <w:sz w:val="20"/>
        </w:rPr>
        <w:t>s</w:t>
      </w:r>
      <w:r w:rsidR="00136BB4" w:rsidRPr="00B5561F">
        <w:rPr>
          <w:sz w:val="20"/>
        </w:rPr>
        <w:t xml:space="preserve">and </w:t>
      </w:r>
      <w:r w:rsidRPr="00B5561F">
        <w:rPr>
          <w:sz w:val="20"/>
        </w:rPr>
        <w:t>how the</w:t>
      </w:r>
      <w:r w:rsidR="00136BB4" w:rsidRPr="00B5561F">
        <w:rPr>
          <w:sz w:val="20"/>
        </w:rPr>
        <w:t>y</w:t>
      </w:r>
      <w:r w:rsidRPr="00B5561F">
        <w:rPr>
          <w:sz w:val="20"/>
        </w:rPr>
        <w:t xml:space="preserve"> might be addressed and leveraged, and a notional framework for how this could be achieved</w:t>
      </w:r>
      <w:r w:rsidR="00647F33" w:rsidRPr="00B5561F">
        <w:rPr>
          <w:sz w:val="20"/>
        </w:rPr>
        <w:t>.</w:t>
      </w:r>
    </w:p>
    <w:p w14:paraId="03C6D75B" w14:textId="77777777" w:rsidR="00647F33" w:rsidRDefault="00F523CA" w:rsidP="00537496">
      <w:pPr>
        <w:pStyle w:val="Heading2"/>
        <w:numPr>
          <w:ilvl w:val="1"/>
          <w:numId w:val="10"/>
        </w:numPr>
      </w:pPr>
      <w:bookmarkStart w:id="2" w:name="_Toc171601518"/>
      <w:bookmarkStart w:id="3" w:name="_Toc171602643"/>
      <w:r>
        <w:t>INTRODUCTION</w:t>
      </w:r>
      <w:bookmarkEnd w:id="2"/>
      <w:bookmarkEnd w:id="3"/>
    </w:p>
    <w:p w14:paraId="0425D4FA" w14:textId="76FC04C0" w:rsidR="00553012" w:rsidRDefault="00CD4E57" w:rsidP="00553012">
      <w:pPr>
        <w:pStyle w:val="BodyText"/>
      </w:pPr>
      <w:r>
        <w:t>A</w:t>
      </w:r>
      <w:r w:rsidR="00553012">
        <w:t>dvanced reactors</w:t>
      </w:r>
      <w:r>
        <w:t xml:space="preserve"> that are currently being designed</w:t>
      </w:r>
      <w:r w:rsidR="00553012">
        <w:t>, including small modular reactors</w:t>
      </w:r>
      <w:r>
        <w:t>,</w:t>
      </w:r>
      <w:r w:rsidR="00553012">
        <w:t xml:space="preserve"> will have to be compliant with </w:t>
      </w:r>
      <w:r w:rsidR="00136BB4">
        <w:t xml:space="preserve">the </w:t>
      </w:r>
      <w:r w:rsidR="00553012">
        <w:t>nuclear safety, security</w:t>
      </w:r>
      <w:r w:rsidR="00136BB4">
        <w:t>,</w:t>
      </w:r>
      <w:r w:rsidR="00553012">
        <w:t xml:space="preserve"> and safeguards (3S) </w:t>
      </w:r>
      <w:r w:rsidR="0069275B">
        <w:t>discipline</w:t>
      </w:r>
      <w:r w:rsidR="00E868A0">
        <w:t>s</w:t>
      </w:r>
      <w:r w:rsidR="00553012">
        <w:t>. While having different origins and implementations, the</w:t>
      </w:r>
      <w:r w:rsidR="00336F76">
        <w:t xml:space="preserve"> </w:t>
      </w:r>
      <w:r w:rsidR="00E258C4">
        <w:t xml:space="preserve">three disciplines </w:t>
      </w:r>
      <w:r w:rsidR="00553012">
        <w:t xml:space="preserve">will inevitably interact with each other, with the potential of creating synergies or conflicts that can </w:t>
      </w:r>
      <w:r w:rsidR="00E258C4">
        <w:t xml:space="preserve">have a </w:t>
      </w:r>
      <w:r w:rsidR="00553012">
        <w:t xml:space="preserve">significant </w:t>
      </w:r>
      <w:r w:rsidR="00E258C4">
        <w:t xml:space="preserve">effect </w:t>
      </w:r>
      <w:r w:rsidR="00553012">
        <w:t xml:space="preserve">on the operation of the facility. </w:t>
      </w:r>
      <w:r w:rsidR="00E258C4">
        <w:t>S</w:t>
      </w:r>
      <w:r w:rsidR="00553012">
        <w:t xml:space="preserve">afety is always taken into account at a reactor’s design stage, </w:t>
      </w:r>
      <w:r w:rsidR="00E258C4">
        <w:t xml:space="preserve">but </w:t>
      </w:r>
      <w:r w:rsidR="00553012">
        <w:t>security usually receives less attention</w:t>
      </w:r>
      <w:r w:rsidR="00E258C4">
        <w:t>,</w:t>
      </w:r>
      <w:r w:rsidR="00553012">
        <w:t xml:space="preserve"> and </w:t>
      </w:r>
      <w:r w:rsidR="00AD47C6">
        <w:t xml:space="preserve">international </w:t>
      </w:r>
      <w:r w:rsidR="00553012">
        <w:t>safeguards</w:t>
      </w:r>
      <w:r w:rsidR="00AD47C6">
        <w:rPr>
          <w:rStyle w:val="FootnoteReference"/>
        </w:rPr>
        <w:footnoteReference w:id="2"/>
      </w:r>
      <w:r w:rsidR="00553012">
        <w:t xml:space="preserve"> are </w:t>
      </w:r>
      <w:r w:rsidR="00AE3142">
        <w:t>often</w:t>
      </w:r>
      <w:r w:rsidR="00553012">
        <w:t xml:space="preserve"> neglected. Building on </w:t>
      </w:r>
      <w:r w:rsidR="00E258C4">
        <w:t xml:space="preserve">the </w:t>
      </w:r>
      <w:r w:rsidR="00553012">
        <w:t xml:space="preserve">very strong “safety by design” culture ubiquitous among nuclear designers, there is now a unique opportunity to </w:t>
      </w:r>
      <w:r>
        <w:t>consider</w:t>
      </w:r>
      <w:r w:rsidR="00553012">
        <w:t xml:space="preserve"> security and safeguards by design concepts into </w:t>
      </w:r>
      <w:r w:rsidR="009A4BA2">
        <w:t xml:space="preserve">advanced reactor </w:t>
      </w:r>
      <w:r w:rsidR="00553012">
        <w:t xml:space="preserve">development from very early design stages. </w:t>
      </w:r>
      <w:r w:rsidR="00E258C4">
        <w:t xml:space="preserve">Because </w:t>
      </w:r>
      <w:r w:rsidR="00553012">
        <w:t>safety by design is usually ensured and achieved through risk</w:t>
      </w:r>
      <w:r w:rsidR="00E258C4">
        <w:t>-</w:t>
      </w:r>
      <w:r w:rsidR="00553012">
        <w:t>informed approaches, it is worth investigating the possibility to extend this approach to a more comprehensive risk</w:t>
      </w:r>
      <w:r w:rsidR="00E258C4">
        <w:t>-</w:t>
      </w:r>
      <w:r w:rsidR="00553012">
        <w:t xml:space="preserve">informed approach to 3S. </w:t>
      </w:r>
      <w:r w:rsidR="00E258C4">
        <w:t>T</w:t>
      </w:r>
      <w:r w:rsidR="00553012">
        <w:t xml:space="preserve">he concept of risk is very well defined </w:t>
      </w:r>
      <w:r w:rsidR="00E258C4">
        <w:t xml:space="preserve">for nuclear safety </w:t>
      </w:r>
      <w:r w:rsidR="00553012">
        <w:t xml:space="preserve">and </w:t>
      </w:r>
      <w:r w:rsidR="00E258C4">
        <w:t xml:space="preserve">is </w:t>
      </w:r>
      <w:r w:rsidR="00553012">
        <w:t>internationally agreed</w:t>
      </w:r>
      <w:r w:rsidR="00E258C4">
        <w:t xml:space="preserve"> upon</w:t>
      </w:r>
      <w:r w:rsidR="00A1240D">
        <w:t>, whereas</w:t>
      </w:r>
      <w:r w:rsidR="00553012">
        <w:t>, in nuclear security</w:t>
      </w:r>
      <w:r w:rsidR="00E258C4">
        <w:t>, which is the</w:t>
      </w:r>
      <w:r w:rsidR="00553012">
        <w:t xml:space="preserve"> operator</w:t>
      </w:r>
      <w:r w:rsidR="00AE3142">
        <w:t>’s</w:t>
      </w:r>
      <w:r w:rsidR="00553012">
        <w:t xml:space="preserve"> responsibility</w:t>
      </w:r>
      <w:r w:rsidR="00A1240D">
        <w:t>,</w:t>
      </w:r>
      <w:r w:rsidR="00553012">
        <w:t xml:space="preserve"> risk elements </w:t>
      </w:r>
      <w:r w:rsidR="00A1240D">
        <w:t xml:space="preserve">have been </w:t>
      </w:r>
      <w:r w:rsidR="00553012">
        <w:t>imported from safety</w:t>
      </w:r>
      <w:r w:rsidR="00A1240D">
        <w:t>,</w:t>
      </w:r>
      <w:r w:rsidR="00553012">
        <w:t xml:space="preserve"> but no standard</w:t>
      </w:r>
      <w:r w:rsidR="00A1240D">
        <w:t xml:space="preserve"> definition has been</w:t>
      </w:r>
      <w:r w:rsidR="00553012">
        <w:t xml:space="preserve"> universally recognized</w:t>
      </w:r>
      <w:r w:rsidR="00A1240D">
        <w:t>. C</w:t>
      </w:r>
      <w:r w:rsidR="00553012">
        <w:t>onsequently, a robust risk</w:t>
      </w:r>
      <w:r w:rsidR="00A1240D">
        <w:t>-</w:t>
      </w:r>
      <w:r w:rsidR="00553012">
        <w:t xml:space="preserve">informed approach to nuclear security supporting a by-design exercise is still under investigation and has </w:t>
      </w:r>
      <w:r w:rsidR="009A7D9C">
        <w:t xml:space="preserve">yet </w:t>
      </w:r>
      <w:r w:rsidR="00553012">
        <w:t xml:space="preserve">to become an internationally accepted best practice. </w:t>
      </w:r>
      <w:bookmarkStart w:id="4" w:name="_Hlk171493667"/>
      <w:r w:rsidR="00B94DA7">
        <w:t xml:space="preserve">Although nuclear safeguards are not usually considered by designers, proliferation risk at the facility and the </w:t>
      </w:r>
      <w:r w:rsidR="218D6116">
        <w:t>S</w:t>
      </w:r>
      <w:r w:rsidR="00B94DA7">
        <w:t>tate level, primarily related to the International Atomic Energy Agency (IAEA) and other relevant governmental stakeholders, has been discussed, and the issues related to nuclear safeguards are well known and have been studied at length.</w:t>
      </w:r>
      <w:r w:rsidR="00553012">
        <w:t xml:space="preserve"> </w:t>
      </w:r>
      <w:bookmarkEnd w:id="4"/>
      <w:r w:rsidR="001F4156">
        <w:t xml:space="preserve">Although </w:t>
      </w:r>
      <w:r w:rsidR="00553012">
        <w:t xml:space="preserve">this focus </w:t>
      </w:r>
      <w:r w:rsidR="009A7D9C" w:rsidRPr="004729C1">
        <w:t xml:space="preserve">is </w:t>
      </w:r>
      <w:r w:rsidR="00553012" w:rsidRPr="004729C1">
        <w:t>on</w:t>
      </w:r>
      <w:r w:rsidR="00553012">
        <w:t xml:space="preserve"> the IAEA, the international </w:t>
      </w:r>
      <w:r w:rsidR="00553012">
        <w:lastRenderedPageBreak/>
        <w:t>body overseeing safeguards implementation</w:t>
      </w:r>
      <w:r w:rsidR="009A7D9C">
        <w:t>,</w:t>
      </w:r>
      <w:r w:rsidR="00553012">
        <w:t xml:space="preserve"> is crucial, it</w:t>
      </w:r>
      <w:r w:rsidR="001F4156">
        <w:t xml:space="preserve"> i</w:t>
      </w:r>
      <w:r w:rsidR="00553012">
        <w:t>s equally important to consider the designer's viewpoint, especially for the deployment of advanced reactors and new fuel cycles. To successfully do this, we need to look at risk from a different perspective.</w:t>
      </w:r>
    </w:p>
    <w:p w14:paraId="0F08A8DD" w14:textId="77777777" w:rsidR="007A25F6" w:rsidRDefault="007A25F6" w:rsidP="00553012">
      <w:pPr>
        <w:pStyle w:val="BodyText"/>
      </w:pPr>
    </w:p>
    <w:p w14:paraId="3A6821DC" w14:textId="60D16E71" w:rsidR="00553012" w:rsidRDefault="00AE3142" w:rsidP="00553012">
      <w:pPr>
        <w:pStyle w:val="BodyText"/>
      </w:pPr>
      <w:r>
        <w:t>I</w:t>
      </w:r>
      <w:r w:rsidR="00553012">
        <w:t xml:space="preserve">mplementing safeguards after facilities are constructed </w:t>
      </w:r>
      <w:r>
        <w:t>can be</w:t>
      </w:r>
      <w:r w:rsidR="00553012">
        <w:t xml:space="preserve"> costly</w:t>
      </w:r>
      <w:r w:rsidR="00E13B2C">
        <w:t xml:space="preserve"> and</w:t>
      </w:r>
      <w:r w:rsidR="00553012">
        <w:t xml:space="preserve"> technically challenging and </w:t>
      </w:r>
      <w:r w:rsidR="009A7D9C">
        <w:t>c</w:t>
      </w:r>
      <w:r>
        <w:t xml:space="preserve">an </w:t>
      </w:r>
      <w:r w:rsidR="00553012">
        <w:t>often caus</w:t>
      </w:r>
      <w:r>
        <w:t>e</w:t>
      </w:r>
      <w:r w:rsidR="00553012">
        <w:t xml:space="preserve"> project delays. </w:t>
      </w:r>
      <w:r>
        <w:t>Safeguards are</w:t>
      </w:r>
      <w:r w:rsidR="00553012">
        <w:t xml:space="preserve"> often overlooked by designers </w:t>
      </w:r>
      <w:r w:rsidR="00E13B2C">
        <w:t xml:space="preserve">because </w:t>
      </w:r>
      <w:r>
        <w:t>their understanding is that</w:t>
      </w:r>
      <w:r w:rsidR="00553012">
        <w:t xml:space="preserve"> safeguards approaches are developed and implemented by the </w:t>
      </w:r>
      <w:r w:rsidR="00F128FB">
        <w:t>IAEA</w:t>
      </w:r>
      <w:r w:rsidR="00553012">
        <w:t xml:space="preserve"> and are negotiated with </w:t>
      </w:r>
      <w:r w:rsidR="1E5CCB52">
        <w:t>S</w:t>
      </w:r>
      <w:r w:rsidR="00553012">
        <w:t xml:space="preserve">tates and operators. As a consequence, “[...] there is little incentive for facility designers to follow the developments in the safeguards arena and to analyse what impact they may have on their design concepts.” [1]. </w:t>
      </w:r>
      <w:r w:rsidR="00E13B2C">
        <w:t>T</w:t>
      </w:r>
      <w:r>
        <w:t xml:space="preserve">he impact of not considering safeguards in the design in traditional </w:t>
      </w:r>
      <w:r w:rsidR="00E13B2C">
        <w:t>light water reactor (</w:t>
      </w:r>
      <w:r>
        <w:t>LWR</w:t>
      </w:r>
      <w:r w:rsidR="00E13B2C">
        <w:t>)</w:t>
      </w:r>
      <w:r>
        <w:t xml:space="preserve"> technology is limited because the technology is well understood by the IAEA</w:t>
      </w:r>
      <w:r w:rsidR="00E13B2C">
        <w:t>; however</w:t>
      </w:r>
      <w:r>
        <w:t xml:space="preserve">, </w:t>
      </w:r>
      <w:r w:rsidR="00553012">
        <w:t>new fuel cycles and unique reactor designs</w:t>
      </w:r>
      <w:r w:rsidR="00662826">
        <w:t xml:space="preserve"> may</w:t>
      </w:r>
      <w:r w:rsidR="00553012">
        <w:t xml:space="preserve"> possess characteristics that </w:t>
      </w:r>
      <w:r w:rsidR="00662826">
        <w:t xml:space="preserve">depart </w:t>
      </w:r>
      <w:r w:rsidR="00553012">
        <w:t xml:space="preserve">significantly from current </w:t>
      </w:r>
      <w:r w:rsidR="00662826">
        <w:t>LWR designs and</w:t>
      </w:r>
      <w:r w:rsidR="00E13B2C">
        <w:t>,</w:t>
      </w:r>
      <w:r w:rsidR="00662826">
        <w:t xml:space="preserve"> </w:t>
      </w:r>
      <w:r w:rsidR="00AB075C">
        <w:t xml:space="preserve">as such </w:t>
      </w:r>
      <w:r w:rsidR="00662826">
        <w:t>the IAEA will have to consider how safeguards will be applied</w:t>
      </w:r>
      <w:r w:rsidR="00553012">
        <w:t xml:space="preserve">. </w:t>
      </w:r>
      <w:r w:rsidR="00E13B2C">
        <w:t>T</w:t>
      </w:r>
      <w:r w:rsidR="00662826">
        <w:t xml:space="preserve">o educate </w:t>
      </w:r>
      <w:r w:rsidR="003E35FA">
        <w:t>designers,</w:t>
      </w:r>
      <w:r w:rsidR="00553012">
        <w:t xml:space="preserve"> the IAEA prepared a series of facility-specific guidelines fostering a safeguards</w:t>
      </w:r>
      <w:r w:rsidR="00E13B2C">
        <w:t>-</w:t>
      </w:r>
      <w:r w:rsidR="00553012">
        <w:t>by</w:t>
      </w:r>
      <w:r w:rsidR="00E13B2C">
        <w:t>-</w:t>
      </w:r>
      <w:r w:rsidR="00553012">
        <w:t>design point of view among new nuclear energy systems designers and vendors [2-4].</w:t>
      </w:r>
    </w:p>
    <w:p w14:paraId="353FDAE4" w14:textId="77777777" w:rsidR="007A25F6" w:rsidRDefault="007A25F6" w:rsidP="00553012">
      <w:pPr>
        <w:pStyle w:val="BodyText"/>
      </w:pPr>
    </w:p>
    <w:p w14:paraId="068D4642" w14:textId="04D65AD5" w:rsidR="00EE0041" w:rsidRDefault="009A7D9C" w:rsidP="00553012">
      <w:pPr>
        <w:pStyle w:val="BodyText"/>
      </w:pPr>
      <w:r>
        <w:t>Additionally, t</w:t>
      </w:r>
      <w:r w:rsidR="00AB075C">
        <w:t xml:space="preserve">here is the </w:t>
      </w:r>
      <w:r w:rsidR="003153A9">
        <w:t>possibility that</w:t>
      </w:r>
      <w:r w:rsidR="00E13B2C">
        <w:t xml:space="preserve"> </w:t>
      </w:r>
      <w:r w:rsidR="00553012">
        <w:t xml:space="preserve">the </w:t>
      </w:r>
      <w:r>
        <w:t xml:space="preserve">required </w:t>
      </w:r>
      <w:r w:rsidR="00553012">
        <w:t xml:space="preserve">safeguards </w:t>
      </w:r>
      <w:r w:rsidR="001A3A18">
        <w:t>technologies</w:t>
      </w:r>
      <w:r w:rsidR="00553012">
        <w:t xml:space="preserve"> or approaches are not mature enough to be effectively and efficiently applied to </w:t>
      </w:r>
      <w:r w:rsidR="00AB075C">
        <w:t>certain</w:t>
      </w:r>
      <w:r w:rsidR="00553012">
        <w:t xml:space="preserve"> reactor design</w:t>
      </w:r>
      <w:r w:rsidR="00AB075C">
        <w:t>s</w:t>
      </w:r>
      <w:r w:rsidR="00553012">
        <w:t xml:space="preserve">. If the application of safeguards </w:t>
      </w:r>
      <w:r w:rsidR="003153A9">
        <w:t xml:space="preserve">is not taken into consideration </w:t>
      </w:r>
      <w:r w:rsidR="00553012">
        <w:t xml:space="preserve">before the reactor design is mature, the safeguards </w:t>
      </w:r>
      <w:r w:rsidR="003153A9">
        <w:t>will be</w:t>
      </w:r>
      <w:r w:rsidR="009313DF">
        <w:t xml:space="preserve"> left to be</w:t>
      </w:r>
      <w:r w:rsidR="003153A9">
        <w:t xml:space="preserve"> </w:t>
      </w:r>
      <w:r w:rsidR="00553012">
        <w:t xml:space="preserve">wholly </w:t>
      </w:r>
      <w:r w:rsidR="003153A9">
        <w:t>implemented</w:t>
      </w:r>
      <w:r w:rsidR="006667D8">
        <w:t xml:space="preserve"> </w:t>
      </w:r>
      <w:r w:rsidR="00553012">
        <w:t xml:space="preserve">during construction, </w:t>
      </w:r>
      <w:r w:rsidR="003153A9">
        <w:t xml:space="preserve">and </w:t>
      </w:r>
      <w:r w:rsidR="00553012">
        <w:t xml:space="preserve">inherent risks </w:t>
      </w:r>
      <w:r w:rsidR="003153A9">
        <w:t xml:space="preserve">will be posed </w:t>
      </w:r>
      <w:r w:rsidR="00553012">
        <w:t>for all relevant stakeholders in the form of increased costs</w:t>
      </w:r>
      <w:r w:rsidR="00AB075C">
        <w:t xml:space="preserve"> and project delays</w:t>
      </w:r>
      <w:r w:rsidR="008B6BB9">
        <w:t>.</w:t>
      </w:r>
    </w:p>
    <w:p w14:paraId="6DEBB9DC" w14:textId="77777777" w:rsidR="00553012" w:rsidRDefault="00553012" w:rsidP="00553012">
      <w:pPr>
        <w:pStyle w:val="Heading2"/>
      </w:pPr>
      <w:bookmarkStart w:id="5" w:name="_Toc171601519"/>
      <w:bookmarkStart w:id="6" w:name="_Toc171602644"/>
      <w:r w:rsidRPr="00553012">
        <w:t>THE MEANING OF RISK</w:t>
      </w:r>
      <w:bookmarkEnd w:id="5"/>
      <w:bookmarkEnd w:id="6"/>
      <w:r w:rsidRPr="00553012">
        <w:t xml:space="preserve"> </w:t>
      </w:r>
    </w:p>
    <w:p w14:paraId="2855232F" w14:textId="7E883713" w:rsidR="00553012" w:rsidRPr="00553012" w:rsidRDefault="009313DF" w:rsidP="00553012">
      <w:pPr>
        <w:pStyle w:val="BodyText"/>
      </w:pPr>
      <w:r>
        <w:t>N</w:t>
      </w:r>
      <w:r w:rsidR="00553012">
        <w:t>uclear safety has broad understanding and support within the industry</w:t>
      </w:r>
      <w:r>
        <w:t>; however</w:t>
      </w:r>
      <w:r w:rsidR="00553012">
        <w:t xml:space="preserve">, the concept of risk takes on a different meaning for designers when it comes to nuclear </w:t>
      </w:r>
      <w:r w:rsidR="00AB075C">
        <w:t xml:space="preserve">security and </w:t>
      </w:r>
      <w:r w:rsidR="00553012">
        <w:t xml:space="preserve">safeguards. All </w:t>
      </w:r>
      <w:r>
        <w:t>of the 3</w:t>
      </w:r>
      <w:r w:rsidR="00553012">
        <w:t xml:space="preserve">S acknowledge the importance of risk and have tools to manage it, albeit at different times and by different stakeholders (e.g., designer, owner/ operator, </w:t>
      </w:r>
      <w:r w:rsidR="0D865FB7">
        <w:t>S</w:t>
      </w:r>
      <w:r w:rsidR="00553012">
        <w:t>tate, IAEA)</w:t>
      </w:r>
      <w:r>
        <w:t>; h</w:t>
      </w:r>
      <w:r w:rsidR="00553012">
        <w:t xml:space="preserve">owever, </w:t>
      </w:r>
      <w:r>
        <w:t xml:space="preserve">there is still no consensus on a unified approach to the concept of risk and its assessment, and </w:t>
      </w:r>
      <w:r w:rsidR="00553012">
        <w:t>a unified approach to risk and its assessment within the 3S framework remains an open issue</w:t>
      </w:r>
      <w:r w:rsidR="009A7D9C">
        <w:t>.</w:t>
      </w:r>
    </w:p>
    <w:p w14:paraId="227640ED" w14:textId="5388F42F" w:rsidR="00553012" w:rsidRDefault="00553012" w:rsidP="00553012">
      <w:pPr>
        <w:pStyle w:val="Heading3"/>
      </w:pPr>
      <w:bookmarkStart w:id="7" w:name="_Toc171601520"/>
      <w:bookmarkStart w:id="8" w:name="_Toc171602645"/>
      <w:r w:rsidRPr="00553012">
        <w:t xml:space="preserve">The </w:t>
      </w:r>
      <w:r w:rsidR="007E73B4">
        <w:t>M</w:t>
      </w:r>
      <w:r w:rsidRPr="00553012">
        <w:t xml:space="preserve">eaning of </w:t>
      </w:r>
      <w:r w:rsidR="007E73B4">
        <w:t>R</w:t>
      </w:r>
      <w:r w:rsidRPr="00553012">
        <w:t xml:space="preserve">isk for </w:t>
      </w:r>
      <w:r w:rsidR="007E73B4">
        <w:t>S</w:t>
      </w:r>
      <w:r w:rsidRPr="00553012">
        <w:t>afety</w:t>
      </w:r>
      <w:bookmarkEnd w:id="7"/>
      <w:bookmarkEnd w:id="8"/>
    </w:p>
    <w:p w14:paraId="033997F4" w14:textId="08BBF383" w:rsidR="00553012" w:rsidRDefault="00553012" w:rsidP="00553012">
      <w:pPr>
        <w:pStyle w:val="BodyText"/>
      </w:pPr>
      <w:r>
        <w:t xml:space="preserve">For nuclear safety, risk is defined in the context of potential unintended events or system failures that lead to an uncontrolled release of radioactive material threatening workers, the public, and the environment. According to </w:t>
      </w:r>
      <w:r w:rsidR="00CD640C">
        <w:t xml:space="preserve">the </w:t>
      </w:r>
      <w:r w:rsidR="00CD640C" w:rsidRPr="00E9183B">
        <w:rPr>
          <w:i/>
        </w:rPr>
        <w:t>IAEA</w:t>
      </w:r>
      <w:r w:rsidR="00CD640C" w:rsidRPr="00966737">
        <w:rPr>
          <w:i/>
          <w:iCs/>
        </w:rPr>
        <w:t xml:space="preserve"> Nuclear Safety and Security</w:t>
      </w:r>
      <w:r w:rsidR="00CD640C" w:rsidRPr="00E9183B">
        <w:rPr>
          <w:i/>
        </w:rPr>
        <w:t xml:space="preserve"> Glossary</w:t>
      </w:r>
      <w:r>
        <w:t>, nuclear safety is “</w:t>
      </w:r>
      <w:r w:rsidRPr="00E9183B">
        <w:t xml:space="preserve">The achievement of proper operating conditions, prevention of accidents and mitigation of accident consequences, </w:t>
      </w:r>
      <w:r w:rsidR="00AB075C" w:rsidRPr="00E9183B">
        <w:t xml:space="preserve">that </w:t>
      </w:r>
      <w:r w:rsidRPr="00E9183B">
        <w:t>result in protection of workers, the public and the environment from undue radiation risks</w:t>
      </w:r>
      <w:r w:rsidRPr="005C5A88">
        <w:rPr>
          <w:iCs/>
        </w:rPr>
        <w:t xml:space="preserve">” </w:t>
      </w:r>
      <w:r w:rsidRPr="005C5A88">
        <w:t>[5]</w:t>
      </w:r>
      <w:r w:rsidR="00387B3E" w:rsidRPr="005C5A88">
        <w:t>.</w:t>
      </w:r>
      <w:r w:rsidRPr="005C5A88">
        <w:t xml:space="preserve"> </w:t>
      </w:r>
      <w:sdt>
        <w:sdtPr>
          <w:tag w:val="goog_rdk_7"/>
          <w:id w:val="-1416630732"/>
        </w:sdtPr>
        <w:sdtEndPr/>
        <w:sdtContent/>
      </w:sdt>
      <w:r w:rsidRPr="005C5A88">
        <w:t>To achieve proper operating conditions, prevent accidents, and mitigate risk, measures, systems, and procedures are designed</w:t>
      </w:r>
      <w:r>
        <w:t xml:space="preserve"> to control radiation exposure and lower the likelihood of events that can lead to radiological consequences if they were to occur.</w:t>
      </w:r>
    </w:p>
    <w:p w14:paraId="15A9061C" w14:textId="77777777" w:rsidR="00BA436B" w:rsidRDefault="00BA436B" w:rsidP="00553012">
      <w:pPr>
        <w:pStyle w:val="BodyText"/>
      </w:pPr>
    </w:p>
    <w:p w14:paraId="53872C01" w14:textId="1A18777D" w:rsidR="00553012" w:rsidRDefault="00553012" w:rsidP="00553012">
      <w:pPr>
        <w:pStyle w:val="BodyText"/>
      </w:pPr>
      <w:r>
        <w:t xml:space="preserve">Nuclear safety is comprehensively understood and supported by the nuclear industry. It has developed robust systematic approaches that quantify risk by analysing the likelihood and severity of potential accident scenarios. The objective of a safety analysis, either deterministic safety analysis or probabilistic risk assessment, is to identify and quantify the risks associated with potential nuclear safety accidents. </w:t>
      </w:r>
      <w:r w:rsidR="1DD7A58D">
        <w:t>A key concept i</w:t>
      </w:r>
      <w:r w:rsidR="10402B2D">
        <w:t>n safety is</w:t>
      </w:r>
      <w:r w:rsidR="1DD7A58D">
        <w:t xml:space="preserve"> the Design Basis Accide</w:t>
      </w:r>
      <w:r w:rsidR="0A51238E">
        <w:t>n</w:t>
      </w:r>
      <w:r w:rsidR="1DD7A58D">
        <w:t xml:space="preserve">t (DBA), </w:t>
      </w:r>
      <w:r w:rsidR="6B4F301F">
        <w:t>hypothetical accident scenario</w:t>
      </w:r>
      <w:r w:rsidR="51BF468C">
        <w:t>s</w:t>
      </w:r>
      <w:r w:rsidR="583F704D">
        <w:t xml:space="preserve"> that the facility </w:t>
      </w:r>
      <w:r w:rsidR="005A3051">
        <w:t>must</w:t>
      </w:r>
      <w:r w:rsidR="583F704D">
        <w:t xml:space="preserve"> </w:t>
      </w:r>
      <w:r w:rsidR="00BD613B">
        <w:t>withstand</w:t>
      </w:r>
      <w:r w:rsidR="583F704D">
        <w:t xml:space="preserve"> and respond to. I</w:t>
      </w:r>
      <w:r w:rsidR="6B4F301F">
        <w:t>t</w:t>
      </w:r>
      <w:r w:rsidR="001F03A3">
        <w:t xml:space="preserve"> i</w:t>
      </w:r>
      <w:r w:rsidR="6B4F301F">
        <w:t xml:space="preserve">s </w:t>
      </w:r>
      <w:r w:rsidR="6425791C">
        <w:t>defined in the IAEA Safet</w:t>
      </w:r>
      <w:r w:rsidR="1DB25A86">
        <w:t>y</w:t>
      </w:r>
      <w:r w:rsidR="6425791C">
        <w:t xml:space="preserve"> glossary as </w:t>
      </w:r>
      <w:r w:rsidR="3DB88C04">
        <w:t>“</w:t>
      </w:r>
      <w:r w:rsidR="29E0243B" w:rsidRPr="00E9183B">
        <w:rPr>
          <w:i/>
          <w:iCs/>
        </w:rPr>
        <w:t>A postulated accident leading to accident conditions for which a facility is designed in accordance with established design criteria and conservative methodology, and for which releases of radioactive material are kept within acceptable limits</w:t>
      </w:r>
      <w:r w:rsidR="29E0243B">
        <w:t>.</w:t>
      </w:r>
      <w:r w:rsidR="6359E63F">
        <w:t>” [5]</w:t>
      </w:r>
    </w:p>
    <w:p w14:paraId="581222BF" w14:textId="77777777" w:rsidR="00BA436B" w:rsidRDefault="00BA436B" w:rsidP="00553012">
      <w:pPr>
        <w:pStyle w:val="BodyText"/>
      </w:pPr>
    </w:p>
    <w:p w14:paraId="03AFFD55" w14:textId="5EF40E09" w:rsidR="00553012" w:rsidRPr="00435CF5" w:rsidRDefault="00553012" w:rsidP="00553012">
      <w:pPr>
        <w:pStyle w:val="BodyText"/>
      </w:pPr>
      <w:r>
        <w:t>Safety analysis will cover events that are considered accident</w:t>
      </w:r>
      <w:r w:rsidR="00387B3E">
        <w:t>al</w:t>
      </w:r>
      <w:r>
        <w:t xml:space="preserve"> or unintentional </w:t>
      </w:r>
      <w:r w:rsidR="00997B73">
        <w:t xml:space="preserve">(i.e., </w:t>
      </w:r>
      <w:r>
        <w:t>derived from the failure of components or safety systems, human error</w:t>
      </w:r>
      <w:r w:rsidR="00997B73">
        <w:t>,</w:t>
      </w:r>
      <w:r>
        <w:t xml:space="preserve"> or a natural disaster</w:t>
      </w:r>
      <w:r w:rsidR="00997B73">
        <w:t>)</w:t>
      </w:r>
      <w:r>
        <w:t>. These safety accidents are known</w:t>
      </w:r>
      <w:r w:rsidR="00387B3E">
        <w:t>,</w:t>
      </w:r>
      <w:r>
        <w:t xml:space="preserve"> and depending on the type of analytical approach, the probability of occurrence can be estimated. Risk is generally </w:t>
      </w:r>
      <w:r w:rsidR="001A3A18">
        <w:lastRenderedPageBreak/>
        <w:t>expressed as</w:t>
      </w:r>
      <w:r>
        <w:t xml:space="preserve"> “a set of triplets, </w:t>
      </w:r>
      <m:oMath>
        <m:r>
          <w:rPr>
            <w:rFonts w:ascii="Cambria Math" w:hAnsi="Cambria Math"/>
          </w:rPr>
          <m:t>R=</m:t>
        </m:r>
        <m:d>
          <m:dPr>
            <m:begChr m:val="{"/>
            <m:endChr m:val="}"/>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d>
      </m:oMath>
      <w:r>
        <w:t xml:space="preserve"> , where </w:t>
      </w:r>
      <w:r w:rsidRPr="00E9183B">
        <w:rPr>
          <w:i/>
        </w:rPr>
        <w:t>S</w:t>
      </w:r>
      <w:r>
        <w:rPr>
          <w:vertAlign w:val="subscript"/>
        </w:rPr>
        <w:t>i</w:t>
      </w:r>
      <w:r>
        <w:t xml:space="preserve"> is an identification or description of a </w:t>
      </w:r>
      <w:r w:rsidRPr="00CC52D0">
        <w:t xml:space="preserve">scenario i, </w:t>
      </w:r>
      <w:r w:rsidRPr="00E9183B">
        <w:rPr>
          <w:i/>
        </w:rPr>
        <w:t>p</w:t>
      </w:r>
      <w:r w:rsidRPr="00CC52D0">
        <w:rPr>
          <w:vertAlign w:val="subscript"/>
        </w:rPr>
        <w:t>i</w:t>
      </w:r>
      <w:r w:rsidRPr="00CC52D0">
        <w:t xml:space="preserve"> is the probability (i.e., likelihood) of that scenario</w:t>
      </w:r>
      <w:r w:rsidR="00387B3E" w:rsidRPr="00CC52D0">
        <w:t>,</w:t>
      </w:r>
      <w:r w:rsidRPr="00CC52D0">
        <w:t xml:space="preserve"> </w:t>
      </w:r>
      <w:r w:rsidRPr="00435CF5">
        <w:t xml:space="preserve">and </w:t>
      </w:r>
      <w:r w:rsidRPr="00E9183B">
        <w:rPr>
          <w:i/>
        </w:rPr>
        <w:t>X</w:t>
      </w:r>
      <w:r w:rsidRPr="00435CF5">
        <w:rPr>
          <w:vertAlign w:val="subscript"/>
        </w:rPr>
        <w:t>i</w:t>
      </w:r>
      <w:r w:rsidRPr="00435CF5">
        <w:t xml:space="preserve"> is a measure of the consequence of the scenario”</w:t>
      </w:r>
      <w:r w:rsidR="00997B73" w:rsidRPr="00435CF5">
        <w:t xml:space="preserve"> </w:t>
      </w:r>
      <w:r w:rsidRPr="00435CF5">
        <w:t>[6].</w:t>
      </w:r>
    </w:p>
    <w:p w14:paraId="18B87DBF" w14:textId="77777777" w:rsidR="00BA436B" w:rsidRPr="00435CF5" w:rsidRDefault="00BA436B" w:rsidP="00553012">
      <w:pPr>
        <w:pStyle w:val="BodyText"/>
      </w:pPr>
    </w:p>
    <w:p w14:paraId="11965DA1" w14:textId="327E94A9" w:rsidR="00553012" w:rsidRPr="00435CF5" w:rsidRDefault="00553012" w:rsidP="00553012">
      <w:pPr>
        <w:pStyle w:val="BodyText"/>
      </w:pPr>
      <w:r w:rsidRPr="00435CF5">
        <w:t xml:space="preserve">Generally, from extensive global operating experience of nuclear reactors, the safety risks are well known </w:t>
      </w:r>
      <w:r w:rsidR="00387B3E" w:rsidRPr="00435CF5">
        <w:t>governed by</w:t>
      </w:r>
      <w:r w:rsidRPr="00435CF5">
        <w:t xml:space="preserve"> regulations and requirements that are well recognized and understood. </w:t>
      </w:r>
      <w:r w:rsidR="00AB075C" w:rsidRPr="00435CF5">
        <w:t xml:space="preserve">This experience is being used for assessing the safety risk of advanced reactor designs and </w:t>
      </w:r>
      <w:r w:rsidR="00AB075C">
        <w:t>this is a major focus</w:t>
      </w:r>
      <w:r w:rsidR="00AB075C" w:rsidRPr="00435CF5">
        <w:t xml:space="preserve"> </w:t>
      </w:r>
      <w:r w:rsidR="00387B3E" w:rsidRPr="00435CF5">
        <w:t xml:space="preserve">of </w:t>
      </w:r>
      <w:r w:rsidR="00AB075C" w:rsidRPr="00435CF5">
        <w:t>designers to reduce the costs associated with safety systems</w:t>
      </w:r>
      <w:r w:rsidR="00C11705" w:rsidRPr="00435CF5">
        <w:t>, the size of emergency planning zones</w:t>
      </w:r>
      <w:r w:rsidR="00043448" w:rsidRPr="00435CF5">
        <w:t>,</w:t>
      </w:r>
      <w:r w:rsidR="00AB075C" w:rsidRPr="00435CF5">
        <w:t xml:space="preserve"> and emergency preparedness measures.</w:t>
      </w:r>
    </w:p>
    <w:p w14:paraId="4BA749FE" w14:textId="2AF69EB2" w:rsidR="00553012" w:rsidRPr="00435CF5" w:rsidRDefault="00553012" w:rsidP="00553012">
      <w:pPr>
        <w:pStyle w:val="Heading3"/>
      </w:pPr>
      <w:bookmarkStart w:id="9" w:name="_Toc171601521"/>
      <w:bookmarkStart w:id="10" w:name="_Toc171602646"/>
      <w:r w:rsidRPr="00435CF5">
        <w:t xml:space="preserve">The </w:t>
      </w:r>
      <w:r w:rsidR="007E73B4" w:rsidRPr="00435CF5">
        <w:t>M</w:t>
      </w:r>
      <w:r w:rsidRPr="00435CF5">
        <w:t xml:space="preserve">eaning of </w:t>
      </w:r>
      <w:r w:rsidR="007E73B4" w:rsidRPr="00435CF5">
        <w:t>R</w:t>
      </w:r>
      <w:r w:rsidRPr="00435CF5">
        <w:t xml:space="preserve">isk for </w:t>
      </w:r>
      <w:r w:rsidR="007E73B4" w:rsidRPr="00435CF5">
        <w:t>S</w:t>
      </w:r>
      <w:r w:rsidRPr="00435CF5">
        <w:t>ecurity</w:t>
      </w:r>
      <w:bookmarkEnd w:id="9"/>
      <w:bookmarkEnd w:id="10"/>
    </w:p>
    <w:p w14:paraId="3A866DE2" w14:textId="64840D59" w:rsidR="00553012" w:rsidRPr="00CC52D0" w:rsidRDefault="008E3153" w:rsidP="00553012">
      <w:pPr>
        <w:pStyle w:val="BodyText"/>
      </w:pPr>
      <w:r w:rsidRPr="00CC52D0">
        <w:t xml:space="preserve">Unlike the </w:t>
      </w:r>
      <w:r w:rsidR="00553012" w:rsidRPr="00CC52D0">
        <w:t xml:space="preserve">nuclear safety measures and analyses that are designed to prevent known hazards and risks related </w:t>
      </w:r>
      <w:r w:rsidRPr="00CC52D0">
        <w:t xml:space="preserve">to </w:t>
      </w:r>
      <w:r w:rsidR="00553012" w:rsidRPr="00CC52D0">
        <w:t xml:space="preserve">the operation of nuclear power plants, security threats are not static and can evolve </w:t>
      </w:r>
      <w:r w:rsidRPr="00CC52D0">
        <w:t xml:space="preserve">over </w:t>
      </w:r>
      <w:r w:rsidR="00553012" w:rsidRPr="00CC52D0">
        <w:t>time. After the attacks of 9/11, the concept of risk for nuclear security was heavily revised</w:t>
      </w:r>
      <w:r w:rsidR="00AB075C" w:rsidRPr="00CC52D0">
        <w:t xml:space="preserve"> in the United States</w:t>
      </w:r>
      <w:r w:rsidR="009A7D9C" w:rsidRPr="00CC52D0">
        <w:t xml:space="preserve"> and </w:t>
      </w:r>
      <w:r w:rsidR="001A3A18" w:rsidRPr="00CC52D0">
        <w:t>internationally</w:t>
      </w:r>
      <w:r w:rsidR="00553012" w:rsidRPr="00CC52D0">
        <w:t xml:space="preserve">. Since then, the details pertaining to nuclear security requirements and the implementation measures to meet them changed drastically as </w:t>
      </w:r>
      <w:r w:rsidRPr="00CC52D0">
        <w:t>the</w:t>
      </w:r>
      <w:r w:rsidR="00553012" w:rsidRPr="00CC52D0">
        <w:t xml:space="preserve"> new level of threat of potential adversaries</w:t>
      </w:r>
      <w:r w:rsidRPr="00CC52D0">
        <w:t xml:space="preserve"> was being considered</w:t>
      </w:r>
      <w:r w:rsidR="00553012" w:rsidRPr="00CC52D0">
        <w:t xml:space="preserve">. </w:t>
      </w:r>
    </w:p>
    <w:p w14:paraId="448DC6A9" w14:textId="3ADFA483" w:rsidR="007A25F6" w:rsidRPr="00CC52D0" w:rsidRDefault="007A25F6" w:rsidP="00553012">
      <w:pPr>
        <w:pStyle w:val="BodyText"/>
      </w:pPr>
    </w:p>
    <w:p w14:paraId="52324A0C" w14:textId="22C31589" w:rsidR="00553012" w:rsidRPr="00CC52D0" w:rsidRDefault="00553012" w:rsidP="00553012">
      <w:pPr>
        <w:pStyle w:val="BodyText"/>
      </w:pPr>
      <w:r w:rsidRPr="00CC52D0">
        <w:t xml:space="preserve">The </w:t>
      </w:r>
      <w:r w:rsidRPr="00E9183B">
        <w:rPr>
          <w:i/>
        </w:rPr>
        <w:t xml:space="preserve">IAEA Safety and Security </w:t>
      </w:r>
      <w:r w:rsidR="00CD640C" w:rsidRPr="00CC52D0">
        <w:rPr>
          <w:i/>
          <w:iCs/>
        </w:rPr>
        <w:t>G</w:t>
      </w:r>
      <w:r w:rsidRPr="00CC52D0">
        <w:rPr>
          <w:i/>
          <w:iCs/>
        </w:rPr>
        <w:t>lossary</w:t>
      </w:r>
      <w:r w:rsidRPr="00CC52D0">
        <w:t xml:space="preserve"> defines nuclear security as “The prevention and detection of, and response to, criminal or intentional unauthorised acts involving or directed at nuclear material, other radioactive material, associated facilities or associated activities” [5]</w:t>
      </w:r>
      <w:r w:rsidR="00C76130" w:rsidRPr="00CC52D0">
        <w:t>.</w:t>
      </w:r>
      <w:r w:rsidRPr="00CC52D0">
        <w:t xml:space="preserve"> </w:t>
      </w:r>
      <w:r w:rsidR="00C76130" w:rsidRPr="00CC52D0">
        <w:t xml:space="preserve">Although </w:t>
      </w:r>
      <w:r w:rsidRPr="00CC52D0">
        <w:t xml:space="preserve">the glossary does not define security risk, it can be considered </w:t>
      </w:r>
      <w:r w:rsidR="006B583F" w:rsidRPr="00CC52D0">
        <w:t>in terms of</w:t>
      </w:r>
      <w:r w:rsidRPr="00CC52D0">
        <w:t xml:space="preserve"> </w:t>
      </w:r>
      <w:r w:rsidR="009A7D9C" w:rsidRPr="00E9183B">
        <w:t>the risk that the design has vulnerabilities to potential</w:t>
      </w:r>
      <w:r w:rsidRPr="00E9183B">
        <w:t xml:space="preserve"> deliberate malicious act</w:t>
      </w:r>
      <w:r w:rsidR="009A7D9C" w:rsidRPr="00E9183B">
        <w:t>s</w:t>
      </w:r>
      <w:r w:rsidRPr="00E9183B">
        <w:t xml:space="preserve"> that could have a</w:t>
      </w:r>
      <w:r w:rsidR="009A7D9C" w:rsidRPr="00E9183B">
        <w:t xml:space="preserve"> negative</w:t>
      </w:r>
      <w:r w:rsidRPr="00E9183B">
        <w:t xml:space="preserve"> impact in the operation of the facility</w:t>
      </w:r>
      <w:r w:rsidRPr="00CC52D0">
        <w:t>. This includes theft, sabotage, or access</w:t>
      </w:r>
      <w:r w:rsidR="00CC52D0">
        <w:t xml:space="preserve"> </w:t>
      </w:r>
      <w:r w:rsidR="00C76130" w:rsidRPr="00CC52D0">
        <w:t>(</w:t>
      </w:r>
      <w:r w:rsidRPr="00CC52D0">
        <w:t>physical or cyber</w:t>
      </w:r>
      <w:r w:rsidR="00C76130" w:rsidRPr="00CC52D0">
        <w:t>)</w:t>
      </w:r>
      <w:r w:rsidRPr="00CC52D0">
        <w:t xml:space="preserve"> by an individual or a group with the objective to acquire nuclear or radioactive material for malicious purposes. Such individuals or groups can be motivated by different reasons,</w:t>
      </w:r>
      <w:r w:rsidR="00C76130" w:rsidRPr="00CC52D0">
        <w:t xml:space="preserve"> and they may</w:t>
      </w:r>
      <w:r w:rsidRPr="00CC52D0">
        <w:t xml:space="preserve"> have the capabilities, knowledge through insider information or other means, and equipment at their disposal to commit a malicious act. </w:t>
      </w:r>
    </w:p>
    <w:p w14:paraId="4545A47E" w14:textId="77777777" w:rsidR="007E73B4" w:rsidRPr="00CC52D0" w:rsidRDefault="007E73B4" w:rsidP="00553012">
      <w:pPr>
        <w:pStyle w:val="BodyText"/>
      </w:pPr>
    </w:p>
    <w:p w14:paraId="6E4F8B1E" w14:textId="5844B351" w:rsidR="00553012" w:rsidRDefault="00553012" w:rsidP="00553012">
      <w:pPr>
        <w:pStyle w:val="BodyText"/>
      </w:pPr>
      <w:r w:rsidRPr="00CC52D0">
        <w:t xml:space="preserve">Therefore, a nuclear security system needs to consider malicious events with sophisticated techniques and unpredictable scenarios where the assistance from an insider might exist. The system </w:t>
      </w:r>
      <w:r w:rsidR="00C76130" w:rsidRPr="00CC52D0">
        <w:t xml:space="preserve">would be </w:t>
      </w:r>
      <w:r w:rsidRPr="00CC52D0">
        <w:t>built by integrating security measures that serve to prevent an adversary from completing their objective</w:t>
      </w:r>
      <w:r w:rsidR="00C76130" w:rsidRPr="00CC52D0">
        <w:t>,</w:t>
      </w:r>
      <w:r w:rsidRPr="00CC52D0">
        <w:t xml:space="preserve"> and its performance </w:t>
      </w:r>
      <w:r w:rsidR="00C76130" w:rsidRPr="00CC52D0">
        <w:t xml:space="preserve">would be </w:t>
      </w:r>
      <w:r w:rsidRPr="00CC52D0">
        <w:t>analysed to assess whether it complies with national regulatory standards. Overall, the objective of the assessment is to determine the effectiveness of the nuclear security and physical protection system in place, and it should provide information on the performance of the security measures to prevent the completion of a malicious act.</w:t>
      </w:r>
      <w:r>
        <w:t xml:space="preserve"> </w:t>
      </w:r>
    </w:p>
    <w:p w14:paraId="7C98F927" w14:textId="7247B38B" w:rsidR="00553012" w:rsidRPr="002E6AB4" w:rsidRDefault="00227CBF" w:rsidP="00553012">
      <w:pPr>
        <w:pStyle w:val="BodyText"/>
      </w:pPr>
      <w:sdt>
        <w:sdtPr>
          <w:tag w:val="goog_rdk_9"/>
          <w:id w:val="-1979439141"/>
          <w:showingPlcHdr/>
        </w:sdtPr>
        <w:sdtEndPr/>
        <w:sdtContent>
          <w:r w:rsidR="00A279C5" w:rsidRPr="002E6AB4">
            <w:t xml:space="preserve">     </w:t>
          </w:r>
        </w:sdtContent>
      </w:sdt>
      <w:r w:rsidR="00553012" w:rsidRPr="002E6AB4">
        <w:t xml:space="preserve">An essential function of a security system is to deter attacks. </w:t>
      </w:r>
      <w:r w:rsidR="00C76130" w:rsidRPr="002E6AB4">
        <w:t>A</w:t>
      </w:r>
      <w:r w:rsidR="00553012" w:rsidRPr="002E6AB4">
        <w:t xml:space="preserve"> robust security system </w:t>
      </w:r>
      <w:r w:rsidR="00C76130" w:rsidRPr="002E6AB4">
        <w:t xml:space="preserve">is a success if it </w:t>
      </w:r>
      <w:r w:rsidR="00553012" w:rsidRPr="002E6AB4">
        <w:t xml:space="preserve">discourages potential adversaries from attempting a malicious act. </w:t>
      </w:r>
      <w:r w:rsidR="4F8123BC" w:rsidRPr="00320484">
        <w:t xml:space="preserve"> A key challenge in quantifying nuclear security risk lies in the nature of the threat. The 2022 IAEA </w:t>
      </w:r>
      <w:r w:rsidR="4F8123BC" w:rsidRPr="00C00216">
        <w:t xml:space="preserve">Safety and Security glossary makes a distinction between threat and an adversary. While a threat consists of “A person or group of persons with motivation, intention and capability to commit a malicious act.” [5] An adversary is considered when the threat takes action and initiates an attempt at a malicious act. Estimating the likelihood and potential success of a threat departs significantly from traditional safety assessment, </w:t>
      </w:r>
      <w:r w:rsidR="009B6F01">
        <w:t>which</w:t>
      </w:r>
      <w:r w:rsidR="4F8123BC" w:rsidRPr="00C00216">
        <w:t xml:space="preserve"> focuses on unintentional events.</w:t>
      </w:r>
      <w:r w:rsidR="1881A8FE" w:rsidRPr="00C00216">
        <w:t>[5]</w:t>
      </w:r>
      <w:r w:rsidR="00553012" w:rsidRPr="002E6AB4">
        <w:t xml:space="preserve"> A </w:t>
      </w:r>
      <w:r w:rsidR="46845164" w:rsidRPr="002E6AB4">
        <w:t>nuclear</w:t>
      </w:r>
      <w:r w:rsidR="00553012" w:rsidRPr="002E6AB4">
        <w:t xml:space="preserve"> security risk is inherently conditioned to an attack and cannot be estimated in absolute terms. </w:t>
      </w:r>
      <w:r w:rsidR="1EC84BDF" w:rsidRPr="002E6AB4">
        <w:t xml:space="preserve">In one hand, the intention of a nuclear security threat most likely changes from one event to the other giving unpredictability to the underlying nature of the event. On the other hand, the small quantity of events can create an issue for statistical analysis. </w:t>
      </w:r>
      <w:r w:rsidR="00553012" w:rsidRPr="002E6AB4">
        <w:t xml:space="preserve">Given that </w:t>
      </w:r>
      <w:r w:rsidR="00565D56" w:rsidRPr="002E6AB4">
        <w:t>a given attack</w:t>
      </w:r>
      <w:r w:rsidR="00A8212B" w:rsidRPr="002E6AB4">
        <w:t xml:space="preserve"> occurs</w:t>
      </w:r>
      <w:r w:rsidR="00553012" w:rsidRPr="002E6AB4">
        <w:t>, a success</w:t>
      </w:r>
      <w:r w:rsidR="00565D56" w:rsidRPr="002E6AB4">
        <w:t xml:space="preserve">, both the </w:t>
      </w:r>
      <w:r w:rsidR="00553012" w:rsidRPr="002E6AB4">
        <w:t>probability of</w:t>
      </w:r>
      <w:r w:rsidR="00565D56" w:rsidRPr="002E6AB4">
        <w:t xml:space="preserve"> success of</w:t>
      </w:r>
      <w:r w:rsidR="00553012" w:rsidRPr="002E6AB4">
        <w:t xml:space="preserve"> the attacker and the consequence</w:t>
      </w:r>
      <w:r w:rsidR="00565D56" w:rsidRPr="002E6AB4">
        <w:t>s</w:t>
      </w:r>
      <w:r w:rsidR="00553012" w:rsidRPr="002E6AB4">
        <w:t xml:space="preserve"> of </w:t>
      </w:r>
      <w:r w:rsidR="00565D56" w:rsidRPr="002E6AB4">
        <w:t xml:space="preserve">the </w:t>
      </w:r>
      <w:r w:rsidR="00553012" w:rsidRPr="002E6AB4">
        <w:t>attack can be estimated as well</w:t>
      </w:r>
      <w:r w:rsidR="00097005" w:rsidRPr="002E6AB4">
        <w:t>.</w:t>
      </w:r>
      <w:r w:rsidR="00565D56" w:rsidRPr="002E6AB4">
        <w:t xml:space="preserve"> </w:t>
      </w:r>
    </w:p>
    <w:p w14:paraId="4F97C9AB" w14:textId="673885DC" w:rsidR="007A25F6" w:rsidRDefault="007A25F6" w:rsidP="00553012">
      <w:pPr>
        <w:pStyle w:val="BodyText"/>
      </w:pPr>
    </w:p>
    <w:p w14:paraId="1C631916" w14:textId="5BD0C9C2" w:rsidR="00553012" w:rsidRPr="00553012" w:rsidRDefault="00565D56" w:rsidP="00553012">
      <w:pPr>
        <w:pStyle w:val="BodyText"/>
      </w:pPr>
      <w:r>
        <w:t>Unlike</w:t>
      </w:r>
      <w:r w:rsidR="00553012">
        <w:t xml:space="preserve"> nuclear safety, </w:t>
      </w:r>
      <w:r>
        <w:t>security risk does not have an</w:t>
      </w:r>
      <w:r w:rsidR="00553012">
        <w:t xml:space="preserve"> internationally accepted formal definition. Nuclear security is the responsibility of each individual </w:t>
      </w:r>
      <w:r w:rsidR="1863CF6A">
        <w:t>S</w:t>
      </w:r>
      <w:r w:rsidR="00553012">
        <w:t>tate</w:t>
      </w:r>
      <w:r>
        <w:t>,</w:t>
      </w:r>
      <w:r w:rsidR="00553012">
        <w:t xml:space="preserve"> and various organizations within the country contribute to shape the overall nuclear security regime. Usually, the nuclear security design basis threats (</w:t>
      </w:r>
      <w:r w:rsidR="006B583F">
        <w:t xml:space="preserve">somewhat </w:t>
      </w:r>
      <w:r w:rsidR="00553012">
        <w:t>analog</w:t>
      </w:r>
      <w:r w:rsidR="006B583F">
        <w:t xml:space="preserve">ous </w:t>
      </w:r>
      <w:r w:rsidR="00553012">
        <w:t xml:space="preserve">to the safety design basis accidents) are classified and different for each </w:t>
      </w:r>
      <w:r w:rsidR="57E06FA4">
        <w:t>S</w:t>
      </w:r>
      <w:r w:rsidR="00553012">
        <w:t>tate, making an international harmoni</w:t>
      </w:r>
      <w:r>
        <w:t>z</w:t>
      </w:r>
      <w:r w:rsidR="00553012">
        <w:t xml:space="preserve">ation of nuclear security risk-informed approaches challenging. There are several ongoing efforts to translate the risk-informed approach used in safety </w:t>
      </w:r>
      <w:r w:rsidR="00AD6559">
        <w:t xml:space="preserve">for use in </w:t>
      </w:r>
      <w:r w:rsidR="00553012">
        <w:t>the security domain</w:t>
      </w:r>
      <w:r w:rsidR="00AD6559">
        <w:t>. T</w:t>
      </w:r>
      <w:r w:rsidR="00553012">
        <w:t xml:space="preserve">he objective </w:t>
      </w:r>
      <w:r w:rsidR="00AD6559">
        <w:t xml:space="preserve">is to </w:t>
      </w:r>
      <w:r w:rsidR="00553012">
        <w:t>optim</w:t>
      </w:r>
      <w:r w:rsidR="00AD6559">
        <w:t>ize</w:t>
      </w:r>
      <w:r w:rsidR="00553012">
        <w:t xml:space="preserve"> the design of physical protection systems, the most difficult being to quantify the likelihood of an attack [7]</w:t>
      </w:r>
      <w:r w:rsidR="00AD6559">
        <w:t>.</w:t>
      </w:r>
    </w:p>
    <w:p w14:paraId="52A547B0" w14:textId="1C2878B3" w:rsidR="00553012" w:rsidRPr="003952D1" w:rsidRDefault="00553012" w:rsidP="00553012">
      <w:pPr>
        <w:pStyle w:val="Heading3"/>
      </w:pPr>
      <w:bookmarkStart w:id="11" w:name="_Toc171601522"/>
      <w:bookmarkStart w:id="12" w:name="_Toc171602647"/>
      <w:r w:rsidRPr="003952D1">
        <w:t xml:space="preserve">The </w:t>
      </w:r>
      <w:r w:rsidR="007E73B4" w:rsidRPr="003952D1">
        <w:t>M</w:t>
      </w:r>
      <w:r w:rsidRPr="003952D1">
        <w:t xml:space="preserve">eaning of </w:t>
      </w:r>
      <w:r w:rsidR="007E73B4" w:rsidRPr="003952D1">
        <w:t>R</w:t>
      </w:r>
      <w:r w:rsidRPr="003952D1">
        <w:t xml:space="preserve">isk for </w:t>
      </w:r>
      <w:r w:rsidR="007E73B4" w:rsidRPr="003952D1">
        <w:t>S</w:t>
      </w:r>
      <w:r w:rsidRPr="003952D1">
        <w:t>afeguards</w:t>
      </w:r>
      <w:bookmarkEnd w:id="11"/>
      <w:bookmarkEnd w:id="12"/>
    </w:p>
    <w:p w14:paraId="273EDBA3" w14:textId="7F714057" w:rsidR="004B4753" w:rsidRPr="003952D1" w:rsidRDefault="00A5506B" w:rsidP="004B4753">
      <w:pPr>
        <w:pStyle w:val="BodyText"/>
      </w:pPr>
      <w:r>
        <w:lastRenderedPageBreak/>
        <w:t>Regarding</w:t>
      </w:r>
      <w:r w:rsidR="006751E0">
        <w:t xml:space="preserve"> safety, risk is associated with accidents and unintentional events. </w:t>
      </w:r>
      <w:r w:rsidR="00F84357">
        <w:t>Regarding</w:t>
      </w:r>
      <w:r w:rsidR="006751E0">
        <w:t xml:space="preserve"> </w:t>
      </w:r>
      <w:r w:rsidR="00553012">
        <w:t>security</w:t>
      </w:r>
      <w:r w:rsidR="006751E0">
        <w:t>, risk is associated with the acts of</w:t>
      </w:r>
      <w:r w:rsidR="00553012">
        <w:t xml:space="preserve"> malicious individual</w:t>
      </w:r>
      <w:r w:rsidR="006751E0">
        <w:t>s</w:t>
      </w:r>
      <w:r w:rsidR="00553012">
        <w:t xml:space="preserve"> or group</w:t>
      </w:r>
      <w:r w:rsidR="006751E0">
        <w:t>s. T</w:t>
      </w:r>
      <w:r w:rsidR="00553012">
        <w:t xml:space="preserve">he concept of risk in nuclear safeguards differs significantly. For safeguards, the potential for a </w:t>
      </w:r>
      <w:r w:rsidR="6887B43D">
        <w:t>S</w:t>
      </w:r>
      <w:r w:rsidR="00553012">
        <w:t>tate to divert nuclear material or misuse nuclear technology becomes the primary concern. The IAEA and other regional organi</w:t>
      </w:r>
      <w:r w:rsidR="00CD640C">
        <w:t>z</w:t>
      </w:r>
      <w:r w:rsidR="00553012">
        <w:t xml:space="preserve">ations such as </w:t>
      </w:r>
      <w:r w:rsidR="003268D9">
        <w:t xml:space="preserve">European Atomic Energy Community </w:t>
      </w:r>
      <w:r w:rsidR="00553012">
        <w:t xml:space="preserve">and </w:t>
      </w:r>
      <w:r w:rsidR="003268D9">
        <w:t>Brazilian-Argentine Agency for Accounting and Control of Nuclear Materials</w:t>
      </w:r>
      <w:r w:rsidR="00553012">
        <w:t>, have the right and obligation to design and enforce safeguards measures.</w:t>
      </w:r>
      <w:r w:rsidR="007732CA">
        <w:t xml:space="preserve"> </w:t>
      </w:r>
      <w:r w:rsidR="00553012">
        <w:t xml:space="preserve">These are defined as </w:t>
      </w:r>
      <w:r w:rsidR="00CD640C">
        <w:t>“</w:t>
      </w:r>
      <w:r w:rsidR="00553012" w:rsidRPr="00E9183B">
        <w:t>the technical means by which the IAEA verifies States undertakings under their safeguards agreements and protocols</w:t>
      </w:r>
      <w:r w:rsidR="00CD640C">
        <w:t>”</w:t>
      </w:r>
      <w:r w:rsidR="00553012">
        <w:t xml:space="preserve"> [8]. Unlike safety and security systems, which are typically national responsibilities, safeguards are implemented by an international inspectorate. The purpose of safeguards, as defined in the </w:t>
      </w:r>
      <w:r w:rsidR="00553012" w:rsidRPr="00E9183B">
        <w:rPr>
          <w:i/>
        </w:rPr>
        <w:t>IAEA Safeguards Glossary</w:t>
      </w:r>
      <w:r w:rsidR="00553012">
        <w:t xml:space="preserve"> is to </w:t>
      </w:r>
      <w:r w:rsidR="00CD640C">
        <w:t>“</w:t>
      </w:r>
      <w:r w:rsidR="00553012" w:rsidRPr="00E9183B">
        <w:t xml:space="preserve">verify the undertakings of States under their respective safeguards agreements with the IAEA. Independent IAEA verification provides assurance to the international community that States are fulfilling their commitments concerning the peaceful use of nuclear energy and deters States, through the </w:t>
      </w:r>
      <w:r w:rsidR="00553012" w:rsidRPr="00193006">
        <w:rPr>
          <w:i/>
          <w:iCs/>
        </w:rPr>
        <w:t>risk of early detection</w:t>
      </w:r>
      <w:r w:rsidR="00EB0C38">
        <w:rPr>
          <w:rStyle w:val="FootnoteReference"/>
          <w:i/>
          <w:iCs/>
        </w:rPr>
        <w:footnoteReference w:id="3"/>
      </w:r>
      <w:r w:rsidR="00553012" w:rsidRPr="00E9183B">
        <w:t>, from acquiring or using nuclear material, facilities and/or other items subject to safeguards for proscribed purposes</w:t>
      </w:r>
      <w:r w:rsidR="00553012">
        <w:t>” [8]</w:t>
      </w:r>
      <w:r w:rsidR="00E774CA">
        <w:t>.</w:t>
      </w:r>
      <w:r w:rsidR="00553012">
        <w:t xml:space="preserve"> Thus, the potential misuse of the technology, diversion of material, </w:t>
      </w:r>
      <w:r w:rsidR="006B583F">
        <w:t xml:space="preserve">and the </w:t>
      </w:r>
      <w:r w:rsidR="00553012">
        <w:t>develop</w:t>
      </w:r>
      <w:r w:rsidR="006B583F">
        <w:t>ment</w:t>
      </w:r>
      <w:r w:rsidR="00553012">
        <w:t xml:space="preserve"> capabilities and knowledge to proliferate is the risk from a safeguards perspective. There have been several efforts to define nuclear proliferation risk in the past decades, with various degrees of success. </w:t>
      </w:r>
      <w:sdt>
        <w:sdtPr>
          <w:tag w:val="goog_rdk_10"/>
          <w:id w:val="-4291886"/>
        </w:sdtPr>
        <w:sdtEndPr/>
        <w:sdtContent/>
      </w:sdt>
      <w:r w:rsidR="00553012">
        <w:t>One of the most recent and sound attempts to translate the nuclear safety risk triplet to the nuclear proliferation domain defined proliferation risk as made up of the following components: “</w:t>
      </w:r>
      <w:r w:rsidR="00553012" w:rsidRPr="00E9183B">
        <w:t xml:space="preserve">1) the probability that a host </w:t>
      </w:r>
      <w:r w:rsidR="335C9FB0">
        <w:t>S</w:t>
      </w:r>
      <w:r w:rsidR="00553012">
        <w:t>tate</w:t>
      </w:r>
      <w:r w:rsidR="00553012" w:rsidRPr="00E9183B">
        <w:t xml:space="preserve"> will choose to proliferate along a particular or multiple pathways (L), 2) the probability of success of that path (P), 3) the consequences of proliferation (C</w:t>
      </w:r>
      <w:r w:rsidR="00553012">
        <w:t>)</w:t>
      </w:r>
      <w:r w:rsidR="004843A3">
        <w:t>”</w:t>
      </w:r>
      <w:r w:rsidR="00553012" w:rsidRPr="00E9183B">
        <w:t xml:space="preserve"> </w:t>
      </w:r>
      <w:r w:rsidR="00553012">
        <w:t xml:space="preserve">[9]. </w:t>
      </w:r>
      <w:sdt>
        <w:sdtPr>
          <w:tag w:val="goog_rdk_11"/>
          <w:id w:val="1810587196"/>
        </w:sdtPr>
        <w:sdtEndPr/>
        <w:sdtContent/>
      </w:sdt>
      <w:r w:rsidR="00553012">
        <w:t xml:space="preserve">Similarly with security, the risk of proliferation is </w:t>
      </w:r>
      <w:r w:rsidR="005206F8">
        <w:t>assumed,</w:t>
      </w:r>
      <w:r w:rsidR="00DC4035">
        <w:t xml:space="preserve"> </w:t>
      </w:r>
      <w:r w:rsidR="00553012">
        <w:t>and it is not estimated in absolute terms.</w:t>
      </w:r>
      <w:r w:rsidR="00A340BF">
        <w:t xml:space="preserve"> In the context of nuclear proliferation risk, the variables L,</w:t>
      </w:r>
      <w:r w:rsidR="00C140A4">
        <w:t xml:space="preserve"> </w:t>
      </w:r>
      <w:r w:rsidR="00A340BF">
        <w:t>P</w:t>
      </w:r>
      <w:r w:rsidR="00E774CA">
        <w:t>,</w:t>
      </w:r>
      <w:r w:rsidR="00A340BF">
        <w:t xml:space="preserve"> and C represent the following:</w:t>
      </w:r>
    </w:p>
    <w:p w14:paraId="05800336" w14:textId="140090B8" w:rsidR="003D74B5" w:rsidRPr="003952D1" w:rsidRDefault="0093478E" w:rsidP="004B4753">
      <w:pPr>
        <w:pStyle w:val="BodyText"/>
        <w:numPr>
          <w:ilvl w:val="0"/>
          <w:numId w:val="40"/>
        </w:numPr>
      </w:pPr>
      <w:r>
        <w:t>L (</w:t>
      </w:r>
      <w:r w:rsidR="00E774CA">
        <w:t>l</w:t>
      </w:r>
      <w:r>
        <w:t xml:space="preserve">ikelihood): </w:t>
      </w:r>
      <w:r w:rsidR="00A23A1C">
        <w:t>T</w:t>
      </w:r>
      <w:r>
        <w:t xml:space="preserve">he probability that a </w:t>
      </w:r>
      <w:r w:rsidR="4EEBA2EF">
        <w:t>S</w:t>
      </w:r>
      <w:r>
        <w:t xml:space="preserve">tate will choose to </w:t>
      </w:r>
      <w:r w:rsidR="00A23A1C">
        <w:t>proliferate</w:t>
      </w:r>
      <w:r>
        <w:t xml:space="preserve"> encompasses </w:t>
      </w:r>
      <w:r w:rsidR="00C140A4">
        <w:t xml:space="preserve">factors such as </w:t>
      </w:r>
      <w:r w:rsidR="0038175A">
        <w:t>regional geopolitical tensions, national security concerns, internal dynamics</w:t>
      </w:r>
      <w:r>
        <w:t xml:space="preserve">, </w:t>
      </w:r>
      <w:r w:rsidR="00E774CA">
        <w:t xml:space="preserve">and </w:t>
      </w:r>
      <w:r w:rsidR="0038175A">
        <w:t>other</w:t>
      </w:r>
      <w:r>
        <w:t xml:space="preserve"> social</w:t>
      </w:r>
      <w:r w:rsidR="00C140A4">
        <w:t xml:space="preserve"> and political factors that </w:t>
      </w:r>
      <w:r w:rsidR="003D74B5">
        <w:t xml:space="preserve">play a role in determining this </w:t>
      </w:r>
      <w:r w:rsidR="003505F0">
        <w:t>possibility</w:t>
      </w:r>
      <w:r w:rsidR="003D74B5">
        <w:t>.</w:t>
      </w:r>
    </w:p>
    <w:p w14:paraId="1AE1FD55" w14:textId="1E120A4D" w:rsidR="00F50A78" w:rsidRPr="00043448" w:rsidRDefault="00E57569" w:rsidP="00F50A78">
      <w:pPr>
        <w:pStyle w:val="BodyText"/>
        <w:numPr>
          <w:ilvl w:val="0"/>
          <w:numId w:val="40"/>
        </w:numPr>
      </w:pPr>
      <w:r w:rsidRPr="003952D1">
        <w:t>P (</w:t>
      </w:r>
      <w:r w:rsidR="00E774CA" w:rsidRPr="003952D1">
        <w:t>p</w:t>
      </w:r>
      <w:r w:rsidRPr="003952D1">
        <w:t xml:space="preserve">robability of success): This variable represents the chance of a country successfully </w:t>
      </w:r>
      <w:r w:rsidR="003505F0" w:rsidRPr="003952D1">
        <w:t>proliferating</w:t>
      </w:r>
      <w:r w:rsidRPr="003952D1">
        <w:t xml:space="preserve"> after </w:t>
      </w:r>
      <w:r w:rsidR="004843A3" w:rsidRPr="003952D1">
        <w:t>it</w:t>
      </w:r>
      <w:r w:rsidRPr="003952D1">
        <w:t xml:space="preserve"> decide</w:t>
      </w:r>
      <w:r w:rsidR="004843A3" w:rsidRPr="003952D1">
        <w:t>s</w:t>
      </w:r>
      <w:r w:rsidRPr="003952D1">
        <w:t xml:space="preserve"> to </w:t>
      </w:r>
      <w:r w:rsidR="003505F0" w:rsidRPr="003952D1">
        <w:t>do so</w:t>
      </w:r>
      <w:r w:rsidRPr="003952D1">
        <w:t xml:space="preserve">. Factors like the availability of </w:t>
      </w:r>
      <w:r w:rsidR="00867084" w:rsidRPr="003952D1">
        <w:t xml:space="preserve">technology, materials and financial </w:t>
      </w:r>
      <w:r w:rsidRPr="003952D1">
        <w:t>resources, technical expertise, and international pressure can affect this probability.</w:t>
      </w:r>
      <w:r w:rsidR="00F50A78" w:rsidRPr="00F50A78">
        <w:t xml:space="preserve"> </w:t>
      </w:r>
    </w:p>
    <w:p w14:paraId="6CD62FFF" w14:textId="7161A474" w:rsidR="00B96666" w:rsidRDefault="009B7C91" w:rsidP="00C91B3E">
      <w:pPr>
        <w:pStyle w:val="BodyText"/>
        <w:numPr>
          <w:ilvl w:val="0"/>
          <w:numId w:val="40"/>
        </w:numPr>
      </w:pPr>
      <w:r w:rsidRPr="003952D1">
        <w:t>C (</w:t>
      </w:r>
      <w:r w:rsidR="00E774CA" w:rsidRPr="003952D1">
        <w:t>c</w:t>
      </w:r>
      <w:r w:rsidRPr="003952D1">
        <w:t xml:space="preserve">onsequences): </w:t>
      </w:r>
      <w:r w:rsidR="004843A3" w:rsidRPr="003952D1">
        <w:t xml:space="preserve">Consequences </w:t>
      </w:r>
      <w:r w:rsidRPr="003952D1">
        <w:t>are the potential impacts of nuclear proliferation.</w:t>
      </w:r>
      <w:r w:rsidR="005E014A" w:rsidRPr="003952D1">
        <w:t xml:space="preserve"> The</w:t>
      </w:r>
      <w:r w:rsidR="004843A3" w:rsidRPr="003952D1">
        <w:t>ir</w:t>
      </w:r>
      <w:r w:rsidR="005E014A" w:rsidRPr="003952D1">
        <w:t xml:space="preserve"> severity depends on the scale of </w:t>
      </w:r>
      <w:r w:rsidR="009572D2" w:rsidRPr="003952D1">
        <w:t xml:space="preserve">the </w:t>
      </w:r>
      <w:r w:rsidR="005E014A" w:rsidRPr="003952D1">
        <w:t>proliferation and the geopolitical context.</w:t>
      </w:r>
    </w:p>
    <w:p w14:paraId="5DE3B810" w14:textId="77777777" w:rsidR="007060E8" w:rsidRDefault="007060E8" w:rsidP="00CC313B">
      <w:pPr>
        <w:pStyle w:val="BodyText"/>
      </w:pPr>
    </w:p>
    <w:p w14:paraId="1D246D75" w14:textId="039CAC71" w:rsidR="00CC313B" w:rsidRDefault="00CC313B" w:rsidP="00CC313B">
      <w:pPr>
        <w:pStyle w:val="BodyText"/>
      </w:pPr>
      <w:r w:rsidRPr="00A347C1">
        <w:t xml:space="preserve">With the envisioned increase of nuclear energy and expansion of nuclear fuel cycles, a new design might incur in the risk of coming to maturity with no proven safeguards technology available in the short term and being expensive to safeguard. Therefore, designers should consider international safeguards when exploring fuel types, the fuel cycle needed, and the reactor and its systems as early in the design stage as possible. In some cases, the potential proliferation risk associated with a particular design might be so high that the vendor’s State might be unlikely to approve its export, potentially jeopardizing the business case for the entire </w:t>
      </w:r>
      <w:r w:rsidR="00741500" w:rsidRPr="00A347C1">
        <w:t>endeavour</w:t>
      </w:r>
      <w:r w:rsidRPr="00A347C1">
        <w:t xml:space="preserve">. </w:t>
      </w:r>
    </w:p>
    <w:p w14:paraId="27CD15BD" w14:textId="77777777" w:rsidR="00565F29" w:rsidRPr="00A347C1" w:rsidRDefault="00565F29" w:rsidP="00CC313B">
      <w:pPr>
        <w:pStyle w:val="BodyText"/>
      </w:pPr>
    </w:p>
    <w:p w14:paraId="1EC87B90" w14:textId="0CB40B23" w:rsidR="00553012" w:rsidRDefault="00227CBF" w:rsidP="007732CA">
      <w:pPr>
        <w:pStyle w:val="BodyText"/>
      </w:pPr>
      <w:sdt>
        <w:sdtPr>
          <w:tag w:val="goog_rdk_12"/>
          <w:id w:val="-2024465781"/>
          <w:showingPlcHdr/>
        </w:sdtPr>
        <w:sdtEndPr/>
        <w:sdtContent>
          <w:r w:rsidR="004B1719">
            <w:t xml:space="preserve">     </w:t>
          </w:r>
        </w:sdtContent>
      </w:sdt>
      <w:r w:rsidR="00553012" w:rsidRPr="00C20C71">
        <w:t xml:space="preserve">From the designer’s perspective, </w:t>
      </w:r>
      <w:r w:rsidR="00553012" w:rsidRPr="00E9183B">
        <w:t>a key risk lies in the potential need for costly engineering design modifications to meet safeguards obligations</w:t>
      </w:r>
      <w:r w:rsidR="00553012" w:rsidRPr="00C20C71">
        <w:t xml:space="preserve">. This is because, unlike safety requirements (which are dealt with by design) </w:t>
      </w:r>
      <w:r w:rsidR="0059712A" w:rsidRPr="00C20C71">
        <w:t xml:space="preserve">or the </w:t>
      </w:r>
      <w:r w:rsidR="00553012" w:rsidRPr="00C20C71">
        <w:t xml:space="preserve">security requirements that are discussed with the operators in which designers </w:t>
      </w:r>
      <w:r w:rsidR="006B583F" w:rsidRPr="00C20C71">
        <w:t>can be involved</w:t>
      </w:r>
      <w:r w:rsidR="00553012" w:rsidRPr="00C20C71">
        <w:t>, safeguards approaches are design</w:t>
      </w:r>
      <w:r w:rsidR="006B583F" w:rsidRPr="00C20C71">
        <w:t>ed</w:t>
      </w:r>
      <w:r w:rsidR="00553012" w:rsidRPr="00C20C71">
        <w:t xml:space="preserve"> by the safeguards inspectorate, </w:t>
      </w:r>
      <w:r w:rsidR="0059712A" w:rsidRPr="00C20C71">
        <w:t xml:space="preserve">which </w:t>
      </w:r>
      <w:r w:rsidR="00553012" w:rsidRPr="00C20C71">
        <w:t>is usually receiving information about the design when it has already been finali</w:t>
      </w:r>
      <w:r w:rsidR="0059712A" w:rsidRPr="00C20C71">
        <w:t>z</w:t>
      </w:r>
      <w:r w:rsidR="00553012" w:rsidRPr="00C20C71">
        <w:t>ed. At th</w:t>
      </w:r>
      <w:r w:rsidR="0059712A" w:rsidRPr="00C20C71">
        <w:t>at</w:t>
      </w:r>
      <w:r w:rsidR="00553012" w:rsidRPr="00C20C71">
        <w:t xml:space="preserve"> stage, any design modification needed to accommodate the safeguards approach has the potential to become an important source of cost and project delay</w:t>
      </w:r>
      <w:r w:rsidR="00450540" w:rsidRPr="00C20C71">
        <w:t>s</w:t>
      </w:r>
      <w:r w:rsidR="00553012" w:rsidRPr="00C20C71">
        <w:t xml:space="preserve">. </w:t>
      </w:r>
      <w:r w:rsidR="009532F1">
        <w:t xml:space="preserve">From </w:t>
      </w:r>
      <w:r w:rsidR="00603FC6">
        <w:t xml:space="preserve">the perspective of the designer, the concept of risk must be translated </w:t>
      </w:r>
      <w:r w:rsidR="003353CA">
        <w:t>from a global/ political sphere to a project-based</w:t>
      </w:r>
      <w:r w:rsidR="00EC5399">
        <w:t xml:space="preserve"> approach. The designer can only control their individual designs and </w:t>
      </w:r>
      <w:r w:rsidR="00380C91">
        <w:t>consider where and how it may be deployed by an owner/ operator</w:t>
      </w:r>
      <w:r w:rsidR="00A226E2">
        <w:t xml:space="preserve"> (i.e., the end user).</w:t>
      </w:r>
      <w:r w:rsidR="00594BAC">
        <w:t xml:space="preserve"> </w:t>
      </w:r>
      <w:r w:rsidR="00674B65">
        <w:t>I</w:t>
      </w:r>
      <w:r w:rsidR="00594BAC" w:rsidRPr="00594BAC">
        <w:t xml:space="preserve">f the problem is addressed at the time of construction/ operation, it is too late and retrofitting </w:t>
      </w:r>
      <w:r w:rsidR="00674B65">
        <w:t xml:space="preserve">to accommodate IAEA safeguards may </w:t>
      </w:r>
      <w:r w:rsidR="00594BAC" w:rsidRPr="00594BAC">
        <w:t xml:space="preserve">be needed. </w:t>
      </w:r>
      <w:r w:rsidR="00C93509">
        <w:t>So,</w:t>
      </w:r>
      <w:r w:rsidR="00582ADD">
        <w:t xml:space="preserve"> a</w:t>
      </w:r>
      <w:r w:rsidR="00594BAC" w:rsidRPr="00594BAC">
        <w:t xml:space="preserve">lthough the burdens will fall on </w:t>
      </w:r>
      <w:r w:rsidR="00594BAC" w:rsidRPr="00594BAC">
        <w:lastRenderedPageBreak/>
        <w:t>the owner/ operator, this will reflect back on the design such that there is a “transfer of risk” back to the designer, which is in a position to do something before it reaches the stage where retrofitting is needed.</w:t>
      </w:r>
    </w:p>
    <w:p w14:paraId="159CD5D8" w14:textId="77777777" w:rsidR="00BA436B" w:rsidRPr="00C20C71" w:rsidRDefault="00BA436B" w:rsidP="00553012">
      <w:pPr>
        <w:pStyle w:val="BodyText"/>
      </w:pPr>
    </w:p>
    <w:p w14:paraId="58DB17E0" w14:textId="689B6D53" w:rsidR="00553012" w:rsidRPr="00C20C71" w:rsidRDefault="00553012" w:rsidP="00A42BC6">
      <w:pPr>
        <w:pStyle w:val="Heading4"/>
      </w:pPr>
      <w:bookmarkStart w:id="13" w:name="_Toc171602648"/>
      <w:r w:rsidRPr="00C20C71">
        <w:t>Proliferation risk</w:t>
      </w:r>
      <w:r w:rsidRPr="00553012">
        <w:t>,</w:t>
      </w:r>
      <w:r w:rsidR="000C6D42" w:rsidRPr="00C20C71">
        <w:t xml:space="preserve"> </w:t>
      </w:r>
      <w:r w:rsidRPr="00C20C71">
        <w:t xml:space="preserve">proliferation resistance </w:t>
      </w:r>
      <w:r w:rsidR="001341ED">
        <w:t>and</w:t>
      </w:r>
      <w:r w:rsidRPr="00C20C71">
        <w:t>. safeguardability</w:t>
      </w:r>
      <w:bookmarkEnd w:id="13"/>
    </w:p>
    <w:p w14:paraId="4997DD33" w14:textId="0FDB1D22" w:rsidR="00553012" w:rsidRDefault="00553012" w:rsidP="00553012">
      <w:pPr>
        <w:pStyle w:val="BodyText"/>
      </w:pPr>
      <w:r w:rsidRPr="00C20C71">
        <w:t>When dealing with special fissionable material, there will always be a degree of proliferation risk. Proliferation in nuclear energy systems can never be eliminated</w:t>
      </w:r>
      <w:r w:rsidR="00C20A6B" w:rsidRPr="00C20C71">
        <w:t>,</w:t>
      </w:r>
      <w:r w:rsidRPr="00C20C71">
        <w:t xml:space="preserve"> and any nuclear technology can be potentially misused. </w:t>
      </w:r>
      <w:r w:rsidR="004B02A5">
        <w:t>Proliferation resistance is a term us</w:t>
      </w:r>
      <w:r w:rsidR="00DE7182">
        <w:t>ed to denote the degree to which a specific nuclear facility</w:t>
      </w:r>
      <w:r w:rsidR="00107C36">
        <w:t xml:space="preserve"> contributes to proliferation risk.</w:t>
      </w:r>
    </w:p>
    <w:p w14:paraId="077DEBC9" w14:textId="77777777" w:rsidR="00BA436B" w:rsidRPr="00C20C71" w:rsidRDefault="00BA436B" w:rsidP="00553012">
      <w:pPr>
        <w:pStyle w:val="BodyText"/>
      </w:pPr>
    </w:p>
    <w:p w14:paraId="620DD0A8" w14:textId="5FF23512" w:rsidR="00553012" w:rsidRDefault="00553012" w:rsidP="00553012">
      <w:pPr>
        <w:pStyle w:val="BodyText"/>
      </w:pPr>
      <w:r>
        <w:t>Proliferation resistance is defined by the IAEA as “</w:t>
      </w:r>
      <w:r w:rsidRPr="00E9183B">
        <w:t xml:space="preserve">characteristic of a nuclear energy system that impedes the diversion or undeclared production of nuclear material, or misuse of technology, by States to acquire nuclear weapons or other explosive devices. The degree of proliferation resistance results from a combination of, inter alia, technical design features, operational modalities, institutional </w:t>
      </w:r>
      <w:r w:rsidR="003458CC" w:rsidRPr="00E9183B">
        <w:t>arrangements,</w:t>
      </w:r>
      <w:r w:rsidRPr="00E9183B">
        <w:t xml:space="preserve"> and safeguards measures</w:t>
      </w:r>
      <w:r>
        <w:t xml:space="preserve">” [10]. </w:t>
      </w:r>
      <w:r w:rsidR="00C20A6B">
        <w:t xml:space="preserve">The </w:t>
      </w:r>
      <w:r>
        <w:t>intrinsic features, design characteristics, features to prevent diversion of material and facilitate continuity of knowledge</w:t>
      </w:r>
      <w:r w:rsidR="00C20A6B">
        <w:t xml:space="preserve"> of nuclear energy systems</w:t>
      </w:r>
      <w:r>
        <w:t xml:space="preserve"> are developed by the designer. Intrinsic features coupled with the extrinsic measures (i.e., the </w:t>
      </w:r>
      <w:r w:rsidR="6287D252">
        <w:t>S</w:t>
      </w:r>
      <w:r>
        <w:t xml:space="preserve">tate’s institutional arrangements for safeguards) impact the level of proliferation resistance of a reactor. Extrinsic measures will continue to be essential to control and verify the information provided by the </w:t>
      </w:r>
      <w:r w:rsidR="5DB3AF68">
        <w:t>S</w:t>
      </w:r>
      <w:r>
        <w:t xml:space="preserve">tate under </w:t>
      </w:r>
      <w:r w:rsidR="00846DF4">
        <w:t xml:space="preserve">its </w:t>
      </w:r>
      <w:r>
        <w:t xml:space="preserve">safeguards obligation independently of the proliferation resistance level of a nuclear reactor. </w:t>
      </w:r>
    </w:p>
    <w:p w14:paraId="55A765F5" w14:textId="33CE0300" w:rsidR="00BA436B" w:rsidRDefault="00227CBF" w:rsidP="00553012">
      <w:pPr>
        <w:pStyle w:val="BodyText"/>
      </w:pPr>
      <w:sdt>
        <w:sdtPr>
          <w:tag w:val="goog_rdk_13"/>
          <w:id w:val="1130823039"/>
          <w:showingPlcHdr/>
        </w:sdtPr>
        <w:sdtEndPr/>
        <w:sdtContent>
          <w:r w:rsidR="008F2218">
            <w:t xml:space="preserve">     </w:t>
          </w:r>
        </w:sdtContent>
      </w:sdt>
    </w:p>
    <w:p w14:paraId="470AA2C9" w14:textId="588C87A6" w:rsidR="00553012" w:rsidRDefault="008F2218" w:rsidP="00553012">
      <w:pPr>
        <w:pStyle w:val="BodyText"/>
      </w:pPr>
      <w:r>
        <w:t>For n</w:t>
      </w:r>
      <w:r w:rsidR="00553012" w:rsidRPr="00B214CF">
        <w:t>ew fuel cycles and reactor technologies</w:t>
      </w:r>
      <w:r>
        <w:t xml:space="preserve">, </w:t>
      </w:r>
      <w:r w:rsidR="00553012" w:rsidRPr="00B214CF">
        <w:t>designers can reduce the proliferation risks by</w:t>
      </w:r>
      <w:r w:rsidR="00113A39" w:rsidRPr="00B214CF">
        <w:t xml:space="preserve"> incorporating</w:t>
      </w:r>
      <w:r w:rsidR="00553012" w:rsidRPr="00B214CF">
        <w:t xml:space="preserve"> </w:t>
      </w:r>
      <w:r w:rsidR="00113A39" w:rsidRPr="00B214CF">
        <w:t>design</w:t>
      </w:r>
      <w:r w:rsidR="00553012" w:rsidRPr="00B214CF">
        <w:t xml:space="preserve"> features that will facilitat</w:t>
      </w:r>
      <w:r w:rsidR="00113A39" w:rsidRPr="00B214CF">
        <w:t>e</w:t>
      </w:r>
      <w:r w:rsidR="00553012" w:rsidRPr="00B214CF">
        <w:t xml:space="preserve"> </w:t>
      </w:r>
      <w:r w:rsidR="00113A39" w:rsidRPr="00B214CF">
        <w:t xml:space="preserve">the application of IAEA </w:t>
      </w:r>
      <w:r w:rsidR="00553012" w:rsidRPr="00B214CF">
        <w:t xml:space="preserve">safeguards </w:t>
      </w:r>
      <w:r w:rsidR="00113A39" w:rsidRPr="00B214CF">
        <w:t xml:space="preserve">such as </w:t>
      </w:r>
      <w:r w:rsidR="00553012" w:rsidRPr="00B214CF">
        <w:t>Design Information Verification, Nuclear Material Accountancy and Containment</w:t>
      </w:r>
      <w:r w:rsidR="00846DF4" w:rsidRPr="00B214CF">
        <w:t>,</w:t>
      </w:r>
      <w:r w:rsidR="00553012" w:rsidRPr="00B214CF">
        <w:t xml:space="preserve"> and Surveillance</w:t>
      </w:r>
      <w:r w:rsidR="00846DF4" w:rsidRPr="00B214CF">
        <w:t>.</w:t>
      </w:r>
      <w:r w:rsidR="00553012" w:rsidRPr="00B214CF">
        <w:t xml:space="preserve"> </w:t>
      </w:r>
      <w:r w:rsidR="00846DF4" w:rsidRPr="00B214CF">
        <w:t xml:space="preserve">New </w:t>
      </w:r>
      <w:r w:rsidR="007330E2" w:rsidRPr="00B214CF">
        <w:t>design</w:t>
      </w:r>
      <w:r w:rsidR="00846DF4" w:rsidRPr="00B214CF">
        <w:t>s</w:t>
      </w:r>
      <w:r w:rsidR="007330E2" w:rsidRPr="00B214CF">
        <w:t xml:space="preserve"> can be evaluated in terms of its “</w:t>
      </w:r>
      <w:r w:rsidR="00553012" w:rsidRPr="00B214CF">
        <w:t>safeguardability,</w:t>
      </w:r>
      <w:r w:rsidR="007330E2" w:rsidRPr="00B214CF">
        <w:t>”</w:t>
      </w:r>
      <w:r w:rsidR="00553012" w:rsidRPr="00B214CF">
        <w:t xml:space="preserve"> whose commonly accepted definition is “</w:t>
      </w:r>
      <w:r w:rsidR="00553012" w:rsidRPr="00E9183B">
        <w:t>the ease with which a system can be effectively and efficiently put under international safeguards. Safeguardability is a property of the nuclear system and is estimated for targets on the basis of characteristics related to the involved nuclear material, process implementation, and facility design</w:t>
      </w:r>
      <w:r w:rsidR="00553012" w:rsidRPr="00B214CF">
        <w:t xml:space="preserve">” [11]. </w:t>
      </w:r>
      <w:r w:rsidR="000C6D42" w:rsidRPr="00B214CF">
        <w:t>Although</w:t>
      </w:r>
      <w:r w:rsidR="00553012" w:rsidRPr="00B214CF">
        <w:t xml:space="preserve"> robust safeguards cannot eliminate proliferation risk entirely, they increase the</w:t>
      </w:r>
      <w:r w:rsidR="000C6D42" w:rsidRPr="00B214CF">
        <w:t xml:space="preserve"> ability of the</w:t>
      </w:r>
      <w:r w:rsidR="00553012" w:rsidRPr="00B214CF">
        <w:t xml:space="preserve"> </w:t>
      </w:r>
      <w:r w:rsidR="000C6D42" w:rsidRPr="00B214CF">
        <w:t xml:space="preserve">IAEA to </w:t>
      </w:r>
      <w:r w:rsidR="00553012" w:rsidRPr="00B214CF">
        <w:t>detect of any potential diversion attempts. However, if a reactor design requires extensive safeguards measures, it might become very resource</w:t>
      </w:r>
      <w:r w:rsidR="000C6D42" w:rsidRPr="00B214CF">
        <w:t>-</w:t>
      </w:r>
      <w:r w:rsidR="00553012" w:rsidRPr="00B214CF">
        <w:t>intensive on the safeguards inspectorate</w:t>
      </w:r>
      <w:r w:rsidR="007330E2" w:rsidRPr="00B214CF">
        <w:t xml:space="preserve"> and potentially burdensome to the </w:t>
      </w:r>
      <w:r w:rsidR="001A3A18" w:rsidRPr="00B214CF">
        <w:t>operator</w:t>
      </w:r>
      <w:r w:rsidR="00553012" w:rsidRPr="00B214CF">
        <w:t xml:space="preserve">. </w:t>
      </w:r>
    </w:p>
    <w:p w14:paraId="43B970CD" w14:textId="77777777" w:rsidR="00587252" w:rsidRDefault="00587252" w:rsidP="00553012">
      <w:pPr>
        <w:pStyle w:val="BodyText"/>
      </w:pPr>
    </w:p>
    <w:p w14:paraId="7F6B8028" w14:textId="74D99C19" w:rsidR="00587252" w:rsidRDefault="00587252" w:rsidP="00553012">
      <w:pPr>
        <w:pStyle w:val="BodyText"/>
      </w:pPr>
      <w:r w:rsidRPr="00587252">
        <w:t xml:space="preserve">Safeguards by design </w:t>
      </w:r>
      <w:r w:rsidR="00B4017B">
        <w:t>(</w:t>
      </w:r>
      <w:r w:rsidRPr="00587252">
        <w:t>SBD</w:t>
      </w:r>
      <w:r w:rsidR="00B4017B">
        <w:t>)</w:t>
      </w:r>
      <w:r w:rsidRPr="00587252">
        <w:t xml:space="preserve"> </w:t>
      </w:r>
      <w:r>
        <w:t>and safeguardability are closely related</w:t>
      </w:r>
      <w:r w:rsidR="00B4017B">
        <w:t>. A</w:t>
      </w:r>
      <w:r w:rsidRPr="00587252">
        <w:t xml:space="preserve"> designer does not “design” safeguards into the reactor, but rather designs the reactor (in collaboration with the IAEA or some other safeguards guidance) such that the IAEA can readily apply safeguards once the reactor is purchased, constructed, and deployed by the owner/ operator. SBD denotes a process whereby the designer takes into consideration the future application of IAEA safeguards to their specific design. The end design will therefore have a degree of “safeguardability” meaning the ease or difficulty that the IAEA will have in designing and implementing a safeguards approach to the specific reactor.</w:t>
      </w:r>
    </w:p>
    <w:p w14:paraId="5E99655C" w14:textId="0D5DAA02" w:rsidR="00BA436B" w:rsidRPr="00B214CF" w:rsidRDefault="00BA436B" w:rsidP="00553012">
      <w:pPr>
        <w:pStyle w:val="BodyText"/>
      </w:pPr>
    </w:p>
    <w:p w14:paraId="7E13C61E" w14:textId="4B0B2B2C" w:rsidR="00553012" w:rsidRDefault="00842DCC" w:rsidP="00553012">
      <w:pPr>
        <w:pStyle w:val="BodyText"/>
      </w:pPr>
      <w:r w:rsidRPr="00B214CF">
        <w:t xml:space="preserve">Reactor </w:t>
      </w:r>
      <w:r w:rsidR="00553012" w:rsidRPr="00B214CF">
        <w:t xml:space="preserve">designers </w:t>
      </w:r>
      <w:r w:rsidRPr="00B214CF">
        <w:t xml:space="preserve">require design guidance that </w:t>
      </w:r>
      <w:r w:rsidR="00553012" w:rsidRPr="00B214CF">
        <w:t>is clearly defined</w:t>
      </w:r>
      <w:r w:rsidRPr="00B214CF">
        <w:t>. However, there is currently little or no design guidance for safeguards</w:t>
      </w:r>
      <w:r w:rsidR="000C6D42" w:rsidRPr="00B214CF">
        <w:t>,</w:t>
      </w:r>
      <w:r w:rsidRPr="00B214CF">
        <w:t xml:space="preserve"> and this</w:t>
      </w:r>
      <w:r w:rsidR="00553012" w:rsidRPr="00B214CF">
        <w:t xml:space="preserve"> lack of clarity makes it challenging </w:t>
      </w:r>
      <w:r w:rsidRPr="00B214CF">
        <w:t xml:space="preserve">for designers to consider the </w:t>
      </w:r>
      <w:r w:rsidR="000C6D42" w:rsidRPr="00B214CF">
        <w:t>need for</w:t>
      </w:r>
      <w:r w:rsidRPr="00B214CF">
        <w:t xml:space="preserve"> </w:t>
      </w:r>
      <w:r w:rsidR="00553012" w:rsidRPr="00B214CF">
        <w:t>safeguards</w:t>
      </w:r>
      <w:r w:rsidRPr="00B214CF">
        <w:t xml:space="preserve"> and how it should be integrated into their processes</w:t>
      </w:r>
      <w:r w:rsidR="00553012" w:rsidRPr="00B214CF">
        <w:t xml:space="preserve">. Additionally, designers point out that they respond to shareholders and </w:t>
      </w:r>
      <w:r w:rsidRPr="00B214CF">
        <w:t>that</w:t>
      </w:r>
      <w:r w:rsidR="000C6D42" w:rsidRPr="00B214CF">
        <w:t>,</w:t>
      </w:r>
      <w:r w:rsidRPr="00B214CF">
        <w:t xml:space="preserve"> </w:t>
      </w:r>
      <w:r w:rsidR="00553012" w:rsidRPr="00B214CF">
        <w:t xml:space="preserve">without clear financial benefits and procedures, embracing safeguards by design can be a complex task. Furthermore, solutions that facilitate safeguardability have to be </w:t>
      </w:r>
      <w:r w:rsidR="0084462D" w:rsidRPr="00B214CF">
        <w:t>considered along with</w:t>
      </w:r>
      <w:r w:rsidR="00553012" w:rsidRPr="00B214CF">
        <w:t xml:space="preserve"> safety </w:t>
      </w:r>
      <w:r w:rsidR="000C6D42" w:rsidRPr="00B214CF">
        <w:t xml:space="preserve">and </w:t>
      </w:r>
      <w:r w:rsidR="00553012" w:rsidRPr="00B214CF">
        <w:t xml:space="preserve">security </w:t>
      </w:r>
      <w:r w:rsidR="0084462D" w:rsidRPr="00B214CF">
        <w:t xml:space="preserve">so that neither are </w:t>
      </w:r>
      <w:r w:rsidR="00553012" w:rsidRPr="00B214CF">
        <w:t xml:space="preserve">adversely affected and </w:t>
      </w:r>
      <w:r w:rsidR="0084462D" w:rsidRPr="00B214CF">
        <w:t xml:space="preserve">that </w:t>
      </w:r>
      <w:r w:rsidR="00553012" w:rsidRPr="00B214CF">
        <w:t xml:space="preserve">an acceptable balance solution </w:t>
      </w:r>
      <w:r w:rsidR="0084462D" w:rsidRPr="00B214CF">
        <w:t>can be found</w:t>
      </w:r>
      <w:r w:rsidR="00553012" w:rsidRPr="00B214CF">
        <w:t>. [2-4, 12]</w:t>
      </w:r>
      <w:r w:rsidR="002F51FE" w:rsidRPr="00B214CF">
        <w:t>.</w:t>
      </w:r>
    </w:p>
    <w:p w14:paraId="483EB5CC" w14:textId="3C7989C5" w:rsidR="002F51FE" w:rsidRDefault="002F51FE" w:rsidP="00E9183B">
      <w:pPr>
        <w:pStyle w:val="Heading4"/>
      </w:pPr>
      <w:bookmarkStart w:id="14" w:name="_Toc171602649"/>
      <w:r>
        <w:t xml:space="preserve">The </w:t>
      </w:r>
      <w:r w:rsidR="00564CFA">
        <w:t xml:space="preserve">engineering </w:t>
      </w:r>
      <w:r>
        <w:t>design process</w:t>
      </w:r>
      <w:r w:rsidR="00564CFA">
        <w:t xml:space="preserve"> to m</w:t>
      </w:r>
      <w:r w:rsidR="002A0219">
        <w:t>inimize</w:t>
      </w:r>
      <w:r w:rsidR="00564CFA">
        <w:t xml:space="preserve"> risks</w:t>
      </w:r>
      <w:r w:rsidR="00020631">
        <w:t xml:space="preserve"> as applied to safeguards</w:t>
      </w:r>
      <w:r w:rsidR="008F4775">
        <w:rPr>
          <w:rStyle w:val="FootnoteReference"/>
        </w:rPr>
        <w:footnoteReference w:id="4"/>
      </w:r>
      <w:bookmarkEnd w:id="14"/>
    </w:p>
    <w:p w14:paraId="4F807E88" w14:textId="61CC1627" w:rsidR="002F51FE" w:rsidRPr="00E9183B" w:rsidRDefault="00227CBF" w:rsidP="00627016">
      <w:pPr>
        <w:pStyle w:val="BodyText"/>
        <w:ind w:hanging="270"/>
      </w:pPr>
      <w:sdt>
        <w:sdtPr>
          <w:tag w:val="goog_rdk_15"/>
          <w:id w:val="-61026550"/>
          <w:showingPlcHdr/>
        </w:sdtPr>
        <w:sdtEndPr/>
        <w:sdtContent>
          <w:r w:rsidR="002A0219">
            <w:t xml:space="preserve">     </w:t>
          </w:r>
        </w:sdtContent>
      </w:sdt>
      <w:r w:rsidR="00A42BC6" w:rsidRPr="00E9183B">
        <w:t>D</w:t>
      </w:r>
      <w:r w:rsidR="00553012" w:rsidRPr="00E9183B">
        <w:t xml:space="preserve">uring the </w:t>
      </w:r>
      <w:r w:rsidR="002F51FE" w:rsidRPr="00E9183B">
        <w:t xml:space="preserve">engineering </w:t>
      </w:r>
      <w:r w:rsidR="00553012" w:rsidRPr="00E9183B">
        <w:t xml:space="preserve">design process, there are </w:t>
      </w:r>
      <w:r w:rsidR="000C6D42">
        <w:t>three</w:t>
      </w:r>
      <w:r w:rsidR="000C6D42" w:rsidRPr="00E9183B">
        <w:t xml:space="preserve"> </w:t>
      </w:r>
      <w:r w:rsidR="00553012" w:rsidRPr="00E9183B">
        <w:t xml:space="preserve">basic methods to approach </w:t>
      </w:r>
      <w:r w:rsidR="00564CFA" w:rsidRPr="00E9183B">
        <w:t>to mitigating</w:t>
      </w:r>
      <w:r w:rsidR="001A3A18" w:rsidRPr="00E9183B">
        <w:t xml:space="preserve"> </w:t>
      </w:r>
      <w:r w:rsidR="00564CFA" w:rsidRPr="00E9183B">
        <w:t>risks</w:t>
      </w:r>
      <w:r w:rsidR="00553012" w:rsidRPr="00E9183B">
        <w:t>:</w:t>
      </w:r>
    </w:p>
    <w:p w14:paraId="59733632" w14:textId="5024F317" w:rsidR="00553012" w:rsidRDefault="00553012" w:rsidP="00C91B3E">
      <w:pPr>
        <w:pStyle w:val="ListParagraph"/>
        <w:numPr>
          <w:ilvl w:val="0"/>
          <w:numId w:val="36"/>
        </w:numPr>
        <w:pBdr>
          <w:top w:val="nil"/>
          <w:left w:val="nil"/>
          <w:bottom w:val="nil"/>
          <w:right w:val="nil"/>
          <w:between w:val="nil"/>
        </w:pBdr>
        <w:spacing w:before="120"/>
        <w:contextualSpacing w:val="0"/>
        <w:jc w:val="both"/>
      </w:pPr>
      <w:r w:rsidRPr="00553012">
        <w:rPr>
          <w:color w:val="000000"/>
          <w:sz w:val="20"/>
        </w:rPr>
        <w:t>Engineered solution</w:t>
      </w:r>
      <w:r w:rsidR="00A42BC6">
        <w:rPr>
          <w:color w:val="000000"/>
          <w:sz w:val="20"/>
        </w:rPr>
        <w:t>.</w:t>
      </w:r>
      <w:r w:rsidRPr="00553012">
        <w:rPr>
          <w:color w:val="000000"/>
          <w:sz w:val="20"/>
        </w:rPr>
        <w:t xml:space="preserve"> </w:t>
      </w:r>
      <w:r w:rsidR="00A42BC6">
        <w:rPr>
          <w:color w:val="000000"/>
          <w:sz w:val="20"/>
        </w:rPr>
        <w:t>E</w:t>
      </w:r>
      <w:r w:rsidRPr="00553012">
        <w:rPr>
          <w:color w:val="000000"/>
          <w:sz w:val="20"/>
        </w:rPr>
        <w:t>liminate the unwanted event via the basic design. For example, if an equipment or piping failure will result in loss of coolant or another unwanted event, redesign the system to eliminate that possibility</w:t>
      </w:r>
      <w:r w:rsidR="002A6422">
        <w:rPr>
          <w:color w:val="000000"/>
          <w:sz w:val="20"/>
        </w:rPr>
        <w:t xml:space="preserve"> entirely</w:t>
      </w:r>
      <w:r w:rsidRPr="00553012">
        <w:rPr>
          <w:color w:val="000000"/>
          <w:sz w:val="20"/>
        </w:rPr>
        <w:t>.</w:t>
      </w:r>
    </w:p>
    <w:p w14:paraId="33F2F76E" w14:textId="348E8CD4" w:rsidR="00553012" w:rsidRDefault="00553012" w:rsidP="00C91B3E">
      <w:pPr>
        <w:pStyle w:val="ListParagraph"/>
        <w:numPr>
          <w:ilvl w:val="0"/>
          <w:numId w:val="36"/>
        </w:numPr>
        <w:pBdr>
          <w:top w:val="nil"/>
          <w:left w:val="nil"/>
          <w:bottom w:val="nil"/>
          <w:right w:val="nil"/>
          <w:between w:val="nil"/>
        </w:pBdr>
        <w:spacing w:before="120"/>
        <w:contextualSpacing w:val="0"/>
        <w:jc w:val="both"/>
      </w:pPr>
      <w:r w:rsidRPr="00553012">
        <w:rPr>
          <w:color w:val="000000"/>
          <w:sz w:val="20"/>
        </w:rPr>
        <w:t>Mitigation</w:t>
      </w:r>
      <w:r w:rsidR="00A42BC6">
        <w:rPr>
          <w:color w:val="000000"/>
          <w:sz w:val="20"/>
        </w:rPr>
        <w:t>.</w:t>
      </w:r>
      <w:r w:rsidRPr="00553012">
        <w:rPr>
          <w:color w:val="000000"/>
          <w:sz w:val="20"/>
        </w:rPr>
        <w:t xml:space="preserve"> </w:t>
      </w:r>
      <w:r w:rsidR="00A42BC6">
        <w:rPr>
          <w:color w:val="000000"/>
          <w:sz w:val="20"/>
        </w:rPr>
        <w:t>I</w:t>
      </w:r>
      <w:r w:rsidRPr="00553012">
        <w:rPr>
          <w:color w:val="000000"/>
          <w:sz w:val="20"/>
        </w:rPr>
        <w:t xml:space="preserve">f the unwanted event cannot be eliminated, then apply design solutions that can mitigate the problem. For example, add or modify other systems that will intervene to mitigate the effects of a piping failure and loss of coolant. </w:t>
      </w:r>
    </w:p>
    <w:p w14:paraId="0B0AF395" w14:textId="51D48A57" w:rsidR="00553012" w:rsidRDefault="00553012" w:rsidP="00C91B3E">
      <w:pPr>
        <w:pStyle w:val="ListParagraph"/>
        <w:numPr>
          <w:ilvl w:val="0"/>
          <w:numId w:val="36"/>
        </w:numPr>
        <w:pBdr>
          <w:top w:val="nil"/>
          <w:left w:val="nil"/>
          <w:bottom w:val="nil"/>
          <w:right w:val="nil"/>
          <w:between w:val="nil"/>
        </w:pBdr>
        <w:spacing w:before="120"/>
        <w:contextualSpacing w:val="0"/>
        <w:jc w:val="both"/>
      </w:pPr>
      <w:r w:rsidRPr="00553012">
        <w:rPr>
          <w:color w:val="000000"/>
          <w:sz w:val="20"/>
        </w:rPr>
        <w:t>Administrative controls</w:t>
      </w:r>
      <w:r w:rsidR="00A42BC6">
        <w:rPr>
          <w:color w:val="000000"/>
          <w:sz w:val="20"/>
        </w:rPr>
        <w:t>.</w:t>
      </w:r>
      <w:r w:rsidRPr="00553012">
        <w:rPr>
          <w:color w:val="000000"/>
          <w:sz w:val="20"/>
        </w:rPr>
        <w:t xml:space="preserve"> </w:t>
      </w:r>
      <w:r w:rsidR="00A42BC6">
        <w:rPr>
          <w:color w:val="000000"/>
          <w:sz w:val="20"/>
        </w:rPr>
        <w:t>I</w:t>
      </w:r>
      <w:r w:rsidRPr="00553012">
        <w:rPr>
          <w:color w:val="000000"/>
          <w:sz w:val="20"/>
        </w:rPr>
        <w:t xml:space="preserve">f the costs associated </w:t>
      </w:r>
      <w:r w:rsidR="00A42BC6">
        <w:rPr>
          <w:color w:val="000000"/>
          <w:sz w:val="20"/>
        </w:rPr>
        <w:t>with</w:t>
      </w:r>
      <w:r w:rsidR="00A42BC6" w:rsidRPr="00553012">
        <w:rPr>
          <w:color w:val="000000"/>
          <w:sz w:val="20"/>
        </w:rPr>
        <w:t xml:space="preserve"> </w:t>
      </w:r>
      <w:r w:rsidRPr="00553012">
        <w:rPr>
          <w:color w:val="000000"/>
          <w:sz w:val="20"/>
        </w:rPr>
        <w:t xml:space="preserve">engineering solutions or mitigation are too high, then apply administrative controls to mitigate </w:t>
      </w:r>
      <w:r w:rsidR="00A42BC6">
        <w:rPr>
          <w:color w:val="000000"/>
          <w:sz w:val="20"/>
        </w:rPr>
        <w:t>them</w:t>
      </w:r>
      <w:r w:rsidRPr="00553012">
        <w:rPr>
          <w:color w:val="000000"/>
          <w:sz w:val="20"/>
        </w:rPr>
        <w:t>. For example, implement access controls, procedures, and/or operator actions that will mitigate the unwanted event.</w:t>
      </w:r>
    </w:p>
    <w:p w14:paraId="3E2F4C95" w14:textId="51449A28" w:rsidR="00553012" w:rsidRDefault="00553012" w:rsidP="00627016">
      <w:pPr>
        <w:pStyle w:val="BodyText"/>
        <w:spacing w:before="120"/>
        <w:ind w:firstLine="0"/>
        <w:contextualSpacing w:val="0"/>
      </w:pPr>
      <w:r>
        <w:t xml:space="preserve">Parallels to this thinking can be applied to </w:t>
      </w:r>
      <w:r w:rsidR="00564CFA">
        <w:t xml:space="preserve">minimizing risks as applied to </w:t>
      </w:r>
      <w:r>
        <w:t>safeguards:</w:t>
      </w:r>
    </w:p>
    <w:p w14:paraId="3799C579" w14:textId="505E4FB7" w:rsidR="00553012" w:rsidRDefault="00553012" w:rsidP="00C91B3E">
      <w:pPr>
        <w:numPr>
          <w:ilvl w:val="0"/>
          <w:numId w:val="37"/>
        </w:numPr>
        <w:pBdr>
          <w:top w:val="nil"/>
          <w:left w:val="nil"/>
          <w:bottom w:val="nil"/>
          <w:right w:val="nil"/>
          <w:between w:val="nil"/>
        </w:pBdr>
        <w:spacing w:before="120"/>
        <w:jc w:val="both"/>
      </w:pPr>
      <w:r>
        <w:rPr>
          <w:color w:val="000000"/>
          <w:sz w:val="20"/>
        </w:rPr>
        <w:t>Engineered solution</w:t>
      </w:r>
      <w:r w:rsidR="006D18B0">
        <w:rPr>
          <w:color w:val="000000"/>
          <w:sz w:val="20"/>
        </w:rPr>
        <w:t>.</w:t>
      </w:r>
      <w:r>
        <w:rPr>
          <w:color w:val="000000"/>
          <w:sz w:val="20"/>
        </w:rPr>
        <w:t xml:space="preserve"> </w:t>
      </w:r>
      <w:r w:rsidR="006D18B0">
        <w:rPr>
          <w:color w:val="000000"/>
          <w:sz w:val="20"/>
        </w:rPr>
        <w:t>E</w:t>
      </w:r>
      <w:r>
        <w:rPr>
          <w:color w:val="000000"/>
          <w:sz w:val="20"/>
        </w:rPr>
        <w:t>liminate potential proliferation pathways by designing the fuel, the reactor, and its systems. For example, by consolidating multiple fuel paths, some special fissionable material diversion paths can be eliminated</w:t>
      </w:r>
      <w:r w:rsidR="006D18B0">
        <w:rPr>
          <w:color w:val="000000"/>
          <w:sz w:val="20"/>
        </w:rPr>
        <w:t>,</w:t>
      </w:r>
      <w:r>
        <w:rPr>
          <w:color w:val="000000"/>
          <w:sz w:val="20"/>
        </w:rPr>
        <w:t xml:space="preserve"> and the need for verification may be reduced</w:t>
      </w:r>
      <w:r w:rsidR="006D18B0">
        <w:rPr>
          <w:color w:val="000000"/>
          <w:sz w:val="20"/>
        </w:rPr>
        <w:t>,</w:t>
      </w:r>
      <w:r>
        <w:rPr>
          <w:color w:val="000000"/>
          <w:sz w:val="20"/>
        </w:rPr>
        <w:t xml:space="preserve"> thereby minimi</w:t>
      </w:r>
      <w:r w:rsidR="006D18B0">
        <w:rPr>
          <w:color w:val="000000"/>
          <w:sz w:val="20"/>
        </w:rPr>
        <w:t>z</w:t>
      </w:r>
      <w:r>
        <w:rPr>
          <w:color w:val="000000"/>
          <w:sz w:val="20"/>
        </w:rPr>
        <w:t>ing the need for the installation of IAEA equipment and other verification activities.</w:t>
      </w:r>
    </w:p>
    <w:p w14:paraId="21398887" w14:textId="78352AB0" w:rsidR="00553012" w:rsidRDefault="00553012" w:rsidP="00C91B3E">
      <w:pPr>
        <w:numPr>
          <w:ilvl w:val="0"/>
          <w:numId w:val="37"/>
        </w:numPr>
        <w:pBdr>
          <w:top w:val="nil"/>
          <w:left w:val="nil"/>
          <w:bottom w:val="nil"/>
          <w:right w:val="nil"/>
          <w:between w:val="nil"/>
        </w:pBdr>
        <w:spacing w:before="120"/>
        <w:jc w:val="both"/>
      </w:pPr>
      <w:r>
        <w:rPr>
          <w:color w:val="000000"/>
          <w:sz w:val="20"/>
        </w:rPr>
        <w:t xml:space="preserve">Mitigation - </w:t>
      </w:r>
      <w:r w:rsidR="00920070">
        <w:rPr>
          <w:color w:val="000000"/>
          <w:sz w:val="20"/>
        </w:rPr>
        <w:t>I</w:t>
      </w:r>
      <w:r>
        <w:rPr>
          <w:color w:val="000000"/>
          <w:sz w:val="20"/>
        </w:rPr>
        <w:t xml:space="preserve">f the potential proliferation pathways cannot be eliminated, then design the system </w:t>
      </w:r>
      <w:r w:rsidR="004F4FFC">
        <w:rPr>
          <w:color w:val="000000"/>
          <w:sz w:val="20"/>
        </w:rPr>
        <w:t xml:space="preserve">to </w:t>
      </w:r>
      <w:r>
        <w:rPr>
          <w:color w:val="000000"/>
          <w:sz w:val="20"/>
        </w:rPr>
        <w:t>make the proliferation path more difficult to be pursued. For example, the fuel paths</w:t>
      </w:r>
      <w:r w:rsidR="006D18B0">
        <w:rPr>
          <w:color w:val="000000"/>
          <w:sz w:val="20"/>
        </w:rPr>
        <w:t xml:space="preserve"> </w:t>
      </w:r>
      <w:r>
        <w:rPr>
          <w:color w:val="000000"/>
          <w:sz w:val="20"/>
        </w:rPr>
        <w:t xml:space="preserve">can be designed to make diversion more difficult </w:t>
      </w:r>
      <w:r w:rsidR="00ED23F3">
        <w:rPr>
          <w:color w:val="000000"/>
          <w:sz w:val="20"/>
        </w:rPr>
        <w:t>by</w:t>
      </w:r>
      <w:r>
        <w:rPr>
          <w:color w:val="000000"/>
          <w:sz w:val="20"/>
        </w:rPr>
        <w:t xml:space="preserve"> increasing the proliferation path technical difficulty or by reducing access points</w:t>
      </w:r>
      <w:r w:rsidR="006D18B0">
        <w:rPr>
          <w:color w:val="000000"/>
          <w:sz w:val="20"/>
        </w:rPr>
        <w:t xml:space="preserve"> </w:t>
      </w:r>
      <w:r>
        <w:rPr>
          <w:color w:val="000000"/>
          <w:sz w:val="20"/>
        </w:rPr>
        <w:t xml:space="preserve">and making such attempts readily detectable. </w:t>
      </w:r>
    </w:p>
    <w:p w14:paraId="37376727" w14:textId="3167B27D" w:rsidR="00553012" w:rsidRDefault="00553012" w:rsidP="00C91B3E">
      <w:pPr>
        <w:numPr>
          <w:ilvl w:val="0"/>
          <w:numId w:val="37"/>
        </w:numPr>
        <w:pBdr>
          <w:top w:val="nil"/>
          <w:left w:val="nil"/>
          <w:bottom w:val="nil"/>
          <w:right w:val="nil"/>
          <w:between w:val="nil"/>
        </w:pBdr>
        <w:spacing w:before="120"/>
        <w:jc w:val="both"/>
      </w:pPr>
      <w:r>
        <w:rPr>
          <w:color w:val="000000"/>
          <w:sz w:val="20"/>
        </w:rPr>
        <w:t>Administrative controls</w:t>
      </w:r>
      <w:r w:rsidR="006D18B0">
        <w:rPr>
          <w:color w:val="000000"/>
          <w:sz w:val="20"/>
        </w:rPr>
        <w:t xml:space="preserve">. </w:t>
      </w:r>
      <w:r>
        <w:rPr>
          <w:color w:val="000000"/>
          <w:sz w:val="20"/>
        </w:rPr>
        <w:t>IAEA Safeguards are extrinsic proliferation resistance measures</w:t>
      </w:r>
      <w:r w:rsidR="006D18B0">
        <w:rPr>
          <w:color w:val="000000"/>
          <w:sz w:val="20"/>
        </w:rPr>
        <w:t>.</w:t>
      </w:r>
      <w:r w:rsidR="007732CA">
        <w:rPr>
          <w:color w:val="000000"/>
          <w:sz w:val="20"/>
        </w:rPr>
        <w:t xml:space="preserve"> </w:t>
      </w:r>
      <w:r w:rsidR="006D18B0">
        <w:rPr>
          <w:color w:val="000000"/>
          <w:sz w:val="20"/>
        </w:rPr>
        <w:t>I</w:t>
      </w:r>
      <w:r>
        <w:rPr>
          <w:color w:val="000000"/>
          <w:sz w:val="20"/>
        </w:rPr>
        <w:t xml:space="preserve">f the potential proliferation pathways cannot be eliminated, design the system </w:t>
      </w:r>
      <w:r w:rsidR="000F4EC9">
        <w:rPr>
          <w:color w:val="000000"/>
          <w:sz w:val="20"/>
        </w:rPr>
        <w:t>with a high degree of safeguardability</w:t>
      </w:r>
      <w:r>
        <w:rPr>
          <w:color w:val="000000"/>
          <w:sz w:val="20"/>
        </w:rPr>
        <w:t xml:space="preserve"> so that IAEA equipment and verification activities can be easily accommodated</w:t>
      </w:r>
      <w:r w:rsidR="00B17718">
        <w:rPr>
          <w:color w:val="000000"/>
          <w:sz w:val="20"/>
        </w:rPr>
        <w:t>/ facilitated</w:t>
      </w:r>
      <w:r>
        <w:rPr>
          <w:color w:val="000000"/>
          <w:sz w:val="20"/>
        </w:rPr>
        <w:t>.</w:t>
      </w:r>
    </w:p>
    <w:p w14:paraId="67F6C817" w14:textId="15160589" w:rsidR="00553012" w:rsidRPr="00553012" w:rsidRDefault="00553012" w:rsidP="00E9183B">
      <w:pPr>
        <w:pStyle w:val="BodyText"/>
        <w:spacing w:before="120"/>
      </w:pPr>
      <w:r>
        <w:t>In these examples</w:t>
      </w:r>
      <w:r w:rsidR="008841BD">
        <w:t>,</w:t>
      </w:r>
      <w:r>
        <w:t xml:space="preserve"> applied to safeguards, engineered solutions</w:t>
      </w:r>
      <w:r w:rsidR="008841BD">
        <w:t>,</w:t>
      </w:r>
      <w:r>
        <w:t xml:space="preserve"> and mitigation features are considered intrinsic features of the system. The administrative controls are considered extrinsic features, which are implemented by the IAEA as part of international safeguards</w:t>
      </w:r>
      <w:r w:rsidR="008841BD">
        <w:t xml:space="preserve"> and</w:t>
      </w:r>
      <w:r>
        <w:t xml:space="preserve"> can be made more efficient via a safeguards</w:t>
      </w:r>
      <w:r w:rsidR="008841BD">
        <w:t>-</w:t>
      </w:r>
      <w:r>
        <w:t>by</w:t>
      </w:r>
      <w:r w:rsidR="008841BD">
        <w:t>-</w:t>
      </w:r>
      <w:r>
        <w:t xml:space="preserve">design exercise. </w:t>
      </w:r>
      <w:r w:rsidR="008841BD">
        <w:t>R</w:t>
      </w:r>
      <w:r>
        <w:t xml:space="preserve">egardless of the solutions </w:t>
      </w:r>
      <w:r w:rsidR="008841BD">
        <w:t xml:space="preserve">being </w:t>
      </w:r>
      <w:r>
        <w:t xml:space="preserve">implemented, the IAEA will reserve the right to apply a safeguards approach, including equipment and verification activities, based on the level of risk that it deems appropriate based on the facility type and the acquisition pathways determined for the </w:t>
      </w:r>
      <w:r w:rsidR="4FB4C7DC">
        <w:t>S</w:t>
      </w:r>
      <w:r>
        <w:t>tate.</w:t>
      </w:r>
    </w:p>
    <w:p w14:paraId="1A4E5A3C" w14:textId="77777777" w:rsidR="00553012" w:rsidRDefault="00553012" w:rsidP="00553012">
      <w:pPr>
        <w:pStyle w:val="Heading2"/>
      </w:pPr>
      <w:bookmarkStart w:id="15" w:name="_Toc171601523"/>
      <w:bookmarkStart w:id="16" w:name="_Toc171602650"/>
      <w:r w:rsidRPr="00553012">
        <w:t>INTERFACES BETWEEN THE DIFFERENT DISCIPLINES</w:t>
      </w:r>
      <w:bookmarkEnd w:id="15"/>
      <w:bookmarkEnd w:id="16"/>
    </w:p>
    <w:p w14:paraId="556406B3" w14:textId="041ABABB" w:rsidR="00553012" w:rsidRPr="00553012" w:rsidRDefault="00553012" w:rsidP="00553012">
      <w:pPr>
        <w:pStyle w:val="BodyText"/>
      </w:pPr>
      <w:r w:rsidRPr="00553012">
        <w:t xml:space="preserve">In this section, the risks for a select set of topics will be analyzed from the perspective of the interfaces between each of the 2Ss - safety </w:t>
      </w:r>
      <w:r w:rsidR="00C47539">
        <w:t>and</w:t>
      </w:r>
      <w:r w:rsidR="00C47539" w:rsidRPr="00553012">
        <w:t xml:space="preserve"> </w:t>
      </w:r>
      <w:r w:rsidRPr="00553012">
        <w:t xml:space="preserve">security, safety </w:t>
      </w:r>
      <w:r w:rsidR="00C47539">
        <w:t>and</w:t>
      </w:r>
      <w:r w:rsidR="00C47539" w:rsidRPr="00553012">
        <w:t xml:space="preserve"> </w:t>
      </w:r>
      <w:r w:rsidRPr="00553012">
        <w:t xml:space="preserve">safeguards, and security </w:t>
      </w:r>
      <w:r w:rsidR="00C47539">
        <w:t>and</w:t>
      </w:r>
      <w:r w:rsidR="00C47539" w:rsidRPr="00553012">
        <w:t xml:space="preserve"> </w:t>
      </w:r>
      <w:r w:rsidRPr="00553012">
        <w:t xml:space="preserve">safeguards. </w:t>
      </w:r>
      <w:r w:rsidR="009463D8">
        <w:t>It is important to note that t</w:t>
      </w:r>
      <w:r w:rsidRPr="00553012">
        <w:t xml:space="preserve">hese topics were </w:t>
      </w:r>
      <w:r w:rsidRPr="003E6E6C">
        <w:rPr>
          <w:u w:val="single"/>
        </w:rPr>
        <w:t>chosen for illustrative purposes</w:t>
      </w:r>
      <w:r w:rsidRPr="00553012">
        <w:t xml:space="preserve"> as other topics exist and should</w:t>
      </w:r>
      <w:r w:rsidR="00C47539" w:rsidRPr="00553012">
        <w:t xml:space="preserve"> </w:t>
      </w:r>
      <w:r w:rsidRPr="00553012">
        <w:t xml:space="preserve">be considered. Additionally, the discussions only represent a portion of the considerations that </w:t>
      </w:r>
      <w:r w:rsidR="00EB7F94">
        <w:t>are</w:t>
      </w:r>
      <w:r w:rsidRPr="00553012">
        <w:t xml:space="preserve"> needed for each topic and are provided to illustrate the risk</w:t>
      </w:r>
      <w:r w:rsidR="00C47539">
        <w:t>-</w:t>
      </w:r>
      <w:r w:rsidRPr="00553012">
        <w:t>based thinking necessary from a designer</w:t>
      </w:r>
      <w:r w:rsidR="00C47539">
        <w:t>’</w:t>
      </w:r>
      <w:r w:rsidRPr="00553012">
        <w:t xml:space="preserve">s perspective. Specifically, the risk </w:t>
      </w:r>
      <w:r w:rsidR="0035220E">
        <w:t>for</w:t>
      </w:r>
      <w:r w:rsidR="0035220E" w:rsidRPr="00553012">
        <w:t xml:space="preserve"> </w:t>
      </w:r>
      <w:r w:rsidRPr="00553012">
        <w:t xml:space="preserve">the designers </w:t>
      </w:r>
      <w:r w:rsidR="00564CFA">
        <w:t>is</w:t>
      </w:r>
      <w:r w:rsidR="00EB7F94">
        <w:t xml:space="preserve"> </w:t>
      </w:r>
      <w:r w:rsidRPr="00553012">
        <w:t>that all relevant safety, security</w:t>
      </w:r>
      <w:r w:rsidR="0035220E">
        <w:t>,</w:t>
      </w:r>
      <w:r w:rsidRPr="00553012">
        <w:t xml:space="preserve"> and safeguards measures are</w:t>
      </w:r>
      <w:r w:rsidR="00EB7F94">
        <w:t xml:space="preserve"> not adequately considered and </w:t>
      </w:r>
      <w:r w:rsidRPr="00553012">
        <w:t>integrated</w:t>
      </w:r>
      <w:r w:rsidR="00EB7F94">
        <w:t>. This integration should ensure</w:t>
      </w:r>
      <w:r w:rsidRPr="00553012">
        <w:t xml:space="preserve"> compliance with regulatory requirements </w:t>
      </w:r>
      <w:r w:rsidR="00EB7F94">
        <w:t>and</w:t>
      </w:r>
      <w:r w:rsidRPr="00553012">
        <w:t xml:space="preserve"> international obligations and</w:t>
      </w:r>
      <w:r w:rsidR="0035220E">
        <w:t xml:space="preserve"> </w:t>
      </w:r>
      <w:r w:rsidRPr="00553012">
        <w:t xml:space="preserve">address potential vulnerabilities that may arise at the intersection of these interfaces. </w:t>
      </w:r>
      <w:r w:rsidR="00564CFA">
        <w:t>This risk includes that the design may require costly re-engineering and result in project delays</w:t>
      </w:r>
      <w:r w:rsidRPr="00553012">
        <w:t xml:space="preserve">. </w:t>
      </w:r>
      <w:r w:rsidR="0035220E">
        <w:t>In this paper,</w:t>
      </w:r>
      <w:r w:rsidRPr="00553012">
        <w:t xml:space="preserve"> “risk </w:t>
      </w:r>
      <w:r w:rsidR="0035220E">
        <w:t>for</w:t>
      </w:r>
      <w:r w:rsidR="0035220E" w:rsidRPr="00553012">
        <w:t xml:space="preserve"> </w:t>
      </w:r>
      <w:r w:rsidRPr="00553012">
        <w:t xml:space="preserve">the designer” </w:t>
      </w:r>
      <w:r w:rsidR="0035220E">
        <w:t>is</w:t>
      </w:r>
      <w:r w:rsidRPr="00553012">
        <w:t xml:space="preserve"> </w:t>
      </w:r>
      <w:r w:rsidR="008910FA">
        <w:t xml:space="preserve">used as </w:t>
      </w:r>
      <w:r w:rsidRPr="00553012">
        <w:t xml:space="preserve">a qualitative </w:t>
      </w:r>
      <w:r w:rsidR="0035220E">
        <w:t>term</w:t>
      </w:r>
      <w:r w:rsidR="00146035">
        <w:t xml:space="preserve"> and future efforts may be </w:t>
      </w:r>
      <w:r w:rsidR="00702402">
        <w:t>needed to better quantify this concept</w:t>
      </w:r>
      <w:r w:rsidRPr="00553012">
        <w:t xml:space="preserve">. These topics are also used in the </w:t>
      </w:r>
      <w:r w:rsidR="00EB7F94">
        <w:t xml:space="preserve">DRAFT </w:t>
      </w:r>
      <w:r w:rsidRPr="00553012">
        <w:t xml:space="preserve">Technical Service Review Guidelines Reference document for the IAEA for the </w:t>
      </w:r>
      <w:r w:rsidR="008910FA">
        <w:t>r</w:t>
      </w:r>
      <w:r w:rsidRPr="00553012">
        <w:t xml:space="preserve">eview of </w:t>
      </w:r>
      <w:r w:rsidR="008910FA">
        <w:t>s</w:t>
      </w:r>
      <w:r w:rsidRPr="00553012">
        <w:t xml:space="preserve">afety, </w:t>
      </w:r>
      <w:r w:rsidR="008910FA">
        <w:t>s</w:t>
      </w:r>
      <w:r w:rsidRPr="00553012">
        <w:t xml:space="preserve">ecurity, and </w:t>
      </w:r>
      <w:r w:rsidR="008910FA">
        <w:t>s</w:t>
      </w:r>
      <w:r w:rsidRPr="00553012">
        <w:t>afeguards Interfaces currently under development by the IA</w:t>
      </w:r>
      <w:r w:rsidRPr="00097005">
        <w:t>EA</w:t>
      </w:r>
      <w:r w:rsidR="008910FA" w:rsidRPr="00097005" w:rsidDel="008910FA">
        <w:t xml:space="preserve"> </w:t>
      </w:r>
      <w:r w:rsidR="00514674" w:rsidRPr="00097005">
        <w:t>[1</w:t>
      </w:r>
      <w:r w:rsidR="003E6E2A" w:rsidRPr="00097005">
        <w:t>4</w:t>
      </w:r>
      <w:r w:rsidR="00514674" w:rsidRPr="00097005">
        <w:t>]</w:t>
      </w:r>
      <w:r w:rsidR="008910FA" w:rsidRPr="00097005">
        <w:t>.</w:t>
      </w:r>
    </w:p>
    <w:p w14:paraId="23B6F301" w14:textId="77777777" w:rsidR="00553012" w:rsidRDefault="00553012" w:rsidP="00553012">
      <w:pPr>
        <w:pStyle w:val="Heading3"/>
        <w:numPr>
          <w:ilvl w:val="2"/>
          <w:numId w:val="33"/>
        </w:numPr>
      </w:pPr>
      <w:bookmarkStart w:id="17" w:name="_Toc171601524"/>
      <w:bookmarkStart w:id="18" w:name="_Toc171602651"/>
      <w:r w:rsidRPr="00553012">
        <w:t>Novel Siting and Deployment Scenarios</w:t>
      </w:r>
      <w:bookmarkEnd w:id="17"/>
      <w:bookmarkEnd w:id="18"/>
    </w:p>
    <w:p w14:paraId="50F07C46" w14:textId="77777777" w:rsidR="00553012" w:rsidRPr="00E9183B" w:rsidRDefault="00553012" w:rsidP="00407012">
      <w:pPr>
        <w:pBdr>
          <w:top w:val="nil"/>
          <w:left w:val="nil"/>
          <w:bottom w:val="nil"/>
          <w:right w:val="nil"/>
          <w:between w:val="nil"/>
        </w:pBdr>
        <w:ind w:firstLine="567"/>
        <w:jc w:val="both"/>
        <w:rPr>
          <w:i/>
        </w:rPr>
      </w:pPr>
      <w:r w:rsidRPr="00E9183B">
        <w:rPr>
          <w:i/>
        </w:rPr>
        <w:t>Risks from a Safety and Security Perspective</w:t>
      </w:r>
    </w:p>
    <w:p w14:paraId="1716E003" w14:textId="77777777" w:rsidR="00875F7B" w:rsidRPr="00E9183B" w:rsidRDefault="00875F7B" w:rsidP="00E9183B">
      <w:pPr>
        <w:pBdr>
          <w:top w:val="nil"/>
          <w:left w:val="nil"/>
          <w:bottom w:val="nil"/>
          <w:right w:val="nil"/>
          <w:between w:val="nil"/>
        </w:pBdr>
        <w:ind w:firstLine="567"/>
        <w:jc w:val="both"/>
        <w:rPr>
          <w:i/>
        </w:rPr>
      </w:pPr>
    </w:p>
    <w:p w14:paraId="327A7F34" w14:textId="3ECD6FA0" w:rsidR="00E2234E" w:rsidRDefault="00553012" w:rsidP="00E9183B">
      <w:pPr>
        <w:pStyle w:val="BodyText"/>
      </w:pPr>
      <w:r>
        <w:t>Some novel siting and deployment scenarios envision that advanced reactors may be deployed in remote areas</w:t>
      </w:r>
      <w:r w:rsidR="00B34FE2">
        <w:t xml:space="preserve"> with limited access. T</w:t>
      </w:r>
      <w:r>
        <w:t xml:space="preserve">his can result in access delays of mobilizing response forces reaching the site in the time frame required to respond to the threat. This delay could be due to factors like distance, limited infrastructure, </w:t>
      </w:r>
      <w:r>
        <w:lastRenderedPageBreak/>
        <w:t>or harsh weather conditions. From a physical protection standpoint, site selection should also consider whether the landscape where</w:t>
      </w:r>
      <w:r w:rsidR="00C4049C">
        <w:t xml:space="preserve"> </w:t>
      </w:r>
      <w:r>
        <w:t xml:space="preserve">the advanced reactor will be deployed offers an advantage or disadvantage in relation to the security system and access to the response force. </w:t>
      </w:r>
    </w:p>
    <w:p w14:paraId="33E0C5F7" w14:textId="77777777" w:rsidR="00A669B0" w:rsidRDefault="00A669B0" w:rsidP="00E9183B">
      <w:pPr>
        <w:pStyle w:val="BodyText"/>
      </w:pPr>
    </w:p>
    <w:p w14:paraId="2C3DD020" w14:textId="79EF1E1C" w:rsidR="00E12FA0" w:rsidRDefault="000C29AA" w:rsidP="00E9183B">
      <w:pPr>
        <w:pStyle w:val="BodyText"/>
      </w:pPr>
      <w:r>
        <w:t xml:space="preserve">Conversely, advanced reactor may be deployed closer to populated areas/ urban centers than is the case for </w:t>
      </w:r>
      <w:r w:rsidR="007C13FA">
        <w:t>conventional</w:t>
      </w:r>
      <w:r>
        <w:t xml:space="preserve"> LWRs due to reduced emergency </w:t>
      </w:r>
      <w:r w:rsidR="007C13FA">
        <w:t>protection</w:t>
      </w:r>
      <w:r w:rsidR="00A03D61">
        <w:t xml:space="preserve"> zones. </w:t>
      </w:r>
      <w:r w:rsidR="00553012">
        <w:t>Deploying reactors near populated areas poses an additional challenge as well. Urban areas can evolve over time, potentially impacting</w:t>
      </w:r>
      <w:r w:rsidR="00C4049C">
        <w:t xml:space="preserve"> </w:t>
      </w:r>
      <w:r w:rsidR="00553012">
        <w:t>previously established security measures. This</w:t>
      </w:r>
      <w:r w:rsidR="00C4049C">
        <w:t xml:space="preserve"> </w:t>
      </w:r>
      <w:r w:rsidR="00553012">
        <w:t>would demand the revision of the threat assessment and the evacuation routes during the advanced reactor deployment</w:t>
      </w:r>
      <w:r w:rsidR="00CF3578">
        <w:t>.</w:t>
      </w:r>
    </w:p>
    <w:p w14:paraId="185E3BF1" w14:textId="77777777" w:rsidR="00292EA4" w:rsidRDefault="00292EA4" w:rsidP="00553012">
      <w:pPr>
        <w:pStyle w:val="BodyText"/>
      </w:pPr>
    </w:p>
    <w:p w14:paraId="08152602" w14:textId="082AED84" w:rsidR="00553012" w:rsidRDefault="00553012" w:rsidP="00553012">
      <w:pPr>
        <w:pStyle w:val="BodyText"/>
      </w:pPr>
      <w:r w:rsidRPr="00F439EB">
        <w:t>Therefore, the risk to the</w:t>
      </w:r>
      <w:r w:rsidRPr="00E9183B">
        <w:t xml:space="preserve"> designers is</w:t>
      </w:r>
      <w:r>
        <w:t xml:space="preserve"> that </w:t>
      </w:r>
      <w:r w:rsidR="00402D16">
        <w:t xml:space="preserve">added </w:t>
      </w:r>
      <w:r>
        <w:t xml:space="preserve">the security costs </w:t>
      </w:r>
      <w:r w:rsidR="00402D16">
        <w:t xml:space="preserve">will </w:t>
      </w:r>
      <w:r w:rsidR="00C4049C">
        <w:t xml:space="preserve">increase the deployment costs of the reactor, which </w:t>
      </w:r>
      <w:r>
        <w:t xml:space="preserve">will be a burden to the operator. As such, the designers should anticipate various siting and deployment scenarios and engineer systems such that the available security systems and response forces can adequately protect the safety systems both effectively and economically. For example, given resilience to external events such as flooding and severe weather, the optimal combination of inherent system features, mitigation strategies, and administrative controls should be </w:t>
      </w:r>
      <w:r w:rsidR="00402D16">
        <w:t xml:space="preserve">determined </w:t>
      </w:r>
      <w:r>
        <w:t xml:space="preserve">to minimize any associated security risks such as communications being </w:t>
      </w:r>
      <w:r w:rsidR="005206F8">
        <w:t>disabled,</w:t>
      </w:r>
      <w:r>
        <w:t xml:space="preserve"> or response forces being delayed due to lack of access to the location</w:t>
      </w:r>
      <w:r w:rsidR="00402D16">
        <w:t xml:space="preserve">. </w:t>
      </w:r>
    </w:p>
    <w:p w14:paraId="2E5FBF4B" w14:textId="11FB0D89" w:rsidR="00553012" w:rsidRDefault="00553012" w:rsidP="00C91B3E">
      <w:pPr>
        <w:widowControl w:val="0"/>
        <w:pBdr>
          <w:top w:val="nil"/>
          <w:left w:val="nil"/>
          <w:bottom w:val="nil"/>
          <w:right w:val="nil"/>
          <w:between w:val="nil"/>
        </w:pBdr>
        <w:ind w:firstLine="562"/>
        <w:jc w:val="both"/>
        <w:rPr>
          <w:color w:val="000000"/>
          <w:sz w:val="20"/>
        </w:rPr>
      </w:pPr>
    </w:p>
    <w:p w14:paraId="2A3A6C4D" w14:textId="77777777" w:rsidR="00553012" w:rsidRPr="00E9183B" w:rsidRDefault="00553012" w:rsidP="00407012">
      <w:pPr>
        <w:widowControl w:val="0"/>
        <w:pBdr>
          <w:top w:val="nil"/>
          <w:left w:val="nil"/>
          <w:bottom w:val="nil"/>
          <w:right w:val="nil"/>
          <w:between w:val="nil"/>
        </w:pBdr>
        <w:ind w:firstLine="562"/>
        <w:jc w:val="both"/>
        <w:rPr>
          <w:i/>
        </w:rPr>
      </w:pPr>
      <w:r w:rsidRPr="00E9183B">
        <w:rPr>
          <w:i/>
        </w:rPr>
        <w:t>Risks from a Safety and Safeguards Perspective</w:t>
      </w:r>
    </w:p>
    <w:p w14:paraId="0F0AFD8B" w14:textId="77777777" w:rsidR="00875F7B" w:rsidRPr="00E9183B" w:rsidRDefault="00875F7B" w:rsidP="00E9183B">
      <w:pPr>
        <w:widowControl w:val="0"/>
        <w:pBdr>
          <w:top w:val="nil"/>
          <w:left w:val="nil"/>
          <w:bottom w:val="nil"/>
          <w:right w:val="nil"/>
          <w:between w:val="nil"/>
        </w:pBdr>
        <w:ind w:firstLine="562"/>
        <w:jc w:val="both"/>
        <w:rPr>
          <w:i/>
        </w:rPr>
      </w:pPr>
    </w:p>
    <w:p w14:paraId="1E598776" w14:textId="6E6140B0" w:rsidR="00553012" w:rsidRDefault="00402D16" w:rsidP="00C91B3E">
      <w:pPr>
        <w:pStyle w:val="BodyText"/>
        <w:widowControl w:val="0"/>
        <w:ind w:firstLine="562"/>
      </w:pPr>
      <w:r>
        <w:t>Accommodations for safeguards inspection access and verification should be considered i</w:t>
      </w:r>
      <w:r w:rsidR="00553012">
        <w:t xml:space="preserve">f the deployment strategy includes remote locations. The IAEA will likely require access and verification activities whenever fresh fuel is received and when </w:t>
      </w:r>
      <w:r w:rsidR="001454FD">
        <w:t xml:space="preserve">reactors are </w:t>
      </w:r>
      <w:r w:rsidR="00553012">
        <w:t>refuel</w:t>
      </w:r>
      <w:r w:rsidR="001454FD">
        <w:t>ed</w:t>
      </w:r>
      <w:r w:rsidR="00553012">
        <w:t xml:space="preserve">. This could be achieved via remote verification or may require inspectors to access the site and reactor facility. The IAEA will also require </w:t>
      </w:r>
      <w:r w:rsidR="00234BE7">
        <w:t>the ability</w:t>
      </w:r>
      <w:r w:rsidR="00553012">
        <w:t xml:space="preserve"> </w:t>
      </w:r>
      <w:r w:rsidR="5E0E0D56">
        <w:t xml:space="preserve">to independently verify </w:t>
      </w:r>
      <w:r w:rsidR="001454FD">
        <w:t xml:space="preserve">that </w:t>
      </w:r>
      <w:r w:rsidR="00553012">
        <w:t>the integrity and location of any fresh and spent fuel storage</w:t>
      </w:r>
      <w:r w:rsidR="001454FD">
        <w:t xml:space="preserve"> be confirmed</w:t>
      </w:r>
      <w:r w:rsidR="00553012">
        <w:t>. Adequate resources must be provided s</w:t>
      </w:r>
      <w:r w:rsidR="001454FD">
        <w:t>o</w:t>
      </w:r>
      <w:r w:rsidR="00553012">
        <w:t xml:space="preserve"> that the IAEA can carry out its mission. The transmission of monitoring data from the reactor to the IAEA (off</w:t>
      </w:r>
      <w:r w:rsidR="001454FD">
        <w:t xml:space="preserve"> </w:t>
      </w:r>
      <w:r w:rsidR="00553012">
        <w:t xml:space="preserve">site) may </w:t>
      </w:r>
      <w:r w:rsidR="001454FD">
        <w:t xml:space="preserve">have both a positive and negative </w:t>
      </w:r>
      <w:r w:rsidR="00553012">
        <w:t xml:space="preserve">impact </w:t>
      </w:r>
      <w:r w:rsidR="001454FD">
        <w:t xml:space="preserve">on </w:t>
      </w:r>
      <w:r w:rsidR="00553012">
        <w:t xml:space="preserve">operations. </w:t>
      </w:r>
      <w:r w:rsidR="001454FD">
        <w:t xml:space="preserve">The release of operational data </w:t>
      </w:r>
      <w:r w:rsidR="00553012">
        <w:t>may reduce the need for on</w:t>
      </w:r>
      <w:r w:rsidR="001454FD">
        <w:t>-</w:t>
      </w:r>
      <w:r w:rsidR="00553012">
        <w:t xml:space="preserve">site inspections, but </w:t>
      </w:r>
      <w:r w:rsidR="001454FD">
        <w:t xml:space="preserve">it </w:t>
      </w:r>
      <w:r w:rsidR="00553012">
        <w:t xml:space="preserve">may </w:t>
      </w:r>
      <w:r w:rsidR="001454FD">
        <w:t xml:space="preserve">also </w:t>
      </w:r>
      <w:r w:rsidR="00553012">
        <w:t xml:space="preserve">create concerns for the operator. </w:t>
      </w:r>
    </w:p>
    <w:p w14:paraId="078C5120" w14:textId="77777777" w:rsidR="00292EA4" w:rsidRDefault="00292EA4" w:rsidP="00C91B3E">
      <w:pPr>
        <w:pStyle w:val="BodyText"/>
        <w:widowControl w:val="0"/>
        <w:ind w:firstLine="562"/>
      </w:pPr>
    </w:p>
    <w:p w14:paraId="6BAE8A43" w14:textId="3FFB8C0D" w:rsidR="00553012" w:rsidRDefault="00553012" w:rsidP="00C91B3E">
      <w:pPr>
        <w:pStyle w:val="BodyText"/>
        <w:widowControl w:val="0"/>
        <w:ind w:firstLine="562"/>
      </w:pPr>
      <w:r>
        <w:t>Therefore</w:t>
      </w:r>
      <w:r w:rsidRPr="001454FD">
        <w:t xml:space="preserve">, </w:t>
      </w:r>
      <w:r w:rsidRPr="00E9183B">
        <w:t>the risk to the designer</w:t>
      </w:r>
      <w:r>
        <w:t xml:space="preserve"> is that the </w:t>
      </w:r>
      <w:r w:rsidR="00292EA4">
        <w:t>novel siting and deployment</w:t>
      </w:r>
      <w:r>
        <w:t xml:space="preserve"> will result in safeguards being difficult to apply, which may result in additional time for the IAEA to develop </w:t>
      </w:r>
      <w:r w:rsidR="001454FD">
        <w:t xml:space="preserve">and install the required </w:t>
      </w:r>
      <w:r>
        <w:t xml:space="preserve">specialized equipment. </w:t>
      </w:r>
      <w:r w:rsidR="00985E0B">
        <w:t>To facilitate IAEA verification</w:t>
      </w:r>
      <w:r>
        <w:t xml:space="preserve">, the designer should consider aspects of different siting and deployment scenarios that could </w:t>
      </w:r>
      <w:r w:rsidR="001454FD">
        <w:t xml:space="preserve">impede </w:t>
      </w:r>
      <w:r>
        <w:t xml:space="preserve">IAEA access and design in solutions </w:t>
      </w:r>
      <w:r w:rsidR="00292EA4">
        <w:t xml:space="preserve">that will </w:t>
      </w:r>
      <w:r>
        <w:t>allow ample time, technology, and access for the IAEA to verify refueling activities at the site and allow visual access to strategic facility areas where fuel is stored. The application of safeguards is considered an extrinsic control.</w:t>
      </w:r>
    </w:p>
    <w:p w14:paraId="21FB28B9" w14:textId="77777777" w:rsidR="00553012" w:rsidRDefault="00553012" w:rsidP="00553012">
      <w:pPr>
        <w:pBdr>
          <w:top w:val="nil"/>
          <w:left w:val="nil"/>
          <w:bottom w:val="nil"/>
          <w:right w:val="nil"/>
          <w:between w:val="nil"/>
        </w:pBdr>
        <w:ind w:firstLine="567"/>
        <w:jc w:val="both"/>
        <w:rPr>
          <w:color w:val="000000"/>
          <w:sz w:val="20"/>
        </w:rPr>
      </w:pPr>
    </w:p>
    <w:p w14:paraId="3B5608C4"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Security and Safeguards Perspective</w:t>
      </w:r>
    </w:p>
    <w:p w14:paraId="614FF543" w14:textId="77777777" w:rsidR="00292EA4" w:rsidRDefault="00292EA4" w:rsidP="00553012">
      <w:pPr>
        <w:pStyle w:val="BodyText"/>
      </w:pPr>
    </w:p>
    <w:p w14:paraId="6E9B0C96" w14:textId="4A04EBFC" w:rsidR="00553012" w:rsidRDefault="007A61B0" w:rsidP="00553012">
      <w:pPr>
        <w:pStyle w:val="BodyText"/>
      </w:pPr>
      <w:r>
        <w:t>I</w:t>
      </w:r>
      <w:r w:rsidR="00553012">
        <w:t>f the reactor is placed in a remote location that is difficult to access, a robust communication infrastructure may be necessary. This infrastructure might require new systems, protocols</w:t>
      </w:r>
      <w:r w:rsidR="00985E0B">
        <w:t>,</w:t>
      </w:r>
      <w:r w:rsidR="00553012">
        <w:t xml:space="preserve"> or upgrades to existing ones to ensure remote data transmission for safeguards verification. A thorough analysis should identify </w:t>
      </w:r>
      <w:r w:rsidR="00985E0B">
        <w:t>any</w:t>
      </w:r>
      <w:r w:rsidR="00553012">
        <w:t xml:space="preserve"> potential disruptions, and appropriate </w:t>
      </w:r>
      <w:r w:rsidR="00DC11F4">
        <w:t xml:space="preserve">design </w:t>
      </w:r>
      <w:r w:rsidR="00553012">
        <w:t xml:space="preserve">measures should be taken to ensure that the </w:t>
      </w:r>
      <w:r w:rsidR="00DC11F4">
        <w:t>appropriate data can be provided to the IAEA to facilitate their independent verification activities</w:t>
      </w:r>
      <w:r w:rsidR="00553012">
        <w:t>.</w:t>
      </w:r>
    </w:p>
    <w:p w14:paraId="49CCA5DB" w14:textId="77777777" w:rsidR="00292EA4" w:rsidRDefault="00292EA4" w:rsidP="00553012">
      <w:pPr>
        <w:pStyle w:val="BodyText"/>
        <w:rPr>
          <w:b/>
        </w:rPr>
      </w:pPr>
    </w:p>
    <w:p w14:paraId="4D3EB7F9" w14:textId="0D7E1F6A" w:rsidR="00553012" w:rsidRDefault="00DC11F4" w:rsidP="00553012">
      <w:pPr>
        <w:pStyle w:val="BodyText"/>
      </w:pPr>
      <w:r w:rsidRPr="00E9183B">
        <w:t>Therefore, t</w:t>
      </w:r>
      <w:r w:rsidR="00553012" w:rsidRPr="00E9183B">
        <w:t>he risk to the designer</w:t>
      </w:r>
      <w:r w:rsidR="00553012" w:rsidRPr="00985E0B">
        <w:rPr>
          <w:bCs/>
        </w:rPr>
        <w:t xml:space="preserve"> </w:t>
      </w:r>
      <w:r w:rsidR="00553012">
        <w:t xml:space="preserve">is </w:t>
      </w:r>
      <w:r w:rsidR="001D0205">
        <w:t xml:space="preserve">the burden of additional </w:t>
      </w:r>
      <w:r w:rsidR="00553012">
        <w:t xml:space="preserve">inspector verification due to inability to receive </w:t>
      </w:r>
      <w:r w:rsidR="001D0205">
        <w:t xml:space="preserve">authenticated </w:t>
      </w:r>
      <w:r w:rsidR="00553012">
        <w:t>remote data from the operator</w:t>
      </w:r>
      <w:r w:rsidR="2E8D7F68">
        <w:t xml:space="preserve"> may reflect poorly on the design or required costly retrofits for siting in remote locations to address this specific </w:t>
      </w:r>
      <w:r w:rsidR="7594965A">
        <w:t xml:space="preserve">interface </w:t>
      </w:r>
      <w:r w:rsidR="2E8D7F68">
        <w:t>issue</w:t>
      </w:r>
      <w:r w:rsidR="00553012">
        <w:t>.</w:t>
      </w:r>
      <w:r w:rsidR="60779CCF">
        <w:t xml:space="preserve"> As advanced reactors are expected to be deployed </w:t>
      </w:r>
      <w:r w:rsidR="37F06960">
        <w:t>under a variety of setting</w:t>
      </w:r>
      <w:r w:rsidR="00E9776B">
        <w:t>s</w:t>
      </w:r>
      <w:r w:rsidR="37F06960">
        <w:t xml:space="preserve"> worldwide</w:t>
      </w:r>
      <w:r w:rsidR="05D625C0">
        <w:t xml:space="preserve"> under a more streamlined supply chain and factory fabrication model, </w:t>
      </w:r>
      <w:r w:rsidR="00553012">
        <w:t>the reactor design should include systems with the necessary communication capability, specify what local infrastructure must exist to support th</w:t>
      </w:r>
      <w:r w:rsidR="00985E0B">
        <w:t>at</w:t>
      </w:r>
      <w:r w:rsidR="00553012">
        <w:t xml:space="preserve"> capability, and consider what data will be needed by the IAEA to minimize the impact on plant security while meeting all legal reporting and verification obligations.</w:t>
      </w:r>
    </w:p>
    <w:p w14:paraId="3B0744CF" w14:textId="254B5E82" w:rsidR="00553012" w:rsidRDefault="00553012" w:rsidP="00553012">
      <w:pPr>
        <w:pStyle w:val="Heading3"/>
        <w:numPr>
          <w:ilvl w:val="2"/>
          <w:numId w:val="33"/>
        </w:numPr>
      </w:pPr>
      <w:bookmarkStart w:id="19" w:name="_Toc171601525"/>
      <w:bookmarkStart w:id="20" w:name="_Toc171602652"/>
      <w:r w:rsidRPr="00553012">
        <w:t xml:space="preserve">Reactor Design and </w:t>
      </w:r>
      <w:r w:rsidR="007A61B0">
        <w:t xml:space="preserve">Passive </w:t>
      </w:r>
      <w:r w:rsidRPr="00553012">
        <w:t>Safety Systems</w:t>
      </w:r>
      <w:bookmarkEnd w:id="19"/>
      <w:bookmarkEnd w:id="20"/>
    </w:p>
    <w:p w14:paraId="589D798B"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lastRenderedPageBreak/>
        <w:t>Risks from a Safety and Security Perspective</w:t>
      </w:r>
    </w:p>
    <w:p w14:paraId="04146698" w14:textId="77777777" w:rsidR="007A61B0" w:rsidRDefault="007A61B0" w:rsidP="00553012">
      <w:pPr>
        <w:pStyle w:val="BodyText"/>
      </w:pPr>
    </w:p>
    <w:p w14:paraId="13CF6428" w14:textId="7D8B7035" w:rsidR="00553012" w:rsidRDefault="00553012" w:rsidP="00553012">
      <w:pPr>
        <w:pStyle w:val="BodyText"/>
        <w:rPr>
          <w:b/>
        </w:rPr>
      </w:pPr>
      <w:r>
        <w:t>Advanced reactors often utilize passive safety features for inherent accident protection</w:t>
      </w:r>
      <w:r w:rsidR="00464D13">
        <w:t>; however</w:t>
      </w:r>
      <w:r>
        <w:t xml:space="preserve">, </w:t>
      </w:r>
      <w:r w:rsidR="001A59DC">
        <w:t>passive</w:t>
      </w:r>
      <w:r w:rsidR="007A61B0">
        <w:t xml:space="preserve"> s</w:t>
      </w:r>
      <w:r w:rsidR="001A59DC">
        <w:t>afety s</w:t>
      </w:r>
      <w:r w:rsidR="007A61B0">
        <w:t>ystems may</w:t>
      </w:r>
      <w:r>
        <w:t xml:space="preserve"> introduce</w:t>
      </w:r>
      <w:r w:rsidR="007A61B0">
        <w:t xml:space="preserve"> different</w:t>
      </w:r>
      <w:r>
        <w:t xml:space="preserve"> security vulnerabilities. These vulnerabilities may need additional security measures, which can burden plant operations. To mitigate this risk, designers should incorporate measures that address credible threats from malicious actors, including insiders, who could compromise plant safety.</w:t>
      </w:r>
      <w:r>
        <w:rPr>
          <w:b/>
        </w:rPr>
        <w:t xml:space="preserve"> </w:t>
      </w:r>
    </w:p>
    <w:p w14:paraId="1F0DCEB8" w14:textId="77777777" w:rsidR="007A61B0" w:rsidRDefault="007A61B0" w:rsidP="00553012">
      <w:pPr>
        <w:pStyle w:val="BodyText"/>
        <w:rPr>
          <w:color w:val="000000"/>
        </w:rPr>
      </w:pPr>
    </w:p>
    <w:p w14:paraId="464BF62C" w14:textId="2BE1F8EE" w:rsidR="007A61B0" w:rsidRDefault="00DC11F4" w:rsidP="00553012">
      <w:pPr>
        <w:pStyle w:val="BodyText"/>
        <w:rPr>
          <w:color w:val="000000"/>
        </w:rPr>
      </w:pPr>
      <w:r>
        <w:rPr>
          <w:color w:val="000000"/>
        </w:rPr>
        <w:t>Therefore, t</w:t>
      </w:r>
      <w:r w:rsidR="007A61B0">
        <w:rPr>
          <w:color w:val="000000"/>
        </w:rPr>
        <w:t xml:space="preserve">he </w:t>
      </w:r>
      <w:r w:rsidR="007A61B0" w:rsidRPr="00E9183B">
        <w:rPr>
          <w:color w:val="000000"/>
        </w:rPr>
        <w:t>risk to the designer</w:t>
      </w:r>
      <w:r w:rsidR="007A61B0">
        <w:rPr>
          <w:color w:val="000000"/>
        </w:rPr>
        <w:t xml:space="preserve"> is not considering how passive safety systems may introduce new/ different security vulnerabilities</w:t>
      </w:r>
      <w:r w:rsidR="001A59DC">
        <w:rPr>
          <w:color w:val="000000"/>
        </w:rPr>
        <w:t xml:space="preserve"> </w:t>
      </w:r>
      <w:r w:rsidR="007A61B0">
        <w:rPr>
          <w:color w:val="000000"/>
        </w:rPr>
        <w:t>that</w:t>
      </w:r>
      <w:r w:rsidR="001A59DC">
        <w:rPr>
          <w:color w:val="000000"/>
        </w:rPr>
        <w:t xml:space="preserve"> </w:t>
      </w:r>
      <w:r w:rsidR="007A61B0">
        <w:rPr>
          <w:color w:val="000000"/>
        </w:rPr>
        <w:t>may increase the security measures needed and result in unanticipated costs to the operator.</w:t>
      </w:r>
      <w:r>
        <w:rPr>
          <w:color w:val="000000"/>
        </w:rPr>
        <w:t xml:space="preserve"> Therefore, the drive to reduce the intrinsic safety risk via the utilization of passive safety systems should be balanced with the impact of the security systems required in the facility. </w:t>
      </w:r>
    </w:p>
    <w:p w14:paraId="16421AD7" w14:textId="77777777" w:rsidR="00553012" w:rsidRDefault="00553012" w:rsidP="00553012">
      <w:pPr>
        <w:pBdr>
          <w:top w:val="nil"/>
          <w:left w:val="nil"/>
          <w:bottom w:val="nil"/>
          <w:right w:val="nil"/>
          <w:between w:val="nil"/>
        </w:pBdr>
        <w:jc w:val="both"/>
        <w:rPr>
          <w:i/>
          <w:color w:val="000000"/>
          <w:sz w:val="20"/>
        </w:rPr>
      </w:pPr>
    </w:p>
    <w:p w14:paraId="010C6873"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Safety and Safeguards Perspective</w:t>
      </w:r>
    </w:p>
    <w:p w14:paraId="576CDC3B" w14:textId="77777777" w:rsidR="007A61B0" w:rsidRDefault="007A61B0" w:rsidP="00553012">
      <w:pPr>
        <w:pStyle w:val="BodyText"/>
      </w:pPr>
    </w:p>
    <w:p w14:paraId="540FBC0C" w14:textId="44E3890B" w:rsidR="00553012" w:rsidRDefault="00553012" w:rsidP="00553012">
      <w:pPr>
        <w:pStyle w:val="BodyText"/>
      </w:pPr>
      <w:r>
        <w:t xml:space="preserve">The </w:t>
      </w:r>
      <w:r w:rsidR="00450303">
        <w:t>passive safety systems may obviate the need for personnel access for operations or maintenance during the lifetime of the reactor.</w:t>
      </w:r>
      <w:r>
        <w:t xml:space="preserve"> </w:t>
      </w:r>
      <w:r w:rsidR="00450303">
        <w:t>Therefore</w:t>
      </w:r>
      <w:r w:rsidR="001A59DC">
        <w:t>,</w:t>
      </w:r>
      <w:r w:rsidR="00450303">
        <w:t xml:space="preserve"> major</w:t>
      </w:r>
      <w:r>
        <w:t xml:space="preserve"> areas </w:t>
      </w:r>
      <w:r w:rsidR="00450303">
        <w:t xml:space="preserve">of the plant </w:t>
      </w:r>
      <w:r>
        <w:t>might be restricted</w:t>
      </w:r>
      <w:r w:rsidR="00450303">
        <w:t xml:space="preserve"> or otherwise inacce</w:t>
      </w:r>
      <w:r w:rsidR="001A59DC">
        <w:t>s</w:t>
      </w:r>
      <w:r w:rsidR="00450303">
        <w:t>s</w:t>
      </w:r>
      <w:r w:rsidR="001A59DC">
        <w:t>i</w:t>
      </w:r>
      <w:r w:rsidR="00450303">
        <w:t>ble</w:t>
      </w:r>
      <w:r w:rsidR="00AA4DF9">
        <w:t xml:space="preserve">. </w:t>
      </w:r>
      <w:r w:rsidR="00450303">
        <w:t>As such,</w:t>
      </w:r>
      <w:r>
        <w:t xml:space="preserve"> </w:t>
      </w:r>
      <w:r w:rsidR="00450303">
        <w:t xml:space="preserve">designs could incorporate inherent features that will facilitate IAEA verification of locations </w:t>
      </w:r>
      <w:r w:rsidR="001A59DC">
        <w:t xml:space="preserve">that are hard to access </w:t>
      </w:r>
      <w:r w:rsidR="00450303">
        <w:t xml:space="preserve">or </w:t>
      </w:r>
      <w:r>
        <w:t xml:space="preserve">mitigation strategies that allow for </w:t>
      </w:r>
      <w:r w:rsidR="00450303">
        <w:t xml:space="preserve">that IAEA </w:t>
      </w:r>
      <w:r>
        <w:t xml:space="preserve">to maintain continuity of knowledge </w:t>
      </w:r>
      <w:r w:rsidR="00450303">
        <w:t>throughout the lifecycle of the plant (i.e., construction, operation, decommissioning, and the termination of safeguards)</w:t>
      </w:r>
      <w:r>
        <w:t xml:space="preserve">. </w:t>
      </w:r>
    </w:p>
    <w:p w14:paraId="121AA980" w14:textId="77777777" w:rsidR="007A61B0" w:rsidRDefault="007A61B0" w:rsidP="00553012">
      <w:pPr>
        <w:pStyle w:val="BodyText"/>
      </w:pPr>
    </w:p>
    <w:p w14:paraId="7AAE0202" w14:textId="637258FF" w:rsidR="00553012" w:rsidRDefault="00DC11F4" w:rsidP="00553012">
      <w:pPr>
        <w:pStyle w:val="BodyText"/>
      </w:pPr>
      <w:r w:rsidRPr="00E9183B">
        <w:t>Therefore, t</w:t>
      </w:r>
      <w:r w:rsidR="00553012" w:rsidRPr="00E9183B">
        <w:t xml:space="preserve">he risk to the designer </w:t>
      </w:r>
      <w:r w:rsidR="00553012">
        <w:t xml:space="preserve">is </w:t>
      </w:r>
      <w:r w:rsidR="00450303">
        <w:t>that it will be difficult for the IAEA to maintain continuity of knowledge of nuclear material</w:t>
      </w:r>
      <w:r w:rsidR="001A59DC">
        <w:t>;</w:t>
      </w:r>
      <w:r w:rsidR="00450303">
        <w:t xml:space="preserve"> </w:t>
      </w:r>
      <w:r w:rsidR="002A5AA6">
        <w:t xml:space="preserve">IAEA might require </w:t>
      </w:r>
      <w:r w:rsidR="00450303">
        <w:t xml:space="preserve">additional verification activities and </w:t>
      </w:r>
      <w:r w:rsidR="008C5584">
        <w:t>equipment</w:t>
      </w:r>
      <w:r w:rsidR="00450303">
        <w:t xml:space="preserve"> </w:t>
      </w:r>
      <w:r w:rsidR="002A5AA6">
        <w:t>that could</w:t>
      </w:r>
      <w:r w:rsidR="00450303">
        <w:t xml:space="preserve"> become burdensome to the operator and </w:t>
      </w:r>
      <w:r w:rsidR="002A5AA6">
        <w:t xml:space="preserve">to </w:t>
      </w:r>
      <w:r w:rsidR="00450303">
        <w:t>plant operations.</w:t>
      </w:r>
      <w:r w:rsidR="007732CA">
        <w:t xml:space="preserve"> </w:t>
      </w:r>
    </w:p>
    <w:p w14:paraId="008FF061" w14:textId="77777777" w:rsidR="00553012" w:rsidRDefault="00553012" w:rsidP="00553012">
      <w:pPr>
        <w:pBdr>
          <w:top w:val="nil"/>
          <w:left w:val="nil"/>
          <w:bottom w:val="nil"/>
          <w:right w:val="nil"/>
          <w:between w:val="nil"/>
        </w:pBdr>
        <w:ind w:firstLine="567"/>
        <w:jc w:val="both"/>
        <w:rPr>
          <w:color w:val="000000"/>
          <w:sz w:val="20"/>
        </w:rPr>
      </w:pPr>
      <w:r>
        <w:rPr>
          <w:color w:val="000000"/>
          <w:sz w:val="20"/>
        </w:rPr>
        <w:t xml:space="preserve"> </w:t>
      </w:r>
    </w:p>
    <w:p w14:paraId="2D057136"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Security and Safeguards Perspective</w:t>
      </w:r>
    </w:p>
    <w:p w14:paraId="401AF6C6" w14:textId="77777777" w:rsidR="007A61B0" w:rsidRDefault="007A61B0" w:rsidP="00553012">
      <w:pPr>
        <w:pStyle w:val="BodyText"/>
      </w:pPr>
    </w:p>
    <w:p w14:paraId="6F055889" w14:textId="77DFF86C" w:rsidR="009D1AF5" w:rsidRDefault="002A5AA6" w:rsidP="00553012">
      <w:pPr>
        <w:pStyle w:val="BodyText"/>
      </w:pPr>
      <w:r>
        <w:t>When considering</w:t>
      </w:r>
      <w:r w:rsidR="009D1AF5">
        <w:t xml:space="preserve"> what measures must be applied to address </w:t>
      </w:r>
      <w:r>
        <w:t xml:space="preserve">any </w:t>
      </w:r>
      <w:r w:rsidR="009D1AF5">
        <w:t xml:space="preserve">new passive safety systems, </w:t>
      </w:r>
      <w:r>
        <w:t>the designer</w:t>
      </w:r>
      <w:r w:rsidR="009D1AF5">
        <w:t xml:space="preserve"> should recognize that the IAEA will require independent verification of the nuclear material as well as the design of the plant and its systems. Therefore, similar to the safety and safeguards interface, the design of the security system must not prevent the IAEA from carrying out its verification activities</w:t>
      </w:r>
      <w:r>
        <w:t>,</w:t>
      </w:r>
      <w:r w:rsidR="009D1AF5">
        <w:t xml:space="preserve"> even for areas that where plant personnel </w:t>
      </w:r>
      <w:r w:rsidR="008C5584">
        <w:t>are normally</w:t>
      </w:r>
      <w:r w:rsidR="009D1AF5">
        <w:t xml:space="preserve"> not required to enter or not permitted to enter for security reasons. If sections of the plant are never to be accessed during operation, </w:t>
      </w:r>
      <w:r w:rsidR="00DC11F4">
        <w:t xml:space="preserve">one possible mitigation strategy </w:t>
      </w:r>
      <w:r>
        <w:t xml:space="preserve">would be </w:t>
      </w:r>
      <w:r w:rsidR="00DC11F4">
        <w:t xml:space="preserve">to allow </w:t>
      </w:r>
      <w:r w:rsidR="009D1AF5">
        <w:t xml:space="preserve">additional IAEA verification during the construction phase and </w:t>
      </w:r>
      <w:r>
        <w:t xml:space="preserve">include </w:t>
      </w:r>
      <w:r w:rsidR="00DC11F4">
        <w:t xml:space="preserve">provisions </w:t>
      </w:r>
      <w:r w:rsidR="009D1AF5">
        <w:t xml:space="preserve">for the IAEA to periodically verify that no changes have been made during any </w:t>
      </w:r>
      <w:r w:rsidR="008C5584">
        <w:t>operation or maintenance of the plant.</w:t>
      </w:r>
      <w:r w:rsidR="007732CA">
        <w:t xml:space="preserve"> </w:t>
      </w:r>
    </w:p>
    <w:p w14:paraId="490237D3" w14:textId="77777777" w:rsidR="007A61B0" w:rsidRDefault="007A61B0" w:rsidP="00553012">
      <w:pPr>
        <w:pStyle w:val="BodyText"/>
      </w:pPr>
    </w:p>
    <w:p w14:paraId="44D4F265" w14:textId="24A7499A" w:rsidR="00553012" w:rsidRDefault="00553012" w:rsidP="00553012">
      <w:pPr>
        <w:pStyle w:val="BodyText"/>
        <w:rPr>
          <w:color w:val="000000"/>
        </w:rPr>
      </w:pPr>
      <w:r>
        <w:t xml:space="preserve">Therefore, </w:t>
      </w:r>
      <w:r w:rsidRPr="00E9183B">
        <w:t xml:space="preserve">the </w:t>
      </w:r>
      <w:sdt>
        <w:sdtPr>
          <w:rPr>
            <w:bCs/>
          </w:rPr>
          <w:tag w:val="goog_rdk_19"/>
          <w:id w:val="-681664208"/>
        </w:sdtPr>
        <w:sdtEndPr/>
        <w:sdtContent/>
      </w:sdt>
      <w:r w:rsidRPr="00E9183B">
        <w:t xml:space="preserve">risk </w:t>
      </w:r>
      <w:r w:rsidR="00410B6B" w:rsidRPr="00E9183B">
        <w:t>to</w:t>
      </w:r>
      <w:r w:rsidRPr="00E9183B">
        <w:t xml:space="preserve"> the designe</w:t>
      </w:r>
      <w:r w:rsidRPr="002A5AA6">
        <w:rPr>
          <w:bCs/>
        </w:rPr>
        <w:t>r</w:t>
      </w:r>
      <w:r>
        <w:t xml:space="preserve"> is </w:t>
      </w:r>
      <w:r w:rsidR="008C5584">
        <w:t>that</w:t>
      </w:r>
      <w:r w:rsidR="002A5AA6">
        <w:t>,</w:t>
      </w:r>
      <w:r w:rsidR="008C5584">
        <w:t xml:space="preserve"> because of certain security restrictions, the IAEA will not be able to access areas of the plant and will require additional verification activities or </w:t>
      </w:r>
      <w:r w:rsidR="002A5AA6">
        <w:t xml:space="preserve">will </w:t>
      </w:r>
      <w:r w:rsidR="008C5584">
        <w:t>install equipment that may place additional burdens on the operator and plant operations</w:t>
      </w:r>
      <w:r>
        <w:t xml:space="preserve">. </w:t>
      </w:r>
    </w:p>
    <w:p w14:paraId="55EFF175" w14:textId="77777777" w:rsidR="00553012" w:rsidRDefault="00553012" w:rsidP="00553012">
      <w:pPr>
        <w:pStyle w:val="Heading3"/>
        <w:numPr>
          <w:ilvl w:val="2"/>
          <w:numId w:val="33"/>
        </w:numPr>
      </w:pPr>
      <w:bookmarkStart w:id="21" w:name="_Toc171601526"/>
      <w:bookmarkStart w:id="22" w:name="_Toc171602653"/>
      <w:r w:rsidRPr="00553012">
        <w:t>Irradiated Fuel Storage Systems</w:t>
      </w:r>
      <w:bookmarkEnd w:id="21"/>
      <w:bookmarkEnd w:id="22"/>
    </w:p>
    <w:p w14:paraId="67CADE83"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Safety and Security Perspective</w:t>
      </w:r>
    </w:p>
    <w:p w14:paraId="219C9979" w14:textId="77777777" w:rsidR="00410B6B" w:rsidRDefault="00410B6B" w:rsidP="00553012">
      <w:pPr>
        <w:pStyle w:val="BodyText"/>
      </w:pPr>
    </w:p>
    <w:p w14:paraId="44935C26" w14:textId="0F62E400" w:rsidR="00DC11F4" w:rsidRDefault="00553012" w:rsidP="00553012">
      <w:pPr>
        <w:pStyle w:val="BodyText"/>
        <w:rPr>
          <w:color w:val="000000"/>
        </w:rPr>
      </w:pPr>
      <w:r>
        <w:t xml:space="preserve">Irradiated fuel storage systems are necessary at all </w:t>
      </w:r>
      <w:r w:rsidR="00D0342B">
        <w:t xml:space="preserve">currently </w:t>
      </w:r>
      <w:r>
        <w:t xml:space="preserve">operating </w:t>
      </w:r>
      <w:r w:rsidR="009B303B">
        <w:t xml:space="preserve">nuclear power plants </w:t>
      </w:r>
      <w:r>
        <w:t>to store recently discharged fuel from the reactor. This creates a security risk</w:t>
      </w:r>
      <w:r w:rsidR="009B303B">
        <w:t xml:space="preserve"> because</w:t>
      </w:r>
      <w:r>
        <w:t xml:space="preserve"> adversaries could steal material from the spent fuel pool or sabotage safety systems, leading to a radioactive release. Dry cask storage enhances security by separating fuel assemblies, reducing the amount of accessible material, and providing an additional layer of protection. However, freshly discharged fuel generates significant decay heat, requiring it to be stored in a spent fuel pool for a cooling period before being transferred to dry casks.</w:t>
      </w:r>
      <w:r w:rsidR="00DC11F4">
        <w:t xml:space="preserve"> </w:t>
      </w:r>
      <w:r w:rsidR="00D0342B">
        <w:t>Some a</w:t>
      </w:r>
      <w:r>
        <w:t xml:space="preserve">dvanced reactor designs </w:t>
      </w:r>
      <w:r w:rsidR="00D0342B">
        <w:t>may have</w:t>
      </w:r>
      <w:r>
        <w:t xml:space="preserve"> factory-sealed cores or replaceable cores </w:t>
      </w:r>
      <w:r w:rsidR="009B303B">
        <w:t xml:space="preserve">that would be </w:t>
      </w:r>
      <w:r>
        <w:t>shipped back</w:t>
      </w:r>
      <w:r w:rsidR="009B303B">
        <w:t xml:space="preserve"> to the factory</w:t>
      </w:r>
      <w:r>
        <w:t xml:space="preserve"> for disposal. Others</w:t>
      </w:r>
      <w:r w:rsidR="00FB0D32">
        <w:t xml:space="preserve"> </w:t>
      </w:r>
      <w:r>
        <w:t>allow for online refueling or sealed core storage on site</w:t>
      </w:r>
      <w:r>
        <w:rPr>
          <w:color w:val="000000"/>
        </w:rPr>
        <w:t xml:space="preserve">. </w:t>
      </w:r>
      <w:r w:rsidR="00D0342B">
        <w:rPr>
          <w:color w:val="000000"/>
        </w:rPr>
        <w:t xml:space="preserve">Therefore, the design of </w:t>
      </w:r>
      <w:r w:rsidR="00697DCF">
        <w:rPr>
          <w:color w:val="000000"/>
        </w:rPr>
        <w:t xml:space="preserve">new kinds of </w:t>
      </w:r>
      <w:r w:rsidR="00D0342B">
        <w:rPr>
          <w:color w:val="000000"/>
        </w:rPr>
        <w:t>irradiated fuel storage systems must consider the physical protection systems required to protect it</w:t>
      </w:r>
      <w:r w:rsidR="009B303B">
        <w:rPr>
          <w:color w:val="000000"/>
        </w:rPr>
        <w:t xml:space="preserve"> from </w:t>
      </w:r>
      <w:r w:rsidR="00D0342B">
        <w:rPr>
          <w:color w:val="000000"/>
        </w:rPr>
        <w:t>attacks from</w:t>
      </w:r>
      <w:r w:rsidR="009B303B">
        <w:rPr>
          <w:color w:val="000000"/>
        </w:rPr>
        <w:t xml:space="preserve"> outside</w:t>
      </w:r>
      <w:r w:rsidR="00D0342B">
        <w:rPr>
          <w:color w:val="000000"/>
        </w:rPr>
        <w:t>, as well as from an insider, as they have different</w:t>
      </w:r>
      <w:r w:rsidR="009B303B">
        <w:rPr>
          <w:color w:val="000000"/>
        </w:rPr>
        <w:t xml:space="preserve"> means of disabling or tampering with safety systems, such as water pumps, </w:t>
      </w:r>
      <w:r w:rsidR="001346BE">
        <w:rPr>
          <w:color w:val="000000"/>
        </w:rPr>
        <w:t>cooling,</w:t>
      </w:r>
      <w:r w:rsidR="009B303B">
        <w:rPr>
          <w:color w:val="000000"/>
        </w:rPr>
        <w:t xml:space="preserve"> or heat exchangers</w:t>
      </w:r>
      <w:r w:rsidR="00261CCF">
        <w:rPr>
          <w:color w:val="000000"/>
        </w:rPr>
        <w:t>,</w:t>
      </w:r>
      <w:r w:rsidR="009B303B">
        <w:rPr>
          <w:color w:val="000000"/>
        </w:rPr>
        <w:t xml:space="preserve"> in the short and/or long term.</w:t>
      </w:r>
    </w:p>
    <w:p w14:paraId="543DE5F5" w14:textId="77777777" w:rsidR="00D0342B" w:rsidRDefault="00D0342B" w:rsidP="00553012">
      <w:pPr>
        <w:pStyle w:val="BodyText"/>
        <w:rPr>
          <w:color w:val="000000"/>
        </w:rPr>
      </w:pPr>
    </w:p>
    <w:p w14:paraId="3159D391" w14:textId="46988993" w:rsidR="00553012" w:rsidRDefault="00553012" w:rsidP="00553012">
      <w:pPr>
        <w:pStyle w:val="BodyText"/>
        <w:rPr>
          <w:color w:val="000000"/>
        </w:rPr>
      </w:pPr>
      <w:r>
        <w:rPr>
          <w:color w:val="000000"/>
        </w:rPr>
        <w:t xml:space="preserve">Therefore, </w:t>
      </w:r>
      <w:r w:rsidRPr="00E9183B">
        <w:rPr>
          <w:color w:val="000000"/>
        </w:rPr>
        <w:t xml:space="preserve">the risk </w:t>
      </w:r>
      <w:r w:rsidR="00410B6B" w:rsidRPr="00E9183B">
        <w:rPr>
          <w:color w:val="000000"/>
        </w:rPr>
        <w:t>to</w:t>
      </w:r>
      <w:r w:rsidRPr="00E9183B">
        <w:rPr>
          <w:color w:val="000000"/>
        </w:rPr>
        <w:t xml:space="preserve"> the designers</w:t>
      </w:r>
      <w:r>
        <w:rPr>
          <w:color w:val="000000"/>
        </w:rPr>
        <w:t xml:space="preserve"> is</w:t>
      </w:r>
      <w:r w:rsidR="00D0342B">
        <w:rPr>
          <w:color w:val="000000"/>
        </w:rPr>
        <w:t xml:space="preserve"> that irradiated fuel storage systems employed for safety and economic reasons introduce security vulnerabilities that will require additional response forces or costly security equipment or even a redesign of the storage system.</w:t>
      </w:r>
    </w:p>
    <w:sdt>
      <w:sdtPr>
        <w:tag w:val="goog_rdk_22"/>
        <w:id w:val="73176424"/>
      </w:sdtPr>
      <w:sdtEndPr/>
      <w:sdtContent>
        <w:p w14:paraId="5E163F69" w14:textId="77777777" w:rsidR="00553012" w:rsidRDefault="00227CBF" w:rsidP="00553012">
          <w:pPr>
            <w:pBdr>
              <w:top w:val="nil"/>
              <w:left w:val="nil"/>
              <w:bottom w:val="nil"/>
              <w:right w:val="nil"/>
              <w:between w:val="nil"/>
            </w:pBdr>
            <w:ind w:firstLine="567"/>
            <w:jc w:val="both"/>
            <w:rPr>
              <w:color w:val="000000"/>
              <w:sz w:val="20"/>
            </w:rPr>
          </w:pPr>
          <w:sdt>
            <w:sdtPr>
              <w:tag w:val="goog_rdk_21"/>
              <w:id w:val="-1304997397"/>
            </w:sdtPr>
            <w:sdtEndPr/>
            <w:sdtContent/>
          </w:sdt>
        </w:p>
      </w:sdtContent>
    </w:sdt>
    <w:p w14:paraId="168B81E7"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Safety and Safeguards Perspective</w:t>
      </w:r>
    </w:p>
    <w:p w14:paraId="7A50900F" w14:textId="77777777" w:rsidR="00410B6B" w:rsidRDefault="00410B6B" w:rsidP="00553012">
      <w:pPr>
        <w:pStyle w:val="BodyText"/>
      </w:pPr>
    </w:p>
    <w:p w14:paraId="1CECFEEA" w14:textId="21C2A41A" w:rsidR="004F09E8" w:rsidRDefault="00553012" w:rsidP="00553012">
      <w:pPr>
        <w:pStyle w:val="BodyText"/>
      </w:pPr>
      <w:r>
        <w:t xml:space="preserve">Novel fuel cycles will have new types and forms of fuel that can challenge safeguards inspections if they are in a bulk </w:t>
      </w:r>
      <w:r w:rsidR="00261CCF">
        <w:t xml:space="preserve">or </w:t>
      </w:r>
      <w:r>
        <w:t xml:space="preserve">liquid form. </w:t>
      </w:r>
      <w:r w:rsidR="004F09E8">
        <w:t xml:space="preserve">The IAEA </w:t>
      </w:r>
      <w:r w:rsidR="00837024">
        <w:t>may</w:t>
      </w:r>
      <w:r>
        <w:t xml:space="preserve"> require measurements o</w:t>
      </w:r>
      <w:r w:rsidR="00837024">
        <w:t>f</w:t>
      </w:r>
      <w:r>
        <w:t xml:space="preserve"> irradiated fuel materials and verification of containment and surveillance methods such as seals and cameras to ensure continuity of knowledge. </w:t>
      </w:r>
      <w:r w:rsidR="00837024">
        <w:t>When storage systems for these novel irradiated fuel forms</w:t>
      </w:r>
      <w:r w:rsidR="00261CCF">
        <w:t xml:space="preserve"> are being designed</w:t>
      </w:r>
      <w:r w:rsidR="00837024">
        <w:t xml:space="preserve">, </w:t>
      </w:r>
      <w:r w:rsidR="004F09E8">
        <w:t>the IAEA</w:t>
      </w:r>
      <w:r w:rsidR="00261CCF">
        <w:t>’s</w:t>
      </w:r>
      <w:r w:rsidR="004F09E8">
        <w:t xml:space="preserve"> ab</w:t>
      </w:r>
      <w:r w:rsidR="00261CCF">
        <w:t>ility</w:t>
      </w:r>
      <w:r w:rsidR="004F09E8">
        <w:t xml:space="preserve"> to apply safeguards measures and technologies to independently verify the quantity and type of nuclear material at all times should be considered along with safety and economics.</w:t>
      </w:r>
      <w:r w:rsidR="00837024">
        <w:t xml:space="preserve"> </w:t>
      </w:r>
      <w:r w:rsidR="00261CCF">
        <w:t xml:space="preserve">Because </w:t>
      </w:r>
      <w:r w:rsidR="004F09E8">
        <w:t xml:space="preserve">simple item accounting as is used in current LWR and </w:t>
      </w:r>
      <w:r w:rsidR="00261CCF">
        <w:t xml:space="preserve">heavy water reactor </w:t>
      </w:r>
      <w:r w:rsidR="004F09E8">
        <w:t xml:space="preserve">designs may not be possible, </w:t>
      </w:r>
      <w:r w:rsidR="00261CCF">
        <w:t xml:space="preserve">the IAEA may require </w:t>
      </w:r>
      <w:r w:rsidR="004F09E8">
        <w:t xml:space="preserve">more robust measurement, containment, and surveillance </w:t>
      </w:r>
      <w:r w:rsidR="00E169BD">
        <w:t>features</w:t>
      </w:r>
      <w:r w:rsidR="004F09E8">
        <w:t xml:space="preserve">. </w:t>
      </w:r>
    </w:p>
    <w:p w14:paraId="7A5559C4" w14:textId="38009D17" w:rsidR="00837024" w:rsidRDefault="00837024" w:rsidP="00553012">
      <w:pPr>
        <w:pStyle w:val="BodyText"/>
      </w:pPr>
    </w:p>
    <w:p w14:paraId="01033DD5" w14:textId="41B6673C" w:rsidR="00553012" w:rsidRDefault="00553012" w:rsidP="00553012">
      <w:pPr>
        <w:pStyle w:val="BodyText"/>
      </w:pPr>
      <w:r w:rsidRPr="00E9183B">
        <w:t xml:space="preserve">The risk </w:t>
      </w:r>
      <w:r w:rsidR="00410B6B" w:rsidRPr="00E9183B">
        <w:t>to</w:t>
      </w:r>
      <w:r w:rsidRPr="00E9183B">
        <w:t xml:space="preserve"> the designers</w:t>
      </w:r>
      <w:r>
        <w:t xml:space="preserve"> is</w:t>
      </w:r>
      <w:r w:rsidR="006F3536">
        <w:t xml:space="preserve"> </w:t>
      </w:r>
      <w:r w:rsidR="00261CCF">
        <w:t>to ignore</w:t>
      </w:r>
      <w:r w:rsidR="006F3536">
        <w:t xml:space="preserve"> the safeguardability of </w:t>
      </w:r>
      <w:r w:rsidR="00660D41">
        <w:t>new kinds of</w:t>
      </w:r>
      <w:r w:rsidR="006F3536">
        <w:t xml:space="preserve"> irradiated fuel storage system</w:t>
      </w:r>
      <w:r w:rsidR="00660D41">
        <w:t>s</w:t>
      </w:r>
      <w:r w:rsidR="006F3536">
        <w:t xml:space="preserve">, such as visual inspection compatibility with irradiated fuel, </w:t>
      </w:r>
      <w:r w:rsidR="00261CCF">
        <w:t>which could</w:t>
      </w:r>
      <w:r w:rsidR="006F3536">
        <w:t xml:space="preserve"> result in increased IAEA verification activities and/or installed equipment that my become burdensome to the operator and to operations.</w:t>
      </w:r>
      <w:r>
        <w:t xml:space="preserve"> </w:t>
      </w:r>
    </w:p>
    <w:p w14:paraId="7467CFB8" w14:textId="77777777" w:rsidR="00553012" w:rsidRDefault="00553012" w:rsidP="00553012">
      <w:pPr>
        <w:pBdr>
          <w:top w:val="nil"/>
          <w:left w:val="nil"/>
          <w:bottom w:val="nil"/>
          <w:right w:val="nil"/>
          <w:between w:val="nil"/>
        </w:pBdr>
        <w:jc w:val="both"/>
        <w:rPr>
          <w:i/>
          <w:color w:val="000000"/>
          <w:sz w:val="20"/>
        </w:rPr>
      </w:pPr>
    </w:p>
    <w:p w14:paraId="4D98C0A7"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Security and Safeguards Perspective</w:t>
      </w:r>
    </w:p>
    <w:p w14:paraId="32B5E0FB" w14:textId="77777777" w:rsidR="004729C1" w:rsidRDefault="004729C1" w:rsidP="00553012">
      <w:pPr>
        <w:pBdr>
          <w:top w:val="nil"/>
          <w:left w:val="nil"/>
          <w:bottom w:val="nil"/>
          <w:right w:val="nil"/>
          <w:between w:val="nil"/>
        </w:pBdr>
        <w:ind w:firstLine="567"/>
        <w:jc w:val="both"/>
        <w:rPr>
          <w:i/>
          <w:color w:val="000000"/>
          <w:sz w:val="20"/>
        </w:rPr>
      </w:pPr>
    </w:p>
    <w:p w14:paraId="00A8D39D" w14:textId="45F923B2" w:rsidR="00553012" w:rsidRDefault="00553012" w:rsidP="00553012">
      <w:pPr>
        <w:pStyle w:val="BodyText"/>
      </w:pPr>
      <w:r>
        <w:t xml:space="preserve">After verifying the declaration of data, </w:t>
      </w:r>
      <w:r w:rsidR="00666ED4">
        <w:t xml:space="preserve">IAEA </w:t>
      </w:r>
      <w:r>
        <w:t>inspectors utili</w:t>
      </w:r>
      <w:r w:rsidR="00261CCF">
        <w:t>z</w:t>
      </w:r>
      <w:r>
        <w:t xml:space="preserve">e containment and surveillance measures </w:t>
      </w:r>
      <w:r w:rsidR="00261CCF">
        <w:t xml:space="preserve">for </w:t>
      </w:r>
      <w:r>
        <w:t xml:space="preserve">the spent fuel to ensure the continuity of knowledge. Spent fuel pools are also subject to verification through a variety of </w:t>
      </w:r>
      <w:r w:rsidR="007608AD">
        <w:t>non-destructive</w:t>
      </w:r>
      <w:r w:rsidR="00784C05">
        <w:t xml:space="preserve"> analysis </w:t>
      </w:r>
      <w:r>
        <w:t xml:space="preserve">measurements by safeguards </w:t>
      </w:r>
      <w:r w:rsidRPr="00553012">
        <w:t>inspectors</w:t>
      </w:r>
      <w:r>
        <w:t>. While adversaries could acquire nuclear material from a spent fuel pool</w:t>
      </w:r>
      <w:r w:rsidR="00666ED4">
        <w:t xml:space="preserve"> (diversion)</w:t>
      </w:r>
      <w:r>
        <w:t xml:space="preserve">, the high radioactivity makes the fuel itself a significant deterrent. An attack aiming to release radioactive material becomes the most likely threat scenario. Therefore, </w:t>
      </w:r>
      <w:r w:rsidR="00666ED4">
        <w:t>for diversion of nuclear material</w:t>
      </w:r>
      <w:r w:rsidR="001F20EF">
        <w:t>,</w:t>
      </w:r>
      <w:r w:rsidR="00666ED4">
        <w:t xml:space="preserve"> </w:t>
      </w:r>
      <w:r>
        <w:t xml:space="preserve">containment and surveillance measures </w:t>
      </w:r>
      <w:r w:rsidR="00666ED4">
        <w:t>would have a natural synergy by serving</w:t>
      </w:r>
      <w:r>
        <w:t xml:space="preserve"> </w:t>
      </w:r>
      <w:r w:rsidR="001F20EF">
        <w:t xml:space="preserve">the </w:t>
      </w:r>
      <w:r>
        <w:t>dual purpose</w:t>
      </w:r>
      <w:r w:rsidR="001F20EF">
        <w:t>s of</w:t>
      </w:r>
      <w:r>
        <w:t xml:space="preserve"> deterring unauthorized access and facilitating safeguards verification</w:t>
      </w:r>
      <w:r w:rsidR="00E169BD">
        <w:t>.</w:t>
      </w:r>
    </w:p>
    <w:p w14:paraId="0B47839D" w14:textId="77777777" w:rsidR="00666ED4" w:rsidRDefault="00666ED4" w:rsidP="00553012">
      <w:pPr>
        <w:pStyle w:val="BodyText"/>
      </w:pPr>
    </w:p>
    <w:p w14:paraId="3A5AC78B" w14:textId="063BD544" w:rsidR="00666ED4" w:rsidRPr="00553012" w:rsidRDefault="00666ED4" w:rsidP="00553012">
      <w:pPr>
        <w:pStyle w:val="BodyText"/>
      </w:pPr>
      <w:r w:rsidRPr="00E9183B">
        <w:t>The risk to the designers</w:t>
      </w:r>
      <w:r>
        <w:t xml:space="preserve"> is that by not considering how IAEA will apply safeguards, they may miss the opportunity to increase both facility security and economics because certain security features (such as the</w:t>
      </w:r>
      <w:r w:rsidR="006667D8">
        <w:t xml:space="preserve"> </w:t>
      </w:r>
      <w:r w:rsidR="00E65F83">
        <w:t xml:space="preserve">application of </w:t>
      </w:r>
      <w:r>
        <w:t>tamper</w:t>
      </w:r>
      <w:r w:rsidR="001F20EF">
        <w:t>-</w:t>
      </w:r>
      <w:r>
        <w:t>indicating seals) may serve both safeguards and security purposes.</w:t>
      </w:r>
    </w:p>
    <w:p w14:paraId="41F4B0F8" w14:textId="77777777" w:rsidR="00553012" w:rsidRDefault="00553012" w:rsidP="00553012">
      <w:pPr>
        <w:pStyle w:val="Heading3"/>
        <w:numPr>
          <w:ilvl w:val="2"/>
          <w:numId w:val="33"/>
        </w:numPr>
      </w:pPr>
      <w:bookmarkStart w:id="23" w:name="_Toc171601527"/>
      <w:bookmarkStart w:id="24" w:name="_Toc171602654"/>
      <w:r w:rsidRPr="00553012">
        <w:t>I&amp;C system design</w:t>
      </w:r>
      <w:bookmarkEnd w:id="23"/>
      <w:bookmarkEnd w:id="24"/>
    </w:p>
    <w:p w14:paraId="470BADE0"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Safety and Security Perspective</w:t>
      </w:r>
    </w:p>
    <w:p w14:paraId="531A9AD3" w14:textId="77777777" w:rsidR="008C5584" w:rsidRDefault="008C5584" w:rsidP="00553012">
      <w:pPr>
        <w:pStyle w:val="BodyText"/>
      </w:pPr>
    </w:p>
    <w:p w14:paraId="261A3AA0" w14:textId="68BB275C" w:rsidR="00553012" w:rsidRDefault="00553012" w:rsidP="00553012">
      <w:pPr>
        <w:pStyle w:val="BodyText"/>
        <w:rPr>
          <w:color w:val="000000"/>
        </w:rPr>
      </w:pPr>
      <w:r w:rsidRPr="006E3375">
        <w:t xml:space="preserve">Instrumentation </w:t>
      </w:r>
      <w:r w:rsidR="001F20EF">
        <w:t>and c</w:t>
      </w:r>
      <w:r w:rsidRPr="006E3375">
        <w:t xml:space="preserve">ontrol (I&amp;C) systems should be designed bearing in mind that security, whether cyber or physical, should protect </w:t>
      </w:r>
      <w:r w:rsidR="001F20EF">
        <w:t>nuclear power plants</w:t>
      </w:r>
      <w:r w:rsidR="001F20EF" w:rsidRPr="006E3375">
        <w:t xml:space="preserve"> </w:t>
      </w:r>
      <w:r w:rsidRPr="006E3375">
        <w:t>from inside</w:t>
      </w:r>
      <w:r w:rsidR="00E65F83">
        <w:t>r</w:t>
      </w:r>
      <w:r w:rsidRPr="006E3375">
        <w:t xml:space="preserve"> and outside attacks while not hindering the safety operations</w:t>
      </w:r>
      <w:r>
        <w:rPr>
          <w:color w:val="000000"/>
        </w:rPr>
        <w:t xml:space="preserve">. </w:t>
      </w:r>
      <w:r w:rsidR="001F20EF">
        <w:rPr>
          <w:color w:val="000000"/>
        </w:rPr>
        <w:t xml:space="preserve">Measures </w:t>
      </w:r>
      <w:r w:rsidR="00E65F83">
        <w:rPr>
          <w:color w:val="000000"/>
        </w:rPr>
        <w:t xml:space="preserve">include </w:t>
      </w:r>
      <w:r>
        <w:rPr>
          <w:color w:val="000000"/>
        </w:rPr>
        <w:t>protect</w:t>
      </w:r>
      <w:r w:rsidR="00E65F83">
        <w:rPr>
          <w:color w:val="000000"/>
        </w:rPr>
        <w:t>ion of</w:t>
      </w:r>
      <w:r>
        <w:rPr>
          <w:color w:val="000000"/>
        </w:rPr>
        <w:t xml:space="preserve"> software from cyberattacks, physical aspects of the hardware, and data transmission.</w:t>
      </w:r>
    </w:p>
    <w:p w14:paraId="083533AB" w14:textId="29B72884" w:rsidR="00E65F83" w:rsidRDefault="00E65F83" w:rsidP="00553012">
      <w:pPr>
        <w:pStyle w:val="BodyText"/>
        <w:rPr>
          <w:color w:val="000000"/>
        </w:rPr>
      </w:pPr>
    </w:p>
    <w:p w14:paraId="5747D434" w14:textId="29A688EB" w:rsidR="00553012" w:rsidRDefault="00553012" w:rsidP="00553012">
      <w:pPr>
        <w:pStyle w:val="BodyText"/>
        <w:rPr>
          <w:color w:val="000000"/>
        </w:rPr>
      </w:pPr>
      <w:r w:rsidRPr="00E9183B">
        <w:rPr>
          <w:color w:val="000000"/>
        </w:rPr>
        <w:t xml:space="preserve">The risk </w:t>
      </w:r>
      <w:r w:rsidR="00410B6B" w:rsidRPr="00E9183B">
        <w:rPr>
          <w:color w:val="000000"/>
        </w:rPr>
        <w:t>to</w:t>
      </w:r>
      <w:r w:rsidRPr="00E9183B">
        <w:rPr>
          <w:color w:val="000000"/>
        </w:rPr>
        <w:t xml:space="preserve"> the designer</w:t>
      </w:r>
      <w:r>
        <w:rPr>
          <w:color w:val="000000"/>
        </w:rPr>
        <w:t xml:space="preserve"> is </w:t>
      </w:r>
      <w:r w:rsidR="001F20EF">
        <w:rPr>
          <w:color w:val="000000"/>
        </w:rPr>
        <w:t xml:space="preserve">that </w:t>
      </w:r>
      <w:r>
        <w:rPr>
          <w:color w:val="000000"/>
        </w:rPr>
        <w:t xml:space="preserve">sabotage </w:t>
      </w:r>
      <w:r w:rsidR="00E65F83">
        <w:rPr>
          <w:color w:val="000000"/>
        </w:rPr>
        <w:t xml:space="preserve">in the form of </w:t>
      </w:r>
      <w:r w:rsidR="003C6EEC">
        <w:rPr>
          <w:color w:val="000000"/>
        </w:rPr>
        <w:t xml:space="preserve">unauthorized system access resulting in </w:t>
      </w:r>
      <w:r w:rsidR="00E65F83">
        <w:rPr>
          <w:color w:val="000000"/>
        </w:rPr>
        <w:t xml:space="preserve">off-normal operations or gaining access to plant systems for the purpose of stealing </w:t>
      </w:r>
      <w:r w:rsidR="00EE0E0A">
        <w:rPr>
          <w:color w:val="000000"/>
        </w:rPr>
        <w:t xml:space="preserve">data </w:t>
      </w:r>
      <w:r w:rsidR="00E65F83">
        <w:rPr>
          <w:color w:val="000000"/>
        </w:rPr>
        <w:t>or disrupting operations</w:t>
      </w:r>
      <w:r w:rsidR="001F20EF">
        <w:rPr>
          <w:color w:val="000000"/>
        </w:rPr>
        <w:t xml:space="preserve"> could occur if the security of hardware and software interfaces are not taken into consideration</w:t>
      </w:r>
      <w:r w:rsidR="00E65F83">
        <w:rPr>
          <w:color w:val="000000"/>
        </w:rPr>
        <w:t xml:space="preserve">. </w:t>
      </w:r>
      <w:r w:rsidR="001F20EF">
        <w:rPr>
          <w:color w:val="000000"/>
        </w:rPr>
        <w:t xml:space="preserve">Enhancement of computer system security </w:t>
      </w:r>
      <w:r w:rsidR="00E65F83">
        <w:rPr>
          <w:color w:val="000000"/>
        </w:rPr>
        <w:t>could result in additional security costs and changes to plant operations</w:t>
      </w:r>
      <w:r w:rsidR="001F20EF">
        <w:rPr>
          <w:color w:val="000000"/>
        </w:rPr>
        <w:t xml:space="preserve">, both of which </w:t>
      </w:r>
      <w:r w:rsidR="00E65F83">
        <w:rPr>
          <w:color w:val="000000"/>
        </w:rPr>
        <w:t xml:space="preserve">could have </w:t>
      </w:r>
      <w:r w:rsidR="001F20EF">
        <w:rPr>
          <w:color w:val="000000"/>
        </w:rPr>
        <w:t xml:space="preserve">an </w:t>
      </w:r>
      <w:r w:rsidR="00E65F83">
        <w:rPr>
          <w:color w:val="000000"/>
        </w:rPr>
        <w:t>economic impact.</w:t>
      </w:r>
    </w:p>
    <w:p w14:paraId="79A4C50D" w14:textId="77777777" w:rsidR="00553012" w:rsidRDefault="00553012" w:rsidP="00C91B3E">
      <w:pPr>
        <w:widowControl w:val="0"/>
        <w:pBdr>
          <w:top w:val="nil"/>
          <w:left w:val="nil"/>
          <w:bottom w:val="nil"/>
          <w:right w:val="nil"/>
          <w:between w:val="nil"/>
        </w:pBdr>
        <w:ind w:firstLine="567"/>
        <w:jc w:val="both"/>
        <w:rPr>
          <w:color w:val="000000"/>
          <w:sz w:val="20"/>
        </w:rPr>
      </w:pPr>
    </w:p>
    <w:p w14:paraId="41286EB8" w14:textId="77777777" w:rsidR="00553012" w:rsidRDefault="00553012" w:rsidP="00C91B3E">
      <w:pPr>
        <w:pStyle w:val="BodyText"/>
        <w:widowControl w:val="0"/>
        <w:spacing w:line="240" w:lineRule="auto"/>
        <w:ind w:firstLine="562"/>
        <w:rPr>
          <w:i/>
          <w:color w:val="000000"/>
        </w:rPr>
      </w:pPr>
      <w:r>
        <w:rPr>
          <w:i/>
          <w:color w:val="000000"/>
        </w:rPr>
        <w:t>Risks from a Safety and Safeguards Perspective</w:t>
      </w:r>
    </w:p>
    <w:p w14:paraId="23D6B1EC" w14:textId="77777777" w:rsidR="00E65F83" w:rsidRDefault="00E65F83" w:rsidP="00C91B3E">
      <w:pPr>
        <w:pStyle w:val="BodyText"/>
        <w:widowControl w:val="0"/>
        <w:ind w:firstLine="562"/>
      </w:pPr>
    </w:p>
    <w:p w14:paraId="65972E08" w14:textId="18F94408" w:rsidR="00E65F83" w:rsidRDefault="00993EED" w:rsidP="00C91B3E">
      <w:pPr>
        <w:pStyle w:val="BodyText"/>
        <w:widowControl w:val="0"/>
        <w:ind w:firstLine="562"/>
      </w:pPr>
      <w:r>
        <w:t>As plant digital systems increase in scope and complexity, the storage and transmission of data will likely increase. This could have positive implications for safeguards</w:t>
      </w:r>
      <w:r w:rsidR="008F11CE">
        <w:t xml:space="preserve">, especially </w:t>
      </w:r>
      <w:r w:rsidR="00835195">
        <w:t>for some</w:t>
      </w:r>
      <w:r>
        <w:t xml:space="preserve"> advanced reactor design</w:t>
      </w:r>
      <w:r w:rsidR="00BB4A22">
        <w:t>s</w:t>
      </w:r>
      <w:r>
        <w:t xml:space="preserve"> </w:t>
      </w:r>
      <w:r w:rsidR="004F6DEC">
        <w:t xml:space="preserve">that may have complex fuel handling systems (such </w:t>
      </w:r>
      <w:r w:rsidR="005206F8">
        <w:t>as continuous</w:t>
      </w:r>
      <w:r>
        <w:t xml:space="preserve"> on-line fueling</w:t>
      </w:r>
      <w:r w:rsidR="004F6DEC">
        <w:t xml:space="preserve">) that inherently makes material </w:t>
      </w:r>
      <w:r w:rsidR="004F6DEC">
        <w:lastRenderedPageBreak/>
        <w:t>accounting more difficult</w:t>
      </w:r>
      <w:r w:rsidR="008B5F42">
        <w:t xml:space="preserve"> and therefore challenging to apply safeguards</w:t>
      </w:r>
      <w:r w:rsidR="00BB4A22">
        <w:t>. T</w:t>
      </w:r>
      <w:r>
        <w:t xml:space="preserve">he IAEA may have to deploy equipment that is either not tested or </w:t>
      </w:r>
      <w:r w:rsidR="00BB4A22">
        <w:t>that</w:t>
      </w:r>
      <w:r>
        <w:t xml:space="preserve"> does not exist </w:t>
      </w:r>
      <w:r w:rsidR="26B1DB77">
        <w:t xml:space="preserve">at the </w:t>
      </w:r>
      <w:r w:rsidR="00835195">
        <w:t>moment and</w:t>
      </w:r>
      <w:r>
        <w:t xml:space="preserve"> must be developed. </w:t>
      </w:r>
      <w:r w:rsidR="256BBD80">
        <w:t xml:space="preserve">Considering the deployment of advanced reactors over the next </w:t>
      </w:r>
      <w:r w:rsidR="00063140">
        <w:t xml:space="preserve">5-10 </w:t>
      </w:r>
      <w:r w:rsidR="256BBD80">
        <w:t xml:space="preserve">years and the time that may take to develop, </w:t>
      </w:r>
      <w:r w:rsidR="003458CC">
        <w:t>test,</w:t>
      </w:r>
      <w:r w:rsidR="256BBD80">
        <w:t xml:space="preserve"> and approve safeguards </w:t>
      </w:r>
      <w:r w:rsidR="21EE5A84">
        <w:t xml:space="preserve">equipment, </w:t>
      </w:r>
      <w:r w:rsidR="15D10C47">
        <w:t>w</w:t>
      </w:r>
      <w:r>
        <w:t>orking with the IAEA at th</w:t>
      </w:r>
      <w:r w:rsidR="00BB4A22">
        <w:t>at</w:t>
      </w:r>
      <w:r>
        <w:t xml:space="preserve"> stage of the design process will mitigate th</w:t>
      </w:r>
      <w:r w:rsidR="00BB4A22">
        <w:t>e</w:t>
      </w:r>
      <w:r>
        <w:t xml:space="preserve"> issue by alerting </w:t>
      </w:r>
      <w:r w:rsidR="00BB4A22">
        <w:t xml:space="preserve">it </w:t>
      </w:r>
      <w:r>
        <w:t xml:space="preserve">of future safeguards equipment needs and providing time to think through possible safeguards approaches. </w:t>
      </w:r>
      <w:r w:rsidR="00D66874">
        <w:t>Traditional</w:t>
      </w:r>
      <w:r w:rsidR="00851047">
        <w:t xml:space="preserve"> safeguards</w:t>
      </w:r>
      <w:r>
        <w:t xml:space="preserve"> </w:t>
      </w:r>
      <w:r w:rsidR="00D66874">
        <w:t xml:space="preserve">approaches and </w:t>
      </w:r>
      <w:r>
        <w:t>measurements may prove costly and time</w:t>
      </w:r>
      <w:r w:rsidR="00BB4A22">
        <w:t>-</w:t>
      </w:r>
      <w:r>
        <w:t>consuming</w:t>
      </w:r>
      <w:r w:rsidR="00BB4A22">
        <w:t>, and therefore</w:t>
      </w:r>
      <w:r>
        <w:t xml:space="preserve"> the IAEA may look to supplementary verification methods, such as </w:t>
      </w:r>
      <w:r w:rsidR="00BB4A22">
        <w:t xml:space="preserve">analysis of </w:t>
      </w:r>
      <w:r>
        <w:t>operational or process data. Such data may provide confirmation to the IAEA that their installed equipment is operating properly</w:t>
      </w:r>
      <w:r w:rsidR="002A4EA1">
        <w:t xml:space="preserve"> and </w:t>
      </w:r>
      <w:r w:rsidR="00FA58DB">
        <w:t>thus additional confidence that no diversion or misuse has occurred</w:t>
      </w:r>
      <w:r>
        <w:t xml:space="preserve">. </w:t>
      </w:r>
      <w:r w:rsidR="00E169BD">
        <w:t>Thus,</w:t>
      </w:r>
      <w:r>
        <w:t xml:space="preserve"> the digitization of plant systems could provide unexpected benefits for safeguards.</w:t>
      </w:r>
    </w:p>
    <w:p w14:paraId="4F01C50A" w14:textId="77777777" w:rsidR="00E65F83" w:rsidRDefault="00E65F83" w:rsidP="00C91B3E">
      <w:pPr>
        <w:pStyle w:val="BodyText"/>
        <w:widowControl w:val="0"/>
        <w:ind w:firstLine="562"/>
      </w:pPr>
    </w:p>
    <w:p w14:paraId="2CB9CDF8" w14:textId="7D865B54" w:rsidR="00E169BD" w:rsidRDefault="00553012" w:rsidP="00C91B3E">
      <w:pPr>
        <w:pStyle w:val="BodyText"/>
        <w:widowControl w:val="0"/>
        <w:spacing w:line="240" w:lineRule="auto"/>
        <w:ind w:firstLine="562"/>
      </w:pPr>
      <w:r w:rsidRPr="00E9183B">
        <w:t xml:space="preserve">The risk </w:t>
      </w:r>
      <w:r w:rsidR="00410B6B" w:rsidRPr="00E9183B">
        <w:t>to</w:t>
      </w:r>
      <w:r w:rsidRPr="00E9183B">
        <w:t xml:space="preserve"> the designer</w:t>
      </w:r>
      <w:r>
        <w:t xml:space="preserve"> is </w:t>
      </w:r>
      <w:r w:rsidR="00993EED">
        <w:t xml:space="preserve">that </w:t>
      </w:r>
      <w:r w:rsidR="00BB4A22">
        <w:t xml:space="preserve">opportunities to apply efficiencies and economics can be missed if </w:t>
      </w:r>
      <w:r w:rsidR="00993EED">
        <w:t xml:space="preserve">safeguards </w:t>
      </w:r>
      <w:r w:rsidR="00BB4A22">
        <w:t>that include the use of</w:t>
      </w:r>
      <w:r w:rsidR="00993EED">
        <w:t xml:space="preserve"> digitized plant data</w:t>
      </w:r>
      <w:r w:rsidR="00BB4A22">
        <w:t xml:space="preserve"> is not considered</w:t>
      </w:r>
      <w:r>
        <w:t>.</w:t>
      </w:r>
    </w:p>
    <w:p w14:paraId="0F060BE7" w14:textId="77777777" w:rsidR="00553012" w:rsidRDefault="00553012" w:rsidP="00C91B3E">
      <w:pPr>
        <w:pStyle w:val="BodyText"/>
        <w:widowControl w:val="0"/>
        <w:rPr>
          <w:i/>
          <w:color w:val="000000"/>
        </w:rPr>
      </w:pPr>
    </w:p>
    <w:p w14:paraId="76034DD8" w14:textId="77777777" w:rsidR="00553012" w:rsidRDefault="00553012" w:rsidP="00553012">
      <w:pPr>
        <w:pBdr>
          <w:top w:val="nil"/>
          <w:left w:val="nil"/>
          <w:bottom w:val="nil"/>
          <w:right w:val="nil"/>
          <w:between w:val="nil"/>
        </w:pBdr>
        <w:ind w:firstLine="567"/>
        <w:jc w:val="both"/>
        <w:rPr>
          <w:i/>
          <w:color w:val="000000"/>
          <w:sz w:val="20"/>
        </w:rPr>
      </w:pPr>
      <w:r>
        <w:rPr>
          <w:i/>
          <w:color w:val="000000"/>
          <w:sz w:val="20"/>
        </w:rPr>
        <w:t>Risks from a Security and Safeguards Perspective</w:t>
      </w:r>
    </w:p>
    <w:p w14:paraId="2F6CE7E5" w14:textId="77777777" w:rsidR="00993EED" w:rsidRDefault="00993EED" w:rsidP="00553012">
      <w:pPr>
        <w:pStyle w:val="BodyText"/>
      </w:pPr>
    </w:p>
    <w:p w14:paraId="6B91D390" w14:textId="095995E4" w:rsidR="00051FAF" w:rsidRDefault="00553012" w:rsidP="00553012">
      <w:pPr>
        <w:pStyle w:val="BodyText"/>
      </w:pPr>
      <w:r w:rsidRPr="00553012">
        <w:t xml:space="preserve">All three disciplines involved with nuclear materials need access to nuclear material information. </w:t>
      </w:r>
      <w:r w:rsidR="00BB4A22">
        <w:t>Although</w:t>
      </w:r>
      <w:r w:rsidR="00BB4A22" w:rsidRPr="00553012">
        <w:t xml:space="preserve"> </w:t>
      </w:r>
      <w:r w:rsidRPr="00553012">
        <w:t xml:space="preserve">sharing this information can improve efficiency, some safeguards and security details </w:t>
      </w:r>
      <w:r w:rsidR="003A6AD1">
        <w:t>will</w:t>
      </w:r>
      <w:r w:rsidRPr="00553012">
        <w:t xml:space="preserve"> be restricted. </w:t>
      </w:r>
      <w:r w:rsidR="00BB4A22">
        <w:t>T</w:t>
      </w:r>
      <w:r w:rsidR="003A6AD1">
        <w:t>he increased digitization of the plant I&amp;C systems provides opportunities to have access to more data</w:t>
      </w:r>
      <w:r w:rsidR="00BB4A22">
        <w:t>,</w:t>
      </w:r>
      <w:r w:rsidR="003A6AD1">
        <w:t xml:space="preserve"> </w:t>
      </w:r>
      <w:r w:rsidR="00BB4A22">
        <w:t>a</w:t>
      </w:r>
      <w:r w:rsidR="003A6AD1">
        <w:t>nd th</w:t>
      </w:r>
      <w:r w:rsidR="00BB4A22">
        <w:t>e</w:t>
      </w:r>
      <w:r w:rsidR="003A6AD1">
        <w:t xml:space="preserve"> data could be shared </w:t>
      </w:r>
      <w:r w:rsidR="00BB4A22">
        <w:t xml:space="preserve">with </w:t>
      </w:r>
      <w:r w:rsidR="003A6AD1">
        <w:t>the IAEA</w:t>
      </w:r>
      <w:r w:rsidR="00BB4A22">
        <w:t>;</w:t>
      </w:r>
      <w:r w:rsidR="003A6AD1">
        <w:t xml:space="preserve"> </w:t>
      </w:r>
      <w:r w:rsidR="00BB4A22">
        <w:t>h</w:t>
      </w:r>
      <w:r w:rsidR="003A6AD1">
        <w:t>owever, any data received by the IAEA must be authenticated for both on</w:t>
      </w:r>
      <w:r w:rsidR="00BB4A22">
        <w:t>-</w:t>
      </w:r>
      <w:r w:rsidR="003A6AD1">
        <w:t>site and remotely transmitted data. R</w:t>
      </w:r>
      <w:r w:rsidRPr="00553012">
        <w:t xml:space="preserve">emote data transmission </w:t>
      </w:r>
      <w:r w:rsidR="003A6AD1">
        <w:t xml:space="preserve">could reduce overall safeguards costs and </w:t>
      </w:r>
      <w:r w:rsidR="00BB4A22">
        <w:t xml:space="preserve">could </w:t>
      </w:r>
      <w:r w:rsidR="003A6AD1">
        <w:t xml:space="preserve">allow </w:t>
      </w:r>
      <w:r w:rsidR="00BB4A22">
        <w:t xml:space="preserve">the IAEA </w:t>
      </w:r>
      <w:r w:rsidRPr="00553012">
        <w:t xml:space="preserve">to verify compliance with safeguards obligations and ensure </w:t>
      </w:r>
      <w:r w:rsidR="00BB4A22">
        <w:t xml:space="preserve">that </w:t>
      </w:r>
      <w:r w:rsidRPr="00553012">
        <w:t xml:space="preserve">nuclear material is not diverted. </w:t>
      </w:r>
      <w:r w:rsidR="003A6AD1">
        <w:t>However</w:t>
      </w:r>
      <w:r w:rsidRPr="00553012">
        <w:t>, remote</w:t>
      </w:r>
      <w:r w:rsidR="008D1429">
        <w:t>ly</w:t>
      </w:r>
      <w:r w:rsidRPr="00553012">
        <w:t xml:space="preserve"> </w:t>
      </w:r>
      <w:r w:rsidR="008D1429" w:rsidRPr="00553012">
        <w:t xml:space="preserve">transmitted </w:t>
      </w:r>
      <w:r w:rsidRPr="00553012">
        <w:t xml:space="preserve">may contain sensitive information </w:t>
      </w:r>
      <w:r w:rsidR="008D1429">
        <w:t xml:space="preserve">that is </w:t>
      </w:r>
      <w:r w:rsidRPr="00553012">
        <w:t xml:space="preserve">relevant to both security and safeguards. </w:t>
      </w:r>
      <w:r w:rsidR="003A6AD1">
        <w:t xml:space="preserve">Cybersecurity and physical protection measures can improve both security and safeguards </w:t>
      </w:r>
      <w:r w:rsidR="008D1429">
        <w:t xml:space="preserve">because </w:t>
      </w:r>
      <w:r w:rsidR="003A6AD1">
        <w:t xml:space="preserve">they can both rely on the same basic infrastructure. However, the independence of the IAEA and </w:t>
      </w:r>
      <w:r w:rsidR="00E169BD">
        <w:t>its</w:t>
      </w:r>
      <w:r w:rsidR="003A6AD1">
        <w:t xml:space="preserve"> verification activities must be ensured at all </w:t>
      </w:r>
      <w:r w:rsidR="00E169BD">
        <w:t>times</w:t>
      </w:r>
      <w:r w:rsidR="003A6AD1">
        <w:t xml:space="preserve"> through the lifecycle of the facility. </w:t>
      </w:r>
      <w:r w:rsidR="008D1429">
        <w:t>F</w:t>
      </w:r>
      <w:r w:rsidR="003A6AD1">
        <w:t xml:space="preserve">or example, cyber security of I&amp;C systems should not </w:t>
      </w:r>
      <w:r w:rsidR="00A05CC0">
        <w:t xml:space="preserve">unduly </w:t>
      </w:r>
      <w:r w:rsidR="003A6AD1">
        <w:t>impede or prevent the IAEA from receiving data signals that have been identified as part of the facilities safeguards systems.</w:t>
      </w:r>
      <w:r w:rsidRPr="00553012">
        <w:t xml:space="preserve"> </w:t>
      </w:r>
    </w:p>
    <w:p w14:paraId="7C202008" w14:textId="77777777" w:rsidR="00051FAF" w:rsidRDefault="00051FAF" w:rsidP="00553012">
      <w:pPr>
        <w:pStyle w:val="BodyText"/>
      </w:pPr>
    </w:p>
    <w:p w14:paraId="42B8CFE0" w14:textId="201AD237" w:rsidR="00553012" w:rsidRPr="00553012" w:rsidRDefault="00553012" w:rsidP="00C91B3E">
      <w:pPr>
        <w:pStyle w:val="BodyText"/>
        <w:widowControl w:val="0"/>
        <w:spacing w:line="240" w:lineRule="auto"/>
        <w:ind w:firstLine="562"/>
      </w:pPr>
      <w:r w:rsidRPr="00553012">
        <w:t xml:space="preserve">The </w:t>
      </w:r>
      <w:r w:rsidRPr="00E9183B">
        <w:t xml:space="preserve">risk </w:t>
      </w:r>
      <w:r w:rsidR="00051FAF" w:rsidRPr="00E9183B">
        <w:t>to</w:t>
      </w:r>
      <w:r w:rsidRPr="00E9183B">
        <w:t xml:space="preserve"> the designer</w:t>
      </w:r>
      <w:r w:rsidRPr="008D1429">
        <w:t xml:space="preserve"> is </w:t>
      </w:r>
      <w:r w:rsidR="008D1429">
        <w:t>that the cost of systems required for the IAEA to access the needed data will increase, thereby increasing costs and burdens on the operator and operations</w:t>
      </w:r>
      <w:r w:rsidR="008D1429" w:rsidRPr="008D1429">
        <w:t xml:space="preserve"> </w:t>
      </w:r>
      <w:r w:rsidR="008D1429">
        <w:t>if</w:t>
      </w:r>
      <w:r w:rsidR="00A05CC0" w:rsidRPr="008D1429">
        <w:t xml:space="preserve"> the interface between physical protection, cyber security, and safeguards </w:t>
      </w:r>
      <w:r w:rsidR="008D1429">
        <w:t>is not considered</w:t>
      </w:r>
      <w:r w:rsidR="00A05CC0">
        <w:t>.</w:t>
      </w:r>
    </w:p>
    <w:p w14:paraId="07039BEA" w14:textId="72FBEC4F" w:rsidR="00553012" w:rsidRDefault="00553012" w:rsidP="00C91B3E">
      <w:pPr>
        <w:pStyle w:val="Heading2"/>
      </w:pPr>
      <w:bookmarkStart w:id="25" w:name="_Toc171601528"/>
      <w:bookmarkStart w:id="26" w:name="_Toc171602655"/>
      <w:r w:rsidRPr="00553012">
        <w:t>Does risk have meaning for safeguards by design?</w:t>
      </w:r>
      <w:bookmarkEnd w:id="25"/>
      <w:bookmarkEnd w:id="26"/>
    </w:p>
    <w:p w14:paraId="027080E4" w14:textId="4EF179EA" w:rsidR="00832B27" w:rsidRDefault="00832B27" w:rsidP="00832B27">
      <w:pPr>
        <w:pStyle w:val="BodyText"/>
      </w:pPr>
      <w:r w:rsidRPr="00ED76D9">
        <w:t xml:space="preserve">For safeguards the risk of proliferation is formally determined by the IAEA and drives their safeguards approaches for each facility, taking into account the Acquisition Path Analysis for each country. Proliferation risk can also be determined by a country – e.g., </w:t>
      </w:r>
      <w:r>
        <w:t xml:space="preserve">countries </w:t>
      </w:r>
      <w:r w:rsidRPr="00ED76D9">
        <w:t xml:space="preserve">will consider proliferation risk before </w:t>
      </w:r>
      <w:r>
        <w:t xml:space="preserve">they authorize </w:t>
      </w:r>
      <w:r w:rsidRPr="00ED76D9">
        <w:t>export license</w:t>
      </w:r>
      <w:r>
        <w:t>s</w:t>
      </w:r>
      <w:r w:rsidRPr="00ED76D9">
        <w:t xml:space="preserve"> for nuclear technology. For a designer, once the basic </w:t>
      </w:r>
      <w:r w:rsidR="00F6353B">
        <w:t xml:space="preserve">design </w:t>
      </w:r>
      <w:r w:rsidRPr="00ED76D9">
        <w:t xml:space="preserve">features of their reactor have been chosen (i.e., burner vs. breeder, U enrichment, thermal vs. fast, fuel form, quantity, physical form, etc.) </w:t>
      </w:r>
      <w:r w:rsidR="008D4ECB">
        <w:t>this determines t</w:t>
      </w:r>
      <w:r w:rsidR="00F6353B">
        <w:t xml:space="preserve">its </w:t>
      </w:r>
      <w:r w:rsidR="00FE3371">
        <w:t xml:space="preserve">intrinsic </w:t>
      </w:r>
      <w:r w:rsidRPr="00ED76D9">
        <w:t xml:space="preserve">potential for proliferation. And although they can make changes to their basic reactor features, most of their efforts will </w:t>
      </w:r>
      <w:r w:rsidR="00B575A0">
        <w:t xml:space="preserve">likely </w:t>
      </w:r>
      <w:r w:rsidRPr="00ED76D9">
        <w:t xml:space="preserve">be directed towards optimization of their design from a safety and economic perspective. And </w:t>
      </w:r>
      <w:r w:rsidR="00B74D60">
        <w:t>this is the point</w:t>
      </w:r>
      <w:r w:rsidR="008F2189">
        <w:t xml:space="preserve"> </w:t>
      </w:r>
      <w:r w:rsidR="00864B69">
        <w:t>in the design process where safeguards</w:t>
      </w:r>
      <w:r w:rsidR="005F6694">
        <w:t xml:space="preserve"> by design plays a key role</w:t>
      </w:r>
      <w:r w:rsidRPr="00ED76D9">
        <w:t xml:space="preserve">. </w:t>
      </w:r>
    </w:p>
    <w:p w14:paraId="598CE4E6" w14:textId="77777777" w:rsidR="00BC30F0" w:rsidRDefault="00BC30F0" w:rsidP="00832B27">
      <w:pPr>
        <w:pStyle w:val="BodyText"/>
      </w:pPr>
    </w:p>
    <w:p w14:paraId="1FC347B7" w14:textId="2F1F6AC4" w:rsidR="00233778" w:rsidRDefault="00233778" w:rsidP="00233778">
      <w:pPr>
        <w:pStyle w:val="BodyText"/>
      </w:pPr>
      <w:r>
        <w:t xml:space="preserve">The safeguards part of the 3S focuses on applying IAEA safeguards to a nuclear facility. Proliferation resistance is defined as the combination of intrinsic and extrinsic measures, where the extrinsic measures include IAEA safeguards. Extrinsic measures will always be needed because no nuclear reactor/ fuel cycle is “proliferation proof.” Therefore, </w:t>
      </w:r>
      <w:r w:rsidR="00300072">
        <w:t xml:space="preserve">this paper is </w:t>
      </w:r>
      <w:r>
        <w:t xml:space="preserve">trying to express risk in terms that the designer could both understand and </w:t>
      </w:r>
      <w:r w:rsidR="008E16B1">
        <w:t>effectively address</w:t>
      </w:r>
      <w:r>
        <w:t xml:space="preserve">. If they consider what extrinsic measures (IAEA safeguards) would be </w:t>
      </w:r>
      <w:r w:rsidR="001F03A3">
        <w:t>applied,</w:t>
      </w:r>
      <w:r>
        <w:t xml:space="preserve"> they can design their systems to minimize burdens on the operator (and the IAEA) and thus make safeguards easier to apply (safeguardability). This reduces the “risk” to the designer </w:t>
      </w:r>
      <w:r w:rsidR="002911BF">
        <w:t xml:space="preserve">that their design </w:t>
      </w:r>
      <w:r>
        <w:t xml:space="preserve">will be </w:t>
      </w:r>
      <w:r w:rsidR="00BA2B57">
        <w:t xml:space="preserve">difficult </w:t>
      </w:r>
      <w:r>
        <w:t xml:space="preserve">to safeguard, and therefore not attractive to potential </w:t>
      </w:r>
      <w:r w:rsidR="00BA2B57">
        <w:t>owner/ operators</w:t>
      </w:r>
      <w:r>
        <w:t>.</w:t>
      </w:r>
    </w:p>
    <w:p w14:paraId="21A2FBF8" w14:textId="77777777" w:rsidR="00233778" w:rsidRDefault="00233778" w:rsidP="00233778">
      <w:pPr>
        <w:pStyle w:val="BodyText"/>
      </w:pPr>
    </w:p>
    <w:p w14:paraId="7A169B49" w14:textId="459A5DCA" w:rsidR="00233778" w:rsidRDefault="00233778" w:rsidP="00233778">
      <w:pPr>
        <w:pStyle w:val="BodyText"/>
      </w:pPr>
      <w:r>
        <w:lastRenderedPageBreak/>
        <w:t xml:space="preserve">So, although risk is used in terminology such as “proliferation risk” that is too broad of a topic and not entirely within the </w:t>
      </w:r>
      <w:r w:rsidR="003C46CA">
        <w:t>designer’s</w:t>
      </w:r>
      <w:r>
        <w:t xml:space="preserve"> control. Proliferation </w:t>
      </w:r>
      <w:r w:rsidR="00144CB2">
        <w:t xml:space="preserve">can be used </w:t>
      </w:r>
      <w:r>
        <w:t>more as a political term than a technical term</w:t>
      </w:r>
      <w:r w:rsidR="00144CB2">
        <w:t>, s</w:t>
      </w:r>
      <w:r>
        <w:t>o although preventing the proliferation of nuclear weapons is the ultimate goal of safeguards</w:t>
      </w:r>
      <w:r w:rsidR="005F0351">
        <w:t xml:space="preserve">, </w:t>
      </w:r>
      <w:r w:rsidR="005C4DA2">
        <w:t>proliferation risk m</w:t>
      </w:r>
      <w:r w:rsidR="005F0351">
        <w:t>ay not be able to be</w:t>
      </w:r>
      <w:r>
        <w:t xml:space="preserve"> quantified in terms that is actionable for a designer. Once the basic </w:t>
      </w:r>
      <w:r w:rsidR="008E547A">
        <w:t xml:space="preserve">design </w:t>
      </w:r>
      <w:r>
        <w:t>features of the</w:t>
      </w:r>
      <w:r w:rsidR="008E547A">
        <w:t xml:space="preserve"> reactor</w:t>
      </w:r>
      <w:r>
        <w:t xml:space="preserve"> are determined, their focus </w:t>
      </w:r>
      <w:r w:rsidR="008E547A">
        <w:t xml:space="preserve">should </w:t>
      </w:r>
      <w:r>
        <w:t xml:space="preserve">be on </w:t>
      </w:r>
      <w:r w:rsidR="002D3F4D">
        <w:t>consideration</w:t>
      </w:r>
      <w:r>
        <w:t xml:space="preserve"> of IAEA safeguards as part of their optimization process for safety and economics (a</w:t>
      </w:r>
      <w:r w:rsidR="00A30CDE">
        <w:t xml:space="preserve">s well as </w:t>
      </w:r>
      <w:r>
        <w:t>security and other factors</w:t>
      </w:r>
      <w:r w:rsidR="00F63494">
        <w:t>)</w:t>
      </w:r>
      <w:r>
        <w:t>.</w:t>
      </w:r>
      <w:r w:rsidR="00683DC7">
        <w:t xml:space="preserve"> </w:t>
      </w:r>
    </w:p>
    <w:p w14:paraId="2651CD87" w14:textId="77777777" w:rsidR="00233778" w:rsidRDefault="00233778" w:rsidP="00233778">
      <w:pPr>
        <w:pStyle w:val="BodyText"/>
      </w:pPr>
    </w:p>
    <w:p w14:paraId="15FCF665" w14:textId="4A4DDB27" w:rsidR="00553012" w:rsidRDefault="008D1429" w:rsidP="00233778">
      <w:pPr>
        <w:pStyle w:val="BodyText"/>
      </w:pPr>
      <w:r>
        <w:t>Designers of n</w:t>
      </w:r>
      <w:r w:rsidR="00553012">
        <w:t xml:space="preserve">ovel nuclear energy systems </w:t>
      </w:r>
      <w:r w:rsidR="00755F26">
        <w:t>should consider</w:t>
      </w:r>
      <w:r w:rsidR="00553012">
        <w:t xml:space="preserve"> safeguards</w:t>
      </w:r>
      <w:r w:rsidR="00AD157E">
        <w:t xml:space="preserve"> (i.e., SBD)</w:t>
      </w:r>
      <w:r w:rsidR="001A0C31">
        <w:t xml:space="preserve"> </w:t>
      </w:r>
      <w:r w:rsidR="00755F26">
        <w:t xml:space="preserve">early in the design process to </w:t>
      </w:r>
      <w:r>
        <w:t xml:space="preserve">identify the stakeholders and </w:t>
      </w:r>
      <w:r w:rsidR="00553012">
        <w:t xml:space="preserve">the challenges, constraints, and mitigation strategies to ensure </w:t>
      </w:r>
      <w:r w:rsidR="000B21C4">
        <w:t xml:space="preserve">that </w:t>
      </w:r>
      <w:r w:rsidR="00553012">
        <w:t xml:space="preserve">their </w:t>
      </w:r>
      <w:r w:rsidR="00755193">
        <w:t xml:space="preserve">nuclear </w:t>
      </w:r>
      <w:r w:rsidR="002117FD">
        <w:t xml:space="preserve">facility </w:t>
      </w:r>
      <w:r w:rsidR="00553012">
        <w:t xml:space="preserve">has </w:t>
      </w:r>
      <w:r w:rsidR="002117FD">
        <w:t xml:space="preserve">a </w:t>
      </w:r>
      <w:r w:rsidR="000B21C4">
        <w:t xml:space="preserve">high </w:t>
      </w:r>
      <w:r w:rsidR="002117FD">
        <w:t xml:space="preserve">degree of </w:t>
      </w:r>
      <w:r w:rsidR="000B21C4">
        <w:t>safeguardability</w:t>
      </w:r>
      <w:r w:rsidR="00553012">
        <w:t>. The designer</w:t>
      </w:r>
      <w:r w:rsidR="00165ACE">
        <w:t>’</w:t>
      </w:r>
      <w:r w:rsidR="00553012">
        <w:t xml:space="preserve">s risk </w:t>
      </w:r>
      <w:r w:rsidR="00813EF1">
        <w:t>is in developing a design that</w:t>
      </w:r>
      <w:r w:rsidR="00F22BC3">
        <w:t xml:space="preserve"> hinders the </w:t>
      </w:r>
      <w:r w:rsidR="00553012">
        <w:t xml:space="preserve">implementation of effective safeguards measures. </w:t>
      </w:r>
      <w:r w:rsidR="00165ACE">
        <w:t xml:space="preserve">Impediments </w:t>
      </w:r>
      <w:r w:rsidR="00553012">
        <w:t xml:space="preserve">could include limited accessibility for inspectors, a lack of clear material flow paths, or a design that makes it difficult to monitor </w:t>
      </w:r>
      <w:r w:rsidR="00165ACE">
        <w:t xml:space="preserve">the movement of </w:t>
      </w:r>
      <w:r w:rsidR="00553012">
        <w:t>nuclear material. Such shortcomings can make it challenging for the IAEA to verify the facility's compliance with safeguards agreements.</w:t>
      </w:r>
    </w:p>
    <w:p w14:paraId="14D3CBC9" w14:textId="77777777" w:rsidR="00BA436B" w:rsidRDefault="00BA436B" w:rsidP="00553012">
      <w:pPr>
        <w:pStyle w:val="BodyText"/>
      </w:pPr>
    </w:p>
    <w:p w14:paraId="662D4787" w14:textId="1761D8A6" w:rsidR="00553012" w:rsidRPr="00553012" w:rsidRDefault="00553012" w:rsidP="00C91B3E">
      <w:pPr>
        <w:pStyle w:val="BodyText"/>
        <w:widowControl w:val="0"/>
      </w:pPr>
      <w:r>
        <w:t xml:space="preserve">Safeguards by </w:t>
      </w:r>
      <w:r w:rsidR="00165ACE">
        <w:t>d</w:t>
      </w:r>
      <w:r>
        <w:t xml:space="preserve">esign </w:t>
      </w:r>
      <w:r w:rsidR="00D03E79">
        <w:t>improves the safeguardability of the reactor</w:t>
      </w:r>
      <w:r w:rsidR="00E85FF3">
        <w:t xml:space="preserve">, </w:t>
      </w:r>
      <w:r>
        <w:t>promotes efficient and effective safeguards throughout a system's life cycle, reduc</w:t>
      </w:r>
      <w:r w:rsidR="00BD01CA">
        <w:t>es</w:t>
      </w:r>
      <w:r>
        <w:t xml:space="preserve"> burdens on </w:t>
      </w:r>
      <w:r w:rsidR="00E169BD">
        <w:t>owner</w:t>
      </w:r>
      <w:r w:rsidR="00C969A7">
        <w:t>/</w:t>
      </w:r>
      <w:r>
        <w:t>operators in the long term</w:t>
      </w:r>
      <w:r w:rsidR="00BD01CA">
        <w:t>,</w:t>
      </w:r>
      <w:r>
        <w:t xml:space="preserve"> and ensur</w:t>
      </w:r>
      <w:r w:rsidR="00BD01CA">
        <w:t>es</w:t>
      </w:r>
      <w:r>
        <w:t xml:space="preserve"> compliance with national and international obligations. The definition of risk for the different fields </w:t>
      </w:r>
      <w:r w:rsidR="001A060E">
        <w:t>may</w:t>
      </w:r>
      <w:r>
        <w:t xml:space="preserve"> never be unified based on the different mathematical concepts that are behind the calculation and </w:t>
      </w:r>
      <w:r w:rsidR="00BD01CA">
        <w:t xml:space="preserve">the </w:t>
      </w:r>
      <w:r>
        <w:t>assessment of what risk is considered for each field. While for safety, the risks are well understood and can be estimated based on experience and methodologies</w:t>
      </w:r>
      <w:r w:rsidR="00BD01CA">
        <w:t>; however</w:t>
      </w:r>
      <w:r>
        <w:t>, security and safeguards have different</w:t>
      </w:r>
      <w:r w:rsidR="00BD01CA">
        <w:t>,</w:t>
      </w:r>
      <w:r>
        <w:t xml:space="preserve"> evolving profiles of threat and consequently of risk.</w:t>
      </w:r>
    </w:p>
    <w:p w14:paraId="1A4ECC98" w14:textId="77777777" w:rsidR="00553012" w:rsidRPr="00553012" w:rsidRDefault="00553012" w:rsidP="00C91B3E">
      <w:pPr>
        <w:pStyle w:val="Heading2"/>
      </w:pPr>
      <w:bookmarkStart w:id="27" w:name="_Toc171601529"/>
      <w:bookmarkStart w:id="28" w:name="_Toc171602656"/>
      <w:r w:rsidRPr="00553012">
        <w:t>CONCLUSION</w:t>
      </w:r>
      <w:bookmarkEnd w:id="27"/>
      <w:bookmarkEnd w:id="28"/>
    </w:p>
    <w:p w14:paraId="1001E64F" w14:textId="48C60889" w:rsidR="00553012" w:rsidRDefault="00553012" w:rsidP="00C91B3E">
      <w:pPr>
        <w:pStyle w:val="BodyText"/>
        <w:widowControl w:val="0"/>
        <w:spacing w:line="252" w:lineRule="auto"/>
        <w:ind w:firstLine="562"/>
      </w:pPr>
      <w:r>
        <w:t xml:space="preserve">The term </w:t>
      </w:r>
      <w:r w:rsidR="00BD01CA">
        <w:t>“</w:t>
      </w:r>
      <w:r>
        <w:t>risk</w:t>
      </w:r>
      <w:r w:rsidR="00BD01CA">
        <w:t>”</w:t>
      </w:r>
      <w:r>
        <w:t xml:space="preserve"> has a different meaning within nuclear safety, security, and safeguards. In safety, risk is inherent in the design and is mitigated through safety margins, fuel design, and overall design principles. The designer</w:t>
      </w:r>
      <w:r w:rsidR="00BD01CA">
        <w:t>’</w:t>
      </w:r>
      <w:r>
        <w:t>s risk lies solely in miscalculating potential hazards, which then translates to inaccurate risk assessment.</w:t>
      </w:r>
    </w:p>
    <w:p w14:paraId="3D5AF1E1" w14:textId="77777777" w:rsidR="00A50DA3" w:rsidRDefault="00A50DA3" w:rsidP="00C91B3E">
      <w:pPr>
        <w:pStyle w:val="BodyText"/>
        <w:widowControl w:val="0"/>
        <w:spacing w:line="252" w:lineRule="auto"/>
      </w:pPr>
    </w:p>
    <w:p w14:paraId="33ED1A93" w14:textId="4B89EF3F" w:rsidR="00553012" w:rsidRDefault="00553012" w:rsidP="00C91B3E">
      <w:pPr>
        <w:pStyle w:val="BodyText"/>
        <w:widowControl w:val="0"/>
        <w:spacing w:line="252" w:lineRule="auto"/>
        <w:ind w:firstLine="562"/>
      </w:pPr>
      <w:r>
        <w:t>Security risk focuses more on threats and prevent</w:t>
      </w:r>
      <w:r w:rsidR="003873D0">
        <w:t>ion</w:t>
      </w:r>
      <w:r>
        <w:t>, detect</w:t>
      </w:r>
      <w:r w:rsidR="003873D0">
        <w:t>ion</w:t>
      </w:r>
      <w:r>
        <w:t xml:space="preserve">, and </w:t>
      </w:r>
      <w:r w:rsidR="00BD01CA">
        <w:t xml:space="preserve">the </w:t>
      </w:r>
      <w:r>
        <w:t>respon</w:t>
      </w:r>
      <w:r w:rsidR="00BD01CA">
        <w:t>se</w:t>
      </w:r>
      <w:r>
        <w:t xml:space="preserve"> to them. Quantifying probabilities is more challenging in security </w:t>
      </w:r>
      <w:r w:rsidR="00BD01CA">
        <w:t>than in</w:t>
      </w:r>
      <w:r>
        <w:t xml:space="preserve"> safety. The terminology often leans toward </w:t>
      </w:r>
      <w:r w:rsidR="00BD01CA">
        <w:t>“</w:t>
      </w:r>
      <w:r>
        <w:t>likelihood of success,</w:t>
      </w:r>
      <w:r w:rsidR="00BD01CA">
        <w:t>”</w:t>
      </w:r>
      <w:r>
        <w:t xml:space="preserve"> which can be an analogue of probability but is not mathematically defined as </w:t>
      </w:r>
      <w:r w:rsidR="00BD01CA">
        <w:t xml:space="preserve">it is </w:t>
      </w:r>
      <w:r>
        <w:t xml:space="preserve">in safety. The risk </w:t>
      </w:r>
      <w:r w:rsidR="00BD01CA">
        <w:t xml:space="preserve">that security poses </w:t>
      </w:r>
      <w:r>
        <w:t xml:space="preserve">for the designer </w:t>
      </w:r>
      <w:r w:rsidR="0096433C">
        <w:t>is that</w:t>
      </w:r>
      <w:r>
        <w:t xml:space="preserve"> </w:t>
      </w:r>
      <w:r w:rsidR="0096433C">
        <w:t xml:space="preserve">security measures can become burdensome and expensive later on if </w:t>
      </w:r>
      <w:r>
        <w:t>security considerations</w:t>
      </w:r>
      <w:r w:rsidR="0096433C">
        <w:t xml:space="preserve"> are</w:t>
      </w:r>
      <w:r>
        <w:t xml:space="preserve"> </w:t>
      </w:r>
      <w:r w:rsidR="0096433C">
        <w:t xml:space="preserve">neglected </w:t>
      </w:r>
      <w:r>
        <w:t>during the design phase.</w:t>
      </w:r>
    </w:p>
    <w:p w14:paraId="27FAD638" w14:textId="77777777" w:rsidR="00A50DA3" w:rsidRDefault="00A50DA3" w:rsidP="00C91B3E">
      <w:pPr>
        <w:pStyle w:val="BodyText"/>
        <w:widowControl w:val="0"/>
        <w:spacing w:line="252" w:lineRule="auto"/>
      </w:pPr>
    </w:p>
    <w:p w14:paraId="1B5006D4" w14:textId="0E8DAD43" w:rsidR="00E50F64" w:rsidRDefault="00553012" w:rsidP="00C91B3E">
      <w:pPr>
        <w:pStyle w:val="BodyText"/>
        <w:widowControl w:val="0"/>
        <w:spacing w:line="252" w:lineRule="auto"/>
        <w:ind w:firstLine="562"/>
      </w:pPr>
      <w:r>
        <w:t xml:space="preserve">In safeguards, </w:t>
      </w:r>
      <w:r w:rsidR="0064678A">
        <w:t xml:space="preserve">proliferation </w:t>
      </w:r>
      <w:r>
        <w:t xml:space="preserve">risk refers to the potential for the diversion of nuclear material </w:t>
      </w:r>
      <w:r w:rsidR="006B0925">
        <w:t xml:space="preserve">or misuse of the reactor </w:t>
      </w:r>
      <w:r>
        <w:t>for unauthorized purposes, and</w:t>
      </w:r>
      <w:r w:rsidR="0096433C">
        <w:t>, like</w:t>
      </w:r>
      <w:r>
        <w:t xml:space="preserve"> security, it is influenced by human actions and intentions. </w:t>
      </w:r>
      <w:r w:rsidR="0096433C">
        <w:t>P</w:t>
      </w:r>
      <w:r>
        <w:t>robabilities play a role in assessing the likelihood of diversion attempts</w:t>
      </w:r>
      <w:r w:rsidR="006667D8">
        <w:t xml:space="preserve"> if they</w:t>
      </w:r>
      <w:r>
        <w:t xml:space="preserve"> tak</w:t>
      </w:r>
      <w:r w:rsidR="006667D8">
        <w:t>e</w:t>
      </w:r>
      <w:r>
        <w:t xml:space="preserve"> into account the entire fuel cycle infrastructure within a </w:t>
      </w:r>
      <w:r w:rsidR="596185EB">
        <w:t>S</w:t>
      </w:r>
      <w:r>
        <w:t>tate and the effectiveness of safeguards measures.</w:t>
      </w:r>
      <w:r w:rsidR="00A50DA3">
        <w:t xml:space="preserve"> </w:t>
      </w:r>
    </w:p>
    <w:p w14:paraId="4401295F" w14:textId="77777777" w:rsidR="00F85EDC" w:rsidRDefault="00F85EDC" w:rsidP="00C91B3E">
      <w:pPr>
        <w:pStyle w:val="BodyText"/>
        <w:widowControl w:val="0"/>
        <w:spacing w:line="252" w:lineRule="auto"/>
        <w:ind w:firstLine="562"/>
      </w:pPr>
    </w:p>
    <w:p w14:paraId="3FBE5184" w14:textId="6EF2C08D" w:rsidR="00A50DA3" w:rsidRDefault="00433BBE" w:rsidP="00C91B3E">
      <w:pPr>
        <w:pStyle w:val="BodyText"/>
        <w:widowControl w:val="0"/>
        <w:spacing w:line="252" w:lineRule="auto"/>
        <w:ind w:firstLine="562"/>
      </w:pPr>
      <w:r>
        <w:t xml:space="preserve">The degree of the </w:t>
      </w:r>
      <w:r w:rsidR="003F2483">
        <w:t xml:space="preserve">proliferation </w:t>
      </w:r>
      <w:r>
        <w:t>risk is inherent for different</w:t>
      </w:r>
      <w:r w:rsidR="003F2483">
        <w:t xml:space="preserve"> reactor designs and fuel cycles (intrinsic features</w:t>
      </w:r>
      <w:r w:rsidR="001F03A3">
        <w:t>),</w:t>
      </w:r>
      <w:r w:rsidR="003F2483">
        <w:t xml:space="preserve"> and this is mitigated by the application of IAEA safeguards (extrinsic measures). </w:t>
      </w:r>
      <w:r w:rsidR="00A50DA3">
        <w:t xml:space="preserve">By </w:t>
      </w:r>
      <w:r w:rsidR="007878AA">
        <w:t>considering</w:t>
      </w:r>
      <w:r w:rsidR="00A50DA3">
        <w:t xml:space="preserve"> safeguards </w:t>
      </w:r>
      <w:r w:rsidR="007878AA">
        <w:t>early in the design stage</w:t>
      </w:r>
      <w:r w:rsidR="00A50DA3">
        <w:t xml:space="preserve">, designers can create an energy system that facilitates verification by the IAEA. This not only fulfils regulatory requirements, but also offers several benefits. A </w:t>
      </w:r>
      <w:r w:rsidR="009D021D">
        <w:t xml:space="preserve">design with a </w:t>
      </w:r>
      <w:r w:rsidR="00835195">
        <w:t>high</w:t>
      </w:r>
      <w:r w:rsidR="009D021D">
        <w:t xml:space="preserve"> degree of safeguardability</w:t>
      </w:r>
      <w:r w:rsidR="00A50DA3">
        <w:t xml:space="preserve"> can attract interest from countries seeking to add nuclear energy</w:t>
      </w:r>
      <w:r w:rsidR="0096433C">
        <w:t xml:space="preserve"> because they know that</w:t>
      </w:r>
      <w:r w:rsidR="00DF314A">
        <w:t xml:space="preserve"> </w:t>
      </w:r>
      <w:r w:rsidR="00A50DA3">
        <w:t xml:space="preserve">the design </w:t>
      </w:r>
      <w:r w:rsidR="00CA5E4D">
        <w:t>could</w:t>
      </w:r>
      <w:r w:rsidR="00A50DA3">
        <w:t xml:space="preserve"> facilitate international safeguards obligations. Additionally, it simplifies the work for both </w:t>
      </w:r>
      <w:r w:rsidR="43FEF1AB">
        <w:t>S</w:t>
      </w:r>
      <w:r w:rsidR="00A50DA3">
        <w:t>tate authorities and the IAEA,</w:t>
      </w:r>
      <w:r w:rsidR="0096433C">
        <w:t xml:space="preserve"> and it</w:t>
      </w:r>
      <w:r w:rsidR="00A50DA3">
        <w:t xml:space="preserve"> </w:t>
      </w:r>
      <w:r w:rsidR="0096433C">
        <w:t>enables</w:t>
      </w:r>
      <w:r w:rsidR="00A50DA3">
        <w:t xml:space="preserve"> better collaboration and potentially faster regulatory and license approval.</w:t>
      </w:r>
    </w:p>
    <w:p w14:paraId="776AB946" w14:textId="77777777" w:rsidR="00472D8B" w:rsidRDefault="0096433C" w:rsidP="00E9183B">
      <w:pPr>
        <w:pStyle w:val="BodyText"/>
        <w:widowControl w:val="0"/>
        <w:spacing w:line="252" w:lineRule="auto"/>
        <w:ind w:firstLine="562"/>
      </w:pPr>
      <w:r>
        <w:t xml:space="preserve"> </w:t>
      </w:r>
    </w:p>
    <w:p w14:paraId="711AF860" w14:textId="79EF966C" w:rsidR="00D26ADA" w:rsidRDefault="00B43249" w:rsidP="00E9183B">
      <w:pPr>
        <w:pStyle w:val="BodyText"/>
        <w:widowControl w:val="0"/>
        <w:spacing w:line="252" w:lineRule="auto"/>
        <w:ind w:firstLine="562"/>
      </w:pPr>
      <w:r>
        <w:t xml:space="preserve">Therefore, the </w:t>
      </w:r>
      <w:r w:rsidR="00553012">
        <w:t xml:space="preserve">risk to the designer” </w:t>
      </w:r>
      <w:r w:rsidR="0096433C">
        <w:t xml:space="preserve">approach </w:t>
      </w:r>
      <w:r w:rsidR="00553012">
        <w:t>offers a way to address the interfaces of the three 2S couple</w:t>
      </w:r>
      <w:r>
        <w:t>t</w:t>
      </w:r>
      <w:r w:rsidR="00553012">
        <w:t>s</w:t>
      </w:r>
      <w:r>
        <w:t xml:space="preserve"> and may be the only way to meaningfully </w:t>
      </w:r>
      <w:r w:rsidR="005353A3">
        <w:t>quantify</w:t>
      </w:r>
      <w:r>
        <w:t xml:space="preserve"> risk when the interfaces between the</w:t>
      </w:r>
      <w:r w:rsidR="0096433C">
        <w:t xml:space="preserve"> three</w:t>
      </w:r>
      <w:r>
        <w:t xml:space="preserve"> </w:t>
      </w:r>
      <w:r w:rsidR="00EA0E22">
        <w:t>disciplines</w:t>
      </w:r>
      <w:r w:rsidR="0096433C">
        <w:t xml:space="preserve"> are being discussed</w:t>
      </w:r>
      <w:r w:rsidR="00D26ADA">
        <w:t>.</w:t>
      </w:r>
    </w:p>
    <w:p w14:paraId="32B76F9D" w14:textId="77777777" w:rsidR="00D26ADA" w:rsidRPr="00285755" w:rsidRDefault="00D26ADA" w:rsidP="00537496">
      <w:pPr>
        <w:pStyle w:val="Otherunnumberedheadings"/>
      </w:pPr>
      <w:r>
        <w:t>References</w:t>
      </w:r>
    </w:p>
    <w:p w14:paraId="41533E94" w14:textId="77777777" w:rsidR="00553012" w:rsidRDefault="00553012" w:rsidP="00553012">
      <w:pPr>
        <w:pStyle w:val="Referencelist"/>
        <w:numPr>
          <w:ilvl w:val="0"/>
          <w:numId w:val="38"/>
        </w:numPr>
      </w:pPr>
      <w:r>
        <w:lastRenderedPageBreak/>
        <w:t>STEIN, M., MORICHI, M., VAN DEN DURPEL, L., SAFEGUARDS BY DESIGN – AN INDUSTRIAL VIEW, INMM 51st Annual Meeting, July (2010)</w:t>
      </w:r>
    </w:p>
    <w:p w14:paraId="31948F08" w14:textId="77777777" w:rsidR="00553012" w:rsidRDefault="00553012" w:rsidP="00553012">
      <w:pPr>
        <w:pStyle w:val="Referencelist"/>
        <w:numPr>
          <w:ilvl w:val="0"/>
          <w:numId w:val="38"/>
        </w:numPr>
      </w:pPr>
      <w:r>
        <w:t>INTERNATIONAL ATOMIC ENERGY AGENCY, Safeguards by design, https://www.iaea.org/topics/assistance-for-states/safeguards-by-design</w:t>
      </w:r>
    </w:p>
    <w:p w14:paraId="2B3FE286" w14:textId="77777777" w:rsidR="00553012" w:rsidRDefault="00553012" w:rsidP="00553012">
      <w:pPr>
        <w:pStyle w:val="Referencelist"/>
        <w:numPr>
          <w:ilvl w:val="0"/>
          <w:numId w:val="38"/>
        </w:numPr>
      </w:pPr>
      <w:r>
        <w:t>INTERNATIONAL ATOMIC INTERNATIONAL ATOMIC ENERGY AGENCY, International Safeguards in Nuclear Facility Design and Construction, IAEA Nuclear Energy Series No. NP-T-2.8, IAEA, Vienna (2013)</w:t>
      </w:r>
    </w:p>
    <w:p w14:paraId="4CE2067F" w14:textId="77777777" w:rsidR="00553012" w:rsidRDefault="00553012" w:rsidP="00553012">
      <w:pPr>
        <w:pStyle w:val="Referencelist"/>
        <w:numPr>
          <w:ilvl w:val="0"/>
          <w:numId w:val="38"/>
        </w:numPr>
      </w:pPr>
      <w:r>
        <w:t>ENERGY AGENCY, International Safeguards in the Design of Nuclear Reactors, IAEA Nuclear Energy Series No. NP-T-2.9, IAEA, Vienna (2014)</w:t>
      </w:r>
    </w:p>
    <w:p w14:paraId="16200B7C" w14:textId="77777777" w:rsidR="00553012" w:rsidRDefault="00553012" w:rsidP="00553012">
      <w:pPr>
        <w:pStyle w:val="Referencelist"/>
        <w:numPr>
          <w:ilvl w:val="0"/>
          <w:numId w:val="38"/>
        </w:numPr>
      </w:pPr>
      <w:r>
        <w:t xml:space="preserve">INTERNATIONAL ATOMIC ENERGY AGENCY, IAEA Nuclear Safety and Security Glossary, (2022). </w:t>
      </w:r>
    </w:p>
    <w:p w14:paraId="66654340" w14:textId="77777777" w:rsidR="00553012" w:rsidRDefault="00553012" w:rsidP="00553012">
      <w:pPr>
        <w:pStyle w:val="Referencelist"/>
        <w:numPr>
          <w:ilvl w:val="0"/>
          <w:numId w:val="38"/>
        </w:numPr>
      </w:pPr>
      <w:r>
        <w:t>KAPLAN, S., GARRICK J., On the Quantitative Definition of Risk, Risk Analysis, Vol. I, No. I, (1981)</w:t>
      </w:r>
    </w:p>
    <w:p w14:paraId="55D1D8B9" w14:textId="10640A42" w:rsidR="00553012" w:rsidRDefault="00553012" w:rsidP="00553012">
      <w:pPr>
        <w:pStyle w:val="Referencelist"/>
        <w:numPr>
          <w:ilvl w:val="0"/>
          <w:numId w:val="38"/>
        </w:numPr>
      </w:pPr>
      <w:r>
        <w:t xml:space="preserve">INSTITUTE of NUCLEAR MATERIALS MANAGEMENT, Workshop on The Quantification </w:t>
      </w:r>
      <w:r w:rsidR="006667D8">
        <w:t>o</w:t>
      </w:r>
      <w:r>
        <w:t xml:space="preserve">f The Likelihood </w:t>
      </w:r>
      <w:r w:rsidR="006667D8">
        <w:t>o</w:t>
      </w:r>
      <w:r>
        <w:t>f Attack, (2021).</w:t>
      </w:r>
    </w:p>
    <w:p w14:paraId="6E740F51" w14:textId="68EA406B" w:rsidR="00553012" w:rsidRDefault="00553012" w:rsidP="00553012">
      <w:pPr>
        <w:pStyle w:val="Referencelist"/>
        <w:numPr>
          <w:ilvl w:val="0"/>
          <w:numId w:val="38"/>
        </w:numPr>
      </w:pPr>
      <w:r>
        <w:t xml:space="preserve">INTERNATIONAL ATOMIC ENERGY AGENCY, IAEA Safeguards </w:t>
      </w:r>
      <w:r w:rsidR="00CD640C">
        <w:t>G</w:t>
      </w:r>
      <w:r>
        <w:t>lossary, (2022)</w:t>
      </w:r>
    </w:p>
    <w:p w14:paraId="757C75A8" w14:textId="77777777" w:rsidR="00553012" w:rsidRDefault="00553012" w:rsidP="00553012">
      <w:pPr>
        <w:pStyle w:val="Referencelist"/>
        <w:numPr>
          <w:ilvl w:val="0"/>
          <w:numId w:val="38"/>
        </w:numPr>
      </w:pPr>
      <w:r>
        <w:t>NATIONAL RESEARCH COUNCIL, Improving the Assessment of the Proliferation Risk of Nuclear Fuel Cycles, The National Academies Press, Washington, DC, 2013. https://doi.org/10.17226/1833</w:t>
      </w:r>
    </w:p>
    <w:p w14:paraId="42BAA923" w14:textId="77777777" w:rsidR="00553012" w:rsidRDefault="00553012" w:rsidP="00553012">
      <w:pPr>
        <w:pStyle w:val="Referencelist"/>
        <w:numPr>
          <w:ilvl w:val="0"/>
          <w:numId w:val="38"/>
        </w:numPr>
      </w:pPr>
      <w:r>
        <w:t>INTERNATIONAL ATOMIC ENERGY AGENCY, Proliferation resistance fundamentals for future energy systems, IAEA-STR-332, (2002)</w:t>
      </w:r>
    </w:p>
    <w:p w14:paraId="0DF78E57" w14:textId="77777777" w:rsidR="00553012" w:rsidRDefault="00553012" w:rsidP="00E9183B">
      <w:pPr>
        <w:pStyle w:val="Referencelist"/>
        <w:numPr>
          <w:ilvl w:val="0"/>
          <w:numId w:val="38"/>
        </w:numPr>
        <w:jc w:val="left"/>
      </w:pPr>
      <w:r>
        <w:t>GENERATION IV, International Forum Proliferation Resistance &amp; Physical Protection Working Group, Evaluation Methodology for Proliferation Resistance and Physical Protection of Generation IV Nuclear Energy Systems, rev. 6, GIF/PRPPWG/2011/003, GIF, 2011. https://www.gen-4.org/gif/upload/docs/application/pdf/2013-09/gif_prppem_rev6_final.pdf</w:t>
      </w:r>
    </w:p>
    <w:p w14:paraId="6D1C6549" w14:textId="77777777" w:rsidR="00553012" w:rsidRDefault="00553012" w:rsidP="00553012">
      <w:pPr>
        <w:pStyle w:val="Referencelist"/>
        <w:numPr>
          <w:ilvl w:val="0"/>
          <w:numId w:val="38"/>
        </w:numPr>
      </w:pPr>
      <w:r>
        <w:t>IAEA, Facility Design and Plant Operation Features that Facilitate the Implementation of IAEA Safeguards, SGCP-CCA, STR- 360, (2009)</w:t>
      </w:r>
    </w:p>
    <w:p w14:paraId="42A509B8" w14:textId="73F25542" w:rsidR="00E169BD" w:rsidRDefault="00E169BD" w:rsidP="00553012">
      <w:pPr>
        <w:pStyle w:val="Referencelist"/>
        <w:numPr>
          <w:ilvl w:val="0"/>
          <w:numId w:val="38"/>
        </w:numPr>
      </w:pPr>
      <w:r w:rsidRPr="003E6E2A">
        <w:t>U</w:t>
      </w:r>
      <w:r>
        <w:t xml:space="preserve">NITED </w:t>
      </w:r>
      <w:r w:rsidRPr="003E6E2A">
        <w:t>S</w:t>
      </w:r>
      <w:r>
        <w:t>TATES,</w:t>
      </w:r>
      <w:r w:rsidRPr="003E6E2A">
        <w:t xml:space="preserve"> DEPARTMENT OF LABOR, Occupational Safety and Health Administration, Recommended Practices for Safety and Health Programs, https://www.osha.gov/safety-management/hazard-prevention</w:t>
      </w:r>
    </w:p>
    <w:p w14:paraId="7704F292" w14:textId="5681DC3E" w:rsidR="007E73B4" w:rsidRDefault="00553012" w:rsidP="00C90347">
      <w:pPr>
        <w:pStyle w:val="Referencelist"/>
        <w:numPr>
          <w:ilvl w:val="0"/>
          <w:numId w:val="38"/>
        </w:numPr>
      </w:pPr>
      <w:r>
        <w:t xml:space="preserve">INTERNATIONAL ATOMIC ENERGY AGENCY, </w:t>
      </w:r>
      <w:r w:rsidR="00464276" w:rsidRPr="00464276">
        <w:t>TSR-DS Review Guidelines</w:t>
      </w:r>
      <w:r w:rsidR="001B2C8E">
        <w:t xml:space="preserve"> REFERENCE DOCUMENT FOR THE IAEA REVIEW OF SAFETY, SECURITY AND SAFEGUARDS INTERFACES, </w:t>
      </w:r>
      <w:r w:rsidR="001319B3" w:rsidRPr="001319B3">
        <w:t>(in preparation)</w:t>
      </w:r>
      <w:r w:rsidR="001319B3">
        <w:t>.</w:t>
      </w:r>
    </w:p>
    <w:p w14:paraId="370F06BA" w14:textId="47BF93CC" w:rsidR="00662532" w:rsidRDefault="00662532" w:rsidP="00EA0E22">
      <w:pPr>
        <w:pStyle w:val="TOC1"/>
        <w:tabs>
          <w:tab w:val="right" w:leader="dot" w:pos="9017"/>
        </w:tabs>
      </w:pPr>
    </w:p>
    <w:sectPr w:rsidR="00662532" w:rsidSect="00C4049C">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CB92" w14:textId="77777777" w:rsidR="00151241" w:rsidRDefault="00151241">
      <w:r>
        <w:separator/>
      </w:r>
    </w:p>
    <w:p w14:paraId="3A4A9168" w14:textId="77777777" w:rsidR="00151241" w:rsidRDefault="00151241"/>
  </w:endnote>
  <w:endnote w:type="continuationSeparator" w:id="0">
    <w:p w14:paraId="2C891D13" w14:textId="77777777" w:rsidR="00151241" w:rsidRDefault="00151241">
      <w:r>
        <w:continuationSeparator/>
      </w:r>
    </w:p>
    <w:p w14:paraId="232D2E8E" w14:textId="77777777" w:rsidR="00151241" w:rsidRDefault="00151241"/>
  </w:endnote>
  <w:endnote w:type="continuationNotice" w:id="1">
    <w:p w14:paraId="51CCEE4C" w14:textId="77777777" w:rsidR="00151241" w:rsidRDefault="00151241"/>
    <w:p w14:paraId="3DDEB2A0" w14:textId="77777777" w:rsidR="00151241" w:rsidRDefault="0015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1B7" w14:textId="4A12069B" w:rsidR="00E20E70" w:rsidRPr="00E9183B" w:rsidRDefault="004729C1">
    <w:pPr>
      <w:pStyle w:val="zyxClassification2"/>
      <w:rPr>
        <w:rFonts w:ascii="Times New Roman" w:hAnsi="Times New Roman"/>
        <w:sz w:val="20"/>
      </w:rPr>
    </w:pPr>
    <w:r w:rsidRPr="004729C1">
      <w:rPr>
        <w:rFonts w:ascii="Times New Roman" w:hAnsi="Times New Roman" w:cs="Times New Roman"/>
        <w:sz w:val="20"/>
      </w:rPr>
      <w:fldChar w:fldCharType="begin"/>
    </w:r>
    <w:r w:rsidRPr="004729C1">
      <w:rPr>
        <w:rFonts w:ascii="Times New Roman" w:hAnsi="Times New Roman" w:cs="Times New Roman"/>
        <w:sz w:val="20"/>
      </w:rPr>
      <w:instrText xml:space="preserve"> PAGE   \* MERGEFORMAT </w:instrText>
    </w:r>
    <w:r w:rsidRPr="004729C1">
      <w:rPr>
        <w:rFonts w:ascii="Times New Roman" w:hAnsi="Times New Roman" w:cs="Times New Roman"/>
        <w:sz w:val="20"/>
      </w:rPr>
      <w:fldChar w:fldCharType="separate"/>
    </w:r>
    <w:r w:rsidRPr="004729C1">
      <w:rPr>
        <w:rFonts w:ascii="Times New Roman" w:hAnsi="Times New Roman" w:cs="Times New Roman"/>
        <w:noProof/>
        <w:sz w:val="20"/>
      </w:rPr>
      <w:t>1</w:t>
    </w:r>
    <w:r w:rsidRPr="004729C1">
      <w:rPr>
        <w:rFonts w:ascii="Times New Roman" w:hAnsi="Times New Roman" w:cs="Times New Roman"/>
        <w:noProof/>
        <w:sz w:val="20"/>
      </w:rPr>
      <w:fldChar w:fldCharType="end"/>
    </w:r>
    <w:r w:rsidR="00E20E70" w:rsidRPr="00E9183B">
      <w:rPr>
        <w:rFonts w:ascii="Times New Roman" w:hAnsi="Times New Roman"/>
        <w:sz w:val="20"/>
      </w:rPr>
      <w:fldChar w:fldCharType="begin"/>
    </w:r>
    <w:r w:rsidR="00E20E70" w:rsidRPr="00C4049C">
      <w:rPr>
        <w:rFonts w:ascii="Times New Roman" w:hAnsi="Times New Roman" w:cs="Times New Roman"/>
        <w:sz w:val="20"/>
      </w:rPr>
      <w:instrText>DOCPROPERTY "IaeaClassification2"  \* MERGEFORMAT</w:instrText>
    </w:r>
    <w:r w:rsidR="00E20E70" w:rsidRPr="00E9183B">
      <w:rPr>
        <w:rFonts w:ascii="Times New Roman" w:hAnsi="Times New Roman"/>
        <w:sz w:val="20"/>
      </w:rPr>
      <w:fldChar w:fldCharType="end"/>
    </w:r>
  </w:p>
  <w:p w14:paraId="33037EF0" w14:textId="77777777" w:rsidR="00E9183B" w:rsidRDefault="00E91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C2C" w14:textId="42530222" w:rsidR="00E20E70" w:rsidRPr="00037321" w:rsidRDefault="008910FA">
    <w:pPr>
      <w:pStyle w:val="zyxClassification2"/>
      <w:rPr>
        <w:rFonts w:ascii="Times New Roman" w:hAnsi="Times New Roman" w:cs="Times New Roman"/>
        <w:sz w:val="20"/>
      </w:rPr>
    </w:pPr>
    <w:r w:rsidRPr="008910FA">
      <w:rPr>
        <w:rFonts w:ascii="Times New Roman" w:hAnsi="Times New Roman" w:cs="Times New Roman"/>
        <w:sz w:val="20"/>
      </w:rPr>
      <w:fldChar w:fldCharType="begin"/>
    </w:r>
    <w:r w:rsidRPr="008910FA">
      <w:rPr>
        <w:rFonts w:ascii="Times New Roman" w:hAnsi="Times New Roman" w:cs="Times New Roman"/>
        <w:sz w:val="20"/>
      </w:rPr>
      <w:instrText xml:space="preserve"> PAGE   \* MERGEFORMAT </w:instrText>
    </w:r>
    <w:r w:rsidRPr="008910FA">
      <w:rPr>
        <w:rFonts w:ascii="Times New Roman" w:hAnsi="Times New Roman" w:cs="Times New Roman"/>
        <w:sz w:val="20"/>
      </w:rPr>
      <w:fldChar w:fldCharType="separate"/>
    </w:r>
    <w:r w:rsidRPr="008910FA">
      <w:rPr>
        <w:rFonts w:ascii="Times New Roman" w:hAnsi="Times New Roman" w:cs="Times New Roman"/>
        <w:noProof/>
        <w:sz w:val="20"/>
      </w:rPr>
      <w:t>1</w:t>
    </w:r>
    <w:r w:rsidRPr="008910FA">
      <w:rPr>
        <w:rFonts w:ascii="Times New Roman" w:hAnsi="Times New Roman" w:cs="Times New Roman"/>
        <w:noProof/>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p w14:paraId="313385F0" w14:textId="77777777" w:rsidR="00E9183B" w:rsidRDefault="00E918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53A3477C"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0072593"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0" w:name="DOC_bkmClassification2"/>
      <w:tc>
        <w:tcPr>
          <w:tcW w:w="5670" w:type="dxa"/>
          <w:tcMar>
            <w:right w:w="249" w:type="dxa"/>
          </w:tcMar>
        </w:tcPr>
        <w:p w14:paraId="6BE850AD" w14:textId="5D342DC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0"/>
        <w:p w14:paraId="4A6BF5C8" w14:textId="0797B8F6"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1" w:name="DOC_bkmFileName"/>
  <w:p w14:paraId="437B756E" w14:textId="1A6042CE" w:rsidR="00E20E70" w:rsidRDefault="00E20E70">
    <w:r>
      <w:rPr>
        <w:sz w:val="16"/>
      </w:rPr>
      <w:fldChar w:fldCharType="begin"/>
    </w:r>
    <w:r>
      <w:rPr>
        <w:sz w:val="16"/>
      </w:rPr>
      <w:instrText xml:space="preserve"> FILENAME \* MERGEFORMAT </w:instrText>
    </w:r>
    <w:r>
      <w:rPr>
        <w:sz w:val="16"/>
      </w:rPr>
      <w:fldChar w:fldCharType="separate"/>
    </w:r>
    <w:r w:rsidR="00472D8B">
      <w:rPr>
        <w:noProof/>
        <w:sz w:val="16"/>
      </w:rPr>
      <w:t>Meaning of Risk for 3S IAEA SMR 14JUL2024a</w:t>
    </w:r>
    <w:r>
      <w:rPr>
        <w:sz w:val="16"/>
      </w:rPr>
      <w:fldChar w:fldCharType="end"/>
    </w:r>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CDDF" w14:textId="77777777" w:rsidR="00151241" w:rsidRDefault="00151241">
      <w:r>
        <w:t>___________________________________________________________________________</w:t>
      </w:r>
    </w:p>
    <w:p w14:paraId="3F868F05" w14:textId="77777777" w:rsidR="00151241" w:rsidRDefault="00151241"/>
  </w:footnote>
  <w:footnote w:type="continuationSeparator" w:id="0">
    <w:p w14:paraId="5E872060" w14:textId="77777777" w:rsidR="00151241" w:rsidRDefault="00151241">
      <w:r>
        <w:t>___________________________________________________________________________</w:t>
      </w:r>
    </w:p>
    <w:p w14:paraId="00F1EA6E" w14:textId="77777777" w:rsidR="00151241" w:rsidRDefault="00151241"/>
  </w:footnote>
  <w:footnote w:type="continuationNotice" w:id="1">
    <w:p w14:paraId="378CA58D" w14:textId="77777777" w:rsidR="00151241" w:rsidRDefault="00151241"/>
    <w:p w14:paraId="29B7E3BF" w14:textId="77777777" w:rsidR="00151241" w:rsidRDefault="00151241"/>
  </w:footnote>
  <w:footnote w:id="2">
    <w:p w14:paraId="12D1E566" w14:textId="3F25BD90" w:rsidR="00AD47C6" w:rsidRPr="00584108" w:rsidRDefault="00AD47C6">
      <w:pPr>
        <w:pStyle w:val="FootnoteText"/>
        <w:rPr>
          <w:lang w:val="en-US"/>
        </w:rPr>
      </w:pPr>
      <w:r>
        <w:rPr>
          <w:rStyle w:val="FootnoteReference"/>
        </w:rPr>
        <w:footnoteRef/>
      </w:r>
      <w:r>
        <w:t xml:space="preserve"> </w:t>
      </w:r>
      <w:r w:rsidR="00C61AA4">
        <w:rPr>
          <w:lang w:val="en-US"/>
        </w:rPr>
        <w:t xml:space="preserve">The term “international safeguards” refers to the application of IAEA safeguards under </w:t>
      </w:r>
      <w:r w:rsidR="00584108">
        <w:rPr>
          <w:lang w:val="en-US"/>
        </w:rPr>
        <w:t xml:space="preserve">agreements such as </w:t>
      </w:r>
      <w:r w:rsidR="00C61AA4">
        <w:rPr>
          <w:lang w:val="en-US"/>
        </w:rPr>
        <w:t>a Compr</w:t>
      </w:r>
      <w:r w:rsidR="00C120B7">
        <w:rPr>
          <w:lang w:val="en-US"/>
        </w:rPr>
        <w:t>ehensive Safeguards Agreement. In this paper, the term “safeguards” will be used to</w:t>
      </w:r>
      <w:r w:rsidR="001A5C81">
        <w:rPr>
          <w:lang w:val="en-US"/>
        </w:rPr>
        <w:t xml:space="preserve"> refer to international safeguards.</w:t>
      </w:r>
    </w:p>
  </w:footnote>
  <w:footnote w:id="3">
    <w:p w14:paraId="71E564D2" w14:textId="0F46CD41" w:rsidR="00EB0C38" w:rsidRPr="00AE0400" w:rsidRDefault="00EB0C38">
      <w:pPr>
        <w:pStyle w:val="FootnoteText"/>
        <w:rPr>
          <w:lang w:val="en-US"/>
        </w:rPr>
      </w:pPr>
      <w:r>
        <w:rPr>
          <w:rStyle w:val="FootnoteReference"/>
        </w:rPr>
        <w:footnoteRef/>
      </w:r>
      <w:r>
        <w:t xml:space="preserve"> </w:t>
      </w:r>
      <w:r w:rsidR="004B713F">
        <w:rPr>
          <w:lang w:val="en-US"/>
        </w:rPr>
        <w:t xml:space="preserve">Note that the definition includes the term “risk,” but here it is used to </w:t>
      </w:r>
      <w:r w:rsidR="00F7202D">
        <w:rPr>
          <w:lang w:val="en-US"/>
        </w:rPr>
        <w:t xml:space="preserve">indicate that the potential </w:t>
      </w:r>
      <w:r w:rsidR="00CC6C34">
        <w:rPr>
          <w:lang w:val="en-US"/>
        </w:rPr>
        <w:t xml:space="preserve">risk to the proliferator that they will be caught or their activities detected, thereby thwarting their efforts to divert nuclear material or misuse the </w:t>
      </w:r>
      <w:r w:rsidR="00B72997">
        <w:rPr>
          <w:lang w:val="en-US"/>
        </w:rPr>
        <w:t>nuclear facility.</w:t>
      </w:r>
    </w:p>
  </w:footnote>
  <w:footnote w:id="4">
    <w:p w14:paraId="56DF7307" w14:textId="4B0316AA" w:rsidR="008F4775" w:rsidRPr="00C91B3E" w:rsidRDefault="008F4775">
      <w:pPr>
        <w:pStyle w:val="FootnoteText"/>
        <w:rPr>
          <w:lang w:val="en-US"/>
        </w:rPr>
      </w:pPr>
      <w:r>
        <w:rPr>
          <w:rStyle w:val="FootnoteReference"/>
        </w:rPr>
        <w:footnoteRef/>
      </w:r>
      <w:r>
        <w:t xml:space="preserve"> U.S. Department of Labor, </w:t>
      </w:r>
      <w:r w:rsidRPr="008F4775">
        <w:t>Occupational Safety and Health Administration</w:t>
      </w:r>
      <w:r>
        <w:t xml:space="preserve">, </w:t>
      </w:r>
      <w:r w:rsidRPr="008F4775">
        <w:t>Recommended Practices for Safety and Health Programs</w:t>
      </w:r>
      <w:r>
        <w:t xml:space="preserve">, </w:t>
      </w:r>
      <w:hyperlink r:id="rId1" w:history="1">
        <w:r w:rsidRPr="00185DFF">
          <w:rPr>
            <w:rStyle w:val="Hyperlink"/>
          </w:rPr>
          <w:t>https://www.osha.gov/safety-management/hazard-prevention</w:t>
        </w:r>
      </w:hyperlink>
      <w:r w:rsidR="001C6D15">
        <w:t xml:space="preserve"> </w:t>
      </w:r>
      <w:r w:rsidR="003E6E2A" w:rsidRPr="00C82B4C">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489C216A" w:rsidR="00CF7AF3" w:rsidRDefault="00CF7AF3" w:rsidP="00E9183B">
    <w:pPr>
      <w:pStyle w:val="Runninghead"/>
    </w:pPr>
    <w:r>
      <w:tab/>
      <w:t>IAEA-CN-123/45</w:t>
    </w:r>
  </w:p>
  <w:p w14:paraId="0718D199" w14:textId="77777777" w:rsidR="00E9183B" w:rsidRDefault="00E918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7BE22BBA" w:rsidR="00037321" w:rsidRPr="00553012" w:rsidRDefault="00553012" w:rsidP="00553012">
    <w:pPr>
      <w:pBdr>
        <w:top w:val="nil"/>
        <w:left w:val="nil"/>
        <w:bottom w:val="nil"/>
        <w:right w:val="nil"/>
        <w:between w:val="nil"/>
      </w:pBdr>
      <w:jc w:val="center"/>
      <w:rPr>
        <w:b/>
        <w:color w:val="BFBFBF"/>
        <w:sz w:val="16"/>
        <w:szCs w:val="16"/>
      </w:rPr>
    </w:pPr>
    <w:r>
      <w:rPr>
        <w:b/>
        <w:color w:val="000000"/>
        <w:sz w:val="16"/>
        <w:szCs w:val="16"/>
      </w:rPr>
      <w:t xml:space="preserve">D. N. KOVACIC, </w:t>
    </w:r>
    <w:r w:rsidR="009D3601">
      <w:rPr>
        <w:b/>
        <w:color w:val="000000"/>
        <w:sz w:val="16"/>
        <w:szCs w:val="16"/>
      </w:rPr>
      <w:t xml:space="preserve">F. PARADA, A. HUNING, </w:t>
    </w:r>
    <w:r>
      <w:rPr>
        <w:b/>
        <w:color w:val="000000"/>
        <w:sz w:val="16"/>
        <w:szCs w:val="16"/>
      </w:rPr>
      <w:t>G. RENDA, G.G. COJAZZI</w:t>
    </w:r>
  </w:p>
  <w:p w14:paraId="0D4751FE" w14:textId="77777777" w:rsidR="00E9183B" w:rsidRDefault="00E918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9" w:name="DOC_bkmClassification1"/>
      <w:tc>
        <w:tcPr>
          <w:tcW w:w="5702" w:type="dxa"/>
          <w:vMerge w:val="restart"/>
          <w:tcMar>
            <w:right w:w="193" w:type="dxa"/>
          </w:tcMar>
        </w:tcPr>
        <w:p w14:paraId="48D5842E" w14:textId="7356EF0A"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9"/>
        <w:p w14:paraId="423CAA9C" w14:textId="1F956D2F"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11C"/>
    <w:multiLevelType w:val="multilevel"/>
    <w:tmpl w:val="A844D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09D00B5"/>
    <w:multiLevelType w:val="multilevel"/>
    <w:tmpl w:val="BBB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23A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4BE12FE"/>
    <w:multiLevelType w:val="hybridMultilevel"/>
    <w:tmpl w:val="A37C4660"/>
    <w:lvl w:ilvl="0" w:tplc="DB8629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A36463"/>
    <w:multiLevelType w:val="hybridMultilevel"/>
    <w:tmpl w:val="C834EE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A3BE8"/>
    <w:multiLevelType w:val="hybridMultilevel"/>
    <w:tmpl w:val="C57E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D200E25"/>
    <w:multiLevelType w:val="hybridMultilevel"/>
    <w:tmpl w:val="61DED9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85078158">
    <w:abstractNumId w:val="12"/>
  </w:num>
  <w:num w:numId="2" w16cid:durableId="59716700">
    <w:abstractNumId w:val="7"/>
  </w:num>
  <w:num w:numId="3" w16cid:durableId="731540123">
    <w:abstractNumId w:val="16"/>
  </w:num>
  <w:num w:numId="4" w16cid:durableId="744034000">
    <w:abstractNumId w:val="16"/>
  </w:num>
  <w:num w:numId="5" w16cid:durableId="1474641089">
    <w:abstractNumId w:val="16"/>
  </w:num>
  <w:num w:numId="6" w16cid:durableId="528497540">
    <w:abstractNumId w:val="8"/>
  </w:num>
  <w:num w:numId="7" w16cid:durableId="176696273">
    <w:abstractNumId w:val="13"/>
  </w:num>
  <w:num w:numId="8" w16cid:durableId="1131169468">
    <w:abstractNumId w:val="17"/>
  </w:num>
  <w:num w:numId="9" w16cid:durableId="1007632637">
    <w:abstractNumId w:val="2"/>
  </w:num>
  <w:num w:numId="10"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6"/>
  </w:num>
  <w:num w:numId="12" w16cid:durableId="468400009">
    <w:abstractNumId w:val="16"/>
  </w:num>
  <w:num w:numId="13" w16cid:durableId="1927378143">
    <w:abstractNumId w:val="16"/>
  </w:num>
  <w:num w:numId="14" w16cid:durableId="128962278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6"/>
  </w:num>
  <w:num w:numId="16" w16cid:durableId="656224632">
    <w:abstractNumId w:val="16"/>
  </w:num>
  <w:num w:numId="17" w16cid:durableId="784034295">
    <w:abstractNumId w:val="16"/>
  </w:num>
  <w:num w:numId="18" w16cid:durableId="1293555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6"/>
  </w:num>
  <w:num w:numId="20" w16cid:durableId="2113888906">
    <w:abstractNumId w:val="4"/>
  </w:num>
  <w:num w:numId="21" w16cid:durableId="1417746791">
    <w:abstractNumId w:val="16"/>
  </w:num>
  <w:num w:numId="22" w16cid:durableId="1720975952">
    <w:abstractNumId w:val="5"/>
  </w:num>
  <w:num w:numId="23" w16cid:durableId="983584939">
    <w:abstractNumId w:val="1"/>
  </w:num>
  <w:num w:numId="24" w16cid:durableId="76482875">
    <w:abstractNumId w:val="15"/>
  </w:num>
  <w:num w:numId="25" w16cid:durableId="1024988134">
    <w:abstractNumId w:val="16"/>
  </w:num>
  <w:num w:numId="26" w16cid:durableId="2000382986">
    <w:abstractNumId w:val="16"/>
  </w:num>
  <w:num w:numId="27" w16cid:durableId="1390575348">
    <w:abstractNumId w:val="16"/>
  </w:num>
  <w:num w:numId="28" w16cid:durableId="621231405">
    <w:abstractNumId w:val="16"/>
  </w:num>
  <w:num w:numId="29" w16cid:durableId="995762299">
    <w:abstractNumId w:val="16"/>
  </w:num>
  <w:num w:numId="30" w16cid:durableId="320278723">
    <w:abstractNumId w:val="10"/>
  </w:num>
  <w:num w:numId="31" w16cid:durableId="1695614948">
    <w:abstractNumId w:val="10"/>
  </w:num>
  <w:num w:numId="32" w16cid:durableId="195823161">
    <w:abstractNumId w:val="16"/>
  </w:num>
  <w:num w:numId="33" w16cid:durableId="303388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5376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937529">
    <w:abstractNumId w:val="3"/>
  </w:num>
  <w:num w:numId="36" w16cid:durableId="160463939">
    <w:abstractNumId w:val="14"/>
  </w:num>
  <w:num w:numId="37" w16cid:durableId="2039118784">
    <w:abstractNumId w:val="0"/>
  </w:num>
  <w:num w:numId="38" w16cid:durableId="1389764628">
    <w:abstractNumId w:val="9"/>
  </w:num>
  <w:num w:numId="39" w16cid:durableId="1411389806">
    <w:abstractNumId w:val="11"/>
  </w:num>
  <w:num w:numId="40" w16cid:durableId="554004020">
    <w:abstractNumId w:val="18"/>
  </w:num>
  <w:num w:numId="41" w16cid:durableId="732387614">
    <w:abstractNumId w:val="10"/>
  </w:num>
  <w:num w:numId="42" w16cid:durableId="313142449">
    <w:abstractNumId w:val="6"/>
  </w:num>
  <w:num w:numId="43" w16cid:durableId="160202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AE1"/>
    <w:rsid w:val="00001D23"/>
    <w:rsid w:val="000022BD"/>
    <w:rsid w:val="00003FC0"/>
    <w:rsid w:val="000050C1"/>
    <w:rsid w:val="00020631"/>
    <w:rsid w:val="000229AB"/>
    <w:rsid w:val="00022BDC"/>
    <w:rsid w:val="0002569A"/>
    <w:rsid w:val="00037321"/>
    <w:rsid w:val="000431BB"/>
    <w:rsid w:val="00043448"/>
    <w:rsid w:val="00051FAF"/>
    <w:rsid w:val="00060DED"/>
    <w:rsid w:val="00063140"/>
    <w:rsid w:val="0006454F"/>
    <w:rsid w:val="00066CB0"/>
    <w:rsid w:val="000716CD"/>
    <w:rsid w:val="00085DD2"/>
    <w:rsid w:val="0009061F"/>
    <w:rsid w:val="000925A0"/>
    <w:rsid w:val="00092F8A"/>
    <w:rsid w:val="00094460"/>
    <w:rsid w:val="00094517"/>
    <w:rsid w:val="00097005"/>
    <w:rsid w:val="000A0299"/>
    <w:rsid w:val="000A370C"/>
    <w:rsid w:val="000B21C4"/>
    <w:rsid w:val="000B79BF"/>
    <w:rsid w:val="000C29AA"/>
    <w:rsid w:val="000C3649"/>
    <w:rsid w:val="000C4B89"/>
    <w:rsid w:val="000C6D42"/>
    <w:rsid w:val="000C6E86"/>
    <w:rsid w:val="000C6F25"/>
    <w:rsid w:val="000C7AF8"/>
    <w:rsid w:val="000D07D0"/>
    <w:rsid w:val="000D1069"/>
    <w:rsid w:val="000E7BF9"/>
    <w:rsid w:val="000F3127"/>
    <w:rsid w:val="000F4EC9"/>
    <w:rsid w:val="000F7E94"/>
    <w:rsid w:val="00103E45"/>
    <w:rsid w:val="00107C36"/>
    <w:rsid w:val="001119D6"/>
    <w:rsid w:val="00113A39"/>
    <w:rsid w:val="001239B6"/>
    <w:rsid w:val="001268AD"/>
    <w:rsid w:val="001308F2"/>
    <w:rsid w:val="001313E8"/>
    <w:rsid w:val="001319B3"/>
    <w:rsid w:val="001341ED"/>
    <w:rsid w:val="001346BE"/>
    <w:rsid w:val="00136BB4"/>
    <w:rsid w:val="00142F0A"/>
    <w:rsid w:val="00144CB2"/>
    <w:rsid w:val="001454FD"/>
    <w:rsid w:val="00146035"/>
    <w:rsid w:val="00147DE9"/>
    <w:rsid w:val="00151241"/>
    <w:rsid w:val="00155218"/>
    <w:rsid w:val="001563E3"/>
    <w:rsid w:val="00161EE3"/>
    <w:rsid w:val="00165ACE"/>
    <w:rsid w:val="00185D2F"/>
    <w:rsid w:val="00193006"/>
    <w:rsid w:val="00195AFA"/>
    <w:rsid w:val="00196709"/>
    <w:rsid w:val="001A060E"/>
    <w:rsid w:val="001A0C31"/>
    <w:rsid w:val="001A3A18"/>
    <w:rsid w:val="001A59DC"/>
    <w:rsid w:val="001A59ED"/>
    <w:rsid w:val="001A5C81"/>
    <w:rsid w:val="001B2C8E"/>
    <w:rsid w:val="001C1640"/>
    <w:rsid w:val="001C58F5"/>
    <w:rsid w:val="001C6D15"/>
    <w:rsid w:val="001D0205"/>
    <w:rsid w:val="001D5CEE"/>
    <w:rsid w:val="001E331B"/>
    <w:rsid w:val="001E5C7F"/>
    <w:rsid w:val="001F02DD"/>
    <w:rsid w:val="001F03A3"/>
    <w:rsid w:val="001F20EF"/>
    <w:rsid w:val="001F2540"/>
    <w:rsid w:val="001F3EF2"/>
    <w:rsid w:val="001F4156"/>
    <w:rsid w:val="001F6A50"/>
    <w:rsid w:val="002071D9"/>
    <w:rsid w:val="0020792A"/>
    <w:rsid w:val="002117FD"/>
    <w:rsid w:val="00224A50"/>
    <w:rsid w:val="00225444"/>
    <w:rsid w:val="00227CBF"/>
    <w:rsid w:val="0023231E"/>
    <w:rsid w:val="00233778"/>
    <w:rsid w:val="00233A2C"/>
    <w:rsid w:val="00234BE7"/>
    <w:rsid w:val="00240A11"/>
    <w:rsid w:val="00240E94"/>
    <w:rsid w:val="00245FA5"/>
    <w:rsid w:val="00252E98"/>
    <w:rsid w:val="00256486"/>
    <w:rsid w:val="00256822"/>
    <w:rsid w:val="00261CCF"/>
    <w:rsid w:val="00261D9D"/>
    <w:rsid w:val="002634CE"/>
    <w:rsid w:val="0026525A"/>
    <w:rsid w:val="00267E22"/>
    <w:rsid w:val="00274790"/>
    <w:rsid w:val="0028071D"/>
    <w:rsid w:val="00285755"/>
    <w:rsid w:val="002862D8"/>
    <w:rsid w:val="002911BF"/>
    <w:rsid w:val="00292EA4"/>
    <w:rsid w:val="0029335A"/>
    <w:rsid w:val="002936C5"/>
    <w:rsid w:val="002949AE"/>
    <w:rsid w:val="002964B8"/>
    <w:rsid w:val="002A0219"/>
    <w:rsid w:val="002A0D24"/>
    <w:rsid w:val="002A1F9C"/>
    <w:rsid w:val="002A4EA1"/>
    <w:rsid w:val="002A5AA6"/>
    <w:rsid w:val="002A6422"/>
    <w:rsid w:val="002B1CD2"/>
    <w:rsid w:val="002B26BB"/>
    <w:rsid w:val="002B29C2"/>
    <w:rsid w:val="002B3B64"/>
    <w:rsid w:val="002C4208"/>
    <w:rsid w:val="002D3F4D"/>
    <w:rsid w:val="002E54A8"/>
    <w:rsid w:val="002E6AB4"/>
    <w:rsid w:val="002F01AE"/>
    <w:rsid w:val="002F2D7B"/>
    <w:rsid w:val="002F51FE"/>
    <w:rsid w:val="002F743B"/>
    <w:rsid w:val="00300072"/>
    <w:rsid w:val="0030530D"/>
    <w:rsid w:val="003061B1"/>
    <w:rsid w:val="00310036"/>
    <w:rsid w:val="003153A9"/>
    <w:rsid w:val="0032017F"/>
    <w:rsid w:val="00320484"/>
    <w:rsid w:val="00323278"/>
    <w:rsid w:val="003236A0"/>
    <w:rsid w:val="003268D9"/>
    <w:rsid w:val="003353CA"/>
    <w:rsid w:val="00336F76"/>
    <w:rsid w:val="00340899"/>
    <w:rsid w:val="003458CC"/>
    <w:rsid w:val="00345BB9"/>
    <w:rsid w:val="003474D8"/>
    <w:rsid w:val="00347C62"/>
    <w:rsid w:val="003505F0"/>
    <w:rsid w:val="0035220E"/>
    <w:rsid w:val="00352DE1"/>
    <w:rsid w:val="00353EE4"/>
    <w:rsid w:val="00354EFE"/>
    <w:rsid w:val="00355571"/>
    <w:rsid w:val="00357391"/>
    <w:rsid w:val="00367ACF"/>
    <w:rsid w:val="003728E6"/>
    <w:rsid w:val="00373822"/>
    <w:rsid w:val="00376880"/>
    <w:rsid w:val="00377CD9"/>
    <w:rsid w:val="00377D02"/>
    <w:rsid w:val="00380C91"/>
    <w:rsid w:val="0038175A"/>
    <w:rsid w:val="00386C72"/>
    <w:rsid w:val="003873D0"/>
    <w:rsid w:val="00387B3E"/>
    <w:rsid w:val="00390BA0"/>
    <w:rsid w:val="0039450A"/>
    <w:rsid w:val="003952D1"/>
    <w:rsid w:val="003959FA"/>
    <w:rsid w:val="003A69C5"/>
    <w:rsid w:val="003A69DA"/>
    <w:rsid w:val="003A6AD1"/>
    <w:rsid w:val="003A7B43"/>
    <w:rsid w:val="003B10A4"/>
    <w:rsid w:val="003B44F5"/>
    <w:rsid w:val="003B58C3"/>
    <w:rsid w:val="003B5E0E"/>
    <w:rsid w:val="003C03C0"/>
    <w:rsid w:val="003C09A8"/>
    <w:rsid w:val="003C4001"/>
    <w:rsid w:val="003C46CA"/>
    <w:rsid w:val="003C5152"/>
    <w:rsid w:val="003C677B"/>
    <w:rsid w:val="003C6EEC"/>
    <w:rsid w:val="003D255A"/>
    <w:rsid w:val="003D6E0F"/>
    <w:rsid w:val="003D74B5"/>
    <w:rsid w:val="003E35FA"/>
    <w:rsid w:val="003E4B30"/>
    <w:rsid w:val="003E6CF6"/>
    <w:rsid w:val="003E6E2A"/>
    <w:rsid w:val="003E6E6C"/>
    <w:rsid w:val="003F07B1"/>
    <w:rsid w:val="003F2483"/>
    <w:rsid w:val="003F275D"/>
    <w:rsid w:val="003F2BA9"/>
    <w:rsid w:val="003F3F1B"/>
    <w:rsid w:val="003F70B6"/>
    <w:rsid w:val="00402D16"/>
    <w:rsid w:val="004048FC"/>
    <w:rsid w:val="00407012"/>
    <w:rsid w:val="00410B6B"/>
    <w:rsid w:val="00415BF4"/>
    <w:rsid w:val="00416949"/>
    <w:rsid w:val="00417F90"/>
    <w:rsid w:val="0042710D"/>
    <w:rsid w:val="00431C58"/>
    <w:rsid w:val="00431F29"/>
    <w:rsid w:val="00433443"/>
    <w:rsid w:val="00433BBE"/>
    <w:rsid w:val="00434BF7"/>
    <w:rsid w:val="00435CF5"/>
    <w:rsid w:val="004370D8"/>
    <w:rsid w:val="004377AA"/>
    <w:rsid w:val="00441142"/>
    <w:rsid w:val="0044146B"/>
    <w:rsid w:val="00443402"/>
    <w:rsid w:val="00444150"/>
    <w:rsid w:val="00450303"/>
    <w:rsid w:val="0045038C"/>
    <w:rsid w:val="00450540"/>
    <w:rsid w:val="00460C92"/>
    <w:rsid w:val="00463250"/>
    <w:rsid w:val="00464276"/>
    <w:rsid w:val="00464D13"/>
    <w:rsid w:val="004709F6"/>
    <w:rsid w:val="004729C1"/>
    <w:rsid w:val="00472C43"/>
    <w:rsid w:val="00472D8B"/>
    <w:rsid w:val="0047361E"/>
    <w:rsid w:val="00476064"/>
    <w:rsid w:val="004762BF"/>
    <w:rsid w:val="0048163C"/>
    <w:rsid w:val="004843A3"/>
    <w:rsid w:val="00484A1F"/>
    <w:rsid w:val="00487DF9"/>
    <w:rsid w:val="004B02A5"/>
    <w:rsid w:val="004B1719"/>
    <w:rsid w:val="004B4753"/>
    <w:rsid w:val="004B713F"/>
    <w:rsid w:val="004C22E4"/>
    <w:rsid w:val="004D7CF4"/>
    <w:rsid w:val="004E09E8"/>
    <w:rsid w:val="004E1515"/>
    <w:rsid w:val="004F09E8"/>
    <w:rsid w:val="004F4FFC"/>
    <w:rsid w:val="004F577C"/>
    <w:rsid w:val="004F5A28"/>
    <w:rsid w:val="004F60A3"/>
    <w:rsid w:val="004F6DEC"/>
    <w:rsid w:val="00504EA7"/>
    <w:rsid w:val="005053B7"/>
    <w:rsid w:val="00512731"/>
    <w:rsid w:val="00514674"/>
    <w:rsid w:val="005206F8"/>
    <w:rsid w:val="00524385"/>
    <w:rsid w:val="00533A34"/>
    <w:rsid w:val="005353A3"/>
    <w:rsid w:val="00537496"/>
    <w:rsid w:val="00541A1B"/>
    <w:rsid w:val="00544ED3"/>
    <w:rsid w:val="0054653D"/>
    <w:rsid w:val="0054734A"/>
    <w:rsid w:val="00553012"/>
    <w:rsid w:val="00556FBD"/>
    <w:rsid w:val="00564CFA"/>
    <w:rsid w:val="00565D56"/>
    <w:rsid w:val="00565F29"/>
    <w:rsid w:val="00574805"/>
    <w:rsid w:val="00581B8A"/>
    <w:rsid w:val="00582ADD"/>
    <w:rsid w:val="00583549"/>
    <w:rsid w:val="00584108"/>
    <w:rsid w:val="0058477B"/>
    <w:rsid w:val="0058654F"/>
    <w:rsid w:val="00587252"/>
    <w:rsid w:val="005923F8"/>
    <w:rsid w:val="0059390E"/>
    <w:rsid w:val="00594BAC"/>
    <w:rsid w:val="00596ACA"/>
    <w:rsid w:val="0059712A"/>
    <w:rsid w:val="005A0E49"/>
    <w:rsid w:val="005A0EEE"/>
    <w:rsid w:val="005A3051"/>
    <w:rsid w:val="005A5537"/>
    <w:rsid w:val="005B20C5"/>
    <w:rsid w:val="005B404B"/>
    <w:rsid w:val="005C17E5"/>
    <w:rsid w:val="005C1C35"/>
    <w:rsid w:val="005C4CBD"/>
    <w:rsid w:val="005C4DA2"/>
    <w:rsid w:val="005C5A88"/>
    <w:rsid w:val="005E014A"/>
    <w:rsid w:val="005E1059"/>
    <w:rsid w:val="005E39BC"/>
    <w:rsid w:val="005F00A0"/>
    <w:rsid w:val="005F0351"/>
    <w:rsid w:val="005F219C"/>
    <w:rsid w:val="005F3F26"/>
    <w:rsid w:val="005F6694"/>
    <w:rsid w:val="005F73E1"/>
    <w:rsid w:val="00603FC6"/>
    <w:rsid w:val="0060483F"/>
    <w:rsid w:val="00611CD6"/>
    <w:rsid w:val="006152C7"/>
    <w:rsid w:val="00622A6D"/>
    <w:rsid w:val="00627016"/>
    <w:rsid w:val="006430C8"/>
    <w:rsid w:val="0064678A"/>
    <w:rsid w:val="00646E7B"/>
    <w:rsid w:val="00647F33"/>
    <w:rsid w:val="00657920"/>
    <w:rsid w:val="00660D41"/>
    <w:rsid w:val="00662532"/>
    <w:rsid w:val="00662686"/>
    <w:rsid w:val="00662826"/>
    <w:rsid w:val="006667D8"/>
    <w:rsid w:val="00666ED4"/>
    <w:rsid w:val="00674B65"/>
    <w:rsid w:val="006751E0"/>
    <w:rsid w:val="0068115C"/>
    <w:rsid w:val="00681FCE"/>
    <w:rsid w:val="00683DC7"/>
    <w:rsid w:val="0069275B"/>
    <w:rsid w:val="00697DCF"/>
    <w:rsid w:val="006A287B"/>
    <w:rsid w:val="006A3841"/>
    <w:rsid w:val="006B059C"/>
    <w:rsid w:val="006B0925"/>
    <w:rsid w:val="006B1D74"/>
    <w:rsid w:val="006B2274"/>
    <w:rsid w:val="006B583F"/>
    <w:rsid w:val="006B65E5"/>
    <w:rsid w:val="006C6F1D"/>
    <w:rsid w:val="006D18B0"/>
    <w:rsid w:val="006E2C91"/>
    <w:rsid w:val="006E3E21"/>
    <w:rsid w:val="006E3E6B"/>
    <w:rsid w:val="006F3536"/>
    <w:rsid w:val="00702402"/>
    <w:rsid w:val="0070412A"/>
    <w:rsid w:val="00705BCE"/>
    <w:rsid w:val="007060E8"/>
    <w:rsid w:val="00712287"/>
    <w:rsid w:val="00714E95"/>
    <w:rsid w:val="00717433"/>
    <w:rsid w:val="00717C6F"/>
    <w:rsid w:val="00722300"/>
    <w:rsid w:val="007330E2"/>
    <w:rsid w:val="00733675"/>
    <w:rsid w:val="00735F76"/>
    <w:rsid w:val="00735F86"/>
    <w:rsid w:val="00740193"/>
    <w:rsid w:val="00740ABC"/>
    <w:rsid w:val="00741500"/>
    <w:rsid w:val="0074296B"/>
    <w:rsid w:val="00744581"/>
    <w:rsid w:val="007445DA"/>
    <w:rsid w:val="00744BFD"/>
    <w:rsid w:val="00754204"/>
    <w:rsid w:val="00754421"/>
    <w:rsid w:val="00755193"/>
    <w:rsid w:val="00755F26"/>
    <w:rsid w:val="00757CFA"/>
    <w:rsid w:val="007608AD"/>
    <w:rsid w:val="00761C8A"/>
    <w:rsid w:val="00761FD6"/>
    <w:rsid w:val="00771CC9"/>
    <w:rsid w:val="007732CA"/>
    <w:rsid w:val="00773D95"/>
    <w:rsid w:val="00780545"/>
    <w:rsid w:val="00784C05"/>
    <w:rsid w:val="007878AA"/>
    <w:rsid w:val="007911E2"/>
    <w:rsid w:val="00793E6F"/>
    <w:rsid w:val="007977FD"/>
    <w:rsid w:val="007A1B66"/>
    <w:rsid w:val="007A1B72"/>
    <w:rsid w:val="007A22A7"/>
    <w:rsid w:val="007A25F6"/>
    <w:rsid w:val="007A273E"/>
    <w:rsid w:val="007A3508"/>
    <w:rsid w:val="007A463D"/>
    <w:rsid w:val="007A497D"/>
    <w:rsid w:val="007A4E32"/>
    <w:rsid w:val="007A61B0"/>
    <w:rsid w:val="007A6EE8"/>
    <w:rsid w:val="007B35C9"/>
    <w:rsid w:val="007B4FD1"/>
    <w:rsid w:val="007C0FCC"/>
    <w:rsid w:val="007C13FA"/>
    <w:rsid w:val="007C1F8F"/>
    <w:rsid w:val="007D09AB"/>
    <w:rsid w:val="007D35A1"/>
    <w:rsid w:val="007E6651"/>
    <w:rsid w:val="007E73B4"/>
    <w:rsid w:val="007F2065"/>
    <w:rsid w:val="007F3669"/>
    <w:rsid w:val="00802381"/>
    <w:rsid w:val="0080261D"/>
    <w:rsid w:val="00813EF1"/>
    <w:rsid w:val="00817C88"/>
    <w:rsid w:val="00823265"/>
    <w:rsid w:val="008255D4"/>
    <w:rsid w:val="00832B27"/>
    <w:rsid w:val="00835195"/>
    <w:rsid w:val="00837024"/>
    <w:rsid w:val="0084102C"/>
    <w:rsid w:val="008410BD"/>
    <w:rsid w:val="00842DCC"/>
    <w:rsid w:val="008438DD"/>
    <w:rsid w:val="008440D4"/>
    <w:rsid w:val="0084462D"/>
    <w:rsid w:val="00844AD6"/>
    <w:rsid w:val="00846DF4"/>
    <w:rsid w:val="00851047"/>
    <w:rsid w:val="00856E30"/>
    <w:rsid w:val="00857C70"/>
    <w:rsid w:val="008615B4"/>
    <w:rsid w:val="00864B69"/>
    <w:rsid w:val="00867084"/>
    <w:rsid w:val="00873138"/>
    <w:rsid w:val="00875F7B"/>
    <w:rsid w:val="00883848"/>
    <w:rsid w:val="008841BD"/>
    <w:rsid w:val="008910FA"/>
    <w:rsid w:val="00892108"/>
    <w:rsid w:val="00897ED5"/>
    <w:rsid w:val="008A4878"/>
    <w:rsid w:val="008A52ED"/>
    <w:rsid w:val="008B1456"/>
    <w:rsid w:val="008B5F42"/>
    <w:rsid w:val="008B6BB9"/>
    <w:rsid w:val="008C5584"/>
    <w:rsid w:val="008C57D8"/>
    <w:rsid w:val="008D1429"/>
    <w:rsid w:val="008D4ECB"/>
    <w:rsid w:val="008D724E"/>
    <w:rsid w:val="008E16B1"/>
    <w:rsid w:val="008E3153"/>
    <w:rsid w:val="008E547A"/>
    <w:rsid w:val="008F11CE"/>
    <w:rsid w:val="008F2189"/>
    <w:rsid w:val="008F2218"/>
    <w:rsid w:val="008F4775"/>
    <w:rsid w:val="00904EF6"/>
    <w:rsid w:val="00911543"/>
    <w:rsid w:val="00913D78"/>
    <w:rsid w:val="00915670"/>
    <w:rsid w:val="00915BC8"/>
    <w:rsid w:val="00920070"/>
    <w:rsid w:val="00924B2B"/>
    <w:rsid w:val="009257C4"/>
    <w:rsid w:val="009257F2"/>
    <w:rsid w:val="009313DF"/>
    <w:rsid w:val="0093478E"/>
    <w:rsid w:val="00943868"/>
    <w:rsid w:val="00944D90"/>
    <w:rsid w:val="009463D8"/>
    <w:rsid w:val="009519C9"/>
    <w:rsid w:val="009532F1"/>
    <w:rsid w:val="00953C92"/>
    <w:rsid w:val="009572D2"/>
    <w:rsid w:val="0096433C"/>
    <w:rsid w:val="00966737"/>
    <w:rsid w:val="00972B8A"/>
    <w:rsid w:val="00982594"/>
    <w:rsid w:val="00982F1A"/>
    <w:rsid w:val="009842BB"/>
    <w:rsid w:val="00985E0B"/>
    <w:rsid w:val="00993EED"/>
    <w:rsid w:val="00997B73"/>
    <w:rsid w:val="009A0394"/>
    <w:rsid w:val="009A4BA2"/>
    <w:rsid w:val="009A7D9C"/>
    <w:rsid w:val="009B15AD"/>
    <w:rsid w:val="009B303B"/>
    <w:rsid w:val="009B6F01"/>
    <w:rsid w:val="009B7C91"/>
    <w:rsid w:val="009C4077"/>
    <w:rsid w:val="009C739D"/>
    <w:rsid w:val="009D021D"/>
    <w:rsid w:val="009D042B"/>
    <w:rsid w:val="009D0B86"/>
    <w:rsid w:val="009D1AF5"/>
    <w:rsid w:val="009D1CB0"/>
    <w:rsid w:val="009D3601"/>
    <w:rsid w:val="009D4F0F"/>
    <w:rsid w:val="009D5C49"/>
    <w:rsid w:val="009D5EF2"/>
    <w:rsid w:val="009E0D5B"/>
    <w:rsid w:val="009E1558"/>
    <w:rsid w:val="009F64ED"/>
    <w:rsid w:val="009F651E"/>
    <w:rsid w:val="009F6F82"/>
    <w:rsid w:val="009F73F0"/>
    <w:rsid w:val="00A03D61"/>
    <w:rsid w:val="00A05CC0"/>
    <w:rsid w:val="00A11B06"/>
    <w:rsid w:val="00A1240D"/>
    <w:rsid w:val="00A162C2"/>
    <w:rsid w:val="00A226E2"/>
    <w:rsid w:val="00A23A1C"/>
    <w:rsid w:val="00A279C5"/>
    <w:rsid w:val="00A30CDE"/>
    <w:rsid w:val="00A340BF"/>
    <w:rsid w:val="00A347C1"/>
    <w:rsid w:val="00A42898"/>
    <w:rsid w:val="00A42BC6"/>
    <w:rsid w:val="00A46A9B"/>
    <w:rsid w:val="00A47687"/>
    <w:rsid w:val="00A50DA3"/>
    <w:rsid w:val="00A51483"/>
    <w:rsid w:val="00A5506B"/>
    <w:rsid w:val="00A56A62"/>
    <w:rsid w:val="00A625F8"/>
    <w:rsid w:val="00A669B0"/>
    <w:rsid w:val="00A776BA"/>
    <w:rsid w:val="00A81478"/>
    <w:rsid w:val="00A8212B"/>
    <w:rsid w:val="00A85149"/>
    <w:rsid w:val="00A87DD3"/>
    <w:rsid w:val="00A9792E"/>
    <w:rsid w:val="00AA234F"/>
    <w:rsid w:val="00AA4DF9"/>
    <w:rsid w:val="00AB075C"/>
    <w:rsid w:val="00AB6ACE"/>
    <w:rsid w:val="00AB7EE6"/>
    <w:rsid w:val="00AC5A3A"/>
    <w:rsid w:val="00AC7562"/>
    <w:rsid w:val="00AD157E"/>
    <w:rsid w:val="00AD3EDB"/>
    <w:rsid w:val="00AD47C6"/>
    <w:rsid w:val="00AD55E0"/>
    <w:rsid w:val="00AD6559"/>
    <w:rsid w:val="00AE0400"/>
    <w:rsid w:val="00AE3142"/>
    <w:rsid w:val="00AF59DF"/>
    <w:rsid w:val="00B03231"/>
    <w:rsid w:val="00B07A77"/>
    <w:rsid w:val="00B17718"/>
    <w:rsid w:val="00B17FFC"/>
    <w:rsid w:val="00B214CF"/>
    <w:rsid w:val="00B25575"/>
    <w:rsid w:val="00B34FE2"/>
    <w:rsid w:val="00B4017B"/>
    <w:rsid w:val="00B415E6"/>
    <w:rsid w:val="00B43249"/>
    <w:rsid w:val="00B52C29"/>
    <w:rsid w:val="00B52C7B"/>
    <w:rsid w:val="00B5561F"/>
    <w:rsid w:val="00B575A0"/>
    <w:rsid w:val="00B627F5"/>
    <w:rsid w:val="00B72997"/>
    <w:rsid w:val="00B74508"/>
    <w:rsid w:val="00B74D60"/>
    <w:rsid w:val="00B76AE1"/>
    <w:rsid w:val="00B806D3"/>
    <w:rsid w:val="00B8133E"/>
    <w:rsid w:val="00B82FA5"/>
    <w:rsid w:val="00B866A9"/>
    <w:rsid w:val="00B90FCA"/>
    <w:rsid w:val="00B94DA7"/>
    <w:rsid w:val="00B95546"/>
    <w:rsid w:val="00B95D7B"/>
    <w:rsid w:val="00B9618E"/>
    <w:rsid w:val="00B96666"/>
    <w:rsid w:val="00B97B9E"/>
    <w:rsid w:val="00BA1333"/>
    <w:rsid w:val="00BA2939"/>
    <w:rsid w:val="00BA2B57"/>
    <w:rsid w:val="00BA436B"/>
    <w:rsid w:val="00BA6DF9"/>
    <w:rsid w:val="00BB4A22"/>
    <w:rsid w:val="00BC30F0"/>
    <w:rsid w:val="00BC57D7"/>
    <w:rsid w:val="00BD01CA"/>
    <w:rsid w:val="00BD1400"/>
    <w:rsid w:val="00BD2084"/>
    <w:rsid w:val="00BD605C"/>
    <w:rsid w:val="00BD613B"/>
    <w:rsid w:val="00BD7841"/>
    <w:rsid w:val="00BE1450"/>
    <w:rsid w:val="00BE2A76"/>
    <w:rsid w:val="00BE72FB"/>
    <w:rsid w:val="00BE7ABC"/>
    <w:rsid w:val="00BF2B49"/>
    <w:rsid w:val="00BF3167"/>
    <w:rsid w:val="00BF6DCF"/>
    <w:rsid w:val="00C00216"/>
    <w:rsid w:val="00C009DF"/>
    <w:rsid w:val="00C00EA8"/>
    <w:rsid w:val="00C11705"/>
    <w:rsid w:val="00C120B7"/>
    <w:rsid w:val="00C140A4"/>
    <w:rsid w:val="00C161D5"/>
    <w:rsid w:val="00C20A6B"/>
    <w:rsid w:val="00C20C71"/>
    <w:rsid w:val="00C2714C"/>
    <w:rsid w:val="00C3192D"/>
    <w:rsid w:val="00C319A4"/>
    <w:rsid w:val="00C32BE6"/>
    <w:rsid w:val="00C4049C"/>
    <w:rsid w:val="00C41E4A"/>
    <w:rsid w:val="00C422E9"/>
    <w:rsid w:val="00C46E45"/>
    <w:rsid w:val="00C47539"/>
    <w:rsid w:val="00C500DD"/>
    <w:rsid w:val="00C52573"/>
    <w:rsid w:val="00C61A87"/>
    <w:rsid w:val="00C61AA4"/>
    <w:rsid w:val="00C6354A"/>
    <w:rsid w:val="00C6358B"/>
    <w:rsid w:val="00C65327"/>
    <w:rsid w:val="00C65E60"/>
    <w:rsid w:val="00C669A7"/>
    <w:rsid w:val="00C678A3"/>
    <w:rsid w:val="00C72065"/>
    <w:rsid w:val="00C73085"/>
    <w:rsid w:val="00C76130"/>
    <w:rsid w:val="00C77CEA"/>
    <w:rsid w:val="00C80166"/>
    <w:rsid w:val="00C82B4C"/>
    <w:rsid w:val="00C848A6"/>
    <w:rsid w:val="00C849E6"/>
    <w:rsid w:val="00C8648C"/>
    <w:rsid w:val="00C90347"/>
    <w:rsid w:val="00C91B3E"/>
    <w:rsid w:val="00C91E03"/>
    <w:rsid w:val="00C924D6"/>
    <w:rsid w:val="00C92A45"/>
    <w:rsid w:val="00C93272"/>
    <w:rsid w:val="00C93509"/>
    <w:rsid w:val="00C93D94"/>
    <w:rsid w:val="00C94071"/>
    <w:rsid w:val="00C945F2"/>
    <w:rsid w:val="00C969A7"/>
    <w:rsid w:val="00CA5E4D"/>
    <w:rsid w:val="00CA6850"/>
    <w:rsid w:val="00CB4123"/>
    <w:rsid w:val="00CB46E1"/>
    <w:rsid w:val="00CB6EE7"/>
    <w:rsid w:val="00CB7EC0"/>
    <w:rsid w:val="00CC035C"/>
    <w:rsid w:val="00CC313B"/>
    <w:rsid w:val="00CC52D0"/>
    <w:rsid w:val="00CC6C34"/>
    <w:rsid w:val="00CD128D"/>
    <w:rsid w:val="00CD2815"/>
    <w:rsid w:val="00CD4E57"/>
    <w:rsid w:val="00CD576C"/>
    <w:rsid w:val="00CD640C"/>
    <w:rsid w:val="00CE243B"/>
    <w:rsid w:val="00CE5A52"/>
    <w:rsid w:val="00CE7F2C"/>
    <w:rsid w:val="00CF3578"/>
    <w:rsid w:val="00CF4331"/>
    <w:rsid w:val="00CF7AF3"/>
    <w:rsid w:val="00D003AF"/>
    <w:rsid w:val="00D012D1"/>
    <w:rsid w:val="00D0342B"/>
    <w:rsid w:val="00D03E79"/>
    <w:rsid w:val="00D13D3B"/>
    <w:rsid w:val="00D13D7F"/>
    <w:rsid w:val="00D1601B"/>
    <w:rsid w:val="00D2398B"/>
    <w:rsid w:val="00D23CC5"/>
    <w:rsid w:val="00D25927"/>
    <w:rsid w:val="00D26ADA"/>
    <w:rsid w:val="00D35A78"/>
    <w:rsid w:val="00D368EC"/>
    <w:rsid w:val="00D43A1D"/>
    <w:rsid w:val="00D500A7"/>
    <w:rsid w:val="00D551DF"/>
    <w:rsid w:val="00D555A1"/>
    <w:rsid w:val="00D55F15"/>
    <w:rsid w:val="00D64DC2"/>
    <w:rsid w:val="00D66874"/>
    <w:rsid w:val="00D744FA"/>
    <w:rsid w:val="00D95EDD"/>
    <w:rsid w:val="00DA46CA"/>
    <w:rsid w:val="00DB318B"/>
    <w:rsid w:val="00DC11F4"/>
    <w:rsid w:val="00DC4035"/>
    <w:rsid w:val="00DC439E"/>
    <w:rsid w:val="00DC754E"/>
    <w:rsid w:val="00DD5200"/>
    <w:rsid w:val="00DE4706"/>
    <w:rsid w:val="00DE7044"/>
    <w:rsid w:val="00DE7182"/>
    <w:rsid w:val="00DF0028"/>
    <w:rsid w:val="00DF21EB"/>
    <w:rsid w:val="00DF314A"/>
    <w:rsid w:val="00DF3EF0"/>
    <w:rsid w:val="00DF534F"/>
    <w:rsid w:val="00E04EE3"/>
    <w:rsid w:val="00E12FA0"/>
    <w:rsid w:val="00E13B2C"/>
    <w:rsid w:val="00E149A9"/>
    <w:rsid w:val="00E1640A"/>
    <w:rsid w:val="00E169BD"/>
    <w:rsid w:val="00E16A0E"/>
    <w:rsid w:val="00E1703A"/>
    <w:rsid w:val="00E20E70"/>
    <w:rsid w:val="00E2234E"/>
    <w:rsid w:val="00E258C4"/>
    <w:rsid w:val="00E25B68"/>
    <w:rsid w:val="00E30CE8"/>
    <w:rsid w:val="00E3224D"/>
    <w:rsid w:val="00E44E97"/>
    <w:rsid w:val="00E50F64"/>
    <w:rsid w:val="00E51BEF"/>
    <w:rsid w:val="00E57569"/>
    <w:rsid w:val="00E65F83"/>
    <w:rsid w:val="00E6653D"/>
    <w:rsid w:val="00E72530"/>
    <w:rsid w:val="00E774A9"/>
    <w:rsid w:val="00E774CA"/>
    <w:rsid w:val="00E84003"/>
    <w:rsid w:val="00E84E42"/>
    <w:rsid w:val="00E858E9"/>
    <w:rsid w:val="00E85FF3"/>
    <w:rsid w:val="00E868A0"/>
    <w:rsid w:val="00E87643"/>
    <w:rsid w:val="00E9183B"/>
    <w:rsid w:val="00E9776B"/>
    <w:rsid w:val="00EA0E22"/>
    <w:rsid w:val="00EA2001"/>
    <w:rsid w:val="00EA47E9"/>
    <w:rsid w:val="00EA6D65"/>
    <w:rsid w:val="00EA6DC2"/>
    <w:rsid w:val="00EA6F90"/>
    <w:rsid w:val="00EA7EFB"/>
    <w:rsid w:val="00EB0C38"/>
    <w:rsid w:val="00EB2E4D"/>
    <w:rsid w:val="00EB7F94"/>
    <w:rsid w:val="00EC10FC"/>
    <w:rsid w:val="00EC5399"/>
    <w:rsid w:val="00EC77C5"/>
    <w:rsid w:val="00ED23F3"/>
    <w:rsid w:val="00ED76D9"/>
    <w:rsid w:val="00EE0041"/>
    <w:rsid w:val="00EE0E0A"/>
    <w:rsid w:val="00EE29B9"/>
    <w:rsid w:val="00EE6FE6"/>
    <w:rsid w:val="00EF0A35"/>
    <w:rsid w:val="00EF7929"/>
    <w:rsid w:val="00F004EE"/>
    <w:rsid w:val="00F03CED"/>
    <w:rsid w:val="00F063FC"/>
    <w:rsid w:val="00F06446"/>
    <w:rsid w:val="00F06ADD"/>
    <w:rsid w:val="00F07045"/>
    <w:rsid w:val="00F1082A"/>
    <w:rsid w:val="00F128FB"/>
    <w:rsid w:val="00F22BC3"/>
    <w:rsid w:val="00F26EE9"/>
    <w:rsid w:val="00F42E23"/>
    <w:rsid w:val="00F439EB"/>
    <w:rsid w:val="00F45EEE"/>
    <w:rsid w:val="00F5082C"/>
    <w:rsid w:val="00F50A78"/>
    <w:rsid w:val="00F51E9C"/>
    <w:rsid w:val="00F523CA"/>
    <w:rsid w:val="00F606A0"/>
    <w:rsid w:val="00F63494"/>
    <w:rsid w:val="00F6353B"/>
    <w:rsid w:val="00F6717C"/>
    <w:rsid w:val="00F70AF9"/>
    <w:rsid w:val="00F7202D"/>
    <w:rsid w:val="00F74A9D"/>
    <w:rsid w:val="00F763B1"/>
    <w:rsid w:val="00F84357"/>
    <w:rsid w:val="00F85EDC"/>
    <w:rsid w:val="00F87EE8"/>
    <w:rsid w:val="00F94D9E"/>
    <w:rsid w:val="00FA2F4C"/>
    <w:rsid w:val="00FA48AE"/>
    <w:rsid w:val="00FA58DB"/>
    <w:rsid w:val="00FB0D32"/>
    <w:rsid w:val="00FB6661"/>
    <w:rsid w:val="00FC04CE"/>
    <w:rsid w:val="00FC70C9"/>
    <w:rsid w:val="00FE27F2"/>
    <w:rsid w:val="00FE3371"/>
    <w:rsid w:val="00FE422E"/>
    <w:rsid w:val="00FF09AB"/>
    <w:rsid w:val="00FF386F"/>
    <w:rsid w:val="00FF5CA6"/>
    <w:rsid w:val="00FF6F19"/>
    <w:rsid w:val="017F0B5B"/>
    <w:rsid w:val="030D1DA5"/>
    <w:rsid w:val="046AA7B2"/>
    <w:rsid w:val="05D625C0"/>
    <w:rsid w:val="07CF9C17"/>
    <w:rsid w:val="0A51238E"/>
    <w:rsid w:val="0C1470E0"/>
    <w:rsid w:val="0D865FB7"/>
    <w:rsid w:val="0EC2E1C6"/>
    <w:rsid w:val="10017EDA"/>
    <w:rsid w:val="10402B2D"/>
    <w:rsid w:val="151C9ABA"/>
    <w:rsid w:val="15D10C47"/>
    <w:rsid w:val="1863CF6A"/>
    <w:rsid w:val="1881A8FE"/>
    <w:rsid w:val="1A00948B"/>
    <w:rsid w:val="1AF55294"/>
    <w:rsid w:val="1C07EAC0"/>
    <w:rsid w:val="1CCEAE27"/>
    <w:rsid w:val="1DB25A86"/>
    <w:rsid w:val="1DD7A58D"/>
    <w:rsid w:val="1E5CCB52"/>
    <w:rsid w:val="1E72B9BF"/>
    <w:rsid w:val="1EC84BDF"/>
    <w:rsid w:val="1F8E188D"/>
    <w:rsid w:val="2070EC2F"/>
    <w:rsid w:val="211FD008"/>
    <w:rsid w:val="218D6116"/>
    <w:rsid w:val="21AA13D9"/>
    <w:rsid w:val="21EE5A84"/>
    <w:rsid w:val="245A7DDE"/>
    <w:rsid w:val="24881AC2"/>
    <w:rsid w:val="256BBD80"/>
    <w:rsid w:val="25907EA0"/>
    <w:rsid w:val="25EF1160"/>
    <w:rsid w:val="26B1DB77"/>
    <w:rsid w:val="2723D54E"/>
    <w:rsid w:val="27E6E216"/>
    <w:rsid w:val="29E0243B"/>
    <w:rsid w:val="2ADF2486"/>
    <w:rsid w:val="2E38E91C"/>
    <w:rsid w:val="2E8D7F68"/>
    <w:rsid w:val="2F4292C0"/>
    <w:rsid w:val="2F5C5420"/>
    <w:rsid w:val="32A5397C"/>
    <w:rsid w:val="334742AF"/>
    <w:rsid w:val="335C9FB0"/>
    <w:rsid w:val="33985390"/>
    <w:rsid w:val="3643A736"/>
    <w:rsid w:val="365E18A8"/>
    <w:rsid w:val="37C3F4D9"/>
    <w:rsid w:val="37F06960"/>
    <w:rsid w:val="3880C109"/>
    <w:rsid w:val="39CDF651"/>
    <w:rsid w:val="3C6FE9CB"/>
    <w:rsid w:val="3CF2EE49"/>
    <w:rsid w:val="3DB88C04"/>
    <w:rsid w:val="3F7C526D"/>
    <w:rsid w:val="401F6D90"/>
    <w:rsid w:val="40302AA6"/>
    <w:rsid w:val="4035EA4E"/>
    <w:rsid w:val="411E6BD7"/>
    <w:rsid w:val="4372621D"/>
    <w:rsid w:val="439DFD22"/>
    <w:rsid w:val="43FEF1AB"/>
    <w:rsid w:val="44336E3E"/>
    <w:rsid w:val="44EA47AA"/>
    <w:rsid w:val="45C7A67C"/>
    <w:rsid w:val="46845164"/>
    <w:rsid w:val="47B69F50"/>
    <w:rsid w:val="47D8D25E"/>
    <w:rsid w:val="4AB7E979"/>
    <w:rsid w:val="4AC6DF37"/>
    <w:rsid w:val="4B40D03F"/>
    <w:rsid w:val="4D33B153"/>
    <w:rsid w:val="4DABB05A"/>
    <w:rsid w:val="4DCB59D1"/>
    <w:rsid w:val="4EEBA2EF"/>
    <w:rsid w:val="4F8123BC"/>
    <w:rsid w:val="4FB4C7DC"/>
    <w:rsid w:val="51BF468C"/>
    <w:rsid w:val="526A57E3"/>
    <w:rsid w:val="5282A333"/>
    <w:rsid w:val="52C03E21"/>
    <w:rsid w:val="55033B5C"/>
    <w:rsid w:val="55517EDB"/>
    <w:rsid w:val="55F8A3BD"/>
    <w:rsid w:val="5694C25F"/>
    <w:rsid w:val="57E06FA4"/>
    <w:rsid w:val="58247B0E"/>
    <w:rsid w:val="583F704D"/>
    <w:rsid w:val="59514D17"/>
    <w:rsid w:val="596185EB"/>
    <w:rsid w:val="598809A6"/>
    <w:rsid w:val="5C428922"/>
    <w:rsid w:val="5CE28E5C"/>
    <w:rsid w:val="5DB3AF68"/>
    <w:rsid w:val="5E0E0D56"/>
    <w:rsid w:val="5FDF451A"/>
    <w:rsid w:val="60779CCF"/>
    <w:rsid w:val="60A95BB4"/>
    <w:rsid w:val="613C68EF"/>
    <w:rsid w:val="6287D252"/>
    <w:rsid w:val="6359E63F"/>
    <w:rsid w:val="63FB33C7"/>
    <w:rsid w:val="6425791C"/>
    <w:rsid w:val="6465F290"/>
    <w:rsid w:val="648A742C"/>
    <w:rsid w:val="64C58EEA"/>
    <w:rsid w:val="66FE5659"/>
    <w:rsid w:val="682BAA3A"/>
    <w:rsid w:val="6887B43D"/>
    <w:rsid w:val="68C1B92A"/>
    <w:rsid w:val="6B4F301F"/>
    <w:rsid w:val="6C5DC566"/>
    <w:rsid w:val="6EE27FF7"/>
    <w:rsid w:val="7136FD94"/>
    <w:rsid w:val="72D8085A"/>
    <w:rsid w:val="732AA7D2"/>
    <w:rsid w:val="74A2EA08"/>
    <w:rsid w:val="74E2D8B2"/>
    <w:rsid w:val="7594965A"/>
    <w:rsid w:val="778F9034"/>
    <w:rsid w:val="77AF1CA5"/>
    <w:rsid w:val="78311DCD"/>
    <w:rsid w:val="7A2ECE66"/>
    <w:rsid w:val="7BD94814"/>
    <w:rsid w:val="7CFC0F30"/>
    <w:rsid w:val="7D1CAB81"/>
    <w:rsid w:val="7E586F96"/>
    <w:rsid w:val="7F9FD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toc 1" w:uiPriority="39"/>
    <w:lsdException w:name="toc 2" w:uiPriority="39"/>
    <w:lsdException w:name="toc 3" w:uiPriority="39"/>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10" w:qFormat="1"/>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10"/>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553012"/>
    <w:pPr>
      <w:ind w:left="720"/>
      <w:contextualSpacing/>
    </w:pPr>
  </w:style>
  <w:style w:type="paragraph" w:styleId="Revision">
    <w:name w:val="Revision"/>
    <w:hidden/>
    <w:uiPriority w:val="99"/>
    <w:semiHidden/>
    <w:rsid w:val="00AE3142"/>
    <w:rPr>
      <w:sz w:val="22"/>
      <w:lang w:eastAsia="en-US"/>
    </w:rPr>
  </w:style>
  <w:style w:type="character" w:styleId="CommentReference">
    <w:name w:val="annotation reference"/>
    <w:basedOn w:val="DefaultParagraphFont"/>
    <w:uiPriority w:val="49"/>
    <w:locked/>
    <w:rsid w:val="006B583F"/>
    <w:rPr>
      <w:sz w:val="16"/>
      <w:szCs w:val="16"/>
    </w:rPr>
  </w:style>
  <w:style w:type="paragraph" w:styleId="CommentText">
    <w:name w:val="annotation text"/>
    <w:basedOn w:val="Normal"/>
    <w:link w:val="CommentTextChar"/>
    <w:uiPriority w:val="49"/>
    <w:locked/>
    <w:rsid w:val="006B583F"/>
    <w:rPr>
      <w:sz w:val="20"/>
    </w:rPr>
  </w:style>
  <w:style w:type="character" w:customStyle="1" w:styleId="CommentTextChar">
    <w:name w:val="Comment Text Char"/>
    <w:basedOn w:val="DefaultParagraphFont"/>
    <w:link w:val="CommentText"/>
    <w:uiPriority w:val="49"/>
    <w:rsid w:val="006B583F"/>
    <w:rPr>
      <w:lang w:eastAsia="en-US"/>
    </w:rPr>
  </w:style>
  <w:style w:type="paragraph" w:styleId="CommentSubject">
    <w:name w:val="annotation subject"/>
    <w:basedOn w:val="CommentText"/>
    <w:next w:val="CommentText"/>
    <w:link w:val="CommentSubjectChar"/>
    <w:uiPriority w:val="49"/>
    <w:locked/>
    <w:rsid w:val="006B583F"/>
    <w:rPr>
      <w:b/>
      <w:bCs/>
    </w:rPr>
  </w:style>
  <w:style w:type="character" w:customStyle="1" w:styleId="CommentSubjectChar">
    <w:name w:val="Comment Subject Char"/>
    <w:basedOn w:val="CommentTextChar"/>
    <w:link w:val="CommentSubject"/>
    <w:uiPriority w:val="49"/>
    <w:rsid w:val="006B583F"/>
    <w:rPr>
      <w:b/>
      <w:bCs/>
      <w:lang w:eastAsia="en-US"/>
    </w:rPr>
  </w:style>
  <w:style w:type="character" w:styleId="Hyperlink">
    <w:name w:val="Hyperlink"/>
    <w:basedOn w:val="DefaultParagraphFont"/>
    <w:uiPriority w:val="49"/>
    <w:locked/>
    <w:rsid w:val="008F4775"/>
    <w:rPr>
      <w:color w:val="0000FF" w:themeColor="hyperlink"/>
      <w:u w:val="single"/>
    </w:rPr>
  </w:style>
  <w:style w:type="character" w:styleId="UnresolvedMention">
    <w:name w:val="Unresolved Mention"/>
    <w:basedOn w:val="DefaultParagraphFont"/>
    <w:uiPriority w:val="99"/>
    <w:semiHidden/>
    <w:unhideWhenUsed/>
    <w:rsid w:val="008F4775"/>
    <w:rPr>
      <w:color w:val="605E5C"/>
      <w:shd w:val="clear" w:color="auto" w:fill="E1DFDD"/>
    </w:rPr>
  </w:style>
  <w:style w:type="character" w:styleId="FollowedHyperlink">
    <w:name w:val="FollowedHyperlink"/>
    <w:basedOn w:val="DefaultParagraphFont"/>
    <w:uiPriority w:val="49"/>
    <w:locked/>
    <w:rsid w:val="008F4775"/>
    <w:rPr>
      <w:color w:val="800080" w:themeColor="followedHyperlink"/>
      <w:u w:val="single"/>
    </w:rPr>
  </w:style>
  <w:style w:type="character" w:styleId="Emphasis">
    <w:name w:val="Emphasis"/>
    <w:basedOn w:val="DefaultParagraphFont"/>
    <w:uiPriority w:val="20"/>
    <w:qFormat/>
    <w:locked/>
    <w:rsid w:val="006751E0"/>
    <w:rPr>
      <w:i/>
      <w:iCs/>
    </w:rPr>
  </w:style>
  <w:style w:type="paragraph" w:styleId="TOC1">
    <w:name w:val="toc 1"/>
    <w:basedOn w:val="Normal"/>
    <w:next w:val="Normal"/>
    <w:autoRedefine/>
    <w:uiPriority w:val="39"/>
    <w:locked/>
    <w:rsid w:val="007E73B4"/>
    <w:pPr>
      <w:spacing w:after="100"/>
    </w:pPr>
  </w:style>
  <w:style w:type="paragraph" w:styleId="TOC2">
    <w:name w:val="toc 2"/>
    <w:basedOn w:val="Normal"/>
    <w:next w:val="Normal"/>
    <w:autoRedefine/>
    <w:uiPriority w:val="39"/>
    <w:locked/>
    <w:rsid w:val="007E73B4"/>
    <w:pPr>
      <w:spacing w:after="100"/>
      <w:ind w:left="220"/>
    </w:pPr>
  </w:style>
  <w:style w:type="paragraph" w:styleId="TOC3">
    <w:name w:val="toc 3"/>
    <w:basedOn w:val="Normal"/>
    <w:next w:val="Normal"/>
    <w:autoRedefine/>
    <w:uiPriority w:val="39"/>
    <w:locked/>
    <w:rsid w:val="007E73B4"/>
    <w:pPr>
      <w:spacing w:after="100"/>
      <w:ind w:left="440"/>
    </w:pPr>
  </w:style>
  <w:style w:type="character" w:customStyle="1" w:styleId="cf01">
    <w:name w:val="cf01"/>
    <w:basedOn w:val="DefaultParagraphFont"/>
    <w:rsid w:val="000970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safety-management/hazard-preven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2B98BC010359344B9A476095805A6E44" ma:contentTypeVersion="6" ma:contentTypeDescription="Create a new document." ma:contentTypeScope="" ma:versionID="c30629a0c5e9b3f597347fbc7a5d87d2">
  <xsd:schema xmlns:xsd="http://www.w3.org/2001/XMLSchema" xmlns:xs="http://www.w3.org/2001/XMLSchema" xmlns:p="http://schemas.microsoft.com/office/2006/metadata/properties" xmlns:ns2="77b413de-451f-4257-b342-ff248e8d4513" xmlns:ns3="61f49e14-f0cc-4202-bac9-d63992718016" targetNamespace="http://schemas.microsoft.com/office/2006/metadata/properties" ma:root="true" ma:fieldsID="7d5c69c24ef744a2baa05fc526700b55" ns2:_="" ns3:_="">
    <xsd:import namespace="77b413de-451f-4257-b342-ff248e8d4513"/>
    <xsd:import namespace="61f49e14-f0cc-4202-bac9-d639927180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13de-451f-4257-b342-ff248e8d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49e14-f0cc-4202-bac9-d639927180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B98BC010359344B9A476095805A6E44" ma:contentTypeVersion="6" ma:contentTypeDescription="Create a new document." ma:contentTypeScope="" ma:versionID="c30629a0c5e9b3f597347fbc7a5d87d2">
  <xsd:schema xmlns:xsd="http://www.w3.org/2001/XMLSchema" xmlns:xs="http://www.w3.org/2001/XMLSchema" xmlns:p="http://schemas.microsoft.com/office/2006/metadata/properties" xmlns:ns2="77b413de-451f-4257-b342-ff248e8d4513" xmlns:ns3="61f49e14-f0cc-4202-bac9-d63992718016" targetNamespace="http://schemas.microsoft.com/office/2006/metadata/properties" ma:root="true" ma:fieldsID="7d5c69c24ef744a2baa05fc526700b55" ns2:_="" ns3:_="">
    <xsd:import namespace="77b413de-451f-4257-b342-ff248e8d4513"/>
    <xsd:import namespace="61f49e14-f0cc-4202-bac9-d639927180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13de-451f-4257-b342-ff248e8d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49e14-f0cc-4202-bac9-d639927180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0BC09-81D8-4FAB-A685-DAC67C3D7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138C0347-79EE-4D5B-BA7D-72A4D927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13de-451f-4257-b342-ff248e8d4513"/>
    <ds:schemaRef ds:uri="61f49e14-f0cc-4202-bac9-d63992718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67674-A96F-491D-B087-97A45FAF53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A5BA64-0C74-4534-A327-29C89D647437}">
  <ds:schemaRefs>
    <ds:schemaRef ds:uri="http://schemas.microsoft.com/sharepoint/v3/contenttype/forms"/>
  </ds:schemaRefs>
</ds:datastoreItem>
</file>

<file path=customXml/itemProps6.xml><?xml version="1.0" encoding="utf-8"?>
<ds:datastoreItem xmlns:ds="http://schemas.openxmlformats.org/officeDocument/2006/customXml" ds:itemID="{DF028F8B-9316-424B-89F5-6CC9373AD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13de-451f-4257-b342-ff248e8d4513"/>
    <ds:schemaRef ds:uri="61f49e14-f0cc-4202-bac9-d63992718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C758BA-AE9D-4874-9747-FE193471E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12</Pages>
  <Words>7486</Words>
  <Characters>43022</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2024-07-24T08:02:00Z</dcterms:created>
  <dcterms:modified xsi:type="dcterms:W3CDTF">2024-07-24T08:02:00Z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0x0101002B98BC010359344B9A476095805A6E44</vt:lpwstr>
  </property>
</Properties>
</file>