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89224" w14:textId="3B905F0E" w:rsidR="003B5E0E" w:rsidRDefault="0014799C" w:rsidP="0014799C">
      <w:pPr>
        <w:pStyle w:val="1"/>
        <w:rPr>
          <w:rFonts w:hint="eastAsia"/>
        </w:rPr>
      </w:pPr>
      <w:r>
        <w:t>Regulatory gap analysis for i-SMR</w:t>
      </w:r>
      <w:bookmarkStart w:id="0" w:name="_GoBack"/>
      <w:bookmarkEnd w:id="0"/>
    </w:p>
    <w:p w14:paraId="4D1B799F" w14:textId="77777777" w:rsidR="00802381" w:rsidRDefault="00802381" w:rsidP="00537496">
      <w:pPr>
        <w:pStyle w:val="Authornameandaffiliation"/>
      </w:pPr>
    </w:p>
    <w:p w14:paraId="32159D0F" w14:textId="1B5419BA" w:rsidR="003B5E0E" w:rsidRDefault="0014799C" w:rsidP="00537496">
      <w:pPr>
        <w:pStyle w:val="Authornameandaffiliation"/>
      </w:pPr>
      <w:r>
        <w:t xml:space="preserve">Yoon </w:t>
      </w:r>
      <w:proofErr w:type="spellStart"/>
      <w:r>
        <w:t>Seok</w:t>
      </w:r>
      <w:proofErr w:type="spellEnd"/>
      <w:r>
        <w:t xml:space="preserve"> Jong</w:t>
      </w:r>
    </w:p>
    <w:p w14:paraId="02370931" w14:textId="2463662E" w:rsidR="00FF386F" w:rsidRDefault="0014799C" w:rsidP="00537496">
      <w:pPr>
        <w:pStyle w:val="Authornameandaffiliation"/>
      </w:pPr>
      <w:r>
        <w:t xml:space="preserve">Korea Hydro and Nuclear Power </w:t>
      </w:r>
      <w:proofErr w:type="gramStart"/>
      <w:r>
        <w:t>company</w:t>
      </w:r>
      <w:proofErr w:type="gramEnd"/>
    </w:p>
    <w:p w14:paraId="14684DE2" w14:textId="4D72C697" w:rsidR="00FF386F" w:rsidRDefault="0014799C" w:rsidP="00537496">
      <w:pPr>
        <w:pStyle w:val="Authornameandaffiliation"/>
      </w:pPr>
      <w:r>
        <w:t>Daejeon, Republic of Korea</w:t>
      </w:r>
    </w:p>
    <w:p w14:paraId="0080899C" w14:textId="7C11B44D" w:rsidR="00FF386F" w:rsidRDefault="00FF386F" w:rsidP="00537496">
      <w:pPr>
        <w:pStyle w:val="Authornameandaffiliation"/>
      </w:pPr>
      <w:r>
        <w:t xml:space="preserve">Email: </w:t>
      </w:r>
      <w:r w:rsidR="0014799C">
        <w:t>seokjong.yoon@khnp.co.kr</w:t>
      </w:r>
    </w:p>
    <w:p w14:paraId="5E2BDA1F" w14:textId="77777777" w:rsidR="00FF386F" w:rsidRDefault="00FF386F" w:rsidP="00537496">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49F171D4" w14:textId="77777777" w:rsidR="0014799C" w:rsidRPr="0014799C" w:rsidRDefault="0014799C" w:rsidP="0014799C">
      <w:pPr>
        <w:pStyle w:val="Abstracttext"/>
      </w:pPr>
      <w:r w:rsidRPr="0014799C">
        <w:t xml:space="preserve">Korea government and nuclear industry now have been developing the new SMR called innovative </w:t>
      </w:r>
      <w:proofErr w:type="gramStart"/>
      <w:r w:rsidRPr="0014799C">
        <w:t>SMR(</w:t>
      </w:r>
      <w:proofErr w:type="spellStart"/>
      <w:proofErr w:type="gramEnd"/>
      <w:r w:rsidRPr="0014799C">
        <w:t>i</w:t>
      </w:r>
      <w:proofErr w:type="spellEnd"/>
      <w:r w:rsidRPr="0014799C">
        <w:t>-</w:t>
      </w:r>
    </w:p>
    <w:p w14:paraId="4EA8A017" w14:textId="77777777" w:rsidR="0014799C" w:rsidRPr="0014799C" w:rsidRDefault="0014799C" w:rsidP="0014799C">
      <w:pPr>
        <w:pStyle w:val="Abstracttext"/>
      </w:pPr>
      <w:r w:rsidRPr="0014799C">
        <w:t xml:space="preserve">SMR) by leading from the Korea government and </w:t>
      </w:r>
      <w:proofErr w:type="gramStart"/>
      <w:r w:rsidRPr="0014799C">
        <w:t>KHNP(</w:t>
      </w:r>
      <w:proofErr w:type="gramEnd"/>
      <w:r w:rsidRPr="0014799C">
        <w:t>Korea Hydro and Nuclear Power company). KHNP</w:t>
      </w:r>
    </w:p>
    <w:p w14:paraId="36127689" w14:textId="77777777" w:rsidR="0014799C" w:rsidRPr="0014799C" w:rsidRDefault="0014799C" w:rsidP="0014799C">
      <w:pPr>
        <w:pStyle w:val="Abstracttext"/>
      </w:pPr>
      <w:proofErr w:type="gramStart"/>
      <w:r w:rsidRPr="0014799C">
        <w:t>sets</w:t>
      </w:r>
      <w:proofErr w:type="gramEnd"/>
      <w:r w:rsidRPr="0014799C">
        <w:t xml:space="preserve"> the top tier requirements to secure the high level of safety, economic efficiency and flexibility. </w:t>
      </w:r>
      <w:proofErr w:type="gramStart"/>
      <w:r w:rsidRPr="0014799C">
        <w:t xml:space="preserve">The </w:t>
      </w:r>
      <w:proofErr w:type="spellStart"/>
      <w:r w:rsidRPr="0014799C">
        <w:t>i</w:t>
      </w:r>
      <w:proofErr w:type="spellEnd"/>
      <w:proofErr w:type="gramEnd"/>
      <w:r w:rsidRPr="0014799C">
        <w:t>-SMR</w:t>
      </w:r>
    </w:p>
    <w:p w14:paraId="7D5A39FC" w14:textId="77777777" w:rsidR="0014799C" w:rsidRPr="0014799C" w:rsidRDefault="0014799C" w:rsidP="0014799C">
      <w:pPr>
        <w:pStyle w:val="Abstracttext"/>
      </w:pPr>
      <w:proofErr w:type="gramStart"/>
      <w:r w:rsidRPr="0014799C">
        <w:t>adopts</w:t>
      </w:r>
      <w:proofErr w:type="gramEnd"/>
      <w:r w:rsidRPr="0014799C">
        <w:t xml:space="preserve"> the new plant design including integrated modular reactor, fully passive engineered safety features,</w:t>
      </w:r>
    </w:p>
    <w:p w14:paraId="096F7F0C" w14:textId="77777777" w:rsidR="0014799C" w:rsidRPr="0014799C" w:rsidRDefault="0014799C" w:rsidP="0014799C">
      <w:pPr>
        <w:pStyle w:val="Abstracttext"/>
      </w:pPr>
      <w:proofErr w:type="gramStart"/>
      <w:r w:rsidRPr="0014799C">
        <w:t>and</w:t>
      </w:r>
      <w:proofErr w:type="gramEnd"/>
      <w:r w:rsidRPr="0014799C">
        <w:t xml:space="preserve"> boron-free system. Due to the characteristics of </w:t>
      </w:r>
      <w:proofErr w:type="spellStart"/>
      <w:r w:rsidRPr="0014799C">
        <w:t>i</w:t>
      </w:r>
      <w:proofErr w:type="spellEnd"/>
      <w:r w:rsidRPr="0014799C">
        <w:t>-SMR design, it will be anticipated that there are difficulties</w:t>
      </w:r>
    </w:p>
    <w:p w14:paraId="1569A4A3" w14:textId="77777777" w:rsidR="0014799C" w:rsidRPr="0014799C" w:rsidRDefault="0014799C" w:rsidP="0014799C">
      <w:pPr>
        <w:pStyle w:val="Abstracttext"/>
      </w:pPr>
      <w:proofErr w:type="gramStart"/>
      <w:r w:rsidRPr="0014799C">
        <w:t>to</w:t>
      </w:r>
      <w:proofErr w:type="gramEnd"/>
      <w:r w:rsidRPr="0014799C">
        <w:t xml:space="preserve"> apply the existing light water reactor regulatory requirements and guidance to achieve standard</w:t>
      </w:r>
    </w:p>
    <w:p w14:paraId="10DDBA50" w14:textId="77777777" w:rsidR="0014799C" w:rsidRPr="0014799C" w:rsidRDefault="0014799C" w:rsidP="0014799C">
      <w:pPr>
        <w:pStyle w:val="Abstracttext"/>
      </w:pPr>
      <w:proofErr w:type="gramStart"/>
      <w:r w:rsidRPr="0014799C">
        <w:t>design</w:t>
      </w:r>
      <w:proofErr w:type="gramEnd"/>
      <w:r w:rsidRPr="0014799C">
        <w:t xml:space="preserve"> approval by Korea nuclear regulatory body.</w:t>
      </w:r>
    </w:p>
    <w:p w14:paraId="25415246" w14:textId="77777777" w:rsidR="0014799C" w:rsidRPr="0014799C" w:rsidRDefault="0014799C" w:rsidP="0014799C">
      <w:pPr>
        <w:pStyle w:val="Abstracttext"/>
      </w:pPr>
      <w:r w:rsidRPr="0014799C">
        <w:t>In this paper, the results of the KHNP gap analysis assessment are summarized. First, the analysis involved</w:t>
      </w:r>
    </w:p>
    <w:p w14:paraId="55FE1EA5" w14:textId="77777777" w:rsidR="0014799C" w:rsidRPr="0014799C" w:rsidRDefault="0014799C" w:rsidP="0014799C">
      <w:pPr>
        <w:pStyle w:val="Abstracttext"/>
      </w:pPr>
      <w:proofErr w:type="gramStart"/>
      <w:r w:rsidRPr="0014799C">
        <w:t>a</w:t>
      </w:r>
      <w:proofErr w:type="gramEnd"/>
      <w:r w:rsidRPr="0014799C">
        <w:t xml:space="preserve"> detail review of nuclear safety laws(including technical standards) of the Korea regulatory body are performed.</w:t>
      </w:r>
    </w:p>
    <w:p w14:paraId="10EA8A45" w14:textId="77777777" w:rsidR="0014799C" w:rsidRPr="0014799C" w:rsidRDefault="0014799C" w:rsidP="0014799C">
      <w:pPr>
        <w:pStyle w:val="Abstracttext"/>
      </w:pPr>
      <w:r w:rsidRPr="0014799C">
        <w:t xml:space="preserve">Afterward, the KHNP derives the </w:t>
      </w:r>
      <w:r w:rsidRPr="0014799C">
        <w:rPr>
          <w:rFonts w:hint="eastAsia"/>
        </w:rPr>
        <w:t>“</w:t>
      </w:r>
      <w:r w:rsidRPr="0014799C">
        <w:t>16 gaps</w:t>
      </w:r>
      <w:r w:rsidRPr="0014799C">
        <w:rPr>
          <w:rFonts w:hint="eastAsia"/>
        </w:rPr>
        <w:t>”</w:t>
      </w:r>
      <w:r w:rsidRPr="0014799C">
        <w:t xml:space="preserve"> inappropriate with the existing LWR-based regulations</w:t>
      </w:r>
    </w:p>
    <w:p w14:paraId="10C722E1" w14:textId="77777777" w:rsidR="0014799C" w:rsidRPr="0014799C" w:rsidRDefault="0014799C" w:rsidP="0014799C">
      <w:pPr>
        <w:pStyle w:val="Abstracttext"/>
      </w:pPr>
      <w:proofErr w:type="gramStart"/>
      <w:r w:rsidRPr="0014799C">
        <w:t>and</w:t>
      </w:r>
      <w:proofErr w:type="gramEnd"/>
      <w:r w:rsidRPr="0014799C">
        <w:t xml:space="preserve"> technical guidelines. These gaps are including system improvement and safety </w:t>
      </w:r>
      <w:proofErr w:type="gramStart"/>
      <w:r w:rsidRPr="0014799C">
        <w:t>standards(</w:t>
      </w:r>
      <w:proofErr w:type="gramEnd"/>
      <w:r w:rsidRPr="0014799C">
        <w:t>aspect of safety</w:t>
      </w:r>
    </w:p>
    <w:p w14:paraId="4291D2DA" w14:textId="77777777" w:rsidR="0014799C" w:rsidRPr="0014799C" w:rsidRDefault="0014799C" w:rsidP="0014799C">
      <w:pPr>
        <w:pStyle w:val="Abstracttext"/>
      </w:pPr>
      <w:proofErr w:type="gramStart"/>
      <w:r w:rsidRPr="0014799C">
        <w:t>analysis</w:t>
      </w:r>
      <w:proofErr w:type="gramEnd"/>
      <w:r w:rsidRPr="0014799C">
        <w:t>, non-safety class electrical system, passive safety system etc.). The KHNP had published the gap analysis</w:t>
      </w:r>
    </w:p>
    <w:p w14:paraId="6F52C91D" w14:textId="0A2A1CB6" w:rsidR="0014799C" w:rsidRPr="0014799C" w:rsidRDefault="0014799C" w:rsidP="0014799C">
      <w:pPr>
        <w:pStyle w:val="Abstracttext"/>
      </w:pPr>
      <w:proofErr w:type="gramStart"/>
      <w:r w:rsidRPr="0014799C">
        <w:t>report</w:t>
      </w:r>
      <w:proofErr w:type="gramEnd"/>
      <w:r w:rsidRPr="0014799C">
        <w:t xml:space="preserve"> to prepare for pre-design review for standard design approval. The KHNP will </w:t>
      </w:r>
      <w:r w:rsidR="00625D23" w:rsidRPr="0014799C">
        <w:t>continuously</w:t>
      </w:r>
      <w:r w:rsidRPr="0014799C">
        <w:t xml:space="preserve"> try to</w:t>
      </w:r>
    </w:p>
    <w:p w14:paraId="4669F40F" w14:textId="55FA4828" w:rsidR="0014799C" w:rsidRDefault="0014799C" w:rsidP="0014799C">
      <w:pPr>
        <w:pStyle w:val="Abstracttext"/>
      </w:pPr>
      <w:proofErr w:type="gramStart"/>
      <w:r w:rsidRPr="0014799C">
        <w:t>establish</w:t>
      </w:r>
      <w:proofErr w:type="gramEnd"/>
      <w:r w:rsidRPr="0014799C">
        <w:t xml:space="preserve"> new regulatory standards and guidelines suitable for </w:t>
      </w:r>
      <w:proofErr w:type="spellStart"/>
      <w:r w:rsidRPr="0014799C">
        <w:t>i</w:t>
      </w:r>
      <w:proofErr w:type="spellEnd"/>
      <w:r w:rsidRPr="0014799C">
        <w:t>-SMR.</w:t>
      </w:r>
    </w:p>
    <w:p w14:paraId="03C6D75B" w14:textId="77777777" w:rsidR="00647F33" w:rsidRDefault="00F523CA" w:rsidP="003244E6">
      <w:pPr>
        <w:pStyle w:val="2"/>
        <w:numPr>
          <w:ilvl w:val="1"/>
          <w:numId w:val="5"/>
        </w:numPr>
      </w:pPr>
      <w:r>
        <w:t>INTRODUCTION</w:t>
      </w:r>
    </w:p>
    <w:p w14:paraId="2206AF72" w14:textId="04009EF2" w:rsidR="002D1995" w:rsidRDefault="002D1995" w:rsidP="002D1995">
      <w:pPr>
        <w:pStyle w:val="a1"/>
      </w:pPr>
      <w:r>
        <w:t xml:space="preserve">To achieve the carbon-neutralization and enhance the safety level of Large </w:t>
      </w:r>
      <w:proofErr w:type="gramStart"/>
      <w:r>
        <w:t>NPP(</w:t>
      </w:r>
      <w:proofErr w:type="gramEnd"/>
      <w:r>
        <w:t>Nuclear Power Plant), SMR is considered as an advanced brand-new type of NPP. Recently, more than 70 types of SMRs are being under developed in worldwide. It is anticipated that</w:t>
      </w:r>
      <w:r w:rsidRPr="007538B2">
        <w:t xml:space="preserve"> </w:t>
      </w:r>
      <w:r>
        <w:t>SMR will be commercialized around 2030s’.</w:t>
      </w:r>
      <w:r w:rsidR="003A0CC4">
        <w:t xml:space="preserve"> </w:t>
      </w:r>
      <w:r>
        <w:t xml:space="preserve">In Korea, </w:t>
      </w:r>
      <w:r w:rsidRPr="007E2172">
        <w:t xml:space="preserve">Korea government and nuclear industry now have been developing the new SMR called innovative </w:t>
      </w:r>
      <w:proofErr w:type="gramStart"/>
      <w:r w:rsidRPr="007E2172">
        <w:t>SMR(</w:t>
      </w:r>
      <w:proofErr w:type="spellStart"/>
      <w:proofErr w:type="gramEnd"/>
      <w:r w:rsidRPr="007E2172">
        <w:t>i</w:t>
      </w:r>
      <w:proofErr w:type="spellEnd"/>
      <w:r w:rsidRPr="007E2172">
        <w:t>-SMR) by leading from the Korea government and KHNP(Korea Hy</w:t>
      </w:r>
      <w:r w:rsidR="004A7BD4">
        <w:t>dro and Nuclear Power company).</w:t>
      </w:r>
    </w:p>
    <w:p w14:paraId="1C619A9E" w14:textId="3CE17525" w:rsidR="002D1995" w:rsidRDefault="002D1995" w:rsidP="00573486">
      <w:pPr>
        <w:pStyle w:val="a1"/>
      </w:pPr>
      <w:r>
        <w:t xml:space="preserve">The </w:t>
      </w:r>
      <w:r w:rsidRPr="007E2172">
        <w:t>KHNP</w:t>
      </w:r>
      <w:r>
        <w:t xml:space="preserve"> </w:t>
      </w:r>
      <w:r w:rsidRPr="007E2172">
        <w:t xml:space="preserve">sets the top tier requirements to secure the high level of safety, economic efficiency and flexibility. </w:t>
      </w:r>
      <w:proofErr w:type="gramStart"/>
      <w:r w:rsidRPr="007E2172">
        <w:t xml:space="preserve">The </w:t>
      </w:r>
      <w:proofErr w:type="spellStart"/>
      <w:r w:rsidRPr="007E2172">
        <w:t>i</w:t>
      </w:r>
      <w:proofErr w:type="spellEnd"/>
      <w:proofErr w:type="gramEnd"/>
      <w:r w:rsidRPr="007E2172">
        <w:t>-SMR</w:t>
      </w:r>
      <w:r>
        <w:t xml:space="preserve"> </w:t>
      </w:r>
      <w:r w:rsidRPr="007E2172">
        <w:t>adopts the new plant design including integrated modular reactor, fully passive engineered safety features,</w:t>
      </w:r>
      <w:r>
        <w:t xml:space="preserve"> </w:t>
      </w:r>
      <w:r w:rsidRPr="007E2172">
        <w:t>and boron-free system</w:t>
      </w:r>
      <w:r>
        <w:t xml:space="preserve"> etc</w:t>
      </w:r>
      <w:r w:rsidRPr="007E2172">
        <w:t xml:space="preserve">. Due to the characteristics of </w:t>
      </w:r>
      <w:proofErr w:type="spellStart"/>
      <w:r w:rsidRPr="007E2172">
        <w:t>i</w:t>
      </w:r>
      <w:proofErr w:type="spellEnd"/>
      <w:r w:rsidRPr="007E2172">
        <w:t>-SMR design, it will be anticipated that there are difficulties</w:t>
      </w:r>
      <w:r>
        <w:t xml:space="preserve"> </w:t>
      </w:r>
      <w:r w:rsidRPr="007E2172">
        <w:t xml:space="preserve">to apply the existing </w:t>
      </w:r>
      <w:r>
        <w:t xml:space="preserve">large </w:t>
      </w:r>
      <w:r w:rsidRPr="007E2172">
        <w:t>light water reactor regulatory requirements and guidance to achieve standard</w:t>
      </w:r>
      <w:r>
        <w:t xml:space="preserve"> </w:t>
      </w:r>
      <w:r w:rsidRPr="007E2172">
        <w:t>design approval by Korea nuclear regulatory body.</w:t>
      </w:r>
      <w:r>
        <w:t xml:space="preserve"> In particular, it is expected that the issues of boric acid-free operation with improved reactivity control and inherent safety, fully passive engineered safety features without using safety-graded electricity, multi-module integrated control room, reduction of EPZ(Emergency Planning Zone) that do not require evacuation of residents in the event of an accident will be the representative items of regulatory aspects.</w:t>
      </w:r>
    </w:p>
    <w:p w14:paraId="383E74CA" w14:textId="27C73327" w:rsidR="003244E6" w:rsidRDefault="002D1995" w:rsidP="00037EA4">
      <w:pPr>
        <w:pStyle w:val="a1"/>
      </w:pPr>
      <w:r>
        <w:t xml:space="preserve">In this paper, the </w:t>
      </w:r>
      <w:r w:rsidRPr="002373C1">
        <w:t>results of the KHNP gap analysis assessment are summarized. First, the analysis involved</w:t>
      </w:r>
      <w:r>
        <w:t xml:space="preserve"> </w:t>
      </w:r>
      <w:r w:rsidRPr="002373C1">
        <w:t xml:space="preserve">a detail review of nuclear safety </w:t>
      </w:r>
      <w:proofErr w:type="gramStart"/>
      <w:r w:rsidRPr="002373C1">
        <w:t>laws(</w:t>
      </w:r>
      <w:proofErr w:type="gramEnd"/>
      <w:r w:rsidRPr="002373C1">
        <w:t>including technical standards) of the Korea regulatory body are performed.</w:t>
      </w:r>
      <w:r w:rsidR="00037EA4">
        <w:t xml:space="preserve"> </w:t>
      </w:r>
      <w:r w:rsidRPr="00B769E6">
        <w:t xml:space="preserve">Afterward, the KHNP derives the </w:t>
      </w:r>
      <w:r w:rsidRPr="00B769E6">
        <w:rPr>
          <w:rFonts w:hint="eastAsia"/>
        </w:rPr>
        <w:t>“</w:t>
      </w:r>
      <w:r w:rsidRPr="00B769E6">
        <w:t>16 gaps</w:t>
      </w:r>
      <w:r w:rsidRPr="00B769E6">
        <w:rPr>
          <w:rFonts w:hint="eastAsia"/>
        </w:rPr>
        <w:t>”</w:t>
      </w:r>
      <w:r w:rsidRPr="00B769E6">
        <w:t xml:space="preserve"> inappropriate with the existing LWR-based regulations</w:t>
      </w:r>
      <w:r>
        <w:t xml:space="preserve"> </w:t>
      </w:r>
      <w:r w:rsidRPr="00B769E6">
        <w:t xml:space="preserve">and technical guidelines. These gaps are including system improvement and safety </w:t>
      </w:r>
      <w:proofErr w:type="gramStart"/>
      <w:r w:rsidRPr="00B769E6">
        <w:t>standards(</w:t>
      </w:r>
      <w:proofErr w:type="gramEnd"/>
      <w:r w:rsidRPr="00B769E6">
        <w:t>aspect of safety</w:t>
      </w:r>
      <w:r>
        <w:t xml:space="preserve"> </w:t>
      </w:r>
      <w:r w:rsidRPr="00B769E6">
        <w:t>analysis, non-safety class electrical system, passive safety system etc.)</w:t>
      </w:r>
      <w:r w:rsidR="00037EA4">
        <w:t>.</w:t>
      </w:r>
    </w:p>
    <w:p w14:paraId="4F133D3A" w14:textId="0639A132" w:rsidR="003244E6" w:rsidRDefault="003244E6" w:rsidP="003244E6">
      <w:pPr>
        <w:pStyle w:val="2"/>
        <w:numPr>
          <w:ilvl w:val="1"/>
          <w:numId w:val="5"/>
        </w:numPr>
      </w:pPr>
      <w:r>
        <w:rPr>
          <w:rFonts w:hint="eastAsia"/>
        </w:rPr>
        <w:t>Review</w:t>
      </w:r>
      <w:r>
        <w:t xml:space="preserve"> compliance with current safety standards and identify gaps</w:t>
      </w:r>
    </w:p>
    <w:p w14:paraId="3020BDBA" w14:textId="77777777" w:rsidR="003244E6" w:rsidRDefault="003244E6" w:rsidP="003244E6">
      <w:pPr>
        <w:pStyle w:val="a1"/>
      </w:pPr>
      <w:r>
        <w:rPr>
          <w:rFonts w:hint="eastAsia"/>
        </w:rPr>
        <w:t>Licensing of nuclear reactor facilities in Korea is carried out in accordance with the nuclear</w:t>
      </w:r>
      <w:r>
        <w:t xml:space="preserve"> safety </w:t>
      </w:r>
      <w:proofErr w:type="gramStart"/>
      <w:r>
        <w:t>act(</w:t>
      </w:r>
      <w:proofErr w:type="gramEnd"/>
      <w:r>
        <w:t xml:space="preserve">Law), and the main contents described in the NSSC(Nuclear Safety and Security Commission) regulations “regulations on technical standards for nuclear reactor facilities”. But, most of the domestic regulatory standards are focused on large nuclear power plants, so it is highly likely that many innovative design characteristics in </w:t>
      </w:r>
      <w:proofErr w:type="spellStart"/>
      <w:r>
        <w:t>i</w:t>
      </w:r>
      <w:proofErr w:type="spellEnd"/>
      <w:r>
        <w:t xml:space="preserve">-SMR are difficult to meet the currently regulatory standards. So, it is important that reviewing compliance with current safety standards and characteristics of </w:t>
      </w:r>
      <w:proofErr w:type="spellStart"/>
      <w:r>
        <w:t>i</w:t>
      </w:r>
      <w:proofErr w:type="spellEnd"/>
      <w:r>
        <w:t>-SMR to identify the gaps.</w:t>
      </w:r>
    </w:p>
    <w:p w14:paraId="731B525F" w14:textId="77777777" w:rsidR="003244E6" w:rsidRDefault="003244E6" w:rsidP="003244E6">
      <w:pPr>
        <w:pStyle w:val="a1"/>
      </w:pPr>
      <w:r>
        <w:lastRenderedPageBreak/>
        <w:t xml:space="preserve">The safety regulation infrastructure systems in Korea are shown as Fig.1 [1]. Analysis and comparison with safety standards are conducted based on “Plant Design Description Report of </w:t>
      </w:r>
      <w:proofErr w:type="spellStart"/>
      <w:r>
        <w:t>i</w:t>
      </w:r>
      <w:proofErr w:type="spellEnd"/>
      <w:r>
        <w:t xml:space="preserve">-SMR” [2] and basic design development of </w:t>
      </w:r>
      <w:proofErr w:type="spellStart"/>
      <w:r>
        <w:t>i</w:t>
      </w:r>
      <w:proofErr w:type="spellEnd"/>
      <w:r>
        <w:t xml:space="preserve">-SMR. The laws and regulations reviewed to </w:t>
      </w:r>
      <w:proofErr w:type="spellStart"/>
      <w:r>
        <w:t>analyze</w:t>
      </w:r>
      <w:proofErr w:type="spellEnd"/>
      <w:r>
        <w:t xml:space="preserve"> the gap with safety standards are as follows.</w:t>
      </w:r>
    </w:p>
    <w:p w14:paraId="7A34037D" w14:textId="77777777" w:rsidR="003244E6" w:rsidRDefault="003244E6" w:rsidP="00037EA4">
      <w:pPr>
        <w:pStyle w:val="a1"/>
        <w:ind w:firstLine="0"/>
      </w:pPr>
    </w:p>
    <w:p w14:paraId="3876D1B7" w14:textId="108E9C5A" w:rsidR="003244E6" w:rsidRDefault="003244E6" w:rsidP="003244E6">
      <w:pPr>
        <w:pStyle w:val="a1"/>
        <w:numPr>
          <w:ilvl w:val="0"/>
          <w:numId w:val="12"/>
        </w:numPr>
      </w:pPr>
      <w:r>
        <w:rPr>
          <w:rFonts w:hint="eastAsia"/>
          <w:lang w:eastAsia="ko-KR"/>
        </w:rPr>
        <w:t>Nuclear Safety Act</w:t>
      </w:r>
      <w:r>
        <w:rPr>
          <w:lang w:eastAsia="ko-KR"/>
        </w:rPr>
        <w:t xml:space="preserve"> [Law]</w:t>
      </w:r>
      <w:r w:rsidR="00AA1E9B">
        <w:rPr>
          <w:lang w:eastAsia="ko-KR"/>
        </w:rPr>
        <w:t xml:space="preserve"> [3]</w:t>
      </w:r>
    </w:p>
    <w:p w14:paraId="41582456" w14:textId="4B8518C7" w:rsidR="003244E6" w:rsidRDefault="003244E6" w:rsidP="003244E6">
      <w:pPr>
        <w:pStyle w:val="a1"/>
        <w:numPr>
          <w:ilvl w:val="0"/>
          <w:numId w:val="12"/>
        </w:numPr>
      </w:pPr>
      <w:r>
        <w:rPr>
          <w:lang w:eastAsia="ko-KR"/>
        </w:rPr>
        <w:t>Enforcement Decree of the Nuclear Safety Act [Presidential Decree]</w:t>
      </w:r>
      <w:r w:rsidR="00AA1E9B">
        <w:rPr>
          <w:lang w:eastAsia="ko-KR"/>
        </w:rPr>
        <w:t xml:space="preserve"> [4] </w:t>
      </w:r>
    </w:p>
    <w:p w14:paraId="6D76BC53" w14:textId="67D632C2" w:rsidR="003244E6" w:rsidRDefault="003244E6" w:rsidP="003244E6">
      <w:pPr>
        <w:pStyle w:val="a1"/>
        <w:numPr>
          <w:ilvl w:val="0"/>
          <w:numId w:val="12"/>
        </w:numPr>
      </w:pPr>
      <w:r>
        <w:rPr>
          <w:lang w:eastAsia="ko-KR"/>
        </w:rPr>
        <w:t>Enforcement Regulations of the Nuclear Safety Act [Ordinance of the Prime Minister]</w:t>
      </w:r>
      <w:r w:rsidR="00AA1E9B">
        <w:rPr>
          <w:lang w:eastAsia="ko-KR"/>
        </w:rPr>
        <w:t xml:space="preserve"> [5]</w:t>
      </w:r>
    </w:p>
    <w:p w14:paraId="7F23A81F" w14:textId="0396AFE3" w:rsidR="003244E6" w:rsidRDefault="003244E6" w:rsidP="003244E6">
      <w:pPr>
        <w:pStyle w:val="a1"/>
        <w:numPr>
          <w:ilvl w:val="0"/>
          <w:numId w:val="12"/>
        </w:numPr>
      </w:pPr>
      <w:r>
        <w:rPr>
          <w:rFonts w:hint="eastAsia"/>
          <w:lang w:eastAsia="ko-KR"/>
        </w:rPr>
        <w:t>Regulations on Technical Standards for Nuclear Reactor Facilities, etc.</w:t>
      </w:r>
      <w:r w:rsidR="00AA1E9B">
        <w:rPr>
          <w:lang w:eastAsia="ko-KR"/>
        </w:rPr>
        <w:t xml:space="preserve"> [6]</w:t>
      </w:r>
    </w:p>
    <w:p w14:paraId="15F5A3BA" w14:textId="3CED853D" w:rsidR="003244E6" w:rsidRDefault="003244E6" w:rsidP="003244E6">
      <w:pPr>
        <w:pStyle w:val="a1"/>
        <w:numPr>
          <w:ilvl w:val="0"/>
          <w:numId w:val="12"/>
        </w:numPr>
      </w:pPr>
      <w:r>
        <w:rPr>
          <w:rFonts w:hint="eastAsia"/>
          <w:lang w:eastAsia="ko-KR"/>
        </w:rPr>
        <w:t xml:space="preserve">Regulations on Technical Standards for </w:t>
      </w:r>
      <w:r>
        <w:rPr>
          <w:lang w:eastAsia="ko-KR"/>
        </w:rPr>
        <w:t>Radiation Safety Management</w:t>
      </w:r>
      <w:r>
        <w:rPr>
          <w:rFonts w:hint="eastAsia"/>
          <w:lang w:eastAsia="ko-KR"/>
        </w:rPr>
        <w:t>, etc.</w:t>
      </w:r>
      <w:r w:rsidR="00AA1E9B">
        <w:rPr>
          <w:lang w:eastAsia="ko-KR"/>
        </w:rPr>
        <w:t xml:space="preserve"> [7]</w:t>
      </w:r>
    </w:p>
    <w:p w14:paraId="0B96D0CB" w14:textId="77777777" w:rsidR="003244E6" w:rsidRDefault="003244E6" w:rsidP="003244E6">
      <w:pPr>
        <w:pStyle w:val="a1"/>
        <w:ind w:left="1367" w:firstLine="0"/>
        <w:rPr>
          <w:lang w:eastAsia="ko-KR"/>
        </w:rPr>
      </w:pPr>
      <w:r>
        <w:rPr>
          <w:lang w:eastAsia="ko-KR"/>
        </w:rPr>
        <w:t>[Administrative Regulation of the Nuclear Safety and Security Commission]</w:t>
      </w:r>
    </w:p>
    <w:p w14:paraId="33D4B465" w14:textId="7CC29A07" w:rsidR="003244E6" w:rsidRDefault="003244E6" w:rsidP="003244E6">
      <w:pPr>
        <w:pStyle w:val="a1"/>
        <w:numPr>
          <w:ilvl w:val="0"/>
          <w:numId w:val="12"/>
        </w:numPr>
      </w:pPr>
      <w:r>
        <w:rPr>
          <w:lang w:eastAsia="ko-KR"/>
        </w:rPr>
        <w:t>Notice of the Nuclear Safety and Security Commission</w:t>
      </w:r>
      <w:r w:rsidR="00AA1E9B">
        <w:rPr>
          <w:lang w:eastAsia="ko-KR"/>
        </w:rPr>
        <w:t xml:space="preserve"> [8]</w:t>
      </w:r>
    </w:p>
    <w:p w14:paraId="02194676" w14:textId="704C9065" w:rsidR="003244E6" w:rsidRDefault="003244E6" w:rsidP="003244E6">
      <w:pPr>
        <w:pStyle w:val="a1"/>
        <w:numPr>
          <w:ilvl w:val="0"/>
          <w:numId w:val="12"/>
        </w:numPr>
      </w:pPr>
      <w:r>
        <w:rPr>
          <w:lang w:eastAsia="ko-KR"/>
        </w:rPr>
        <w:t>Nuclear Facilities Protection and Radioactive Disaster Prevention Act [Law]</w:t>
      </w:r>
      <w:r w:rsidR="00AA1E9B">
        <w:rPr>
          <w:lang w:eastAsia="ko-KR"/>
        </w:rPr>
        <w:t xml:space="preserve"> [9]</w:t>
      </w:r>
    </w:p>
    <w:p w14:paraId="1EB0C016" w14:textId="5584D7B0" w:rsidR="003244E6" w:rsidRDefault="003244E6" w:rsidP="003244E6">
      <w:pPr>
        <w:pStyle w:val="a1"/>
        <w:numPr>
          <w:ilvl w:val="0"/>
          <w:numId w:val="12"/>
        </w:numPr>
      </w:pPr>
      <w:r>
        <w:rPr>
          <w:lang w:eastAsia="ko-KR"/>
        </w:rPr>
        <w:t>Enforcement Decree of the Nuclear Facilities Protection and Radioactive Disaster Prevention Act [Presidential Decree]</w:t>
      </w:r>
      <w:r w:rsidR="00AA1E9B">
        <w:rPr>
          <w:lang w:eastAsia="ko-KR"/>
        </w:rPr>
        <w:t xml:space="preserve"> [10]</w:t>
      </w:r>
    </w:p>
    <w:p w14:paraId="7DC5CDB4" w14:textId="357A9E15" w:rsidR="003244E6" w:rsidRDefault="003244E6" w:rsidP="003244E6">
      <w:pPr>
        <w:pStyle w:val="a1"/>
        <w:numPr>
          <w:ilvl w:val="0"/>
          <w:numId w:val="12"/>
        </w:numPr>
      </w:pPr>
      <w:r>
        <w:rPr>
          <w:lang w:eastAsia="ko-KR"/>
        </w:rPr>
        <w:t>Enforcement Regulations of the Nuclear Facilities Protection and Radioactive Disaster Prevention Act [Ordinance of the Prime Minister]</w:t>
      </w:r>
      <w:r w:rsidR="00AA1E9B">
        <w:rPr>
          <w:lang w:eastAsia="ko-KR"/>
        </w:rPr>
        <w:t xml:space="preserve"> [11]</w:t>
      </w:r>
    </w:p>
    <w:p w14:paraId="2A42500E" w14:textId="77777777" w:rsidR="003244E6" w:rsidRDefault="003244E6" w:rsidP="00524F22">
      <w:pPr>
        <w:pStyle w:val="a1"/>
        <w:ind w:left="1367" w:firstLine="0"/>
      </w:pPr>
    </w:p>
    <w:p w14:paraId="28716EB3" w14:textId="77777777" w:rsidR="003244E6" w:rsidRDefault="003244E6" w:rsidP="00851FE1">
      <w:pPr>
        <w:pStyle w:val="a1"/>
        <w:jc w:val="center"/>
      </w:pPr>
      <w:r>
        <w:rPr>
          <w:noProof/>
          <w:lang w:val="en-US" w:eastAsia="ko-KR"/>
        </w:rPr>
        <w:drawing>
          <wp:inline distT="0" distB="0" distL="0" distR="0" wp14:anchorId="3CE73FD7" wp14:editId="0DD85AE5">
            <wp:extent cx="3277209" cy="3031069"/>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gul system.PNG"/>
                    <pic:cNvPicPr/>
                  </pic:nvPicPr>
                  <pic:blipFill rotWithShape="1">
                    <a:blip r:embed="rId8">
                      <a:extLst>
                        <a:ext uri="{28A0092B-C50C-407E-A947-70E740481C1C}">
                          <a14:useLocalDpi xmlns:a14="http://schemas.microsoft.com/office/drawing/2010/main" val="0"/>
                        </a:ext>
                      </a:extLst>
                    </a:blip>
                    <a:srcRect l="11721" t="5090" r="11681" b="4423"/>
                    <a:stretch/>
                  </pic:blipFill>
                  <pic:spPr bwMode="auto">
                    <a:xfrm>
                      <a:off x="0" y="0"/>
                      <a:ext cx="3324152" cy="3074486"/>
                    </a:xfrm>
                    <a:prstGeom prst="rect">
                      <a:avLst/>
                    </a:prstGeom>
                    <a:ln>
                      <a:noFill/>
                    </a:ln>
                    <a:extLst>
                      <a:ext uri="{53640926-AAD7-44D8-BBD7-CCE9431645EC}">
                        <a14:shadowObscured xmlns:a14="http://schemas.microsoft.com/office/drawing/2010/main"/>
                      </a:ext>
                    </a:extLst>
                  </pic:spPr>
                </pic:pic>
              </a:graphicData>
            </a:graphic>
          </wp:inline>
        </w:drawing>
      </w:r>
    </w:p>
    <w:p w14:paraId="22B089B1" w14:textId="393856C0" w:rsidR="003244E6" w:rsidRPr="00524F22" w:rsidRDefault="00524F22" w:rsidP="00524F22">
      <w:pPr>
        <w:pStyle w:val="a6"/>
        <w:jc w:val="center"/>
        <w:rPr>
          <w:i/>
        </w:rPr>
      </w:pPr>
      <w:r>
        <w:rPr>
          <w:i/>
        </w:rPr>
        <w:t xml:space="preserve">FIG. 1. </w:t>
      </w:r>
      <w:r w:rsidR="003244E6" w:rsidRPr="00524F22">
        <w:rPr>
          <w:rFonts w:hint="eastAsia"/>
          <w:i/>
        </w:rPr>
        <w:t>Safety regulation infrastructure system in Korea</w:t>
      </w:r>
      <w:r w:rsidR="00975E56">
        <w:rPr>
          <w:i/>
        </w:rPr>
        <w:t xml:space="preserve"> [1]</w:t>
      </w:r>
    </w:p>
    <w:p w14:paraId="6BB5EBF5" w14:textId="56E8329D" w:rsidR="003244E6" w:rsidRDefault="003244E6" w:rsidP="00975E56">
      <w:pPr>
        <w:pStyle w:val="a1"/>
      </w:pPr>
      <w:r>
        <w:t xml:space="preserve">Following the analysis and comparison with safety </w:t>
      </w:r>
      <w:r w:rsidR="00037EA4">
        <w:t xml:space="preserve">standards, thirty-six gaps are derived. </w:t>
      </w:r>
      <w:r>
        <w:rPr>
          <w:rFonts w:hint="eastAsia"/>
          <w:lang w:eastAsia="ko-KR"/>
        </w:rPr>
        <w:t xml:space="preserve">The gaps are mainly about the </w:t>
      </w:r>
      <w:r>
        <w:rPr>
          <w:lang w:eastAsia="ko-KR"/>
        </w:rPr>
        <w:t xml:space="preserve">number of operators in MCR(Main Control Room), defining the EPZ(Emergency Planning Zone) in site boundary, multiple modules in a single reactor building, unnecessary detecting variable measurement instrument due to the characteristics of </w:t>
      </w:r>
      <w:proofErr w:type="spellStart"/>
      <w:r>
        <w:rPr>
          <w:lang w:eastAsia="ko-KR"/>
        </w:rPr>
        <w:t>i</w:t>
      </w:r>
      <w:proofErr w:type="spellEnd"/>
      <w:r>
        <w:rPr>
          <w:lang w:eastAsia="ko-KR"/>
        </w:rPr>
        <w:t xml:space="preserve">-SMR(For detail leak detection), unnecessary for flammable gas control measures due to the design of excluding severe accidents, power supply system gap due to safety system without safety-class DC power, design characteristics excluding diversity protection system, reactivity control system considering the design concept of boron free, residual heat removal system by adopting fully passive engineered safety features regarding PAFS(Passive Auxiliary </w:t>
      </w:r>
      <w:proofErr w:type="spellStart"/>
      <w:r>
        <w:rPr>
          <w:lang w:eastAsia="ko-KR"/>
        </w:rPr>
        <w:t>Feedwater</w:t>
      </w:r>
      <w:proofErr w:type="spellEnd"/>
      <w:r>
        <w:rPr>
          <w:lang w:eastAsia="ko-KR"/>
        </w:rPr>
        <w:t xml:space="preserve"> System), PCCS(Passive Containment Cooling System) and PECCS(Passive Emergency Core Cooling System), source of ultimate heat sink, plan of radiation dose evaluation, ILRT(Integrated Leakage Rate Test) for leak-tight steel containment vessel etc.</w:t>
      </w:r>
    </w:p>
    <w:p w14:paraId="3D29F3F7" w14:textId="09B40B4F" w:rsidR="003244E6" w:rsidRDefault="003244E6" w:rsidP="00524F22">
      <w:pPr>
        <w:pStyle w:val="2"/>
        <w:numPr>
          <w:ilvl w:val="1"/>
          <w:numId w:val="5"/>
        </w:numPr>
      </w:pPr>
      <w:r>
        <w:rPr>
          <w:rFonts w:hint="eastAsia"/>
        </w:rPr>
        <w:t>Gap analysis by safety standards</w:t>
      </w:r>
      <w:r>
        <w:t xml:space="preserve"> </w:t>
      </w:r>
      <w:r>
        <w:rPr>
          <w:rFonts w:hint="eastAsia"/>
        </w:rPr>
        <w:t>in Korea</w:t>
      </w:r>
    </w:p>
    <w:p w14:paraId="2D22D532" w14:textId="7668C6B6" w:rsidR="003244E6" w:rsidRPr="0023029F" w:rsidRDefault="003244E6" w:rsidP="003244E6">
      <w:pPr>
        <w:pStyle w:val="a1"/>
        <w:rPr>
          <w:lang w:eastAsia="ko-KR"/>
        </w:rPr>
      </w:pPr>
      <w:r>
        <w:rPr>
          <w:lang w:eastAsia="ko-KR"/>
        </w:rPr>
        <w:t xml:space="preserve">In this chapter, the </w:t>
      </w:r>
      <w:r w:rsidRPr="002373C1">
        <w:rPr>
          <w:lang w:eastAsia="ko-KR"/>
        </w:rPr>
        <w:t>results of the gap analysis assessment are summarized.</w:t>
      </w:r>
      <w:r>
        <w:rPr>
          <w:lang w:eastAsia="ko-KR"/>
        </w:rPr>
        <w:t xml:space="preserve"> These results are the optimum value in current status of developing </w:t>
      </w:r>
      <w:proofErr w:type="spellStart"/>
      <w:r>
        <w:rPr>
          <w:lang w:eastAsia="ko-KR"/>
        </w:rPr>
        <w:t>i</w:t>
      </w:r>
      <w:proofErr w:type="spellEnd"/>
      <w:r>
        <w:rPr>
          <w:lang w:eastAsia="ko-KR"/>
        </w:rPr>
        <w:t xml:space="preserve">-SMR. So, it could be modified during the specific design period in </w:t>
      </w:r>
      <w:proofErr w:type="spellStart"/>
      <w:r>
        <w:rPr>
          <w:lang w:eastAsia="ko-KR"/>
        </w:rPr>
        <w:t>i</w:t>
      </w:r>
      <w:proofErr w:type="spellEnd"/>
      <w:r>
        <w:rPr>
          <w:lang w:eastAsia="ko-KR"/>
        </w:rPr>
        <w:t>-SMR.</w:t>
      </w:r>
    </w:p>
    <w:p w14:paraId="2C59B9C1" w14:textId="77777777" w:rsidR="003244E6" w:rsidRDefault="003244E6" w:rsidP="00524F22">
      <w:pPr>
        <w:pStyle w:val="3"/>
      </w:pPr>
      <w:r>
        <w:t xml:space="preserve">3.1 </w:t>
      </w:r>
      <w:r>
        <w:rPr>
          <w:rFonts w:hint="eastAsia"/>
        </w:rPr>
        <w:t>Nuclear Safety Act</w:t>
      </w:r>
      <w:r>
        <w:t xml:space="preserve"> and Nuclear Facilities Protection and Radioactive Disaster Prevention Act [Law]</w:t>
      </w:r>
    </w:p>
    <w:p w14:paraId="0937EBBF" w14:textId="77777777" w:rsidR="003244E6" w:rsidRDefault="003244E6" w:rsidP="00524F22">
      <w:pPr>
        <w:pStyle w:val="4"/>
      </w:pPr>
      <w:r>
        <w:lastRenderedPageBreak/>
        <w:t xml:space="preserve">3.1.1 </w:t>
      </w:r>
      <w:r>
        <w:rPr>
          <w:rFonts w:hint="eastAsia"/>
        </w:rPr>
        <w:t>Nuclear Safety Act</w:t>
      </w:r>
      <w:r>
        <w:t xml:space="preserve"> (Safety standards regarding operation)</w:t>
      </w:r>
    </w:p>
    <w:p w14:paraId="7544C2A5" w14:textId="48A44C75" w:rsidR="003244E6" w:rsidRDefault="003244E6" w:rsidP="00975E56">
      <w:pPr>
        <w:pStyle w:val="a1"/>
      </w:pPr>
      <w:r>
        <w:rPr>
          <w:lang w:eastAsia="ko-KR"/>
        </w:rPr>
        <w:t>Significant reduction in operators is o</w:t>
      </w:r>
      <w:r w:rsidR="00975E56">
        <w:rPr>
          <w:lang w:eastAsia="ko-KR"/>
        </w:rPr>
        <w:t>ne of the design goals of</w:t>
      </w:r>
      <w:r>
        <w:rPr>
          <w:lang w:eastAsia="ko-KR"/>
        </w:rPr>
        <w:t xml:space="preserve"> </w:t>
      </w:r>
      <w:proofErr w:type="spellStart"/>
      <w:r>
        <w:rPr>
          <w:lang w:eastAsia="ko-KR"/>
        </w:rPr>
        <w:t>i</w:t>
      </w:r>
      <w:proofErr w:type="spellEnd"/>
      <w:r>
        <w:rPr>
          <w:lang w:eastAsia="ko-KR"/>
        </w:rPr>
        <w:t xml:space="preserve">-SMR. </w:t>
      </w:r>
      <w:proofErr w:type="gramStart"/>
      <w:r>
        <w:rPr>
          <w:lang w:eastAsia="ko-KR"/>
        </w:rPr>
        <w:t xml:space="preserve">The </w:t>
      </w:r>
      <w:proofErr w:type="spellStart"/>
      <w:r>
        <w:rPr>
          <w:lang w:eastAsia="ko-KR"/>
        </w:rPr>
        <w:t>i</w:t>
      </w:r>
      <w:proofErr w:type="spellEnd"/>
      <w:proofErr w:type="gramEnd"/>
      <w:r>
        <w:rPr>
          <w:lang w:eastAsia="ko-KR"/>
        </w:rPr>
        <w:t>-SMR is in the process of designing four nuclear reactor modules that can be operated by three operators in an integrated MCR. Following the Nuclear Safety Act article 26 (Safety Measures for Operation, etc.) as shown in Table 1, it is required that each nuclear reactor module requires at least one person of SRO(Senior Reactor Operator) license and one person of RO(Reactor Operator) license. If the four nuclear reactor modules are divided into individual reactors, it will be required more than eight license people for o</w:t>
      </w:r>
      <w:r w:rsidR="00975E56">
        <w:rPr>
          <w:lang w:eastAsia="ko-KR"/>
        </w:rPr>
        <w:t xml:space="preserve">perating one </w:t>
      </w:r>
      <w:proofErr w:type="spellStart"/>
      <w:r w:rsidR="00975E56">
        <w:rPr>
          <w:lang w:eastAsia="ko-KR"/>
        </w:rPr>
        <w:t>i</w:t>
      </w:r>
      <w:proofErr w:type="spellEnd"/>
      <w:r w:rsidR="00975E56">
        <w:rPr>
          <w:lang w:eastAsia="ko-KR"/>
        </w:rPr>
        <w:t>-SMR power plant.</w:t>
      </w:r>
    </w:p>
    <w:p w14:paraId="69EC2934" w14:textId="77777777" w:rsidR="003244E6" w:rsidRDefault="003244E6" w:rsidP="00524F22">
      <w:pPr>
        <w:pStyle w:val="4"/>
      </w:pPr>
      <w:r>
        <w:t>3.1.2 Nuclear Facilities Protection and Radioactive Disaster Prevention Act (Defining EPZ)</w:t>
      </w:r>
    </w:p>
    <w:p w14:paraId="1F3E4AC3" w14:textId="714504E5" w:rsidR="003244E6" w:rsidRDefault="003244E6" w:rsidP="00975E56">
      <w:pPr>
        <w:pStyle w:val="a1"/>
        <w:rPr>
          <w:lang w:eastAsia="ko-KR"/>
        </w:rPr>
      </w:pPr>
      <w:r>
        <w:rPr>
          <w:lang w:eastAsia="ko-KR"/>
        </w:rPr>
        <w:t xml:space="preserve">Following the Nuclear Facilities Protection and Radioactive Disaster Prevention Act article 20, it is defined that the precautionary action zone and urgent protective action planning zone are within a maximum radius of 30 km. In </w:t>
      </w:r>
      <w:proofErr w:type="spellStart"/>
      <w:r>
        <w:rPr>
          <w:lang w:eastAsia="ko-KR"/>
        </w:rPr>
        <w:t>i</w:t>
      </w:r>
      <w:proofErr w:type="spellEnd"/>
      <w:r>
        <w:rPr>
          <w:lang w:eastAsia="ko-KR"/>
        </w:rPr>
        <w:t>-SMR, the design concept of EPZ would be set within the site boundary. So, it can be the gap comparing to the safety standard.</w:t>
      </w:r>
    </w:p>
    <w:p w14:paraId="7FD9AFD0" w14:textId="77777777" w:rsidR="00975E56" w:rsidRPr="00801713" w:rsidRDefault="00975E56" w:rsidP="00975E56">
      <w:pPr>
        <w:pStyle w:val="a1"/>
      </w:pPr>
    </w:p>
    <w:p w14:paraId="6DD7403B" w14:textId="0F6236F6" w:rsidR="003244E6" w:rsidRDefault="003244E6" w:rsidP="00851FE1">
      <w:pPr>
        <w:pStyle w:val="a1"/>
        <w:ind w:firstLine="0"/>
      </w:pPr>
      <w:r>
        <w:t>TABLE 1.</w:t>
      </w:r>
      <w:r>
        <w:tab/>
        <w:t xml:space="preserve">Nuclear Safety and Nuclear Facilities Protection and Radioactive Disaster Prevention </w:t>
      </w:r>
      <w:proofErr w:type="gramStart"/>
      <w:r>
        <w:t>Act[</w:t>
      </w:r>
      <w:proofErr w:type="gramEnd"/>
      <w:r>
        <w:t>3]</w:t>
      </w:r>
      <w:r w:rsidR="00975E56">
        <w:t>, [9]</w:t>
      </w:r>
    </w:p>
    <w:p w14:paraId="45E32D45" w14:textId="77777777" w:rsidR="00851FE1" w:rsidRPr="00524F22" w:rsidRDefault="00851FE1" w:rsidP="00851FE1">
      <w:pPr>
        <w:pStyle w:val="a1"/>
        <w:ind w:firstLine="0"/>
      </w:pPr>
    </w:p>
    <w:tbl>
      <w:tblPr>
        <w:tblStyle w:val="ac"/>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9"/>
        <w:gridCol w:w="1566"/>
        <w:gridCol w:w="6011"/>
      </w:tblGrid>
      <w:tr w:rsidR="003244E6" w14:paraId="47D1AFE5" w14:textId="77777777" w:rsidTr="00A91286">
        <w:trPr>
          <w:jc w:val="center"/>
        </w:trPr>
        <w:tc>
          <w:tcPr>
            <w:tcW w:w="1449" w:type="dxa"/>
            <w:tcBorders>
              <w:top w:val="single" w:sz="4" w:space="0" w:color="auto"/>
              <w:bottom w:val="single" w:sz="4" w:space="0" w:color="auto"/>
            </w:tcBorders>
          </w:tcPr>
          <w:p w14:paraId="75C81649" w14:textId="77777777" w:rsidR="003244E6" w:rsidRDefault="003244E6" w:rsidP="00A91286">
            <w:pPr>
              <w:pStyle w:val="a1"/>
              <w:ind w:firstLine="0"/>
              <w:rPr>
                <w:lang w:eastAsia="ko-KR"/>
              </w:rPr>
            </w:pPr>
            <w:r>
              <w:rPr>
                <w:rFonts w:hint="eastAsia"/>
                <w:lang w:eastAsia="ko-KR"/>
              </w:rPr>
              <w:t>Law</w:t>
            </w:r>
          </w:p>
        </w:tc>
        <w:tc>
          <w:tcPr>
            <w:tcW w:w="1566" w:type="dxa"/>
            <w:tcBorders>
              <w:top w:val="single" w:sz="4" w:space="0" w:color="auto"/>
              <w:bottom w:val="single" w:sz="4" w:space="0" w:color="auto"/>
            </w:tcBorders>
          </w:tcPr>
          <w:p w14:paraId="180BDC4B" w14:textId="77777777" w:rsidR="003244E6" w:rsidRDefault="003244E6" w:rsidP="00A91286">
            <w:pPr>
              <w:pStyle w:val="a1"/>
              <w:ind w:firstLine="0"/>
            </w:pPr>
            <w:r>
              <w:t>Article number</w:t>
            </w:r>
          </w:p>
        </w:tc>
        <w:tc>
          <w:tcPr>
            <w:tcW w:w="6011" w:type="dxa"/>
            <w:tcBorders>
              <w:top w:val="single" w:sz="4" w:space="0" w:color="auto"/>
              <w:bottom w:val="single" w:sz="4" w:space="0" w:color="auto"/>
            </w:tcBorders>
          </w:tcPr>
          <w:p w14:paraId="1A0EE0C5" w14:textId="77777777" w:rsidR="003244E6" w:rsidRDefault="003244E6" w:rsidP="00A91286">
            <w:pPr>
              <w:pStyle w:val="a1"/>
              <w:ind w:firstLine="0"/>
              <w:jc w:val="center"/>
            </w:pPr>
            <w:r>
              <w:rPr>
                <w:lang w:eastAsia="ko-KR"/>
              </w:rPr>
              <w:t>C</w:t>
            </w:r>
            <w:r>
              <w:rPr>
                <w:rFonts w:hint="eastAsia"/>
                <w:lang w:eastAsia="ko-KR"/>
              </w:rPr>
              <w:t>ontent</w:t>
            </w:r>
            <w:r>
              <w:rPr>
                <w:lang w:eastAsia="ko-KR"/>
              </w:rPr>
              <w:t>s</w:t>
            </w:r>
          </w:p>
        </w:tc>
      </w:tr>
      <w:tr w:rsidR="003244E6" w14:paraId="2B864539" w14:textId="77777777" w:rsidTr="00A91286">
        <w:trPr>
          <w:jc w:val="center"/>
        </w:trPr>
        <w:tc>
          <w:tcPr>
            <w:tcW w:w="1449" w:type="dxa"/>
            <w:tcBorders>
              <w:top w:val="single" w:sz="4" w:space="0" w:color="auto"/>
            </w:tcBorders>
          </w:tcPr>
          <w:p w14:paraId="5255C539" w14:textId="77777777" w:rsidR="003244E6" w:rsidRDefault="003244E6" w:rsidP="00A91286">
            <w:pPr>
              <w:pStyle w:val="a1"/>
              <w:ind w:firstLine="0"/>
              <w:rPr>
                <w:rStyle w:val="TabletextChar"/>
                <w:lang w:eastAsia="ko-KR"/>
              </w:rPr>
            </w:pPr>
            <w:r>
              <w:rPr>
                <w:rStyle w:val="TabletextChar"/>
                <w:rFonts w:hint="eastAsia"/>
                <w:lang w:eastAsia="ko-KR"/>
              </w:rPr>
              <w:t>Nuclear Safety Act</w:t>
            </w:r>
          </w:p>
        </w:tc>
        <w:tc>
          <w:tcPr>
            <w:tcW w:w="1566" w:type="dxa"/>
            <w:tcBorders>
              <w:top w:val="single" w:sz="4" w:space="0" w:color="auto"/>
            </w:tcBorders>
          </w:tcPr>
          <w:p w14:paraId="3F7BFE2A" w14:textId="77777777" w:rsidR="003244E6" w:rsidRDefault="003244E6" w:rsidP="00A91286">
            <w:pPr>
              <w:pStyle w:val="a1"/>
              <w:ind w:firstLine="0"/>
            </w:pPr>
            <w:r>
              <w:rPr>
                <w:rStyle w:val="TabletextChar"/>
              </w:rPr>
              <w:t>26 (3)</w:t>
            </w:r>
          </w:p>
        </w:tc>
        <w:tc>
          <w:tcPr>
            <w:tcW w:w="6011" w:type="dxa"/>
            <w:tcBorders>
              <w:top w:val="single" w:sz="4" w:space="0" w:color="auto"/>
            </w:tcBorders>
          </w:tcPr>
          <w:p w14:paraId="12D25EA9" w14:textId="77777777" w:rsidR="003244E6" w:rsidRDefault="003244E6" w:rsidP="00A91286">
            <w:pPr>
              <w:pStyle w:val="a1"/>
              <w:ind w:firstLine="0"/>
              <w:rPr>
                <w:lang w:eastAsia="ko-KR"/>
              </w:rPr>
            </w:pPr>
            <w:r>
              <w:rPr>
                <w:rFonts w:hint="eastAsia"/>
                <w:lang w:eastAsia="ko-KR"/>
              </w:rPr>
              <w:t>The operator of the nuclear</w:t>
            </w:r>
            <w:r>
              <w:rPr>
                <w:lang w:eastAsia="ko-KR"/>
              </w:rPr>
              <w:t xml:space="preserve"> power rector shall let, not less than one license holder of the supervisor of the nuclear reactor operation and also not less than one license holder of the operator of nuclear reactor under the provisions of Article 84, be present at the controls at all times during the operation of each nuclear reactor</w:t>
            </w:r>
          </w:p>
        </w:tc>
      </w:tr>
      <w:tr w:rsidR="003244E6" w14:paraId="35958C3A" w14:textId="77777777" w:rsidTr="00A91286">
        <w:trPr>
          <w:jc w:val="center"/>
        </w:trPr>
        <w:tc>
          <w:tcPr>
            <w:tcW w:w="1449" w:type="dxa"/>
          </w:tcPr>
          <w:p w14:paraId="591A6EA7" w14:textId="77777777" w:rsidR="003244E6" w:rsidRDefault="003244E6" w:rsidP="00A91286">
            <w:pPr>
              <w:pStyle w:val="a1"/>
              <w:ind w:firstLine="0"/>
              <w:rPr>
                <w:lang w:eastAsia="ko-KR"/>
              </w:rPr>
            </w:pPr>
            <w:r>
              <w:rPr>
                <w:lang w:eastAsia="ko-KR"/>
              </w:rPr>
              <w:t>Nuclear Facilities Protection and Radioactive Disaster Prevention Act</w:t>
            </w:r>
          </w:p>
        </w:tc>
        <w:tc>
          <w:tcPr>
            <w:tcW w:w="1566" w:type="dxa"/>
          </w:tcPr>
          <w:p w14:paraId="6613D96D" w14:textId="77777777" w:rsidR="003244E6" w:rsidRDefault="003244E6" w:rsidP="00A91286">
            <w:pPr>
              <w:pStyle w:val="a1"/>
              <w:ind w:firstLine="0"/>
            </w:pPr>
            <w:r>
              <w:t>20-2 (1)</w:t>
            </w:r>
          </w:p>
        </w:tc>
        <w:tc>
          <w:tcPr>
            <w:tcW w:w="6011" w:type="dxa"/>
          </w:tcPr>
          <w:p w14:paraId="228925DB" w14:textId="77777777" w:rsidR="003244E6" w:rsidRDefault="003244E6" w:rsidP="00A91286">
            <w:pPr>
              <w:pStyle w:val="a1"/>
              <w:ind w:firstLine="0"/>
            </w:pPr>
            <w:r>
              <w:t>The commission shall publish areas that will provide a base for the designation of radiation emergency plan zones by type of nuclear energy facilities (“base areas”). In case nuclear energy facilities fall under power generation nuclear reactors or related facilities, they shall comply with the following standards:</w:t>
            </w:r>
          </w:p>
          <w:p w14:paraId="027E14AF" w14:textId="77777777" w:rsidR="003244E6" w:rsidRDefault="003244E6" w:rsidP="003244E6">
            <w:pPr>
              <w:pStyle w:val="a1"/>
              <w:numPr>
                <w:ilvl w:val="0"/>
                <w:numId w:val="13"/>
              </w:numPr>
            </w:pPr>
            <w:r>
              <w:t>Precautionary action zones : Zones within a radius of 3~5 km from the area where a power generation nuclear reactor or the related facilities are installed</w:t>
            </w:r>
          </w:p>
          <w:p w14:paraId="39EC340C" w14:textId="77777777" w:rsidR="003244E6" w:rsidRDefault="003244E6" w:rsidP="003244E6">
            <w:pPr>
              <w:pStyle w:val="a1"/>
              <w:numPr>
                <w:ilvl w:val="0"/>
                <w:numId w:val="13"/>
              </w:numPr>
            </w:pPr>
            <w:r>
              <w:t>Urgent protective action planning zone : Zones within a radius of 20~30 km from the area where a power generation nuclear reactor or the related facilities are installed</w:t>
            </w:r>
          </w:p>
        </w:tc>
      </w:tr>
    </w:tbl>
    <w:p w14:paraId="0F325944" w14:textId="77777777" w:rsidR="003244E6" w:rsidRDefault="003244E6" w:rsidP="00A91286">
      <w:pPr>
        <w:pStyle w:val="3"/>
      </w:pPr>
      <w:r>
        <w:t>3.2 Regulations on Technical Standards for Nuclear Reactor Facilities</w:t>
      </w:r>
    </w:p>
    <w:p w14:paraId="595F8C8C" w14:textId="104C1A5D" w:rsidR="003244E6" w:rsidRPr="009039DF" w:rsidRDefault="003244E6" w:rsidP="003244E6">
      <w:pPr>
        <w:pStyle w:val="a1"/>
      </w:pPr>
      <w:r>
        <w:t xml:space="preserve">In this chapter, the </w:t>
      </w:r>
      <w:r w:rsidRPr="002373C1">
        <w:t>results of the gap analysis assessment are</w:t>
      </w:r>
      <w:r>
        <w:t xml:space="preserve"> categorized and</w:t>
      </w:r>
      <w:r w:rsidRPr="002373C1">
        <w:t xml:space="preserve"> summarized.</w:t>
      </w:r>
      <w:r>
        <w:t xml:space="preserve"> </w:t>
      </w:r>
    </w:p>
    <w:p w14:paraId="419FAEFA" w14:textId="77777777" w:rsidR="003244E6" w:rsidRDefault="003244E6" w:rsidP="00A91286">
      <w:pPr>
        <w:pStyle w:val="4"/>
      </w:pPr>
      <w:r>
        <w:t>3.2.1 Regulations on Technical Standards for Nuclear Reactor Facilities (Limitations on Location)</w:t>
      </w:r>
    </w:p>
    <w:p w14:paraId="2DE3ECEF" w14:textId="03622C8C" w:rsidR="003244E6" w:rsidRDefault="003244E6" w:rsidP="00851FE1">
      <w:pPr>
        <w:pStyle w:val="a1"/>
        <w:rPr>
          <w:lang w:eastAsia="ko-KR"/>
        </w:rPr>
      </w:pPr>
      <w:r>
        <w:rPr>
          <w:lang w:eastAsia="ko-KR"/>
        </w:rPr>
        <w:t xml:space="preserve">Following the </w:t>
      </w:r>
      <w:r>
        <w:t xml:space="preserve">Regulations on Technical Standards for Nuclear Reactor Facilities article 5 (as shown in Table 2), it is required that nuclear reactor facilities could be located away from the populated areas. </w:t>
      </w:r>
      <w:proofErr w:type="gramStart"/>
      <w:r>
        <w:t xml:space="preserve">The </w:t>
      </w:r>
      <w:proofErr w:type="spellStart"/>
      <w:r>
        <w:t>i</w:t>
      </w:r>
      <w:proofErr w:type="spellEnd"/>
      <w:proofErr w:type="gramEnd"/>
      <w:r>
        <w:t>-SMR will design to enhanced safety system, multipurpose utilization including hydrogen production, process heat, district heat and desalination.</w:t>
      </w:r>
      <w:r w:rsidR="00851FE1">
        <w:t xml:space="preserve"> </w:t>
      </w:r>
      <w:r>
        <w:t xml:space="preserve">So, </w:t>
      </w:r>
      <w:proofErr w:type="gramStart"/>
      <w:r>
        <w:t xml:space="preserve">the </w:t>
      </w:r>
      <w:proofErr w:type="spellStart"/>
      <w:r>
        <w:t>i</w:t>
      </w:r>
      <w:proofErr w:type="spellEnd"/>
      <w:proofErr w:type="gramEnd"/>
      <w:r>
        <w:t xml:space="preserve">-SMR is being designed to be located near demand areas including the populated areas. It </w:t>
      </w:r>
      <w:r>
        <w:rPr>
          <w:lang w:eastAsia="ko-KR"/>
        </w:rPr>
        <w:t>can be the gap comparing to the regulations.</w:t>
      </w:r>
    </w:p>
    <w:p w14:paraId="1C05526F" w14:textId="77777777" w:rsidR="003244E6" w:rsidRPr="003F259C" w:rsidRDefault="003244E6" w:rsidP="003244E6"/>
    <w:p w14:paraId="13383C5A" w14:textId="00534CC5" w:rsidR="003244E6" w:rsidRDefault="003244E6" w:rsidP="003244E6">
      <w:pPr>
        <w:pStyle w:val="a1"/>
        <w:ind w:firstLine="0"/>
      </w:pPr>
      <w:r>
        <w:t>TABLE 2.</w:t>
      </w:r>
      <w:r>
        <w:tab/>
        <w:t>Regulations on Technical Standards for Nuclear Reactor Facilities</w:t>
      </w:r>
      <w:r>
        <w:rPr>
          <w:lang w:eastAsia="ko-KR"/>
        </w:rPr>
        <w:t xml:space="preserve"> [</w:t>
      </w:r>
      <w:r w:rsidR="00851FE1">
        <w:rPr>
          <w:lang w:eastAsia="ko-KR"/>
        </w:rPr>
        <w:t>6</w:t>
      </w:r>
      <w:r>
        <w:rPr>
          <w:lang w:eastAsia="ko-KR"/>
        </w:rPr>
        <w:t>]</w:t>
      </w:r>
    </w:p>
    <w:p w14:paraId="6F6FFBDE" w14:textId="77777777" w:rsidR="003244E6" w:rsidRDefault="003244E6" w:rsidP="003244E6">
      <w:pPr>
        <w:pStyle w:val="a1"/>
      </w:pPr>
    </w:p>
    <w:tbl>
      <w:tblPr>
        <w:tblStyle w:val="ac"/>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9"/>
        <w:gridCol w:w="1566"/>
        <w:gridCol w:w="6011"/>
      </w:tblGrid>
      <w:tr w:rsidR="003244E6" w14:paraId="26C058ED" w14:textId="77777777" w:rsidTr="00A91286">
        <w:trPr>
          <w:jc w:val="center"/>
        </w:trPr>
        <w:tc>
          <w:tcPr>
            <w:tcW w:w="1449" w:type="dxa"/>
            <w:tcBorders>
              <w:top w:val="single" w:sz="4" w:space="0" w:color="auto"/>
              <w:bottom w:val="single" w:sz="4" w:space="0" w:color="auto"/>
            </w:tcBorders>
          </w:tcPr>
          <w:p w14:paraId="361E762D" w14:textId="77777777" w:rsidR="003244E6" w:rsidRDefault="003244E6" w:rsidP="00A91286">
            <w:pPr>
              <w:pStyle w:val="a1"/>
              <w:ind w:firstLine="0"/>
              <w:rPr>
                <w:lang w:eastAsia="ko-KR"/>
              </w:rPr>
            </w:pPr>
            <w:r>
              <w:rPr>
                <w:rFonts w:hint="eastAsia"/>
                <w:lang w:eastAsia="ko-KR"/>
              </w:rPr>
              <w:t>Law</w:t>
            </w:r>
          </w:p>
        </w:tc>
        <w:tc>
          <w:tcPr>
            <w:tcW w:w="1566" w:type="dxa"/>
            <w:tcBorders>
              <w:top w:val="single" w:sz="4" w:space="0" w:color="auto"/>
              <w:bottom w:val="single" w:sz="4" w:space="0" w:color="auto"/>
            </w:tcBorders>
          </w:tcPr>
          <w:p w14:paraId="49A86002" w14:textId="77777777" w:rsidR="003244E6" w:rsidRDefault="003244E6" w:rsidP="00A91286">
            <w:pPr>
              <w:pStyle w:val="a1"/>
              <w:ind w:firstLine="0"/>
            </w:pPr>
            <w:r>
              <w:t>Article number</w:t>
            </w:r>
          </w:p>
        </w:tc>
        <w:tc>
          <w:tcPr>
            <w:tcW w:w="6011" w:type="dxa"/>
            <w:tcBorders>
              <w:top w:val="single" w:sz="4" w:space="0" w:color="auto"/>
              <w:bottom w:val="single" w:sz="4" w:space="0" w:color="auto"/>
            </w:tcBorders>
          </w:tcPr>
          <w:p w14:paraId="5B780763" w14:textId="77777777" w:rsidR="003244E6" w:rsidRDefault="003244E6" w:rsidP="00A91286">
            <w:pPr>
              <w:pStyle w:val="a1"/>
              <w:ind w:firstLine="0"/>
              <w:jc w:val="center"/>
            </w:pPr>
            <w:r>
              <w:rPr>
                <w:lang w:eastAsia="ko-KR"/>
              </w:rPr>
              <w:t>C</w:t>
            </w:r>
            <w:r>
              <w:rPr>
                <w:rFonts w:hint="eastAsia"/>
                <w:lang w:eastAsia="ko-KR"/>
              </w:rPr>
              <w:t>ontent</w:t>
            </w:r>
            <w:r>
              <w:rPr>
                <w:lang w:eastAsia="ko-KR"/>
              </w:rPr>
              <w:t>s</w:t>
            </w:r>
          </w:p>
        </w:tc>
      </w:tr>
      <w:tr w:rsidR="003244E6" w14:paraId="143F6537" w14:textId="77777777" w:rsidTr="00A91286">
        <w:trPr>
          <w:jc w:val="center"/>
        </w:trPr>
        <w:tc>
          <w:tcPr>
            <w:tcW w:w="1449" w:type="dxa"/>
            <w:vMerge w:val="restart"/>
            <w:tcBorders>
              <w:top w:val="single" w:sz="4" w:space="0" w:color="auto"/>
            </w:tcBorders>
          </w:tcPr>
          <w:p w14:paraId="3C204E85" w14:textId="77777777" w:rsidR="003244E6" w:rsidRDefault="003244E6" w:rsidP="00A91286">
            <w:pPr>
              <w:pStyle w:val="a1"/>
              <w:ind w:firstLine="0"/>
              <w:rPr>
                <w:rStyle w:val="TabletextChar"/>
                <w:lang w:eastAsia="ko-KR"/>
              </w:rPr>
            </w:pPr>
            <w:r>
              <w:t xml:space="preserve">Regulations on Technical </w:t>
            </w:r>
            <w:r>
              <w:lastRenderedPageBreak/>
              <w:t>Standards for Nuclear Reactor Facilities</w:t>
            </w:r>
          </w:p>
        </w:tc>
        <w:tc>
          <w:tcPr>
            <w:tcW w:w="1566" w:type="dxa"/>
            <w:tcBorders>
              <w:top w:val="single" w:sz="4" w:space="0" w:color="auto"/>
            </w:tcBorders>
          </w:tcPr>
          <w:p w14:paraId="3E7116AA" w14:textId="77777777" w:rsidR="003244E6" w:rsidRDefault="003244E6" w:rsidP="00A91286">
            <w:pPr>
              <w:pStyle w:val="a1"/>
              <w:ind w:firstLine="0"/>
              <w:rPr>
                <w:lang w:eastAsia="ko-KR"/>
              </w:rPr>
            </w:pPr>
            <w:r>
              <w:rPr>
                <w:rFonts w:hint="eastAsia"/>
                <w:lang w:eastAsia="ko-KR"/>
              </w:rPr>
              <w:lastRenderedPageBreak/>
              <w:t>5</w:t>
            </w:r>
            <w:r>
              <w:rPr>
                <w:lang w:eastAsia="ko-KR"/>
              </w:rPr>
              <w:t xml:space="preserve"> (1)</w:t>
            </w:r>
          </w:p>
        </w:tc>
        <w:tc>
          <w:tcPr>
            <w:tcW w:w="6011" w:type="dxa"/>
            <w:tcBorders>
              <w:top w:val="single" w:sz="4" w:space="0" w:color="auto"/>
            </w:tcBorders>
          </w:tcPr>
          <w:p w14:paraId="137F4324" w14:textId="77777777" w:rsidR="003244E6" w:rsidRDefault="003244E6" w:rsidP="00A91286">
            <w:pPr>
              <w:pStyle w:val="a1"/>
              <w:ind w:firstLine="0"/>
              <w:rPr>
                <w:lang w:eastAsia="ko-KR"/>
              </w:rPr>
            </w:pPr>
            <w:r>
              <w:rPr>
                <w:lang w:eastAsia="ko-KR"/>
              </w:rPr>
              <w:t>Reactor facilities shall be located away from very densely populated areas</w:t>
            </w:r>
          </w:p>
        </w:tc>
      </w:tr>
      <w:tr w:rsidR="003244E6" w14:paraId="0B667261" w14:textId="77777777" w:rsidTr="00A91286">
        <w:trPr>
          <w:jc w:val="center"/>
        </w:trPr>
        <w:tc>
          <w:tcPr>
            <w:tcW w:w="1449" w:type="dxa"/>
            <w:vMerge/>
          </w:tcPr>
          <w:p w14:paraId="5F1ABE1A" w14:textId="77777777" w:rsidR="003244E6" w:rsidRDefault="003244E6" w:rsidP="00A91286">
            <w:pPr>
              <w:pStyle w:val="a1"/>
              <w:ind w:firstLine="0"/>
              <w:rPr>
                <w:lang w:eastAsia="ko-KR"/>
              </w:rPr>
            </w:pPr>
          </w:p>
        </w:tc>
        <w:tc>
          <w:tcPr>
            <w:tcW w:w="1566" w:type="dxa"/>
          </w:tcPr>
          <w:p w14:paraId="1FFBE475" w14:textId="77777777" w:rsidR="003244E6" w:rsidRDefault="003244E6" w:rsidP="00A91286">
            <w:pPr>
              <w:pStyle w:val="a1"/>
              <w:ind w:firstLine="0"/>
            </w:pPr>
            <w:r>
              <w:rPr>
                <w:rFonts w:hint="eastAsia"/>
                <w:lang w:eastAsia="ko-KR"/>
              </w:rPr>
              <w:t>5</w:t>
            </w:r>
            <w:r>
              <w:rPr>
                <w:lang w:eastAsia="ko-KR"/>
              </w:rPr>
              <w:t xml:space="preserve"> (2)</w:t>
            </w:r>
          </w:p>
        </w:tc>
        <w:tc>
          <w:tcPr>
            <w:tcW w:w="6011" w:type="dxa"/>
          </w:tcPr>
          <w:p w14:paraId="1D781D65" w14:textId="77777777" w:rsidR="003244E6" w:rsidRPr="00091748" w:rsidRDefault="003244E6" w:rsidP="00A91286">
            <w:pPr>
              <w:pStyle w:val="a1"/>
              <w:ind w:firstLine="0"/>
              <w:rPr>
                <w:lang w:eastAsia="ko-KR"/>
              </w:rPr>
            </w:pPr>
            <w:r w:rsidRPr="00091748">
              <w:rPr>
                <w:lang w:eastAsia="ko-KR"/>
              </w:rPr>
              <w:t>Reactor facilities shall be installed at a place where the total radiation</w:t>
            </w:r>
          </w:p>
          <w:p w14:paraId="240C6AB5" w14:textId="77777777" w:rsidR="003244E6" w:rsidRPr="00091748" w:rsidRDefault="003244E6" w:rsidP="00A91286">
            <w:pPr>
              <w:pStyle w:val="a1"/>
              <w:spacing w:before="39"/>
              <w:ind w:firstLine="0"/>
              <w:rPr>
                <w:lang w:eastAsia="ko-KR"/>
              </w:rPr>
            </w:pPr>
            <w:proofErr w:type="gramStart"/>
            <w:r w:rsidRPr="00091748">
              <w:rPr>
                <w:lang w:eastAsia="ko-KR"/>
              </w:rPr>
              <w:t>dose</w:t>
            </w:r>
            <w:proofErr w:type="gramEnd"/>
            <w:r w:rsidRPr="00091748">
              <w:rPr>
                <w:lang w:eastAsia="ko-KR"/>
              </w:rPr>
              <w:t xml:space="preserve"> to public in the event of an accidental release of radioactive materials does not exceed the acceptable value determined and publicly notified by the</w:t>
            </w:r>
            <w:r>
              <w:rPr>
                <w:lang w:eastAsia="ko-KR"/>
              </w:rPr>
              <w:t xml:space="preserve"> </w:t>
            </w:r>
            <w:r w:rsidRPr="00091748">
              <w:rPr>
                <w:lang w:eastAsia="ko-KR"/>
              </w:rPr>
              <w:t>Nuclear Safety and Security Commission.</w:t>
            </w:r>
          </w:p>
        </w:tc>
      </w:tr>
    </w:tbl>
    <w:p w14:paraId="251DEEAB" w14:textId="77777777" w:rsidR="003244E6" w:rsidRDefault="003244E6" w:rsidP="00A91286">
      <w:pPr>
        <w:pStyle w:val="4"/>
      </w:pPr>
      <w:r>
        <w:t>3.2.2 Regulations on Technical Standards for Nuclear Reactor Facilities (Construction of Multiple Units)</w:t>
      </w:r>
    </w:p>
    <w:p w14:paraId="7A77A325" w14:textId="3429612A" w:rsidR="003244E6" w:rsidRPr="00CC1BF2" w:rsidRDefault="003244E6" w:rsidP="00C94706">
      <w:pPr>
        <w:pStyle w:val="a1"/>
        <w:rPr>
          <w:lang w:eastAsia="ko-KR"/>
        </w:rPr>
      </w:pPr>
      <w:r>
        <w:rPr>
          <w:rFonts w:hint="eastAsia"/>
          <w:lang w:eastAsia="ko-KR"/>
        </w:rPr>
        <w:t xml:space="preserve">In the </w:t>
      </w:r>
      <w:r>
        <w:t>Regulations on Technical Standards for Nuclear Reactor Facilities article 10 (as shown in Table 3), when two or more nuclear reactor facilities are installed on the same site, it is required that each nuclear reactor facility should be installed in a place where it does not affect each other, and the boundary of the restricted area shall be considered for each nuclear facility.</w:t>
      </w:r>
      <w:r w:rsidR="00C94706">
        <w:t xml:space="preserve"> </w:t>
      </w:r>
      <w:r>
        <w:t xml:space="preserve">Following </w:t>
      </w:r>
      <w:proofErr w:type="gramStart"/>
      <w:r>
        <w:t xml:space="preserve">the </w:t>
      </w:r>
      <w:proofErr w:type="spellStart"/>
      <w:r>
        <w:t>i</w:t>
      </w:r>
      <w:proofErr w:type="spellEnd"/>
      <w:proofErr w:type="gramEnd"/>
      <w:r>
        <w:t xml:space="preserve">-SMR design concept, four reactor modules are adjacent to each other. When the definition of a nuclear reactor facility is interpreted as a single nuclear reactor module, it </w:t>
      </w:r>
      <w:r>
        <w:rPr>
          <w:lang w:eastAsia="ko-KR"/>
        </w:rPr>
        <w:t>can be the gap comparing to the regulations.</w:t>
      </w:r>
    </w:p>
    <w:p w14:paraId="5ABAAF03" w14:textId="77777777" w:rsidR="003244E6" w:rsidRPr="009039DF" w:rsidRDefault="003244E6" w:rsidP="003244E6"/>
    <w:p w14:paraId="46D8E792" w14:textId="0CAAD587" w:rsidR="003244E6" w:rsidRDefault="003244E6" w:rsidP="003244E6">
      <w:pPr>
        <w:pStyle w:val="a1"/>
        <w:ind w:firstLine="0"/>
      </w:pPr>
      <w:r>
        <w:t>TABLE 3.</w:t>
      </w:r>
      <w:r>
        <w:tab/>
        <w:t>Regulations on Technical Standards for Nuclear Reactor Facilities</w:t>
      </w:r>
      <w:r>
        <w:rPr>
          <w:lang w:eastAsia="ko-KR"/>
        </w:rPr>
        <w:t xml:space="preserve"> [</w:t>
      </w:r>
      <w:r w:rsidR="00851FE1">
        <w:rPr>
          <w:lang w:eastAsia="ko-KR"/>
        </w:rPr>
        <w:t>6</w:t>
      </w:r>
      <w:r>
        <w:rPr>
          <w:lang w:eastAsia="ko-KR"/>
        </w:rPr>
        <w:t>]</w:t>
      </w:r>
    </w:p>
    <w:p w14:paraId="0A38B1F2" w14:textId="77777777" w:rsidR="003244E6" w:rsidRDefault="003244E6" w:rsidP="003244E6">
      <w:pPr>
        <w:pStyle w:val="a1"/>
      </w:pPr>
    </w:p>
    <w:tbl>
      <w:tblPr>
        <w:tblStyle w:val="ac"/>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9"/>
        <w:gridCol w:w="1566"/>
        <w:gridCol w:w="6011"/>
      </w:tblGrid>
      <w:tr w:rsidR="003244E6" w14:paraId="3318B4CC" w14:textId="77777777" w:rsidTr="00A91286">
        <w:trPr>
          <w:jc w:val="center"/>
        </w:trPr>
        <w:tc>
          <w:tcPr>
            <w:tcW w:w="1449" w:type="dxa"/>
            <w:tcBorders>
              <w:top w:val="single" w:sz="4" w:space="0" w:color="auto"/>
              <w:bottom w:val="single" w:sz="4" w:space="0" w:color="auto"/>
            </w:tcBorders>
          </w:tcPr>
          <w:p w14:paraId="3C0F4597" w14:textId="77777777" w:rsidR="003244E6" w:rsidRDefault="003244E6" w:rsidP="00A91286">
            <w:pPr>
              <w:pStyle w:val="a1"/>
              <w:ind w:firstLine="0"/>
              <w:rPr>
                <w:lang w:eastAsia="ko-KR"/>
              </w:rPr>
            </w:pPr>
            <w:r>
              <w:rPr>
                <w:rFonts w:hint="eastAsia"/>
                <w:lang w:eastAsia="ko-KR"/>
              </w:rPr>
              <w:t>Law</w:t>
            </w:r>
          </w:p>
        </w:tc>
        <w:tc>
          <w:tcPr>
            <w:tcW w:w="1566" w:type="dxa"/>
            <w:tcBorders>
              <w:top w:val="single" w:sz="4" w:space="0" w:color="auto"/>
              <w:bottom w:val="single" w:sz="4" w:space="0" w:color="auto"/>
            </w:tcBorders>
          </w:tcPr>
          <w:p w14:paraId="30ED7FEF" w14:textId="77777777" w:rsidR="003244E6" w:rsidRDefault="003244E6" w:rsidP="00A91286">
            <w:pPr>
              <w:pStyle w:val="a1"/>
              <w:ind w:firstLine="0"/>
            </w:pPr>
            <w:r>
              <w:t>Article number</w:t>
            </w:r>
          </w:p>
        </w:tc>
        <w:tc>
          <w:tcPr>
            <w:tcW w:w="6011" w:type="dxa"/>
            <w:tcBorders>
              <w:top w:val="single" w:sz="4" w:space="0" w:color="auto"/>
              <w:bottom w:val="single" w:sz="4" w:space="0" w:color="auto"/>
            </w:tcBorders>
          </w:tcPr>
          <w:p w14:paraId="2251B1A4" w14:textId="77777777" w:rsidR="003244E6" w:rsidRDefault="003244E6" w:rsidP="00A91286">
            <w:pPr>
              <w:pStyle w:val="a1"/>
              <w:ind w:firstLine="0"/>
              <w:jc w:val="center"/>
            </w:pPr>
            <w:r>
              <w:rPr>
                <w:lang w:eastAsia="ko-KR"/>
              </w:rPr>
              <w:t>C</w:t>
            </w:r>
            <w:r>
              <w:rPr>
                <w:rFonts w:hint="eastAsia"/>
                <w:lang w:eastAsia="ko-KR"/>
              </w:rPr>
              <w:t>ontent</w:t>
            </w:r>
            <w:r>
              <w:rPr>
                <w:lang w:eastAsia="ko-KR"/>
              </w:rPr>
              <w:t>s</w:t>
            </w:r>
          </w:p>
        </w:tc>
      </w:tr>
      <w:tr w:rsidR="003244E6" w14:paraId="64467460" w14:textId="77777777" w:rsidTr="00A91286">
        <w:trPr>
          <w:jc w:val="center"/>
        </w:trPr>
        <w:tc>
          <w:tcPr>
            <w:tcW w:w="1449" w:type="dxa"/>
            <w:tcBorders>
              <w:top w:val="single" w:sz="4" w:space="0" w:color="auto"/>
            </w:tcBorders>
          </w:tcPr>
          <w:p w14:paraId="55DCD63E" w14:textId="77777777" w:rsidR="003244E6" w:rsidRDefault="003244E6" w:rsidP="00A91286">
            <w:pPr>
              <w:pStyle w:val="a1"/>
              <w:ind w:firstLine="0"/>
              <w:rPr>
                <w:rStyle w:val="TabletextChar"/>
                <w:lang w:eastAsia="ko-KR"/>
              </w:rPr>
            </w:pPr>
            <w:r>
              <w:t>Regulations on Technical Standards for Nuclear Reactor Facilities</w:t>
            </w:r>
          </w:p>
        </w:tc>
        <w:tc>
          <w:tcPr>
            <w:tcW w:w="1566" w:type="dxa"/>
            <w:tcBorders>
              <w:top w:val="single" w:sz="4" w:space="0" w:color="auto"/>
            </w:tcBorders>
          </w:tcPr>
          <w:p w14:paraId="1413E417" w14:textId="77777777" w:rsidR="003244E6" w:rsidRDefault="003244E6" w:rsidP="00A91286">
            <w:pPr>
              <w:pStyle w:val="a1"/>
              <w:ind w:firstLine="0"/>
              <w:rPr>
                <w:lang w:eastAsia="ko-KR"/>
              </w:rPr>
            </w:pPr>
            <w:r>
              <w:rPr>
                <w:rFonts w:hint="eastAsia"/>
                <w:lang w:eastAsia="ko-KR"/>
              </w:rPr>
              <w:t>1</w:t>
            </w:r>
            <w:r>
              <w:rPr>
                <w:lang w:eastAsia="ko-KR"/>
              </w:rPr>
              <w:t>0 (1)</w:t>
            </w:r>
          </w:p>
        </w:tc>
        <w:tc>
          <w:tcPr>
            <w:tcW w:w="6011" w:type="dxa"/>
            <w:tcBorders>
              <w:top w:val="single" w:sz="4" w:space="0" w:color="auto"/>
            </w:tcBorders>
          </w:tcPr>
          <w:p w14:paraId="5A21F87B" w14:textId="77777777" w:rsidR="003244E6" w:rsidRDefault="003244E6" w:rsidP="00A91286">
            <w:pPr>
              <w:pStyle w:val="a1"/>
              <w:ind w:firstLine="0"/>
              <w:rPr>
                <w:lang w:eastAsia="ko-KR"/>
              </w:rPr>
            </w:pPr>
            <w:r>
              <w:rPr>
                <w:lang w:eastAsia="ko-KR"/>
              </w:rPr>
              <w:t xml:space="preserve">If more than one reactor units and their related facilities are    constructed on a site, the multiple reactor facilities shall be installed </w:t>
            </w:r>
            <w:proofErr w:type="gramStart"/>
            <w:r>
              <w:rPr>
                <w:lang w:eastAsia="ko-KR"/>
              </w:rPr>
              <w:t>on  such</w:t>
            </w:r>
            <w:proofErr w:type="gramEnd"/>
            <w:r>
              <w:rPr>
                <w:lang w:eastAsia="ko-KR"/>
              </w:rPr>
              <w:t xml:space="preserve"> a site where site-related factors of any one unit do not affect the safety of the other units.</w:t>
            </w:r>
          </w:p>
        </w:tc>
      </w:tr>
    </w:tbl>
    <w:p w14:paraId="4F36E11C" w14:textId="77777777" w:rsidR="003244E6" w:rsidRDefault="003244E6" w:rsidP="00A91286">
      <w:pPr>
        <w:pStyle w:val="4"/>
      </w:pPr>
      <w:r>
        <w:t>3.2.3 Regulations on Technical Standards for Nuclear Reactor Facilities (Sharing of Structures, Systems, and Components)</w:t>
      </w:r>
    </w:p>
    <w:p w14:paraId="0766D41B" w14:textId="77777777" w:rsidR="003244E6" w:rsidRDefault="003244E6" w:rsidP="003244E6">
      <w:pPr>
        <w:pStyle w:val="a1"/>
      </w:pPr>
      <w:r>
        <w:rPr>
          <w:lang w:eastAsia="ko-KR"/>
        </w:rPr>
        <w:t xml:space="preserve">Following </w:t>
      </w:r>
      <w:r>
        <w:rPr>
          <w:rFonts w:hint="eastAsia"/>
          <w:lang w:eastAsia="ko-KR"/>
        </w:rPr>
        <w:t xml:space="preserve">the </w:t>
      </w:r>
      <w:r>
        <w:rPr>
          <w:lang w:eastAsia="ko-KR"/>
        </w:rPr>
        <w:t xml:space="preserve">Regulations on Technical Standards for Nuclear Reactor Facilities article 16 (as shown in Table 4), sharing of safe-related structures, systems and components is prohibited. </w:t>
      </w:r>
      <w:r>
        <w:t xml:space="preserve">Following </w:t>
      </w:r>
      <w:proofErr w:type="gramStart"/>
      <w:r>
        <w:t xml:space="preserve">the </w:t>
      </w:r>
      <w:proofErr w:type="spellStart"/>
      <w:r>
        <w:t>i</w:t>
      </w:r>
      <w:proofErr w:type="spellEnd"/>
      <w:proofErr w:type="gramEnd"/>
      <w:r>
        <w:t xml:space="preserve">-SMR design concept, four reactor modules are operated by three operators in integrated MCR. Accordingly, the gaps in safety standards are expected in </w:t>
      </w:r>
      <w:proofErr w:type="spellStart"/>
      <w:r>
        <w:t>i</w:t>
      </w:r>
      <w:proofErr w:type="spellEnd"/>
      <w:r>
        <w:t>-SMR which are being designed to share equipment. But following the article 16 (2), it could be discussed that a plan to share equipment can be reviewed through two provisos.</w:t>
      </w:r>
    </w:p>
    <w:p w14:paraId="0EE3B6A0" w14:textId="77777777" w:rsidR="003244E6" w:rsidRDefault="003244E6" w:rsidP="003244E6">
      <w:pPr>
        <w:pStyle w:val="a1"/>
        <w:rPr>
          <w:lang w:eastAsia="ko-KR"/>
        </w:rPr>
      </w:pPr>
    </w:p>
    <w:p w14:paraId="50E1CF0C" w14:textId="2CCA6466" w:rsidR="003244E6" w:rsidRDefault="003244E6" w:rsidP="003244E6">
      <w:pPr>
        <w:pStyle w:val="a1"/>
        <w:ind w:firstLine="0"/>
        <w:rPr>
          <w:lang w:eastAsia="ko-KR"/>
        </w:rPr>
      </w:pPr>
      <w:r>
        <w:t>TABLE 4.</w:t>
      </w:r>
      <w:r>
        <w:tab/>
        <w:t>Regulations on Technical Standards for Nuclear Reactor Facilities</w:t>
      </w:r>
      <w:r>
        <w:rPr>
          <w:lang w:eastAsia="ko-KR"/>
        </w:rPr>
        <w:t xml:space="preserve"> [</w:t>
      </w:r>
      <w:r w:rsidR="00851FE1">
        <w:rPr>
          <w:lang w:eastAsia="ko-KR"/>
        </w:rPr>
        <w:t>6</w:t>
      </w:r>
      <w:r>
        <w:rPr>
          <w:lang w:eastAsia="ko-KR"/>
        </w:rPr>
        <w:t>]</w:t>
      </w:r>
    </w:p>
    <w:tbl>
      <w:tblPr>
        <w:tblStyle w:val="ac"/>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9"/>
        <w:gridCol w:w="1566"/>
        <w:gridCol w:w="6011"/>
      </w:tblGrid>
      <w:tr w:rsidR="003244E6" w14:paraId="62BD4766" w14:textId="77777777" w:rsidTr="00A91286">
        <w:trPr>
          <w:jc w:val="center"/>
        </w:trPr>
        <w:tc>
          <w:tcPr>
            <w:tcW w:w="1449" w:type="dxa"/>
            <w:tcBorders>
              <w:top w:val="single" w:sz="4" w:space="0" w:color="auto"/>
              <w:bottom w:val="single" w:sz="4" w:space="0" w:color="auto"/>
            </w:tcBorders>
          </w:tcPr>
          <w:p w14:paraId="01D0DEAC" w14:textId="77777777" w:rsidR="003244E6" w:rsidRDefault="003244E6" w:rsidP="00A91286">
            <w:pPr>
              <w:pStyle w:val="a1"/>
              <w:ind w:firstLine="0"/>
              <w:rPr>
                <w:lang w:eastAsia="ko-KR"/>
              </w:rPr>
            </w:pPr>
            <w:r>
              <w:rPr>
                <w:rFonts w:hint="eastAsia"/>
                <w:lang w:eastAsia="ko-KR"/>
              </w:rPr>
              <w:t>Law</w:t>
            </w:r>
          </w:p>
        </w:tc>
        <w:tc>
          <w:tcPr>
            <w:tcW w:w="1566" w:type="dxa"/>
            <w:tcBorders>
              <w:top w:val="single" w:sz="4" w:space="0" w:color="auto"/>
              <w:bottom w:val="single" w:sz="4" w:space="0" w:color="auto"/>
            </w:tcBorders>
          </w:tcPr>
          <w:p w14:paraId="44FB21C2" w14:textId="77777777" w:rsidR="003244E6" w:rsidRDefault="003244E6" w:rsidP="00A91286">
            <w:pPr>
              <w:pStyle w:val="a1"/>
              <w:ind w:firstLine="0"/>
            </w:pPr>
            <w:r>
              <w:t>Article number</w:t>
            </w:r>
          </w:p>
        </w:tc>
        <w:tc>
          <w:tcPr>
            <w:tcW w:w="6011" w:type="dxa"/>
            <w:tcBorders>
              <w:top w:val="single" w:sz="4" w:space="0" w:color="auto"/>
              <w:bottom w:val="single" w:sz="4" w:space="0" w:color="auto"/>
            </w:tcBorders>
          </w:tcPr>
          <w:p w14:paraId="714AEEEF" w14:textId="77777777" w:rsidR="003244E6" w:rsidRDefault="003244E6" w:rsidP="00A91286">
            <w:pPr>
              <w:pStyle w:val="a1"/>
              <w:ind w:firstLine="0"/>
              <w:jc w:val="center"/>
            </w:pPr>
            <w:r>
              <w:rPr>
                <w:lang w:eastAsia="ko-KR"/>
              </w:rPr>
              <w:t>C</w:t>
            </w:r>
            <w:r>
              <w:rPr>
                <w:rFonts w:hint="eastAsia"/>
                <w:lang w:eastAsia="ko-KR"/>
              </w:rPr>
              <w:t>ontent</w:t>
            </w:r>
            <w:r>
              <w:rPr>
                <w:lang w:eastAsia="ko-KR"/>
              </w:rPr>
              <w:t>s</w:t>
            </w:r>
          </w:p>
        </w:tc>
      </w:tr>
      <w:tr w:rsidR="003244E6" w14:paraId="11F35143" w14:textId="77777777" w:rsidTr="00A91286">
        <w:trPr>
          <w:jc w:val="center"/>
        </w:trPr>
        <w:tc>
          <w:tcPr>
            <w:tcW w:w="1449" w:type="dxa"/>
            <w:vMerge w:val="restart"/>
            <w:tcBorders>
              <w:top w:val="single" w:sz="4" w:space="0" w:color="auto"/>
            </w:tcBorders>
          </w:tcPr>
          <w:p w14:paraId="12690892" w14:textId="77777777" w:rsidR="003244E6" w:rsidRDefault="003244E6" w:rsidP="00A91286">
            <w:pPr>
              <w:pStyle w:val="a1"/>
              <w:ind w:firstLine="0"/>
              <w:rPr>
                <w:rStyle w:val="TabletextChar"/>
                <w:lang w:eastAsia="ko-KR"/>
              </w:rPr>
            </w:pPr>
            <w:r>
              <w:t>Regulations on Technical Standards for Nuclear Reactor Facilities</w:t>
            </w:r>
          </w:p>
        </w:tc>
        <w:tc>
          <w:tcPr>
            <w:tcW w:w="1566" w:type="dxa"/>
            <w:tcBorders>
              <w:top w:val="single" w:sz="4" w:space="0" w:color="auto"/>
            </w:tcBorders>
          </w:tcPr>
          <w:p w14:paraId="627A8DD2" w14:textId="77777777" w:rsidR="003244E6" w:rsidRDefault="003244E6" w:rsidP="00A91286">
            <w:pPr>
              <w:pStyle w:val="a1"/>
              <w:ind w:firstLine="0"/>
              <w:rPr>
                <w:lang w:eastAsia="ko-KR"/>
              </w:rPr>
            </w:pPr>
            <w:r>
              <w:rPr>
                <w:lang w:eastAsia="ko-KR"/>
              </w:rPr>
              <w:t>16 (1)</w:t>
            </w:r>
          </w:p>
        </w:tc>
        <w:tc>
          <w:tcPr>
            <w:tcW w:w="6011" w:type="dxa"/>
            <w:tcBorders>
              <w:top w:val="single" w:sz="4" w:space="0" w:color="auto"/>
            </w:tcBorders>
          </w:tcPr>
          <w:p w14:paraId="129FA7C1" w14:textId="77777777" w:rsidR="003244E6" w:rsidRDefault="003244E6" w:rsidP="00A91286">
            <w:pPr>
              <w:pStyle w:val="a1"/>
              <w:ind w:firstLine="0"/>
              <w:rPr>
                <w:lang w:eastAsia="ko-KR"/>
              </w:rPr>
            </w:pPr>
            <w:r>
              <w:rPr>
                <w:lang w:eastAsia="ko-KR"/>
              </w:rPr>
              <w:t>Structures, systems, and components important to safety shall not be shared among more than two nuclear facilities.</w:t>
            </w:r>
          </w:p>
        </w:tc>
      </w:tr>
      <w:tr w:rsidR="003244E6" w:rsidRPr="00091748" w14:paraId="6623187F" w14:textId="77777777" w:rsidTr="00A91286">
        <w:trPr>
          <w:jc w:val="center"/>
        </w:trPr>
        <w:tc>
          <w:tcPr>
            <w:tcW w:w="1449" w:type="dxa"/>
            <w:vMerge/>
          </w:tcPr>
          <w:p w14:paraId="3E812905" w14:textId="77777777" w:rsidR="003244E6" w:rsidRDefault="003244E6" w:rsidP="00A91286">
            <w:pPr>
              <w:pStyle w:val="a1"/>
              <w:ind w:firstLine="0"/>
              <w:rPr>
                <w:lang w:eastAsia="ko-KR"/>
              </w:rPr>
            </w:pPr>
          </w:p>
        </w:tc>
        <w:tc>
          <w:tcPr>
            <w:tcW w:w="1566" w:type="dxa"/>
          </w:tcPr>
          <w:p w14:paraId="7C0F68B3" w14:textId="77777777" w:rsidR="003244E6" w:rsidRDefault="003244E6" w:rsidP="00A91286">
            <w:pPr>
              <w:pStyle w:val="a1"/>
              <w:ind w:firstLine="0"/>
            </w:pPr>
            <w:r>
              <w:rPr>
                <w:rFonts w:hint="eastAsia"/>
                <w:lang w:eastAsia="ko-KR"/>
              </w:rPr>
              <w:t>16</w:t>
            </w:r>
            <w:r>
              <w:rPr>
                <w:lang w:eastAsia="ko-KR"/>
              </w:rPr>
              <w:t xml:space="preserve"> (2)</w:t>
            </w:r>
          </w:p>
        </w:tc>
        <w:tc>
          <w:tcPr>
            <w:tcW w:w="6011" w:type="dxa"/>
          </w:tcPr>
          <w:p w14:paraId="76308A98" w14:textId="77777777" w:rsidR="003244E6" w:rsidRDefault="003244E6" w:rsidP="00A91286">
            <w:pPr>
              <w:pStyle w:val="a1"/>
              <w:spacing w:before="39"/>
              <w:ind w:firstLine="0"/>
              <w:rPr>
                <w:lang w:eastAsia="ko-KR"/>
              </w:rPr>
            </w:pPr>
            <w:r>
              <w:rPr>
                <w:lang w:eastAsia="ko-KR"/>
              </w:rPr>
              <w:t>Notwithstanding the foregoing Paragraph (1), structures, systems, and components important to safety may be shared in cases where such facilities meet all the following requirements:</w:t>
            </w:r>
          </w:p>
          <w:p w14:paraId="3F41D4E4" w14:textId="77777777" w:rsidR="003244E6" w:rsidRDefault="003244E6" w:rsidP="003244E6">
            <w:pPr>
              <w:pStyle w:val="a1"/>
              <w:numPr>
                <w:ilvl w:val="0"/>
                <w:numId w:val="14"/>
              </w:numPr>
              <w:kinsoku w:val="0"/>
              <w:overflowPunct w:val="0"/>
              <w:spacing w:line="212" w:lineRule="exact"/>
              <w:rPr>
                <w:color w:val="231F20"/>
                <w:w w:val="105"/>
              </w:rPr>
            </w:pPr>
            <w:r>
              <w:rPr>
                <w:color w:val="231F20"/>
                <w:w w:val="105"/>
              </w:rPr>
              <w:t>For each nuclear facilities, all the safety requirements for the</w:t>
            </w:r>
            <w:r>
              <w:rPr>
                <w:color w:val="231F20"/>
                <w:spacing w:val="44"/>
                <w:w w:val="105"/>
              </w:rPr>
              <w:t xml:space="preserve"> </w:t>
            </w:r>
            <w:r>
              <w:rPr>
                <w:color w:val="231F20"/>
                <w:w w:val="105"/>
              </w:rPr>
              <w:t>relevant shared facilities are satisfied;</w:t>
            </w:r>
            <w:r>
              <w:rPr>
                <w:color w:val="231F20"/>
                <w:spacing w:val="42"/>
                <w:w w:val="105"/>
              </w:rPr>
              <w:t xml:space="preserve"> </w:t>
            </w:r>
            <w:r>
              <w:rPr>
                <w:color w:val="231F20"/>
                <w:w w:val="105"/>
              </w:rPr>
              <w:t>and</w:t>
            </w:r>
          </w:p>
          <w:p w14:paraId="5B91096A" w14:textId="7E1B3FB2" w:rsidR="003244E6" w:rsidRPr="0036242D" w:rsidRDefault="003244E6" w:rsidP="00C94706">
            <w:pPr>
              <w:pStyle w:val="a1"/>
              <w:numPr>
                <w:ilvl w:val="0"/>
                <w:numId w:val="14"/>
              </w:numPr>
              <w:kinsoku w:val="0"/>
              <w:overflowPunct w:val="0"/>
              <w:spacing w:line="212" w:lineRule="exact"/>
              <w:rPr>
                <w:lang w:eastAsia="ko-KR"/>
              </w:rPr>
            </w:pPr>
            <w:r>
              <w:rPr>
                <w:color w:val="231F20"/>
                <w:w w:val="105"/>
              </w:rPr>
              <w:t>In the accident conditions of one of the units sharing the</w:t>
            </w:r>
            <w:r w:rsidRPr="00C94706">
              <w:rPr>
                <w:color w:val="231F20"/>
                <w:w w:val="105"/>
              </w:rPr>
              <w:t xml:space="preserve"> </w:t>
            </w:r>
            <w:r>
              <w:rPr>
                <w:color w:val="231F20"/>
                <w:w w:val="105"/>
              </w:rPr>
              <w:t xml:space="preserve">structures, systems, and components, an orderly shutdown, </w:t>
            </w:r>
            <w:proofErr w:type="spellStart"/>
            <w:r>
              <w:rPr>
                <w:color w:val="231F20"/>
                <w:w w:val="105"/>
              </w:rPr>
              <w:t>cooldown</w:t>
            </w:r>
            <w:proofErr w:type="spellEnd"/>
            <w:r>
              <w:rPr>
                <w:color w:val="231F20"/>
                <w:w w:val="105"/>
              </w:rPr>
              <w:t>, and residual</w:t>
            </w:r>
            <w:r w:rsidRPr="00C94706">
              <w:rPr>
                <w:color w:val="231F20"/>
                <w:w w:val="105"/>
              </w:rPr>
              <w:t xml:space="preserve"> </w:t>
            </w:r>
            <w:r>
              <w:rPr>
                <w:color w:val="231F20"/>
                <w:w w:val="105"/>
              </w:rPr>
              <w:t>heat removal of the other units shall be</w:t>
            </w:r>
            <w:r w:rsidRPr="00C94706">
              <w:rPr>
                <w:color w:val="231F20"/>
                <w:w w:val="105"/>
              </w:rPr>
              <w:t xml:space="preserve"> </w:t>
            </w:r>
            <w:r>
              <w:rPr>
                <w:color w:val="231F20"/>
                <w:w w:val="105"/>
              </w:rPr>
              <w:t>achievable.</w:t>
            </w:r>
          </w:p>
        </w:tc>
      </w:tr>
    </w:tbl>
    <w:p w14:paraId="71619924" w14:textId="77777777" w:rsidR="003244E6" w:rsidRDefault="003244E6" w:rsidP="00A91286">
      <w:pPr>
        <w:pStyle w:val="4"/>
      </w:pPr>
      <w:r>
        <w:t>3.2.4 Regulations on Technical Standards for Nuclear Reactor Facilities (</w:t>
      </w:r>
      <w:r>
        <w:rPr>
          <w:rFonts w:hint="eastAsia"/>
        </w:rPr>
        <w:t>Instrumentation and Control System</w:t>
      </w:r>
      <w:r>
        <w:t>)</w:t>
      </w:r>
    </w:p>
    <w:p w14:paraId="483CEC1E" w14:textId="77777777" w:rsidR="003244E6" w:rsidRDefault="003244E6" w:rsidP="003244E6">
      <w:pPr>
        <w:pStyle w:val="a1"/>
        <w:ind w:firstLineChars="300" w:firstLine="600"/>
        <w:rPr>
          <w:lang w:eastAsia="ko-KR"/>
        </w:rPr>
      </w:pPr>
      <w:r>
        <w:rPr>
          <w:lang w:eastAsia="ko-KR"/>
        </w:rPr>
        <w:t xml:space="preserve">Instrumentation and control system of </w:t>
      </w:r>
      <w:proofErr w:type="spellStart"/>
      <w:r>
        <w:rPr>
          <w:lang w:eastAsia="ko-KR"/>
        </w:rPr>
        <w:t>i</w:t>
      </w:r>
      <w:proofErr w:type="spellEnd"/>
      <w:r>
        <w:rPr>
          <w:lang w:eastAsia="ko-KR"/>
        </w:rPr>
        <w:t xml:space="preserve">-SMR is composed of protection system, monitoring system, control system and measurement system. The measurement system is designed to measure various physical variables of the process system, such as the primary coolant system and fluid system, and to convert the measured physical variable values into electrical signals and provide them. But, considering </w:t>
      </w:r>
      <w:proofErr w:type="gramStart"/>
      <w:r>
        <w:rPr>
          <w:lang w:eastAsia="ko-KR"/>
        </w:rPr>
        <w:t xml:space="preserve">the </w:t>
      </w:r>
      <w:proofErr w:type="spellStart"/>
      <w:r>
        <w:rPr>
          <w:lang w:eastAsia="ko-KR"/>
        </w:rPr>
        <w:t>i</w:t>
      </w:r>
      <w:proofErr w:type="spellEnd"/>
      <w:proofErr w:type="gramEnd"/>
      <w:r>
        <w:rPr>
          <w:lang w:eastAsia="ko-KR"/>
        </w:rPr>
        <w:t xml:space="preserve">-SMR design concept such as helical coil steam generator, integrated reactor and boron-free, some measurement variables cannot be </w:t>
      </w:r>
      <w:r>
        <w:rPr>
          <w:lang w:eastAsia="ko-KR"/>
        </w:rPr>
        <w:lastRenderedPageBreak/>
        <w:t xml:space="preserve">measured or are expected to be unnecessary. As a representative example, since no soluble boron is used in normal operations, anticipated operational occurrences, design basis accident, and severe accident conditions, there is no need to install a boric acid concentration measuring device. Also, since the inside of the containment vessel is maintained in a vacuum state, it can be considered that there is no hydrogen accumulation, so measuring hydrogen concentration is judged to be unnecessary. </w:t>
      </w:r>
      <w:r>
        <w:t xml:space="preserve">But following the article 20 (1) as shown in Table 5, it is required that twelve physical variables are need to be measured. So, it </w:t>
      </w:r>
      <w:r>
        <w:rPr>
          <w:lang w:eastAsia="ko-KR"/>
        </w:rPr>
        <w:t>can be the gap comparing to the regulations.</w:t>
      </w:r>
    </w:p>
    <w:p w14:paraId="643B266B" w14:textId="77777777" w:rsidR="003244E6" w:rsidRPr="003F259C" w:rsidRDefault="003244E6" w:rsidP="003244E6">
      <w:pPr>
        <w:pStyle w:val="a1"/>
        <w:ind w:firstLine="0"/>
      </w:pPr>
    </w:p>
    <w:p w14:paraId="4C3DC9D0" w14:textId="424BBAA6" w:rsidR="003244E6" w:rsidRDefault="003244E6" w:rsidP="003244E6">
      <w:pPr>
        <w:pStyle w:val="a1"/>
        <w:ind w:firstLine="0"/>
        <w:rPr>
          <w:lang w:eastAsia="ko-KR"/>
        </w:rPr>
      </w:pPr>
      <w:r>
        <w:t>TABLE 5.</w:t>
      </w:r>
      <w:r>
        <w:tab/>
        <w:t>Regulations on Technical Standards for Nuclear Reactor Facilities</w:t>
      </w:r>
      <w:r w:rsidR="00851FE1">
        <w:rPr>
          <w:lang w:eastAsia="ko-KR"/>
        </w:rPr>
        <w:t xml:space="preserve"> [6</w:t>
      </w:r>
      <w:r>
        <w:rPr>
          <w:lang w:eastAsia="ko-KR"/>
        </w:rPr>
        <w:t>]</w:t>
      </w:r>
    </w:p>
    <w:tbl>
      <w:tblPr>
        <w:tblStyle w:val="ac"/>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9"/>
        <w:gridCol w:w="1566"/>
        <w:gridCol w:w="6011"/>
      </w:tblGrid>
      <w:tr w:rsidR="003244E6" w14:paraId="5F04A1F8" w14:textId="77777777" w:rsidTr="00A91286">
        <w:trPr>
          <w:jc w:val="center"/>
        </w:trPr>
        <w:tc>
          <w:tcPr>
            <w:tcW w:w="1449" w:type="dxa"/>
            <w:tcBorders>
              <w:top w:val="single" w:sz="4" w:space="0" w:color="auto"/>
              <w:bottom w:val="single" w:sz="4" w:space="0" w:color="auto"/>
            </w:tcBorders>
          </w:tcPr>
          <w:p w14:paraId="7973FC76" w14:textId="77777777" w:rsidR="003244E6" w:rsidRDefault="003244E6" w:rsidP="00A91286">
            <w:pPr>
              <w:pStyle w:val="a1"/>
              <w:ind w:firstLine="0"/>
              <w:rPr>
                <w:lang w:eastAsia="ko-KR"/>
              </w:rPr>
            </w:pPr>
            <w:r>
              <w:rPr>
                <w:rFonts w:hint="eastAsia"/>
                <w:lang w:eastAsia="ko-KR"/>
              </w:rPr>
              <w:t>Law</w:t>
            </w:r>
          </w:p>
        </w:tc>
        <w:tc>
          <w:tcPr>
            <w:tcW w:w="1566" w:type="dxa"/>
            <w:tcBorders>
              <w:top w:val="single" w:sz="4" w:space="0" w:color="auto"/>
              <w:bottom w:val="single" w:sz="4" w:space="0" w:color="auto"/>
            </w:tcBorders>
          </w:tcPr>
          <w:p w14:paraId="71A93B24" w14:textId="77777777" w:rsidR="003244E6" w:rsidRDefault="003244E6" w:rsidP="00A91286">
            <w:pPr>
              <w:pStyle w:val="a1"/>
              <w:ind w:firstLine="0"/>
            </w:pPr>
            <w:r>
              <w:t>Article number</w:t>
            </w:r>
          </w:p>
        </w:tc>
        <w:tc>
          <w:tcPr>
            <w:tcW w:w="6011" w:type="dxa"/>
            <w:tcBorders>
              <w:top w:val="single" w:sz="4" w:space="0" w:color="auto"/>
              <w:bottom w:val="single" w:sz="4" w:space="0" w:color="auto"/>
            </w:tcBorders>
          </w:tcPr>
          <w:p w14:paraId="044ED316" w14:textId="77777777" w:rsidR="003244E6" w:rsidRDefault="003244E6" w:rsidP="00A91286">
            <w:pPr>
              <w:pStyle w:val="a1"/>
              <w:ind w:firstLine="0"/>
              <w:jc w:val="center"/>
            </w:pPr>
            <w:r>
              <w:rPr>
                <w:lang w:eastAsia="ko-KR"/>
              </w:rPr>
              <w:t>C</w:t>
            </w:r>
            <w:r>
              <w:rPr>
                <w:rFonts w:hint="eastAsia"/>
                <w:lang w:eastAsia="ko-KR"/>
              </w:rPr>
              <w:t>ontent</w:t>
            </w:r>
            <w:r>
              <w:rPr>
                <w:lang w:eastAsia="ko-KR"/>
              </w:rPr>
              <w:t>s</w:t>
            </w:r>
          </w:p>
        </w:tc>
      </w:tr>
      <w:tr w:rsidR="003244E6" w14:paraId="41C9F7CB" w14:textId="77777777" w:rsidTr="00A91286">
        <w:trPr>
          <w:jc w:val="center"/>
        </w:trPr>
        <w:tc>
          <w:tcPr>
            <w:tcW w:w="1449" w:type="dxa"/>
            <w:tcBorders>
              <w:top w:val="single" w:sz="4" w:space="0" w:color="auto"/>
            </w:tcBorders>
          </w:tcPr>
          <w:p w14:paraId="4FC6A306" w14:textId="77777777" w:rsidR="003244E6" w:rsidRDefault="003244E6" w:rsidP="00A91286">
            <w:pPr>
              <w:pStyle w:val="a1"/>
              <w:ind w:firstLine="0"/>
              <w:rPr>
                <w:rStyle w:val="TabletextChar"/>
                <w:lang w:eastAsia="ko-KR"/>
              </w:rPr>
            </w:pPr>
            <w:r>
              <w:t>Regulations on Technical Standards for Nuclear Reactor Facilities</w:t>
            </w:r>
          </w:p>
        </w:tc>
        <w:tc>
          <w:tcPr>
            <w:tcW w:w="1566" w:type="dxa"/>
            <w:tcBorders>
              <w:top w:val="single" w:sz="4" w:space="0" w:color="auto"/>
            </w:tcBorders>
          </w:tcPr>
          <w:p w14:paraId="126907A8" w14:textId="77777777" w:rsidR="003244E6" w:rsidRDefault="003244E6" w:rsidP="00A91286">
            <w:pPr>
              <w:pStyle w:val="a1"/>
              <w:ind w:firstLine="0"/>
              <w:rPr>
                <w:lang w:eastAsia="ko-KR"/>
              </w:rPr>
            </w:pPr>
            <w:r>
              <w:rPr>
                <w:lang w:eastAsia="ko-KR"/>
              </w:rPr>
              <w:t>20 (1)</w:t>
            </w:r>
          </w:p>
        </w:tc>
        <w:tc>
          <w:tcPr>
            <w:tcW w:w="6011" w:type="dxa"/>
            <w:tcBorders>
              <w:top w:val="single" w:sz="4" w:space="0" w:color="auto"/>
            </w:tcBorders>
          </w:tcPr>
          <w:p w14:paraId="62576FC7" w14:textId="77777777" w:rsidR="003244E6" w:rsidRDefault="003244E6" w:rsidP="00A91286">
            <w:pPr>
              <w:pStyle w:val="a1"/>
              <w:kinsoku w:val="0"/>
              <w:overflowPunct w:val="0"/>
              <w:spacing w:line="212" w:lineRule="exact"/>
              <w:ind w:firstLine="0"/>
              <w:rPr>
                <w:color w:val="231F20"/>
                <w:w w:val="105"/>
              </w:rPr>
            </w:pPr>
            <w:r w:rsidRPr="00F357CD">
              <w:rPr>
                <w:color w:val="231F20"/>
                <w:w w:val="105"/>
              </w:rPr>
              <w:t xml:space="preserve">In order to obtain adequate information required for the reliable and safe </w:t>
            </w:r>
            <w:r>
              <w:rPr>
                <w:color w:val="231F20"/>
                <w:w w:val="105"/>
              </w:rPr>
              <w:t>operation</w:t>
            </w:r>
            <w:r w:rsidRPr="00F357CD">
              <w:rPr>
                <w:color w:val="231F20"/>
                <w:w w:val="105"/>
              </w:rPr>
              <w:t xml:space="preserve"> </w:t>
            </w:r>
            <w:r>
              <w:rPr>
                <w:color w:val="231F20"/>
                <w:w w:val="105"/>
              </w:rPr>
              <w:t>of</w:t>
            </w:r>
            <w:r w:rsidRPr="00F357CD">
              <w:rPr>
                <w:color w:val="231F20"/>
                <w:w w:val="105"/>
              </w:rPr>
              <w:t xml:space="preserve"> </w:t>
            </w:r>
            <w:r>
              <w:rPr>
                <w:color w:val="231F20"/>
                <w:w w:val="105"/>
              </w:rPr>
              <w:t>the</w:t>
            </w:r>
            <w:r w:rsidRPr="00F357CD">
              <w:rPr>
                <w:color w:val="231F20"/>
                <w:w w:val="105"/>
              </w:rPr>
              <w:t xml:space="preserve"> </w:t>
            </w:r>
            <w:r>
              <w:rPr>
                <w:color w:val="231F20"/>
                <w:w w:val="105"/>
              </w:rPr>
              <w:t>plant,</w:t>
            </w:r>
            <w:r w:rsidRPr="00F357CD">
              <w:rPr>
                <w:color w:val="231F20"/>
                <w:w w:val="105"/>
              </w:rPr>
              <w:t xml:space="preserve"> </w:t>
            </w:r>
            <w:r>
              <w:rPr>
                <w:color w:val="231F20"/>
                <w:w w:val="105"/>
              </w:rPr>
              <w:t>instrumentation</w:t>
            </w:r>
            <w:r w:rsidRPr="00F357CD">
              <w:rPr>
                <w:color w:val="231F20"/>
                <w:w w:val="105"/>
              </w:rPr>
              <w:t xml:space="preserve"> </w:t>
            </w:r>
            <w:r>
              <w:rPr>
                <w:color w:val="231F20"/>
                <w:w w:val="105"/>
              </w:rPr>
              <w:t>shall</w:t>
            </w:r>
            <w:r w:rsidRPr="00F357CD">
              <w:rPr>
                <w:color w:val="231F20"/>
                <w:w w:val="105"/>
              </w:rPr>
              <w:t xml:space="preserve"> </w:t>
            </w:r>
            <w:r>
              <w:rPr>
                <w:color w:val="231F20"/>
                <w:w w:val="105"/>
              </w:rPr>
              <w:t>be</w:t>
            </w:r>
            <w:r w:rsidRPr="00F357CD">
              <w:rPr>
                <w:color w:val="231F20"/>
                <w:w w:val="105"/>
              </w:rPr>
              <w:t xml:space="preserve"> </w:t>
            </w:r>
            <w:r>
              <w:rPr>
                <w:color w:val="231F20"/>
                <w:w w:val="105"/>
              </w:rPr>
              <w:t>provided</w:t>
            </w:r>
            <w:r w:rsidRPr="00F357CD">
              <w:rPr>
                <w:color w:val="231F20"/>
                <w:w w:val="105"/>
              </w:rPr>
              <w:t xml:space="preserve"> </w:t>
            </w:r>
            <w:r>
              <w:rPr>
                <w:color w:val="231F20"/>
                <w:w w:val="105"/>
              </w:rPr>
              <w:t>to</w:t>
            </w:r>
            <w:r w:rsidRPr="00F357CD">
              <w:rPr>
                <w:color w:val="231F20"/>
                <w:w w:val="105"/>
              </w:rPr>
              <w:t xml:space="preserve"> </w:t>
            </w:r>
            <w:r>
              <w:rPr>
                <w:color w:val="231F20"/>
                <w:w w:val="105"/>
              </w:rPr>
              <w:t>monitor</w:t>
            </w:r>
            <w:r w:rsidRPr="00F357CD">
              <w:rPr>
                <w:color w:val="231F20"/>
                <w:w w:val="105"/>
              </w:rPr>
              <w:t xml:space="preserve"> </w:t>
            </w:r>
            <w:r>
              <w:rPr>
                <w:color w:val="231F20"/>
                <w:w w:val="105"/>
              </w:rPr>
              <w:t>related</w:t>
            </w:r>
            <w:r w:rsidRPr="00F357CD">
              <w:rPr>
                <w:color w:val="231F20"/>
                <w:w w:val="105"/>
              </w:rPr>
              <w:t xml:space="preserve"> </w:t>
            </w:r>
            <w:r>
              <w:rPr>
                <w:color w:val="231F20"/>
                <w:w w:val="105"/>
              </w:rPr>
              <w:t>variables,</w:t>
            </w:r>
            <w:r w:rsidRPr="00F357CD">
              <w:rPr>
                <w:color w:val="231F20"/>
                <w:w w:val="105"/>
              </w:rPr>
              <w:t xml:space="preserve"> </w:t>
            </w:r>
            <w:r>
              <w:rPr>
                <w:color w:val="231F20"/>
                <w:w w:val="105"/>
              </w:rPr>
              <w:t>including</w:t>
            </w:r>
            <w:r w:rsidRPr="00F357CD">
              <w:rPr>
                <w:color w:val="231F20"/>
                <w:w w:val="105"/>
              </w:rPr>
              <w:t xml:space="preserve"> </w:t>
            </w:r>
            <w:r>
              <w:rPr>
                <w:color w:val="231F20"/>
                <w:w w:val="105"/>
              </w:rPr>
              <w:t>the</w:t>
            </w:r>
            <w:r w:rsidRPr="00F357CD">
              <w:rPr>
                <w:color w:val="231F20"/>
                <w:w w:val="105"/>
              </w:rPr>
              <w:t xml:space="preserve"> </w:t>
            </w:r>
            <w:r>
              <w:rPr>
                <w:color w:val="231F20"/>
                <w:w w:val="105"/>
              </w:rPr>
              <w:t>following,</w:t>
            </w:r>
            <w:r w:rsidRPr="00F357CD">
              <w:rPr>
                <w:color w:val="231F20"/>
                <w:w w:val="105"/>
              </w:rPr>
              <w:t xml:space="preserve"> </w:t>
            </w:r>
            <w:r>
              <w:rPr>
                <w:color w:val="231F20"/>
                <w:w w:val="105"/>
              </w:rPr>
              <w:t>and</w:t>
            </w:r>
            <w:r w:rsidRPr="00F357CD">
              <w:rPr>
                <w:color w:val="231F20"/>
                <w:w w:val="105"/>
              </w:rPr>
              <w:t xml:space="preserve"> </w:t>
            </w:r>
            <w:r>
              <w:rPr>
                <w:color w:val="231F20"/>
                <w:w w:val="105"/>
              </w:rPr>
              <w:t>systems</w:t>
            </w:r>
            <w:r w:rsidRPr="00F357CD">
              <w:rPr>
                <w:color w:val="231F20"/>
                <w:w w:val="105"/>
              </w:rPr>
              <w:t xml:space="preserve"> </w:t>
            </w:r>
            <w:r>
              <w:rPr>
                <w:color w:val="231F20"/>
                <w:w w:val="105"/>
              </w:rPr>
              <w:t>over</w:t>
            </w:r>
            <w:r w:rsidRPr="00F357CD">
              <w:rPr>
                <w:color w:val="231F20"/>
                <w:w w:val="105"/>
              </w:rPr>
              <w:t xml:space="preserve"> </w:t>
            </w:r>
            <w:r>
              <w:rPr>
                <w:color w:val="231F20"/>
                <w:w w:val="105"/>
              </w:rPr>
              <w:t>their</w:t>
            </w:r>
            <w:r w:rsidRPr="00F357CD">
              <w:rPr>
                <w:color w:val="231F20"/>
                <w:w w:val="105"/>
              </w:rPr>
              <w:t xml:space="preserve"> </w:t>
            </w:r>
            <w:r>
              <w:rPr>
                <w:color w:val="231F20"/>
                <w:w w:val="105"/>
              </w:rPr>
              <w:t>anticipated</w:t>
            </w:r>
            <w:r w:rsidRPr="00F357CD">
              <w:rPr>
                <w:color w:val="231F20"/>
                <w:w w:val="105"/>
              </w:rPr>
              <w:t xml:space="preserve"> </w:t>
            </w:r>
            <w:r>
              <w:rPr>
                <w:color w:val="231F20"/>
                <w:w w:val="105"/>
              </w:rPr>
              <w:t>ranges</w:t>
            </w:r>
            <w:r w:rsidRPr="00F357CD">
              <w:rPr>
                <w:color w:val="231F20"/>
                <w:w w:val="105"/>
              </w:rPr>
              <w:t xml:space="preserve"> </w:t>
            </w:r>
            <w:r>
              <w:rPr>
                <w:color w:val="231F20"/>
                <w:w w:val="105"/>
              </w:rPr>
              <w:t>of</w:t>
            </w:r>
            <w:r w:rsidRPr="00F357CD">
              <w:rPr>
                <w:color w:val="231F20"/>
                <w:w w:val="105"/>
              </w:rPr>
              <w:t xml:space="preserve"> </w:t>
            </w:r>
            <w:r>
              <w:rPr>
                <w:color w:val="231F20"/>
                <w:w w:val="105"/>
              </w:rPr>
              <w:t>normal</w:t>
            </w:r>
            <w:r w:rsidRPr="00F357CD">
              <w:rPr>
                <w:color w:val="231F20"/>
                <w:w w:val="105"/>
              </w:rPr>
              <w:t xml:space="preserve"> </w:t>
            </w:r>
            <w:r>
              <w:rPr>
                <w:color w:val="231F20"/>
                <w:w w:val="105"/>
              </w:rPr>
              <w:t>operations,</w:t>
            </w:r>
            <w:r w:rsidRPr="00F357CD">
              <w:rPr>
                <w:color w:val="231F20"/>
                <w:w w:val="105"/>
              </w:rPr>
              <w:t xml:space="preserve"> </w:t>
            </w:r>
            <w:r>
              <w:rPr>
                <w:color w:val="231F20"/>
                <w:w w:val="105"/>
              </w:rPr>
              <w:t>anticipated operational</w:t>
            </w:r>
            <w:r w:rsidRPr="00F357CD">
              <w:rPr>
                <w:color w:val="231F20"/>
                <w:w w:val="105"/>
              </w:rPr>
              <w:t xml:space="preserve"> </w:t>
            </w:r>
            <w:r>
              <w:rPr>
                <w:color w:val="231F20"/>
                <w:w w:val="105"/>
              </w:rPr>
              <w:t>occurrences,</w:t>
            </w:r>
            <w:r w:rsidRPr="00F357CD">
              <w:rPr>
                <w:color w:val="231F20"/>
                <w:w w:val="105"/>
              </w:rPr>
              <w:t xml:space="preserve"> </w:t>
            </w:r>
            <w:r>
              <w:rPr>
                <w:color w:val="231F20"/>
                <w:w w:val="105"/>
              </w:rPr>
              <w:t>and</w:t>
            </w:r>
            <w:r w:rsidRPr="00F357CD">
              <w:rPr>
                <w:color w:val="231F20"/>
                <w:w w:val="105"/>
              </w:rPr>
              <w:t xml:space="preserve"> </w:t>
            </w:r>
            <w:r>
              <w:rPr>
                <w:color w:val="231F20"/>
                <w:w w:val="105"/>
              </w:rPr>
              <w:t>accident</w:t>
            </w:r>
            <w:r w:rsidRPr="00F357CD">
              <w:rPr>
                <w:color w:val="231F20"/>
                <w:w w:val="105"/>
              </w:rPr>
              <w:t xml:space="preserve"> </w:t>
            </w:r>
            <w:r>
              <w:rPr>
                <w:color w:val="231F20"/>
                <w:w w:val="105"/>
              </w:rPr>
              <w:t>conditions.</w:t>
            </w:r>
            <w:r w:rsidRPr="00F357CD">
              <w:rPr>
                <w:color w:val="231F20"/>
                <w:w w:val="105"/>
              </w:rPr>
              <w:t xml:space="preserve"> </w:t>
            </w:r>
            <w:r>
              <w:rPr>
                <w:color w:val="231F20"/>
                <w:w w:val="105"/>
              </w:rPr>
              <w:t>Provided,</w:t>
            </w:r>
            <w:r w:rsidRPr="00F357CD">
              <w:rPr>
                <w:color w:val="231F20"/>
                <w:w w:val="105"/>
              </w:rPr>
              <w:t xml:space="preserve"> </w:t>
            </w:r>
            <w:r>
              <w:rPr>
                <w:color w:val="231F20"/>
                <w:w w:val="105"/>
              </w:rPr>
              <w:t>that</w:t>
            </w:r>
            <w:r w:rsidRPr="00F357CD">
              <w:rPr>
                <w:color w:val="231F20"/>
                <w:w w:val="105"/>
              </w:rPr>
              <w:t xml:space="preserve"> </w:t>
            </w:r>
            <w:r>
              <w:rPr>
                <w:color w:val="231F20"/>
                <w:w w:val="105"/>
              </w:rPr>
              <w:t>it</w:t>
            </w:r>
            <w:r w:rsidRPr="00F357CD">
              <w:rPr>
                <w:color w:val="231F20"/>
                <w:w w:val="105"/>
              </w:rPr>
              <w:t xml:space="preserve"> </w:t>
            </w:r>
            <w:r>
              <w:rPr>
                <w:color w:val="231F20"/>
                <w:w w:val="105"/>
              </w:rPr>
              <w:t>should</w:t>
            </w:r>
            <w:r w:rsidRPr="00F357CD">
              <w:rPr>
                <w:color w:val="231F20"/>
                <w:w w:val="105"/>
              </w:rPr>
              <w:t xml:space="preserve"> </w:t>
            </w:r>
            <w:r>
              <w:rPr>
                <w:color w:val="231F20"/>
                <w:w w:val="105"/>
              </w:rPr>
              <w:t>be</w:t>
            </w:r>
            <w:r w:rsidRPr="00F357CD">
              <w:rPr>
                <w:color w:val="231F20"/>
                <w:w w:val="105"/>
              </w:rPr>
              <w:t xml:space="preserve"> </w:t>
            </w:r>
            <w:r>
              <w:rPr>
                <w:color w:val="231F20"/>
                <w:w w:val="105"/>
              </w:rPr>
              <w:t>difficult</w:t>
            </w:r>
            <w:r w:rsidRPr="00F357CD">
              <w:rPr>
                <w:color w:val="231F20"/>
                <w:w w:val="105"/>
              </w:rPr>
              <w:t xml:space="preserve"> </w:t>
            </w:r>
            <w:r>
              <w:rPr>
                <w:color w:val="231F20"/>
                <w:w w:val="105"/>
              </w:rPr>
              <w:t>to</w:t>
            </w:r>
            <w:r w:rsidRPr="00F357CD">
              <w:rPr>
                <w:color w:val="231F20"/>
                <w:w w:val="105"/>
              </w:rPr>
              <w:t xml:space="preserve"> </w:t>
            </w:r>
            <w:r>
              <w:rPr>
                <w:color w:val="231F20"/>
                <w:w w:val="105"/>
              </w:rPr>
              <w:t>measure</w:t>
            </w:r>
            <w:r w:rsidRPr="00F357CD">
              <w:rPr>
                <w:color w:val="231F20"/>
                <w:w w:val="105"/>
              </w:rPr>
              <w:t xml:space="preserve"> </w:t>
            </w:r>
            <w:r>
              <w:rPr>
                <w:color w:val="231F20"/>
                <w:w w:val="105"/>
              </w:rPr>
              <w:t>some</w:t>
            </w:r>
            <w:r w:rsidRPr="00F357CD">
              <w:rPr>
                <w:color w:val="231F20"/>
                <w:w w:val="105"/>
              </w:rPr>
              <w:t xml:space="preserve"> </w:t>
            </w:r>
            <w:r>
              <w:rPr>
                <w:color w:val="231F20"/>
                <w:w w:val="105"/>
              </w:rPr>
              <w:t>variable</w:t>
            </w:r>
            <w:r w:rsidRPr="00F357CD">
              <w:rPr>
                <w:color w:val="231F20"/>
                <w:w w:val="105"/>
              </w:rPr>
              <w:t xml:space="preserve"> </w:t>
            </w:r>
            <w:r>
              <w:rPr>
                <w:color w:val="231F20"/>
                <w:w w:val="105"/>
              </w:rPr>
              <w:t>directly,</w:t>
            </w:r>
            <w:r w:rsidRPr="00F357CD">
              <w:rPr>
                <w:color w:val="231F20"/>
                <w:w w:val="105"/>
              </w:rPr>
              <w:t xml:space="preserve"> </w:t>
            </w:r>
            <w:r>
              <w:rPr>
                <w:color w:val="231F20"/>
                <w:w w:val="105"/>
              </w:rPr>
              <w:t>the apparatus that measure them indirectly may be used as a</w:t>
            </w:r>
            <w:r w:rsidRPr="00F357CD">
              <w:rPr>
                <w:color w:val="231F20"/>
                <w:w w:val="105"/>
              </w:rPr>
              <w:t xml:space="preserve"> </w:t>
            </w:r>
            <w:r>
              <w:rPr>
                <w:color w:val="231F20"/>
                <w:w w:val="105"/>
              </w:rPr>
              <w:t>substitute:</w:t>
            </w:r>
          </w:p>
          <w:p w14:paraId="4F680487" w14:textId="77777777" w:rsidR="003244E6" w:rsidRPr="00F357CD" w:rsidRDefault="003244E6" w:rsidP="003244E6">
            <w:pPr>
              <w:pStyle w:val="a1"/>
              <w:numPr>
                <w:ilvl w:val="0"/>
                <w:numId w:val="16"/>
              </w:numPr>
              <w:kinsoku w:val="0"/>
              <w:overflowPunct w:val="0"/>
              <w:spacing w:line="212" w:lineRule="exact"/>
              <w:jc w:val="left"/>
              <w:rPr>
                <w:color w:val="231F20"/>
                <w:w w:val="105"/>
              </w:rPr>
            </w:pPr>
            <w:r w:rsidRPr="0090610F">
              <w:rPr>
                <w:color w:val="231F20"/>
                <w:w w:val="105"/>
              </w:rPr>
              <w:t>Neutron flux density of a reactor</w:t>
            </w:r>
            <w:r w:rsidRPr="00F357CD">
              <w:rPr>
                <w:color w:val="231F20"/>
                <w:w w:val="105"/>
              </w:rPr>
              <w:t xml:space="preserve"> </w:t>
            </w:r>
            <w:r w:rsidRPr="0090610F">
              <w:rPr>
                <w:color w:val="231F20"/>
                <w:w w:val="105"/>
              </w:rPr>
              <w:t>core;</w:t>
            </w:r>
          </w:p>
          <w:p w14:paraId="648283B6" w14:textId="77777777" w:rsidR="003244E6" w:rsidRPr="00F357CD" w:rsidRDefault="003244E6" w:rsidP="003244E6">
            <w:pPr>
              <w:pStyle w:val="a1"/>
              <w:numPr>
                <w:ilvl w:val="0"/>
                <w:numId w:val="16"/>
              </w:numPr>
              <w:kinsoku w:val="0"/>
              <w:overflowPunct w:val="0"/>
              <w:spacing w:line="212" w:lineRule="exact"/>
              <w:jc w:val="left"/>
              <w:rPr>
                <w:color w:val="231F20"/>
                <w:w w:val="105"/>
              </w:rPr>
            </w:pPr>
            <w:r w:rsidRPr="00F357CD">
              <w:rPr>
                <w:color w:val="231F20"/>
                <w:w w:val="105"/>
              </w:rPr>
              <w:t>Location of the control rod and density of liquid control materials, if used.</w:t>
            </w:r>
          </w:p>
          <w:p w14:paraId="7E03C0B2" w14:textId="77777777" w:rsidR="003244E6" w:rsidRPr="00F357CD" w:rsidRDefault="003244E6" w:rsidP="003244E6">
            <w:pPr>
              <w:pStyle w:val="a1"/>
              <w:numPr>
                <w:ilvl w:val="0"/>
                <w:numId w:val="16"/>
              </w:numPr>
              <w:kinsoku w:val="0"/>
              <w:overflowPunct w:val="0"/>
              <w:spacing w:line="212" w:lineRule="exact"/>
              <w:jc w:val="left"/>
              <w:rPr>
                <w:color w:val="231F20"/>
                <w:w w:val="105"/>
              </w:rPr>
            </w:pPr>
            <w:r w:rsidRPr="00F357CD">
              <w:rPr>
                <w:color w:val="231F20"/>
                <w:w w:val="105"/>
              </w:rPr>
              <w:t>Information on the primary coolant set forth in each of the following:</w:t>
            </w:r>
          </w:p>
          <w:p w14:paraId="710455DC" w14:textId="77777777" w:rsidR="003244E6" w:rsidRPr="00F357CD" w:rsidRDefault="003244E6" w:rsidP="003244E6">
            <w:pPr>
              <w:pStyle w:val="a1"/>
              <w:numPr>
                <w:ilvl w:val="0"/>
                <w:numId w:val="17"/>
              </w:numPr>
              <w:kinsoku w:val="0"/>
              <w:overflowPunct w:val="0"/>
              <w:spacing w:line="212" w:lineRule="exact"/>
              <w:jc w:val="left"/>
              <w:rPr>
                <w:color w:val="231F20"/>
                <w:w w:val="105"/>
              </w:rPr>
            </w:pPr>
            <w:r w:rsidRPr="00F357CD">
              <w:rPr>
                <w:color w:val="231F20"/>
                <w:w w:val="105"/>
              </w:rPr>
              <w:t xml:space="preserve">Concentration of radioactive materials and impurities;    </w:t>
            </w:r>
          </w:p>
          <w:p w14:paraId="4E5EDA06" w14:textId="77777777" w:rsidR="003244E6" w:rsidRPr="00F357CD" w:rsidRDefault="003244E6" w:rsidP="003244E6">
            <w:pPr>
              <w:pStyle w:val="a1"/>
              <w:numPr>
                <w:ilvl w:val="0"/>
                <w:numId w:val="17"/>
              </w:numPr>
              <w:kinsoku w:val="0"/>
              <w:overflowPunct w:val="0"/>
              <w:spacing w:line="212" w:lineRule="exact"/>
              <w:jc w:val="left"/>
              <w:rPr>
                <w:color w:val="231F20"/>
                <w:w w:val="105"/>
              </w:rPr>
            </w:pPr>
            <w:r w:rsidRPr="00F357CD">
              <w:rPr>
                <w:color w:val="231F20"/>
                <w:w w:val="105"/>
              </w:rPr>
              <w:t>Pressure, temperature, and flow rate at the entrance/exit of a reactor pressure vessel.</w:t>
            </w:r>
          </w:p>
          <w:p w14:paraId="27DEF0D2" w14:textId="77777777" w:rsidR="003244E6" w:rsidRPr="00F357CD" w:rsidRDefault="003244E6" w:rsidP="003244E6">
            <w:pPr>
              <w:pStyle w:val="a1"/>
              <w:numPr>
                <w:ilvl w:val="0"/>
                <w:numId w:val="16"/>
              </w:numPr>
              <w:kinsoku w:val="0"/>
              <w:overflowPunct w:val="0"/>
              <w:spacing w:line="212" w:lineRule="exact"/>
              <w:jc w:val="left"/>
              <w:rPr>
                <w:color w:val="231F20"/>
                <w:w w:val="105"/>
              </w:rPr>
            </w:pPr>
            <w:r w:rsidRPr="00F357CD">
              <w:rPr>
                <w:color w:val="231F20"/>
                <w:w w:val="105"/>
              </w:rPr>
              <w:t>Water level of a reactor pressure vessel (including a pressurizer, if any)</w:t>
            </w:r>
            <w:r w:rsidRPr="00263D78">
              <w:rPr>
                <w:color w:val="231F20"/>
                <w:w w:val="105"/>
              </w:rPr>
              <w:t>and of steam</w:t>
            </w:r>
            <w:r w:rsidRPr="00F357CD">
              <w:rPr>
                <w:color w:val="231F20"/>
                <w:w w:val="105"/>
              </w:rPr>
              <w:t xml:space="preserve"> </w:t>
            </w:r>
            <w:r w:rsidRPr="00263D78">
              <w:rPr>
                <w:color w:val="231F20"/>
                <w:w w:val="105"/>
              </w:rPr>
              <w:t>generators;</w:t>
            </w:r>
          </w:p>
          <w:p w14:paraId="2EC97D8F" w14:textId="77777777" w:rsidR="003244E6" w:rsidRPr="00F357CD" w:rsidRDefault="003244E6" w:rsidP="003244E6">
            <w:pPr>
              <w:pStyle w:val="a1"/>
              <w:numPr>
                <w:ilvl w:val="0"/>
                <w:numId w:val="16"/>
              </w:numPr>
              <w:kinsoku w:val="0"/>
              <w:overflowPunct w:val="0"/>
              <w:spacing w:line="212" w:lineRule="exact"/>
              <w:jc w:val="left"/>
              <w:rPr>
                <w:color w:val="231F20"/>
                <w:w w:val="105"/>
              </w:rPr>
            </w:pPr>
            <w:r w:rsidRPr="00F357CD">
              <w:rPr>
                <w:color w:val="231F20"/>
                <w:w w:val="105"/>
              </w:rPr>
              <w:t>Pressure, temperature, and flow rate of the secondary coolant at the exit of steam generators, and concentration of radioactive materials in the secondary coolant;</w:t>
            </w:r>
          </w:p>
          <w:p w14:paraId="02E2A58E" w14:textId="30592666" w:rsidR="003244E6" w:rsidRPr="00F357CD" w:rsidRDefault="003244E6" w:rsidP="003244E6">
            <w:pPr>
              <w:pStyle w:val="a1"/>
              <w:numPr>
                <w:ilvl w:val="0"/>
                <w:numId w:val="16"/>
              </w:numPr>
              <w:kinsoku w:val="0"/>
              <w:overflowPunct w:val="0"/>
              <w:spacing w:line="212" w:lineRule="exact"/>
              <w:jc w:val="left"/>
              <w:rPr>
                <w:color w:val="231F20"/>
                <w:w w:val="105"/>
              </w:rPr>
            </w:pPr>
            <w:r w:rsidRPr="00F357CD">
              <w:rPr>
                <w:color w:val="231F20"/>
                <w:w w:val="105"/>
              </w:rPr>
              <w:t>Pressure,  hydrogen concentration, and radioactive</w:t>
            </w:r>
            <w:r w:rsidR="004F710E">
              <w:rPr>
                <w:color w:val="231F20"/>
                <w:w w:val="105"/>
              </w:rPr>
              <w:t xml:space="preserve"> </w:t>
            </w:r>
            <w:r w:rsidRPr="00F357CD">
              <w:rPr>
                <w:color w:val="231F20"/>
                <w:w w:val="105"/>
              </w:rPr>
              <w:t>material concentration inside a containment vessel;</w:t>
            </w:r>
          </w:p>
          <w:p w14:paraId="4BF5DA74" w14:textId="77777777" w:rsidR="003244E6" w:rsidRPr="00F357CD" w:rsidRDefault="003244E6" w:rsidP="003244E6">
            <w:pPr>
              <w:pStyle w:val="a1"/>
              <w:numPr>
                <w:ilvl w:val="0"/>
                <w:numId w:val="16"/>
              </w:numPr>
              <w:kinsoku w:val="0"/>
              <w:overflowPunct w:val="0"/>
              <w:spacing w:line="212" w:lineRule="exact"/>
              <w:jc w:val="left"/>
              <w:rPr>
                <w:color w:val="231F20"/>
                <w:w w:val="105"/>
              </w:rPr>
            </w:pPr>
            <w:r w:rsidRPr="00F357CD">
              <w:rPr>
                <w:color w:val="231F20"/>
                <w:w w:val="105"/>
              </w:rPr>
              <w:t>Concentration of radioactive materials in ventilated air at the  exit of a ventilation duct or its vicinity;</w:t>
            </w:r>
          </w:p>
          <w:p w14:paraId="31CA71E1" w14:textId="77777777" w:rsidR="003244E6" w:rsidRDefault="003244E6" w:rsidP="003244E6">
            <w:pPr>
              <w:pStyle w:val="a1"/>
              <w:numPr>
                <w:ilvl w:val="0"/>
                <w:numId w:val="16"/>
              </w:numPr>
              <w:kinsoku w:val="0"/>
              <w:overflowPunct w:val="0"/>
              <w:spacing w:line="212" w:lineRule="exact"/>
              <w:jc w:val="left"/>
              <w:rPr>
                <w:color w:val="231F20"/>
                <w:w w:val="105"/>
              </w:rPr>
            </w:pPr>
            <w:r w:rsidRPr="00F357CD">
              <w:rPr>
                <w:color w:val="231F20"/>
                <w:w w:val="105"/>
              </w:rPr>
              <w:t>Concentration of radioactive materials in draining water at the  drainage outlet or its vicinity;</w:t>
            </w:r>
          </w:p>
          <w:p w14:paraId="3E7F9822" w14:textId="77777777" w:rsidR="003244E6" w:rsidRPr="00F357CD" w:rsidRDefault="003244E6" w:rsidP="003244E6">
            <w:pPr>
              <w:pStyle w:val="a1"/>
              <w:numPr>
                <w:ilvl w:val="0"/>
                <w:numId w:val="16"/>
              </w:numPr>
              <w:kinsoku w:val="0"/>
              <w:overflowPunct w:val="0"/>
              <w:spacing w:line="212" w:lineRule="exact"/>
              <w:jc w:val="left"/>
              <w:rPr>
                <w:color w:val="231F20"/>
                <w:w w:val="105"/>
              </w:rPr>
            </w:pPr>
            <w:r w:rsidRPr="00F357CD">
              <w:rPr>
                <w:color w:val="231F20"/>
                <w:w w:val="105"/>
              </w:rPr>
              <w:t>Radiation dose rate in the controlled area;</w:t>
            </w:r>
          </w:p>
          <w:p w14:paraId="3FFC308F" w14:textId="77777777" w:rsidR="003244E6" w:rsidRPr="00F357CD" w:rsidRDefault="003244E6" w:rsidP="003244E6">
            <w:pPr>
              <w:pStyle w:val="a1"/>
              <w:numPr>
                <w:ilvl w:val="0"/>
                <w:numId w:val="16"/>
              </w:numPr>
              <w:kinsoku w:val="0"/>
              <w:overflowPunct w:val="0"/>
              <w:spacing w:line="212" w:lineRule="exact"/>
              <w:jc w:val="left"/>
              <w:rPr>
                <w:color w:val="231F20"/>
                <w:w w:val="105"/>
              </w:rPr>
            </w:pPr>
            <w:r w:rsidRPr="00F357CD">
              <w:rPr>
                <w:color w:val="231F20"/>
                <w:w w:val="105"/>
              </w:rPr>
              <w:t>Direction and velocity of the wind, atmospheric stability,  precipitation, and temperature at the site where the plant is   located;</w:t>
            </w:r>
          </w:p>
          <w:p w14:paraId="48DFC07B" w14:textId="77777777" w:rsidR="003244E6" w:rsidRPr="00F357CD" w:rsidRDefault="003244E6" w:rsidP="003244E6">
            <w:pPr>
              <w:pStyle w:val="a1"/>
              <w:numPr>
                <w:ilvl w:val="0"/>
                <w:numId w:val="16"/>
              </w:numPr>
              <w:kinsoku w:val="0"/>
              <w:overflowPunct w:val="0"/>
              <w:spacing w:line="212" w:lineRule="exact"/>
              <w:jc w:val="left"/>
              <w:rPr>
                <w:color w:val="231F20"/>
                <w:w w:val="105"/>
              </w:rPr>
            </w:pPr>
            <w:r w:rsidRPr="00F357CD">
              <w:rPr>
                <w:color w:val="231F20"/>
                <w:w w:val="105"/>
              </w:rPr>
              <w:t>Concentration of radioactive materials and radiation dose rate  in the air on the boundary of the exclusion area of the plant;</w:t>
            </w:r>
          </w:p>
          <w:p w14:paraId="4AE8030D" w14:textId="77777777" w:rsidR="003244E6" w:rsidRPr="00F357CD" w:rsidRDefault="003244E6" w:rsidP="003244E6">
            <w:pPr>
              <w:pStyle w:val="a1"/>
              <w:numPr>
                <w:ilvl w:val="0"/>
                <w:numId w:val="16"/>
              </w:numPr>
              <w:kinsoku w:val="0"/>
              <w:overflowPunct w:val="0"/>
              <w:spacing w:line="212" w:lineRule="exact"/>
              <w:jc w:val="left"/>
              <w:rPr>
                <w:color w:val="231F20"/>
                <w:w w:val="105"/>
              </w:rPr>
            </w:pPr>
            <w:r w:rsidRPr="00F357CD">
              <w:rPr>
                <w:color w:val="231F20"/>
                <w:w w:val="105"/>
              </w:rPr>
              <w:t>Acceleration due to earthquakes in structures that are</w:t>
            </w:r>
            <w:r>
              <w:rPr>
                <w:color w:val="231F20"/>
                <w:w w:val="105"/>
              </w:rPr>
              <w:t xml:space="preserve"> i</w:t>
            </w:r>
            <w:r w:rsidRPr="00F357CD">
              <w:rPr>
                <w:color w:val="231F20"/>
                <w:w w:val="105"/>
              </w:rPr>
              <w:t>mportant to the</w:t>
            </w:r>
            <w:r>
              <w:rPr>
                <w:color w:val="231F20"/>
                <w:w w:val="105"/>
              </w:rPr>
              <w:t xml:space="preserve"> ground and</w:t>
            </w:r>
            <w:r w:rsidRPr="00F357CD">
              <w:rPr>
                <w:color w:val="231F20"/>
                <w:w w:val="105"/>
              </w:rPr>
              <w:t xml:space="preserve"> </w:t>
            </w:r>
            <w:r>
              <w:rPr>
                <w:color w:val="231F20"/>
                <w:w w:val="105"/>
              </w:rPr>
              <w:t>safety.</w:t>
            </w:r>
            <w:r w:rsidRPr="00F357CD">
              <w:rPr>
                <w:rFonts w:hint="eastAsia"/>
                <w:color w:val="231F20"/>
                <w:w w:val="105"/>
              </w:rPr>
              <w:t xml:space="preserve"> </w:t>
            </w:r>
          </w:p>
        </w:tc>
      </w:tr>
    </w:tbl>
    <w:p w14:paraId="2313C43D" w14:textId="77777777" w:rsidR="003244E6" w:rsidRDefault="003244E6" w:rsidP="00A91286">
      <w:pPr>
        <w:pStyle w:val="4"/>
      </w:pPr>
      <w:r>
        <w:t>3.2.5 Regulations on Technical Standards for Nuclear Reactor Facilities (Electric Power System)</w:t>
      </w:r>
    </w:p>
    <w:p w14:paraId="485C0CD6" w14:textId="77777777" w:rsidR="003244E6" w:rsidRDefault="003244E6" w:rsidP="003244E6">
      <w:pPr>
        <w:pStyle w:val="a1"/>
        <w:ind w:firstLineChars="300" w:firstLine="600"/>
        <w:rPr>
          <w:lang w:eastAsia="ko-KR"/>
        </w:rPr>
      </w:pPr>
      <w:proofErr w:type="gramStart"/>
      <w:r>
        <w:rPr>
          <w:lang w:eastAsia="ko-KR"/>
        </w:rPr>
        <w:t xml:space="preserve">The </w:t>
      </w:r>
      <w:proofErr w:type="spellStart"/>
      <w:r>
        <w:rPr>
          <w:lang w:eastAsia="ko-KR"/>
        </w:rPr>
        <w:t>i</w:t>
      </w:r>
      <w:proofErr w:type="spellEnd"/>
      <w:proofErr w:type="gramEnd"/>
      <w:r>
        <w:rPr>
          <w:lang w:eastAsia="ko-KR"/>
        </w:rPr>
        <w:t xml:space="preserve">-SMR plans to apply a fully passive safety design in which all safety systems can perform safety functions without power supply system. Therefore, all power systems, including the switchyard system, main power system, auxiliary power system, DC distribution and measurement and control power system, are designed to a non-safety class, and there is no need to install an alternative AC power source. </w:t>
      </w:r>
      <w:r>
        <w:t xml:space="preserve">But following the article 24 (1) as shown in Table 6, it </w:t>
      </w:r>
      <w:r>
        <w:rPr>
          <w:lang w:eastAsia="ko-KR"/>
        </w:rPr>
        <w:t>can be the gap comparing to the regulations.</w:t>
      </w:r>
    </w:p>
    <w:p w14:paraId="0E653BD2" w14:textId="77777777" w:rsidR="003244E6" w:rsidRPr="00AB39F1" w:rsidRDefault="003244E6" w:rsidP="003244E6">
      <w:pPr>
        <w:pStyle w:val="a1"/>
        <w:ind w:firstLineChars="300" w:firstLine="600"/>
      </w:pPr>
    </w:p>
    <w:p w14:paraId="5CB4A51A" w14:textId="5EC96518" w:rsidR="003244E6" w:rsidRDefault="003244E6" w:rsidP="003244E6">
      <w:pPr>
        <w:pStyle w:val="a1"/>
        <w:ind w:firstLine="0"/>
        <w:rPr>
          <w:lang w:eastAsia="ko-KR"/>
        </w:rPr>
      </w:pPr>
      <w:r>
        <w:t>TABLE 6.</w:t>
      </w:r>
      <w:r>
        <w:tab/>
        <w:t>Regulations on Technical Standards for Nuclear Reactor Facilities</w:t>
      </w:r>
      <w:r w:rsidR="00851FE1">
        <w:rPr>
          <w:lang w:eastAsia="ko-KR"/>
        </w:rPr>
        <w:t xml:space="preserve"> [6</w:t>
      </w:r>
      <w:r>
        <w:rPr>
          <w:lang w:eastAsia="ko-KR"/>
        </w:rPr>
        <w:t>]</w:t>
      </w:r>
    </w:p>
    <w:tbl>
      <w:tblPr>
        <w:tblStyle w:val="ac"/>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9"/>
        <w:gridCol w:w="1566"/>
        <w:gridCol w:w="6011"/>
      </w:tblGrid>
      <w:tr w:rsidR="003244E6" w14:paraId="273F9DA3" w14:textId="77777777" w:rsidTr="00A91286">
        <w:trPr>
          <w:jc w:val="center"/>
        </w:trPr>
        <w:tc>
          <w:tcPr>
            <w:tcW w:w="1449" w:type="dxa"/>
            <w:tcBorders>
              <w:top w:val="single" w:sz="4" w:space="0" w:color="auto"/>
              <w:bottom w:val="single" w:sz="4" w:space="0" w:color="auto"/>
            </w:tcBorders>
          </w:tcPr>
          <w:p w14:paraId="192ED108" w14:textId="77777777" w:rsidR="003244E6" w:rsidRDefault="003244E6" w:rsidP="00A91286">
            <w:pPr>
              <w:pStyle w:val="a1"/>
              <w:ind w:firstLine="0"/>
              <w:rPr>
                <w:lang w:eastAsia="ko-KR"/>
              </w:rPr>
            </w:pPr>
            <w:r>
              <w:rPr>
                <w:rFonts w:hint="eastAsia"/>
                <w:lang w:eastAsia="ko-KR"/>
              </w:rPr>
              <w:t>Law</w:t>
            </w:r>
          </w:p>
        </w:tc>
        <w:tc>
          <w:tcPr>
            <w:tcW w:w="1566" w:type="dxa"/>
            <w:tcBorders>
              <w:top w:val="single" w:sz="4" w:space="0" w:color="auto"/>
              <w:bottom w:val="single" w:sz="4" w:space="0" w:color="auto"/>
            </w:tcBorders>
          </w:tcPr>
          <w:p w14:paraId="3415D9AD" w14:textId="77777777" w:rsidR="003244E6" w:rsidRDefault="003244E6" w:rsidP="00A91286">
            <w:pPr>
              <w:pStyle w:val="a1"/>
              <w:ind w:firstLine="0"/>
            </w:pPr>
            <w:r>
              <w:t>Article number</w:t>
            </w:r>
          </w:p>
        </w:tc>
        <w:tc>
          <w:tcPr>
            <w:tcW w:w="6011" w:type="dxa"/>
            <w:tcBorders>
              <w:top w:val="single" w:sz="4" w:space="0" w:color="auto"/>
              <w:bottom w:val="single" w:sz="4" w:space="0" w:color="auto"/>
            </w:tcBorders>
          </w:tcPr>
          <w:p w14:paraId="454C9D69" w14:textId="77777777" w:rsidR="003244E6" w:rsidRDefault="003244E6" w:rsidP="00A91286">
            <w:pPr>
              <w:pStyle w:val="a1"/>
              <w:ind w:firstLine="0"/>
              <w:jc w:val="center"/>
            </w:pPr>
            <w:r>
              <w:rPr>
                <w:lang w:eastAsia="ko-KR"/>
              </w:rPr>
              <w:t>C</w:t>
            </w:r>
            <w:r>
              <w:rPr>
                <w:rFonts w:hint="eastAsia"/>
                <w:lang w:eastAsia="ko-KR"/>
              </w:rPr>
              <w:t>ontent</w:t>
            </w:r>
            <w:r>
              <w:rPr>
                <w:lang w:eastAsia="ko-KR"/>
              </w:rPr>
              <w:t>s</w:t>
            </w:r>
          </w:p>
        </w:tc>
      </w:tr>
      <w:tr w:rsidR="003244E6" w14:paraId="73AFABF1" w14:textId="77777777" w:rsidTr="00A91286">
        <w:trPr>
          <w:jc w:val="center"/>
        </w:trPr>
        <w:tc>
          <w:tcPr>
            <w:tcW w:w="1449" w:type="dxa"/>
            <w:tcBorders>
              <w:top w:val="single" w:sz="4" w:space="0" w:color="auto"/>
            </w:tcBorders>
          </w:tcPr>
          <w:p w14:paraId="4E8F3D8C" w14:textId="77777777" w:rsidR="003244E6" w:rsidRDefault="003244E6" w:rsidP="00A91286">
            <w:pPr>
              <w:pStyle w:val="a1"/>
              <w:ind w:firstLine="0"/>
              <w:rPr>
                <w:rStyle w:val="TabletextChar"/>
                <w:lang w:eastAsia="ko-KR"/>
              </w:rPr>
            </w:pPr>
            <w:r>
              <w:t xml:space="preserve">Regulations on Technical Standards for Nuclear </w:t>
            </w:r>
            <w:r>
              <w:lastRenderedPageBreak/>
              <w:t>Reactor Facilities</w:t>
            </w:r>
          </w:p>
        </w:tc>
        <w:tc>
          <w:tcPr>
            <w:tcW w:w="1566" w:type="dxa"/>
            <w:tcBorders>
              <w:top w:val="single" w:sz="4" w:space="0" w:color="auto"/>
            </w:tcBorders>
          </w:tcPr>
          <w:p w14:paraId="6838FAB3" w14:textId="77777777" w:rsidR="003244E6" w:rsidRDefault="003244E6" w:rsidP="00A91286">
            <w:pPr>
              <w:pStyle w:val="a1"/>
              <w:ind w:firstLine="0"/>
              <w:rPr>
                <w:lang w:eastAsia="ko-KR"/>
              </w:rPr>
            </w:pPr>
            <w:r>
              <w:rPr>
                <w:lang w:eastAsia="ko-KR"/>
              </w:rPr>
              <w:lastRenderedPageBreak/>
              <w:t>24 (1)</w:t>
            </w:r>
          </w:p>
        </w:tc>
        <w:tc>
          <w:tcPr>
            <w:tcW w:w="6011" w:type="dxa"/>
            <w:tcBorders>
              <w:top w:val="single" w:sz="4" w:space="0" w:color="auto"/>
            </w:tcBorders>
          </w:tcPr>
          <w:p w14:paraId="6CF692DF" w14:textId="77777777" w:rsidR="003244E6" w:rsidRPr="00AB39F1" w:rsidRDefault="003244E6" w:rsidP="00A91286">
            <w:pPr>
              <w:pStyle w:val="a1"/>
              <w:ind w:firstLine="0"/>
            </w:pPr>
            <w:r w:rsidRPr="00AB39F1">
              <w:t>Onsite and offsite electric power systems necessary for the performance of</w:t>
            </w:r>
            <w:r>
              <w:t xml:space="preserve"> </w:t>
            </w:r>
            <w:r w:rsidRPr="00AB39F1">
              <w:t>the functions of the structures, systems, and components important to safety shall be provided to nuclear reactor facility to meet the following requirements:</w:t>
            </w:r>
          </w:p>
          <w:p w14:paraId="4A6D59CA" w14:textId="21205EEC" w:rsidR="003244E6" w:rsidRPr="00AB39F1" w:rsidRDefault="003244E6" w:rsidP="00851FE1">
            <w:pPr>
              <w:pStyle w:val="a1"/>
              <w:numPr>
                <w:ilvl w:val="0"/>
                <w:numId w:val="15"/>
              </w:numPr>
            </w:pPr>
            <w:r w:rsidRPr="00AB39F1">
              <w:lastRenderedPageBreak/>
              <w:t xml:space="preserve">In the event of a loss of either onsite or offsite electric  power systems, the remaining available system shall have  sufficient capacity and capability to prevent the specified  acceptable fuel design limits </w:t>
            </w:r>
            <w:r>
              <w:t>a</w:t>
            </w:r>
            <w:r w:rsidRPr="00AB39F1">
              <w:t>nd the design conditions of  reactor coolant pressure boundary from being exceeded in  anticipated operational occurrences and to maintain the safety;   and</w:t>
            </w:r>
          </w:p>
          <w:p w14:paraId="601A800F" w14:textId="77777777" w:rsidR="003244E6" w:rsidRPr="00AB39F1" w:rsidRDefault="003244E6" w:rsidP="00851FE1">
            <w:pPr>
              <w:pStyle w:val="a1"/>
              <w:numPr>
                <w:ilvl w:val="0"/>
                <w:numId w:val="15"/>
              </w:numPr>
            </w:pPr>
            <w:r w:rsidRPr="00AB39F1">
              <w:t>The systems shall have sufficient capacity and capability to maintain reactor core cooling, containment structural integrity</w:t>
            </w:r>
            <w:proofErr w:type="gramStart"/>
            <w:r w:rsidRPr="00AB39F1">
              <w:t>,  and</w:t>
            </w:r>
            <w:proofErr w:type="gramEnd"/>
            <w:r w:rsidRPr="00AB39F1">
              <w:t xml:space="preserve"> other essential functions</w:t>
            </w:r>
            <w:r>
              <w:t xml:space="preserve"> </w:t>
            </w:r>
            <w:r w:rsidRPr="00AB39F1">
              <w:t>in the design basis accidents.</w:t>
            </w:r>
          </w:p>
        </w:tc>
      </w:tr>
    </w:tbl>
    <w:p w14:paraId="619288D3" w14:textId="77777777" w:rsidR="003244E6" w:rsidRDefault="003244E6" w:rsidP="00A91286">
      <w:pPr>
        <w:pStyle w:val="4"/>
      </w:pPr>
      <w:r>
        <w:lastRenderedPageBreak/>
        <w:t>3.2.6 Regulations on Technical Standards for Nuclear Reactor Facilities (Diverse Protection System)</w:t>
      </w:r>
    </w:p>
    <w:p w14:paraId="4D97EC68" w14:textId="77777777" w:rsidR="003244E6" w:rsidRDefault="003244E6" w:rsidP="003244E6">
      <w:pPr>
        <w:pStyle w:val="a1"/>
        <w:rPr>
          <w:lang w:eastAsia="ko-KR"/>
        </w:rPr>
      </w:pPr>
      <w:r>
        <w:rPr>
          <w:lang w:eastAsia="ko-KR"/>
        </w:rPr>
        <w:t xml:space="preserve">The rules are in place to reflect the requirements to reduce possibility of </w:t>
      </w:r>
      <w:proofErr w:type="gramStart"/>
      <w:r>
        <w:rPr>
          <w:lang w:eastAsia="ko-KR"/>
        </w:rPr>
        <w:t>ATWS(</w:t>
      </w:r>
      <w:proofErr w:type="gramEnd"/>
      <w:r>
        <w:rPr>
          <w:lang w:eastAsia="ko-KR"/>
        </w:rPr>
        <w:t xml:space="preserve">Anticipated Transient Without Scram) in the technical standards. In the article 27 </w:t>
      </w:r>
      <w:r>
        <w:t>as shown in Table 7</w:t>
      </w:r>
      <w:r>
        <w:rPr>
          <w:lang w:eastAsia="ko-KR"/>
        </w:rPr>
        <w:t>, it is specified to have a diversity protection system in preparation for the possibility of ATWS occurring.</w:t>
      </w:r>
    </w:p>
    <w:p w14:paraId="58551EE2" w14:textId="3151B0E9" w:rsidR="003244E6" w:rsidRDefault="003244E6" w:rsidP="003244E6">
      <w:pPr>
        <w:pStyle w:val="a1"/>
        <w:ind w:firstLineChars="300" w:firstLine="600"/>
        <w:rPr>
          <w:lang w:eastAsia="ko-KR"/>
        </w:rPr>
      </w:pPr>
      <w:proofErr w:type="gramStart"/>
      <w:r>
        <w:rPr>
          <w:rFonts w:hint="eastAsia"/>
          <w:lang w:eastAsia="ko-KR"/>
        </w:rPr>
        <w:t xml:space="preserve">The </w:t>
      </w:r>
      <w:proofErr w:type="spellStart"/>
      <w:r>
        <w:rPr>
          <w:rFonts w:hint="eastAsia"/>
          <w:lang w:eastAsia="ko-KR"/>
        </w:rPr>
        <w:t>i</w:t>
      </w:r>
      <w:proofErr w:type="spellEnd"/>
      <w:proofErr w:type="gramEnd"/>
      <w:r>
        <w:rPr>
          <w:rFonts w:hint="eastAsia"/>
          <w:lang w:eastAsia="ko-KR"/>
        </w:rPr>
        <w:t>-SMR is designed to reduce the risk of sof</w:t>
      </w:r>
      <w:r>
        <w:rPr>
          <w:lang w:eastAsia="ko-KR"/>
        </w:rPr>
        <w:t xml:space="preserve">tware common cause failures leading to reactor shutdown failures and the risk of ATWS events by integrating diversity within the nuclear reactor protection system, and applies heterogeneous platforms to design diversity in the nuclear reactor protection system. By this, </w:t>
      </w:r>
      <w:proofErr w:type="gramStart"/>
      <w:r>
        <w:rPr>
          <w:lang w:eastAsia="ko-KR"/>
        </w:rPr>
        <w:t xml:space="preserve">the </w:t>
      </w:r>
      <w:proofErr w:type="spellStart"/>
      <w:r>
        <w:rPr>
          <w:lang w:eastAsia="ko-KR"/>
        </w:rPr>
        <w:t>i</w:t>
      </w:r>
      <w:proofErr w:type="spellEnd"/>
      <w:proofErr w:type="gramEnd"/>
      <w:r>
        <w:rPr>
          <w:lang w:eastAsia="ko-KR"/>
        </w:rPr>
        <w:t xml:space="preserve">-SMR is planning a design with characteristics such as independence and multiplicity of channels. </w:t>
      </w:r>
      <w:r>
        <w:t xml:space="preserve">But following the article 27, it </w:t>
      </w:r>
      <w:r>
        <w:rPr>
          <w:lang w:eastAsia="ko-KR"/>
        </w:rPr>
        <w:t>can be the gap comparing to the regulations.</w:t>
      </w:r>
    </w:p>
    <w:p w14:paraId="25FCBAEE" w14:textId="77777777" w:rsidR="00851FE1" w:rsidRDefault="00851FE1" w:rsidP="003244E6">
      <w:pPr>
        <w:pStyle w:val="a1"/>
        <w:ind w:firstLineChars="300" w:firstLine="600"/>
        <w:rPr>
          <w:lang w:eastAsia="ko-KR"/>
        </w:rPr>
      </w:pPr>
    </w:p>
    <w:p w14:paraId="7DC6DE4C" w14:textId="25695796" w:rsidR="003244E6" w:rsidRDefault="003244E6" w:rsidP="003244E6">
      <w:pPr>
        <w:pStyle w:val="a1"/>
        <w:ind w:firstLine="0"/>
        <w:rPr>
          <w:lang w:eastAsia="ko-KR"/>
        </w:rPr>
      </w:pPr>
      <w:r>
        <w:t>TABLE 7.</w:t>
      </w:r>
      <w:r>
        <w:tab/>
        <w:t>Regulations on Technical Standards for Nuclear Reactor Facilities</w:t>
      </w:r>
      <w:r>
        <w:rPr>
          <w:lang w:eastAsia="ko-KR"/>
        </w:rPr>
        <w:t xml:space="preserve"> [</w:t>
      </w:r>
      <w:r w:rsidR="00851FE1">
        <w:rPr>
          <w:lang w:eastAsia="ko-KR"/>
        </w:rPr>
        <w:t>6</w:t>
      </w:r>
      <w:r>
        <w:rPr>
          <w:lang w:eastAsia="ko-KR"/>
        </w:rPr>
        <w:t>]</w:t>
      </w:r>
    </w:p>
    <w:tbl>
      <w:tblPr>
        <w:tblStyle w:val="ac"/>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9"/>
        <w:gridCol w:w="1566"/>
        <w:gridCol w:w="6011"/>
      </w:tblGrid>
      <w:tr w:rsidR="003244E6" w14:paraId="7DF5B44B" w14:textId="77777777" w:rsidTr="00A91286">
        <w:trPr>
          <w:jc w:val="center"/>
        </w:trPr>
        <w:tc>
          <w:tcPr>
            <w:tcW w:w="1449" w:type="dxa"/>
            <w:tcBorders>
              <w:top w:val="single" w:sz="4" w:space="0" w:color="auto"/>
              <w:bottom w:val="single" w:sz="4" w:space="0" w:color="auto"/>
            </w:tcBorders>
          </w:tcPr>
          <w:p w14:paraId="514B0B3C" w14:textId="77777777" w:rsidR="003244E6" w:rsidRDefault="003244E6" w:rsidP="00A91286">
            <w:pPr>
              <w:pStyle w:val="a1"/>
              <w:ind w:firstLine="0"/>
              <w:rPr>
                <w:lang w:eastAsia="ko-KR"/>
              </w:rPr>
            </w:pPr>
            <w:r>
              <w:rPr>
                <w:rFonts w:hint="eastAsia"/>
                <w:lang w:eastAsia="ko-KR"/>
              </w:rPr>
              <w:t>Law</w:t>
            </w:r>
          </w:p>
        </w:tc>
        <w:tc>
          <w:tcPr>
            <w:tcW w:w="1566" w:type="dxa"/>
            <w:tcBorders>
              <w:top w:val="single" w:sz="4" w:space="0" w:color="auto"/>
              <w:bottom w:val="single" w:sz="4" w:space="0" w:color="auto"/>
            </w:tcBorders>
          </w:tcPr>
          <w:p w14:paraId="46FADFED" w14:textId="77777777" w:rsidR="003244E6" w:rsidRDefault="003244E6" w:rsidP="00A91286">
            <w:pPr>
              <w:pStyle w:val="a1"/>
              <w:ind w:firstLine="0"/>
            </w:pPr>
            <w:r>
              <w:t>Article number</w:t>
            </w:r>
          </w:p>
        </w:tc>
        <w:tc>
          <w:tcPr>
            <w:tcW w:w="6011" w:type="dxa"/>
            <w:tcBorders>
              <w:top w:val="single" w:sz="4" w:space="0" w:color="auto"/>
              <w:bottom w:val="single" w:sz="4" w:space="0" w:color="auto"/>
            </w:tcBorders>
          </w:tcPr>
          <w:p w14:paraId="216D6CDA" w14:textId="77777777" w:rsidR="003244E6" w:rsidRDefault="003244E6" w:rsidP="00A91286">
            <w:pPr>
              <w:pStyle w:val="a1"/>
              <w:ind w:firstLine="0"/>
              <w:jc w:val="center"/>
            </w:pPr>
            <w:r>
              <w:rPr>
                <w:lang w:eastAsia="ko-KR"/>
              </w:rPr>
              <w:t>C</w:t>
            </w:r>
            <w:r>
              <w:rPr>
                <w:rFonts w:hint="eastAsia"/>
                <w:lang w:eastAsia="ko-KR"/>
              </w:rPr>
              <w:t>ontent</w:t>
            </w:r>
            <w:r>
              <w:rPr>
                <w:lang w:eastAsia="ko-KR"/>
              </w:rPr>
              <w:t>s</w:t>
            </w:r>
          </w:p>
        </w:tc>
      </w:tr>
      <w:tr w:rsidR="003244E6" w14:paraId="6D728150" w14:textId="77777777" w:rsidTr="004F710E">
        <w:trPr>
          <w:jc w:val="center"/>
        </w:trPr>
        <w:tc>
          <w:tcPr>
            <w:tcW w:w="1449" w:type="dxa"/>
            <w:vMerge w:val="restart"/>
            <w:tcBorders>
              <w:top w:val="single" w:sz="4" w:space="0" w:color="auto"/>
            </w:tcBorders>
          </w:tcPr>
          <w:p w14:paraId="56129DED" w14:textId="77777777" w:rsidR="003244E6" w:rsidRDefault="003244E6" w:rsidP="00A91286">
            <w:pPr>
              <w:pStyle w:val="a1"/>
              <w:ind w:firstLine="0"/>
              <w:rPr>
                <w:rStyle w:val="TabletextChar"/>
                <w:lang w:eastAsia="ko-KR"/>
              </w:rPr>
            </w:pPr>
            <w:r>
              <w:t>Regulations on Technical Standards for Nuclear Reactor Facilities</w:t>
            </w:r>
          </w:p>
        </w:tc>
        <w:tc>
          <w:tcPr>
            <w:tcW w:w="1566" w:type="dxa"/>
            <w:tcBorders>
              <w:top w:val="single" w:sz="4" w:space="0" w:color="auto"/>
              <w:bottom w:val="nil"/>
            </w:tcBorders>
          </w:tcPr>
          <w:p w14:paraId="23417088" w14:textId="77777777" w:rsidR="003244E6" w:rsidRDefault="003244E6" w:rsidP="00A91286">
            <w:pPr>
              <w:pStyle w:val="a1"/>
              <w:ind w:firstLine="0"/>
              <w:rPr>
                <w:lang w:eastAsia="ko-KR"/>
              </w:rPr>
            </w:pPr>
            <w:r>
              <w:rPr>
                <w:lang w:eastAsia="ko-KR"/>
              </w:rPr>
              <w:t>27 (1)</w:t>
            </w:r>
          </w:p>
        </w:tc>
        <w:tc>
          <w:tcPr>
            <w:tcW w:w="6011" w:type="dxa"/>
            <w:tcBorders>
              <w:top w:val="single" w:sz="4" w:space="0" w:color="auto"/>
              <w:bottom w:val="nil"/>
            </w:tcBorders>
          </w:tcPr>
          <w:p w14:paraId="2086C64F" w14:textId="77777777" w:rsidR="003244E6" w:rsidRPr="003C64A3" w:rsidRDefault="003244E6" w:rsidP="00A91286">
            <w:pPr>
              <w:pStyle w:val="a1"/>
              <w:kinsoku w:val="0"/>
              <w:overflowPunct w:val="0"/>
              <w:spacing w:line="212" w:lineRule="exact"/>
              <w:ind w:firstLine="0"/>
              <w:rPr>
                <w:lang w:eastAsia="en-GB"/>
              </w:rPr>
            </w:pPr>
            <w:r>
              <w:rPr>
                <w:color w:val="231F20"/>
                <w:spacing w:val="-5"/>
                <w:w w:val="105"/>
              </w:rPr>
              <w:t xml:space="preserve">An additional </w:t>
            </w:r>
            <w:r>
              <w:rPr>
                <w:color w:val="231F20"/>
                <w:spacing w:val="-6"/>
                <w:w w:val="105"/>
              </w:rPr>
              <w:t xml:space="preserve">independent </w:t>
            </w:r>
            <w:r>
              <w:rPr>
                <w:color w:val="231F20"/>
                <w:spacing w:val="-5"/>
                <w:w w:val="105"/>
              </w:rPr>
              <w:t xml:space="preserve">protection </w:t>
            </w:r>
            <w:r>
              <w:rPr>
                <w:color w:val="231F20"/>
                <w:spacing w:val="-4"/>
                <w:w w:val="105"/>
              </w:rPr>
              <w:t xml:space="preserve">system </w:t>
            </w:r>
            <w:r>
              <w:rPr>
                <w:color w:val="231F20"/>
                <w:spacing w:val="-5"/>
                <w:w w:val="105"/>
              </w:rPr>
              <w:t xml:space="preserve">(hereinafter </w:t>
            </w:r>
            <w:r>
              <w:rPr>
                <w:color w:val="231F20"/>
                <w:spacing w:val="-4"/>
                <w:w w:val="105"/>
              </w:rPr>
              <w:t xml:space="preserve">referred </w:t>
            </w:r>
            <w:r>
              <w:rPr>
                <w:color w:val="231F20"/>
                <w:w w:val="105"/>
              </w:rPr>
              <w:t xml:space="preserve">to as </w:t>
            </w:r>
            <w:r>
              <w:rPr>
                <w:color w:val="231F20"/>
                <w:spacing w:val="-5"/>
                <w:w w:val="105"/>
              </w:rPr>
              <w:t xml:space="preserve">“diverse </w:t>
            </w:r>
            <w:r>
              <w:rPr>
                <w:color w:val="231F20"/>
                <w:w w:val="105"/>
              </w:rPr>
              <w:t xml:space="preserve">protection system”) which has the functions of reactor shutdown, actuation of emergency auxiliary </w:t>
            </w:r>
            <w:proofErr w:type="spellStart"/>
            <w:r>
              <w:rPr>
                <w:color w:val="231F20"/>
                <w:w w:val="105"/>
              </w:rPr>
              <w:t>feedwater</w:t>
            </w:r>
            <w:proofErr w:type="spellEnd"/>
            <w:r>
              <w:rPr>
                <w:color w:val="231F20"/>
                <w:w w:val="105"/>
              </w:rPr>
              <w:t xml:space="preserve"> system, and turbine trip shall be installed</w:t>
            </w:r>
            <w:r>
              <w:rPr>
                <w:color w:val="231F20"/>
                <w:spacing w:val="35"/>
                <w:w w:val="105"/>
              </w:rPr>
              <w:t xml:space="preserve"> </w:t>
            </w:r>
            <w:r>
              <w:rPr>
                <w:color w:val="231F20"/>
                <w:w w:val="105"/>
              </w:rPr>
              <w:t>to prepare for anticipated transients without</w:t>
            </w:r>
            <w:r>
              <w:rPr>
                <w:color w:val="231F20"/>
                <w:spacing w:val="43"/>
                <w:w w:val="105"/>
              </w:rPr>
              <w:t xml:space="preserve"> </w:t>
            </w:r>
            <w:r>
              <w:rPr>
                <w:color w:val="231F20"/>
                <w:w w:val="105"/>
              </w:rPr>
              <w:t>scram.</w:t>
            </w:r>
          </w:p>
        </w:tc>
      </w:tr>
      <w:tr w:rsidR="003244E6" w14:paraId="05E92975" w14:textId="77777777" w:rsidTr="004F710E">
        <w:trPr>
          <w:jc w:val="center"/>
        </w:trPr>
        <w:tc>
          <w:tcPr>
            <w:tcW w:w="1449" w:type="dxa"/>
            <w:vMerge/>
          </w:tcPr>
          <w:p w14:paraId="5CD7D83E" w14:textId="77777777" w:rsidR="003244E6" w:rsidRDefault="003244E6" w:rsidP="00A91286">
            <w:pPr>
              <w:pStyle w:val="a1"/>
              <w:ind w:firstLine="0"/>
            </w:pPr>
          </w:p>
        </w:tc>
        <w:tc>
          <w:tcPr>
            <w:tcW w:w="1566" w:type="dxa"/>
            <w:tcBorders>
              <w:top w:val="nil"/>
              <w:bottom w:val="single" w:sz="4" w:space="0" w:color="auto"/>
            </w:tcBorders>
          </w:tcPr>
          <w:p w14:paraId="5F8F97DD" w14:textId="77777777" w:rsidR="003244E6" w:rsidRDefault="003244E6" w:rsidP="00A91286">
            <w:pPr>
              <w:pStyle w:val="a1"/>
              <w:ind w:firstLine="0"/>
              <w:rPr>
                <w:lang w:eastAsia="ko-KR"/>
              </w:rPr>
            </w:pPr>
            <w:r>
              <w:rPr>
                <w:rFonts w:hint="eastAsia"/>
                <w:lang w:eastAsia="ko-KR"/>
              </w:rPr>
              <w:t>27 (2)</w:t>
            </w:r>
          </w:p>
        </w:tc>
        <w:tc>
          <w:tcPr>
            <w:tcW w:w="6011" w:type="dxa"/>
            <w:tcBorders>
              <w:top w:val="nil"/>
              <w:bottom w:val="single" w:sz="4" w:space="0" w:color="auto"/>
            </w:tcBorders>
          </w:tcPr>
          <w:p w14:paraId="22C1F538" w14:textId="77777777" w:rsidR="003244E6" w:rsidRPr="003C64A3" w:rsidRDefault="003244E6" w:rsidP="00A91286">
            <w:pPr>
              <w:pStyle w:val="a1"/>
              <w:kinsoku w:val="0"/>
              <w:overflowPunct w:val="0"/>
              <w:spacing w:line="212" w:lineRule="exact"/>
              <w:ind w:firstLine="0"/>
              <w:rPr>
                <w:color w:val="231F20"/>
                <w:spacing w:val="-5"/>
                <w:w w:val="105"/>
              </w:rPr>
            </w:pPr>
            <w:r>
              <w:rPr>
                <w:color w:val="231F20"/>
                <w:w w:val="105"/>
              </w:rPr>
              <w:t>The diverse protection system shall be separated from the protection</w:t>
            </w:r>
            <w:r>
              <w:rPr>
                <w:color w:val="231F20"/>
                <w:spacing w:val="-4"/>
                <w:w w:val="105"/>
              </w:rPr>
              <w:t xml:space="preserve"> </w:t>
            </w:r>
            <w:r>
              <w:rPr>
                <w:color w:val="231F20"/>
                <w:w w:val="105"/>
              </w:rPr>
              <w:t>system, ranging from the part of producing output signal of the equipment to</w:t>
            </w:r>
            <w:r>
              <w:rPr>
                <w:color w:val="231F20"/>
                <w:spacing w:val="38"/>
                <w:w w:val="105"/>
              </w:rPr>
              <w:t xml:space="preserve"> </w:t>
            </w:r>
            <w:r>
              <w:rPr>
                <w:color w:val="231F20"/>
                <w:w w:val="105"/>
              </w:rPr>
              <w:t>monitor the operating condition to the driving mechanism of final</w:t>
            </w:r>
            <w:r>
              <w:rPr>
                <w:color w:val="231F20"/>
                <w:spacing w:val="25"/>
                <w:w w:val="105"/>
              </w:rPr>
              <w:t xml:space="preserve"> </w:t>
            </w:r>
            <w:r>
              <w:rPr>
                <w:color w:val="231F20"/>
                <w:w w:val="105"/>
              </w:rPr>
              <w:t>actuator.</w:t>
            </w:r>
          </w:p>
        </w:tc>
      </w:tr>
    </w:tbl>
    <w:p w14:paraId="50E9E77C" w14:textId="77777777" w:rsidR="003244E6" w:rsidRDefault="003244E6" w:rsidP="00A91286">
      <w:pPr>
        <w:pStyle w:val="4"/>
      </w:pPr>
      <w:r>
        <w:t>3.2.7 Regulations on Technical Standards for Nuclear Reactor Facilities (Reactivity Control System)</w:t>
      </w:r>
    </w:p>
    <w:p w14:paraId="386254B7" w14:textId="77777777" w:rsidR="003244E6" w:rsidRDefault="003244E6" w:rsidP="003244E6">
      <w:pPr>
        <w:pStyle w:val="a1"/>
        <w:ind w:firstLineChars="300" w:firstLine="600"/>
        <w:rPr>
          <w:lang w:eastAsia="ko-KR"/>
        </w:rPr>
      </w:pPr>
      <w:proofErr w:type="gramStart"/>
      <w:r>
        <w:rPr>
          <w:lang w:eastAsia="ko-KR"/>
        </w:rPr>
        <w:t xml:space="preserve">The </w:t>
      </w:r>
      <w:proofErr w:type="spellStart"/>
      <w:r>
        <w:rPr>
          <w:lang w:eastAsia="ko-KR"/>
        </w:rPr>
        <w:t>i</w:t>
      </w:r>
      <w:proofErr w:type="spellEnd"/>
      <w:proofErr w:type="gramEnd"/>
      <w:r>
        <w:rPr>
          <w:lang w:eastAsia="ko-KR"/>
        </w:rPr>
        <w:t xml:space="preserve">-SMR has adopted boric acid-free operation as one of its design features, and is currently designing to actively utilize burnable poison material instead of using soluble boric acid and to minimize the frequency of control rod use. Following the article 28 as shown in Table 8, it requires that two independent reactivity control systems with different design principles and a reactivity suppression function when operational power output changed. So, </w:t>
      </w:r>
      <w:r>
        <w:t xml:space="preserve">it </w:t>
      </w:r>
      <w:r>
        <w:rPr>
          <w:lang w:eastAsia="ko-KR"/>
        </w:rPr>
        <w:t>can be the gap comparing to the regulations.</w:t>
      </w:r>
    </w:p>
    <w:p w14:paraId="2F58D410" w14:textId="77777777" w:rsidR="003244E6" w:rsidRDefault="003244E6" w:rsidP="003244E6">
      <w:pPr>
        <w:pStyle w:val="a1"/>
      </w:pPr>
    </w:p>
    <w:p w14:paraId="7DCC2CA5" w14:textId="1AE85947" w:rsidR="003244E6" w:rsidRDefault="003244E6" w:rsidP="003244E6">
      <w:pPr>
        <w:pStyle w:val="a1"/>
        <w:ind w:firstLine="0"/>
        <w:rPr>
          <w:lang w:eastAsia="ko-KR"/>
        </w:rPr>
      </w:pPr>
      <w:r>
        <w:t>TABLE 8.</w:t>
      </w:r>
      <w:r>
        <w:tab/>
        <w:t>Regulations on Technical Standards for Nuclear Reactor Facilities</w:t>
      </w:r>
      <w:r>
        <w:rPr>
          <w:lang w:eastAsia="ko-KR"/>
        </w:rPr>
        <w:t xml:space="preserve"> [</w:t>
      </w:r>
      <w:r w:rsidR="00851FE1">
        <w:rPr>
          <w:lang w:eastAsia="ko-KR"/>
        </w:rPr>
        <w:t>6</w:t>
      </w:r>
      <w:r>
        <w:rPr>
          <w:lang w:eastAsia="ko-KR"/>
        </w:rPr>
        <w:t>]</w:t>
      </w:r>
    </w:p>
    <w:tbl>
      <w:tblPr>
        <w:tblStyle w:val="ac"/>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9"/>
        <w:gridCol w:w="1566"/>
        <w:gridCol w:w="6011"/>
      </w:tblGrid>
      <w:tr w:rsidR="003244E6" w14:paraId="6F13DEA5" w14:textId="77777777" w:rsidTr="00A91286">
        <w:trPr>
          <w:jc w:val="center"/>
        </w:trPr>
        <w:tc>
          <w:tcPr>
            <w:tcW w:w="1449" w:type="dxa"/>
            <w:tcBorders>
              <w:top w:val="single" w:sz="4" w:space="0" w:color="auto"/>
              <w:bottom w:val="single" w:sz="4" w:space="0" w:color="auto"/>
            </w:tcBorders>
          </w:tcPr>
          <w:p w14:paraId="1CD9B70C" w14:textId="77777777" w:rsidR="003244E6" w:rsidRDefault="003244E6" w:rsidP="00A91286">
            <w:pPr>
              <w:pStyle w:val="a1"/>
              <w:ind w:firstLine="0"/>
              <w:rPr>
                <w:lang w:eastAsia="ko-KR"/>
              </w:rPr>
            </w:pPr>
            <w:r>
              <w:rPr>
                <w:rFonts w:hint="eastAsia"/>
                <w:lang w:eastAsia="ko-KR"/>
              </w:rPr>
              <w:t>Law</w:t>
            </w:r>
          </w:p>
        </w:tc>
        <w:tc>
          <w:tcPr>
            <w:tcW w:w="1566" w:type="dxa"/>
            <w:tcBorders>
              <w:top w:val="single" w:sz="4" w:space="0" w:color="auto"/>
              <w:bottom w:val="single" w:sz="4" w:space="0" w:color="auto"/>
            </w:tcBorders>
          </w:tcPr>
          <w:p w14:paraId="674FF9A2" w14:textId="77777777" w:rsidR="003244E6" w:rsidRDefault="003244E6" w:rsidP="00A91286">
            <w:pPr>
              <w:pStyle w:val="a1"/>
              <w:ind w:firstLine="0"/>
            </w:pPr>
            <w:r>
              <w:t>Article number</w:t>
            </w:r>
          </w:p>
        </w:tc>
        <w:tc>
          <w:tcPr>
            <w:tcW w:w="6011" w:type="dxa"/>
            <w:tcBorders>
              <w:top w:val="single" w:sz="4" w:space="0" w:color="auto"/>
              <w:bottom w:val="single" w:sz="4" w:space="0" w:color="auto"/>
            </w:tcBorders>
          </w:tcPr>
          <w:p w14:paraId="0228B77D" w14:textId="77777777" w:rsidR="003244E6" w:rsidRDefault="003244E6" w:rsidP="00A91286">
            <w:pPr>
              <w:pStyle w:val="a1"/>
              <w:ind w:firstLine="0"/>
              <w:jc w:val="center"/>
            </w:pPr>
            <w:r>
              <w:rPr>
                <w:lang w:eastAsia="ko-KR"/>
              </w:rPr>
              <w:t>C</w:t>
            </w:r>
            <w:r>
              <w:rPr>
                <w:rFonts w:hint="eastAsia"/>
                <w:lang w:eastAsia="ko-KR"/>
              </w:rPr>
              <w:t>ontent</w:t>
            </w:r>
            <w:r>
              <w:rPr>
                <w:lang w:eastAsia="ko-KR"/>
              </w:rPr>
              <w:t>s</w:t>
            </w:r>
          </w:p>
        </w:tc>
      </w:tr>
      <w:tr w:rsidR="003244E6" w14:paraId="081896D3" w14:textId="77777777" w:rsidTr="00851FE1">
        <w:trPr>
          <w:jc w:val="center"/>
        </w:trPr>
        <w:tc>
          <w:tcPr>
            <w:tcW w:w="1449" w:type="dxa"/>
            <w:vMerge w:val="restart"/>
            <w:tcBorders>
              <w:top w:val="single" w:sz="4" w:space="0" w:color="auto"/>
            </w:tcBorders>
          </w:tcPr>
          <w:p w14:paraId="68514E89" w14:textId="77777777" w:rsidR="003244E6" w:rsidRDefault="003244E6" w:rsidP="00A91286">
            <w:pPr>
              <w:pStyle w:val="a1"/>
              <w:ind w:firstLine="0"/>
              <w:rPr>
                <w:rStyle w:val="TabletextChar"/>
                <w:lang w:eastAsia="ko-KR"/>
              </w:rPr>
            </w:pPr>
            <w:r>
              <w:t>Regulations on Technical Standards for Nuclear Reactor Facilities</w:t>
            </w:r>
          </w:p>
        </w:tc>
        <w:tc>
          <w:tcPr>
            <w:tcW w:w="1566" w:type="dxa"/>
            <w:tcBorders>
              <w:top w:val="single" w:sz="4" w:space="0" w:color="auto"/>
              <w:bottom w:val="nil"/>
            </w:tcBorders>
          </w:tcPr>
          <w:p w14:paraId="123ED296" w14:textId="77777777" w:rsidR="003244E6" w:rsidRDefault="003244E6" w:rsidP="00A91286">
            <w:pPr>
              <w:pStyle w:val="a1"/>
              <w:ind w:firstLine="0"/>
              <w:rPr>
                <w:lang w:eastAsia="ko-KR"/>
              </w:rPr>
            </w:pPr>
            <w:r>
              <w:rPr>
                <w:lang w:eastAsia="ko-KR"/>
              </w:rPr>
              <w:t>28 (1)</w:t>
            </w:r>
          </w:p>
        </w:tc>
        <w:tc>
          <w:tcPr>
            <w:tcW w:w="6011" w:type="dxa"/>
            <w:tcBorders>
              <w:top w:val="single" w:sz="4" w:space="0" w:color="auto"/>
              <w:bottom w:val="nil"/>
            </w:tcBorders>
          </w:tcPr>
          <w:p w14:paraId="0F217ECA" w14:textId="77777777" w:rsidR="003244E6" w:rsidRDefault="003244E6" w:rsidP="00A91286">
            <w:pPr>
              <w:pStyle w:val="a1"/>
              <w:kinsoku w:val="0"/>
              <w:overflowPunct w:val="0"/>
              <w:spacing w:line="212" w:lineRule="exact"/>
              <w:ind w:firstLine="0"/>
              <w:rPr>
                <w:color w:val="231F20"/>
                <w:w w:val="105"/>
              </w:rPr>
            </w:pPr>
            <w:r>
              <w:rPr>
                <w:color w:val="231F20"/>
                <w:w w:val="105"/>
              </w:rPr>
              <w:t>Reactivity control systems (meaning systems to control reactivity</w:t>
            </w:r>
            <w:r w:rsidRPr="00C74DA1">
              <w:rPr>
                <w:color w:val="231F20"/>
                <w:w w:val="105"/>
              </w:rPr>
              <w:t xml:space="preserve"> </w:t>
            </w:r>
            <w:r>
              <w:rPr>
                <w:color w:val="231F20"/>
                <w:w w:val="105"/>
              </w:rPr>
              <w:t>using control rods and using liquid absorber material by its injection or changes in its concentration) shall be installed to meet each of the following</w:t>
            </w:r>
            <w:r w:rsidRPr="00C74DA1">
              <w:rPr>
                <w:color w:val="231F20"/>
                <w:w w:val="105"/>
              </w:rPr>
              <w:t xml:space="preserve"> </w:t>
            </w:r>
            <w:r>
              <w:rPr>
                <w:color w:val="231F20"/>
                <w:w w:val="105"/>
              </w:rPr>
              <w:t>requirements:</w:t>
            </w:r>
          </w:p>
          <w:p w14:paraId="1309CB00" w14:textId="2564D1A6" w:rsidR="003244E6" w:rsidRPr="00851FE1" w:rsidRDefault="003244E6" w:rsidP="00851FE1">
            <w:pPr>
              <w:pStyle w:val="a1"/>
              <w:numPr>
                <w:ilvl w:val="0"/>
                <w:numId w:val="18"/>
              </w:numPr>
            </w:pPr>
            <w:r w:rsidRPr="00851FE1">
              <w:t>Reactivity control systems shall be capable of reliably controlling anticipated reactivity changes under normal   operations and anticipated operational occurrences, and capable of maintaining operating states without exceeding specified acceptable fuel design limits.</w:t>
            </w:r>
          </w:p>
          <w:p w14:paraId="79BD7AA4" w14:textId="31883EFA" w:rsidR="003244E6" w:rsidRPr="00851FE1" w:rsidRDefault="003244E6" w:rsidP="00851FE1">
            <w:pPr>
              <w:pStyle w:val="a1"/>
              <w:numPr>
                <w:ilvl w:val="0"/>
                <w:numId w:val="18"/>
              </w:numPr>
            </w:pPr>
            <w:r w:rsidRPr="00851FE1">
              <w:t>Two independent reactivity control systems of different design principles shall be provided and one of the systems shall use control rods.</w:t>
            </w:r>
          </w:p>
          <w:p w14:paraId="7516D5E5" w14:textId="77777777" w:rsidR="003244E6" w:rsidRPr="00CC3E2F" w:rsidRDefault="003244E6" w:rsidP="00851FE1">
            <w:pPr>
              <w:pStyle w:val="a1"/>
              <w:numPr>
                <w:ilvl w:val="0"/>
                <w:numId w:val="18"/>
              </w:numPr>
              <w:rPr>
                <w:color w:val="231F20"/>
                <w:w w:val="105"/>
              </w:rPr>
            </w:pPr>
            <w:r w:rsidRPr="00851FE1">
              <w:lastRenderedPageBreak/>
              <w:t>One of the systems as provided in the foregoing subparagraph 2 shall be capable of rendering the reactor   subcritical from normal operation and maintaining the core subcritical under cold condition.</w:t>
            </w:r>
          </w:p>
        </w:tc>
      </w:tr>
      <w:tr w:rsidR="003244E6" w14:paraId="1F7B4EA5" w14:textId="77777777" w:rsidTr="00851FE1">
        <w:trPr>
          <w:jc w:val="center"/>
        </w:trPr>
        <w:tc>
          <w:tcPr>
            <w:tcW w:w="1449" w:type="dxa"/>
            <w:vMerge/>
          </w:tcPr>
          <w:p w14:paraId="325ECE08" w14:textId="77777777" w:rsidR="003244E6" w:rsidRDefault="003244E6" w:rsidP="00A91286">
            <w:pPr>
              <w:pStyle w:val="a1"/>
              <w:ind w:firstLine="0"/>
            </w:pPr>
          </w:p>
        </w:tc>
        <w:tc>
          <w:tcPr>
            <w:tcW w:w="1566" w:type="dxa"/>
            <w:tcBorders>
              <w:top w:val="nil"/>
              <w:bottom w:val="single" w:sz="4" w:space="0" w:color="auto"/>
            </w:tcBorders>
          </w:tcPr>
          <w:p w14:paraId="7A12D747" w14:textId="77777777" w:rsidR="003244E6" w:rsidRDefault="003244E6" w:rsidP="00A91286">
            <w:pPr>
              <w:pStyle w:val="a1"/>
              <w:ind w:firstLine="0"/>
              <w:rPr>
                <w:lang w:eastAsia="ko-KR"/>
              </w:rPr>
            </w:pPr>
            <w:r>
              <w:rPr>
                <w:rFonts w:hint="eastAsia"/>
                <w:lang w:eastAsia="ko-KR"/>
              </w:rPr>
              <w:t>2</w:t>
            </w:r>
            <w:r>
              <w:rPr>
                <w:lang w:eastAsia="ko-KR"/>
              </w:rPr>
              <w:t>8</w:t>
            </w:r>
            <w:r>
              <w:rPr>
                <w:rFonts w:hint="eastAsia"/>
                <w:lang w:eastAsia="ko-KR"/>
              </w:rPr>
              <w:t xml:space="preserve"> (3)</w:t>
            </w:r>
          </w:p>
        </w:tc>
        <w:tc>
          <w:tcPr>
            <w:tcW w:w="6011" w:type="dxa"/>
            <w:tcBorders>
              <w:top w:val="nil"/>
              <w:bottom w:val="single" w:sz="4" w:space="0" w:color="auto"/>
            </w:tcBorders>
          </w:tcPr>
          <w:p w14:paraId="3FD9BED9" w14:textId="77777777" w:rsidR="003244E6" w:rsidRPr="00C74DA1" w:rsidRDefault="003244E6" w:rsidP="00A91286">
            <w:pPr>
              <w:pStyle w:val="a1"/>
              <w:kinsoku w:val="0"/>
              <w:overflowPunct w:val="0"/>
              <w:spacing w:line="212" w:lineRule="exact"/>
              <w:ind w:firstLine="0"/>
              <w:rPr>
                <w:color w:val="231F20"/>
                <w:w w:val="105"/>
              </w:rPr>
            </w:pPr>
            <w:r>
              <w:rPr>
                <w:color w:val="231F20"/>
                <w:w w:val="105"/>
              </w:rPr>
              <w:t>The second reactivity control system using liquid absorber material or</w:t>
            </w:r>
            <w:r w:rsidRPr="00C74DA1">
              <w:rPr>
                <w:color w:val="231F20"/>
                <w:w w:val="105"/>
              </w:rPr>
              <w:t xml:space="preserve"> </w:t>
            </w:r>
            <w:r>
              <w:rPr>
                <w:color w:val="231F20"/>
                <w:w w:val="105"/>
              </w:rPr>
              <w:t>etc. shall</w:t>
            </w:r>
            <w:r w:rsidRPr="00C74DA1">
              <w:rPr>
                <w:color w:val="231F20"/>
                <w:w w:val="105"/>
              </w:rPr>
              <w:t xml:space="preserve"> </w:t>
            </w:r>
            <w:r>
              <w:rPr>
                <w:color w:val="231F20"/>
                <w:w w:val="105"/>
              </w:rPr>
              <w:t>be</w:t>
            </w:r>
            <w:r w:rsidRPr="00C74DA1">
              <w:rPr>
                <w:color w:val="231F20"/>
                <w:w w:val="105"/>
              </w:rPr>
              <w:t xml:space="preserve"> </w:t>
            </w:r>
            <w:r>
              <w:rPr>
                <w:color w:val="231F20"/>
                <w:w w:val="105"/>
              </w:rPr>
              <w:t>capable</w:t>
            </w:r>
            <w:r w:rsidRPr="00C74DA1">
              <w:rPr>
                <w:color w:val="231F20"/>
                <w:w w:val="105"/>
              </w:rPr>
              <w:t xml:space="preserve"> </w:t>
            </w:r>
            <w:r>
              <w:rPr>
                <w:color w:val="231F20"/>
                <w:w w:val="105"/>
              </w:rPr>
              <w:t>of</w:t>
            </w:r>
            <w:r w:rsidRPr="00C74DA1">
              <w:rPr>
                <w:color w:val="231F20"/>
                <w:w w:val="105"/>
              </w:rPr>
              <w:t xml:space="preserve"> </w:t>
            </w:r>
            <w:r>
              <w:rPr>
                <w:color w:val="231F20"/>
                <w:w w:val="105"/>
              </w:rPr>
              <w:t>reliably</w:t>
            </w:r>
            <w:r w:rsidRPr="00C74DA1">
              <w:rPr>
                <w:color w:val="231F20"/>
                <w:w w:val="105"/>
              </w:rPr>
              <w:t xml:space="preserve"> </w:t>
            </w:r>
            <w:r>
              <w:rPr>
                <w:color w:val="231F20"/>
                <w:w w:val="105"/>
              </w:rPr>
              <w:t>controlling</w:t>
            </w:r>
            <w:r w:rsidRPr="00C74DA1">
              <w:rPr>
                <w:color w:val="231F20"/>
                <w:w w:val="105"/>
              </w:rPr>
              <w:t xml:space="preserve"> </w:t>
            </w:r>
            <w:r>
              <w:rPr>
                <w:color w:val="231F20"/>
                <w:w w:val="105"/>
              </w:rPr>
              <w:t>the</w:t>
            </w:r>
            <w:r w:rsidRPr="00C74DA1">
              <w:rPr>
                <w:color w:val="231F20"/>
                <w:w w:val="105"/>
              </w:rPr>
              <w:t xml:space="preserve"> </w:t>
            </w:r>
            <w:r>
              <w:rPr>
                <w:color w:val="231F20"/>
                <w:w w:val="105"/>
              </w:rPr>
              <w:t>rate</w:t>
            </w:r>
            <w:r w:rsidRPr="00C74DA1">
              <w:rPr>
                <w:color w:val="231F20"/>
                <w:w w:val="105"/>
              </w:rPr>
              <w:t xml:space="preserve"> </w:t>
            </w:r>
            <w:r>
              <w:rPr>
                <w:color w:val="231F20"/>
                <w:w w:val="105"/>
              </w:rPr>
              <w:t>of</w:t>
            </w:r>
            <w:r w:rsidRPr="00C74DA1">
              <w:rPr>
                <w:color w:val="231F20"/>
                <w:w w:val="105"/>
              </w:rPr>
              <w:t xml:space="preserve"> </w:t>
            </w:r>
            <w:r>
              <w:rPr>
                <w:color w:val="231F20"/>
                <w:w w:val="105"/>
              </w:rPr>
              <w:t>reactivity</w:t>
            </w:r>
            <w:r w:rsidRPr="00C74DA1">
              <w:rPr>
                <w:color w:val="231F20"/>
                <w:w w:val="105"/>
              </w:rPr>
              <w:t xml:space="preserve"> </w:t>
            </w:r>
            <w:r>
              <w:rPr>
                <w:color w:val="231F20"/>
                <w:w w:val="105"/>
              </w:rPr>
              <w:t>changes</w:t>
            </w:r>
            <w:r w:rsidRPr="00C74DA1">
              <w:rPr>
                <w:color w:val="231F20"/>
                <w:w w:val="105"/>
              </w:rPr>
              <w:t xml:space="preserve"> </w:t>
            </w:r>
            <w:r>
              <w:rPr>
                <w:color w:val="231F20"/>
                <w:w w:val="105"/>
              </w:rPr>
              <w:t>due</w:t>
            </w:r>
            <w:r w:rsidRPr="00C74DA1">
              <w:rPr>
                <w:color w:val="231F20"/>
                <w:w w:val="105"/>
              </w:rPr>
              <w:t xml:space="preserve"> </w:t>
            </w:r>
            <w:r>
              <w:rPr>
                <w:color w:val="231F20"/>
                <w:w w:val="105"/>
              </w:rPr>
              <w:t>to</w:t>
            </w:r>
            <w:r w:rsidRPr="00C74DA1">
              <w:rPr>
                <w:color w:val="231F20"/>
                <w:w w:val="105"/>
              </w:rPr>
              <w:t xml:space="preserve"> </w:t>
            </w:r>
            <w:r>
              <w:rPr>
                <w:color w:val="231F20"/>
                <w:w w:val="105"/>
              </w:rPr>
              <w:t>planned</w:t>
            </w:r>
            <w:r w:rsidRPr="00C74DA1">
              <w:rPr>
                <w:color w:val="231F20"/>
                <w:w w:val="105"/>
              </w:rPr>
              <w:t xml:space="preserve"> </w:t>
            </w:r>
            <w:r>
              <w:rPr>
                <w:color w:val="231F20"/>
                <w:w w:val="105"/>
              </w:rPr>
              <w:t>normal</w:t>
            </w:r>
            <w:r w:rsidRPr="00C74DA1">
              <w:rPr>
                <w:color w:val="231F20"/>
                <w:w w:val="105"/>
              </w:rPr>
              <w:t xml:space="preserve"> </w:t>
            </w:r>
            <w:r>
              <w:rPr>
                <w:color w:val="231F20"/>
                <w:w w:val="105"/>
              </w:rPr>
              <w:t>power</w:t>
            </w:r>
            <w:r w:rsidRPr="00C74DA1">
              <w:rPr>
                <w:color w:val="231F20"/>
                <w:w w:val="105"/>
              </w:rPr>
              <w:t xml:space="preserve"> </w:t>
            </w:r>
            <w:r>
              <w:rPr>
                <w:color w:val="231F20"/>
                <w:w w:val="105"/>
              </w:rPr>
              <w:t>changes</w:t>
            </w:r>
            <w:r w:rsidRPr="00C74DA1">
              <w:rPr>
                <w:color w:val="231F20"/>
                <w:w w:val="105"/>
              </w:rPr>
              <w:t xml:space="preserve"> </w:t>
            </w:r>
            <w:r>
              <w:rPr>
                <w:color w:val="231F20"/>
                <w:w w:val="105"/>
              </w:rPr>
              <w:t>to</w:t>
            </w:r>
            <w:r w:rsidRPr="00C74DA1">
              <w:rPr>
                <w:color w:val="231F20"/>
                <w:w w:val="105"/>
              </w:rPr>
              <w:t xml:space="preserve"> </w:t>
            </w:r>
            <w:r>
              <w:rPr>
                <w:color w:val="231F20"/>
                <w:w w:val="105"/>
              </w:rPr>
              <w:t>assure</w:t>
            </w:r>
            <w:r w:rsidRPr="00C74DA1">
              <w:rPr>
                <w:color w:val="231F20"/>
                <w:w w:val="105"/>
              </w:rPr>
              <w:t xml:space="preserve"> </w:t>
            </w:r>
            <w:r>
              <w:rPr>
                <w:color w:val="231F20"/>
                <w:w w:val="105"/>
              </w:rPr>
              <w:t>that</w:t>
            </w:r>
            <w:r w:rsidRPr="00C74DA1">
              <w:rPr>
                <w:color w:val="231F20"/>
                <w:w w:val="105"/>
              </w:rPr>
              <w:t xml:space="preserve"> </w:t>
            </w:r>
            <w:r>
              <w:rPr>
                <w:color w:val="231F20"/>
                <w:w w:val="105"/>
              </w:rPr>
              <w:t>specified</w:t>
            </w:r>
            <w:r w:rsidRPr="00C74DA1">
              <w:rPr>
                <w:color w:val="231F20"/>
                <w:w w:val="105"/>
              </w:rPr>
              <w:t xml:space="preserve"> </w:t>
            </w:r>
            <w:r>
              <w:rPr>
                <w:color w:val="231F20"/>
                <w:w w:val="105"/>
              </w:rPr>
              <w:t>acceptable</w:t>
            </w:r>
            <w:r w:rsidRPr="00C74DA1">
              <w:rPr>
                <w:color w:val="231F20"/>
                <w:w w:val="105"/>
              </w:rPr>
              <w:t xml:space="preserve"> </w:t>
            </w:r>
            <w:r>
              <w:rPr>
                <w:color w:val="231F20"/>
                <w:w w:val="105"/>
              </w:rPr>
              <w:t>fuel</w:t>
            </w:r>
            <w:r w:rsidRPr="00C74DA1">
              <w:rPr>
                <w:color w:val="231F20"/>
                <w:w w:val="105"/>
              </w:rPr>
              <w:t xml:space="preserve"> </w:t>
            </w:r>
            <w:r>
              <w:rPr>
                <w:color w:val="231F20"/>
                <w:w w:val="105"/>
              </w:rPr>
              <w:t>design limits are not</w:t>
            </w:r>
            <w:r w:rsidRPr="00C74DA1">
              <w:rPr>
                <w:color w:val="231F20"/>
                <w:w w:val="105"/>
              </w:rPr>
              <w:t xml:space="preserve"> </w:t>
            </w:r>
            <w:r>
              <w:rPr>
                <w:color w:val="231F20"/>
                <w:w w:val="105"/>
              </w:rPr>
              <w:t>exceeded.</w:t>
            </w:r>
          </w:p>
        </w:tc>
      </w:tr>
    </w:tbl>
    <w:p w14:paraId="7A7FF810" w14:textId="77777777" w:rsidR="003244E6" w:rsidRDefault="003244E6" w:rsidP="00A91286">
      <w:pPr>
        <w:pStyle w:val="4"/>
      </w:pPr>
      <w:r>
        <w:t>3.2.8 Regulations on Technical Standards for Nuclear Reactor Facilities (Residual Heat Removal System, Emergency Core Cooling System, Ultimate Heat Sink)</w:t>
      </w:r>
    </w:p>
    <w:p w14:paraId="1A5C7759" w14:textId="77777777" w:rsidR="003244E6" w:rsidRDefault="003244E6" w:rsidP="003244E6">
      <w:pPr>
        <w:pStyle w:val="a1"/>
        <w:rPr>
          <w:lang w:eastAsia="ko-KR"/>
        </w:rPr>
      </w:pPr>
      <w:r>
        <w:rPr>
          <w:lang w:eastAsia="ko-KR"/>
        </w:rPr>
        <w:t xml:space="preserve">Following the Regulations on Technical Standards for Nuclear Reactor Facilities article 29, 30 and 31 (as shown in Table 9), residual heat removal system is required to have safety functions such as redundancy, leak detection, and isolation functions to maintain safety even under the assumption of single power and single failure. </w:t>
      </w:r>
      <w:proofErr w:type="gramStart"/>
      <w:r>
        <w:rPr>
          <w:lang w:eastAsia="ko-KR"/>
        </w:rPr>
        <w:t xml:space="preserve">The </w:t>
      </w:r>
      <w:proofErr w:type="spellStart"/>
      <w:r>
        <w:rPr>
          <w:lang w:eastAsia="ko-KR"/>
        </w:rPr>
        <w:t>i</w:t>
      </w:r>
      <w:proofErr w:type="spellEnd"/>
      <w:proofErr w:type="gramEnd"/>
      <w:r>
        <w:rPr>
          <w:lang w:eastAsia="ko-KR"/>
        </w:rPr>
        <w:t xml:space="preserve">-SMR adopts fully passive safety features such as PAFS, PCCS and PECCS without electricity to operate. Therefore, </w:t>
      </w:r>
      <w:proofErr w:type="gramStart"/>
      <w:r>
        <w:rPr>
          <w:lang w:eastAsia="ko-KR"/>
        </w:rPr>
        <w:t xml:space="preserve">the </w:t>
      </w:r>
      <w:proofErr w:type="spellStart"/>
      <w:r>
        <w:rPr>
          <w:lang w:eastAsia="ko-KR"/>
        </w:rPr>
        <w:t>i</w:t>
      </w:r>
      <w:proofErr w:type="spellEnd"/>
      <w:proofErr w:type="gramEnd"/>
      <w:r>
        <w:rPr>
          <w:lang w:eastAsia="ko-KR"/>
        </w:rPr>
        <w:t xml:space="preserve">-SMR residual heat removal system performs the required functions without relying on </w:t>
      </w:r>
      <w:r>
        <w:rPr>
          <w:color w:val="231F20"/>
          <w:w w:val="105"/>
        </w:rPr>
        <w:t>offsite or onsite</w:t>
      </w:r>
      <w:r>
        <w:rPr>
          <w:lang w:eastAsia="ko-KR"/>
        </w:rPr>
        <w:t xml:space="preserve"> power system. So, </w:t>
      </w:r>
      <w:r>
        <w:t xml:space="preserve">it </w:t>
      </w:r>
      <w:r>
        <w:rPr>
          <w:lang w:eastAsia="ko-KR"/>
        </w:rPr>
        <w:t>can be the gap comparing to the regulations.</w:t>
      </w:r>
    </w:p>
    <w:p w14:paraId="685B5CC8" w14:textId="77777777" w:rsidR="003244E6" w:rsidRDefault="003244E6" w:rsidP="003244E6">
      <w:pPr>
        <w:pStyle w:val="a1"/>
        <w:rPr>
          <w:lang w:eastAsia="ko-KR"/>
        </w:rPr>
      </w:pPr>
    </w:p>
    <w:p w14:paraId="1403617D" w14:textId="113E2F47" w:rsidR="003244E6" w:rsidRDefault="003244E6" w:rsidP="003244E6">
      <w:pPr>
        <w:pStyle w:val="a1"/>
        <w:ind w:firstLine="0"/>
        <w:rPr>
          <w:lang w:eastAsia="ko-KR"/>
        </w:rPr>
      </w:pPr>
      <w:r>
        <w:t>TABLE 9.</w:t>
      </w:r>
      <w:r>
        <w:tab/>
        <w:t>Regulations on Technical Standards for Nuclear Reactor Facilities</w:t>
      </w:r>
      <w:r>
        <w:rPr>
          <w:lang w:eastAsia="ko-KR"/>
        </w:rPr>
        <w:t xml:space="preserve"> [</w:t>
      </w:r>
      <w:r w:rsidR="00851FE1">
        <w:rPr>
          <w:lang w:eastAsia="ko-KR"/>
        </w:rPr>
        <w:t>6</w:t>
      </w:r>
      <w:r>
        <w:rPr>
          <w:lang w:eastAsia="ko-KR"/>
        </w:rPr>
        <w:t>]</w:t>
      </w:r>
    </w:p>
    <w:tbl>
      <w:tblPr>
        <w:tblStyle w:val="ac"/>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9"/>
        <w:gridCol w:w="1566"/>
        <w:gridCol w:w="6011"/>
      </w:tblGrid>
      <w:tr w:rsidR="003244E6" w14:paraId="53E84EB4" w14:textId="77777777" w:rsidTr="00A91286">
        <w:trPr>
          <w:jc w:val="center"/>
        </w:trPr>
        <w:tc>
          <w:tcPr>
            <w:tcW w:w="1449" w:type="dxa"/>
            <w:tcBorders>
              <w:top w:val="single" w:sz="4" w:space="0" w:color="auto"/>
              <w:bottom w:val="single" w:sz="4" w:space="0" w:color="auto"/>
            </w:tcBorders>
          </w:tcPr>
          <w:p w14:paraId="60BFC369" w14:textId="77777777" w:rsidR="003244E6" w:rsidRDefault="003244E6" w:rsidP="00A91286">
            <w:pPr>
              <w:pStyle w:val="a1"/>
              <w:ind w:firstLine="0"/>
              <w:rPr>
                <w:lang w:eastAsia="ko-KR"/>
              </w:rPr>
            </w:pPr>
            <w:r>
              <w:rPr>
                <w:rFonts w:hint="eastAsia"/>
                <w:lang w:eastAsia="ko-KR"/>
              </w:rPr>
              <w:t>Law</w:t>
            </w:r>
          </w:p>
        </w:tc>
        <w:tc>
          <w:tcPr>
            <w:tcW w:w="1566" w:type="dxa"/>
            <w:tcBorders>
              <w:top w:val="single" w:sz="4" w:space="0" w:color="auto"/>
              <w:bottom w:val="single" w:sz="4" w:space="0" w:color="auto"/>
            </w:tcBorders>
          </w:tcPr>
          <w:p w14:paraId="37B88C87" w14:textId="77777777" w:rsidR="003244E6" w:rsidRDefault="003244E6" w:rsidP="00A91286">
            <w:pPr>
              <w:pStyle w:val="a1"/>
              <w:ind w:firstLine="0"/>
            </w:pPr>
            <w:r>
              <w:t>Article number</w:t>
            </w:r>
          </w:p>
        </w:tc>
        <w:tc>
          <w:tcPr>
            <w:tcW w:w="6011" w:type="dxa"/>
            <w:tcBorders>
              <w:top w:val="single" w:sz="4" w:space="0" w:color="auto"/>
              <w:bottom w:val="single" w:sz="4" w:space="0" w:color="auto"/>
            </w:tcBorders>
          </w:tcPr>
          <w:p w14:paraId="3DF3FAC6" w14:textId="77777777" w:rsidR="003244E6" w:rsidRDefault="003244E6" w:rsidP="00A91286">
            <w:pPr>
              <w:pStyle w:val="a1"/>
              <w:ind w:firstLine="0"/>
              <w:jc w:val="center"/>
            </w:pPr>
            <w:r>
              <w:rPr>
                <w:lang w:eastAsia="ko-KR"/>
              </w:rPr>
              <w:t>C</w:t>
            </w:r>
            <w:r>
              <w:rPr>
                <w:rFonts w:hint="eastAsia"/>
                <w:lang w:eastAsia="ko-KR"/>
              </w:rPr>
              <w:t>ontent</w:t>
            </w:r>
            <w:r>
              <w:rPr>
                <w:lang w:eastAsia="ko-KR"/>
              </w:rPr>
              <w:t>s</w:t>
            </w:r>
          </w:p>
        </w:tc>
      </w:tr>
      <w:tr w:rsidR="003244E6" w14:paraId="4D6E6DF5" w14:textId="77777777" w:rsidTr="00851FE1">
        <w:trPr>
          <w:jc w:val="center"/>
        </w:trPr>
        <w:tc>
          <w:tcPr>
            <w:tcW w:w="1449" w:type="dxa"/>
            <w:vMerge w:val="restart"/>
            <w:tcBorders>
              <w:top w:val="single" w:sz="4" w:space="0" w:color="auto"/>
            </w:tcBorders>
          </w:tcPr>
          <w:p w14:paraId="122021E4" w14:textId="77777777" w:rsidR="003244E6" w:rsidRDefault="003244E6" w:rsidP="00A91286">
            <w:pPr>
              <w:pStyle w:val="a1"/>
              <w:ind w:firstLine="0"/>
              <w:rPr>
                <w:rStyle w:val="TabletextChar"/>
                <w:lang w:eastAsia="ko-KR"/>
              </w:rPr>
            </w:pPr>
            <w:r>
              <w:t>Regulations on Technical Standards for Nuclear Reactor Facilities</w:t>
            </w:r>
          </w:p>
        </w:tc>
        <w:tc>
          <w:tcPr>
            <w:tcW w:w="1566" w:type="dxa"/>
            <w:tcBorders>
              <w:top w:val="single" w:sz="4" w:space="0" w:color="auto"/>
              <w:bottom w:val="nil"/>
            </w:tcBorders>
          </w:tcPr>
          <w:p w14:paraId="75C0DAC7" w14:textId="77777777" w:rsidR="003244E6" w:rsidRDefault="003244E6" w:rsidP="00A91286">
            <w:pPr>
              <w:pStyle w:val="a1"/>
              <w:ind w:firstLine="0"/>
              <w:rPr>
                <w:lang w:eastAsia="ko-KR"/>
              </w:rPr>
            </w:pPr>
            <w:r>
              <w:rPr>
                <w:lang w:eastAsia="ko-KR"/>
              </w:rPr>
              <w:t>29 (2)</w:t>
            </w:r>
          </w:p>
        </w:tc>
        <w:tc>
          <w:tcPr>
            <w:tcW w:w="6011" w:type="dxa"/>
            <w:tcBorders>
              <w:top w:val="single" w:sz="4" w:space="0" w:color="auto"/>
              <w:bottom w:val="nil"/>
            </w:tcBorders>
          </w:tcPr>
          <w:p w14:paraId="0295F1EB" w14:textId="77777777" w:rsidR="003244E6" w:rsidRPr="00C94BF9" w:rsidRDefault="003244E6" w:rsidP="00A91286">
            <w:pPr>
              <w:pStyle w:val="a1"/>
              <w:kinsoku w:val="0"/>
              <w:overflowPunct w:val="0"/>
              <w:spacing w:line="212" w:lineRule="exact"/>
              <w:ind w:firstLine="0"/>
              <w:rPr>
                <w:lang w:eastAsia="en-GB"/>
              </w:rPr>
            </w:pPr>
            <w:r>
              <w:rPr>
                <w:color w:val="231F20"/>
                <w:spacing w:val="3"/>
                <w:w w:val="105"/>
              </w:rPr>
              <w:t xml:space="preserve">The </w:t>
            </w:r>
            <w:r>
              <w:rPr>
                <w:color w:val="231F20"/>
                <w:spacing w:val="2"/>
                <w:w w:val="105"/>
              </w:rPr>
              <w:t xml:space="preserve">system </w:t>
            </w:r>
            <w:r>
              <w:rPr>
                <w:color w:val="231F20"/>
                <w:w w:val="105"/>
              </w:rPr>
              <w:t xml:space="preserve">for </w:t>
            </w:r>
            <w:r>
              <w:rPr>
                <w:color w:val="231F20"/>
                <w:spacing w:val="2"/>
                <w:w w:val="105"/>
              </w:rPr>
              <w:t xml:space="preserve">residual heat </w:t>
            </w:r>
            <w:r>
              <w:rPr>
                <w:color w:val="231F20"/>
                <w:spacing w:val="3"/>
                <w:w w:val="105"/>
              </w:rPr>
              <w:t xml:space="preserve">removal </w:t>
            </w:r>
            <w:r>
              <w:rPr>
                <w:color w:val="231F20"/>
                <w:w w:val="105"/>
              </w:rPr>
              <w:t xml:space="preserve">shall </w:t>
            </w:r>
            <w:r>
              <w:rPr>
                <w:color w:val="231F20"/>
                <w:spacing w:val="2"/>
                <w:w w:val="105"/>
              </w:rPr>
              <w:t xml:space="preserve">have </w:t>
            </w:r>
            <w:r>
              <w:rPr>
                <w:color w:val="231F20"/>
                <w:w w:val="105"/>
              </w:rPr>
              <w:t xml:space="preserve">the </w:t>
            </w:r>
            <w:r>
              <w:rPr>
                <w:color w:val="231F20"/>
                <w:spacing w:val="2"/>
                <w:w w:val="105"/>
              </w:rPr>
              <w:t>design features</w:t>
            </w:r>
            <w:r>
              <w:rPr>
                <w:color w:val="231F20"/>
                <w:spacing w:val="41"/>
                <w:w w:val="105"/>
              </w:rPr>
              <w:t xml:space="preserve"> </w:t>
            </w:r>
            <w:r>
              <w:rPr>
                <w:color w:val="231F20"/>
                <w:spacing w:val="2"/>
                <w:w w:val="105"/>
              </w:rPr>
              <w:t xml:space="preserve">of </w:t>
            </w:r>
            <w:r>
              <w:rPr>
                <w:color w:val="231F20"/>
                <w:w w:val="105"/>
              </w:rPr>
              <w:t>redundancy, leak detection, and suitable isolation capabilities to maintain</w:t>
            </w:r>
            <w:r>
              <w:rPr>
                <w:color w:val="231F20"/>
                <w:spacing w:val="53"/>
                <w:w w:val="105"/>
              </w:rPr>
              <w:t xml:space="preserve"> </w:t>
            </w:r>
            <w:r>
              <w:rPr>
                <w:color w:val="231F20"/>
                <w:w w:val="105"/>
              </w:rPr>
              <w:t>the safety under the assumption of loss of offsite or onsite power-single</w:t>
            </w:r>
            <w:r>
              <w:rPr>
                <w:color w:val="231F20"/>
                <w:spacing w:val="19"/>
                <w:w w:val="105"/>
              </w:rPr>
              <w:t xml:space="preserve"> </w:t>
            </w:r>
            <w:r>
              <w:rPr>
                <w:color w:val="231F20"/>
                <w:w w:val="105"/>
              </w:rPr>
              <w:t>failure.</w:t>
            </w:r>
          </w:p>
        </w:tc>
      </w:tr>
      <w:tr w:rsidR="003244E6" w14:paraId="5AFD5593" w14:textId="77777777" w:rsidTr="00851FE1">
        <w:trPr>
          <w:jc w:val="center"/>
        </w:trPr>
        <w:tc>
          <w:tcPr>
            <w:tcW w:w="1449" w:type="dxa"/>
            <w:vMerge/>
          </w:tcPr>
          <w:p w14:paraId="207D2294" w14:textId="77777777" w:rsidR="003244E6" w:rsidRDefault="003244E6" w:rsidP="00A91286">
            <w:pPr>
              <w:pStyle w:val="a1"/>
              <w:ind w:firstLine="0"/>
            </w:pPr>
          </w:p>
        </w:tc>
        <w:tc>
          <w:tcPr>
            <w:tcW w:w="1566" w:type="dxa"/>
            <w:tcBorders>
              <w:top w:val="nil"/>
              <w:bottom w:val="nil"/>
            </w:tcBorders>
          </w:tcPr>
          <w:p w14:paraId="7BA458AF" w14:textId="77777777" w:rsidR="003244E6" w:rsidRDefault="003244E6" w:rsidP="00A91286">
            <w:pPr>
              <w:pStyle w:val="a1"/>
              <w:ind w:firstLine="0"/>
              <w:rPr>
                <w:lang w:eastAsia="ko-KR"/>
              </w:rPr>
            </w:pPr>
            <w:r>
              <w:rPr>
                <w:rFonts w:hint="eastAsia"/>
                <w:lang w:eastAsia="ko-KR"/>
              </w:rPr>
              <w:t xml:space="preserve">30 </w:t>
            </w:r>
            <w:r>
              <w:rPr>
                <w:lang w:eastAsia="ko-KR"/>
              </w:rPr>
              <w:t>(1)</w:t>
            </w:r>
          </w:p>
        </w:tc>
        <w:tc>
          <w:tcPr>
            <w:tcW w:w="6011" w:type="dxa"/>
            <w:tcBorders>
              <w:top w:val="nil"/>
              <w:bottom w:val="nil"/>
            </w:tcBorders>
          </w:tcPr>
          <w:p w14:paraId="6AEB385E" w14:textId="77777777" w:rsidR="003244E6" w:rsidRPr="006D1BBD" w:rsidRDefault="003244E6" w:rsidP="00A91286">
            <w:pPr>
              <w:pStyle w:val="a1"/>
              <w:kinsoku w:val="0"/>
              <w:overflowPunct w:val="0"/>
              <w:spacing w:line="212" w:lineRule="exact"/>
              <w:ind w:left="40" w:firstLine="0"/>
              <w:rPr>
                <w:color w:val="231F20"/>
                <w:w w:val="105"/>
              </w:rPr>
            </w:pPr>
            <w:r>
              <w:rPr>
                <w:color w:val="231F20"/>
                <w:w w:val="105"/>
              </w:rPr>
              <w:t>A system for emergency core cooling with sufficient capability necessary</w:t>
            </w:r>
            <w:r w:rsidRPr="006D1BBD">
              <w:rPr>
                <w:color w:val="231F20"/>
                <w:w w:val="105"/>
              </w:rPr>
              <w:t xml:space="preserve"> </w:t>
            </w:r>
            <w:r>
              <w:rPr>
                <w:color w:val="231F20"/>
                <w:w w:val="105"/>
              </w:rPr>
              <w:t>to maintain</w:t>
            </w:r>
            <w:r w:rsidRPr="006D1BBD">
              <w:rPr>
                <w:color w:val="231F20"/>
                <w:w w:val="105"/>
              </w:rPr>
              <w:t xml:space="preserve"> </w:t>
            </w:r>
            <w:r>
              <w:rPr>
                <w:color w:val="231F20"/>
                <w:w w:val="105"/>
              </w:rPr>
              <w:t>the</w:t>
            </w:r>
            <w:r w:rsidRPr="006D1BBD">
              <w:rPr>
                <w:color w:val="231F20"/>
                <w:w w:val="105"/>
              </w:rPr>
              <w:t xml:space="preserve"> </w:t>
            </w:r>
            <w:r>
              <w:rPr>
                <w:color w:val="231F20"/>
                <w:w w:val="105"/>
              </w:rPr>
              <w:t>safety</w:t>
            </w:r>
            <w:r w:rsidRPr="006D1BBD">
              <w:rPr>
                <w:color w:val="231F20"/>
                <w:w w:val="105"/>
              </w:rPr>
              <w:t xml:space="preserve"> </w:t>
            </w:r>
            <w:r>
              <w:rPr>
                <w:color w:val="231F20"/>
                <w:w w:val="105"/>
              </w:rPr>
              <w:t>shall</w:t>
            </w:r>
            <w:r w:rsidRPr="006D1BBD">
              <w:rPr>
                <w:color w:val="231F20"/>
                <w:w w:val="105"/>
              </w:rPr>
              <w:t xml:space="preserve"> </w:t>
            </w:r>
            <w:r>
              <w:rPr>
                <w:color w:val="231F20"/>
                <w:w w:val="105"/>
              </w:rPr>
              <w:t>be</w:t>
            </w:r>
            <w:r w:rsidRPr="006D1BBD">
              <w:rPr>
                <w:color w:val="231F20"/>
                <w:w w:val="105"/>
              </w:rPr>
              <w:t xml:space="preserve"> </w:t>
            </w:r>
            <w:r>
              <w:rPr>
                <w:color w:val="231F20"/>
                <w:w w:val="105"/>
              </w:rPr>
              <w:t>installed</w:t>
            </w:r>
            <w:r w:rsidRPr="006D1BBD">
              <w:rPr>
                <w:color w:val="231F20"/>
                <w:w w:val="105"/>
              </w:rPr>
              <w:t xml:space="preserve"> </w:t>
            </w:r>
            <w:r>
              <w:rPr>
                <w:color w:val="231F20"/>
                <w:w w:val="105"/>
              </w:rPr>
              <w:t>to</w:t>
            </w:r>
            <w:r w:rsidRPr="006D1BBD">
              <w:rPr>
                <w:color w:val="231F20"/>
                <w:w w:val="105"/>
              </w:rPr>
              <w:t xml:space="preserve"> </w:t>
            </w:r>
            <w:r>
              <w:rPr>
                <w:color w:val="231F20"/>
                <w:w w:val="105"/>
              </w:rPr>
              <w:t>meet</w:t>
            </w:r>
            <w:r w:rsidRPr="006D1BBD">
              <w:rPr>
                <w:color w:val="231F20"/>
                <w:w w:val="105"/>
              </w:rPr>
              <w:t xml:space="preserve"> </w:t>
            </w:r>
            <w:r>
              <w:rPr>
                <w:color w:val="231F20"/>
                <w:w w:val="105"/>
              </w:rPr>
              <w:t>each</w:t>
            </w:r>
            <w:r w:rsidRPr="006D1BBD">
              <w:rPr>
                <w:color w:val="231F20"/>
                <w:w w:val="105"/>
              </w:rPr>
              <w:t xml:space="preserve"> </w:t>
            </w:r>
            <w:r>
              <w:rPr>
                <w:color w:val="231F20"/>
                <w:w w:val="105"/>
              </w:rPr>
              <w:t>of</w:t>
            </w:r>
            <w:r w:rsidRPr="006D1BBD">
              <w:rPr>
                <w:color w:val="231F20"/>
                <w:w w:val="105"/>
              </w:rPr>
              <w:t xml:space="preserve"> </w:t>
            </w:r>
            <w:r>
              <w:rPr>
                <w:color w:val="231F20"/>
                <w:w w:val="105"/>
              </w:rPr>
              <w:t>the</w:t>
            </w:r>
            <w:r w:rsidRPr="006D1BBD">
              <w:rPr>
                <w:color w:val="231F20"/>
                <w:w w:val="105"/>
              </w:rPr>
              <w:t xml:space="preserve"> </w:t>
            </w:r>
            <w:r>
              <w:rPr>
                <w:color w:val="231F20"/>
                <w:w w:val="105"/>
              </w:rPr>
              <w:t>following</w:t>
            </w:r>
            <w:r w:rsidRPr="006D1BBD">
              <w:rPr>
                <w:color w:val="231F20"/>
                <w:w w:val="105"/>
              </w:rPr>
              <w:t xml:space="preserve"> </w:t>
            </w:r>
            <w:r>
              <w:rPr>
                <w:color w:val="231F20"/>
                <w:w w:val="105"/>
              </w:rPr>
              <w:t>requirements following loss of residual heat</w:t>
            </w:r>
            <w:r w:rsidRPr="006D1BBD">
              <w:rPr>
                <w:color w:val="231F20"/>
                <w:w w:val="105"/>
              </w:rPr>
              <w:t xml:space="preserve"> </w:t>
            </w:r>
            <w:r>
              <w:rPr>
                <w:color w:val="231F20"/>
                <w:w w:val="105"/>
              </w:rPr>
              <w:t>removal</w:t>
            </w:r>
            <w:r w:rsidRPr="006D1BBD">
              <w:rPr>
                <w:color w:val="231F20"/>
                <w:w w:val="105"/>
              </w:rPr>
              <w:t xml:space="preserve"> </w:t>
            </w:r>
            <w:r>
              <w:rPr>
                <w:color w:val="231F20"/>
                <w:w w:val="105"/>
              </w:rPr>
              <w:t>capability</w:t>
            </w:r>
            <w:r w:rsidRPr="006D1BBD">
              <w:rPr>
                <w:color w:val="231F20"/>
                <w:w w:val="105"/>
              </w:rPr>
              <w:t xml:space="preserve"> </w:t>
            </w:r>
            <w:r>
              <w:rPr>
                <w:color w:val="231F20"/>
                <w:w w:val="105"/>
              </w:rPr>
              <w:t>or</w:t>
            </w:r>
            <w:r w:rsidRPr="006D1BBD">
              <w:rPr>
                <w:color w:val="231F20"/>
                <w:w w:val="105"/>
              </w:rPr>
              <w:t xml:space="preserve"> </w:t>
            </w:r>
            <w:r>
              <w:rPr>
                <w:color w:val="231F20"/>
                <w:w w:val="105"/>
              </w:rPr>
              <w:t>loss</w:t>
            </w:r>
            <w:r w:rsidRPr="006D1BBD">
              <w:rPr>
                <w:color w:val="231F20"/>
                <w:w w:val="105"/>
              </w:rPr>
              <w:t xml:space="preserve"> </w:t>
            </w:r>
            <w:r>
              <w:rPr>
                <w:color w:val="231F20"/>
                <w:w w:val="105"/>
              </w:rPr>
              <w:t>of</w:t>
            </w:r>
            <w:r w:rsidRPr="006D1BBD">
              <w:rPr>
                <w:color w:val="231F20"/>
                <w:w w:val="105"/>
              </w:rPr>
              <w:t xml:space="preserve"> </w:t>
            </w:r>
            <w:r>
              <w:rPr>
                <w:color w:val="231F20"/>
                <w:w w:val="105"/>
              </w:rPr>
              <w:t>reactor</w:t>
            </w:r>
            <w:r w:rsidRPr="006D1BBD">
              <w:rPr>
                <w:color w:val="231F20"/>
                <w:w w:val="105"/>
              </w:rPr>
              <w:t xml:space="preserve"> </w:t>
            </w:r>
            <w:r>
              <w:rPr>
                <w:color w:val="231F20"/>
                <w:w w:val="105"/>
              </w:rPr>
              <w:t>coolant</w:t>
            </w:r>
            <w:r w:rsidRPr="006D1BBD">
              <w:rPr>
                <w:color w:val="231F20"/>
                <w:w w:val="105"/>
              </w:rPr>
              <w:t xml:space="preserve"> </w:t>
            </w:r>
            <w:r>
              <w:rPr>
                <w:color w:val="231F20"/>
                <w:w w:val="105"/>
              </w:rPr>
              <w:t>accidents,</w:t>
            </w:r>
            <w:r w:rsidRPr="006D1BBD">
              <w:rPr>
                <w:color w:val="231F20"/>
                <w:w w:val="105"/>
              </w:rPr>
              <w:t xml:space="preserve"> </w:t>
            </w:r>
            <w:r>
              <w:rPr>
                <w:color w:val="231F20"/>
                <w:w w:val="105"/>
              </w:rPr>
              <w:t>and</w:t>
            </w:r>
            <w:r w:rsidRPr="006D1BBD">
              <w:rPr>
                <w:color w:val="231F20"/>
                <w:w w:val="105"/>
              </w:rPr>
              <w:t xml:space="preserve"> </w:t>
            </w:r>
            <w:r>
              <w:rPr>
                <w:color w:val="231F20"/>
                <w:w w:val="105"/>
              </w:rPr>
              <w:t>such</w:t>
            </w:r>
            <w:r w:rsidRPr="006D1BBD">
              <w:rPr>
                <w:color w:val="231F20"/>
                <w:w w:val="105"/>
              </w:rPr>
              <w:t xml:space="preserve"> </w:t>
            </w:r>
            <w:r>
              <w:rPr>
                <w:color w:val="231F20"/>
                <w:w w:val="105"/>
              </w:rPr>
              <w:t>system</w:t>
            </w:r>
            <w:r w:rsidRPr="006D1BBD">
              <w:rPr>
                <w:color w:val="231F20"/>
                <w:w w:val="105"/>
              </w:rPr>
              <w:t xml:space="preserve"> </w:t>
            </w:r>
            <w:r>
              <w:rPr>
                <w:color w:val="231F20"/>
                <w:w w:val="105"/>
              </w:rPr>
              <w:t>shall</w:t>
            </w:r>
            <w:r w:rsidRPr="006D1BBD">
              <w:rPr>
                <w:color w:val="231F20"/>
                <w:w w:val="105"/>
              </w:rPr>
              <w:t xml:space="preserve"> </w:t>
            </w:r>
            <w:r>
              <w:rPr>
                <w:color w:val="231F20"/>
                <w:w w:val="105"/>
              </w:rPr>
              <w:t>meet</w:t>
            </w:r>
            <w:r w:rsidRPr="006D1BBD">
              <w:rPr>
                <w:color w:val="231F20"/>
                <w:w w:val="105"/>
              </w:rPr>
              <w:t xml:space="preserve"> </w:t>
            </w:r>
            <w:r>
              <w:rPr>
                <w:color w:val="231F20"/>
                <w:w w:val="105"/>
              </w:rPr>
              <w:t>the</w:t>
            </w:r>
            <w:r w:rsidRPr="006D1BBD">
              <w:rPr>
                <w:color w:val="231F20"/>
                <w:w w:val="105"/>
              </w:rPr>
              <w:t xml:space="preserve"> </w:t>
            </w:r>
            <w:r>
              <w:rPr>
                <w:color w:val="231F20"/>
                <w:w w:val="105"/>
              </w:rPr>
              <w:t>requirements</w:t>
            </w:r>
            <w:r w:rsidRPr="006D1BBD">
              <w:rPr>
                <w:color w:val="231F20"/>
                <w:w w:val="105"/>
              </w:rPr>
              <w:t xml:space="preserve"> </w:t>
            </w:r>
            <w:r>
              <w:rPr>
                <w:color w:val="231F20"/>
                <w:w w:val="105"/>
              </w:rPr>
              <w:t>determined</w:t>
            </w:r>
            <w:r w:rsidRPr="006D1BBD">
              <w:rPr>
                <w:color w:val="231F20"/>
                <w:w w:val="105"/>
              </w:rPr>
              <w:t xml:space="preserve"> </w:t>
            </w:r>
            <w:r>
              <w:rPr>
                <w:color w:val="231F20"/>
                <w:w w:val="105"/>
              </w:rPr>
              <w:t>and</w:t>
            </w:r>
            <w:r w:rsidRPr="006D1BBD">
              <w:rPr>
                <w:color w:val="231F20"/>
                <w:w w:val="105"/>
              </w:rPr>
              <w:t xml:space="preserve"> </w:t>
            </w:r>
            <w:r>
              <w:rPr>
                <w:color w:val="231F20"/>
                <w:w w:val="105"/>
              </w:rPr>
              <w:t>publicly</w:t>
            </w:r>
            <w:r w:rsidRPr="006D1BBD">
              <w:rPr>
                <w:color w:val="231F20"/>
                <w:w w:val="105"/>
              </w:rPr>
              <w:t xml:space="preserve"> </w:t>
            </w:r>
            <w:r>
              <w:rPr>
                <w:color w:val="231F20"/>
                <w:w w:val="105"/>
              </w:rPr>
              <w:t>notified</w:t>
            </w:r>
            <w:r w:rsidRPr="006D1BBD">
              <w:rPr>
                <w:color w:val="231F20"/>
                <w:w w:val="105"/>
              </w:rPr>
              <w:t xml:space="preserve"> </w:t>
            </w:r>
            <w:r>
              <w:rPr>
                <w:color w:val="231F20"/>
                <w:w w:val="105"/>
              </w:rPr>
              <w:t>by</w:t>
            </w:r>
            <w:r w:rsidRPr="006D1BBD">
              <w:rPr>
                <w:color w:val="231F20"/>
                <w:w w:val="105"/>
              </w:rPr>
              <w:t xml:space="preserve"> </w:t>
            </w:r>
            <w:r>
              <w:rPr>
                <w:color w:val="231F20"/>
                <w:w w:val="105"/>
              </w:rPr>
              <w:t>the</w:t>
            </w:r>
            <w:r w:rsidRPr="006D1BBD">
              <w:rPr>
                <w:color w:val="231F20"/>
                <w:w w:val="105"/>
              </w:rPr>
              <w:t xml:space="preserve"> </w:t>
            </w:r>
            <w:r>
              <w:rPr>
                <w:color w:val="231F20"/>
                <w:w w:val="105"/>
              </w:rPr>
              <w:t>Nuclear</w:t>
            </w:r>
            <w:r w:rsidRPr="006D1BBD">
              <w:rPr>
                <w:color w:val="231F20"/>
                <w:w w:val="105"/>
              </w:rPr>
              <w:t xml:space="preserve"> </w:t>
            </w:r>
            <w:r>
              <w:rPr>
                <w:color w:val="231F20"/>
                <w:w w:val="105"/>
              </w:rPr>
              <w:t>Safety</w:t>
            </w:r>
            <w:r w:rsidRPr="006D1BBD">
              <w:rPr>
                <w:color w:val="231F20"/>
                <w:w w:val="105"/>
              </w:rPr>
              <w:t xml:space="preserve"> </w:t>
            </w:r>
            <w:r>
              <w:rPr>
                <w:color w:val="231F20"/>
                <w:w w:val="105"/>
              </w:rPr>
              <w:t>and</w:t>
            </w:r>
            <w:r w:rsidRPr="006D1BBD">
              <w:rPr>
                <w:color w:val="231F20"/>
                <w:w w:val="105"/>
              </w:rPr>
              <w:t xml:space="preserve"> </w:t>
            </w:r>
            <w:r>
              <w:rPr>
                <w:color w:val="231F20"/>
                <w:w w:val="105"/>
              </w:rPr>
              <w:t>Security</w:t>
            </w:r>
            <w:r w:rsidRPr="006D1BBD">
              <w:rPr>
                <w:color w:val="231F20"/>
                <w:w w:val="105"/>
              </w:rPr>
              <w:t xml:space="preserve"> </w:t>
            </w:r>
            <w:r>
              <w:rPr>
                <w:color w:val="231F20"/>
                <w:w w:val="105"/>
              </w:rPr>
              <w:t>Commission:</w:t>
            </w:r>
          </w:p>
          <w:p w14:paraId="5CDE65A8" w14:textId="77777777" w:rsidR="003244E6" w:rsidRPr="00CC3E2F" w:rsidRDefault="003244E6" w:rsidP="003244E6">
            <w:pPr>
              <w:pStyle w:val="ae"/>
              <w:numPr>
                <w:ilvl w:val="0"/>
                <w:numId w:val="19"/>
              </w:numPr>
              <w:tabs>
                <w:tab w:val="left" w:pos="541"/>
              </w:tabs>
              <w:kinsoku w:val="0"/>
              <w:wordWrap/>
              <w:overflowPunct w:val="0"/>
              <w:adjustRightInd w:val="0"/>
              <w:spacing w:before="39" w:after="0" w:line="278" w:lineRule="auto"/>
              <w:ind w:leftChars="0" w:left="559" w:right="108" w:hanging="289"/>
              <w:jc w:val="left"/>
              <w:rPr>
                <w:rFonts w:ascii="Times New Roman" w:hAnsi="Times New Roman" w:cs="Times New Roman"/>
                <w:color w:val="231F20"/>
                <w:w w:val="105"/>
                <w:kern w:val="0"/>
                <w:szCs w:val="20"/>
                <w:lang w:val="en-GB" w:eastAsia="en-US"/>
              </w:rPr>
            </w:pPr>
            <w:r w:rsidRPr="00CC3E2F">
              <w:rPr>
                <w:rFonts w:ascii="Times New Roman" w:hAnsi="Times New Roman" w:cs="Times New Roman"/>
                <w:color w:val="231F20"/>
                <w:w w:val="105"/>
                <w:kern w:val="0"/>
                <w:szCs w:val="20"/>
                <w:lang w:val="en-GB" w:eastAsia="en-US"/>
              </w:rPr>
              <w:t>Cladding temperature shall not exceed an acceptable design value;</w:t>
            </w:r>
          </w:p>
          <w:p w14:paraId="5AEED371" w14:textId="77777777" w:rsidR="003244E6" w:rsidRPr="00CC3E2F" w:rsidRDefault="003244E6" w:rsidP="003244E6">
            <w:pPr>
              <w:pStyle w:val="ae"/>
              <w:numPr>
                <w:ilvl w:val="0"/>
                <w:numId w:val="19"/>
              </w:numPr>
              <w:tabs>
                <w:tab w:val="left" w:pos="554"/>
              </w:tabs>
              <w:kinsoku w:val="0"/>
              <w:wordWrap/>
              <w:overflowPunct w:val="0"/>
              <w:adjustRightInd w:val="0"/>
              <w:spacing w:before="39" w:after="0" w:line="278" w:lineRule="auto"/>
              <w:ind w:leftChars="0" w:left="559" w:right="108" w:hanging="289"/>
              <w:jc w:val="left"/>
              <w:rPr>
                <w:rFonts w:ascii="Times New Roman" w:hAnsi="Times New Roman" w:cs="Times New Roman"/>
                <w:color w:val="231F20"/>
                <w:w w:val="105"/>
                <w:kern w:val="0"/>
                <w:szCs w:val="20"/>
                <w:lang w:val="en-GB" w:eastAsia="en-US"/>
              </w:rPr>
            </w:pPr>
            <w:r w:rsidRPr="00CC3E2F">
              <w:rPr>
                <w:rFonts w:ascii="Times New Roman" w:hAnsi="Times New Roman" w:cs="Times New Roman"/>
                <w:color w:val="231F20"/>
                <w:w w:val="105"/>
                <w:kern w:val="0"/>
                <w:szCs w:val="20"/>
                <w:lang w:val="en-GB" w:eastAsia="en-US"/>
              </w:rPr>
              <w:t>Oxidization and hydrogen generation in cladding shall be  limited to an allowable level;</w:t>
            </w:r>
          </w:p>
          <w:p w14:paraId="17328818" w14:textId="77777777" w:rsidR="003244E6" w:rsidRPr="00CC3E2F" w:rsidRDefault="003244E6" w:rsidP="003244E6">
            <w:pPr>
              <w:pStyle w:val="ae"/>
              <w:numPr>
                <w:ilvl w:val="0"/>
                <w:numId w:val="19"/>
              </w:numPr>
              <w:tabs>
                <w:tab w:val="left" w:pos="576"/>
              </w:tabs>
              <w:kinsoku w:val="0"/>
              <w:wordWrap/>
              <w:overflowPunct w:val="0"/>
              <w:adjustRightInd w:val="0"/>
              <w:spacing w:before="39" w:after="0" w:line="278" w:lineRule="auto"/>
              <w:ind w:leftChars="0" w:left="559" w:right="108" w:hanging="289"/>
              <w:jc w:val="left"/>
              <w:rPr>
                <w:rFonts w:ascii="Times New Roman" w:hAnsi="Times New Roman" w:cs="Times New Roman"/>
                <w:color w:val="231F20"/>
                <w:w w:val="105"/>
                <w:kern w:val="0"/>
                <w:szCs w:val="20"/>
                <w:lang w:val="en-GB" w:eastAsia="en-US"/>
              </w:rPr>
            </w:pPr>
            <w:r w:rsidRPr="00CC3E2F">
              <w:rPr>
                <w:rFonts w:ascii="Times New Roman" w:hAnsi="Times New Roman" w:cs="Times New Roman"/>
                <w:color w:val="231F20"/>
                <w:w w:val="105"/>
                <w:kern w:val="0"/>
                <w:szCs w:val="20"/>
                <w:lang w:val="en-GB" w:eastAsia="en-US"/>
              </w:rPr>
              <w:t>Deformation of fuel and internal structures shall not reduce  the effective core cooling; and</w:t>
            </w:r>
          </w:p>
          <w:p w14:paraId="089BC5BB" w14:textId="6CA626CA" w:rsidR="003244E6" w:rsidRPr="00CC3E2F" w:rsidRDefault="003244E6" w:rsidP="00851FE1">
            <w:pPr>
              <w:pStyle w:val="ae"/>
              <w:numPr>
                <w:ilvl w:val="0"/>
                <w:numId w:val="19"/>
              </w:numPr>
              <w:tabs>
                <w:tab w:val="left" w:pos="554"/>
              </w:tabs>
              <w:kinsoku w:val="0"/>
              <w:wordWrap/>
              <w:overflowPunct w:val="0"/>
              <w:adjustRightInd w:val="0"/>
              <w:spacing w:before="39" w:after="0" w:line="278" w:lineRule="auto"/>
              <w:ind w:leftChars="0" w:left="559" w:right="108" w:hanging="289"/>
              <w:jc w:val="left"/>
              <w:rPr>
                <w:rFonts w:ascii="Times New Roman" w:hAnsi="Times New Roman" w:cs="Times New Roman"/>
                <w:color w:val="231F20"/>
                <w:w w:val="105"/>
                <w:kern w:val="0"/>
                <w:szCs w:val="20"/>
                <w:lang w:val="en-GB" w:eastAsia="en-US"/>
              </w:rPr>
            </w:pPr>
            <w:r w:rsidRPr="00CC3E2F">
              <w:rPr>
                <w:rFonts w:ascii="Times New Roman" w:hAnsi="Times New Roman" w:cs="Times New Roman"/>
                <w:color w:val="231F20"/>
                <w:w w:val="105"/>
                <w:kern w:val="0"/>
                <w:szCs w:val="20"/>
                <w:lang w:val="en-GB" w:eastAsia="en-US"/>
              </w:rPr>
              <w:t>Core cooling shall be ensured for a time necessary for the removal of decay heat.</w:t>
            </w:r>
          </w:p>
        </w:tc>
      </w:tr>
      <w:tr w:rsidR="003244E6" w14:paraId="074BA768" w14:textId="77777777" w:rsidTr="00851FE1">
        <w:trPr>
          <w:jc w:val="center"/>
        </w:trPr>
        <w:tc>
          <w:tcPr>
            <w:tcW w:w="1449" w:type="dxa"/>
            <w:vMerge/>
          </w:tcPr>
          <w:p w14:paraId="43C8BC8C" w14:textId="77777777" w:rsidR="003244E6" w:rsidRDefault="003244E6" w:rsidP="00A91286">
            <w:pPr>
              <w:pStyle w:val="a1"/>
              <w:ind w:firstLine="0"/>
            </w:pPr>
          </w:p>
        </w:tc>
        <w:tc>
          <w:tcPr>
            <w:tcW w:w="1566" w:type="dxa"/>
            <w:tcBorders>
              <w:top w:val="nil"/>
              <w:bottom w:val="nil"/>
            </w:tcBorders>
          </w:tcPr>
          <w:p w14:paraId="06F62007" w14:textId="77777777" w:rsidR="003244E6" w:rsidRDefault="003244E6" w:rsidP="00A91286">
            <w:pPr>
              <w:pStyle w:val="a1"/>
              <w:ind w:firstLine="0"/>
              <w:rPr>
                <w:lang w:eastAsia="ko-KR"/>
              </w:rPr>
            </w:pPr>
            <w:r>
              <w:rPr>
                <w:rFonts w:hint="eastAsia"/>
                <w:lang w:eastAsia="ko-KR"/>
              </w:rPr>
              <w:t xml:space="preserve">30 </w:t>
            </w:r>
            <w:r>
              <w:rPr>
                <w:lang w:eastAsia="ko-KR"/>
              </w:rPr>
              <w:t>(2)</w:t>
            </w:r>
          </w:p>
        </w:tc>
        <w:tc>
          <w:tcPr>
            <w:tcW w:w="6011" w:type="dxa"/>
            <w:tcBorders>
              <w:top w:val="nil"/>
              <w:bottom w:val="nil"/>
            </w:tcBorders>
          </w:tcPr>
          <w:p w14:paraId="2B3765DD" w14:textId="77777777" w:rsidR="003244E6" w:rsidRPr="00E03135" w:rsidRDefault="003244E6" w:rsidP="00A91286">
            <w:pPr>
              <w:pStyle w:val="a1"/>
              <w:kinsoku w:val="0"/>
              <w:overflowPunct w:val="0"/>
              <w:spacing w:line="212" w:lineRule="exact"/>
              <w:ind w:left="40" w:firstLine="0"/>
              <w:rPr>
                <w:color w:val="231F20"/>
                <w:spacing w:val="3"/>
                <w:w w:val="105"/>
              </w:rPr>
            </w:pPr>
            <w:r>
              <w:rPr>
                <w:color w:val="231F20"/>
                <w:w w:val="105"/>
              </w:rPr>
              <w:t>The system for emergency core cooling shall have the design feature</w:t>
            </w:r>
            <w:r>
              <w:rPr>
                <w:color w:val="231F20"/>
                <w:spacing w:val="38"/>
                <w:w w:val="105"/>
              </w:rPr>
              <w:t xml:space="preserve"> </w:t>
            </w:r>
            <w:r>
              <w:rPr>
                <w:color w:val="231F20"/>
                <w:w w:val="105"/>
              </w:rPr>
              <w:t>of redundancy,</w:t>
            </w:r>
            <w:r>
              <w:rPr>
                <w:color w:val="231F20"/>
                <w:spacing w:val="25"/>
                <w:w w:val="105"/>
              </w:rPr>
              <w:t xml:space="preserve"> </w:t>
            </w:r>
            <w:r>
              <w:rPr>
                <w:color w:val="231F20"/>
                <w:w w:val="105"/>
              </w:rPr>
              <w:t>leak</w:t>
            </w:r>
            <w:r>
              <w:rPr>
                <w:color w:val="231F20"/>
                <w:spacing w:val="25"/>
                <w:w w:val="105"/>
              </w:rPr>
              <w:t xml:space="preserve"> </w:t>
            </w:r>
            <w:r>
              <w:rPr>
                <w:color w:val="231F20"/>
                <w:w w:val="105"/>
              </w:rPr>
              <w:t>detection,</w:t>
            </w:r>
            <w:r>
              <w:rPr>
                <w:color w:val="231F20"/>
                <w:spacing w:val="26"/>
                <w:w w:val="105"/>
              </w:rPr>
              <w:t xml:space="preserve"> </w:t>
            </w:r>
            <w:r>
              <w:rPr>
                <w:color w:val="231F20"/>
                <w:w w:val="105"/>
              </w:rPr>
              <w:t>isolation,</w:t>
            </w:r>
            <w:r>
              <w:rPr>
                <w:color w:val="231F20"/>
                <w:spacing w:val="25"/>
                <w:w w:val="105"/>
              </w:rPr>
              <w:t xml:space="preserve"> </w:t>
            </w:r>
            <w:r>
              <w:rPr>
                <w:color w:val="231F20"/>
                <w:w w:val="105"/>
              </w:rPr>
              <w:t>and</w:t>
            </w:r>
            <w:r>
              <w:rPr>
                <w:color w:val="231F20"/>
                <w:spacing w:val="26"/>
                <w:w w:val="105"/>
              </w:rPr>
              <w:t xml:space="preserve"> </w:t>
            </w:r>
            <w:r>
              <w:rPr>
                <w:color w:val="231F20"/>
                <w:w w:val="105"/>
              </w:rPr>
              <w:t>containment</w:t>
            </w:r>
            <w:r>
              <w:rPr>
                <w:color w:val="231F20"/>
                <w:spacing w:val="25"/>
                <w:w w:val="105"/>
              </w:rPr>
              <w:t xml:space="preserve"> </w:t>
            </w:r>
            <w:r>
              <w:rPr>
                <w:color w:val="231F20"/>
                <w:w w:val="105"/>
              </w:rPr>
              <w:t>capabilities</w:t>
            </w:r>
            <w:r>
              <w:rPr>
                <w:color w:val="231F20"/>
                <w:spacing w:val="25"/>
                <w:w w:val="105"/>
              </w:rPr>
              <w:t xml:space="preserve"> </w:t>
            </w:r>
            <w:r>
              <w:rPr>
                <w:color w:val="231F20"/>
                <w:w w:val="105"/>
              </w:rPr>
              <w:t>to</w:t>
            </w:r>
            <w:r>
              <w:rPr>
                <w:color w:val="231F20"/>
                <w:spacing w:val="25"/>
                <w:w w:val="105"/>
              </w:rPr>
              <w:t xml:space="preserve"> </w:t>
            </w:r>
            <w:r>
              <w:rPr>
                <w:color w:val="231F20"/>
                <w:w w:val="105"/>
              </w:rPr>
              <w:t>maintain</w:t>
            </w:r>
            <w:r>
              <w:rPr>
                <w:color w:val="231F20"/>
                <w:spacing w:val="-3"/>
                <w:w w:val="105"/>
              </w:rPr>
              <w:t xml:space="preserve"> </w:t>
            </w:r>
            <w:r>
              <w:rPr>
                <w:color w:val="231F20"/>
                <w:w w:val="105"/>
              </w:rPr>
              <w:t>the</w:t>
            </w:r>
            <w:r>
              <w:rPr>
                <w:color w:val="231F20"/>
                <w:spacing w:val="14"/>
                <w:w w:val="105"/>
              </w:rPr>
              <w:t xml:space="preserve"> </w:t>
            </w:r>
            <w:r>
              <w:rPr>
                <w:color w:val="231F20"/>
                <w:w w:val="105"/>
              </w:rPr>
              <w:t>safety</w:t>
            </w:r>
            <w:r>
              <w:rPr>
                <w:color w:val="231F20"/>
                <w:spacing w:val="14"/>
                <w:w w:val="105"/>
              </w:rPr>
              <w:t xml:space="preserve"> </w:t>
            </w:r>
            <w:r>
              <w:rPr>
                <w:color w:val="231F20"/>
                <w:w w:val="105"/>
              </w:rPr>
              <w:t>functions</w:t>
            </w:r>
            <w:r>
              <w:rPr>
                <w:color w:val="231F20"/>
                <w:spacing w:val="14"/>
                <w:w w:val="105"/>
              </w:rPr>
              <w:t xml:space="preserve"> </w:t>
            </w:r>
            <w:r>
              <w:rPr>
                <w:color w:val="231F20"/>
                <w:w w:val="105"/>
              </w:rPr>
              <w:t>with</w:t>
            </w:r>
            <w:r>
              <w:rPr>
                <w:color w:val="231F20"/>
                <w:spacing w:val="14"/>
                <w:w w:val="105"/>
              </w:rPr>
              <w:t xml:space="preserve"> </w:t>
            </w:r>
            <w:r>
              <w:rPr>
                <w:color w:val="231F20"/>
                <w:w w:val="105"/>
              </w:rPr>
              <w:t>sufficient</w:t>
            </w:r>
            <w:r>
              <w:rPr>
                <w:color w:val="231F20"/>
                <w:spacing w:val="14"/>
                <w:w w:val="105"/>
              </w:rPr>
              <w:t xml:space="preserve"> </w:t>
            </w:r>
            <w:r>
              <w:rPr>
                <w:color w:val="231F20"/>
                <w:w w:val="105"/>
              </w:rPr>
              <w:t>reliability</w:t>
            </w:r>
            <w:r>
              <w:rPr>
                <w:color w:val="231F20"/>
                <w:spacing w:val="14"/>
                <w:w w:val="105"/>
              </w:rPr>
              <w:t xml:space="preserve"> </w:t>
            </w:r>
            <w:r>
              <w:rPr>
                <w:color w:val="231F20"/>
                <w:w w:val="105"/>
              </w:rPr>
              <w:t>under</w:t>
            </w:r>
            <w:r>
              <w:rPr>
                <w:color w:val="231F20"/>
                <w:spacing w:val="14"/>
                <w:w w:val="105"/>
              </w:rPr>
              <w:t xml:space="preserve"> </w:t>
            </w:r>
            <w:r>
              <w:rPr>
                <w:color w:val="231F20"/>
                <w:w w:val="105"/>
              </w:rPr>
              <w:t>the</w:t>
            </w:r>
            <w:r>
              <w:rPr>
                <w:color w:val="231F20"/>
                <w:spacing w:val="14"/>
                <w:w w:val="105"/>
              </w:rPr>
              <w:t xml:space="preserve"> </w:t>
            </w:r>
            <w:r>
              <w:rPr>
                <w:color w:val="231F20"/>
                <w:w w:val="105"/>
              </w:rPr>
              <w:t>assumption</w:t>
            </w:r>
            <w:r>
              <w:rPr>
                <w:color w:val="231F20"/>
                <w:spacing w:val="14"/>
                <w:w w:val="105"/>
              </w:rPr>
              <w:t xml:space="preserve"> </w:t>
            </w:r>
            <w:r>
              <w:rPr>
                <w:color w:val="231F20"/>
                <w:w w:val="105"/>
              </w:rPr>
              <w:t>of</w:t>
            </w:r>
            <w:r>
              <w:rPr>
                <w:color w:val="231F20"/>
                <w:spacing w:val="14"/>
                <w:w w:val="105"/>
              </w:rPr>
              <w:t xml:space="preserve"> </w:t>
            </w:r>
            <w:r>
              <w:rPr>
                <w:color w:val="231F20"/>
                <w:w w:val="105"/>
              </w:rPr>
              <w:t>loss</w:t>
            </w:r>
            <w:r>
              <w:rPr>
                <w:color w:val="231F20"/>
                <w:spacing w:val="14"/>
                <w:w w:val="105"/>
              </w:rPr>
              <w:t xml:space="preserve"> </w:t>
            </w:r>
            <w:r>
              <w:rPr>
                <w:color w:val="231F20"/>
                <w:w w:val="105"/>
              </w:rPr>
              <w:t>of offsite or onsite power-single</w:t>
            </w:r>
            <w:r>
              <w:rPr>
                <w:color w:val="231F20"/>
                <w:spacing w:val="42"/>
                <w:w w:val="105"/>
              </w:rPr>
              <w:t xml:space="preserve"> </w:t>
            </w:r>
            <w:r>
              <w:rPr>
                <w:color w:val="231F20"/>
                <w:w w:val="105"/>
              </w:rPr>
              <w:t>failure.</w:t>
            </w:r>
          </w:p>
        </w:tc>
      </w:tr>
      <w:tr w:rsidR="003244E6" w14:paraId="21B7A814" w14:textId="77777777" w:rsidTr="00851FE1">
        <w:trPr>
          <w:jc w:val="center"/>
        </w:trPr>
        <w:tc>
          <w:tcPr>
            <w:tcW w:w="1449" w:type="dxa"/>
          </w:tcPr>
          <w:p w14:paraId="7C61E545" w14:textId="77777777" w:rsidR="003244E6" w:rsidRDefault="003244E6" w:rsidP="00A91286">
            <w:pPr>
              <w:pStyle w:val="a1"/>
              <w:ind w:firstLine="0"/>
            </w:pPr>
          </w:p>
        </w:tc>
        <w:tc>
          <w:tcPr>
            <w:tcW w:w="1566" w:type="dxa"/>
            <w:tcBorders>
              <w:top w:val="nil"/>
            </w:tcBorders>
          </w:tcPr>
          <w:p w14:paraId="52A57383" w14:textId="77777777" w:rsidR="003244E6" w:rsidRDefault="003244E6" w:rsidP="00A91286">
            <w:pPr>
              <w:pStyle w:val="a1"/>
              <w:ind w:firstLine="0"/>
              <w:rPr>
                <w:lang w:eastAsia="ko-KR"/>
              </w:rPr>
            </w:pPr>
            <w:r>
              <w:rPr>
                <w:rFonts w:hint="eastAsia"/>
                <w:lang w:eastAsia="ko-KR"/>
              </w:rPr>
              <w:t>31 (2)</w:t>
            </w:r>
          </w:p>
        </w:tc>
        <w:tc>
          <w:tcPr>
            <w:tcW w:w="6011" w:type="dxa"/>
            <w:tcBorders>
              <w:top w:val="nil"/>
            </w:tcBorders>
          </w:tcPr>
          <w:p w14:paraId="304D54B6" w14:textId="77777777" w:rsidR="003244E6" w:rsidRPr="00E03135" w:rsidRDefault="003244E6" w:rsidP="00A91286">
            <w:pPr>
              <w:pStyle w:val="a1"/>
              <w:kinsoku w:val="0"/>
              <w:overflowPunct w:val="0"/>
              <w:spacing w:line="212" w:lineRule="exact"/>
              <w:ind w:firstLine="0"/>
              <w:rPr>
                <w:color w:val="231F20"/>
                <w:w w:val="105"/>
              </w:rPr>
            </w:pPr>
            <w:r>
              <w:rPr>
                <w:color w:val="231F20"/>
                <w:spacing w:val="-5"/>
                <w:w w:val="105"/>
              </w:rPr>
              <w:t xml:space="preserve">The system shall have </w:t>
            </w:r>
            <w:r>
              <w:rPr>
                <w:color w:val="231F20"/>
                <w:spacing w:val="-4"/>
                <w:w w:val="105"/>
              </w:rPr>
              <w:t xml:space="preserve">the </w:t>
            </w:r>
            <w:r>
              <w:rPr>
                <w:color w:val="231F20"/>
                <w:spacing w:val="-5"/>
                <w:w w:val="105"/>
              </w:rPr>
              <w:t xml:space="preserve">design feature </w:t>
            </w:r>
            <w:r>
              <w:rPr>
                <w:color w:val="231F20"/>
                <w:spacing w:val="-4"/>
                <w:w w:val="105"/>
              </w:rPr>
              <w:t xml:space="preserve">of </w:t>
            </w:r>
            <w:r>
              <w:rPr>
                <w:color w:val="231F20"/>
                <w:spacing w:val="-6"/>
                <w:w w:val="105"/>
              </w:rPr>
              <w:t xml:space="preserve">redundancy, </w:t>
            </w:r>
            <w:r>
              <w:rPr>
                <w:color w:val="231F20"/>
                <w:spacing w:val="-5"/>
                <w:w w:val="105"/>
              </w:rPr>
              <w:t>suitable</w:t>
            </w:r>
            <w:r>
              <w:rPr>
                <w:color w:val="231F20"/>
                <w:w w:val="105"/>
              </w:rPr>
              <w:t xml:space="preserve"> </w:t>
            </w:r>
            <w:r>
              <w:rPr>
                <w:color w:val="231F20"/>
                <w:spacing w:val="-6"/>
                <w:w w:val="105"/>
              </w:rPr>
              <w:t xml:space="preserve">interconnection </w:t>
            </w:r>
            <w:r>
              <w:rPr>
                <w:color w:val="231F20"/>
                <w:w w:val="105"/>
              </w:rPr>
              <w:t>and isolation capabilities, and etc. to maintain the safety under the</w:t>
            </w:r>
            <w:r>
              <w:rPr>
                <w:color w:val="231F20"/>
                <w:spacing w:val="14"/>
                <w:w w:val="105"/>
              </w:rPr>
              <w:t xml:space="preserve"> </w:t>
            </w:r>
            <w:r>
              <w:rPr>
                <w:color w:val="231F20"/>
                <w:w w:val="105"/>
              </w:rPr>
              <w:t>assumption of loss of offsite or onsite power-single</w:t>
            </w:r>
            <w:r>
              <w:rPr>
                <w:color w:val="231F20"/>
                <w:spacing w:val="32"/>
                <w:w w:val="105"/>
              </w:rPr>
              <w:t xml:space="preserve"> </w:t>
            </w:r>
            <w:r>
              <w:rPr>
                <w:color w:val="231F20"/>
                <w:w w:val="105"/>
              </w:rPr>
              <w:t>failure.</w:t>
            </w:r>
          </w:p>
        </w:tc>
      </w:tr>
    </w:tbl>
    <w:p w14:paraId="4B2F1289" w14:textId="77777777" w:rsidR="003244E6" w:rsidRDefault="003244E6" w:rsidP="00A91286">
      <w:pPr>
        <w:pStyle w:val="3"/>
      </w:pPr>
      <w:r>
        <w:t>3.3 Notice of the Nuclear Safety and Security Commission</w:t>
      </w:r>
    </w:p>
    <w:p w14:paraId="67E70203" w14:textId="77777777" w:rsidR="003244E6" w:rsidRDefault="003244E6" w:rsidP="00A91286">
      <w:pPr>
        <w:pStyle w:val="4"/>
      </w:pPr>
      <w:r>
        <w:t>3.3.1 Technical standards for the location of nuclear reactor facilities</w:t>
      </w:r>
    </w:p>
    <w:p w14:paraId="24450AAD" w14:textId="77777777" w:rsidR="003244E6" w:rsidRDefault="003244E6" w:rsidP="003244E6">
      <w:pPr>
        <w:pStyle w:val="a1"/>
        <w:rPr>
          <w:lang w:eastAsia="ko-KR"/>
        </w:rPr>
      </w:pPr>
      <w:r>
        <w:rPr>
          <w:lang w:eastAsia="ko-KR"/>
        </w:rPr>
        <w:t xml:space="preserve">To evaluate the site suitability of existing large NPP, the Notice of the Nuclear Safety and Security Commission sets conservative emission standards based on deterministic approaches such as 10.CFR.100.11 and </w:t>
      </w:r>
      <w:r>
        <w:rPr>
          <w:lang w:eastAsia="ko-KR"/>
        </w:rPr>
        <w:lastRenderedPageBreak/>
        <w:t xml:space="preserve">TID-14844. The evaluation results using this conservative methods are expected to result in abnormal results that misinterpret </w:t>
      </w:r>
      <w:proofErr w:type="gramStart"/>
      <w:r>
        <w:rPr>
          <w:lang w:eastAsia="ko-KR"/>
        </w:rPr>
        <w:t xml:space="preserve">the </w:t>
      </w:r>
      <w:proofErr w:type="spellStart"/>
      <w:r>
        <w:rPr>
          <w:lang w:eastAsia="ko-KR"/>
        </w:rPr>
        <w:t>i</w:t>
      </w:r>
      <w:proofErr w:type="spellEnd"/>
      <w:proofErr w:type="gramEnd"/>
      <w:r>
        <w:rPr>
          <w:lang w:eastAsia="ko-KR"/>
        </w:rPr>
        <w:t>-SMR design and performance characteristics, so gaps are expected.</w:t>
      </w:r>
    </w:p>
    <w:p w14:paraId="21776247" w14:textId="77777777" w:rsidR="003244E6" w:rsidRDefault="003244E6" w:rsidP="009D6D22">
      <w:pPr>
        <w:pStyle w:val="4"/>
      </w:pPr>
      <w:r>
        <w:t xml:space="preserve">3.3.2 </w:t>
      </w:r>
      <w:r>
        <w:rPr>
          <w:rFonts w:hint="eastAsia"/>
        </w:rPr>
        <w:t>Regulations</w:t>
      </w:r>
      <w:r>
        <w:t xml:space="preserve"> </w:t>
      </w:r>
      <w:r>
        <w:rPr>
          <w:rFonts w:hint="eastAsia"/>
        </w:rPr>
        <w:t>on</w:t>
      </w:r>
      <w:r>
        <w:t xml:space="preserve"> </w:t>
      </w:r>
      <w:r>
        <w:rPr>
          <w:rFonts w:hint="eastAsia"/>
        </w:rPr>
        <w:t>detailed</w:t>
      </w:r>
      <w:r>
        <w:t xml:space="preserve"> </w:t>
      </w:r>
      <w:r>
        <w:rPr>
          <w:rFonts w:hint="eastAsia"/>
        </w:rPr>
        <w:t>standards</w:t>
      </w:r>
      <w:r>
        <w:t xml:space="preserve"> </w:t>
      </w:r>
      <w:r>
        <w:rPr>
          <w:rFonts w:hint="eastAsia"/>
        </w:rPr>
        <w:t>for</w:t>
      </w:r>
      <w:r>
        <w:t xml:space="preserve"> </w:t>
      </w:r>
      <w:r>
        <w:rPr>
          <w:rFonts w:hint="eastAsia"/>
        </w:rPr>
        <w:t>accident</w:t>
      </w:r>
      <w:r>
        <w:t xml:space="preserve"> </w:t>
      </w:r>
      <w:r>
        <w:rPr>
          <w:rFonts w:hint="eastAsia"/>
        </w:rPr>
        <w:t>management</w:t>
      </w:r>
      <w:r>
        <w:t xml:space="preserve"> </w:t>
      </w:r>
      <w:r>
        <w:rPr>
          <w:rFonts w:hint="eastAsia"/>
        </w:rPr>
        <w:t>scope</w:t>
      </w:r>
      <w:r>
        <w:t xml:space="preserve"> </w:t>
      </w:r>
      <w:r>
        <w:rPr>
          <w:rFonts w:hint="eastAsia"/>
        </w:rPr>
        <w:t>and</w:t>
      </w:r>
      <w:r>
        <w:t xml:space="preserve"> </w:t>
      </w:r>
      <w:r>
        <w:rPr>
          <w:rFonts w:hint="eastAsia"/>
        </w:rPr>
        <w:t>accident</w:t>
      </w:r>
      <w:r>
        <w:t xml:space="preserve"> </w:t>
      </w:r>
      <w:r>
        <w:rPr>
          <w:rFonts w:hint="eastAsia"/>
        </w:rPr>
        <w:t>management</w:t>
      </w:r>
      <w:r>
        <w:t xml:space="preserve"> </w:t>
      </w:r>
      <w:r>
        <w:rPr>
          <w:rFonts w:hint="eastAsia"/>
        </w:rPr>
        <w:t>ability</w:t>
      </w:r>
      <w:r>
        <w:t xml:space="preserve"> </w:t>
      </w:r>
      <w:r>
        <w:rPr>
          <w:rFonts w:hint="eastAsia"/>
        </w:rPr>
        <w:t>evaluation</w:t>
      </w:r>
    </w:p>
    <w:p w14:paraId="7C01F862" w14:textId="77777777" w:rsidR="003244E6" w:rsidRDefault="003244E6" w:rsidP="003244E6">
      <w:pPr>
        <w:pStyle w:val="a1"/>
        <w:rPr>
          <w:lang w:eastAsia="ko-KR"/>
        </w:rPr>
      </w:pPr>
      <w:proofErr w:type="gramStart"/>
      <w:r>
        <w:rPr>
          <w:rFonts w:hint="eastAsia"/>
          <w:lang w:eastAsia="ko-KR"/>
        </w:rPr>
        <w:t>The</w:t>
      </w:r>
      <w:r>
        <w:rPr>
          <w:lang w:eastAsia="ko-KR"/>
        </w:rPr>
        <w:t xml:space="preserve"> </w:t>
      </w:r>
      <w:proofErr w:type="spellStart"/>
      <w:r>
        <w:rPr>
          <w:rFonts w:hint="eastAsia"/>
          <w:lang w:eastAsia="ko-KR"/>
        </w:rPr>
        <w:t>i</w:t>
      </w:r>
      <w:proofErr w:type="spellEnd"/>
      <w:proofErr w:type="gramEnd"/>
      <w:r>
        <w:rPr>
          <w:rFonts w:hint="eastAsia"/>
          <w:lang w:eastAsia="ko-KR"/>
        </w:rPr>
        <w:t>-SMR</w:t>
      </w:r>
      <w:r>
        <w:rPr>
          <w:lang w:eastAsia="ko-KR"/>
        </w:rPr>
        <w:t xml:space="preserve"> </w:t>
      </w:r>
      <w:r>
        <w:rPr>
          <w:rFonts w:hint="eastAsia"/>
          <w:lang w:eastAsia="ko-KR"/>
        </w:rPr>
        <w:t>is</w:t>
      </w:r>
      <w:r>
        <w:rPr>
          <w:lang w:eastAsia="ko-KR"/>
        </w:rPr>
        <w:t xml:space="preserve"> </w:t>
      </w:r>
      <w:r>
        <w:rPr>
          <w:rFonts w:hint="eastAsia"/>
          <w:lang w:eastAsia="ko-KR"/>
        </w:rPr>
        <w:t>being</w:t>
      </w:r>
      <w:r>
        <w:rPr>
          <w:lang w:eastAsia="ko-KR"/>
        </w:rPr>
        <w:t xml:space="preserve"> </w:t>
      </w:r>
      <w:r>
        <w:rPr>
          <w:rFonts w:hint="eastAsia"/>
          <w:lang w:eastAsia="ko-KR"/>
        </w:rPr>
        <w:t>designed</w:t>
      </w:r>
      <w:r>
        <w:rPr>
          <w:lang w:eastAsia="ko-KR"/>
        </w:rPr>
        <w:t xml:space="preserve"> </w:t>
      </w:r>
      <w:r>
        <w:rPr>
          <w:rFonts w:hint="eastAsia"/>
          <w:lang w:eastAsia="ko-KR"/>
        </w:rPr>
        <w:t>by</w:t>
      </w:r>
      <w:r>
        <w:rPr>
          <w:lang w:eastAsia="ko-KR"/>
        </w:rPr>
        <w:t xml:space="preserve"> </w:t>
      </w:r>
      <w:r>
        <w:rPr>
          <w:rFonts w:hint="eastAsia"/>
          <w:lang w:eastAsia="ko-KR"/>
        </w:rPr>
        <w:t>applying</w:t>
      </w:r>
      <w:r>
        <w:rPr>
          <w:lang w:eastAsia="ko-KR"/>
        </w:rPr>
        <w:t xml:space="preserve"> </w:t>
      </w:r>
      <w:r>
        <w:rPr>
          <w:rFonts w:hint="eastAsia"/>
          <w:lang w:eastAsia="ko-KR"/>
        </w:rPr>
        <w:t>safety</w:t>
      </w:r>
      <w:r>
        <w:rPr>
          <w:lang w:eastAsia="ko-KR"/>
        </w:rPr>
        <w:t xml:space="preserve"> </w:t>
      </w:r>
      <w:r>
        <w:rPr>
          <w:rFonts w:hint="eastAsia"/>
          <w:lang w:eastAsia="ko-KR"/>
        </w:rPr>
        <w:t>characteristics</w:t>
      </w:r>
      <w:r>
        <w:rPr>
          <w:lang w:eastAsia="ko-KR"/>
        </w:rPr>
        <w:t xml:space="preserve"> </w:t>
      </w:r>
      <w:r>
        <w:rPr>
          <w:rFonts w:hint="eastAsia"/>
          <w:lang w:eastAsia="ko-KR"/>
        </w:rPr>
        <w:t>and</w:t>
      </w:r>
      <w:r>
        <w:rPr>
          <w:lang w:eastAsia="ko-KR"/>
        </w:rPr>
        <w:t xml:space="preserve"> </w:t>
      </w:r>
      <w:r>
        <w:rPr>
          <w:rFonts w:hint="eastAsia"/>
          <w:lang w:eastAsia="ko-KR"/>
        </w:rPr>
        <w:t>passive</w:t>
      </w:r>
      <w:r>
        <w:rPr>
          <w:lang w:eastAsia="ko-KR"/>
        </w:rPr>
        <w:t xml:space="preserve"> </w:t>
      </w:r>
      <w:r>
        <w:rPr>
          <w:rFonts w:hint="eastAsia"/>
          <w:lang w:eastAsia="ko-KR"/>
        </w:rPr>
        <w:t>safety</w:t>
      </w:r>
      <w:r>
        <w:rPr>
          <w:lang w:eastAsia="ko-KR"/>
        </w:rPr>
        <w:t xml:space="preserve"> </w:t>
      </w:r>
      <w:r>
        <w:rPr>
          <w:rFonts w:hint="eastAsia"/>
          <w:lang w:eastAsia="ko-KR"/>
        </w:rPr>
        <w:t>systems</w:t>
      </w:r>
      <w:r>
        <w:rPr>
          <w:lang w:eastAsia="ko-KR"/>
        </w:rPr>
        <w:t xml:space="preserve"> </w:t>
      </w:r>
      <w:r>
        <w:rPr>
          <w:rFonts w:hint="eastAsia"/>
          <w:lang w:eastAsia="ko-KR"/>
        </w:rPr>
        <w:t>that</w:t>
      </w:r>
      <w:r>
        <w:rPr>
          <w:lang w:eastAsia="ko-KR"/>
        </w:rPr>
        <w:t xml:space="preserve"> </w:t>
      </w:r>
      <w:r>
        <w:rPr>
          <w:rFonts w:hint="eastAsia"/>
          <w:lang w:eastAsia="ko-KR"/>
        </w:rPr>
        <w:t>are</w:t>
      </w:r>
      <w:r>
        <w:rPr>
          <w:lang w:eastAsia="ko-KR"/>
        </w:rPr>
        <w:t xml:space="preserve"> </w:t>
      </w:r>
      <w:r>
        <w:rPr>
          <w:rFonts w:hint="eastAsia"/>
          <w:lang w:eastAsia="ko-KR"/>
        </w:rPr>
        <w:t>different</w:t>
      </w:r>
      <w:r>
        <w:rPr>
          <w:lang w:eastAsia="ko-KR"/>
        </w:rPr>
        <w:t xml:space="preserve"> </w:t>
      </w:r>
      <w:r>
        <w:rPr>
          <w:rFonts w:hint="eastAsia"/>
          <w:lang w:eastAsia="ko-KR"/>
        </w:rPr>
        <w:t>from</w:t>
      </w:r>
      <w:r>
        <w:rPr>
          <w:lang w:eastAsia="ko-KR"/>
        </w:rPr>
        <w:t xml:space="preserve"> </w:t>
      </w:r>
      <w:r>
        <w:rPr>
          <w:rFonts w:hint="eastAsia"/>
          <w:lang w:eastAsia="ko-KR"/>
        </w:rPr>
        <w:t>existing</w:t>
      </w:r>
      <w:r>
        <w:rPr>
          <w:lang w:eastAsia="ko-KR"/>
        </w:rPr>
        <w:t xml:space="preserve"> </w:t>
      </w:r>
      <w:r>
        <w:rPr>
          <w:rFonts w:hint="eastAsia"/>
          <w:lang w:eastAsia="ko-KR"/>
        </w:rPr>
        <w:t>large</w:t>
      </w:r>
      <w:r>
        <w:rPr>
          <w:lang w:eastAsia="ko-KR"/>
        </w:rPr>
        <w:t xml:space="preserve"> </w:t>
      </w:r>
      <w:r>
        <w:rPr>
          <w:rFonts w:hint="eastAsia"/>
          <w:lang w:eastAsia="ko-KR"/>
        </w:rPr>
        <w:t>NPP.</w:t>
      </w:r>
      <w:r>
        <w:rPr>
          <w:lang w:eastAsia="ko-KR"/>
        </w:rPr>
        <w:t xml:space="preserve"> </w:t>
      </w:r>
      <w:r>
        <w:rPr>
          <w:rFonts w:hint="eastAsia"/>
          <w:lang w:eastAsia="ko-KR"/>
        </w:rPr>
        <w:t>For</w:t>
      </w:r>
      <w:r>
        <w:rPr>
          <w:lang w:eastAsia="ko-KR"/>
        </w:rPr>
        <w:t xml:space="preserve"> </w:t>
      </w:r>
      <w:r>
        <w:rPr>
          <w:rFonts w:hint="eastAsia"/>
          <w:lang w:eastAsia="ko-KR"/>
        </w:rPr>
        <w:t>example,</w:t>
      </w:r>
      <w:r>
        <w:rPr>
          <w:lang w:eastAsia="ko-KR"/>
        </w:rPr>
        <w:t xml:space="preserve"> </w:t>
      </w:r>
      <w:r>
        <w:rPr>
          <w:rFonts w:hint="eastAsia"/>
          <w:lang w:eastAsia="ko-KR"/>
        </w:rPr>
        <w:t>as</w:t>
      </w:r>
      <w:r>
        <w:rPr>
          <w:lang w:eastAsia="ko-KR"/>
        </w:rPr>
        <w:t xml:space="preserve"> </w:t>
      </w:r>
      <w:r>
        <w:rPr>
          <w:rFonts w:hint="eastAsia"/>
          <w:lang w:eastAsia="ko-KR"/>
        </w:rPr>
        <w:t>an integrated</w:t>
      </w:r>
      <w:r>
        <w:rPr>
          <w:lang w:eastAsia="ko-KR"/>
        </w:rPr>
        <w:t xml:space="preserve"> </w:t>
      </w:r>
      <w:r>
        <w:rPr>
          <w:rFonts w:hint="eastAsia"/>
          <w:lang w:eastAsia="ko-KR"/>
        </w:rPr>
        <w:t>nuclear</w:t>
      </w:r>
      <w:r>
        <w:rPr>
          <w:lang w:eastAsia="ko-KR"/>
        </w:rPr>
        <w:t xml:space="preserve"> </w:t>
      </w:r>
      <w:r>
        <w:rPr>
          <w:rFonts w:hint="eastAsia"/>
          <w:lang w:eastAsia="ko-KR"/>
        </w:rPr>
        <w:t>reactor,</w:t>
      </w:r>
      <w:r>
        <w:rPr>
          <w:lang w:eastAsia="ko-KR"/>
        </w:rPr>
        <w:t xml:space="preserve"> </w:t>
      </w:r>
      <w:r>
        <w:rPr>
          <w:rFonts w:hint="eastAsia"/>
          <w:lang w:eastAsia="ko-KR"/>
        </w:rPr>
        <w:t>large</w:t>
      </w:r>
      <w:r>
        <w:rPr>
          <w:lang w:eastAsia="ko-KR"/>
        </w:rPr>
        <w:t xml:space="preserve"> </w:t>
      </w:r>
      <w:r>
        <w:rPr>
          <w:rFonts w:hint="eastAsia"/>
          <w:lang w:eastAsia="ko-KR"/>
        </w:rPr>
        <w:t>piping</w:t>
      </w:r>
      <w:r>
        <w:rPr>
          <w:lang w:eastAsia="ko-KR"/>
        </w:rPr>
        <w:t xml:space="preserve"> </w:t>
      </w:r>
      <w:r>
        <w:rPr>
          <w:rFonts w:hint="eastAsia"/>
          <w:lang w:eastAsia="ko-KR"/>
        </w:rPr>
        <w:t>for</w:t>
      </w:r>
      <w:r>
        <w:rPr>
          <w:lang w:eastAsia="ko-KR"/>
        </w:rPr>
        <w:t xml:space="preserve"> </w:t>
      </w:r>
      <w:r>
        <w:rPr>
          <w:rFonts w:hint="eastAsia"/>
          <w:lang w:eastAsia="ko-KR"/>
        </w:rPr>
        <w:t>connection</w:t>
      </w:r>
      <w:r>
        <w:rPr>
          <w:lang w:eastAsia="ko-KR"/>
        </w:rPr>
        <w:t xml:space="preserve"> </w:t>
      </w:r>
      <w:r>
        <w:rPr>
          <w:rFonts w:hint="eastAsia"/>
          <w:lang w:eastAsia="ko-KR"/>
        </w:rPr>
        <w:t>between</w:t>
      </w:r>
      <w:r>
        <w:rPr>
          <w:lang w:eastAsia="ko-KR"/>
        </w:rPr>
        <w:t xml:space="preserve"> equipment </w:t>
      </w:r>
      <w:r>
        <w:rPr>
          <w:rFonts w:hint="eastAsia"/>
          <w:lang w:eastAsia="ko-KR"/>
        </w:rPr>
        <w:t>was</w:t>
      </w:r>
      <w:r>
        <w:rPr>
          <w:lang w:eastAsia="ko-KR"/>
        </w:rPr>
        <w:t xml:space="preserve"> </w:t>
      </w:r>
      <w:r>
        <w:rPr>
          <w:rFonts w:hint="eastAsia"/>
          <w:lang w:eastAsia="ko-KR"/>
        </w:rPr>
        <w:t>removed</w:t>
      </w:r>
      <w:r>
        <w:rPr>
          <w:lang w:eastAsia="ko-KR"/>
        </w:rPr>
        <w:t xml:space="preserve"> </w:t>
      </w:r>
      <w:r>
        <w:rPr>
          <w:rFonts w:hint="eastAsia"/>
          <w:lang w:eastAsia="ko-KR"/>
        </w:rPr>
        <w:t>to</w:t>
      </w:r>
      <w:r>
        <w:rPr>
          <w:lang w:eastAsia="ko-KR"/>
        </w:rPr>
        <w:t xml:space="preserve"> </w:t>
      </w:r>
      <w:r>
        <w:rPr>
          <w:rFonts w:hint="eastAsia"/>
          <w:lang w:eastAsia="ko-KR"/>
        </w:rPr>
        <w:t>exclude</w:t>
      </w:r>
      <w:r>
        <w:rPr>
          <w:lang w:eastAsia="ko-KR"/>
        </w:rPr>
        <w:t xml:space="preserve"> </w:t>
      </w:r>
      <w:r>
        <w:rPr>
          <w:rFonts w:hint="eastAsia"/>
          <w:lang w:eastAsia="ko-KR"/>
        </w:rPr>
        <w:t>large-break</w:t>
      </w:r>
      <w:r>
        <w:rPr>
          <w:lang w:eastAsia="ko-KR"/>
        </w:rPr>
        <w:t xml:space="preserve"> </w:t>
      </w:r>
      <w:r>
        <w:rPr>
          <w:rFonts w:hint="eastAsia"/>
          <w:lang w:eastAsia="ko-KR"/>
        </w:rPr>
        <w:t>loss</w:t>
      </w:r>
      <w:r>
        <w:rPr>
          <w:lang w:eastAsia="ko-KR"/>
        </w:rPr>
        <w:t xml:space="preserve"> </w:t>
      </w:r>
      <w:r>
        <w:rPr>
          <w:rFonts w:hint="eastAsia"/>
          <w:lang w:eastAsia="ko-KR"/>
        </w:rPr>
        <w:t>of</w:t>
      </w:r>
      <w:r>
        <w:rPr>
          <w:lang w:eastAsia="ko-KR"/>
        </w:rPr>
        <w:t xml:space="preserve"> </w:t>
      </w:r>
      <w:r>
        <w:rPr>
          <w:rFonts w:hint="eastAsia"/>
          <w:lang w:eastAsia="ko-KR"/>
        </w:rPr>
        <w:t>coolant</w:t>
      </w:r>
      <w:r>
        <w:rPr>
          <w:lang w:eastAsia="ko-KR"/>
        </w:rPr>
        <w:t xml:space="preserve"> </w:t>
      </w:r>
      <w:r>
        <w:rPr>
          <w:rFonts w:hint="eastAsia"/>
          <w:lang w:eastAsia="ko-KR"/>
        </w:rPr>
        <w:t>accident,</w:t>
      </w:r>
      <w:r>
        <w:rPr>
          <w:lang w:eastAsia="ko-KR"/>
        </w:rPr>
        <w:t xml:space="preserve"> </w:t>
      </w:r>
      <w:r>
        <w:rPr>
          <w:rFonts w:hint="eastAsia"/>
          <w:lang w:eastAsia="ko-KR"/>
        </w:rPr>
        <w:t>and</w:t>
      </w:r>
      <w:r>
        <w:rPr>
          <w:lang w:eastAsia="ko-KR"/>
        </w:rPr>
        <w:t xml:space="preserve"> </w:t>
      </w:r>
      <w:r>
        <w:rPr>
          <w:rFonts w:hint="eastAsia"/>
          <w:lang w:eastAsia="ko-KR"/>
        </w:rPr>
        <w:t>a</w:t>
      </w:r>
      <w:r>
        <w:rPr>
          <w:lang w:eastAsia="ko-KR"/>
        </w:rPr>
        <w:t xml:space="preserve"> </w:t>
      </w:r>
      <w:r>
        <w:rPr>
          <w:rFonts w:hint="eastAsia"/>
          <w:lang w:eastAsia="ko-KR"/>
        </w:rPr>
        <w:t>passive</w:t>
      </w:r>
      <w:r>
        <w:rPr>
          <w:lang w:eastAsia="ko-KR"/>
        </w:rPr>
        <w:t xml:space="preserve"> </w:t>
      </w:r>
      <w:r>
        <w:rPr>
          <w:rFonts w:hint="eastAsia"/>
          <w:lang w:eastAsia="ko-KR"/>
        </w:rPr>
        <w:t>safety</w:t>
      </w:r>
      <w:r>
        <w:rPr>
          <w:lang w:eastAsia="ko-KR"/>
        </w:rPr>
        <w:t xml:space="preserve"> </w:t>
      </w:r>
      <w:r>
        <w:rPr>
          <w:rFonts w:hint="eastAsia"/>
          <w:lang w:eastAsia="ko-KR"/>
        </w:rPr>
        <w:t>system</w:t>
      </w:r>
      <w:r>
        <w:rPr>
          <w:lang w:eastAsia="ko-KR"/>
        </w:rPr>
        <w:t xml:space="preserve"> </w:t>
      </w:r>
      <w:r>
        <w:rPr>
          <w:rFonts w:hint="eastAsia"/>
          <w:lang w:eastAsia="ko-KR"/>
        </w:rPr>
        <w:t>was</w:t>
      </w:r>
      <w:r>
        <w:rPr>
          <w:lang w:eastAsia="ko-KR"/>
        </w:rPr>
        <w:t xml:space="preserve"> </w:t>
      </w:r>
      <w:r>
        <w:rPr>
          <w:rFonts w:hint="eastAsia"/>
          <w:lang w:eastAsia="ko-KR"/>
        </w:rPr>
        <w:t>designed</w:t>
      </w:r>
      <w:r>
        <w:rPr>
          <w:lang w:eastAsia="ko-KR"/>
        </w:rPr>
        <w:t xml:space="preserve"> </w:t>
      </w:r>
      <w:r>
        <w:rPr>
          <w:rFonts w:hint="eastAsia"/>
          <w:lang w:eastAsia="ko-KR"/>
        </w:rPr>
        <w:t>and</w:t>
      </w:r>
      <w:r>
        <w:rPr>
          <w:lang w:eastAsia="ko-KR"/>
        </w:rPr>
        <w:t xml:space="preserve"> </w:t>
      </w:r>
      <w:r>
        <w:rPr>
          <w:rFonts w:hint="eastAsia"/>
          <w:lang w:eastAsia="ko-KR"/>
        </w:rPr>
        <w:t>natural</w:t>
      </w:r>
      <w:r>
        <w:rPr>
          <w:lang w:eastAsia="ko-KR"/>
        </w:rPr>
        <w:t xml:space="preserve"> </w:t>
      </w:r>
      <w:r>
        <w:rPr>
          <w:rFonts w:hint="eastAsia"/>
          <w:lang w:eastAsia="ko-KR"/>
        </w:rPr>
        <w:t>circulation</w:t>
      </w:r>
      <w:r>
        <w:rPr>
          <w:lang w:eastAsia="ko-KR"/>
        </w:rPr>
        <w:t xml:space="preserve"> </w:t>
      </w:r>
      <w:r>
        <w:rPr>
          <w:rFonts w:hint="eastAsia"/>
          <w:lang w:eastAsia="ko-KR"/>
        </w:rPr>
        <w:t>cooling</w:t>
      </w:r>
      <w:r>
        <w:rPr>
          <w:lang w:eastAsia="ko-KR"/>
        </w:rPr>
        <w:t xml:space="preserve"> </w:t>
      </w:r>
      <w:r>
        <w:rPr>
          <w:rFonts w:hint="eastAsia"/>
          <w:lang w:eastAsia="ko-KR"/>
        </w:rPr>
        <w:t>system</w:t>
      </w:r>
      <w:r>
        <w:rPr>
          <w:lang w:eastAsia="ko-KR"/>
        </w:rPr>
        <w:t xml:space="preserve"> </w:t>
      </w:r>
      <w:r>
        <w:rPr>
          <w:rFonts w:hint="eastAsia"/>
          <w:lang w:eastAsia="ko-KR"/>
        </w:rPr>
        <w:t>was</w:t>
      </w:r>
      <w:r>
        <w:rPr>
          <w:lang w:eastAsia="ko-KR"/>
        </w:rPr>
        <w:t xml:space="preserve"> </w:t>
      </w:r>
      <w:r>
        <w:rPr>
          <w:rFonts w:hint="eastAsia"/>
          <w:lang w:eastAsia="ko-KR"/>
        </w:rPr>
        <w:t>applied,</w:t>
      </w:r>
      <w:r>
        <w:rPr>
          <w:lang w:eastAsia="ko-KR"/>
        </w:rPr>
        <w:t xml:space="preserve"> </w:t>
      </w:r>
      <w:r>
        <w:rPr>
          <w:rFonts w:hint="eastAsia"/>
          <w:lang w:eastAsia="ko-KR"/>
        </w:rPr>
        <w:t>fail-safe</w:t>
      </w:r>
      <w:r>
        <w:rPr>
          <w:lang w:eastAsia="ko-KR"/>
        </w:rPr>
        <w:t xml:space="preserve"> </w:t>
      </w:r>
      <w:r>
        <w:rPr>
          <w:rFonts w:hint="eastAsia"/>
          <w:lang w:eastAsia="ko-KR"/>
        </w:rPr>
        <w:t>equipment</w:t>
      </w:r>
      <w:r>
        <w:rPr>
          <w:lang w:eastAsia="ko-KR"/>
        </w:rPr>
        <w:t xml:space="preserve"> </w:t>
      </w:r>
      <w:r>
        <w:rPr>
          <w:rFonts w:hint="eastAsia"/>
          <w:lang w:eastAsia="ko-KR"/>
        </w:rPr>
        <w:t>was</w:t>
      </w:r>
      <w:r>
        <w:rPr>
          <w:lang w:eastAsia="ko-KR"/>
        </w:rPr>
        <w:t xml:space="preserve"> </w:t>
      </w:r>
      <w:r>
        <w:rPr>
          <w:rFonts w:hint="eastAsia"/>
          <w:lang w:eastAsia="ko-KR"/>
        </w:rPr>
        <w:t>adopted,</w:t>
      </w:r>
      <w:r>
        <w:rPr>
          <w:lang w:eastAsia="ko-KR"/>
        </w:rPr>
        <w:t xml:space="preserve"> </w:t>
      </w:r>
      <w:r>
        <w:rPr>
          <w:rFonts w:hint="eastAsia"/>
          <w:lang w:eastAsia="ko-KR"/>
        </w:rPr>
        <w:t>and</w:t>
      </w:r>
      <w:r>
        <w:rPr>
          <w:lang w:eastAsia="ko-KR"/>
        </w:rPr>
        <w:t xml:space="preserve"> </w:t>
      </w:r>
      <w:r>
        <w:rPr>
          <w:rFonts w:hint="eastAsia"/>
          <w:lang w:eastAsia="ko-KR"/>
        </w:rPr>
        <w:t>the</w:t>
      </w:r>
      <w:r>
        <w:rPr>
          <w:lang w:eastAsia="ko-KR"/>
        </w:rPr>
        <w:t xml:space="preserve"> </w:t>
      </w:r>
      <w:r>
        <w:rPr>
          <w:rFonts w:hint="eastAsia"/>
          <w:lang w:eastAsia="ko-KR"/>
        </w:rPr>
        <w:t>steel</w:t>
      </w:r>
      <w:r>
        <w:rPr>
          <w:lang w:eastAsia="ko-KR"/>
        </w:rPr>
        <w:t xml:space="preserve"> </w:t>
      </w:r>
      <w:r>
        <w:rPr>
          <w:rFonts w:hint="eastAsia"/>
          <w:lang w:eastAsia="ko-KR"/>
        </w:rPr>
        <w:t>containment</w:t>
      </w:r>
      <w:r>
        <w:rPr>
          <w:lang w:eastAsia="ko-KR"/>
        </w:rPr>
        <w:t xml:space="preserve"> </w:t>
      </w:r>
      <w:r>
        <w:rPr>
          <w:rFonts w:hint="eastAsia"/>
          <w:lang w:eastAsia="ko-KR"/>
        </w:rPr>
        <w:t>vessel</w:t>
      </w:r>
      <w:r>
        <w:rPr>
          <w:lang w:eastAsia="ko-KR"/>
        </w:rPr>
        <w:t xml:space="preserve"> </w:t>
      </w:r>
      <w:r>
        <w:rPr>
          <w:rFonts w:hint="eastAsia"/>
          <w:lang w:eastAsia="ko-KR"/>
        </w:rPr>
        <w:t>and</w:t>
      </w:r>
      <w:r>
        <w:rPr>
          <w:lang w:eastAsia="ko-KR"/>
        </w:rPr>
        <w:t xml:space="preserve"> </w:t>
      </w:r>
      <w:r>
        <w:rPr>
          <w:rFonts w:hint="eastAsia"/>
          <w:lang w:eastAsia="ko-KR"/>
        </w:rPr>
        <w:t>underground</w:t>
      </w:r>
      <w:r>
        <w:rPr>
          <w:lang w:eastAsia="ko-KR"/>
        </w:rPr>
        <w:t xml:space="preserve"> </w:t>
      </w:r>
      <w:r>
        <w:rPr>
          <w:rFonts w:hint="eastAsia"/>
          <w:lang w:eastAsia="ko-KR"/>
        </w:rPr>
        <w:t>reactor</w:t>
      </w:r>
      <w:r>
        <w:rPr>
          <w:lang w:eastAsia="ko-KR"/>
        </w:rPr>
        <w:t xml:space="preserve"> </w:t>
      </w:r>
      <w:r>
        <w:rPr>
          <w:rFonts w:hint="eastAsia"/>
          <w:lang w:eastAsia="ko-KR"/>
        </w:rPr>
        <w:t>building</w:t>
      </w:r>
      <w:r>
        <w:rPr>
          <w:lang w:eastAsia="ko-KR"/>
        </w:rPr>
        <w:t xml:space="preserve"> </w:t>
      </w:r>
      <w:r>
        <w:rPr>
          <w:rFonts w:hint="eastAsia"/>
          <w:lang w:eastAsia="ko-KR"/>
        </w:rPr>
        <w:t>was</w:t>
      </w:r>
      <w:r>
        <w:rPr>
          <w:lang w:eastAsia="ko-KR"/>
        </w:rPr>
        <w:t xml:space="preserve"> </w:t>
      </w:r>
      <w:r>
        <w:rPr>
          <w:rFonts w:hint="eastAsia"/>
          <w:lang w:eastAsia="ko-KR"/>
        </w:rPr>
        <w:t>applied.</w:t>
      </w:r>
      <w:r>
        <w:rPr>
          <w:lang w:eastAsia="ko-KR"/>
        </w:rPr>
        <w:t xml:space="preserve"> </w:t>
      </w:r>
    </w:p>
    <w:p w14:paraId="72A2C973" w14:textId="77777777" w:rsidR="003244E6" w:rsidRDefault="003244E6" w:rsidP="003244E6">
      <w:pPr>
        <w:pStyle w:val="a1"/>
        <w:rPr>
          <w:lang w:eastAsia="ko-KR"/>
        </w:rPr>
      </w:pPr>
      <w:r>
        <w:rPr>
          <w:rFonts w:hint="eastAsia"/>
          <w:lang w:eastAsia="ko-KR"/>
        </w:rPr>
        <w:t>Essential</w:t>
      </w:r>
      <w:r>
        <w:rPr>
          <w:lang w:eastAsia="ko-KR"/>
        </w:rPr>
        <w:t xml:space="preserve"> </w:t>
      </w:r>
      <w:r>
        <w:rPr>
          <w:rFonts w:hint="eastAsia"/>
          <w:lang w:eastAsia="ko-KR"/>
        </w:rPr>
        <w:t>or</w:t>
      </w:r>
      <w:r>
        <w:rPr>
          <w:lang w:eastAsia="ko-KR"/>
        </w:rPr>
        <w:t xml:space="preserve"> </w:t>
      </w:r>
      <w:r>
        <w:rPr>
          <w:rFonts w:hint="eastAsia"/>
          <w:lang w:eastAsia="ko-KR"/>
        </w:rPr>
        <w:t>additional</w:t>
      </w:r>
      <w:r>
        <w:rPr>
          <w:lang w:eastAsia="ko-KR"/>
        </w:rPr>
        <w:t xml:space="preserve"> </w:t>
      </w:r>
      <w:r>
        <w:rPr>
          <w:rFonts w:hint="eastAsia"/>
          <w:lang w:eastAsia="ko-KR"/>
        </w:rPr>
        <w:t>considerations</w:t>
      </w:r>
      <w:r>
        <w:rPr>
          <w:lang w:eastAsia="ko-KR"/>
        </w:rPr>
        <w:t xml:space="preserve"> </w:t>
      </w:r>
      <w:r>
        <w:rPr>
          <w:rFonts w:hint="eastAsia"/>
          <w:lang w:eastAsia="ko-KR"/>
        </w:rPr>
        <w:t>required</w:t>
      </w:r>
      <w:r>
        <w:rPr>
          <w:lang w:eastAsia="ko-KR"/>
        </w:rPr>
        <w:t xml:space="preserve"> </w:t>
      </w:r>
      <w:r>
        <w:rPr>
          <w:rFonts w:hint="eastAsia"/>
          <w:lang w:eastAsia="ko-KR"/>
        </w:rPr>
        <w:t>by</w:t>
      </w:r>
      <w:r>
        <w:rPr>
          <w:lang w:eastAsia="ko-KR"/>
        </w:rPr>
        <w:t xml:space="preserve"> </w:t>
      </w:r>
      <w:r>
        <w:rPr>
          <w:rFonts w:hint="eastAsia"/>
          <w:lang w:eastAsia="ko-KR"/>
        </w:rPr>
        <w:t>the</w:t>
      </w:r>
      <w:r>
        <w:rPr>
          <w:lang w:eastAsia="ko-KR"/>
        </w:rPr>
        <w:t xml:space="preserve"> Notice of the Nuclear Safety and Security Commission </w:t>
      </w:r>
      <w:r>
        <w:rPr>
          <w:rFonts w:hint="eastAsia"/>
          <w:lang w:eastAsia="ko-KR"/>
        </w:rPr>
        <w:t>may</w:t>
      </w:r>
      <w:r>
        <w:rPr>
          <w:lang w:eastAsia="ko-KR"/>
        </w:rPr>
        <w:t xml:space="preserve"> </w:t>
      </w:r>
      <w:r>
        <w:rPr>
          <w:rFonts w:hint="eastAsia"/>
          <w:lang w:eastAsia="ko-KR"/>
        </w:rPr>
        <w:t>be</w:t>
      </w:r>
      <w:r>
        <w:rPr>
          <w:lang w:eastAsia="ko-KR"/>
        </w:rPr>
        <w:t xml:space="preserve"> </w:t>
      </w:r>
      <w:r>
        <w:rPr>
          <w:rFonts w:hint="eastAsia"/>
          <w:lang w:eastAsia="ko-KR"/>
        </w:rPr>
        <w:t>unnecessary</w:t>
      </w:r>
      <w:r>
        <w:rPr>
          <w:lang w:eastAsia="ko-KR"/>
        </w:rPr>
        <w:t xml:space="preserve"> </w:t>
      </w:r>
      <w:r>
        <w:rPr>
          <w:rFonts w:hint="eastAsia"/>
          <w:lang w:eastAsia="ko-KR"/>
        </w:rPr>
        <w:t>or</w:t>
      </w:r>
      <w:r>
        <w:rPr>
          <w:lang w:eastAsia="ko-KR"/>
        </w:rPr>
        <w:t xml:space="preserve"> </w:t>
      </w:r>
      <w:r>
        <w:rPr>
          <w:rFonts w:hint="eastAsia"/>
          <w:lang w:eastAsia="ko-KR"/>
        </w:rPr>
        <w:t>inapplicable</w:t>
      </w:r>
      <w:r>
        <w:rPr>
          <w:lang w:eastAsia="ko-KR"/>
        </w:rPr>
        <w:t xml:space="preserve"> </w:t>
      </w:r>
      <w:r>
        <w:rPr>
          <w:rFonts w:hint="eastAsia"/>
          <w:lang w:eastAsia="ko-KR"/>
        </w:rPr>
        <w:t>in</w:t>
      </w:r>
      <w:r>
        <w:rPr>
          <w:lang w:eastAsia="ko-KR"/>
        </w:rPr>
        <w:t xml:space="preserve"> </w:t>
      </w:r>
      <w:proofErr w:type="spellStart"/>
      <w:r>
        <w:rPr>
          <w:rFonts w:hint="eastAsia"/>
          <w:lang w:eastAsia="ko-KR"/>
        </w:rPr>
        <w:t>i</w:t>
      </w:r>
      <w:proofErr w:type="spellEnd"/>
      <w:r>
        <w:rPr>
          <w:rFonts w:hint="eastAsia"/>
          <w:lang w:eastAsia="ko-KR"/>
        </w:rPr>
        <w:t>-SMR.</w:t>
      </w:r>
    </w:p>
    <w:p w14:paraId="17E87D29" w14:textId="77777777" w:rsidR="003244E6" w:rsidRDefault="003244E6" w:rsidP="009D6D22">
      <w:pPr>
        <w:pStyle w:val="4"/>
      </w:pPr>
      <w:r>
        <w:t>3.3.</w:t>
      </w:r>
      <w:r>
        <w:rPr>
          <w:rFonts w:hint="eastAsia"/>
        </w:rPr>
        <w:t>3</w:t>
      </w:r>
      <w:r>
        <w:t xml:space="preserve"> </w:t>
      </w:r>
      <w:r>
        <w:rPr>
          <w:rFonts w:hint="eastAsia"/>
        </w:rPr>
        <w:t>Standards</w:t>
      </w:r>
      <w:r>
        <w:t xml:space="preserve"> </w:t>
      </w:r>
      <w:r>
        <w:rPr>
          <w:rFonts w:hint="eastAsia"/>
        </w:rPr>
        <w:t>for</w:t>
      </w:r>
      <w:r>
        <w:t xml:space="preserve"> </w:t>
      </w:r>
      <w:r>
        <w:rPr>
          <w:rFonts w:hint="eastAsia"/>
        </w:rPr>
        <w:t>leak</w:t>
      </w:r>
      <w:r>
        <w:t xml:space="preserve"> </w:t>
      </w:r>
      <w:r>
        <w:rPr>
          <w:rFonts w:hint="eastAsia"/>
        </w:rPr>
        <w:t>testing</w:t>
      </w:r>
      <w:r>
        <w:t xml:space="preserve"> </w:t>
      </w:r>
      <w:r>
        <w:rPr>
          <w:rFonts w:hint="eastAsia"/>
        </w:rPr>
        <w:t>of nuclear</w:t>
      </w:r>
      <w:r>
        <w:t xml:space="preserve"> </w:t>
      </w:r>
      <w:r>
        <w:rPr>
          <w:rFonts w:hint="eastAsia"/>
        </w:rPr>
        <w:t>reactor</w:t>
      </w:r>
      <w:r>
        <w:t xml:space="preserve"> </w:t>
      </w:r>
      <w:r>
        <w:rPr>
          <w:rFonts w:hint="eastAsia"/>
        </w:rPr>
        <w:t>containment</w:t>
      </w:r>
      <w:r>
        <w:t xml:space="preserve"> </w:t>
      </w:r>
      <w:r>
        <w:rPr>
          <w:rFonts w:hint="eastAsia"/>
        </w:rPr>
        <w:t>buildings</w:t>
      </w:r>
    </w:p>
    <w:p w14:paraId="4D1640D8" w14:textId="77777777" w:rsidR="003244E6" w:rsidRDefault="003244E6" w:rsidP="003244E6">
      <w:pPr>
        <w:pStyle w:val="a1"/>
        <w:rPr>
          <w:lang w:eastAsia="ko-KR"/>
        </w:rPr>
      </w:pPr>
      <w:proofErr w:type="gramStart"/>
      <w:r>
        <w:rPr>
          <w:rFonts w:hint="eastAsia"/>
          <w:lang w:eastAsia="ko-KR"/>
        </w:rPr>
        <w:t>The</w:t>
      </w:r>
      <w:r>
        <w:rPr>
          <w:lang w:eastAsia="ko-KR"/>
        </w:rPr>
        <w:t xml:space="preserve"> </w:t>
      </w:r>
      <w:proofErr w:type="spellStart"/>
      <w:r>
        <w:rPr>
          <w:rFonts w:hint="eastAsia"/>
          <w:lang w:eastAsia="ko-KR"/>
        </w:rPr>
        <w:t>i</w:t>
      </w:r>
      <w:proofErr w:type="spellEnd"/>
      <w:proofErr w:type="gramEnd"/>
      <w:r>
        <w:rPr>
          <w:rFonts w:hint="eastAsia"/>
          <w:lang w:eastAsia="ko-KR"/>
        </w:rPr>
        <w:t>-SMR</w:t>
      </w:r>
      <w:r>
        <w:rPr>
          <w:lang w:eastAsia="ko-KR"/>
        </w:rPr>
        <w:t xml:space="preserve"> </w:t>
      </w:r>
      <w:r>
        <w:rPr>
          <w:rFonts w:hint="eastAsia"/>
          <w:lang w:eastAsia="ko-KR"/>
        </w:rPr>
        <w:t>uses</w:t>
      </w:r>
      <w:r>
        <w:rPr>
          <w:lang w:eastAsia="ko-KR"/>
        </w:rPr>
        <w:t xml:space="preserve"> </w:t>
      </w:r>
      <w:r>
        <w:rPr>
          <w:rFonts w:hint="eastAsia"/>
          <w:lang w:eastAsia="ko-KR"/>
        </w:rPr>
        <w:t>a</w:t>
      </w:r>
      <w:r>
        <w:rPr>
          <w:lang w:eastAsia="ko-KR"/>
        </w:rPr>
        <w:t xml:space="preserve"> </w:t>
      </w:r>
      <w:r>
        <w:rPr>
          <w:rFonts w:hint="eastAsia"/>
          <w:lang w:eastAsia="ko-KR"/>
        </w:rPr>
        <w:t>steel</w:t>
      </w:r>
      <w:r>
        <w:rPr>
          <w:lang w:eastAsia="ko-KR"/>
        </w:rPr>
        <w:t xml:space="preserve"> </w:t>
      </w:r>
      <w:r>
        <w:rPr>
          <w:rFonts w:hint="eastAsia"/>
          <w:lang w:eastAsia="ko-KR"/>
        </w:rPr>
        <w:t>containment</w:t>
      </w:r>
      <w:r>
        <w:rPr>
          <w:lang w:eastAsia="ko-KR"/>
        </w:rPr>
        <w:t xml:space="preserve"> </w:t>
      </w:r>
      <w:r>
        <w:rPr>
          <w:rFonts w:hint="eastAsia"/>
          <w:lang w:eastAsia="ko-KR"/>
        </w:rPr>
        <w:t>vessel</w:t>
      </w:r>
      <w:r>
        <w:rPr>
          <w:lang w:eastAsia="ko-KR"/>
        </w:rPr>
        <w:t xml:space="preserve"> </w:t>
      </w:r>
      <w:r>
        <w:rPr>
          <w:rFonts w:hint="eastAsia"/>
          <w:lang w:eastAsia="ko-KR"/>
        </w:rPr>
        <w:t>whose</w:t>
      </w:r>
      <w:r>
        <w:rPr>
          <w:lang w:eastAsia="ko-KR"/>
        </w:rPr>
        <w:t xml:space="preserve"> </w:t>
      </w:r>
      <w:r>
        <w:rPr>
          <w:rFonts w:hint="eastAsia"/>
          <w:lang w:eastAsia="ko-KR"/>
        </w:rPr>
        <w:t>size</w:t>
      </w:r>
      <w:r>
        <w:rPr>
          <w:lang w:eastAsia="ko-KR"/>
        </w:rPr>
        <w:t xml:space="preserve"> </w:t>
      </w:r>
      <w:r>
        <w:rPr>
          <w:rFonts w:hint="eastAsia"/>
          <w:lang w:eastAsia="ko-KR"/>
        </w:rPr>
        <w:t>is</w:t>
      </w:r>
      <w:r>
        <w:rPr>
          <w:lang w:eastAsia="ko-KR"/>
        </w:rPr>
        <w:t xml:space="preserve"> </w:t>
      </w:r>
      <w:r>
        <w:rPr>
          <w:rFonts w:hint="eastAsia"/>
          <w:lang w:eastAsia="ko-KR"/>
        </w:rPr>
        <w:t>significantly</w:t>
      </w:r>
      <w:r>
        <w:rPr>
          <w:lang w:eastAsia="ko-KR"/>
        </w:rPr>
        <w:t xml:space="preserve"> </w:t>
      </w:r>
      <w:r>
        <w:rPr>
          <w:rFonts w:hint="eastAsia"/>
          <w:lang w:eastAsia="ko-KR"/>
        </w:rPr>
        <w:t>reduced</w:t>
      </w:r>
      <w:r>
        <w:rPr>
          <w:lang w:eastAsia="ko-KR"/>
        </w:rPr>
        <w:t xml:space="preserve"> </w:t>
      </w:r>
      <w:r>
        <w:rPr>
          <w:rFonts w:hint="eastAsia"/>
          <w:lang w:eastAsia="ko-KR"/>
        </w:rPr>
        <w:t>compared</w:t>
      </w:r>
      <w:r>
        <w:rPr>
          <w:lang w:eastAsia="ko-KR"/>
        </w:rPr>
        <w:t xml:space="preserve"> </w:t>
      </w:r>
      <w:r>
        <w:rPr>
          <w:rFonts w:hint="eastAsia"/>
          <w:lang w:eastAsia="ko-KR"/>
        </w:rPr>
        <w:t>to</w:t>
      </w:r>
      <w:r>
        <w:rPr>
          <w:lang w:eastAsia="ko-KR"/>
        </w:rPr>
        <w:t xml:space="preserve"> </w:t>
      </w:r>
      <w:r>
        <w:rPr>
          <w:rFonts w:hint="eastAsia"/>
          <w:lang w:eastAsia="ko-KR"/>
        </w:rPr>
        <w:t>the</w:t>
      </w:r>
      <w:r>
        <w:rPr>
          <w:lang w:eastAsia="ko-KR"/>
        </w:rPr>
        <w:t xml:space="preserve"> </w:t>
      </w:r>
      <w:r>
        <w:rPr>
          <w:rFonts w:hint="eastAsia"/>
          <w:lang w:eastAsia="ko-KR"/>
        </w:rPr>
        <w:t>huge</w:t>
      </w:r>
      <w:r>
        <w:rPr>
          <w:lang w:eastAsia="ko-KR"/>
        </w:rPr>
        <w:t xml:space="preserve"> </w:t>
      </w:r>
      <w:r>
        <w:rPr>
          <w:rFonts w:hint="eastAsia"/>
          <w:lang w:eastAsia="ko-KR"/>
        </w:rPr>
        <w:t>concrete</w:t>
      </w:r>
      <w:r>
        <w:rPr>
          <w:lang w:eastAsia="ko-KR"/>
        </w:rPr>
        <w:t xml:space="preserve"> </w:t>
      </w:r>
      <w:r>
        <w:rPr>
          <w:rFonts w:hint="eastAsia"/>
          <w:lang w:eastAsia="ko-KR"/>
        </w:rPr>
        <w:t>containment</w:t>
      </w:r>
      <w:r>
        <w:rPr>
          <w:lang w:eastAsia="ko-KR"/>
        </w:rPr>
        <w:t xml:space="preserve"> </w:t>
      </w:r>
      <w:r>
        <w:rPr>
          <w:rFonts w:hint="eastAsia"/>
          <w:lang w:eastAsia="ko-KR"/>
        </w:rPr>
        <w:t>buildings</w:t>
      </w:r>
      <w:r>
        <w:rPr>
          <w:lang w:eastAsia="ko-KR"/>
        </w:rPr>
        <w:t xml:space="preserve"> </w:t>
      </w:r>
      <w:r>
        <w:rPr>
          <w:rFonts w:hint="eastAsia"/>
          <w:lang w:eastAsia="ko-KR"/>
        </w:rPr>
        <w:t>of</w:t>
      </w:r>
      <w:r>
        <w:rPr>
          <w:lang w:eastAsia="ko-KR"/>
        </w:rPr>
        <w:t xml:space="preserve"> </w:t>
      </w:r>
      <w:r>
        <w:rPr>
          <w:rFonts w:hint="eastAsia"/>
          <w:lang w:eastAsia="ko-KR"/>
        </w:rPr>
        <w:t>existing</w:t>
      </w:r>
      <w:r>
        <w:rPr>
          <w:lang w:eastAsia="ko-KR"/>
        </w:rPr>
        <w:t xml:space="preserve"> </w:t>
      </w:r>
      <w:r>
        <w:rPr>
          <w:rFonts w:hint="eastAsia"/>
          <w:lang w:eastAsia="ko-KR"/>
        </w:rPr>
        <w:t>large</w:t>
      </w:r>
      <w:r>
        <w:rPr>
          <w:lang w:eastAsia="ko-KR"/>
        </w:rPr>
        <w:t xml:space="preserve"> </w:t>
      </w:r>
      <w:r>
        <w:rPr>
          <w:rFonts w:hint="eastAsia"/>
          <w:lang w:eastAsia="ko-KR"/>
        </w:rPr>
        <w:t>NPP.</w:t>
      </w:r>
      <w:r>
        <w:rPr>
          <w:lang w:eastAsia="ko-KR"/>
        </w:rPr>
        <w:t xml:space="preserve"> </w:t>
      </w:r>
      <w:r>
        <w:rPr>
          <w:rFonts w:hint="eastAsia"/>
          <w:lang w:eastAsia="ko-KR"/>
        </w:rPr>
        <w:t>Following</w:t>
      </w:r>
      <w:r>
        <w:rPr>
          <w:lang w:eastAsia="ko-KR"/>
        </w:rPr>
        <w:t xml:space="preserve"> </w:t>
      </w:r>
      <w:r>
        <w:rPr>
          <w:rFonts w:hint="eastAsia"/>
          <w:lang w:eastAsia="ko-KR"/>
        </w:rPr>
        <w:t>the</w:t>
      </w:r>
      <w:r>
        <w:rPr>
          <w:lang w:eastAsia="ko-KR"/>
        </w:rPr>
        <w:t xml:space="preserve"> Notice of the Nuclear Safety and Security Commission</w:t>
      </w:r>
      <w:r>
        <w:rPr>
          <w:rFonts w:hint="eastAsia"/>
          <w:lang w:eastAsia="ko-KR"/>
        </w:rPr>
        <w:t>,</w:t>
      </w:r>
      <w:r>
        <w:rPr>
          <w:lang w:eastAsia="ko-KR"/>
        </w:rPr>
        <w:t xml:space="preserve"> </w:t>
      </w:r>
      <w:r>
        <w:rPr>
          <w:rFonts w:hint="eastAsia"/>
          <w:lang w:eastAsia="ko-KR"/>
        </w:rPr>
        <w:t>as</w:t>
      </w:r>
      <w:r>
        <w:rPr>
          <w:lang w:eastAsia="ko-KR"/>
        </w:rPr>
        <w:t xml:space="preserve"> </w:t>
      </w:r>
      <w:r>
        <w:rPr>
          <w:rFonts w:hint="eastAsia"/>
          <w:lang w:eastAsia="ko-KR"/>
        </w:rPr>
        <w:t>a</w:t>
      </w:r>
      <w:r>
        <w:rPr>
          <w:lang w:eastAsia="ko-KR"/>
        </w:rPr>
        <w:t xml:space="preserve"> </w:t>
      </w:r>
      <w:r>
        <w:rPr>
          <w:rFonts w:hint="eastAsia"/>
          <w:lang w:eastAsia="ko-KR"/>
        </w:rPr>
        <w:t>standard</w:t>
      </w:r>
      <w:r>
        <w:rPr>
          <w:lang w:eastAsia="ko-KR"/>
        </w:rPr>
        <w:t xml:space="preserve"> </w:t>
      </w:r>
      <w:r>
        <w:rPr>
          <w:rFonts w:hint="eastAsia"/>
          <w:lang w:eastAsia="ko-KR"/>
        </w:rPr>
        <w:t>for</w:t>
      </w:r>
      <w:r>
        <w:rPr>
          <w:lang w:eastAsia="ko-KR"/>
        </w:rPr>
        <w:t xml:space="preserve"> </w:t>
      </w:r>
      <w:r>
        <w:rPr>
          <w:rFonts w:hint="eastAsia"/>
          <w:lang w:eastAsia="ko-KR"/>
        </w:rPr>
        <w:t>tightness</w:t>
      </w:r>
      <w:r>
        <w:rPr>
          <w:lang w:eastAsia="ko-KR"/>
        </w:rPr>
        <w:t xml:space="preserve"> </w:t>
      </w:r>
      <w:r>
        <w:rPr>
          <w:rFonts w:hint="eastAsia"/>
          <w:lang w:eastAsia="ko-KR"/>
        </w:rPr>
        <w:t>testing</w:t>
      </w:r>
      <w:r>
        <w:rPr>
          <w:lang w:eastAsia="ko-KR"/>
        </w:rPr>
        <w:t xml:space="preserve"> </w:t>
      </w:r>
      <w:r>
        <w:rPr>
          <w:rFonts w:hint="eastAsia"/>
          <w:lang w:eastAsia="ko-KR"/>
        </w:rPr>
        <w:t>for</w:t>
      </w:r>
      <w:r>
        <w:rPr>
          <w:lang w:eastAsia="ko-KR"/>
        </w:rPr>
        <w:t xml:space="preserve"> </w:t>
      </w:r>
      <w:r>
        <w:rPr>
          <w:rFonts w:hint="eastAsia"/>
          <w:lang w:eastAsia="ko-KR"/>
        </w:rPr>
        <w:t>nuclear</w:t>
      </w:r>
      <w:r>
        <w:rPr>
          <w:lang w:eastAsia="ko-KR"/>
        </w:rPr>
        <w:t xml:space="preserve"> </w:t>
      </w:r>
      <w:r>
        <w:rPr>
          <w:rFonts w:hint="eastAsia"/>
          <w:lang w:eastAsia="ko-KR"/>
        </w:rPr>
        <w:t>reactor</w:t>
      </w:r>
      <w:r>
        <w:rPr>
          <w:lang w:eastAsia="ko-KR"/>
        </w:rPr>
        <w:t xml:space="preserve"> </w:t>
      </w:r>
      <w:r>
        <w:rPr>
          <w:rFonts w:hint="eastAsia"/>
          <w:lang w:eastAsia="ko-KR"/>
        </w:rPr>
        <w:t>containment</w:t>
      </w:r>
      <w:r>
        <w:rPr>
          <w:lang w:eastAsia="ko-KR"/>
        </w:rPr>
        <w:t xml:space="preserve"> </w:t>
      </w:r>
      <w:r>
        <w:rPr>
          <w:rFonts w:hint="eastAsia"/>
          <w:lang w:eastAsia="ko-KR"/>
        </w:rPr>
        <w:t>buildings,</w:t>
      </w:r>
      <w:r>
        <w:rPr>
          <w:lang w:eastAsia="ko-KR"/>
        </w:rPr>
        <w:t xml:space="preserve"> </w:t>
      </w:r>
      <w:r>
        <w:rPr>
          <w:rFonts w:hint="eastAsia"/>
          <w:lang w:eastAsia="ko-KR"/>
        </w:rPr>
        <w:t>integrated</w:t>
      </w:r>
      <w:r>
        <w:rPr>
          <w:lang w:eastAsia="ko-KR"/>
        </w:rPr>
        <w:t xml:space="preserve"> </w:t>
      </w:r>
      <w:r>
        <w:rPr>
          <w:rFonts w:hint="eastAsia"/>
          <w:lang w:eastAsia="ko-KR"/>
        </w:rPr>
        <w:t>leak</w:t>
      </w:r>
      <w:r>
        <w:rPr>
          <w:lang w:eastAsia="ko-KR"/>
        </w:rPr>
        <w:t xml:space="preserve"> </w:t>
      </w:r>
      <w:r>
        <w:rPr>
          <w:rFonts w:hint="eastAsia"/>
          <w:lang w:eastAsia="ko-KR"/>
        </w:rPr>
        <w:t>rate</w:t>
      </w:r>
      <w:r>
        <w:rPr>
          <w:lang w:eastAsia="ko-KR"/>
        </w:rPr>
        <w:t xml:space="preserve"> </w:t>
      </w:r>
      <w:r>
        <w:rPr>
          <w:rFonts w:hint="eastAsia"/>
          <w:lang w:eastAsia="ko-KR"/>
        </w:rPr>
        <w:t>tests</w:t>
      </w:r>
      <w:r>
        <w:rPr>
          <w:lang w:eastAsia="ko-KR"/>
        </w:rPr>
        <w:t xml:space="preserve"> </w:t>
      </w:r>
      <w:r>
        <w:rPr>
          <w:rFonts w:hint="eastAsia"/>
          <w:lang w:eastAsia="ko-KR"/>
        </w:rPr>
        <w:t>and</w:t>
      </w:r>
      <w:r>
        <w:rPr>
          <w:lang w:eastAsia="ko-KR"/>
        </w:rPr>
        <w:t xml:space="preserve"> </w:t>
      </w:r>
      <w:r>
        <w:rPr>
          <w:rFonts w:hint="eastAsia"/>
          <w:lang w:eastAsia="ko-KR"/>
        </w:rPr>
        <w:t>local</w:t>
      </w:r>
      <w:r>
        <w:rPr>
          <w:lang w:eastAsia="ko-KR"/>
        </w:rPr>
        <w:t xml:space="preserve"> </w:t>
      </w:r>
      <w:r>
        <w:rPr>
          <w:rFonts w:hint="eastAsia"/>
          <w:lang w:eastAsia="ko-KR"/>
        </w:rPr>
        <w:t>leak</w:t>
      </w:r>
      <w:r>
        <w:rPr>
          <w:lang w:eastAsia="ko-KR"/>
        </w:rPr>
        <w:t xml:space="preserve"> </w:t>
      </w:r>
      <w:r>
        <w:rPr>
          <w:rFonts w:hint="eastAsia"/>
          <w:lang w:eastAsia="ko-KR"/>
        </w:rPr>
        <w:t>rate</w:t>
      </w:r>
      <w:r>
        <w:rPr>
          <w:lang w:eastAsia="ko-KR"/>
        </w:rPr>
        <w:t xml:space="preserve"> </w:t>
      </w:r>
      <w:r>
        <w:rPr>
          <w:rFonts w:hint="eastAsia"/>
          <w:lang w:eastAsia="ko-KR"/>
        </w:rPr>
        <w:t>tests are</w:t>
      </w:r>
      <w:r>
        <w:rPr>
          <w:lang w:eastAsia="ko-KR"/>
        </w:rPr>
        <w:t xml:space="preserve"> </w:t>
      </w:r>
      <w:r>
        <w:rPr>
          <w:rFonts w:hint="eastAsia"/>
          <w:lang w:eastAsia="ko-KR"/>
        </w:rPr>
        <w:t>required</w:t>
      </w:r>
      <w:r>
        <w:rPr>
          <w:lang w:eastAsia="ko-KR"/>
        </w:rPr>
        <w:t xml:space="preserve"> </w:t>
      </w:r>
      <w:r>
        <w:rPr>
          <w:rFonts w:hint="eastAsia"/>
          <w:lang w:eastAsia="ko-KR"/>
        </w:rPr>
        <w:t>to</w:t>
      </w:r>
      <w:r>
        <w:rPr>
          <w:lang w:eastAsia="ko-KR"/>
        </w:rPr>
        <w:t xml:space="preserve"> </w:t>
      </w:r>
      <w:r>
        <w:rPr>
          <w:rFonts w:hint="eastAsia"/>
          <w:lang w:eastAsia="ko-KR"/>
        </w:rPr>
        <w:t>be</w:t>
      </w:r>
      <w:r>
        <w:rPr>
          <w:lang w:eastAsia="ko-KR"/>
        </w:rPr>
        <w:t xml:space="preserve"> </w:t>
      </w:r>
      <w:r>
        <w:rPr>
          <w:rFonts w:hint="eastAsia"/>
          <w:lang w:eastAsia="ko-KR"/>
        </w:rPr>
        <w:t>conducted</w:t>
      </w:r>
      <w:r>
        <w:rPr>
          <w:lang w:eastAsia="ko-KR"/>
        </w:rPr>
        <w:t xml:space="preserve"> </w:t>
      </w:r>
      <w:r>
        <w:rPr>
          <w:rFonts w:hint="eastAsia"/>
          <w:lang w:eastAsia="ko-KR"/>
        </w:rPr>
        <w:t>within</w:t>
      </w:r>
      <w:r>
        <w:rPr>
          <w:lang w:eastAsia="ko-KR"/>
        </w:rPr>
        <w:t xml:space="preserve"> </w:t>
      </w:r>
      <w:r>
        <w:rPr>
          <w:rFonts w:hint="eastAsia"/>
          <w:lang w:eastAsia="ko-KR"/>
        </w:rPr>
        <w:t>a</w:t>
      </w:r>
      <w:r>
        <w:rPr>
          <w:lang w:eastAsia="ko-KR"/>
        </w:rPr>
        <w:t xml:space="preserve"> </w:t>
      </w:r>
      <w:r>
        <w:rPr>
          <w:rFonts w:hint="eastAsia"/>
          <w:lang w:eastAsia="ko-KR"/>
        </w:rPr>
        <w:t>certain</w:t>
      </w:r>
      <w:r>
        <w:rPr>
          <w:lang w:eastAsia="ko-KR"/>
        </w:rPr>
        <w:t xml:space="preserve"> </w:t>
      </w:r>
      <w:r>
        <w:rPr>
          <w:rFonts w:hint="eastAsia"/>
          <w:lang w:eastAsia="ko-KR"/>
        </w:rPr>
        <w:t>period</w:t>
      </w:r>
      <w:r>
        <w:rPr>
          <w:lang w:eastAsia="ko-KR"/>
        </w:rPr>
        <w:t xml:space="preserve"> </w:t>
      </w:r>
      <w:r>
        <w:rPr>
          <w:rFonts w:hint="eastAsia"/>
          <w:lang w:eastAsia="ko-KR"/>
        </w:rPr>
        <w:t>before</w:t>
      </w:r>
      <w:r>
        <w:rPr>
          <w:lang w:eastAsia="ko-KR"/>
        </w:rPr>
        <w:t xml:space="preserve"> </w:t>
      </w:r>
      <w:r>
        <w:rPr>
          <w:rFonts w:hint="eastAsia"/>
          <w:lang w:eastAsia="ko-KR"/>
        </w:rPr>
        <w:t>initial</w:t>
      </w:r>
      <w:r>
        <w:rPr>
          <w:lang w:eastAsia="ko-KR"/>
        </w:rPr>
        <w:t xml:space="preserve"> </w:t>
      </w:r>
      <w:r>
        <w:rPr>
          <w:rFonts w:hint="eastAsia"/>
          <w:lang w:eastAsia="ko-KR"/>
        </w:rPr>
        <w:t>nuclear</w:t>
      </w:r>
      <w:r>
        <w:rPr>
          <w:lang w:eastAsia="ko-KR"/>
        </w:rPr>
        <w:t xml:space="preserve"> </w:t>
      </w:r>
      <w:r>
        <w:rPr>
          <w:rFonts w:hint="eastAsia"/>
          <w:lang w:eastAsia="ko-KR"/>
        </w:rPr>
        <w:t>fuel</w:t>
      </w:r>
      <w:r>
        <w:rPr>
          <w:lang w:eastAsia="ko-KR"/>
        </w:rPr>
        <w:t xml:space="preserve"> </w:t>
      </w:r>
      <w:r>
        <w:rPr>
          <w:rFonts w:hint="eastAsia"/>
          <w:lang w:eastAsia="ko-KR"/>
        </w:rPr>
        <w:t>loading</w:t>
      </w:r>
      <w:r>
        <w:rPr>
          <w:lang w:eastAsia="ko-KR"/>
        </w:rPr>
        <w:t xml:space="preserve"> </w:t>
      </w:r>
      <w:r>
        <w:rPr>
          <w:rFonts w:hint="eastAsia"/>
          <w:lang w:eastAsia="ko-KR"/>
        </w:rPr>
        <w:t>and</w:t>
      </w:r>
      <w:r>
        <w:rPr>
          <w:lang w:eastAsia="ko-KR"/>
        </w:rPr>
        <w:t xml:space="preserve"> </w:t>
      </w:r>
      <w:r>
        <w:rPr>
          <w:rFonts w:hint="eastAsia"/>
          <w:lang w:eastAsia="ko-KR"/>
        </w:rPr>
        <w:t>operation</w:t>
      </w:r>
      <w:r>
        <w:rPr>
          <w:lang w:eastAsia="ko-KR"/>
        </w:rPr>
        <w:t xml:space="preserve"> </w:t>
      </w:r>
      <w:r>
        <w:rPr>
          <w:rFonts w:hint="eastAsia"/>
          <w:lang w:eastAsia="ko-KR"/>
        </w:rPr>
        <w:t>period.</w:t>
      </w:r>
      <w:r>
        <w:rPr>
          <w:lang w:eastAsia="ko-KR"/>
        </w:rPr>
        <w:t xml:space="preserve"> </w:t>
      </w:r>
      <w:r>
        <w:rPr>
          <w:rFonts w:hint="eastAsia"/>
          <w:lang w:eastAsia="ko-KR"/>
        </w:rPr>
        <w:t>Therefore</w:t>
      </w:r>
      <w:r>
        <w:rPr>
          <w:lang w:eastAsia="ko-KR"/>
        </w:rPr>
        <w:t xml:space="preserve"> </w:t>
      </w:r>
      <w:r>
        <w:rPr>
          <w:rFonts w:hint="eastAsia"/>
          <w:lang w:eastAsia="ko-KR"/>
        </w:rPr>
        <w:t>in</w:t>
      </w:r>
      <w:r>
        <w:rPr>
          <w:lang w:eastAsia="ko-KR"/>
        </w:rPr>
        <w:t xml:space="preserve"> </w:t>
      </w:r>
      <w:proofErr w:type="spellStart"/>
      <w:r>
        <w:rPr>
          <w:rFonts w:hint="eastAsia"/>
          <w:lang w:eastAsia="ko-KR"/>
        </w:rPr>
        <w:t>i</w:t>
      </w:r>
      <w:proofErr w:type="spellEnd"/>
      <w:r>
        <w:rPr>
          <w:rFonts w:hint="eastAsia"/>
          <w:lang w:eastAsia="ko-KR"/>
        </w:rPr>
        <w:t>-SMR,</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expected</w:t>
      </w:r>
      <w:r>
        <w:rPr>
          <w:lang w:eastAsia="ko-KR"/>
        </w:rPr>
        <w:t xml:space="preserve"> </w:t>
      </w:r>
      <w:r>
        <w:rPr>
          <w:rFonts w:hint="eastAsia"/>
          <w:lang w:eastAsia="ko-KR"/>
        </w:rPr>
        <w:t>that</w:t>
      </w:r>
      <w:r>
        <w:rPr>
          <w:lang w:eastAsia="ko-KR"/>
        </w:rPr>
        <w:t xml:space="preserve"> </w:t>
      </w:r>
      <w:r>
        <w:rPr>
          <w:rFonts w:hint="eastAsia"/>
          <w:lang w:eastAsia="ko-KR"/>
        </w:rPr>
        <w:t>tightness</w:t>
      </w:r>
      <w:r>
        <w:rPr>
          <w:lang w:eastAsia="ko-KR"/>
        </w:rPr>
        <w:t xml:space="preserve"> </w:t>
      </w:r>
      <w:r>
        <w:rPr>
          <w:rFonts w:hint="eastAsia"/>
          <w:lang w:eastAsia="ko-KR"/>
        </w:rPr>
        <w:t>testing</w:t>
      </w:r>
      <w:r>
        <w:rPr>
          <w:lang w:eastAsia="ko-KR"/>
        </w:rPr>
        <w:t xml:space="preserve"> </w:t>
      </w:r>
      <w:r>
        <w:rPr>
          <w:rFonts w:hint="eastAsia"/>
          <w:lang w:eastAsia="ko-KR"/>
        </w:rPr>
        <w:t>to</w:t>
      </w:r>
      <w:r>
        <w:rPr>
          <w:lang w:eastAsia="ko-KR"/>
        </w:rPr>
        <w:t xml:space="preserve"> </w:t>
      </w:r>
      <w:r>
        <w:rPr>
          <w:rFonts w:hint="eastAsia"/>
          <w:lang w:eastAsia="ko-KR"/>
        </w:rPr>
        <w:t>check</w:t>
      </w:r>
      <w:r>
        <w:rPr>
          <w:lang w:eastAsia="ko-KR"/>
        </w:rPr>
        <w:t xml:space="preserve"> </w:t>
      </w:r>
      <w:r>
        <w:rPr>
          <w:rFonts w:hint="eastAsia"/>
          <w:lang w:eastAsia="ko-KR"/>
        </w:rPr>
        <w:t>the</w:t>
      </w:r>
      <w:r>
        <w:rPr>
          <w:lang w:eastAsia="ko-KR"/>
        </w:rPr>
        <w:t xml:space="preserve"> </w:t>
      </w:r>
      <w:r>
        <w:rPr>
          <w:rFonts w:hint="eastAsia"/>
          <w:lang w:eastAsia="ko-KR"/>
        </w:rPr>
        <w:t>existing</w:t>
      </w:r>
      <w:r>
        <w:rPr>
          <w:lang w:eastAsia="ko-KR"/>
        </w:rPr>
        <w:t xml:space="preserve"> </w:t>
      </w:r>
      <w:r>
        <w:rPr>
          <w:rFonts w:hint="eastAsia"/>
          <w:lang w:eastAsia="ko-KR"/>
        </w:rPr>
        <w:t>containment</w:t>
      </w:r>
      <w:r>
        <w:rPr>
          <w:lang w:eastAsia="ko-KR"/>
        </w:rPr>
        <w:t xml:space="preserve"> </w:t>
      </w:r>
      <w:r>
        <w:rPr>
          <w:rFonts w:hint="eastAsia"/>
          <w:lang w:eastAsia="ko-KR"/>
        </w:rPr>
        <w:t>building</w:t>
      </w:r>
      <w:r>
        <w:rPr>
          <w:lang w:eastAsia="ko-KR"/>
        </w:rPr>
        <w:t xml:space="preserve"> </w:t>
      </w:r>
      <w:r>
        <w:rPr>
          <w:rFonts w:hint="eastAsia"/>
          <w:lang w:eastAsia="ko-KR"/>
        </w:rPr>
        <w:t>should</w:t>
      </w:r>
      <w:r>
        <w:rPr>
          <w:lang w:eastAsia="ko-KR"/>
        </w:rPr>
        <w:t xml:space="preserve"> </w:t>
      </w:r>
      <w:r>
        <w:rPr>
          <w:rFonts w:hint="eastAsia"/>
          <w:lang w:eastAsia="ko-KR"/>
        </w:rPr>
        <w:t>be</w:t>
      </w:r>
      <w:r>
        <w:rPr>
          <w:lang w:eastAsia="ko-KR"/>
        </w:rPr>
        <w:t xml:space="preserve"> </w:t>
      </w:r>
      <w:r>
        <w:rPr>
          <w:rFonts w:hint="eastAsia"/>
          <w:lang w:eastAsia="ko-KR"/>
        </w:rPr>
        <w:t>replaced</w:t>
      </w:r>
      <w:r>
        <w:rPr>
          <w:lang w:eastAsia="ko-KR"/>
        </w:rPr>
        <w:t xml:space="preserve"> </w:t>
      </w:r>
      <w:r>
        <w:rPr>
          <w:rFonts w:hint="eastAsia"/>
          <w:lang w:eastAsia="ko-KR"/>
        </w:rPr>
        <w:t>with</w:t>
      </w:r>
      <w:r>
        <w:rPr>
          <w:lang w:eastAsia="ko-KR"/>
        </w:rPr>
        <w:t xml:space="preserve"> </w:t>
      </w:r>
      <w:r>
        <w:rPr>
          <w:rFonts w:hint="eastAsia"/>
          <w:lang w:eastAsia="ko-KR"/>
        </w:rPr>
        <w:t>steel</w:t>
      </w:r>
      <w:r>
        <w:rPr>
          <w:lang w:eastAsia="ko-KR"/>
        </w:rPr>
        <w:t xml:space="preserve"> </w:t>
      </w:r>
      <w:r>
        <w:rPr>
          <w:rFonts w:hint="eastAsia"/>
          <w:lang w:eastAsia="ko-KR"/>
        </w:rPr>
        <w:t>containment</w:t>
      </w:r>
      <w:r>
        <w:rPr>
          <w:lang w:eastAsia="ko-KR"/>
        </w:rPr>
        <w:t xml:space="preserve"> </w:t>
      </w:r>
      <w:r>
        <w:rPr>
          <w:rFonts w:hint="eastAsia"/>
          <w:lang w:eastAsia="ko-KR"/>
        </w:rPr>
        <w:t>vessel</w:t>
      </w:r>
      <w:r>
        <w:rPr>
          <w:lang w:eastAsia="ko-KR"/>
        </w:rPr>
        <w:t xml:space="preserve"> </w:t>
      </w:r>
      <w:r>
        <w:rPr>
          <w:rFonts w:hint="eastAsia"/>
          <w:lang w:eastAsia="ko-KR"/>
        </w:rPr>
        <w:t>internal</w:t>
      </w:r>
      <w:r>
        <w:rPr>
          <w:lang w:eastAsia="ko-KR"/>
        </w:rPr>
        <w:t xml:space="preserve"> </w:t>
      </w:r>
      <w:r>
        <w:rPr>
          <w:rFonts w:hint="eastAsia"/>
          <w:lang w:eastAsia="ko-KR"/>
        </w:rPr>
        <w:t>pressure</w:t>
      </w:r>
      <w:r>
        <w:rPr>
          <w:lang w:eastAsia="ko-KR"/>
        </w:rPr>
        <w:t xml:space="preserve"> </w:t>
      </w:r>
      <w:r>
        <w:rPr>
          <w:rFonts w:hint="eastAsia"/>
          <w:lang w:eastAsia="ko-KR"/>
        </w:rPr>
        <w:t>testing,</w:t>
      </w:r>
      <w:r>
        <w:rPr>
          <w:lang w:eastAsia="ko-KR"/>
        </w:rPr>
        <w:t xml:space="preserve"> </w:t>
      </w:r>
      <w:r>
        <w:rPr>
          <w:rFonts w:hint="eastAsia"/>
          <w:lang w:eastAsia="ko-KR"/>
        </w:rPr>
        <w:t>so</w:t>
      </w:r>
      <w:r>
        <w:rPr>
          <w:lang w:eastAsia="ko-KR"/>
        </w:rPr>
        <w:t xml:space="preserve"> </w:t>
      </w:r>
      <w:r>
        <w:rPr>
          <w:rFonts w:hint="eastAsia"/>
          <w:lang w:eastAsia="ko-KR"/>
        </w:rPr>
        <w:t>gap</w:t>
      </w:r>
      <w:r>
        <w:rPr>
          <w:lang w:eastAsia="ko-KR"/>
        </w:rPr>
        <w:t xml:space="preserve"> </w:t>
      </w:r>
      <w:r>
        <w:rPr>
          <w:rFonts w:hint="eastAsia"/>
          <w:lang w:eastAsia="ko-KR"/>
        </w:rPr>
        <w:t>is</w:t>
      </w:r>
      <w:r>
        <w:rPr>
          <w:lang w:eastAsia="ko-KR"/>
        </w:rPr>
        <w:t xml:space="preserve"> expected</w:t>
      </w:r>
      <w:r>
        <w:rPr>
          <w:rFonts w:hint="eastAsia"/>
          <w:lang w:eastAsia="ko-KR"/>
        </w:rPr>
        <w:t>.</w:t>
      </w:r>
    </w:p>
    <w:p w14:paraId="78E58908" w14:textId="77777777" w:rsidR="003244E6" w:rsidRDefault="003244E6" w:rsidP="009D6D22">
      <w:pPr>
        <w:pStyle w:val="2"/>
      </w:pPr>
      <w:r>
        <w:rPr>
          <w:rFonts w:hint="eastAsia"/>
        </w:rPr>
        <w:t xml:space="preserve">4. Classification of topics by gap analysis </w:t>
      </w:r>
      <w:r>
        <w:t>and verification methods</w:t>
      </w:r>
    </w:p>
    <w:p w14:paraId="18C702AD" w14:textId="10B412D5" w:rsidR="003244E6" w:rsidRDefault="003244E6" w:rsidP="003244E6">
      <w:pPr>
        <w:pStyle w:val="a1"/>
        <w:rPr>
          <w:lang w:eastAsia="ko-KR"/>
        </w:rPr>
      </w:pPr>
      <w:r>
        <w:rPr>
          <w:rFonts w:hint="eastAsia"/>
          <w:lang w:eastAsia="ko-KR"/>
        </w:rPr>
        <w:t>T</w:t>
      </w:r>
      <w:r w:rsidRPr="0014799C">
        <w:rPr>
          <w:lang w:eastAsia="ko-KR"/>
        </w:rPr>
        <w:t xml:space="preserve">he KHNP derives the </w:t>
      </w:r>
      <w:r w:rsidRPr="0014799C">
        <w:rPr>
          <w:rFonts w:hint="eastAsia"/>
          <w:lang w:eastAsia="ko-KR"/>
        </w:rPr>
        <w:t>“</w:t>
      </w:r>
      <w:r w:rsidRPr="0014799C">
        <w:rPr>
          <w:lang w:eastAsia="ko-KR"/>
        </w:rPr>
        <w:t>16 gaps</w:t>
      </w:r>
      <w:r w:rsidRPr="0014799C">
        <w:rPr>
          <w:rFonts w:hint="eastAsia"/>
          <w:lang w:eastAsia="ko-KR"/>
        </w:rPr>
        <w:t>”</w:t>
      </w:r>
      <w:r w:rsidRPr="0014799C">
        <w:rPr>
          <w:lang w:eastAsia="ko-KR"/>
        </w:rPr>
        <w:t xml:space="preserve"> inappropriate with the existing LWR-based regulations</w:t>
      </w:r>
      <w:r>
        <w:rPr>
          <w:lang w:eastAsia="ko-KR"/>
        </w:rPr>
        <w:t xml:space="preserve"> </w:t>
      </w:r>
      <w:r w:rsidRPr="0014799C">
        <w:rPr>
          <w:lang w:eastAsia="ko-KR"/>
        </w:rPr>
        <w:t>and technical guidelines.</w:t>
      </w:r>
      <w:r>
        <w:rPr>
          <w:lang w:eastAsia="ko-KR"/>
        </w:rPr>
        <w:t xml:space="preserve"> </w:t>
      </w:r>
      <w:r w:rsidRPr="0014799C">
        <w:rPr>
          <w:lang w:eastAsia="ko-KR"/>
        </w:rPr>
        <w:t xml:space="preserve">These gaps are including system improvement and safety </w:t>
      </w:r>
      <w:proofErr w:type="gramStart"/>
      <w:r w:rsidRPr="0014799C">
        <w:rPr>
          <w:lang w:eastAsia="ko-KR"/>
        </w:rPr>
        <w:t>standards(</w:t>
      </w:r>
      <w:proofErr w:type="gramEnd"/>
      <w:r w:rsidRPr="0014799C">
        <w:rPr>
          <w:lang w:eastAsia="ko-KR"/>
        </w:rPr>
        <w:t>aspect of safety</w:t>
      </w:r>
      <w:r>
        <w:rPr>
          <w:lang w:eastAsia="ko-KR"/>
        </w:rPr>
        <w:t xml:space="preserve"> </w:t>
      </w:r>
      <w:r w:rsidRPr="0014799C">
        <w:rPr>
          <w:lang w:eastAsia="ko-KR"/>
        </w:rPr>
        <w:t>analysis, non-safety class electrical system, passive safety system etc.).</w:t>
      </w:r>
      <w:r>
        <w:rPr>
          <w:lang w:eastAsia="ko-KR"/>
        </w:rPr>
        <w:t xml:space="preserve"> </w:t>
      </w:r>
      <w:r>
        <w:rPr>
          <w:rFonts w:hint="eastAsia"/>
          <w:lang w:eastAsia="ko-KR"/>
        </w:rPr>
        <w:t>Regarding</w:t>
      </w:r>
      <w:r>
        <w:rPr>
          <w:lang w:eastAsia="ko-KR"/>
        </w:rPr>
        <w:t xml:space="preserve"> </w:t>
      </w:r>
      <w:r>
        <w:rPr>
          <w:rFonts w:hint="eastAsia"/>
          <w:lang w:eastAsia="ko-KR"/>
        </w:rPr>
        <w:t>the</w:t>
      </w:r>
      <w:r>
        <w:rPr>
          <w:lang w:eastAsia="ko-KR"/>
        </w:rPr>
        <w:t xml:space="preserve"> </w:t>
      </w:r>
      <w:r>
        <w:rPr>
          <w:rFonts w:hint="eastAsia"/>
          <w:lang w:eastAsia="ko-KR"/>
        </w:rPr>
        <w:t>contents</w:t>
      </w:r>
      <w:r>
        <w:rPr>
          <w:lang w:eastAsia="ko-KR"/>
        </w:rPr>
        <w:t xml:space="preserve"> </w:t>
      </w:r>
      <w:r>
        <w:rPr>
          <w:rFonts w:hint="eastAsia"/>
          <w:lang w:eastAsia="ko-KR"/>
        </w:rPr>
        <w:t>described</w:t>
      </w:r>
      <w:r>
        <w:rPr>
          <w:lang w:eastAsia="ko-KR"/>
        </w:rPr>
        <w:t xml:space="preserve"> </w:t>
      </w:r>
      <w:r>
        <w:rPr>
          <w:rFonts w:hint="eastAsia"/>
          <w:lang w:eastAsia="ko-KR"/>
        </w:rPr>
        <w:t>in</w:t>
      </w:r>
      <w:r>
        <w:rPr>
          <w:lang w:eastAsia="ko-KR"/>
        </w:rPr>
        <w:t xml:space="preserve"> </w:t>
      </w:r>
      <w:r>
        <w:rPr>
          <w:rFonts w:hint="eastAsia"/>
          <w:lang w:eastAsia="ko-KR"/>
        </w:rPr>
        <w:t>chapter</w:t>
      </w:r>
      <w:r>
        <w:rPr>
          <w:lang w:eastAsia="ko-KR"/>
        </w:rPr>
        <w:t xml:space="preserve"> </w:t>
      </w:r>
      <w:r>
        <w:rPr>
          <w:rFonts w:hint="eastAsia"/>
          <w:lang w:eastAsia="ko-KR"/>
        </w:rPr>
        <w:t>3,</w:t>
      </w:r>
      <w:r>
        <w:rPr>
          <w:lang w:eastAsia="ko-KR"/>
        </w:rPr>
        <w:t xml:space="preserve"> </w:t>
      </w:r>
      <w:r>
        <w:rPr>
          <w:rFonts w:hint="eastAsia"/>
          <w:lang w:eastAsia="ko-KR"/>
        </w:rPr>
        <w:t>the</w:t>
      </w:r>
      <w:r>
        <w:rPr>
          <w:lang w:eastAsia="ko-KR"/>
        </w:rPr>
        <w:t xml:space="preserve"> </w:t>
      </w:r>
      <w:r>
        <w:rPr>
          <w:rFonts w:hint="eastAsia"/>
          <w:lang w:eastAsia="ko-KR"/>
        </w:rPr>
        <w:t>details</w:t>
      </w:r>
      <w:r>
        <w:rPr>
          <w:lang w:eastAsia="ko-KR"/>
        </w:rPr>
        <w:t xml:space="preserve"> </w:t>
      </w:r>
      <w:r>
        <w:rPr>
          <w:rFonts w:hint="eastAsia"/>
          <w:lang w:eastAsia="ko-KR"/>
        </w:rPr>
        <w:t>of</w:t>
      </w:r>
      <w:r>
        <w:rPr>
          <w:lang w:eastAsia="ko-KR"/>
        </w:rPr>
        <w:t xml:space="preserve"> </w:t>
      </w:r>
      <w:r>
        <w:rPr>
          <w:rFonts w:hint="eastAsia"/>
          <w:lang w:eastAsia="ko-KR"/>
        </w:rPr>
        <w:t>the</w:t>
      </w:r>
      <w:r>
        <w:rPr>
          <w:lang w:eastAsia="ko-KR"/>
        </w:rPr>
        <w:t xml:space="preserve"> </w:t>
      </w:r>
      <w:r>
        <w:rPr>
          <w:rFonts w:hint="eastAsia"/>
          <w:lang w:eastAsia="ko-KR"/>
        </w:rPr>
        <w:t>gap</w:t>
      </w:r>
      <w:r>
        <w:rPr>
          <w:lang w:eastAsia="ko-KR"/>
        </w:rPr>
        <w:t xml:space="preserve"> </w:t>
      </w:r>
      <w:r>
        <w:rPr>
          <w:rFonts w:hint="eastAsia"/>
          <w:lang w:eastAsia="ko-KR"/>
        </w:rPr>
        <w:t>by</w:t>
      </w:r>
      <w:r>
        <w:rPr>
          <w:lang w:eastAsia="ko-KR"/>
        </w:rPr>
        <w:t xml:space="preserve"> </w:t>
      </w:r>
      <w:r>
        <w:rPr>
          <w:rFonts w:hint="eastAsia"/>
          <w:lang w:eastAsia="ko-KR"/>
        </w:rPr>
        <w:t>safety</w:t>
      </w:r>
      <w:r>
        <w:rPr>
          <w:lang w:eastAsia="ko-KR"/>
        </w:rPr>
        <w:t xml:space="preserve"> </w:t>
      </w:r>
      <w:r>
        <w:rPr>
          <w:rFonts w:hint="eastAsia"/>
          <w:lang w:eastAsia="ko-KR"/>
        </w:rPr>
        <w:t>standard</w:t>
      </w:r>
      <w:r>
        <w:rPr>
          <w:lang w:eastAsia="ko-KR"/>
        </w:rPr>
        <w:t xml:space="preserve"> </w:t>
      </w:r>
      <w:r>
        <w:rPr>
          <w:rFonts w:hint="eastAsia"/>
          <w:lang w:eastAsia="ko-KR"/>
        </w:rPr>
        <w:t>were</w:t>
      </w:r>
      <w:r>
        <w:rPr>
          <w:lang w:eastAsia="ko-KR"/>
        </w:rPr>
        <w:t xml:space="preserve"> </w:t>
      </w:r>
      <w:r>
        <w:rPr>
          <w:rFonts w:hint="eastAsia"/>
          <w:lang w:eastAsia="ko-KR"/>
        </w:rPr>
        <w:t>classified</w:t>
      </w:r>
      <w:r>
        <w:rPr>
          <w:lang w:eastAsia="ko-KR"/>
        </w:rPr>
        <w:t xml:space="preserve"> </w:t>
      </w:r>
      <w:r>
        <w:rPr>
          <w:rFonts w:hint="eastAsia"/>
          <w:lang w:eastAsia="ko-KR"/>
        </w:rPr>
        <w:t>based</w:t>
      </w:r>
      <w:r>
        <w:rPr>
          <w:lang w:eastAsia="ko-KR"/>
        </w:rPr>
        <w:t xml:space="preserve"> </w:t>
      </w:r>
      <w:r>
        <w:rPr>
          <w:rFonts w:hint="eastAsia"/>
          <w:lang w:eastAsia="ko-KR"/>
        </w:rPr>
        <w:t>on</w:t>
      </w:r>
      <w:r>
        <w:rPr>
          <w:lang w:eastAsia="ko-KR"/>
        </w:rPr>
        <w:t xml:space="preserve"> </w:t>
      </w:r>
      <w:r>
        <w:rPr>
          <w:rFonts w:hint="eastAsia"/>
          <w:lang w:eastAsia="ko-KR"/>
        </w:rPr>
        <w:t>similar</w:t>
      </w:r>
      <w:r>
        <w:rPr>
          <w:lang w:eastAsia="ko-KR"/>
        </w:rPr>
        <w:t xml:space="preserve"> </w:t>
      </w:r>
      <w:r>
        <w:rPr>
          <w:rFonts w:hint="eastAsia"/>
          <w:lang w:eastAsia="ko-KR"/>
        </w:rPr>
        <w:t>topics.</w:t>
      </w:r>
      <w:r>
        <w:rPr>
          <w:lang w:eastAsia="ko-KR"/>
        </w:rPr>
        <w:t xml:space="preserve"> </w:t>
      </w:r>
      <w:r>
        <w:rPr>
          <w:rFonts w:hint="eastAsia"/>
          <w:lang w:eastAsia="ko-KR"/>
        </w:rPr>
        <w:t>As</w:t>
      </w:r>
      <w:r>
        <w:rPr>
          <w:lang w:eastAsia="ko-KR"/>
        </w:rPr>
        <w:t xml:space="preserve"> </w:t>
      </w:r>
      <w:r>
        <w:rPr>
          <w:rFonts w:hint="eastAsia"/>
          <w:lang w:eastAsia="ko-KR"/>
        </w:rPr>
        <w:t>a</w:t>
      </w:r>
      <w:r>
        <w:rPr>
          <w:lang w:eastAsia="ko-KR"/>
        </w:rPr>
        <w:t xml:space="preserve"> </w:t>
      </w:r>
      <w:r>
        <w:rPr>
          <w:rFonts w:hint="eastAsia"/>
          <w:lang w:eastAsia="ko-KR"/>
        </w:rPr>
        <w:t>result,</w:t>
      </w:r>
      <w:r>
        <w:rPr>
          <w:lang w:eastAsia="ko-KR"/>
        </w:rPr>
        <w:t xml:space="preserve"> it is </w:t>
      </w:r>
      <w:r>
        <w:rPr>
          <w:rFonts w:hint="eastAsia"/>
          <w:lang w:eastAsia="ko-KR"/>
        </w:rPr>
        <w:t>classified</w:t>
      </w:r>
      <w:r>
        <w:rPr>
          <w:lang w:eastAsia="ko-KR"/>
        </w:rPr>
        <w:t xml:space="preserve"> </w:t>
      </w:r>
      <w:r>
        <w:rPr>
          <w:rFonts w:hint="eastAsia"/>
          <w:lang w:eastAsia="ko-KR"/>
        </w:rPr>
        <w:t>into</w:t>
      </w:r>
      <w:r>
        <w:rPr>
          <w:lang w:eastAsia="ko-KR"/>
        </w:rPr>
        <w:t xml:space="preserve"> </w:t>
      </w:r>
      <w:r>
        <w:rPr>
          <w:rFonts w:hint="eastAsia"/>
          <w:lang w:eastAsia="ko-KR"/>
        </w:rPr>
        <w:t>two</w:t>
      </w:r>
      <w:r>
        <w:rPr>
          <w:lang w:eastAsia="ko-KR"/>
        </w:rPr>
        <w:t xml:space="preserve"> </w:t>
      </w:r>
      <w:r>
        <w:rPr>
          <w:rFonts w:hint="eastAsia"/>
          <w:lang w:eastAsia="ko-KR"/>
        </w:rPr>
        <w:t>system</w:t>
      </w:r>
      <w:r>
        <w:rPr>
          <w:lang w:eastAsia="ko-KR"/>
        </w:rPr>
        <w:t xml:space="preserve"> </w:t>
      </w:r>
      <w:r>
        <w:rPr>
          <w:rFonts w:hint="eastAsia"/>
          <w:lang w:eastAsia="ko-KR"/>
        </w:rPr>
        <w:t>improvement</w:t>
      </w:r>
      <w:r>
        <w:rPr>
          <w:lang w:eastAsia="ko-KR"/>
        </w:rPr>
        <w:t xml:space="preserve"> </w:t>
      </w:r>
      <w:r>
        <w:rPr>
          <w:rFonts w:hint="eastAsia"/>
          <w:lang w:eastAsia="ko-KR"/>
        </w:rPr>
        <w:t>and</w:t>
      </w:r>
      <w:r>
        <w:rPr>
          <w:lang w:eastAsia="ko-KR"/>
        </w:rPr>
        <w:t xml:space="preserve"> </w:t>
      </w:r>
      <w:r>
        <w:rPr>
          <w:rFonts w:hint="eastAsia"/>
          <w:lang w:eastAsia="ko-KR"/>
        </w:rPr>
        <w:t>fourteen</w:t>
      </w:r>
      <w:r>
        <w:rPr>
          <w:lang w:eastAsia="ko-KR"/>
        </w:rPr>
        <w:t xml:space="preserve"> </w:t>
      </w:r>
      <w:r>
        <w:rPr>
          <w:rFonts w:hint="eastAsia"/>
          <w:lang w:eastAsia="ko-KR"/>
        </w:rPr>
        <w:t>safety</w:t>
      </w:r>
      <w:r>
        <w:rPr>
          <w:lang w:eastAsia="ko-KR"/>
        </w:rPr>
        <w:t xml:space="preserve"> </w:t>
      </w:r>
      <w:r>
        <w:rPr>
          <w:rFonts w:hint="eastAsia"/>
          <w:lang w:eastAsia="ko-KR"/>
        </w:rPr>
        <w:t>standard</w:t>
      </w:r>
      <w:r>
        <w:rPr>
          <w:lang w:eastAsia="ko-KR"/>
        </w:rPr>
        <w:t xml:space="preserve"> </w:t>
      </w:r>
      <w:r>
        <w:rPr>
          <w:rFonts w:hint="eastAsia"/>
          <w:lang w:eastAsia="ko-KR"/>
        </w:rPr>
        <w:t>gap</w:t>
      </w:r>
      <w:r>
        <w:rPr>
          <w:lang w:eastAsia="ko-KR"/>
        </w:rPr>
        <w:t xml:space="preserve"> </w:t>
      </w:r>
      <w:r>
        <w:rPr>
          <w:rFonts w:hint="eastAsia"/>
          <w:lang w:eastAsia="ko-KR"/>
        </w:rPr>
        <w:t>classification, and</w:t>
      </w:r>
      <w:r>
        <w:rPr>
          <w:lang w:eastAsia="ko-KR"/>
        </w:rPr>
        <w:t xml:space="preserve"> </w:t>
      </w:r>
      <w:r>
        <w:rPr>
          <w:rFonts w:hint="eastAsia"/>
          <w:lang w:eastAsia="ko-KR"/>
        </w:rPr>
        <w:t>the</w:t>
      </w:r>
      <w:r>
        <w:rPr>
          <w:lang w:eastAsia="ko-KR"/>
        </w:rPr>
        <w:t xml:space="preserve"> </w:t>
      </w:r>
      <w:r>
        <w:rPr>
          <w:rFonts w:hint="eastAsia"/>
          <w:lang w:eastAsia="ko-KR"/>
        </w:rPr>
        <w:t>safety</w:t>
      </w:r>
      <w:r>
        <w:rPr>
          <w:lang w:eastAsia="ko-KR"/>
        </w:rPr>
        <w:t xml:space="preserve"> </w:t>
      </w:r>
      <w:r>
        <w:rPr>
          <w:rFonts w:hint="eastAsia"/>
          <w:lang w:eastAsia="ko-KR"/>
        </w:rPr>
        <w:t>standard</w:t>
      </w:r>
      <w:r>
        <w:rPr>
          <w:lang w:eastAsia="ko-KR"/>
        </w:rPr>
        <w:t xml:space="preserve"> </w:t>
      </w:r>
      <w:r>
        <w:rPr>
          <w:rFonts w:hint="eastAsia"/>
          <w:lang w:eastAsia="ko-KR"/>
        </w:rPr>
        <w:t>gap</w:t>
      </w:r>
      <w:r>
        <w:rPr>
          <w:lang w:eastAsia="ko-KR"/>
        </w:rPr>
        <w:t xml:space="preserve"> </w:t>
      </w:r>
      <w:r>
        <w:rPr>
          <w:rFonts w:hint="eastAsia"/>
          <w:lang w:eastAsia="ko-KR"/>
        </w:rPr>
        <w:t>classification</w:t>
      </w:r>
      <w:r>
        <w:rPr>
          <w:lang w:eastAsia="ko-KR"/>
        </w:rPr>
        <w:t xml:space="preserve"> </w:t>
      </w:r>
      <w:r>
        <w:rPr>
          <w:rFonts w:hint="eastAsia"/>
          <w:lang w:eastAsia="ko-KR"/>
        </w:rPr>
        <w:t>is</w:t>
      </w:r>
      <w:r>
        <w:rPr>
          <w:lang w:eastAsia="ko-KR"/>
        </w:rPr>
        <w:t xml:space="preserve"> </w:t>
      </w:r>
      <w:r>
        <w:rPr>
          <w:rFonts w:hint="eastAsia"/>
          <w:lang w:eastAsia="ko-KR"/>
        </w:rPr>
        <w:t>further</w:t>
      </w:r>
      <w:r>
        <w:rPr>
          <w:lang w:eastAsia="ko-KR"/>
        </w:rPr>
        <w:t xml:space="preserve"> </w:t>
      </w:r>
      <w:r>
        <w:rPr>
          <w:rFonts w:hint="eastAsia"/>
          <w:lang w:eastAsia="ko-KR"/>
        </w:rPr>
        <w:t>divided</w:t>
      </w:r>
      <w:r>
        <w:rPr>
          <w:lang w:eastAsia="ko-KR"/>
        </w:rPr>
        <w:t xml:space="preserve"> </w:t>
      </w:r>
      <w:r>
        <w:rPr>
          <w:rFonts w:hint="eastAsia"/>
          <w:lang w:eastAsia="ko-KR"/>
        </w:rPr>
        <w:t>into</w:t>
      </w:r>
      <w:r>
        <w:rPr>
          <w:lang w:eastAsia="ko-KR"/>
        </w:rPr>
        <w:t xml:space="preserve"> </w:t>
      </w:r>
      <w:r>
        <w:rPr>
          <w:rFonts w:hint="eastAsia"/>
          <w:lang w:eastAsia="ko-KR"/>
        </w:rPr>
        <w:t>five</w:t>
      </w:r>
      <w:r>
        <w:rPr>
          <w:lang w:eastAsia="ko-KR"/>
        </w:rPr>
        <w:t xml:space="preserve"> </w:t>
      </w:r>
      <w:r>
        <w:rPr>
          <w:rFonts w:hint="eastAsia"/>
          <w:lang w:eastAsia="ko-KR"/>
        </w:rPr>
        <w:t>common</w:t>
      </w:r>
      <w:r>
        <w:rPr>
          <w:lang w:eastAsia="ko-KR"/>
        </w:rPr>
        <w:t xml:space="preserve"> </w:t>
      </w:r>
      <w:r>
        <w:rPr>
          <w:rFonts w:hint="eastAsia"/>
          <w:lang w:eastAsia="ko-KR"/>
        </w:rPr>
        <w:t>designs</w:t>
      </w:r>
      <w:r>
        <w:rPr>
          <w:lang w:eastAsia="ko-KR"/>
        </w:rPr>
        <w:t xml:space="preserve"> </w:t>
      </w:r>
      <w:r>
        <w:rPr>
          <w:rFonts w:hint="eastAsia"/>
          <w:lang w:eastAsia="ko-KR"/>
        </w:rPr>
        <w:t>and</w:t>
      </w:r>
      <w:r>
        <w:rPr>
          <w:lang w:eastAsia="ko-KR"/>
        </w:rPr>
        <w:t xml:space="preserve"> </w:t>
      </w:r>
      <w:r>
        <w:rPr>
          <w:rFonts w:hint="eastAsia"/>
          <w:lang w:eastAsia="ko-KR"/>
        </w:rPr>
        <w:t>nine</w:t>
      </w:r>
      <w:r>
        <w:rPr>
          <w:lang w:eastAsia="ko-KR"/>
        </w:rPr>
        <w:t xml:space="preserve"> </w:t>
      </w:r>
      <w:r>
        <w:rPr>
          <w:rFonts w:hint="eastAsia"/>
          <w:lang w:eastAsia="ko-KR"/>
        </w:rPr>
        <w:t>system</w:t>
      </w:r>
      <w:r>
        <w:rPr>
          <w:lang w:eastAsia="ko-KR"/>
        </w:rPr>
        <w:t xml:space="preserve"> </w:t>
      </w:r>
      <w:r>
        <w:rPr>
          <w:rFonts w:hint="eastAsia"/>
          <w:lang w:eastAsia="ko-KR"/>
        </w:rPr>
        <w:t>designs as</w:t>
      </w:r>
      <w:r>
        <w:rPr>
          <w:lang w:eastAsia="ko-KR"/>
        </w:rPr>
        <w:t xml:space="preserve"> </w:t>
      </w:r>
      <w:r>
        <w:rPr>
          <w:rFonts w:hint="eastAsia"/>
          <w:lang w:eastAsia="ko-KR"/>
        </w:rPr>
        <w:t>shown</w:t>
      </w:r>
      <w:r>
        <w:rPr>
          <w:lang w:eastAsia="ko-KR"/>
        </w:rPr>
        <w:t xml:space="preserve"> </w:t>
      </w:r>
      <w:r>
        <w:rPr>
          <w:rFonts w:hint="eastAsia"/>
          <w:lang w:eastAsia="ko-KR"/>
        </w:rPr>
        <w:t>in</w:t>
      </w:r>
      <w:r>
        <w:rPr>
          <w:lang w:eastAsia="ko-KR"/>
        </w:rPr>
        <w:t xml:space="preserve"> </w:t>
      </w:r>
      <w:r>
        <w:rPr>
          <w:rFonts w:hint="eastAsia"/>
          <w:lang w:eastAsia="ko-KR"/>
        </w:rPr>
        <w:t>Table</w:t>
      </w:r>
      <w:r>
        <w:rPr>
          <w:lang w:eastAsia="ko-KR"/>
        </w:rPr>
        <w:t xml:space="preserve"> </w:t>
      </w:r>
      <w:r>
        <w:rPr>
          <w:rFonts w:hint="eastAsia"/>
          <w:lang w:eastAsia="ko-KR"/>
        </w:rPr>
        <w:t>10.</w:t>
      </w:r>
    </w:p>
    <w:p w14:paraId="67433298" w14:textId="77777777" w:rsidR="009D6D22" w:rsidRDefault="009D6D22" w:rsidP="003244E6">
      <w:pPr>
        <w:pStyle w:val="a1"/>
        <w:rPr>
          <w:lang w:eastAsia="ko-KR"/>
        </w:rPr>
      </w:pPr>
    </w:p>
    <w:p w14:paraId="25BE699C" w14:textId="77777777" w:rsidR="003244E6" w:rsidRDefault="003244E6" w:rsidP="003244E6">
      <w:pPr>
        <w:pStyle w:val="a1"/>
        <w:ind w:firstLine="0"/>
        <w:rPr>
          <w:lang w:eastAsia="ko-KR"/>
        </w:rPr>
      </w:pPr>
      <w:r>
        <w:t>TABLE 7.</w:t>
      </w:r>
      <w:r>
        <w:tab/>
      </w:r>
      <w:r>
        <w:rPr>
          <w:rFonts w:hint="eastAsia"/>
          <w:lang w:eastAsia="ko-KR"/>
        </w:rPr>
        <w:t>Improvement</w:t>
      </w:r>
      <w:r>
        <w:t xml:space="preserve"> </w:t>
      </w:r>
      <w:r>
        <w:rPr>
          <w:rFonts w:hint="eastAsia"/>
          <w:lang w:eastAsia="ko-KR"/>
        </w:rPr>
        <w:t>of</w:t>
      </w:r>
      <w:r>
        <w:t xml:space="preserve"> </w:t>
      </w:r>
      <w:r>
        <w:rPr>
          <w:rFonts w:hint="eastAsia"/>
          <w:lang w:eastAsia="ko-KR"/>
        </w:rPr>
        <w:t>current</w:t>
      </w:r>
      <w:r>
        <w:t xml:space="preserve"> </w:t>
      </w:r>
      <w:r>
        <w:rPr>
          <w:rFonts w:hint="eastAsia"/>
          <w:lang w:eastAsia="ko-KR"/>
        </w:rPr>
        <w:t>safety</w:t>
      </w:r>
      <w:r>
        <w:t xml:space="preserve"> </w:t>
      </w:r>
      <w:r>
        <w:rPr>
          <w:rFonts w:hint="eastAsia"/>
          <w:lang w:eastAsia="ko-KR"/>
        </w:rPr>
        <w:t>standards</w:t>
      </w:r>
      <w:r>
        <w:t xml:space="preserve"> </w:t>
      </w:r>
      <w:r>
        <w:rPr>
          <w:rFonts w:hint="eastAsia"/>
          <w:lang w:eastAsia="ko-KR"/>
        </w:rPr>
        <w:t>system</w:t>
      </w:r>
      <w:r>
        <w:t xml:space="preserve"> </w:t>
      </w:r>
      <w:r>
        <w:rPr>
          <w:rFonts w:hint="eastAsia"/>
          <w:lang w:eastAsia="ko-KR"/>
        </w:rPr>
        <w:t>and</w:t>
      </w:r>
      <w:r>
        <w:t xml:space="preserve"> </w:t>
      </w:r>
      <w:r>
        <w:rPr>
          <w:rFonts w:hint="eastAsia"/>
          <w:lang w:eastAsia="ko-KR"/>
        </w:rPr>
        <w:t>classification</w:t>
      </w:r>
      <w:r>
        <w:t xml:space="preserve"> </w:t>
      </w:r>
      <w:r>
        <w:rPr>
          <w:rFonts w:hint="eastAsia"/>
          <w:lang w:eastAsia="ko-KR"/>
        </w:rPr>
        <w:t>by</w:t>
      </w:r>
      <w:r>
        <w:t xml:space="preserve"> </w:t>
      </w:r>
      <w:r>
        <w:rPr>
          <w:rFonts w:hint="eastAsia"/>
          <w:lang w:eastAsia="ko-KR"/>
        </w:rPr>
        <w:t>gap</w:t>
      </w:r>
    </w:p>
    <w:tbl>
      <w:tblPr>
        <w:tblStyle w:val="ac"/>
        <w:tblW w:w="0" w:type="auto"/>
        <w:jc w:val="center"/>
        <w:tblLook w:val="04A0" w:firstRow="1" w:lastRow="0" w:firstColumn="1" w:lastColumn="0" w:noHBand="0" w:noVBand="1"/>
      </w:tblPr>
      <w:tblGrid>
        <w:gridCol w:w="1283"/>
        <w:gridCol w:w="1283"/>
        <w:gridCol w:w="3383"/>
        <w:gridCol w:w="3067"/>
      </w:tblGrid>
      <w:tr w:rsidR="003244E6" w14:paraId="0B1F10BD" w14:textId="77777777" w:rsidTr="00A91286">
        <w:trPr>
          <w:trHeight w:val="454"/>
          <w:jc w:val="center"/>
        </w:trPr>
        <w:tc>
          <w:tcPr>
            <w:tcW w:w="2566" w:type="dxa"/>
            <w:gridSpan w:val="2"/>
            <w:vAlign w:val="center"/>
          </w:tcPr>
          <w:p w14:paraId="14E65972" w14:textId="77777777" w:rsidR="003244E6" w:rsidRDefault="003244E6" w:rsidP="00A91286">
            <w:pPr>
              <w:pStyle w:val="a1"/>
              <w:ind w:firstLine="0"/>
              <w:jc w:val="center"/>
              <w:rPr>
                <w:lang w:eastAsia="ko-KR"/>
              </w:rPr>
            </w:pPr>
            <w:r>
              <w:rPr>
                <w:rFonts w:hint="eastAsia"/>
                <w:lang w:eastAsia="ko-KR"/>
              </w:rPr>
              <w:t>Group</w:t>
            </w:r>
          </w:p>
        </w:tc>
        <w:tc>
          <w:tcPr>
            <w:tcW w:w="3383" w:type="dxa"/>
            <w:vAlign w:val="center"/>
          </w:tcPr>
          <w:p w14:paraId="640220BC" w14:textId="77777777" w:rsidR="003244E6" w:rsidRDefault="003244E6" w:rsidP="00A91286">
            <w:pPr>
              <w:pStyle w:val="a1"/>
              <w:ind w:firstLine="0"/>
              <w:jc w:val="center"/>
            </w:pPr>
            <w:r>
              <w:rPr>
                <w:lang w:eastAsia="ko-KR"/>
              </w:rPr>
              <w:t>Classification</w:t>
            </w:r>
            <w:r>
              <w:t xml:space="preserve"> </w:t>
            </w:r>
            <w:r>
              <w:rPr>
                <w:rFonts w:hint="eastAsia"/>
                <w:lang w:eastAsia="ko-KR"/>
              </w:rPr>
              <w:t>by</w:t>
            </w:r>
            <w:r>
              <w:t xml:space="preserve"> </w:t>
            </w:r>
            <w:r>
              <w:rPr>
                <w:rFonts w:hint="eastAsia"/>
                <w:lang w:eastAsia="ko-KR"/>
              </w:rPr>
              <w:t>gap</w:t>
            </w:r>
          </w:p>
        </w:tc>
        <w:tc>
          <w:tcPr>
            <w:tcW w:w="3067" w:type="dxa"/>
            <w:vAlign w:val="center"/>
          </w:tcPr>
          <w:p w14:paraId="40AEC096" w14:textId="77777777" w:rsidR="003244E6" w:rsidRDefault="003244E6" w:rsidP="00A91286">
            <w:pPr>
              <w:pStyle w:val="a1"/>
              <w:ind w:firstLine="0"/>
              <w:jc w:val="center"/>
            </w:pPr>
            <w:r>
              <w:rPr>
                <w:rFonts w:hint="eastAsia"/>
                <w:lang w:eastAsia="ko-KR"/>
              </w:rPr>
              <w:t>Safety</w:t>
            </w:r>
            <w:r>
              <w:t xml:space="preserve"> </w:t>
            </w:r>
            <w:r>
              <w:rPr>
                <w:rFonts w:hint="eastAsia"/>
                <w:lang w:eastAsia="ko-KR"/>
              </w:rPr>
              <w:t>standards</w:t>
            </w:r>
          </w:p>
        </w:tc>
      </w:tr>
      <w:tr w:rsidR="003244E6" w14:paraId="3AA8ED01" w14:textId="77777777" w:rsidTr="00A91286">
        <w:trPr>
          <w:trHeight w:val="92"/>
          <w:jc w:val="center"/>
        </w:trPr>
        <w:tc>
          <w:tcPr>
            <w:tcW w:w="1283" w:type="dxa"/>
            <w:vMerge w:val="restart"/>
            <w:vAlign w:val="center"/>
          </w:tcPr>
          <w:p w14:paraId="41D1D8C2" w14:textId="77777777" w:rsidR="003244E6" w:rsidRDefault="003244E6" w:rsidP="00A91286">
            <w:pPr>
              <w:pStyle w:val="a1"/>
              <w:ind w:firstLine="0"/>
              <w:jc w:val="center"/>
              <w:rPr>
                <w:rStyle w:val="TabletextChar"/>
                <w:lang w:eastAsia="ko-KR"/>
              </w:rPr>
            </w:pPr>
            <w:r>
              <w:rPr>
                <w:rStyle w:val="TabletextChar"/>
                <w:rFonts w:hint="eastAsia"/>
                <w:lang w:eastAsia="ko-KR"/>
              </w:rPr>
              <w:t>System</w:t>
            </w:r>
            <w:r>
              <w:rPr>
                <w:rStyle w:val="TabletextChar"/>
                <w:lang w:eastAsia="ko-KR"/>
              </w:rPr>
              <w:t xml:space="preserve"> </w:t>
            </w:r>
            <w:r>
              <w:rPr>
                <w:rStyle w:val="TabletextChar"/>
                <w:rFonts w:hint="eastAsia"/>
                <w:lang w:eastAsia="ko-KR"/>
              </w:rPr>
              <w:t>improvement</w:t>
            </w:r>
          </w:p>
          <w:p w14:paraId="2A7569DD" w14:textId="77777777" w:rsidR="003244E6" w:rsidRDefault="003244E6" w:rsidP="00A91286">
            <w:pPr>
              <w:pStyle w:val="a1"/>
              <w:ind w:firstLine="0"/>
              <w:jc w:val="center"/>
              <w:rPr>
                <w:rStyle w:val="TabletextChar"/>
                <w:lang w:eastAsia="ko-KR"/>
              </w:rPr>
            </w:pPr>
            <w:r>
              <w:rPr>
                <w:rStyle w:val="TabletextChar"/>
                <w:rFonts w:hint="eastAsia"/>
                <w:lang w:eastAsia="ko-KR"/>
              </w:rPr>
              <w:t>(2)</w:t>
            </w:r>
          </w:p>
        </w:tc>
        <w:tc>
          <w:tcPr>
            <w:tcW w:w="1283" w:type="dxa"/>
            <w:vMerge w:val="restart"/>
            <w:vAlign w:val="center"/>
          </w:tcPr>
          <w:p w14:paraId="756AFF86" w14:textId="77777777" w:rsidR="003244E6" w:rsidRDefault="003244E6" w:rsidP="00A91286">
            <w:pPr>
              <w:pStyle w:val="a1"/>
              <w:ind w:firstLine="0"/>
              <w:jc w:val="center"/>
              <w:rPr>
                <w:rStyle w:val="TabletextChar"/>
                <w:lang w:eastAsia="ko-KR"/>
              </w:rPr>
            </w:pPr>
          </w:p>
        </w:tc>
        <w:tc>
          <w:tcPr>
            <w:tcW w:w="3383" w:type="dxa"/>
            <w:vAlign w:val="center"/>
          </w:tcPr>
          <w:p w14:paraId="24D9B962" w14:textId="77777777" w:rsidR="003244E6" w:rsidRDefault="003244E6" w:rsidP="00A91286">
            <w:pPr>
              <w:pStyle w:val="a1"/>
              <w:ind w:firstLine="0"/>
              <w:jc w:val="center"/>
              <w:rPr>
                <w:lang w:eastAsia="ko-KR"/>
              </w:rPr>
            </w:pPr>
            <w:r>
              <w:rPr>
                <w:rFonts w:hint="eastAsia"/>
                <w:lang w:eastAsia="ko-KR"/>
              </w:rPr>
              <w:t>1.Multiple</w:t>
            </w:r>
            <w:r>
              <w:rPr>
                <w:lang w:eastAsia="ko-KR"/>
              </w:rPr>
              <w:t xml:space="preserve"> </w:t>
            </w:r>
            <w:r>
              <w:rPr>
                <w:rFonts w:hint="eastAsia"/>
                <w:lang w:eastAsia="ko-KR"/>
              </w:rPr>
              <w:t>utilization</w:t>
            </w:r>
          </w:p>
        </w:tc>
        <w:tc>
          <w:tcPr>
            <w:tcW w:w="3067" w:type="dxa"/>
            <w:vAlign w:val="center"/>
          </w:tcPr>
          <w:p w14:paraId="4FA9A843" w14:textId="77777777" w:rsidR="003244E6" w:rsidRPr="003C64A3" w:rsidRDefault="003244E6" w:rsidP="00A91286">
            <w:pPr>
              <w:pStyle w:val="a1"/>
              <w:kinsoku w:val="0"/>
              <w:overflowPunct w:val="0"/>
              <w:spacing w:line="212" w:lineRule="exact"/>
              <w:ind w:firstLine="0"/>
              <w:jc w:val="center"/>
              <w:rPr>
                <w:lang w:eastAsia="en-GB"/>
              </w:rPr>
            </w:pPr>
            <w:r>
              <w:rPr>
                <w:rFonts w:hint="eastAsia"/>
                <w:lang w:eastAsia="ko-KR"/>
              </w:rPr>
              <w:t>-Nuclear Safety Act</w:t>
            </w:r>
            <w:r>
              <w:rPr>
                <w:lang w:eastAsia="ko-KR"/>
              </w:rPr>
              <w:t xml:space="preserve"> [Law]</w:t>
            </w:r>
          </w:p>
        </w:tc>
      </w:tr>
      <w:tr w:rsidR="003244E6" w14:paraId="3A482454" w14:textId="77777777" w:rsidTr="00A91286">
        <w:trPr>
          <w:trHeight w:val="91"/>
          <w:jc w:val="center"/>
        </w:trPr>
        <w:tc>
          <w:tcPr>
            <w:tcW w:w="1283" w:type="dxa"/>
            <w:vMerge/>
            <w:vAlign w:val="center"/>
          </w:tcPr>
          <w:p w14:paraId="7D9910F5" w14:textId="77777777" w:rsidR="003244E6" w:rsidRDefault="003244E6" w:rsidP="00A91286">
            <w:pPr>
              <w:pStyle w:val="a1"/>
              <w:ind w:firstLine="0"/>
              <w:jc w:val="center"/>
              <w:rPr>
                <w:rStyle w:val="TabletextChar"/>
                <w:lang w:eastAsia="ko-KR"/>
              </w:rPr>
            </w:pPr>
          </w:p>
        </w:tc>
        <w:tc>
          <w:tcPr>
            <w:tcW w:w="1283" w:type="dxa"/>
            <w:vMerge/>
            <w:vAlign w:val="center"/>
          </w:tcPr>
          <w:p w14:paraId="742C7FC9" w14:textId="77777777" w:rsidR="003244E6" w:rsidRDefault="003244E6" w:rsidP="00A91286">
            <w:pPr>
              <w:pStyle w:val="a1"/>
              <w:ind w:firstLine="0"/>
              <w:jc w:val="center"/>
              <w:rPr>
                <w:rStyle w:val="TabletextChar"/>
                <w:lang w:eastAsia="ko-KR"/>
              </w:rPr>
            </w:pPr>
          </w:p>
        </w:tc>
        <w:tc>
          <w:tcPr>
            <w:tcW w:w="3383" w:type="dxa"/>
            <w:vAlign w:val="center"/>
          </w:tcPr>
          <w:p w14:paraId="6A2F3ABA" w14:textId="77777777" w:rsidR="003244E6" w:rsidRDefault="003244E6" w:rsidP="00A91286">
            <w:pPr>
              <w:pStyle w:val="a1"/>
              <w:ind w:firstLine="0"/>
              <w:jc w:val="center"/>
              <w:rPr>
                <w:lang w:eastAsia="ko-KR"/>
              </w:rPr>
            </w:pPr>
            <w:r>
              <w:rPr>
                <w:rFonts w:hint="eastAsia"/>
                <w:lang w:eastAsia="ko-KR"/>
              </w:rPr>
              <w:t>2.Exemption</w:t>
            </w:r>
            <w:r>
              <w:rPr>
                <w:lang w:eastAsia="ko-KR"/>
              </w:rPr>
              <w:t xml:space="preserve"> </w:t>
            </w:r>
            <w:r>
              <w:rPr>
                <w:rFonts w:hint="eastAsia"/>
                <w:lang w:eastAsia="ko-KR"/>
              </w:rPr>
              <w:t>or</w:t>
            </w:r>
            <w:r>
              <w:rPr>
                <w:lang w:eastAsia="ko-KR"/>
              </w:rPr>
              <w:t xml:space="preserve"> </w:t>
            </w:r>
            <w:r>
              <w:rPr>
                <w:rFonts w:hint="eastAsia"/>
                <w:lang w:eastAsia="ko-KR"/>
              </w:rPr>
              <w:t>specification</w:t>
            </w:r>
            <w:r>
              <w:rPr>
                <w:lang w:eastAsia="ko-KR"/>
              </w:rPr>
              <w:t xml:space="preserve"> </w:t>
            </w:r>
            <w:r>
              <w:rPr>
                <w:rFonts w:hint="eastAsia"/>
                <w:lang w:eastAsia="ko-KR"/>
              </w:rPr>
              <w:t>of</w:t>
            </w:r>
            <w:r>
              <w:rPr>
                <w:lang w:eastAsia="ko-KR"/>
              </w:rPr>
              <w:t xml:space="preserve"> </w:t>
            </w:r>
            <w:r>
              <w:rPr>
                <w:rFonts w:hint="eastAsia"/>
                <w:lang w:eastAsia="ko-KR"/>
              </w:rPr>
              <w:t>application</w:t>
            </w:r>
            <w:r>
              <w:rPr>
                <w:lang w:eastAsia="ko-KR"/>
              </w:rPr>
              <w:t xml:space="preserve"> </w:t>
            </w:r>
            <w:r>
              <w:rPr>
                <w:rFonts w:hint="eastAsia"/>
                <w:lang w:eastAsia="ko-KR"/>
              </w:rPr>
              <w:t>an</w:t>
            </w:r>
            <w:r>
              <w:rPr>
                <w:lang w:eastAsia="ko-KR"/>
              </w:rPr>
              <w:t xml:space="preserve"> </w:t>
            </w:r>
            <w:r>
              <w:rPr>
                <w:rFonts w:hint="eastAsia"/>
                <w:lang w:eastAsia="ko-KR"/>
              </w:rPr>
              <w:t>alternative</w:t>
            </w:r>
            <w:r>
              <w:rPr>
                <w:lang w:eastAsia="ko-KR"/>
              </w:rPr>
              <w:t xml:space="preserve"> </w:t>
            </w:r>
            <w:r>
              <w:rPr>
                <w:rFonts w:hint="eastAsia"/>
                <w:lang w:eastAsia="ko-KR"/>
              </w:rPr>
              <w:t>regulations</w:t>
            </w:r>
          </w:p>
        </w:tc>
        <w:tc>
          <w:tcPr>
            <w:tcW w:w="3067" w:type="dxa"/>
            <w:vAlign w:val="center"/>
          </w:tcPr>
          <w:p w14:paraId="30ECE363" w14:textId="77777777" w:rsidR="003244E6" w:rsidRDefault="003244E6" w:rsidP="00A91286">
            <w:pPr>
              <w:pStyle w:val="a1"/>
              <w:kinsoku w:val="0"/>
              <w:overflowPunct w:val="0"/>
              <w:spacing w:line="212" w:lineRule="exact"/>
              <w:ind w:firstLine="0"/>
              <w:jc w:val="center"/>
              <w:rPr>
                <w:lang w:eastAsia="ko-KR"/>
              </w:rPr>
            </w:pPr>
            <w:r>
              <w:rPr>
                <w:rFonts w:hint="eastAsia"/>
                <w:lang w:eastAsia="ko-KR"/>
              </w:rPr>
              <w:t>-Nuclear Safety Act</w:t>
            </w:r>
            <w:r>
              <w:rPr>
                <w:lang w:eastAsia="ko-KR"/>
              </w:rPr>
              <w:t xml:space="preserve"> [Law]</w:t>
            </w:r>
          </w:p>
          <w:p w14:paraId="0ADC2370" w14:textId="77777777" w:rsidR="003244E6" w:rsidRPr="003C64A3" w:rsidRDefault="003244E6" w:rsidP="00A91286">
            <w:pPr>
              <w:pStyle w:val="a1"/>
              <w:ind w:firstLine="0"/>
              <w:jc w:val="center"/>
              <w:rPr>
                <w:lang w:eastAsia="en-GB"/>
              </w:rPr>
            </w:pPr>
            <w:r>
              <w:rPr>
                <w:rFonts w:hint="eastAsia"/>
                <w:lang w:eastAsia="ko-KR"/>
              </w:rPr>
              <w:t>-Regulations on Technical Standards for Nuclear Reactor Facilities, etc.</w:t>
            </w:r>
          </w:p>
        </w:tc>
      </w:tr>
      <w:tr w:rsidR="003244E6" w14:paraId="0DB4423B" w14:textId="77777777" w:rsidTr="00A91286">
        <w:trPr>
          <w:trHeight w:val="39"/>
          <w:jc w:val="center"/>
        </w:trPr>
        <w:tc>
          <w:tcPr>
            <w:tcW w:w="1283" w:type="dxa"/>
            <w:vMerge w:val="restart"/>
            <w:vAlign w:val="center"/>
          </w:tcPr>
          <w:p w14:paraId="7CA67D88" w14:textId="77777777" w:rsidR="003244E6" w:rsidRDefault="003244E6" w:rsidP="00A91286">
            <w:pPr>
              <w:pStyle w:val="a1"/>
              <w:ind w:firstLine="0"/>
              <w:jc w:val="center"/>
              <w:rPr>
                <w:lang w:eastAsia="ko-KR"/>
              </w:rPr>
            </w:pPr>
            <w:r>
              <w:rPr>
                <w:rFonts w:hint="eastAsia"/>
                <w:lang w:eastAsia="ko-KR"/>
              </w:rPr>
              <w:t>Safety</w:t>
            </w:r>
            <w:r>
              <w:rPr>
                <w:lang w:eastAsia="ko-KR"/>
              </w:rPr>
              <w:t xml:space="preserve"> </w:t>
            </w:r>
            <w:r>
              <w:rPr>
                <w:rFonts w:hint="eastAsia"/>
                <w:lang w:eastAsia="ko-KR"/>
              </w:rPr>
              <w:t>standard</w:t>
            </w:r>
            <w:r>
              <w:rPr>
                <w:lang w:eastAsia="ko-KR"/>
              </w:rPr>
              <w:t xml:space="preserve"> </w:t>
            </w:r>
            <w:r>
              <w:rPr>
                <w:rFonts w:hint="eastAsia"/>
                <w:lang w:eastAsia="ko-KR"/>
              </w:rPr>
              <w:t>gap</w:t>
            </w:r>
            <w:r>
              <w:rPr>
                <w:lang w:eastAsia="ko-KR"/>
              </w:rPr>
              <w:t xml:space="preserve"> </w:t>
            </w:r>
            <w:r>
              <w:rPr>
                <w:rFonts w:hint="eastAsia"/>
                <w:lang w:eastAsia="ko-KR"/>
              </w:rPr>
              <w:t>classification</w:t>
            </w:r>
          </w:p>
          <w:p w14:paraId="1A2AD480" w14:textId="77777777" w:rsidR="003244E6" w:rsidRDefault="003244E6" w:rsidP="00A91286">
            <w:pPr>
              <w:pStyle w:val="a1"/>
              <w:ind w:firstLine="0"/>
              <w:jc w:val="center"/>
              <w:rPr>
                <w:rStyle w:val="TabletextChar"/>
                <w:lang w:eastAsia="ko-KR"/>
              </w:rPr>
            </w:pPr>
            <w:r>
              <w:rPr>
                <w:rFonts w:hint="eastAsia"/>
                <w:lang w:eastAsia="ko-KR"/>
              </w:rPr>
              <w:t>(14)</w:t>
            </w:r>
          </w:p>
        </w:tc>
        <w:tc>
          <w:tcPr>
            <w:tcW w:w="1283" w:type="dxa"/>
            <w:vMerge w:val="restart"/>
            <w:vAlign w:val="center"/>
          </w:tcPr>
          <w:p w14:paraId="78270358" w14:textId="77777777" w:rsidR="003244E6" w:rsidRDefault="003244E6" w:rsidP="00A91286">
            <w:pPr>
              <w:pStyle w:val="a1"/>
              <w:ind w:firstLine="0"/>
              <w:jc w:val="center"/>
              <w:rPr>
                <w:lang w:eastAsia="ko-KR"/>
              </w:rPr>
            </w:pPr>
            <w:r>
              <w:rPr>
                <w:rFonts w:hint="eastAsia"/>
                <w:lang w:eastAsia="ko-KR"/>
              </w:rPr>
              <w:t>Common</w:t>
            </w:r>
            <w:r>
              <w:rPr>
                <w:lang w:eastAsia="ko-KR"/>
              </w:rPr>
              <w:t xml:space="preserve"> </w:t>
            </w:r>
            <w:r>
              <w:rPr>
                <w:rFonts w:hint="eastAsia"/>
                <w:lang w:eastAsia="ko-KR"/>
              </w:rPr>
              <w:t>designs</w:t>
            </w:r>
          </w:p>
          <w:p w14:paraId="0BB846CD" w14:textId="77777777" w:rsidR="003244E6" w:rsidRDefault="003244E6" w:rsidP="00A91286">
            <w:pPr>
              <w:pStyle w:val="a1"/>
              <w:ind w:firstLine="0"/>
              <w:jc w:val="center"/>
              <w:rPr>
                <w:rStyle w:val="TabletextChar"/>
                <w:lang w:eastAsia="ko-KR"/>
              </w:rPr>
            </w:pPr>
            <w:r>
              <w:rPr>
                <w:rFonts w:hint="eastAsia"/>
                <w:lang w:eastAsia="ko-KR"/>
              </w:rPr>
              <w:t>(5)</w:t>
            </w:r>
          </w:p>
        </w:tc>
        <w:tc>
          <w:tcPr>
            <w:tcW w:w="3383" w:type="dxa"/>
            <w:vAlign w:val="center"/>
          </w:tcPr>
          <w:p w14:paraId="3780D574" w14:textId="77777777" w:rsidR="003244E6" w:rsidRDefault="003244E6" w:rsidP="00A91286">
            <w:pPr>
              <w:pStyle w:val="a1"/>
              <w:ind w:firstLine="0"/>
              <w:jc w:val="center"/>
              <w:rPr>
                <w:lang w:eastAsia="ko-KR"/>
              </w:rPr>
            </w:pPr>
            <w:r>
              <w:rPr>
                <w:rFonts w:hint="eastAsia"/>
                <w:lang w:eastAsia="ko-KR"/>
              </w:rPr>
              <w:t>1.Safety</w:t>
            </w:r>
            <w:r>
              <w:rPr>
                <w:lang w:eastAsia="ko-KR"/>
              </w:rPr>
              <w:t xml:space="preserve"> </w:t>
            </w:r>
            <w:r>
              <w:rPr>
                <w:rFonts w:hint="eastAsia"/>
                <w:lang w:eastAsia="ko-KR"/>
              </w:rPr>
              <w:t>class</w:t>
            </w:r>
          </w:p>
        </w:tc>
        <w:tc>
          <w:tcPr>
            <w:tcW w:w="3067" w:type="dxa"/>
            <w:vAlign w:val="center"/>
          </w:tcPr>
          <w:p w14:paraId="648998B5" w14:textId="77777777" w:rsidR="003244E6" w:rsidRPr="003C64A3" w:rsidRDefault="003244E6" w:rsidP="00A91286">
            <w:pPr>
              <w:pStyle w:val="a1"/>
              <w:ind w:firstLine="0"/>
              <w:jc w:val="center"/>
              <w:rPr>
                <w:lang w:eastAsia="en-GB"/>
              </w:rPr>
            </w:pPr>
            <w:r>
              <w:rPr>
                <w:rFonts w:hint="eastAsia"/>
                <w:lang w:eastAsia="ko-KR"/>
              </w:rPr>
              <w:t>-</w:t>
            </w:r>
            <w:r>
              <w:rPr>
                <w:lang w:eastAsia="ko-KR"/>
              </w:rPr>
              <w:t>Notice of the Nuclear Safety and Security Commission</w:t>
            </w:r>
          </w:p>
        </w:tc>
      </w:tr>
      <w:tr w:rsidR="003244E6" w14:paraId="779783F3" w14:textId="77777777" w:rsidTr="00A91286">
        <w:trPr>
          <w:trHeight w:val="36"/>
          <w:jc w:val="center"/>
        </w:trPr>
        <w:tc>
          <w:tcPr>
            <w:tcW w:w="1283" w:type="dxa"/>
            <w:vMerge/>
            <w:vAlign w:val="center"/>
          </w:tcPr>
          <w:p w14:paraId="575D892E" w14:textId="77777777" w:rsidR="003244E6" w:rsidRDefault="003244E6" w:rsidP="00A91286">
            <w:pPr>
              <w:pStyle w:val="a1"/>
              <w:ind w:firstLine="0"/>
              <w:jc w:val="center"/>
              <w:rPr>
                <w:rStyle w:val="TabletextChar"/>
                <w:lang w:eastAsia="ko-KR"/>
              </w:rPr>
            </w:pPr>
          </w:p>
        </w:tc>
        <w:tc>
          <w:tcPr>
            <w:tcW w:w="1283" w:type="dxa"/>
            <w:vMerge/>
            <w:vAlign w:val="center"/>
          </w:tcPr>
          <w:p w14:paraId="3A6488F2" w14:textId="77777777" w:rsidR="003244E6" w:rsidRDefault="003244E6" w:rsidP="00A91286">
            <w:pPr>
              <w:pStyle w:val="a1"/>
              <w:ind w:firstLine="0"/>
              <w:jc w:val="center"/>
              <w:rPr>
                <w:rStyle w:val="TabletextChar"/>
                <w:lang w:eastAsia="ko-KR"/>
              </w:rPr>
            </w:pPr>
          </w:p>
        </w:tc>
        <w:tc>
          <w:tcPr>
            <w:tcW w:w="3383" w:type="dxa"/>
            <w:vAlign w:val="center"/>
          </w:tcPr>
          <w:p w14:paraId="3DE68095" w14:textId="77777777" w:rsidR="003244E6" w:rsidRDefault="003244E6" w:rsidP="00A91286">
            <w:pPr>
              <w:pStyle w:val="a1"/>
              <w:ind w:firstLine="0"/>
              <w:jc w:val="center"/>
              <w:rPr>
                <w:lang w:eastAsia="ko-KR"/>
              </w:rPr>
            </w:pPr>
            <w:r>
              <w:rPr>
                <w:rFonts w:hint="eastAsia"/>
                <w:lang w:eastAsia="ko-KR"/>
              </w:rPr>
              <w:t>2.Multiple</w:t>
            </w:r>
            <w:r>
              <w:rPr>
                <w:lang w:eastAsia="ko-KR"/>
              </w:rPr>
              <w:t xml:space="preserve"> </w:t>
            </w:r>
            <w:r>
              <w:rPr>
                <w:rFonts w:hint="eastAsia"/>
                <w:lang w:eastAsia="ko-KR"/>
              </w:rPr>
              <w:t>failure</w:t>
            </w:r>
            <w:r>
              <w:rPr>
                <w:lang w:eastAsia="ko-KR"/>
              </w:rPr>
              <w:t xml:space="preserve"> </w:t>
            </w:r>
            <w:r>
              <w:rPr>
                <w:rFonts w:hint="eastAsia"/>
                <w:lang w:eastAsia="ko-KR"/>
              </w:rPr>
              <w:t>accidents</w:t>
            </w:r>
          </w:p>
        </w:tc>
        <w:tc>
          <w:tcPr>
            <w:tcW w:w="3067" w:type="dxa"/>
            <w:vAlign w:val="center"/>
          </w:tcPr>
          <w:p w14:paraId="4EDFB7B5" w14:textId="77777777" w:rsidR="003244E6" w:rsidRPr="003C64A3" w:rsidRDefault="003244E6" w:rsidP="00A91286">
            <w:pPr>
              <w:pStyle w:val="a1"/>
              <w:kinsoku w:val="0"/>
              <w:overflowPunct w:val="0"/>
              <w:spacing w:line="212" w:lineRule="exact"/>
              <w:ind w:firstLine="0"/>
              <w:jc w:val="center"/>
              <w:rPr>
                <w:lang w:eastAsia="en-GB"/>
              </w:rPr>
            </w:pPr>
            <w:r>
              <w:rPr>
                <w:rFonts w:hint="eastAsia"/>
                <w:lang w:eastAsia="ko-KR"/>
              </w:rPr>
              <w:t>-</w:t>
            </w:r>
            <w:r>
              <w:rPr>
                <w:lang w:eastAsia="ko-KR"/>
              </w:rPr>
              <w:t>Notice of the Nuclear Safety and Security Commission</w:t>
            </w:r>
          </w:p>
        </w:tc>
      </w:tr>
      <w:tr w:rsidR="003244E6" w14:paraId="22B269C0" w14:textId="77777777" w:rsidTr="00A91286">
        <w:trPr>
          <w:trHeight w:val="36"/>
          <w:jc w:val="center"/>
        </w:trPr>
        <w:tc>
          <w:tcPr>
            <w:tcW w:w="1283" w:type="dxa"/>
            <w:vMerge/>
            <w:vAlign w:val="center"/>
          </w:tcPr>
          <w:p w14:paraId="0AAE0262" w14:textId="77777777" w:rsidR="003244E6" w:rsidRDefault="003244E6" w:rsidP="00A91286">
            <w:pPr>
              <w:pStyle w:val="a1"/>
              <w:ind w:firstLine="0"/>
              <w:jc w:val="center"/>
              <w:rPr>
                <w:rStyle w:val="TabletextChar"/>
                <w:lang w:eastAsia="ko-KR"/>
              </w:rPr>
            </w:pPr>
          </w:p>
        </w:tc>
        <w:tc>
          <w:tcPr>
            <w:tcW w:w="1283" w:type="dxa"/>
            <w:vMerge/>
            <w:vAlign w:val="center"/>
          </w:tcPr>
          <w:p w14:paraId="509E1BE1" w14:textId="77777777" w:rsidR="003244E6" w:rsidRDefault="003244E6" w:rsidP="00A91286">
            <w:pPr>
              <w:pStyle w:val="a1"/>
              <w:ind w:firstLine="0"/>
              <w:jc w:val="center"/>
              <w:rPr>
                <w:rStyle w:val="TabletextChar"/>
                <w:lang w:eastAsia="ko-KR"/>
              </w:rPr>
            </w:pPr>
          </w:p>
        </w:tc>
        <w:tc>
          <w:tcPr>
            <w:tcW w:w="3383" w:type="dxa"/>
            <w:vAlign w:val="center"/>
          </w:tcPr>
          <w:p w14:paraId="5CA05C01" w14:textId="77777777" w:rsidR="003244E6" w:rsidRDefault="003244E6" w:rsidP="00A91286">
            <w:pPr>
              <w:pStyle w:val="a1"/>
              <w:ind w:firstLine="0"/>
              <w:jc w:val="center"/>
              <w:rPr>
                <w:lang w:eastAsia="ko-KR"/>
              </w:rPr>
            </w:pPr>
            <w:r>
              <w:rPr>
                <w:rFonts w:hint="eastAsia"/>
                <w:lang w:eastAsia="ko-KR"/>
              </w:rPr>
              <w:t>3.</w:t>
            </w:r>
            <w:r>
              <w:t xml:space="preserve"> Construction of Multiple Units</w:t>
            </w:r>
          </w:p>
        </w:tc>
        <w:tc>
          <w:tcPr>
            <w:tcW w:w="3067" w:type="dxa"/>
            <w:vAlign w:val="center"/>
          </w:tcPr>
          <w:p w14:paraId="0EF68754" w14:textId="77777777" w:rsidR="003244E6" w:rsidRPr="003C64A3" w:rsidRDefault="003244E6" w:rsidP="00A91286">
            <w:pPr>
              <w:pStyle w:val="a1"/>
              <w:kinsoku w:val="0"/>
              <w:overflowPunct w:val="0"/>
              <w:spacing w:line="212" w:lineRule="exact"/>
              <w:ind w:firstLine="0"/>
              <w:jc w:val="center"/>
              <w:rPr>
                <w:lang w:eastAsia="en-GB"/>
              </w:rPr>
            </w:pPr>
            <w:r>
              <w:rPr>
                <w:rFonts w:hint="eastAsia"/>
                <w:lang w:eastAsia="ko-KR"/>
              </w:rPr>
              <w:t>-Regulations on Technical Standards for Nuclear Reactor Facilities, etc.</w:t>
            </w:r>
          </w:p>
        </w:tc>
      </w:tr>
      <w:tr w:rsidR="003244E6" w14:paraId="230DF425" w14:textId="77777777" w:rsidTr="00A91286">
        <w:trPr>
          <w:trHeight w:val="36"/>
          <w:jc w:val="center"/>
        </w:trPr>
        <w:tc>
          <w:tcPr>
            <w:tcW w:w="1283" w:type="dxa"/>
            <w:vMerge/>
            <w:vAlign w:val="center"/>
          </w:tcPr>
          <w:p w14:paraId="318FA220" w14:textId="77777777" w:rsidR="003244E6" w:rsidRDefault="003244E6" w:rsidP="00A91286">
            <w:pPr>
              <w:pStyle w:val="a1"/>
              <w:ind w:firstLine="0"/>
              <w:jc w:val="center"/>
              <w:rPr>
                <w:rStyle w:val="TabletextChar"/>
                <w:lang w:eastAsia="ko-KR"/>
              </w:rPr>
            </w:pPr>
          </w:p>
        </w:tc>
        <w:tc>
          <w:tcPr>
            <w:tcW w:w="1283" w:type="dxa"/>
            <w:vMerge/>
            <w:vAlign w:val="center"/>
          </w:tcPr>
          <w:p w14:paraId="6E4B6204" w14:textId="77777777" w:rsidR="003244E6" w:rsidRDefault="003244E6" w:rsidP="00A91286">
            <w:pPr>
              <w:pStyle w:val="a1"/>
              <w:ind w:firstLine="0"/>
              <w:jc w:val="center"/>
              <w:rPr>
                <w:rStyle w:val="TabletextChar"/>
                <w:lang w:eastAsia="ko-KR"/>
              </w:rPr>
            </w:pPr>
          </w:p>
        </w:tc>
        <w:tc>
          <w:tcPr>
            <w:tcW w:w="3383" w:type="dxa"/>
            <w:vAlign w:val="center"/>
          </w:tcPr>
          <w:p w14:paraId="5CFC1CBA" w14:textId="77777777" w:rsidR="003244E6" w:rsidRDefault="003244E6" w:rsidP="00A91286">
            <w:pPr>
              <w:pStyle w:val="a1"/>
              <w:ind w:firstLine="0"/>
              <w:jc w:val="center"/>
              <w:rPr>
                <w:lang w:eastAsia="ko-KR"/>
              </w:rPr>
            </w:pPr>
            <w:r>
              <w:rPr>
                <w:rFonts w:hint="eastAsia"/>
                <w:lang w:eastAsia="ko-KR"/>
              </w:rPr>
              <w:t>4.Emergency</w:t>
            </w:r>
            <w:r>
              <w:rPr>
                <w:lang w:eastAsia="ko-KR"/>
              </w:rPr>
              <w:t xml:space="preserve"> </w:t>
            </w:r>
            <w:r>
              <w:rPr>
                <w:rFonts w:hint="eastAsia"/>
                <w:lang w:eastAsia="ko-KR"/>
              </w:rPr>
              <w:t>Planning</w:t>
            </w:r>
            <w:r>
              <w:rPr>
                <w:lang w:eastAsia="ko-KR"/>
              </w:rPr>
              <w:t xml:space="preserve"> </w:t>
            </w:r>
            <w:r>
              <w:rPr>
                <w:rFonts w:hint="eastAsia"/>
                <w:lang w:eastAsia="ko-KR"/>
              </w:rPr>
              <w:t>Zone</w:t>
            </w:r>
          </w:p>
        </w:tc>
        <w:tc>
          <w:tcPr>
            <w:tcW w:w="3067" w:type="dxa"/>
            <w:vAlign w:val="center"/>
          </w:tcPr>
          <w:p w14:paraId="4EE6ED5A" w14:textId="77777777" w:rsidR="003244E6" w:rsidRDefault="003244E6" w:rsidP="00A91286">
            <w:pPr>
              <w:pStyle w:val="a1"/>
              <w:kinsoku w:val="0"/>
              <w:overflowPunct w:val="0"/>
              <w:spacing w:line="212" w:lineRule="exact"/>
              <w:ind w:firstLine="0"/>
              <w:jc w:val="center"/>
              <w:rPr>
                <w:lang w:eastAsia="ko-KR"/>
              </w:rPr>
            </w:pPr>
            <w:r>
              <w:rPr>
                <w:rFonts w:hint="eastAsia"/>
                <w:lang w:eastAsia="ko-KR"/>
              </w:rPr>
              <w:t>-</w:t>
            </w:r>
            <w:r>
              <w:rPr>
                <w:lang w:eastAsia="ko-KR"/>
              </w:rPr>
              <w:t>Radioactive Disaster Prevention Act [Law]</w:t>
            </w:r>
          </w:p>
          <w:p w14:paraId="0C2C711C" w14:textId="77777777" w:rsidR="003244E6" w:rsidRDefault="003244E6" w:rsidP="00A91286">
            <w:pPr>
              <w:pStyle w:val="a1"/>
              <w:kinsoku w:val="0"/>
              <w:overflowPunct w:val="0"/>
              <w:spacing w:line="212" w:lineRule="exact"/>
              <w:ind w:firstLine="0"/>
              <w:jc w:val="center"/>
              <w:rPr>
                <w:lang w:eastAsia="ko-KR"/>
              </w:rPr>
            </w:pPr>
            <w:r>
              <w:rPr>
                <w:rFonts w:hint="eastAsia"/>
                <w:lang w:eastAsia="ko-KR"/>
              </w:rPr>
              <w:t>-Regulations on Technical Standards for Nuclear Reactor Facilities, etc.</w:t>
            </w:r>
          </w:p>
          <w:p w14:paraId="1FFC09BA" w14:textId="77777777" w:rsidR="003244E6" w:rsidRPr="003C64A3" w:rsidRDefault="003244E6" w:rsidP="00A91286">
            <w:pPr>
              <w:pStyle w:val="a1"/>
              <w:kinsoku w:val="0"/>
              <w:overflowPunct w:val="0"/>
              <w:spacing w:line="212" w:lineRule="exact"/>
              <w:ind w:firstLine="0"/>
              <w:jc w:val="center"/>
              <w:rPr>
                <w:lang w:eastAsia="en-GB"/>
              </w:rPr>
            </w:pPr>
            <w:r>
              <w:rPr>
                <w:rFonts w:hint="eastAsia"/>
                <w:lang w:eastAsia="ko-KR"/>
              </w:rPr>
              <w:t>-</w:t>
            </w:r>
            <w:r>
              <w:rPr>
                <w:lang w:eastAsia="ko-KR"/>
              </w:rPr>
              <w:t>Notice of the Nuclear Safety and Security Commission</w:t>
            </w:r>
          </w:p>
        </w:tc>
      </w:tr>
      <w:tr w:rsidR="003244E6" w14:paraId="6DC9CA07" w14:textId="77777777" w:rsidTr="00A91286">
        <w:trPr>
          <w:trHeight w:val="36"/>
          <w:jc w:val="center"/>
        </w:trPr>
        <w:tc>
          <w:tcPr>
            <w:tcW w:w="1283" w:type="dxa"/>
            <w:vMerge/>
            <w:vAlign w:val="center"/>
          </w:tcPr>
          <w:p w14:paraId="695C0588" w14:textId="77777777" w:rsidR="003244E6" w:rsidRDefault="003244E6" w:rsidP="00A91286">
            <w:pPr>
              <w:pStyle w:val="a1"/>
              <w:ind w:firstLine="0"/>
              <w:jc w:val="center"/>
              <w:rPr>
                <w:rStyle w:val="TabletextChar"/>
                <w:lang w:eastAsia="ko-KR"/>
              </w:rPr>
            </w:pPr>
          </w:p>
        </w:tc>
        <w:tc>
          <w:tcPr>
            <w:tcW w:w="1283" w:type="dxa"/>
            <w:vMerge/>
            <w:vAlign w:val="center"/>
          </w:tcPr>
          <w:p w14:paraId="0A4D274C" w14:textId="77777777" w:rsidR="003244E6" w:rsidRDefault="003244E6" w:rsidP="00A91286">
            <w:pPr>
              <w:pStyle w:val="a1"/>
              <w:ind w:firstLine="0"/>
              <w:jc w:val="center"/>
              <w:rPr>
                <w:rStyle w:val="TabletextChar"/>
                <w:lang w:eastAsia="ko-KR"/>
              </w:rPr>
            </w:pPr>
          </w:p>
        </w:tc>
        <w:tc>
          <w:tcPr>
            <w:tcW w:w="3383" w:type="dxa"/>
            <w:vAlign w:val="center"/>
          </w:tcPr>
          <w:p w14:paraId="4CE94FDF" w14:textId="77777777" w:rsidR="003244E6" w:rsidRDefault="003244E6" w:rsidP="00A91286">
            <w:pPr>
              <w:pStyle w:val="a1"/>
              <w:ind w:firstLine="0"/>
              <w:jc w:val="center"/>
              <w:rPr>
                <w:lang w:eastAsia="ko-KR"/>
              </w:rPr>
            </w:pPr>
            <w:r>
              <w:rPr>
                <w:rFonts w:hint="eastAsia"/>
                <w:lang w:eastAsia="ko-KR"/>
              </w:rPr>
              <w:t>5.Alternative</w:t>
            </w:r>
            <w:r>
              <w:rPr>
                <w:lang w:eastAsia="ko-KR"/>
              </w:rPr>
              <w:t xml:space="preserve"> </w:t>
            </w:r>
            <w:r>
              <w:rPr>
                <w:rFonts w:hint="eastAsia"/>
                <w:lang w:eastAsia="ko-KR"/>
              </w:rPr>
              <w:t>radioactive</w:t>
            </w:r>
            <w:r>
              <w:rPr>
                <w:lang w:eastAsia="ko-KR"/>
              </w:rPr>
              <w:t xml:space="preserve"> </w:t>
            </w:r>
            <w:r>
              <w:rPr>
                <w:rFonts w:hint="eastAsia"/>
                <w:lang w:eastAsia="ko-KR"/>
              </w:rPr>
              <w:t>source</w:t>
            </w:r>
          </w:p>
        </w:tc>
        <w:tc>
          <w:tcPr>
            <w:tcW w:w="3067" w:type="dxa"/>
            <w:vAlign w:val="center"/>
          </w:tcPr>
          <w:p w14:paraId="2DA9FFDF" w14:textId="77777777" w:rsidR="003244E6" w:rsidRPr="003C64A3" w:rsidRDefault="003244E6" w:rsidP="00A91286">
            <w:pPr>
              <w:pStyle w:val="a1"/>
              <w:kinsoku w:val="0"/>
              <w:overflowPunct w:val="0"/>
              <w:spacing w:line="212" w:lineRule="exact"/>
              <w:ind w:firstLine="0"/>
              <w:jc w:val="center"/>
              <w:rPr>
                <w:lang w:eastAsia="en-GB"/>
              </w:rPr>
            </w:pPr>
            <w:r>
              <w:rPr>
                <w:rFonts w:hint="eastAsia"/>
                <w:lang w:eastAsia="ko-KR"/>
              </w:rPr>
              <w:t>-</w:t>
            </w:r>
            <w:r>
              <w:rPr>
                <w:lang w:eastAsia="ko-KR"/>
              </w:rPr>
              <w:t>Notice of the Nuclear Safety and Security Commission</w:t>
            </w:r>
          </w:p>
        </w:tc>
      </w:tr>
      <w:tr w:rsidR="003244E6" w14:paraId="46375F43" w14:textId="77777777" w:rsidTr="00A91286">
        <w:trPr>
          <w:trHeight w:val="23"/>
          <w:jc w:val="center"/>
        </w:trPr>
        <w:tc>
          <w:tcPr>
            <w:tcW w:w="1283" w:type="dxa"/>
            <w:vMerge/>
            <w:vAlign w:val="center"/>
          </w:tcPr>
          <w:p w14:paraId="71585B56" w14:textId="77777777" w:rsidR="003244E6" w:rsidRDefault="003244E6" w:rsidP="00A91286">
            <w:pPr>
              <w:pStyle w:val="a1"/>
              <w:ind w:firstLine="0"/>
              <w:jc w:val="center"/>
              <w:rPr>
                <w:rStyle w:val="TabletextChar"/>
                <w:lang w:eastAsia="ko-KR"/>
              </w:rPr>
            </w:pPr>
          </w:p>
        </w:tc>
        <w:tc>
          <w:tcPr>
            <w:tcW w:w="1283" w:type="dxa"/>
            <w:vMerge w:val="restart"/>
            <w:vAlign w:val="center"/>
          </w:tcPr>
          <w:p w14:paraId="65B4E88D" w14:textId="77777777" w:rsidR="003244E6" w:rsidRDefault="003244E6" w:rsidP="00A91286">
            <w:pPr>
              <w:pStyle w:val="a1"/>
              <w:ind w:firstLine="0"/>
              <w:jc w:val="center"/>
              <w:rPr>
                <w:lang w:eastAsia="ko-KR"/>
              </w:rPr>
            </w:pPr>
            <w:r>
              <w:rPr>
                <w:rFonts w:hint="eastAsia"/>
                <w:lang w:eastAsia="ko-KR"/>
              </w:rPr>
              <w:t>System</w:t>
            </w:r>
            <w:r>
              <w:rPr>
                <w:lang w:eastAsia="ko-KR"/>
              </w:rPr>
              <w:t xml:space="preserve"> </w:t>
            </w:r>
            <w:r>
              <w:rPr>
                <w:rFonts w:hint="eastAsia"/>
                <w:lang w:eastAsia="ko-KR"/>
              </w:rPr>
              <w:t>designs</w:t>
            </w:r>
          </w:p>
          <w:p w14:paraId="684A623B" w14:textId="77777777" w:rsidR="003244E6" w:rsidRDefault="003244E6" w:rsidP="00A91286">
            <w:pPr>
              <w:pStyle w:val="a1"/>
              <w:ind w:firstLine="0"/>
              <w:jc w:val="center"/>
              <w:rPr>
                <w:rStyle w:val="TabletextChar"/>
                <w:lang w:eastAsia="ko-KR"/>
              </w:rPr>
            </w:pPr>
            <w:r>
              <w:rPr>
                <w:rFonts w:hint="eastAsia"/>
                <w:lang w:eastAsia="ko-KR"/>
              </w:rPr>
              <w:t>(9)</w:t>
            </w:r>
          </w:p>
        </w:tc>
        <w:tc>
          <w:tcPr>
            <w:tcW w:w="3383" w:type="dxa"/>
            <w:vAlign w:val="center"/>
          </w:tcPr>
          <w:p w14:paraId="08A758B0" w14:textId="77777777" w:rsidR="003244E6" w:rsidRDefault="003244E6" w:rsidP="00A91286">
            <w:pPr>
              <w:pStyle w:val="a1"/>
              <w:ind w:firstLine="0"/>
              <w:jc w:val="center"/>
              <w:rPr>
                <w:lang w:eastAsia="ko-KR"/>
              </w:rPr>
            </w:pPr>
            <w:r>
              <w:rPr>
                <w:rFonts w:hint="eastAsia"/>
                <w:lang w:eastAsia="ko-KR"/>
              </w:rPr>
              <w:t>6.Independent</w:t>
            </w:r>
            <w:r>
              <w:rPr>
                <w:lang w:eastAsia="ko-KR"/>
              </w:rPr>
              <w:t xml:space="preserve"> </w:t>
            </w:r>
            <w:r>
              <w:rPr>
                <w:rFonts w:hint="eastAsia"/>
                <w:lang w:eastAsia="ko-KR"/>
              </w:rPr>
              <w:t>reactivity</w:t>
            </w:r>
            <w:r>
              <w:rPr>
                <w:lang w:eastAsia="ko-KR"/>
              </w:rPr>
              <w:t xml:space="preserve"> </w:t>
            </w:r>
            <w:r>
              <w:rPr>
                <w:rFonts w:hint="eastAsia"/>
                <w:lang w:eastAsia="ko-KR"/>
              </w:rPr>
              <w:t>control</w:t>
            </w:r>
            <w:r>
              <w:rPr>
                <w:lang w:eastAsia="ko-KR"/>
              </w:rPr>
              <w:t xml:space="preserve"> </w:t>
            </w:r>
            <w:r>
              <w:rPr>
                <w:rFonts w:hint="eastAsia"/>
                <w:lang w:eastAsia="ko-KR"/>
              </w:rPr>
              <w:t>system</w:t>
            </w:r>
          </w:p>
        </w:tc>
        <w:tc>
          <w:tcPr>
            <w:tcW w:w="3067" w:type="dxa"/>
            <w:vAlign w:val="center"/>
          </w:tcPr>
          <w:p w14:paraId="170216F4" w14:textId="77777777" w:rsidR="003244E6" w:rsidRPr="003C64A3" w:rsidRDefault="003244E6" w:rsidP="00A91286">
            <w:pPr>
              <w:pStyle w:val="a1"/>
              <w:kinsoku w:val="0"/>
              <w:overflowPunct w:val="0"/>
              <w:spacing w:line="212" w:lineRule="exact"/>
              <w:ind w:firstLine="0"/>
              <w:jc w:val="center"/>
              <w:rPr>
                <w:lang w:eastAsia="en-GB"/>
              </w:rPr>
            </w:pPr>
            <w:r>
              <w:rPr>
                <w:rFonts w:hint="eastAsia"/>
                <w:lang w:eastAsia="ko-KR"/>
              </w:rPr>
              <w:t>-Regulations on Technical Standards for Nuclear Reactor Facilities, etc.</w:t>
            </w:r>
          </w:p>
        </w:tc>
      </w:tr>
      <w:tr w:rsidR="003244E6" w14:paraId="04D9DD63" w14:textId="77777777" w:rsidTr="00A91286">
        <w:trPr>
          <w:trHeight w:val="20"/>
          <w:jc w:val="center"/>
        </w:trPr>
        <w:tc>
          <w:tcPr>
            <w:tcW w:w="1283" w:type="dxa"/>
            <w:vMerge/>
            <w:vAlign w:val="center"/>
          </w:tcPr>
          <w:p w14:paraId="554E7843" w14:textId="77777777" w:rsidR="003244E6" w:rsidRDefault="003244E6" w:rsidP="00A91286">
            <w:pPr>
              <w:pStyle w:val="a1"/>
              <w:ind w:firstLine="0"/>
              <w:jc w:val="center"/>
              <w:rPr>
                <w:rStyle w:val="TabletextChar"/>
                <w:lang w:eastAsia="ko-KR"/>
              </w:rPr>
            </w:pPr>
          </w:p>
        </w:tc>
        <w:tc>
          <w:tcPr>
            <w:tcW w:w="1283" w:type="dxa"/>
            <w:vMerge/>
            <w:vAlign w:val="center"/>
          </w:tcPr>
          <w:p w14:paraId="3E6883E6" w14:textId="77777777" w:rsidR="003244E6" w:rsidRDefault="003244E6" w:rsidP="00A91286">
            <w:pPr>
              <w:pStyle w:val="a1"/>
              <w:ind w:firstLine="0"/>
              <w:jc w:val="center"/>
              <w:rPr>
                <w:rStyle w:val="TabletextChar"/>
                <w:lang w:eastAsia="ko-KR"/>
              </w:rPr>
            </w:pPr>
          </w:p>
        </w:tc>
        <w:tc>
          <w:tcPr>
            <w:tcW w:w="3383" w:type="dxa"/>
            <w:vAlign w:val="center"/>
          </w:tcPr>
          <w:p w14:paraId="4A98D510" w14:textId="77777777" w:rsidR="003244E6" w:rsidRDefault="003244E6" w:rsidP="00A91286">
            <w:pPr>
              <w:pStyle w:val="a1"/>
              <w:ind w:firstLine="0"/>
              <w:jc w:val="center"/>
              <w:rPr>
                <w:lang w:eastAsia="ko-KR"/>
              </w:rPr>
            </w:pPr>
            <w:r>
              <w:rPr>
                <w:rFonts w:hint="eastAsia"/>
                <w:lang w:eastAsia="ko-KR"/>
              </w:rPr>
              <w:t>7.Leakage</w:t>
            </w:r>
            <w:r>
              <w:rPr>
                <w:lang w:eastAsia="ko-KR"/>
              </w:rPr>
              <w:t xml:space="preserve"> </w:t>
            </w:r>
            <w:r>
              <w:rPr>
                <w:rFonts w:hint="eastAsia"/>
                <w:lang w:eastAsia="ko-KR"/>
              </w:rPr>
              <w:t>reactor</w:t>
            </w:r>
            <w:r>
              <w:rPr>
                <w:lang w:eastAsia="ko-KR"/>
              </w:rPr>
              <w:t xml:space="preserve"> </w:t>
            </w:r>
            <w:r>
              <w:rPr>
                <w:rFonts w:hint="eastAsia"/>
                <w:lang w:eastAsia="ko-KR"/>
              </w:rPr>
              <w:t>coolant</w:t>
            </w:r>
            <w:r>
              <w:rPr>
                <w:lang w:eastAsia="ko-KR"/>
              </w:rPr>
              <w:t xml:space="preserve"> </w:t>
            </w:r>
            <w:r>
              <w:rPr>
                <w:rFonts w:hint="eastAsia"/>
                <w:lang w:eastAsia="ko-KR"/>
              </w:rPr>
              <w:t>pressure</w:t>
            </w:r>
            <w:r>
              <w:rPr>
                <w:lang w:eastAsia="ko-KR"/>
              </w:rPr>
              <w:t xml:space="preserve"> </w:t>
            </w:r>
            <w:r>
              <w:rPr>
                <w:rFonts w:hint="eastAsia"/>
                <w:lang w:eastAsia="ko-KR"/>
              </w:rPr>
              <w:t>boundary</w:t>
            </w:r>
          </w:p>
        </w:tc>
        <w:tc>
          <w:tcPr>
            <w:tcW w:w="3067" w:type="dxa"/>
            <w:vAlign w:val="center"/>
          </w:tcPr>
          <w:p w14:paraId="64329DBA" w14:textId="77777777" w:rsidR="003244E6" w:rsidRPr="003C64A3" w:rsidRDefault="003244E6" w:rsidP="00A91286">
            <w:pPr>
              <w:pStyle w:val="a1"/>
              <w:kinsoku w:val="0"/>
              <w:overflowPunct w:val="0"/>
              <w:spacing w:line="212" w:lineRule="exact"/>
              <w:ind w:firstLine="0"/>
              <w:jc w:val="center"/>
              <w:rPr>
                <w:lang w:eastAsia="en-GB"/>
              </w:rPr>
            </w:pPr>
            <w:r>
              <w:rPr>
                <w:rFonts w:hint="eastAsia"/>
                <w:lang w:eastAsia="ko-KR"/>
              </w:rPr>
              <w:t>-Regulations on Technical Standards for Nuclear Reactor Facilities, etc.</w:t>
            </w:r>
          </w:p>
        </w:tc>
      </w:tr>
      <w:tr w:rsidR="003244E6" w14:paraId="61E62287" w14:textId="77777777" w:rsidTr="00A91286">
        <w:trPr>
          <w:trHeight w:val="20"/>
          <w:jc w:val="center"/>
        </w:trPr>
        <w:tc>
          <w:tcPr>
            <w:tcW w:w="1283" w:type="dxa"/>
            <w:vMerge/>
            <w:vAlign w:val="center"/>
          </w:tcPr>
          <w:p w14:paraId="350ED943" w14:textId="77777777" w:rsidR="003244E6" w:rsidRDefault="003244E6" w:rsidP="00A91286">
            <w:pPr>
              <w:pStyle w:val="a1"/>
              <w:ind w:firstLine="0"/>
              <w:jc w:val="center"/>
              <w:rPr>
                <w:rStyle w:val="TabletextChar"/>
                <w:lang w:eastAsia="ko-KR"/>
              </w:rPr>
            </w:pPr>
          </w:p>
        </w:tc>
        <w:tc>
          <w:tcPr>
            <w:tcW w:w="1283" w:type="dxa"/>
            <w:vMerge/>
            <w:vAlign w:val="center"/>
          </w:tcPr>
          <w:p w14:paraId="15B19EF5" w14:textId="77777777" w:rsidR="003244E6" w:rsidRDefault="003244E6" w:rsidP="00A91286">
            <w:pPr>
              <w:pStyle w:val="a1"/>
              <w:ind w:firstLine="0"/>
              <w:jc w:val="center"/>
              <w:rPr>
                <w:rStyle w:val="TabletextChar"/>
                <w:lang w:eastAsia="ko-KR"/>
              </w:rPr>
            </w:pPr>
          </w:p>
        </w:tc>
        <w:tc>
          <w:tcPr>
            <w:tcW w:w="3383" w:type="dxa"/>
            <w:vAlign w:val="center"/>
          </w:tcPr>
          <w:p w14:paraId="5A2BD8A5" w14:textId="77777777" w:rsidR="003244E6" w:rsidRDefault="003244E6" w:rsidP="00A91286">
            <w:pPr>
              <w:pStyle w:val="a1"/>
              <w:ind w:firstLine="0"/>
              <w:jc w:val="center"/>
              <w:rPr>
                <w:lang w:eastAsia="ko-KR"/>
              </w:rPr>
            </w:pPr>
            <w:r>
              <w:rPr>
                <w:rFonts w:hint="eastAsia"/>
                <w:lang w:eastAsia="ko-KR"/>
              </w:rPr>
              <w:t>8.Measurement</w:t>
            </w:r>
            <w:r>
              <w:rPr>
                <w:lang w:eastAsia="ko-KR"/>
              </w:rPr>
              <w:t xml:space="preserve"> </w:t>
            </w:r>
            <w:r>
              <w:rPr>
                <w:rFonts w:hint="eastAsia"/>
                <w:lang w:eastAsia="ko-KR"/>
              </w:rPr>
              <w:t>control</w:t>
            </w:r>
          </w:p>
        </w:tc>
        <w:tc>
          <w:tcPr>
            <w:tcW w:w="3067" w:type="dxa"/>
            <w:vAlign w:val="center"/>
          </w:tcPr>
          <w:p w14:paraId="5F232242" w14:textId="77777777" w:rsidR="003244E6" w:rsidRPr="003C64A3" w:rsidRDefault="003244E6" w:rsidP="00A91286">
            <w:pPr>
              <w:pStyle w:val="a1"/>
              <w:kinsoku w:val="0"/>
              <w:overflowPunct w:val="0"/>
              <w:spacing w:line="212" w:lineRule="exact"/>
              <w:ind w:firstLine="0"/>
              <w:jc w:val="center"/>
              <w:rPr>
                <w:lang w:eastAsia="en-GB"/>
              </w:rPr>
            </w:pPr>
            <w:r>
              <w:rPr>
                <w:rFonts w:hint="eastAsia"/>
                <w:lang w:eastAsia="ko-KR"/>
              </w:rPr>
              <w:t>-Regulations on Technical Standards for Nuclear Reactor Facilities, etc.</w:t>
            </w:r>
          </w:p>
        </w:tc>
      </w:tr>
      <w:tr w:rsidR="003244E6" w14:paraId="2B0ADD1E" w14:textId="77777777" w:rsidTr="00A91286">
        <w:trPr>
          <w:trHeight w:val="20"/>
          <w:jc w:val="center"/>
        </w:trPr>
        <w:tc>
          <w:tcPr>
            <w:tcW w:w="1283" w:type="dxa"/>
            <w:vMerge/>
            <w:vAlign w:val="center"/>
          </w:tcPr>
          <w:p w14:paraId="54C78C1A" w14:textId="77777777" w:rsidR="003244E6" w:rsidRDefault="003244E6" w:rsidP="00A91286">
            <w:pPr>
              <w:pStyle w:val="a1"/>
              <w:ind w:firstLine="0"/>
              <w:jc w:val="center"/>
              <w:rPr>
                <w:rStyle w:val="TabletextChar"/>
                <w:lang w:eastAsia="ko-KR"/>
              </w:rPr>
            </w:pPr>
          </w:p>
        </w:tc>
        <w:tc>
          <w:tcPr>
            <w:tcW w:w="1283" w:type="dxa"/>
            <w:vMerge/>
            <w:vAlign w:val="center"/>
          </w:tcPr>
          <w:p w14:paraId="0656B357" w14:textId="77777777" w:rsidR="003244E6" w:rsidRDefault="003244E6" w:rsidP="00A91286">
            <w:pPr>
              <w:pStyle w:val="a1"/>
              <w:ind w:firstLine="0"/>
              <w:jc w:val="center"/>
              <w:rPr>
                <w:rStyle w:val="TabletextChar"/>
                <w:lang w:eastAsia="ko-KR"/>
              </w:rPr>
            </w:pPr>
          </w:p>
        </w:tc>
        <w:tc>
          <w:tcPr>
            <w:tcW w:w="3383" w:type="dxa"/>
            <w:vAlign w:val="center"/>
          </w:tcPr>
          <w:p w14:paraId="472AC7AD" w14:textId="77777777" w:rsidR="003244E6" w:rsidRDefault="003244E6" w:rsidP="00A91286">
            <w:pPr>
              <w:pStyle w:val="a1"/>
              <w:ind w:firstLine="0"/>
              <w:jc w:val="center"/>
              <w:rPr>
                <w:lang w:eastAsia="ko-KR"/>
              </w:rPr>
            </w:pPr>
            <w:r>
              <w:rPr>
                <w:rFonts w:hint="eastAsia"/>
                <w:lang w:eastAsia="ko-KR"/>
              </w:rPr>
              <w:t>9.Power</w:t>
            </w:r>
            <w:r>
              <w:rPr>
                <w:lang w:eastAsia="ko-KR"/>
              </w:rPr>
              <w:t xml:space="preserve"> </w:t>
            </w:r>
            <w:r>
              <w:rPr>
                <w:rFonts w:hint="eastAsia"/>
                <w:lang w:eastAsia="ko-KR"/>
              </w:rPr>
              <w:t>supply</w:t>
            </w:r>
            <w:r>
              <w:rPr>
                <w:lang w:eastAsia="ko-KR"/>
              </w:rPr>
              <w:t xml:space="preserve"> </w:t>
            </w:r>
            <w:r>
              <w:rPr>
                <w:rFonts w:hint="eastAsia"/>
                <w:lang w:eastAsia="ko-KR"/>
              </w:rPr>
              <w:t>system</w:t>
            </w:r>
          </w:p>
        </w:tc>
        <w:tc>
          <w:tcPr>
            <w:tcW w:w="3067" w:type="dxa"/>
            <w:vAlign w:val="center"/>
          </w:tcPr>
          <w:p w14:paraId="4F3B2518" w14:textId="77777777" w:rsidR="003244E6" w:rsidRPr="003C64A3" w:rsidRDefault="003244E6" w:rsidP="00A91286">
            <w:pPr>
              <w:pStyle w:val="a1"/>
              <w:kinsoku w:val="0"/>
              <w:overflowPunct w:val="0"/>
              <w:spacing w:line="212" w:lineRule="exact"/>
              <w:ind w:firstLine="0"/>
              <w:jc w:val="center"/>
              <w:rPr>
                <w:lang w:eastAsia="en-GB"/>
              </w:rPr>
            </w:pPr>
            <w:r>
              <w:rPr>
                <w:rFonts w:hint="eastAsia"/>
                <w:lang w:eastAsia="ko-KR"/>
              </w:rPr>
              <w:t>-Regulations on Technical Standards for Nuclear Reactor Facilities, etc.</w:t>
            </w:r>
          </w:p>
        </w:tc>
      </w:tr>
      <w:tr w:rsidR="003244E6" w14:paraId="0D19E3EE" w14:textId="77777777" w:rsidTr="00A91286">
        <w:trPr>
          <w:trHeight w:val="20"/>
          <w:jc w:val="center"/>
        </w:trPr>
        <w:tc>
          <w:tcPr>
            <w:tcW w:w="1283" w:type="dxa"/>
            <w:vMerge/>
            <w:vAlign w:val="center"/>
          </w:tcPr>
          <w:p w14:paraId="5AD181BE" w14:textId="77777777" w:rsidR="003244E6" w:rsidRDefault="003244E6" w:rsidP="00A91286">
            <w:pPr>
              <w:pStyle w:val="a1"/>
              <w:ind w:firstLine="0"/>
              <w:jc w:val="center"/>
              <w:rPr>
                <w:rStyle w:val="TabletextChar"/>
                <w:lang w:eastAsia="ko-KR"/>
              </w:rPr>
            </w:pPr>
          </w:p>
        </w:tc>
        <w:tc>
          <w:tcPr>
            <w:tcW w:w="1283" w:type="dxa"/>
            <w:vMerge/>
            <w:vAlign w:val="center"/>
          </w:tcPr>
          <w:p w14:paraId="326B388E" w14:textId="77777777" w:rsidR="003244E6" w:rsidRDefault="003244E6" w:rsidP="00A91286">
            <w:pPr>
              <w:pStyle w:val="a1"/>
              <w:ind w:firstLine="0"/>
              <w:jc w:val="center"/>
              <w:rPr>
                <w:rStyle w:val="TabletextChar"/>
                <w:lang w:eastAsia="ko-KR"/>
              </w:rPr>
            </w:pPr>
          </w:p>
        </w:tc>
        <w:tc>
          <w:tcPr>
            <w:tcW w:w="3383" w:type="dxa"/>
            <w:vAlign w:val="center"/>
          </w:tcPr>
          <w:p w14:paraId="566573F4" w14:textId="77777777" w:rsidR="003244E6" w:rsidRDefault="003244E6" w:rsidP="00A91286">
            <w:pPr>
              <w:pStyle w:val="a1"/>
              <w:ind w:firstLine="0"/>
              <w:jc w:val="center"/>
              <w:rPr>
                <w:lang w:eastAsia="ko-KR"/>
              </w:rPr>
            </w:pPr>
            <w:r>
              <w:rPr>
                <w:rFonts w:hint="eastAsia"/>
                <w:lang w:eastAsia="ko-KR"/>
              </w:rPr>
              <w:t>10.Multi-module</w:t>
            </w:r>
            <w:r>
              <w:rPr>
                <w:lang w:eastAsia="ko-KR"/>
              </w:rPr>
              <w:t xml:space="preserve"> </w:t>
            </w:r>
            <w:r>
              <w:rPr>
                <w:rFonts w:hint="eastAsia"/>
                <w:lang w:eastAsia="ko-KR"/>
              </w:rPr>
              <w:t>integrated</w:t>
            </w:r>
            <w:r>
              <w:rPr>
                <w:lang w:eastAsia="ko-KR"/>
              </w:rPr>
              <w:t xml:space="preserve"> </w:t>
            </w:r>
            <w:r>
              <w:rPr>
                <w:rFonts w:hint="eastAsia"/>
                <w:lang w:eastAsia="ko-KR"/>
              </w:rPr>
              <w:t>MCR</w:t>
            </w:r>
            <w:r>
              <w:rPr>
                <w:lang w:eastAsia="ko-KR"/>
              </w:rPr>
              <w:t xml:space="preserve"> </w:t>
            </w:r>
            <w:r>
              <w:rPr>
                <w:rFonts w:hint="eastAsia"/>
                <w:lang w:eastAsia="ko-KR"/>
              </w:rPr>
              <w:t>and</w:t>
            </w:r>
            <w:r>
              <w:rPr>
                <w:lang w:eastAsia="ko-KR"/>
              </w:rPr>
              <w:t xml:space="preserve"> </w:t>
            </w:r>
            <w:r>
              <w:rPr>
                <w:rFonts w:hint="eastAsia"/>
                <w:lang w:eastAsia="ko-KR"/>
              </w:rPr>
              <w:t>operators</w:t>
            </w:r>
          </w:p>
        </w:tc>
        <w:tc>
          <w:tcPr>
            <w:tcW w:w="3067" w:type="dxa"/>
            <w:vAlign w:val="center"/>
          </w:tcPr>
          <w:p w14:paraId="0D1E45B7" w14:textId="77777777" w:rsidR="003244E6" w:rsidRDefault="003244E6" w:rsidP="00A91286">
            <w:pPr>
              <w:pStyle w:val="a1"/>
              <w:kinsoku w:val="0"/>
              <w:overflowPunct w:val="0"/>
              <w:spacing w:line="212" w:lineRule="exact"/>
              <w:ind w:firstLine="0"/>
              <w:jc w:val="center"/>
              <w:rPr>
                <w:lang w:eastAsia="ko-KR"/>
              </w:rPr>
            </w:pPr>
            <w:r>
              <w:rPr>
                <w:rFonts w:hint="eastAsia"/>
                <w:lang w:eastAsia="ko-KR"/>
              </w:rPr>
              <w:t>-Nuclear Safety Act</w:t>
            </w:r>
            <w:r>
              <w:rPr>
                <w:lang w:eastAsia="ko-KR"/>
              </w:rPr>
              <w:t xml:space="preserve"> [Law]</w:t>
            </w:r>
          </w:p>
          <w:p w14:paraId="5D652A70" w14:textId="77777777" w:rsidR="003244E6" w:rsidRPr="003C64A3" w:rsidRDefault="003244E6" w:rsidP="00A91286">
            <w:pPr>
              <w:pStyle w:val="a1"/>
              <w:kinsoku w:val="0"/>
              <w:overflowPunct w:val="0"/>
              <w:spacing w:line="212" w:lineRule="exact"/>
              <w:ind w:firstLine="0"/>
              <w:jc w:val="center"/>
              <w:rPr>
                <w:lang w:eastAsia="en-GB"/>
              </w:rPr>
            </w:pPr>
            <w:r>
              <w:rPr>
                <w:rFonts w:hint="eastAsia"/>
                <w:lang w:eastAsia="ko-KR"/>
              </w:rPr>
              <w:t>-Regulations on Technical Standards for Nuclear Reactor Facilities, etc.</w:t>
            </w:r>
          </w:p>
        </w:tc>
      </w:tr>
      <w:tr w:rsidR="003244E6" w14:paraId="72850831" w14:textId="77777777" w:rsidTr="00A91286">
        <w:trPr>
          <w:trHeight w:val="20"/>
          <w:jc w:val="center"/>
        </w:trPr>
        <w:tc>
          <w:tcPr>
            <w:tcW w:w="1283" w:type="dxa"/>
            <w:vMerge/>
            <w:vAlign w:val="center"/>
          </w:tcPr>
          <w:p w14:paraId="3549E1C0" w14:textId="77777777" w:rsidR="003244E6" w:rsidRDefault="003244E6" w:rsidP="00A91286">
            <w:pPr>
              <w:pStyle w:val="a1"/>
              <w:ind w:firstLine="0"/>
              <w:jc w:val="center"/>
              <w:rPr>
                <w:rStyle w:val="TabletextChar"/>
                <w:lang w:eastAsia="ko-KR"/>
              </w:rPr>
            </w:pPr>
          </w:p>
        </w:tc>
        <w:tc>
          <w:tcPr>
            <w:tcW w:w="1283" w:type="dxa"/>
            <w:vMerge/>
            <w:vAlign w:val="center"/>
          </w:tcPr>
          <w:p w14:paraId="6E6656BE" w14:textId="77777777" w:rsidR="003244E6" w:rsidRDefault="003244E6" w:rsidP="00A91286">
            <w:pPr>
              <w:pStyle w:val="a1"/>
              <w:ind w:firstLine="0"/>
              <w:jc w:val="center"/>
              <w:rPr>
                <w:rStyle w:val="TabletextChar"/>
                <w:lang w:eastAsia="ko-KR"/>
              </w:rPr>
            </w:pPr>
          </w:p>
        </w:tc>
        <w:tc>
          <w:tcPr>
            <w:tcW w:w="3383" w:type="dxa"/>
            <w:vAlign w:val="center"/>
          </w:tcPr>
          <w:p w14:paraId="671AA89D" w14:textId="77777777" w:rsidR="003244E6" w:rsidRDefault="003244E6" w:rsidP="00A91286">
            <w:pPr>
              <w:pStyle w:val="a1"/>
              <w:ind w:firstLine="0"/>
              <w:jc w:val="center"/>
              <w:rPr>
                <w:lang w:eastAsia="ko-KR"/>
              </w:rPr>
            </w:pPr>
            <w:r>
              <w:rPr>
                <w:rFonts w:hint="eastAsia"/>
                <w:lang w:eastAsia="ko-KR"/>
              </w:rPr>
              <w:t>11.Diverse</w:t>
            </w:r>
            <w:r>
              <w:rPr>
                <w:lang w:eastAsia="ko-KR"/>
              </w:rPr>
              <w:t xml:space="preserve"> </w:t>
            </w:r>
            <w:r>
              <w:rPr>
                <w:rFonts w:hint="eastAsia"/>
                <w:lang w:eastAsia="ko-KR"/>
              </w:rPr>
              <w:t>protection</w:t>
            </w:r>
            <w:r>
              <w:rPr>
                <w:lang w:eastAsia="ko-KR"/>
              </w:rPr>
              <w:t xml:space="preserve"> </w:t>
            </w:r>
            <w:r>
              <w:rPr>
                <w:rFonts w:hint="eastAsia"/>
                <w:lang w:eastAsia="ko-KR"/>
              </w:rPr>
              <w:t>system</w:t>
            </w:r>
          </w:p>
        </w:tc>
        <w:tc>
          <w:tcPr>
            <w:tcW w:w="3067" w:type="dxa"/>
            <w:vAlign w:val="center"/>
          </w:tcPr>
          <w:p w14:paraId="04C376F7" w14:textId="77777777" w:rsidR="003244E6" w:rsidRDefault="003244E6" w:rsidP="00A91286">
            <w:pPr>
              <w:pStyle w:val="a1"/>
              <w:kinsoku w:val="0"/>
              <w:overflowPunct w:val="0"/>
              <w:spacing w:line="212" w:lineRule="exact"/>
              <w:ind w:firstLine="0"/>
              <w:jc w:val="center"/>
              <w:rPr>
                <w:lang w:eastAsia="ko-KR"/>
              </w:rPr>
            </w:pPr>
            <w:r>
              <w:rPr>
                <w:rFonts w:hint="eastAsia"/>
                <w:lang w:eastAsia="ko-KR"/>
              </w:rPr>
              <w:t>-Regulations on Technical Standards for Nuclear Reactor Facilities, etc.</w:t>
            </w:r>
          </w:p>
          <w:p w14:paraId="59B792BB" w14:textId="77777777" w:rsidR="003244E6" w:rsidRPr="003C64A3" w:rsidRDefault="003244E6" w:rsidP="00A91286">
            <w:pPr>
              <w:pStyle w:val="a1"/>
              <w:kinsoku w:val="0"/>
              <w:overflowPunct w:val="0"/>
              <w:spacing w:line="212" w:lineRule="exact"/>
              <w:ind w:firstLine="0"/>
              <w:jc w:val="center"/>
              <w:rPr>
                <w:lang w:eastAsia="en-GB"/>
              </w:rPr>
            </w:pPr>
            <w:r>
              <w:rPr>
                <w:rFonts w:hint="eastAsia"/>
                <w:lang w:eastAsia="ko-KR"/>
              </w:rPr>
              <w:t>-</w:t>
            </w:r>
            <w:r>
              <w:rPr>
                <w:lang w:eastAsia="ko-KR"/>
              </w:rPr>
              <w:t>Notice of the Nuclear Safety and Security Commission</w:t>
            </w:r>
          </w:p>
        </w:tc>
      </w:tr>
      <w:tr w:rsidR="003244E6" w14:paraId="4AD1CB7E" w14:textId="77777777" w:rsidTr="00A91286">
        <w:trPr>
          <w:trHeight w:val="20"/>
          <w:jc w:val="center"/>
        </w:trPr>
        <w:tc>
          <w:tcPr>
            <w:tcW w:w="1283" w:type="dxa"/>
            <w:vMerge/>
            <w:vAlign w:val="center"/>
          </w:tcPr>
          <w:p w14:paraId="74982E18" w14:textId="77777777" w:rsidR="003244E6" w:rsidRDefault="003244E6" w:rsidP="00A91286">
            <w:pPr>
              <w:pStyle w:val="a1"/>
              <w:ind w:firstLine="0"/>
              <w:jc w:val="center"/>
              <w:rPr>
                <w:rStyle w:val="TabletextChar"/>
                <w:lang w:eastAsia="ko-KR"/>
              </w:rPr>
            </w:pPr>
          </w:p>
        </w:tc>
        <w:tc>
          <w:tcPr>
            <w:tcW w:w="1283" w:type="dxa"/>
            <w:vMerge/>
            <w:vAlign w:val="center"/>
          </w:tcPr>
          <w:p w14:paraId="0D2D36F3" w14:textId="77777777" w:rsidR="003244E6" w:rsidRDefault="003244E6" w:rsidP="00A91286">
            <w:pPr>
              <w:pStyle w:val="a1"/>
              <w:ind w:firstLine="0"/>
              <w:jc w:val="center"/>
              <w:rPr>
                <w:rStyle w:val="TabletextChar"/>
                <w:lang w:eastAsia="ko-KR"/>
              </w:rPr>
            </w:pPr>
          </w:p>
        </w:tc>
        <w:tc>
          <w:tcPr>
            <w:tcW w:w="3383" w:type="dxa"/>
            <w:vAlign w:val="center"/>
          </w:tcPr>
          <w:p w14:paraId="1AA1AEDE" w14:textId="77777777" w:rsidR="003244E6" w:rsidRDefault="003244E6" w:rsidP="00A91286">
            <w:pPr>
              <w:pStyle w:val="a1"/>
              <w:ind w:firstLine="0"/>
              <w:jc w:val="center"/>
              <w:rPr>
                <w:lang w:eastAsia="ko-KR"/>
              </w:rPr>
            </w:pPr>
            <w:r>
              <w:rPr>
                <w:rFonts w:hint="eastAsia"/>
                <w:lang w:eastAsia="ko-KR"/>
              </w:rPr>
              <w:t>12.Steel</w:t>
            </w:r>
            <w:r>
              <w:rPr>
                <w:lang w:eastAsia="ko-KR"/>
              </w:rPr>
              <w:t xml:space="preserve"> </w:t>
            </w:r>
            <w:r>
              <w:rPr>
                <w:rFonts w:hint="eastAsia"/>
                <w:lang w:eastAsia="ko-KR"/>
              </w:rPr>
              <w:t>containment</w:t>
            </w:r>
            <w:r>
              <w:rPr>
                <w:lang w:eastAsia="ko-KR"/>
              </w:rPr>
              <w:t xml:space="preserve"> </w:t>
            </w:r>
            <w:r>
              <w:rPr>
                <w:rFonts w:hint="eastAsia"/>
                <w:lang w:eastAsia="ko-KR"/>
              </w:rPr>
              <w:t>vessel</w:t>
            </w:r>
          </w:p>
        </w:tc>
        <w:tc>
          <w:tcPr>
            <w:tcW w:w="3067" w:type="dxa"/>
            <w:vAlign w:val="center"/>
          </w:tcPr>
          <w:p w14:paraId="47BE4307" w14:textId="77777777" w:rsidR="003244E6" w:rsidRDefault="003244E6" w:rsidP="00A91286">
            <w:pPr>
              <w:pStyle w:val="a1"/>
              <w:kinsoku w:val="0"/>
              <w:overflowPunct w:val="0"/>
              <w:spacing w:line="212" w:lineRule="exact"/>
              <w:ind w:firstLine="0"/>
              <w:jc w:val="center"/>
              <w:rPr>
                <w:lang w:eastAsia="ko-KR"/>
              </w:rPr>
            </w:pPr>
            <w:r>
              <w:rPr>
                <w:rFonts w:hint="eastAsia"/>
                <w:lang w:eastAsia="ko-KR"/>
              </w:rPr>
              <w:t>-Regulations on Technical Standards for Nuclear Reactor Facilities, etc.</w:t>
            </w:r>
          </w:p>
          <w:p w14:paraId="691E4F36" w14:textId="77777777" w:rsidR="003244E6" w:rsidRPr="003C64A3" w:rsidRDefault="003244E6" w:rsidP="00A91286">
            <w:pPr>
              <w:pStyle w:val="a1"/>
              <w:kinsoku w:val="0"/>
              <w:overflowPunct w:val="0"/>
              <w:spacing w:line="212" w:lineRule="exact"/>
              <w:ind w:firstLine="0"/>
              <w:jc w:val="center"/>
              <w:rPr>
                <w:lang w:eastAsia="en-GB"/>
              </w:rPr>
            </w:pPr>
            <w:r>
              <w:rPr>
                <w:rFonts w:hint="eastAsia"/>
                <w:lang w:eastAsia="ko-KR"/>
              </w:rPr>
              <w:t>-</w:t>
            </w:r>
            <w:r>
              <w:rPr>
                <w:lang w:eastAsia="ko-KR"/>
              </w:rPr>
              <w:t>Notice of the Nuclear Safety and Security Commission</w:t>
            </w:r>
          </w:p>
        </w:tc>
      </w:tr>
      <w:tr w:rsidR="003244E6" w14:paraId="47681F5C" w14:textId="77777777" w:rsidTr="00A91286">
        <w:trPr>
          <w:trHeight w:val="20"/>
          <w:jc w:val="center"/>
        </w:trPr>
        <w:tc>
          <w:tcPr>
            <w:tcW w:w="1283" w:type="dxa"/>
            <w:vMerge/>
            <w:vAlign w:val="center"/>
          </w:tcPr>
          <w:p w14:paraId="6D788ACB" w14:textId="77777777" w:rsidR="003244E6" w:rsidRDefault="003244E6" w:rsidP="00A91286">
            <w:pPr>
              <w:pStyle w:val="a1"/>
              <w:ind w:firstLine="0"/>
              <w:jc w:val="center"/>
              <w:rPr>
                <w:rStyle w:val="TabletextChar"/>
                <w:lang w:eastAsia="ko-KR"/>
              </w:rPr>
            </w:pPr>
          </w:p>
        </w:tc>
        <w:tc>
          <w:tcPr>
            <w:tcW w:w="1283" w:type="dxa"/>
            <w:vMerge/>
            <w:vAlign w:val="center"/>
          </w:tcPr>
          <w:p w14:paraId="44718EC6" w14:textId="77777777" w:rsidR="003244E6" w:rsidRDefault="003244E6" w:rsidP="00A91286">
            <w:pPr>
              <w:pStyle w:val="a1"/>
              <w:ind w:firstLine="0"/>
              <w:jc w:val="center"/>
              <w:rPr>
                <w:rStyle w:val="TabletextChar"/>
                <w:lang w:eastAsia="ko-KR"/>
              </w:rPr>
            </w:pPr>
          </w:p>
        </w:tc>
        <w:tc>
          <w:tcPr>
            <w:tcW w:w="3383" w:type="dxa"/>
            <w:vAlign w:val="center"/>
          </w:tcPr>
          <w:p w14:paraId="537F13AD" w14:textId="77777777" w:rsidR="003244E6" w:rsidRDefault="003244E6" w:rsidP="00A91286">
            <w:pPr>
              <w:pStyle w:val="a1"/>
              <w:ind w:firstLine="0"/>
              <w:jc w:val="center"/>
              <w:rPr>
                <w:lang w:eastAsia="ko-KR"/>
              </w:rPr>
            </w:pPr>
            <w:r>
              <w:rPr>
                <w:rFonts w:hint="eastAsia"/>
                <w:lang w:eastAsia="ko-KR"/>
              </w:rPr>
              <w:t>13.Surveillance</w:t>
            </w:r>
            <w:r>
              <w:rPr>
                <w:lang w:eastAsia="ko-KR"/>
              </w:rPr>
              <w:t xml:space="preserve"> </w:t>
            </w:r>
            <w:r>
              <w:rPr>
                <w:rFonts w:hint="eastAsia"/>
                <w:lang w:eastAsia="ko-KR"/>
              </w:rPr>
              <w:t>specimen</w:t>
            </w:r>
          </w:p>
        </w:tc>
        <w:tc>
          <w:tcPr>
            <w:tcW w:w="3067" w:type="dxa"/>
            <w:vAlign w:val="center"/>
          </w:tcPr>
          <w:p w14:paraId="4D22B434" w14:textId="77777777" w:rsidR="003244E6" w:rsidRPr="003C64A3" w:rsidRDefault="003244E6" w:rsidP="00A91286">
            <w:pPr>
              <w:pStyle w:val="a1"/>
              <w:kinsoku w:val="0"/>
              <w:overflowPunct w:val="0"/>
              <w:spacing w:line="212" w:lineRule="exact"/>
              <w:ind w:firstLine="0"/>
              <w:jc w:val="center"/>
              <w:rPr>
                <w:lang w:eastAsia="en-GB"/>
              </w:rPr>
            </w:pPr>
            <w:r>
              <w:rPr>
                <w:rFonts w:hint="eastAsia"/>
                <w:lang w:eastAsia="ko-KR"/>
              </w:rPr>
              <w:t>-</w:t>
            </w:r>
            <w:r>
              <w:rPr>
                <w:lang w:eastAsia="ko-KR"/>
              </w:rPr>
              <w:t>Notice of the Nuclear Safety and Security Commission</w:t>
            </w:r>
          </w:p>
        </w:tc>
      </w:tr>
      <w:tr w:rsidR="003244E6" w14:paraId="338CF7F5" w14:textId="77777777" w:rsidTr="00A91286">
        <w:trPr>
          <w:trHeight w:val="20"/>
          <w:jc w:val="center"/>
        </w:trPr>
        <w:tc>
          <w:tcPr>
            <w:tcW w:w="1283" w:type="dxa"/>
            <w:vMerge/>
            <w:vAlign w:val="center"/>
          </w:tcPr>
          <w:p w14:paraId="0087D88E" w14:textId="77777777" w:rsidR="003244E6" w:rsidRDefault="003244E6" w:rsidP="00A91286">
            <w:pPr>
              <w:pStyle w:val="a1"/>
              <w:ind w:firstLine="0"/>
              <w:jc w:val="center"/>
              <w:rPr>
                <w:rStyle w:val="TabletextChar"/>
                <w:lang w:eastAsia="ko-KR"/>
              </w:rPr>
            </w:pPr>
          </w:p>
        </w:tc>
        <w:tc>
          <w:tcPr>
            <w:tcW w:w="1283" w:type="dxa"/>
            <w:vMerge/>
            <w:vAlign w:val="center"/>
          </w:tcPr>
          <w:p w14:paraId="768B61AD" w14:textId="77777777" w:rsidR="003244E6" w:rsidRDefault="003244E6" w:rsidP="00A91286">
            <w:pPr>
              <w:pStyle w:val="a1"/>
              <w:ind w:firstLine="0"/>
              <w:jc w:val="center"/>
              <w:rPr>
                <w:rStyle w:val="TabletextChar"/>
                <w:lang w:eastAsia="ko-KR"/>
              </w:rPr>
            </w:pPr>
          </w:p>
        </w:tc>
        <w:tc>
          <w:tcPr>
            <w:tcW w:w="3383" w:type="dxa"/>
            <w:vAlign w:val="center"/>
          </w:tcPr>
          <w:p w14:paraId="5C2F1C7D" w14:textId="77777777" w:rsidR="003244E6" w:rsidRDefault="003244E6" w:rsidP="00A91286">
            <w:pPr>
              <w:pStyle w:val="a1"/>
              <w:ind w:firstLine="0"/>
              <w:jc w:val="center"/>
              <w:rPr>
                <w:lang w:eastAsia="ko-KR"/>
              </w:rPr>
            </w:pPr>
            <w:r>
              <w:rPr>
                <w:rFonts w:hint="eastAsia"/>
                <w:lang w:eastAsia="ko-KR"/>
              </w:rPr>
              <w:t>14.Passive</w:t>
            </w:r>
            <w:r>
              <w:rPr>
                <w:lang w:eastAsia="ko-KR"/>
              </w:rPr>
              <w:t xml:space="preserve"> </w:t>
            </w:r>
            <w:r>
              <w:rPr>
                <w:rFonts w:hint="eastAsia"/>
                <w:lang w:eastAsia="ko-KR"/>
              </w:rPr>
              <w:t>safety</w:t>
            </w:r>
            <w:r>
              <w:rPr>
                <w:lang w:eastAsia="ko-KR"/>
              </w:rPr>
              <w:t xml:space="preserve"> </w:t>
            </w:r>
            <w:r>
              <w:rPr>
                <w:rFonts w:hint="eastAsia"/>
                <w:lang w:eastAsia="ko-KR"/>
              </w:rPr>
              <w:t>system</w:t>
            </w:r>
          </w:p>
        </w:tc>
        <w:tc>
          <w:tcPr>
            <w:tcW w:w="3067" w:type="dxa"/>
            <w:vAlign w:val="center"/>
          </w:tcPr>
          <w:p w14:paraId="1664C958" w14:textId="77777777" w:rsidR="003244E6" w:rsidRPr="003C64A3" w:rsidRDefault="003244E6" w:rsidP="00A91286">
            <w:pPr>
              <w:pStyle w:val="a1"/>
              <w:kinsoku w:val="0"/>
              <w:overflowPunct w:val="0"/>
              <w:spacing w:line="212" w:lineRule="exact"/>
              <w:ind w:firstLine="0"/>
              <w:jc w:val="center"/>
              <w:rPr>
                <w:lang w:eastAsia="ko-KR"/>
              </w:rPr>
            </w:pPr>
            <w:r>
              <w:rPr>
                <w:rFonts w:hint="eastAsia"/>
                <w:lang w:eastAsia="ko-KR"/>
              </w:rPr>
              <w:t>-Regulations on Technical Standards for Nuclear Reactor Facilities, etc.</w:t>
            </w:r>
          </w:p>
        </w:tc>
      </w:tr>
    </w:tbl>
    <w:p w14:paraId="0631AFCE" w14:textId="17D851CA" w:rsidR="003244E6" w:rsidRDefault="003244E6" w:rsidP="00CD2504">
      <w:pPr>
        <w:pStyle w:val="a1"/>
        <w:rPr>
          <w:lang w:eastAsia="ko-KR"/>
        </w:rPr>
      </w:pPr>
      <w:r>
        <w:rPr>
          <w:rFonts w:hint="eastAsia"/>
          <w:lang w:eastAsia="ko-KR"/>
        </w:rPr>
        <w:t>Among</w:t>
      </w:r>
      <w:r>
        <w:rPr>
          <w:lang w:eastAsia="ko-KR"/>
        </w:rPr>
        <w:t xml:space="preserve"> </w:t>
      </w:r>
      <w:r>
        <w:rPr>
          <w:rFonts w:hint="eastAsia"/>
          <w:lang w:eastAsia="ko-KR"/>
        </w:rPr>
        <w:t>these</w:t>
      </w:r>
      <w:r>
        <w:rPr>
          <w:lang w:eastAsia="ko-KR"/>
        </w:rPr>
        <w:t xml:space="preserve"> </w:t>
      </w:r>
      <w:r>
        <w:rPr>
          <w:rFonts w:hint="eastAsia"/>
          <w:lang w:eastAsia="ko-KR"/>
        </w:rPr>
        <w:t>topics,</w:t>
      </w:r>
      <w:r>
        <w:rPr>
          <w:lang w:eastAsia="ko-KR"/>
        </w:rPr>
        <w:t xml:space="preserve"> </w:t>
      </w:r>
      <w:r>
        <w:rPr>
          <w:rFonts w:hint="eastAsia"/>
          <w:lang w:eastAsia="ko-KR"/>
        </w:rPr>
        <w:t>KHNP</w:t>
      </w:r>
      <w:r>
        <w:rPr>
          <w:lang w:eastAsia="ko-KR"/>
        </w:rPr>
        <w:t xml:space="preserve"> </w:t>
      </w:r>
      <w:r>
        <w:rPr>
          <w:rFonts w:hint="eastAsia"/>
          <w:lang w:eastAsia="ko-KR"/>
        </w:rPr>
        <w:t>plans</w:t>
      </w:r>
      <w:r>
        <w:rPr>
          <w:lang w:eastAsia="ko-KR"/>
        </w:rPr>
        <w:t xml:space="preserve"> </w:t>
      </w:r>
      <w:r>
        <w:rPr>
          <w:rFonts w:hint="eastAsia"/>
          <w:lang w:eastAsia="ko-KR"/>
        </w:rPr>
        <w:t>to</w:t>
      </w:r>
      <w:r>
        <w:rPr>
          <w:lang w:eastAsia="ko-KR"/>
        </w:rPr>
        <w:t xml:space="preserve"> </w:t>
      </w:r>
      <w:r>
        <w:rPr>
          <w:rFonts w:hint="eastAsia"/>
          <w:lang w:eastAsia="ko-KR"/>
        </w:rPr>
        <w:t>request</w:t>
      </w:r>
      <w:r>
        <w:rPr>
          <w:lang w:eastAsia="ko-KR"/>
        </w:rPr>
        <w:t xml:space="preserve"> </w:t>
      </w:r>
      <w:r>
        <w:rPr>
          <w:rFonts w:hint="eastAsia"/>
          <w:lang w:eastAsia="ko-KR"/>
        </w:rPr>
        <w:t>prior</w:t>
      </w:r>
      <w:r>
        <w:rPr>
          <w:lang w:eastAsia="ko-KR"/>
        </w:rPr>
        <w:t xml:space="preserve"> </w:t>
      </w:r>
      <w:r>
        <w:rPr>
          <w:rFonts w:hint="eastAsia"/>
          <w:lang w:eastAsia="ko-KR"/>
        </w:rPr>
        <w:t>review</w:t>
      </w:r>
      <w:r>
        <w:rPr>
          <w:lang w:eastAsia="ko-KR"/>
        </w:rPr>
        <w:t xml:space="preserve"> </w:t>
      </w:r>
      <w:r>
        <w:rPr>
          <w:rFonts w:hint="eastAsia"/>
          <w:lang w:eastAsia="ko-KR"/>
        </w:rPr>
        <w:t>and</w:t>
      </w:r>
      <w:r>
        <w:rPr>
          <w:lang w:eastAsia="ko-KR"/>
        </w:rPr>
        <w:t xml:space="preserve"> </w:t>
      </w:r>
      <w:r>
        <w:rPr>
          <w:rFonts w:hint="eastAsia"/>
          <w:lang w:eastAsia="ko-KR"/>
        </w:rPr>
        <w:t>approval</w:t>
      </w:r>
      <w:r>
        <w:rPr>
          <w:lang w:eastAsia="ko-KR"/>
        </w:rPr>
        <w:t xml:space="preserve"> </w:t>
      </w:r>
      <w:r>
        <w:rPr>
          <w:rFonts w:hint="eastAsia"/>
          <w:lang w:eastAsia="ko-KR"/>
        </w:rPr>
        <w:t>from</w:t>
      </w:r>
      <w:r>
        <w:rPr>
          <w:lang w:eastAsia="ko-KR"/>
        </w:rPr>
        <w:t xml:space="preserve"> </w:t>
      </w:r>
      <w:r>
        <w:rPr>
          <w:rFonts w:hint="eastAsia"/>
          <w:lang w:eastAsia="ko-KR"/>
        </w:rPr>
        <w:t>Korea</w:t>
      </w:r>
      <w:r>
        <w:rPr>
          <w:lang w:eastAsia="ko-KR"/>
        </w:rPr>
        <w:t xml:space="preserve"> </w:t>
      </w:r>
      <w:r>
        <w:rPr>
          <w:rFonts w:hint="eastAsia"/>
          <w:lang w:eastAsia="ko-KR"/>
        </w:rPr>
        <w:t>regulatory</w:t>
      </w:r>
      <w:r>
        <w:rPr>
          <w:lang w:eastAsia="ko-KR"/>
        </w:rPr>
        <w:t xml:space="preserve"> </w:t>
      </w:r>
      <w:r>
        <w:rPr>
          <w:rFonts w:hint="eastAsia"/>
          <w:lang w:eastAsia="ko-KR"/>
        </w:rPr>
        <w:t>body</w:t>
      </w:r>
      <w:r>
        <w:rPr>
          <w:lang w:eastAsia="ko-KR"/>
        </w:rPr>
        <w:t xml:space="preserve"> by </w:t>
      </w:r>
      <w:r>
        <w:rPr>
          <w:rFonts w:hint="eastAsia"/>
          <w:lang w:eastAsia="ko-KR"/>
        </w:rPr>
        <w:t>submitting</w:t>
      </w:r>
      <w:r>
        <w:rPr>
          <w:lang w:eastAsia="ko-KR"/>
        </w:rPr>
        <w:t xml:space="preserve"> </w:t>
      </w:r>
      <w:r>
        <w:rPr>
          <w:rFonts w:hint="eastAsia"/>
          <w:lang w:eastAsia="ko-KR"/>
        </w:rPr>
        <w:t>specific</w:t>
      </w:r>
      <w:r>
        <w:rPr>
          <w:lang w:eastAsia="ko-KR"/>
        </w:rPr>
        <w:t xml:space="preserve"> </w:t>
      </w:r>
      <w:r>
        <w:rPr>
          <w:rFonts w:hint="eastAsia"/>
          <w:lang w:eastAsia="ko-KR"/>
        </w:rPr>
        <w:t>topical</w:t>
      </w:r>
      <w:r>
        <w:rPr>
          <w:lang w:eastAsia="ko-KR"/>
        </w:rPr>
        <w:t xml:space="preserve"> </w:t>
      </w:r>
      <w:r>
        <w:rPr>
          <w:rFonts w:hint="eastAsia"/>
          <w:lang w:eastAsia="ko-KR"/>
        </w:rPr>
        <w:t>reports</w:t>
      </w:r>
      <w:r>
        <w:rPr>
          <w:lang w:eastAsia="ko-KR"/>
        </w:rPr>
        <w:t xml:space="preserve"> </w:t>
      </w:r>
      <w:r>
        <w:rPr>
          <w:rFonts w:hint="eastAsia"/>
          <w:lang w:eastAsia="ko-KR"/>
        </w:rPr>
        <w:t>and</w:t>
      </w:r>
      <w:r>
        <w:rPr>
          <w:lang w:eastAsia="ko-KR"/>
        </w:rPr>
        <w:t xml:space="preserve"> </w:t>
      </w:r>
      <w:r>
        <w:rPr>
          <w:rFonts w:hint="eastAsia"/>
          <w:lang w:eastAsia="ko-KR"/>
        </w:rPr>
        <w:t>technical</w:t>
      </w:r>
      <w:r>
        <w:rPr>
          <w:lang w:eastAsia="ko-KR"/>
        </w:rPr>
        <w:t xml:space="preserve"> </w:t>
      </w:r>
      <w:r>
        <w:rPr>
          <w:rFonts w:hint="eastAsia"/>
          <w:lang w:eastAsia="ko-KR"/>
        </w:rPr>
        <w:t>reports</w:t>
      </w:r>
      <w:r>
        <w:rPr>
          <w:lang w:eastAsia="ko-KR"/>
        </w:rPr>
        <w:t xml:space="preserve"> </w:t>
      </w:r>
      <w:r>
        <w:rPr>
          <w:rFonts w:hint="eastAsia"/>
          <w:lang w:eastAsia="ko-KR"/>
        </w:rPr>
        <w:t>for</w:t>
      </w:r>
      <w:r>
        <w:rPr>
          <w:lang w:eastAsia="ko-KR"/>
        </w:rPr>
        <w:t xml:space="preserve"> anticipated </w:t>
      </w:r>
      <w:r>
        <w:rPr>
          <w:rFonts w:hint="eastAsia"/>
          <w:lang w:eastAsia="ko-KR"/>
        </w:rPr>
        <w:t>technical</w:t>
      </w:r>
      <w:r>
        <w:rPr>
          <w:lang w:eastAsia="ko-KR"/>
        </w:rPr>
        <w:t xml:space="preserve"> </w:t>
      </w:r>
      <w:r>
        <w:rPr>
          <w:rFonts w:hint="eastAsia"/>
          <w:lang w:eastAsia="ko-KR"/>
        </w:rPr>
        <w:t>issues</w:t>
      </w:r>
      <w:r>
        <w:rPr>
          <w:lang w:eastAsia="ko-KR"/>
        </w:rPr>
        <w:t xml:space="preserve"> </w:t>
      </w:r>
      <w:r>
        <w:rPr>
          <w:rFonts w:hint="eastAsia"/>
          <w:lang w:eastAsia="ko-KR"/>
        </w:rPr>
        <w:t>that</w:t>
      </w:r>
      <w:r>
        <w:rPr>
          <w:lang w:eastAsia="ko-KR"/>
        </w:rPr>
        <w:t xml:space="preserve"> </w:t>
      </w:r>
      <w:r>
        <w:rPr>
          <w:rFonts w:hint="eastAsia"/>
          <w:lang w:eastAsia="ko-KR"/>
        </w:rPr>
        <w:t>are</w:t>
      </w:r>
      <w:r>
        <w:rPr>
          <w:lang w:eastAsia="ko-KR"/>
        </w:rPr>
        <w:t xml:space="preserve"> </w:t>
      </w:r>
      <w:r>
        <w:rPr>
          <w:rFonts w:hint="eastAsia"/>
          <w:lang w:eastAsia="ko-KR"/>
        </w:rPr>
        <w:t>likely</w:t>
      </w:r>
      <w:r>
        <w:rPr>
          <w:lang w:eastAsia="ko-KR"/>
        </w:rPr>
        <w:t xml:space="preserve"> </w:t>
      </w:r>
      <w:r>
        <w:rPr>
          <w:rFonts w:hint="eastAsia"/>
          <w:lang w:eastAsia="ko-KR"/>
        </w:rPr>
        <w:t>to</w:t>
      </w:r>
      <w:r>
        <w:rPr>
          <w:lang w:eastAsia="ko-KR"/>
        </w:rPr>
        <w:t xml:space="preserve"> </w:t>
      </w:r>
      <w:r>
        <w:rPr>
          <w:rFonts w:hint="eastAsia"/>
          <w:lang w:eastAsia="ko-KR"/>
        </w:rPr>
        <w:t>pose</w:t>
      </w:r>
      <w:r>
        <w:rPr>
          <w:lang w:eastAsia="ko-KR"/>
        </w:rPr>
        <w:t xml:space="preserve"> </w:t>
      </w:r>
      <w:r>
        <w:rPr>
          <w:rFonts w:hint="eastAsia"/>
          <w:lang w:eastAsia="ko-KR"/>
        </w:rPr>
        <w:t>licensing</w:t>
      </w:r>
      <w:r>
        <w:rPr>
          <w:lang w:eastAsia="ko-KR"/>
        </w:rPr>
        <w:t xml:space="preserve"> </w:t>
      </w:r>
      <w:r>
        <w:rPr>
          <w:rFonts w:hint="eastAsia"/>
          <w:lang w:eastAsia="ko-KR"/>
        </w:rPr>
        <w:t>risks</w:t>
      </w:r>
      <w:r>
        <w:rPr>
          <w:lang w:eastAsia="ko-KR"/>
        </w:rPr>
        <w:t xml:space="preserve"> </w:t>
      </w:r>
      <w:r>
        <w:rPr>
          <w:rFonts w:hint="eastAsia"/>
          <w:lang w:eastAsia="ko-KR"/>
        </w:rPr>
        <w:t>prior</w:t>
      </w:r>
      <w:r>
        <w:rPr>
          <w:lang w:eastAsia="ko-KR"/>
        </w:rPr>
        <w:t xml:space="preserve"> </w:t>
      </w:r>
      <w:r>
        <w:rPr>
          <w:rFonts w:hint="eastAsia"/>
          <w:lang w:eastAsia="ko-KR"/>
        </w:rPr>
        <w:t>to</w:t>
      </w:r>
      <w:r>
        <w:rPr>
          <w:lang w:eastAsia="ko-KR"/>
        </w:rPr>
        <w:t xml:space="preserve"> </w:t>
      </w:r>
      <w:r>
        <w:rPr>
          <w:rFonts w:hint="eastAsia"/>
          <w:lang w:eastAsia="ko-KR"/>
        </w:rPr>
        <w:t>applying</w:t>
      </w:r>
      <w:r>
        <w:rPr>
          <w:lang w:eastAsia="ko-KR"/>
        </w:rPr>
        <w:t xml:space="preserve"> </w:t>
      </w:r>
      <w:r>
        <w:rPr>
          <w:rFonts w:hint="eastAsia"/>
          <w:lang w:eastAsia="ko-KR"/>
        </w:rPr>
        <w:t>for</w:t>
      </w:r>
      <w:r>
        <w:rPr>
          <w:lang w:eastAsia="ko-KR"/>
        </w:rPr>
        <w:t xml:space="preserve"> </w:t>
      </w:r>
      <w:r>
        <w:rPr>
          <w:rFonts w:hint="eastAsia"/>
          <w:lang w:eastAsia="ko-KR"/>
        </w:rPr>
        <w:t>standard</w:t>
      </w:r>
      <w:r>
        <w:rPr>
          <w:lang w:eastAsia="ko-KR"/>
        </w:rPr>
        <w:t xml:space="preserve"> </w:t>
      </w:r>
      <w:r>
        <w:rPr>
          <w:rFonts w:hint="eastAsia"/>
          <w:lang w:eastAsia="ko-KR"/>
        </w:rPr>
        <w:t>design</w:t>
      </w:r>
      <w:r>
        <w:rPr>
          <w:lang w:eastAsia="ko-KR"/>
        </w:rPr>
        <w:t xml:space="preserve"> </w:t>
      </w:r>
      <w:r>
        <w:rPr>
          <w:rFonts w:hint="eastAsia"/>
          <w:lang w:eastAsia="ko-KR"/>
        </w:rPr>
        <w:t>approval.</w:t>
      </w:r>
      <w:r>
        <w:rPr>
          <w:lang w:eastAsia="ko-KR"/>
        </w:rPr>
        <w:t xml:space="preserve"> </w:t>
      </w:r>
      <w:r>
        <w:rPr>
          <w:rFonts w:hint="eastAsia"/>
          <w:lang w:eastAsia="ko-KR"/>
        </w:rPr>
        <w:t>Also,</w:t>
      </w:r>
      <w:r>
        <w:rPr>
          <w:lang w:eastAsia="ko-KR"/>
        </w:rPr>
        <w:t xml:space="preserve"> </w:t>
      </w:r>
      <w:r>
        <w:rPr>
          <w:rFonts w:hint="eastAsia"/>
          <w:lang w:eastAsia="ko-KR"/>
        </w:rPr>
        <w:t>KHNP</w:t>
      </w:r>
      <w:r>
        <w:rPr>
          <w:lang w:eastAsia="ko-KR"/>
        </w:rPr>
        <w:t xml:space="preserve"> </w:t>
      </w:r>
      <w:r>
        <w:rPr>
          <w:rFonts w:hint="eastAsia"/>
          <w:lang w:eastAsia="ko-KR"/>
        </w:rPr>
        <w:t>are</w:t>
      </w:r>
      <w:r>
        <w:rPr>
          <w:lang w:eastAsia="ko-KR"/>
        </w:rPr>
        <w:t xml:space="preserve"> </w:t>
      </w:r>
      <w:r>
        <w:rPr>
          <w:rFonts w:hint="eastAsia"/>
          <w:lang w:eastAsia="ko-KR"/>
        </w:rPr>
        <w:t>planning</w:t>
      </w:r>
      <w:r>
        <w:rPr>
          <w:lang w:eastAsia="ko-KR"/>
        </w:rPr>
        <w:t xml:space="preserve"> </w:t>
      </w:r>
      <w:r>
        <w:rPr>
          <w:rFonts w:hint="eastAsia"/>
          <w:lang w:eastAsia="ko-KR"/>
        </w:rPr>
        <w:t>a</w:t>
      </w:r>
      <w:r>
        <w:rPr>
          <w:lang w:eastAsia="ko-KR"/>
        </w:rPr>
        <w:t xml:space="preserve"> </w:t>
      </w:r>
      <w:r>
        <w:rPr>
          <w:rFonts w:hint="eastAsia"/>
          <w:lang w:eastAsia="ko-KR"/>
        </w:rPr>
        <w:t>strategy</w:t>
      </w:r>
      <w:r>
        <w:rPr>
          <w:lang w:eastAsia="ko-KR"/>
        </w:rPr>
        <w:t xml:space="preserve"> </w:t>
      </w:r>
      <w:r>
        <w:rPr>
          <w:rFonts w:hint="eastAsia"/>
          <w:lang w:eastAsia="ko-KR"/>
        </w:rPr>
        <w:t>to</w:t>
      </w:r>
      <w:r>
        <w:rPr>
          <w:lang w:eastAsia="ko-KR"/>
        </w:rPr>
        <w:t xml:space="preserve"> </w:t>
      </w:r>
      <w:r>
        <w:rPr>
          <w:rFonts w:hint="eastAsia"/>
          <w:lang w:eastAsia="ko-KR"/>
        </w:rPr>
        <w:t>receive</w:t>
      </w:r>
      <w:r>
        <w:rPr>
          <w:lang w:eastAsia="ko-KR"/>
        </w:rPr>
        <w:t xml:space="preserve"> </w:t>
      </w:r>
      <w:r>
        <w:rPr>
          <w:rFonts w:hint="eastAsia"/>
          <w:lang w:eastAsia="ko-KR"/>
        </w:rPr>
        <w:t>vendor</w:t>
      </w:r>
      <w:r>
        <w:rPr>
          <w:lang w:eastAsia="ko-KR"/>
        </w:rPr>
        <w:t xml:space="preserve"> </w:t>
      </w:r>
      <w:r>
        <w:rPr>
          <w:rFonts w:hint="eastAsia"/>
          <w:lang w:eastAsia="ko-KR"/>
        </w:rPr>
        <w:t>design</w:t>
      </w:r>
      <w:r>
        <w:rPr>
          <w:lang w:eastAsia="ko-KR"/>
        </w:rPr>
        <w:t xml:space="preserve"> </w:t>
      </w:r>
      <w:r>
        <w:rPr>
          <w:rFonts w:hint="eastAsia"/>
          <w:lang w:eastAsia="ko-KR"/>
        </w:rPr>
        <w:t>review</w:t>
      </w:r>
      <w:r>
        <w:rPr>
          <w:lang w:eastAsia="ko-KR"/>
        </w:rPr>
        <w:t xml:space="preserve"> </w:t>
      </w:r>
      <w:r>
        <w:rPr>
          <w:rFonts w:hint="eastAsia"/>
          <w:lang w:eastAsia="ko-KR"/>
        </w:rPr>
        <w:t>from</w:t>
      </w:r>
      <w:r>
        <w:rPr>
          <w:lang w:eastAsia="ko-KR"/>
        </w:rPr>
        <w:t xml:space="preserve"> </w:t>
      </w:r>
      <w:r>
        <w:rPr>
          <w:rFonts w:hint="eastAsia"/>
          <w:lang w:eastAsia="ko-KR"/>
        </w:rPr>
        <w:t>Canada</w:t>
      </w:r>
      <w:r>
        <w:rPr>
          <w:lang w:eastAsia="ko-KR"/>
        </w:rPr>
        <w:t xml:space="preserve"> </w:t>
      </w:r>
      <w:r>
        <w:rPr>
          <w:rFonts w:hint="eastAsia"/>
          <w:lang w:eastAsia="ko-KR"/>
        </w:rPr>
        <w:t>nuclear</w:t>
      </w:r>
      <w:r>
        <w:rPr>
          <w:lang w:eastAsia="ko-KR"/>
        </w:rPr>
        <w:t xml:space="preserve"> </w:t>
      </w:r>
      <w:r>
        <w:rPr>
          <w:rFonts w:hint="eastAsia"/>
          <w:lang w:eastAsia="ko-KR"/>
        </w:rPr>
        <w:t>regulatory</w:t>
      </w:r>
      <w:r>
        <w:rPr>
          <w:lang w:eastAsia="ko-KR"/>
        </w:rPr>
        <w:t xml:space="preserve"> </w:t>
      </w:r>
      <w:r>
        <w:rPr>
          <w:rFonts w:hint="eastAsia"/>
          <w:lang w:eastAsia="ko-KR"/>
        </w:rPr>
        <w:t>body</w:t>
      </w:r>
      <w:r>
        <w:rPr>
          <w:lang w:eastAsia="ko-KR"/>
        </w:rPr>
        <w:t xml:space="preserve"> </w:t>
      </w:r>
      <w:r>
        <w:rPr>
          <w:rFonts w:hint="eastAsia"/>
          <w:lang w:eastAsia="ko-KR"/>
        </w:rPr>
        <w:t>to</w:t>
      </w:r>
      <w:r>
        <w:rPr>
          <w:lang w:eastAsia="ko-KR"/>
        </w:rPr>
        <w:t xml:space="preserve"> </w:t>
      </w:r>
      <w:r>
        <w:rPr>
          <w:rFonts w:hint="eastAsia"/>
          <w:lang w:eastAsia="ko-KR"/>
        </w:rPr>
        <w:t>expected</w:t>
      </w:r>
      <w:r>
        <w:rPr>
          <w:lang w:eastAsia="ko-KR"/>
        </w:rPr>
        <w:t xml:space="preserve"> </w:t>
      </w:r>
      <w:r>
        <w:rPr>
          <w:rFonts w:hint="eastAsia"/>
          <w:lang w:eastAsia="ko-KR"/>
        </w:rPr>
        <w:t>technical</w:t>
      </w:r>
      <w:r>
        <w:rPr>
          <w:lang w:eastAsia="ko-KR"/>
        </w:rPr>
        <w:t xml:space="preserve"> </w:t>
      </w:r>
      <w:r>
        <w:rPr>
          <w:rFonts w:hint="eastAsia"/>
          <w:lang w:eastAsia="ko-KR"/>
        </w:rPr>
        <w:t>issues</w:t>
      </w:r>
      <w:r>
        <w:rPr>
          <w:lang w:eastAsia="ko-KR"/>
        </w:rPr>
        <w:t xml:space="preserve"> </w:t>
      </w:r>
      <w:r>
        <w:rPr>
          <w:rFonts w:hint="eastAsia"/>
          <w:lang w:eastAsia="ko-KR"/>
        </w:rPr>
        <w:t>during</w:t>
      </w:r>
      <w:r>
        <w:rPr>
          <w:lang w:eastAsia="ko-KR"/>
        </w:rPr>
        <w:t xml:space="preserve"> </w:t>
      </w:r>
      <w:r>
        <w:rPr>
          <w:rFonts w:hint="eastAsia"/>
          <w:lang w:eastAsia="ko-KR"/>
        </w:rPr>
        <w:t>the</w:t>
      </w:r>
      <w:r>
        <w:rPr>
          <w:lang w:eastAsia="ko-KR"/>
        </w:rPr>
        <w:t xml:space="preserve"> </w:t>
      </w:r>
      <w:r>
        <w:rPr>
          <w:rFonts w:hint="eastAsia"/>
          <w:lang w:eastAsia="ko-KR"/>
        </w:rPr>
        <w:t>standard</w:t>
      </w:r>
      <w:r>
        <w:rPr>
          <w:lang w:eastAsia="ko-KR"/>
        </w:rPr>
        <w:t xml:space="preserve"> </w:t>
      </w:r>
      <w:r>
        <w:rPr>
          <w:rFonts w:hint="eastAsia"/>
          <w:lang w:eastAsia="ko-KR"/>
        </w:rPr>
        <w:t>design</w:t>
      </w:r>
      <w:r>
        <w:rPr>
          <w:lang w:eastAsia="ko-KR"/>
        </w:rPr>
        <w:t xml:space="preserve"> </w:t>
      </w:r>
      <w:r>
        <w:rPr>
          <w:rFonts w:hint="eastAsia"/>
          <w:lang w:eastAsia="ko-KR"/>
        </w:rPr>
        <w:t>approval.</w:t>
      </w:r>
    </w:p>
    <w:p w14:paraId="3B321727" w14:textId="77777777" w:rsidR="003244E6" w:rsidRDefault="003244E6" w:rsidP="00300C48">
      <w:pPr>
        <w:pStyle w:val="2"/>
      </w:pPr>
      <w:r>
        <w:t>5</w:t>
      </w:r>
      <w:r>
        <w:rPr>
          <w:rFonts w:hint="eastAsia"/>
        </w:rPr>
        <w:t xml:space="preserve">. </w:t>
      </w:r>
      <w:r>
        <w:t>Conclusion</w:t>
      </w:r>
    </w:p>
    <w:p w14:paraId="0BAEF82E" w14:textId="77777777" w:rsidR="003244E6" w:rsidRDefault="003244E6" w:rsidP="003244E6">
      <w:pPr>
        <w:pStyle w:val="a1"/>
        <w:rPr>
          <w:lang w:eastAsia="ko-KR"/>
        </w:rPr>
      </w:pPr>
      <w:r>
        <w:rPr>
          <w:lang w:eastAsia="ko-KR"/>
        </w:rPr>
        <w:t xml:space="preserve">The KHNP has led </w:t>
      </w:r>
      <w:proofErr w:type="gramStart"/>
      <w:r>
        <w:rPr>
          <w:rFonts w:hint="eastAsia"/>
          <w:lang w:eastAsia="ko-KR"/>
        </w:rPr>
        <w:t xml:space="preserve">the </w:t>
      </w:r>
      <w:proofErr w:type="spellStart"/>
      <w:r>
        <w:rPr>
          <w:rFonts w:hint="eastAsia"/>
          <w:lang w:eastAsia="ko-KR"/>
        </w:rPr>
        <w:t>i</w:t>
      </w:r>
      <w:proofErr w:type="spellEnd"/>
      <w:proofErr w:type="gramEnd"/>
      <w:r>
        <w:rPr>
          <w:rFonts w:hint="eastAsia"/>
          <w:lang w:eastAsia="ko-KR"/>
        </w:rPr>
        <w:t xml:space="preserve">-SMR </w:t>
      </w:r>
      <w:r>
        <w:rPr>
          <w:lang w:eastAsia="ko-KR"/>
        </w:rPr>
        <w:t xml:space="preserve">project, it is currently receiving strong support as a government-led national project. Many government organizations have been established and they will closely coordinate with KHNP to accelerate the technology development and commercialization of </w:t>
      </w:r>
      <w:proofErr w:type="spellStart"/>
      <w:r>
        <w:rPr>
          <w:lang w:eastAsia="ko-KR"/>
        </w:rPr>
        <w:t>i</w:t>
      </w:r>
      <w:proofErr w:type="spellEnd"/>
      <w:r>
        <w:rPr>
          <w:lang w:eastAsia="ko-KR"/>
        </w:rPr>
        <w:t xml:space="preserve">-SMR. </w:t>
      </w:r>
    </w:p>
    <w:p w14:paraId="14F89E77" w14:textId="5D022362" w:rsidR="00300C48" w:rsidRDefault="003244E6" w:rsidP="00300C48">
      <w:pPr>
        <w:pStyle w:val="a1"/>
      </w:pPr>
      <w:r>
        <w:rPr>
          <w:rFonts w:hint="eastAsia"/>
          <w:lang w:eastAsia="ko-KR"/>
        </w:rPr>
        <w:t xml:space="preserve">For achieving </w:t>
      </w:r>
      <w:r>
        <w:rPr>
          <w:lang w:eastAsia="ko-KR"/>
        </w:rPr>
        <w:t>successful</w:t>
      </w:r>
      <w:r>
        <w:rPr>
          <w:rFonts w:hint="eastAsia"/>
          <w:lang w:eastAsia="ko-KR"/>
        </w:rPr>
        <w:t xml:space="preserve"> </w:t>
      </w:r>
      <w:r>
        <w:rPr>
          <w:lang w:eastAsia="ko-KR"/>
        </w:rPr>
        <w:t xml:space="preserve">standard design approval by Korea nuclear regulatory body, gap analysis assessment is required to be performed due to the difference characteristics of </w:t>
      </w:r>
      <w:proofErr w:type="spellStart"/>
      <w:r>
        <w:rPr>
          <w:lang w:eastAsia="ko-KR"/>
        </w:rPr>
        <w:t>i</w:t>
      </w:r>
      <w:proofErr w:type="spellEnd"/>
      <w:r>
        <w:rPr>
          <w:lang w:eastAsia="ko-KR"/>
        </w:rPr>
        <w:t xml:space="preserve">-SMR and large NPP. In this paper, the results of the KHNP gap analysis assessment are summarized and introduced. First, a detail review of Korea nuclear safety laws are performed. Second, the KHNP derives the “16 gaps” inappropriate with the existing LWR based regulations, technical guidelines. The KHNP had published </w:t>
      </w:r>
      <w:r>
        <w:rPr>
          <w:rFonts w:hint="eastAsia"/>
          <w:lang w:eastAsia="ko-KR"/>
        </w:rPr>
        <w:t xml:space="preserve">the gap analysis </w:t>
      </w:r>
      <w:proofErr w:type="gramStart"/>
      <w:r>
        <w:rPr>
          <w:rFonts w:hint="eastAsia"/>
          <w:lang w:eastAsia="ko-KR"/>
        </w:rPr>
        <w:t>report</w:t>
      </w:r>
      <w:r w:rsidR="00C761AF">
        <w:rPr>
          <w:lang w:eastAsia="ko-KR"/>
        </w:rPr>
        <w:t>[</w:t>
      </w:r>
      <w:proofErr w:type="gramEnd"/>
      <w:r w:rsidR="00C761AF">
        <w:rPr>
          <w:lang w:eastAsia="ko-KR"/>
        </w:rPr>
        <w:t>12</w:t>
      </w:r>
      <w:r w:rsidR="00C761AF">
        <w:rPr>
          <w:lang w:eastAsia="ko-KR"/>
        </w:rPr>
        <w:t>]</w:t>
      </w:r>
      <w:r>
        <w:rPr>
          <w:rFonts w:hint="eastAsia"/>
          <w:lang w:eastAsia="ko-KR"/>
        </w:rPr>
        <w:t xml:space="preserve"> to prepare pre</w:t>
      </w:r>
      <w:r>
        <w:rPr>
          <w:lang w:eastAsia="ko-KR"/>
        </w:rPr>
        <w:t xml:space="preserve">-design review for standard design approval. The KHNP will continuously try to establish new regulatory standards and guidelines suitable for </w:t>
      </w:r>
      <w:proofErr w:type="spellStart"/>
      <w:r>
        <w:rPr>
          <w:lang w:eastAsia="ko-KR"/>
        </w:rPr>
        <w:t>i</w:t>
      </w:r>
      <w:proofErr w:type="spellEnd"/>
      <w:r>
        <w:rPr>
          <w:lang w:eastAsia="ko-KR"/>
        </w:rPr>
        <w:t>-SMR.</w:t>
      </w:r>
    </w:p>
    <w:p w14:paraId="15F4F300" w14:textId="77777777" w:rsidR="00285755" w:rsidRDefault="00285755" w:rsidP="00537496">
      <w:pPr>
        <w:pStyle w:val="Otherunnumberedheadings"/>
        <w:rPr>
          <w:rFonts w:hint="eastAsia"/>
        </w:rPr>
      </w:pPr>
      <w:r w:rsidRPr="00285755">
        <w:t>ACKNOWLEDGEMENTS</w:t>
      </w:r>
    </w:p>
    <w:p w14:paraId="7613E1BD" w14:textId="45707904" w:rsidR="00E365D8" w:rsidRDefault="00E365D8" w:rsidP="00E365D8">
      <w:pPr>
        <w:pStyle w:val="a1"/>
      </w:pPr>
      <w:r w:rsidRPr="00E365D8">
        <w:rPr>
          <w:rFonts w:hint="eastAsia"/>
        </w:rPr>
        <w:t>This work</w:t>
      </w:r>
      <w:r w:rsidRPr="00E365D8">
        <w:t xml:space="preserve"> </w:t>
      </w:r>
      <w:r w:rsidRPr="00E365D8">
        <w:rPr>
          <w:rFonts w:hint="eastAsia"/>
        </w:rPr>
        <w:t>was supported by the Innovative Small Modular Reactor Development Agency grant funded by the Korea Government</w:t>
      </w:r>
      <w:r>
        <w:t xml:space="preserve"> (Ministry of Trade Industry and Energy) (RS-2024-00404240)</w:t>
      </w:r>
    </w:p>
    <w:p w14:paraId="32B76F9D" w14:textId="77777777" w:rsidR="00D26ADA" w:rsidRPr="00285755" w:rsidRDefault="00D26ADA" w:rsidP="00537496">
      <w:pPr>
        <w:pStyle w:val="Otherunnumberedheadings"/>
        <w:rPr>
          <w:rFonts w:hint="eastAsia"/>
        </w:rPr>
      </w:pPr>
      <w:r>
        <w:t>References</w:t>
      </w:r>
    </w:p>
    <w:p w14:paraId="041120A9" w14:textId="4BE5970F" w:rsidR="003A0893" w:rsidRDefault="003923F3" w:rsidP="00537496">
      <w:pPr>
        <w:pStyle w:val="Referencelist"/>
      </w:pPr>
      <w:r>
        <w:rPr>
          <w:rFonts w:hint="eastAsia"/>
          <w:lang w:eastAsia="ko-KR"/>
        </w:rPr>
        <w:lastRenderedPageBreak/>
        <w:t xml:space="preserve">Korea </w:t>
      </w:r>
      <w:r>
        <w:rPr>
          <w:lang w:eastAsia="ko-KR"/>
        </w:rPr>
        <w:t>Institute of Nuclear Safety, https://www.kins.re.kr/en/Infra</w:t>
      </w:r>
      <w:r w:rsidR="00927324">
        <w:rPr>
          <w:lang w:eastAsia="ko-KR"/>
        </w:rPr>
        <w:t>.</w:t>
      </w:r>
    </w:p>
    <w:p w14:paraId="101DA167" w14:textId="4CD800AC" w:rsidR="003A0893" w:rsidRDefault="00CC3E2F" w:rsidP="00CC3E2F">
      <w:pPr>
        <w:pStyle w:val="Referencelist"/>
        <w:rPr>
          <w:lang w:eastAsia="ko-KR"/>
        </w:rPr>
      </w:pPr>
      <w:r>
        <w:rPr>
          <w:lang w:eastAsia="ko-KR"/>
        </w:rPr>
        <w:t>Korea Hydro and Nuclear Power company, “Plant Design Description Report”</w:t>
      </w:r>
      <w:r w:rsidR="00546DA5">
        <w:rPr>
          <w:lang w:eastAsia="ko-KR"/>
        </w:rPr>
        <w:t>,</w:t>
      </w:r>
      <w:r w:rsidR="00927324">
        <w:rPr>
          <w:lang w:eastAsia="ko-KR"/>
        </w:rPr>
        <w:t xml:space="preserve"> 2023.</w:t>
      </w:r>
    </w:p>
    <w:p w14:paraId="5F653928" w14:textId="13C03896" w:rsidR="00CC3E2F" w:rsidRDefault="00546DA5" w:rsidP="00CC3E2F">
      <w:pPr>
        <w:pStyle w:val="Referencelist"/>
        <w:rPr>
          <w:lang w:eastAsia="ko-KR"/>
        </w:rPr>
      </w:pPr>
      <w:r>
        <w:rPr>
          <w:rFonts w:hint="eastAsia"/>
          <w:lang w:eastAsia="ko-KR"/>
        </w:rPr>
        <w:t>National Assembly of</w:t>
      </w:r>
      <w:r>
        <w:rPr>
          <w:lang w:eastAsia="ko-KR"/>
        </w:rPr>
        <w:t xml:space="preserve"> the Republic of Korea, “</w:t>
      </w:r>
      <w:r>
        <w:rPr>
          <w:rFonts w:hint="eastAsia"/>
          <w:lang w:eastAsia="ko-KR"/>
        </w:rPr>
        <w:t>Nuclear Safety Act</w:t>
      </w:r>
      <w:r w:rsidR="00927324">
        <w:rPr>
          <w:lang w:eastAsia="ko-KR"/>
        </w:rPr>
        <w:t>”, 2023.</w:t>
      </w:r>
    </w:p>
    <w:p w14:paraId="40097815" w14:textId="5047963B" w:rsidR="00E365D8" w:rsidRDefault="00E365D8" w:rsidP="00CC3E2F">
      <w:pPr>
        <w:pStyle w:val="Referencelist"/>
        <w:rPr>
          <w:lang w:eastAsia="ko-KR"/>
        </w:rPr>
      </w:pPr>
      <w:r>
        <w:rPr>
          <w:rFonts w:hint="eastAsia"/>
          <w:lang w:eastAsia="ko-KR"/>
        </w:rPr>
        <w:t>National Assembly of</w:t>
      </w:r>
      <w:r>
        <w:rPr>
          <w:lang w:eastAsia="ko-KR"/>
        </w:rPr>
        <w:t xml:space="preserve"> the Republic of Korea, “Enforcement Decree of the Nuclear Safety Act</w:t>
      </w:r>
      <w:r w:rsidR="00927324">
        <w:rPr>
          <w:lang w:eastAsia="ko-KR"/>
        </w:rPr>
        <w:t xml:space="preserve">”, </w:t>
      </w:r>
      <w:r>
        <w:rPr>
          <w:lang w:eastAsia="ko-KR"/>
        </w:rPr>
        <w:t>202</w:t>
      </w:r>
      <w:r>
        <w:rPr>
          <w:lang w:eastAsia="ko-KR"/>
        </w:rPr>
        <w:t>2</w:t>
      </w:r>
      <w:r w:rsidR="00927324">
        <w:rPr>
          <w:lang w:eastAsia="ko-KR"/>
        </w:rPr>
        <w:t>.</w:t>
      </w:r>
    </w:p>
    <w:p w14:paraId="22A51F7F" w14:textId="1314738B" w:rsidR="00E365D8" w:rsidRDefault="00E365D8" w:rsidP="00E365D8">
      <w:pPr>
        <w:pStyle w:val="Referencelist"/>
        <w:rPr>
          <w:lang w:eastAsia="ko-KR"/>
        </w:rPr>
      </w:pPr>
      <w:r>
        <w:rPr>
          <w:rFonts w:hint="eastAsia"/>
          <w:lang w:eastAsia="ko-KR"/>
        </w:rPr>
        <w:t>National Assembly of</w:t>
      </w:r>
      <w:r>
        <w:rPr>
          <w:lang w:eastAsia="ko-KR"/>
        </w:rPr>
        <w:t xml:space="preserve"> the Republic of Korea, “Enforcement Regulations of the Nuclear Safety Act</w:t>
      </w:r>
      <w:r w:rsidR="00927324">
        <w:rPr>
          <w:lang w:eastAsia="ko-KR"/>
        </w:rPr>
        <w:t xml:space="preserve">”, </w:t>
      </w:r>
      <w:r>
        <w:rPr>
          <w:lang w:eastAsia="ko-KR"/>
        </w:rPr>
        <w:t>202</w:t>
      </w:r>
      <w:r>
        <w:rPr>
          <w:lang w:eastAsia="ko-KR"/>
        </w:rPr>
        <w:t>1</w:t>
      </w:r>
      <w:r w:rsidR="00927324">
        <w:rPr>
          <w:lang w:eastAsia="ko-KR"/>
        </w:rPr>
        <w:t>.</w:t>
      </w:r>
    </w:p>
    <w:p w14:paraId="67FEB5D7" w14:textId="029E9F8B" w:rsidR="00E365D8" w:rsidRDefault="00ED6B36" w:rsidP="00E365D8">
      <w:pPr>
        <w:pStyle w:val="Referencelist"/>
        <w:rPr>
          <w:lang w:eastAsia="ko-KR"/>
        </w:rPr>
      </w:pPr>
      <w:r>
        <w:rPr>
          <w:rFonts w:hint="eastAsia"/>
          <w:lang w:eastAsia="ko-KR"/>
        </w:rPr>
        <w:t>National Assembly of</w:t>
      </w:r>
      <w:r>
        <w:rPr>
          <w:lang w:eastAsia="ko-KR"/>
        </w:rPr>
        <w:t xml:space="preserve"> the Republic of Korea</w:t>
      </w:r>
      <w:r w:rsidR="00E365D8">
        <w:rPr>
          <w:lang w:eastAsia="ko-KR"/>
        </w:rPr>
        <w:t>, “</w:t>
      </w:r>
      <w:r w:rsidR="001A2613">
        <w:rPr>
          <w:rFonts w:hint="eastAsia"/>
          <w:lang w:eastAsia="ko-KR"/>
        </w:rPr>
        <w:t>Regulations on Technical Standards for Nuclear Reactor Facilities, etc.</w:t>
      </w:r>
      <w:r w:rsidR="00927324">
        <w:rPr>
          <w:lang w:eastAsia="ko-KR"/>
        </w:rPr>
        <w:t xml:space="preserve">”, </w:t>
      </w:r>
      <w:r w:rsidR="00E365D8">
        <w:rPr>
          <w:lang w:eastAsia="ko-KR"/>
        </w:rPr>
        <w:t>202</w:t>
      </w:r>
      <w:r>
        <w:rPr>
          <w:lang w:eastAsia="ko-KR"/>
        </w:rPr>
        <w:t>2</w:t>
      </w:r>
      <w:r w:rsidR="00927324">
        <w:rPr>
          <w:lang w:eastAsia="ko-KR"/>
        </w:rPr>
        <w:t>.</w:t>
      </w:r>
    </w:p>
    <w:p w14:paraId="10558250" w14:textId="1A5B51B8" w:rsidR="00E365D8" w:rsidRDefault="00ED6B36" w:rsidP="00CC3E2F">
      <w:pPr>
        <w:pStyle w:val="Referencelist"/>
        <w:rPr>
          <w:lang w:eastAsia="ko-KR"/>
        </w:rPr>
      </w:pPr>
      <w:r>
        <w:rPr>
          <w:rFonts w:hint="eastAsia"/>
          <w:lang w:eastAsia="ko-KR"/>
        </w:rPr>
        <w:t>National Assembly of</w:t>
      </w:r>
      <w:r>
        <w:rPr>
          <w:lang w:eastAsia="ko-KR"/>
        </w:rPr>
        <w:t xml:space="preserve"> the Republic of Korea</w:t>
      </w:r>
      <w:r w:rsidR="001A2613">
        <w:rPr>
          <w:lang w:eastAsia="ko-KR"/>
        </w:rPr>
        <w:t>, “</w:t>
      </w:r>
      <w:r>
        <w:rPr>
          <w:rFonts w:hint="eastAsia"/>
          <w:lang w:eastAsia="ko-KR"/>
        </w:rPr>
        <w:t xml:space="preserve">Regulations on Technical Standards for </w:t>
      </w:r>
      <w:r>
        <w:rPr>
          <w:lang w:eastAsia="ko-KR"/>
        </w:rPr>
        <w:t>Radiation Safety Management</w:t>
      </w:r>
      <w:r>
        <w:rPr>
          <w:rFonts w:hint="eastAsia"/>
          <w:lang w:eastAsia="ko-KR"/>
        </w:rPr>
        <w:t>, etc.</w:t>
      </w:r>
      <w:r>
        <w:rPr>
          <w:lang w:eastAsia="ko-KR"/>
        </w:rPr>
        <w:t>”</w:t>
      </w:r>
      <w:r w:rsidR="00927324">
        <w:rPr>
          <w:lang w:eastAsia="ko-KR"/>
        </w:rPr>
        <w:t>,</w:t>
      </w:r>
      <w:r w:rsidR="00C761AF">
        <w:rPr>
          <w:lang w:eastAsia="ko-KR"/>
        </w:rPr>
        <w:t xml:space="preserve"> 2021</w:t>
      </w:r>
      <w:r w:rsidR="00927324">
        <w:rPr>
          <w:lang w:eastAsia="ko-KR"/>
        </w:rPr>
        <w:t>.</w:t>
      </w:r>
    </w:p>
    <w:p w14:paraId="01AE6E81" w14:textId="2A2ECA6C" w:rsidR="00C761AF" w:rsidRDefault="00C761AF" w:rsidP="00C761AF">
      <w:pPr>
        <w:pStyle w:val="Referencelist"/>
        <w:rPr>
          <w:lang w:eastAsia="ko-KR"/>
        </w:rPr>
      </w:pPr>
      <w:r>
        <w:rPr>
          <w:rFonts w:hint="eastAsia"/>
          <w:lang w:eastAsia="ko-KR"/>
        </w:rPr>
        <w:t xml:space="preserve">Nuclear </w:t>
      </w:r>
      <w:r>
        <w:rPr>
          <w:lang w:eastAsia="ko-KR"/>
        </w:rPr>
        <w:t>Safety and Security Commission, “Notice of the Nuclear Safety and Security Commission”</w:t>
      </w:r>
      <w:r w:rsidR="00927324">
        <w:rPr>
          <w:lang w:eastAsia="ko-KR"/>
        </w:rPr>
        <w:t>,</w:t>
      </w:r>
      <w:r>
        <w:rPr>
          <w:lang w:eastAsia="ko-KR"/>
        </w:rPr>
        <w:t xml:space="preserve"> </w:t>
      </w:r>
      <w:r w:rsidR="00927324">
        <w:rPr>
          <w:lang w:eastAsia="ko-KR"/>
        </w:rPr>
        <w:t>2021.</w:t>
      </w:r>
    </w:p>
    <w:p w14:paraId="4EA8884B" w14:textId="6018527F" w:rsidR="00C761AF" w:rsidRDefault="00C761AF" w:rsidP="00CC3E2F">
      <w:pPr>
        <w:pStyle w:val="Referencelist"/>
        <w:rPr>
          <w:lang w:eastAsia="ko-KR"/>
        </w:rPr>
      </w:pPr>
      <w:r>
        <w:rPr>
          <w:rFonts w:hint="eastAsia"/>
          <w:lang w:eastAsia="ko-KR"/>
        </w:rPr>
        <w:t>National Assembly of</w:t>
      </w:r>
      <w:r>
        <w:rPr>
          <w:lang w:eastAsia="ko-KR"/>
        </w:rPr>
        <w:t xml:space="preserve"> the Republic of Korea</w:t>
      </w:r>
      <w:r>
        <w:rPr>
          <w:lang w:eastAsia="ko-KR"/>
        </w:rPr>
        <w:t>, “</w:t>
      </w:r>
      <w:r>
        <w:rPr>
          <w:lang w:eastAsia="ko-KR"/>
        </w:rPr>
        <w:t>Nuclear Facilities Protection and Radioactive Disaster Prevention Act</w:t>
      </w:r>
      <w:r>
        <w:rPr>
          <w:lang w:eastAsia="ko-KR"/>
        </w:rPr>
        <w:t>”</w:t>
      </w:r>
      <w:r w:rsidR="00927324">
        <w:rPr>
          <w:lang w:eastAsia="ko-KR"/>
        </w:rPr>
        <w:t>,</w:t>
      </w:r>
      <w:r>
        <w:rPr>
          <w:lang w:eastAsia="ko-KR"/>
        </w:rPr>
        <w:t xml:space="preserve"> </w:t>
      </w:r>
      <w:r w:rsidR="00927324">
        <w:rPr>
          <w:lang w:eastAsia="ko-KR"/>
        </w:rPr>
        <w:t>2022.</w:t>
      </w:r>
    </w:p>
    <w:p w14:paraId="3771ACC7" w14:textId="0134B912" w:rsidR="00C761AF" w:rsidRDefault="00C761AF" w:rsidP="00C761AF">
      <w:pPr>
        <w:pStyle w:val="Referencelist"/>
        <w:rPr>
          <w:lang w:eastAsia="ko-KR"/>
        </w:rPr>
      </w:pPr>
      <w:r>
        <w:rPr>
          <w:rFonts w:hint="eastAsia"/>
          <w:lang w:eastAsia="ko-KR"/>
        </w:rPr>
        <w:t>National Assembly of</w:t>
      </w:r>
      <w:r>
        <w:rPr>
          <w:lang w:eastAsia="ko-KR"/>
        </w:rPr>
        <w:t xml:space="preserve"> the Republic of Korea, “Enforcement Decree of the Nuclear Facilities Protection and Radioactive Disaster Prevention Act”</w:t>
      </w:r>
      <w:r w:rsidR="00927324">
        <w:rPr>
          <w:lang w:eastAsia="ko-KR"/>
        </w:rPr>
        <w:t>,</w:t>
      </w:r>
      <w:r>
        <w:rPr>
          <w:lang w:eastAsia="ko-KR"/>
        </w:rPr>
        <w:t xml:space="preserve"> 202</w:t>
      </w:r>
      <w:r>
        <w:rPr>
          <w:lang w:eastAsia="ko-KR"/>
        </w:rPr>
        <w:t>1</w:t>
      </w:r>
      <w:r w:rsidR="00927324">
        <w:rPr>
          <w:lang w:eastAsia="ko-KR"/>
        </w:rPr>
        <w:t>.</w:t>
      </w:r>
    </w:p>
    <w:p w14:paraId="59DCDDF6" w14:textId="176CEBD4" w:rsidR="00C761AF" w:rsidRDefault="00C761AF" w:rsidP="00C761AF">
      <w:pPr>
        <w:pStyle w:val="Referencelist"/>
        <w:rPr>
          <w:lang w:eastAsia="ko-KR"/>
        </w:rPr>
      </w:pPr>
      <w:r>
        <w:rPr>
          <w:rFonts w:hint="eastAsia"/>
          <w:lang w:eastAsia="ko-KR"/>
        </w:rPr>
        <w:t>National Assembly of</w:t>
      </w:r>
      <w:r>
        <w:rPr>
          <w:lang w:eastAsia="ko-KR"/>
        </w:rPr>
        <w:t xml:space="preserve"> the Republic of Korea, “Enforcement Regulations of the Nuclear Facilities Protection and Radioactive Disaster Prevention Act”</w:t>
      </w:r>
      <w:r w:rsidR="00927324">
        <w:rPr>
          <w:lang w:eastAsia="ko-KR"/>
        </w:rPr>
        <w:t>,</w:t>
      </w:r>
      <w:r>
        <w:rPr>
          <w:lang w:eastAsia="ko-KR"/>
        </w:rPr>
        <w:t xml:space="preserve"> 2021</w:t>
      </w:r>
      <w:r w:rsidR="00927324">
        <w:rPr>
          <w:lang w:eastAsia="ko-KR"/>
        </w:rPr>
        <w:t>.</w:t>
      </w:r>
    </w:p>
    <w:p w14:paraId="5E16D9EA" w14:textId="685851DB" w:rsidR="00C761AF" w:rsidRDefault="00C761AF" w:rsidP="00CC3E2F">
      <w:pPr>
        <w:pStyle w:val="Referencelist"/>
        <w:rPr>
          <w:lang w:eastAsia="ko-KR"/>
        </w:rPr>
      </w:pPr>
      <w:r>
        <w:rPr>
          <w:lang w:eastAsia="ko-KR"/>
        </w:rPr>
        <w:t xml:space="preserve">Korea Hydro and Nuclear Power </w:t>
      </w:r>
      <w:proofErr w:type="gramStart"/>
      <w:r>
        <w:rPr>
          <w:lang w:eastAsia="ko-KR"/>
        </w:rPr>
        <w:t>company</w:t>
      </w:r>
      <w:proofErr w:type="gramEnd"/>
      <w:r>
        <w:rPr>
          <w:lang w:eastAsia="ko-KR"/>
        </w:rPr>
        <w:t>,</w:t>
      </w:r>
      <w:r>
        <w:rPr>
          <w:rFonts w:hint="eastAsia"/>
          <w:lang w:eastAsia="ko-KR"/>
        </w:rPr>
        <w:t xml:space="preserve"> </w:t>
      </w:r>
      <w:r>
        <w:rPr>
          <w:lang w:eastAsia="ko-KR"/>
        </w:rPr>
        <w:t>“</w:t>
      </w:r>
      <w:r>
        <w:rPr>
          <w:rFonts w:hint="eastAsia"/>
          <w:lang w:eastAsia="ko-KR"/>
        </w:rPr>
        <w:t xml:space="preserve">Safety Standard Gap Analysis Report for </w:t>
      </w:r>
      <w:proofErr w:type="spellStart"/>
      <w:r>
        <w:rPr>
          <w:rFonts w:hint="eastAsia"/>
          <w:lang w:eastAsia="ko-KR"/>
        </w:rPr>
        <w:t>i</w:t>
      </w:r>
      <w:proofErr w:type="spellEnd"/>
      <w:r>
        <w:rPr>
          <w:rFonts w:hint="eastAsia"/>
          <w:lang w:eastAsia="ko-KR"/>
        </w:rPr>
        <w:t>-SMR</w:t>
      </w:r>
      <w:r>
        <w:rPr>
          <w:lang w:eastAsia="ko-KR"/>
        </w:rPr>
        <w:t>”,</w:t>
      </w:r>
      <w:r w:rsidR="00927324">
        <w:rPr>
          <w:lang w:eastAsia="ko-KR"/>
        </w:rPr>
        <w:t xml:space="preserve"> 2023.</w:t>
      </w:r>
    </w:p>
    <w:p w14:paraId="40DEEDAC" w14:textId="7F659ADF" w:rsidR="00CC3E2F" w:rsidRPr="00CC3E2F" w:rsidRDefault="00CC3E2F" w:rsidP="004F710E">
      <w:pPr>
        <w:pStyle w:val="Referencelist"/>
        <w:numPr>
          <w:ilvl w:val="0"/>
          <w:numId w:val="0"/>
        </w:numPr>
      </w:pPr>
    </w:p>
    <w:sectPr w:rsidR="00CC3E2F" w:rsidRPr="00CC3E2F" w:rsidSect="0026525A">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2C19F" w14:textId="77777777" w:rsidR="00A91286" w:rsidRDefault="00A91286">
      <w:r>
        <w:separator/>
      </w:r>
    </w:p>
  </w:endnote>
  <w:endnote w:type="continuationSeparator" w:id="0">
    <w:p w14:paraId="1F78002D" w14:textId="77777777" w:rsidR="00A91286" w:rsidRDefault="00A91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함초롬바탕">
    <w:panose1 w:val="02030604000101010101"/>
    <w:charset w:val="81"/>
    <w:family w:val="moder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FF961" w14:textId="71EB65A1" w:rsidR="00A91286" w:rsidRDefault="00A91286">
    <w:pPr>
      <w:pStyle w:val="zyxClassification1"/>
    </w:pPr>
    <w:r>
      <w:fldChar w:fldCharType="begin"/>
    </w:r>
    <w:r>
      <w:instrText xml:space="preserve"> DOCPROPERTY "IaeaClassification"  \* MERGEFORMAT </w:instrText>
    </w:r>
    <w:r>
      <w:fldChar w:fldCharType="end"/>
    </w:r>
  </w:p>
  <w:p w14:paraId="1FDEB1B7" w14:textId="0ED3327B" w:rsidR="00A91286" w:rsidRDefault="00A91286">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B308E" w14:textId="74B9F514" w:rsidR="00A91286" w:rsidRDefault="00A91286">
    <w:pPr>
      <w:pStyle w:val="zyxClassification1"/>
    </w:pPr>
    <w:r>
      <w:fldChar w:fldCharType="begin"/>
    </w:r>
    <w:r>
      <w:instrText xml:space="preserve"> DOCPROPERTY "IaeaClassification"  \* MERGEFORMAT </w:instrText>
    </w:r>
    <w:r>
      <w:fldChar w:fldCharType="end"/>
    </w:r>
  </w:p>
  <w:p w14:paraId="7E32AC2C" w14:textId="0ED0CB0C" w:rsidR="00A91286" w:rsidRPr="00037321" w:rsidRDefault="00A91286">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512AD1">
      <w:rPr>
        <w:rFonts w:ascii="Times New Roman" w:hAnsi="Times New Roman" w:cs="Times New Roman"/>
        <w:noProof/>
        <w:sz w:val="20"/>
      </w:rPr>
      <w:t>1</w:t>
    </w:r>
    <w:r w:rsidRPr="00037321">
      <w:rPr>
        <w:rFonts w:ascii="Times New Roman" w:hAnsi="Times New Roman" w:cs="Times New Roman"/>
        <w:sz w:val="20"/>
      </w:rPr>
      <w:fldChar w:fldCharType="end"/>
    </w:r>
    <w:r w:rsidRPr="00037321">
      <w:rPr>
        <w:rFonts w:ascii="Times New Roman" w:hAnsi="Times New Roman" w:cs="Times New Roman"/>
        <w:sz w:val="20"/>
      </w:rPr>
      <w:fldChar w:fldCharType="begin"/>
    </w:r>
    <w:r w:rsidRPr="00037321">
      <w:rPr>
        <w:rFonts w:ascii="Times New Roman" w:hAnsi="Times New Roman" w:cs="Times New Roman"/>
        <w:sz w:val="20"/>
      </w:rPr>
      <w:instrText>DOCPROPERTY "IaeaClassification2"  \* MERGEFORMAT</w:instrText>
    </w:r>
    <w:r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A91286" w14:paraId="2AC0DA17" w14:textId="77777777">
      <w:trPr>
        <w:cantSplit/>
      </w:trPr>
      <w:tc>
        <w:tcPr>
          <w:tcW w:w="4644" w:type="dxa"/>
        </w:tcPr>
        <w:p w14:paraId="6CFF9F49" w14:textId="0172A26A" w:rsidR="00A91286" w:rsidRDefault="00A91286">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A91286" w:rsidRDefault="00A91286">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14:paraId="6BE850AD" w14:textId="6BACBAB6" w:rsidR="00A91286" w:rsidRDefault="00A91286">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4A6BF5C8" w14:textId="4D4577F5" w:rsidR="00A91286" w:rsidRDefault="00A91286">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14:paraId="437B756E" w14:textId="14A092E5" w:rsidR="00A91286" w:rsidRDefault="00A91286">
    <w:r>
      <w:rPr>
        <w:sz w:val="16"/>
      </w:rPr>
      <w:fldChar w:fldCharType="begin"/>
    </w:r>
    <w:r>
      <w:rPr>
        <w:sz w:val="16"/>
      </w:rPr>
      <w:instrText xml:space="preserve"> FILENAME \* MERGEFORMAT </w:instrText>
    </w:r>
    <w:r>
      <w:rPr>
        <w:sz w:val="16"/>
      </w:rPr>
      <w:fldChar w:fldCharType="separate"/>
    </w:r>
    <w:r>
      <w:rPr>
        <w:noProof/>
        <w:sz w:val="16"/>
      </w:rPr>
      <w:t>Conference Proceedings_Example paper.docx</w:t>
    </w:r>
    <w:r>
      <w:rPr>
        <w:sz w:val="16"/>
      </w:rP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DCB7F" w14:textId="77777777" w:rsidR="00A91286" w:rsidRDefault="00A91286">
      <w:r>
        <w:t>___________________________________________________________________________</w:t>
      </w:r>
    </w:p>
  </w:footnote>
  <w:footnote w:type="continuationSeparator" w:id="0">
    <w:p w14:paraId="6D92E6F0" w14:textId="77777777" w:rsidR="00A91286" w:rsidRDefault="00A91286">
      <w:r>
        <w:t>___________________________________________________________________________</w:t>
      </w:r>
    </w:p>
  </w:footnote>
  <w:footnote w:type="continuationNotice" w:id="1">
    <w:p w14:paraId="54FF32BB" w14:textId="77777777" w:rsidR="00A91286" w:rsidRDefault="00A9128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F522D" w14:textId="77777777" w:rsidR="00A91286" w:rsidRDefault="00A91286" w:rsidP="00CF7AF3">
    <w:pPr>
      <w:pStyle w:val="Runninghead"/>
    </w:pPr>
    <w:r>
      <w:tab/>
      <w:t>IAEA-CN-123/45</w:t>
    </w:r>
  </w:p>
  <w:p w14:paraId="4D70767E" w14:textId="77777777" w:rsidR="00A91286" w:rsidRPr="009E1558" w:rsidRDefault="00A91286"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6E7E9A0F" w14:textId="18B87A12" w:rsidR="00A91286" w:rsidRDefault="00A91286" w:rsidP="00CF7AF3">
    <w:pPr>
      <w:pStyle w:val="zyxClassification1"/>
      <w:tabs>
        <w:tab w:val="left" w:pos="3956"/>
        <w:tab w:val="right" w:pos="9071"/>
      </w:tabs>
      <w:jc w:val="left"/>
    </w:pPr>
    <w:r>
      <w:tab/>
    </w:r>
    <w:r>
      <w:fldChar w:fldCharType="begin"/>
    </w:r>
    <w:r>
      <w:instrText xml:space="preserve"> DOCPROPERTY "IaeaClassification"  \* MERGEFORMAT </w:instrText>
    </w:r>
    <w:r>
      <w:fldChar w:fldCharType="end"/>
    </w:r>
  </w:p>
  <w:p w14:paraId="09E92CEF" w14:textId="1CAAFD8A" w:rsidR="00A91286" w:rsidRDefault="00A91286">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63D28" w14:textId="77777777" w:rsidR="004F710E" w:rsidRDefault="004F710E" w:rsidP="004F710E">
    <w:pPr>
      <w:pStyle w:val="Runninghead"/>
    </w:pPr>
    <w:r>
      <w:t xml:space="preserve">Yoon </w:t>
    </w:r>
    <w:proofErr w:type="spellStart"/>
    <w:r>
      <w:t>Seok</w:t>
    </w:r>
    <w:proofErr w:type="spellEnd"/>
    <w:r>
      <w:t xml:space="preserve"> Jong</w:t>
    </w:r>
  </w:p>
  <w:p w14:paraId="72D9C4E1" w14:textId="6AD3DF31" w:rsidR="00A91286" w:rsidRPr="004F710E" w:rsidRDefault="00A91286" w:rsidP="004F710E">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A91286" w14:paraId="2C69EA9B" w14:textId="77777777">
      <w:trPr>
        <w:cantSplit/>
        <w:trHeight w:val="716"/>
      </w:trPr>
      <w:tc>
        <w:tcPr>
          <w:tcW w:w="979" w:type="dxa"/>
          <w:vMerge w:val="restart"/>
        </w:tcPr>
        <w:p w14:paraId="2A6ADF80" w14:textId="77777777" w:rsidR="00A91286" w:rsidRDefault="00A91286">
          <w:pPr>
            <w:spacing w:before="180"/>
            <w:ind w:left="17"/>
          </w:pPr>
        </w:p>
      </w:tc>
      <w:tc>
        <w:tcPr>
          <w:tcW w:w="3638" w:type="dxa"/>
          <w:vAlign w:val="bottom"/>
        </w:tcPr>
        <w:p w14:paraId="610CF310" w14:textId="77777777" w:rsidR="00A91286" w:rsidRDefault="00A91286">
          <w:pPr>
            <w:spacing w:after="20"/>
          </w:pPr>
        </w:p>
      </w:tc>
      <w:bookmarkStart w:id="1" w:name="DOC_bkmClassification1"/>
      <w:tc>
        <w:tcPr>
          <w:tcW w:w="5702" w:type="dxa"/>
          <w:vMerge w:val="restart"/>
          <w:tcMar>
            <w:right w:w="193" w:type="dxa"/>
          </w:tcMar>
        </w:tcPr>
        <w:p w14:paraId="48D5842E" w14:textId="65BC9385" w:rsidR="00A91286" w:rsidRDefault="00A91286">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23CAA9C" w14:textId="4809B93E" w:rsidR="00A91286" w:rsidRDefault="00A91286">
          <w:pPr>
            <w:pStyle w:val="zyxConfid2Red"/>
          </w:pPr>
          <w:r>
            <w:fldChar w:fldCharType="begin"/>
          </w:r>
          <w:r>
            <w:instrText>DOCPROPERTY "IaeaClassification2"  \* MERGEFORMAT</w:instrText>
          </w:r>
          <w:r>
            <w:fldChar w:fldCharType="end"/>
          </w:r>
        </w:p>
      </w:tc>
    </w:tr>
    <w:tr w:rsidR="00A91286" w14:paraId="7130D945" w14:textId="77777777">
      <w:trPr>
        <w:cantSplit/>
        <w:trHeight w:val="167"/>
      </w:trPr>
      <w:tc>
        <w:tcPr>
          <w:tcW w:w="979" w:type="dxa"/>
          <w:vMerge/>
        </w:tcPr>
        <w:p w14:paraId="7659FE2B" w14:textId="77777777" w:rsidR="00A91286" w:rsidRDefault="00A91286">
          <w:pPr>
            <w:spacing w:before="57"/>
          </w:pPr>
        </w:p>
      </w:tc>
      <w:tc>
        <w:tcPr>
          <w:tcW w:w="3638" w:type="dxa"/>
          <w:vAlign w:val="bottom"/>
        </w:tcPr>
        <w:p w14:paraId="7578AADC" w14:textId="77777777" w:rsidR="00A91286" w:rsidRDefault="00A91286">
          <w:pPr>
            <w:pStyle w:val="9"/>
            <w:spacing w:before="0" w:after="10"/>
          </w:pPr>
        </w:p>
      </w:tc>
      <w:tc>
        <w:tcPr>
          <w:tcW w:w="5702" w:type="dxa"/>
          <w:vMerge/>
          <w:vAlign w:val="bottom"/>
        </w:tcPr>
        <w:p w14:paraId="313FA1D9" w14:textId="77777777" w:rsidR="00A91286" w:rsidRDefault="00A91286">
          <w:pPr>
            <w:pStyle w:val="9"/>
            <w:spacing w:before="0" w:after="10"/>
          </w:pPr>
        </w:p>
      </w:tc>
    </w:tr>
  </w:tbl>
  <w:p w14:paraId="7A0C2B4B" w14:textId="77777777" w:rsidR="00A91286" w:rsidRDefault="00A9128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A59CC3DA"/>
    <w:lvl w:ilvl="0">
      <w:start w:val="1"/>
      <w:numFmt w:val="decimal"/>
      <w:lvlText w:val="%1."/>
      <w:lvlJc w:val="left"/>
      <w:pPr>
        <w:ind w:left="540" w:hanging="270"/>
      </w:pPr>
      <w:rPr>
        <w:rFonts w:ascii="Times New Roman" w:eastAsiaTheme="minorEastAsia" w:hAnsi="Times New Roman" w:cs="Times New Roman"/>
        <w:b w:val="0"/>
        <w:bCs w:val="0"/>
        <w:color w:val="231F20"/>
        <w:spacing w:val="-1"/>
        <w:w w:val="102"/>
        <w:sz w:val="21"/>
        <w:szCs w:val="21"/>
      </w:rPr>
    </w:lvl>
    <w:lvl w:ilvl="1">
      <w:start w:val="1"/>
      <w:numFmt w:val="lowerLetter"/>
      <w:lvlText w:val="(%2)"/>
      <w:lvlJc w:val="left"/>
      <w:pPr>
        <w:ind w:left="864" w:hanging="348"/>
      </w:pPr>
      <w:rPr>
        <w:rFonts w:ascii="Times New Roman" w:hAnsi="Times New Roman" w:cs="Times New Roman"/>
        <w:b w:val="0"/>
        <w:bCs w:val="0"/>
        <w:color w:val="231F20"/>
        <w:w w:val="102"/>
        <w:sz w:val="21"/>
        <w:szCs w:val="21"/>
      </w:rPr>
    </w:lvl>
    <w:lvl w:ilvl="2">
      <w:numFmt w:val="bullet"/>
      <w:lvlText w:val="•"/>
      <w:lvlJc w:val="left"/>
      <w:pPr>
        <w:ind w:left="1633" w:hanging="348"/>
      </w:pPr>
    </w:lvl>
    <w:lvl w:ilvl="3">
      <w:numFmt w:val="bullet"/>
      <w:lvlText w:val="•"/>
      <w:lvlJc w:val="left"/>
      <w:pPr>
        <w:ind w:left="2406" w:hanging="348"/>
      </w:pPr>
    </w:lvl>
    <w:lvl w:ilvl="4">
      <w:numFmt w:val="bullet"/>
      <w:lvlText w:val="•"/>
      <w:lvlJc w:val="left"/>
      <w:pPr>
        <w:ind w:left="3179" w:hanging="348"/>
      </w:pPr>
    </w:lvl>
    <w:lvl w:ilvl="5">
      <w:numFmt w:val="bullet"/>
      <w:lvlText w:val="•"/>
      <w:lvlJc w:val="left"/>
      <w:pPr>
        <w:ind w:left="3953" w:hanging="348"/>
      </w:pPr>
    </w:lvl>
    <w:lvl w:ilvl="6">
      <w:numFmt w:val="bullet"/>
      <w:lvlText w:val="•"/>
      <w:lvlJc w:val="left"/>
      <w:pPr>
        <w:ind w:left="4726" w:hanging="348"/>
      </w:pPr>
    </w:lvl>
    <w:lvl w:ilvl="7">
      <w:numFmt w:val="bullet"/>
      <w:lvlText w:val="•"/>
      <w:lvlJc w:val="left"/>
      <w:pPr>
        <w:ind w:left="5499" w:hanging="348"/>
      </w:pPr>
    </w:lvl>
    <w:lvl w:ilvl="8">
      <w:numFmt w:val="bullet"/>
      <w:lvlText w:val="•"/>
      <w:lvlJc w:val="left"/>
      <w:pPr>
        <w:ind w:left="6273" w:hanging="348"/>
      </w:pPr>
    </w:lvl>
  </w:abstractNum>
  <w:abstractNum w:abstractNumId="1" w15:restartNumberingAfterBreak="0">
    <w:nsid w:val="055C4445"/>
    <w:multiLevelType w:val="hybridMultilevel"/>
    <w:tmpl w:val="4D4E3442"/>
    <w:lvl w:ilvl="0" w:tplc="5824C15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AED69ED"/>
    <w:multiLevelType w:val="multilevel"/>
    <w:tmpl w:val="A59CC3DA"/>
    <w:lvl w:ilvl="0">
      <w:start w:val="1"/>
      <w:numFmt w:val="decimal"/>
      <w:lvlText w:val="%1."/>
      <w:lvlJc w:val="left"/>
      <w:pPr>
        <w:ind w:left="540" w:hanging="270"/>
      </w:pPr>
      <w:rPr>
        <w:rFonts w:ascii="Times New Roman" w:eastAsiaTheme="minorEastAsia" w:hAnsi="Times New Roman" w:cs="Times New Roman"/>
        <w:b w:val="0"/>
        <w:bCs w:val="0"/>
        <w:color w:val="231F20"/>
        <w:spacing w:val="-1"/>
        <w:w w:val="102"/>
        <w:sz w:val="21"/>
        <w:szCs w:val="21"/>
      </w:rPr>
    </w:lvl>
    <w:lvl w:ilvl="1">
      <w:start w:val="1"/>
      <w:numFmt w:val="lowerLetter"/>
      <w:lvlText w:val="(%2)"/>
      <w:lvlJc w:val="left"/>
      <w:pPr>
        <w:ind w:left="864" w:hanging="348"/>
      </w:pPr>
      <w:rPr>
        <w:rFonts w:ascii="Times New Roman" w:hAnsi="Times New Roman" w:cs="Times New Roman"/>
        <w:b w:val="0"/>
        <w:bCs w:val="0"/>
        <w:color w:val="231F20"/>
        <w:w w:val="102"/>
        <w:sz w:val="21"/>
        <w:szCs w:val="21"/>
      </w:rPr>
    </w:lvl>
    <w:lvl w:ilvl="2">
      <w:numFmt w:val="bullet"/>
      <w:lvlText w:val="•"/>
      <w:lvlJc w:val="left"/>
      <w:pPr>
        <w:ind w:left="1633" w:hanging="348"/>
      </w:pPr>
    </w:lvl>
    <w:lvl w:ilvl="3">
      <w:numFmt w:val="bullet"/>
      <w:lvlText w:val="•"/>
      <w:lvlJc w:val="left"/>
      <w:pPr>
        <w:ind w:left="2406" w:hanging="348"/>
      </w:pPr>
    </w:lvl>
    <w:lvl w:ilvl="4">
      <w:numFmt w:val="bullet"/>
      <w:lvlText w:val="•"/>
      <w:lvlJc w:val="left"/>
      <w:pPr>
        <w:ind w:left="3179" w:hanging="348"/>
      </w:pPr>
    </w:lvl>
    <w:lvl w:ilvl="5">
      <w:numFmt w:val="bullet"/>
      <w:lvlText w:val="•"/>
      <w:lvlJc w:val="left"/>
      <w:pPr>
        <w:ind w:left="3953" w:hanging="348"/>
      </w:pPr>
    </w:lvl>
    <w:lvl w:ilvl="6">
      <w:numFmt w:val="bullet"/>
      <w:lvlText w:val="•"/>
      <w:lvlJc w:val="left"/>
      <w:pPr>
        <w:ind w:left="4726" w:hanging="348"/>
      </w:pPr>
    </w:lvl>
    <w:lvl w:ilvl="7">
      <w:numFmt w:val="bullet"/>
      <w:lvlText w:val="•"/>
      <w:lvlJc w:val="left"/>
      <w:pPr>
        <w:ind w:left="5499" w:hanging="348"/>
      </w:pPr>
    </w:lvl>
    <w:lvl w:ilvl="8">
      <w:numFmt w:val="bullet"/>
      <w:lvlText w:val="•"/>
      <w:lvlJc w:val="left"/>
      <w:pPr>
        <w:ind w:left="6273" w:hanging="348"/>
      </w:pPr>
    </w:lvl>
  </w:abstractNum>
  <w:abstractNum w:abstractNumId="3" w15:restartNumberingAfterBreak="0">
    <w:nsid w:val="0B310F93"/>
    <w:multiLevelType w:val="hybridMultilevel"/>
    <w:tmpl w:val="4860157C"/>
    <w:lvl w:ilvl="0" w:tplc="08090001">
      <w:start w:val="1"/>
      <w:numFmt w:val="bullet"/>
      <w:lvlText w:val=""/>
      <w:lvlJc w:val="left"/>
      <w:pPr>
        <w:ind w:left="1367" w:hanging="400"/>
      </w:pPr>
      <w:rPr>
        <w:rFonts w:ascii="Symbol" w:hAnsi="Symbol"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4"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5" w15:restartNumberingAfterBreak="0">
    <w:nsid w:val="17817694"/>
    <w:multiLevelType w:val="hybridMultilevel"/>
    <w:tmpl w:val="B9B0057C"/>
    <w:lvl w:ilvl="0" w:tplc="CF2C7CF8">
      <w:start w:val="1"/>
      <w:numFmt w:val="lowerLetter"/>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6"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10"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8666AD"/>
    <w:multiLevelType w:val="hybridMultilevel"/>
    <w:tmpl w:val="04904D2A"/>
    <w:lvl w:ilvl="0" w:tplc="88E651F2">
      <w:start w:val="1"/>
      <w:numFmt w:val="decimal"/>
      <w:lvlText w:val="%1."/>
      <w:lvlJc w:val="left"/>
      <w:pPr>
        <w:ind w:left="570" w:hanging="360"/>
      </w:pPr>
      <w:rPr>
        <w:rFonts w:hint="default"/>
      </w:rPr>
    </w:lvl>
    <w:lvl w:ilvl="1" w:tplc="04090019" w:tentative="1">
      <w:start w:val="1"/>
      <w:numFmt w:val="upperLetter"/>
      <w:lvlText w:val="%2."/>
      <w:lvlJc w:val="left"/>
      <w:pPr>
        <w:ind w:left="1010" w:hanging="400"/>
      </w:pPr>
    </w:lvl>
    <w:lvl w:ilvl="2" w:tplc="0409001B" w:tentative="1">
      <w:start w:val="1"/>
      <w:numFmt w:val="lowerRoman"/>
      <w:lvlText w:val="%3."/>
      <w:lvlJc w:val="right"/>
      <w:pPr>
        <w:ind w:left="1410" w:hanging="400"/>
      </w:pPr>
    </w:lvl>
    <w:lvl w:ilvl="3" w:tplc="0409000F" w:tentative="1">
      <w:start w:val="1"/>
      <w:numFmt w:val="decimal"/>
      <w:lvlText w:val="%4."/>
      <w:lvlJc w:val="left"/>
      <w:pPr>
        <w:ind w:left="1810" w:hanging="400"/>
      </w:pPr>
    </w:lvl>
    <w:lvl w:ilvl="4" w:tplc="04090019" w:tentative="1">
      <w:start w:val="1"/>
      <w:numFmt w:val="upperLetter"/>
      <w:lvlText w:val="%5."/>
      <w:lvlJc w:val="left"/>
      <w:pPr>
        <w:ind w:left="2210" w:hanging="400"/>
      </w:pPr>
    </w:lvl>
    <w:lvl w:ilvl="5" w:tplc="0409001B" w:tentative="1">
      <w:start w:val="1"/>
      <w:numFmt w:val="lowerRoman"/>
      <w:lvlText w:val="%6."/>
      <w:lvlJc w:val="right"/>
      <w:pPr>
        <w:ind w:left="2610" w:hanging="400"/>
      </w:pPr>
    </w:lvl>
    <w:lvl w:ilvl="6" w:tplc="0409000F" w:tentative="1">
      <w:start w:val="1"/>
      <w:numFmt w:val="decimal"/>
      <w:lvlText w:val="%7."/>
      <w:lvlJc w:val="left"/>
      <w:pPr>
        <w:ind w:left="3010" w:hanging="400"/>
      </w:pPr>
    </w:lvl>
    <w:lvl w:ilvl="7" w:tplc="04090019" w:tentative="1">
      <w:start w:val="1"/>
      <w:numFmt w:val="upperLetter"/>
      <w:lvlText w:val="%8."/>
      <w:lvlJc w:val="left"/>
      <w:pPr>
        <w:ind w:left="3410" w:hanging="400"/>
      </w:pPr>
    </w:lvl>
    <w:lvl w:ilvl="8" w:tplc="0409001B" w:tentative="1">
      <w:start w:val="1"/>
      <w:numFmt w:val="lowerRoman"/>
      <w:lvlText w:val="%9."/>
      <w:lvlJc w:val="right"/>
      <w:pPr>
        <w:ind w:left="3810" w:hanging="400"/>
      </w:pPr>
    </w:lvl>
  </w:abstractNum>
  <w:abstractNum w:abstractNumId="12" w15:restartNumberingAfterBreak="0">
    <w:nsid w:val="45B2090E"/>
    <w:multiLevelType w:val="hybridMultilevel"/>
    <w:tmpl w:val="4528739A"/>
    <w:lvl w:ilvl="0" w:tplc="5824C15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4" w15:restartNumberingAfterBreak="0">
    <w:nsid w:val="64887C90"/>
    <w:multiLevelType w:val="hybridMultilevel"/>
    <w:tmpl w:val="13B43D72"/>
    <w:lvl w:ilvl="0" w:tplc="311C4F92">
      <w:start w:val="1"/>
      <w:numFmt w:val="decimal"/>
      <w:lvlText w:val="%1."/>
      <w:lvlJc w:val="left"/>
      <w:pPr>
        <w:ind w:left="570" w:hanging="360"/>
      </w:pPr>
      <w:rPr>
        <w:rFonts w:hint="default"/>
      </w:rPr>
    </w:lvl>
    <w:lvl w:ilvl="1" w:tplc="04090019" w:tentative="1">
      <w:start w:val="1"/>
      <w:numFmt w:val="upperLetter"/>
      <w:lvlText w:val="%2."/>
      <w:lvlJc w:val="left"/>
      <w:pPr>
        <w:ind w:left="1010" w:hanging="400"/>
      </w:pPr>
    </w:lvl>
    <w:lvl w:ilvl="2" w:tplc="0409001B" w:tentative="1">
      <w:start w:val="1"/>
      <w:numFmt w:val="lowerRoman"/>
      <w:lvlText w:val="%3."/>
      <w:lvlJc w:val="right"/>
      <w:pPr>
        <w:ind w:left="1410" w:hanging="400"/>
      </w:pPr>
    </w:lvl>
    <w:lvl w:ilvl="3" w:tplc="0409000F" w:tentative="1">
      <w:start w:val="1"/>
      <w:numFmt w:val="decimal"/>
      <w:lvlText w:val="%4."/>
      <w:lvlJc w:val="left"/>
      <w:pPr>
        <w:ind w:left="1810" w:hanging="400"/>
      </w:pPr>
    </w:lvl>
    <w:lvl w:ilvl="4" w:tplc="04090019" w:tentative="1">
      <w:start w:val="1"/>
      <w:numFmt w:val="upperLetter"/>
      <w:lvlText w:val="%5."/>
      <w:lvlJc w:val="left"/>
      <w:pPr>
        <w:ind w:left="2210" w:hanging="400"/>
      </w:pPr>
    </w:lvl>
    <w:lvl w:ilvl="5" w:tplc="0409001B" w:tentative="1">
      <w:start w:val="1"/>
      <w:numFmt w:val="lowerRoman"/>
      <w:lvlText w:val="%6."/>
      <w:lvlJc w:val="right"/>
      <w:pPr>
        <w:ind w:left="2610" w:hanging="400"/>
      </w:pPr>
    </w:lvl>
    <w:lvl w:ilvl="6" w:tplc="0409000F" w:tentative="1">
      <w:start w:val="1"/>
      <w:numFmt w:val="decimal"/>
      <w:lvlText w:val="%7."/>
      <w:lvlJc w:val="left"/>
      <w:pPr>
        <w:ind w:left="3010" w:hanging="400"/>
      </w:pPr>
    </w:lvl>
    <w:lvl w:ilvl="7" w:tplc="04090019" w:tentative="1">
      <w:start w:val="1"/>
      <w:numFmt w:val="upperLetter"/>
      <w:lvlText w:val="%8."/>
      <w:lvlJc w:val="left"/>
      <w:pPr>
        <w:ind w:left="3410" w:hanging="400"/>
      </w:pPr>
    </w:lvl>
    <w:lvl w:ilvl="8" w:tplc="0409001B" w:tentative="1">
      <w:start w:val="1"/>
      <w:numFmt w:val="lowerRoman"/>
      <w:lvlText w:val="%9."/>
      <w:lvlJc w:val="right"/>
      <w:pPr>
        <w:ind w:left="3810" w:hanging="400"/>
      </w:pPr>
    </w:lvl>
  </w:abstractNum>
  <w:abstractNum w:abstractNumId="15"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suff w:val="space"/>
      <w:lvlText w:val="%1%2."/>
      <w:lvlJc w:val="left"/>
      <w:pPr>
        <w:ind w:left="0" w:firstLine="0"/>
      </w:pPr>
      <w:rPr>
        <w:rFonts w:hint="default"/>
        <w:color w:val="auto"/>
      </w:rPr>
    </w:lvl>
    <w:lvl w:ilvl="2">
      <w:start w:val="1"/>
      <w:numFmt w:val="decimal"/>
      <w:lvlRestart w:val="0"/>
      <w:lvlText w:val="%1%2.%3."/>
      <w:lvlJc w:val="left"/>
      <w:pPr>
        <w:ind w:left="0" w:firstLine="0"/>
      </w:pPr>
      <w:rPr>
        <w:rFonts w:hint="default"/>
      </w:rPr>
    </w:lvl>
    <w:lvl w:ilvl="3">
      <w:start w:val="1"/>
      <w:numFmt w:val="decimal"/>
      <w:lvlRestart w:val="0"/>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num w:numId="1">
    <w:abstractNumId w:val="13"/>
  </w:num>
  <w:num w:numId="2">
    <w:abstractNumId w:val="8"/>
  </w:num>
  <w:num w:numId="3">
    <w:abstractNumId w:val="9"/>
  </w:num>
  <w:num w:numId="4">
    <w:abstractNumId w:val="4"/>
  </w:num>
  <w:num w:numId="5">
    <w:abstractNumId w:val="16"/>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lvlText w:val="%1%2."/>
        <w:lvlJc w:val="left"/>
        <w:pPr>
          <w:ind w:left="0" w:firstLine="0"/>
        </w:pPr>
        <w:rPr>
          <w:rFonts w:hint="default"/>
          <w:color w:val="auto"/>
        </w:rPr>
      </w:lvl>
    </w:lvlOverride>
    <w:lvlOverride w:ilvl="2">
      <w:lvl w:ilvl="2">
        <w:start w:val="1"/>
        <w:numFmt w:val="decimal"/>
        <w:lvlRestart w:val="0"/>
        <w:lvlText w:val="%1%2.%3."/>
        <w:lvlJc w:val="left"/>
        <w:pPr>
          <w:ind w:left="0" w:firstLine="0"/>
        </w:pPr>
        <w:rPr>
          <w:rFonts w:hint="default"/>
        </w:rPr>
      </w:lvl>
    </w:lvlOverride>
    <w:lvlOverride w:ilvl="3">
      <w:lvl w:ilvl="3">
        <w:start w:val="1"/>
        <w:numFmt w:val="none"/>
        <w:lvlRestart w:val="0"/>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6">
    <w:abstractNumId w:val="1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15"/>
  </w:num>
  <w:num w:numId="11">
    <w:abstractNumId w:val="10"/>
  </w:num>
  <w:num w:numId="12">
    <w:abstractNumId w:val="3"/>
  </w:num>
  <w:num w:numId="13">
    <w:abstractNumId w:val="12"/>
  </w:num>
  <w:num w:numId="14">
    <w:abstractNumId w:val="1"/>
  </w:num>
  <w:num w:numId="15">
    <w:abstractNumId w:val="0"/>
  </w:num>
  <w:num w:numId="16">
    <w:abstractNumId w:val="11"/>
  </w:num>
  <w:num w:numId="17">
    <w:abstractNumId w:val="5"/>
  </w:num>
  <w:num w:numId="18">
    <w:abstractNumId w:val="14"/>
  </w:num>
  <w:num w:numId="19">
    <w:abstractNumId w:val="2"/>
  </w:num>
  <w:num w:numId="20">
    <w:abstractNumId w:val="16"/>
  </w:num>
  <w:num w:numId="21">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ko-KR"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229AB"/>
    <w:rsid w:val="0002569A"/>
    <w:rsid w:val="00037321"/>
    <w:rsid w:val="00037EA4"/>
    <w:rsid w:val="000A0299"/>
    <w:rsid w:val="000C6F25"/>
    <w:rsid w:val="000F7E94"/>
    <w:rsid w:val="001119D6"/>
    <w:rsid w:val="001308F2"/>
    <w:rsid w:val="001313E8"/>
    <w:rsid w:val="0014799C"/>
    <w:rsid w:val="001A2613"/>
    <w:rsid w:val="001C58F5"/>
    <w:rsid w:val="001D5CEE"/>
    <w:rsid w:val="002071D9"/>
    <w:rsid w:val="00256822"/>
    <w:rsid w:val="0026525A"/>
    <w:rsid w:val="00274790"/>
    <w:rsid w:val="00285755"/>
    <w:rsid w:val="002A1F9C"/>
    <w:rsid w:val="002B29C2"/>
    <w:rsid w:val="002C043B"/>
    <w:rsid w:val="002C4208"/>
    <w:rsid w:val="002D1995"/>
    <w:rsid w:val="00300C48"/>
    <w:rsid w:val="003244E6"/>
    <w:rsid w:val="00352DE1"/>
    <w:rsid w:val="003728E6"/>
    <w:rsid w:val="003923F3"/>
    <w:rsid w:val="003A0893"/>
    <w:rsid w:val="003A0CC4"/>
    <w:rsid w:val="003B5E0E"/>
    <w:rsid w:val="003D255A"/>
    <w:rsid w:val="00416949"/>
    <w:rsid w:val="004370D8"/>
    <w:rsid w:val="00472C43"/>
    <w:rsid w:val="004A7BD4"/>
    <w:rsid w:val="004F710E"/>
    <w:rsid w:val="00512AD1"/>
    <w:rsid w:val="00524F22"/>
    <w:rsid w:val="00537496"/>
    <w:rsid w:val="00544ED3"/>
    <w:rsid w:val="00546DA5"/>
    <w:rsid w:val="00573486"/>
    <w:rsid w:val="0058477B"/>
    <w:rsid w:val="0058654F"/>
    <w:rsid w:val="00596ACA"/>
    <w:rsid w:val="005E39BC"/>
    <w:rsid w:val="005F00A0"/>
    <w:rsid w:val="00625D23"/>
    <w:rsid w:val="00647F33"/>
    <w:rsid w:val="00662532"/>
    <w:rsid w:val="006B2274"/>
    <w:rsid w:val="00717C6F"/>
    <w:rsid w:val="007445DA"/>
    <w:rsid w:val="00746435"/>
    <w:rsid w:val="00754204"/>
    <w:rsid w:val="007B4FD1"/>
    <w:rsid w:val="00802381"/>
    <w:rsid w:val="00851FE1"/>
    <w:rsid w:val="00883848"/>
    <w:rsid w:val="00897ED5"/>
    <w:rsid w:val="008B6BB9"/>
    <w:rsid w:val="00911543"/>
    <w:rsid w:val="00927324"/>
    <w:rsid w:val="009519C9"/>
    <w:rsid w:val="00975E56"/>
    <w:rsid w:val="009D0B86"/>
    <w:rsid w:val="009D6D22"/>
    <w:rsid w:val="009E0D5B"/>
    <w:rsid w:val="009E1558"/>
    <w:rsid w:val="00A42898"/>
    <w:rsid w:val="00A91286"/>
    <w:rsid w:val="00AA1E9B"/>
    <w:rsid w:val="00AB6ACE"/>
    <w:rsid w:val="00AC5A3A"/>
    <w:rsid w:val="00B82FA5"/>
    <w:rsid w:val="00BA300A"/>
    <w:rsid w:val="00BD1400"/>
    <w:rsid w:val="00BD605C"/>
    <w:rsid w:val="00BE2A76"/>
    <w:rsid w:val="00C65E60"/>
    <w:rsid w:val="00C761AF"/>
    <w:rsid w:val="00C83BDC"/>
    <w:rsid w:val="00C94706"/>
    <w:rsid w:val="00CC3E2F"/>
    <w:rsid w:val="00CD2504"/>
    <w:rsid w:val="00CE5A52"/>
    <w:rsid w:val="00CF7AF3"/>
    <w:rsid w:val="00D26ADA"/>
    <w:rsid w:val="00D35A78"/>
    <w:rsid w:val="00D555A1"/>
    <w:rsid w:val="00D64DC2"/>
    <w:rsid w:val="00DA46CA"/>
    <w:rsid w:val="00DB14E0"/>
    <w:rsid w:val="00DF21EB"/>
    <w:rsid w:val="00E20E70"/>
    <w:rsid w:val="00E25B68"/>
    <w:rsid w:val="00E365D8"/>
    <w:rsid w:val="00E84003"/>
    <w:rsid w:val="00EC10FC"/>
    <w:rsid w:val="00ED6B36"/>
    <w:rsid w:val="00EE0041"/>
    <w:rsid w:val="00EE29B9"/>
    <w:rsid w:val="00F004EE"/>
    <w:rsid w:val="00F42E23"/>
    <w:rsid w:val="00F45EEE"/>
    <w:rsid w:val="00F51E9C"/>
    <w:rsid w:val="00F523CA"/>
    <w:rsid w:val="00F74A9D"/>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1" w:defUIPriority="49" w:defSemiHidden="0" w:defUnhideWhenUsed="0" w:defQFormat="0" w:count="371">
    <w:lsdException w:name="Normal" w:locked="0"/>
    <w:lsdException w:name="heading 1" w:locked="0" w:uiPriority="0" w:qFormat="1"/>
    <w:lsdException w:name="heading 2" w:locked="0" w:uiPriority="4" w:qFormat="1"/>
    <w:lsdException w:name="heading 3" w:locked="0" w:uiPriority="4" w:qFormat="1"/>
    <w:lsdException w:name="heading 4" w:locked="0" w:uiPriority="4"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99"/>
    <w:lsdException w:name="footer" w:locked="0" w:uiPriority="99"/>
    <w:lsdException w:name="caption" w:locked="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99"/>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uiPriority w:val="49"/>
    <w:rsid w:val="00CF7AF3"/>
    <w:pPr>
      <w:overflowPunct w:val="0"/>
      <w:autoSpaceDE w:val="0"/>
      <w:autoSpaceDN w:val="0"/>
      <w:adjustRightInd w:val="0"/>
      <w:textAlignment w:val="baseline"/>
    </w:pPr>
    <w:rPr>
      <w:sz w:val="22"/>
      <w:lang w:eastAsia="en-US"/>
    </w:rPr>
  </w:style>
  <w:style w:type="paragraph" w:styleId="1">
    <w:name w:val="heading 1"/>
    <w:aliases w:val="Paper title"/>
    <w:next w:val="a0"/>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2">
    <w:name w:val="heading 2"/>
    <w:aliases w:val="1st level paper heading"/>
    <w:next w:val="a1"/>
    <w:link w:val="2Char"/>
    <w:uiPriority w:val="4"/>
    <w:qFormat/>
    <w:rsid w:val="00EE0041"/>
    <w:pPr>
      <w:widowControl w:val="0"/>
      <w:spacing w:before="100" w:beforeAutospacing="1" w:after="100" w:afterAutospacing="1" w:line="280" w:lineRule="atLeast"/>
      <w:outlineLvl w:val="1"/>
    </w:pPr>
    <w:rPr>
      <w:caps/>
      <w:lang w:eastAsia="en-US"/>
    </w:rPr>
  </w:style>
  <w:style w:type="paragraph" w:styleId="3">
    <w:name w:val="heading 3"/>
    <w:aliases w:val="2nd level paper heading"/>
    <w:next w:val="a1"/>
    <w:link w:val="3Char"/>
    <w:uiPriority w:val="4"/>
    <w:qFormat/>
    <w:rsid w:val="00897ED5"/>
    <w:pPr>
      <w:widowControl w:val="0"/>
      <w:spacing w:before="240" w:after="240" w:line="240" w:lineRule="exact"/>
      <w:outlineLvl w:val="2"/>
    </w:pPr>
    <w:rPr>
      <w:b/>
      <w:lang w:eastAsia="en-US"/>
    </w:rPr>
  </w:style>
  <w:style w:type="paragraph" w:styleId="4">
    <w:name w:val="heading 4"/>
    <w:aliases w:val="3rd level paper heading"/>
    <w:basedOn w:val="a"/>
    <w:next w:val="a1"/>
    <w:link w:val="4Char"/>
    <w:uiPriority w:val="4"/>
    <w:qFormat/>
    <w:rsid w:val="00897ED5"/>
    <w:pPr>
      <w:widowControl w:val="0"/>
      <w:spacing w:before="100" w:beforeAutospacing="1" w:after="100" w:afterAutospacing="1" w:line="240" w:lineRule="atLeast"/>
      <w:outlineLvl w:val="3"/>
    </w:pPr>
    <w:rPr>
      <w:i/>
      <w:sz w:val="20"/>
      <w:lang w:val="en-US"/>
    </w:rPr>
  </w:style>
  <w:style w:type="paragraph" w:styleId="5">
    <w:name w:val="heading 5"/>
    <w:basedOn w:val="a"/>
    <w:next w:val="a"/>
    <w:uiPriority w:val="19"/>
    <w:locked/>
    <w:pPr>
      <w:overflowPunct/>
      <w:autoSpaceDE/>
      <w:autoSpaceDN/>
      <w:adjustRightInd/>
      <w:spacing w:before="240" w:after="60"/>
      <w:textAlignment w:val="auto"/>
      <w:outlineLvl w:val="4"/>
    </w:pPr>
    <w:rPr>
      <w:b/>
      <w:bCs/>
      <w:i/>
      <w:iCs/>
      <w:sz w:val="26"/>
      <w:szCs w:val="26"/>
      <w:lang w:val="en-US"/>
    </w:rPr>
  </w:style>
  <w:style w:type="paragraph" w:styleId="6">
    <w:name w:val="heading 6"/>
    <w:basedOn w:val="a"/>
    <w:next w:val="a"/>
    <w:uiPriority w:val="19"/>
    <w:locked/>
    <w:pPr>
      <w:overflowPunct/>
      <w:autoSpaceDE/>
      <w:autoSpaceDN/>
      <w:adjustRightInd/>
      <w:spacing w:before="240" w:after="60"/>
      <w:textAlignment w:val="auto"/>
      <w:outlineLvl w:val="5"/>
    </w:pPr>
    <w:rPr>
      <w:b/>
      <w:bCs/>
      <w:szCs w:val="22"/>
      <w:lang w:val="en-US"/>
    </w:rPr>
  </w:style>
  <w:style w:type="paragraph" w:styleId="7">
    <w:name w:val="heading 7"/>
    <w:basedOn w:val="a"/>
    <w:next w:val="a"/>
    <w:uiPriority w:val="19"/>
    <w:locked/>
    <w:pPr>
      <w:overflowPunct/>
      <w:autoSpaceDE/>
      <w:autoSpaceDN/>
      <w:adjustRightInd/>
      <w:spacing w:before="240" w:after="60"/>
      <w:textAlignment w:val="auto"/>
      <w:outlineLvl w:val="6"/>
    </w:pPr>
    <w:rPr>
      <w:szCs w:val="24"/>
      <w:lang w:val="en-US"/>
    </w:rPr>
  </w:style>
  <w:style w:type="paragraph" w:styleId="8">
    <w:name w:val="heading 8"/>
    <w:basedOn w:val="a"/>
    <w:next w:val="a"/>
    <w:uiPriority w:val="19"/>
    <w:locked/>
    <w:pPr>
      <w:overflowPunct/>
      <w:autoSpaceDE/>
      <w:autoSpaceDN/>
      <w:adjustRightInd/>
      <w:spacing w:before="240" w:after="60"/>
      <w:textAlignment w:val="auto"/>
      <w:outlineLvl w:val="7"/>
    </w:pPr>
    <w:rPr>
      <w:i/>
      <w:iCs/>
      <w:szCs w:val="24"/>
      <w:lang w:val="en-US"/>
    </w:rPr>
  </w:style>
  <w:style w:type="paragraph" w:styleId="9">
    <w:name w:val="heading 9"/>
    <w:basedOn w:val="a"/>
    <w:next w:val="a"/>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link w:val="Char"/>
    <w:qFormat/>
    <w:rsid w:val="00647F33"/>
    <w:pPr>
      <w:spacing w:line="260" w:lineRule="atLeast"/>
      <w:ind w:firstLine="567"/>
      <w:contextualSpacing/>
      <w:jc w:val="both"/>
    </w:pPr>
    <w:rPr>
      <w:lang w:eastAsia="en-US"/>
    </w:rPr>
  </w:style>
  <w:style w:type="paragraph" w:styleId="a5">
    <w:name w:val="Body Text Indent"/>
    <w:basedOn w:val="a1"/>
    <w:uiPriority w:val="49"/>
    <w:locked/>
    <w:pPr>
      <w:ind w:left="1134" w:hanging="675"/>
    </w:pPr>
  </w:style>
  <w:style w:type="paragraph" w:customStyle="1" w:styleId="BodyTextMultiline">
    <w:name w:val="Body Text Multiline"/>
    <w:basedOn w:val="a1"/>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a6">
    <w:name w:val="caption"/>
    <w:next w:val="a"/>
    <w:uiPriority w:val="49"/>
    <w:pPr>
      <w:spacing w:after="85"/>
    </w:pPr>
    <w:rPr>
      <w:bCs/>
      <w:sz w:val="18"/>
      <w:lang w:val="en-US" w:eastAsia="en-US"/>
    </w:rPr>
  </w:style>
  <w:style w:type="paragraph" w:styleId="a7">
    <w:name w:val="footer"/>
    <w:basedOn w:val="a"/>
    <w:link w:val="Char0"/>
    <w:uiPriority w:val="99"/>
    <w:locked/>
    <w:pPr>
      <w:overflowPunct/>
      <w:autoSpaceDE/>
      <w:autoSpaceDN/>
      <w:adjustRightInd/>
      <w:textAlignment w:val="auto"/>
    </w:pPr>
    <w:rPr>
      <w:sz w:val="2"/>
      <w:lang w:val="en-US"/>
    </w:rPr>
  </w:style>
  <w:style w:type="paragraph" w:styleId="a8">
    <w:name w:val="footnote text"/>
    <w:semiHidden/>
    <w:locked/>
    <w:pPr>
      <w:tabs>
        <w:tab w:val="left" w:pos="459"/>
      </w:tabs>
      <w:spacing w:before="142"/>
      <w:ind w:left="459"/>
      <w:jc w:val="both"/>
    </w:pPr>
    <w:rPr>
      <w:sz w:val="18"/>
      <w:lang w:eastAsia="en-US"/>
    </w:rPr>
  </w:style>
  <w:style w:type="paragraph" w:styleId="a9">
    <w:name w:val="header"/>
    <w:next w:val="a1"/>
    <w:link w:val="Char1"/>
    <w:uiPriority w:val="99"/>
    <w:locked/>
    <w:pPr>
      <w:spacing w:after="85"/>
    </w:pPr>
    <w:rPr>
      <w:sz w:val="18"/>
      <w:lang w:val="en-US" w:eastAsia="en-US"/>
    </w:rPr>
  </w:style>
  <w:style w:type="paragraph" w:customStyle="1" w:styleId="ListBulleted">
    <w:name w:val="List Bulleted"/>
    <w:uiPriority w:val="7"/>
    <w:qFormat/>
    <w:locked/>
    <w:pPr>
      <w:numPr>
        <w:numId w:val="3"/>
      </w:numPr>
      <w:tabs>
        <w:tab w:val="clear" w:pos="1179"/>
        <w:tab w:val="left" w:pos="919"/>
      </w:tabs>
      <w:ind w:left="918" w:right="1134" w:hanging="459"/>
      <w:jc w:val="both"/>
    </w:pPr>
    <w:rPr>
      <w:sz w:val="22"/>
      <w:lang w:eastAsia="en-US"/>
    </w:rPr>
  </w:style>
  <w:style w:type="paragraph" w:customStyle="1" w:styleId="ListEmdash">
    <w:name w:val="List Emdash"/>
    <w:basedOn w:val="a1"/>
    <w:uiPriority w:val="6"/>
    <w:qFormat/>
    <w:rsid w:val="00717C6F"/>
    <w:pPr>
      <w:numPr>
        <w:numId w:val="8"/>
      </w:numPr>
      <w:ind w:left="709"/>
    </w:pPr>
  </w:style>
  <w:style w:type="paragraph" w:customStyle="1" w:styleId="ListNumbered">
    <w:name w:val="List Numbered"/>
    <w:basedOn w:val="a1"/>
    <w:uiPriority w:val="5"/>
    <w:qFormat/>
    <w:locked/>
    <w:rsid w:val="00717C6F"/>
    <w:pPr>
      <w:numPr>
        <w:numId w:val="9"/>
      </w:numPr>
    </w:pPr>
  </w:style>
  <w:style w:type="paragraph" w:styleId="aa">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a"/>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a"/>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a"/>
    <w:uiPriority w:val="49"/>
    <w:locked/>
    <w:pPr>
      <w:keepNext/>
      <w:spacing w:after="10"/>
    </w:pPr>
    <w:rPr>
      <w:rFonts w:ascii="Arial" w:hAnsi="Arial"/>
      <w:b/>
      <w:sz w:val="13"/>
    </w:rPr>
  </w:style>
  <w:style w:type="paragraph" w:customStyle="1" w:styleId="zyxP1Footer">
    <w:name w:val="zyxP1_Footer"/>
    <w:basedOn w:val="a"/>
    <w:uiPriority w:val="49"/>
    <w:locked/>
    <w:pPr>
      <w:widowControl w:val="0"/>
      <w:spacing w:line="160" w:lineRule="exact"/>
      <w:ind w:left="108"/>
    </w:pPr>
    <w:rPr>
      <w:sz w:val="14"/>
    </w:rPr>
  </w:style>
  <w:style w:type="paragraph" w:customStyle="1" w:styleId="zyxSensitivity">
    <w:name w:val="zyxSensitivity"/>
    <w:basedOn w:val="a"/>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a"/>
    <w:uiPriority w:val="49"/>
    <w:locked/>
    <w:pPr>
      <w:keepNext/>
      <w:spacing w:line="420" w:lineRule="exact"/>
    </w:pPr>
    <w:rPr>
      <w:rFonts w:ascii="Arial" w:hAnsi="Arial"/>
      <w:sz w:val="40"/>
    </w:rPr>
  </w:style>
  <w:style w:type="character" w:styleId="ab">
    <w:name w:val="footnote reference"/>
    <w:basedOn w:val="a2"/>
    <w:semiHidden/>
    <w:locked/>
    <w:rPr>
      <w:vertAlign w:val="superscript"/>
    </w:rPr>
  </w:style>
  <w:style w:type="paragraph" w:styleId="a0">
    <w:name w:val="Subtitle"/>
    <w:next w:val="a1"/>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4"/>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a1"/>
    <w:uiPriority w:val="49"/>
    <w:locked/>
    <w:pPr>
      <w:spacing w:line="280" w:lineRule="exact"/>
      <w:jc w:val="right"/>
    </w:pPr>
    <w:rPr>
      <w:rFonts w:ascii="Arial" w:hAnsi="Arial" w:cs="Arial"/>
      <w:b/>
      <w:bCs/>
      <w:caps/>
      <w:sz w:val="24"/>
    </w:rPr>
  </w:style>
  <w:style w:type="paragraph" w:customStyle="1" w:styleId="zyxClassification2">
    <w:name w:val="zyxClassification2"/>
    <w:basedOn w:val="a7"/>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Char0">
    <w:name w:val="바닥글 Char"/>
    <w:basedOn w:val="a2"/>
    <w:link w:val="a7"/>
    <w:uiPriority w:val="99"/>
    <w:rsid w:val="00037321"/>
    <w:rPr>
      <w:sz w:val="2"/>
      <w:lang w:val="en-US" w:eastAsia="en-US"/>
    </w:rPr>
  </w:style>
  <w:style w:type="paragraph" w:customStyle="1" w:styleId="Runninghead">
    <w:name w:val="Running head"/>
    <w:basedOn w:val="a"/>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a2"/>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Char">
    <w:name w:val="본문 Char"/>
    <w:basedOn w:val="a2"/>
    <w:link w:val="a1"/>
    <w:rsid w:val="00647F33"/>
    <w:rPr>
      <w:lang w:eastAsia="en-US"/>
    </w:rPr>
  </w:style>
  <w:style w:type="character" w:customStyle="1" w:styleId="AuthornameandaffiliationChar">
    <w:name w:val="Author name and affiliation Char"/>
    <w:basedOn w:val="Char"/>
    <w:link w:val="Authornameandaffiliation"/>
    <w:uiPriority w:val="49"/>
    <w:rsid w:val="00647F33"/>
    <w:rPr>
      <w:lang w:val="en-US" w:eastAsia="en-US"/>
    </w:rPr>
  </w:style>
  <w:style w:type="table" w:styleId="ac">
    <w:name w:val="Table Grid"/>
    <w:basedOn w:val="a3"/>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ad">
    <w:name w:val="Balloon Text"/>
    <w:basedOn w:val="a"/>
    <w:link w:val="Char2"/>
    <w:uiPriority w:val="49"/>
    <w:locked/>
    <w:rsid w:val="005F00A0"/>
    <w:rPr>
      <w:rFonts w:ascii="Tahoma" w:hAnsi="Tahoma" w:cs="Tahoma"/>
      <w:sz w:val="16"/>
      <w:szCs w:val="16"/>
    </w:rPr>
  </w:style>
  <w:style w:type="character" w:customStyle="1" w:styleId="Char2">
    <w:name w:val="풍선 도움말 텍스트 Char"/>
    <w:basedOn w:val="a2"/>
    <w:link w:val="ad"/>
    <w:uiPriority w:val="49"/>
    <w:rsid w:val="005F00A0"/>
    <w:rPr>
      <w:rFonts w:ascii="Tahoma" w:hAnsi="Tahoma" w:cs="Tahoma"/>
      <w:sz w:val="16"/>
      <w:szCs w:val="16"/>
      <w:lang w:eastAsia="en-US"/>
    </w:rPr>
  </w:style>
  <w:style w:type="paragraph" w:customStyle="1" w:styleId="Figurecaption">
    <w:name w:val="Figure caption"/>
    <w:basedOn w:val="a1"/>
    <w:link w:val="FigurecaptionChar"/>
    <w:uiPriority w:val="49"/>
    <w:qFormat/>
    <w:locked/>
    <w:rsid w:val="00717C6F"/>
    <w:pPr>
      <w:jc w:val="center"/>
    </w:pPr>
    <w:rPr>
      <w:i/>
      <w:sz w:val="18"/>
    </w:rPr>
  </w:style>
  <w:style w:type="paragraph" w:customStyle="1" w:styleId="Otherunnumberedheadings">
    <w:name w:val="Other unnumbered headings"/>
    <w:next w:val="a1"/>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Char"/>
    <w:link w:val="Figurecaption"/>
    <w:uiPriority w:val="49"/>
    <w:rsid w:val="00717C6F"/>
    <w:rPr>
      <w:i/>
      <w:sz w:val="18"/>
      <w:lang w:eastAsia="en-US"/>
    </w:rPr>
  </w:style>
  <w:style w:type="paragraph" w:customStyle="1" w:styleId="Referencelist">
    <w:name w:val="Reference list"/>
    <w:basedOn w:val="a1"/>
    <w:link w:val="ReferencelistChar"/>
    <w:uiPriority w:val="49"/>
    <w:qFormat/>
    <w:rsid w:val="009E0D5B"/>
    <w:pPr>
      <w:numPr>
        <w:numId w:val="11"/>
      </w:numPr>
    </w:pPr>
    <w:rPr>
      <w:sz w:val="18"/>
      <w:szCs w:val="18"/>
    </w:rPr>
  </w:style>
  <w:style w:type="character" w:customStyle="1" w:styleId="OtherunnumberedheadingsChar">
    <w:name w:val="Other unnumbered headings Char"/>
    <w:basedOn w:val="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Char"/>
    <w:link w:val="Referencelist"/>
    <w:uiPriority w:val="49"/>
    <w:rsid w:val="009E0D5B"/>
    <w:rPr>
      <w:sz w:val="18"/>
      <w:szCs w:val="18"/>
      <w:lang w:eastAsia="en-US"/>
    </w:rPr>
  </w:style>
  <w:style w:type="paragraph" w:customStyle="1" w:styleId="Tabletext">
    <w:name w:val="Table text"/>
    <w:basedOn w:val="a1"/>
    <w:link w:val="TabletextChar"/>
    <w:uiPriority w:val="49"/>
    <w:qFormat/>
    <w:rsid w:val="00883848"/>
    <w:pPr>
      <w:ind w:firstLine="0"/>
    </w:pPr>
  </w:style>
  <w:style w:type="character" w:customStyle="1" w:styleId="TabletextChar">
    <w:name w:val="Table text Char"/>
    <w:basedOn w:val="Char"/>
    <w:link w:val="Tabletext"/>
    <w:uiPriority w:val="49"/>
    <w:rsid w:val="00883848"/>
    <w:rPr>
      <w:lang w:eastAsia="en-US"/>
    </w:rPr>
  </w:style>
  <w:style w:type="character" w:customStyle="1" w:styleId="Char1">
    <w:name w:val="머리글 Char"/>
    <w:basedOn w:val="a2"/>
    <w:link w:val="a9"/>
    <w:uiPriority w:val="99"/>
    <w:rsid w:val="003244E6"/>
    <w:rPr>
      <w:sz w:val="18"/>
      <w:lang w:val="en-US" w:eastAsia="en-US"/>
    </w:rPr>
  </w:style>
  <w:style w:type="paragraph" w:styleId="ae">
    <w:name w:val="List Paragraph"/>
    <w:basedOn w:val="a"/>
    <w:uiPriority w:val="1"/>
    <w:qFormat/>
    <w:locked/>
    <w:rsid w:val="003244E6"/>
    <w:pPr>
      <w:widowControl w:val="0"/>
      <w:wordWrap w:val="0"/>
      <w:overflowPunct/>
      <w:adjustRightInd/>
      <w:spacing w:after="160" w:line="259" w:lineRule="auto"/>
      <w:ind w:leftChars="400" w:left="800"/>
      <w:jc w:val="both"/>
      <w:textAlignment w:val="auto"/>
    </w:pPr>
    <w:rPr>
      <w:rFonts w:asciiTheme="minorHAnsi" w:hAnsiTheme="minorHAnsi" w:cstheme="minorBidi"/>
      <w:kern w:val="2"/>
      <w:sz w:val="20"/>
      <w:szCs w:val="22"/>
      <w:lang w:val="en-US" w:eastAsia="ko-KR"/>
    </w:rPr>
  </w:style>
  <w:style w:type="paragraph" w:customStyle="1" w:styleId="af">
    <w:name w:val="바탕글"/>
    <w:basedOn w:val="a"/>
    <w:rsid w:val="003244E6"/>
    <w:pPr>
      <w:widowControl w:val="0"/>
      <w:wordWrap w:val="0"/>
      <w:overflowPunct/>
      <w:adjustRightInd/>
      <w:spacing w:line="384" w:lineRule="auto"/>
      <w:jc w:val="both"/>
    </w:pPr>
    <w:rPr>
      <w:rFonts w:ascii="함초롬바탕" w:eastAsia="굴림" w:hAnsi="굴림" w:cs="굴림"/>
      <w:color w:val="000000"/>
      <w:sz w:val="20"/>
      <w:lang w:val="en-US" w:eastAsia="ko-KR"/>
    </w:rPr>
  </w:style>
  <w:style w:type="character" w:customStyle="1" w:styleId="2Char">
    <w:name w:val="제목 2 Char"/>
    <w:aliases w:val="1st level paper heading Char"/>
    <w:basedOn w:val="a2"/>
    <w:link w:val="2"/>
    <w:uiPriority w:val="4"/>
    <w:rsid w:val="003244E6"/>
    <w:rPr>
      <w:caps/>
      <w:lang w:eastAsia="en-US"/>
    </w:rPr>
  </w:style>
  <w:style w:type="character" w:customStyle="1" w:styleId="3Char">
    <w:name w:val="제목 3 Char"/>
    <w:aliases w:val="2nd level paper heading Char"/>
    <w:basedOn w:val="a2"/>
    <w:link w:val="3"/>
    <w:uiPriority w:val="4"/>
    <w:rsid w:val="003244E6"/>
    <w:rPr>
      <w:b/>
      <w:lang w:eastAsia="en-US"/>
    </w:rPr>
  </w:style>
  <w:style w:type="character" w:customStyle="1" w:styleId="4Char">
    <w:name w:val="제목 4 Char"/>
    <w:aliases w:val="3rd level paper heading Char"/>
    <w:basedOn w:val="a2"/>
    <w:link w:val="4"/>
    <w:uiPriority w:val="4"/>
    <w:rsid w:val="003244E6"/>
    <w:rPr>
      <w: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A65DD353-63F6-495A-A662-DF8AA1712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21</TotalTime>
  <Pages>10</Pages>
  <Words>4622</Words>
  <Characters>26972</Characters>
  <Application>Microsoft Office Word</Application>
  <DocSecurity>0</DocSecurity>
  <Lines>224</Lines>
  <Paragraphs>63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31531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USER</cp:lastModifiedBy>
  <cp:revision>4</cp:revision>
  <cp:lastPrinted>2024-03-19T13:52:00Z</cp:lastPrinted>
  <dcterms:created xsi:type="dcterms:W3CDTF">2024-06-11T05:36:00Z</dcterms:created>
  <dcterms:modified xsi:type="dcterms:W3CDTF">2024-06-11T06:00:00Z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