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89224" w14:textId="58C9CAD1" w:rsidR="003B5E0E" w:rsidRPr="003B5E0E" w:rsidRDefault="0031785F" w:rsidP="0031785F">
      <w:pPr>
        <w:pStyle w:val="1"/>
        <w:rPr>
          <w:rFonts w:hint="eastAsia"/>
          <w:lang w:eastAsia="ko-KR"/>
        </w:rPr>
      </w:pPr>
      <w:r>
        <w:rPr>
          <w:rFonts w:hint="eastAsia"/>
          <w:lang w:eastAsia="ko-KR"/>
        </w:rPr>
        <w:t>Maintenance strategy for I-SMR</w:t>
      </w:r>
    </w:p>
    <w:p w14:paraId="4D1B799F" w14:textId="77777777" w:rsidR="00802381" w:rsidRDefault="00802381" w:rsidP="00537496">
      <w:pPr>
        <w:pStyle w:val="Authornameandaffiliation"/>
        <w:rPr>
          <w:lang w:eastAsia="ko-KR"/>
        </w:rPr>
      </w:pPr>
    </w:p>
    <w:p w14:paraId="4918B2F9" w14:textId="77777777" w:rsidR="007140B6" w:rsidRDefault="007140B6" w:rsidP="00537496">
      <w:pPr>
        <w:pStyle w:val="Authornameandaffiliation"/>
        <w:rPr>
          <w:lang w:eastAsia="ko-KR"/>
        </w:rPr>
      </w:pPr>
    </w:p>
    <w:p w14:paraId="32159D0F" w14:textId="02014642" w:rsidR="003B5E0E" w:rsidRDefault="0031785F" w:rsidP="00537496">
      <w:pPr>
        <w:pStyle w:val="Authornameandaffiliation"/>
        <w:rPr>
          <w:lang w:eastAsia="ko-KR"/>
        </w:rPr>
      </w:pPr>
      <w:r>
        <w:rPr>
          <w:rFonts w:hint="eastAsia"/>
          <w:lang w:eastAsia="ko-KR"/>
        </w:rPr>
        <w:t>HYUNSUK NAM</w:t>
      </w:r>
    </w:p>
    <w:p w14:paraId="02370931" w14:textId="747A23FB" w:rsidR="00FF386F" w:rsidRDefault="0031785F" w:rsidP="00537496">
      <w:pPr>
        <w:pStyle w:val="Authornameandaffiliation"/>
      </w:pPr>
      <w:r>
        <w:t>Korea Hydro &amp; Nuclear Power Central Research Institute</w:t>
      </w:r>
    </w:p>
    <w:p w14:paraId="14684DE2" w14:textId="51D0F813" w:rsidR="00FF386F" w:rsidRDefault="0031785F" w:rsidP="00537496">
      <w:pPr>
        <w:pStyle w:val="Authornameandaffiliation"/>
        <w:rPr>
          <w:lang w:eastAsia="ko-KR"/>
        </w:rPr>
      </w:pPr>
      <w:r>
        <w:rPr>
          <w:rFonts w:hint="eastAsia"/>
          <w:lang w:eastAsia="ko-KR"/>
        </w:rPr>
        <w:t>Daejeon</w:t>
      </w:r>
      <w:r w:rsidR="00FF386F">
        <w:t xml:space="preserve">, </w:t>
      </w:r>
      <w:r>
        <w:rPr>
          <w:rFonts w:hint="eastAsia"/>
          <w:lang w:eastAsia="ko-KR"/>
        </w:rPr>
        <w:t>Korea republic of</w:t>
      </w:r>
    </w:p>
    <w:p w14:paraId="0080899C" w14:textId="298B42E6" w:rsidR="00FF386F" w:rsidRDefault="00FF386F" w:rsidP="00537496">
      <w:pPr>
        <w:pStyle w:val="Authornameandaffiliation"/>
        <w:rPr>
          <w:lang w:eastAsia="ko-KR"/>
        </w:rPr>
      </w:pPr>
      <w:r>
        <w:t xml:space="preserve">Email: </w:t>
      </w:r>
      <w:r w:rsidR="0031785F">
        <w:rPr>
          <w:rFonts w:hint="eastAsia"/>
          <w:lang w:eastAsia="ko-KR"/>
        </w:rPr>
        <w:t>hyunsuk.nam</w:t>
      </w:r>
      <w:r>
        <w:t>@</w:t>
      </w:r>
      <w:r w:rsidR="0031785F">
        <w:rPr>
          <w:rFonts w:hint="eastAsia"/>
          <w:lang w:eastAsia="ko-KR"/>
        </w:rPr>
        <w:t>khnp.co.kr</w:t>
      </w:r>
    </w:p>
    <w:p w14:paraId="5E2BDA1F" w14:textId="77777777" w:rsidR="00FF386F" w:rsidRDefault="00FF386F" w:rsidP="00537496">
      <w:pPr>
        <w:pStyle w:val="Authornameandaffiliation"/>
      </w:pP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16BB5A68" w14:textId="20D7B14E" w:rsidR="0031785F" w:rsidRDefault="0031785F" w:rsidP="0031785F">
      <w:pPr>
        <w:pStyle w:val="Abstracttext"/>
        <w:rPr>
          <w:lang w:eastAsia="ko-KR"/>
        </w:rPr>
      </w:pPr>
      <w:r w:rsidRPr="0031785F">
        <w:t>The innovative-SMR (</w:t>
      </w:r>
      <w:proofErr w:type="spellStart"/>
      <w:r w:rsidRPr="0031785F">
        <w:t>i</w:t>
      </w:r>
      <w:proofErr w:type="spellEnd"/>
      <w:r w:rsidRPr="0031785F">
        <w:t xml:space="preserve">-SMR) being developed in South Korea has maintenance challenges due to its integral reactor design compared to conventional nuclear power plants. To overcome these limitations, the </w:t>
      </w:r>
      <w:proofErr w:type="spellStart"/>
      <w:r w:rsidRPr="0031785F">
        <w:t>i</w:t>
      </w:r>
      <w:proofErr w:type="spellEnd"/>
      <w:r w:rsidRPr="0031785F">
        <w:t xml:space="preserve">-SMR has been designed with maintenance considerations. The maintenance procedure for the </w:t>
      </w:r>
      <w:proofErr w:type="spellStart"/>
      <w:r w:rsidRPr="0031785F">
        <w:t>i</w:t>
      </w:r>
      <w:proofErr w:type="spellEnd"/>
      <w:r w:rsidRPr="0031785F">
        <w:t xml:space="preserve">-SMR includes several steps aimed at optimizing maintenance efficiency. The maintenance procedure for the </w:t>
      </w:r>
      <w:proofErr w:type="spellStart"/>
      <w:r w:rsidRPr="0031785F">
        <w:t>i</w:t>
      </w:r>
      <w:proofErr w:type="spellEnd"/>
      <w:r w:rsidRPr="0031785F">
        <w:t xml:space="preserve">-SMR comprise the following steps : 1) Containment Vessel upper head disassembly &amp; inspection (CV head is maintained at laydown area), 2) Reactor Closure Head disassembly &amp; maintenance (Remove of CEDM/ICI penetration seal and increasing of level of refueling pool), 3) Reactor Vessel Internals (inner barrel assembly </w:t>
      </w:r>
      <w:r w:rsidRPr="0031785F">
        <w:rPr>
          <w:rFonts w:hint="eastAsia"/>
        </w:rPr>
        <w:t>→</w:t>
      </w:r>
      <w:r w:rsidRPr="0031785F">
        <w:t xml:space="preserve"> upper guide structure </w:t>
      </w:r>
      <w:r w:rsidRPr="0031785F">
        <w:rPr>
          <w:rFonts w:hint="eastAsia"/>
        </w:rPr>
        <w:t>→</w:t>
      </w:r>
      <w:r w:rsidRPr="0031785F">
        <w:t xml:space="preserve"> core support plate), 4) Transfer the fuel assembly to spent fuel pool, 5) </w:t>
      </w:r>
      <w:proofErr w:type="spellStart"/>
      <w:r w:rsidRPr="0031785F">
        <w:t>Non destructive</w:t>
      </w:r>
      <w:proofErr w:type="spellEnd"/>
      <w:r w:rsidRPr="0031785F">
        <w:t xml:space="preserve"> testing inspection for main component (UT inspection for RV/CV welds). These detailed steps allow the </w:t>
      </w:r>
      <w:proofErr w:type="spellStart"/>
      <w:r w:rsidRPr="0031785F">
        <w:t>i</w:t>
      </w:r>
      <w:proofErr w:type="spellEnd"/>
      <w:r w:rsidRPr="0031785F">
        <w:t xml:space="preserve">-SMR to undergo maintenance in less time compared to conventional nuclear power plants. By prioritizing maintenance considerations in its design and implementing efficient maintenance procedure, the </w:t>
      </w:r>
      <w:proofErr w:type="spellStart"/>
      <w:r w:rsidRPr="0031785F">
        <w:t>i</w:t>
      </w:r>
      <w:proofErr w:type="spellEnd"/>
      <w:r w:rsidRPr="0031785F">
        <w:t>-SMR demonstrates its potential to minimized overhaul time and maximized operational efficiency.</w:t>
      </w:r>
    </w:p>
    <w:p w14:paraId="03C6D75B" w14:textId="77777777" w:rsidR="00647F33" w:rsidRDefault="00F523CA" w:rsidP="00537496">
      <w:pPr>
        <w:pStyle w:val="2"/>
        <w:numPr>
          <w:ilvl w:val="1"/>
          <w:numId w:val="10"/>
        </w:numPr>
      </w:pPr>
      <w:r>
        <w:t>INTRODUCTION</w:t>
      </w:r>
    </w:p>
    <w:p w14:paraId="5E740984" w14:textId="7F5F2D39" w:rsidR="0051246F" w:rsidRDefault="007140B6" w:rsidP="009E6711">
      <w:pPr>
        <w:pStyle w:val="a1"/>
      </w:pPr>
      <w:bookmarkStart w:id="0" w:name="_Hlk167996816"/>
      <w:r>
        <w:t>In recent years, the global energy landscape has been witnessing a significant shift towards more sustainable and efficient power generation technologies. Among these, Small Modular Reactors (SMRs) have emerged as a</w:t>
      </w:r>
      <w:r w:rsidR="00196DD4">
        <w:rPr>
          <w:rFonts w:hint="eastAsia"/>
          <w:lang w:eastAsia="ko-KR"/>
        </w:rPr>
        <w:t>n</w:t>
      </w:r>
      <w:r>
        <w:t xml:space="preserve"> innovation</w:t>
      </w:r>
      <w:r w:rsidR="00196DD4">
        <w:rPr>
          <w:rFonts w:hint="eastAsia"/>
          <w:lang w:eastAsia="ko-KR"/>
        </w:rPr>
        <w:t xml:space="preserve"> technology</w:t>
      </w:r>
      <w:r>
        <w:t xml:space="preserve">, attracting considerable attention for their potential to offer flexible, scalable, and cost-effective energy solutions. </w:t>
      </w:r>
      <w:r w:rsidR="00196DD4" w:rsidRPr="00196DD4">
        <w:t>SMRs, their smaller size compared to traditional nuclear power plants, provide distinct advantages in terms of safety, economy, and flexibility.</w:t>
      </w:r>
      <w:r>
        <w:t xml:space="preserve"> </w:t>
      </w:r>
    </w:p>
    <w:p w14:paraId="5DA811FF" w14:textId="78CF8B9B" w:rsidR="0051246F" w:rsidRPr="00A66083" w:rsidRDefault="0051246F" w:rsidP="009E6711">
      <w:pPr>
        <w:pStyle w:val="a1"/>
        <w:rPr>
          <w:lang w:eastAsia="ko-KR"/>
        </w:rPr>
      </w:pPr>
      <w:r>
        <w:t xml:space="preserve">Based on </w:t>
      </w:r>
      <w:r w:rsidRPr="00196DD4">
        <w:t xml:space="preserve">these advantages, </w:t>
      </w:r>
      <w:r w:rsidRPr="00196DD4">
        <w:rPr>
          <w:rFonts w:hint="eastAsia"/>
          <w:lang w:eastAsia="ko-KR"/>
        </w:rPr>
        <w:t xml:space="preserve">many </w:t>
      </w:r>
      <w:r w:rsidRPr="00196DD4">
        <w:t xml:space="preserve">countries are actively developing various SMR designs to address their energy needs and goals. In the United States, for example, </w:t>
      </w:r>
      <w:r w:rsidR="00196DD4" w:rsidRPr="00196DD4">
        <w:t xml:space="preserve">the development of small module reactors (SMRS) is being carried out by various companies such as </w:t>
      </w:r>
      <w:proofErr w:type="spellStart"/>
      <w:r w:rsidR="00196DD4" w:rsidRPr="00196DD4">
        <w:t>Nu</w:t>
      </w:r>
      <w:r w:rsidR="00196DD4" w:rsidRPr="00196DD4">
        <w:rPr>
          <w:rFonts w:hint="eastAsia"/>
          <w:lang w:eastAsia="ko-KR"/>
        </w:rPr>
        <w:t>S</w:t>
      </w:r>
      <w:r w:rsidR="00196DD4" w:rsidRPr="00196DD4">
        <w:t>cale</w:t>
      </w:r>
      <w:proofErr w:type="spellEnd"/>
      <w:r w:rsidR="00196DD4" w:rsidRPr="00196DD4">
        <w:t xml:space="preserve"> Power</w:t>
      </w:r>
      <w:r w:rsidR="00E45B84">
        <w:t xml:space="preserve"> [1]</w:t>
      </w:r>
      <w:r w:rsidR="00196DD4" w:rsidRPr="00196DD4">
        <w:t>.</w:t>
      </w:r>
      <w:r w:rsidRPr="00196DD4">
        <w:rPr>
          <w:color w:val="FF0000"/>
        </w:rPr>
        <w:t xml:space="preserve"> </w:t>
      </w:r>
      <w:proofErr w:type="spellStart"/>
      <w:r>
        <w:t>NuScale’s</w:t>
      </w:r>
      <w:proofErr w:type="spellEnd"/>
      <w:r>
        <w:t xml:space="preserve"> reactor, which has received design approval from the Nuclear Regulatory Commission (NRC</w:t>
      </w:r>
      <w:proofErr w:type="gramStart"/>
      <w:r>
        <w:t>)</w:t>
      </w:r>
      <w:r w:rsidR="00E45B84">
        <w:t>[</w:t>
      </w:r>
      <w:proofErr w:type="gramEnd"/>
      <w:r w:rsidR="00E45B84">
        <w:t>2]</w:t>
      </w:r>
      <w:r>
        <w:t xml:space="preserve">, promises enhanced safety features and economic benefits due to its modular </w:t>
      </w:r>
      <w:r>
        <w:rPr>
          <w:rFonts w:hint="eastAsia"/>
          <w:lang w:eastAsia="ko-KR"/>
        </w:rPr>
        <w:t>type and small size reactor.</w:t>
      </w:r>
      <w:r w:rsidR="00EC56F7">
        <w:rPr>
          <w:rFonts w:hint="eastAsia"/>
          <w:lang w:eastAsia="ko-KR"/>
        </w:rPr>
        <w:t xml:space="preserve"> </w:t>
      </w:r>
      <w:r w:rsidR="00196DD4" w:rsidRPr="00196DD4">
        <w:rPr>
          <w:lang w:eastAsia="ko-KR"/>
        </w:rPr>
        <w:t>In Europe, the United Kingdom and France are also making significant results in SMR development. The UK government has initiated programs to support the development and deployment of SMRs as part of its strategy to achieve net-zero carbon emissions by 2050</w:t>
      </w:r>
      <w:r w:rsidR="00E45B84">
        <w:rPr>
          <w:lang w:eastAsia="ko-KR"/>
        </w:rPr>
        <w:t xml:space="preserve"> [1]</w:t>
      </w:r>
      <w:r w:rsidR="00196DD4" w:rsidRPr="00196DD4">
        <w:rPr>
          <w:lang w:eastAsia="ko-KR"/>
        </w:rPr>
        <w:t>.</w:t>
      </w:r>
      <w:r w:rsidR="00196DD4">
        <w:rPr>
          <w:rFonts w:hint="eastAsia"/>
          <w:lang w:eastAsia="ko-KR"/>
        </w:rPr>
        <w:t xml:space="preserve"> </w:t>
      </w:r>
      <w:r>
        <w:t>Similarly, France is aiming to enhance energy security and reduce carbon emissions</w:t>
      </w:r>
      <w:r>
        <w:rPr>
          <w:rFonts w:hint="eastAsia"/>
          <w:lang w:eastAsia="ko-KR"/>
        </w:rPr>
        <w:t xml:space="preserve"> through the development of SMR</w:t>
      </w:r>
      <w:r>
        <w:t xml:space="preserve">. </w:t>
      </w:r>
      <w:r w:rsidR="00431756" w:rsidRPr="00431756">
        <w:t>Asia is another region with great interest in SMR development.</w:t>
      </w:r>
      <w:r w:rsidR="00431756">
        <w:t xml:space="preserve"> China, for instance, is actively developing its own SMR designs, such as the ACP100, also known as </w:t>
      </w:r>
      <w:proofErr w:type="spellStart"/>
      <w:r w:rsidR="00431756">
        <w:t>Linglong</w:t>
      </w:r>
      <w:proofErr w:type="spellEnd"/>
      <w:r w:rsidR="00431756">
        <w:t xml:space="preserve"> One</w:t>
      </w:r>
      <w:r w:rsidR="00E45B84">
        <w:t xml:space="preserve"> [1]</w:t>
      </w:r>
      <w:r w:rsidR="00431756">
        <w:t xml:space="preserve">. This reactor is currently under construction and is expected to provide a reliable and low-carbon energy source for the </w:t>
      </w:r>
      <w:r w:rsidR="00431756">
        <w:rPr>
          <w:rFonts w:hint="eastAsia"/>
          <w:lang w:eastAsia="ko-KR"/>
        </w:rPr>
        <w:t>China</w:t>
      </w:r>
      <w:r w:rsidR="00431756">
        <w:t>’s growing energy needs.</w:t>
      </w:r>
    </w:p>
    <w:p w14:paraId="3A68FA5C" w14:textId="4C459EF9" w:rsidR="00A66083" w:rsidRPr="00A66083" w:rsidRDefault="00A66083" w:rsidP="009E6711">
      <w:pPr>
        <w:pStyle w:val="a1"/>
      </w:pPr>
      <w:r w:rsidRPr="00A66083">
        <w:t xml:space="preserve">In response to this global trend, South Korea has got started on a R&amp;D program to develop its SMR model, </w:t>
      </w:r>
      <w:r>
        <w:t>termed</w:t>
      </w:r>
      <w:r>
        <w:rPr>
          <w:rFonts w:hint="eastAsia"/>
          <w:lang w:eastAsia="ko-KR"/>
        </w:rPr>
        <w:t xml:space="preserve"> innovative-SMR (</w:t>
      </w:r>
      <w:proofErr w:type="spellStart"/>
      <w:r w:rsidRPr="00A66083">
        <w:t>i</w:t>
      </w:r>
      <w:proofErr w:type="spellEnd"/>
      <w:r w:rsidRPr="00A66083">
        <w:t>-SMR</w:t>
      </w:r>
      <w:r>
        <w:rPr>
          <w:rFonts w:hint="eastAsia"/>
          <w:lang w:eastAsia="ko-KR"/>
        </w:rPr>
        <w:t>)</w:t>
      </w:r>
      <w:r w:rsidR="00E45B84">
        <w:rPr>
          <w:lang w:eastAsia="ko-KR"/>
        </w:rPr>
        <w:t xml:space="preserve"> [1]</w:t>
      </w:r>
      <w:r w:rsidRPr="00A66083">
        <w:t xml:space="preserve">. </w:t>
      </w:r>
      <w:r>
        <w:rPr>
          <w:rFonts w:hint="eastAsia"/>
          <w:lang w:eastAsia="ko-KR"/>
        </w:rPr>
        <w:t xml:space="preserve">The </w:t>
      </w:r>
      <w:proofErr w:type="spellStart"/>
      <w:r w:rsidRPr="00A66083">
        <w:t>i</w:t>
      </w:r>
      <w:proofErr w:type="spellEnd"/>
      <w:r w:rsidRPr="00A66083">
        <w:t xml:space="preserve">-SMR development program is driven by the government. </w:t>
      </w:r>
      <w:proofErr w:type="spellStart"/>
      <w:r w:rsidRPr="00A66083">
        <w:t>i</w:t>
      </w:r>
      <w:proofErr w:type="spellEnd"/>
      <w:r w:rsidRPr="00A66083">
        <w:t>-SMR apply proven technologies applied in co</w:t>
      </w:r>
      <w:r w:rsidR="00196DD4">
        <w:rPr>
          <w:rFonts w:hint="eastAsia"/>
          <w:lang w:eastAsia="ko-KR"/>
        </w:rPr>
        <w:t>nventional</w:t>
      </w:r>
      <w:r w:rsidRPr="00A66083">
        <w:t xml:space="preserve"> nuclear reactors to enhance the economic viability and maintenance efficiency of SMRs. The </w:t>
      </w:r>
      <w:proofErr w:type="spellStart"/>
      <w:r w:rsidRPr="00A66083">
        <w:t>i</w:t>
      </w:r>
      <w:proofErr w:type="spellEnd"/>
      <w:r w:rsidRPr="00A66083">
        <w:t xml:space="preserve">-SMR development project is designed to build on the operational experiences of </w:t>
      </w:r>
      <w:r w:rsidR="00196DD4">
        <w:rPr>
          <w:rFonts w:hint="eastAsia"/>
          <w:lang w:eastAsia="ko-KR"/>
        </w:rPr>
        <w:t>conventional</w:t>
      </w:r>
      <w:r w:rsidRPr="00A66083">
        <w:t xml:space="preserve"> reactors, applying advanced safety features and maintenance strategies.</w:t>
      </w:r>
    </w:p>
    <w:p w14:paraId="4787A475" w14:textId="2FE7182D" w:rsidR="00A66083" w:rsidRDefault="00463F40" w:rsidP="009E6711">
      <w:pPr>
        <w:pStyle w:val="a1"/>
      </w:pPr>
      <w:r w:rsidRPr="00463F40">
        <w:t xml:space="preserve">This paper will describe the key features of the </w:t>
      </w:r>
      <w:proofErr w:type="spellStart"/>
      <w:r w:rsidRPr="00463F40">
        <w:t>i</w:t>
      </w:r>
      <w:proofErr w:type="spellEnd"/>
      <w:r w:rsidRPr="00463F40">
        <w:t xml:space="preserve">-SMR and provide a concise overview of the maintenance strategies based on proven technologies and procedures. Chapter </w:t>
      </w:r>
      <w:r w:rsidR="00175631">
        <w:rPr>
          <w:rFonts w:hint="eastAsia"/>
          <w:lang w:eastAsia="ko-KR"/>
        </w:rPr>
        <w:t>2</w:t>
      </w:r>
      <w:r w:rsidRPr="00463F40">
        <w:t xml:space="preserve"> will present an overview of the Nuclear Steam Supply System (NSSS), which includes the reactor and the containment vessel, introducing the integral components and their functions within the system. Finally, Chapter </w:t>
      </w:r>
      <w:r w:rsidR="00175631">
        <w:rPr>
          <w:rFonts w:hint="eastAsia"/>
          <w:lang w:eastAsia="ko-KR"/>
        </w:rPr>
        <w:t>3</w:t>
      </w:r>
      <w:r w:rsidRPr="00463F40">
        <w:t xml:space="preserve"> will briefly describe the maintenance procedures for the NSSS system.</w:t>
      </w:r>
    </w:p>
    <w:p w14:paraId="7F2FBF6B" w14:textId="77777777" w:rsidR="00196DD4" w:rsidRDefault="00196DD4" w:rsidP="009E6711">
      <w:pPr>
        <w:pStyle w:val="a1"/>
        <w:rPr>
          <w:lang w:eastAsia="ko-KR"/>
        </w:rPr>
      </w:pPr>
    </w:p>
    <w:p w14:paraId="0CCEB6FC" w14:textId="77777777" w:rsidR="00196DD4" w:rsidRPr="00463F40" w:rsidRDefault="00196DD4" w:rsidP="009E6711">
      <w:pPr>
        <w:pStyle w:val="a1"/>
        <w:rPr>
          <w:lang w:eastAsia="ko-KR"/>
        </w:rPr>
      </w:pPr>
    </w:p>
    <w:bookmarkEnd w:id="0"/>
    <w:p w14:paraId="174807CF" w14:textId="77777777" w:rsidR="00175631" w:rsidRDefault="00175631" w:rsidP="0026525A">
      <w:pPr>
        <w:pStyle w:val="2"/>
        <w:numPr>
          <w:ilvl w:val="1"/>
          <w:numId w:val="10"/>
        </w:numPr>
      </w:pPr>
      <w:r>
        <w:rPr>
          <w:rFonts w:hint="eastAsia"/>
          <w:lang w:eastAsia="ko-KR"/>
        </w:rPr>
        <w:lastRenderedPageBreak/>
        <w:t>Overview of i-smr</w:t>
      </w:r>
    </w:p>
    <w:p w14:paraId="13143F5E" w14:textId="7C8BD75F" w:rsidR="00175631" w:rsidRPr="00EE0041" w:rsidRDefault="00175631" w:rsidP="00175631">
      <w:pPr>
        <w:pStyle w:val="3"/>
      </w:pPr>
      <w:r>
        <w:rPr>
          <w:rFonts w:hint="eastAsia"/>
          <w:lang w:eastAsia="ko-KR"/>
        </w:rPr>
        <w:t xml:space="preserve">Technical parameters of </w:t>
      </w:r>
      <w:proofErr w:type="spellStart"/>
      <w:r>
        <w:rPr>
          <w:rFonts w:hint="eastAsia"/>
          <w:lang w:eastAsia="ko-KR"/>
        </w:rPr>
        <w:t>i</w:t>
      </w:r>
      <w:proofErr w:type="spellEnd"/>
      <w:r>
        <w:rPr>
          <w:rFonts w:hint="eastAsia"/>
          <w:lang w:eastAsia="ko-KR"/>
        </w:rPr>
        <w:t>-SMR</w:t>
      </w:r>
    </w:p>
    <w:p w14:paraId="7EBBB83F" w14:textId="4ACD351D" w:rsidR="002D2F9F" w:rsidRPr="00553D19" w:rsidRDefault="003D363D" w:rsidP="00537496">
      <w:pPr>
        <w:pStyle w:val="a1"/>
        <w:rPr>
          <w:lang w:eastAsia="ko-KR"/>
        </w:rPr>
      </w:pPr>
      <w:proofErr w:type="spellStart"/>
      <w:r w:rsidRPr="003D363D">
        <w:t>i</w:t>
      </w:r>
      <w:proofErr w:type="spellEnd"/>
      <w:r w:rsidRPr="003D363D">
        <w:t>-SMR was designed as an integrated nuclear reactor, and a passive safety system design was considered</w:t>
      </w:r>
      <w:r w:rsidR="00E45B84">
        <w:t xml:space="preserve"> [3]</w:t>
      </w:r>
      <w:r w:rsidRPr="003D363D">
        <w:t>.</w:t>
      </w:r>
      <w:r>
        <w:rPr>
          <w:rFonts w:hint="eastAsia"/>
          <w:lang w:eastAsia="ko-KR"/>
        </w:rPr>
        <w:t xml:space="preserve"> </w:t>
      </w:r>
      <w:r w:rsidR="00175631" w:rsidRPr="00553D19">
        <w:t xml:space="preserve">The main design variables of </w:t>
      </w:r>
      <w:proofErr w:type="spellStart"/>
      <w:r w:rsidR="00175631" w:rsidRPr="00553D19">
        <w:t>i</w:t>
      </w:r>
      <w:proofErr w:type="spellEnd"/>
      <w:r w:rsidR="00175631" w:rsidRPr="00553D19">
        <w:t>-</w:t>
      </w:r>
      <w:r w:rsidR="00175631" w:rsidRPr="00553D19">
        <w:rPr>
          <w:rFonts w:hint="eastAsia"/>
          <w:lang w:eastAsia="ko-KR"/>
        </w:rPr>
        <w:t>SMR</w:t>
      </w:r>
      <w:r w:rsidR="00175631" w:rsidRPr="00553D19">
        <w:t xml:space="preserve"> are as follows</w:t>
      </w:r>
      <w:r w:rsidR="00175631" w:rsidRPr="00553D19">
        <w:rPr>
          <w:rFonts w:hint="eastAsia"/>
          <w:lang w:eastAsia="ko-KR"/>
        </w:rPr>
        <w:t>,</w:t>
      </w:r>
      <w:r w:rsidR="002D2F9F" w:rsidRPr="00553D19">
        <w:rPr>
          <w:rFonts w:hint="eastAsia"/>
          <w:lang w:eastAsia="ko-KR"/>
        </w:rPr>
        <w:t xml:space="preserve"> </w:t>
      </w:r>
    </w:p>
    <w:p w14:paraId="26C00E89" w14:textId="77777777" w:rsidR="002D2F9F" w:rsidRPr="00175631" w:rsidRDefault="002D2F9F" w:rsidP="00537496">
      <w:pPr>
        <w:pStyle w:val="a1"/>
        <w:rPr>
          <w:lang w:eastAsia="ko-KR"/>
        </w:rPr>
      </w:pPr>
    </w:p>
    <w:p w14:paraId="7855E163" w14:textId="6D51FB26" w:rsidR="0069571D" w:rsidRDefault="00175631" w:rsidP="0069571D">
      <w:pPr>
        <w:pStyle w:val="a1"/>
        <w:numPr>
          <w:ilvl w:val="0"/>
          <w:numId w:val="35"/>
        </w:numPr>
        <w:rPr>
          <w:lang w:eastAsia="ko-KR"/>
        </w:rPr>
      </w:pPr>
      <w:r>
        <w:rPr>
          <w:rFonts w:hint="eastAsia"/>
          <w:lang w:eastAsia="ko-KR"/>
        </w:rPr>
        <w:t xml:space="preserve">Reactor Type / Coolant / </w:t>
      </w:r>
      <w:proofErr w:type="gramStart"/>
      <w:r>
        <w:rPr>
          <w:rFonts w:hint="eastAsia"/>
          <w:lang w:eastAsia="ko-KR"/>
        </w:rPr>
        <w:t>Moderator :</w:t>
      </w:r>
      <w:proofErr w:type="gramEnd"/>
      <w:r>
        <w:rPr>
          <w:rFonts w:hint="eastAsia"/>
          <w:lang w:eastAsia="ko-KR"/>
        </w:rPr>
        <w:t xml:space="preserve"> Integral PWR / Light water / Light water</w:t>
      </w:r>
    </w:p>
    <w:p w14:paraId="56390F56" w14:textId="41A6432C" w:rsidR="00175631" w:rsidRDefault="00175631" w:rsidP="0069571D">
      <w:pPr>
        <w:pStyle w:val="a1"/>
        <w:numPr>
          <w:ilvl w:val="0"/>
          <w:numId w:val="35"/>
        </w:numPr>
        <w:rPr>
          <w:lang w:eastAsia="ko-KR"/>
        </w:rPr>
      </w:pPr>
      <w:r>
        <w:rPr>
          <w:rFonts w:hint="eastAsia"/>
          <w:lang w:eastAsia="ko-KR"/>
        </w:rPr>
        <w:t xml:space="preserve">Thermal / electrical </w:t>
      </w:r>
      <w:proofErr w:type="gramStart"/>
      <w:r>
        <w:rPr>
          <w:rFonts w:hint="eastAsia"/>
          <w:lang w:eastAsia="ko-KR"/>
        </w:rPr>
        <w:t>capacity :</w:t>
      </w:r>
      <w:proofErr w:type="gramEnd"/>
      <w:r>
        <w:rPr>
          <w:rFonts w:hint="eastAsia"/>
          <w:lang w:eastAsia="ko-KR"/>
        </w:rPr>
        <w:t xml:space="preserve"> 520MWt / 170MWe</w:t>
      </w:r>
    </w:p>
    <w:p w14:paraId="6BFF5EF4" w14:textId="2335664A" w:rsidR="00175631" w:rsidRDefault="00175631" w:rsidP="0069571D">
      <w:pPr>
        <w:pStyle w:val="a1"/>
        <w:numPr>
          <w:ilvl w:val="0"/>
          <w:numId w:val="35"/>
        </w:numPr>
        <w:rPr>
          <w:lang w:eastAsia="ko-KR"/>
        </w:rPr>
      </w:pPr>
      <w:r>
        <w:rPr>
          <w:rFonts w:hint="eastAsia"/>
          <w:lang w:eastAsia="ko-KR"/>
        </w:rPr>
        <w:t xml:space="preserve">Primary </w:t>
      </w:r>
      <w:proofErr w:type="gramStart"/>
      <w:r>
        <w:rPr>
          <w:rFonts w:hint="eastAsia"/>
          <w:lang w:eastAsia="ko-KR"/>
        </w:rPr>
        <w:t>circulation :</w:t>
      </w:r>
      <w:proofErr w:type="gramEnd"/>
      <w:r>
        <w:rPr>
          <w:rFonts w:hint="eastAsia"/>
          <w:lang w:eastAsia="ko-KR"/>
        </w:rPr>
        <w:t xml:space="preserve"> Forced circulation</w:t>
      </w:r>
    </w:p>
    <w:p w14:paraId="26019294" w14:textId="1EF51588" w:rsidR="00175631" w:rsidRDefault="00175631" w:rsidP="0069571D">
      <w:pPr>
        <w:pStyle w:val="a1"/>
        <w:numPr>
          <w:ilvl w:val="0"/>
          <w:numId w:val="35"/>
        </w:numPr>
        <w:rPr>
          <w:lang w:eastAsia="ko-KR"/>
        </w:rPr>
      </w:pPr>
      <w:r>
        <w:rPr>
          <w:rFonts w:hint="eastAsia"/>
          <w:lang w:eastAsia="ko-KR"/>
        </w:rPr>
        <w:t xml:space="preserve">NSSS operation </w:t>
      </w:r>
      <w:proofErr w:type="gramStart"/>
      <w:r>
        <w:rPr>
          <w:rFonts w:hint="eastAsia"/>
          <w:lang w:eastAsia="ko-KR"/>
        </w:rPr>
        <w:t>pressure :</w:t>
      </w:r>
      <w:proofErr w:type="gramEnd"/>
      <w:r>
        <w:rPr>
          <w:rFonts w:hint="eastAsia"/>
          <w:lang w:eastAsia="ko-KR"/>
        </w:rPr>
        <w:t xml:space="preserve"> 15 MPa</w:t>
      </w:r>
    </w:p>
    <w:p w14:paraId="4A30443A" w14:textId="590FBBE0" w:rsidR="00175631" w:rsidRDefault="00175631" w:rsidP="0069571D">
      <w:pPr>
        <w:pStyle w:val="a1"/>
        <w:numPr>
          <w:ilvl w:val="0"/>
          <w:numId w:val="35"/>
        </w:numPr>
        <w:rPr>
          <w:lang w:eastAsia="ko-KR"/>
        </w:rPr>
      </w:pPr>
      <w:r>
        <w:rPr>
          <w:lang w:eastAsia="ko-KR"/>
        </w:rPr>
        <w:t>Number</w:t>
      </w:r>
      <w:r>
        <w:rPr>
          <w:rFonts w:hint="eastAsia"/>
          <w:lang w:eastAsia="ko-KR"/>
        </w:rPr>
        <w:t xml:space="preserve"> of fuel </w:t>
      </w:r>
      <w:proofErr w:type="gramStart"/>
      <w:r>
        <w:rPr>
          <w:rFonts w:hint="eastAsia"/>
          <w:lang w:eastAsia="ko-KR"/>
        </w:rPr>
        <w:t>assemblies :</w:t>
      </w:r>
      <w:proofErr w:type="gramEnd"/>
      <w:r>
        <w:rPr>
          <w:rFonts w:hint="eastAsia"/>
          <w:lang w:eastAsia="ko-KR"/>
        </w:rPr>
        <w:t xml:space="preserve"> 69 EA</w:t>
      </w:r>
    </w:p>
    <w:p w14:paraId="6DA46881" w14:textId="30FDE1AF" w:rsidR="00175631" w:rsidRDefault="00175631" w:rsidP="0069571D">
      <w:pPr>
        <w:pStyle w:val="a1"/>
        <w:numPr>
          <w:ilvl w:val="0"/>
          <w:numId w:val="35"/>
        </w:numPr>
        <w:rPr>
          <w:lang w:eastAsia="ko-KR"/>
        </w:rPr>
      </w:pPr>
      <w:r>
        <w:rPr>
          <w:rFonts w:hint="eastAsia"/>
          <w:lang w:eastAsia="ko-KR"/>
        </w:rPr>
        <w:t xml:space="preserve">Design </w:t>
      </w:r>
      <w:proofErr w:type="gramStart"/>
      <w:r>
        <w:rPr>
          <w:rFonts w:hint="eastAsia"/>
          <w:lang w:eastAsia="ko-KR"/>
        </w:rPr>
        <w:t>life :</w:t>
      </w:r>
      <w:proofErr w:type="gramEnd"/>
      <w:r>
        <w:rPr>
          <w:rFonts w:hint="eastAsia"/>
          <w:lang w:eastAsia="ko-KR"/>
        </w:rPr>
        <w:t xml:space="preserve"> 80 years</w:t>
      </w:r>
    </w:p>
    <w:p w14:paraId="0A4E4749" w14:textId="46EB9A28" w:rsidR="00175631" w:rsidRDefault="00175631" w:rsidP="0069571D">
      <w:pPr>
        <w:pStyle w:val="a1"/>
        <w:numPr>
          <w:ilvl w:val="0"/>
          <w:numId w:val="35"/>
        </w:numPr>
        <w:rPr>
          <w:lang w:eastAsia="ko-KR"/>
        </w:rPr>
      </w:pPr>
      <w:r>
        <w:rPr>
          <w:rFonts w:hint="eastAsia"/>
          <w:lang w:eastAsia="ko-KR"/>
        </w:rPr>
        <w:t>Seismic design (SSE</w:t>
      </w:r>
      <w:proofErr w:type="gramStart"/>
      <w:r>
        <w:rPr>
          <w:rFonts w:hint="eastAsia"/>
          <w:lang w:eastAsia="ko-KR"/>
        </w:rPr>
        <w:t>) :</w:t>
      </w:r>
      <w:proofErr w:type="gramEnd"/>
      <w:r>
        <w:rPr>
          <w:rFonts w:hint="eastAsia"/>
          <w:lang w:eastAsia="ko-KR"/>
        </w:rPr>
        <w:t xml:space="preserve"> 0.5g</w:t>
      </w:r>
    </w:p>
    <w:p w14:paraId="55F4DC29" w14:textId="77777777" w:rsidR="0069571D" w:rsidRDefault="0069571D" w:rsidP="00537496">
      <w:pPr>
        <w:pStyle w:val="a1"/>
        <w:rPr>
          <w:lang w:eastAsia="ko-KR"/>
        </w:rPr>
      </w:pPr>
    </w:p>
    <w:p w14:paraId="5F03A9ED" w14:textId="3BE23E27" w:rsidR="00175631" w:rsidRPr="00EE0041" w:rsidRDefault="00175631" w:rsidP="00175631">
      <w:pPr>
        <w:pStyle w:val="3"/>
      </w:pPr>
      <w:r>
        <w:rPr>
          <w:rFonts w:hint="eastAsia"/>
          <w:lang w:eastAsia="ko-KR"/>
        </w:rPr>
        <w:t>Overview of the nuclear steam supply system (NSSS) design</w:t>
      </w:r>
      <w:r w:rsidR="00E45B84">
        <w:rPr>
          <w:lang w:eastAsia="ko-KR"/>
        </w:rPr>
        <w:t xml:space="preserve"> [4]</w:t>
      </w:r>
    </w:p>
    <w:p w14:paraId="31C08C79" w14:textId="157A001F" w:rsidR="00175631" w:rsidRDefault="00196DD4" w:rsidP="00537496">
      <w:pPr>
        <w:pStyle w:val="a1"/>
      </w:pPr>
      <w:r w:rsidRPr="00196DD4">
        <w:t xml:space="preserve">The </w:t>
      </w:r>
      <w:proofErr w:type="spellStart"/>
      <w:r w:rsidRPr="00196DD4">
        <w:t>i</w:t>
      </w:r>
      <w:proofErr w:type="spellEnd"/>
      <w:r w:rsidRPr="00196DD4">
        <w:t xml:space="preserve">-SMR has an integral Reactor Coolant System (RCS) configuration that eliminates large pipes for connection of the major components. The major primary components such as a core with 69 fuel assemblies, four Reactor Coolant Pumps (RCPs), a helical once-through Steam Generator (SG), and a Pressurizer (PZR) are installed in an integrated Reactor pressure Vessel (RV). And RV is mounted in a compact steel Containment Vessel (CV). Due to the integral arrangement, the possibility of a Large Break Loss of Coolant Accident (LB-LOCA) is inherently eliminated. Figure 1(a) illustrates the </w:t>
      </w:r>
      <w:proofErr w:type="spellStart"/>
      <w:r w:rsidRPr="00196DD4">
        <w:t>i</w:t>
      </w:r>
      <w:proofErr w:type="spellEnd"/>
      <w:r w:rsidRPr="00196DD4">
        <w:t>-SMR reactor and containment vessel, while Fig. 1(b) shows the main components and flow paths.</w:t>
      </w:r>
    </w:p>
    <w:p w14:paraId="14329389" w14:textId="77777777" w:rsidR="00C86B05" w:rsidRDefault="00C86B05" w:rsidP="00537496">
      <w:pPr>
        <w:pStyle w:val="a1"/>
        <w:rPr>
          <w:lang w:eastAsia="ko-KR"/>
        </w:rPr>
      </w:pPr>
    </w:p>
    <w:p w14:paraId="35D066C8" w14:textId="2C4241A6" w:rsidR="0069571D" w:rsidRPr="00537496" w:rsidRDefault="0069571D" w:rsidP="0069571D">
      <w:pPr>
        <w:pStyle w:val="a1"/>
        <w:ind w:firstLineChars="500" w:firstLine="1000"/>
        <w:rPr>
          <w:lang w:eastAsia="ko-KR"/>
        </w:rPr>
      </w:pPr>
      <w:r w:rsidRPr="0069571D">
        <w:rPr>
          <w:noProof/>
        </w:rPr>
        <w:drawing>
          <wp:inline distT="0" distB="0" distL="0" distR="0" wp14:anchorId="0FB09BB9" wp14:editId="159F828D">
            <wp:extent cx="1106771" cy="3817620"/>
            <wp:effectExtent l="0" t="0" r="0" b="0"/>
            <wp:docPr id="61" name="그림 60" descr="튜브, 실린더, 기계, 은이(가) 표시된 사진&#10;&#10;자동 생성된 설명">
              <a:extLst xmlns:a="http://schemas.openxmlformats.org/drawingml/2006/main">
                <a:ext uri="{FF2B5EF4-FFF2-40B4-BE49-F238E27FC236}">
                  <a16:creationId xmlns:a16="http://schemas.microsoft.com/office/drawing/2014/main" id="{74219098-FBD8-4D4D-B6F3-BE4C9091E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그림 60" descr="튜브, 실린더, 기계, 은이(가) 표시된 사진&#10;&#10;자동 생성된 설명">
                      <a:extLst>
                        <a:ext uri="{FF2B5EF4-FFF2-40B4-BE49-F238E27FC236}">
                          <a16:creationId xmlns:a16="http://schemas.microsoft.com/office/drawing/2014/main" id="{74219098-FBD8-4D4D-B6F3-BE4C9091EA7E}"/>
                        </a:ext>
                      </a:extLst>
                    </pic:cNvPr>
                    <pic:cNvPicPr>
                      <a:picLocks noChangeAspect="1"/>
                    </pic:cNvPicPr>
                  </pic:nvPicPr>
                  <pic:blipFill rotWithShape="1">
                    <a:blip r:embed="rId8">
                      <a:clrChange>
                        <a:clrFrom>
                          <a:srgbClr val="FFFFFF"/>
                        </a:clrFrom>
                        <a:clrTo>
                          <a:srgbClr val="FFFFFF">
                            <a:alpha val="0"/>
                          </a:srgbClr>
                        </a:clrTo>
                      </a:clrChange>
                    </a:blip>
                    <a:srcRect l="39615" t="2093" r="32635" b="2191"/>
                    <a:stretch/>
                  </pic:blipFill>
                  <pic:spPr>
                    <a:xfrm>
                      <a:off x="0" y="0"/>
                      <a:ext cx="1112752" cy="3838251"/>
                    </a:xfrm>
                    <a:prstGeom prst="rect">
                      <a:avLst/>
                    </a:prstGeom>
                  </pic:spPr>
                </pic:pic>
              </a:graphicData>
            </a:graphic>
          </wp:inline>
        </w:drawing>
      </w:r>
      <w:r>
        <w:rPr>
          <w:rFonts w:hint="eastAsia"/>
          <w:lang w:eastAsia="ko-KR"/>
        </w:rPr>
        <w:t xml:space="preserve">          </w:t>
      </w:r>
      <w:r w:rsidRPr="0069571D">
        <w:rPr>
          <w:noProof/>
          <w:lang w:eastAsia="ko-KR"/>
        </w:rPr>
        <w:drawing>
          <wp:inline distT="0" distB="0" distL="0" distR="0" wp14:anchorId="3799621C" wp14:editId="6C2341CD">
            <wp:extent cx="3000384" cy="3840119"/>
            <wp:effectExtent l="0" t="0" r="0" b="0"/>
            <wp:docPr id="45" name="그림 44">
              <a:extLst xmlns:a="http://schemas.openxmlformats.org/drawingml/2006/main">
                <a:ext uri="{FF2B5EF4-FFF2-40B4-BE49-F238E27FC236}">
                  <a16:creationId xmlns:a16="http://schemas.microsoft.com/office/drawing/2014/main" id="{611519B6-8832-49EE-A2DF-967F5065A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그림 44">
                      <a:extLst>
                        <a:ext uri="{FF2B5EF4-FFF2-40B4-BE49-F238E27FC236}">
                          <a16:creationId xmlns:a16="http://schemas.microsoft.com/office/drawing/2014/main" id="{611519B6-8832-49EE-A2DF-967F5065AEB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8026" cy="3849900"/>
                    </a:xfrm>
                    <a:prstGeom prst="rect">
                      <a:avLst/>
                    </a:prstGeom>
                  </pic:spPr>
                </pic:pic>
              </a:graphicData>
            </a:graphic>
          </wp:inline>
        </w:drawing>
      </w:r>
    </w:p>
    <w:p w14:paraId="02FBFB7F" w14:textId="40794BBB" w:rsidR="0069571D" w:rsidRPr="006545E2" w:rsidRDefault="0069571D" w:rsidP="006545E2">
      <w:pPr>
        <w:pStyle w:val="a1"/>
        <w:ind w:firstLineChars="900" w:firstLine="1620"/>
        <w:rPr>
          <w:i/>
          <w:iCs/>
          <w:sz w:val="18"/>
          <w:szCs w:val="18"/>
          <w:lang w:eastAsia="ko-KR"/>
        </w:rPr>
      </w:pPr>
      <w:r w:rsidRPr="006545E2">
        <w:rPr>
          <w:i/>
          <w:iCs/>
          <w:noProof/>
          <w:sz w:val="18"/>
          <w:szCs w:val="18"/>
          <w:lang w:eastAsia="en-GB"/>
        </w:rPr>
        <mc:AlternateContent>
          <mc:Choice Requires="wps">
            <w:drawing>
              <wp:anchor distT="0" distB="0" distL="114300" distR="114300" simplePos="0" relativeHeight="251662336" behindDoc="0" locked="0" layoutInCell="1" allowOverlap="1" wp14:anchorId="09D48C13" wp14:editId="35E412BA">
                <wp:simplePos x="0" y="0"/>
                <wp:positionH relativeFrom="margin">
                  <wp:posOffset>670560</wp:posOffset>
                </wp:positionH>
                <wp:positionV relativeFrom="paragraph">
                  <wp:posOffset>262890</wp:posOffset>
                </wp:positionV>
                <wp:extent cx="4373880" cy="635"/>
                <wp:effectExtent l="0" t="0" r="7620" b="6985"/>
                <wp:wrapTopAndBottom/>
                <wp:docPr id="1245429943" name="Text Box 1245429943"/>
                <wp:cNvGraphicFramePr/>
                <a:graphic xmlns:a="http://schemas.openxmlformats.org/drawingml/2006/main">
                  <a:graphicData uri="http://schemas.microsoft.com/office/word/2010/wordprocessingShape">
                    <wps:wsp>
                      <wps:cNvSpPr txBox="1"/>
                      <wps:spPr>
                        <a:xfrm>
                          <a:off x="0" y="0"/>
                          <a:ext cx="4373880" cy="635"/>
                        </a:xfrm>
                        <a:prstGeom prst="rect">
                          <a:avLst/>
                        </a:prstGeom>
                        <a:solidFill>
                          <a:prstClr val="white"/>
                        </a:solidFill>
                        <a:ln>
                          <a:noFill/>
                        </a:ln>
                        <a:effectLst/>
                      </wps:spPr>
                      <wps:txbx>
                        <w:txbxContent>
                          <w:p w14:paraId="07E88989" w14:textId="77777777" w:rsidR="0069571D" w:rsidRDefault="0069571D" w:rsidP="0069571D">
                            <w:pPr>
                              <w:pStyle w:val="a6"/>
                              <w:jc w:val="center"/>
                              <w:rPr>
                                <w:i/>
                                <w:lang w:eastAsia="ko-KR"/>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Pr>
                                <w:rFonts w:hint="eastAsia"/>
                                <w:i/>
                                <w:lang w:eastAsia="ko-KR"/>
                              </w:rPr>
                              <w:t xml:space="preserve">(a) schematic of Reactor Vessel, Containment Vessel, </w:t>
                            </w:r>
                          </w:p>
                          <w:p w14:paraId="35C01F5D" w14:textId="29CF11BF" w:rsidR="0069571D" w:rsidRPr="00802381" w:rsidRDefault="0069571D" w:rsidP="0069571D">
                            <w:pPr>
                              <w:pStyle w:val="a6"/>
                              <w:jc w:val="center"/>
                              <w:rPr>
                                <w:i/>
                                <w:sz w:val="20"/>
                              </w:rPr>
                            </w:pPr>
                            <w:r>
                              <w:rPr>
                                <w:rFonts w:hint="eastAsia"/>
                                <w:i/>
                                <w:lang w:eastAsia="ko-KR"/>
                              </w:rPr>
                              <w:t>(b) flow path and main components of RCS</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D48C13" id="_x0000_t202" coordsize="21600,21600" o:spt="202" path="m,l,21600r21600,l21600,xe">
                <v:stroke joinstyle="miter"/>
                <v:path gradientshapeok="t" o:connecttype="rect"/>
              </v:shapetype>
              <v:shape id="Text Box 1245429943" o:spid="_x0000_s1026" type="#_x0000_t202" style="position:absolute;left:0;text-align:left;margin-left:52.8pt;margin-top:20.7pt;width:344.4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" stroked="f">
                <v:textbox style="mso-fit-shape-to-text:t" inset="0,0,0,0">
                  <w:txbxContent>
                    <w:p w14:paraId="07E88989" w14:textId="77777777" w:rsidR="0069571D" w:rsidRDefault="0069571D" w:rsidP="0069571D">
                      <w:pPr>
                        <w:pStyle w:val="a6"/>
                        <w:jc w:val="center"/>
                        <w:rPr>
                          <w:i/>
                          <w:lang w:eastAsia="ko-KR"/>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Pr>
                          <w:rFonts w:hint="eastAsia"/>
                          <w:i/>
                          <w:lang w:eastAsia="ko-KR"/>
                        </w:rPr>
                        <w:t xml:space="preserve">(a) schematic of Reactor Vessel, Containment Vessel, </w:t>
                      </w:r>
                    </w:p>
                    <w:p w14:paraId="35C01F5D" w14:textId="29CF11BF" w:rsidR="0069571D" w:rsidRPr="00802381" w:rsidRDefault="0069571D" w:rsidP="0069571D">
                      <w:pPr>
                        <w:pStyle w:val="a6"/>
                        <w:jc w:val="center"/>
                        <w:rPr>
                          <w:i/>
                          <w:sz w:val="20"/>
                        </w:rPr>
                      </w:pPr>
                      <w:r>
                        <w:rPr>
                          <w:rFonts w:hint="eastAsia"/>
                          <w:i/>
                          <w:lang w:eastAsia="ko-KR"/>
                        </w:rPr>
                        <w:t>(b) flow path and main components of RCS</w:t>
                      </w:r>
                      <w:r>
                        <w:rPr>
                          <w:i/>
                        </w:rPr>
                        <w:t>.</w:t>
                      </w:r>
                    </w:p>
                  </w:txbxContent>
                </v:textbox>
                <w10:wrap type="topAndBottom" anchorx="margin"/>
              </v:shape>
            </w:pict>
          </mc:Fallback>
        </mc:AlternateContent>
      </w:r>
      <w:r w:rsidR="006545E2" w:rsidRPr="006545E2">
        <w:rPr>
          <w:rFonts w:hint="eastAsia"/>
          <w:i/>
          <w:iCs/>
          <w:sz w:val="18"/>
          <w:szCs w:val="18"/>
          <w:lang w:eastAsia="ko-KR"/>
        </w:rPr>
        <w:t>(a)</w:t>
      </w:r>
      <w:r w:rsidRPr="006545E2">
        <w:rPr>
          <w:rFonts w:hint="eastAsia"/>
          <w:i/>
          <w:iCs/>
          <w:sz w:val="18"/>
          <w:szCs w:val="18"/>
          <w:lang w:eastAsia="ko-KR"/>
        </w:rPr>
        <w:t xml:space="preserve">                    </w:t>
      </w:r>
      <w:r w:rsidR="006545E2">
        <w:rPr>
          <w:rFonts w:hint="eastAsia"/>
          <w:i/>
          <w:iCs/>
          <w:sz w:val="18"/>
          <w:szCs w:val="18"/>
          <w:lang w:eastAsia="ko-KR"/>
        </w:rPr>
        <w:t xml:space="preserve">        </w:t>
      </w:r>
      <w:r w:rsidRPr="006545E2">
        <w:rPr>
          <w:rFonts w:hint="eastAsia"/>
          <w:i/>
          <w:iCs/>
          <w:sz w:val="18"/>
          <w:szCs w:val="18"/>
          <w:lang w:eastAsia="ko-KR"/>
        </w:rPr>
        <w:t xml:space="preserve">               </w:t>
      </w:r>
      <w:proofErr w:type="gramStart"/>
      <w:r w:rsidRPr="006545E2">
        <w:rPr>
          <w:rFonts w:hint="eastAsia"/>
          <w:i/>
          <w:iCs/>
          <w:sz w:val="18"/>
          <w:szCs w:val="18"/>
          <w:lang w:eastAsia="ko-KR"/>
        </w:rPr>
        <w:t xml:space="preserve">   (</w:t>
      </w:r>
      <w:proofErr w:type="gramEnd"/>
      <w:r w:rsidRPr="006545E2">
        <w:rPr>
          <w:rFonts w:hint="eastAsia"/>
          <w:i/>
          <w:iCs/>
          <w:sz w:val="18"/>
          <w:szCs w:val="18"/>
          <w:lang w:eastAsia="ko-KR"/>
        </w:rPr>
        <w:t>b)</w:t>
      </w:r>
    </w:p>
    <w:p w14:paraId="7B29C0F0" w14:textId="5123CF36" w:rsidR="00F004EE" w:rsidRDefault="002C3529" w:rsidP="00537496">
      <w:pPr>
        <w:pStyle w:val="2"/>
      </w:pPr>
      <w:r>
        <w:rPr>
          <w:rFonts w:hint="eastAsia"/>
          <w:lang w:eastAsia="ko-KR"/>
        </w:rPr>
        <w:lastRenderedPageBreak/>
        <w:t>maintenance strategy of nsss system</w:t>
      </w:r>
    </w:p>
    <w:p w14:paraId="174465D9" w14:textId="73E8DAE6" w:rsidR="006545E2" w:rsidRPr="006545E2" w:rsidRDefault="00196DD4" w:rsidP="006545E2">
      <w:pPr>
        <w:pStyle w:val="a1"/>
        <w:rPr>
          <w:lang w:val="en-US" w:eastAsia="ko-KR"/>
        </w:rPr>
      </w:pPr>
      <w:r w:rsidRPr="00196DD4">
        <w:t xml:space="preserve">The </w:t>
      </w:r>
      <w:proofErr w:type="spellStart"/>
      <w:r w:rsidRPr="00196DD4">
        <w:t>i</w:t>
      </w:r>
      <w:proofErr w:type="spellEnd"/>
      <w:r w:rsidRPr="00196DD4">
        <w:t xml:space="preserve">-SMR is designed to meet the target component and inspection requirements specified by various code standards. One of the key innovations in the </w:t>
      </w:r>
      <w:proofErr w:type="spellStart"/>
      <w:r w:rsidRPr="00196DD4">
        <w:t>i</w:t>
      </w:r>
      <w:proofErr w:type="spellEnd"/>
      <w:r w:rsidRPr="00196DD4">
        <w:t xml:space="preserve">-SMR design is its emphasis on maintenance efficiency. Despite being designed with four modules, each </w:t>
      </w:r>
      <w:proofErr w:type="spellStart"/>
      <w:r w:rsidRPr="00196DD4">
        <w:t>i</w:t>
      </w:r>
      <w:proofErr w:type="spellEnd"/>
      <w:r w:rsidRPr="00196DD4">
        <w:t>-SMR module can be maintained directly within the CV pool, eliminating the need for relocations for maint</w:t>
      </w:r>
      <w:r>
        <w:rPr>
          <w:rFonts w:hint="eastAsia"/>
          <w:lang w:eastAsia="ko-KR"/>
        </w:rPr>
        <w:t>e</w:t>
      </w:r>
      <w:r w:rsidRPr="00196DD4">
        <w:t>n</w:t>
      </w:r>
      <w:r>
        <w:rPr>
          <w:rFonts w:hint="eastAsia"/>
          <w:lang w:eastAsia="ko-KR"/>
        </w:rPr>
        <w:t>a</w:t>
      </w:r>
      <w:r w:rsidRPr="00196DD4">
        <w:t xml:space="preserve">nce. This approach significantly reduces the time and resources required for maintenance activities, thereby enhancing the overall operational efficiency of the reactor. </w:t>
      </w:r>
      <w:r w:rsidR="006545E2">
        <w:t>This maintenance-oriented design has also been applied to the reactor layout.</w:t>
      </w:r>
      <w:r w:rsidR="006545E2">
        <w:rPr>
          <w:rFonts w:hint="eastAsia"/>
          <w:lang w:eastAsia="ko-KR"/>
        </w:rPr>
        <w:t xml:space="preserve"> </w:t>
      </w:r>
      <w:r w:rsidR="006545E2">
        <w:t xml:space="preserve">Figure 2 show </w:t>
      </w:r>
      <w:proofErr w:type="spellStart"/>
      <w:r w:rsidR="006545E2" w:rsidRPr="006545E2">
        <w:rPr>
          <w:rFonts w:hint="eastAsia"/>
          <w:lang w:val="en-US"/>
        </w:rPr>
        <w:t>i</w:t>
      </w:r>
      <w:proofErr w:type="spellEnd"/>
      <w:r w:rsidR="006545E2" w:rsidRPr="006545E2">
        <w:rPr>
          <w:rFonts w:hint="eastAsia"/>
          <w:lang w:val="en-US"/>
        </w:rPr>
        <w:t>-SMR reactor building general arrangement for maintenance and fuel refueling.</w:t>
      </w:r>
      <w:r>
        <w:rPr>
          <w:rFonts w:hint="eastAsia"/>
          <w:lang w:val="en-US" w:eastAsia="ko-KR"/>
        </w:rPr>
        <w:t xml:space="preserve"> </w:t>
      </w:r>
      <w:r w:rsidRPr="00196DD4">
        <w:rPr>
          <w:lang w:val="en-US" w:eastAsia="ko-KR"/>
        </w:rPr>
        <w:t xml:space="preserve">A description of each area in </w:t>
      </w:r>
      <w:r w:rsidR="00D1788B">
        <w:rPr>
          <w:rFonts w:hint="eastAsia"/>
          <w:lang w:val="en-US" w:eastAsia="ko-KR"/>
        </w:rPr>
        <w:t>f</w:t>
      </w:r>
      <w:r w:rsidRPr="00196DD4">
        <w:rPr>
          <w:lang w:val="en-US" w:eastAsia="ko-KR"/>
        </w:rPr>
        <w:t>igure 2 is as below,</w:t>
      </w:r>
    </w:p>
    <w:p w14:paraId="2B6B62D2" w14:textId="3603FBE4" w:rsidR="006545E2" w:rsidRDefault="006545E2" w:rsidP="00537496">
      <w:pPr>
        <w:pStyle w:val="a1"/>
      </w:pPr>
    </w:p>
    <w:p w14:paraId="7483D140" w14:textId="7C3CBACD" w:rsidR="006545E2" w:rsidRDefault="006545E2" w:rsidP="006545E2">
      <w:pPr>
        <w:pStyle w:val="a1"/>
        <w:jc w:val="center"/>
        <w:rPr>
          <w:noProof/>
          <w:sz w:val="22"/>
        </w:rPr>
      </w:pPr>
      <w:r w:rsidRPr="006545E2">
        <w:rPr>
          <w:noProof/>
          <w:lang w:eastAsia="ko-KR"/>
        </w:rPr>
        <w:drawing>
          <wp:inline distT="0" distB="0" distL="0" distR="0" wp14:anchorId="00BB952B" wp14:editId="263C4253">
            <wp:extent cx="4137660" cy="1834835"/>
            <wp:effectExtent l="0" t="0" r="0" b="0"/>
            <wp:docPr id="6" name="그림 5" descr="스크린샷, 다채로움이(가) 표시된 사진&#10;&#10;자동 생성된 설명">
              <a:extLst xmlns:a="http://schemas.openxmlformats.org/drawingml/2006/main">
                <a:ext uri="{FF2B5EF4-FFF2-40B4-BE49-F238E27FC236}">
                  <a16:creationId xmlns:a16="http://schemas.microsoft.com/office/drawing/2014/main" id="{82B20E32-7030-91BA-79CA-622CB1A6F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descr="스크린샷, 다채로움이(가) 표시된 사진&#10;&#10;자동 생성된 설명">
                      <a:extLst>
                        <a:ext uri="{FF2B5EF4-FFF2-40B4-BE49-F238E27FC236}">
                          <a16:creationId xmlns:a16="http://schemas.microsoft.com/office/drawing/2014/main" id="{82B20E32-7030-91BA-79CA-622CB1A6F8CE}"/>
                        </a:ext>
                      </a:extLst>
                    </pic:cNvPr>
                    <pic:cNvPicPr>
                      <a:picLocks noChangeAspect="1"/>
                    </pic:cNvPicPr>
                  </pic:nvPicPr>
                  <pic:blipFill>
                    <a:blip r:embed="rId10"/>
                    <a:stretch>
                      <a:fillRect/>
                    </a:stretch>
                  </pic:blipFill>
                  <pic:spPr>
                    <a:xfrm>
                      <a:off x="0" y="0"/>
                      <a:ext cx="4149885" cy="1840256"/>
                    </a:xfrm>
                    <a:prstGeom prst="rect">
                      <a:avLst/>
                    </a:prstGeom>
                  </pic:spPr>
                </pic:pic>
              </a:graphicData>
            </a:graphic>
          </wp:inline>
        </w:drawing>
      </w:r>
    </w:p>
    <w:p w14:paraId="43DC79E2" w14:textId="1698363D" w:rsidR="006545E2" w:rsidRPr="006545E2" w:rsidRDefault="006545E2" w:rsidP="006545E2">
      <w:pPr>
        <w:pStyle w:val="a6"/>
        <w:jc w:val="center"/>
        <w:rPr>
          <w:i/>
          <w:lang w:eastAsia="ko-KR"/>
        </w:rPr>
      </w:pPr>
      <w:r>
        <w:rPr>
          <w:rFonts w:hint="eastAsia"/>
          <w:i/>
          <w:lang w:eastAsia="ko-KR"/>
        </w:rPr>
        <w:t xml:space="preserve">   </w:t>
      </w:r>
      <w:r w:rsidRPr="006545E2">
        <w:rPr>
          <w:rFonts w:hint="eastAsia"/>
          <w:i/>
          <w:lang w:eastAsia="ko-KR"/>
        </w:rPr>
        <w:t>(a)</w:t>
      </w:r>
    </w:p>
    <w:p w14:paraId="695C571D" w14:textId="68B35BFA" w:rsidR="006545E2" w:rsidRDefault="006545E2" w:rsidP="006545E2">
      <w:pPr>
        <w:pStyle w:val="a1"/>
        <w:jc w:val="center"/>
        <w:rPr>
          <w:lang w:eastAsia="ko-KR"/>
        </w:rPr>
      </w:pPr>
      <w:r w:rsidRPr="006545E2">
        <w:rPr>
          <w:noProof/>
          <w:lang w:eastAsia="ko-KR"/>
        </w:rPr>
        <w:drawing>
          <wp:inline distT="0" distB="0" distL="0" distR="0" wp14:anchorId="129A3A30" wp14:editId="48A0DA4A">
            <wp:extent cx="2489805" cy="2667000"/>
            <wp:effectExtent l="0" t="0" r="6350" b="0"/>
            <wp:docPr id="9" name="그림 8" descr="텍스트, 도표, 스크린샷, 평면도이(가) 표시된 사진&#10;&#10;자동 생성된 설명">
              <a:extLst xmlns:a="http://schemas.openxmlformats.org/drawingml/2006/main">
                <a:ext uri="{FF2B5EF4-FFF2-40B4-BE49-F238E27FC236}">
                  <a16:creationId xmlns:a16="http://schemas.microsoft.com/office/drawing/2014/main" id="{F3A217D9-E07E-8B04-77D3-ED4F6D5E2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descr="텍스트, 도표, 스크린샷, 평면도이(가) 표시된 사진&#10;&#10;자동 생성된 설명">
                      <a:extLst>
                        <a:ext uri="{FF2B5EF4-FFF2-40B4-BE49-F238E27FC236}">
                          <a16:creationId xmlns:a16="http://schemas.microsoft.com/office/drawing/2014/main" id="{F3A217D9-E07E-8B04-77D3-ED4F6D5E2E76}"/>
                        </a:ext>
                      </a:extLst>
                    </pic:cNvPr>
                    <pic:cNvPicPr>
                      <a:picLocks noChangeAspect="1"/>
                    </pic:cNvPicPr>
                  </pic:nvPicPr>
                  <pic:blipFill>
                    <a:blip r:embed="rId11"/>
                    <a:stretch>
                      <a:fillRect/>
                    </a:stretch>
                  </pic:blipFill>
                  <pic:spPr>
                    <a:xfrm>
                      <a:off x="0" y="0"/>
                      <a:ext cx="2496222" cy="2673873"/>
                    </a:xfrm>
                    <a:prstGeom prst="rect">
                      <a:avLst/>
                    </a:prstGeom>
                  </pic:spPr>
                </pic:pic>
              </a:graphicData>
            </a:graphic>
          </wp:inline>
        </w:drawing>
      </w:r>
    </w:p>
    <w:p w14:paraId="784CAFDB" w14:textId="7D1EA9D6" w:rsidR="006545E2" w:rsidRPr="006545E2" w:rsidRDefault="006545E2" w:rsidP="006545E2">
      <w:pPr>
        <w:pStyle w:val="a6"/>
        <w:jc w:val="center"/>
        <w:rPr>
          <w:i/>
          <w:lang w:eastAsia="ko-KR"/>
        </w:rPr>
      </w:pPr>
      <w:r w:rsidRPr="006545E2">
        <w:rPr>
          <w:i/>
          <w:noProof/>
          <w:lang w:eastAsia="ko-KR"/>
        </w:rPr>
        <mc:AlternateContent>
          <mc:Choice Requires="wps">
            <w:drawing>
              <wp:anchor distT="0" distB="0" distL="114300" distR="114300" simplePos="0" relativeHeight="251664384" behindDoc="0" locked="0" layoutInCell="1" allowOverlap="1" wp14:anchorId="550774B2" wp14:editId="45F84F43">
                <wp:simplePos x="0" y="0"/>
                <wp:positionH relativeFrom="margin">
                  <wp:posOffset>1005840</wp:posOffset>
                </wp:positionH>
                <wp:positionV relativeFrom="paragraph">
                  <wp:posOffset>248285</wp:posOffset>
                </wp:positionV>
                <wp:extent cx="4373880" cy="635"/>
                <wp:effectExtent l="0" t="0" r="7620" b="6985"/>
                <wp:wrapTopAndBottom/>
                <wp:docPr id="1673911673" name="Text Box 1673911673"/>
                <wp:cNvGraphicFramePr/>
                <a:graphic xmlns:a="http://schemas.openxmlformats.org/drawingml/2006/main">
                  <a:graphicData uri="http://schemas.microsoft.com/office/word/2010/wordprocessingShape">
                    <wps:wsp>
                      <wps:cNvSpPr txBox="1"/>
                      <wps:spPr>
                        <a:xfrm>
                          <a:off x="0" y="0"/>
                          <a:ext cx="4373880" cy="635"/>
                        </a:xfrm>
                        <a:prstGeom prst="rect">
                          <a:avLst/>
                        </a:prstGeom>
                        <a:solidFill>
                          <a:prstClr val="white"/>
                        </a:solidFill>
                        <a:ln>
                          <a:noFill/>
                        </a:ln>
                        <a:effectLst/>
                      </wps:spPr>
                      <wps:txbx>
                        <w:txbxContent>
                          <w:p w14:paraId="4BB1B29F" w14:textId="1B49B883" w:rsidR="006545E2" w:rsidRPr="00802381" w:rsidRDefault="006545E2" w:rsidP="006545E2">
                            <w:pPr>
                              <w:pStyle w:val="a6"/>
                              <w:jc w:val="center"/>
                              <w:rPr>
                                <w:i/>
                                <w:sz w:val="20"/>
                              </w:rPr>
                            </w:pPr>
                            <w:r w:rsidRPr="00802381">
                              <w:rPr>
                                <w:i/>
                              </w:rPr>
                              <w:t xml:space="preserve">FIG. </w:t>
                            </w:r>
                            <w:proofErr w:type="gramStart"/>
                            <w:r>
                              <w:rPr>
                                <w:rFonts w:hint="eastAsia"/>
                                <w:i/>
                                <w:lang w:eastAsia="ko-KR"/>
                              </w:rPr>
                              <w:t>2</w:t>
                            </w:r>
                            <w:r>
                              <w:rPr>
                                <w:i/>
                              </w:rPr>
                              <w:t>.</w:t>
                            </w:r>
                            <w:r>
                              <w:rPr>
                                <w:rFonts w:hint="eastAsia"/>
                                <w:i/>
                                <w:lang w:eastAsia="ko-KR"/>
                              </w:rPr>
                              <w:t>Layout</w:t>
                            </w:r>
                            <w:proofErr w:type="gramEnd"/>
                            <w:r>
                              <w:rPr>
                                <w:rFonts w:hint="eastAsia"/>
                                <w:i/>
                                <w:lang w:eastAsia="ko-KR"/>
                              </w:rPr>
                              <w:t xml:space="preserve"> of reactor building of </w:t>
                            </w:r>
                            <w:proofErr w:type="spellStart"/>
                            <w:r>
                              <w:rPr>
                                <w:rFonts w:hint="eastAsia"/>
                                <w:i/>
                                <w:lang w:eastAsia="ko-KR"/>
                              </w:rPr>
                              <w:t>i</w:t>
                            </w:r>
                            <w:proofErr w:type="spellEnd"/>
                            <w:r>
                              <w:rPr>
                                <w:rFonts w:hint="eastAsia"/>
                                <w:i/>
                                <w:lang w:eastAsia="ko-KR"/>
                              </w:rPr>
                              <w:t>-SMR</w:t>
                            </w:r>
                            <w:r>
                              <w:rPr>
                                <w:i/>
                              </w:rPr>
                              <w:t xml:space="preserve"> </w:t>
                            </w:r>
                            <w:r>
                              <w:rPr>
                                <w:rFonts w:hint="eastAsia"/>
                                <w:i/>
                                <w:lang w:eastAsia="ko-KR"/>
                              </w:rPr>
                              <w:t>(a) top view, (b) 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0774B2" id="Text Box 1673911673" o:spid="_x0000_s1027" type="#_x0000_t202" style="position:absolute;left:0;text-align:left;margin-left:79.2pt;margin-top:19.55pt;width:344.4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" stroked="f">
                <v:textbox style="mso-fit-shape-to-text:t" inset="0,0,0,0">
                  <w:txbxContent>
                    <w:p w14:paraId="4BB1B29F" w14:textId="1B49B883" w:rsidR="006545E2" w:rsidRPr="00802381" w:rsidRDefault="006545E2" w:rsidP="006545E2">
                      <w:pPr>
                        <w:pStyle w:val="a6"/>
                        <w:jc w:val="center"/>
                        <w:rPr>
                          <w:i/>
                          <w:sz w:val="20"/>
                        </w:rPr>
                      </w:pPr>
                      <w:r w:rsidRPr="00802381">
                        <w:rPr>
                          <w:i/>
                        </w:rPr>
                        <w:t xml:space="preserve">FIG. </w:t>
                      </w:r>
                      <w:proofErr w:type="gramStart"/>
                      <w:r>
                        <w:rPr>
                          <w:rFonts w:hint="eastAsia"/>
                          <w:i/>
                          <w:lang w:eastAsia="ko-KR"/>
                        </w:rPr>
                        <w:t>2</w:t>
                      </w:r>
                      <w:r>
                        <w:rPr>
                          <w:i/>
                        </w:rPr>
                        <w:t>.</w:t>
                      </w:r>
                      <w:r>
                        <w:rPr>
                          <w:rFonts w:hint="eastAsia"/>
                          <w:i/>
                          <w:lang w:eastAsia="ko-KR"/>
                        </w:rPr>
                        <w:t>Layout</w:t>
                      </w:r>
                      <w:proofErr w:type="gramEnd"/>
                      <w:r>
                        <w:rPr>
                          <w:rFonts w:hint="eastAsia"/>
                          <w:i/>
                          <w:lang w:eastAsia="ko-KR"/>
                        </w:rPr>
                        <w:t xml:space="preserve"> of reactor building of </w:t>
                      </w:r>
                      <w:proofErr w:type="spellStart"/>
                      <w:r>
                        <w:rPr>
                          <w:rFonts w:hint="eastAsia"/>
                          <w:i/>
                          <w:lang w:eastAsia="ko-KR"/>
                        </w:rPr>
                        <w:t>i</w:t>
                      </w:r>
                      <w:proofErr w:type="spellEnd"/>
                      <w:r>
                        <w:rPr>
                          <w:rFonts w:hint="eastAsia"/>
                          <w:i/>
                          <w:lang w:eastAsia="ko-KR"/>
                        </w:rPr>
                        <w:t>-SMR</w:t>
                      </w:r>
                      <w:r>
                        <w:rPr>
                          <w:i/>
                        </w:rPr>
                        <w:t xml:space="preserve"> </w:t>
                      </w:r>
                      <w:r>
                        <w:rPr>
                          <w:rFonts w:hint="eastAsia"/>
                          <w:i/>
                          <w:lang w:eastAsia="ko-KR"/>
                        </w:rPr>
                        <w:t>(a) top view, (b) side view</w:t>
                      </w:r>
                    </w:p>
                  </w:txbxContent>
                </v:textbox>
                <w10:wrap type="topAndBottom" anchorx="margin"/>
              </v:shape>
            </w:pict>
          </mc:Fallback>
        </mc:AlternateContent>
      </w:r>
      <w:r>
        <w:rPr>
          <w:rFonts w:hint="eastAsia"/>
          <w:i/>
          <w:lang w:eastAsia="ko-KR"/>
        </w:rPr>
        <w:t xml:space="preserve">    </w:t>
      </w:r>
      <w:r w:rsidRPr="006545E2">
        <w:rPr>
          <w:rFonts w:hint="eastAsia"/>
          <w:i/>
          <w:lang w:eastAsia="ko-KR"/>
        </w:rPr>
        <w:t>(b)</w:t>
      </w:r>
    </w:p>
    <w:p w14:paraId="25E3DAA3" w14:textId="647D9F17" w:rsidR="001D66F5" w:rsidRDefault="00196DD4" w:rsidP="001D66F5">
      <w:pPr>
        <w:pStyle w:val="a1"/>
        <w:rPr>
          <w:lang w:eastAsia="ko-KR"/>
        </w:rPr>
      </w:pPr>
      <w:r>
        <w:rPr>
          <w:rFonts w:hint="eastAsia"/>
          <w:lang w:val="en-US" w:eastAsia="ko-KR"/>
        </w:rPr>
        <w:t>In figure 2, a</w:t>
      </w:r>
      <w:r w:rsidR="001D66F5">
        <w:rPr>
          <w:rFonts w:hint="eastAsia"/>
          <w:lang w:eastAsia="ko-KR"/>
        </w:rPr>
        <w:t>rea</w:t>
      </w:r>
      <w:r w:rsidR="001D66F5">
        <w:rPr>
          <w:lang w:eastAsia="ko-KR"/>
        </w:rPr>
        <w:t xml:space="preserve"> </w:t>
      </w:r>
      <w:r w:rsidR="001D66F5">
        <w:rPr>
          <w:rFonts w:hint="eastAsia"/>
          <w:lang w:eastAsia="ko-KR"/>
        </w:rPr>
        <w:t>ⓐ</w:t>
      </w:r>
      <w:r w:rsidR="001D66F5">
        <w:rPr>
          <w:lang w:eastAsia="ko-KR"/>
        </w:rPr>
        <w:t xml:space="preserve"> serves as the laydown area, where the CV upper head, Reactor Closure head, and Reactor Coolant Pump (RCP) can be inspected.</w:t>
      </w:r>
      <w:r w:rsidR="001D66F5">
        <w:rPr>
          <w:rFonts w:hint="eastAsia"/>
          <w:lang w:eastAsia="ko-KR"/>
        </w:rPr>
        <w:t xml:space="preserve"> Area</w:t>
      </w:r>
      <w:r w:rsidR="001D66F5">
        <w:rPr>
          <w:lang w:eastAsia="ko-KR"/>
        </w:rPr>
        <w:t xml:space="preserve"> </w:t>
      </w:r>
      <w:r w:rsidR="001D66F5">
        <w:rPr>
          <w:rFonts w:hint="eastAsia"/>
          <w:lang w:eastAsia="ko-KR"/>
        </w:rPr>
        <w:t>ⓑ</w:t>
      </w:r>
      <w:r w:rsidR="001D66F5">
        <w:rPr>
          <w:lang w:eastAsia="ko-KR"/>
        </w:rPr>
        <w:t xml:space="preserve"> is designated as the </w:t>
      </w:r>
      <w:proofErr w:type="spellStart"/>
      <w:r w:rsidR="001D66F5">
        <w:rPr>
          <w:lang w:eastAsia="ko-KR"/>
        </w:rPr>
        <w:t>refueling</w:t>
      </w:r>
      <w:proofErr w:type="spellEnd"/>
      <w:r w:rsidR="001D66F5">
        <w:rPr>
          <w:lang w:eastAsia="ko-KR"/>
        </w:rPr>
        <w:t xml:space="preserve"> pool. Under normal operating conditions, this </w:t>
      </w:r>
      <w:r w:rsidR="001D66F5">
        <w:rPr>
          <w:rFonts w:hint="eastAsia"/>
          <w:lang w:eastAsia="ko-KR"/>
        </w:rPr>
        <w:t>area</w:t>
      </w:r>
      <w:r w:rsidR="001D66F5">
        <w:rPr>
          <w:lang w:eastAsia="ko-KR"/>
        </w:rPr>
        <w:t xml:space="preserve"> remains dry, but it is filled with water during the </w:t>
      </w:r>
      <w:proofErr w:type="spellStart"/>
      <w:r w:rsidR="001D66F5">
        <w:rPr>
          <w:lang w:eastAsia="ko-KR"/>
        </w:rPr>
        <w:t>refueling</w:t>
      </w:r>
      <w:proofErr w:type="spellEnd"/>
      <w:r w:rsidR="001D66F5">
        <w:rPr>
          <w:lang w:eastAsia="ko-KR"/>
        </w:rPr>
        <w:t xml:space="preserve"> process.</w:t>
      </w:r>
      <w:r w:rsidR="001D66F5">
        <w:rPr>
          <w:rFonts w:hint="eastAsia"/>
          <w:lang w:eastAsia="ko-KR"/>
        </w:rPr>
        <w:t xml:space="preserve"> Area</w:t>
      </w:r>
      <w:r w:rsidR="001D66F5">
        <w:rPr>
          <w:lang w:eastAsia="ko-KR"/>
        </w:rPr>
        <w:t xml:space="preserve"> </w:t>
      </w:r>
      <w:r w:rsidR="001D66F5">
        <w:rPr>
          <w:rFonts w:hint="eastAsia"/>
          <w:lang w:eastAsia="ko-KR"/>
        </w:rPr>
        <w:t>ⓒ</w:t>
      </w:r>
      <w:r w:rsidR="001D66F5">
        <w:rPr>
          <w:lang w:eastAsia="ko-KR"/>
        </w:rPr>
        <w:t xml:space="preserve"> is the </w:t>
      </w:r>
      <w:proofErr w:type="spellStart"/>
      <w:r w:rsidR="001D66F5">
        <w:rPr>
          <w:lang w:eastAsia="ko-KR"/>
        </w:rPr>
        <w:t>refueling</w:t>
      </w:r>
      <w:proofErr w:type="spellEnd"/>
      <w:r w:rsidR="001D66F5">
        <w:rPr>
          <w:lang w:eastAsia="ko-KR"/>
        </w:rPr>
        <w:t xml:space="preserve"> canal, which acts as the pathway for moving fuel assemblies during </w:t>
      </w:r>
      <w:proofErr w:type="spellStart"/>
      <w:r w:rsidR="001D66F5">
        <w:rPr>
          <w:lang w:eastAsia="ko-KR"/>
        </w:rPr>
        <w:t>refueling</w:t>
      </w:r>
      <w:proofErr w:type="spellEnd"/>
      <w:r w:rsidR="001D66F5">
        <w:rPr>
          <w:lang w:eastAsia="ko-KR"/>
        </w:rPr>
        <w:t>. This zone is consistently filled with water.</w:t>
      </w:r>
      <w:r w:rsidR="001D66F5">
        <w:rPr>
          <w:rFonts w:hint="eastAsia"/>
          <w:lang w:eastAsia="ko-KR"/>
        </w:rPr>
        <w:t xml:space="preserve"> </w:t>
      </w:r>
      <w:r w:rsidR="001D66F5">
        <w:t xml:space="preserve">Area </w:t>
      </w:r>
      <w:r w:rsidR="001D66F5">
        <w:rPr>
          <w:rFonts w:hint="eastAsia"/>
          <w:lang w:eastAsia="ko-KR"/>
        </w:rPr>
        <w:t>ⓓ</w:t>
      </w:r>
      <w:r w:rsidR="001D66F5">
        <w:rPr>
          <w:lang w:eastAsia="ko-KR"/>
        </w:rPr>
        <w:t xml:space="preserve"> is kept dry under both normal operation and maintenance conditions and is utilized as a maintenance space.</w:t>
      </w:r>
      <w:r w:rsidR="001D66F5">
        <w:rPr>
          <w:rFonts w:hint="eastAsia"/>
          <w:lang w:eastAsia="ko-KR"/>
        </w:rPr>
        <w:t xml:space="preserve"> A</w:t>
      </w:r>
      <w:r w:rsidR="001D66F5">
        <w:rPr>
          <w:lang w:eastAsia="ko-KR"/>
        </w:rPr>
        <w:t>nd</w:t>
      </w:r>
      <w:r w:rsidR="001D66F5">
        <w:rPr>
          <w:rFonts w:hint="eastAsia"/>
          <w:lang w:eastAsia="ko-KR"/>
        </w:rPr>
        <w:t>, area</w:t>
      </w:r>
      <w:r w:rsidR="001D66F5">
        <w:rPr>
          <w:lang w:eastAsia="ko-KR"/>
        </w:rPr>
        <w:t xml:space="preserve"> </w:t>
      </w:r>
      <w:r w:rsidR="001D66F5">
        <w:rPr>
          <w:rFonts w:hint="eastAsia"/>
          <w:lang w:eastAsia="ko-KR"/>
        </w:rPr>
        <w:t>ⓔ</w:t>
      </w:r>
      <w:r w:rsidR="001D66F5">
        <w:rPr>
          <w:lang w:eastAsia="ko-KR"/>
        </w:rPr>
        <w:t xml:space="preserve"> contains the spent fuel pool.</w:t>
      </w:r>
      <w:r w:rsidR="001D66F5">
        <w:rPr>
          <w:rFonts w:hint="eastAsia"/>
          <w:lang w:eastAsia="ko-KR"/>
        </w:rPr>
        <w:t xml:space="preserve"> </w:t>
      </w:r>
      <w:r w:rsidR="00B21B8D" w:rsidRPr="00B21B8D">
        <w:rPr>
          <w:lang w:eastAsia="ko-KR"/>
        </w:rPr>
        <w:t xml:space="preserve">Based on this reactor building layout, the </w:t>
      </w:r>
      <w:proofErr w:type="spellStart"/>
      <w:r w:rsidR="00B21B8D" w:rsidRPr="00B21B8D">
        <w:rPr>
          <w:lang w:eastAsia="ko-KR"/>
        </w:rPr>
        <w:t>i</w:t>
      </w:r>
      <w:proofErr w:type="spellEnd"/>
      <w:r w:rsidR="00B21B8D" w:rsidRPr="00B21B8D">
        <w:rPr>
          <w:lang w:eastAsia="ko-KR"/>
        </w:rPr>
        <w:t>-SMR can perform more efficient maintenance procedures. This design allows for easier access to main components, reducing time for maintenance.</w:t>
      </w:r>
      <w:r w:rsidR="00B21B8D">
        <w:rPr>
          <w:rFonts w:hint="eastAsia"/>
          <w:lang w:eastAsia="ko-KR"/>
        </w:rPr>
        <w:t xml:space="preserve"> </w:t>
      </w:r>
      <w:r w:rsidR="00B21B8D">
        <w:t>Figure 3 illustrates the assembly and disassembly procedures of the reactor</w:t>
      </w:r>
      <w:r w:rsidR="00B21B8D">
        <w:rPr>
          <w:rFonts w:hint="eastAsia"/>
          <w:lang w:eastAsia="ko-KR"/>
        </w:rPr>
        <w:t xml:space="preserve"> / containment vessel.</w:t>
      </w:r>
    </w:p>
    <w:p w14:paraId="4BFB9282" w14:textId="77777777" w:rsidR="00B21B8D" w:rsidRDefault="00B21B8D" w:rsidP="001D66F5">
      <w:pPr>
        <w:pStyle w:val="a1"/>
        <w:rPr>
          <w:lang w:eastAsia="ko-KR"/>
        </w:rPr>
      </w:pPr>
    </w:p>
    <w:p w14:paraId="13432648" w14:textId="77777777" w:rsidR="00B21B8D" w:rsidRDefault="00B21B8D" w:rsidP="001D66F5">
      <w:pPr>
        <w:pStyle w:val="a1"/>
        <w:rPr>
          <w:lang w:eastAsia="ko-KR"/>
        </w:rPr>
      </w:pPr>
    </w:p>
    <w:p w14:paraId="7EE2366A" w14:textId="20E1B3CD" w:rsidR="00B21B8D" w:rsidRDefault="00B21B8D" w:rsidP="00B21B8D">
      <w:pPr>
        <w:pStyle w:val="a1"/>
        <w:jc w:val="center"/>
        <w:rPr>
          <w:lang w:eastAsia="ko-KR"/>
        </w:rPr>
      </w:pPr>
      <w:r w:rsidRPr="00B21B8D">
        <w:rPr>
          <w:noProof/>
          <w:lang w:eastAsia="ko-KR"/>
        </w:rPr>
        <w:drawing>
          <wp:inline distT="0" distB="0" distL="0" distR="0" wp14:anchorId="0DBB9651" wp14:editId="1E90287B">
            <wp:extent cx="3785618" cy="2819400"/>
            <wp:effectExtent l="0" t="0" r="0" b="0"/>
            <wp:docPr id="7" name="그림 6">
              <a:extLst xmlns:a="http://schemas.openxmlformats.org/drawingml/2006/main">
                <a:ext uri="{FF2B5EF4-FFF2-40B4-BE49-F238E27FC236}">
                  <a16:creationId xmlns:a16="http://schemas.microsoft.com/office/drawing/2014/main" id="{DEF27561-1FF6-4BA2-A5D4-7EE36C9EE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a:extLst>
                        <a:ext uri="{FF2B5EF4-FFF2-40B4-BE49-F238E27FC236}">
                          <a16:creationId xmlns:a16="http://schemas.microsoft.com/office/drawing/2014/main" id="{DEF27561-1FF6-4BA2-A5D4-7EE36C9EED2E}"/>
                        </a:ext>
                      </a:extLst>
                    </pic:cNvPr>
                    <pic:cNvPicPr>
                      <a:picLocks noChangeAspect="1"/>
                    </pic:cNvPicPr>
                  </pic:nvPicPr>
                  <pic:blipFill>
                    <a:blip r:embed="rId12"/>
                    <a:stretch>
                      <a:fillRect/>
                    </a:stretch>
                  </pic:blipFill>
                  <pic:spPr>
                    <a:xfrm>
                      <a:off x="0" y="0"/>
                      <a:ext cx="3790241" cy="2822843"/>
                    </a:xfrm>
                    <a:prstGeom prst="rect">
                      <a:avLst/>
                    </a:prstGeom>
                  </pic:spPr>
                </pic:pic>
              </a:graphicData>
            </a:graphic>
          </wp:inline>
        </w:drawing>
      </w:r>
    </w:p>
    <w:p w14:paraId="078F5E4A" w14:textId="3B485FAB" w:rsidR="00B21B8D" w:rsidRPr="00B21B8D" w:rsidRDefault="00B21B8D" w:rsidP="00B21B8D">
      <w:pPr>
        <w:pStyle w:val="a1"/>
        <w:jc w:val="center"/>
        <w:rPr>
          <w:lang w:val="en-US" w:eastAsia="ko-KR"/>
        </w:rPr>
      </w:pPr>
      <w:r w:rsidRPr="006545E2">
        <w:rPr>
          <w:i/>
          <w:noProof/>
          <w:lang w:eastAsia="ko-KR"/>
        </w:rPr>
        <mc:AlternateContent>
          <mc:Choice Requires="wps">
            <w:drawing>
              <wp:anchor distT="0" distB="0" distL="114300" distR="114300" simplePos="0" relativeHeight="251666432" behindDoc="0" locked="0" layoutInCell="1" allowOverlap="1" wp14:anchorId="10CD50C1" wp14:editId="3B145AFE">
                <wp:simplePos x="0" y="0"/>
                <wp:positionH relativeFrom="margin">
                  <wp:posOffset>853440</wp:posOffset>
                </wp:positionH>
                <wp:positionV relativeFrom="paragraph">
                  <wp:posOffset>167005</wp:posOffset>
                </wp:positionV>
                <wp:extent cx="4373880" cy="635"/>
                <wp:effectExtent l="0" t="0" r="7620" b="6985"/>
                <wp:wrapTopAndBottom/>
                <wp:docPr id="2111802821" name="Text Box 2111802821"/>
                <wp:cNvGraphicFramePr/>
                <a:graphic xmlns:a="http://schemas.openxmlformats.org/drawingml/2006/main">
                  <a:graphicData uri="http://schemas.microsoft.com/office/word/2010/wordprocessingShape">
                    <wps:wsp>
                      <wps:cNvSpPr txBox="1"/>
                      <wps:spPr>
                        <a:xfrm>
                          <a:off x="0" y="0"/>
                          <a:ext cx="4373880" cy="635"/>
                        </a:xfrm>
                        <a:prstGeom prst="rect">
                          <a:avLst/>
                        </a:prstGeom>
                        <a:solidFill>
                          <a:prstClr val="white"/>
                        </a:solidFill>
                        <a:ln>
                          <a:noFill/>
                        </a:ln>
                        <a:effectLst/>
                      </wps:spPr>
                      <wps:txbx>
                        <w:txbxContent>
                          <w:p w14:paraId="03115D75" w14:textId="25EE6E93" w:rsidR="00B21B8D" w:rsidRPr="00B21B8D" w:rsidRDefault="00B21B8D" w:rsidP="00B21B8D">
                            <w:pPr>
                              <w:pStyle w:val="a6"/>
                              <w:jc w:val="center"/>
                              <w:rPr>
                                <w:i/>
                                <w:sz w:val="20"/>
                              </w:rPr>
                            </w:pPr>
                            <w:r w:rsidRPr="00802381">
                              <w:rPr>
                                <w:i/>
                              </w:rPr>
                              <w:t xml:space="preserve">FIG. </w:t>
                            </w:r>
                            <w:proofErr w:type="gramStart"/>
                            <w:r>
                              <w:rPr>
                                <w:rFonts w:hint="eastAsia"/>
                                <w:i/>
                                <w:lang w:eastAsia="ko-KR"/>
                              </w:rPr>
                              <w:t>3</w:t>
                            </w:r>
                            <w:r>
                              <w:rPr>
                                <w:i/>
                              </w:rPr>
                              <w:t>.</w:t>
                            </w:r>
                            <w:r>
                              <w:rPr>
                                <w:rFonts w:hint="eastAsia"/>
                                <w:i/>
                                <w:lang w:eastAsia="ko-KR"/>
                              </w:rPr>
                              <w:t>Disassembly</w:t>
                            </w:r>
                            <w:proofErr w:type="gramEnd"/>
                            <w:r>
                              <w:rPr>
                                <w:rFonts w:hint="eastAsia"/>
                                <w:i/>
                                <w:lang w:eastAsia="ko-KR"/>
                              </w:rPr>
                              <w:t xml:space="preserve"> &amp; assembly procedure for reactor vessel / </w:t>
                            </w:r>
                            <w:r>
                              <w:rPr>
                                <w:i/>
                                <w:lang w:eastAsia="ko-KR"/>
                              </w:rPr>
                              <w:t>containment</w:t>
                            </w:r>
                            <w:r>
                              <w:rPr>
                                <w:rFonts w:hint="eastAsia"/>
                                <w:i/>
                                <w:lang w:eastAsia="ko-KR"/>
                              </w:rPr>
                              <w:t xml:space="preserve"> vessel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CD50C1" id="Text Box 2111802821" o:spid="_x0000_s1028" type="#_x0000_t202" style="position:absolute;left:0;text-align:left;margin-left:67.2pt;margin-top:13.15pt;width:344.4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" stroked="f">
                <v:textbox style="mso-fit-shape-to-text:t" inset="0,0,0,0">
                  <w:txbxContent>
                    <w:p w14:paraId="03115D75" w14:textId="25EE6E93" w:rsidR="00B21B8D" w:rsidRPr="00B21B8D" w:rsidRDefault="00B21B8D" w:rsidP="00B21B8D">
                      <w:pPr>
                        <w:pStyle w:val="a6"/>
                        <w:jc w:val="center"/>
                        <w:rPr>
                          <w:i/>
                          <w:sz w:val="20"/>
                        </w:rPr>
                      </w:pPr>
                      <w:r w:rsidRPr="00802381">
                        <w:rPr>
                          <w:i/>
                        </w:rPr>
                        <w:t xml:space="preserve">FIG. </w:t>
                      </w:r>
                      <w:proofErr w:type="gramStart"/>
                      <w:r>
                        <w:rPr>
                          <w:rFonts w:hint="eastAsia"/>
                          <w:i/>
                          <w:lang w:eastAsia="ko-KR"/>
                        </w:rPr>
                        <w:t>3</w:t>
                      </w:r>
                      <w:r>
                        <w:rPr>
                          <w:i/>
                        </w:rPr>
                        <w:t>.</w:t>
                      </w:r>
                      <w:r>
                        <w:rPr>
                          <w:rFonts w:hint="eastAsia"/>
                          <w:i/>
                          <w:lang w:eastAsia="ko-KR"/>
                        </w:rPr>
                        <w:t>Disassembly</w:t>
                      </w:r>
                      <w:proofErr w:type="gramEnd"/>
                      <w:r>
                        <w:rPr>
                          <w:rFonts w:hint="eastAsia"/>
                          <w:i/>
                          <w:lang w:eastAsia="ko-KR"/>
                        </w:rPr>
                        <w:t xml:space="preserve"> &amp; assembly procedure for reactor vessel / </w:t>
                      </w:r>
                      <w:r>
                        <w:rPr>
                          <w:i/>
                          <w:lang w:eastAsia="ko-KR"/>
                        </w:rPr>
                        <w:t>containment</w:t>
                      </w:r>
                      <w:r>
                        <w:rPr>
                          <w:rFonts w:hint="eastAsia"/>
                          <w:i/>
                          <w:lang w:eastAsia="ko-KR"/>
                        </w:rPr>
                        <w:t xml:space="preserve"> vessel</w:t>
                      </w:r>
                    </w:p>
                  </w:txbxContent>
                </v:textbox>
                <w10:wrap type="topAndBottom" anchorx="margin"/>
              </v:shape>
            </w:pict>
          </mc:Fallback>
        </mc:AlternateContent>
      </w:r>
    </w:p>
    <w:p w14:paraId="7A068C3D" w14:textId="77777777" w:rsidR="001204D0" w:rsidRDefault="001204D0" w:rsidP="001204D0">
      <w:pPr>
        <w:pStyle w:val="Authornameandaffiliation"/>
        <w:ind w:firstLine="200"/>
      </w:pPr>
    </w:p>
    <w:p w14:paraId="21273A6A" w14:textId="714187E0" w:rsidR="00B21B8D" w:rsidRDefault="001204D0" w:rsidP="00866ED3">
      <w:pPr>
        <w:pStyle w:val="a1"/>
        <w:rPr>
          <w:lang w:eastAsia="ko-KR"/>
        </w:rPr>
      </w:pPr>
      <w:r w:rsidRPr="001204D0">
        <w:rPr>
          <w:lang w:eastAsia="ko-KR"/>
        </w:rPr>
        <w:t xml:space="preserve">As shown in Figure 3, the disassembly occurs in the following order: containment vessel head, reactor </w:t>
      </w:r>
      <w:r w:rsidRPr="00866ED3">
        <w:rPr>
          <w:lang w:eastAsia="ko-KR"/>
        </w:rPr>
        <w:t xml:space="preserve">head, and internal structures. The detailed maintenance procedure for the </w:t>
      </w:r>
      <w:proofErr w:type="spellStart"/>
      <w:r w:rsidRPr="00866ED3">
        <w:rPr>
          <w:lang w:eastAsia="ko-KR"/>
        </w:rPr>
        <w:t>i</w:t>
      </w:r>
      <w:proofErr w:type="spellEnd"/>
      <w:r w:rsidRPr="00866ED3">
        <w:rPr>
          <w:lang w:eastAsia="ko-KR"/>
        </w:rPr>
        <w:t>-SMR is composed of several stages as described below.</w:t>
      </w:r>
    </w:p>
    <w:p w14:paraId="36979BD2" w14:textId="77777777" w:rsidR="001204D0" w:rsidRDefault="001204D0" w:rsidP="001204D0">
      <w:pPr>
        <w:pStyle w:val="Authornameandaffiliation"/>
        <w:ind w:firstLine="200"/>
        <w:rPr>
          <w:lang w:val="en-GB" w:eastAsia="ko-KR"/>
        </w:rPr>
      </w:pPr>
    </w:p>
    <w:p w14:paraId="7DFAA759" w14:textId="4210A4C0" w:rsidR="00B21B8D" w:rsidRPr="00B21B8D" w:rsidRDefault="00B21B8D" w:rsidP="00B21B8D">
      <w:pPr>
        <w:pStyle w:val="Authornameandaffiliation"/>
        <w:numPr>
          <w:ilvl w:val="0"/>
          <w:numId w:val="36"/>
        </w:numPr>
        <w:jc w:val="both"/>
      </w:pPr>
      <w:r w:rsidRPr="00B21B8D">
        <w:t>CV head disassembly &amp; inspection: This step involves disassembling the CV head and conducting a thorough inspection.</w:t>
      </w:r>
    </w:p>
    <w:p w14:paraId="13F30E20" w14:textId="541AAC71" w:rsidR="00B21B8D" w:rsidRPr="00B21B8D" w:rsidRDefault="00B21B8D" w:rsidP="00B21B8D">
      <w:pPr>
        <w:pStyle w:val="Authornameandaffiliation"/>
        <w:numPr>
          <w:ilvl w:val="0"/>
          <w:numId w:val="36"/>
        </w:numPr>
        <w:jc w:val="both"/>
      </w:pPr>
      <w:r w:rsidRPr="00B21B8D">
        <w:t>RCH disassembly &amp; maintenance: Here, the RCH (Reactor Coolant Pump) is disassembled and necessary maintenance tasks are performed.</w:t>
      </w:r>
    </w:p>
    <w:p w14:paraId="6E71A0C9" w14:textId="4E3987C6" w:rsidR="00B21B8D" w:rsidRPr="00B21B8D" w:rsidRDefault="00B21B8D" w:rsidP="00B21B8D">
      <w:pPr>
        <w:pStyle w:val="Authornameandaffiliation"/>
        <w:numPr>
          <w:ilvl w:val="0"/>
          <w:numId w:val="36"/>
        </w:numPr>
        <w:jc w:val="both"/>
      </w:pPr>
      <w:r w:rsidRPr="00B21B8D">
        <w:t>RVI</w:t>
      </w:r>
      <w:r>
        <w:rPr>
          <w:rFonts w:hint="eastAsia"/>
          <w:lang w:eastAsia="ko-KR"/>
        </w:rPr>
        <w:t>s</w:t>
      </w:r>
      <w:r w:rsidRPr="00B21B8D">
        <w:t xml:space="preserve"> remove &amp; maintenance: In this step, the RVI (Reactor Vessel Internals) components,</w:t>
      </w:r>
      <w:r>
        <w:rPr>
          <w:rFonts w:hint="eastAsia"/>
          <w:lang w:eastAsia="ko-KR"/>
        </w:rPr>
        <w:t xml:space="preserve"> </w:t>
      </w:r>
      <w:r w:rsidRPr="00B21B8D">
        <w:t>including IBA (In</w:t>
      </w:r>
      <w:r>
        <w:rPr>
          <w:rFonts w:hint="eastAsia"/>
          <w:lang w:eastAsia="ko-KR"/>
        </w:rPr>
        <w:t>ner</w:t>
      </w:r>
      <w:r w:rsidRPr="00B21B8D">
        <w:t xml:space="preserve"> </w:t>
      </w:r>
      <w:r>
        <w:rPr>
          <w:rFonts w:hint="eastAsia"/>
          <w:lang w:eastAsia="ko-KR"/>
        </w:rPr>
        <w:t>Barrel Assembly</w:t>
      </w:r>
      <w:r w:rsidRPr="00B21B8D">
        <w:t>), UGS (Upper Guide Structure), and CSB (Core Support Barrel), are removed and undergo maintenance procedures.</w:t>
      </w:r>
      <w:r>
        <w:rPr>
          <w:rFonts w:hint="eastAsia"/>
          <w:lang w:eastAsia="ko-KR"/>
        </w:rPr>
        <w:t xml:space="preserve"> </w:t>
      </w:r>
    </w:p>
    <w:p w14:paraId="183243F2" w14:textId="729FE254" w:rsidR="00B21B8D" w:rsidRPr="00B21B8D" w:rsidRDefault="00B21B8D" w:rsidP="00B21B8D">
      <w:pPr>
        <w:pStyle w:val="Authornameandaffiliation"/>
        <w:numPr>
          <w:ilvl w:val="0"/>
          <w:numId w:val="36"/>
        </w:numPr>
        <w:jc w:val="both"/>
      </w:pPr>
      <w:r w:rsidRPr="00B21B8D">
        <w:t>Transfer the fuel assembly to SFP: The fuel assembly is transferred to the Spent Fuel Pool (SFP) for further processing or storage.</w:t>
      </w:r>
    </w:p>
    <w:p w14:paraId="78034CB0" w14:textId="10B23137" w:rsidR="00B21B8D" w:rsidRDefault="00B21B8D" w:rsidP="00B21B8D">
      <w:pPr>
        <w:pStyle w:val="Authornameandaffiliation"/>
        <w:numPr>
          <w:ilvl w:val="0"/>
          <w:numId w:val="36"/>
        </w:numPr>
        <w:jc w:val="both"/>
      </w:pPr>
      <w:r>
        <w:rPr>
          <w:rFonts w:hint="eastAsia"/>
          <w:lang w:eastAsia="ko-KR"/>
        </w:rPr>
        <w:t xml:space="preserve"> </w:t>
      </w:r>
      <w:r w:rsidRPr="00B21B8D">
        <w:t>NDT inspection for main component: Finally, Non-Destructive Testing (NDT) is conducted on the main components to ensure their integrity and detect any potential defects.</w:t>
      </w:r>
    </w:p>
    <w:p w14:paraId="591D79F4" w14:textId="77777777" w:rsidR="00866ED3" w:rsidRDefault="00866ED3" w:rsidP="00866ED3">
      <w:pPr>
        <w:pStyle w:val="Authornameandaffiliation"/>
        <w:ind w:firstLine="200"/>
      </w:pPr>
    </w:p>
    <w:p w14:paraId="5827AB10" w14:textId="1D3F6160" w:rsidR="00866ED3" w:rsidRDefault="001204D0" w:rsidP="00866ED3">
      <w:pPr>
        <w:pStyle w:val="a1"/>
        <w:rPr>
          <w:lang w:eastAsia="ko-KR"/>
        </w:rPr>
      </w:pPr>
      <w:r w:rsidRPr="001204D0">
        <w:rPr>
          <w:lang w:eastAsia="ko-KR"/>
        </w:rPr>
        <w:t>The first activity in the maintenance process is the disassembly and inspection of the CV head. This process involves the use of a multiple stud tensioner, which allows for the simultaneous removal of multiple bolts, enhancing efficiency. After the bolts are removed, the reactor building crane is employed to transfer the CV head to a designated laydown area. At this location, an inspection of the CV upper head welds is conducted alongside an inspection of the PCCS (Passive Containment Cooling System).</w:t>
      </w:r>
    </w:p>
    <w:p w14:paraId="27485503" w14:textId="66EE44FA" w:rsidR="00B21B8D" w:rsidRDefault="00866ED3" w:rsidP="00866ED3">
      <w:pPr>
        <w:pStyle w:val="a1"/>
        <w:rPr>
          <w:lang w:eastAsia="ko-KR"/>
        </w:rPr>
      </w:pPr>
      <w:r w:rsidRPr="00866ED3">
        <w:rPr>
          <w:lang w:eastAsia="ko-KR"/>
        </w:rPr>
        <w:t>The second activity involves maintenance of the Reactor Closure Head (RCH). Initially, the CEDM (Control Element Drive Mechanism) and ICI (In-Core Instrumentation) cables are dismantled. Following the dismantling of these cables, multiple bolts are removed similarly to the CV stud bolts. The RCH is then transferred to the RCH Laydown area using the reactor building crane, during which the water level in the CV pool is concurrently increased. Once the RCH is moved to the laydown area, maintenance of the Reactor Coolant Pump (RCP) is carried out at the same location. Inspections such as UT (Ultrasonic Testing), ECT (Eddy Current Testing), and VT (Visual Testing) for penetrations are performed at the laydown area. Additionally, inspections of the RCH welds are also conducted in the laydown area.</w:t>
      </w:r>
      <w:r w:rsidR="00015970">
        <w:rPr>
          <w:rFonts w:hint="eastAsia"/>
          <w:lang w:eastAsia="ko-KR"/>
        </w:rPr>
        <w:t xml:space="preserve"> </w:t>
      </w:r>
    </w:p>
    <w:p w14:paraId="6DCD6870" w14:textId="770AF00B" w:rsidR="00015970" w:rsidRDefault="00015970" w:rsidP="00866ED3">
      <w:pPr>
        <w:pStyle w:val="a1"/>
        <w:rPr>
          <w:lang w:eastAsia="ko-KR"/>
        </w:rPr>
      </w:pPr>
      <w:r w:rsidRPr="00015970">
        <w:rPr>
          <w:lang w:eastAsia="ko-KR"/>
        </w:rPr>
        <w:t xml:space="preserve">The third activity is the removal and maintenance of the Reactor Vessel Internals (RVIs). The RVIs are removed sequentially, starting with the IBA, followed by the UGS, and finally the CSB. These components are then stored in the </w:t>
      </w:r>
      <w:proofErr w:type="spellStart"/>
      <w:r w:rsidRPr="00015970">
        <w:rPr>
          <w:lang w:eastAsia="ko-KR"/>
        </w:rPr>
        <w:t>refueling</w:t>
      </w:r>
      <w:proofErr w:type="spellEnd"/>
      <w:r w:rsidRPr="00015970">
        <w:rPr>
          <w:lang w:eastAsia="ko-KR"/>
        </w:rPr>
        <w:t xml:space="preserve"> pool. Additionally, the IV-CEDM along with the RVIs are inspected in this area.</w:t>
      </w:r>
    </w:p>
    <w:p w14:paraId="31330F17" w14:textId="7D4EBC6A" w:rsidR="00015970" w:rsidRDefault="00015970" w:rsidP="00866ED3">
      <w:pPr>
        <w:pStyle w:val="a1"/>
        <w:rPr>
          <w:lang w:eastAsia="ko-KR"/>
        </w:rPr>
      </w:pPr>
      <w:r w:rsidRPr="00015970">
        <w:rPr>
          <w:lang w:eastAsia="ko-KR"/>
        </w:rPr>
        <w:lastRenderedPageBreak/>
        <w:t xml:space="preserve">The fourth activity described in the maintenance sequence is </w:t>
      </w:r>
      <w:proofErr w:type="spellStart"/>
      <w:r w:rsidRPr="00015970">
        <w:rPr>
          <w:lang w:eastAsia="ko-KR"/>
        </w:rPr>
        <w:t>refueling</w:t>
      </w:r>
      <w:proofErr w:type="spellEnd"/>
      <w:r w:rsidRPr="00015970">
        <w:rPr>
          <w:lang w:eastAsia="ko-KR"/>
        </w:rPr>
        <w:t xml:space="preserve">. A single </w:t>
      </w:r>
      <w:proofErr w:type="spellStart"/>
      <w:r w:rsidRPr="00015970">
        <w:rPr>
          <w:lang w:eastAsia="ko-KR"/>
        </w:rPr>
        <w:t>refueling</w:t>
      </w:r>
      <w:proofErr w:type="spellEnd"/>
      <w:r w:rsidRPr="00015970">
        <w:rPr>
          <w:lang w:eastAsia="ko-KR"/>
        </w:rPr>
        <w:t xml:space="preserve"> machine is shared among four modules. When the water level in the </w:t>
      </w:r>
      <w:proofErr w:type="spellStart"/>
      <w:r w:rsidRPr="00015970">
        <w:rPr>
          <w:lang w:eastAsia="ko-KR"/>
        </w:rPr>
        <w:t>refueling</w:t>
      </w:r>
      <w:proofErr w:type="spellEnd"/>
      <w:r w:rsidRPr="00015970">
        <w:rPr>
          <w:lang w:eastAsia="ko-KR"/>
        </w:rPr>
        <w:t xml:space="preserve"> pool aligns with that in the </w:t>
      </w:r>
      <w:proofErr w:type="spellStart"/>
      <w:r w:rsidRPr="00015970">
        <w:rPr>
          <w:lang w:eastAsia="ko-KR"/>
        </w:rPr>
        <w:t>refueling</w:t>
      </w:r>
      <w:proofErr w:type="spellEnd"/>
      <w:r w:rsidRPr="00015970">
        <w:rPr>
          <w:lang w:eastAsia="ko-KR"/>
        </w:rPr>
        <w:t xml:space="preserve"> canal, the water gate connecting the two will be opened. This concept allows for simultaneous maintenance of multiple modules.</w:t>
      </w:r>
    </w:p>
    <w:p w14:paraId="441CC238" w14:textId="22E3A842" w:rsidR="00E956CE" w:rsidRDefault="00015970" w:rsidP="00015970">
      <w:pPr>
        <w:pStyle w:val="a1"/>
        <w:rPr>
          <w:lang w:eastAsia="ko-KR"/>
        </w:rPr>
      </w:pPr>
      <w:r w:rsidRPr="00015970">
        <w:rPr>
          <w:lang w:eastAsia="ko-KR"/>
        </w:rPr>
        <w:t>The final activity in the maintenance process is the NDT inspection of the main components. Inspections of the RV and CV lower part welds are conducted, either internally or externally, depending on the specific location of the inspection. The steam generator inspection will be carried out by inserting a probe into the steam generator header.</w:t>
      </w:r>
    </w:p>
    <w:p w14:paraId="1A04E0AA" w14:textId="1EA1C724" w:rsidR="00553D19" w:rsidRDefault="00553D19" w:rsidP="00015970">
      <w:pPr>
        <w:pStyle w:val="a1"/>
        <w:rPr>
          <w:lang w:eastAsia="ko-KR"/>
        </w:rPr>
      </w:pPr>
      <w:r w:rsidRPr="00553D19">
        <w:rPr>
          <w:lang w:eastAsia="ko-KR"/>
        </w:rPr>
        <w:t xml:space="preserve">Through the above process, </w:t>
      </w:r>
      <w:proofErr w:type="spellStart"/>
      <w:r w:rsidRPr="00553D19">
        <w:rPr>
          <w:lang w:eastAsia="ko-KR"/>
        </w:rPr>
        <w:t>i</w:t>
      </w:r>
      <w:proofErr w:type="spellEnd"/>
      <w:r w:rsidRPr="00553D19">
        <w:rPr>
          <w:lang w:eastAsia="ko-KR"/>
        </w:rPr>
        <w:t>-SMR can efficiently carry out disassembly and maintenance of integrated nuclear reactors.</w:t>
      </w:r>
    </w:p>
    <w:p w14:paraId="4C206E16" w14:textId="77777777" w:rsidR="00553D19" w:rsidRPr="00E956CE" w:rsidRDefault="00553D19" w:rsidP="00015970">
      <w:pPr>
        <w:pStyle w:val="a1"/>
        <w:rPr>
          <w:lang w:eastAsia="ko-KR"/>
        </w:rPr>
      </w:pPr>
    </w:p>
    <w:p w14:paraId="03881226" w14:textId="5B6655C9" w:rsidR="00E20E70" w:rsidRDefault="00015970" w:rsidP="00537496">
      <w:pPr>
        <w:pStyle w:val="2"/>
      </w:pPr>
      <w:r>
        <w:rPr>
          <w:rFonts w:hint="eastAsia"/>
          <w:lang w:eastAsia="ko-KR"/>
        </w:rPr>
        <w:t>Conclution</w:t>
      </w:r>
    </w:p>
    <w:p w14:paraId="07ABC271" w14:textId="515F8104" w:rsidR="003D363D" w:rsidRDefault="003D363D" w:rsidP="003D363D">
      <w:pPr>
        <w:pStyle w:val="a1"/>
        <w:rPr>
          <w:lang w:eastAsia="ko-KR"/>
        </w:rPr>
      </w:pPr>
      <w:r w:rsidRPr="005C15A3">
        <w:rPr>
          <w:lang w:eastAsia="ko-KR"/>
        </w:rPr>
        <w:t xml:space="preserve">This paper describes the design characteristics of the </w:t>
      </w:r>
      <w:proofErr w:type="spellStart"/>
      <w:r w:rsidRPr="005C15A3">
        <w:rPr>
          <w:lang w:eastAsia="ko-KR"/>
        </w:rPr>
        <w:t>i</w:t>
      </w:r>
      <w:proofErr w:type="spellEnd"/>
      <w:r w:rsidRPr="005C15A3">
        <w:rPr>
          <w:lang w:eastAsia="ko-KR"/>
        </w:rPr>
        <w:t>-SMR being developed in Korea and the maintenance procedures of the NSSS system</w:t>
      </w:r>
      <w:r>
        <w:rPr>
          <w:rFonts w:hint="eastAsia"/>
          <w:lang w:eastAsia="ko-KR"/>
        </w:rPr>
        <w:t xml:space="preserve"> of </w:t>
      </w:r>
      <w:proofErr w:type="spellStart"/>
      <w:r>
        <w:rPr>
          <w:rFonts w:hint="eastAsia"/>
          <w:lang w:eastAsia="ko-KR"/>
        </w:rPr>
        <w:t>i</w:t>
      </w:r>
      <w:proofErr w:type="spellEnd"/>
      <w:r>
        <w:rPr>
          <w:rFonts w:hint="eastAsia"/>
          <w:lang w:eastAsia="ko-KR"/>
        </w:rPr>
        <w:t>-SMR</w:t>
      </w:r>
      <w:r w:rsidRPr="005C15A3">
        <w:rPr>
          <w:lang w:eastAsia="ko-KR"/>
        </w:rPr>
        <w:t>.</w:t>
      </w:r>
      <w:r>
        <w:rPr>
          <w:rFonts w:hint="eastAsia"/>
          <w:lang w:eastAsia="ko-KR"/>
        </w:rPr>
        <w:t xml:space="preserve"> </w:t>
      </w:r>
      <w:r w:rsidRPr="005C15A3">
        <w:rPr>
          <w:lang w:eastAsia="ko-KR"/>
        </w:rPr>
        <w:t xml:space="preserve">The maintenance procedure for the </w:t>
      </w:r>
      <w:proofErr w:type="spellStart"/>
      <w:r w:rsidRPr="005C15A3">
        <w:rPr>
          <w:lang w:eastAsia="ko-KR"/>
        </w:rPr>
        <w:t>i</w:t>
      </w:r>
      <w:proofErr w:type="spellEnd"/>
      <w:r w:rsidRPr="005C15A3">
        <w:rPr>
          <w:lang w:eastAsia="ko-KR"/>
        </w:rPr>
        <w:t>-SMR comprise the</w:t>
      </w:r>
      <w:r>
        <w:rPr>
          <w:rFonts w:hint="eastAsia"/>
          <w:lang w:eastAsia="ko-KR"/>
        </w:rPr>
        <w:t xml:space="preserve"> five</w:t>
      </w:r>
      <w:r w:rsidRPr="005C15A3">
        <w:rPr>
          <w:lang w:eastAsia="ko-KR"/>
        </w:rPr>
        <w:t xml:space="preserve"> steps</w:t>
      </w:r>
      <w:r>
        <w:rPr>
          <w:rFonts w:hint="eastAsia"/>
          <w:lang w:eastAsia="ko-KR"/>
        </w:rPr>
        <w:t xml:space="preserve">. </w:t>
      </w:r>
      <w:r w:rsidR="00CE7BBA">
        <w:rPr>
          <w:rFonts w:hint="eastAsia"/>
          <w:lang w:eastAsia="ko-KR"/>
        </w:rPr>
        <w:t xml:space="preserve">In </w:t>
      </w:r>
      <w:r w:rsidRPr="003B407B">
        <w:rPr>
          <w:lang w:eastAsia="ko-KR"/>
        </w:rPr>
        <w:t>this paper, the maintenance item performed at each stage is described in detail, and simplified maintenance procedures are described compared to conventional nuclear power plants.</w:t>
      </w:r>
      <w:r>
        <w:rPr>
          <w:rFonts w:hint="eastAsia"/>
          <w:lang w:eastAsia="ko-KR"/>
        </w:rPr>
        <w:t xml:space="preserve"> </w:t>
      </w:r>
      <w:r w:rsidRPr="003B407B">
        <w:rPr>
          <w:lang w:eastAsia="ko-KR"/>
        </w:rPr>
        <w:t xml:space="preserve">It is believed that this optimized maintenance procedure for </w:t>
      </w:r>
      <w:proofErr w:type="spellStart"/>
      <w:r w:rsidRPr="003B407B">
        <w:rPr>
          <w:lang w:eastAsia="ko-KR"/>
        </w:rPr>
        <w:t>i</w:t>
      </w:r>
      <w:proofErr w:type="spellEnd"/>
      <w:r w:rsidRPr="003B407B">
        <w:rPr>
          <w:lang w:eastAsia="ko-KR"/>
        </w:rPr>
        <w:t>-SMR can improve the economic feasibility of SMR.</w:t>
      </w:r>
      <w:r>
        <w:rPr>
          <w:rFonts w:hint="eastAsia"/>
          <w:lang w:eastAsia="ko-KR"/>
        </w:rPr>
        <w:t xml:space="preserve"> </w:t>
      </w:r>
    </w:p>
    <w:p w14:paraId="1587AA79" w14:textId="77777777" w:rsidR="00E45B84" w:rsidRDefault="00E45B84" w:rsidP="00E45B84">
      <w:pPr>
        <w:pStyle w:val="Otherunnumberedheadings"/>
      </w:pPr>
      <w:r>
        <w:t>ACKNOWLEDGEMENTS</w:t>
      </w:r>
    </w:p>
    <w:p w14:paraId="10A3944B" w14:textId="77777777" w:rsidR="00E45B84" w:rsidRDefault="00E45B84" w:rsidP="00E45B84">
      <w:pPr>
        <w:pStyle w:val="a1"/>
      </w:pPr>
      <w:r>
        <w:t>This work was supported by the Innovative Small Modular Reactor Development Agency grant funded by the Korea Government (Ministry of Trade Industry and Energy) (RS-2024-00404240)</w:t>
      </w:r>
    </w:p>
    <w:p w14:paraId="6E7CAB6E" w14:textId="77777777" w:rsidR="00E45B84" w:rsidRDefault="00E45B84" w:rsidP="00E45B84">
      <w:pPr>
        <w:pStyle w:val="Otherunnumberedheadings"/>
      </w:pPr>
      <w:bookmarkStart w:id="1" w:name="_Hlk169090343"/>
      <w:r>
        <w:t>References</w:t>
      </w:r>
    </w:p>
    <w:bookmarkEnd w:id="1"/>
    <w:p w14:paraId="507F1328" w14:textId="77777777" w:rsidR="00D835B8" w:rsidRPr="00D835B8" w:rsidRDefault="00D835B8" w:rsidP="00D835B8">
      <w:pPr>
        <w:pStyle w:val="Referencelist"/>
        <w:numPr>
          <w:ilvl w:val="0"/>
          <w:numId w:val="38"/>
        </w:numPr>
        <w:rPr>
          <w:color w:val="000000" w:themeColor="text1"/>
        </w:rPr>
      </w:pPr>
      <w:r w:rsidRPr="00D835B8">
        <w:rPr>
          <w:rFonts w:hint="eastAsia"/>
          <w:color w:val="000000" w:themeColor="text1"/>
          <w:lang w:eastAsia="ko-KR"/>
        </w:rPr>
        <w:t xml:space="preserve">IAEA, </w:t>
      </w:r>
      <w:r w:rsidRPr="00D835B8">
        <w:rPr>
          <w:rFonts w:hint="eastAsia"/>
          <w:color w:val="000000" w:themeColor="text1"/>
          <w:lang w:eastAsia="ko-KR"/>
        </w:rPr>
        <w:t>“</w:t>
      </w:r>
      <w:r w:rsidRPr="00D835B8">
        <w:rPr>
          <w:rFonts w:hint="eastAsia"/>
          <w:color w:val="000000" w:themeColor="text1"/>
          <w:lang w:eastAsia="ko-KR"/>
        </w:rPr>
        <w:t>Advances in Small Modular Reactor Technology Developments</w:t>
      </w:r>
      <w:r w:rsidRPr="00D835B8">
        <w:rPr>
          <w:rFonts w:hint="eastAsia"/>
          <w:color w:val="000000" w:themeColor="text1"/>
          <w:lang w:eastAsia="ko-KR"/>
        </w:rPr>
        <w:t>”</w:t>
      </w:r>
      <w:r w:rsidRPr="00D835B8">
        <w:rPr>
          <w:rFonts w:hint="eastAsia"/>
          <w:color w:val="000000" w:themeColor="text1"/>
          <w:lang w:eastAsia="ko-KR"/>
        </w:rPr>
        <w:t>, 2022</w:t>
      </w:r>
    </w:p>
    <w:p w14:paraId="360EB87A" w14:textId="77777777" w:rsidR="00D835B8" w:rsidRPr="00D835B8" w:rsidRDefault="00D835B8" w:rsidP="00D835B8">
      <w:pPr>
        <w:pStyle w:val="Referencelist"/>
        <w:numPr>
          <w:ilvl w:val="0"/>
          <w:numId w:val="38"/>
        </w:numPr>
        <w:rPr>
          <w:rFonts w:hint="eastAsia"/>
          <w:color w:val="000000" w:themeColor="text1"/>
        </w:rPr>
      </w:pPr>
      <w:r w:rsidRPr="00D835B8">
        <w:rPr>
          <w:rFonts w:hint="eastAsia"/>
          <w:color w:val="000000" w:themeColor="text1"/>
          <w:lang w:eastAsia="ko-KR"/>
        </w:rPr>
        <w:t xml:space="preserve">USNRC, </w:t>
      </w:r>
      <w:r w:rsidRPr="00D835B8">
        <w:rPr>
          <w:rFonts w:hint="eastAsia"/>
          <w:color w:val="000000" w:themeColor="text1"/>
          <w:lang w:eastAsia="ko-KR"/>
        </w:rPr>
        <w:t>“</w:t>
      </w:r>
      <w:proofErr w:type="spellStart"/>
      <w:r w:rsidRPr="00D835B8">
        <w:rPr>
          <w:rFonts w:hint="eastAsia"/>
          <w:color w:val="000000" w:themeColor="text1"/>
          <w:lang w:eastAsia="ko-KR"/>
        </w:rPr>
        <w:t>NuScale</w:t>
      </w:r>
      <w:proofErr w:type="spellEnd"/>
      <w:r w:rsidRPr="00D835B8">
        <w:rPr>
          <w:rFonts w:hint="eastAsia"/>
          <w:color w:val="000000" w:themeColor="text1"/>
          <w:lang w:eastAsia="ko-KR"/>
        </w:rPr>
        <w:t xml:space="preserve"> Power, LLC Request for Standard Design Approval based on the </w:t>
      </w:r>
      <w:proofErr w:type="spellStart"/>
      <w:r w:rsidRPr="00D835B8">
        <w:rPr>
          <w:rFonts w:hint="eastAsia"/>
          <w:color w:val="000000" w:themeColor="text1"/>
          <w:lang w:eastAsia="ko-KR"/>
        </w:rPr>
        <w:t>NuScale</w:t>
      </w:r>
      <w:proofErr w:type="spellEnd"/>
      <w:r w:rsidRPr="00D835B8">
        <w:rPr>
          <w:rFonts w:hint="eastAsia"/>
          <w:color w:val="000000" w:themeColor="text1"/>
          <w:lang w:eastAsia="ko-KR"/>
        </w:rPr>
        <w:t xml:space="preserve"> Standard Plant Design Certification Application</w:t>
      </w:r>
      <w:r w:rsidRPr="00D835B8">
        <w:rPr>
          <w:rFonts w:hint="eastAsia"/>
          <w:color w:val="000000" w:themeColor="text1"/>
          <w:lang w:eastAsia="ko-KR"/>
        </w:rPr>
        <w:t>”</w:t>
      </w:r>
      <w:r w:rsidRPr="00D835B8">
        <w:rPr>
          <w:rFonts w:hint="eastAsia"/>
          <w:color w:val="000000" w:themeColor="text1"/>
          <w:lang w:eastAsia="ko-KR"/>
        </w:rPr>
        <w:t>, ML20195C766, 2020</w:t>
      </w:r>
    </w:p>
    <w:p w14:paraId="6DC7FD14" w14:textId="77777777" w:rsidR="00D835B8" w:rsidRPr="00D835B8" w:rsidRDefault="00D835B8" w:rsidP="00D835B8">
      <w:pPr>
        <w:pStyle w:val="Referencelist"/>
        <w:numPr>
          <w:ilvl w:val="0"/>
          <w:numId w:val="38"/>
        </w:numPr>
        <w:rPr>
          <w:rFonts w:hint="eastAsia"/>
          <w:color w:val="000000" w:themeColor="text1"/>
          <w:lang w:eastAsia="ko-KR"/>
        </w:rPr>
      </w:pPr>
      <w:r w:rsidRPr="00D835B8">
        <w:rPr>
          <w:rFonts w:hint="eastAsia"/>
          <w:color w:val="000000" w:themeColor="text1"/>
          <w:lang w:eastAsia="ko-KR"/>
        </w:rPr>
        <w:t>Korea Hydro and Nuclear P</w:t>
      </w:r>
      <w:bookmarkStart w:id="2" w:name="_GoBack"/>
      <w:bookmarkEnd w:id="2"/>
      <w:r w:rsidRPr="00D835B8">
        <w:rPr>
          <w:rFonts w:hint="eastAsia"/>
          <w:color w:val="000000" w:themeColor="text1"/>
          <w:lang w:eastAsia="ko-KR"/>
        </w:rPr>
        <w:t xml:space="preserve">ower company, </w:t>
      </w:r>
      <w:r w:rsidRPr="00D835B8">
        <w:rPr>
          <w:rFonts w:hint="eastAsia"/>
          <w:color w:val="000000" w:themeColor="text1"/>
          <w:lang w:eastAsia="ko-KR"/>
        </w:rPr>
        <w:t>“</w:t>
      </w:r>
      <w:proofErr w:type="spellStart"/>
      <w:r w:rsidRPr="00D835B8">
        <w:rPr>
          <w:rFonts w:hint="eastAsia"/>
          <w:color w:val="000000" w:themeColor="text1"/>
          <w:lang w:eastAsia="ko-KR"/>
        </w:rPr>
        <w:t>i</w:t>
      </w:r>
      <w:proofErr w:type="spellEnd"/>
      <w:r w:rsidRPr="00D835B8">
        <w:rPr>
          <w:rFonts w:hint="eastAsia"/>
          <w:color w:val="000000" w:themeColor="text1"/>
          <w:lang w:eastAsia="ko-KR"/>
        </w:rPr>
        <w:t>-SMR Top Tier Requirement Research Report</w:t>
      </w:r>
      <w:r w:rsidRPr="00D835B8">
        <w:rPr>
          <w:rFonts w:hint="eastAsia"/>
          <w:color w:val="000000" w:themeColor="text1"/>
          <w:lang w:eastAsia="ko-KR"/>
        </w:rPr>
        <w:t>”</w:t>
      </w:r>
      <w:r w:rsidRPr="00D835B8">
        <w:rPr>
          <w:rFonts w:hint="eastAsia"/>
          <w:color w:val="000000" w:themeColor="text1"/>
          <w:lang w:eastAsia="ko-KR"/>
        </w:rPr>
        <w:t>, 2023.</w:t>
      </w:r>
    </w:p>
    <w:p w14:paraId="2C44E386" w14:textId="77777777" w:rsidR="00D835B8" w:rsidRPr="00D835B8" w:rsidRDefault="00D835B8" w:rsidP="00D835B8">
      <w:pPr>
        <w:pStyle w:val="Referencelist"/>
        <w:numPr>
          <w:ilvl w:val="0"/>
          <w:numId w:val="38"/>
        </w:numPr>
        <w:rPr>
          <w:rFonts w:hint="eastAsia"/>
          <w:color w:val="000000" w:themeColor="text1"/>
          <w:lang w:eastAsia="ko-KR"/>
        </w:rPr>
      </w:pPr>
      <w:r w:rsidRPr="00D835B8">
        <w:rPr>
          <w:rFonts w:hint="eastAsia"/>
          <w:color w:val="000000" w:themeColor="text1"/>
          <w:lang w:eastAsia="ko-KR"/>
        </w:rPr>
        <w:t xml:space="preserve">Korea Hydro and Nuclear Power company, </w:t>
      </w:r>
      <w:r w:rsidRPr="00D835B8">
        <w:rPr>
          <w:rFonts w:hint="eastAsia"/>
          <w:color w:val="000000" w:themeColor="text1"/>
          <w:lang w:eastAsia="ko-KR"/>
        </w:rPr>
        <w:t>“</w:t>
      </w:r>
      <w:r w:rsidRPr="00D835B8">
        <w:rPr>
          <w:rFonts w:hint="eastAsia"/>
          <w:color w:val="000000" w:themeColor="text1"/>
          <w:lang w:eastAsia="ko-KR"/>
        </w:rPr>
        <w:t>Plant Design Description Report</w:t>
      </w:r>
      <w:r w:rsidRPr="00D835B8">
        <w:rPr>
          <w:rFonts w:hint="eastAsia"/>
          <w:color w:val="000000" w:themeColor="text1"/>
          <w:lang w:eastAsia="ko-KR"/>
        </w:rPr>
        <w:t>”</w:t>
      </w:r>
      <w:r w:rsidRPr="00D835B8">
        <w:rPr>
          <w:rFonts w:hint="eastAsia"/>
          <w:color w:val="000000" w:themeColor="text1"/>
          <w:lang w:eastAsia="ko-KR"/>
        </w:rPr>
        <w:t>, 2023.</w:t>
      </w:r>
    </w:p>
    <w:p w14:paraId="3BA56E06" w14:textId="7471E585" w:rsidR="00F45EEE" w:rsidRPr="00015970" w:rsidRDefault="00F45EEE" w:rsidP="00D835B8">
      <w:pPr>
        <w:pStyle w:val="Referencelist"/>
        <w:numPr>
          <w:ilvl w:val="0"/>
          <w:numId w:val="0"/>
        </w:numPr>
        <w:ind w:left="720"/>
        <w:rPr>
          <w:color w:val="0000FF"/>
        </w:rPr>
      </w:pPr>
    </w:p>
    <w:sectPr w:rsidR="00F45EEE" w:rsidRPr="00015970" w:rsidSect="0026525A">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BC960" w14:textId="77777777" w:rsidR="000A017F" w:rsidRDefault="000A017F">
      <w:r>
        <w:separator/>
      </w:r>
    </w:p>
  </w:endnote>
  <w:endnote w:type="continuationSeparator" w:id="0">
    <w:p w14:paraId="1D87FB49" w14:textId="77777777" w:rsidR="000A017F" w:rsidRDefault="000A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함초롬바탕">
    <w:altName w:val="맑은 고딕"/>
    <w:panose1 w:val="02030604000101010101"/>
    <w:charset w:val="81"/>
    <w:family w:val="modern"/>
    <w:pitch w:val="variable"/>
    <w:sig w:usb0="F7002EFF" w:usb1="19DFFFFF" w:usb2="001BFDD7" w:usb3="00000000" w:csb0="001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14F44" w14:textId="77777777" w:rsidR="000A017F" w:rsidRDefault="000A017F">
      <w:r>
        <w:t>___________________________________________________________________________</w:t>
      </w:r>
    </w:p>
  </w:footnote>
  <w:footnote w:type="continuationSeparator" w:id="0">
    <w:p w14:paraId="4371BAF2" w14:textId="77777777" w:rsidR="000A017F" w:rsidRDefault="000A017F">
      <w:r>
        <w:t>___________________________________________________________________________</w:t>
      </w:r>
    </w:p>
  </w:footnote>
  <w:footnote w:type="continuationNotice" w:id="1">
    <w:p w14:paraId="758AC0B0" w14:textId="77777777" w:rsidR="000A017F" w:rsidRDefault="000A01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522D" w14:textId="77777777"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C4E1" w14:textId="77777777" w:rsidR="00E20E70" w:rsidRDefault="00537496" w:rsidP="00B82FA5">
    <w:pPr>
      <w:pStyle w:val="Runninghead"/>
    </w:pPr>
    <w:r>
      <w:t>AUTHOR</w:t>
    </w:r>
    <w:r w:rsidR="00AC5A3A">
      <w:t xml:space="preserve"> and OTHER-AUTHOR</w:t>
    </w:r>
  </w:p>
  <w:p w14:paraId="2762EF17" w14:textId="77777777" w:rsidR="00037321" w:rsidRPr="009E1558" w:rsidRDefault="00B82FA5" w:rsidP="00037321">
    <w:pPr>
      <w:jc w:val="center"/>
      <w:rPr>
        <w:color w:val="BFBFBF" w:themeColor="background1" w:themeShade="BF"/>
        <w:sz w:val="16"/>
        <w:szCs w:val="16"/>
      </w:rPr>
    </w:pPr>
    <w:r>
      <w:rPr>
        <w:color w:val="BFBFBF" w:themeColor="background1" w:themeShade="BF"/>
        <w:sz w:val="16"/>
        <w:szCs w:val="16"/>
      </w:rPr>
      <w:t>[</w:t>
    </w:r>
    <w:r w:rsidR="00037321" w:rsidRPr="009E1558">
      <w:rPr>
        <w:color w:val="BFBFBF" w:themeColor="background1" w:themeShade="BF"/>
        <w:sz w:val="16"/>
        <w:szCs w:val="16"/>
      </w:rPr>
      <w:t>Left hand page running head is author’s name in Times New Roman 8 p</w:t>
    </w:r>
    <w:r w:rsidR="009E1558">
      <w:rPr>
        <w:color w:val="BFBFBF" w:themeColor="background1" w:themeShade="BF"/>
        <w:sz w:val="16"/>
        <w:szCs w:val="16"/>
      </w:rPr>
      <w:t>oin</w:t>
    </w:r>
    <w:r w:rsidR="00037321" w:rsidRPr="009E1558">
      <w:rPr>
        <w:color w:val="BFBFBF" w:themeColor="background1" w:themeShade="BF"/>
        <w:sz w:val="16"/>
        <w:szCs w:val="16"/>
      </w:rPr>
      <w:t>t bold capitals</w:t>
    </w:r>
    <w:r w:rsidR="009E1558" w:rsidRPr="009E1558">
      <w:rPr>
        <w:color w:val="BFBFBF" w:themeColor="background1" w:themeShade="BF"/>
        <w:sz w:val="16"/>
        <w:szCs w:val="16"/>
      </w:rPr>
      <w:t>, centred</w:t>
    </w:r>
    <w:r w:rsidR="00CF7AF3">
      <w:rPr>
        <w:color w:val="BFBFBF" w:themeColor="background1" w:themeShade="BF"/>
        <w:sz w:val="16"/>
        <w:szCs w:val="16"/>
      </w:rPr>
      <w:t>.</w:t>
    </w:r>
    <w:r w:rsidR="00AC5A3A">
      <w:rPr>
        <w:color w:val="BFBFBF" w:themeColor="background1" w:themeShade="BF"/>
        <w:sz w:val="16"/>
        <w:szCs w:val="16"/>
      </w:rPr>
      <w:t xml:space="preserve"> F</w:t>
    </w:r>
    <w:r w:rsidR="00037321" w:rsidRPr="009E1558">
      <w:rPr>
        <w:color w:val="BFBFBF" w:themeColor="background1" w:themeShade="BF"/>
        <w:sz w:val="16"/>
        <w:szCs w:val="16"/>
      </w:rPr>
      <w:t xml:space="preserve">or more </w:t>
    </w:r>
    <w:r w:rsidR="00AC5A3A">
      <w:rPr>
        <w:color w:val="BFBFBF" w:themeColor="background1" w:themeShade="BF"/>
        <w:sz w:val="16"/>
        <w:szCs w:val="16"/>
      </w:rPr>
      <w:t xml:space="preserve">than two </w:t>
    </w:r>
    <w:r w:rsidR="00037321" w:rsidRPr="009E1558">
      <w:rPr>
        <w:color w:val="BFBFBF" w:themeColor="background1" w:themeShade="BF"/>
        <w:sz w:val="16"/>
        <w:szCs w:val="16"/>
      </w:rPr>
      <w:t>authors</w:t>
    </w:r>
    <w:r w:rsidR="00AC5A3A">
      <w:rPr>
        <w:color w:val="BFBFBF" w:themeColor="background1" w:themeShade="BF"/>
        <w:sz w:val="16"/>
        <w:szCs w:val="16"/>
      </w:rPr>
      <w:t>,</w:t>
    </w:r>
    <w:r w:rsidR="00037321" w:rsidRPr="009E1558">
      <w:rPr>
        <w:color w:val="BFBFBF" w:themeColor="background1" w:themeShade="BF"/>
        <w:sz w:val="16"/>
        <w:szCs w:val="16"/>
      </w:rPr>
      <w:t xml:space="preserve"> write </w:t>
    </w:r>
    <w:r w:rsidR="00537496">
      <w:rPr>
        <w:b/>
        <w:color w:val="BFBFBF" w:themeColor="background1" w:themeShade="BF"/>
        <w:sz w:val="16"/>
        <w:szCs w:val="16"/>
      </w:rPr>
      <w:t>AUTHOR</w:t>
    </w:r>
    <w:r w:rsidR="00037321"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3"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9"/>
            <w:spacing w:before="0" w:after="10"/>
          </w:pPr>
        </w:p>
      </w:tc>
      <w:tc>
        <w:tcPr>
          <w:tcW w:w="5702" w:type="dxa"/>
          <w:vMerge/>
          <w:vAlign w:val="bottom"/>
        </w:tcPr>
        <w:p w14:paraId="313FA1D9" w14:textId="77777777" w:rsidR="00E20E70" w:rsidRDefault="00E20E70">
          <w:pPr>
            <w:pStyle w:val="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665F13"/>
    <w:multiLevelType w:val="hybridMultilevel"/>
    <w:tmpl w:val="29FE470C"/>
    <w:lvl w:ilvl="0" w:tplc="F2B0F6F0">
      <w:start w:val="1"/>
      <w:numFmt w:val="bullet"/>
      <w:lvlText w:val=""/>
      <w:lvlJc w:val="left"/>
      <w:pPr>
        <w:tabs>
          <w:tab w:val="num" w:pos="720"/>
        </w:tabs>
        <w:ind w:left="720" w:hanging="360"/>
      </w:pPr>
      <w:rPr>
        <w:rFonts w:ascii="Wingdings" w:hAnsi="Wingdings" w:hint="default"/>
      </w:rPr>
    </w:lvl>
    <w:lvl w:ilvl="1" w:tplc="FA2CFBD6" w:tentative="1">
      <w:start w:val="1"/>
      <w:numFmt w:val="bullet"/>
      <w:lvlText w:val=""/>
      <w:lvlJc w:val="left"/>
      <w:pPr>
        <w:tabs>
          <w:tab w:val="num" w:pos="1440"/>
        </w:tabs>
        <w:ind w:left="1440" w:hanging="360"/>
      </w:pPr>
      <w:rPr>
        <w:rFonts w:ascii="Wingdings" w:hAnsi="Wingdings" w:hint="default"/>
      </w:rPr>
    </w:lvl>
    <w:lvl w:ilvl="2" w:tplc="C360AD8A" w:tentative="1">
      <w:start w:val="1"/>
      <w:numFmt w:val="bullet"/>
      <w:lvlText w:val=""/>
      <w:lvlJc w:val="left"/>
      <w:pPr>
        <w:tabs>
          <w:tab w:val="num" w:pos="2160"/>
        </w:tabs>
        <w:ind w:left="2160" w:hanging="360"/>
      </w:pPr>
      <w:rPr>
        <w:rFonts w:ascii="Wingdings" w:hAnsi="Wingdings" w:hint="default"/>
      </w:rPr>
    </w:lvl>
    <w:lvl w:ilvl="3" w:tplc="009A5D8E" w:tentative="1">
      <w:start w:val="1"/>
      <w:numFmt w:val="bullet"/>
      <w:lvlText w:val=""/>
      <w:lvlJc w:val="left"/>
      <w:pPr>
        <w:tabs>
          <w:tab w:val="num" w:pos="2880"/>
        </w:tabs>
        <w:ind w:left="2880" w:hanging="360"/>
      </w:pPr>
      <w:rPr>
        <w:rFonts w:ascii="Wingdings" w:hAnsi="Wingdings" w:hint="default"/>
      </w:rPr>
    </w:lvl>
    <w:lvl w:ilvl="4" w:tplc="703879E0" w:tentative="1">
      <w:start w:val="1"/>
      <w:numFmt w:val="bullet"/>
      <w:lvlText w:val=""/>
      <w:lvlJc w:val="left"/>
      <w:pPr>
        <w:tabs>
          <w:tab w:val="num" w:pos="3600"/>
        </w:tabs>
        <w:ind w:left="3600" w:hanging="360"/>
      </w:pPr>
      <w:rPr>
        <w:rFonts w:ascii="Wingdings" w:hAnsi="Wingdings" w:hint="default"/>
      </w:rPr>
    </w:lvl>
    <w:lvl w:ilvl="5" w:tplc="E96C83DC" w:tentative="1">
      <w:start w:val="1"/>
      <w:numFmt w:val="bullet"/>
      <w:lvlText w:val=""/>
      <w:lvlJc w:val="left"/>
      <w:pPr>
        <w:tabs>
          <w:tab w:val="num" w:pos="4320"/>
        </w:tabs>
        <w:ind w:left="4320" w:hanging="360"/>
      </w:pPr>
      <w:rPr>
        <w:rFonts w:ascii="Wingdings" w:hAnsi="Wingdings" w:hint="default"/>
      </w:rPr>
    </w:lvl>
    <w:lvl w:ilvl="6" w:tplc="2CD2DDDC" w:tentative="1">
      <w:start w:val="1"/>
      <w:numFmt w:val="bullet"/>
      <w:lvlText w:val=""/>
      <w:lvlJc w:val="left"/>
      <w:pPr>
        <w:tabs>
          <w:tab w:val="num" w:pos="5040"/>
        </w:tabs>
        <w:ind w:left="5040" w:hanging="360"/>
      </w:pPr>
      <w:rPr>
        <w:rFonts w:ascii="Wingdings" w:hAnsi="Wingdings" w:hint="default"/>
      </w:rPr>
    </w:lvl>
    <w:lvl w:ilvl="7" w:tplc="F4283D92" w:tentative="1">
      <w:start w:val="1"/>
      <w:numFmt w:val="bullet"/>
      <w:lvlText w:val=""/>
      <w:lvlJc w:val="left"/>
      <w:pPr>
        <w:tabs>
          <w:tab w:val="num" w:pos="5760"/>
        </w:tabs>
        <w:ind w:left="5760" w:hanging="360"/>
      </w:pPr>
      <w:rPr>
        <w:rFonts w:ascii="Wingdings" w:hAnsi="Wingdings" w:hint="default"/>
      </w:rPr>
    </w:lvl>
    <w:lvl w:ilvl="8" w:tplc="6C4AC3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377E20"/>
    <w:multiLevelType w:val="hybridMultilevel"/>
    <w:tmpl w:val="0B92540A"/>
    <w:lvl w:ilvl="0" w:tplc="16F4D392">
      <w:start w:val="1"/>
      <w:numFmt w:val="lowerLetter"/>
      <w:lvlText w:val="(%1)"/>
      <w:lvlJc w:val="left"/>
      <w:pPr>
        <w:ind w:left="2360" w:hanging="360"/>
      </w:pPr>
      <w:rPr>
        <w:rFonts w:hint="default"/>
      </w:rPr>
    </w:lvl>
    <w:lvl w:ilvl="1" w:tplc="04090019" w:tentative="1">
      <w:start w:val="1"/>
      <w:numFmt w:val="upperLetter"/>
      <w:lvlText w:val="%2."/>
      <w:lvlJc w:val="left"/>
      <w:pPr>
        <w:ind w:left="2880" w:hanging="440"/>
      </w:pPr>
    </w:lvl>
    <w:lvl w:ilvl="2" w:tplc="0409001B" w:tentative="1">
      <w:start w:val="1"/>
      <w:numFmt w:val="lowerRoman"/>
      <w:lvlText w:val="%3."/>
      <w:lvlJc w:val="right"/>
      <w:pPr>
        <w:ind w:left="3320" w:hanging="440"/>
      </w:pPr>
    </w:lvl>
    <w:lvl w:ilvl="3" w:tplc="0409000F" w:tentative="1">
      <w:start w:val="1"/>
      <w:numFmt w:val="decimal"/>
      <w:lvlText w:val="%4."/>
      <w:lvlJc w:val="left"/>
      <w:pPr>
        <w:ind w:left="3760" w:hanging="440"/>
      </w:pPr>
    </w:lvl>
    <w:lvl w:ilvl="4" w:tplc="04090019" w:tentative="1">
      <w:start w:val="1"/>
      <w:numFmt w:val="upperLetter"/>
      <w:lvlText w:val="%5."/>
      <w:lvlJc w:val="left"/>
      <w:pPr>
        <w:ind w:left="4200" w:hanging="440"/>
      </w:pPr>
    </w:lvl>
    <w:lvl w:ilvl="5" w:tplc="0409001B" w:tentative="1">
      <w:start w:val="1"/>
      <w:numFmt w:val="lowerRoman"/>
      <w:lvlText w:val="%6."/>
      <w:lvlJc w:val="right"/>
      <w:pPr>
        <w:ind w:left="4640" w:hanging="440"/>
      </w:pPr>
    </w:lvl>
    <w:lvl w:ilvl="6" w:tplc="0409000F" w:tentative="1">
      <w:start w:val="1"/>
      <w:numFmt w:val="decimal"/>
      <w:lvlText w:val="%7."/>
      <w:lvlJc w:val="left"/>
      <w:pPr>
        <w:ind w:left="5080" w:hanging="440"/>
      </w:pPr>
    </w:lvl>
    <w:lvl w:ilvl="7" w:tplc="04090019" w:tentative="1">
      <w:start w:val="1"/>
      <w:numFmt w:val="upperLetter"/>
      <w:lvlText w:val="%8."/>
      <w:lvlJc w:val="left"/>
      <w:pPr>
        <w:ind w:left="5520" w:hanging="440"/>
      </w:pPr>
    </w:lvl>
    <w:lvl w:ilvl="8" w:tplc="0409001B" w:tentative="1">
      <w:start w:val="1"/>
      <w:numFmt w:val="lowerRoman"/>
      <w:lvlText w:val="%9."/>
      <w:lvlJc w:val="right"/>
      <w:pPr>
        <w:ind w:left="5960" w:hanging="440"/>
      </w:pPr>
    </w:lvl>
  </w:abstractNum>
  <w:abstractNum w:abstractNumId="11" w15:restartNumberingAfterBreak="0">
    <w:nsid w:val="601A08B6"/>
    <w:multiLevelType w:val="hybridMultilevel"/>
    <w:tmpl w:val="25B63D48"/>
    <w:lvl w:ilvl="0" w:tplc="52F63F6A">
      <w:start w:val="1"/>
      <w:numFmt w:val="bullet"/>
      <w:lvlText w:val="●"/>
      <w:lvlJc w:val="left"/>
      <w:pPr>
        <w:ind w:left="927" w:hanging="360"/>
      </w:pPr>
      <w:rPr>
        <w:rFonts w:ascii="맑은 고딕" w:eastAsia="맑은 고딕" w:hAnsi="맑은 고딕" w:cs="Times New Roman" w:hint="eastAsia"/>
      </w:rPr>
    </w:lvl>
    <w:lvl w:ilvl="1" w:tplc="04090003" w:tentative="1">
      <w:start w:val="1"/>
      <w:numFmt w:val="bullet"/>
      <w:lvlText w:val=""/>
      <w:lvlJc w:val="left"/>
      <w:pPr>
        <w:ind w:left="1447" w:hanging="440"/>
      </w:pPr>
      <w:rPr>
        <w:rFonts w:ascii="Wingdings" w:hAnsi="Wingdings" w:hint="default"/>
      </w:rPr>
    </w:lvl>
    <w:lvl w:ilvl="2" w:tplc="04090005"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3" w:tentative="1">
      <w:start w:val="1"/>
      <w:numFmt w:val="bullet"/>
      <w:lvlText w:val=""/>
      <w:lvlJc w:val="left"/>
      <w:pPr>
        <w:ind w:left="2767" w:hanging="440"/>
      </w:pPr>
      <w:rPr>
        <w:rFonts w:ascii="Wingdings" w:hAnsi="Wingdings" w:hint="default"/>
      </w:rPr>
    </w:lvl>
    <w:lvl w:ilvl="5" w:tplc="04090005"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3" w:tentative="1">
      <w:start w:val="1"/>
      <w:numFmt w:val="bullet"/>
      <w:lvlText w:val=""/>
      <w:lvlJc w:val="left"/>
      <w:pPr>
        <w:ind w:left="4087" w:hanging="440"/>
      </w:pPr>
      <w:rPr>
        <w:rFonts w:ascii="Wingdings" w:hAnsi="Wingdings" w:hint="default"/>
      </w:rPr>
    </w:lvl>
    <w:lvl w:ilvl="8" w:tplc="04090005" w:tentative="1">
      <w:start w:val="1"/>
      <w:numFmt w:val="bullet"/>
      <w:lvlText w:val=""/>
      <w:lvlJc w:val="left"/>
      <w:pPr>
        <w:ind w:left="4527" w:hanging="440"/>
      </w:pPr>
      <w:rPr>
        <w:rFonts w:ascii="Wingdings" w:hAnsi="Wingdings" w:hint="default"/>
      </w:rPr>
    </w:lvl>
  </w:abstractNum>
  <w:abstractNum w:abstractNumId="12" w15:restartNumberingAfterBreak="0">
    <w:nsid w:val="62E24814"/>
    <w:multiLevelType w:val="hybridMultilevel"/>
    <w:tmpl w:val="23B0A120"/>
    <w:lvl w:ilvl="0" w:tplc="9186580C">
      <w:start w:val="1"/>
      <w:numFmt w:val="decimalEnclosedCircle"/>
      <w:lvlText w:val="%1"/>
      <w:lvlJc w:val="left"/>
      <w:pPr>
        <w:ind w:left="1127" w:hanging="360"/>
      </w:pPr>
      <w:rPr>
        <w:rFonts w:hint="eastAsia"/>
      </w:rPr>
    </w:lvl>
    <w:lvl w:ilvl="1" w:tplc="04090019" w:tentative="1">
      <w:start w:val="1"/>
      <w:numFmt w:val="upperLetter"/>
      <w:lvlText w:val="%2."/>
      <w:lvlJc w:val="left"/>
      <w:pPr>
        <w:ind w:left="1647" w:hanging="440"/>
      </w:pPr>
    </w:lvl>
    <w:lvl w:ilvl="2" w:tplc="0409001B" w:tentative="1">
      <w:start w:val="1"/>
      <w:numFmt w:val="lowerRoman"/>
      <w:lvlText w:val="%3."/>
      <w:lvlJc w:val="right"/>
      <w:pPr>
        <w:ind w:left="2087" w:hanging="440"/>
      </w:pPr>
    </w:lvl>
    <w:lvl w:ilvl="3" w:tplc="0409000F" w:tentative="1">
      <w:start w:val="1"/>
      <w:numFmt w:val="decimal"/>
      <w:lvlText w:val="%4."/>
      <w:lvlJc w:val="left"/>
      <w:pPr>
        <w:ind w:left="2527" w:hanging="440"/>
      </w:pPr>
    </w:lvl>
    <w:lvl w:ilvl="4" w:tplc="04090019" w:tentative="1">
      <w:start w:val="1"/>
      <w:numFmt w:val="upperLetter"/>
      <w:lvlText w:val="%5."/>
      <w:lvlJc w:val="left"/>
      <w:pPr>
        <w:ind w:left="2967" w:hanging="440"/>
      </w:pPr>
    </w:lvl>
    <w:lvl w:ilvl="5" w:tplc="0409001B" w:tentative="1">
      <w:start w:val="1"/>
      <w:numFmt w:val="lowerRoman"/>
      <w:lvlText w:val="%6."/>
      <w:lvlJc w:val="right"/>
      <w:pPr>
        <w:ind w:left="3407" w:hanging="440"/>
      </w:pPr>
    </w:lvl>
    <w:lvl w:ilvl="6" w:tplc="0409000F" w:tentative="1">
      <w:start w:val="1"/>
      <w:numFmt w:val="decimal"/>
      <w:lvlText w:val="%7."/>
      <w:lvlJc w:val="left"/>
      <w:pPr>
        <w:ind w:left="3847" w:hanging="440"/>
      </w:pPr>
    </w:lvl>
    <w:lvl w:ilvl="7" w:tplc="04090019" w:tentative="1">
      <w:start w:val="1"/>
      <w:numFmt w:val="upperLetter"/>
      <w:lvlText w:val="%8."/>
      <w:lvlJc w:val="left"/>
      <w:pPr>
        <w:ind w:left="4287" w:hanging="440"/>
      </w:pPr>
    </w:lvl>
    <w:lvl w:ilvl="8" w:tplc="0409001B" w:tentative="1">
      <w:start w:val="1"/>
      <w:numFmt w:val="lowerRoman"/>
      <w:lvlText w:val="%9."/>
      <w:lvlJc w:val="right"/>
      <w:pPr>
        <w:ind w:left="4727" w:hanging="440"/>
      </w:pPr>
    </w:lvl>
  </w:abstractNum>
  <w:abstractNum w:abstractNumId="13"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D51093"/>
    <w:multiLevelType w:val="multilevel"/>
    <w:tmpl w:val="F738A00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4"/>
  </w:num>
  <w:num w:numId="4">
    <w:abstractNumId w:val="14"/>
  </w:num>
  <w:num w:numId="5">
    <w:abstractNumId w:val="14"/>
  </w:num>
  <w:num w:numId="6">
    <w:abstractNumId w:val="6"/>
  </w:num>
  <w:num w:numId="7">
    <w:abstractNumId w:val="9"/>
  </w:num>
  <w:num w:numId="8">
    <w:abstractNumId w:val="15"/>
  </w:num>
  <w:num w:numId="9">
    <w:abstractNumId w:val="1"/>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 w:numId="21">
    <w:abstractNumId w:val="14"/>
  </w:num>
  <w:num w:numId="22">
    <w:abstractNumId w:val="3"/>
  </w:num>
  <w:num w:numId="23">
    <w:abstractNumId w:val="0"/>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7"/>
  </w:num>
  <w:num w:numId="31">
    <w:abstractNumId w:val="7"/>
  </w:num>
  <w:num w:numId="32">
    <w:abstractNumId w:val="14"/>
  </w:num>
  <w:num w:numId="33">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1"/>
  </w:num>
  <w:num w:numId="36">
    <w:abstractNumId w:val="12"/>
  </w:num>
  <w:num w:numId="37">
    <w:abstractNumId w:val="5"/>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ko-K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5970"/>
    <w:rsid w:val="000229AB"/>
    <w:rsid w:val="0002569A"/>
    <w:rsid w:val="00037321"/>
    <w:rsid w:val="00086D24"/>
    <w:rsid w:val="000A017F"/>
    <w:rsid w:val="000A0299"/>
    <w:rsid w:val="000C6F25"/>
    <w:rsid w:val="000F7E94"/>
    <w:rsid w:val="001119D6"/>
    <w:rsid w:val="001204D0"/>
    <w:rsid w:val="001308F2"/>
    <w:rsid w:val="001313E8"/>
    <w:rsid w:val="00175631"/>
    <w:rsid w:val="00196DD4"/>
    <w:rsid w:val="001C58F5"/>
    <w:rsid w:val="001D5CEE"/>
    <w:rsid w:val="001D66F5"/>
    <w:rsid w:val="001F4FD2"/>
    <w:rsid w:val="002071D9"/>
    <w:rsid w:val="00256822"/>
    <w:rsid w:val="0026525A"/>
    <w:rsid w:val="00274790"/>
    <w:rsid w:val="00285755"/>
    <w:rsid w:val="002A1F9C"/>
    <w:rsid w:val="002B29C2"/>
    <w:rsid w:val="002C3529"/>
    <w:rsid w:val="002C4208"/>
    <w:rsid w:val="002D2F9F"/>
    <w:rsid w:val="0031785F"/>
    <w:rsid w:val="00352DE1"/>
    <w:rsid w:val="003728E6"/>
    <w:rsid w:val="0039575F"/>
    <w:rsid w:val="00396270"/>
    <w:rsid w:val="003B5E0E"/>
    <w:rsid w:val="003D255A"/>
    <w:rsid w:val="003D363D"/>
    <w:rsid w:val="00416949"/>
    <w:rsid w:val="00431756"/>
    <w:rsid w:val="004370D8"/>
    <w:rsid w:val="00463F40"/>
    <w:rsid w:val="00472C43"/>
    <w:rsid w:val="004A58F6"/>
    <w:rsid w:val="004E2449"/>
    <w:rsid w:val="0050352B"/>
    <w:rsid w:val="0051246F"/>
    <w:rsid w:val="00537496"/>
    <w:rsid w:val="00544ED3"/>
    <w:rsid w:val="00553D19"/>
    <w:rsid w:val="0058477B"/>
    <w:rsid w:val="0058654F"/>
    <w:rsid w:val="00596ACA"/>
    <w:rsid w:val="005E39BC"/>
    <w:rsid w:val="005F00A0"/>
    <w:rsid w:val="0061646B"/>
    <w:rsid w:val="00647F33"/>
    <w:rsid w:val="006545E2"/>
    <w:rsid w:val="00662532"/>
    <w:rsid w:val="0069571D"/>
    <w:rsid w:val="006B2274"/>
    <w:rsid w:val="007140B6"/>
    <w:rsid w:val="00717C6F"/>
    <w:rsid w:val="007445DA"/>
    <w:rsid w:val="00754204"/>
    <w:rsid w:val="007B4FD1"/>
    <w:rsid w:val="00802381"/>
    <w:rsid w:val="0080455E"/>
    <w:rsid w:val="00866ED3"/>
    <w:rsid w:val="00883848"/>
    <w:rsid w:val="00897ED5"/>
    <w:rsid w:val="008B6BB9"/>
    <w:rsid w:val="00911543"/>
    <w:rsid w:val="009519C9"/>
    <w:rsid w:val="009D0B86"/>
    <w:rsid w:val="009E0D5B"/>
    <w:rsid w:val="009E1558"/>
    <w:rsid w:val="009E6711"/>
    <w:rsid w:val="00A42898"/>
    <w:rsid w:val="00A66083"/>
    <w:rsid w:val="00AB6ACE"/>
    <w:rsid w:val="00AC5A3A"/>
    <w:rsid w:val="00B21B8D"/>
    <w:rsid w:val="00B82FA5"/>
    <w:rsid w:val="00BD1400"/>
    <w:rsid w:val="00BD605C"/>
    <w:rsid w:val="00BE2A76"/>
    <w:rsid w:val="00C65E60"/>
    <w:rsid w:val="00C7100B"/>
    <w:rsid w:val="00C86B05"/>
    <w:rsid w:val="00CE5A52"/>
    <w:rsid w:val="00CE7BBA"/>
    <w:rsid w:val="00CF7AF3"/>
    <w:rsid w:val="00D1788B"/>
    <w:rsid w:val="00D26ADA"/>
    <w:rsid w:val="00D35A78"/>
    <w:rsid w:val="00D555A1"/>
    <w:rsid w:val="00D64DC2"/>
    <w:rsid w:val="00D835B8"/>
    <w:rsid w:val="00DA46CA"/>
    <w:rsid w:val="00DF21EB"/>
    <w:rsid w:val="00E20E70"/>
    <w:rsid w:val="00E238B2"/>
    <w:rsid w:val="00E25B68"/>
    <w:rsid w:val="00E45B84"/>
    <w:rsid w:val="00E84003"/>
    <w:rsid w:val="00E956CE"/>
    <w:rsid w:val="00EC10FC"/>
    <w:rsid w:val="00EC56F7"/>
    <w:rsid w:val="00ED5845"/>
    <w:rsid w:val="00EE0041"/>
    <w:rsid w:val="00EE29B9"/>
    <w:rsid w:val="00F004EE"/>
    <w:rsid w:val="00F42E23"/>
    <w:rsid w:val="00F45EEE"/>
    <w:rsid w:val="00F51E9C"/>
    <w:rsid w:val="00F523CA"/>
    <w:rsid w:val="00F74A9D"/>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Char"/>
    <w:qFormat/>
    <w:rsid w:val="00647F33"/>
    <w:pPr>
      <w:spacing w:line="260" w:lineRule="atLeast"/>
      <w:ind w:firstLine="567"/>
      <w:contextualSpacing/>
      <w:jc w:val="both"/>
    </w:pPr>
    <w:rPr>
      <w:lang w:eastAsia="en-US"/>
    </w:rPr>
  </w:style>
  <w:style w:type="paragraph" w:styleId="a5">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6">
    <w:name w:val="caption"/>
    <w:next w:val="a"/>
    <w:uiPriority w:val="49"/>
    <w:pPr>
      <w:spacing w:after="85"/>
    </w:pPr>
    <w:rPr>
      <w:bCs/>
      <w:sz w:val="18"/>
      <w:lang w:val="en-US" w:eastAsia="en-US"/>
    </w:rPr>
  </w:style>
  <w:style w:type="paragraph" w:styleId="a7">
    <w:name w:val="footer"/>
    <w:basedOn w:val="a"/>
    <w:link w:val="Char0"/>
    <w:uiPriority w:val="99"/>
    <w:locked/>
    <w:pPr>
      <w:overflowPunct/>
      <w:autoSpaceDE/>
      <w:autoSpaceDN/>
      <w:adjustRightInd/>
      <w:textAlignment w:val="auto"/>
    </w:pPr>
    <w:rPr>
      <w:sz w:val="2"/>
      <w:lang w:val="en-US"/>
    </w:rPr>
  </w:style>
  <w:style w:type="paragraph" w:styleId="a8">
    <w:name w:val="footnote text"/>
    <w:semiHidden/>
    <w:locked/>
    <w:pPr>
      <w:tabs>
        <w:tab w:val="left" w:pos="459"/>
      </w:tabs>
      <w:spacing w:before="142"/>
      <w:ind w:left="459"/>
      <w:jc w:val="both"/>
    </w:pPr>
    <w:rPr>
      <w:sz w:val="18"/>
      <w:lang w:eastAsia="en-US"/>
    </w:rPr>
  </w:style>
  <w:style w:type="paragraph" w:styleId="a9">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a">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b">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7"/>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Char0">
    <w:name w:val="바닥글 Char"/>
    <w:basedOn w:val="a2"/>
    <w:link w:val="a7"/>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har">
    <w:name w:val="본문 Char"/>
    <w:basedOn w:val="a2"/>
    <w:link w:val="a1"/>
    <w:rsid w:val="00647F33"/>
    <w:rPr>
      <w:lang w:eastAsia="en-US"/>
    </w:rPr>
  </w:style>
  <w:style w:type="character" w:customStyle="1" w:styleId="AuthornameandaffiliationChar">
    <w:name w:val="Author name and affiliation Char"/>
    <w:basedOn w:val="Char"/>
    <w:link w:val="Authornameandaffiliation"/>
    <w:uiPriority w:val="49"/>
    <w:rsid w:val="00647F33"/>
    <w:rPr>
      <w:lang w:val="en-US" w:eastAsia="en-US"/>
    </w:rPr>
  </w:style>
  <w:style w:type="table" w:styleId="ac">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d">
    <w:name w:val="Balloon Text"/>
    <w:basedOn w:val="a"/>
    <w:link w:val="Char1"/>
    <w:uiPriority w:val="49"/>
    <w:locked/>
    <w:rsid w:val="005F00A0"/>
    <w:rPr>
      <w:rFonts w:ascii="Tahoma" w:hAnsi="Tahoma" w:cs="Tahoma"/>
      <w:sz w:val="16"/>
      <w:szCs w:val="16"/>
    </w:rPr>
  </w:style>
  <w:style w:type="character" w:customStyle="1" w:styleId="Char1">
    <w:name w:val="풍선 도움말 텍스트 Char"/>
    <w:basedOn w:val="a2"/>
    <w:link w:val="ad"/>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har"/>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har"/>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Char"/>
    <w:link w:val="Tabletext"/>
    <w:uiPriority w:val="49"/>
    <w:rsid w:val="00883848"/>
    <w:rPr>
      <w:lang w:eastAsia="en-US"/>
    </w:rPr>
  </w:style>
  <w:style w:type="paragraph" w:styleId="ae">
    <w:name w:val="Normal (Web)"/>
    <w:basedOn w:val="a"/>
    <w:uiPriority w:val="99"/>
    <w:unhideWhenUsed/>
    <w:locked/>
    <w:rsid w:val="007140B6"/>
    <w:pPr>
      <w:overflowPunct/>
      <w:autoSpaceDE/>
      <w:autoSpaceDN/>
      <w:adjustRightInd/>
      <w:spacing w:before="100" w:beforeAutospacing="1" w:after="100" w:afterAutospacing="1"/>
      <w:textAlignment w:val="auto"/>
    </w:pPr>
    <w:rPr>
      <w:rFonts w:ascii="굴림" w:eastAsia="굴림" w:hAnsi="굴림" w:cs="굴림"/>
      <w:sz w:val="24"/>
      <w:szCs w:val="24"/>
      <w:lang w:val="en-US" w:eastAsia="ko-KR"/>
    </w:rPr>
  </w:style>
  <w:style w:type="paragraph" w:customStyle="1" w:styleId="af">
    <w:name w:val="바탕글"/>
    <w:basedOn w:val="a"/>
    <w:rsid w:val="00C86B05"/>
    <w:pPr>
      <w:widowControl w:val="0"/>
      <w:wordWrap w:val="0"/>
      <w:overflowPunct/>
      <w:adjustRightInd/>
      <w:spacing w:line="384" w:lineRule="auto"/>
      <w:jc w:val="both"/>
    </w:pPr>
    <w:rPr>
      <w:rFonts w:ascii="함초롬바탕" w:eastAsia="굴림" w:hAnsi="굴림" w:cs="굴림"/>
      <w:color w:val="000000"/>
      <w:sz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13432">
      <w:bodyDiv w:val="1"/>
      <w:marLeft w:val="0"/>
      <w:marRight w:val="0"/>
      <w:marTop w:val="0"/>
      <w:marBottom w:val="0"/>
      <w:divBdr>
        <w:top w:val="none" w:sz="0" w:space="0" w:color="auto"/>
        <w:left w:val="none" w:sz="0" w:space="0" w:color="auto"/>
        <w:bottom w:val="none" w:sz="0" w:space="0" w:color="auto"/>
        <w:right w:val="none" w:sz="0" w:space="0" w:color="auto"/>
      </w:divBdr>
    </w:div>
    <w:div w:id="480388736">
      <w:bodyDiv w:val="1"/>
      <w:marLeft w:val="0"/>
      <w:marRight w:val="0"/>
      <w:marTop w:val="0"/>
      <w:marBottom w:val="0"/>
      <w:divBdr>
        <w:top w:val="none" w:sz="0" w:space="0" w:color="auto"/>
        <w:left w:val="none" w:sz="0" w:space="0" w:color="auto"/>
        <w:bottom w:val="none" w:sz="0" w:space="0" w:color="auto"/>
        <w:right w:val="none" w:sz="0" w:space="0" w:color="auto"/>
      </w:divBdr>
    </w:div>
    <w:div w:id="633102988">
      <w:bodyDiv w:val="1"/>
      <w:marLeft w:val="0"/>
      <w:marRight w:val="0"/>
      <w:marTop w:val="0"/>
      <w:marBottom w:val="0"/>
      <w:divBdr>
        <w:top w:val="none" w:sz="0" w:space="0" w:color="auto"/>
        <w:left w:val="none" w:sz="0" w:space="0" w:color="auto"/>
        <w:bottom w:val="none" w:sz="0" w:space="0" w:color="auto"/>
        <w:right w:val="none" w:sz="0" w:space="0" w:color="auto"/>
      </w:divBdr>
      <w:divsChild>
        <w:div w:id="151483815">
          <w:marLeft w:val="446"/>
          <w:marRight w:val="0"/>
          <w:marTop w:val="0"/>
          <w:marBottom w:val="0"/>
          <w:divBdr>
            <w:top w:val="none" w:sz="0" w:space="0" w:color="auto"/>
            <w:left w:val="none" w:sz="0" w:space="0" w:color="auto"/>
            <w:bottom w:val="none" w:sz="0" w:space="0" w:color="auto"/>
            <w:right w:val="none" w:sz="0" w:space="0" w:color="auto"/>
          </w:divBdr>
        </w:div>
        <w:div w:id="1162430028">
          <w:marLeft w:val="446"/>
          <w:marRight w:val="0"/>
          <w:marTop w:val="0"/>
          <w:marBottom w:val="0"/>
          <w:divBdr>
            <w:top w:val="none" w:sz="0" w:space="0" w:color="auto"/>
            <w:left w:val="none" w:sz="0" w:space="0" w:color="auto"/>
            <w:bottom w:val="none" w:sz="0" w:space="0" w:color="auto"/>
            <w:right w:val="none" w:sz="0" w:space="0" w:color="auto"/>
          </w:divBdr>
        </w:div>
        <w:div w:id="406146598">
          <w:marLeft w:val="446"/>
          <w:marRight w:val="0"/>
          <w:marTop w:val="0"/>
          <w:marBottom w:val="0"/>
          <w:divBdr>
            <w:top w:val="none" w:sz="0" w:space="0" w:color="auto"/>
            <w:left w:val="none" w:sz="0" w:space="0" w:color="auto"/>
            <w:bottom w:val="none" w:sz="0" w:space="0" w:color="auto"/>
            <w:right w:val="none" w:sz="0" w:space="0" w:color="auto"/>
          </w:divBdr>
        </w:div>
      </w:divsChild>
    </w:div>
    <w:div w:id="802577300">
      <w:bodyDiv w:val="1"/>
      <w:marLeft w:val="0"/>
      <w:marRight w:val="0"/>
      <w:marTop w:val="0"/>
      <w:marBottom w:val="0"/>
      <w:divBdr>
        <w:top w:val="none" w:sz="0" w:space="0" w:color="auto"/>
        <w:left w:val="none" w:sz="0" w:space="0" w:color="auto"/>
        <w:bottom w:val="none" w:sz="0" w:space="0" w:color="auto"/>
        <w:right w:val="none" w:sz="0" w:space="0" w:color="auto"/>
      </w:divBdr>
    </w:div>
    <w:div w:id="1184831344">
      <w:bodyDiv w:val="1"/>
      <w:marLeft w:val="0"/>
      <w:marRight w:val="0"/>
      <w:marTop w:val="0"/>
      <w:marBottom w:val="0"/>
      <w:divBdr>
        <w:top w:val="none" w:sz="0" w:space="0" w:color="auto"/>
        <w:left w:val="none" w:sz="0" w:space="0" w:color="auto"/>
        <w:bottom w:val="none" w:sz="0" w:space="0" w:color="auto"/>
        <w:right w:val="none" w:sz="0" w:space="0" w:color="auto"/>
      </w:divBdr>
    </w:div>
    <w:div w:id="1376738134">
      <w:bodyDiv w:val="1"/>
      <w:marLeft w:val="0"/>
      <w:marRight w:val="0"/>
      <w:marTop w:val="0"/>
      <w:marBottom w:val="0"/>
      <w:divBdr>
        <w:top w:val="none" w:sz="0" w:space="0" w:color="auto"/>
        <w:left w:val="none" w:sz="0" w:space="0" w:color="auto"/>
        <w:bottom w:val="none" w:sz="0" w:space="0" w:color="auto"/>
        <w:right w:val="none" w:sz="0" w:space="0" w:color="auto"/>
      </w:divBdr>
    </w:div>
    <w:div w:id="1670596121">
      <w:bodyDiv w:val="1"/>
      <w:marLeft w:val="0"/>
      <w:marRight w:val="0"/>
      <w:marTop w:val="0"/>
      <w:marBottom w:val="0"/>
      <w:divBdr>
        <w:top w:val="none" w:sz="0" w:space="0" w:color="auto"/>
        <w:left w:val="none" w:sz="0" w:space="0" w:color="auto"/>
        <w:bottom w:val="none" w:sz="0" w:space="0" w:color="auto"/>
        <w:right w:val="none" w:sz="0" w:space="0" w:color="auto"/>
      </w:divBdr>
    </w:div>
    <w:div w:id="1812284432">
      <w:bodyDiv w:val="1"/>
      <w:marLeft w:val="0"/>
      <w:marRight w:val="0"/>
      <w:marTop w:val="0"/>
      <w:marBottom w:val="0"/>
      <w:divBdr>
        <w:top w:val="none" w:sz="0" w:space="0" w:color="auto"/>
        <w:left w:val="none" w:sz="0" w:space="0" w:color="auto"/>
        <w:bottom w:val="none" w:sz="0" w:space="0" w:color="auto"/>
        <w:right w:val="none" w:sz="0" w:space="0" w:color="auto"/>
      </w:divBdr>
    </w:div>
    <w:div w:id="1973755089">
      <w:bodyDiv w:val="1"/>
      <w:marLeft w:val="0"/>
      <w:marRight w:val="0"/>
      <w:marTop w:val="0"/>
      <w:marBottom w:val="0"/>
      <w:divBdr>
        <w:top w:val="none" w:sz="0" w:space="0" w:color="auto"/>
        <w:left w:val="none" w:sz="0" w:space="0" w:color="auto"/>
        <w:bottom w:val="none" w:sz="0" w:space="0" w:color="auto"/>
        <w:right w:val="none" w:sz="0" w:space="0" w:color="auto"/>
      </w:divBdr>
    </w:div>
    <w:div w:id="207631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4812C2D-8EC4-4055-9090-F5BD742F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150</TotalTime>
  <Pages>5</Pages>
  <Words>1765</Words>
  <Characters>9916</Characters>
  <Application>Microsoft Office Word</Application>
  <DocSecurity>0</DocSecurity>
  <Lines>82</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USER</cp:lastModifiedBy>
  <cp:revision>8</cp:revision>
  <cp:lastPrinted>2024-03-19T13:52:00Z</cp:lastPrinted>
  <dcterms:created xsi:type="dcterms:W3CDTF">2024-05-30T15:25:00Z</dcterms:created>
  <dcterms:modified xsi:type="dcterms:W3CDTF">2024-06-12T04:28:00Z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