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83056" w14:textId="0285B6AE" w:rsidR="00D07C3C" w:rsidRDefault="0D01FEE5" w:rsidP="00537496">
      <w:pPr>
        <w:pStyle w:val="Heading1"/>
      </w:pPr>
      <w:r>
        <w:t>Accelerating</w:t>
      </w:r>
      <w:r w:rsidR="00BF6509">
        <w:t xml:space="preserve"> Microreactor Development</w:t>
      </w:r>
    </w:p>
    <w:p w14:paraId="6A4F7259" w14:textId="5F9B8502" w:rsidR="008927FB" w:rsidRDefault="00D07C3C" w:rsidP="008927FB">
      <w:pPr>
        <w:pStyle w:val="Heading1"/>
      </w:pPr>
      <w:r>
        <w:t>and Deployment Through Join</w:t>
      </w:r>
      <w:r w:rsidR="50216606">
        <w:t>T</w:t>
      </w:r>
      <w:r>
        <w:t xml:space="preserve"> Public</w:t>
      </w:r>
    </w:p>
    <w:p w14:paraId="232DF095" w14:textId="1768F25B" w:rsidR="008927FB" w:rsidRDefault="008927FB" w:rsidP="008927FB">
      <w:pPr>
        <w:pStyle w:val="Heading1"/>
      </w:pPr>
      <w:r>
        <w:t>Test</w:t>
      </w:r>
      <w:r w:rsidR="00042957">
        <w:t xml:space="preserve"> </w:t>
      </w:r>
      <w:r>
        <w:t xml:space="preserve">beds and Private Advanced Reactor </w:t>
      </w:r>
    </w:p>
    <w:p w14:paraId="685A7B91" w14:textId="4513C9B5" w:rsidR="008927FB" w:rsidRDefault="008927FB" w:rsidP="008927FB">
      <w:pPr>
        <w:pStyle w:val="Heading1"/>
      </w:pPr>
      <w:r>
        <w:t>Development</w:t>
      </w:r>
    </w:p>
    <w:p w14:paraId="66482F39" w14:textId="2C557935" w:rsidR="00B82FA5" w:rsidRDefault="0098554B" w:rsidP="00537496">
      <w:pPr>
        <w:pStyle w:val="Subtitle"/>
      </w:pPr>
      <w:r>
        <w:t>The N</w:t>
      </w:r>
      <w:r w:rsidR="006B718E">
        <w:t>ational Reactor Innovation Center</w:t>
      </w:r>
    </w:p>
    <w:p w14:paraId="4D1B799F" w14:textId="77777777" w:rsidR="00802381" w:rsidRDefault="00802381" w:rsidP="00537496">
      <w:pPr>
        <w:pStyle w:val="Authornameandaffiliation"/>
      </w:pPr>
    </w:p>
    <w:p w14:paraId="00B2A444" w14:textId="77777777" w:rsidR="00167C2F" w:rsidRDefault="00167C2F" w:rsidP="00167C2F">
      <w:pPr>
        <w:pStyle w:val="Authornameandaffiliation"/>
      </w:pPr>
      <w:r>
        <w:t>Troy Burnett</w:t>
      </w:r>
    </w:p>
    <w:p w14:paraId="60547C4C" w14:textId="77777777" w:rsidR="00167C2F" w:rsidRDefault="00167C2F" w:rsidP="00167C2F">
      <w:pPr>
        <w:pStyle w:val="Authornameandaffiliation"/>
      </w:pPr>
      <w:r>
        <w:t>Idaho National Laboratory</w:t>
      </w:r>
    </w:p>
    <w:p w14:paraId="24316746" w14:textId="77777777" w:rsidR="00167C2F" w:rsidRDefault="00167C2F" w:rsidP="00167C2F">
      <w:pPr>
        <w:pStyle w:val="Authornameandaffiliation"/>
      </w:pPr>
      <w:r>
        <w:t>Idaho Falls, ID, USA</w:t>
      </w:r>
    </w:p>
    <w:p w14:paraId="1653AA72" w14:textId="7011BD8B" w:rsidR="00167C2F" w:rsidRDefault="00167C2F" w:rsidP="00167C2F">
      <w:pPr>
        <w:pStyle w:val="Authornameandaffiliation"/>
      </w:pPr>
      <w:r>
        <w:t xml:space="preserve">Email: </w:t>
      </w:r>
      <w:r w:rsidR="00703903" w:rsidRPr="009D7342">
        <w:t>Troy.Burnett@inl.gov</w:t>
      </w:r>
    </w:p>
    <w:p w14:paraId="6E0B427F" w14:textId="77777777" w:rsidR="00703903" w:rsidRDefault="00703903" w:rsidP="00167C2F">
      <w:pPr>
        <w:pStyle w:val="Authornameandaffiliation"/>
      </w:pPr>
    </w:p>
    <w:p w14:paraId="7E7A3A01" w14:textId="76BC2180" w:rsidR="00703903" w:rsidRDefault="00703903" w:rsidP="00703903">
      <w:pPr>
        <w:pStyle w:val="Authornameandaffiliation"/>
      </w:pPr>
      <w:r>
        <w:t>Marvin Fielding</w:t>
      </w:r>
    </w:p>
    <w:p w14:paraId="32103BB7" w14:textId="77777777" w:rsidR="00703903" w:rsidRDefault="00703903" w:rsidP="00703903">
      <w:pPr>
        <w:pStyle w:val="Authornameandaffiliation"/>
      </w:pPr>
      <w:r>
        <w:t>Idaho National Laboratory</w:t>
      </w:r>
    </w:p>
    <w:p w14:paraId="33CF9EFE" w14:textId="77777777" w:rsidR="00703903" w:rsidRDefault="00703903" w:rsidP="00703903">
      <w:pPr>
        <w:pStyle w:val="Authornameandaffiliation"/>
      </w:pPr>
      <w:r>
        <w:t>Idaho Falls, ID, USA</w:t>
      </w:r>
    </w:p>
    <w:p w14:paraId="3F134300" w14:textId="6B11F143" w:rsidR="00703903" w:rsidRDefault="00703903" w:rsidP="00703903">
      <w:pPr>
        <w:pStyle w:val="Authornameandaffiliation"/>
      </w:pPr>
      <w:r>
        <w:t>Email: Marvin.Fielding@inl.gov</w:t>
      </w:r>
    </w:p>
    <w:p w14:paraId="22BE8BDE" w14:textId="77777777" w:rsidR="00167C2F" w:rsidRDefault="00167C2F" w:rsidP="002E0DB4">
      <w:pPr>
        <w:pStyle w:val="Authornameandaffiliation"/>
        <w:ind w:left="0"/>
      </w:pPr>
    </w:p>
    <w:p w14:paraId="03087CD3" w14:textId="77777777" w:rsidR="00167C2F" w:rsidRPr="00FF386F" w:rsidRDefault="00167C2F" w:rsidP="00167C2F">
      <w:pPr>
        <w:pStyle w:val="Authornameandaffiliation"/>
      </w:pPr>
      <w:r>
        <w:t>Bri Sheard</w:t>
      </w:r>
    </w:p>
    <w:p w14:paraId="77A94E77" w14:textId="58B999A4" w:rsidR="00167C2F" w:rsidRPr="00FF386F" w:rsidRDefault="00977031" w:rsidP="00167C2F">
      <w:pPr>
        <w:pStyle w:val="Authornameandaffiliation"/>
      </w:pPr>
      <w:r>
        <w:t>MPR Associates</w:t>
      </w:r>
    </w:p>
    <w:p w14:paraId="353424B1" w14:textId="14A58E52" w:rsidR="00167C2F" w:rsidRDefault="00977031" w:rsidP="00167C2F">
      <w:pPr>
        <w:pStyle w:val="Authornameandaffiliation"/>
      </w:pPr>
      <w:r>
        <w:t>Alexandria, Virginia, USA</w:t>
      </w:r>
    </w:p>
    <w:p w14:paraId="2AE4D584" w14:textId="77777777" w:rsidR="00977031" w:rsidRDefault="00977031" w:rsidP="00167C2F">
      <w:pPr>
        <w:pStyle w:val="Authornameandaffiliation"/>
      </w:pPr>
    </w:p>
    <w:p w14:paraId="565F685C" w14:textId="7F95B5DE" w:rsidR="00977031" w:rsidRDefault="00977031" w:rsidP="00167C2F">
      <w:pPr>
        <w:pStyle w:val="Authornameandaffiliation"/>
      </w:pPr>
      <w:r>
        <w:t>Collin Clark</w:t>
      </w:r>
    </w:p>
    <w:p w14:paraId="150A077F" w14:textId="2D485617" w:rsidR="00977031" w:rsidRDefault="00977031" w:rsidP="00167C2F">
      <w:pPr>
        <w:pStyle w:val="Authornameandaffiliation"/>
      </w:pPr>
      <w:r>
        <w:t>MPR Associates</w:t>
      </w:r>
    </w:p>
    <w:p w14:paraId="7680EC26" w14:textId="1ECCFDF7" w:rsidR="00977031" w:rsidRPr="00FF386F" w:rsidRDefault="00977031" w:rsidP="00167C2F">
      <w:pPr>
        <w:pStyle w:val="Authornameandaffiliation"/>
      </w:pPr>
      <w:r>
        <w:t>Alexandria, Virginia, USA</w:t>
      </w:r>
    </w:p>
    <w:p w14:paraId="2C7F19CB" w14:textId="77777777" w:rsidR="00FF386F" w:rsidRDefault="00FF386F" w:rsidP="00537496">
      <w:pPr>
        <w:pStyle w:val="Authornameandaffiliation"/>
      </w:pPr>
    </w:p>
    <w:p w14:paraId="230D4575" w14:textId="77777777" w:rsidR="00647F33" w:rsidRPr="00647F33" w:rsidRDefault="00647F33" w:rsidP="00537496">
      <w:pPr>
        <w:pStyle w:val="Authornameandaffiliation"/>
        <w:rPr>
          <w:b/>
        </w:rPr>
      </w:pPr>
      <w:r w:rsidRPr="00647F33">
        <w:rPr>
          <w:b/>
        </w:rPr>
        <w:t>Abstract</w:t>
      </w:r>
    </w:p>
    <w:p w14:paraId="4F2E62A2" w14:textId="77777777" w:rsidR="00647F33" w:rsidRDefault="00647F33" w:rsidP="00537496">
      <w:pPr>
        <w:pStyle w:val="Authornameandaffiliation"/>
      </w:pPr>
    </w:p>
    <w:p w14:paraId="48D72D1C" w14:textId="5412ACA1" w:rsidR="00EC3581" w:rsidRPr="0071558F" w:rsidRDefault="00EC3581" w:rsidP="00EC3581">
      <w:pPr>
        <w:pStyle w:val="Abstracttext"/>
        <w:rPr>
          <w:szCs w:val="18"/>
          <w:rPrChange w:id="0" w:author="Troy P. Burnett" w:date="2024-08-29T05:47:00Z" w16du:dateUtc="2024-08-29T11:47:00Z">
            <w:rPr>
              <w:sz w:val="20"/>
            </w:rPr>
          </w:rPrChange>
        </w:rPr>
      </w:pPr>
      <w:r w:rsidRPr="0071558F">
        <w:rPr>
          <w:szCs w:val="18"/>
          <w:rPrChange w:id="1" w:author="Troy P. Burnett" w:date="2024-08-29T05:47:00Z" w16du:dateUtc="2024-08-29T11:47:00Z">
            <w:rPr>
              <w:sz w:val="20"/>
            </w:rPr>
          </w:rPrChange>
        </w:rPr>
        <w:t>The United States Department of Energy (DOE) has funded the National Reactor Innovation Center (NRIC)</w:t>
      </w:r>
      <w:r w:rsidR="004D164F" w:rsidRPr="0071558F">
        <w:rPr>
          <w:szCs w:val="18"/>
          <w:rPrChange w:id="2" w:author="Troy P. Burnett" w:date="2024-08-29T05:47:00Z" w16du:dateUtc="2024-08-29T11:47:00Z">
            <w:rPr>
              <w:sz w:val="20"/>
            </w:rPr>
          </w:rPrChange>
        </w:rPr>
        <w:t xml:space="preserve"> to accelerate the development and commercialization of small modular reactors and other advanced reactor technologies. As part of this effort </w:t>
      </w:r>
      <w:r w:rsidR="00A1280C" w:rsidRPr="0071558F">
        <w:rPr>
          <w:szCs w:val="18"/>
          <w:rPrChange w:id="3" w:author="Troy P. Burnett" w:date="2024-08-29T05:47:00Z" w16du:dateUtc="2024-08-29T11:47:00Z">
            <w:rPr>
              <w:sz w:val="20"/>
            </w:rPr>
          </w:rPrChange>
        </w:rPr>
        <w:t xml:space="preserve">NRIC </w:t>
      </w:r>
      <w:r w:rsidR="004D164F" w:rsidRPr="0071558F">
        <w:rPr>
          <w:szCs w:val="18"/>
          <w:rPrChange w:id="4" w:author="Troy P. Burnett" w:date="2024-08-29T05:47:00Z" w16du:dateUtc="2024-08-29T11:47:00Z">
            <w:rPr>
              <w:sz w:val="20"/>
            </w:rPr>
          </w:rPrChange>
        </w:rPr>
        <w:t>is</w:t>
      </w:r>
      <w:r w:rsidRPr="0071558F">
        <w:rPr>
          <w:szCs w:val="18"/>
          <w:rPrChange w:id="5" w:author="Troy P. Burnett" w:date="2024-08-29T05:47:00Z" w16du:dateUtc="2024-08-29T11:47:00Z">
            <w:rPr>
              <w:sz w:val="20"/>
            </w:rPr>
          </w:rPrChange>
        </w:rPr>
        <w:t xml:space="preserve"> build</w:t>
      </w:r>
      <w:r w:rsidR="00A86DF7" w:rsidRPr="0071558F">
        <w:rPr>
          <w:szCs w:val="18"/>
          <w:rPrChange w:id="6" w:author="Troy P. Burnett" w:date="2024-08-29T05:47:00Z" w16du:dateUtc="2024-08-29T11:47:00Z">
            <w:rPr>
              <w:sz w:val="20"/>
            </w:rPr>
          </w:rPrChange>
        </w:rPr>
        <w:t>ing</w:t>
      </w:r>
      <w:r w:rsidRPr="0071558F">
        <w:rPr>
          <w:szCs w:val="18"/>
          <w:rPrChange w:id="7" w:author="Troy P. Burnett" w:date="2024-08-29T05:47:00Z" w16du:dateUtc="2024-08-29T11:47:00Z">
            <w:rPr>
              <w:sz w:val="20"/>
            </w:rPr>
          </w:rPrChange>
        </w:rPr>
        <w:t xml:space="preserve"> </w:t>
      </w:r>
      <w:r w:rsidR="003E2A99" w:rsidRPr="0071558F">
        <w:rPr>
          <w:szCs w:val="18"/>
          <w:rPrChange w:id="8" w:author="Troy P. Burnett" w:date="2024-08-29T05:47:00Z" w16du:dateUtc="2024-08-29T11:47:00Z">
            <w:rPr>
              <w:sz w:val="20"/>
            </w:rPr>
          </w:rPrChange>
        </w:rPr>
        <w:t>test beds</w:t>
      </w:r>
      <w:r w:rsidRPr="0071558F">
        <w:rPr>
          <w:szCs w:val="18"/>
          <w:rPrChange w:id="9" w:author="Troy P. Burnett" w:date="2024-08-29T05:47:00Z" w16du:dateUtc="2024-08-29T11:47:00Z">
            <w:rPr>
              <w:sz w:val="20"/>
            </w:rPr>
          </w:rPrChange>
        </w:rPr>
        <w:t xml:space="preserve"> at the Idaho National Laboratory (INL) to facilitate public-</w:t>
      </w:r>
      <w:r w:rsidR="005D60F3" w:rsidRPr="0071558F">
        <w:rPr>
          <w:szCs w:val="18"/>
          <w:rPrChange w:id="10" w:author="Troy P. Burnett" w:date="2024-08-29T05:47:00Z" w16du:dateUtc="2024-08-29T11:47:00Z">
            <w:rPr>
              <w:sz w:val="20"/>
            </w:rPr>
          </w:rPrChange>
        </w:rPr>
        <w:t>private</w:t>
      </w:r>
      <w:r w:rsidRPr="0071558F">
        <w:rPr>
          <w:szCs w:val="18"/>
          <w:rPrChange w:id="11" w:author="Troy P. Burnett" w:date="2024-08-29T05:47:00Z" w16du:dateUtc="2024-08-29T11:47:00Z">
            <w:rPr>
              <w:sz w:val="20"/>
            </w:rPr>
          </w:rPrChange>
        </w:rPr>
        <w:t xml:space="preserve"> partnerships for the development and testing of advanced nuclear </w:t>
      </w:r>
      <w:r w:rsidR="004C5865" w:rsidRPr="0071558F">
        <w:rPr>
          <w:szCs w:val="18"/>
          <w:rPrChange w:id="12" w:author="Troy P. Burnett" w:date="2024-08-29T05:47:00Z" w16du:dateUtc="2024-08-29T11:47:00Z">
            <w:rPr>
              <w:sz w:val="20"/>
            </w:rPr>
          </w:rPrChange>
        </w:rPr>
        <w:t>reactors</w:t>
      </w:r>
      <w:r w:rsidR="00521147" w:rsidRPr="0071558F">
        <w:rPr>
          <w:szCs w:val="18"/>
          <w:rPrChange w:id="13" w:author="Troy P. Burnett" w:date="2024-08-29T05:47:00Z" w16du:dateUtc="2024-08-29T11:47:00Z">
            <w:rPr>
              <w:sz w:val="20"/>
            </w:rPr>
          </w:rPrChange>
        </w:rPr>
        <w:t xml:space="preserve">. </w:t>
      </w:r>
      <w:r w:rsidRPr="0071558F">
        <w:rPr>
          <w:szCs w:val="18"/>
          <w:rPrChange w:id="14" w:author="Troy P. Burnett" w:date="2024-08-29T05:47:00Z" w16du:dateUtc="2024-08-29T11:47:00Z">
            <w:rPr>
              <w:sz w:val="20"/>
            </w:rPr>
          </w:rPrChange>
        </w:rPr>
        <w:t>One test</w:t>
      </w:r>
      <w:r w:rsidR="00974DEE" w:rsidRPr="0071558F">
        <w:rPr>
          <w:szCs w:val="18"/>
          <w:rPrChange w:id="15" w:author="Troy P. Burnett" w:date="2024-08-29T05:47:00Z" w16du:dateUtc="2024-08-29T11:47:00Z">
            <w:rPr>
              <w:sz w:val="20"/>
            </w:rPr>
          </w:rPrChange>
        </w:rPr>
        <w:t xml:space="preserve"> </w:t>
      </w:r>
      <w:r w:rsidRPr="0071558F">
        <w:rPr>
          <w:szCs w:val="18"/>
          <w:rPrChange w:id="16" w:author="Troy P. Burnett" w:date="2024-08-29T05:47:00Z" w16du:dateUtc="2024-08-29T11:47:00Z">
            <w:rPr>
              <w:sz w:val="20"/>
            </w:rPr>
          </w:rPrChange>
        </w:rPr>
        <w:t xml:space="preserve">bed will provide a location for </w:t>
      </w:r>
      <w:r w:rsidR="0055705A" w:rsidRPr="0071558F">
        <w:rPr>
          <w:szCs w:val="18"/>
          <w:rPrChange w:id="17" w:author="Troy P. Burnett" w:date="2024-08-29T05:47:00Z" w16du:dateUtc="2024-08-29T11:47:00Z">
            <w:rPr>
              <w:sz w:val="20"/>
            </w:rPr>
          </w:rPrChange>
        </w:rPr>
        <w:t>h</w:t>
      </w:r>
      <w:r w:rsidRPr="0071558F">
        <w:rPr>
          <w:szCs w:val="18"/>
          <w:rPrChange w:id="18" w:author="Troy P. Burnett" w:date="2024-08-29T05:47:00Z" w16du:dateUtc="2024-08-29T11:47:00Z">
            <w:rPr>
              <w:sz w:val="20"/>
            </w:rPr>
          </w:rPrChange>
        </w:rPr>
        <w:t>igh-</w:t>
      </w:r>
      <w:r w:rsidR="0055705A" w:rsidRPr="0071558F">
        <w:rPr>
          <w:szCs w:val="18"/>
          <w:rPrChange w:id="19" w:author="Troy P. Burnett" w:date="2024-08-29T05:47:00Z" w16du:dateUtc="2024-08-29T11:47:00Z">
            <w:rPr>
              <w:sz w:val="20"/>
            </w:rPr>
          </w:rPrChange>
        </w:rPr>
        <w:t>a</w:t>
      </w:r>
      <w:r w:rsidRPr="0071558F">
        <w:rPr>
          <w:szCs w:val="18"/>
          <w:rPrChange w:id="20" w:author="Troy P. Burnett" w:date="2024-08-29T05:47:00Z" w16du:dateUtc="2024-08-29T11:47:00Z">
            <w:rPr>
              <w:sz w:val="20"/>
            </w:rPr>
          </w:rPrChange>
        </w:rPr>
        <w:t xml:space="preserve">ssay </w:t>
      </w:r>
      <w:r w:rsidR="0055705A" w:rsidRPr="0071558F">
        <w:rPr>
          <w:szCs w:val="18"/>
          <w:rPrChange w:id="21" w:author="Troy P. Burnett" w:date="2024-08-29T05:47:00Z" w16du:dateUtc="2024-08-29T11:47:00Z">
            <w:rPr>
              <w:sz w:val="20"/>
            </w:rPr>
          </w:rPrChange>
        </w:rPr>
        <w:t>l</w:t>
      </w:r>
      <w:r w:rsidRPr="0071558F">
        <w:rPr>
          <w:szCs w:val="18"/>
          <w:rPrChange w:id="22" w:author="Troy P. Burnett" w:date="2024-08-29T05:47:00Z" w16du:dateUtc="2024-08-29T11:47:00Z">
            <w:rPr>
              <w:sz w:val="20"/>
            </w:rPr>
          </w:rPrChange>
        </w:rPr>
        <w:t xml:space="preserve">ow </w:t>
      </w:r>
      <w:r w:rsidR="0055705A" w:rsidRPr="0071558F">
        <w:rPr>
          <w:szCs w:val="18"/>
          <w:rPrChange w:id="23" w:author="Troy P. Burnett" w:date="2024-08-29T05:47:00Z" w16du:dateUtc="2024-08-29T11:47:00Z">
            <w:rPr>
              <w:sz w:val="20"/>
            </w:rPr>
          </w:rPrChange>
        </w:rPr>
        <w:t>e</w:t>
      </w:r>
      <w:r w:rsidRPr="0071558F">
        <w:rPr>
          <w:szCs w:val="18"/>
          <w:rPrChange w:id="24" w:author="Troy P. Burnett" w:date="2024-08-29T05:47:00Z" w16du:dateUtc="2024-08-29T11:47:00Z">
            <w:rPr>
              <w:sz w:val="20"/>
            </w:rPr>
          </w:rPrChange>
        </w:rPr>
        <w:t xml:space="preserve">nriched </w:t>
      </w:r>
      <w:r w:rsidR="0055705A" w:rsidRPr="0071558F">
        <w:rPr>
          <w:szCs w:val="18"/>
          <w:rPrChange w:id="25" w:author="Troy P. Burnett" w:date="2024-08-29T05:47:00Z" w16du:dateUtc="2024-08-29T11:47:00Z">
            <w:rPr>
              <w:sz w:val="20"/>
            </w:rPr>
          </w:rPrChange>
        </w:rPr>
        <w:t>u</w:t>
      </w:r>
      <w:r w:rsidRPr="0071558F">
        <w:rPr>
          <w:szCs w:val="18"/>
          <w:rPrChange w:id="26" w:author="Troy P. Burnett" w:date="2024-08-29T05:47:00Z" w16du:dateUtc="2024-08-29T11:47:00Z">
            <w:rPr>
              <w:sz w:val="20"/>
            </w:rPr>
          </w:rPrChange>
        </w:rPr>
        <w:t xml:space="preserve">ranium (HALEU) fueled reactors and a second </w:t>
      </w:r>
      <w:r w:rsidR="0055705A" w:rsidRPr="0071558F">
        <w:rPr>
          <w:szCs w:val="18"/>
          <w:rPrChange w:id="27" w:author="Troy P. Burnett" w:date="2024-08-29T05:47:00Z" w16du:dateUtc="2024-08-29T11:47:00Z">
            <w:rPr>
              <w:sz w:val="20"/>
            </w:rPr>
          </w:rPrChange>
        </w:rPr>
        <w:t xml:space="preserve">test bed </w:t>
      </w:r>
      <w:r w:rsidRPr="0071558F">
        <w:rPr>
          <w:szCs w:val="18"/>
          <w:rPrChange w:id="28" w:author="Troy P. Burnett" w:date="2024-08-29T05:47:00Z" w16du:dateUtc="2024-08-29T11:47:00Z">
            <w:rPr>
              <w:sz w:val="20"/>
            </w:rPr>
          </w:rPrChange>
        </w:rPr>
        <w:t xml:space="preserve">for </w:t>
      </w:r>
      <w:r w:rsidR="009C4C47" w:rsidRPr="0071558F">
        <w:rPr>
          <w:szCs w:val="18"/>
          <w:rPrChange w:id="29" w:author="Troy P. Burnett" w:date="2024-08-29T05:47:00Z" w16du:dateUtc="2024-08-29T11:47:00Z">
            <w:rPr>
              <w:sz w:val="20"/>
            </w:rPr>
          </w:rPrChange>
        </w:rPr>
        <w:t>h</w:t>
      </w:r>
      <w:r w:rsidRPr="0071558F">
        <w:rPr>
          <w:szCs w:val="18"/>
          <w:rPrChange w:id="30" w:author="Troy P. Burnett" w:date="2024-08-29T05:47:00Z" w16du:dateUtc="2024-08-29T11:47:00Z">
            <w:rPr>
              <w:sz w:val="20"/>
            </w:rPr>
          </w:rPrChange>
        </w:rPr>
        <w:t xml:space="preserve">ighly </w:t>
      </w:r>
      <w:r w:rsidR="009C4C47" w:rsidRPr="0071558F">
        <w:rPr>
          <w:szCs w:val="18"/>
          <w:rPrChange w:id="31" w:author="Troy P. Burnett" w:date="2024-08-29T05:47:00Z" w16du:dateUtc="2024-08-29T11:47:00Z">
            <w:rPr>
              <w:sz w:val="20"/>
            </w:rPr>
          </w:rPrChange>
        </w:rPr>
        <w:t>e</w:t>
      </w:r>
      <w:r w:rsidRPr="0071558F">
        <w:rPr>
          <w:szCs w:val="18"/>
          <w:rPrChange w:id="32" w:author="Troy P. Burnett" w:date="2024-08-29T05:47:00Z" w16du:dateUtc="2024-08-29T11:47:00Z">
            <w:rPr>
              <w:sz w:val="20"/>
            </w:rPr>
          </w:rPrChange>
        </w:rPr>
        <w:t xml:space="preserve">nriched </w:t>
      </w:r>
      <w:r w:rsidR="009C4C47" w:rsidRPr="0071558F">
        <w:rPr>
          <w:szCs w:val="18"/>
          <w:rPrChange w:id="33" w:author="Troy P. Burnett" w:date="2024-08-29T05:47:00Z" w16du:dateUtc="2024-08-29T11:47:00Z">
            <w:rPr>
              <w:sz w:val="20"/>
            </w:rPr>
          </w:rPrChange>
        </w:rPr>
        <w:t>u</w:t>
      </w:r>
      <w:r w:rsidRPr="0071558F">
        <w:rPr>
          <w:szCs w:val="18"/>
          <w:rPrChange w:id="34" w:author="Troy P. Burnett" w:date="2024-08-29T05:47:00Z" w16du:dateUtc="2024-08-29T11:47:00Z">
            <w:rPr>
              <w:sz w:val="20"/>
            </w:rPr>
          </w:rPrChange>
        </w:rPr>
        <w:t xml:space="preserve">ranium (HEU) fueled reactors. </w:t>
      </w:r>
      <w:r w:rsidR="00BF6267" w:rsidRPr="0071558F">
        <w:rPr>
          <w:szCs w:val="18"/>
          <w:rPrChange w:id="35" w:author="Troy P. Burnett" w:date="2024-08-29T05:47:00Z" w16du:dateUtc="2024-08-29T11:47:00Z">
            <w:rPr>
              <w:sz w:val="20"/>
            </w:rPr>
          </w:rPrChange>
        </w:rPr>
        <w:t>T</w:t>
      </w:r>
      <w:r w:rsidRPr="0071558F">
        <w:rPr>
          <w:szCs w:val="18"/>
          <w:rPrChange w:id="36" w:author="Troy P. Burnett" w:date="2024-08-29T05:47:00Z" w16du:dateUtc="2024-08-29T11:47:00Z">
            <w:rPr>
              <w:sz w:val="20"/>
            </w:rPr>
          </w:rPrChange>
        </w:rPr>
        <w:t>hese test</w:t>
      </w:r>
      <w:r w:rsidR="00584734" w:rsidRPr="0071558F">
        <w:rPr>
          <w:szCs w:val="18"/>
          <w:rPrChange w:id="37" w:author="Troy P. Burnett" w:date="2024-08-29T05:47:00Z" w16du:dateUtc="2024-08-29T11:47:00Z">
            <w:rPr>
              <w:sz w:val="20"/>
            </w:rPr>
          </w:rPrChange>
        </w:rPr>
        <w:t xml:space="preserve"> </w:t>
      </w:r>
      <w:r w:rsidRPr="0071558F">
        <w:rPr>
          <w:szCs w:val="18"/>
          <w:rPrChange w:id="38" w:author="Troy P. Burnett" w:date="2024-08-29T05:47:00Z" w16du:dateUtc="2024-08-29T11:47:00Z">
            <w:rPr>
              <w:sz w:val="20"/>
            </w:rPr>
          </w:rPrChange>
        </w:rPr>
        <w:t>beds fill a</w:t>
      </w:r>
      <w:r w:rsidR="0074780C" w:rsidRPr="0071558F">
        <w:rPr>
          <w:szCs w:val="18"/>
          <w:rPrChange w:id="39" w:author="Troy P. Burnett" w:date="2024-08-29T05:47:00Z" w16du:dateUtc="2024-08-29T11:47:00Z">
            <w:rPr>
              <w:sz w:val="20"/>
            </w:rPr>
          </w:rPrChange>
        </w:rPr>
        <w:t xml:space="preserve">n </w:t>
      </w:r>
      <w:r w:rsidRPr="0071558F">
        <w:rPr>
          <w:szCs w:val="18"/>
          <w:rPrChange w:id="40" w:author="Troy P. Burnett" w:date="2024-08-29T05:47:00Z" w16du:dateUtc="2024-08-29T11:47:00Z">
            <w:rPr>
              <w:sz w:val="20"/>
            </w:rPr>
          </w:rPrChange>
        </w:rPr>
        <w:t>infrastructure gap</w:t>
      </w:r>
      <w:r w:rsidR="00BF6267" w:rsidRPr="0071558F">
        <w:rPr>
          <w:szCs w:val="18"/>
          <w:rPrChange w:id="41" w:author="Troy P. Burnett" w:date="2024-08-29T05:47:00Z" w16du:dateUtc="2024-08-29T11:47:00Z">
            <w:rPr>
              <w:sz w:val="20"/>
            </w:rPr>
          </w:rPrChange>
        </w:rPr>
        <w:t xml:space="preserve"> </w:t>
      </w:r>
      <w:r w:rsidR="0074780C" w:rsidRPr="0071558F">
        <w:rPr>
          <w:szCs w:val="18"/>
          <w:rPrChange w:id="42" w:author="Troy P. Burnett" w:date="2024-08-29T05:47:00Z" w16du:dateUtc="2024-08-29T11:47:00Z">
            <w:rPr>
              <w:sz w:val="20"/>
            </w:rPr>
          </w:rPrChange>
        </w:rPr>
        <w:t xml:space="preserve">and alleviate the </w:t>
      </w:r>
      <w:r w:rsidRPr="0071558F">
        <w:rPr>
          <w:szCs w:val="18"/>
          <w:rPrChange w:id="43" w:author="Troy P. Burnett" w:date="2024-08-29T05:47:00Z" w16du:dateUtc="2024-08-29T11:47:00Z">
            <w:rPr>
              <w:sz w:val="20"/>
            </w:rPr>
          </w:rPrChange>
        </w:rPr>
        <w:t xml:space="preserve">financial and operational burdens associated with </w:t>
      </w:r>
      <w:r w:rsidR="00DA2103" w:rsidRPr="0071558F">
        <w:rPr>
          <w:szCs w:val="18"/>
          <w:rPrChange w:id="44" w:author="Troy P. Burnett" w:date="2024-08-29T05:47:00Z" w16du:dateUtc="2024-08-29T11:47:00Z">
            <w:rPr>
              <w:sz w:val="20"/>
            </w:rPr>
          </w:rPrChange>
        </w:rPr>
        <w:t xml:space="preserve">industry </w:t>
      </w:r>
      <w:r w:rsidR="00D73587" w:rsidRPr="0071558F">
        <w:rPr>
          <w:szCs w:val="18"/>
          <w:rPrChange w:id="45" w:author="Troy P. Burnett" w:date="2024-08-29T05:47:00Z" w16du:dateUtc="2024-08-29T11:47:00Z">
            <w:rPr>
              <w:sz w:val="20"/>
            </w:rPr>
          </w:rPrChange>
        </w:rPr>
        <w:t>providing</w:t>
      </w:r>
      <w:r w:rsidRPr="0071558F">
        <w:rPr>
          <w:szCs w:val="18"/>
          <w:rPrChange w:id="46" w:author="Troy P. Burnett" w:date="2024-08-29T05:47:00Z" w16du:dateUtc="2024-08-29T11:47:00Z">
            <w:rPr>
              <w:sz w:val="20"/>
            </w:rPr>
          </w:rPrChange>
        </w:rPr>
        <w:t xml:space="preserve"> their own test facilities. </w:t>
      </w:r>
      <w:r w:rsidR="009C3D32" w:rsidRPr="0071558F">
        <w:rPr>
          <w:szCs w:val="18"/>
          <w:rPrChange w:id="47" w:author="Troy P. Burnett" w:date="2024-08-29T05:47:00Z" w16du:dateUtc="2024-08-29T11:47:00Z">
            <w:rPr>
              <w:sz w:val="20"/>
            </w:rPr>
          </w:rPrChange>
        </w:rPr>
        <w:t>Therefore</w:t>
      </w:r>
      <w:r w:rsidRPr="0071558F">
        <w:rPr>
          <w:szCs w:val="18"/>
          <w:rPrChange w:id="48" w:author="Troy P. Burnett" w:date="2024-08-29T05:47:00Z" w16du:dateUtc="2024-08-29T11:47:00Z">
            <w:rPr>
              <w:sz w:val="20"/>
            </w:rPr>
          </w:rPrChange>
        </w:rPr>
        <w:t xml:space="preserve">, this approach not only accelerates technological innovation and reduces time-to-market for advanced nuclear </w:t>
      </w:r>
      <w:r w:rsidR="004C5865" w:rsidRPr="0071558F">
        <w:rPr>
          <w:szCs w:val="18"/>
          <w:rPrChange w:id="49" w:author="Troy P. Burnett" w:date="2024-08-29T05:47:00Z" w16du:dateUtc="2024-08-29T11:47:00Z">
            <w:rPr>
              <w:sz w:val="20"/>
            </w:rPr>
          </w:rPrChange>
        </w:rPr>
        <w:t>reactors</w:t>
      </w:r>
      <w:r w:rsidR="00C450EA" w:rsidRPr="0071558F">
        <w:rPr>
          <w:szCs w:val="18"/>
          <w:rPrChange w:id="50" w:author="Troy P. Burnett" w:date="2024-08-29T05:47:00Z" w16du:dateUtc="2024-08-29T11:47:00Z">
            <w:rPr>
              <w:sz w:val="20"/>
            </w:rPr>
          </w:rPrChange>
        </w:rPr>
        <w:t xml:space="preserve"> </w:t>
      </w:r>
      <w:r w:rsidRPr="0071558F">
        <w:rPr>
          <w:szCs w:val="18"/>
          <w:rPrChange w:id="51" w:author="Troy P. Burnett" w:date="2024-08-29T05:47:00Z" w16du:dateUtc="2024-08-29T11:47:00Z">
            <w:rPr>
              <w:sz w:val="20"/>
            </w:rPr>
          </w:rPrChange>
        </w:rPr>
        <w:t xml:space="preserve">but also underscores the DOE's commitment to fostering an ecosystem where nuclear energy </w:t>
      </w:r>
      <w:r w:rsidR="00A86DF7" w:rsidRPr="0071558F">
        <w:rPr>
          <w:szCs w:val="18"/>
          <w:rPrChange w:id="52" w:author="Troy P. Burnett" w:date="2024-08-29T05:47:00Z" w16du:dateUtc="2024-08-29T11:47:00Z">
            <w:rPr>
              <w:sz w:val="20"/>
            </w:rPr>
          </w:rPrChange>
        </w:rPr>
        <w:t>will</w:t>
      </w:r>
      <w:r w:rsidRPr="0071558F">
        <w:rPr>
          <w:szCs w:val="18"/>
          <w:rPrChange w:id="53" w:author="Troy P. Burnett" w:date="2024-08-29T05:47:00Z" w16du:dateUtc="2024-08-29T11:47:00Z">
            <w:rPr>
              <w:sz w:val="20"/>
            </w:rPr>
          </w:rPrChange>
        </w:rPr>
        <w:t xml:space="preserve"> thrive as a clean, reliable, and efficient source of power. The Demonstration of Microreactor Experiments (DOME) and Laboratory for Operations and Testing in the United States (LOTUS) have planned availability in 2026, and 2027 respectively. </w:t>
      </w:r>
    </w:p>
    <w:p w14:paraId="03C6D75B" w14:textId="77777777" w:rsidR="00647F33" w:rsidRDefault="00F523CA" w:rsidP="00537496">
      <w:pPr>
        <w:pStyle w:val="Heading2"/>
        <w:numPr>
          <w:ilvl w:val="1"/>
          <w:numId w:val="10"/>
        </w:numPr>
      </w:pPr>
      <w:r>
        <w:t>INTRODUCTION</w:t>
      </w:r>
    </w:p>
    <w:p w14:paraId="6B56FC19" w14:textId="4488706A" w:rsidR="002B72A6" w:rsidRPr="005160E8" w:rsidRDefault="006E55E0" w:rsidP="001370A8">
      <w:pPr>
        <w:pStyle w:val="BodyText"/>
      </w:pPr>
      <w:r>
        <w:t xml:space="preserve">The </w:t>
      </w:r>
      <w:r w:rsidR="00C95BD4">
        <w:t>need</w:t>
      </w:r>
      <w:r w:rsidR="00DA3185">
        <w:t xml:space="preserve"> for carbon-free power</w:t>
      </w:r>
      <w:r w:rsidR="004F6EB3">
        <w:t xml:space="preserve"> and </w:t>
      </w:r>
      <w:r w:rsidR="00B24CF6">
        <w:t>grid flexibility</w:t>
      </w:r>
      <w:r w:rsidR="00DA3185">
        <w:t xml:space="preserve"> has driven </w:t>
      </w:r>
      <w:r w:rsidR="000E7A08">
        <w:t>rapid investment to</w:t>
      </w:r>
      <w:r w:rsidR="00DA3185">
        <w:t xml:space="preserve"> </w:t>
      </w:r>
      <w:r w:rsidR="003456F6">
        <w:t>develo</w:t>
      </w:r>
      <w:r w:rsidR="000E7A08">
        <w:t>p</w:t>
      </w:r>
      <w:r w:rsidR="003456F6">
        <w:t xml:space="preserve"> advanced nuclear technologies</w:t>
      </w:r>
      <w:r w:rsidR="000F6A2C">
        <w:t xml:space="preserve"> in recent years</w:t>
      </w:r>
      <w:r w:rsidR="00B52AAF">
        <w:t>.</w:t>
      </w:r>
      <w:r w:rsidR="00F3725F">
        <w:t xml:space="preserve"> This is because new advanced reactors can address the clean and flexible energy needs across a broad range of applications, including grid power providers, power for space missions, cogeneration with hydrogen, and energy storage.</w:t>
      </w:r>
      <w:r w:rsidR="00B52AAF">
        <w:t xml:space="preserve"> </w:t>
      </w:r>
      <w:r w:rsidR="001370A8">
        <w:t>The</w:t>
      </w:r>
      <w:r w:rsidR="00F3725F">
        <w:t xml:space="preserve"> </w:t>
      </w:r>
      <w:r w:rsidR="00D1708D">
        <w:t xml:space="preserve">DOE </w:t>
      </w:r>
      <w:r w:rsidR="00D617AC">
        <w:t xml:space="preserve">seeks to </w:t>
      </w:r>
      <w:r w:rsidR="00E41F03">
        <w:t>accelerate</w:t>
      </w:r>
      <w:r w:rsidR="002B72A6" w:rsidRPr="005160E8">
        <w:t xml:space="preserve"> the development of </w:t>
      </w:r>
      <w:r w:rsidR="00046CFE">
        <w:t xml:space="preserve">next generation </w:t>
      </w:r>
      <w:r w:rsidR="002B72A6" w:rsidRPr="005160E8">
        <w:t>nuclear energy technology</w:t>
      </w:r>
      <w:r w:rsidR="00F26E4D">
        <w:t xml:space="preserve"> to </w:t>
      </w:r>
      <w:r w:rsidR="00D709CA">
        <w:t>achieve</w:t>
      </w:r>
      <w:r w:rsidR="000F22EC">
        <w:t xml:space="preserve"> </w:t>
      </w:r>
      <w:r w:rsidR="0079241C">
        <w:t>timely</w:t>
      </w:r>
      <w:r w:rsidR="00963A84">
        <w:t xml:space="preserve"> de-carbonization and grid flexibility mission</w:t>
      </w:r>
      <w:r w:rsidR="0079241C">
        <w:t xml:space="preserve"> objectives</w:t>
      </w:r>
      <w:r w:rsidR="00A354D6">
        <w:t xml:space="preserve">. </w:t>
      </w:r>
      <w:r w:rsidR="00E45040">
        <w:t xml:space="preserve">For instance, </w:t>
      </w:r>
      <w:r w:rsidR="000A487F">
        <w:t xml:space="preserve">the DOE is working to address </w:t>
      </w:r>
      <w:r w:rsidR="00E45040">
        <w:t>t</w:t>
      </w:r>
      <w:r w:rsidR="00C61482">
        <w:t>esting i</w:t>
      </w:r>
      <w:r w:rsidR="00A354D6">
        <w:t xml:space="preserve">nfrastructure </w:t>
      </w:r>
      <w:r w:rsidR="00746E44">
        <w:t xml:space="preserve">gaps such that the industry can </w:t>
      </w:r>
      <w:r w:rsidR="000F22EC">
        <w:t xml:space="preserve">overcome financial and </w:t>
      </w:r>
      <w:r w:rsidR="000A1976">
        <w:t xml:space="preserve">regulatory </w:t>
      </w:r>
      <w:r w:rsidR="000F22EC">
        <w:t>challenges</w:t>
      </w:r>
      <w:r w:rsidR="00A354D6">
        <w:t xml:space="preserve"> </w:t>
      </w:r>
      <w:r w:rsidR="009E3520">
        <w:t xml:space="preserve">associated with </w:t>
      </w:r>
      <w:r w:rsidR="00A354D6">
        <w:t>accelerating technology development</w:t>
      </w:r>
      <w:r w:rsidR="000F22EC">
        <w:t>.</w:t>
      </w:r>
    </w:p>
    <w:p w14:paraId="5F758991" w14:textId="786FE840" w:rsidR="00DC7E9E" w:rsidRDefault="00B52AAF" w:rsidP="005308FD">
      <w:pPr>
        <w:pStyle w:val="BodyText"/>
      </w:pPr>
      <w:r>
        <w:t>T</w:t>
      </w:r>
      <w:r w:rsidR="007053E2" w:rsidRPr="005160E8">
        <w:t>he N</w:t>
      </w:r>
      <w:r w:rsidR="00950450" w:rsidRPr="005160E8">
        <w:t>uclear Energy Innovation Capabilities Act</w:t>
      </w:r>
      <w:r w:rsidR="007053E2" w:rsidRPr="005160E8">
        <w:t xml:space="preserve"> </w:t>
      </w:r>
      <w:r w:rsidR="00950450" w:rsidRPr="005160E8">
        <w:t>(</w:t>
      </w:r>
      <w:r w:rsidR="0045373E" w:rsidRPr="005160E8">
        <w:t>NEICA</w:t>
      </w:r>
      <w:r w:rsidR="00950450" w:rsidRPr="005160E8">
        <w:t>)</w:t>
      </w:r>
      <w:r w:rsidR="0045373E" w:rsidRPr="005160E8">
        <w:t xml:space="preserve"> </w:t>
      </w:r>
      <w:r w:rsidR="00950450" w:rsidRPr="005160E8">
        <w:t>of</w:t>
      </w:r>
      <w:r w:rsidR="0045373E" w:rsidRPr="005160E8">
        <w:t xml:space="preserve"> 2017</w:t>
      </w:r>
      <w:r w:rsidR="005B09F5">
        <w:t xml:space="preserve"> </w:t>
      </w:r>
      <w:r w:rsidR="000600B2">
        <w:fldChar w:fldCharType="begin"/>
      </w:r>
      <w:r w:rsidR="000600B2">
        <w:instrText xml:space="preserve"> REF _Ref175553096 \r \h </w:instrText>
      </w:r>
      <w:r w:rsidR="000600B2">
        <w:fldChar w:fldCharType="separate"/>
      </w:r>
      <w:r w:rsidR="00F45EAF">
        <w:t>[1]</w:t>
      </w:r>
      <w:r w:rsidR="000600B2">
        <w:fldChar w:fldCharType="end"/>
      </w:r>
      <w:r w:rsidR="001E13B0">
        <w:t xml:space="preserve"> </w:t>
      </w:r>
      <w:r w:rsidR="002B72A6" w:rsidRPr="005160E8">
        <w:t>a</w:t>
      </w:r>
      <w:r w:rsidR="003755D3" w:rsidRPr="005160E8">
        <w:t>ims to enable</w:t>
      </w:r>
      <w:r w:rsidR="0077309C">
        <w:t xml:space="preserve"> </w:t>
      </w:r>
      <w:r w:rsidR="003755D3" w:rsidRPr="005160E8">
        <w:t xml:space="preserve">research and development of </w:t>
      </w:r>
      <w:r w:rsidR="000D3AE7">
        <w:t xml:space="preserve">a wide variety of </w:t>
      </w:r>
      <w:r w:rsidR="003755D3" w:rsidRPr="005160E8">
        <w:t>advanced nuclear energy technologies by private and public institutions</w:t>
      </w:r>
      <w:r w:rsidR="001E13B0">
        <w:t>. NEICA</w:t>
      </w:r>
      <w:r w:rsidR="005160E8" w:rsidRPr="005160E8">
        <w:t xml:space="preserve"> authorized NRIC</w:t>
      </w:r>
      <w:r w:rsidR="00E65420">
        <w:t xml:space="preserve"> </w:t>
      </w:r>
      <w:r w:rsidR="009A2FD4">
        <w:t xml:space="preserve">in 2019 </w:t>
      </w:r>
      <w:r w:rsidR="007600A7">
        <w:t>to accelerate development</w:t>
      </w:r>
      <w:r w:rsidR="00A24686">
        <w:t xml:space="preserve"> of advanced nuclear </w:t>
      </w:r>
      <w:r w:rsidR="00686E44">
        <w:t>energy technologies</w:t>
      </w:r>
      <w:r w:rsidR="009A2FD4">
        <w:t>.</w:t>
      </w:r>
      <w:r w:rsidR="001E13B0">
        <w:t xml:space="preserve"> </w:t>
      </w:r>
      <w:r w:rsidR="009169A7">
        <w:t xml:space="preserve">NRIC </w:t>
      </w:r>
      <w:r w:rsidR="00517033">
        <w:t xml:space="preserve">and DOE will </w:t>
      </w:r>
      <w:r w:rsidR="006757A6">
        <w:t xml:space="preserve">collaborate </w:t>
      </w:r>
      <w:r w:rsidR="00517033">
        <w:t xml:space="preserve">with </w:t>
      </w:r>
      <w:r w:rsidR="00686E44">
        <w:t xml:space="preserve">public and </w:t>
      </w:r>
      <w:r w:rsidR="00517033">
        <w:t>private-sector developers to design and</w:t>
      </w:r>
      <w:r w:rsidR="00396D80">
        <w:t xml:space="preserve"> test </w:t>
      </w:r>
      <w:r w:rsidR="00E944DE">
        <w:t xml:space="preserve">advanced </w:t>
      </w:r>
      <w:r w:rsidR="00CF7D89">
        <w:t xml:space="preserve">reactor systems </w:t>
      </w:r>
      <w:r w:rsidR="00F350AE">
        <w:t xml:space="preserve">to </w:t>
      </w:r>
      <w:r w:rsidR="00E944DE">
        <w:t>accelerate</w:t>
      </w:r>
      <w:r w:rsidR="005275D9">
        <w:t xml:space="preserve"> commercial deployment.</w:t>
      </w:r>
      <w:r w:rsidR="0089648C" w:rsidRPr="0089648C">
        <w:t xml:space="preserve"> </w:t>
      </w:r>
      <w:r w:rsidR="00E92DC8">
        <w:t>This n</w:t>
      </w:r>
      <w:r w:rsidR="00D71077">
        <w:t xml:space="preserve">ational investment in </w:t>
      </w:r>
      <w:r w:rsidR="004C46CC">
        <w:t xml:space="preserve">test </w:t>
      </w:r>
      <w:r w:rsidR="00D71077">
        <w:t xml:space="preserve">infrastructure and </w:t>
      </w:r>
      <w:r w:rsidR="0089648C">
        <w:t xml:space="preserve">capabilities </w:t>
      </w:r>
      <w:r w:rsidR="00E92DC8">
        <w:t xml:space="preserve">is imperative for </w:t>
      </w:r>
      <w:r w:rsidR="00C708EC">
        <w:t xml:space="preserve">establishing a </w:t>
      </w:r>
      <w:r w:rsidR="0089648C">
        <w:t xml:space="preserve">timely and </w:t>
      </w:r>
      <w:r w:rsidR="0068639C">
        <w:t>cost-effective</w:t>
      </w:r>
      <w:r w:rsidR="0089648C">
        <w:t xml:space="preserve"> path </w:t>
      </w:r>
      <w:r w:rsidR="00FE7B8A">
        <w:t>for</w:t>
      </w:r>
      <w:r w:rsidR="0089648C">
        <w:t xml:space="preserve"> licensing and commercializing new nuclear energy systems.</w:t>
      </w:r>
    </w:p>
    <w:p w14:paraId="1B297C48" w14:textId="62EA6298" w:rsidR="00EE0041" w:rsidRDefault="002E7A48" w:rsidP="0026525A">
      <w:pPr>
        <w:pStyle w:val="Heading2"/>
        <w:numPr>
          <w:ilvl w:val="1"/>
          <w:numId w:val="10"/>
        </w:numPr>
      </w:pPr>
      <w:r>
        <w:lastRenderedPageBreak/>
        <w:t>Program Mission</w:t>
      </w:r>
    </w:p>
    <w:p w14:paraId="00B23F78" w14:textId="1CF940D2" w:rsidR="00EC526E" w:rsidRDefault="00200753" w:rsidP="00DE6457">
      <w:pPr>
        <w:pStyle w:val="BodyText"/>
      </w:pPr>
      <w:r>
        <w:t>NRIC</w:t>
      </w:r>
      <w:r w:rsidR="00825BC7">
        <w:t xml:space="preserve"> aims</w:t>
      </w:r>
      <w:r w:rsidR="00F007A1">
        <w:t xml:space="preserve"> </w:t>
      </w:r>
      <w:r>
        <w:t xml:space="preserve">to accelerate nuclear technology development through expanding </w:t>
      </w:r>
      <w:r w:rsidR="00A53337">
        <w:t xml:space="preserve">the utility and reach of national lab </w:t>
      </w:r>
      <w:r w:rsidR="000C4157">
        <w:t xml:space="preserve">capabilities and </w:t>
      </w:r>
      <w:r w:rsidR="00C72545">
        <w:t>resources</w:t>
      </w:r>
      <w:r w:rsidR="008610CC">
        <w:t xml:space="preserve"> </w:t>
      </w:r>
      <w:r w:rsidR="000600B2">
        <w:fldChar w:fldCharType="begin"/>
      </w:r>
      <w:r w:rsidR="000600B2">
        <w:instrText xml:space="preserve"> REF _Ref175553124 \r \h </w:instrText>
      </w:r>
      <w:r w:rsidR="000600B2">
        <w:fldChar w:fldCharType="separate"/>
      </w:r>
      <w:r w:rsidR="00F45EAF">
        <w:t>[2]</w:t>
      </w:r>
      <w:r w:rsidR="000600B2">
        <w:fldChar w:fldCharType="end"/>
      </w:r>
      <w:r w:rsidR="00C72545">
        <w:t xml:space="preserve">. </w:t>
      </w:r>
      <w:r w:rsidR="00562580">
        <w:t>NRIC</w:t>
      </w:r>
      <w:r w:rsidR="00EC526E">
        <w:t xml:space="preserve"> is working to provide facility and test program infrastructure for developers to achieve technology readiness and prepare robust licensing cases for the deployment of </w:t>
      </w:r>
      <w:r w:rsidR="006757A6">
        <w:t xml:space="preserve">next </w:t>
      </w:r>
      <w:r w:rsidR="00EC526E">
        <w:t>generation of nuclear reactors.</w:t>
      </w:r>
    </w:p>
    <w:p w14:paraId="251730AE" w14:textId="653B3FCD" w:rsidR="00C72545" w:rsidRDefault="004A017B" w:rsidP="00DE6457">
      <w:pPr>
        <w:pStyle w:val="BodyText"/>
      </w:pPr>
      <w:r>
        <w:t>T</w:t>
      </w:r>
      <w:r w:rsidR="0052656A">
        <w:t>he Idaho</w:t>
      </w:r>
      <w:r w:rsidR="008A7033">
        <w:t xml:space="preserve"> National Laboratory (INL) </w:t>
      </w:r>
      <w:r w:rsidR="002B24A8">
        <w:t xml:space="preserve">plays a key role in this objective by </w:t>
      </w:r>
      <w:r w:rsidR="00B714EA">
        <w:t xml:space="preserve">providing </w:t>
      </w:r>
      <w:r w:rsidR="00476BB6">
        <w:t>reactor test beds, materials and fuels testing</w:t>
      </w:r>
      <w:r w:rsidR="00B714EA">
        <w:t xml:space="preserve"> capability</w:t>
      </w:r>
      <w:r w:rsidR="00476BB6">
        <w:t xml:space="preserve">, permitting and regulatory </w:t>
      </w:r>
      <w:r w:rsidR="00B714EA">
        <w:t>expertise</w:t>
      </w:r>
      <w:r w:rsidR="00476BB6">
        <w:t xml:space="preserve">, and contracting support </w:t>
      </w:r>
      <w:r w:rsidR="004103F6">
        <w:t xml:space="preserve">for </w:t>
      </w:r>
      <w:r w:rsidR="00E85BB0">
        <w:t>private industry</w:t>
      </w:r>
      <w:r w:rsidR="00476BB6">
        <w:t>.</w:t>
      </w:r>
      <w:r w:rsidR="005A7426" w:rsidRPr="005A7426">
        <w:t xml:space="preserve"> </w:t>
      </w:r>
      <w:r w:rsidR="00EC7D1F">
        <w:t xml:space="preserve">Research and demonstration tests conducted at </w:t>
      </w:r>
      <w:r w:rsidR="00E10B5C">
        <w:t xml:space="preserve">the </w:t>
      </w:r>
      <w:r w:rsidR="00EC7D1F">
        <w:t>test beds will reduce r</w:t>
      </w:r>
      <w:r w:rsidR="006C523C">
        <w:t xml:space="preserve">isk </w:t>
      </w:r>
      <w:r w:rsidR="00003D7E">
        <w:t>by</w:t>
      </w:r>
      <w:r w:rsidR="00EC7D1F">
        <w:t xml:space="preserve"> progressing the</w:t>
      </w:r>
      <w:r w:rsidR="006C523C">
        <w:t xml:space="preserve"> technical readiness for</w:t>
      </w:r>
      <w:r w:rsidR="003B53D9">
        <w:t xml:space="preserve"> </w:t>
      </w:r>
      <w:r w:rsidR="00B54EC0">
        <w:t xml:space="preserve">first of a kind </w:t>
      </w:r>
      <w:r w:rsidR="00EC7D1F">
        <w:t xml:space="preserve">nuclear reactor </w:t>
      </w:r>
      <w:proofErr w:type="gramStart"/>
      <w:r w:rsidR="00EC7D1F">
        <w:t>systems</w:t>
      </w:r>
      <w:proofErr w:type="gramEnd"/>
      <w:r w:rsidR="00EC7D1F">
        <w:t xml:space="preserve">. </w:t>
      </w:r>
      <w:r w:rsidR="00EB2943">
        <w:t xml:space="preserve">This testing </w:t>
      </w:r>
      <w:r w:rsidR="00EC7D1F">
        <w:t xml:space="preserve">will </w:t>
      </w:r>
      <w:r w:rsidR="00EB2943">
        <w:t xml:space="preserve">provide a </w:t>
      </w:r>
      <w:r w:rsidR="00462EA3">
        <w:t>strong</w:t>
      </w:r>
      <w:r w:rsidR="006A4927">
        <w:t xml:space="preserve"> licensing case with the Nuclear Regulatory Commission (NRC)</w:t>
      </w:r>
      <w:r w:rsidR="00712888">
        <w:t xml:space="preserve"> and other regulatory agencies</w:t>
      </w:r>
      <w:r w:rsidR="00575408">
        <w:t>.</w:t>
      </w:r>
    </w:p>
    <w:p w14:paraId="6B4DB000" w14:textId="60324D79" w:rsidR="008B6BB9" w:rsidRDefault="004B0428" w:rsidP="00537496">
      <w:pPr>
        <w:pStyle w:val="Heading3"/>
      </w:pPr>
      <w:r>
        <w:t>Benefits</w:t>
      </w:r>
    </w:p>
    <w:p w14:paraId="4A1FEEC3" w14:textId="060FC0EF" w:rsidR="00C72545" w:rsidRPr="00C72545" w:rsidRDefault="00C72545" w:rsidP="00C72545">
      <w:pPr>
        <w:pStyle w:val="BodyText"/>
        <w:ind w:firstLine="0"/>
      </w:pPr>
      <w:r>
        <w:t>NRIC mission activities will have the following benefits.</w:t>
      </w:r>
    </w:p>
    <w:p w14:paraId="295B691A" w14:textId="477B346B" w:rsidR="00E341C6" w:rsidRPr="006C0F3B" w:rsidRDefault="00E341C6" w:rsidP="00EB7B1A">
      <w:pPr>
        <w:pStyle w:val="BodyText"/>
        <w:numPr>
          <w:ilvl w:val="0"/>
          <w:numId w:val="20"/>
        </w:numPr>
        <w:ind w:left="709"/>
      </w:pPr>
      <w:r w:rsidRPr="006C0F3B">
        <w:t>Overcome financial and technological barriers to nuclear innovation</w:t>
      </w:r>
    </w:p>
    <w:p w14:paraId="48F789CF" w14:textId="009D5D3F" w:rsidR="00EB7B1A" w:rsidRPr="006C0F3B" w:rsidRDefault="00400022" w:rsidP="00EB7B1A">
      <w:pPr>
        <w:pStyle w:val="BodyText"/>
        <w:numPr>
          <w:ilvl w:val="0"/>
          <w:numId w:val="20"/>
        </w:numPr>
        <w:ind w:left="709"/>
      </w:pPr>
      <w:r>
        <w:t>Provide i</w:t>
      </w:r>
      <w:r w:rsidR="00DD14F7" w:rsidRPr="006C0F3B">
        <w:t xml:space="preserve">nfrastructure that commercial industry can use for testing </w:t>
      </w:r>
      <w:r w:rsidR="0023769E">
        <w:t xml:space="preserve">advanced </w:t>
      </w:r>
      <w:r w:rsidR="00731A9A" w:rsidRPr="006C0F3B">
        <w:t>reactor systems</w:t>
      </w:r>
    </w:p>
    <w:p w14:paraId="5114CD21" w14:textId="1723CA70" w:rsidR="00731A9A" w:rsidRPr="006C0F3B" w:rsidRDefault="009E60A1" w:rsidP="00EB7B1A">
      <w:pPr>
        <w:pStyle w:val="BodyText"/>
        <w:numPr>
          <w:ilvl w:val="0"/>
          <w:numId w:val="20"/>
        </w:numPr>
        <w:ind w:left="709"/>
      </w:pPr>
      <w:r>
        <w:t>Expand i</w:t>
      </w:r>
      <w:r w:rsidR="00731A9A" w:rsidRPr="006C0F3B">
        <w:t>ndustry knowledge</w:t>
      </w:r>
      <w:r w:rsidR="002052E4" w:rsidRPr="006C0F3B">
        <w:t xml:space="preserve"> and expertise</w:t>
      </w:r>
      <w:r w:rsidR="00731A9A" w:rsidRPr="006C0F3B">
        <w:t xml:space="preserve"> on nuclear technologies</w:t>
      </w:r>
    </w:p>
    <w:p w14:paraId="5A300104" w14:textId="73DE41EE" w:rsidR="00E341C6" w:rsidRPr="006C0F3B" w:rsidRDefault="00324F01" w:rsidP="002B72A6">
      <w:pPr>
        <w:pStyle w:val="BodyText"/>
        <w:numPr>
          <w:ilvl w:val="0"/>
          <w:numId w:val="20"/>
        </w:numPr>
        <w:ind w:left="709"/>
      </w:pPr>
      <w:r w:rsidRPr="006C0F3B">
        <w:t>Improve</w:t>
      </w:r>
      <w:r w:rsidR="00F143F6">
        <w:t xml:space="preserve"> accessibility to</w:t>
      </w:r>
      <w:r w:rsidR="0023769E">
        <w:t xml:space="preserve"> DOE</w:t>
      </w:r>
      <w:r w:rsidRPr="006C0F3B">
        <w:t xml:space="preserve"> to support private </w:t>
      </w:r>
      <w:r w:rsidR="0023769E">
        <w:t>industry</w:t>
      </w:r>
      <w:r w:rsidR="004E7B57" w:rsidRPr="006C0F3B">
        <w:t xml:space="preserve"> and government agencies</w:t>
      </w:r>
    </w:p>
    <w:p w14:paraId="45C967ED" w14:textId="18C111E0" w:rsidR="00644913" w:rsidRDefault="00644913" w:rsidP="00644913">
      <w:pPr>
        <w:pStyle w:val="Heading2"/>
        <w:numPr>
          <w:ilvl w:val="1"/>
          <w:numId w:val="10"/>
        </w:numPr>
      </w:pPr>
      <w:r>
        <w:t>Program Description</w:t>
      </w:r>
    </w:p>
    <w:p w14:paraId="67146244" w14:textId="7A14891D" w:rsidR="00C5016B" w:rsidRPr="003D5EEE" w:rsidRDefault="005F5A95" w:rsidP="00C5016B">
      <w:pPr>
        <w:pStyle w:val="BodyText"/>
      </w:pPr>
      <w:r>
        <w:t xml:space="preserve">The staff and facilities at </w:t>
      </w:r>
      <w:r w:rsidR="003423BC">
        <w:t>INL</w:t>
      </w:r>
      <w:r w:rsidR="001A3858">
        <w:t xml:space="preserve"> </w:t>
      </w:r>
      <w:r>
        <w:t xml:space="preserve">are central to </w:t>
      </w:r>
      <w:r w:rsidR="00E12F01">
        <w:t xml:space="preserve">achieving </w:t>
      </w:r>
      <w:r>
        <w:t>NRIC’s mission</w:t>
      </w:r>
      <w:r w:rsidR="00163AF2">
        <w:t xml:space="preserve">. </w:t>
      </w:r>
      <w:r w:rsidR="00925884">
        <w:t>INL is the nation’s lead nuclear energy research laboratory</w:t>
      </w:r>
      <w:r w:rsidR="00C5016B">
        <w:t xml:space="preserve"> tasked by DOE with the responsibility of leading and conducting nuclear energy research, development, and demonstration in support of meeting nation’s energy supply, environmental, and energy security needs.</w:t>
      </w:r>
    </w:p>
    <w:p w14:paraId="231A44CC" w14:textId="00DD0E4E" w:rsidR="00B42AAC" w:rsidRDefault="00B55E89" w:rsidP="0080561D">
      <w:pPr>
        <w:pStyle w:val="BodyText"/>
      </w:pPr>
      <w:r>
        <w:t xml:space="preserve">The </w:t>
      </w:r>
      <w:r w:rsidR="00995C92">
        <w:t>Demonstration of Microreactor Experiments (</w:t>
      </w:r>
      <w:r>
        <w:t>DOME</w:t>
      </w:r>
      <w:r w:rsidR="00995C92">
        <w:t>)</w:t>
      </w:r>
      <w:r>
        <w:t xml:space="preserve"> and </w:t>
      </w:r>
      <w:r w:rsidR="00995C92">
        <w:t xml:space="preserve">Laboratory </w:t>
      </w:r>
      <w:r w:rsidR="00925884">
        <w:t xml:space="preserve">for </w:t>
      </w:r>
      <w:r w:rsidR="00995C92">
        <w:t>Operation and Testing</w:t>
      </w:r>
      <w:r w:rsidR="00925884">
        <w:t xml:space="preserve"> in the United States</w:t>
      </w:r>
      <w:r w:rsidR="00995C92">
        <w:t xml:space="preserve"> (</w:t>
      </w:r>
      <w:r>
        <w:t>LOTUS</w:t>
      </w:r>
      <w:r w:rsidR="00995C92">
        <w:t>)</w:t>
      </w:r>
      <w:r>
        <w:t xml:space="preserve"> </w:t>
      </w:r>
      <w:r w:rsidR="00612A57">
        <w:t xml:space="preserve">test beds </w:t>
      </w:r>
      <w:r w:rsidR="00B25DD0">
        <w:t xml:space="preserve">at the Materials and Fuels Complex (MFC) </w:t>
      </w:r>
      <w:r w:rsidR="00612A57">
        <w:t xml:space="preserve">will be key infrastructure for testing reactor systems. </w:t>
      </w:r>
      <w:r w:rsidR="0086260B">
        <w:t>Additionally, t</w:t>
      </w:r>
      <w:r w:rsidR="00B42AAC">
        <w:t>he MFC hosts facilities, capabilities</w:t>
      </w:r>
      <w:r w:rsidR="0086260B">
        <w:t>,</w:t>
      </w:r>
      <w:r w:rsidR="00B42AAC">
        <w:t xml:space="preserve"> and instruments for fabricating, handling, testing, and characterizing nuclear fuel and radioactive materials. Additionally, MFC work covers engineering, operations, maintenance, research, and production.</w:t>
      </w:r>
    </w:p>
    <w:p w14:paraId="0BAB02B9" w14:textId="48C8AF59" w:rsidR="002B72A6" w:rsidRDefault="006E6232" w:rsidP="0080561D">
      <w:pPr>
        <w:pStyle w:val="BodyText"/>
      </w:pPr>
      <w:r>
        <w:t xml:space="preserve">NRIC </w:t>
      </w:r>
      <w:r w:rsidR="00DB7AB1">
        <w:t xml:space="preserve">is leading the </w:t>
      </w:r>
      <w:r>
        <w:t xml:space="preserve">test bed </w:t>
      </w:r>
      <w:r w:rsidR="00DB7AB1">
        <w:t>program to</w:t>
      </w:r>
      <w:r w:rsidR="007129A5">
        <w:t xml:space="preserve"> </w:t>
      </w:r>
      <w:r w:rsidR="000F7651">
        <w:t>build the</w:t>
      </w:r>
      <w:r w:rsidR="00912BF0">
        <w:t xml:space="preserve"> DOME and LOTUS</w:t>
      </w:r>
      <w:r w:rsidR="000F7651">
        <w:t xml:space="preserve"> test beds</w:t>
      </w:r>
      <w:r>
        <w:t xml:space="preserve"> at the INL</w:t>
      </w:r>
      <w:r w:rsidR="000F7651">
        <w:t xml:space="preserve"> and the</w:t>
      </w:r>
      <w:r w:rsidR="00682AF4">
        <w:t xml:space="preserve"> associated</w:t>
      </w:r>
      <w:r w:rsidR="000F7651">
        <w:t xml:space="preserve"> ecosystem of support for </w:t>
      </w:r>
      <w:r w:rsidR="00E76F37">
        <w:t xml:space="preserve">private industry </w:t>
      </w:r>
      <w:r w:rsidR="001B0141">
        <w:t>to research their reactor systems</w:t>
      </w:r>
      <w:r w:rsidR="000F7651">
        <w:t>.</w:t>
      </w:r>
      <w:r w:rsidR="003C224D">
        <w:t xml:space="preserve"> </w:t>
      </w:r>
    </w:p>
    <w:p w14:paraId="79D76CF2" w14:textId="3A58455C" w:rsidR="0080561D" w:rsidRDefault="0083191E" w:rsidP="0080561D">
      <w:pPr>
        <w:pStyle w:val="BodyText"/>
      </w:pPr>
      <w:r>
        <w:t>Developers</w:t>
      </w:r>
      <w:r w:rsidR="0079599A">
        <w:t xml:space="preserve"> </w:t>
      </w:r>
      <w:r w:rsidR="00F959EC">
        <w:t>partnering with NRIC</w:t>
      </w:r>
      <w:r w:rsidR="0081784B">
        <w:t xml:space="preserve"> and </w:t>
      </w:r>
      <w:r w:rsidR="00DE5DC5">
        <w:t xml:space="preserve">DOE </w:t>
      </w:r>
      <w:r w:rsidR="00F959EC">
        <w:t xml:space="preserve">to utilize the test beds </w:t>
      </w:r>
      <w:r w:rsidR="0079599A">
        <w:t xml:space="preserve">are industry innovators of advanced nuclear </w:t>
      </w:r>
      <w:r w:rsidR="00F959EC">
        <w:t>reactor systems</w:t>
      </w:r>
      <w:r w:rsidR="0079599A">
        <w:t xml:space="preserve">, looking to </w:t>
      </w:r>
      <w:r w:rsidR="002D39C6">
        <w:t xml:space="preserve">progress </w:t>
      </w:r>
      <w:r w:rsidR="0079599A">
        <w:t xml:space="preserve">the technical maturity of </w:t>
      </w:r>
      <w:r w:rsidR="00F959EC">
        <w:t xml:space="preserve">their </w:t>
      </w:r>
      <w:r w:rsidR="0079599A">
        <w:t>unique</w:t>
      </w:r>
      <w:r w:rsidR="00695BD9">
        <w:t xml:space="preserve"> technologies.</w:t>
      </w:r>
      <w:r w:rsidR="00754593">
        <w:t xml:space="preserve"> </w:t>
      </w:r>
      <w:r w:rsidR="00C1414E">
        <w:t xml:space="preserve">Developer </w:t>
      </w:r>
      <w:r w:rsidR="00754593">
        <w:t xml:space="preserve">technologies </w:t>
      </w:r>
      <w:r w:rsidR="00C1414E">
        <w:t>may</w:t>
      </w:r>
      <w:r w:rsidR="00754593">
        <w:t xml:space="preserve"> range from microreactors</w:t>
      </w:r>
      <w:r w:rsidR="00C1414E">
        <w:t xml:space="preserve"> for space applications</w:t>
      </w:r>
      <w:r w:rsidR="00FD69B2">
        <w:t>,</w:t>
      </w:r>
      <w:r w:rsidR="00283680">
        <w:t xml:space="preserve"> small modular reactors (SMRs), </w:t>
      </w:r>
      <w:r w:rsidR="00FD69B2">
        <w:t xml:space="preserve">all the way </w:t>
      </w:r>
      <w:r w:rsidR="00DE5DC5">
        <w:t xml:space="preserve">to advanced </w:t>
      </w:r>
      <w:r w:rsidR="00FD69B2">
        <w:t xml:space="preserve">reactors integrated with </w:t>
      </w:r>
      <w:r w:rsidR="00C1414E">
        <w:t>thermal energy storage</w:t>
      </w:r>
      <w:r w:rsidR="00DE5DC5">
        <w:t xml:space="preserve"> capabilities</w:t>
      </w:r>
      <w:r w:rsidR="00B83DF2">
        <w:t xml:space="preserve">. </w:t>
      </w:r>
      <w:r w:rsidR="00002D45">
        <w:t xml:space="preserve">NRIC will </w:t>
      </w:r>
      <w:r w:rsidR="00B83DF2">
        <w:t>work</w:t>
      </w:r>
      <w:r w:rsidR="00002D45">
        <w:t xml:space="preserve"> developer projects based on technical viability and the needs of the program. </w:t>
      </w:r>
      <w:r w:rsidR="001F1FB0">
        <w:t>Private industry may</w:t>
      </w:r>
      <w:r w:rsidR="00EB7D16">
        <w:t xml:space="preserve"> </w:t>
      </w:r>
      <w:r w:rsidR="00145F59">
        <w:t xml:space="preserve">enter a cooperative partnership agreement with </w:t>
      </w:r>
      <w:r w:rsidR="002A5616">
        <w:t>NRIC</w:t>
      </w:r>
      <w:r w:rsidR="00EB7D16">
        <w:t xml:space="preserve"> to execute projects. </w:t>
      </w:r>
      <w:r w:rsidR="00FF02E5">
        <w:t xml:space="preserve">Once the </w:t>
      </w:r>
      <w:r w:rsidR="00F43EAB">
        <w:t>d</w:t>
      </w:r>
      <w:r w:rsidR="00FF02E5">
        <w:t>eveloper</w:t>
      </w:r>
      <w:r w:rsidR="00EB7D16">
        <w:t>,</w:t>
      </w:r>
      <w:r w:rsidR="00FF02E5">
        <w:t xml:space="preserve"> NRIC</w:t>
      </w:r>
      <w:r w:rsidR="00EB7D16">
        <w:t>,</w:t>
      </w:r>
      <w:r w:rsidR="00FF02E5">
        <w:t xml:space="preserve"> and INL have </w:t>
      </w:r>
      <w:r w:rsidR="00145F59">
        <w:t xml:space="preserve">entered </w:t>
      </w:r>
      <w:r w:rsidR="00FF02E5">
        <w:t xml:space="preserve">an agreement, they will collaborate through the entirety of the project lifecycle starting with </w:t>
      </w:r>
      <w:r w:rsidR="000C1F55">
        <w:t>front end engineering and experimental design (</w:t>
      </w:r>
      <w:r w:rsidR="00430041">
        <w:t xml:space="preserve">FEEED, or the </w:t>
      </w:r>
      <w:r w:rsidR="000C1F55">
        <w:t>conceptual design</w:t>
      </w:r>
      <w:r w:rsidR="00430041">
        <w:t xml:space="preserve"> phase</w:t>
      </w:r>
      <w:r w:rsidR="000C1F55">
        <w:t>) through</w:t>
      </w:r>
      <w:r w:rsidR="004016B8">
        <w:t xml:space="preserve"> design, construction, commissioning, testing, and</w:t>
      </w:r>
      <w:r w:rsidR="000C1F55">
        <w:t xml:space="preserve"> removal and disposal</w:t>
      </w:r>
      <w:r w:rsidR="00A25AF9">
        <w:t>.</w:t>
      </w:r>
    </w:p>
    <w:p w14:paraId="7B29C0F0" w14:textId="37275D9D" w:rsidR="00F004EE" w:rsidRDefault="004337A1" w:rsidP="00537496">
      <w:pPr>
        <w:pStyle w:val="Heading2"/>
      </w:pPr>
      <w:r>
        <w:t>Test</w:t>
      </w:r>
      <w:r w:rsidR="00B46CB7">
        <w:t xml:space="preserve"> </w:t>
      </w:r>
      <w:r w:rsidR="002052E4">
        <w:t>B</w:t>
      </w:r>
      <w:r>
        <w:t>eds</w:t>
      </w:r>
    </w:p>
    <w:p w14:paraId="04D4DB95" w14:textId="113B6895" w:rsidR="001A0A96" w:rsidRDefault="00BD20D6" w:rsidP="000718A5">
      <w:pPr>
        <w:pStyle w:val="BodyText"/>
      </w:pPr>
      <w:r>
        <w:t xml:space="preserve">MFC at </w:t>
      </w:r>
      <w:r w:rsidR="009B40EB" w:rsidRPr="00995752">
        <w:t>INL has two facilities</w:t>
      </w:r>
      <w:r w:rsidR="00234433" w:rsidRPr="00995752">
        <w:t xml:space="preserve"> that are undergoing refurbishment to </w:t>
      </w:r>
      <w:r w:rsidR="005437BD" w:rsidRPr="00995752">
        <w:t xml:space="preserve">support </w:t>
      </w:r>
      <w:r w:rsidR="0094624B">
        <w:t xml:space="preserve">NRIC’s </w:t>
      </w:r>
      <w:r w:rsidR="005437BD" w:rsidRPr="00995752">
        <w:t>reactor system test mission</w:t>
      </w:r>
      <w:r w:rsidR="00BA2E2D">
        <w:t xml:space="preserve"> </w:t>
      </w:r>
      <w:r w:rsidR="00FB720B">
        <w:fldChar w:fldCharType="begin"/>
      </w:r>
      <w:r w:rsidR="00FB720B">
        <w:instrText xml:space="preserve"> REF _Ref175558063 \r \h </w:instrText>
      </w:r>
      <w:r w:rsidR="00FB720B">
        <w:fldChar w:fldCharType="separate"/>
      </w:r>
      <w:r w:rsidR="00FB720B">
        <w:t>[3]</w:t>
      </w:r>
      <w:r w:rsidR="00FB720B">
        <w:fldChar w:fldCharType="end"/>
      </w:r>
      <w:r w:rsidR="000600B2">
        <w:fldChar w:fldCharType="begin"/>
      </w:r>
      <w:r w:rsidR="000600B2">
        <w:instrText xml:space="preserve"> REF _Ref175553151 \r \h </w:instrText>
      </w:r>
      <w:r w:rsidR="00000000">
        <w:fldChar w:fldCharType="separate"/>
      </w:r>
      <w:r w:rsidR="000600B2">
        <w:fldChar w:fldCharType="end"/>
      </w:r>
      <w:r w:rsidR="005437BD" w:rsidRPr="00995752">
        <w:t>.</w:t>
      </w:r>
      <w:r w:rsidR="0017220F">
        <w:t xml:space="preserve"> These will become the DOME and LOTUS test beds.</w:t>
      </w:r>
      <w:r w:rsidR="00780324" w:rsidRPr="00995752">
        <w:t xml:space="preserve"> </w:t>
      </w:r>
      <w:r w:rsidR="000718A5">
        <w:t xml:space="preserve">The facilities under construction for the creation of DOME and LOTUS were previously </w:t>
      </w:r>
      <w:r w:rsidR="00FC34BD">
        <w:t>de-</w:t>
      </w:r>
      <w:r w:rsidR="000718A5">
        <w:t>commission</w:t>
      </w:r>
      <w:r w:rsidR="00FC34BD">
        <w:t>ed</w:t>
      </w:r>
      <w:r w:rsidR="00FD6990">
        <w:t xml:space="preserve"> research facilities</w:t>
      </w:r>
      <w:r w:rsidR="00C4251C">
        <w:t xml:space="preserve">, </w:t>
      </w:r>
      <w:r w:rsidR="00FC34BD">
        <w:t xml:space="preserve">that </w:t>
      </w:r>
      <w:r w:rsidR="00C4251C">
        <w:t>provid</w:t>
      </w:r>
      <w:r w:rsidR="00FC34BD">
        <w:t>e</w:t>
      </w:r>
      <w:r w:rsidR="00C4251C">
        <w:t xml:space="preserve"> </w:t>
      </w:r>
      <w:r w:rsidR="00FC34BD">
        <w:t xml:space="preserve">basic </w:t>
      </w:r>
      <w:r w:rsidR="000718A5">
        <w:t xml:space="preserve">infrastructure that </w:t>
      </w:r>
      <w:r w:rsidR="00FC34BD">
        <w:t xml:space="preserve">can </w:t>
      </w:r>
      <w:r w:rsidR="000718A5">
        <w:t xml:space="preserve">be leveraged. </w:t>
      </w:r>
      <w:r w:rsidR="00780324" w:rsidRPr="00995752">
        <w:t>These f</w:t>
      </w:r>
      <w:r w:rsidR="004E0FB1" w:rsidRPr="00995752">
        <w:t>acilities</w:t>
      </w:r>
      <w:r w:rsidR="00780324" w:rsidRPr="00995752">
        <w:t xml:space="preserve">, once </w:t>
      </w:r>
      <w:r w:rsidR="00995752" w:rsidRPr="00995752">
        <w:t>modified for advanced nuclear testing</w:t>
      </w:r>
      <w:r w:rsidR="0094624B">
        <w:t>,</w:t>
      </w:r>
      <w:r w:rsidR="00995752" w:rsidRPr="00995752">
        <w:t xml:space="preserve"> will </w:t>
      </w:r>
      <w:r w:rsidR="004E0FB1" w:rsidRPr="00995752">
        <w:t>maintain r</w:t>
      </w:r>
      <w:r w:rsidR="001A0A96" w:rsidRPr="00995752">
        <w:t xml:space="preserve">obust </w:t>
      </w:r>
      <w:r w:rsidR="0078556D" w:rsidRPr="00995752">
        <w:t>safety authorization bas</w:t>
      </w:r>
      <w:r w:rsidR="004E0FB1" w:rsidRPr="00995752">
        <w:t xml:space="preserve">es for the successful </w:t>
      </w:r>
      <w:r w:rsidR="00617EB0" w:rsidRPr="00995752">
        <w:t xml:space="preserve">execution </w:t>
      </w:r>
      <w:r w:rsidR="00096F8A">
        <w:t xml:space="preserve">and </w:t>
      </w:r>
      <w:r w:rsidR="00ED773A" w:rsidRPr="00995752">
        <w:t>quick turnaround</w:t>
      </w:r>
      <w:r w:rsidR="00617EB0" w:rsidRPr="00995752">
        <w:t xml:space="preserve"> </w:t>
      </w:r>
      <w:r w:rsidR="00DD40E3">
        <w:t xml:space="preserve">of </w:t>
      </w:r>
      <w:r w:rsidR="006B2648" w:rsidRPr="00995752">
        <w:t>reactor test</w:t>
      </w:r>
      <w:r w:rsidR="00DD40E3">
        <w:t>ing</w:t>
      </w:r>
      <w:r w:rsidR="00887C6A" w:rsidRPr="00995752">
        <w:t>.</w:t>
      </w:r>
      <w:r w:rsidR="00C72545">
        <w:t xml:space="preserve"> </w:t>
      </w:r>
      <w:r w:rsidR="00006874">
        <w:t xml:space="preserve">Developers’ reactor testing </w:t>
      </w:r>
      <w:r w:rsidR="00006874" w:rsidRPr="00AD69CC">
        <w:t>p</w:t>
      </w:r>
      <w:r w:rsidR="004547C3" w:rsidRPr="00AD69CC">
        <w:t xml:space="preserve">rograms are built around the use of these test beds to support </w:t>
      </w:r>
      <w:r w:rsidR="00AD69CC" w:rsidRPr="00BF07BE">
        <w:t xml:space="preserve">development of their reactor technologies. </w:t>
      </w:r>
      <w:r w:rsidR="0026405C">
        <w:t xml:space="preserve">Each </w:t>
      </w:r>
      <w:r w:rsidR="00C32948">
        <w:t xml:space="preserve">test bed </w:t>
      </w:r>
      <w:r w:rsidR="0026405C">
        <w:t>will</w:t>
      </w:r>
      <w:r w:rsidR="00EE307F">
        <w:t xml:space="preserve"> </w:t>
      </w:r>
      <w:r w:rsidR="00FC34BD">
        <w:t xml:space="preserve">accommodate </w:t>
      </w:r>
      <w:r w:rsidR="00EE307F">
        <w:t>one developer system at a time</w:t>
      </w:r>
      <w:r w:rsidR="00367B56">
        <w:t>. Once a developer has completed testing, their system will be removed from the test bed to make room for the next developer.</w:t>
      </w:r>
    </w:p>
    <w:p w14:paraId="037A78F2" w14:textId="77777777" w:rsidR="00DB02C6" w:rsidRDefault="00DB02C6" w:rsidP="000718A5">
      <w:pPr>
        <w:pStyle w:val="BodyText"/>
      </w:pPr>
    </w:p>
    <w:p w14:paraId="6FD093AF" w14:textId="77777777" w:rsidR="00DB02C6" w:rsidRDefault="00DB02C6" w:rsidP="000718A5">
      <w:pPr>
        <w:pStyle w:val="BodyText"/>
      </w:pPr>
    </w:p>
    <w:p w14:paraId="638F9757" w14:textId="77777777" w:rsidR="00DB02C6" w:rsidRDefault="00DB02C6" w:rsidP="000718A5">
      <w:pPr>
        <w:pStyle w:val="BodyText"/>
      </w:pPr>
    </w:p>
    <w:p w14:paraId="2B508939" w14:textId="14DBBBCF" w:rsidR="00EB0BD3" w:rsidRDefault="00EB0BD3" w:rsidP="006B7E23">
      <w:pPr>
        <w:pStyle w:val="Heading3"/>
        <w:numPr>
          <w:ilvl w:val="2"/>
          <w:numId w:val="34"/>
        </w:numPr>
      </w:pPr>
      <w:r>
        <w:t>DOME</w:t>
      </w:r>
    </w:p>
    <w:p w14:paraId="6B521C84" w14:textId="3A37A5E9" w:rsidR="00F17A77" w:rsidRDefault="00F17A77" w:rsidP="00F17A77">
      <w:pPr>
        <w:pStyle w:val="BodyText"/>
      </w:pPr>
      <w:r>
        <w:t xml:space="preserve">The DOME </w:t>
      </w:r>
      <w:r w:rsidR="00E20198">
        <w:t>p</w:t>
      </w:r>
      <w:r>
        <w:t xml:space="preserve">rogram </w:t>
      </w:r>
      <w:r w:rsidR="00301B23">
        <w:t>ecosystem</w:t>
      </w:r>
      <w:r w:rsidR="00C949E8">
        <w:t xml:space="preserve"> includ</w:t>
      </w:r>
      <w:r w:rsidR="00301B23">
        <w:t>es</w:t>
      </w:r>
      <w:r w:rsidR="00C949E8">
        <w:t xml:space="preserve"> </w:t>
      </w:r>
      <w:r w:rsidR="00301B23">
        <w:t xml:space="preserve">the </w:t>
      </w:r>
      <w:r w:rsidR="00C949E8">
        <w:t>facility, equipment</w:t>
      </w:r>
      <w:r w:rsidR="00E4284F">
        <w:t xml:space="preserve">, </w:t>
      </w:r>
      <w:r w:rsidR="00C949E8">
        <w:t>infrastructure, process</w:t>
      </w:r>
      <w:r w:rsidR="00FC34BD">
        <w:t>es</w:t>
      </w:r>
      <w:r w:rsidR="00E4284F">
        <w:t>,</w:t>
      </w:r>
      <w:r w:rsidR="00C949E8">
        <w:t xml:space="preserve"> procedures, and </w:t>
      </w:r>
      <w:r w:rsidR="005A49BB">
        <w:t>d</w:t>
      </w:r>
      <w:r w:rsidR="00C949E8">
        <w:t>eveloper</w:t>
      </w:r>
      <w:r w:rsidR="00AD69CC">
        <w:t>’</w:t>
      </w:r>
      <w:r w:rsidR="00C949E8">
        <w:t>s</w:t>
      </w:r>
      <w:r w:rsidR="00AD69CC">
        <w:t xml:space="preserve"> reactor systems</w:t>
      </w:r>
      <w:r w:rsidR="00C949E8">
        <w:t xml:space="preserve">. </w:t>
      </w:r>
      <w:r w:rsidR="009473B6">
        <w:t xml:space="preserve">The DOME </w:t>
      </w:r>
      <w:r w:rsidR="00E20198">
        <w:t>p</w:t>
      </w:r>
      <w:r w:rsidR="009473B6">
        <w:t xml:space="preserve">rogram will leverage </w:t>
      </w:r>
      <w:r w:rsidR="00266F9A">
        <w:t xml:space="preserve">existing Experimental </w:t>
      </w:r>
      <w:r w:rsidR="005A3D04">
        <w:t>Breeder Reactor-II (EBR-II)</w:t>
      </w:r>
      <w:r w:rsidR="00592929">
        <w:t xml:space="preserve"> infrastructure</w:t>
      </w:r>
      <w:r w:rsidR="005A3D04">
        <w:t xml:space="preserve"> </w:t>
      </w:r>
      <w:r w:rsidR="00346398">
        <w:t xml:space="preserve">shown in Figure 1 </w:t>
      </w:r>
      <w:r w:rsidR="005A3D04">
        <w:t>by refurbish</w:t>
      </w:r>
      <w:r w:rsidR="00D4474C">
        <w:t>ing</w:t>
      </w:r>
      <w:r w:rsidR="005A3D04">
        <w:t xml:space="preserve"> the facility </w:t>
      </w:r>
      <w:r w:rsidR="00CD5896">
        <w:t>to meet the needs of</w:t>
      </w:r>
      <w:r w:rsidR="006B3C9C">
        <w:t xml:space="preserve"> </w:t>
      </w:r>
      <w:r w:rsidR="00592929">
        <w:t xml:space="preserve">nuclear </w:t>
      </w:r>
      <w:r w:rsidR="006B3C9C">
        <w:t>microreactor</w:t>
      </w:r>
      <w:r w:rsidR="00CD5896">
        <w:t xml:space="preserve"> </w:t>
      </w:r>
      <w:r w:rsidR="00D4474C">
        <w:t>demonstration testing</w:t>
      </w:r>
      <w:r w:rsidR="006B3C9C">
        <w:t xml:space="preserve">. </w:t>
      </w:r>
      <w:r w:rsidR="00E77911">
        <w:t xml:space="preserve">The DOME </w:t>
      </w:r>
      <w:r w:rsidR="00350084">
        <w:t>test bed</w:t>
      </w:r>
      <w:r w:rsidR="00E77911">
        <w:t xml:space="preserve"> </w:t>
      </w:r>
      <w:r w:rsidR="00592929">
        <w:t>will be available</w:t>
      </w:r>
      <w:r w:rsidR="00B06325">
        <w:t xml:space="preserve"> to start testing reactor systems in the </w:t>
      </w:r>
      <w:r w:rsidR="00592929">
        <w:t xml:space="preserve">late </w:t>
      </w:r>
      <w:r w:rsidR="00B06325">
        <w:t>2020’s</w:t>
      </w:r>
      <w:r w:rsidR="007E4D4F">
        <w:t>.</w:t>
      </w:r>
    </w:p>
    <w:p w14:paraId="55050371" w14:textId="73902A3A" w:rsidR="00F502CE" w:rsidRDefault="00286D09" w:rsidP="00F502CE">
      <w:pPr>
        <w:pStyle w:val="BodyText"/>
      </w:pPr>
      <w:r>
        <w:t>The DOME facility will be a hazard category 2 facility</w:t>
      </w:r>
      <w:r w:rsidR="007C2CFE">
        <w:t xml:space="preserve"> </w:t>
      </w:r>
      <w:r w:rsidR="000E50B0">
        <w:fldChar w:fldCharType="begin"/>
      </w:r>
      <w:r w:rsidR="000E50B0">
        <w:instrText xml:space="preserve"> REF _Ref175553237 \r \h </w:instrText>
      </w:r>
      <w:r w:rsidR="000E50B0">
        <w:fldChar w:fldCharType="separate"/>
      </w:r>
      <w:r w:rsidR="00F45EAF">
        <w:t>[4]</w:t>
      </w:r>
      <w:r w:rsidR="000E50B0">
        <w:fldChar w:fldCharType="end"/>
      </w:r>
      <w:r>
        <w:t xml:space="preserve"> providing safety class confinement</w:t>
      </w:r>
      <w:r w:rsidR="00FC6070">
        <w:t xml:space="preserve"> to support testing of</w:t>
      </w:r>
      <w:r w:rsidR="004570BA">
        <w:t xml:space="preserve"> up to</w:t>
      </w:r>
      <w:r w:rsidR="00FC6070">
        <w:t xml:space="preserve"> </w:t>
      </w:r>
      <w:r w:rsidR="004570BA">
        <w:t>20</w:t>
      </w:r>
      <w:r w:rsidR="00FC6070">
        <w:t xml:space="preserve"> </w:t>
      </w:r>
      <w:proofErr w:type="spellStart"/>
      <w:r w:rsidR="00FC6070">
        <w:t>MW</w:t>
      </w:r>
      <w:r w:rsidR="00B17644">
        <w:t>th</w:t>
      </w:r>
      <w:proofErr w:type="spellEnd"/>
      <w:r w:rsidR="00FC6070">
        <w:t xml:space="preserve"> reactor systems. </w:t>
      </w:r>
      <w:r w:rsidR="00F87463">
        <w:t xml:space="preserve">The DOME facility will be equipped to accommodate </w:t>
      </w:r>
      <w:r w:rsidR="00880B59">
        <w:t>h</w:t>
      </w:r>
      <w:r w:rsidR="005A6DDD" w:rsidRPr="001641AB">
        <w:t>igh-</w:t>
      </w:r>
      <w:r w:rsidR="00880B59">
        <w:t>a</w:t>
      </w:r>
      <w:r w:rsidR="005A6DDD" w:rsidRPr="001641AB">
        <w:t xml:space="preserve">ssay </w:t>
      </w:r>
      <w:r w:rsidR="00880B59">
        <w:t>l</w:t>
      </w:r>
      <w:r w:rsidR="005A6DDD" w:rsidRPr="001641AB">
        <w:t xml:space="preserve">ow </w:t>
      </w:r>
      <w:r w:rsidR="00880B59">
        <w:t>e</w:t>
      </w:r>
      <w:r w:rsidR="005A6DDD" w:rsidRPr="001641AB">
        <w:t xml:space="preserve">nriched </w:t>
      </w:r>
      <w:r w:rsidR="00880B59">
        <w:t>u</w:t>
      </w:r>
      <w:r w:rsidR="005A6DDD" w:rsidRPr="001641AB">
        <w:t>ranium (</w:t>
      </w:r>
      <w:proofErr w:type="gramStart"/>
      <w:r w:rsidR="005A6DDD" w:rsidRPr="001641AB">
        <w:t>HALEU</w:t>
      </w:r>
      <w:r w:rsidR="00CE5441">
        <w:t>,</w:t>
      </w:r>
      <w:r w:rsidR="002A4414" w:rsidRPr="001641AB">
        <w:t>&lt;</w:t>
      </w:r>
      <w:proofErr w:type="gramEnd"/>
      <w:r w:rsidR="002A4414" w:rsidRPr="001641AB">
        <w:t>20% enrichment)</w:t>
      </w:r>
      <w:r w:rsidR="005A6DDD" w:rsidRPr="001641AB">
        <w:t xml:space="preserve"> and </w:t>
      </w:r>
      <w:r w:rsidR="00880B59">
        <w:t>l</w:t>
      </w:r>
      <w:r w:rsidR="005A6DDD" w:rsidRPr="001641AB">
        <w:t>ow-</w:t>
      </w:r>
      <w:r w:rsidR="00880B59">
        <w:t>e</w:t>
      </w:r>
      <w:r w:rsidR="005A6DDD" w:rsidRPr="001641AB">
        <w:t xml:space="preserve">nriched </w:t>
      </w:r>
      <w:r w:rsidR="00880B59">
        <w:t>u</w:t>
      </w:r>
      <w:r w:rsidR="005A6DDD" w:rsidRPr="001641AB">
        <w:t>ranium (LEU</w:t>
      </w:r>
      <w:r w:rsidR="00CE5441">
        <w:t>,</w:t>
      </w:r>
      <w:r w:rsidR="005A6DDD" w:rsidRPr="001641AB">
        <w:t>&lt;</w:t>
      </w:r>
      <w:r w:rsidR="002A4414">
        <w:t>5</w:t>
      </w:r>
      <w:r w:rsidR="005A6DDD" w:rsidRPr="001641AB">
        <w:t>% enrichment)</w:t>
      </w:r>
      <w:r w:rsidR="00F87463">
        <w:t xml:space="preserve"> </w:t>
      </w:r>
      <w:proofErr w:type="spellStart"/>
      <w:r w:rsidR="00F51287">
        <w:t>fueled</w:t>
      </w:r>
      <w:proofErr w:type="spellEnd"/>
      <w:r w:rsidR="00F87463">
        <w:t xml:space="preserve"> reactor systems.</w:t>
      </w:r>
      <w:r w:rsidR="005C5813">
        <w:t xml:space="preserve"> </w:t>
      </w:r>
      <w:r w:rsidR="004412BD">
        <w:t>Table</w:t>
      </w:r>
      <w:r w:rsidR="00880B59">
        <w:t> </w:t>
      </w:r>
      <w:r w:rsidR="004412BD">
        <w:t>1</w:t>
      </w:r>
      <w:r w:rsidR="005C5813">
        <w:t xml:space="preserve"> below provides </w:t>
      </w:r>
      <w:r w:rsidR="00592929">
        <w:t>a summary of</w:t>
      </w:r>
      <w:r w:rsidR="005C5813">
        <w:t xml:space="preserve"> the size and capabilities of </w:t>
      </w:r>
      <w:r w:rsidR="00002330">
        <w:t>the DOME test bed.</w:t>
      </w:r>
    </w:p>
    <w:p w14:paraId="06F65688" w14:textId="666277A3" w:rsidR="00F502CE" w:rsidRDefault="00F502CE" w:rsidP="00F502CE">
      <w:pPr>
        <w:pStyle w:val="BodyText"/>
      </w:pPr>
      <w:r>
        <w:t xml:space="preserve">There is </w:t>
      </w:r>
      <w:r w:rsidR="00592929">
        <w:t xml:space="preserve">also </w:t>
      </w:r>
      <w:r>
        <w:t>fuel storage, radiation waste management, and post irradiation fuel testing available through other support facilities at INL near the DOME test bed.</w:t>
      </w:r>
    </w:p>
    <w:p w14:paraId="12D816FB" w14:textId="0C29EBED" w:rsidR="00F502CE" w:rsidRDefault="004C4441" w:rsidP="00F502CE">
      <w:pPr>
        <w:pStyle w:val="BodyText"/>
        <w:spacing w:after="240"/>
        <w:ind w:firstLine="562"/>
        <w:contextualSpacing w:val="0"/>
      </w:pPr>
      <w:r>
        <w:t xml:space="preserve">The </w:t>
      </w:r>
      <w:r w:rsidR="00F502CE" w:rsidRPr="00EA6D47">
        <w:t>DOME</w:t>
      </w:r>
      <w:r w:rsidR="00F502CE">
        <w:t xml:space="preserve"> </w:t>
      </w:r>
      <w:r>
        <w:t xml:space="preserve">program includes </w:t>
      </w:r>
      <w:r w:rsidR="00F502CE">
        <w:t xml:space="preserve">design documents, guidance, processes, and procedures </w:t>
      </w:r>
      <w:r>
        <w:t>that are</w:t>
      </w:r>
      <w:r w:rsidR="00F502CE">
        <w:t xml:space="preserve"> available for developers </w:t>
      </w:r>
      <w:r>
        <w:t>who want</w:t>
      </w:r>
      <w:r w:rsidR="00F502CE">
        <w:t xml:space="preserve"> to use the test bed. </w:t>
      </w:r>
      <w:r>
        <w:t>This program includes</w:t>
      </w:r>
      <w:r w:rsidR="00F502CE">
        <w:t xml:space="preserve"> a user guide, operations training plans, and environmental assessments for testing (plant parameter envelope). </w:t>
      </w:r>
      <w:r w:rsidR="005D2DFF">
        <w:t>Radiant, Ultra Safe Nuclear Corporation, and Westinghouse</w:t>
      </w:r>
      <w:r w:rsidR="00CE5441">
        <w:t xml:space="preserve"> are developers that</w:t>
      </w:r>
      <w:r w:rsidR="00130FD7">
        <w:t xml:space="preserve"> were </w:t>
      </w:r>
      <w:r w:rsidR="009F1020">
        <w:t xml:space="preserve">selected through a competitive </w:t>
      </w:r>
      <w:r w:rsidR="00DA49AA">
        <w:t>process to enter the Front</w:t>
      </w:r>
      <w:r w:rsidR="0064316E">
        <w:t>-e</w:t>
      </w:r>
      <w:r w:rsidR="00DA49AA">
        <w:t>nd Engineering and Experiment Design phase</w:t>
      </w:r>
      <w:r w:rsidR="00215744">
        <w:t xml:space="preserve"> </w:t>
      </w:r>
      <w:r w:rsidR="00D9717B">
        <w:fldChar w:fldCharType="begin"/>
      </w:r>
      <w:r w:rsidR="00D9717B">
        <w:instrText xml:space="preserve"> REF _Ref175558834 \r \h </w:instrText>
      </w:r>
      <w:r w:rsidR="00D9717B">
        <w:fldChar w:fldCharType="separate"/>
      </w:r>
      <w:r w:rsidR="00D9717B">
        <w:t>[5]</w:t>
      </w:r>
      <w:r w:rsidR="00D9717B">
        <w:fldChar w:fldCharType="end"/>
      </w:r>
      <w:r w:rsidR="00D9717B">
        <w:t xml:space="preserve"> </w:t>
      </w:r>
      <w:r w:rsidR="00215744">
        <w:t>and</w:t>
      </w:r>
      <w:r w:rsidR="00F502CE">
        <w:t xml:space="preserve"> are progressing through the design </w:t>
      </w:r>
      <w:r w:rsidR="00215744">
        <w:t>process</w:t>
      </w:r>
      <w:r w:rsidR="00F502CE">
        <w:t xml:space="preserve"> to test at the DOME facility within this program infrastructure.</w:t>
      </w:r>
    </w:p>
    <w:p w14:paraId="130C41E9" w14:textId="642362FE" w:rsidR="00C6710D" w:rsidRPr="00EA6D47" w:rsidRDefault="005D146F" w:rsidP="00C6710D">
      <w:pPr>
        <w:pStyle w:val="BodyText"/>
        <w:ind w:firstLine="0"/>
        <w:jc w:val="center"/>
        <w:rPr>
          <w:i/>
          <w:iCs/>
          <w:sz w:val="18"/>
          <w:szCs w:val="18"/>
        </w:rPr>
      </w:pPr>
      <w:r w:rsidRPr="00EA6D47">
        <w:rPr>
          <w:noProof/>
        </w:rPr>
        <w:drawing>
          <wp:anchor distT="0" distB="0" distL="114300" distR="114300" simplePos="0" relativeHeight="251666435" behindDoc="0" locked="0" layoutInCell="1" allowOverlap="1" wp14:anchorId="357EBA86" wp14:editId="321F3364">
            <wp:simplePos x="0" y="0"/>
            <wp:positionH relativeFrom="margin">
              <wp:posOffset>313690</wp:posOffset>
            </wp:positionH>
            <wp:positionV relativeFrom="paragraph">
              <wp:posOffset>3217545</wp:posOffset>
            </wp:positionV>
            <wp:extent cx="5105400" cy="1543685"/>
            <wp:effectExtent l="0" t="0" r="0" b="0"/>
            <wp:wrapTopAndBottom/>
            <wp:docPr id="1163007167" name="Picture 1163007167" descr="EBR-II Test Bed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BR-II Test Bed Informa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6D47">
        <w:rPr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9" behindDoc="0" locked="0" layoutInCell="1" allowOverlap="1" wp14:anchorId="2E90C7C0" wp14:editId="604AD6CC">
                <wp:simplePos x="0" y="0"/>
                <wp:positionH relativeFrom="margin">
                  <wp:posOffset>932815</wp:posOffset>
                </wp:positionH>
                <wp:positionV relativeFrom="paragraph">
                  <wp:posOffset>4830445</wp:posOffset>
                </wp:positionV>
                <wp:extent cx="3863340" cy="635"/>
                <wp:effectExtent l="0" t="0" r="3810" b="5080"/>
                <wp:wrapTopAndBottom/>
                <wp:docPr id="340144010" name="Text Box 340144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7DA34D" w14:textId="77777777" w:rsidR="005D146F" w:rsidRPr="00802381" w:rsidRDefault="005D146F" w:rsidP="00EA6D47">
                            <w:pPr>
                              <w:pStyle w:val="BodyText"/>
                              <w:jc w:val="center"/>
                              <w:rPr>
                                <w:i/>
                              </w:rPr>
                            </w:pPr>
                            <w:r w:rsidRPr="00802381">
                              <w:rPr>
                                <w:i/>
                              </w:rPr>
                              <w:t>F</w:t>
                            </w:r>
                            <w:r>
                              <w:rPr>
                                <w:i/>
                              </w:rPr>
                              <w:t>igure</w:t>
                            </w:r>
                            <w:r w:rsidRPr="00802381">
                              <w:rPr>
                                <w:i/>
                              </w:rPr>
                              <w:t xml:space="preserve">. </w:t>
                            </w:r>
                            <w:r w:rsidRPr="00802381">
                              <w:rPr>
                                <w:i/>
                              </w:rPr>
                              <w:fldChar w:fldCharType="begin"/>
                            </w:r>
                            <w:r w:rsidRPr="00802381">
                              <w:rPr>
                                <w:i/>
                              </w:rPr>
                              <w:instrText xml:space="preserve"> SEQ Figure \* ARABIC </w:instrText>
                            </w:r>
                            <w:r w:rsidRPr="00802381">
                              <w:rPr>
                                <w:i/>
                              </w:rPr>
                              <w:fldChar w:fldCharType="separate"/>
                            </w:r>
                            <w:r>
                              <w:rPr>
                                <w:i/>
                                <w:noProof/>
                              </w:rPr>
                              <w:t>1</w:t>
                            </w:r>
                            <w:r w:rsidRPr="00802381">
                              <w:rPr>
                                <w:i/>
                              </w:rPr>
                              <w:fldChar w:fldCharType="end"/>
                            </w:r>
                            <w:r>
                              <w:rPr>
                                <w:i/>
                              </w:rPr>
                              <w:t>. DOME Test 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90C7C0" id="_x0000_t202" coordsize="21600,21600" o:spt="202" path="m,l,21600r21600,l21600,xe">
                <v:stroke joinstyle="miter"/>
                <v:path gradientshapeok="t" o:connecttype="rect"/>
              </v:shapetype>
              <v:shape id="Text Box 340144010" o:spid="_x0000_s1026" type="#_x0000_t202" style="position:absolute;left:0;text-align:left;margin-left:73.45pt;margin-top:380.35pt;width:304.2pt;height:.05pt;z-index:25166745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" stroked="f">
                <v:textbox style="mso-fit-shape-to-text:t" inset="0,0,0,0">
                  <w:txbxContent>
                    <w:p w14:paraId="3C7DA34D" w14:textId="77777777" w:rsidR="005D146F" w:rsidRPr="00802381" w:rsidRDefault="005D146F" w:rsidP="00EA6D47">
                      <w:pPr>
                        <w:pStyle w:val="BodyText"/>
                        <w:jc w:val="center"/>
                        <w:rPr>
                          <w:i/>
                        </w:rPr>
                      </w:pPr>
                      <w:r w:rsidRPr="00802381">
                        <w:rPr>
                          <w:i/>
                        </w:rPr>
                        <w:t>F</w:t>
                      </w:r>
                      <w:r>
                        <w:rPr>
                          <w:i/>
                        </w:rPr>
                        <w:t>igure</w:t>
                      </w:r>
                      <w:r w:rsidRPr="00802381">
                        <w:rPr>
                          <w:i/>
                        </w:rPr>
                        <w:t xml:space="preserve">. </w:t>
                      </w:r>
                      <w:r w:rsidRPr="00802381">
                        <w:rPr>
                          <w:i/>
                        </w:rPr>
                        <w:fldChar w:fldCharType="begin"/>
                      </w:r>
                      <w:r w:rsidRPr="00802381">
                        <w:rPr>
                          <w:i/>
                        </w:rPr>
                        <w:instrText xml:space="preserve"> SEQ Figure \* ARABIC </w:instrText>
                      </w:r>
                      <w:r w:rsidRPr="00802381">
                        <w:rPr>
                          <w:i/>
                        </w:rPr>
                        <w:fldChar w:fldCharType="separate"/>
                      </w:r>
                      <w:r>
                        <w:rPr>
                          <w:i/>
                          <w:noProof/>
                        </w:rPr>
                        <w:t>1</w:t>
                      </w:r>
                      <w:r w:rsidRPr="00802381">
                        <w:rPr>
                          <w:i/>
                        </w:rPr>
                        <w:fldChar w:fldCharType="end"/>
                      </w:r>
                      <w:r>
                        <w:rPr>
                          <w:i/>
                        </w:rPr>
                        <w:t>. DOME Test Bed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A6D47" w:rsidRPr="00EA6D47">
        <w:rPr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553C17" wp14:editId="1A4DE4BC">
                <wp:simplePos x="0" y="0"/>
                <wp:positionH relativeFrom="margin">
                  <wp:align>center</wp:align>
                </wp:positionH>
                <wp:positionV relativeFrom="paragraph">
                  <wp:posOffset>4652645</wp:posOffset>
                </wp:positionV>
                <wp:extent cx="3863340" cy="635"/>
                <wp:effectExtent l="0" t="0" r="3810" b="508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51D7AC" w14:textId="3BF1D40F" w:rsidR="00EA6D47" w:rsidRPr="00802381" w:rsidRDefault="00EA6D47" w:rsidP="00EA6D47">
                            <w:pPr>
                              <w:pStyle w:val="Caption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802381">
                              <w:rPr>
                                <w:i/>
                              </w:rPr>
                              <w:t>F</w:t>
                            </w:r>
                            <w:r>
                              <w:rPr>
                                <w:i/>
                              </w:rPr>
                              <w:t>igure</w:t>
                            </w:r>
                            <w:r w:rsidRPr="00802381">
                              <w:rPr>
                                <w:i/>
                              </w:rPr>
                              <w:t xml:space="preserve">. </w:t>
                            </w:r>
                            <w:r w:rsidRPr="00802381">
                              <w:rPr>
                                <w:i/>
                              </w:rPr>
                              <w:fldChar w:fldCharType="begin"/>
                            </w:r>
                            <w:r w:rsidRPr="00802381">
                              <w:rPr>
                                <w:i/>
                              </w:rPr>
                              <w:instrText xml:space="preserve"> SEQ Figure \* ARABIC </w:instrText>
                            </w:r>
                            <w:r w:rsidRPr="00802381">
                              <w:rPr>
                                <w:i/>
                              </w:rPr>
                              <w:fldChar w:fldCharType="separate"/>
                            </w:r>
                            <w:r>
                              <w:rPr>
                                <w:i/>
                                <w:noProof/>
                              </w:rPr>
                              <w:t>1</w:t>
                            </w:r>
                            <w:r w:rsidRPr="00802381">
                              <w:rPr>
                                <w:i/>
                              </w:rPr>
                              <w:fldChar w:fldCharType="end"/>
                            </w:r>
                            <w:r>
                              <w:rPr>
                                <w:i/>
                              </w:rPr>
                              <w:t>. DOME Test 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553C17" id="Text Box 2" o:spid="_x0000_s1027" type="#_x0000_t202" style="position:absolute;left:0;text-align:left;margin-left:0;margin-top:366.35pt;width:304.2pt;height:.05pt;z-index:25165824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" stroked="f">
                <v:textbox style="mso-fit-shape-to-text:t" inset="0,0,0,0">
                  <w:txbxContent>
                    <w:p w14:paraId="1951D7AC" w14:textId="3BF1D40F" w:rsidR="00EA6D47" w:rsidRPr="00802381" w:rsidRDefault="00EA6D47" w:rsidP="00EA6D47">
                      <w:pPr>
                        <w:pStyle w:val="Caption"/>
                        <w:jc w:val="center"/>
                        <w:rPr>
                          <w:i/>
                          <w:sz w:val="20"/>
                        </w:rPr>
                      </w:pPr>
                      <w:r w:rsidRPr="00802381">
                        <w:rPr>
                          <w:i/>
                        </w:rPr>
                        <w:t>F</w:t>
                      </w:r>
                      <w:r>
                        <w:rPr>
                          <w:i/>
                        </w:rPr>
                        <w:t>igure</w:t>
                      </w:r>
                      <w:r w:rsidRPr="00802381">
                        <w:rPr>
                          <w:i/>
                        </w:rPr>
                        <w:t xml:space="preserve">. </w:t>
                      </w:r>
                      <w:r w:rsidRPr="00802381">
                        <w:rPr>
                          <w:i/>
                        </w:rPr>
                        <w:fldChar w:fldCharType="begin"/>
                      </w:r>
                      <w:r w:rsidRPr="00802381">
                        <w:rPr>
                          <w:i/>
                        </w:rPr>
                        <w:instrText xml:space="preserve"> SEQ Figure \* ARABIC </w:instrText>
                      </w:r>
                      <w:r w:rsidRPr="00802381">
                        <w:rPr>
                          <w:i/>
                        </w:rPr>
                        <w:fldChar w:fldCharType="separate"/>
                      </w:r>
                      <w:r>
                        <w:rPr>
                          <w:i/>
                          <w:noProof/>
                        </w:rPr>
                        <w:t>1</w:t>
                      </w:r>
                      <w:r w:rsidRPr="00802381">
                        <w:rPr>
                          <w:i/>
                        </w:rPr>
                        <w:fldChar w:fldCharType="end"/>
                      </w:r>
                      <w:r>
                        <w:rPr>
                          <w:i/>
                        </w:rPr>
                        <w:t>. DOME Test Bed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6710D" w:rsidRPr="00EA6D47">
        <w:rPr>
          <w:i/>
          <w:iCs/>
          <w:sz w:val="18"/>
          <w:szCs w:val="18"/>
        </w:rPr>
        <w:t>Table 1.</w:t>
      </w:r>
      <w:r w:rsidR="00301B72" w:rsidRPr="00EA6D47">
        <w:rPr>
          <w:i/>
          <w:iCs/>
          <w:sz w:val="18"/>
          <w:szCs w:val="18"/>
        </w:rPr>
        <w:t xml:space="preserve"> DOME </w:t>
      </w:r>
      <w:r w:rsidR="002A0563" w:rsidRPr="00EA6D47">
        <w:rPr>
          <w:i/>
          <w:iCs/>
          <w:sz w:val="18"/>
          <w:szCs w:val="18"/>
        </w:rPr>
        <w:t>Test Bed Capabilities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1"/>
        <w:gridCol w:w="2880"/>
      </w:tblGrid>
      <w:tr w:rsidR="00071E94" w14:paraId="660CF2D1" w14:textId="77777777" w:rsidTr="002E0DB4">
        <w:trPr>
          <w:jc w:val="center"/>
        </w:trPr>
        <w:tc>
          <w:tcPr>
            <w:tcW w:w="3271" w:type="dxa"/>
          </w:tcPr>
          <w:p w14:paraId="63CE9C6D" w14:textId="09413A14" w:rsidR="00071E94" w:rsidRDefault="00071E94" w:rsidP="00DA1F57">
            <w:pPr>
              <w:pStyle w:val="BodyText"/>
              <w:ind w:firstLine="0"/>
            </w:pPr>
            <w:r>
              <w:t>Capability</w:t>
            </w:r>
          </w:p>
        </w:tc>
        <w:tc>
          <w:tcPr>
            <w:tcW w:w="2880" w:type="dxa"/>
          </w:tcPr>
          <w:p w14:paraId="0853E9D4" w14:textId="16F5B4AD" w:rsidR="00071E94" w:rsidRDefault="00EA6D47" w:rsidP="00DA1F57">
            <w:pPr>
              <w:pStyle w:val="BodyText"/>
              <w:ind w:firstLine="0"/>
              <w:jc w:val="center"/>
            </w:pPr>
            <w:r>
              <w:t>Detail</w:t>
            </w:r>
          </w:p>
        </w:tc>
      </w:tr>
      <w:tr w:rsidR="00071E94" w14:paraId="2F0E93D7" w14:textId="77777777" w:rsidTr="002E0DB4">
        <w:trPr>
          <w:jc w:val="center"/>
        </w:trPr>
        <w:tc>
          <w:tcPr>
            <w:tcW w:w="3271" w:type="dxa"/>
          </w:tcPr>
          <w:p w14:paraId="19CC2BB9" w14:textId="483A30B4" w:rsidR="00071E94" w:rsidRDefault="00BA5F99" w:rsidP="00DA1F57">
            <w:pPr>
              <w:pStyle w:val="BodyText"/>
              <w:ind w:firstLine="0"/>
            </w:pPr>
            <w:r>
              <w:rPr>
                <w:rStyle w:val="TabletextChar"/>
              </w:rPr>
              <w:t>Floor Space for Reactor Experiments</w:t>
            </w:r>
          </w:p>
        </w:tc>
        <w:tc>
          <w:tcPr>
            <w:tcW w:w="2880" w:type="dxa"/>
          </w:tcPr>
          <w:p w14:paraId="48B60BFB" w14:textId="27C0D47A" w:rsidR="00071E94" w:rsidRDefault="00CF04F0" w:rsidP="00DA1F57">
            <w:pPr>
              <w:pStyle w:val="BodyText"/>
              <w:ind w:firstLine="0"/>
              <w:jc w:val="center"/>
            </w:pPr>
            <w:r w:rsidRPr="00CF04F0">
              <w:t>65.75 ft diameter × 37.5 ft height</w:t>
            </w:r>
          </w:p>
        </w:tc>
      </w:tr>
      <w:tr w:rsidR="00071E94" w14:paraId="21565CF5" w14:textId="77777777" w:rsidTr="002E0DB4">
        <w:trPr>
          <w:jc w:val="center"/>
        </w:trPr>
        <w:tc>
          <w:tcPr>
            <w:tcW w:w="3271" w:type="dxa"/>
          </w:tcPr>
          <w:p w14:paraId="5D4A6ED4" w14:textId="7911BAF8" w:rsidR="00071E94" w:rsidRDefault="00BA5F99" w:rsidP="00DA1F57">
            <w:pPr>
              <w:pStyle w:val="BodyText"/>
              <w:ind w:firstLine="0"/>
            </w:pPr>
            <w:r>
              <w:t>Hatch Opening</w:t>
            </w:r>
          </w:p>
        </w:tc>
        <w:tc>
          <w:tcPr>
            <w:tcW w:w="2880" w:type="dxa"/>
          </w:tcPr>
          <w:p w14:paraId="0B8A9F0C" w14:textId="139D3295" w:rsidR="00071E94" w:rsidRDefault="00B17644" w:rsidP="00DA1F57">
            <w:pPr>
              <w:pStyle w:val="BodyText"/>
              <w:ind w:firstLine="0"/>
              <w:jc w:val="center"/>
            </w:pPr>
            <w:r>
              <w:t>15 ft width x 17 ft height</w:t>
            </w:r>
          </w:p>
        </w:tc>
      </w:tr>
      <w:tr w:rsidR="00B41269" w14:paraId="50E06935" w14:textId="77777777" w:rsidTr="002E0DB4">
        <w:trPr>
          <w:jc w:val="center"/>
        </w:trPr>
        <w:tc>
          <w:tcPr>
            <w:tcW w:w="3271" w:type="dxa"/>
          </w:tcPr>
          <w:p w14:paraId="74CC9866" w14:textId="7AD8B5C9" w:rsidR="00B41269" w:rsidRDefault="00962276" w:rsidP="00DA1F57">
            <w:pPr>
              <w:pStyle w:val="BodyText"/>
              <w:ind w:firstLine="0"/>
            </w:pPr>
            <w:r>
              <w:t>Penetrations</w:t>
            </w:r>
          </w:p>
        </w:tc>
        <w:tc>
          <w:tcPr>
            <w:tcW w:w="2880" w:type="dxa"/>
          </w:tcPr>
          <w:p w14:paraId="67FF86BA" w14:textId="12A89C4A" w:rsidR="00B41269" w:rsidRDefault="00B41269" w:rsidP="00DA1F57">
            <w:pPr>
              <w:pStyle w:val="BodyText"/>
              <w:ind w:firstLine="0"/>
              <w:jc w:val="center"/>
            </w:pPr>
            <w:r>
              <w:t>Large and small wall penetrations</w:t>
            </w:r>
            <w:r w:rsidR="00962276">
              <w:t xml:space="preserve"> for process use</w:t>
            </w:r>
          </w:p>
        </w:tc>
      </w:tr>
      <w:tr w:rsidR="00962276" w14:paraId="621C9378" w14:textId="77777777" w:rsidTr="002E0DB4">
        <w:trPr>
          <w:jc w:val="center"/>
        </w:trPr>
        <w:tc>
          <w:tcPr>
            <w:tcW w:w="3271" w:type="dxa"/>
          </w:tcPr>
          <w:p w14:paraId="1D0E09E6" w14:textId="02A0C5B7" w:rsidR="00962276" w:rsidRDefault="00962276" w:rsidP="00DA1F57">
            <w:pPr>
              <w:pStyle w:val="BodyText"/>
              <w:ind w:firstLine="0"/>
            </w:pPr>
            <w:r>
              <w:t>Control Room</w:t>
            </w:r>
          </w:p>
        </w:tc>
        <w:tc>
          <w:tcPr>
            <w:tcW w:w="2880" w:type="dxa"/>
          </w:tcPr>
          <w:p w14:paraId="3E9E8336" w14:textId="3F155629" w:rsidR="00962276" w:rsidRDefault="00962276" w:rsidP="00DA1F57">
            <w:pPr>
              <w:pStyle w:val="BodyText"/>
              <w:ind w:firstLine="0"/>
              <w:jc w:val="center"/>
            </w:pPr>
            <w:r>
              <w:t>Space for developer control room in connecting building or pad outside</w:t>
            </w:r>
          </w:p>
        </w:tc>
      </w:tr>
      <w:tr w:rsidR="00BA5F99" w14:paraId="4870CC9E" w14:textId="77777777" w:rsidTr="002E0DB4">
        <w:trPr>
          <w:jc w:val="center"/>
        </w:trPr>
        <w:tc>
          <w:tcPr>
            <w:tcW w:w="3271" w:type="dxa"/>
          </w:tcPr>
          <w:p w14:paraId="7BF82192" w14:textId="7116FD6B" w:rsidR="00BA5F99" w:rsidRDefault="002556B2" w:rsidP="00DA1F57">
            <w:pPr>
              <w:pStyle w:val="BodyText"/>
              <w:ind w:firstLine="0"/>
            </w:pPr>
            <w:r>
              <w:t>Utilities</w:t>
            </w:r>
          </w:p>
        </w:tc>
        <w:tc>
          <w:tcPr>
            <w:tcW w:w="2880" w:type="dxa"/>
          </w:tcPr>
          <w:p w14:paraId="792CD83E" w14:textId="5A7F9F81" w:rsidR="00BA5F99" w:rsidRDefault="005074FE" w:rsidP="00DA1F57">
            <w:pPr>
              <w:pStyle w:val="BodyText"/>
              <w:ind w:firstLine="0"/>
              <w:jc w:val="center"/>
            </w:pPr>
            <w:r>
              <w:t xml:space="preserve">Heating, ventilation, cooling, electrical </w:t>
            </w:r>
            <w:r w:rsidR="00AF2988">
              <w:t>service</w:t>
            </w:r>
            <w:r w:rsidR="007B3104">
              <w:t>,</w:t>
            </w:r>
            <w:r w:rsidR="00094EF7">
              <w:t xml:space="preserve"> fire suppression,</w:t>
            </w:r>
            <w:r w:rsidR="007B3104">
              <w:t xml:space="preserve"> compressed air and water access</w:t>
            </w:r>
          </w:p>
        </w:tc>
      </w:tr>
      <w:tr w:rsidR="00094EF7" w14:paraId="60D0AD6E" w14:textId="77777777" w:rsidTr="002E0DB4">
        <w:trPr>
          <w:jc w:val="center"/>
        </w:trPr>
        <w:tc>
          <w:tcPr>
            <w:tcW w:w="3271" w:type="dxa"/>
          </w:tcPr>
          <w:p w14:paraId="600A7AAC" w14:textId="499BA230" w:rsidR="00094EF7" w:rsidRDefault="00094EF7" w:rsidP="00DA1F57">
            <w:pPr>
              <w:pStyle w:val="BodyText"/>
              <w:ind w:firstLine="0"/>
            </w:pPr>
            <w:r>
              <w:t>Shielding</w:t>
            </w:r>
          </w:p>
        </w:tc>
        <w:tc>
          <w:tcPr>
            <w:tcW w:w="2880" w:type="dxa"/>
          </w:tcPr>
          <w:p w14:paraId="0D1103EF" w14:textId="7DEFA261" w:rsidR="00094EF7" w:rsidRDefault="00094EF7" w:rsidP="00DA1F57">
            <w:pPr>
              <w:pStyle w:val="BodyText"/>
              <w:ind w:firstLine="0"/>
              <w:jc w:val="center"/>
            </w:pPr>
            <w:r>
              <w:t>Reactor Supplemental Shielding (RSS)</w:t>
            </w:r>
          </w:p>
        </w:tc>
      </w:tr>
      <w:tr w:rsidR="00094EF7" w14:paraId="366818BC" w14:textId="77777777" w:rsidTr="002E0DB4">
        <w:trPr>
          <w:jc w:val="center"/>
        </w:trPr>
        <w:tc>
          <w:tcPr>
            <w:tcW w:w="3271" w:type="dxa"/>
          </w:tcPr>
          <w:p w14:paraId="343C1073" w14:textId="7C95BD82" w:rsidR="00094EF7" w:rsidRDefault="00094EF7" w:rsidP="00DA1F57">
            <w:pPr>
              <w:pStyle w:val="BodyText"/>
              <w:ind w:firstLine="0"/>
            </w:pPr>
            <w:r>
              <w:t>Equipment</w:t>
            </w:r>
          </w:p>
        </w:tc>
        <w:tc>
          <w:tcPr>
            <w:tcW w:w="2880" w:type="dxa"/>
          </w:tcPr>
          <w:p w14:paraId="7F4FE098" w14:textId="1382ED96" w:rsidR="00094EF7" w:rsidRDefault="00094EF7" w:rsidP="00DA1F57">
            <w:pPr>
              <w:pStyle w:val="BodyText"/>
              <w:ind w:firstLine="0"/>
              <w:jc w:val="center"/>
            </w:pPr>
            <w:r>
              <w:t xml:space="preserve">46 ft tall </w:t>
            </w:r>
            <w:r w:rsidR="004C4441">
              <w:t xml:space="preserve">polar </w:t>
            </w:r>
            <w:r>
              <w:t>crane inside</w:t>
            </w:r>
            <w:r w:rsidR="00CC1B8E">
              <w:t>, forklift</w:t>
            </w:r>
            <w:r w:rsidR="00A865DA">
              <w:t>, rigging</w:t>
            </w:r>
            <w:r w:rsidR="002739C3">
              <w:t xml:space="preserve"> equipment</w:t>
            </w:r>
            <w:r w:rsidR="00A865DA">
              <w:t xml:space="preserve">, </w:t>
            </w:r>
            <w:r w:rsidR="002739C3">
              <w:t>decontamination equipment, etc.</w:t>
            </w:r>
          </w:p>
        </w:tc>
      </w:tr>
    </w:tbl>
    <w:p w14:paraId="547A4EF4" w14:textId="2CF0596F" w:rsidR="00EB0BD3" w:rsidRDefault="00A05D00" w:rsidP="00EB0BD3">
      <w:pPr>
        <w:pStyle w:val="Heading3"/>
      </w:pPr>
      <w:r>
        <w:lastRenderedPageBreak/>
        <w:t>LOTUS</w:t>
      </w:r>
    </w:p>
    <w:p w14:paraId="033047B8" w14:textId="2106077F" w:rsidR="00133CC7" w:rsidRDefault="00EB7379" w:rsidP="00D22C1A">
      <w:pPr>
        <w:pStyle w:val="BodyText"/>
      </w:pPr>
      <w:r>
        <w:t xml:space="preserve">While DOME will support </w:t>
      </w:r>
      <w:r w:rsidR="001C60C9">
        <w:t>the test</w:t>
      </w:r>
      <w:r w:rsidR="00473220">
        <w:t>ing</w:t>
      </w:r>
      <w:r w:rsidR="001C60C9">
        <w:t xml:space="preserve"> of </w:t>
      </w:r>
      <w:r>
        <w:t>low enriched uranium</w:t>
      </w:r>
      <w:r w:rsidR="00435BD2">
        <w:t xml:space="preserve"> fuel</w:t>
      </w:r>
      <w:r w:rsidR="00473220">
        <w:t xml:space="preserve"> </w:t>
      </w:r>
      <w:r w:rsidR="007D0E2A">
        <w:t>(HALEU and LEU</w:t>
      </w:r>
      <w:r>
        <w:t>)</w:t>
      </w:r>
      <w:r w:rsidR="003573F4">
        <w:t xml:space="preserve"> reactor systems</w:t>
      </w:r>
      <w:r>
        <w:t xml:space="preserve">, LOTUS will support testing of </w:t>
      </w:r>
      <w:r w:rsidR="00690B91">
        <w:t>h</w:t>
      </w:r>
      <w:r w:rsidR="009D355A">
        <w:t>igh</w:t>
      </w:r>
      <w:r w:rsidR="00690B91">
        <w:t>-</w:t>
      </w:r>
      <w:r w:rsidR="009D355A">
        <w:t>enriched uranium fuel</w:t>
      </w:r>
      <w:r w:rsidR="003573F4">
        <w:t xml:space="preserve"> reactor systems</w:t>
      </w:r>
      <w:r w:rsidR="009D355A">
        <w:t>.</w:t>
      </w:r>
      <w:r w:rsidR="00BB69AB">
        <w:t xml:space="preserve"> INL’s Zero Power Physics Reactor (ZPPR) </w:t>
      </w:r>
      <w:r w:rsidR="00690B91">
        <w:t>facility</w:t>
      </w:r>
      <w:r w:rsidR="002541C9">
        <w:t xml:space="preserve"> at MFC </w:t>
      </w:r>
      <w:r w:rsidR="00BB69AB">
        <w:t xml:space="preserve">will be </w:t>
      </w:r>
      <w:r w:rsidR="00D032E3">
        <w:t>re</w:t>
      </w:r>
      <w:r w:rsidR="00EC2E23">
        <w:t>purposed</w:t>
      </w:r>
      <w:r w:rsidR="00D032E3">
        <w:t xml:space="preserve"> to become the LOTUS </w:t>
      </w:r>
      <w:r w:rsidR="002541C9">
        <w:t>test bed.</w:t>
      </w:r>
      <w:r w:rsidR="00CC6588">
        <w:t xml:space="preserve"> Figure 2 below provides a rendering of the LOTUS test bed.</w:t>
      </w:r>
      <w:r w:rsidR="00350084" w:rsidRPr="00350084">
        <w:t xml:space="preserve"> </w:t>
      </w:r>
      <w:r w:rsidR="00350084">
        <w:t>The LOTUS test bed is</w:t>
      </w:r>
      <w:r w:rsidR="00666E58">
        <w:t xml:space="preserve"> projected </w:t>
      </w:r>
      <w:r w:rsidR="00350084">
        <w:t xml:space="preserve">to support reactor </w:t>
      </w:r>
      <w:r w:rsidR="00CC6588">
        <w:t>testing in the 2020’s</w:t>
      </w:r>
      <w:r w:rsidR="00AF1993">
        <w:t>.</w:t>
      </w:r>
      <w:r w:rsidR="004E7C46">
        <w:t xml:space="preserve"> Today, LOTUS is undergoing final design</w:t>
      </w:r>
      <w:r w:rsidR="00925638">
        <w:t>, after which the safety basis will be established</w:t>
      </w:r>
      <w:r w:rsidR="00552D17">
        <w:t>.</w:t>
      </w:r>
    </w:p>
    <w:p w14:paraId="4CF4C767" w14:textId="7F5A5080" w:rsidR="00B34A72" w:rsidRDefault="00B34A72" w:rsidP="00D22C1A">
      <w:pPr>
        <w:pStyle w:val="BodyText"/>
      </w:pPr>
      <w:r>
        <w:t>The LOTUS test bed will also be a hazards category 2 facility with elevated security posture</w:t>
      </w:r>
      <w:r w:rsidR="0014534F">
        <w:t xml:space="preserve"> for radiological confinement</w:t>
      </w:r>
      <w:r w:rsidR="00D622C4">
        <w:t xml:space="preserve">. </w:t>
      </w:r>
      <w:r w:rsidR="0027503C">
        <w:t xml:space="preserve">The cell </w:t>
      </w:r>
      <w:r w:rsidR="006C3A81">
        <w:t xml:space="preserve">for testing is planned to provide containment for </w:t>
      </w:r>
      <w:r w:rsidR="004D09A6">
        <w:t xml:space="preserve">up to 500 </w:t>
      </w:r>
      <w:proofErr w:type="spellStart"/>
      <w:r w:rsidR="004D09A6">
        <w:t>KWth</w:t>
      </w:r>
      <w:proofErr w:type="spellEnd"/>
      <w:r w:rsidR="004D09A6">
        <w:t xml:space="preserve"> reactor systems.</w:t>
      </w:r>
      <w:r w:rsidR="002C52F8">
        <w:t xml:space="preserve"> </w:t>
      </w:r>
      <w:r w:rsidR="004412BD">
        <w:t>Table 2</w:t>
      </w:r>
      <w:r w:rsidR="002C52F8">
        <w:t xml:space="preserve"> below provides </w:t>
      </w:r>
      <w:r w:rsidR="004C4441">
        <w:t>a summary of</w:t>
      </w:r>
      <w:r w:rsidR="002C52F8">
        <w:t xml:space="preserve"> the size and capabilities of the LOTUS test bed.</w:t>
      </w:r>
    </w:p>
    <w:p w14:paraId="5CE87684" w14:textId="60129430" w:rsidR="00C6710D" w:rsidRPr="00EA6D47" w:rsidRDefault="00C6710D" w:rsidP="00473220">
      <w:pPr>
        <w:pStyle w:val="BodyText"/>
        <w:keepNext/>
        <w:ind w:firstLine="562"/>
        <w:jc w:val="center"/>
        <w:rPr>
          <w:i/>
          <w:iCs/>
          <w:sz w:val="18"/>
          <w:szCs w:val="18"/>
        </w:rPr>
      </w:pPr>
      <w:r w:rsidRPr="00EA6D47">
        <w:rPr>
          <w:i/>
          <w:iCs/>
          <w:sz w:val="18"/>
          <w:szCs w:val="18"/>
        </w:rPr>
        <w:t>Table 2.</w:t>
      </w:r>
      <w:r w:rsidR="002A0563" w:rsidRPr="00EA6D47">
        <w:rPr>
          <w:i/>
          <w:iCs/>
          <w:sz w:val="18"/>
          <w:szCs w:val="18"/>
        </w:rPr>
        <w:t xml:space="preserve"> LOTUS Test Bed Capabilities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1"/>
        <w:gridCol w:w="2880"/>
      </w:tblGrid>
      <w:tr w:rsidR="00A521EA" w14:paraId="6D6A2D10" w14:textId="77777777" w:rsidTr="002E0DB4">
        <w:trPr>
          <w:jc w:val="center"/>
        </w:trPr>
        <w:tc>
          <w:tcPr>
            <w:tcW w:w="3271" w:type="dxa"/>
          </w:tcPr>
          <w:p w14:paraId="452794A2" w14:textId="77777777" w:rsidR="00A521EA" w:rsidRDefault="00A521EA" w:rsidP="00473220">
            <w:pPr>
              <w:pStyle w:val="BodyText"/>
              <w:keepNext/>
              <w:ind w:firstLine="0"/>
            </w:pPr>
            <w:r>
              <w:t>Capability</w:t>
            </w:r>
          </w:p>
        </w:tc>
        <w:tc>
          <w:tcPr>
            <w:tcW w:w="2880" w:type="dxa"/>
          </w:tcPr>
          <w:p w14:paraId="1A7DF69A" w14:textId="2A782F8A" w:rsidR="00A521EA" w:rsidRDefault="00EA6D47" w:rsidP="00473220">
            <w:pPr>
              <w:pStyle w:val="BodyText"/>
              <w:keepNext/>
              <w:ind w:firstLine="0"/>
              <w:jc w:val="center"/>
            </w:pPr>
            <w:r>
              <w:t>Detail</w:t>
            </w:r>
          </w:p>
        </w:tc>
      </w:tr>
      <w:tr w:rsidR="00A521EA" w14:paraId="1EE84B65" w14:textId="77777777" w:rsidTr="002E0DB4">
        <w:trPr>
          <w:jc w:val="center"/>
        </w:trPr>
        <w:tc>
          <w:tcPr>
            <w:tcW w:w="3271" w:type="dxa"/>
          </w:tcPr>
          <w:p w14:paraId="1D4FA4B8" w14:textId="5277824E" w:rsidR="00A521EA" w:rsidRDefault="003573F4" w:rsidP="00473220">
            <w:pPr>
              <w:pStyle w:val="BodyText"/>
              <w:keepNext/>
              <w:ind w:firstLine="0"/>
            </w:pPr>
            <w:r>
              <w:rPr>
                <w:rStyle w:val="TabletextChar"/>
              </w:rPr>
              <w:t>Test c</w:t>
            </w:r>
            <w:r w:rsidR="0014534F">
              <w:rPr>
                <w:rStyle w:val="TabletextChar"/>
              </w:rPr>
              <w:t>ell geometry</w:t>
            </w:r>
          </w:p>
        </w:tc>
        <w:tc>
          <w:tcPr>
            <w:tcW w:w="2880" w:type="dxa"/>
          </w:tcPr>
          <w:p w14:paraId="136EDB85" w14:textId="6BD571A6" w:rsidR="00A521EA" w:rsidRDefault="0014534F" w:rsidP="00473220">
            <w:pPr>
              <w:pStyle w:val="BodyText"/>
              <w:keepNext/>
              <w:ind w:firstLine="0"/>
              <w:jc w:val="center"/>
            </w:pPr>
            <w:r>
              <w:t xml:space="preserve">30 ft </w:t>
            </w:r>
            <w:r w:rsidR="00935C37">
              <w:t xml:space="preserve">diameter, 16 </w:t>
            </w:r>
            <w:r w:rsidR="00666E58">
              <w:t>ft 11 in recessed pit area</w:t>
            </w:r>
          </w:p>
        </w:tc>
      </w:tr>
      <w:tr w:rsidR="00A521EA" w14:paraId="24F8FF8D" w14:textId="77777777" w:rsidTr="002E0DB4">
        <w:trPr>
          <w:jc w:val="center"/>
        </w:trPr>
        <w:tc>
          <w:tcPr>
            <w:tcW w:w="3271" w:type="dxa"/>
          </w:tcPr>
          <w:p w14:paraId="50A11F82" w14:textId="4BAD60D1" w:rsidR="00A521EA" w:rsidRDefault="00A521EA" w:rsidP="00DA1F57">
            <w:pPr>
              <w:pStyle w:val="BodyText"/>
              <w:ind w:firstLine="0"/>
            </w:pPr>
            <w:r>
              <w:t>Entry Tunnel</w:t>
            </w:r>
          </w:p>
        </w:tc>
        <w:tc>
          <w:tcPr>
            <w:tcW w:w="2880" w:type="dxa"/>
          </w:tcPr>
          <w:p w14:paraId="50429272" w14:textId="1B30AC7B" w:rsidR="00A521EA" w:rsidRDefault="00A521EA" w:rsidP="00DA1F57">
            <w:pPr>
              <w:pStyle w:val="BodyText"/>
              <w:ind w:firstLine="0"/>
              <w:jc w:val="center"/>
            </w:pPr>
            <w:r>
              <w:t>13 ft x 13 ft</w:t>
            </w:r>
            <w:r w:rsidR="007D4BC1">
              <w:t xml:space="preserve"> pathway</w:t>
            </w:r>
          </w:p>
        </w:tc>
      </w:tr>
      <w:tr w:rsidR="00A521EA" w14:paraId="236232FB" w14:textId="77777777" w:rsidTr="002E0DB4">
        <w:trPr>
          <w:jc w:val="center"/>
        </w:trPr>
        <w:tc>
          <w:tcPr>
            <w:tcW w:w="3271" w:type="dxa"/>
          </w:tcPr>
          <w:p w14:paraId="7F70796B" w14:textId="77777777" w:rsidR="00A521EA" w:rsidRDefault="00A521EA" w:rsidP="00DA1F57">
            <w:pPr>
              <w:pStyle w:val="BodyText"/>
              <w:ind w:firstLine="0"/>
            </w:pPr>
            <w:r>
              <w:t>Utilities</w:t>
            </w:r>
          </w:p>
        </w:tc>
        <w:tc>
          <w:tcPr>
            <w:tcW w:w="2880" w:type="dxa"/>
          </w:tcPr>
          <w:p w14:paraId="18EEFCBA" w14:textId="098C2011" w:rsidR="00A521EA" w:rsidRDefault="007D4BC1" w:rsidP="00DA1F57">
            <w:pPr>
              <w:pStyle w:val="BodyText"/>
              <w:ind w:firstLine="0"/>
              <w:jc w:val="center"/>
            </w:pPr>
            <w:r>
              <w:t xml:space="preserve">Reactor and cell heat removal, argon cover gas, </w:t>
            </w:r>
            <w:r w:rsidR="0014534F">
              <w:t>electrical service</w:t>
            </w:r>
          </w:p>
        </w:tc>
      </w:tr>
      <w:tr w:rsidR="00527035" w14:paraId="41B33AFB" w14:textId="77777777" w:rsidTr="002E0DB4">
        <w:trPr>
          <w:jc w:val="center"/>
        </w:trPr>
        <w:tc>
          <w:tcPr>
            <w:tcW w:w="3271" w:type="dxa"/>
          </w:tcPr>
          <w:p w14:paraId="03D41FBB" w14:textId="2A86D055" w:rsidR="00527035" w:rsidRDefault="00527035" w:rsidP="00DA1F57">
            <w:pPr>
              <w:pStyle w:val="BodyText"/>
              <w:ind w:firstLine="0"/>
            </w:pPr>
            <w:r>
              <w:t>Equipment</w:t>
            </w:r>
          </w:p>
        </w:tc>
        <w:tc>
          <w:tcPr>
            <w:tcW w:w="2880" w:type="dxa"/>
          </w:tcPr>
          <w:p w14:paraId="7BD1FBBB" w14:textId="2A1B6C11" w:rsidR="00527035" w:rsidRDefault="0002255E" w:rsidP="00DA1F57">
            <w:pPr>
              <w:pStyle w:val="BodyText"/>
              <w:ind w:firstLine="0"/>
              <w:jc w:val="center"/>
            </w:pPr>
            <w:r>
              <w:t xml:space="preserve">Polar </w:t>
            </w:r>
            <w:r w:rsidR="00527035">
              <w:t>crane</w:t>
            </w:r>
          </w:p>
        </w:tc>
      </w:tr>
    </w:tbl>
    <w:p w14:paraId="472C5E57" w14:textId="750F6430" w:rsidR="008F67EE" w:rsidRPr="003911E6" w:rsidRDefault="00EA6D47" w:rsidP="003911E6">
      <w:pPr>
        <w:pStyle w:val="BodyText"/>
        <w:ind w:left="349" w:firstLine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E2F8799" wp14:editId="7F381701">
                <wp:simplePos x="0" y="0"/>
                <wp:positionH relativeFrom="margin">
                  <wp:align>center</wp:align>
                </wp:positionH>
                <wp:positionV relativeFrom="paragraph">
                  <wp:posOffset>2131060</wp:posOffset>
                </wp:positionV>
                <wp:extent cx="3863340" cy="635"/>
                <wp:effectExtent l="0" t="0" r="3810" b="508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79760" w14:textId="362A16F3" w:rsidR="00EA6D47" w:rsidRPr="00802381" w:rsidRDefault="00EA6D47" w:rsidP="00EA6D47">
                            <w:pPr>
                              <w:pStyle w:val="Caption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802381">
                              <w:rPr>
                                <w:i/>
                              </w:rPr>
                              <w:t>F</w:t>
                            </w:r>
                            <w:r>
                              <w:rPr>
                                <w:i/>
                              </w:rPr>
                              <w:t>igure</w:t>
                            </w:r>
                            <w:r w:rsidRPr="00802381">
                              <w:rPr>
                                <w:i/>
                              </w:rPr>
                              <w:t xml:space="preserve">. </w:t>
                            </w:r>
                            <w:r w:rsidRPr="00802381">
                              <w:rPr>
                                <w:i/>
                              </w:rPr>
                              <w:fldChar w:fldCharType="begin"/>
                            </w:r>
                            <w:r w:rsidRPr="00802381">
                              <w:rPr>
                                <w:i/>
                              </w:rPr>
                              <w:instrText xml:space="preserve"> SEQ Figure \* ARABIC </w:instrText>
                            </w:r>
                            <w:r w:rsidRPr="00802381">
                              <w:rPr>
                                <w:i/>
                              </w:rPr>
                              <w:fldChar w:fldCharType="separate"/>
                            </w:r>
                            <w:r>
                              <w:rPr>
                                <w:i/>
                                <w:noProof/>
                              </w:rPr>
                              <w:t>2</w:t>
                            </w:r>
                            <w:r w:rsidRPr="00802381">
                              <w:rPr>
                                <w:i/>
                              </w:rPr>
                              <w:fldChar w:fldCharType="end"/>
                            </w:r>
                            <w:r>
                              <w:rPr>
                                <w:i/>
                              </w:rPr>
                              <w:t xml:space="preserve">. </w:t>
                            </w:r>
                            <w:r w:rsidRPr="00EA6D47">
                              <w:rPr>
                                <w:i/>
                              </w:rPr>
                              <w:t>LOTUS Test 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2F8799" id="Text Box 1" o:spid="_x0000_s1028" type="#_x0000_t202" style="position:absolute;left:0;text-align:left;margin-left:0;margin-top:167.8pt;width:304.2pt;height:.05pt;z-index:251658243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" stroked="f">
                <v:textbox style="mso-fit-shape-to-text:t" inset="0,0,0,0">
                  <w:txbxContent>
                    <w:p w14:paraId="03279760" w14:textId="362A16F3" w:rsidR="00EA6D47" w:rsidRPr="00802381" w:rsidRDefault="00EA6D47" w:rsidP="00EA6D47">
                      <w:pPr>
                        <w:pStyle w:val="Caption"/>
                        <w:jc w:val="center"/>
                        <w:rPr>
                          <w:i/>
                          <w:sz w:val="20"/>
                        </w:rPr>
                      </w:pPr>
                      <w:r w:rsidRPr="00802381">
                        <w:rPr>
                          <w:i/>
                        </w:rPr>
                        <w:t>F</w:t>
                      </w:r>
                      <w:r>
                        <w:rPr>
                          <w:i/>
                        </w:rPr>
                        <w:t>igure</w:t>
                      </w:r>
                      <w:r w:rsidRPr="00802381">
                        <w:rPr>
                          <w:i/>
                        </w:rPr>
                        <w:t xml:space="preserve">. </w:t>
                      </w:r>
                      <w:r w:rsidRPr="00802381">
                        <w:rPr>
                          <w:i/>
                        </w:rPr>
                        <w:fldChar w:fldCharType="begin"/>
                      </w:r>
                      <w:r w:rsidRPr="00802381">
                        <w:rPr>
                          <w:i/>
                        </w:rPr>
                        <w:instrText xml:space="preserve"> SEQ Figure \* ARABIC </w:instrText>
                      </w:r>
                      <w:r w:rsidRPr="00802381">
                        <w:rPr>
                          <w:i/>
                        </w:rPr>
                        <w:fldChar w:fldCharType="separate"/>
                      </w:r>
                      <w:r>
                        <w:rPr>
                          <w:i/>
                          <w:noProof/>
                        </w:rPr>
                        <w:t>2</w:t>
                      </w:r>
                      <w:r w:rsidRPr="00802381">
                        <w:rPr>
                          <w:i/>
                        </w:rPr>
                        <w:fldChar w:fldCharType="end"/>
                      </w:r>
                      <w:r>
                        <w:rPr>
                          <w:i/>
                        </w:rPr>
                        <w:t xml:space="preserve">. </w:t>
                      </w:r>
                      <w:r w:rsidRPr="00EA6D47">
                        <w:rPr>
                          <w:i/>
                        </w:rPr>
                        <w:t>LOTUS Test Bed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F7CA4">
        <w:rPr>
          <w:noProof/>
        </w:rPr>
        <w:drawing>
          <wp:anchor distT="0" distB="0" distL="114300" distR="114300" simplePos="0" relativeHeight="251658241" behindDoc="0" locked="0" layoutInCell="1" allowOverlap="1" wp14:anchorId="78B55E24" wp14:editId="15DFD4D8">
            <wp:simplePos x="0" y="0"/>
            <wp:positionH relativeFrom="margin">
              <wp:align>center</wp:align>
            </wp:positionH>
            <wp:positionV relativeFrom="paragraph">
              <wp:posOffset>249555</wp:posOffset>
            </wp:positionV>
            <wp:extent cx="4772585" cy="1832478"/>
            <wp:effectExtent l="19050" t="19050" r="9525" b="15875"/>
            <wp:wrapTopAndBottom/>
            <wp:docPr id="6" name="Picture 6" descr="A building with a ramp and a truck in the dese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1996F60-AD82-3794-4A7D-807744F530B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 descr="A building with a ramp and a truck in the desert&#10;&#10;Description automatically generated">
                      <a:extLst>
                        <a:ext uri="{FF2B5EF4-FFF2-40B4-BE49-F238E27FC236}">
                          <a16:creationId xmlns:a16="http://schemas.microsoft.com/office/drawing/2014/main" id="{E1996F60-AD82-3794-4A7D-807744F530B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87" b="7371"/>
                    <a:stretch/>
                  </pic:blipFill>
                  <pic:spPr>
                    <a:xfrm>
                      <a:off x="0" y="0"/>
                      <a:ext cx="4772585" cy="183247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CF8CBF4" w14:textId="77777777" w:rsidR="00417C2C" w:rsidRDefault="00417C2C" w:rsidP="000D1B4B">
      <w:pPr>
        <w:pStyle w:val="Heading2"/>
      </w:pPr>
      <w:r>
        <w:t>Developer Engagement</w:t>
      </w:r>
    </w:p>
    <w:p w14:paraId="1A12D0DD" w14:textId="377CA5BC" w:rsidR="00417C2C" w:rsidRDefault="00417C2C" w:rsidP="006B7E23">
      <w:pPr>
        <w:pStyle w:val="Heading3"/>
        <w:numPr>
          <w:ilvl w:val="2"/>
          <w:numId w:val="33"/>
        </w:numPr>
      </w:pPr>
      <w:r>
        <w:t xml:space="preserve">Reactor System </w:t>
      </w:r>
      <w:r w:rsidR="00875C12">
        <w:t>Engineering Design</w:t>
      </w:r>
      <w:r>
        <w:t xml:space="preserve"> Support</w:t>
      </w:r>
    </w:p>
    <w:p w14:paraId="775AEC7E" w14:textId="771909B7" w:rsidR="00F127C0" w:rsidRDefault="00926183" w:rsidP="000C1ADF">
      <w:pPr>
        <w:pStyle w:val="BodyText"/>
      </w:pPr>
      <w:r>
        <w:t>NRIC’s</w:t>
      </w:r>
      <w:r w:rsidR="00ED35F5">
        <w:t xml:space="preserve"> strategy</w:t>
      </w:r>
      <w:r w:rsidR="009A7191">
        <w:t xml:space="preserve"> to </w:t>
      </w:r>
      <w:r w:rsidR="008C0E42">
        <w:t xml:space="preserve">accelerate nuclear technology advancement </w:t>
      </w:r>
      <w:r w:rsidR="00914476">
        <w:t>incorporate</w:t>
      </w:r>
      <w:r w:rsidR="005D2D0A">
        <w:t>s</w:t>
      </w:r>
      <w:r w:rsidR="00914476">
        <w:t xml:space="preserve"> </w:t>
      </w:r>
      <w:r w:rsidR="00693FE9">
        <w:t>c</w:t>
      </w:r>
      <w:r w:rsidR="007F6FA8">
        <w:t>ollaboration</w:t>
      </w:r>
      <w:r w:rsidR="008C0E42">
        <w:t xml:space="preserve"> with </w:t>
      </w:r>
      <w:r w:rsidR="005D2D0A">
        <w:t xml:space="preserve">private industry </w:t>
      </w:r>
      <w:r w:rsidR="007F6FA8">
        <w:t>beginning with</w:t>
      </w:r>
      <w:r w:rsidR="008C0E42">
        <w:t xml:space="preserve"> design </w:t>
      </w:r>
      <w:r w:rsidR="00300FE6">
        <w:t xml:space="preserve">and continuing </w:t>
      </w:r>
      <w:r w:rsidR="008C0E42">
        <w:t xml:space="preserve">through construction, </w:t>
      </w:r>
      <w:r w:rsidR="008C0E42" w:rsidRPr="000C1ADF">
        <w:t>testing, removal, and finally disposal of the reactor systems tested at DOME and LOTUS.</w:t>
      </w:r>
      <w:r w:rsidR="000C1ADF" w:rsidRPr="000C1ADF">
        <w:t xml:space="preserve"> </w:t>
      </w:r>
      <w:r w:rsidR="00473220">
        <w:t>INL</w:t>
      </w:r>
      <w:r w:rsidR="00841D54" w:rsidRPr="000C1ADF">
        <w:t xml:space="preserve"> will engage with </w:t>
      </w:r>
      <w:r w:rsidR="00C6599C">
        <w:t>industry</w:t>
      </w:r>
      <w:r w:rsidR="00841D54" w:rsidRPr="000C1ADF">
        <w:t xml:space="preserve"> to support the engineering design and development of </w:t>
      </w:r>
      <w:r w:rsidR="000C1ADF" w:rsidRPr="000C1ADF">
        <w:t xml:space="preserve">these systems. </w:t>
      </w:r>
      <w:r w:rsidR="00E313FA">
        <w:t>INL</w:t>
      </w:r>
      <w:r w:rsidR="000C1ADF" w:rsidRPr="000C1ADF">
        <w:t xml:space="preserve"> staff have the requisite experience to provide this</w:t>
      </w:r>
      <w:r w:rsidR="00C6599C">
        <w:t xml:space="preserve"> unparalleled</w:t>
      </w:r>
      <w:r w:rsidR="000C1ADF" w:rsidRPr="000C1ADF">
        <w:t xml:space="preserve"> value. </w:t>
      </w:r>
      <w:r w:rsidR="00E313FA">
        <w:t>INL</w:t>
      </w:r>
      <w:r w:rsidR="00841D54" w:rsidRPr="000C1ADF">
        <w:t xml:space="preserve"> core competencies</w:t>
      </w:r>
      <w:r w:rsidR="006D71CD" w:rsidRPr="000C1ADF">
        <w:t xml:space="preserve"> in support of engineering </w:t>
      </w:r>
      <w:r w:rsidR="003D5EEE">
        <w:t>work are:</w:t>
      </w:r>
    </w:p>
    <w:p w14:paraId="06E8D539" w14:textId="258EBCB5" w:rsidR="006A7DA4" w:rsidRPr="003D5EEE" w:rsidRDefault="006A7DA4" w:rsidP="006A7DA4">
      <w:pPr>
        <w:pStyle w:val="ListEmdash"/>
      </w:pPr>
      <w:r w:rsidRPr="003D5EEE">
        <w:t>Nuclear fuels fabrication</w:t>
      </w:r>
    </w:p>
    <w:p w14:paraId="2D489B37" w14:textId="01FB6CEF" w:rsidR="006A7DA4" w:rsidRPr="003D5EEE" w:rsidRDefault="006A7DA4" w:rsidP="006A7DA4">
      <w:pPr>
        <w:pStyle w:val="ListEmdash"/>
      </w:pPr>
      <w:r w:rsidRPr="003D5EEE">
        <w:t>Fuel characterization</w:t>
      </w:r>
    </w:p>
    <w:p w14:paraId="5BDC4F92" w14:textId="066FCC15" w:rsidR="006A7DA4" w:rsidRPr="003D5EEE" w:rsidRDefault="006A7DA4" w:rsidP="003D5EEE">
      <w:pPr>
        <w:pStyle w:val="ListEmdash"/>
      </w:pPr>
      <w:r w:rsidRPr="003D5EEE">
        <w:t>Materials characterization of radiation damage in cladding and reactor</w:t>
      </w:r>
      <w:r w:rsidR="003D5EEE" w:rsidRPr="003D5EEE">
        <w:t xml:space="preserve"> </w:t>
      </w:r>
      <w:r w:rsidRPr="003D5EEE">
        <w:t>components</w:t>
      </w:r>
    </w:p>
    <w:p w14:paraId="2DE574C6" w14:textId="14D2FD6E" w:rsidR="006A7DA4" w:rsidRPr="003D5EEE" w:rsidRDefault="006A7DA4" w:rsidP="006A7DA4">
      <w:pPr>
        <w:pStyle w:val="ListEmdash"/>
      </w:pPr>
      <w:r w:rsidRPr="003D5EEE">
        <w:t>Fuel recycling and nuclear material management</w:t>
      </w:r>
    </w:p>
    <w:p w14:paraId="56BD9683" w14:textId="48499BFD" w:rsidR="006A7DA4" w:rsidRPr="003D5EEE" w:rsidRDefault="006A7DA4" w:rsidP="006A7DA4">
      <w:pPr>
        <w:pStyle w:val="ListEmdash"/>
      </w:pPr>
      <w:r w:rsidRPr="003D5EEE">
        <w:t>Transient irradiation testing</w:t>
      </w:r>
    </w:p>
    <w:p w14:paraId="4243FD7A" w14:textId="5F2A129C" w:rsidR="006A7DA4" w:rsidRPr="003D5EEE" w:rsidRDefault="006A7DA4" w:rsidP="006A7DA4">
      <w:pPr>
        <w:pStyle w:val="ListEmdash"/>
      </w:pPr>
      <w:r w:rsidRPr="003D5EEE">
        <w:t>Radioanalytical chemistry</w:t>
      </w:r>
    </w:p>
    <w:p w14:paraId="455FFBA6" w14:textId="55719482" w:rsidR="006A7DA4" w:rsidRPr="003D5EEE" w:rsidRDefault="006A7DA4" w:rsidP="006A7DA4">
      <w:pPr>
        <w:pStyle w:val="ListEmdash"/>
      </w:pPr>
      <w:r w:rsidRPr="003D5EEE">
        <w:t>Space nuclear power</w:t>
      </w:r>
    </w:p>
    <w:p w14:paraId="0E45F057" w14:textId="789C1C5C" w:rsidR="006A7DA4" w:rsidRPr="003D5EEE" w:rsidRDefault="006A7DA4" w:rsidP="006A7DA4">
      <w:pPr>
        <w:pStyle w:val="ListEmdash"/>
      </w:pPr>
      <w:r w:rsidRPr="003D5EEE">
        <w:t>Reactor safety in design integration, authorization and licensing</w:t>
      </w:r>
    </w:p>
    <w:p w14:paraId="2C21F5B3" w14:textId="17F90104" w:rsidR="006A7DA4" w:rsidRPr="003D5EEE" w:rsidRDefault="006A7DA4" w:rsidP="006A7DA4">
      <w:pPr>
        <w:pStyle w:val="ListEmdash"/>
      </w:pPr>
      <w:r w:rsidRPr="003D5EEE">
        <w:t>Test bed engineering and advanced microreactor support</w:t>
      </w:r>
    </w:p>
    <w:p w14:paraId="2DDBA16E" w14:textId="4178BBA7" w:rsidR="006A7DA4" w:rsidRPr="003D5EEE" w:rsidRDefault="006A7DA4" w:rsidP="006A7DA4">
      <w:pPr>
        <w:pStyle w:val="ListEmdash"/>
      </w:pPr>
      <w:r w:rsidRPr="003D5EEE">
        <w:t>Focused basic research</w:t>
      </w:r>
    </w:p>
    <w:p w14:paraId="5DCCC4C9" w14:textId="7EBC7845" w:rsidR="006A7DA4" w:rsidRPr="003D5EEE" w:rsidRDefault="006A7DA4" w:rsidP="006A7DA4">
      <w:pPr>
        <w:pStyle w:val="ListEmdash"/>
      </w:pPr>
      <w:r w:rsidRPr="003D5EEE">
        <w:lastRenderedPageBreak/>
        <w:t>Isotope production</w:t>
      </w:r>
    </w:p>
    <w:p w14:paraId="4E58370D" w14:textId="7C80A5F7" w:rsidR="000C1ADF" w:rsidRDefault="006A7DA4" w:rsidP="006A7DA4">
      <w:pPr>
        <w:pStyle w:val="ListEmdash"/>
      </w:pPr>
      <w:r w:rsidRPr="003D5EEE">
        <w:t>Nuclear non</w:t>
      </w:r>
      <w:r w:rsidR="00684A1D">
        <w:t>-</w:t>
      </w:r>
      <w:r w:rsidRPr="003D5EEE">
        <w:t>proliferation and nuclear forensics.</w:t>
      </w:r>
    </w:p>
    <w:p w14:paraId="1D95B534" w14:textId="0D0D005E" w:rsidR="00BE5A1D" w:rsidRDefault="00BE5A1D" w:rsidP="00856DDE">
      <w:pPr>
        <w:pStyle w:val="BodyText"/>
      </w:pPr>
      <w:r>
        <w:t>In collaborati</w:t>
      </w:r>
      <w:r w:rsidR="002E2B0D">
        <w:t>ng to</w:t>
      </w:r>
      <w:r>
        <w:t xml:space="preserve"> develop reactor systems to test in the DOME and LOTUS test beds, </w:t>
      </w:r>
      <w:r w:rsidR="00E313FA">
        <w:t>INL</w:t>
      </w:r>
      <w:r>
        <w:t xml:space="preserve"> will provide DOME and LOTUS engineering and design basis information, </w:t>
      </w:r>
      <w:r w:rsidR="00856DDE">
        <w:t xml:space="preserve">engineering expectations, </w:t>
      </w:r>
      <w:r w:rsidR="00ED5FF2">
        <w:t xml:space="preserve">and </w:t>
      </w:r>
      <w:r>
        <w:t>frequent reviews of engineering deliverables</w:t>
      </w:r>
      <w:r w:rsidR="00856DDE">
        <w:t xml:space="preserve"> as they are completed by the </w:t>
      </w:r>
      <w:r w:rsidR="005941CF">
        <w:t>d</w:t>
      </w:r>
      <w:r w:rsidR="00856DDE">
        <w:t xml:space="preserve">eveloper. </w:t>
      </w:r>
      <w:r w:rsidR="005E7409">
        <w:t xml:space="preserve">INL will also support the </w:t>
      </w:r>
      <w:r w:rsidR="005941CF">
        <w:t>d</w:t>
      </w:r>
      <w:r w:rsidR="005E7409">
        <w:t>eveloper in tracking</w:t>
      </w:r>
      <w:r w:rsidR="00472D76">
        <w:t xml:space="preserve"> schedule, costs, and </w:t>
      </w:r>
      <w:r w:rsidR="00A44DCD">
        <w:t xml:space="preserve">strategic </w:t>
      </w:r>
      <w:r w:rsidR="00472D76">
        <w:t xml:space="preserve">planning to ensure engineering work is completed </w:t>
      </w:r>
      <w:r w:rsidR="00555738">
        <w:t>resulting</w:t>
      </w:r>
      <w:r w:rsidR="005A499B">
        <w:t xml:space="preserve"> in a feasible design with</w:t>
      </w:r>
      <w:r w:rsidR="005941CF">
        <w:t xml:space="preserve"> a</w:t>
      </w:r>
      <w:r w:rsidR="005A499B">
        <w:t xml:space="preserve"> robust safety basis.</w:t>
      </w:r>
    </w:p>
    <w:p w14:paraId="40FD73E4" w14:textId="2955B95E" w:rsidR="00887C6A" w:rsidRDefault="00887C6A" w:rsidP="00B52514">
      <w:pPr>
        <w:pStyle w:val="Heading3"/>
        <w:keepNext/>
      </w:pPr>
      <w:r>
        <w:t>Nuclear Safety</w:t>
      </w:r>
    </w:p>
    <w:p w14:paraId="697616C7" w14:textId="74345FEA" w:rsidR="008F4D28" w:rsidRDefault="00B001EF" w:rsidP="003D5EEE">
      <w:pPr>
        <w:pStyle w:val="BodyText"/>
      </w:pPr>
      <w:r>
        <w:t xml:space="preserve">Nuclear safety is </w:t>
      </w:r>
      <w:r w:rsidR="00473220">
        <w:t>paramount</w:t>
      </w:r>
      <w:r>
        <w:t xml:space="preserve"> in the vision, mission, and values of</w:t>
      </w:r>
      <w:r w:rsidR="001C1177">
        <w:t xml:space="preserve"> </w:t>
      </w:r>
      <w:r w:rsidR="00473220">
        <w:t>NRIC</w:t>
      </w:r>
      <w:r w:rsidR="00851637">
        <w:t>’s</w:t>
      </w:r>
      <w:r w:rsidR="00473220">
        <w:t xml:space="preserve"> test bed</w:t>
      </w:r>
      <w:r w:rsidR="00DE4DBA">
        <w:t xml:space="preserve"> </w:t>
      </w:r>
      <w:r w:rsidR="001C1177">
        <w:t>program</w:t>
      </w:r>
      <w:r w:rsidR="00473220">
        <w:t>s</w:t>
      </w:r>
      <w:r w:rsidR="001C1177">
        <w:t xml:space="preserve">. </w:t>
      </w:r>
      <w:r w:rsidR="00BB4C6F">
        <w:t>Des</w:t>
      </w:r>
      <w:r w:rsidR="00C835D2" w:rsidRPr="003D44BE">
        <w:t xml:space="preserve">igning </w:t>
      </w:r>
      <w:r w:rsidR="008F4D28">
        <w:t>safe nuclear reactor</w:t>
      </w:r>
      <w:r w:rsidR="00C835D2" w:rsidRPr="003D44BE">
        <w:t xml:space="preserve"> systems includes navigating </w:t>
      </w:r>
      <w:r w:rsidR="008F4D28">
        <w:t xml:space="preserve">and implementing </w:t>
      </w:r>
      <w:r w:rsidR="00C835D2" w:rsidRPr="003D44BE">
        <w:t>the</w:t>
      </w:r>
      <w:r w:rsidR="00FE0B8B">
        <w:t xml:space="preserve"> DOE’s</w:t>
      </w:r>
      <w:r w:rsidR="00CD046B">
        <w:t xml:space="preserve"> </w:t>
      </w:r>
      <w:r w:rsidR="003C16C9">
        <w:t>n</w:t>
      </w:r>
      <w:r w:rsidR="00CD046B">
        <w:t xml:space="preserve">uclear </w:t>
      </w:r>
      <w:r w:rsidR="003C16C9">
        <w:t>s</w:t>
      </w:r>
      <w:r w:rsidR="00CD046B">
        <w:t xml:space="preserve">afety </w:t>
      </w:r>
      <w:r w:rsidR="00FE0B8B">
        <w:t>design standards</w:t>
      </w:r>
      <w:r w:rsidR="00D51510">
        <w:t>.</w:t>
      </w:r>
      <w:r w:rsidR="008F4D28">
        <w:t xml:space="preserve"> </w:t>
      </w:r>
      <w:r w:rsidR="0096076C">
        <w:t>INL</w:t>
      </w:r>
      <w:r w:rsidR="009E370B">
        <w:t xml:space="preserve"> </w:t>
      </w:r>
      <w:r w:rsidR="00246E60">
        <w:t>staff have extensive experience in developing safety basis and authorization document</w:t>
      </w:r>
      <w:r w:rsidR="00C374DF">
        <w:t>s</w:t>
      </w:r>
      <w:r w:rsidR="00246E60">
        <w:t xml:space="preserve"> in support of compliance with DOE </w:t>
      </w:r>
      <w:r w:rsidR="008E445B">
        <w:t>regulatory</w:t>
      </w:r>
      <w:r w:rsidR="00246E60">
        <w:t xml:space="preserve"> requirements</w:t>
      </w:r>
      <w:r w:rsidR="007A668D">
        <w:t>.</w:t>
      </w:r>
      <w:r w:rsidR="00246E60">
        <w:t xml:space="preserve"> </w:t>
      </w:r>
    </w:p>
    <w:p w14:paraId="669FFFB1" w14:textId="4DCFD987" w:rsidR="001866A4" w:rsidRDefault="003D44BE" w:rsidP="00275C5D">
      <w:pPr>
        <w:pStyle w:val="BodyText"/>
      </w:pPr>
      <w:r w:rsidRPr="003D44BE">
        <w:t xml:space="preserve">Bridging the gap between development engineering and the </w:t>
      </w:r>
      <w:r w:rsidR="00983BDA">
        <w:t xml:space="preserve">regulatory </w:t>
      </w:r>
      <w:r w:rsidRPr="003D44BE">
        <w:t xml:space="preserve">expectations </w:t>
      </w:r>
      <w:r w:rsidR="008E445B">
        <w:t>fo</w:t>
      </w:r>
      <w:r w:rsidR="00983BDA">
        <w:t>r implementing critical safety concepts</w:t>
      </w:r>
      <w:r w:rsidRPr="003D44BE">
        <w:t xml:space="preserve"> </w:t>
      </w:r>
      <w:r w:rsidR="00983BDA">
        <w:t xml:space="preserve">is a major </w:t>
      </w:r>
      <w:r w:rsidR="00560FA4">
        <w:t xml:space="preserve">benefit provided to </w:t>
      </w:r>
      <w:r w:rsidR="001E4199">
        <w:t>d</w:t>
      </w:r>
      <w:r w:rsidRPr="003D44BE">
        <w:t>evelopers</w:t>
      </w:r>
      <w:r w:rsidR="00560FA4">
        <w:t xml:space="preserve"> by the </w:t>
      </w:r>
      <w:r w:rsidR="007A668D">
        <w:t>P</w:t>
      </w:r>
      <w:r w:rsidR="00560FA4">
        <w:t>rogram</w:t>
      </w:r>
      <w:r w:rsidRPr="003D44BE">
        <w:t>.</w:t>
      </w:r>
      <w:r>
        <w:t xml:space="preserve"> For example</w:t>
      </w:r>
      <w:r w:rsidR="000F1691">
        <w:t>,</w:t>
      </w:r>
      <w:r w:rsidR="00D3105B">
        <w:t xml:space="preserve"> </w:t>
      </w:r>
      <w:r w:rsidR="0022181C">
        <w:t xml:space="preserve">safety </w:t>
      </w:r>
      <w:r w:rsidR="00D3105B">
        <w:t xml:space="preserve">analysis and documentation are needed to </w:t>
      </w:r>
      <w:r w:rsidR="007F6D19">
        <w:t xml:space="preserve">achieve </w:t>
      </w:r>
      <w:r w:rsidR="00D3105B">
        <w:t>authoriz</w:t>
      </w:r>
      <w:r w:rsidR="007F6D19">
        <w:t>ation from the DOE for</w:t>
      </w:r>
      <w:r w:rsidR="00D3105B">
        <w:t xml:space="preserve"> </w:t>
      </w:r>
      <w:r w:rsidR="007F6D19">
        <w:t>fueling</w:t>
      </w:r>
      <w:r w:rsidR="00D3105B">
        <w:t>, operati</w:t>
      </w:r>
      <w:r w:rsidR="007F6D19">
        <w:t>ng</w:t>
      </w:r>
      <w:r w:rsidR="00D3105B">
        <w:t>, and decommissioning of reactor syste</w:t>
      </w:r>
      <w:r w:rsidR="007F6D19">
        <w:t>ms.</w:t>
      </w:r>
      <w:r w:rsidR="00567E46">
        <w:t xml:space="preserve"> </w:t>
      </w:r>
      <w:r w:rsidR="00D97AF4">
        <w:t xml:space="preserve">The DOME and LOTUS test bed operation will be </w:t>
      </w:r>
      <w:r w:rsidR="00AF3653">
        <w:t xml:space="preserve">regulated </w:t>
      </w:r>
      <w:r w:rsidR="00385973">
        <w:t xml:space="preserve">by </w:t>
      </w:r>
      <w:r w:rsidR="00594CBA">
        <w:t>DOE</w:t>
      </w:r>
      <w:r w:rsidR="007230E2">
        <w:t>.</w:t>
      </w:r>
      <w:r w:rsidR="00305BF7">
        <w:t xml:space="preserve"> </w:t>
      </w:r>
      <w:r w:rsidR="00A575BE">
        <w:t>INL</w:t>
      </w:r>
      <w:r w:rsidR="00305BF7">
        <w:t xml:space="preserve"> will provide the interface </w:t>
      </w:r>
      <w:r w:rsidR="00473220">
        <w:t xml:space="preserve">with the DOE </w:t>
      </w:r>
      <w:r w:rsidR="00305BF7">
        <w:t xml:space="preserve">and submit all documentation on behalf of the </w:t>
      </w:r>
      <w:r w:rsidR="00385973">
        <w:t xml:space="preserve">developer </w:t>
      </w:r>
      <w:r w:rsidR="00305BF7">
        <w:t>to DOE for approval.</w:t>
      </w:r>
    </w:p>
    <w:p w14:paraId="510DC0E3" w14:textId="39D8F113" w:rsidR="007459F8" w:rsidRPr="003D44BE" w:rsidRDefault="001866A4" w:rsidP="00275C5D">
      <w:pPr>
        <w:pStyle w:val="BodyText"/>
      </w:pPr>
      <w:r>
        <w:t xml:space="preserve">DOE </w:t>
      </w:r>
      <w:r w:rsidR="005E06C1">
        <w:t xml:space="preserve">authorization </w:t>
      </w:r>
      <w:r>
        <w:t>expectation</w:t>
      </w:r>
      <w:r w:rsidR="009327A5">
        <w:t>s include a safety-in-design approach with important design mil</w:t>
      </w:r>
      <w:r w:rsidR="005E06C1">
        <w:t>e</w:t>
      </w:r>
      <w:r w:rsidR="009327A5">
        <w:t xml:space="preserve">stones and activities. </w:t>
      </w:r>
      <w:r>
        <w:t xml:space="preserve">INL will engage with </w:t>
      </w:r>
      <w:r w:rsidR="005E06C1">
        <w:t>d</w:t>
      </w:r>
      <w:r>
        <w:t>evelopers to ensure early integration of safety concepts and approaches.</w:t>
      </w:r>
    </w:p>
    <w:p w14:paraId="04E6C3D9" w14:textId="59E0AA0F" w:rsidR="006B7E23" w:rsidRDefault="005437BD" w:rsidP="006B7E23">
      <w:pPr>
        <w:pStyle w:val="Heading3"/>
      </w:pPr>
      <w:r>
        <w:t>Management of</w:t>
      </w:r>
      <w:r w:rsidR="001A43D4">
        <w:t xml:space="preserve"> </w:t>
      </w:r>
      <w:r w:rsidR="00AE4A72">
        <w:t xml:space="preserve">Test Beds, </w:t>
      </w:r>
      <w:r w:rsidR="001A43D4">
        <w:t>Onsite Work</w:t>
      </w:r>
      <w:r w:rsidR="00AE4A72">
        <w:t>,</w:t>
      </w:r>
      <w:r w:rsidR="001A43D4">
        <w:t xml:space="preserve"> and Testing</w:t>
      </w:r>
    </w:p>
    <w:p w14:paraId="6D5BF020" w14:textId="18507FAF" w:rsidR="001650C2" w:rsidRDefault="00A575BE" w:rsidP="009E67DB">
      <w:pPr>
        <w:pStyle w:val="BodyText"/>
      </w:pPr>
      <w:r>
        <w:t xml:space="preserve">INL </w:t>
      </w:r>
      <w:r w:rsidR="00B15046">
        <w:t>staff</w:t>
      </w:r>
      <w:r w:rsidR="002F4559">
        <w:t xml:space="preserve"> </w:t>
      </w:r>
      <w:r w:rsidR="00133CC7">
        <w:t>will manage and execute work</w:t>
      </w:r>
      <w:r w:rsidR="00385973">
        <w:t xml:space="preserve"> at MFC</w:t>
      </w:r>
      <w:r w:rsidR="00133CC7">
        <w:t xml:space="preserve">. </w:t>
      </w:r>
      <w:r w:rsidR="009E67DB">
        <w:t xml:space="preserve">INL maintains a user facility model for ensuring operations </w:t>
      </w:r>
      <w:r w:rsidR="00385973">
        <w:t xml:space="preserve">are </w:t>
      </w:r>
      <w:r w:rsidR="009E67DB">
        <w:t>compliant with nuclear safety</w:t>
      </w:r>
      <w:r w:rsidR="00385973">
        <w:t xml:space="preserve"> requirements</w:t>
      </w:r>
      <w:r w:rsidR="009E67DB">
        <w:t xml:space="preserve"> and scientific </w:t>
      </w:r>
      <w:r w:rsidR="003C16C9">
        <w:t xml:space="preserve">equipment </w:t>
      </w:r>
      <w:r w:rsidR="009E67DB">
        <w:t xml:space="preserve">is maintained. </w:t>
      </w:r>
      <w:r w:rsidR="00AF239D">
        <w:t>INL</w:t>
      </w:r>
      <w:r w:rsidR="00B079A7">
        <w:t xml:space="preserve"> performs operations and maintenance (O&amp;M) for the test beds</w:t>
      </w:r>
      <w:r w:rsidR="00AF239D">
        <w:t xml:space="preserve"> and is</w:t>
      </w:r>
      <w:r w:rsidR="00D71B57">
        <w:t xml:space="preserve"> responsible for the safe operation of the facility and management of its infrastructure</w:t>
      </w:r>
      <w:r w:rsidR="00460172">
        <w:t>, processes, and workflow.</w:t>
      </w:r>
    </w:p>
    <w:p w14:paraId="20B95465" w14:textId="7A15F1A0" w:rsidR="00774285" w:rsidRDefault="00AF239D" w:rsidP="00774285">
      <w:pPr>
        <w:pStyle w:val="BodyText"/>
      </w:pPr>
      <w:r>
        <w:t xml:space="preserve">The INL </w:t>
      </w:r>
      <w:r w:rsidR="007B5702">
        <w:t>u</w:t>
      </w:r>
      <w:r w:rsidR="00677B59">
        <w:t xml:space="preserve">ser </w:t>
      </w:r>
      <w:r w:rsidR="007B5702">
        <w:t>e</w:t>
      </w:r>
      <w:r w:rsidR="00677B59">
        <w:t>ngagement model</w:t>
      </w:r>
      <w:r w:rsidR="00595C55">
        <w:t xml:space="preserve"> </w:t>
      </w:r>
      <w:r w:rsidR="00385973">
        <w:t xml:space="preserve">ensures </w:t>
      </w:r>
      <w:r w:rsidR="005547A9">
        <w:t>there are s</w:t>
      </w:r>
      <w:r w:rsidR="00595C55">
        <w:t>taff to operate, engineer, maintain, and support mission execution in test beds</w:t>
      </w:r>
      <w:r w:rsidR="005547A9">
        <w:t xml:space="preserve"> at INL. INL O&amp;M activities include p</w:t>
      </w:r>
      <w:r w:rsidR="00A66D4F">
        <w:t>reventative and corrective maintenance</w:t>
      </w:r>
      <w:r w:rsidR="00CF4B82">
        <w:t>, r</w:t>
      </w:r>
      <w:r w:rsidR="00A66D4F">
        <w:t>evitalisation and refurbishment</w:t>
      </w:r>
      <w:r w:rsidR="00CF4B82">
        <w:t>, and c</w:t>
      </w:r>
      <w:r w:rsidR="00B0424D">
        <w:t>onstructi</w:t>
      </w:r>
      <w:r w:rsidR="00CF4B82">
        <w:t>on of</w:t>
      </w:r>
      <w:r w:rsidR="00B0424D">
        <w:t xml:space="preserve"> new support infrastructure </w:t>
      </w:r>
      <w:r w:rsidR="009E0D23">
        <w:t xml:space="preserve">for </w:t>
      </w:r>
      <w:r w:rsidR="00B0424D">
        <w:t>safe operation</w:t>
      </w:r>
      <w:r w:rsidR="00CF4B82">
        <w:t>.</w:t>
      </w:r>
      <w:r w:rsidR="00774285">
        <w:t xml:space="preserve"> </w:t>
      </w:r>
      <w:r w:rsidR="003C6F8D">
        <w:t>INL will maintain the test bed design and engineering d</w:t>
      </w:r>
      <w:r w:rsidR="002016FF">
        <w:t>ocumentation</w:t>
      </w:r>
      <w:r w:rsidR="003C6F8D">
        <w:t xml:space="preserve"> to provide as input to design development of reactor </w:t>
      </w:r>
      <w:r w:rsidR="001F5129">
        <w:t xml:space="preserve">test </w:t>
      </w:r>
      <w:proofErr w:type="gramStart"/>
      <w:r w:rsidR="003C6F8D">
        <w:t>systems</w:t>
      </w:r>
      <w:r w:rsidR="001F5129">
        <w:t>;</w:t>
      </w:r>
      <w:proofErr w:type="gramEnd"/>
      <w:r w:rsidR="001F5129">
        <w:t xml:space="preserve"> which will identify k</w:t>
      </w:r>
      <w:r w:rsidR="003C6F8D">
        <w:t xml:space="preserve">ey interfaces between </w:t>
      </w:r>
      <w:r w:rsidR="0036184C">
        <w:t>the existing facility and new equipment</w:t>
      </w:r>
      <w:r w:rsidR="00D16028">
        <w:t xml:space="preserve"> and systems</w:t>
      </w:r>
      <w:r w:rsidR="0036184C">
        <w:t xml:space="preserve">. </w:t>
      </w:r>
    </w:p>
    <w:p w14:paraId="23DD315B" w14:textId="348EE461" w:rsidR="00AF3EED" w:rsidRDefault="00774285" w:rsidP="00AF3EED">
      <w:pPr>
        <w:pStyle w:val="BodyText"/>
      </w:pPr>
      <w:r>
        <w:t>The test beds are intended to be adapt</w:t>
      </w:r>
      <w:r w:rsidR="002E720C">
        <w:t>able</w:t>
      </w:r>
      <w:r>
        <w:t xml:space="preserve"> to </w:t>
      </w:r>
      <w:r w:rsidR="002E720C">
        <w:t xml:space="preserve">ensure usability by </w:t>
      </w:r>
      <w:r w:rsidR="0036260F">
        <w:t>d</w:t>
      </w:r>
      <w:r w:rsidR="00924E32">
        <w:t>evelopers</w:t>
      </w:r>
      <w:r w:rsidR="002E720C">
        <w:t xml:space="preserve"> and enable successful testing of a large variety of technologies and systems. </w:t>
      </w:r>
      <w:r w:rsidR="00473220">
        <w:t>Early in the</w:t>
      </w:r>
      <w:r w:rsidR="001965CE">
        <w:t xml:space="preserve"> design of </w:t>
      </w:r>
      <w:r w:rsidR="0036260F">
        <w:t>d</w:t>
      </w:r>
      <w:r w:rsidR="0015225B">
        <w:t xml:space="preserve">eveloper reactor systems to be tested in the NRIC test beds, </w:t>
      </w:r>
      <w:r w:rsidR="00867270">
        <w:t>I</w:t>
      </w:r>
      <w:r w:rsidR="00473220">
        <w:t>NL</w:t>
      </w:r>
      <w:r w:rsidR="0015225B">
        <w:t xml:space="preserve"> will receive feedback from the </w:t>
      </w:r>
      <w:r w:rsidR="003F2B60">
        <w:t>d</w:t>
      </w:r>
      <w:r w:rsidR="0015225B">
        <w:t xml:space="preserve">evelopers on the modifications they require to accommodate their </w:t>
      </w:r>
      <w:r w:rsidR="003C6F8D">
        <w:t>reactor systems</w:t>
      </w:r>
      <w:r w:rsidR="00AF3EED">
        <w:t xml:space="preserve">. </w:t>
      </w:r>
      <w:r w:rsidR="00473220">
        <w:t>INL</w:t>
      </w:r>
      <w:r w:rsidR="00AF3EED">
        <w:t xml:space="preserve"> </w:t>
      </w:r>
      <w:r w:rsidR="001109FF">
        <w:t>will implement</w:t>
      </w:r>
      <w:r w:rsidR="003F5D9F">
        <w:t xml:space="preserve"> approved changes</w:t>
      </w:r>
      <w:r w:rsidR="001109FF">
        <w:t xml:space="preserve"> and </w:t>
      </w:r>
      <w:r w:rsidR="003F5D9F">
        <w:t>follow established engineering change processes to ensure the test bed safety basis is maintained</w:t>
      </w:r>
      <w:r w:rsidR="001E045D">
        <w:t xml:space="preserve">. </w:t>
      </w:r>
    </w:p>
    <w:p w14:paraId="4719D114" w14:textId="36E38A40" w:rsidR="00230439" w:rsidRDefault="00036B19" w:rsidP="00AF3EED">
      <w:pPr>
        <w:pStyle w:val="BodyText"/>
      </w:pPr>
      <w:r>
        <w:t>Installation</w:t>
      </w:r>
      <w:r w:rsidR="0045326C">
        <w:t>, test</w:t>
      </w:r>
      <w:r w:rsidR="00385973">
        <w:t>ing</w:t>
      </w:r>
      <w:r w:rsidR="0045326C">
        <w:t xml:space="preserve">, and removal of </w:t>
      </w:r>
      <w:r>
        <w:t xml:space="preserve">the reactor systems </w:t>
      </w:r>
      <w:r w:rsidR="001623A1">
        <w:t xml:space="preserve">will </w:t>
      </w:r>
      <w:r w:rsidR="0045326C">
        <w:t xml:space="preserve">also </w:t>
      </w:r>
      <w:r w:rsidR="001623A1">
        <w:t>be managed by INL</w:t>
      </w:r>
      <w:r w:rsidR="00F07A24">
        <w:t xml:space="preserve">. </w:t>
      </w:r>
      <w:r w:rsidR="00544701">
        <w:t xml:space="preserve">Training for work performed </w:t>
      </w:r>
      <w:r w:rsidR="006B69EA">
        <w:t xml:space="preserve">specific to the reactor system </w:t>
      </w:r>
      <w:r w:rsidR="00544701">
        <w:t xml:space="preserve">will be developed in collaboration between the </w:t>
      </w:r>
      <w:r w:rsidR="00385973">
        <w:t xml:space="preserve">developer </w:t>
      </w:r>
      <w:r w:rsidR="00544701">
        <w:t>and IN</w:t>
      </w:r>
      <w:r w:rsidR="00F07A24">
        <w:t>L</w:t>
      </w:r>
      <w:r w:rsidR="00544701">
        <w:t xml:space="preserve"> throughout the design process. </w:t>
      </w:r>
      <w:r w:rsidR="00275C5D">
        <w:t>Generally,</w:t>
      </w:r>
      <w:r w:rsidR="006B69EA">
        <w:t xml:space="preserve"> the developer will be responsible for providing subject matter expertise </w:t>
      </w:r>
      <w:r w:rsidR="00B1590F">
        <w:t>and originating documentation for onsite work, while INL will execute the work.</w:t>
      </w:r>
    </w:p>
    <w:p w14:paraId="582E0832" w14:textId="727CB4D8" w:rsidR="00542926" w:rsidRDefault="007C53A9" w:rsidP="00542926">
      <w:pPr>
        <w:pStyle w:val="Heading2"/>
        <w:numPr>
          <w:ilvl w:val="1"/>
          <w:numId w:val="10"/>
        </w:numPr>
      </w:pPr>
      <w:r>
        <w:t>Conclusion</w:t>
      </w:r>
    </w:p>
    <w:p w14:paraId="78FD4026" w14:textId="523B8E4B" w:rsidR="00542926" w:rsidRDefault="00EF7630" w:rsidP="008652EE">
      <w:pPr>
        <w:pStyle w:val="BodyText"/>
      </w:pPr>
      <w:r w:rsidRPr="00A5644C">
        <w:t xml:space="preserve">NRIC </w:t>
      </w:r>
      <w:r w:rsidR="008B4224" w:rsidRPr="00A5644C">
        <w:t xml:space="preserve">is targeting infrastructure gaps </w:t>
      </w:r>
      <w:r w:rsidR="0091300B" w:rsidRPr="00A5644C">
        <w:t>standing in the way of</w:t>
      </w:r>
      <w:r w:rsidR="009B1D64" w:rsidRPr="00A5644C">
        <w:t xml:space="preserve"> </w:t>
      </w:r>
      <w:r w:rsidR="0091300B" w:rsidRPr="00A5644C">
        <w:t>deploying</w:t>
      </w:r>
      <w:r w:rsidR="009B1D64" w:rsidRPr="00A5644C">
        <w:t xml:space="preserve"> advanced nuclear </w:t>
      </w:r>
      <w:r w:rsidR="00C02A3A" w:rsidRPr="00A5644C">
        <w:t>technologies and</w:t>
      </w:r>
      <w:r w:rsidR="009B1D64" w:rsidRPr="00A5644C">
        <w:t xml:space="preserve"> is committed to </w:t>
      </w:r>
      <w:r w:rsidR="00C02A3A" w:rsidRPr="00A5644C">
        <w:t xml:space="preserve">filling these gaps to accelerate development. </w:t>
      </w:r>
      <w:r w:rsidR="00542926" w:rsidRPr="00A5644C">
        <w:t xml:space="preserve">The </w:t>
      </w:r>
      <w:r w:rsidR="0031322B">
        <w:t>development</w:t>
      </w:r>
      <w:r w:rsidR="0031322B" w:rsidRPr="00A5644C">
        <w:t xml:space="preserve"> </w:t>
      </w:r>
      <w:r w:rsidR="00542926" w:rsidRPr="00A5644C">
        <w:t>of the DOME and LOTUS test</w:t>
      </w:r>
      <w:r w:rsidR="00E822FD">
        <w:t xml:space="preserve"> </w:t>
      </w:r>
      <w:r w:rsidR="00542926" w:rsidRPr="00A5644C">
        <w:t>beds</w:t>
      </w:r>
      <w:r w:rsidR="00E822FD">
        <w:t>,</w:t>
      </w:r>
      <w:r w:rsidR="00542926" w:rsidRPr="00A5644C">
        <w:t xml:space="preserve"> the </w:t>
      </w:r>
      <w:r w:rsidR="00E822FD">
        <w:t>test bed program</w:t>
      </w:r>
      <w:r w:rsidR="00542926" w:rsidRPr="00A5644C">
        <w:t xml:space="preserve"> ecosystem</w:t>
      </w:r>
      <w:r w:rsidR="00E822FD">
        <w:t>,</w:t>
      </w:r>
      <w:r w:rsidR="00542926" w:rsidRPr="00A5644C">
        <w:t xml:space="preserve"> and subject matter expertise </w:t>
      </w:r>
      <w:r w:rsidR="00E822FD">
        <w:t xml:space="preserve">provided by </w:t>
      </w:r>
      <w:r w:rsidR="005A041C">
        <w:t>NRIC</w:t>
      </w:r>
      <w:r w:rsidR="006B3BDB">
        <w:t xml:space="preserve"> </w:t>
      </w:r>
      <w:r w:rsidR="00542926" w:rsidRPr="00A5644C">
        <w:t>are critical to microreactor deployment and commercialization.</w:t>
      </w:r>
      <w:r w:rsidR="00DB64EF" w:rsidRPr="00A5644C">
        <w:t xml:space="preserve"> </w:t>
      </w:r>
      <w:r w:rsidR="00A77719" w:rsidRPr="00A5644C">
        <w:t>Without them</w:t>
      </w:r>
      <w:r w:rsidR="0031322B">
        <w:t>,</w:t>
      </w:r>
      <w:r w:rsidR="00A77719" w:rsidRPr="00A5644C">
        <w:t xml:space="preserve"> developers </w:t>
      </w:r>
      <w:r w:rsidR="006B377F">
        <w:t xml:space="preserve">would </w:t>
      </w:r>
      <w:r w:rsidR="00A77719" w:rsidRPr="00A5644C">
        <w:t xml:space="preserve">have </w:t>
      </w:r>
      <w:r w:rsidR="000F17FB">
        <w:t>to expend capital on testing infrastructure instead of technology advancement</w:t>
      </w:r>
      <w:r w:rsidR="00B20AFF" w:rsidRPr="00A5644C">
        <w:t xml:space="preserve"> to build their own</w:t>
      </w:r>
      <w:r w:rsidR="00AB0ECB" w:rsidRPr="00A5644C">
        <w:t xml:space="preserve"> </w:t>
      </w:r>
      <w:r w:rsidR="00867270">
        <w:t xml:space="preserve">test beds </w:t>
      </w:r>
      <w:r w:rsidR="00AB0ECB" w:rsidRPr="00A5644C">
        <w:t xml:space="preserve">to </w:t>
      </w:r>
      <w:r w:rsidR="00FD2F73">
        <w:t>achieve</w:t>
      </w:r>
      <w:r w:rsidR="00AB0ECB" w:rsidRPr="00A5644C">
        <w:t xml:space="preserve"> technical readiness necessary for licensing</w:t>
      </w:r>
      <w:r w:rsidR="00B20AFF" w:rsidRPr="00A5644C">
        <w:t xml:space="preserve">. </w:t>
      </w:r>
      <w:r w:rsidR="00DB64EF" w:rsidRPr="00A5644C">
        <w:t xml:space="preserve">Developers should seek out </w:t>
      </w:r>
      <w:r w:rsidR="006B377F">
        <w:t>NRIC</w:t>
      </w:r>
      <w:r w:rsidR="00DB64EF" w:rsidRPr="00A5644C">
        <w:t xml:space="preserve"> </w:t>
      </w:r>
      <w:r w:rsidR="00B20AFF" w:rsidRPr="00A5644C">
        <w:t xml:space="preserve">for </w:t>
      </w:r>
      <w:r w:rsidR="008B7A40">
        <w:t>the opportunity to</w:t>
      </w:r>
      <w:r w:rsidR="00B20AFF" w:rsidRPr="00A5644C">
        <w:t xml:space="preserve"> </w:t>
      </w:r>
      <w:r w:rsidR="006B377F">
        <w:t xml:space="preserve">expedite the testing of </w:t>
      </w:r>
      <w:r w:rsidR="00B20AFF" w:rsidRPr="00A5644C">
        <w:t xml:space="preserve">their unique advanced </w:t>
      </w:r>
      <w:r w:rsidR="00796B0E" w:rsidRPr="00A5644C">
        <w:t>nuclear</w:t>
      </w:r>
      <w:r w:rsidR="00B20AFF" w:rsidRPr="00A5644C">
        <w:t xml:space="preserve"> technologies</w:t>
      </w:r>
      <w:r w:rsidR="00796B0E" w:rsidRPr="00A5644C">
        <w:t>.</w:t>
      </w:r>
    </w:p>
    <w:p w14:paraId="24447802" w14:textId="77777777" w:rsidR="00DB02C6" w:rsidRDefault="00DB02C6" w:rsidP="008652EE">
      <w:pPr>
        <w:pStyle w:val="BodyText"/>
      </w:pPr>
    </w:p>
    <w:p w14:paraId="6DE814E0" w14:textId="77777777" w:rsidR="00DB02C6" w:rsidRDefault="00DB02C6" w:rsidP="008652EE">
      <w:pPr>
        <w:pStyle w:val="BodyText"/>
      </w:pPr>
    </w:p>
    <w:p w14:paraId="70AC763D" w14:textId="77777777" w:rsidR="00DB02C6" w:rsidRPr="00A5644C" w:rsidRDefault="00DB02C6" w:rsidP="008652EE">
      <w:pPr>
        <w:pStyle w:val="BodyText"/>
      </w:pPr>
    </w:p>
    <w:p w14:paraId="32B76F9D" w14:textId="77777777" w:rsidR="00D26ADA" w:rsidRPr="00285755" w:rsidRDefault="00D26ADA" w:rsidP="0009143D">
      <w:pPr>
        <w:pStyle w:val="Otherunnumberedheadings"/>
        <w:keepNext/>
      </w:pPr>
      <w:r>
        <w:t>References</w:t>
      </w:r>
    </w:p>
    <w:p w14:paraId="0FCD2D94" w14:textId="77777777" w:rsidR="00AC00B5" w:rsidRDefault="00AC00B5" w:rsidP="00AC00B5">
      <w:pPr>
        <w:pStyle w:val="Referencelist"/>
      </w:pPr>
      <w:bookmarkStart w:id="54" w:name="_Ref175553096"/>
      <w:r>
        <w:t>115</w:t>
      </w:r>
      <w:r w:rsidRPr="00CF4E2E">
        <w:rPr>
          <w:vertAlign w:val="superscript"/>
        </w:rPr>
        <w:t>th</w:t>
      </w:r>
      <w:r>
        <w:t xml:space="preserve"> Congress “Nuclear Energy Innovation Capabilities Act of 2017,”</w:t>
      </w:r>
      <w:r w:rsidRPr="0076602A">
        <w:t xml:space="preserve"> Public Law No: 115-248</w:t>
      </w:r>
      <w:bookmarkEnd w:id="54"/>
    </w:p>
    <w:p w14:paraId="5567DE23" w14:textId="77777777" w:rsidR="000E50B0" w:rsidRDefault="000E50B0" w:rsidP="00C8131B">
      <w:pPr>
        <w:pStyle w:val="Referencelist"/>
      </w:pPr>
      <w:bookmarkStart w:id="55" w:name="_Ref175553124"/>
      <w:bookmarkStart w:id="56" w:name="_Ref175553151"/>
      <w:r>
        <w:t>Finan, Ashley E, et al “</w:t>
      </w:r>
      <w:r w:rsidRPr="002104FC">
        <w:t>NRIC</w:t>
      </w:r>
      <w:r>
        <w:t xml:space="preserve"> </w:t>
      </w:r>
      <w:r w:rsidRPr="002104FC">
        <w:t>2022 Program Review Session 1</w:t>
      </w:r>
      <w:r>
        <w:t>,” March 2022</w:t>
      </w:r>
      <w:bookmarkEnd w:id="55"/>
    </w:p>
    <w:p w14:paraId="5B4AA982" w14:textId="5F08C5B3" w:rsidR="00402C2B" w:rsidRDefault="00C03183" w:rsidP="009C374D">
      <w:pPr>
        <w:pStyle w:val="Referencelist"/>
      </w:pPr>
      <w:bookmarkStart w:id="57" w:name="_Ref175558063"/>
      <w:r w:rsidRPr="00402C2B">
        <w:t>U.S Department of</w:t>
      </w:r>
      <w:r w:rsidR="00466315" w:rsidRPr="00402C2B">
        <w:t xml:space="preserve"> Energy Office of Nuclear Energy, “Materials and Fuels Complex</w:t>
      </w:r>
      <w:r w:rsidR="0044455F" w:rsidRPr="00402C2B">
        <w:t xml:space="preserve"> FY-22 – FY-26 Five-Year Mission Strategy</w:t>
      </w:r>
      <w:r w:rsidR="00721880" w:rsidRPr="00402C2B">
        <w:t xml:space="preserve">,” </w:t>
      </w:r>
      <w:r w:rsidR="00402C2B" w:rsidRPr="00402C2B">
        <w:t xml:space="preserve">Doc No. INL/RPT-22-67596, </w:t>
      </w:r>
      <w:r w:rsidR="00721880" w:rsidRPr="00402C2B">
        <w:t>June 2022</w:t>
      </w:r>
      <w:bookmarkEnd w:id="56"/>
      <w:bookmarkEnd w:id="57"/>
    </w:p>
    <w:p w14:paraId="7E0DCF8A" w14:textId="5163F0B6" w:rsidR="00397BD5" w:rsidRDefault="00397BD5" w:rsidP="00C8131B">
      <w:pPr>
        <w:pStyle w:val="Referencelist"/>
      </w:pPr>
      <w:bookmarkStart w:id="58" w:name="_Ref175553237"/>
      <w:r w:rsidRPr="00402C2B">
        <w:t>U.S Department of Energy</w:t>
      </w:r>
      <w:r w:rsidR="00957529">
        <w:t>, “Hazard Categorization of DOE Nuclear Facilities”, DOE-STD-1027-2018</w:t>
      </w:r>
      <w:r w:rsidR="007C2CFE">
        <w:t>, November 2018</w:t>
      </w:r>
      <w:bookmarkEnd w:id="58"/>
    </w:p>
    <w:p w14:paraId="130DF44F" w14:textId="0313FD6A" w:rsidR="006D743D" w:rsidRPr="00402C2B" w:rsidRDefault="00B01DFD" w:rsidP="00C8131B">
      <w:pPr>
        <w:pStyle w:val="Referencelist"/>
      </w:pPr>
      <w:bookmarkStart w:id="59" w:name="_Ref175558834"/>
      <w:r>
        <w:t xml:space="preserve">Office of Nuclear Energy, </w:t>
      </w:r>
      <w:r w:rsidR="00C11DBF">
        <w:t>“</w:t>
      </w:r>
      <w:r w:rsidR="00C11DBF" w:rsidRPr="00C11DBF">
        <w:t>DOE Awards $3.9 Million for Advanced Reactor Experiment Designs</w:t>
      </w:r>
      <w:r w:rsidR="00C11DBF">
        <w:t>”,</w:t>
      </w:r>
      <w:r w:rsidR="00562185">
        <w:t xml:space="preserve"> October 2023, </w:t>
      </w:r>
      <w:hyperlink r:id="rId13" w:history="1">
        <w:r w:rsidR="00562185" w:rsidRPr="00562185">
          <w:rPr>
            <w:rStyle w:val="Hyperlink"/>
          </w:rPr>
          <w:t>https://www.energy.gov/ne/articles/doe-awards-39-million-advanced-reactor-experiment-designs</w:t>
        </w:r>
      </w:hyperlink>
      <w:bookmarkEnd w:id="59"/>
    </w:p>
    <w:sectPr w:rsidR="006D743D" w:rsidRPr="00402C2B" w:rsidSect="0026525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40" w:right="1440" w:bottom="1440" w:left="1440" w:header="539" w:footer="9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8B455" w14:textId="77777777" w:rsidR="00523085" w:rsidRDefault="00523085">
      <w:r>
        <w:separator/>
      </w:r>
    </w:p>
  </w:endnote>
  <w:endnote w:type="continuationSeparator" w:id="0">
    <w:p w14:paraId="17C4CED5" w14:textId="77777777" w:rsidR="00523085" w:rsidRDefault="00523085">
      <w:r>
        <w:continuationSeparator/>
      </w:r>
    </w:p>
  </w:endnote>
  <w:endnote w:type="continuationNotice" w:id="1">
    <w:p w14:paraId="4280FB13" w14:textId="77777777" w:rsidR="00523085" w:rsidRDefault="00523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FF961" w14:textId="71EB65A1" w:rsidR="00E20E70" w:rsidRDefault="00E20E70">
    <w:pPr>
      <w:pStyle w:val="zyxClassification1"/>
    </w:pPr>
    <w:r>
      <w:fldChar w:fldCharType="begin"/>
    </w:r>
    <w:r>
      <w:instrText xml:space="preserve"> DOCPROPERTY "IaeaClassification"  \* MERGEFORMAT </w:instrText>
    </w:r>
    <w:r>
      <w:fldChar w:fldCharType="end"/>
    </w:r>
  </w:p>
  <w:p w14:paraId="1FDEB1B7" w14:textId="0ED3327B" w:rsidR="00E20E70" w:rsidRDefault="00E20E70">
    <w:pPr>
      <w:pStyle w:val="zyxClassification2"/>
    </w:pPr>
    <w:r>
      <w:fldChar w:fldCharType="begin"/>
    </w:r>
    <w:r>
      <w:instrText>DOCPROPERTY "IaeaClassification2"  \* MERGEFORMAT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B308E" w14:textId="74B9F514" w:rsidR="00E20E70" w:rsidRDefault="00E20E70">
    <w:pPr>
      <w:pStyle w:val="zyxClassification1"/>
    </w:pPr>
    <w:r>
      <w:fldChar w:fldCharType="begin"/>
    </w:r>
    <w:r>
      <w:instrText xml:space="preserve"> DOCPROPERTY "IaeaClassification"  \* MERGEFORMAT </w:instrText>
    </w:r>
    <w:r>
      <w:fldChar w:fldCharType="end"/>
    </w:r>
  </w:p>
  <w:p w14:paraId="7E32AC2C" w14:textId="07C52EB6" w:rsidR="00E20E70" w:rsidRPr="00037321" w:rsidRDefault="00037321">
    <w:pPr>
      <w:pStyle w:val="zyxClassification2"/>
      <w:rPr>
        <w:rFonts w:ascii="Times New Roman" w:hAnsi="Times New Roman" w:cs="Times New Roman"/>
        <w:sz w:val="20"/>
      </w:rPr>
    </w:pPr>
    <w:r w:rsidRPr="00037321">
      <w:rPr>
        <w:rFonts w:ascii="Times New Roman" w:hAnsi="Times New Roman" w:cs="Times New Roman"/>
        <w:sz w:val="20"/>
      </w:rPr>
      <w:fldChar w:fldCharType="begin"/>
    </w:r>
    <w:r w:rsidRPr="00037321">
      <w:rPr>
        <w:rFonts w:ascii="Times New Roman" w:hAnsi="Times New Roman" w:cs="Times New Roman"/>
        <w:sz w:val="20"/>
      </w:rPr>
      <w:instrText xml:space="preserve"> PAGE </w:instrText>
    </w:r>
    <w:r w:rsidRPr="00037321">
      <w:rPr>
        <w:rFonts w:ascii="Times New Roman" w:hAnsi="Times New Roman" w:cs="Times New Roman"/>
        <w:sz w:val="20"/>
      </w:rPr>
      <w:fldChar w:fldCharType="separate"/>
    </w:r>
    <w:r w:rsidR="0026525A">
      <w:rPr>
        <w:rFonts w:ascii="Times New Roman" w:hAnsi="Times New Roman" w:cs="Times New Roman"/>
        <w:noProof/>
        <w:sz w:val="20"/>
      </w:rPr>
      <w:t>1</w:t>
    </w:r>
    <w:r w:rsidRPr="00037321">
      <w:rPr>
        <w:rFonts w:ascii="Times New Roman" w:hAnsi="Times New Roman" w:cs="Times New Roman"/>
        <w:sz w:val="20"/>
      </w:rPr>
      <w:fldChar w:fldCharType="end"/>
    </w:r>
    <w:r w:rsidR="00E20E70" w:rsidRPr="00037321">
      <w:rPr>
        <w:rFonts w:ascii="Times New Roman" w:hAnsi="Times New Roman" w:cs="Times New Roman"/>
        <w:sz w:val="20"/>
      </w:rPr>
      <w:fldChar w:fldCharType="begin"/>
    </w:r>
    <w:r w:rsidR="00E20E70" w:rsidRPr="00037321">
      <w:rPr>
        <w:rFonts w:ascii="Times New Roman" w:hAnsi="Times New Roman" w:cs="Times New Roman"/>
        <w:sz w:val="20"/>
      </w:rPr>
      <w:instrText>DOCPROPERTY "IaeaClassification2"  \* MERGEFORMAT</w:instrText>
    </w:r>
    <w:r w:rsidR="00E20E70" w:rsidRPr="00037321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1390" w:tblpY="15707"/>
      <w:tblOverlap w:val="never"/>
      <w:tblW w:w="10314" w:type="dxa"/>
      <w:tblLook w:val="0000" w:firstRow="0" w:lastRow="0" w:firstColumn="0" w:lastColumn="0" w:noHBand="0" w:noVBand="0"/>
    </w:tblPr>
    <w:tblGrid>
      <w:gridCol w:w="4644"/>
      <w:gridCol w:w="5670"/>
    </w:tblGrid>
    <w:tr w:rsidR="00E20E70" w14:paraId="2AC0DA17" w14:textId="77777777">
      <w:trPr>
        <w:cantSplit/>
      </w:trPr>
      <w:tc>
        <w:tcPr>
          <w:tcW w:w="4644" w:type="dxa"/>
        </w:tcPr>
        <w:p w14:paraId="6CFF9F49" w14:textId="0172A26A" w:rsidR="00E20E70" w:rsidRDefault="00E20E70">
          <w:pPr>
            <w:pStyle w:val="zyxDistribution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"IaeaDistribution"  \* MERGEFORMAT </w:instrText>
          </w:r>
          <w:r>
            <w:fldChar w:fldCharType="end"/>
          </w:r>
        </w:p>
        <w:p w14:paraId="258EA1F7" w14:textId="573F31D8" w:rsidR="00E20E70" w:rsidRDefault="00E20E70">
          <w:pPr>
            <w:pStyle w:val="zyxSensitivity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"IaeaSensitivity"  \* MERGEFORMAT </w:instrText>
          </w:r>
          <w:r>
            <w:fldChar w:fldCharType="end"/>
          </w:r>
        </w:p>
      </w:tc>
      <w:bookmarkStart w:id="61" w:name="DOC_bkmClassification2"/>
      <w:tc>
        <w:tcPr>
          <w:tcW w:w="5670" w:type="dxa"/>
          <w:tcMar>
            <w:right w:w="249" w:type="dxa"/>
          </w:tcMar>
        </w:tcPr>
        <w:p w14:paraId="6BE850AD" w14:textId="6BACBAB6" w:rsidR="00E20E70" w:rsidRDefault="00E20E70">
          <w:pPr>
            <w:pStyle w:val="zyxConfidBlack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"IaeaClassification"  \* MERGEFORMAT </w:instrText>
          </w:r>
          <w:r>
            <w:fldChar w:fldCharType="end"/>
          </w:r>
        </w:p>
        <w:bookmarkEnd w:id="61"/>
        <w:p w14:paraId="4A6BF5C8" w14:textId="4D4577F5" w:rsidR="00E20E70" w:rsidRDefault="00E20E70">
          <w:pPr>
            <w:spacing w:after="20" w:line="220" w:lineRule="exact"/>
            <w:jc w:val="right"/>
            <w:rPr>
              <w:rFonts w:ascii="Arial" w:hAnsi="Arial" w:cs="Arial"/>
              <w:color w:val="FF0000"/>
            </w:rPr>
          </w:pPr>
          <w:r>
            <w:rPr>
              <w:rFonts w:ascii="Arial" w:hAnsi="Arial"/>
              <w:b/>
            </w:rPr>
            <w:fldChar w:fldCharType="begin"/>
          </w:r>
          <w:r>
            <w:rPr>
              <w:rFonts w:ascii="Arial" w:hAnsi="Arial"/>
              <w:b/>
            </w:rPr>
            <w:instrText>DOCPROPERTY "IaeaConfidentialAttachments"  \* MERGEFORMAT</w:instrText>
          </w:r>
          <w:r>
            <w:rPr>
              <w:rFonts w:ascii="Arial" w:hAnsi="Arial"/>
              <w:b/>
            </w:rPr>
            <w:fldChar w:fldCharType="end"/>
          </w:r>
          <w:r>
            <w:rPr>
              <w:rFonts w:ascii="Arial" w:hAnsi="Arial" w:cs="Arial"/>
              <w:color w:val="FF0000"/>
            </w:rPr>
            <w:fldChar w:fldCharType="begin"/>
          </w:r>
          <w:r>
            <w:rPr>
              <w:rFonts w:ascii="Arial" w:hAnsi="Arial" w:cs="Arial"/>
              <w:color w:val="FF0000"/>
            </w:rPr>
            <w:instrText>DOCPROPERTY "IaeaClassification2"  \* MERGEFORMAT</w:instrText>
          </w:r>
          <w:r>
            <w:rPr>
              <w:rFonts w:ascii="Arial" w:hAnsi="Arial" w:cs="Arial"/>
              <w:color w:val="FF0000"/>
            </w:rPr>
            <w:fldChar w:fldCharType="end"/>
          </w:r>
        </w:p>
      </w:tc>
    </w:tr>
  </w:tbl>
  <w:bookmarkStart w:id="62" w:name="DOC_bkmFileName"/>
  <w:p w14:paraId="437B756E" w14:textId="58149475" w:rsidR="00E20E70" w:rsidRDefault="00E20E70">
    <w:r>
      <w:rPr>
        <w:sz w:val="16"/>
      </w:rPr>
      <w:fldChar w:fldCharType="begin"/>
    </w:r>
    <w:r>
      <w:rPr>
        <w:sz w:val="16"/>
      </w:rPr>
      <w:instrText xml:space="preserve"> FILENAME \* MERGEFORMAT </w:instrText>
    </w:r>
    <w:r>
      <w:rPr>
        <w:sz w:val="16"/>
      </w:rPr>
      <w:fldChar w:fldCharType="separate"/>
    </w:r>
    <w:r w:rsidR="00131EFA">
      <w:rPr>
        <w:noProof/>
        <w:sz w:val="16"/>
      </w:rPr>
      <w:t>Conference .docx</w:t>
    </w:r>
    <w:r>
      <w:rPr>
        <w:sz w:val="16"/>
      </w:rPr>
      <w:fldChar w:fldCharType="end"/>
    </w:r>
    <w:bookmarkEnd w:id="6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724EA" w14:textId="77777777" w:rsidR="00523085" w:rsidRDefault="00523085">
      <w:r>
        <w:t>___________________________________________________________________________</w:t>
      </w:r>
    </w:p>
  </w:footnote>
  <w:footnote w:type="continuationSeparator" w:id="0">
    <w:p w14:paraId="0D2C7303" w14:textId="77777777" w:rsidR="00523085" w:rsidRDefault="00523085">
      <w:r>
        <w:t>___________________________________________________________________________</w:t>
      </w:r>
    </w:p>
  </w:footnote>
  <w:footnote w:type="continuationNotice" w:id="1">
    <w:p w14:paraId="5683460F" w14:textId="77777777" w:rsidR="00523085" w:rsidRDefault="00523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522D" w14:textId="6799AAC7" w:rsidR="00CF7AF3" w:rsidRDefault="00CF7AF3" w:rsidP="00CF7AF3">
    <w:pPr>
      <w:pStyle w:val="Runninghead"/>
    </w:pPr>
    <w:r>
      <w:tab/>
      <w:t>IAEA-CN-</w:t>
    </w:r>
    <w:r w:rsidR="00974940">
      <w:t>406</w:t>
    </w:r>
  </w:p>
  <w:p w14:paraId="6E7E9A0F" w14:textId="18B87A12" w:rsidR="00E20E70" w:rsidRDefault="00CF7AF3" w:rsidP="00CF7AF3">
    <w:pPr>
      <w:pStyle w:val="zyxClassification1"/>
      <w:tabs>
        <w:tab w:val="left" w:pos="3956"/>
        <w:tab w:val="right" w:pos="9071"/>
      </w:tabs>
      <w:jc w:val="left"/>
    </w:pPr>
    <w:r>
      <w:tab/>
    </w:r>
    <w:r w:rsidR="00E20E70">
      <w:fldChar w:fldCharType="begin"/>
    </w:r>
    <w:r w:rsidR="00E20E70">
      <w:instrText xml:space="preserve"> DOCPROPERTY "IaeaClassification"  \* MERGEFORMAT </w:instrText>
    </w:r>
    <w:r w:rsidR="00E20E70">
      <w:fldChar w:fldCharType="end"/>
    </w:r>
  </w:p>
  <w:p w14:paraId="09E92CEF" w14:textId="58EFCBEB" w:rsidR="00E20E70" w:rsidRDefault="00E20E70">
    <w:pPr>
      <w:pStyle w:val="zyxClassification2"/>
    </w:pPr>
    <w:r>
      <w:fldChar w:fldCharType="begin"/>
    </w:r>
    <w:r>
      <w:instrText>DOCPROPERTY "IaeaClassification2"  \* MERGEFORMAT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C4E1" w14:textId="44B59C92" w:rsidR="00E20E70" w:rsidRDefault="007B793C" w:rsidP="00B82FA5">
    <w:pPr>
      <w:pStyle w:val="Runninghead"/>
    </w:pPr>
    <w:r>
      <w:t>AUTHOR et al.</w:t>
    </w:r>
  </w:p>
  <w:p w14:paraId="12D5EC4B" w14:textId="1AF1AE3A" w:rsidR="00C84593" w:rsidRPr="00C84593" w:rsidRDefault="00C84593" w:rsidP="00037321">
    <w:pPr>
      <w:jc w:val="center"/>
      <w:rPr>
        <w:b/>
        <w:bCs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E20E70" w14:paraId="2C69EA9B" w14:textId="77777777">
      <w:trPr>
        <w:cantSplit/>
        <w:trHeight w:val="716"/>
      </w:trPr>
      <w:tc>
        <w:tcPr>
          <w:tcW w:w="979" w:type="dxa"/>
          <w:vMerge w:val="restart"/>
        </w:tcPr>
        <w:p w14:paraId="2A6ADF80" w14:textId="77777777" w:rsidR="00E20E70" w:rsidRDefault="00E20E70">
          <w:pPr>
            <w:spacing w:before="180"/>
            <w:ind w:left="17"/>
          </w:pPr>
        </w:p>
      </w:tc>
      <w:tc>
        <w:tcPr>
          <w:tcW w:w="3638" w:type="dxa"/>
          <w:vAlign w:val="bottom"/>
        </w:tcPr>
        <w:p w14:paraId="610CF310" w14:textId="77777777" w:rsidR="00E20E70" w:rsidRDefault="00E20E70">
          <w:pPr>
            <w:spacing w:after="20"/>
          </w:pPr>
        </w:p>
      </w:tc>
      <w:bookmarkStart w:id="60" w:name="DOC_bkmClassification1"/>
      <w:tc>
        <w:tcPr>
          <w:tcW w:w="5702" w:type="dxa"/>
          <w:vMerge w:val="restart"/>
          <w:tcMar>
            <w:right w:w="193" w:type="dxa"/>
          </w:tcMar>
        </w:tcPr>
        <w:p w14:paraId="48D5842E" w14:textId="65BC9385" w:rsidR="00E20E70" w:rsidRDefault="00E20E70">
          <w:pPr>
            <w:pStyle w:val="zyxConfidBlack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"IaeaClassification"  \* MERGEFORMAT </w:instrText>
          </w:r>
          <w:r>
            <w:fldChar w:fldCharType="end"/>
          </w:r>
        </w:p>
        <w:bookmarkEnd w:id="60"/>
        <w:p w14:paraId="423CAA9C" w14:textId="4809B93E" w:rsidR="00E20E70" w:rsidRDefault="00E20E70">
          <w:pPr>
            <w:pStyle w:val="zyxConfid2Red"/>
          </w:pPr>
          <w:r>
            <w:fldChar w:fldCharType="begin"/>
          </w:r>
          <w:r>
            <w:instrText>DOCPROPERTY "IaeaClassification2"  \* MERGEFORMAT</w:instrText>
          </w:r>
          <w:r>
            <w:fldChar w:fldCharType="end"/>
          </w:r>
        </w:p>
      </w:tc>
    </w:tr>
    <w:tr w:rsidR="00E20E70" w14:paraId="7130D945" w14:textId="77777777">
      <w:trPr>
        <w:cantSplit/>
        <w:trHeight w:val="167"/>
      </w:trPr>
      <w:tc>
        <w:tcPr>
          <w:tcW w:w="979" w:type="dxa"/>
          <w:vMerge/>
        </w:tcPr>
        <w:p w14:paraId="7659FE2B" w14:textId="77777777" w:rsidR="00E20E70" w:rsidRDefault="00E20E70">
          <w:pPr>
            <w:spacing w:before="57"/>
          </w:pPr>
        </w:p>
      </w:tc>
      <w:tc>
        <w:tcPr>
          <w:tcW w:w="3638" w:type="dxa"/>
          <w:vAlign w:val="bottom"/>
        </w:tcPr>
        <w:p w14:paraId="7578AADC" w14:textId="77777777" w:rsidR="00E20E70" w:rsidRDefault="00E20E70">
          <w:pPr>
            <w:pStyle w:val="Heading9"/>
            <w:spacing w:before="0" w:after="10"/>
          </w:pPr>
        </w:p>
      </w:tc>
      <w:tc>
        <w:tcPr>
          <w:tcW w:w="5702" w:type="dxa"/>
          <w:vMerge/>
          <w:vAlign w:val="bottom"/>
        </w:tcPr>
        <w:p w14:paraId="313FA1D9" w14:textId="77777777" w:rsidR="00E20E70" w:rsidRDefault="00E20E70">
          <w:pPr>
            <w:pStyle w:val="Heading9"/>
            <w:spacing w:before="0" w:after="10"/>
          </w:pPr>
        </w:p>
      </w:tc>
    </w:tr>
  </w:tbl>
  <w:p w14:paraId="7A0C2B4B" w14:textId="77777777" w:rsidR="00E20E70" w:rsidRDefault="00E20E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1E86"/>
    <w:multiLevelType w:val="multilevel"/>
    <w:tmpl w:val="A08A77C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2" w15:restartNumberingAfterBreak="0">
    <w:nsid w:val="179F5671"/>
    <w:multiLevelType w:val="hybridMultilevel"/>
    <w:tmpl w:val="67246400"/>
    <w:name w:val="HeadingTemplate2"/>
    <w:lvl w:ilvl="0" w:tplc="EDCE82DC">
      <w:start w:val="1"/>
      <w:numFmt w:val="bullet"/>
      <w:pStyle w:val="ListEmdash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C756CB"/>
    <w:multiLevelType w:val="hybridMultilevel"/>
    <w:tmpl w:val="0792E1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E663AE"/>
    <w:multiLevelType w:val="hybridMultilevel"/>
    <w:tmpl w:val="2BB4F1C6"/>
    <w:name w:val="HeadingTemplate22"/>
    <w:lvl w:ilvl="0" w:tplc="DB862C6E">
      <w:start w:val="1"/>
      <w:numFmt w:val="lowerLetter"/>
      <w:pStyle w:val="ListNumbered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35F12DD8"/>
    <w:multiLevelType w:val="hybridMultilevel"/>
    <w:tmpl w:val="FBA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8048A"/>
    <w:multiLevelType w:val="hybridMultilevel"/>
    <w:tmpl w:val="1642268C"/>
    <w:name w:val="HeadingTemplate222"/>
    <w:lvl w:ilvl="0" w:tplc="309A0324">
      <w:start w:val="1"/>
      <w:numFmt w:val="decimal"/>
      <w:pStyle w:val="Referencelist"/>
      <w:lvlText w:val="[%1]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0" w15:restartNumberingAfterBreak="0">
    <w:nsid w:val="59EA217A"/>
    <w:multiLevelType w:val="hybridMultilevel"/>
    <w:tmpl w:val="7DCEBCBE"/>
    <w:lvl w:ilvl="0" w:tplc="C1DCCBEE">
      <w:start w:val="1"/>
      <w:numFmt w:val="bullet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252C9"/>
    <w:multiLevelType w:val="hybridMultilevel"/>
    <w:tmpl w:val="B43A93BA"/>
    <w:lvl w:ilvl="0" w:tplc="CFBE2F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1093"/>
    <w:multiLevelType w:val="multilevel"/>
    <w:tmpl w:val="D8FA943C"/>
    <w:name w:val="HeadingTemplate"/>
    <w:lvl w:ilvl="0">
      <w:start w:val="1"/>
      <w:numFmt w:val="none"/>
      <w:lvlRestart w:val="0"/>
      <w:lvlText w:val=""/>
      <w:lvlJc w:val="left"/>
      <w:pPr>
        <w:tabs>
          <w:tab w:val="num" w:pos="459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suff w:val="space"/>
      <w:lvlText w:val="%1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Restart w:val="0"/>
      <w:pStyle w:val="Heading3"/>
      <w:lvlText w:val="%1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pStyle w:val="Heading4"/>
      <w:lvlText w:val="%2.%3.%4.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Restart w:val="0"/>
      <w:lvlText w:val="%1(%5)"/>
      <w:lvlJc w:val="left"/>
      <w:pPr>
        <w:tabs>
          <w:tab w:val="num" w:pos="3345"/>
        </w:tabs>
        <w:ind w:left="2268" w:firstLine="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hint="default"/>
      </w:rPr>
    </w:lvl>
  </w:abstractNum>
  <w:abstractNum w:abstractNumId="13" w15:restartNumberingAfterBreak="0">
    <w:nsid w:val="7665634F"/>
    <w:multiLevelType w:val="hybridMultilevel"/>
    <w:tmpl w:val="34482B46"/>
    <w:lvl w:ilvl="0" w:tplc="4A587E7C">
      <w:start w:val="1"/>
      <w:numFmt w:val="decimal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5078158">
    <w:abstractNumId w:val="9"/>
  </w:num>
  <w:num w:numId="2" w16cid:durableId="59716700">
    <w:abstractNumId w:val="5"/>
  </w:num>
  <w:num w:numId="3" w16cid:durableId="731540123">
    <w:abstractNumId w:val="12"/>
  </w:num>
  <w:num w:numId="4" w16cid:durableId="744034000">
    <w:abstractNumId w:val="12"/>
  </w:num>
  <w:num w:numId="5" w16cid:durableId="1474641089">
    <w:abstractNumId w:val="12"/>
  </w:num>
  <w:num w:numId="6" w16cid:durableId="528497540">
    <w:abstractNumId w:val="6"/>
  </w:num>
  <w:num w:numId="7" w16cid:durableId="176696273">
    <w:abstractNumId w:val="10"/>
  </w:num>
  <w:num w:numId="8" w16cid:durableId="1131169468">
    <w:abstractNumId w:val="13"/>
  </w:num>
  <w:num w:numId="9" w16cid:durableId="1007632637">
    <w:abstractNumId w:val="1"/>
  </w:num>
  <w:num w:numId="10" w16cid:durableId="422917246">
    <w:abstractNumId w:val="12"/>
    <w:lvlOverride w:ilvl="0">
      <w:lvl w:ilvl="0">
        <w:start w:val="1"/>
        <w:numFmt w:val="none"/>
        <w:lvlRestart w:val="0"/>
        <w:lvlText w:val=""/>
        <w:lvlJc w:val="left"/>
        <w:pPr>
          <w:tabs>
            <w:tab w:val="num" w:pos="459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"/>
        <w:lvlText w:val="%1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Restart w:val="0"/>
        <w:pStyle w:val="Heading3"/>
        <w:lvlText w:val="%1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pStyle w:val="Heading4"/>
        <w:lvlText w:val=""/>
        <w:lvlJc w:val="left"/>
        <w:pPr>
          <w:tabs>
            <w:tab w:val="num" w:pos="2058"/>
          </w:tabs>
          <w:ind w:left="1701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0"/>
        <w:lvlText w:val="%1(%5)"/>
        <w:lvlJc w:val="left"/>
        <w:pPr>
          <w:tabs>
            <w:tab w:val="num" w:pos="3345"/>
          </w:tabs>
          <w:ind w:left="2268" w:firstLine="0"/>
        </w:pPr>
        <w:rPr>
          <w:rFonts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912"/>
          </w:tabs>
          <w:ind w:left="28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432"/>
          </w:tabs>
          <w:ind w:left="2432" w:hanging="129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574"/>
          </w:tabs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716"/>
          </w:tabs>
          <w:ind w:left="2716" w:hanging="1582"/>
        </w:pPr>
        <w:rPr>
          <w:rFonts w:hint="default"/>
        </w:rPr>
      </w:lvl>
    </w:lvlOverride>
  </w:num>
  <w:num w:numId="11" w16cid:durableId="1785685054">
    <w:abstractNumId w:val="12"/>
  </w:num>
  <w:num w:numId="12" w16cid:durableId="468400009">
    <w:abstractNumId w:val="12"/>
  </w:num>
  <w:num w:numId="13" w16cid:durableId="1927378143">
    <w:abstractNumId w:val="12"/>
  </w:num>
  <w:num w:numId="14" w16cid:durableId="1289622783">
    <w:abstractNumId w:val="12"/>
    <w:lvlOverride w:ilvl="0">
      <w:lvl w:ilvl="0">
        <w:start w:val="1"/>
        <w:numFmt w:val="none"/>
        <w:lvlRestart w:val="0"/>
        <w:lvlText w:val=""/>
        <w:lvlJc w:val="left"/>
        <w:pPr>
          <w:tabs>
            <w:tab w:val="num" w:pos="459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"/>
        <w:suff w:val="space"/>
        <w:lvlText w:val="%1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Restart w:val="0"/>
        <w:pStyle w:val="Heading3"/>
        <w:suff w:val="space"/>
        <w:lvlText w:val="%1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pStyle w:val="Heading4"/>
        <w:lvlText w:val="%2.%3.%4"/>
        <w:lvlJc w:val="left"/>
        <w:pPr>
          <w:tabs>
            <w:tab w:val="num" w:pos="2058"/>
          </w:tabs>
          <w:ind w:left="1701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0"/>
        <w:lvlText w:val="%1(%5)"/>
        <w:lvlJc w:val="left"/>
        <w:pPr>
          <w:tabs>
            <w:tab w:val="num" w:pos="3345"/>
          </w:tabs>
          <w:ind w:left="2268" w:firstLine="0"/>
        </w:pPr>
        <w:rPr>
          <w:rFonts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912"/>
          </w:tabs>
          <w:ind w:left="28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432"/>
          </w:tabs>
          <w:ind w:left="2432" w:hanging="129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574"/>
          </w:tabs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716"/>
          </w:tabs>
          <w:ind w:left="2716" w:hanging="1582"/>
        </w:pPr>
        <w:rPr>
          <w:rFonts w:hint="default"/>
        </w:rPr>
      </w:lvl>
    </w:lvlOverride>
  </w:num>
  <w:num w:numId="15" w16cid:durableId="1037123319">
    <w:abstractNumId w:val="12"/>
  </w:num>
  <w:num w:numId="16" w16cid:durableId="656224632">
    <w:abstractNumId w:val="12"/>
  </w:num>
  <w:num w:numId="17" w16cid:durableId="784034295">
    <w:abstractNumId w:val="12"/>
  </w:num>
  <w:num w:numId="18" w16cid:durableId="12935558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238170">
    <w:abstractNumId w:val="12"/>
  </w:num>
  <w:num w:numId="20" w16cid:durableId="2113888906">
    <w:abstractNumId w:val="2"/>
  </w:num>
  <w:num w:numId="21" w16cid:durableId="1417746791">
    <w:abstractNumId w:val="12"/>
  </w:num>
  <w:num w:numId="22" w16cid:durableId="1720975952">
    <w:abstractNumId w:val="4"/>
  </w:num>
  <w:num w:numId="23" w16cid:durableId="983584939">
    <w:abstractNumId w:val="0"/>
  </w:num>
  <w:num w:numId="24" w16cid:durableId="76482875">
    <w:abstractNumId w:val="11"/>
  </w:num>
  <w:num w:numId="25" w16cid:durableId="1024988134">
    <w:abstractNumId w:val="12"/>
  </w:num>
  <w:num w:numId="26" w16cid:durableId="2000382986">
    <w:abstractNumId w:val="12"/>
  </w:num>
  <w:num w:numId="27" w16cid:durableId="1390575348">
    <w:abstractNumId w:val="12"/>
  </w:num>
  <w:num w:numId="28" w16cid:durableId="621231405">
    <w:abstractNumId w:val="12"/>
  </w:num>
  <w:num w:numId="29" w16cid:durableId="995762299">
    <w:abstractNumId w:val="12"/>
  </w:num>
  <w:num w:numId="30" w16cid:durableId="320278723">
    <w:abstractNumId w:val="8"/>
  </w:num>
  <w:num w:numId="31" w16cid:durableId="1695614948">
    <w:abstractNumId w:val="8"/>
  </w:num>
  <w:num w:numId="32" w16cid:durableId="195823161">
    <w:abstractNumId w:val="12"/>
  </w:num>
  <w:num w:numId="33" w16cid:durableId="2294670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736165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85908371">
    <w:abstractNumId w:val="3"/>
  </w:num>
  <w:num w:numId="36" w16cid:durableId="208066638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roy P. Burnett">
    <w15:presenceInfo w15:providerId="AD" w15:userId="S::Troy.Burnett@inl.gov::0dc730ac-6b19-417e-b932-0675a689db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lassification" w:val="None"/>
    <w:docVar w:name="SEC_ConfidentialAttachments" w:val="False"/>
  </w:docVars>
  <w:rsids>
    <w:rsidRoot w:val="00037321"/>
    <w:rsid w:val="00002330"/>
    <w:rsid w:val="00002D45"/>
    <w:rsid w:val="00003D7E"/>
    <w:rsid w:val="00006874"/>
    <w:rsid w:val="00007E2B"/>
    <w:rsid w:val="0001146B"/>
    <w:rsid w:val="000139A3"/>
    <w:rsid w:val="00021F27"/>
    <w:rsid w:val="0002255E"/>
    <w:rsid w:val="000229AB"/>
    <w:rsid w:val="0002569A"/>
    <w:rsid w:val="00034A6A"/>
    <w:rsid w:val="00036B19"/>
    <w:rsid w:val="00037321"/>
    <w:rsid w:val="00042957"/>
    <w:rsid w:val="00046CFE"/>
    <w:rsid w:val="000475C4"/>
    <w:rsid w:val="000600B2"/>
    <w:rsid w:val="0006015E"/>
    <w:rsid w:val="00061C2A"/>
    <w:rsid w:val="00065838"/>
    <w:rsid w:val="00066CFE"/>
    <w:rsid w:val="000672B6"/>
    <w:rsid w:val="00070C51"/>
    <w:rsid w:val="000718A5"/>
    <w:rsid w:val="00071E94"/>
    <w:rsid w:val="0007347A"/>
    <w:rsid w:val="00080B5E"/>
    <w:rsid w:val="00083F53"/>
    <w:rsid w:val="00084862"/>
    <w:rsid w:val="000865A9"/>
    <w:rsid w:val="00087827"/>
    <w:rsid w:val="00090DA7"/>
    <w:rsid w:val="0009104D"/>
    <w:rsid w:val="0009143D"/>
    <w:rsid w:val="00094EF7"/>
    <w:rsid w:val="00096F8A"/>
    <w:rsid w:val="000A0299"/>
    <w:rsid w:val="000A1976"/>
    <w:rsid w:val="000A487F"/>
    <w:rsid w:val="000B02BC"/>
    <w:rsid w:val="000B39AA"/>
    <w:rsid w:val="000B475C"/>
    <w:rsid w:val="000C1ADF"/>
    <w:rsid w:val="000C1F55"/>
    <w:rsid w:val="000C4157"/>
    <w:rsid w:val="000C6F25"/>
    <w:rsid w:val="000D1B4B"/>
    <w:rsid w:val="000D3AE7"/>
    <w:rsid w:val="000D584D"/>
    <w:rsid w:val="000E22A9"/>
    <w:rsid w:val="000E50B0"/>
    <w:rsid w:val="000E7A08"/>
    <w:rsid w:val="000F07B1"/>
    <w:rsid w:val="000F1691"/>
    <w:rsid w:val="000F17FB"/>
    <w:rsid w:val="000F22EC"/>
    <w:rsid w:val="000F273B"/>
    <w:rsid w:val="000F559C"/>
    <w:rsid w:val="000F6015"/>
    <w:rsid w:val="000F67B7"/>
    <w:rsid w:val="000F6A2C"/>
    <w:rsid w:val="000F7651"/>
    <w:rsid w:val="000F7E94"/>
    <w:rsid w:val="00100EC0"/>
    <w:rsid w:val="001022EE"/>
    <w:rsid w:val="00103FBF"/>
    <w:rsid w:val="001109FF"/>
    <w:rsid w:val="001119D6"/>
    <w:rsid w:val="00115396"/>
    <w:rsid w:val="001170AD"/>
    <w:rsid w:val="00117F8F"/>
    <w:rsid w:val="001268C4"/>
    <w:rsid w:val="001308F2"/>
    <w:rsid w:val="00130FD7"/>
    <w:rsid w:val="001313E8"/>
    <w:rsid w:val="00131EFA"/>
    <w:rsid w:val="00133AC3"/>
    <w:rsid w:val="00133CC7"/>
    <w:rsid w:val="0013555E"/>
    <w:rsid w:val="00136EEB"/>
    <w:rsid w:val="001370A8"/>
    <w:rsid w:val="00141EE9"/>
    <w:rsid w:val="001439B9"/>
    <w:rsid w:val="0014534F"/>
    <w:rsid w:val="00145F59"/>
    <w:rsid w:val="0015225B"/>
    <w:rsid w:val="00155BF8"/>
    <w:rsid w:val="00160410"/>
    <w:rsid w:val="001623A1"/>
    <w:rsid w:val="00163AF2"/>
    <w:rsid w:val="001650C2"/>
    <w:rsid w:val="00167C2F"/>
    <w:rsid w:val="001714E9"/>
    <w:rsid w:val="0017220F"/>
    <w:rsid w:val="001724C4"/>
    <w:rsid w:val="00184453"/>
    <w:rsid w:val="001859F9"/>
    <w:rsid w:val="001866A4"/>
    <w:rsid w:val="0019124C"/>
    <w:rsid w:val="00194B64"/>
    <w:rsid w:val="001965CE"/>
    <w:rsid w:val="001A0A96"/>
    <w:rsid w:val="001A3858"/>
    <w:rsid w:val="001A387B"/>
    <w:rsid w:val="001A43D4"/>
    <w:rsid w:val="001A5425"/>
    <w:rsid w:val="001B0141"/>
    <w:rsid w:val="001B2F0A"/>
    <w:rsid w:val="001B6CAD"/>
    <w:rsid w:val="001C05E4"/>
    <w:rsid w:val="001C1177"/>
    <w:rsid w:val="001C58F5"/>
    <w:rsid w:val="001C601E"/>
    <w:rsid w:val="001C60C9"/>
    <w:rsid w:val="001C6785"/>
    <w:rsid w:val="001C67CE"/>
    <w:rsid w:val="001D0E17"/>
    <w:rsid w:val="001D5CEE"/>
    <w:rsid w:val="001E045D"/>
    <w:rsid w:val="001E117C"/>
    <w:rsid w:val="001E13B0"/>
    <w:rsid w:val="001E1A39"/>
    <w:rsid w:val="001E4199"/>
    <w:rsid w:val="001E501A"/>
    <w:rsid w:val="001F1FB0"/>
    <w:rsid w:val="001F2514"/>
    <w:rsid w:val="001F5129"/>
    <w:rsid w:val="00200753"/>
    <w:rsid w:val="00200879"/>
    <w:rsid w:val="002016FF"/>
    <w:rsid w:val="00202247"/>
    <w:rsid w:val="00202FAC"/>
    <w:rsid w:val="002052E4"/>
    <w:rsid w:val="002071D9"/>
    <w:rsid w:val="002104FC"/>
    <w:rsid w:val="002116B7"/>
    <w:rsid w:val="0021512D"/>
    <w:rsid w:val="00215744"/>
    <w:rsid w:val="0021584E"/>
    <w:rsid w:val="0021761E"/>
    <w:rsid w:val="0022181C"/>
    <w:rsid w:val="00224200"/>
    <w:rsid w:val="00226AA3"/>
    <w:rsid w:val="00230439"/>
    <w:rsid w:val="00231AA1"/>
    <w:rsid w:val="00233C29"/>
    <w:rsid w:val="00234433"/>
    <w:rsid w:val="00235A51"/>
    <w:rsid w:val="0023769E"/>
    <w:rsid w:val="00237EEA"/>
    <w:rsid w:val="002427AD"/>
    <w:rsid w:val="002445BB"/>
    <w:rsid w:val="00244844"/>
    <w:rsid w:val="00246E60"/>
    <w:rsid w:val="00251A82"/>
    <w:rsid w:val="002536A8"/>
    <w:rsid w:val="002541C9"/>
    <w:rsid w:val="002556B2"/>
    <w:rsid w:val="00256822"/>
    <w:rsid w:val="0025772D"/>
    <w:rsid w:val="00260F12"/>
    <w:rsid w:val="0026405C"/>
    <w:rsid w:val="0026525A"/>
    <w:rsid w:val="00266F9A"/>
    <w:rsid w:val="0027072B"/>
    <w:rsid w:val="0027318F"/>
    <w:rsid w:val="002739C3"/>
    <w:rsid w:val="00274790"/>
    <w:rsid w:val="0027503C"/>
    <w:rsid w:val="00275C5D"/>
    <w:rsid w:val="00282491"/>
    <w:rsid w:val="00282B87"/>
    <w:rsid w:val="00283680"/>
    <w:rsid w:val="00285755"/>
    <w:rsid w:val="00286D09"/>
    <w:rsid w:val="00287B21"/>
    <w:rsid w:val="00292BEE"/>
    <w:rsid w:val="002932D7"/>
    <w:rsid w:val="00295934"/>
    <w:rsid w:val="002960E0"/>
    <w:rsid w:val="002A0563"/>
    <w:rsid w:val="002A1F9C"/>
    <w:rsid w:val="002A4414"/>
    <w:rsid w:val="002A4F5B"/>
    <w:rsid w:val="002A5616"/>
    <w:rsid w:val="002B13BA"/>
    <w:rsid w:val="002B1EE0"/>
    <w:rsid w:val="002B24A8"/>
    <w:rsid w:val="002B29C2"/>
    <w:rsid w:val="002B3015"/>
    <w:rsid w:val="002B72A6"/>
    <w:rsid w:val="002C3B3E"/>
    <w:rsid w:val="002C3F93"/>
    <w:rsid w:val="002C4208"/>
    <w:rsid w:val="002C427C"/>
    <w:rsid w:val="002C4C92"/>
    <w:rsid w:val="002C52F8"/>
    <w:rsid w:val="002C799E"/>
    <w:rsid w:val="002C7E54"/>
    <w:rsid w:val="002D21F1"/>
    <w:rsid w:val="002D39C6"/>
    <w:rsid w:val="002D4743"/>
    <w:rsid w:val="002D7D91"/>
    <w:rsid w:val="002E0DB4"/>
    <w:rsid w:val="002E17F1"/>
    <w:rsid w:val="002E2B0D"/>
    <w:rsid w:val="002E39E7"/>
    <w:rsid w:val="002E4747"/>
    <w:rsid w:val="002E720C"/>
    <w:rsid w:val="002E7A48"/>
    <w:rsid w:val="002F4559"/>
    <w:rsid w:val="00300FE6"/>
    <w:rsid w:val="00301B23"/>
    <w:rsid w:val="00301B72"/>
    <w:rsid w:val="003024DB"/>
    <w:rsid w:val="003031E7"/>
    <w:rsid w:val="00305BF7"/>
    <w:rsid w:val="0031253A"/>
    <w:rsid w:val="0031322B"/>
    <w:rsid w:val="00313865"/>
    <w:rsid w:val="00317237"/>
    <w:rsid w:val="0031747B"/>
    <w:rsid w:val="003240AC"/>
    <w:rsid w:val="00324F01"/>
    <w:rsid w:val="003423BC"/>
    <w:rsid w:val="00342D33"/>
    <w:rsid w:val="00342E34"/>
    <w:rsid w:val="003456F6"/>
    <w:rsid w:val="00346398"/>
    <w:rsid w:val="00346E76"/>
    <w:rsid w:val="00350084"/>
    <w:rsid w:val="0035085A"/>
    <w:rsid w:val="00352DE1"/>
    <w:rsid w:val="003573F4"/>
    <w:rsid w:val="00357B58"/>
    <w:rsid w:val="0036184C"/>
    <w:rsid w:val="0036260F"/>
    <w:rsid w:val="00365596"/>
    <w:rsid w:val="00367B56"/>
    <w:rsid w:val="003728E6"/>
    <w:rsid w:val="0037313F"/>
    <w:rsid w:val="003755D3"/>
    <w:rsid w:val="00376D3F"/>
    <w:rsid w:val="00381461"/>
    <w:rsid w:val="00381DF1"/>
    <w:rsid w:val="0038391C"/>
    <w:rsid w:val="00385973"/>
    <w:rsid w:val="003911E6"/>
    <w:rsid w:val="00396AF6"/>
    <w:rsid w:val="00396D80"/>
    <w:rsid w:val="00397BD5"/>
    <w:rsid w:val="003A3FBF"/>
    <w:rsid w:val="003B3040"/>
    <w:rsid w:val="003B4C45"/>
    <w:rsid w:val="003B53D9"/>
    <w:rsid w:val="003B5E0E"/>
    <w:rsid w:val="003C16C9"/>
    <w:rsid w:val="003C224D"/>
    <w:rsid w:val="003C3FBF"/>
    <w:rsid w:val="003C4204"/>
    <w:rsid w:val="003C6F8D"/>
    <w:rsid w:val="003D1B1D"/>
    <w:rsid w:val="003D255A"/>
    <w:rsid w:val="003D44BE"/>
    <w:rsid w:val="003D59CE"/>
    <w:rsid w:val="003D5EEE"/>
    <w:rsid w:val="003E0E0F"/>
    <w:rsid w:val="003E0FC5"/>
    <w:rsid w:val="003E1577"/>
    <w:rsid w:val="003E2A99"/>
    <w:rsid w:val="003E3523"/>
    <w:rsid w:val="003E6E0C"/>
    <w:rsid w:val="003F2B60"/>
    <w:rsid w:val="003F4283"/>
    <w:rsid w:val="003F4978"/>
    <w:rsid w:val="003F57F3"/>
    <w:rsid w:val="003F5D9F"/>
    <w:rsid w:val="003F6FD5"/>
    <w:rsid w:val="003F7CA4"/>
    <w:rsid w:val="003F7D45"/>
    <w:rsid w:val="00400022"/>
    <w:rsid w:val="004016B8"/>
    <w:rsid w:val="00402C2B"/>
    <w:rsid w:val="00405A8F"/>
    <w:rsid w:val="004103F6"/>
    <w:rsid w:val="0041235B"/>
    <w:rsid w:val="00416949"/>
    <w:rsid w:val="00417C2C"/>
    <w:rsid w:val="004252DC"/>
    <w:rsid w:val="00430041"/>
    <w:rsid w:val="00431CD1"/>
    <w:rsid w:val="00432548"/>
    <w:rsid w:val="00432B42"/>
    <w:rsid w:val="004337A1"/>
    <w:rsid w:val="004357F3"/>
    <w:rsid w:val="00435BD2"/>
    <w:rsid w:val="0043696E"/>
    <w:rsid w:val="004370D8"/>
    <w:rsid w:val="004412BD"/>
    <w:rsid w:val="0044455F"/>
    <w:rsid w:val="00445D8B"/>
    <w:rsid w:val="00446227"/>
    <w:rsid w:val="0045237B"/>
    <w:rsid w:val="0045326C"/>
    <w:rsid w:val="0045373E"/>
    <w:rsid w:val="004547C3"/>
    <w:rsid w:val="004570BA"/>
    <w:rsid w:val="00457C34"/>
    <w:rsid w:val="00460172"/>
    <w:rsid w:val="00462EA3"/>
    <w:rsid w:val="00466315"/>
    <w:rsid w:val="0047197E"/>
    <w:rsid w:val="00472C43"/>
    <w:rsid w:val="00472D76"/>
    <w:rsid w:val="00473220"/>
    <w:rsid w:val="004742F6"/>
    <w:rsid w:val="00476BB6"/>
    <w:rsid w:val="00477F0C"/>
    <w:rsid w:val="004831A4"/>
    <w:rsid w:val="00486CF5"/>
    <w:rsid w:val="00493485"/>
    <w:rsid w:val="0049510F"/>
    <w:rsid w:val="004959BE"/>
    <w:rsid w:val="004A017B"/>
    <w:rsid w:val="004A107D"/>
    <w:rsid w:val="004B0428"/>
    <w:rsid w:val="004B5F9E"/>
    <w:rsid w:val="004C394B"/>
    <w:rsid w:val="004C4441"/>
    <w:rsid w:val="004C46CC"/>
    <w:rsid w:val="004C5865"/>
    <w:rsid w:val="004C6C9F"/>
    <w:rsid w:val="004D09A6"/>
    <w:rsid w:val="004D164F"/>
    <w:rsid w:val="004D4DA8"/>
    <w:rsid w:val="004E0FB1"/>
    <w:rsid w:val="004E5FF3"/>
    <w:rsid w:val="004E73AF"/>
    <w:rsid w:val="004E7B57"/>
    <w:rsid w:val="004E7C46"/>
    <w:rsid w:val="004F10AB"/>
    <w:rsid w:val="004F315E"/>
    <w:rsid w:val="004F6EB3"/>
    <w:rsid w:val="005074FE"/>
    <w:rsid w:val="00510A7A"/>
    <w:rsid w:val="00510FDB"/>
    <w:rsid w:val="00512309"/>
    <w:rsid w:val="005126F4"/>
    <w:rsid w:val="005160E8"/>
    <w:rsid w:val="00516396"/>
    <w:rsid w:val="00517033"/>
    <w:rsid w:val="00517952"/>
    <w:rsid w:val="00521147"/>
    <w:rsid w:val="00523085"/>
    <w:rsid w:val="00524126"/>
    <w:rsid w:val="00525D61"/>
    <w:rsid w:val="0052656A"/>
    <w:rsid w:val="00527035"/>
    <w:rsid w:val="005275D9"/>
    <w:rsid w:val="00530482"/>
    <w:rsid w:val="005308FD"/>
    <w:rsid w:val="005318B2"/>
    <w:rsid w:val="00537496"/>
    <w:rsid w:val="005374EE"/>
    <w:rsid w:val="00542926"/>
    <w:rsid w:val="005437BD"/>
    <w:rsid w:val="00544701"/>
    <w:rsid w:val="00544ED3"/>
    <w:rsid w:val="0055129D"/>
    <w:rsid w:val="00552644"/>
    <w:rsid w:val="00552D17"/>
    <w:rsid w:val="00553FBB"/>
    <w:rsid w:val="005547A9"/>
    <w:rsid w:val="00555738"/>
    <w:rsid w:val="0055705A"/>
    <w:rsid w:val="00560FA4"/>
    <w:rsid w:val="00562185"/>
    <w:rsid w:val="00562580"/>
    <w:rsid w:val="00567E46"/>
    <w:rsid w:val="005741C2"/>
    <w:rsid w:val="00575408"/>
    <w:rsid w:val="00577941"/>
    <w:rsid w:val="005821FC"/>
    <w:rsid w:val="005828AA"/>
    <w:rsid w:val="00584734"/>
    <w:rsid w:val="0058477B"/>
    <w:rsid w:val="0058654F"/>
    <w:rsid w:val="00592929"/>
    <w:rsid w:val="005941CF"/>
    <w:rsid w:val="00594AD3"/>
    <w:rsid w:val="00594CBA"/>
    <w:rsid w:val="00595C55"/>
    <w:rsid w:val="00596ACA"/>
    <w:rsid w:val="00597CF5"/>
    <w:rsid w:val="005A041C"/>
    <w:rsid w:val="005A3D04"/>
    <w:rsid w:val="005A499B"/>
    <w:rsid w:val="005A49BB"/>
    <w:rsid w:val="005A6DDD"/>
    <w:rsid w:val="005A7098"/>
    <w:rsid w:val="005A7426"/>
    <w:rsid w:val="005A74BA"/>
    <w:rsid w:val="005B09F5"/>
    <w:rsid w:val="005B38D2"/>
    <w:rsid w:val="005B4098"/>
    <w:rsid w:val="005B77BC"/>
    <w:rsid w:val="005C4225"/>
    <w:rsid w:val="005C5813"/>
    <w:rsid w:val="005C6DE0"/>
    <w:rsid w:val="005D146F"/>
    <w:rsid w:val="005D159C"/>
    <w:rsid w:val="005D2D0A"/>
    <w:rsid w:val="005D2DFF"/>
    <w:rsid w:val="005D60F3"/>
    <w:rsid w:val="005E06C1"/>
    <w:rsid w:val="005E39BC"/>
    <w:rsid w:val="005E666B"/>
    <w:rsid w:val="005E6E18"/>
    <w:rsid w:val="005E7409"/>
    <w:rsid w:val="005F00A0"/>
    <w:rsid w:val="005F5A95"/>
    <w:rsid w:val="006038AB"/>
    <w:rsid w:val="00606A51"/>
    <w:rsid w:val="006077E5"/>
    <w:rsid w:val="00611AB8"/>
    <w:rsid w:val="006128D1"/>
    <w:rsid w:val="00612A57"/>
    <w:rsid w:val="006158BE"/>
    <w:rsid w:val="006174EA"/>
    <w:rsid w:val="00617A63"/>
    <w:rsid w:val="00617EB0"/>
    <w:rsid w:val="006209A4"/>
    <w:rsid w:val="00622E97"/>
    <w:rsid w:val="006352A9"/>
    <w:rsid w:val="006408E4"/>
    <w:rsid w:val="0064235B"/>
    <w:rsid w:val="006425D0"/>
    <w:rsid w:val="0064316E"/>
    <w:rsid w:val="00644913"/>
    <w:rsid w:val="00644E55"/>
    <w:rsid w:val="00647826"/>
    <w:rsid w:val="00647F33"/>
    <w:rsid w:val="00650523"/>
    <w:rsid w:val="006506D3"/>
    <w:rsid w:val="00650F22"/>
    <w:rsid w:val="0065202A"/>
    <w:rsid w:val="00656602"/>
    <w:rsid w:val="0065660D"/>
    <w:rsid w:val="0065746E"/>
    <w:rsid w:val="00657D74"/>
    <w:rsid w:val="00662532"/>
    <w:rsid w:val="00662BF6"/>
    <w:rsid w:val="0066448E"/>
    <w:rsid w:val="00666E58"/>
    <w:rsid w:val="006707DC"/>
    <w:rsid w:val="00673D97"/>
    <w:rsid w:val="006757A6"/>
    <w:rsid w:val="00677B59"/>
    <w:rsid w:val="00682AF4"/>
    <w:rsid w:val="00684A1D"/>
    <w:rsid w:val="0068639C"/>
    <w:rsid w:val="00686E44"/>
    <w:rsid w:val="00686EB6"/>
    <w:rsid w:val="006874A4"/>
    <w:rsid w:val="00687B1A"/>
    <w:rsid w:val="00690B91"/>
    <w:rsid w:val="00693FE9"/>
    <w:rsid w:val="00695BD9"/>
    <w:rsid w:val="006A0AB9"/>
    <w:rsid w:val="006A4927"/>
    <w:rsid w:val="006A63E5"/>
    <w:rsid w:val="006A7DA4"/>
    <w:rsid w:val="006B2274"/>
    <w:rsid w:val="006B249F"/>
    <w:rsid w:val="006B2648"/>
    <w:rsid w:val="006B2971"/>
    <w:rsid w:val="006B2B3A"/>
    <w:rsid w:val="006B377F"/>
    <w:rsid w:val="006B3BDB"/>
    <w:rsid w:val="006B3C9C"/>
    <w:rsid w:val="006B5BED"/>
    <w:rsid w:val="006B69EA"/>
    <w:rsid w:val="006B718E"/>
    <w:rsid w:val="006B7E23"/>
    <w:rsid w:val="006C0F3B"/>
    <w:rsid w:val="006C2EEA"/>
    <w:rsid w:val="006C3A81"/>
    <w:rsid w:val="006C523C"/>
    <w:rsid w:val="006D1412"/>
    <w:rsid w:val="006D1FE7"/>
    <w:rsid w:val="006D4CBC"/>
    <w:rsid w:val="006D5C1B"/>
    <w:rsid w:val="006D71CD"/>
    <w:rsid w:val="006D743D"/>
    <w:rsid w:val="006E45F4"/>
    <w:rsid w:val="006E4A15"/>
    <w:rsid w:val="006E55E0"/>
    <w:rsid w:val="006E611D"/>
    <w:rsid w:val="006E6232"/>
    <w:rsid w:val="006F2130"/>
    <w:rsid w:val="006F4176"/>
    <w:rsid w:val="0070053C"/>
    <w:rsid w:val="00703903"/>
    <w:rsid w:val="00704405"/>
    <w:rsid w:val="007053E2"/>
    <w:rsid w:val="00710726"/>
    <w:rsid w:val="00712888"/>
    <w:rsid w:val="007129A5"/>
    <w:rsid w:val="007130F1"/>
    <w:rsid w:val="0071558F"/>
    <w:rsid w:val="00717C6F"/>
    <w:rsid w:val="00721880"/>
    <w:rsid w:val="007230E2"/>
    <w:rsid w:val="00726403"/>
    <w:rsid w:val="00731A9A"/>
    <w:rsid w:val="00731CFD"/>
    <w:rsid w:val="007352A9"/>
    <w:rsid w:val="0074338C"/>
    <w:rsid w:val="007445DA"/>
    <w:rsid w:val="007459F8"/>
    <w:rsid w:val="00746BDE"/>
    <w:rsid w:val="00746E44"/>
    <w:rsid w:val="0074780C"/>
    <w:rsid w:val="00754204"/>
    <w:rsid w:val="00754593"/>
    <w:rsid w:val="00754971"/>
    <w:rsid w:val="00754D4D"/>
    <w:rsid w:val="007600A7"/>
    <w:rsid w:val="0076602A"/>
    <w:rsid w:val="007675A8"/>
    <w:rsid w:val="00770D75"/>
    <w:rsid w:val="0077309C"/>
    <w:rsid w:val="00774285"/>
    <w:rsid w:val="00775BD8"/>
    <w:rsid w:val="00776E47"/>
    <w:rsid w:val="0077710A"/>
    <w:rsid w:val="00777124"/>
    <w:rsid w:val="00780324"/>
    <w:rsid w:val="00783FDE"/>
    <w:rsid w:val="0078556D"/>
    <w:rsid w:val="00791FCF"/>
    <w:rsid w:val="0079241C"/>
    <w:rsid w:val="00792BD6"/>
    <w:rsid w:val="00795850"/>
    <w:rsid w:val="0079599A"/>
    <w:rsid w:val="00796B0E"/>
    <w:rsid w:val="00796CE3"/>
    <w:rsid w:val="007A0125"/>
    <w:rsid w:val="007A2E03"/>
    <w:rsid w:val="007A668D"/>
    <w:rsid w:val="007B135F"/>
    <w:rsid w:val="007B1BA0"/>
    <w:rsid w:val="007B3104"/>
    <w:rsid w:val="007B4220"/>
    <w:rsid w:val="007B4FD1"/>
    <w:rsid w:val="007B5702"/>
    <w:rsid w:val="007B793C"/>
    <w:rsid w:val="007C0623"/>
    <w:rsid w:val="007C2CFE"/>
    <w:rsid w:val="007C47E9"/>
    <w:rsid w:val="007C53A9"/>
    <w:rsid w:val="007D0AC7"/>
    <w:rsid w:val="007D0E2A"/>
    <w:rsid w:val="007D1E1D"/>
    <w:rsid w:val="007D387B"/>
    <w:rsid w:val="007D4BC1"/>
    <w:rsid w:val="007D7156"/>
    <w:rsid w:val="007E1AB8"/>
    <w:rsid w:val="007E4D4F"/>
    <w:rsid w:val="007F3FD0"/>
    <w:rsid w:val="007F4DE5"/>
    <w:rsid w:val="007F6D19"/>
    <w:rsid w:val="007F6FA8"/>
    <w:rsid w:val="0080038F"/>
    <w:rsid w:val="00800468"/>
    <w:rsid w:val="00802381"/>
    <w:rsid w:val="0080561D"/>
    <w:rsid w:val="008076C3"/>
    <w:rsid w:val="0081784B"/>
    <w:rsid w:val="00820DC0"/>
    <w:rsid w:val="00821B28"/>
    <w:rsid w:val="00822D88"/>
    <w:rsid w:val="0082592D"/>
    <w:rsid w:val="00825BC7"/>
    <w:rsid w:val="0083191E"/>
    <w:rsid w:val="00831E5B"/>
    <w:rsid w:val="00835ED4"/>
    <w:rsid w:val="00841D54"/>
    <w:rsid w:val="00846C82"/>
    <w:rsid w:val="00847A20"/>
    <w:rsid w:val="00850489"/>
    <w:rsid w:val="00851637"/>
    <w:rsid w:val="00851BE4"/>
    <w:rsid w:val="00853356"/>
    <w:rsid w:val="00856DDE"/>
    <w:rsid w:val="00857975"/>
    <w:rsid w:val="008610CC"/>
    <w:rsid w:val="0086260B"/>
    <w:rsid w:val="0086377D"/>
    <w:rsid w:val="008645FB"/>
    <w:rsid w:val="008652EE"/>
    <w:rsid w:val="0086694C"/>
    <w:rsid w:val="00867270"/>
    <w:rsid w:val="00875C12"/>
    <w:rsid w:val="008768C7"/>
    <w:rsid w:val="00880B59"/>
    <w:rsid w:val="00883848"/>
    <w:rsid w:val="00886C93"/>
    <w:rsid w:val="00887C6A"/>
    <w:rsid w:val="008927FB"/>
    <w:rsid w:val="008936C9"/>
    <w:rsid w:val="0089648C"/>
    <w:rsid w:val="00896987"/>
    <w:rsid w:val="00897ED5"/>
    <w:rsid w:val="008A1DB2"/>
    <w:rsid w:val="008A694C"/>
    <w:rsid w:val="008A7033"/>
    <w:rsid w:val="008B09D4"/>
    <w:rsid w:val="008B2A85"/>
    <w:rsid w:val="008B3C8D"/>
    <w:rsid w:val="008B4224"/>
    <w:rsid w:val="008B6BB9"/>
    <w:rsid w:val="008B7A40"/>
    <w:rsid w:val="008C0E42"/>
    <w:rsid w:val="008C5FF9"/>
    <w:rsid w:val="008C688B"/>
    <w:rsid w:val="008D46CA"/>
    <w:rsid w:val="008D4CB7"/>
    <w:rsid w:val="008E04CD"/>
    <w:rsid w:val="008E445B"/>
    <w:rsid w:val="008E64F3"/>
    <w:rsid w:val="008E668A"/>
    <w:rsid w:val="008F0469"/>
    <w:rsid w:val="008F2A46"/>
    <w:rsid w:val="008F4D28"/>
    <w:rsid w:val="008F67EE"/>
    <w:rsid w:val="009108B1"/>
    <w:rsid w:val="00911543"/>
    <w:rsid w:val="00912BF0"/>
    <w:rsid w:val="0091300B"/>
    <w:rsid w:val="00913854"/>
    <w:rsid w:val="00914476"/>
    <w:rsid w:val="009169A7"/>
    <w:rsid w:val="0092193A"/>
    <w:rsid w:val="00924E32"/>
    <w:rsid w:val="00925638"/>
    <w:rsid w:val="00925884"/>
    <w:rsid w:val="00925901"/>
    <w:rsid w:val="00926183"/>
    <w:rsid w:val="009273D4"/>
    <w:rsid w:val="009327A5"/>
    <w:rsid w:val="00935C37"/>
    <w:rsid w:val="009364EC"/>
    <w:rsid w:val="0094624B"/>
    <w:rsid w:val="00946AD7"/>
    <w:rsid w:val="00946BF4"/>
    <w:rsid w:val="009473B6"/>
    <w:rsid w:val="00950450"/>
    <w:rsid w:val="009519C9"/>
    <w:rsid w:val="00952468"/>
    <w:rsid w:val="009572BE"/>
    <w:rsid w:val="00957475"/>
    <w:rsid w:val="00957529"/>
    <w:rsid w:val="0096076C"/>
    <w:rsid w:val="0096146B"/>
    <w:rsid w:val="00962276"/>
    <w:rsid w:val="00963A84"/>
    <w:rsid w:val="00970650"/>
    <w:rsid w:val="00972A55"/>
    <w:rsid w:val="0097316E"/>
    <w:rsid w:val="00973AA6"/>
    <w:rsid w:val="00974940"/>
    <w:rsid w:val="00974DEE"/>
    <w:rsid w:val="00977031"/>
    <w:rsid w:val="00983BDA"/>
    <w:rsid w:val="0098516F"/>
    <w:rsid w:val="0098554B"/>
    <w:rsid w:val="0098651B"/>
    <w:rsid w:val="009866D5"/>
    <w:rsid w:val="00987A33"/>
    <w:rsid w:val="009918CD"/>
    <w:rsid w:val="00995752"/>
    <w:rsid w:val="00995C92"/>
    <w:rsid w:val="009A2FD4"/>
    <w:rsid w:val="009A4987"/>
    <w:rsid w:val="009A4FB2"/>
    <w:rsid w:val="009A5ACA"/>
    <w:rsid w:val="009A5CFA"/>
    <w:rsid w:val="009A7191"/>
    <w:rsid w:val="009B1D64"/>
    <w:rsid w:val="009B40EB"/>
    <w:rsid w:val="009B430D"/>
    <w:rsid w:val="009B77F4"/>
    <w:rsid w:val="009C374D"/>
    <w:rsid w:val="009C3D32"/>
    <w:rsid w:val="009C4C47"/>
    <w:rsid w:val="009C4F26"/>
    <w:rsid w:val="009D0B86"/>
    <w:rsid w:val="009D10D6"/>
    <w:rsid w:val="009D355A"/>
    <w:rsid w:val="009D4C08"/>
    <w:rsid w:val="009D7342"/>
    <w:rsid w:val="009E0514"/>
    <w:rsid w:val="009E0D23"/>
    <w:rsid w:val="009E0D5B"/>
    <w:rsid w:val="009E1558"/>
    <w:rsid w:val="009E155F"/>
    <w:rsid w:val="009E3520"/>
    <w:rsid w:val="009E370B"/>
    <w:rsid w:val="009E60A1"/>
    <w:rsid w:val="009E67DB"/>
    <w:rsid w:val="009F1020"/>
    <w:rsid w:val="009F214B"/>
    <w:rsid w:val="009F353C"/>
    <w:rsid w:val="00A01AAC"/>
    <w:rsid w:val="00A039AF"/>
    <w:rsid w:val="00A05D00"/>
    <w:rsid w:val="00A1280C"/>
    <w:rsid w:val="00A14F22"/>
    <w:rsid w:val="00A2015D"/>
    <w:rsid w:val="00A21A36"/>
    <w:rsid w:val="00A24686"/>
    <w:rsid w:val="00A25AF9"/>
    <w:rsid w:val="00A354D6"/>
    <w:rsid w:val="00A400BE"/>
    <w:rsid w:val="00A41E63"/>
    <w:rsid w:val="00A42898"/>
    <w:rsid w:val="00A43E80"/>
    <w:rsid w:val="00A44DCD"/>
    <w:rsid w:val="00A45245"/>
    <w:rsid w:val="00A4695D"/>
    <w:rsid w:val="00A521EA"/>
    <w:rsid w:val="00A53337"/>
    <w:rsid w:val="00A54A1E"/>
    <w:rsid w:val="00A55350"/>
    <w:rsid w:val="00A5644C"/>
    <w:rsid w:val="00A575BE"/>
    <w:rsid w:val="00A576C0"/>
    <w:rsid w:val="00A57C4C"/>
    <w:rsid w:val="00A66D4F"/>
    <w:rsid w:val="00A71C64"/>
    <w:rsid w:val="00A7485E"/>
    <w:rsid w:val="00A74EAD"/>
    <w:rsid w:val="00A77719"/>
    <w:rsid w:val="00A801F6"/>
    <w:rsid w:val="00A841D9"/>
    <w:rsid w:val="00A865DA"/>
    <w:rsid w:val="00A86DF7"/>
    <w:rsid w:val="00A87BC9"/>
    <w:rsid w:val="00A92606"/>
    <w:rsid w:val="00A97695"/>
    <w:rsid w:val="00AA1837"/>
    <w:rsid w:val="00AA5B92"/>
    <w:rsid w:val="00AA6E7E"/>
    <w:rsid w:val="00AB04C0"/>
    <w:rsid w:val="00AB0ECB"/>
    <w:rsid w:val="00AB2935"/>
    <w:rsid w:val="00AB6ACE"/>
    <w:rsid w:val="00AC00B5"/>
    <w:rsid w:val="00AC5A3A"/>
    <w:rsid w:val="00AD69CC"/>
    <w:rsid w:val="00AD6FEE"/>
    <w:rsid w:val="00AE0E63"/>
    <w:rsid w:val="00AE20CC"/>
    <w:rsid w:val="00AE3A5A"/>
    <w:rsid w:val="00AE4A72"/>
    <w:rsid w:val="00AE6B55"/>
    <w:rsid w:val="00AF1993"/>
    <w:rsid w:val="00AF239D"/>
    <w:rsid w:val="00AF2988"/>
    <w:rsid w:val="00AF3653"/>
    <w:rsid w:val="00AF3EED"/>
    <w:rsid w:val="00AF49C3"/>
    <w:rsid w:val="00AF7B1E"/>
    <w:rsid w:val="00B001EF"/>
    <w:rsid w:val="00B01DFD"/>
    <w:rsid w:val="00B0424D"/>
    <w:rsid w:val="00B06101"/>
    <w:rsid w:val="00B06325"/>
    <w:rsid w:val="00B079A7"/>
    <w:rsid w:val="00B15046"/>
    <w:rsid w:val="00B1590F"/>
    <w:rsid w:val="00B17644"/>
    <w:rsid w:val="00B20AFF"/>
    <w:rsid w:val="00B24CF6"/>
    <w:rsid w:val="00B24D3C"/>
    <w:rsid w:val="00B25DD0"/>
    <w:rsid w:val="00B34A72"/>
    <w:rsid w:val="00B41269"/>
    <w:rsid w:val="00B42AAC"/>
    <w:rsid w:val="00B4504F"/>
    <w:rsid w:val="00B46CB7"/>
    <w:rsid w:val="00B47762"/>
    <w:rsid w:val="00B52514"/>
    <w:rsid w:val="00B52AAF"/>
    <w:rsid w:val="00B5344E"/>
    <w:rsid w:val="00B54EC0"/>
    <w:rsid w:val="00B555E2"/>
    <w:rsid w:val="00B55E89"/>
    <w:rsid w:val="00B62CAB"/>
    <w:rsid w:val="00B714EA"/>
    <w:rsid w:val="00B753C2"/>
    <w:rsid w:val="00B81FBE"/>
    <w:rsid w:val="00B82FA5"/>
    <w:rsid w:val="00B83DF2"/>
    <w:rsid w:val="00B9212A"/>
    <w:rsid w:val="00B949E0"/>
    <w:rsid w:val="00BA2E2D"/>
    <w:rsid w:val="00BA3E12"/>
    <w:rsid w:val="00BA5F99"/>
    <w:rsid w:val="00BB1137"/>
    <w:rsid w:val="00BB14C5"/>
    <w:rsid w:val="00BB37F4"/>
    <w:rsid w:val="00BB4C6F"/>
    <w:rsid w:val="00BB69AB"/>
    <w:rsid w:val="00BC05AB"/>
    <w:rsid w:val="00BC062A"/>
    <w:rsid w:val="00BC18A3"/>
    <w:rsid w:val="00BC3A3A"/>
    <w:rsid w:val="00BC63F0"/>
    <w:rsid w:val="00BD1400"/>
    <w:rsid w:val="00BD20D6"/>
    <w:rsid w:val="00BD605C"/>
    <w:rsid w:val="00BE2A76"/>
    <w:rsid w:val="00BE5A1D"/>
    <w:rsid w:val="00BE68C2"/>
    <w:rsid w:val="00BF07BE"/>
    <w:rsid w:val="00BF1F38"/>
    <w:rsid w:val="00BF4B0A"/>
    <w:rsid w:val="00BF5210"/>
    <w:rsid w:val="00BF5643"/>
    <w:rsid w:val="00BF6267"/>
    <w:rsid w:val="00BF6509"/>
    <w:rsid w:val="00C02A3A"/>
    <w:rsid w:val="00C03183"/>
    <w:rsid w:val="00C040E5"/>
    <w:rsid w:val="00C06718"/>
    <w:rsid w:val="00C11337"/>
    <w:rsid w:val="00C11DBF"/>
    <w:rsid w:val="00C1397B"/>
    <w:rsid w:val="00C13F45"/>
    <w:rsid w:val="00C1414E"/>
    <w:rsid w:val="00C2087B"/>
    <w:rsid w:val="00C225EF"/>
    <w:rsid w:val="00C24334"/>
    <w:rsid w:val="00C25AC1"/>
    <w:rsid w:val="00C32948"/>
    <w:rsid w:val="00C36394"/>
    <w:rsid w:val="00C374DF"/>
    <w:rsid w:val="00C40CA4"/>
    <w:rsid w:val="00C4251C"/>
    <w:rsid w:val="00C429E5"/>
    <w:rsid w:val="00C450EA"/>
    <w:rsid w:val="00C45905"/>
    <w:rsid w:val="00C5016B"/>
    <w:rsid w:val="00C556C1"/>
    <w:rsid w:val="00C61482"/>
    <w:rsid w:val="00C63C8B"/>
    <w:rsid w:val="00C645C4"/>
    <w:rsid w:val="00C6599C"/>
    <w:rsid w:val="00C65E60"/>
    <w:rsid w:val="00C6710D"/>
    <w:rsid w:val="00C708EC"/>
    <w:rsid w:val="00C72545"/>
    <w:rsid w:val="00C747FA"/>
    <w:rsid w:val="00C8131B"/>
    <w:rsid w:val="00C835D2"/>
    <w:rsid w:val="00C8447F"/>
    <w:rsid w:val="00C84593"/>
    <w:rsid w:val="00C85F9B"/>
    <w:rsid w:val="00C92BFD"/>
    <w:rsid w:val="00C949E8"/>
    <w:rsid w:val="00C95BD4"/>
    <w:rsid w:val="00C963F8"/>
    <w:rsid w:val="00C96514"/>
    <w:rsid w:val="00CA1B79"/>
    <w:rsid w:val="00CA6EF8"/>
    <w:rsid w:val="00CB06E2"/>
    <w:rsid w:val="00CB203A"/>
    <w:rsid w:val="00CB79A7"/>
    <w:rsid w:val="00CC01CF"/>
    <w:rsid w:val="00CC0843"/>
    <w:rsid w:val="00CC0C62"/>
    <w:rsid w:val="00CC12DB"/>
    <w:rsid w:val="00CC1B8E"/>
    <w:rsid w:val="00CC6588"/>
    <w:rsid w:val="00CC6ACF"/>
    <w:rsid w:val="00CD046B"/>
    <w:rsid w:val="00CD3150"/>
    <w:rsid w:val="00CD3717"/>
    <w:rsid w:val="00CD4B67"/>
    <w:rsid w:val="00CD5896"/>
    <w:rsid w:val="00CE11F9"/>
    <w:rsid w:val="00CE2234"/>
    <w:rsid w:val="00CE3E0D"/>
    <w:rsid w:val="00CE3E14"/>
    <w:rsid w:val="00CE5441"/>
    <w:rsid w:val="00CE5A52"/>
    <w:rsid w:val="00CF04F0"/>
    <w:rsid w:val="00CF411D"/>
    <w:rsid w:val="00CF4B82"/>
    <w:rsid w:val="00CF4E2E"/>
    <w:rsid w:val="00CF7AF3"/>
    <w:rsid w:val="00CF7D89"/>
    <w:rsid w:val="00D032E3"/>
    <w:rsid w:val="00D03F22"/>
    <w:rsid w:val="00D064B2"/>
    <w:rsid w:val="00D07C3C"/>
    <w:rsid w:val="00D11FC0"/>
    <w:rsid w:val="00D12890"/>
    <w:rsid w:val="00D15986"/>
    <w:rsid w:val="00D16028"/>
    <w:rsid w:val="00D1708D"/>
    <w:rsid w:val="00D20530"/>
    <w:rsid w:val="00D22C1A"/>
    <w:rsid w:val="00D22C3C"/>
    <w:rsid w:val="00D2311C"/>
    <w:rsid w:val="00D26ADA"/>
    <w:rsid w:val="00D30FB8"/>
    <w:rsid w:val="00D3105B"/>
    <w:rsid w:val="00D35A78"/>
    <w:rsid w:val="00D4474C"/>
    <w:rsid w:val="00D44862"/>
    <w:rsid w:val="00D51510"/>
    <w:rsid w:val="00D555A1"/>
    <w:rsid w:val="00D617AC"/>
    <w:rsid w:val="00D622C4"/>
    <w:rsid w:val="00D64BC1"/>
    <w:rsid w:val="00D64DC2"/>
    <w:rsid w:val="00D64E28"/>
    <w:rsid w:val="00D656E8"/>
    <w:rsid w:val="00D658B1"/>
    <w:rsid w:val="00D66662"/>
    <w:rsid w:val="00D709CA"/>
    <w:rsid w:val="00D71077"/>
    <w:rsid w:val="00D71B57"/>
    <w:rsid w:val="00D73587"/>
    <w:rsid w:val="00D74E4C"/>
    <w:rsid w:val="00D808C0"/>
    <w:rsid w:val="00D8574E"/>
    <w:rsid w:val="00D8663A"/>
    <w:rsid w:val="00D94298"/>
    <w:rsid w:val="00D95FE9"/>
    <w:rsid w:val="00D9717B"/>
    <w:rsid w:val="00D97AF4"/>
    <w:rsid w:val="00DA2103"/>
    <w:rsid w:val="00DA3185"/>
    <w:rsid w:val="00DA46CA"/>
    <w:rsid w:val="00DA49AA"/>
    <w:rsid w:val="00DA67B8"/>
    <w:rsid w:val="00DA70F7"/>
    <w:rsid w:val="00DA73DC"/>
    <w:rsid w:val="00DB02C6"/>
    <w:rsid w:val="00DB318F"/>
    <w:rsid w:val="00DB4012"/>
    <w:rsid w:val="00DB6051"/>
    <w:rsid w:val="00DB64EF"/>
    <w:rsid w:val="00DB7AB1"/>
    <w:rsid w:val="00DC458B"/>
    <w:rsid w:val="00DC7AA2"/>
    <w:rsid w:val="00DC7C2E"/>
    <w:rsid w:val="00DC7E9E"/>
    <w:rsid w:val="00DD14F7"/>
    <w:rsid w:val="00DD40E3"/>
    <w:rsid w:val="00DD6F48"/>
    <w:rsid w:val="00DE2BCA"/>
    <w:rsid w:val="00DE4DBA"/>
    <w:rsid w:val="00DE5DC5"/>
    <w:rsid w:val="00DE6457"/>
    <w:rsid w:val="00DE6E4A"/>
    <w:rsid w:val="00DF21EB"/>
    <w:rsid w:val="00DF3447"/>
    <w:rsid w:val="00E01267"/>
    <w:rsid w:val="00E041E4"/>
    <w:rsid w:val="00E069C8"/>
    <w:rsid w:val="00E07B19"/>
    <w:rsid w:val="00E10B5C"/>
    <w:rsid w:val="00E12344"/>
    <w:rsid w:val="00E12A13"/>
    <w:rsid w:val="00E12F01"/>
    <w:rsid w:val="00E138E1"/>
    <w:rsid w:val="00E20198"/>
    <w:rsid w:val="00E2094B"/>
    <w:rsid w:val="00E20E70"/>
    <w:rsid w:val="00E241CA"/>
    <w:rsid w:val="00E2488D"/>
    <w:rsid w:val="00E25B68"/>
    <w:rsid w:val="00E313FA"/>
    <w:rsid w:val="00E341C6"/>
    <w:rsid w:val="00E374C9"/>
    <w:rsid w:val="00E41E50"/>
    <w:rsid w:val="00E41F03"/>
    <w:rsid w:val="00E4284F"/>
    <w:rsid w:val="00E4374B"/>
    <w:rsid w:val="00E45040"/>
    <w:rsid w:val="00E51577"/>
    <w:rsid w:val="00E54A3F"/>
    <w:rsid w:val="00E551BA"/>
    <w:rsid w:val="00E61FE7"/>
    <w:rsid w:val="00E65420"/>
    <w:rsid w:val="00E76F37"/>
    <w:rsid w:val="00E77911"/>
    <w:rsid w:val="00E81442"/>
    <w:rsid w:val="00E822FD"/>
    <w:rsid w:val="00E82B0F"/>
    <w:rsid w:val="00E84003"/>
    <w:rsid w:val="00E85BB0"/>
    <w:rsid w:val="00E87D58"/>
    <w:rsid w:val="00E92DC8"/>
    <w:rsid w:val="00E944DE"/>
    <w:rsid w:val="00E971D0"/>
    <w:rsid w:val="00EA6D47"/>
    <w:rsid w:val="00EA77B9"/>
    <w:rsid w:val="00EA7B04"/>
    <w:rsid w:val="00EB0BD3"/>
    <w:rsid w:val="00EB2943"/>
    <w:rsid w:val="00EB5199"/>
    <w:rsid w:val="00EB7379"/>
    <w:rsid w:val="00EB7B1A"/>
    <w:rsid w:val="00EB7D16"/>
    <w:rsid w:val="00EC0909"/>
    <w:rsid w:val="00EC10FC"/>
    <w:rsid w:val="00EC2E23"/>
    <w:rsid w:val="00EC3581"/>
    <w:rsid w:val="00EC37D5"/>
    <w:rsid w:val="00EC526E"/>
    <w:rsid w:val="00EC7D1F"/>
    <w:rsid w:val="00ED2072"/>
    <w:rsid w:val="00ED35F5"/>
    <w:rsid w:val="00ED4B27"/>
    <w:rsid w:val="00ED5FF2"/>
    <w:rsid w:val="00ED773A"/>
    <w:rsid w:val="00EE0041"/>
    <w:rsid w:val="00EE1E63"/>
    <w:rsid w:val="00EE2995"/>
    <w:rsid w:val="00EE29B9"/>
    <w:rsid w:val="00EE307F"/>
    <w:rsid w:val="00EE6040"/>
    <w:rsid w:val="00EF38CF"/>
    <w:rsid w:val="00EF5B50"/>
    <w:rsid w:val="00EF7630"/>
    <w:rsid w:val="00F004EE"/>
    <w:rsid w:val="00F007A1"/>
    <w:rsid w:val="00F0436D"/>
    <w:rsid w:val="00F07156"/>
    <w:rsid w:val="00F07A24"/>
    <w:rsid w:val="00F127C0"/>
    <w:rsid w:val="00F143F6"/>
    <w:rsid w:val="00F1478C"/>
    <w:rsid w:val="00F17A77"/>
    <w:rsid w:val="00F22173"/>
    <w:rsid w:val="00F22AAC"/>
    <w:rsid w:val="00F240B5"/>
    <w:rsid w:val="00F2446C"/>
    <w:rsid w:val="00F26E4D"/>
    <w:rsid w:val="00F32428"/>
    <w:rsid w:val="00F339A1"/>
    <w:rsid w:val="00F350AE"/>
    <w:rsid w:val="00F3725F"/>
    <w:rsid w:val="00F42E23"/>
    <w:rsid w:val="00F43EAB"/>
    <w:rsid w:val="00F45EAF"/>
    <w:rsid w:val="00F45EEE"/>
    <w:rsid w:val="00F47903"/>
    <w:rsid w:val="00F502CE"/>
    <w:rsid w:val="00F51287"/>
    <w:rsid w:val="00F51E9C"/>
    <w:rsid w:val="00F523CA"/>
    <w:rsid w:val="00F548B1"/>
    <w:rsid w:val="00F5772D"/>
    <w:rsid w:val="00F62C85"/>
    <w:rsid w:val="00F72EB9"/>
    <w:rsid w:val="00F74A9D"/>
    <w:rsid w:val="00F75DAA"/>
    <w:rsid w:val="00F76314"/>
    <w:rsid w:val="00F801C7"/>
    <w:rsid w:val="00F83D5E"/>
    <w:rsid w:val="00F83EE1"/>
    <w:rsid w:val="00F87463"/>
    <w:rsid w:val="00F946D2"/>
    <w:rsid w:val="00F959EC"/>
    <w:rsid w:val="00F96B85"/>
    <w:rsid w:val="00FA31A9"/>
    <w:rsid w:val="00FA4E0B"/>
    <w:rsid w:val="00FA680D"/>
    <w:rsid w:val="00FB0803"/>
    <w:rsid w:val="00FB356E"/>
    <w:rsid w:val="00FB720B"/>
    <w:rsid w:val="00FC34BD"/>
    <w:rsid w:val="00FC364F"/>
    <w:rsid w:val="00FC6070"/>
    <w:rsid w:val="00FD2F73"/>
    <w:rsid w:val="00FD6990"/>
    <w:rsid w:val="00FD69B2"/>
    <w:rsid w:val="00FD7982"/>
    <w:rsid w:val="00FE0B8B"/>
    <w:rsid w:val="00FE66A9"/>
    <w:rsid w:val="00FE7B8A"/>
    <w:rsid w:val="00FF02E5"/>
    <w:rsid w:val="00FF0C1E"/>
    <w:rsid w:val="00FF386F"/>
    <w:rsid w:val="00FF3D85"/>
    <w:rsid w:val="00FF4D94"/>
    <w:rsid w:val="00FF6F19"/>
    <w:rsid w:val="0CE443FC"/>
    <w:rsid w:val="0D01FEE5"/>
    <w:rsid w:val="23E19208"/>
    <w:rsid w:val="4733A80F"/>
    <w:rsid w:val="50216606"/>
    <w:rsid w:val="5D83375E"/>
    <w:rsid w:val="6CC09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DEFFAC"/>
  <w15:docId w15:val="{A0E3DE54-E568-4358-BF8A-85C9B549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49" w:defSemiHidden="0" w:defUnhideWhenUsed="0" w:defQFormat="0" w:count="376">
    <w:lsdException w:name="Normal" w:locked="0"/>
    <w:lsdException w:name="heading 1" w:locked="0" w:uiPriority="0" w:qFormat="1"/>
    <w:lsdException w:name="heading 2" w:locked="0" w:uiPriority="4" w:qFormat="1"/>
    <w:lsdException w:name="heading 3" w:locked="0" w:uiPriority="4" w:qFormat="1"/>
    <w:lsdException w:name="heading 4" w:locked="0" w:uiPriority="0" w:qFormat="1"/>
    <w:lsdException w:name="heading 5" w:locked="0" w:uiPriority="0"/>
    <w:lsdException w:name="heading 6" w:locked="0" w:uiPriority="0"/>
    <w:lsdException w:name="heading 7" w:locked="0" w:uiPriority="0"/>
    <w:lsdException w:name="heading 8" w:locked="0" w:uiPriority="0"/>
    <w:lsdException w:name="heading 9" w:locked="0" w:uiPriority="0"/>
    <w:lsdException w:name="footnote text" w:locked="0" w:uiPriority="0"/>
    <w:lsdException w:name="header" w:locked="0" w:uiPriority="0"/>
    <w:lsdException w:name="footer" w:locked="0" w:uiPriority="99"/>
    <w:lsdException w:name="caption" w:locked="0" w:uiPriority="0"/>
    <w:lsdException w:name="footnote reference" w:locked="0" w:uiPriority="0"/>
    <w:lsdException w:name="List Bullet" w:locked="0"/>
    <w:lsdException w:name="Title" w:locked="0" w:uiPriority="0"/>
    <w:lsdException w:name="Default Paragraph Font" w:locked="0" w:uiPriority="0"/>
    <w:lsdException w:name="Body Text" w:locked="0" w:uiPriority="0" w:qFormat="1"/>
    <w:lsdException w:name="Body Text Indent" w:locked="0" w:uiPriority="0"/>
    <w:lsdException w:name="Subtitle" w:locked="0" w:uiPriority="0" w:qFormat="1"/>
    <w:lsdException w:name="HTML Top of Form" w:locked="0" w:uiPriority="0"/>
    <w:lsdException w:name="HTML Bottom of Form" w:locked="0" w:uiPriority="0"/>
    <w:lsdException w:name="HTML Acronym" w:uiPriority="19"/>
    <w:lsdException w:name="HTML Address" w:uiPriority="19"/>
    <w:lsdException w:name="Normal Table" w:locked="0" w:semiHidden="1" w:uiPriority="0" w:unhideWhenUsed="1"/>
    <w:lsdException w:name="No List" w:locked="0" w:uiPriority="0"/>
    <w:lsdException w:name="Outline List 1" w:uiPriority="0"/>
    <w:lsdException w:name="Outline List 2" w:uiPriority="0"/>
    <w:lsdException w:name="Outline List 3" w:uiPriority="0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0"/>
    <w:lsdException w:name="Table Grid" w:locked="0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rsid w:val="00CF7AF3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aliases w:val="Paper title"/>
    <w:next w:val="Subtitle"/>
    <w:uiPriority w:val="4"/>
    <w:qFormat/>
    <w:rsid w:val="00EE29B9"/>
    <w:pPr>
      <w:spacing w:line="280" w:lineRule="atLeast"/>
      <w:ind w:left="567" w:right="567"/>
      <w:outlineLvl w:val="0"/>
    </w:pPr>
    <w:rPr>
      <w:rFonts w:ascii="Times New Roman Bold" w:hAnsi="Times New Roman Bold"/>
      <w:b/>
      <w:caps/>
      <w:sz w:val="24"/>
      <w:lang w:val="en-US" w:eastAsia="en-US"/>
    </w:rPr>
  </w:style>
  <w:style w:type="paragraph" w:styleId="Heading2">
    <w:name w:val="heading 2"/>
    <w:aliases w:val="1st level paper heading"/>
    <w:next w:val="BodyText"/>
    <w:uiPriority w:val="4"/>
    <w:qFormat/>
    <w:rsid w:val="00EE0041"/>
    <w:pPr>
      <w:widowControl w:val="0"/>
      <w:numPr>
        <w:ilvl w:val="1"/>
        <w:numId w:val="12"/>
      </w:numPr>
      <w:spacing w:before="100" w:beforeAutospacing="1" w:after="100" w:afterAutospacing="1" w:line="280" w:lineRule="atLeast"/>
      <w:outlineLvl w:val="1"/>
    </w:pPr>
    <w:rPr>
      <w:caps/>
      <w:lang w:eastAsia="en-US"/>
    </w:rPr>
  </w:style>
  <w:style w:type="paragraph" w:styleId="Heading3">
    <w:name w:val="heading 3"/>
    <w:aliases w:val="2nd level paper heading"/>
    <w:next w:val="BodyText"/>
    <w:uiPriority w:val="4"/>
    <w:qFormat/>
    <w:rsid w:val="00897ED5"/>
    <w:pPr>
      <w:widowControl w:val="0"/>
      <w:numPr>
        <w:ilvl w:val="2"/>
        <w:numId w:val="12"/>
      </w:numPr>
      <w:spacing w:before="240" w:after="240" w:line="240" w:lineRule="exact"/>
      <w:outlineLvl w:val="2"/>
    </w:pPr>
    <w:rPr>
      <w:b/>
      <w:lang w:eastAsia="en-US"/>
    </w:rPr>
  </w:style>
  <w:style w:type="paragraph" w:styleId="Heading4">
    <w:name w:val="heading 4"/>
    <w:aliases w:val="3rd level paper heading"/>
    <w:basedOn w:val="Normal"/>
    <w:next w:val="BodyText"/>
    <w:uiPriority w:val="4"/>
    <w:qFormat/>
    <w:rsid w:val="00897ED5"/>
    <w:pPr>
      <w:widowControl w:val="0"/>
      <w:numPr>
        <w:ilvl w:val="3"/>
        <w:numId w:val="12"/>
      </w:numPr>
      <w:spacing w:before="100" w:beforeAutospacing="1" w:after="100" w:afterAutospacing="1" w:line="240" w:lineRule="atLeast"/>
      <w:outlineLvl w:val="3"/>
    </w:pPr>
    <w:rPr>
      <w:i/>
      <w:sz w:val="20"/>
      <w:lang w:val="en-US"/>
    </w:rPr>
  </w:style>
  <w:style w:type="paragraph" w:styleId="Heading5">
    <w:name w:val="heading 5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47F33"/>
    <w:pPr>
      <w:spacing w:line="260" w:lineRule="atLeast"/>
      <w:ind w:firstLine="567"/>
      <w:contextualSpacing/>
      <w:jc w:val="both"/>
    </w:pPr>
    <w:rPr>
      <w:lang w:eastAsia="en-US"/>
    </w:rPr>
  </w:style>
  <w:style w:type="paragraph" w:styleId="BodyTextIndent">
    <w:name w:val="Body Text Indent"/>
    <w:basedOn w:val="BodyText"/>
    <w:uiPriority w:val="49"/>
    <w:locked/>
    <w:pPr>
      <w:ind w:left="1134" w:hanging="675"/>
    </w:pPr>
  </w:style>
  <w:style w:type="paragraph" w:customStyle="1" w:styleId="BodyTextMultiline">
    <w:name w:val="Body Text Multiline"/>
    <w:basedOn w:val="BodyText"/>
    <w:locked/>
    <w:pPr>
      <w:numPr>
        <w:numId w:val="1"/>
      </w:numPr>
    </w:pPr>
  </w:style>
  <w:style w:type="paragraph" w:customStyle="1" w:styleId="BodyTextSummary">
    <w:name w:val="Body Text Summary"/>
    <w:uiPriority w:val="49"/>
    <w:locked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uiPriority w:val="49"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link w:val="FooterChar"/>
    <w:uiPriority w:val="99"/>
    <w:locked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locked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uiPriority w:val="49"/>
    <w:locked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uiPriority w:val="7"/>
    <w:qFormat/>
    <w:locked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basedOn w:val="BodyText"/>
    <w:uiPriority w:val="6"/>
    <w:qFormat/>
    <w:rsid w:val="00717C6F"/>
    <w:pPr>
      <w:numPr>
        <w:numId w:val="20"/>
      </w:numPr>
      <w:ind w:left="709"/>
    </w:pPr>
  </w:style>
  <w:style w:type="paragraph" w:customStyle="1" w:styleId="ListNumbered">
    <w:name w:val="List Numbered"/>
    <w:basedOn w:val="BodyText"/>
    <w:uiPriority w:val="5"/>
    <w:qFormat/>
    <w:locked/>
    <w:rsid w:val="00717C6F"/>
    <w:pPr>
      <w:numPr>
        <w:numId w:val="22"/>
      </w:numPr>
    </w:pPr>
  </w:style>
  <w:style w:type="paragraph" w:styleId="Title">
    <w:name w:val="Title"/>
    <w:uiPriority w:val="2"/>
    <w:locked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uiPriority w:val="49"/>
    <w:locked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uiPriority w:val="49"/>
    <w:locked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uiPriority w:val="49"/>
    <w:locked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49"/>
    <w:locked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uiPriority w:val="49"/>
    <w:locked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uiPriority w:val="49"/>
    <w:locked/>
    <w:rPr>
      <w:b/>
    </w:rPr>
  </w:style>
  <w:style w:type="paragraph" w:customStyle="1" w:styleId="zyxLogo">
    <w:name w:val="zyxLogo"/>
    <w:basedOn w:val="Normal"/>
    <w:uiPriority w:val="49"/>
    <w:locked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uiPriority w:val="49"/>
    <w:locked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uiPriority w:val="49"/>
    <w:locked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uiPriority w:val="49"/>
    <w:locked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locked/>
    <w:rPr>
      <w:vertAlign w:val="superscript"/>
    </w:rPr>
  </w:style>
  <w:style w:type="paragraph" w:styleId="Subtitle">
    <w:name w:val="Subtitle"/>
    <w:next w:val="BodyText"/>
    <w:uiPriority w:val="3"/>
    <w:qFormat/>
    <w:rsid w:val="00B82FA5"/>
    <w:pPr>
      <w:spacing w:after="100" w:afterAutospacing="1" w:line="280" w:lineRule="atLeast"/>
      <w:ind w:left="567" w:right="567"/>
      <w:contextualSpacing/>
    </w:pPr>
    <w:rPr>
      <w:rFonts w:cs="Arial"/>
      <w:b/>
      <w:i/>
      <w:sz w:val="24"/>
      <w:szCs w:val="24"/>
      <w:lang w:val="en-US" w:eastAsia="en-US"/>
    </w:rPr>
  </w:style>
  <w:style w:type="paragraph" w:customStyle="1" w:styleId="AgendaList">
    <w:name w:val="Agenda List"/>
    <w:uiPriority w:val="49"/>
    <w:locked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zyxClassification1">
    <w:name w:val="zyxClassification1"/>
    <w:basedOn w:val="BodyText"/>
    <w:uiPriority w:val="49"/>
    <w:locked/>
    <w:pPr>
      <w:spacing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uiPriority w:val="49"/>
    <w:locked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37321"/>
    <w:rPr>
      <w:sz w:val="2"/>
      <w:lang w:val="en-US" w:eastAsia="en-US"/>
    </w:rPr>
  </w:style>
  <w:style w:type="paragraph" w:customStyle="1" w:styleId="Runninghead">
    <w:name w:val="Running head"/>
    <w:basedOn w:val="Normal"/>
    <w:link w:val="RunningheadChar"/>
    <w:uiPriority w:val="49"/>
    <w:qFormat/>
    <w:rsid w:val="00B82FA5"/>
    <w:pPr>
      <w:jc w:val="center"/>
    </w:pPr>
    <w:rPr>
      <w:b/>
      <w:sz w:val="16"/>
      <w:szCs w:val="16"/>
    </w:rPr>
  </w:style>
  <w:style w:type="paragraph" w:customStyle="1" w:styleId="Authornameandaffiliation">
    <w:name w:val="Author name and affiliation"/>
    <w:link w:val="AuthornameandaffiliationChar"/>
    <w:uiPriority w:val="49"/>
    <w:qFormat/>
    <w:rsid w:val="00647F33"/>
    <w:pPr>
      <w:ind w:left="567"/>
      <w:contextualSpacing/>
    </w:pPr>
    <w:rPr>
      <w:lang w:val="en-US" w:eastAsia="en-US"/>
    </w:rPr>
  </w:style>
  <w:style w:type="character" w:customStyle="1" w:styleId="RunningheadChar">
    <w:name w:val="Running head Char"/>
    <w:basedOn w:val="DefaultParagraphFont"/>
    <w:link w:val="Runninghead"/>
    <w:uiPriority w:val="49"/>
    <w:rsid w:val="00B82FA5"/>
    <w:rPr>
      <w:b/>
      <w:sz w:val="16"/>
      <w:szCs w:val="16"/>
      <w:lang w:eastAsia="en-US"/>
    </w:rPr>
  </w:style>
  <w:style w:type="paragraph" w:customStyle="1" w:styleId="Abstracttext">
    <w:name w:val="Abstract text"/>
    <w:basedOn w:val="Authornameandaffiliation"/>
    <w:link w:val="AbstracttextChar"/>
    <w:uiPriority w:val="49"/>
    <w:qFormat/>
    <w:rsid w:val="00BD605C"/>
    <w:pPr>
      <w:spacing w:line="240" w:lineRule="atLeast"/>
      <w:ind w:left="0" w:firstLine="567"/>
    </w:pPr>
    <w:rPr>
      <w:sz w:val="18"/>
    </w:rPr>
  </w:style>
  <w:style w:type="character" w:customStyle="1" w:styleId="BodyTextChar">
    <w:name w:val="Body Text Char"/>
    <w:basedOn w:val="DefaultParagraphFont"/>
    <w:link w:val="BodyText"/>
    <w:rsid w:val="00647F33"/>
    <w:rPr>
      <w:lang w:eastAsia="en-US"/>
    </w:rPr>
  </w:style>
  <w:style w:type="character" w:customStyle="1" w:styleId="AuthornameandaffiliationChar">
    <w:name w:val="Author name and affiliation Char"/>
    <w:basedOn w:val="BodyTextChar"/>
    <w:link w:val="Authornameandaffiliation"/>
    <w:uiPriority w:val="49"/>
    <w:rsid w:val="00647F33"/>
    <w:rPr>
      <w:lang w:val="en-US" w:eastAsia="en-US"/>
    </w:rPr>
  </w:style>
  <w:style w:type="table" w:styleId="TableGrid">
    <w:name w:val="Table Grid"/>
    <w:basedOn w:val="TableNormal"/>
    <w:locked/>
    <w:rsid w:val="0047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tracttextChar">
    <w:name w:val="Abstract text Char"/>
    <w:basedOn w:val="AuthornameandaffiliationChar"/>
    <w:link w:val="Abstracttext"/>
    <w:uiPriority w:val="49"/>
    <w:rsid w:val="00BD605C"/>
    <w:rPr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49"/>
    <w:locked/>
    <w:rsid w:val="005F0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rsid w:val="005F00A0"/>
    <w:rPr>
      <w:rFonts w:ascii="Tahoma" w:hAnsi="Tahoma" w:cs="Tahoma"/>
      <w:sz w:val="16"/>
      <w:szCs w:val="16"/>
      <w:lang w:eastAsia="en-US"/>
    </w:rPr>
  </w:style>
  <w:style w:type="paragraph" w:customStyle="1" w:styleId="Figurecaption">
    <w:name w:val="Figure caption"/>
    <w:basedOn w:val="BodyText"/>
    <w:link w:val="FigurecaptionChar"/>
    <w:uiPriority w:val="49"/>
    <w:qFormat/>
    <w:locked/>
    <w:rsid w:val="00717C6F"/>
    <w:pPr>
      <w:jc w:val="center"/>
    </w:pPr>
    <w:rPr>
      <w:i/>
      <w:sz w:val="18"/>
    </w:rPr>
  </w:style>
  <w:style w:type="paragraph" w:customStyle="1" w:styleId="Otherunnumberedheadings">
    <w:name w:val="Other unnumbered headings"/>
    <w:next w:val="BodyText"/>
    <w:link w:val="OtherunnumberedheadingsChar"/>
    <w:uiPriority w:val="49"/>
    <w:qFormat/>
    <w:locked/>
    <w:rsid w:val="00D26ADA"/>
    <w:pPr>
      <w:spacing w:before="100" w:beforeAutospacing="1" w:after="100" w:afterAutospacing="1" w:line="260" w:lineRule="atLeast"/>
      <w:jc w:val="center"/>
    </w:pPr>
    <w:rPr>
      <w:rFonts w:ascii="Times New Roman Bold" w:hAnsi="Times New Roman Bold"/>
      <w:b/>
      <w:caps/>
      <w:lang w:eastAsia="en-US"/>
    </w:rPr>
  </w:style>
  <w:style w:type="character" w:customStyle="1" w:styleId="FigurecaptionChar">
    <w:name w:val="Figure caption Char"/>
    <w:basedOn w:val="BodyTextChar"/>
    <w:link w:val="Figurecaption"/>
    <w:uiPriority w:val="49"/>
    <w:rsid w:val="00717C6F"/>
    <w:rPr>
      <w:i/>
      <w:sz w:val="18"/>
      <w:lang w:eastAsia="en-US"/>
    </w:rPr>
  </w:style>
  <w:style w:type="paragraph" w:customStyle="1" w:styleId="Referencelist">
    <w:name w:val="Reference list"/>
    <w:basedOn w:val="BodyText"/>
    <w:link w:val="ReferencelistChar"/>
    <w:uiPriority w:val="49"/>
    <w:qFormat/>
    <w:rsid w:val="009E0D5B"/>
    <w:pPr>
      <w:numPr>
        <w:numId w:val="30"/>
      </w:numPr>
    </w:pPr>
    <w:rPr>
      <w:sz w:val="18"/>
      <w:szCs w:val="18"/>
    </w:rPr>
  </w:style>
  <w:style w:type="character" w:customStyle="1" w:styleId="OtherunnumberedheadingsChar">
    <w:name w:val="Other unnumbered headings Char"/>
    <w:basedOn w:val="BodyTextChar"/>
    <w:link w:val="Otherunnumberedheadings"/>
    <w:uiPriority w:val="49"/>
    <w:rsid w:val="00D26ADA"/>
    <w:rPr>
      <w:rFonts w:ascii="Times New Roman Bold" w:hAnsi="Times New Roman Bold"/>
      <w:b/>
      <w:caps/>
      <w:lang w:eastAsia="en-US"/>
    </w:rPr>
  </w:style>
  <w:style w:type="character" w:customStyle="1" w:styleId="ReferencelistChar">
    <w:name w:val="Reference list Char"/>
    <w:basedOn w:val="BodyTextChar"/>
    <w:link w:val="Referencelist"/>
    <w:uiPriority w:val="49"/>
    <w:rsid w:val="009E0D5B"/>
    <w:rPr>
      <w:sz w:val="18"/>
      <w:szCs w:val="18"/>
      <w:lang w:eastAsia="en-US"/>
    </w:rPr>
  </w:style>
  <w:style w:type="paragraph" w:customStyle="1" w:styleId="Tabletext">
    <w:name w:val="Table text"/>
    <w:basedOn w:val="BodyText"/>
    <w:link w:val="TabletextChar"/>
    <w:uiPriority w:val="49"/>
    <w:qFormat/>
    <w:rsid w:val="00883848"/>
    <w:pPr>
      <w:ind w:firstLine="0"/>
    </w:pPr>
  </w:style>
  <w:style w:type="character" w:customStyle="1" w:styleId="TabletextChar">
    <w:name w:val="Table text Char"/>
    <w:basedOn w:val="BodyTextChar"/>
    <w:link w:val="Tabletext"/>
    <w:uiPriority w:val="49"/>
    <w:rsid w:val="00883848"/>
    <w:rPr>
      <w:lang w:eastAsia="en-US"/>
    </w:rPr>
  </w:style>
  <w:style w:type="character" w:styleId="CommentReference">
    <w:name w:val="annotation reference"/>
    <w:basedOn w:val="DefaultParagraphFont"/>
    <w:uiPriority w:val="49"/>
    <w:locked/>
    <w:rsid w:val="00381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locked/>
    <w:rsid w:val="00381D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49"/>
    <w:rsid w:val="00381D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49"/>
    <w:locked/>
    <w:rsid w:val="00381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rsid w:val="00381DF1"/>
    <w:rPr>
      <w:b/>
      <w:bCs/>
      <w:lang w:eastAsia="en-US"/>
    </w:rPr>
  </w:style>
  <w:style w:type="paragraph" w:styleId="Revision">
    <w:name w:val="Revision"/>
    <w:hidden/>
    <w:uiPriority w:val="99"/>
    <w:semiHidden/>
    <w:rsid w:val="00ED2072"/>
    <w:rPr>
      <w:sz w:val="22"/>
      <w:lang w:eastAsia="en-US"/>
    </w:rPr>
  </w:style>
  <w:style w:type="character" w:styleId="Hyperlink">
    <w:name w:val="Hyperlink"/>
    <w:basedOn w:val="DefaultParagraphFont"/>
    <w:uiPriority w:val="49"/>
    <w:locked/>
    <w:rsid w:val="00C11D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rgy.gov/ne/articles/doe-awards-39-million-advanced-reactor-experiment-design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365\IAEA%20Blank%20(r0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SO690NmericalSquare.XSL" StyleName="ISO 690 - Numerical with Square Bracke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86d073-1633-4ce8-8d52-3ef450cad9c9">
      <Terms xmlns="http://schemas.microsoft.com/office/infopath/2007/PartnerControls"/>
    </lcf76f155ced4ddcb4097134ff3c332f>
    <TaxCatchAll xmlns="79981476-ab2e-4699-999e-ee59a07c60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F73588AA23E4FB8DB8C81E095439B" ma:contentTypeVersion="14" ma:contentTypeDescription="Create a new document." ma:contentTypeScope="" ma:versionID="e0b97cfaa77b81d44c3fd1f56faaa53d">
  <xsd:schema xmlns:xsd="http://www.w3.org/2001/XMLSchema" xmlns:xs="http://www.w3.org/2001/XMLSchema" xmlns:p="http://schemas.microsoft.com/office/2006/metadata/properties" xmlns:ns2="ac86d073-1633-4ce8-8d52-3ef450cad9c9" xmlns:ns3="79981476-ab2e-4699-999e-ee59a07c6031" targetNamespace="http://schemas.microsoft.com/office/2006/metadata/properties" ma:root="true" ma:fieldsID="a892c05341886982094e1229afc1bd45" ns2:_="" ns3:_="">
    <xsd:import namespace="ac86d073-1633-4ce8-8d52-3ef450cad9c9"/>
    <xsd:import namespace="79981476-ab2e-4699-999e-ee59a07c6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6d073-1633-4ce8-8d52-3ef450cad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b78db39-37aa-4e28-bb7e-9642684d4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81476-ab2e-4699-999e-ee59a07c60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d790e9a-d9db-4905-aba9-83a4e21ca4d9}" ma:internalName="TaxCatchAll" ma:showField="CatchAllData" ma:web="79981476-ab2e-4699-999e-ee59a07c60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4C004-B95E-4337-A5B8-7832260610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23C9C-7F25-4F27-9FBC-F8768B34B3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DD726-DE43-493E-92F2-7773D3519E8E}">
  <ds:schemaRefs>
    <ds:schemaRef ds:uri="http://schemas.microsoft.com/office/2006/metadata/properties"/>
    <ds:schemaRef ds:uri="http://schemas.microsoft.com/office/infopath/2007/PartnerControls"/>
    <ds:schemaRef ds:uri="ac86d073-1633-4ce8-8d52-3ef450cad9c9"/>
    <ds:schemaRef ds:uri="79981476-ab2e-4699-999e-ee59a07c6031"/>
  </ds:schemaRefs>
</ds:datastoreItem>
</file>

<file path=customXml/itemProps4.xml><?xml version="1.0" encoding="utf-8"?>
<ds:datastoreItem xmlns:ds="http://schemas.openxmlformats.org/officeDocument/2006/customXml" ds:itemID="{2510F2F9-A6D1-4FC3-816E-83DE4A8C9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6d073-1633-4ce8-8d52-3ef450cad9c9"/>
    <ds:schemaRef ds:uri="79981476-ab2e-4699-999e-ee59a07c6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(r01).dotx</Template>
  <TotalTime>7</TotalTime>
  <Pages>6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subject/>
  <dc:creator>Gemma Anna Ruffino</dc:creator>
  <cp:keywords/>
  <cp:lastModifiedBy>Troy P. Burnett</cp:lastModifiedBy>
  <cp:revision>3</cp:revision>
  <cp:lastPrinted>2024-05-11T00:10:00Z</cp:lastPrinted>
  <dcterms:created xsi:type="dcterms:W3CDTF">2024-08-29T11:42:00Z</dcterms:created>
  <dcterms:modified xsi:type="dcterms:W3CDTF">2024-08-29T11:48:00Z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  <property fmtid="{D5CDD505-2E9C-101B-9397-08002B2CF9AE}" pid="11" name="MediaServiceImageTags">
    <vt:lpwstr/>
  </property>
  <property fmtid="{D5CDD505-2E9C-101B-9397-08002B2CF9AE}" pid="12" name="ContentTypeId">
    <vt:lpwstr>0x0101000D5F73588AA23E4FB8DB8C81E095439B</vt:lpwstr>
  </property>
</Properties>
</file>