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B125E" w14:textId="48D9CB64" w:rsidR="00E20E70" w:rsidRPr="00FA1B4F" w:rsidRDefault="0031206B" w:rsidP="00537496">
      <w:pPr>
        <w:pStyle w:val="1"/>
        <w:rPr>
          <w:rFonts w:ascii="Times New Roman" w:hAnsi="Times New Roman"/>
        </w:rPr>
      </w:pPr>
      <w:r w:rsidRPr="00FA1B4F">
        <w:rPr>
          <w:rFonts w:ascii="Times New Roman" w:hAnsi="Times New Roman"/>
        </w:rPr>
        <w:t>SVBR-100 PROJECT</w:t>
      </w:r>
      <w:r w:rsidR="00352473" w:rsidRPr="00FA1B4F">
        <w:rPr>
          <w:rFonts w:ascii="Times New Roman" w:hAnsi="Times New Roman"/>
        </w:rPr>
        <w:t xml:space="preserve">: </w:t>
      </w:r>
      <w:r w:rsidRPr="00FA1B4F">
        <w:rPr>
          <w:rFonts w:ascii="Times New Roman" w:hAnsi="Times New Roman"/>
        </w:rPr>
        <w:t>KEY FEATURES AND CURRENT STATE</w:t>
      </w:r>
    </w:p>
    <w:p w14:paraId="405C5473" w14:textId="77777777" w:rsidR="00802381" w:rsidRPr="00FA1B4F" w:rsidRDefault="00802381" w:rsidP="00537496">
      <w:pPr>
        <w:pStyle w:val="Authornameandaffiliation"/>
      </w:pPr>
    </w:p>
    <w:p w14:paraId="31209160" w14:textId="5A7860A5" w:rsidR="003B5E0E" w:rsidRPr="00FA1B4F" w:rsidRDefault="008D5DE7" w:rsidP="00537496">
      <w:pPr>
        <w:pStyle w:val="Authornameandaffiliation"/>
      </w:pPr>
      <w:r w:rsidRPr="00FA1B4F">
        <w:t>A.V. DEDUL</w:t>
      </w:r>
    </w:p>
    <w:p w14:paraId="539D5E1A" w14:textId="77777777" w:rsidR="008D5DE7" w:rsidRPr="00FA1B4F" w:rsidRDefault="008D5DE7" w:rsidP="00537496">
      <w:pPr>
        <w:pStyle w:val="Authornameandaffiliation"/>
      </w:pPr>
      <w:r w:rsidRPr="00FA1B4F">
        <w:t>AKME-Engineering JSC,</w:t>
      </w:r>
    </w:p>
    <w:p w14:paraId="4A774FF5" w14:textId="572FE954" w:rsidR="00FF386F" w:rsidRPr="00FA1B4F" w:rsidRDefault="008D5DE7" w:rsidP="00537496">
      <w:pPr>
        <w:pStyle w:val="Authornameandaffiliation"/>
      </w:pPr>
      <w:r w:rsidRPr="00FA1B4F">
        <w:t>Moscow, Russia</w:t>
      </w:r>
    </w:p>
    <w:p w14:paraId="5E433561" w14:textId="77777777" w:rsidR="00FF386F" w:rsidRPr="00FA1B4F" w:rsidRDefault="00FF386F" w:rsidP="00537496">
      <w:pPr>
        <w:pStyle w:val="Authornameandaffiliation"/>
      </w:pPr>
      <w:r w:rsidRPr="00FA1B4F">
        <w:t xml:space="preserve">Email: </w:t>
      </w:r>
      <w:r w:rsidR="00352473" w:rsidRPr="00FA1B4F">
        <w:t>A.Dedul</w:t>
      </w:r>
      <w:r w:rsidRPr="00FA1B4F">
        <w:t>@</w:t>
      </w:r>
      <w:r w:rsidR="00352473" w:rsidRPr="00FA1B4F">
        <w:t>SVBR.org</w:t>
      </w:r>
    </w:p>
    <w:p w14:paraId="5363C01A" w14:textId="77777777" w:rsidR="00FF386F" w:rsidRPr="00FA1B4F" w:rsidRDefault="00FF386F" w:rsidP="00537496">
      <w:pPr>
        <w:pStyle w:val="Authornameandaffiliation"/>
      </w:pPr>
    </w:p>
    <w:p w14:paraId="20B9767B" w14:textId="66DBCF12" w:rsidR="008F692A" w:rsidRPr="00FA1B4F" w:rsidRDefault="008D5DE7" w:rsidP="008F692A">
      <w:pPr>
        <w:pStyle w:val="Authornameandaffiliation"/>
      </w:pPr>
      <w:r w:rsidRPr="00FA1B4F">
        <w:t>O.G. KOMLEV</w:t>
      </w:r>
    </w:p>
    <w:p w14:paraId="0020B118" w14:textId="77777777" w:rsidR="00AA31AA" w:rsidRPr="00FA1B4F" w:rsidRDefault="00AA31AA" w:rsidP="00AA31AA">
      <w:pPr>
        <w:pStyle w:val="Authornameandaffiliation"/>
      </w:pPr>
      <w:r w:rsidRPr="00FA1B4F">
        <w:t>AKME-Engineering JSC,</w:t>
      </w:r>
    </w:p>
    <w:p w14:paraId="013697A0" w14:textId="77777777" w:rsidR="00AA31AA" w:rsidRPr="00FA1B4F" w:rsidRDefault="00AA31AA" w:rsidP="00AA31AA">
      <w:pPr>
        <w:pStyle w:val="Authornameandaffiliation"/>
      </w:pPr>
      <w:r w:rsidRPr="00FA1B4F">
        <w:t>Moscow, Russia</w:t>
      </w:r>
    </w:p>
    <w:p w14:paraId="46E0D07E" w14:textId="77777777" w:rsidR="008F692A" w:rsidRPr="00FA1B4F" w:rsidRDefault="008F692A" w:rsidP="008F692A">
      <w:pPr>
        <w:pStyle w:val="Authornameandaffiliation"/>
      </w:pPr>
    </w:p>
    <w:p w14:paraId="01A59FA7" w14:textId="6D953B66" w:rsidR="008F692A" w:rsidRPr="00FA1B4F" w:rsidRDefault="008D5DE7" w:rsidP="008F692A">
      <w:pPr>
        <w:pStyle w:val="Authornameandaffiliation"/>
      </w:pPr>
      <w:r w:rsidRPr="00FA1B4F">
        <w:t>A.V. KONDAUROV</w:t>
      </w:r>
    </w:p>
    <w:p w14:paraId="578E144B" w14:textId="77777777" w:rsidR="00AA31AA" w:rsidRPr="00FA1B4F" w:rsidRDefault="00AA31AA" w:rsidP="00AA31AA">
      <w:pPr>
        <w:pStyle w:val="Authornameandaffiliation"/>
      </w:pPr>
      <w:r w:rsidRPr="00FA1B4F">
        <w:t>AKME-Engineering JSC,</w:t>
      </w:r>
    </w:p>
    <w:p w14:paraId="00AD66B4" w14:textId="77777777" w:rsidR="00AA31AA" w:rsidRPr="00FA1B4F" w:rsidRDefault="00AA31AA" w:rsidP="00AA31AA">
      <w:pPr>
        <w:pStyle w:val="Authornameandaffiliation"/>
      </w:pPr>
      <w:r w:rsidRPr="00FA1B4F">
        <w:t>Moscow, Russia</w:t>
      </w:r>
    </w:p>
    <w:p w14:paraId="1347818B" w14:textId="77777777" w:rsidR="008F692A" w:rsidRPr="00FA1B4F" w:rsidRDefault="008F692A" w:rsidP="008F692A">
      <w:pPr>
        <w:pStyle w:val="Authornameandaffiliation"/>
      </w:pPr>
    </w:p>
    <w:p w14:paraId="495EFB55" w14:textId="429C3A0D" w:rsidR="008F692A" w:rsidRPr="00FA1B4F" w:rsidRDefault="008D5DE7" w:rsidP="008F692A">
      <w:pPr>
        <w:pStyle w:val="Authornameandaffiliation"/>
      </w:pPr>
      <w:r w:rsidRPr="00FA1B4F">
        <w:t>A.V. MARTYNENKO</w:t>
      </w:r>
    </w:p>
    <w:p w14:paraId="58F32993" w14:textId="77777777" w:rsidR="00AA31AA" w:rsidRPr="00FA1B4F" w:rsidRDefault="00AA31AA" w:rsidP="00AA31AA">
      <w:pPr>
        <w:pStyle w:val="Authornameandaffiliation"/>
      </w:pPr>
      <w:r w:rsidRPr="00FA1B4F">
        <w:t>AKME-Engineering JSC,</w:t>
      </w:r>
    </w:p>
    <w:p w14:paraId="038ECD83" w14:textId="77777777" w:rsidR="00AA31AA" w:rsidRPr="00FA1B4F" w:rsidRDefault="00AA31AA" w:rsidP="00AA31AA">
      <w:pPr>
        <w:pStyle w:val="Authornameandaffiliation"/>
      </w:pPr>
      <w:r w:rsidRPr="00FA1B4F">
        <w:t>Moscow, Russia</w:t>
      </w:r>
    </w:p>
    <w:p w14:paraId="37D83D92" w14:textId="77777777" w:rsidR="008F692A" w:rsidRPr="00FA1B4F" w:rsidRDefault="008F692A" w:rsidP="008F692A">
      <w:pPr>
        <w:pStyle w:val="Authornameandaffiliation"/>
      </w:pPr>
    </w:p>
    <w:p w14:paraId="1C174A88" w14:textId="177B03E9" w:rsidR="00352473" w:rsidRPr="00FA1B4F" w:rsidRDefault="008D5DE7" w:rsidP="00352473">
      <w:pPr>
        <w:pStyle w:val="Authornameandaffiliation"/>
      </w:pPr>
      <w:r w:rsidRPr="00FA1B4F">
        <w:t>V.V. PETROCHENKO</w:t>
      </w:r>
    </w:p>
    <w:p w14:paraId="2356D221" w14:textId="77777777" w:rsidR="00AA31AA" w:rsidRPr="00FA1B4F" w:rsidRDefault="00AA31AA" w:rsidP="00AA31AA">
      <w:pPr>
        <w:pStyle w:val="Authornameandaffiliation"/>
      </w:pPr>
      <w:r w:rsidRPr="00FA1B4F">
        <w:t>AKME-Engineering JSC,</w:t>
      </w:r>
    </w:p>
    <w:p w14:paraId="54C7FB74" w14:textId="77777777" w:rsidR="00AA31AA" w:rsidRPr="00FA1B4F" w:rsidRDefault="00AA31AA" w:rsidP="00AA31AA">
      <w:pPr>
        <w:pStyle w:val="Authornameandaffiliation"/>
      </w:pPr>
      <w:r w:rsidRPr="00FA1B4F">
        <w:t>Moscow, Russia</w:t>
      </w:r>
    </w:p>
    <w:p w14:paraId="42630CAE" w14:textId="77777777" w:rsidR="00352473" w:rsidRPr="00FA1B4F" w:rsidRDefault="00352473" w:rsidP="00352473">
      <w:pPr>
        <w:pStyle w:val="Authornameandaffiliation"/>
      </w:pPr>
    </w:p>
    <w:p w14:paraId="0DF2B09E" w14:textId="27DCF4EB" w:rsidR="00647F33" w:rsidRPr="00FA1B4F" w:rsidRDefault="00B14780" w:rsidP="00537496">
      <w:pPr>
        <w:pStyle w:val="Authornameandaffiliation"/>
        <w:rPr>
          <w:b/>
        </w:rPr>
      </w:pPr>
      <w:r w:rsidRPr="00FA1B4F">
        <w:rPr>
          <w:b/>
        </w:rPr>
        <w:t>Annotation</w:t>
      </w:r>
    </w:p>
    <w:p w14:paraId="326E5ED0" w14:textId="77777777" w:rsidR="00647F33" w:rsidRPr="00FA1B4F" w:rsidRDefault="00647F33" w:rsidP="00537496">
      <w:pPr>
        <w:pStyle w:val="Authornameandaffiliation"/>
      </w:pPr>
    </w:p>
    <w:p w14:paraId="1D19B2DE" w14:textId="37080B7D" w:rsidR="0040729C" w:rsidRPr="00FA1B4F" w:rsidRDefault="0040729C" w:rsidP="009B74B3">
      <w:pPr>
        <w:pStyle w:val="Abstracttext"/>
        <w:jc w:val="both"/>
      </w:pPr>
      <w:r w:rsidRPr="00FA1B4F">
        <w:t xml:space="preserve">The SVBR-100 reactor </w:t>
      </w:r>
      <w:r w:rsidR="00E70AB9" w:rsidRPr="00FA1B4F">
        <w:t>facility</w:t>
      </w:r>
      <w:r w:rsidRPr="00FA1B4F">
        <w:t xml:space="preserve"> (power </w:t>
      </w:r>
      <w:r w:rsidRPr="00FA1B4F">
        <w:rPr>
          <w:rFonts w:ascii="Cambria Math" w:hAnsi="Cambria Math" w:cs="Cambria Math"/>
        </w:rPr>
        <w:t>∼</w:t>
      </w:r>
      <w:r w:rsidRPr="00FA1B4F">
        <w:t xml:space="preserve"> 100 MW electrical) with a fast neutron reactor, an integral layout of the primary circuit and a lead-bismuth coolant in the primary circuit is being developed as one of the main components of </w:t>
      </w:r>
      <w:r w:rsidR="007915A2" w:rsidRPr="00FA1B4F">
        <w:t>NOAK</w:t>
      </w:r>
      <w:r w:rsidRPr="00FA1B4F">
        <w:t xml:space="preserve"> NPPs of a modular structure in the average power range from 100 to 600 MW (e.). </w:t>
      </w:r>
      <w:r w:rsidR="00EF4E50" w:rsidRPr="00FA1B4F">
        <w:t xml:space="preserve">The main design provisions of the SVBR-100 reactor, presented in the paper, are aimed at simplifying the design of reactor equipment and systems, using the inherent safety characteristics and passive systems to increase the resistance of the reactor to potential hazards. </w:t>
      </w:r>
      <w:r w:rsidR="00EF4E50" w:rsidRPr="00FA1B4F">
        <w:rPr>
          <w:rStyle w:val="ezkurwreuab5ozgtqnkl"/>
        </w:rPr>
        <w:t>Due</w:t>
      </w:r>
      <w:r w:rsidR="00EF4E50" w:rsidRPr="00FA1B4F">
        <w:t xml:space="preserve"> to the </w:t>
      </w:r>
      <w:r w:rsidR="00EF4E50" w:rsidRPr="00FA1B4F">
        <w:rPr>
          <w:rStyle w:val="ezkurwreuab5ozgtqnkl"/>
        </w:rPr>
        <w:t>developed</w:t>
      </w:r>
      <w:r w:rsidR="00EF4E50" w:rsidRPr="00FA1B4F">
        <w:t xml:space="preserve"> </w:t>
      </w:r>
      <w:r w:rsidR="00EF4E50" w:rsidRPr="00FA1B4F">
        <w:rPr>
          <w:rStyle w:val="ezkurwreuab5ozgtqnkl"/>
        </w:rPr>
        <w:t>property</w:t>
      </w:r>
      <w:r w:rsidR="00EF4E50" w:rsidRPr="00FA1B4F">
        <w:t xml:space="preserve"> of </w:t>
      </w:r>
      <w:r w:rsidR="00EF4E50" w:rsidRPr="00FA1B4F">
        <w:rPr>
          <w:rStyle w:val="ezkurwreuab5ozgtqnkl"/>
        </w:rPr>
        <w:t>internal</w:t>
      </w:r>
      <w:r w:rsidR="00EF4E50" w:rsidRPr="00FA1B4F">
        <w:t xml:space="preserve"> </w:t>
      </w:r>
      <w:r w:rsidR="00EF4E50" w:rsidRPr="00FA1B4F">
        <w:rPr>
          <w:rStyle w:val="ezkurwreuab5ozgtqnkl"/>
        </w:rPr>
        <w:t>self</w:t>
      </w:r>
      <w:r w:rsidR="00EF4E50" w:rsidRPr="00FA1B4F">
        <w:t xml:space="preserve">-protection, the </w:t>
      </w:r>
      <w:r w:rsidR="00EF4E50" w:rsidRPr="00FA1B4F">
        <w:rPr>
          <w:rStyle w:val="ezkurwreuab5ozgtqnkl"/>
        </w:rPr>
        <w:t>number</w:t>
      </w:r>
      <w:r w:rsidR="00EF4E50" w:rsidRPr="00FA1B4F">
        <w:t xml:space="preserve"> </w:t>
      </w:r>
      <w:r w:rsidR="00EF4E50" w:rsidRPr="00FA1B4F">
        <w:rPr>
          <w:rStyle w:val="ezkurwreuab5ozgtqnkl"/>
        </w:rPr>
        <w:t>and</w:t>
      </w:r>
      <w:r w:rsidR="00EF4E50" w:rsidRPr="00FA1B4F">
        <w:t xml:space="preserve"> </w:t>
      </w:r>
      <w:r w:rsidR="00EF4E50" w:rsidRPr="00FA1B4F">
        <w:rPr>
          <w:rStyle w:val="ezkurwreuab5ozgtqnkl"/>
        </w:rPr>
        <w:t>complexity</w:t>
      </w:r>
      <w:r w:rsidR="00EF4E50" w:rsidRPr="00FA1B4F">
        <w:t xml:space="preserve"> of </w:t>
      </w:r>
      <w:r w:rsidR="00EF4E50" w:rsidRPr="00FA1B4F">
        <w:rPr>
          <w:rStyle w:val="ezkurwreuab5ozgtqnkl"/>
        </w:rPr>
        <w:t>safety</w:t>
      </w:r>
      <w:r w:rsidR="00EF4E50" w:rsidRPr="00FA1B4F">
        <w:t xml:space="preserve"> </w:t>
      </w:r>
      <w:r w:rsidR="00EF4E50" w:rsidRPr="00FA1B4F">
        <w:rPr>
          <w:rStyle w:val="ezkurwreuab5ozgtqnkl"/>
        </w:rPr>
        <w:t>systems</w:t>
      </w:r>
      <w:r w:rsidR="00EF4E50" w:rsidRPr="00FA1B4F">
        <w:t xml:space="preserve"> are </w:t>
      </w:r>
      <w:r w:rsidR="00EF4E50" w:rsidRPr="00FA1B4F">
        <w:rPr>
          <w:rStyle w:val="ezkurwreuab5ozgtqnkl"/>
        </w:rPr>
        <w:t>significantly</w:t>
      </w:r>
      <w:r w:rsidR="00EF4E50" w:rsidRPr="00FA1B4F">
        <w:t xml:space="preserve"> </w:t>
      </w:r>
      <w:r w:rsidR="00EF4E50" w:rsidRPr="00FA1B4F">
        <w:rPr>
          <w:rStyle w:val="ezkurwreuab5ozgtqnkl"/>
        </w:rPr>
        <w:t>reduced</w:t>
      </w:r>
      <w:r w:rsidR="00EF4E50" w:rsidRPr="00FA1B4F">
        <w:t xml:space="preserve"> </w:t>
      </w:r>
      <w:r w:rsidR="00EF4E50" w:rsidRPr="00FA1B4F">
        <w:rPr>
          <w:rStyle w:val="ezkurwreuab5ozgtqnkl"/>
        </w:rPr>
        <w:t>in</w:t>
      </w:r>
      <w:r w:rsidR="00EF4E50" w:rsidRPr="00FA1B4F">
        <w:t xml:space="preserve"> </w:t>
      </w:r>
      <w:r w:rsidR="00EF4E50" w:rsidRPr="00FA1B4F">
        <w:rPr>
          <w:rStyle w:val="ezkurwreuab5ozgtqnkl"/>
        </w:rPr>
        <w:t>comparison</w:t>
      </w:r>
      <w:r w:rsidR="00EF4E50" w:rsidRPr="00FA1B4F">
        <w:t xml:space="preserve"> </w:t>
      </w:r>
      <w:r w:rsidR="00EF4E50" w:rsidRPr="00FA1B4F">
        <w:rPr>
          <w:rStyle w:val="ezkurwreuab5ozgtqnkl"/>
        </w:rPr>
        <w:t>with</w:t>
      </w:r>
      <w:r w:rsidR="00EF4E50" w:rsidRPr="00FA1B4F">
        <w:t xml:space="preserve"> </w:t>
      </w:r>
      <w:r w:rsidR="00EF4E50" w:rsidRPr="00FA1B4F">
        <w:rPr>
          <w:rStyle w:val="ezkurwreuab5ozgtqnkl"/>
        </w:rPr>
        <w:t>traditional</w:t>
      </w:r>
      <w:r w:rsidR="00EF4E50" w:rsidRPr="00FA1B4F">
        <w:t xml:space="preserve"> </w:t>
      </w:r>
      <w:r w:rsidR="00EF4E50" w:rsidRPr="00FA1B4F">
        <w:rPr>
          <w:rStyle w:val="ezkurwreuab5ozgtqnkl"/>
        </w:rPr>
        <w:t>reactors</w:t>
      </w:r>
      <w:r w:rsidR="00EF4E50" w:rsidRPr="00FA1B4F">
        <w:t>. Key technical solutions used in the design of the reactor are based on materials and technologies mastered by industry, the most important of which are protected by approximately 60 patent families.</w:t>
      </w:r>
      <w:r w:rsidR="00EF4E50">
        <w:t xml:space="preserve"> To test the technology</w:t>
      </w:r>
      <w:r w:rsidRPr="00FA1B4F">
        <w:t xml:space="preserve">, the development of a design for the SVBR-100 reactor for a FOAK NPP is underway. </w:t>
      </w:r>
    </w:p>
    <w:p w14:paraId="36705C6A" w14:textId="0EC9E21E" w:rsidR="00647F33" w:rsidRPr="00FA1B4F" w:rsidRDefault="00EE413D" w:rsidP="00EE413D">
      <w:pPr>
        <w:pStyle w:val="2"/>
        <w:numPr>
          <w:ilvl w:val="1"/>
          <w:numId w:val="5"/>
        </w:numPr>
      </w:pPr>
      <w:r w:rsidRPr="00FA1B4F">
        <w:rPr>
          <w:lang w:val="ru-RU"/>
        </w:rPr>
        <w:t>INTRODUCTION</w:t>
      </w:r>
    </w:p>
    <w:p w14:paraId="6D25D4C9" w14:textId="09052C40" w:rsidR="00B5063C" w:rsidRDefault="00B5063C" w:rsidP="00B5063C">
      <w:pPr>
        <w:pStyle w:val="a1"/>
        <w:rPr>
          <w:lang w:val="en-US"/>
        </w:rPr>
      </w:pPr>
      <w:r w:rsidRPr="00FA1B4F">
        <w:rPr>
          <w:lang w:val="en-US"/>
        </w:rPr>
        <w:t>Identifying smal</w:t>
      </w:r>
      <w:r w:rsidR="00DC65E9" w:rsidRPr="00FA1B4F">
        <w:rPr>
          <w:lang w:val="en-US"/>
        </w:rPr>
        <w:t>l and medium modular reactors (</w:t>
      </w:r>
      <w:r w:rsidRPr="00FA1B4F">
        <w:rPr>
          <w:lang w:val="en-US"/>
        </w:rPr>
        <w:t xml:space="preserve">SMR) as a special class of reactors, the IAEA usually divides them into small and/or modular reactors with a power of up to 300 </w:t>
      </w:r>
      <w:proofErr w:type="gramStart"/>
      <w:r w:rsidRPr="00FA1B4F">
        <w:rPr>
          <w:lang w:val="en-US"/>
        </w:rPr>
        <w:t>MW(</w:t>
      </w:r>
      <w:proofErr w:type="gramEnd"/>
      <w:r w:rsidRPr="00FA1B4F">
        <w:rPr>
          <w:lang w:val="en-US"/>
        </w:rPr>
        <w:t>e) and medium power reactors with a power of 300-700 MW(e) [1] . Interest in SMRs is growing worldwide due to their benefits such as flexible power generation options, a wide range of applications, increased safety due to their inherent passive safety features</w:t>
      </w:r>
      <w:r w:rsidR="00EF4E50">
        <w:rPr>
          <w:lang w:val="en-US"/>
        </w:rPr>
        <w:t xml:space="preserve"> [2]</w:t>
      </w:r>
      <w:r w:rsidRPr="00FA1B4F">
        <w:rPr>
          <w:lang w:val="en-US"/>
        </w:rPr>
        <w:t>, reduced initial capital investment, and opportunities for cogeneration and non-electric applications.</w:t>
      </w:r>
    </w:p>
    <w:p w14:paraId="5147DD95" w14:textId="77777777" w:rsidR="00283559" w:rsidRPr="00FA1B4F" w:rsidRDefault="00283559" w:rsidP="00283559">
      <w:pPr>
        <w:pStyle w:val="a1"/>
        <w:rPr>
          <w:lang w:val="en-US"/>
        </w:rPr>
      </w:pPr>
      <w:r w:rsidRPr="00283559">
        <w:rPr>
          <w:lang w:val="en-US"/>
        </w:rPr>
        <w:t xml:space="preserve">Achieving competitive economic performance of the </w:t>
      </w:r>
      <w:r>
        <w:rPr>
          <w:lang w:val="en-US"/>
        </w:rPr>
        <w:t>SMRs</w:t>
      </w:r>
      <w:r w:rsidRPr="00283559">
        <w:rPr>
          <w:lang w:val="en-US"/>
        </w:rPr>
        <w:t xml:space="preserve"> is the most important factor in choosing the characteristics and parameters of the reactor plant. </w:t>
      </w:r>
      <w:r w:rsidRPr="00FA1B4F">
        <w:rPr>
          <w:lang w:val="en-US"/>
        </w:rPr>
        <w:t>In practice, this factor causes the greatest difficulties</w:t>
      </w:r>
      <w:r>
        <w:rPr>
          <w:lang w:val="en-US"/>
        </w:rPr>
        <w:t xml:space="preserve"> for SMRs</w:t>
      </w:r>
      <w:r w:rsidRPr="00FA1B4F">
        <w:rPr>
          <w:lang w:val="en-US"/>
        </w:rPr>
        <w:t>. Perhaps that is why, out of almost a hundred projects being developed according to IAEA data [3], an extremely limited number of projects have been brought to practical implementation, and data revealing the actual cost of construction and operation of such facilities are practically unavailable.</w:t>
      </w:r>
    </w:p>
    <w:p w14:paraId="3DF9AECA" w14:textId="4D0C770B" w:rsidR="00283559" w:rsidRDefault="00283559" w:rsidP="00283559">
      <w:pPr>
        <w:pStyle w:val="a1"/>
        <w:rPr>
          <w:lang w:val="en-US"/>
        </w:rPr>
      </w:pPr>
      <w:r w:rsidRPr="00283559">
        <w:rPr>
          <w:lang w:val="en-US"/>
        </w:rPr>
        <w:t xml:space="preserve">Certain, but not quite obvious solutions can be obtained through </w:t>
      </w:r>
      <w:r>
        <w:rPr>
          <w:lang w:val="en-US"/>
        </w:rPr>
        <w:t xml:space="preserve">SMRs </w:t>
      </w:r>
      <w:r w:rsidRPr="00283559">
        <w:rPr>
          <w:lang w:val="en-US"/>
        </w:rPr>
        <w:t xml:space="preserve">modularity. However, the large-scale factor associated with the improvement of specific economic characteristics with an increase in unit capacity also works for the case of low power. </w:t>
      </w:r>
      <w:r>
        <w:rPr>
          <w:rStyle w:val="ezkurwreuab5ozgtqnkl"/>
        </w:rPr>
        <w:t>However</w:t>
      </w:r>
      <w:r>
        <w:t>, t</w:t>
      </w:r>
      <w:r>
        <w:rPr>
          <w:lang w:val="en-US"/>
        </w:rPr>
        <w:t xml:space="preserve">he </w:t>
      </w:r>
      <w:r w:rsidRPr="00283559">
        <w:rPr>
          <w:lang w:val="en-US"/>
        </w:rPr>
        <w:t xml:space="preserve">technical solutions used in the field of small and medium-sized capacities, apparently, should differ from solutions for large capacity. </w:t>
      </w:r>
    </w:p>
    <w:p w14:paraId="143876A4" w14:textId="6E1237F0" w:rsidR="00B5063C" w:rsidRPr="00FA1B4F" w:rsidRDefault="00B5063C" w:rsidP="00B5063C">
      <w:pPr>
        <w:pStyle w:val="a1"/>
        <w:rPr>
          <w:lang w:val="en-US"/>
        </w:rPr>
      </w:pPr>
      <w:r w:rsidRPr="00FA1B4F">
        <w:rPr>
          <w:lang w:val="en-US"/>
        </w:rPr>
        <w:t>Th</w:t>
      </w:r>
      <w:r w:rsidR="00420A61" w:rsidRPr="00FA1B4F">
        <w:rPr>
          <w:lang w:val="en-US"/>
        </w:rPr>
        <w:t>e</w:t>
      </w:r>
      <w:r w:rsidRPr="00FA1B4F">
        <w:rPr>
          <w:lang w:val="en-US"/>
        </w:rPr>
        <w:t xml:space="preserve"> </w:t>
      </w:r>
      <w:r w:rsidR="004F78E9" w:rsidRPr="00FA1B4F">
        <w:rPr>
          <w:lang w:val="en-US"/>
        </w:rPr>
        <w:t>paper</w:t>
      </w:r>
      <w:r w:rsidRPr="00FA1B4F">
        <w:rPr>
          <w:lang w:val="en-US"/>
        </w:rPr>
        <w:t xml:space="preserve"> is based on materials from the </w:t>
      </w:r>
      <w:r w:rsidR="004F78E9" w:rsidRPr="00FA1B4F">
        <w:rPr>
          <w:lang w:val="en-US"/>
        </w:rPr>
        <w:t>design</w:t>
      </w:r>
      <w:r w:rsidRPr="00FA1B4F">
        <w:rPr>
          <w:lang w:val="en-US"/>
        </w:rPr>
        <w:t xml:space="preserve"> of the </w:t>
      </w:r>
      <w:r w:rsidR="004F78E9" w:rsidRPr="00FA1B4F">
        <w:rPr>
          <w:lang w:val="en-US"/>
        </w:rPr>
        <w:t>FOAK NPP</w:t>
      </w:r>
      <w:r w:rsidRPr="00FA1B4F">
        <w:rPr>
          <w:lang w:val="en-US"/>
        </w:rPr>
        <w:t xml:space="preserve"> with a </w:t>
      </w:r>
      <w:r w:rsidR="004F78E9" w:rsidRPr="00FA1B4F">
        <w:rPr>
          <w:lang w:val="en-US"/>
        </w:rPr>
        <w:t>fast neutron reactor</w:t>
      </w:r>
      <w:r w:rsidRPr="00FA1B4F">
        <w:rPr>
          <w:lang w:val="en-US"/>
        </w:rPr>
        <w:t xml:space="preserve"> with lead-bismuth coolant (</w:t>
      </w:r>
      <w:r w:rsidR="00147342" w:rsidRPr="00FA1B4F">
        <w:rPr>
          <w:lang w:val="en-US"/>
        </w:rPr>
        <w:t>LBC</w:t>
      </w:r>
      <w:r w:rsidRPr="00FA1B4F">
        <w:rPr>
          <w:lang w:val="en-US"/>
        </w:rPr>
        <w:t>) SVBR-100, developed for placement at the site in Dimitrovgrad. Below is a brief description of the main technical solutions adopted in the SVBR</w:t>
      </w:r>
      <w:r w:rsidR="00147342" w:rsidRPr="00FA1B4F">
        <w:rPr>
          <w:lang w:val="en-US"/>
        </w:rPr>
        <w:t>-</w:t>
      </w:r>
      <w:r w:rsidRPr="00FA1B4F">
        <w:rPr>
          <w:lang w:val="en-US"/>
        </w:rPr>
        <w:t xml:space="preserve">100 </w:t>
      </w:r>
      <w:r w:rsidR="00147342" w:rsidRPr="00FA1B4F">
        <w:rPr>
          <w:lang w:val="en-US"/>
        </w:rPr>
        <w:t>design</w:t>
      </w:r>
      <w:r w:rsidRPr="00FA1B4F">
        <w:rPr>
          <w:lang w:val="en-US"/>
        </w:rPr>
        <w:t xml:space="preserve"> and prerequisites for improving the economic indicators of the </w:t>
      </w:r>
      <w:r w:rsidR="005819C7" w:rsidRPr="00FA1B4F">
        <w:rPr>
          <w:lang w:val="en-US"/>
        </w:rPr>
        <w:t>P</w:t>
      </w:r>
      <w:r w:rsidRPr="00FA1B4F">
        <w:rPr>
          <w:lang w:val="en-US"/>
        </w:rPr>
        <w:t>roject.</w:t>
      </w:r>
    </w:p>
    <w:p w14:paraId="5D53627A" w14:textId="7BCCF053" w:rsidR="00E25B68" w:rsidRPr="00FA1B4F" w:rsidRDefault="00DC65E9" w:rsidP="00DC65E9">
      <w:pPr>
        <w:pStyle w:val="2"/>
        <w:numPr>
          <w:ilvl w:val="1"/>
          <w:numId w:val="5"/>
        </w:numPr>
      </w:pPr>
      <w:r w:rsidRPr="00FA1B4F">
        <w:lastRenderedPageBreak/>
        <w:t>Basic Design Provisions</w:t>
      </w:r>
    </w:p>
    <w:p w14:paraId="62F5C1DA" w14:textId="3C348B9B" w:rsidR="009B74B3" w:rsidRPr="00FA1B4F" w:rsidRDefault="00DC65E9" w:rsidP="00DC65E9">
      <w:pPr>
        <w:pStyle w:val="3"/>
        <w:numPr>
          <w:ilvl w:val="2"/>
          <w:numId w:val="5"/>
        </w:numPr>
        <w:rPr>
          <w:lang w:val="en-US"/>
        </w:rPr>
      </w:pPr>
      <w:r w:rsidRPr="00FA1B4F">
        <w:rPr>
          <w:lang w:val="en-US"/>
        </w:rPr>
        <w:t>Design concept and design solutions</w:t>
      </w:r>
    </w:p>
    <w:p w14:paraId="26EA7DA9" w14:textId="3A0BD673" w:rsidR="00DC65E9" w:rsidRPr="00FA1B4F" w:rsidRDefault="00DC65E9" w:rsidP="00DC65E9">
      <w:pPr>
        <w:pStyle w:val="a1"/>
        <w:rPr>
          <w:lang w:val="en-US"/>
        </w:rPr>
      </w:pPr>
      <w:r w:rsidRPr="00FA1B4F">
        <w:rPr>
          <w:lang w:val="en-US"/>
        </w:rPr>
        <w:t>The historical background for choosing a lead-bismuth coolant, operating experience and lessons learned from this experience are described in more detail in a number of publications, for example [</w:t>
      </w:r>
      <w:r w:rsidR="003B7A52" w:rsidRPr="00FA1B4F">
        <w:rPr>
          <w:lang w:val="en-US"/>
        </w:rPr>
        <w:t xml:space="preserve">4, </w:t>
      </w:r>
      <w:r w:rsidRPr="00FA1B4F">
        <w:rPr>
          <w:lang w:val="en-US"/>
        </w:rPr>
        <w:t xml:space="preserve">5]. </w:t>
      </w:r>
      <w:r w:rsidRPr="00FA1B4F">
        <w:rPr>
          <w:rStyle w:val="t6"/>
          <w:color w:val="000000"/>
        </w:rPr>
        <w:t>Below are the key features that are important in terms of the impact of the scaling factor to design, mentioned in the introduction above.</w:t>
      </w:r>
    </w:p>
    <w:p w14:paraId="0CE3896D" w14:textId="77777777" w:rsidR="00DC65E9" w:rsidRPr="00FA1B4F" w:rsidRDefault="00DC65E9" w:rsidP="00DC65E9">
      <w:pPr>
        <w:pStyle w:val="a1"/>
        <w:rPr>
          <w:lang w:val="en-US"/>
        </w:rPr>
      </w:pPr>
      <w:r w:rsidRPr="00FA1B4F">
        <w:rPr>
          <w:lang w:val="en-US"/>
        </w:rPr>
        <w:t>The following main design provisions were embodied in the SVBR-100 reactor plant project:</w:t>
      </w:r>
    </w:p>
    <w:p w14:paraId="101BC396" w14:textId="77777777" w:rsidR="00DC65E9" w:rsidRPr="00FA1B4F" w:rsidRDefault="00DC65E9" w:rsidP="00DC65E9">
      <w:pPr>
        <w:pStyle w:val="a1"/>
        <w:numPr>
          <w:ilvl w:val="0"/>
          <w:numId w:val="9"/>
        </w:numPr>
        <w:ind w:left="0" w:firstLine="567"/>
        <w:rPr>
          <w:lang w:val="en-US"/>
        </w:rPr>
      </w:pPr>
      <w:r w:rsidRPr="00FA1B4F">
        <w:rPr>
          <w:lang w:val="en-US"/>
        </w:rPr>
        <w:t>uranium oxide fuel was used as the main type of fuel for the initial stage of operation;</w:t>
      </w:r>
    </w:p>
    <w:p w14:paraId="142B12AF" w14:textId="4BF8DCCF" w:rsidR="00DC65E9" w:rsidRPr="00FA1B4F" w:rsidRDefault="00916F9C" w:rsidP="00916F9C">
      <w:pPr>
        <w:pStyle w:val="a1"/>
        <w:numPr>
          <w:ilvl w:val="0"/>
          <w:numId w:val="9"/>
        </w:numPr>
        <w:ind w:left="0" w:firstLine="567"/>
        <w:rPr>
          <w:lang w:val="en-US"/>
        </w:rPr>
      </w:pPr>
      <w:r w:rsidRPr="00FA1B4F">
        <w:rPr>
          <w:lang w:val="en-US"/>
        </w:rPr>
        <w:t>for the first stage of operation, a maximum local burnup depth of no more than 10% was adopted</w:t>
      </w:r>
      <w:r w:rsidR="00DC65E9" w:rsidRPr="00FA1B4F">
        <w:rPr>
          <w:lang w:val="en-US"/>
        </w:rPr>
        <w:t>;</w:t>
      </w:r>
    </w:p>
    <w:p w14:paraId="53787819" w14:textId="253BDD53" w:rsidR="00DC65E9" w:rsidRPr="00FA1B4F" w:rsidRDefault="00DC65E9" w:rsidP="00DC65E9">
      <w:pPr>
        <w:pStyle w:val="a1"/>
        <w:numPr>
          <w:ilvl w:val="0"/>
          <w:numId w:val="9"/>
        </w:numPr>
        <w:ind w:left="0" w:firstLine="567"/>
        <w:rPr>
          <w:lang w:val="en-US"/>
        </w:rPr>
      </w:pPr>
      <w:r w:rsidRPr="00FA1B4F">
        <w:rPr>
          <w:lang w:val="en-US"/>
        </w:rPr>
        <w:t xml:space="preserve">the core is designed based on the fulfillment of non-proliferation conditions, namely, the use of depleted uranium as a reflector is excluded, and the maximum enrichment in </w:t>
      </w:r>
      <w:r w:rsidRPr="00FA1B4F">
        <w:t xml:space="preserve">U </w:t>
      </w:r>
      <w:r w:rsidRPr="00FA1B4F">
        <w:rPr>
          <w:lang w:val="en-US"/>
        </w:rPr>
        <w:t>-235 is less than 20%;</w:t>
      </w:r>
    </w:p>
    <w:p w14:paraId="4FA43D95" w14:textId="2B1CD2DD" w:rsidR="00DC65E9" w:rsidRPr="00FA1B4F" w:rsidRDefault="00916F9C" w:rsidP="00916F9C">
      <w:pPr>
        <w:pStyle w:val="a1"/>
        <w:numPr>
          <w:ilvl w:val="0"/>
          <w:numId w:val="9"/>
        </w:numPr>
        <w:ind w:left="0" w:firstLine="567"/>
        <w:rPr>
          <w:lang w:val="en-US"/>
        </w:rPr>
      </w:pPr>
      <w:r w:rsidRPr="00FA1B4F">
        <w:rPr>
          <w:lang w:val="en-US"/>
        </w:rPr>
        <w:t xml:space="preserve">a two-circuit </w:t>
      </w:r>
      <w:r w:rsidRPr="00FA1B4F">
        <w:t>heat-removal system</w:t>
      </w:r>
      <w:r w:rsidRPr="00FA1B4F">
        <w:rPr>
          <w:lang w:val="en-US"/>
        </w:rPr>
        <w:t xml:space="preserve"> and a modular steam generator (SG) producing saturated steam with an external steam separator, a heat exchange surface in the form of coaxial tubes and multiple forced circulation of the coolant along the </w:t>
      </w:r>
      <w:r w:rsidR="00323312" w:rsidRPr="00FA1B4F">
        <w:rPr>
          <w:lang w:val="en-US"/>
        </w:rPr>
        <w:t>SG</w:t>
      </w:r>
      <w:r w:rsidRPr="00FA1B4F">
        <w:rPr>
          <w:lang w:val="en-US"/>
        </w:rPr>
        <w:t>-separator path are used</w:t>
      </w:r>
      <w:r w:rsidR="00DC65E9" w:rsidRPr="00FA1B4F">
        <w:rPr>
          <w:lang w:val="en-US"/>
        </w:rPr>
        <w:t>;</w:t>
      </w:r>
    </w:p>
    <w:p w14:paraId="6ADB698C" w14:textId="1701927A" w:rsidR="00DC65E9" w:rsidRPr="00FA1B4F" w:rsidRDefault="00916F9C" w:rsidP="00767A74">
      <w:pPr>
        <w:pStyle w:val="a1"/>
        <w:numPr>
          <w:ilvl w:val="0"/>
          <w:numId w:val="9"/>
        </w:numPr>
        <w:ind w:left="0" w:firstLine="567"/>
        <w:rPr>
          <w:lang w:val="en-US"/>
        </w:rPr>
      </w:pPr>
      <w:r w:rsidRPr="00FA1B4F">
        <w:rPr>
          <w:lang w:val="en-US"/>
        </w:rPr>
        <w:t>the natural circulation in the primary and secondary circuits is sufficient for decay heat removal from the rated power level without dangerous overheating of the core</w:t>
      </w:r>
      <w:r w:rsidR="00DC65E9" w:rsidRPr="00FA1B4F">
        <w:rPr>
          <w:lang w:val="en-US"/>
        </w:rPr>
        <w:t>;</w:t>
      </w:r>
    </w:p>
    <w:p w14:paraId="7E6D19B0" w14:textId="4C4D4505" w:rsidR="00DC65E9" w:rsidRPr="00FA1B4F" w:rsidRDefault="00916F9C" w:rsidP="00767A74">
      <w:pPr>
        <w:pStyle w:val="a1"/>
        <w:numPr>
          <w:ilvl w:val="0"/>
          <w:numId w:val="9"/>
        </w:numPr>
        <w:ind w:left="0" w:firstLine="567"/>
        <w:rPr>
          <w:lang w:val="en-US"/>
        </w:rPr>
      </w:pPr>
      <w:r w:rsidRPr="00FA1B4F">
        <w:rPr>
          <w:lang w:val="en-US"/>
        </w:rPr>
        <w:t>proven solutions have been used for the heat removal through the passive heat removal system (PHRS) from the SG independently from the turbine system</w:t>
      </w:r>
      <w:r w:rsidR="00DC65E9" w:rsidRPr="00FA1B4F">
        <w:rPr>
          <w:lang w:val="en-US"/>
        </w:rPr>
        <w:t>;</w:t>
      </w:r>
    </w:p>
    <w:p w14:paraId="3A7F82A1" w14:textId="5688C887" w:rsidR="00DC65E9" w:rsidRPr="00FA1B4F" w:rsidRDefault="00DC65E9" w:rsidP="00DC65E9">
      <w:pPr>
        <w:pStyle w:val="a1"/>
        <w:numPr>
          <w:ilvl w:val="0"/>
          <w:numId w:val="9"/>
        </w:numPr>
        <w:ind w:left="0" w:firstLine="567"/>
        <w:rPr>
          <w:lang w:val="en-US"/>
        </w:rPr>
      </w:pPr>
      <w:r w:rsidRPr="00FA1B4F">
        <w:rPr>
          <w:lang w:val="en-US"/>
        </w:rPr>
        <w:t xml:space="preserve">simultaneous loading of a fresh core and </w:t>
      </w:r>
      <w:r w:rsidR="00767A74" w:rsidRPr="00FA1B4F">
        <w:t>assembly-by-assembly unloading of spent fuel from the reactor at the end of the core lifetime</w:t>
      </w:r>
      <w:r w:rsidRPr="00FA1B4F">
        <w:rPr>
          <w:lang w:val="en-US"/>
        </w:rPr>
        <w:t xml:space="preserve"> are provided;</w:t>
      </w:r>
    </w:p>
    <w:p w14:paraId="48C3208C" w14:textId="5E6E2394" w:rsidR="00DC65E9" w:rsidRPr="00FA1B4F" w:rsidRDefault="00DC65E9" w:rsidP="00DC65E9">
      <w:pPr>
        <w:pStyle w:val="a1"/>
        <w:numPr>
          <w:ilvl w:val="0"/>
          <w:numId w:val="9"/>
        </w:numPr>
        <w:ind w:left="0" w:firstLine="567"/>
        <w:rPr>
          <w:lang w:val="en-US"/>
        </w:rPr>
      </w:pPr>
      <w:r w:rsidRPr="00FA1B4F">
        <w:rPr>
          <w:lang w:val="en-US"/>
        </w:rPr>
        <w:t xml:space="preserve">the main components of the reactor </w:t>
      </w:r>
      <w:proofErr w:type="spellStart"/>
      <w:r w:rsidRPr="00FA1B4F">
        <w:rPr>
          <w:lang w:val="en-US"/>
        </w:rPr>
        <w:t>monoblock</w:t>
      </w:r>
      <w:proofErr w:type="spellEnd"/>
      <w:r w:rsidRPr="00FA1B4F">
        <w:rPr>
          <w:lang w:val="en-US"/>
        </w:rPr>
        <w:t xml:space="preserve"> and the reactor </w:t>
      </w:r>
      <w:r w:rsidR="00F21A3B" w:rsidRPr="00FA1B4F">
        <w:rPr>
          <w:lang w:val="en-US"/>
        </w:rPr>
        <w:t>facility</w:t>
      </w:r>
      <w:r w:rsidRPr="00FA1B4F">
        <w:rPr>
          <w:lang w:val="en-US"/>
        </w:rPr>
        <w:t xml:space="preserve"> are made in the form of separate modules, and the possibility of their replacement and repair is provided;</w:t>
      </w:r>
    </w:p>
    <w:p w14:paraId="00C46E55" w14:textId="77777777" w:rsidR="00DC65E9" w:rsidRPr="00FA1B4F" w:rsidRDefault="00DC65E9" w:rsidP="00DC65E9">
      <w:pPr>
        <w:pStyle w:val="a1"/>
        <w:numPr>
          <w:ilvl w:val="0"/>
          <w:numId w:val="9"/>
        </w:numPr>
        <w:ind w:left="0" w:firstLine="567"/>
        <w:rPr>
          <w:lang w:val="en-US"/>
        </w:rPr>
      </w:pPr>
      <w:r w:rsidRPr="00FA1B4F">
        <w:rPr>
          <w:lang w:val="en-US"/>
        </w:rPr>
        <w:t xml:space="preserve">The reactor </w:t>
      </w:r>
      <w:proofErr w:type="spellStart"/>
      <w:r w:rsidRPr="00FA1B4F">
        <w:rPr>
          <w:lang w:val="en-US"/>
        </w:rPr>
        <w:t>monoblock</w:t>
      </w:r>
      <w:proofErr w:type="spellEnd"/>
      <w:r w:rsidRPr="00FA1B4F">
        <w:rPr>
          <w:lang w:val="en-US"/>
        </w:rPr>
        <w:t xml:space="preserve"> has such weight and size characteristics that allow it to be completely manufactured at the plant and delivered to the NPP site or removed from the NPP site by water, road or rail.</w:t>
      </w:r>
    </w:p>
    <w:p w14:paraId="4ABB58C9" w14:textId="0ABFC9ED" w:rsidR="0026525A" w:rsidRDefault="00DC65E9" w:rsidP="00DC65E9">
      <w:pPr>
        <w:pStyle w:val="a1"/>
        <w:rPr>
          <w:lang w:val="en-US"/>
        </w:rPr>
      </w:pPr>
      <w:r w:rsidRPr="00FA1B4F">
        <w:rPr>
          <w:lang w:val="en-US"/>
        </w:rPr>
        <w:t xml:space="preserve">The main technical characteristics and parameters of the SVBR-100 reactor in nominal mode are presented below in Table 1. The specified characteristics may vary depending on the use case of the SVBR-100 reactor as well as for </w:t>
      </w:r>
      <w:r w:rsidR="007915A2" w:rsidRPr="00FA1B4F">
        <w:rPr>
          <w:lang w:val="en-US"/>
        </w:rPr>
        <w:t>NOAK</w:t>
      </w:r>
      <w:r w:rsidRPr="00FA1B4F">
        <w:rPr>
          <w:lang w:val="en-US"/>
        </w:rPr>
        <w:t xml:space="preserve"> NPPs with several power units.</w:t>
      </w:r>
    </w:p>
    <w:p w14:paraId="0FA2CC14" w14:textId="77777777" w:rsidR="00EF4E50" w:rsidRDefault="00EF4E50" w:rsidP="00DC65E9">
      <w:pPr>
        <w:pStyle w:val="a1"/>
        <w:rPr>
          <w:lang w:val="en-US"/>
        </w:rPr>
      </w:pPr>
    </w:p>
    <w:p w14:paraId="689CDD90" w14:textId="77777777" w:rsidR="00EF4E50" w:rsidRPr="00FA1B4F" w:rsidRDefault="00EF4E50" w:rsidP="00EF4E50">
      <w:pPr>
        <w:pStyle w:val="a1"/>
        <w:ind w:firstLine="0"/>
        <w:rPr>
          <w:caps/>
          <w:lang w:val="en-US"/>
        </w:rPr>
      </w:pPr>
      <w:r w:rsidRPr="00FA1B4F">
        <w:rPr>
          <w:caps/>
          <w:lang w:val="en-US"/>
        </w:rPr>
        <w:t>TABLE 1</w:t>
      </w:r>
      <w:r w:rsidRPr="00FA1B4F">
        <w:rPr>
          <w:caps/>
          <w:lang w:val="en-US"/>
        </w:rPr>
        <w:tab/>
        <w:t xml:space="preserve">Main technical </w:t>
      </w:r>
      <w:proofErr w:type="gramStart"/>
      <w:r w:rsidRPr="00FA1B4F">
        <w:rPr>
          <w:caps/>
          <w:lang w:val="en-US"/>
        </w:rPr>
        <w:t>characteristics</w:t>
      </w:r>
      <w:proofErr w:type="gramEnd"/>
      <w:r w:rsidRPr="00FA1B4F">
        <w:rPr>
          <w:caps/>
          <w:lang w:val="en-US"/>
        </w:rPr>
        <w:t xml:space="preserve"> and parameters of the SVBR-100</w:t>
      </w:r>
    </w:p>
    <w:p w14:paraId="64ECBCEB" w14:textId="77777777" w:rsidR="00EF4E50" w:rsidRPr="00FA1B4F" w:rsidRDefault="00EF4E50" w:rsidP="00EF4E50">
      <w:pPr>
        <w:pStyle w:val="a1"/>
        <w:ind w:firstLine="0"/>
        <w:rPr>
          <w:lang w:val="en-US"/>
        </w:rPr>
      </w:pPr>
    </w:p>
    <w:tbl>
      <w:tblPr>
        <w:tblStyle w:val="ae"/>
        <w:tblW w:w="88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6838"/>
        <w:gridCol w:w="1985"/>
      </w:tblGrid>
      <w:tr w:rsidR="00EF4E50" w:rsidRPr="00FA1B4F" w14:paraId="04FC66FB" w14:textId="77777777" w:rsidTr="007C1AD2">
        <w:trPr>
          <w:trHeight w:val="285"/>
        </w:trPr>
        <w:tc>
          <w:tcPr>
            <w:tcW w:w="6838" w:type="dxa"/>
            <w:tcBorders>
              <w:top w:val="single" w:sz="4" w:space="0" w:color="auto"/>
              <w:bottom w:val="single" w:sz="4" w:space="0" w:color="auto"/>
            </w:tcBorders>
            <w:hideMark/>
          </w:tcPr>
          <w:p w14:paraId="69187AE1" w14:textId="77777777" w:rsidR="00EF4E50" w:rsidRPr="00FA1B4F" w:rsidRDefault="00EF4E50" w:rsidP="007C1AD2">
            <w:pPr>
              <w:pStyle w:val="a1"/>
              <w:ind w:firstLine="0"/>
            </w:pPr>
            <w:r w:rsidRPr="00FA1B4F">
              <w:t>Parameter</w:t>
            </w:r>
          </w:p>
        </w:tc>
        <w:tc>
          <w:tcPr>
            <w:tcW w:w="1985" w:type="dxa"/>
            <w:tcBorders>
              <w:top w:val="single" w:sz="4" w:space="0" w:color="auto"/>
              <w:bottom w:val="single" w:sz="4" w:space="0" w:color="auto"/>
            </w:tcBorders>
            <w:hideMark/>
          </w:tcPr>
          <w:p w14:paraId="6B2EFF13" w14:textId="77777777" w:rsidR="00EF4E50" w:rsidRPr="00FA1B4F" w:rsidRDefault="00EF4E50" w:rsidP="007C1AD2">
            <w:pPr>
              <w:pStyle w:val="a1"/>
              <w:ind w:firstLine="0"/>
            </w:pPr>
            <w:r w:rsidRPr="00FA1B4F">
              <w:t>Value</w:t>
            </w:r>
          </w:p>
        </w:tc>
      </w:tr>
      <w:tr w:rsidR="00EF4E50" w:rsidRPr="00FA1B4F" w14:paraId="0A87D0D7" w14:textId="77777777" w:rsidTr="007C1AD2">
        <w:trPr>
          <w:trHeight w:val="56"/>
        </w:trPr>
        <w:tc>
          <w:tcPr>
            <w:tcW w:w="6838" w:type="dxa"/>
            <w:tcBorders>
              <w:top w:val="single" w:sz="4" w:space="0" w:color="auto"/>
            </w:tcBorders>
            <w:hideMark/>
          </w:tcPr>
          <w:p w14:paraId="62074E06" w14:textId="77777777" w:rsidR="00EF4E50" w:rsidRPr="00FA1B4F" w:rsidRDefault="00EF4E50" w:rsidP="007C1AD2">
            <w:pPr>
              <w:pStyle w:val="a1"/>
              <w:ind w:firstLine="0"/>
            </w:pPr>
            <w:r w:rsidRPr="00FA1B4F">
              <w:t>T</w:t>
            </w:r>
            <w:r>
              <w:t>h</w:t>
            </w:r>
            <w:r w:rsidRPr="00FA1B4F">
              <w:t>ermal power, MW</w:t>
            </w:r>
          </w:p>
        </w:tc>
        <w:tc>
          <w:tcPr>
            <w:tcW w:w="1985" w:type="dxa"/>
            <w:tcBorders>
              <w:top w:val="single" w:sz="4" w:space="0" w:color="auto"/>
            </w:tcBorders>
            <w:hideMark/>
          </w:tcPr>
          <w:p w14:paraId="4D4927C7" w14:textId="77777777" w:rsidR="00EF4E50" w:rsidRPr="00FA1B4F" w:rsidRDefault="00EF4E50" w:rsidP="007C1AD2">
            <w:pPr>
              <w:pStyle w:val="a1"/>
              <w:ind w:firstLine="0"/>
            </w:pPr>
            <w:r w:rsidRPr="00FA1B4F">
              <w:t>280</w:t>
            </w:r>
          </w:p>
        </w:tc>
      </w:tr>
      <w:tr w:rsidR="00EF4E50" w:rsidRPr="00FA1B4F" w14:paraId="7EE2AE3A" w14:textId="77777777" w:rsidTr="007C1AD2">
        <w:trPr>
          <w:trHeight w:val="206"/>
        </w:trPr>
        <w:tc>
          <w:tcPr>
            <w:tcW w:w="6838" w:type="dxa"/>
            <w:hideMark/>
          </w:tcPr>
          <w:p w14:paraId="17638FE4" w14:textId="77777777" w:rsidR="00EF4E50" w:rsidRPr="00FA1B4F" w:rsidRDefault="00EF4E50" w:rsidP="007C1AD2">
            <w:pPr>
              <w:pStyle w:val="a1"/>
              <w:ind w:firstLine="0"/>
              <w:rPr>
                <w:lang w:val="en-US"/>
              </w:rPr>
            </w:pPr>
            <w:r w:rsidRPr="00FA1B4F">
              <w:t>Pressure of generated saturated steam, MPa</w:t>
            </w:r>
          </w:p>
        </w:tc>
        <w:tc>
          <w:tcPr>
            <w:tcW w:w="1985" w:type="dxa"/>
            <w:hideMark/>
          </w:tcPr>
          <w:p w14:paraId="6193D1C0" w14:textId="77777777" w:rsidR="00EF4E50" w:rsidRPr="00FA1B4F" w:rsidRDefault="00EF4E50" w:rsidP="007C1AD2">
            <w:pPr>
              <w:pStyle w:val="a1"/>
              <w:ind w:firstLine="0"/>
            </w:pPr>
            <w:r w:rsidRPr="00FA1B4F">
              <w:t>7</w:t>
            </w:r>
          </w:p>
        </w:tc>
      </w:tr>
      <w:tr w:rsidR="00EF4E50" w:rsidRPr="00FA1B4F" w14:paraId="0BC07D77" w14:textId="77777777" w:rsidTr="007C1AD2">
        <w:trPr>
          <w:trHeight w:val="181"/>
        </w:trPr>
        <w:tc>
          <w:tcPr>
            <w:tcW w:w="6838" w:type="dxa"/>
            <w:hideMark/>
          </w:tcPr>
          <w:p w14:paraId="5942F475" w14:textId="77777777" w:rsidR="00EF4E50" w:rsidRPr="00FA1B4F" w:rsidRDefault="00EF4E50" w:rsidP="007C1AD2">
            <w:pPr>
              <w:pStyle w:val="a1"/>
              <w:ind w:firstLine="0"/>
            </w:pPr>
            <w:r w:rsidRPr="00FA1B4F">
              <w:t>Steam capacity, t / h</w:t>
            </w:r>
          </w:p>
        </w:tc>
        <w:tc>
          <w:tcPr>
            <w:tcW w:w="1985" w:type="dxa"/>
            <w:hideMark/>
          </w:tcPr>
          <w:p w14:paraId="78A92369" w14:textId="77777777" w:rsidR="00EF4E50" w:rsidRPr="00FA1B4F" w:rsidRDefault="00EF4E50" w:rsidP="007C1AD2">
            <w:pPr>
              <w:pStyle w:val="a1"/>
              <w:ind w:firstLine="0"/>
            </w:pPr>
            <w:r w:rsidRPr="00FA1B4F">
              <w:t>580</w:t>
            </w:r>
          </w:p>
        </w:tc>
      </w:tr>
      <w:tr w:rsidR="00EF4E50" w:rsidRPr="00FA1B4F" w14:paraId="433323A5" w14:textId="77777777" w:rsidTr="007C1AD2">
        <w:trPr>
          <w:trHeight w:val="284"/>
        </w:trPr>
        <w:tc>
          <w:tcPr>
            <w:tcW w:w="6838" w:type="dxa"/>
            <w:hideMark/>
          </w:tcPr>
          <w:p w14:paraId="7299FDB1" w14:textId="77777777" w:rsidR="00EF4E50" w:rsidRPr="00FA1B4F" w:rsidRDefault="00EF4E50" w:rsidP="007C1AD2">
            <w:pPr>
              <w:pStyle w:val="a1"/>
              <w:ind w:firstLine="0"/>
              <w:rPr>
                <w:lang w:val="en-US"/>
              </w:rPr>
            </w:pPr>
            <w:r w:rsidRPr="00FA1B4F">
              <w:t xml:space="preserve">Temperature of the primary coolant, at core inlet / outlet </w:t>
            </w:r>
            <w:r w:rsidRPr="00FA1B4F">
              <w:rPr>
                <w:rStyle w:val="t16"/>
                <w:color w:val="000000"/>
                <w:sz w:val="22"/>
                <w:szCs w:val="22"/>
              </w:rPr>
              <w:sym w:font="Symbol" w:char="F0B0"/>
            </w:r>
            <w:r w:rsidRPr="00FA1B4F">
              <w:t>C</w:t>
            </w:r>
          </w:p>
        </w:tc>
        <w:tc>
          <w:tcPr>
            <w:tcW w:w="1985" w:type="dxa"/>
            <w:hideMark/>
          </w:tcPr>
          <w:p w14:paraId="18A669BD" w14:textId="77777777" w:rsidR="00EF4E50" w:rsidRPr="00FA1B4F" w:rsidRDefault="00EF4E50" w:rsidP="007C1AD2">
            <w:pPr>
              <w:pStyle w:val="a1"/>
              <w:ind w:firstLine="0"/>
            </w:pPr>
            <w:r w:rsidRPr="00FA1B4F">
              <w:t>335 / 477</w:t>
            </w:r>
          </w:p>
        </w:tc>
      </w:tr>
      <w:tr w:rsidR="00EF4E50" w:rsidRPr="00FA1B4F" w14:paraId="07EA1703" w14:textId="77777777" w:rsidTr="007C1AD2">
        <w:trPr>
          <w:trHeight w:val="310"/>
        </w:trPr>
        <w:tc>
          <w:tcPr>
            <w:tcW w:w="6838" w:type="dxa"/>
            <w:hideMark/>
          </w:tcPr>
          <w:p w14:paraId="1BEB3C52" w14:textId="77777777" w:rsidR="00EF4E50" w:rsidRPr="00FA1B4F" w:rsidRDefault="00EF4E50" w:rsidP="007C1AD2">
            <w:pPr>
              <w:pStyle w:val="a1"/>
              <w:ind w:firstLine="0"/>
              <w:rPr>
                <w:lang w:val="en-US"/>
              </w:rPr>
            </w:pPr>
            <w:r w:rsidRPr="00FA1B4F">
              <w:rPr>
                <w:lang w:val="en-US"/>
              </w:rPr>
              <w:t>Maximum local damaging dose, dpa</w:t>
            </w:r>
          </w:p>
        </w:tc>
        <w:tc>
          <w:tcPr>
            <w:tcW w:w="1985" w:type="dxa"/>
            <w:hideMark/>
          </w:tcPr>
          <w:p w14:paraId="2A75E54A" w14:textId="77777777" w:rsidR="00EF4E50" w:rsidRPr="00FA1B4F" w:rsidRDefault="00EF4E50" w:rsidP="007C1AD2">
            <w:pPr>
              <w:pStyle w:val="a1"/>
              <w:ind w:firstLine="0"/>
            </w:pPr>
            <w:r w:rsidRPr="00FA1B4F">
              <w:t>97</w:t>
            </w:r>
          </w:p>
        </w:tc>
      </w:tr>
      <w:tr w:rsidR="00EF4E50" w:rsidRPr="00FA1B4F" w14:paraId="504B8795" w14:textId="77777777" w:rsidTr="007C1AD2">
        <w:trPr>
          <w:trHeight w:val="399"/>
        </w:trPr>
        <w:tc>
          <w:tcPr>
            <w:tcW w:w="6838" w:type="dxa"/>
            <w:hideMark/>
          </w:tcPr>
          <w:p w14:paraId="3A817A60" w14:textId="77777777" w:rsidR="00EF4E50" w:rsidRPr="00FA1B4F" w:rsidRDefault="00EF4E50" w:rsidP="007C1AD2">
            <w:pPr>
              <w:pStyle w:val="a1"/>
              <w:ind w:firstLine="0"/>
              <w:rPr>
                <w:lang w:val="en-US"/>
              </w:rPr>
            </w:pPr>
            <w:r w:rsidRPr="00FA1B4F">
              <w:rPr>
                <w:lang w:val="en-US"/>
              </w:rPr>
              <w:t>Fuel: type</w:t>
            </w:r>
          </w:p>
          <w:p w14:paraId="144075C4" w14:textId="77777777" w:rsidR="00EF4E50" w:rsidRPr="00FA1B4F" w:rsidRDefault="00EF4E50" w:rsidP="007C1AD2">
            <w:pPr>
              <w:pStyle w:val="a1"/>
              <w:ind w:firstLine="0"/>
              <w:rPr>
                <w:lang w:val="en-US"/>
              </w:rPr>
            </w:pPr>
            <w:r w:rsidRPr="00FA1B4F">
              <w:rPr>
                <w:lang w:val="en-US"/>
              </w:rPr>
              <w:t>average U-235 enrichment,%</w:t>
            </w:r>
          </w:p>
          <w:p w14:paraId="07F29F39" w14:textId="77777777" w:rsidR="00EF4E50" w:rsidRPr="00FA1B4F" w:rsidRDefault="00EF4E50" w:rsidP="007C1AD2">
            <w:pPr>
              <w:pStyle w:val="a1"/>
              <w:ind w:firstLine="0"/>
            </w:pPr>
            <w:r w:rsidRPr="00FA1B4F">
              <w:rPr>
                <w:lang w:val="en-US"/>
              </w:rPr>
              <w:t>maximum U-235 enrichment,%</w:t>
            </w:r>
          </w:p>
        </w:tc>
        <w:tc>
          <w:tcPr>
            <w:tcW w:w="1985" w:type="dxa"/>
            <w:hideMark/>
          </w:tcPr>
          <w:p w14:paraId="01D2F7F9" w14:textId="77777777" w:rsidR="00EF4E50" w:rsidRPr="00FA1B4F" w:rsidRDefault="00EF4E50" w:rsidP="007C1AD2">
            <w:pPr>
              <w:pStyle w:val="a1"/>
              <w:ind w:firstLine="0"/>
            </w:pPr>
            <w:r w:rsidRPr="00FA1B4F">
              <w:t>UО</w:t>
            </w:r>
            <w:r w:rsidRPr="00FA1B4F">
              <w:rPr>
                <w:vertAlign w:val="subscript"/>
              </w:rPr>
              <w:t>2</w:t>
            </w:r>
          </w:p>
          <w:p w14:paraId="157FA9A8" w14:textId="77777777" w:rsidR="00EF4E50" w:rsidRPr="00FA1B4F" w:rsidRDefault="00EF4E50" w:rsidP="007C1AD2">
            <w:pPr>
              <w:pStyle w:val="a1"/>
              <w:ind w:firstLine="0"/>
            </w:pPr>
            <w:r w:rsidRPr="00FA1B4F">
              <w:t>16,7</w:t>
            </w:r>
          </w:p>
          <w:p w14:paraId="5D9C4D3A" w14:textId="77777777" w:rsidR="00EF4E50" w:rsidRPr="00FA1B4F" w:rsidRDefault="00EF4E50" w:rsidP="007C1AD2">
            <w:pPr>
              <w:pStyle w:val="a1"/>
              <w:ind w:firstLine="0"/>
            </w:pPr>
            <w:r w:rsidRPr="00FA1B4F">
              <w:t>19,5</w:t>
            </w:r>
          </w:p>
        </w:tc>
      </w:tr>
      <w:tr w:rsidR="00EF4E50" w:rsidRPr="00FA1B4F" w14:paraId="2D5B313D" w14:textId="77777777" w:rsidTr="007C1AD2">
        <w:trPr>
          <w:trHeight w:val="66"/>
        </w:trPr>
        <w:tc>
          <w:tcPr>
            <w:tcW w:w="6838" w:type="dxa"/>
            <w:hideMark/>
          </w:tcPr>
          <w:p w14:paraId="7C9D2CFA" w14:textId="77777777" w:rsidR="00EF4E50" w:rsidRPr="00FA1B4F" w:rsidRDefault="00EF4E50" w:rsidP="007C1AD2">
            <w:pPr>
              <w:pStyle w:val="a1"/>
              <w:ind w:firstLine="0"/>
              <w:rPr>
                <w:lang w:val="en-US"/>
              </w:rPr>
            </w:pPr>
            <w:r w:rsidRPr="00FA1B4F">
              <w:rPr>
                <w:lang w:val="en-US"/>
              </w:rPr>
              <w:t>Core life time, thousand eff. h.</w:t>
            </w:r>
          </w:p>
        </w:tc>
        <w:tc>
          <w:tcPr>
            <w:tcW w:w="1985" w:type="dxa"/>
            <w:hideMark/>
          </w:tcPr>
          <w:p w14:paraId="34D36875" w14:textId="77777777" w:rsidR="00EF4E50" w:rsidRPr="00FA1B4F" w:rsidRDefault="00EF4E50" w:rsidP="007C1AD2">
            <w:pPr>
              <w:pStyle w:val="a1"/>
              <w:ind w:firstLine="0"/>
            </w:pPr>
            <w:r w:rsidRPr="00FA1B4F">
              <w:t>50</w:t>
            </w:r>
          </w:p>
        </w:tc>
      </w:tr>
      <w:tr w:rsidR="00EF4E50" w:rsidRPr="00FA1B4F" w14:paraId="27FEA1FA" w14:textId="77777777" w:rsidTr="007C1AD2">
        <w:trPr>
          <w:trHeight w:val="66"/>
        </w:trPr>
        <w:tc>
          <w:tcPr>
            <w:tcW w:w="6838" w:type="dxa"/>
            <w:hideMark/>
          </w:tcPr>
          <w:p w14:paraId="1E7CB7BF" w14:textId="77777777" w:rsidR="00EF4E50" w:rsidRPr="00FA1B4F" w:rsidRDefault="00EF4E50" w:rsidP="007C1AD2">
            <w:pPr>
              <w:pStyle w:val="a1"/>
              <w:ind w:firstLine="0"/>
              <w:rPr>
                <w:lang w:val="en-US"/>
              </w:rPr>
            </w:pPr>
            <w:r w:rsidRPr="00FA1B4F">
              <w:rPr>
                <w:lang w:val="en-US"/>
              </w:rPr>
              <w:t xml:space="preserve">Core discharge burnup, </w:t>
            </w:r>
            <w:proofErr w:type="spellStart"/>
            <w:r w:rsidRPr="00FA1B4F">
              <w:rPr>
                <w:lang w:val="en-US"/>
              </w:rPr>
              <w:t>MW·d</w:t>
            </w:r>
            <w:proofErr w:type="spellEnd"/>
            <w:r w:rsidRPr="00FA1B4F">
              <w:rPr>
                <w:lang w:val="en-US"/>
              </w:rPr>
              <w:t>/kg</w:t>
            </w:r>
            <w:r>
              <w:rPr>
                <w:lang w:val="en-US"/>
              </w:rPr>
              <w:t xml:space="preserve"> </w:t>
            </w:r>
            <w:proofErr w:type="spellStart"/>
            <w:r>
              <w:rPr>
                <w:lang w:val="en-US"/>
              </w:rPr>
              <w:t>h.a</w:t>
            </w:r>
            <w:proofErr w:type="spellEnd"/>
            <w:r>
              <w:rPr>
                <w:lang w:val="en-US"/>
              </w:rPr>
              <w:t>.</w:t>
            </w:r>
          </w:p>
        </w:tc>
        <w:tc>
          <w:tcPr>
            <w:tcW w:w="1985" w:type="dxa"/>
            <w:hideMark/>
          </w:tcPr>
          <w:p w14:paraId="31A1D1E9" w14:textId="77777777" w:rsidR="00EF4E50" w:rsidRPr="00FA1B4F" w:rsidRDefault="00EF4E50" w:rsidP="007C1AD2">
            <w:pPr>
              <w:pStyle w:val="a1"/>
              <w:ind w:firstLine="0"/>
            </w:pPr>
            <w:r w:rsidRPr="00FA1B4F">
              <w:t>65</w:t>
            </w:r>
          </w:p>
        </w:tc>
      </w:tr>
      <w:tr w:rsidR="00EF4E50" w:rsidRPr="00FA1B4F" w14:paraId="074EB934" w14:textId="77777777" w:rsidTr="007C1AD2">
        <w:trPr>
          <w:trHeight w:val="233"/>
        </w:trPr>
        <w:tc>
          <w:tcPr>
            <w:tcW w:w="6838" w:type="dxa"/>
            <w:hideMark/>
          </w:tcPr>
          <w:p w14:paraId="6E98AE7D" w14:textId="77777777" w:rsidR="00EF4E50" w:rsidRPr="00FA1B4F" w:rsidRDefault="00EF4E50" w:rsidP="007C1AD2">
            <w:pPr>
              <w:pStyle w:val="a1"/>
              <w:ind w:firstLine="0"/>
              <w:rPr>
                <w:lang w:val="en-US"/>
              </w:rPr>
            </w:pPr>
            <w:r w:rsidRPr="00FA1B4F">
              <w:rPr>
                <w:lang w:val="en-US"/>
              </w:rPr>
              <w:t xml:space="preserve">Maximum local burnup, % </w:t>
            </w:r>
            <w:proofErr w:type="spellStart"/>
            <w:r w:rsidRPr="00FA1B4F">
              <w:rPr>
                <w:lang w:val="en-US"/>
              </w:rPr>
              <w:t>h.a</w:t>
            </w:r>
            <w:proofErr w:type="spellEnd"/>
            <w:r w:rsidRPr="00FA1B4F">
              <w:rPr>
                <w:lang w:val="en-US"/>
              </w:rPr>
              <w:t>.</w:t>
            </w:r>
          </w:p>
        </w:tc>
        <w:tc>
          <w:tcPr>
            <w:tcW w:w="1985" w:type="dxa"/>
            <w:hideMark/>
          </w:tcPr>
          <w:p w14:paraId="726AD3DD" w14:textId="77777777" w:rsidR="00EF4E50" w:rsidRPr="00FA1B4F" w:rsidRDefault="00EF4E50" w:rsidP="007C1AD2">
            <w:pPr>
              <w:pStyle w:val="a1"/>
              <w:ind w:firstLine="0"/>
            </w:pPr>
            <w:r w:rsidRPr="00FA1B4F">
              <w:t>9,9</w:t>
            </w:r>
          </w:p>
        </w:tc>
      </w:tr>
      <w:tr w:rsidR="00EF4E50" w:rsidRPr="00FA1B4F" w14:paraId="786AC7D3" w14:textId="77777777" w:rsidTr="007C1AD2">
        <w:trPr>
          <w:trHeight w:val="301"/>
        </w:trPr>
        <w:tc>
          <w:tcPr>
            <w:tcW w:w="6838" w:type="dxa"/>
            <w:hideMark/>
          </w:tcPr>
          <w:p w14:paraId="7223B35D" w14:textId="77777777" w:rsidR="00EF4E50" w:rsidRPr="00FA1B4F" w:rsidRDefault="00EF4E50" w:rsidP="007C1AD2">
            <w:pPr>
              <w:pStyle w:val="a1"/>
              <w:ind w:firstLine="0"/>
              <w:rPr>
                <w:lang w:val="en-US"/>
              </w:rPr>
            </w:pPr>
            <w:proofErr w:type="spellStart"/>
            <w:r w:rsidRPr="00FA1B4F">
              <w:rPr>
                <w:lang w:val="en-US"/>
              </w:rPr>
              <w:t>Refuelling</w:t>
            </w:r>
            <w:proofErr w:type="spellEnd"/>
            <w:r w:rsidRPr="00FA1B4F">
              <w:rPr>
                <w:lang w:val="en-US"/>
              </w:rPr>
              <w:t xml:space="preserve"> cycle, years (simultaneous loading of a fresh core)</w:t>
            </w:r>
          </w:p>
        </w:tc>
        <w:tc>
          <w:tcPr>
            <w:tcW w:w="1985" w:type="dxa"/>
            <w:hideMark/>
          </w:tcPr>
          <w:p w14:paraId="5EA4EED2" w14:textId="77777777" w:rsidR="00EF4E50" w:rsidRPr="00FA1B4F" w:rsidRDefault="00EF4E50" w:rsidP="007C1AD2">
            <w:pPr>
              <w:pStyle w:val="a1"/>
              <w:ind w:firstLine="0"/>
            </w:pPr>
            <w:r w:rsidRPr="00FA1B4F">
              <w:t>6-7</w:t>
            </w:r>
          </w:p>
        </w:tc>
      </w:tr>
      <w:tr w:rsidR="00EF4E50" w:rsidRPr="00FA1B4F" w14:paraId="0EA46B2E" w14:textId="77777777" w:rsidTr="007C1AD2">
        <w:trPr>
          <w:trHeight w:val="66"/>
        </w:trPr>
        <w:tc>
          <w:tcPr>
            <w:tcW w:w="6838" w:type="dxa"/>
            <w:tcBorders>
              <w:bottom w:val="single" w:sz="4" w:space="0" w:color="auto"/>
            </w:tcBorders>
            <w:hideMark/>
          </w:tcPr>
          <w:p w14:paraId="3380EC2E" w14:textId="77777777" w:rsidR="00EF4E50" w:rsidRPr="00FA1B4F" w:rsidRDefault="00EF4E50" w:rsidP="007C1AD2">
            <w:pPr>
              <w:pStyle w:val="a1"/>
              <w:ind w:firstLine="0"/>
              <w:rPr>
                <w:lang w:val="en-US"/>
              </w:rPr>
            </w:pPr>
            <w:r w:rsidRPr="00FA1B4F">
              <w:rPr>
                <w:lang w:val="en-US"/>
              </w:rPr>
              <w:t xml:space="preserve">Dimensions of reactor </w:t>
            </w:r>
            <w:proofErr w:type="spellStart"/>
            <w:r w:rsidRPr="00FA1B4F">
              <w:rPr>
                <w:lang w:val="en-US"/>
              </w:rPr>
              <w:t>monoblock</w:t>
            </w:r>
            <w:proofErr w:type="spellEnd"/>
            <w:r w:rsidRPr="00FA1B4F">
              <w:rPr>
                <w:lang w:val="en-US"/>
              </w:rPr>
              <w:t xml:space="preserve"> (diameter/height), m</w:t>
            </w:r>
          </w:p>
        </w:tc>
        <w:tc>
          <w:tcPr>
            <w:tcW w:w="1985" w:type="dxa"/>
            <w:tcBorders>
              <w:bottom w:val="single" w:sz="4" w:space="0" w:color="auto"/>
            </w:tcBorders>
            <w:hideMark/>
          </w:tcPr>
          <w:p w14:paraId="73F1645E" w14:textId="77777777" w:rsidR="00EF4E50" w:rsidRPr="00FA1B4F" w:rsidRDefault="00EF4E50" w:rsidP="007C1AD2">
            <w:pPr>
              <w:pStyle w:val="a1"/>
              <w:ind w:firstLine="0"/>
            </w:pPr>
            <w:r w:rsidRPr="00FA1B4F">
              <w:t>4,40 / 6,53</w:t>
            </w:r>
          </w:p>
        </w:tc>
      </w:tr>
    </w:tbl>
    <w:p w14:paraId="5B1C52AF" w14:textId="77777777" w:rsidR="00EF4E50" w:rsidRPr="00FA1B4F" w:rsidRDefault="00EF4E50" w:rsidP="00EF4E50">
      <w:pPr>
        <w:pStyle w:val="a1"/>
        <w:ind w:firstLine="0"/>
        <w:rPr>
          <w:lang w:val="en-US"/>
        </w:rPr>
      </w:pPr>
    </w:p>
    <w:p w14:paraId="5A47F1E1" w14:textId="77777777" w:rsidR="00DF446E" w:rsidRPr="00FA1B4F" w:rsidRDefault="00DF446E" w:rsidP="00DF446E">
      <w:pPr>
        <w:pStyle w:val="3"/>
        <w:numPr>
          <w:ilvl w:val="2"/>
          <w:numId w:val="5"/>
        </w:numPr>
        <w:rPr>
          <w:lang w:val="en-US"/>
        </w:rPr>
      </w:pPr>
      <w:r w:rsidRPr="00FA1B4F">
        <w:rPr>
          <w:lang w:val="en-US"/>
        </w:rPr>
        <w:t>Basic hydraulic diagram of the NSSS SVBR-100</w:t>
      </w:r>
    </w:p>
    <w:p w14:paraId="15173968" w14:textId="77777777" w:rsidR="00DF446E" w:rsidRPr="00FA1B4F" w:rsidRDefault="00DF446E" w:rsidP="00DF446E">
      <w:pPr>
        <w:pStyle w:val="a1"/>
        <w:rPr>
          <w:lang w:val="en-US"/>
        </w:rPr>
      </w:pPr>
      <w:r w:rsidRPr="00FA1B4F">
        <w:rPr>
          <w:lang w:val="en-US"/>
        </w:rPr>
        <w:t>Figure 1 shows basic hydraulic diagram of the NSSS SVBR-100.</w:t>
      </w:r>
    </w:p>
    <w:p w14:paraId="1049E34D" w14:textId="7D6B4BF5" w:rsidR="00990247" w:rsidRDefault="00DF446E" w:rsidP="00EF4E50">
      <w:pPr>
        <w:pStyle w:val="a1"/>
        <w:rPr>
          <w:lang w:val="en-US"/>
        </w:rPr>
      </w:pPr>
      <w:r w:rsidRPr="00FA1B4F">
        <w:rPr>
          <w:lang w:val="en-US"/>
        </w:rPr>
        <w:t xml:space="preserve">The result of the adopted </w:t>
      </w:r>
      <w:r w:rsidRPr="00FA1B4F">
        <w:rPr>
          <w:rStyle w:val="t6"/>
          <w:color w:val="000000"/>
        </w:rPr>
        <w:t>basic</w:t>
      </w:r>
      <w:r w:rsidRPr="00FA1B4F">
        <w:rPr>
          <w:lang w:val="en-US"/>
        </w:rPr>
        <w:t xml:space="preserve"> approaches was the simplification of the scheme and the practical </w:t>
      </w:r>
      <w:r w:rsidRPr="00FA1B4F">
        <w:rPr>
          <w:rStyle w:val="t6"/>
          <w:color w:val="000000"/>
        </w:rPr>
        <w:t>exclusion</w:t>
      </w:r>
      <w:r w:rsidRPr="00FA1B4F">
        <w:rPr>
          <w:lang w:val="en-US"/>
        </w:rPr>
        <w:t xml:space="preserve"> or minimization of the number of safety systems. The most significant feature of the adopted scheme </w:t>
      </w:r>
      <w:r w:rsidRPr="00FA1B4F">
        <w:rPr>
          <w:lang w:val="en-US"/>
        </w:rPr>
        <w:lastRenderedPageBreak/>
        <w:t>is the connection of a passive heat removal system from the steam generator (SG PHRS) [</w:t>
      </w:r>
      <w:r w:rsidR="003B7A52" w:rsidRPr="00FA1B4F">
        <w:rPr>
          <w:lang w:val="en-US"/>
        </w:rPr>
        <w:t>6</w:t>
      </w:r>
      <w:r w:rsidRPr="00FA1B4F">
        <w:rPr>
          <w:lang w:val="en-US"/>
        </w:rPr>
        <w:t>]. In case of loss of process water for cooling the SG PHRS, heat removal is carried out by boiling the water reserve in the PHRS tanks. At the same time, the water supply is sufficient for autonomous cooling without the participation of any control actions for 72 hours (the non-intervention time accepted for FOAK NPP can be increased for NOAK NPP). These functions are also performed in case of accidents with total blackout of the plant. The blue arrows in the diagram (Fig. 1) show the direction of flow of the secondary circuit coolant when operating at power, and the red arrows when operating in autonomous modes without communication with the turbine systems.</w:t>
      </w:r>
    </w:p>
    <w:p w14:paraId="3960A4C0" w14:textId="77777777" w:rsidR="00EF4E50" w:rsidRPr="00FA1B4F" w:rsidRDefault="00EF4E50" w:rsidP="00EF4E50">
      <w:pPr>
        <w:pStyle w:val="a1"/>
        <w:rPr>
          <w:lang w:val="en-US"/>
        </w:rPr>
      </w:pPr>
    </w:p>
    <w:p w14:paraId="692A938A" w14:textId="7F2CA73E" w:rsidR="008560AB" w:rsidRPr="00FA1B4F" w:rsidRDefault="00087F0C" w:rsidP="008560AB">
      <w:pPr>
        <w:pStyle w:val="a1"/>
        <w:ind w:firstLine="0"/>
        <w:jc w:val="center"/>
        <w:rPr>
          <w:lang w:val="en-US"/>
        </w:rPr>
      </w:pPr>
      <w:r>
        <w:rPr>
          <w:noProof/>
          <w:lang w:val="ru-RU" w:eastAsia="ru-RU"/>
        </w:rPr>
        <mc:AlternateContent>
          <mc:Choice Requires="wpg">
            <w:drawing>
              <wp:anchor distT="0" distB="0" distL="114300" distR="114300" simplePos="0" relativeHeight="251754496" behindDoc="0" locked="0" layoutInCell="1" allowOverlap="1" wp14:anchorId="6F18F918" wp14:editId="4719DCFC">
                <wp:simplePos x="0" y="0"/>
                <wp:positionH relativeFrom="column">
                  <wp:posOffset>3578087</wp:posOffset>
                </wp:positionH>
                <wp:positionV relativeFrom="paragraph">
                  <wp:posOffset>1889815</wp:posOffset>
                </wp:positionV>
                <wp:extent cx="2152650" cy="707666"/>
                <wp:effectExtent l="19050" t="0" r="0" b="111760"/>
                <wp:wrapNone/>
                <wp:docPr id="1" name="Группа 1"/>
                <wp:cNvGraphicFramePr/>
                <a:graphic xmlns:a="http://schemas.openxmlformats.org/drawingml/2006/main">
                  <a:graphicData uri="http://schemas.microsoft.com/office/word/2010/wordprocessingGroup">
                    <wpg:wgp>
                      <wpg:cNvGrpSpPr/>
                      <wpg:grpSpPr>
                        <a:xfrm>
                          <a:off x="0" y="0"/>
                          <a:ext cx="2152650" cy="707666"/>
                          <a:chOff x="0" y="0"/>
                          <a:chExt cx="2152650" cy="707666"/>
                        </a:xfrm>
                      </wpg:grpSpPr>
                      <wps:wsp>
                        <wps:cNvPr id="1166261638" name="TextBox 495"/>
                        <wps:cNvSpPr txBox="1"/>
                        <wps:spPr>
                          <a:xfrm>
                            <a:off x="0" y="0"/>
                            <a:ext cx="2152650" cy="701040"/>
                          </a:xfrm>
                          <a:prstGeom prst="rect">
                            <a:avLst/>
                          </a:prstGeom>
                          <a:solidFill>
                            <a:srgbClr val="FFFFFF"/>
                          </a:solidFill>
                          <a:ln w="25400" cap="flat" cmpd="sng" algn="ctr">
                            <a:noFill/>
                            <a:prstDash val="solid"/>
                          </a:ln>
                          <a:effectLst/>
                        </wps:spPr>
                        <wps:txbx>
                          <w:txbxContent>
                            <w:p w14:paraId="799A6C07" w14:textId="77777777" w:rsidR="008560AB" w:rsidRPr="00323312" w:rsidRDefault="008560AB" w:rsidP="008560AB">
                              <w:pPr>
                                <w:pStyle w:val="af1"/>
                                <w:spacing w:before="0" w:beforeAutospacing="0" w:after="0" w:afterAutospacing="0"/>
                                <w:rPr>
                                  <w:rFonts w:eastAsia="+mn-ea"/>
                                  <w:kern w:val="24"/>
                                  <w:sz w:val="16"/>
                                  <w:szCs w:val="16"/>
                                  <w:lang w:val="en-US"/>
                                </w:rPr>
                              </w:pPr>
                              <w:r w:rsidRPr="00323312">
                                <w:rPr>
                                  <w:rFonts w:eastAsia="+mn-ea"/>
                                  <w:kern w:val="24"/>
                                  <w:sz w:val="16"/>
                                  <w:szCs w:val="16"/>
                                  <w:lang w:val="en-US"/>
                                </w:rPr>
                                <w:t>Direction of secondary coolant flow:</w:t>
                              </w:r>
                            </w:p>
                            <w:p w14:paraId="342F429A" w14:textId="10E7D139" w:rsidR="008560AB" w:rsidRDefault="00087F0C" w:rsidP="008560AB">
                              <w:pPr>
                                <w:pStyle w:val="af1"/>
                                <w:spacing w:before="0" w:beforeAutospacing="0" w:after="0" w:afterAutospacing="0"/>
                                <w:ind w:left="567" w:hanging="141"/>
                                <w:rPr>
                                  <w:rFonts w:eastAsia="+mn-ea"/>
                                  <w:kern w:val="24"/>
                                  <w:sz w:val="16"/>
                                  <w:szCs w:val="16"/>
                                  <w:lang w:val="en-US"/>
                                </w:rPr>
                              </w:pPr>
                              <w:r>
                                <w:rPr>
                                  <w:rFonts w:eastAsia="+mn-ea"/>
                                  <w:kern w:val="24"/>
                                  <w:sz w:val="16"/>
                                  <w:szCs w:val="16"/>
                                  <w:lang w:val="en-US"/>
                                </w:rPr>
                                <w:t xml:space="preserve">- </w:t>
                              </w:r>
                              <w:proofErr w:type="gramStart"/>
                              <w:r w:rsidR="008560AB" w:rsidRPr="00323312">
                                <w:rPr>
                                  <w:rFonts w:eastAsia="+mn-ea"/>
                                  <w:kern w:val="24"/>
                                  <w:sz w:val="16"/>
                                  <w:szCs w:val="16"/>
                                  <w:lang w:val="en-US"/>
                                </w:rPr>
                                <w:t>normal</w:t>
                              </w:r>
                              <w:proofErr w:type="gramEnd"/>
                              <w:r w:rsidR="008560AB" w:rsidRPr="00323312">
                                <w:rPr>
                                  <w:rFonts w:eastAsia="+mn-ea"/>
                                  <w:kern w:val="24"/>
                                  <w:sz w:val="16"/>
                                  <w:szCs w:val="16"/>
                                  <w:lang w:val="en-US"/>
                                </w:rPr>
                                <w:t xml:space="preserve"> operation</w:t>
                              </w:r>
                              <w:r>
                                <w:rPr>
                                  <w:rFonts w:eastAsia="+mn-ea"/>
                                  <w:kern w:val="24"/>
                                  <w:sz w:val="16"/>
                                  <w:szCs w:val="16"/>
                                  <w:lang w:val="en-US"/>
                                </w:rPr>
                                <w:t>;</w:t>
                              </w:r>
                            </w:p>
                            <w:p w14:paraId="669FA2AC" w14:textId="77777777" w:rsidR="008560AB" w:rsidRPr="00323312" w:rsidRDefault="008560AB" w:rsidP="008560AB">
                              <w:pPr>
                                <w:pStyle w:val="af1"/>
                                <w:spacing w:before="0" w:beforeAutospacing="0" w:after="0" w:afterAutospacing="0"/>
                                <w:ind w:left="567" w:hanging="141"/>
                                <w:rPr>
                                  <w:lang w:val="en-US"/>
                                </w:rPr>
                              </w:pPr>
                              <w:r w:rsidRPr="00323312">
                                <w:rPr>
                                  <w:rFonts w:eastAsia="+mn-ea"/>
                                  <w:kern w:val="24"/>
                                  <w:sz w:val="16"/>
                                  <w:szCs w:val="16"/>
                                  <w:lang w:val="en-US"/>
                                </w:rPr>
                                <w:t xml:space="preserve">- </w:t>
                              </w:r>
                              <w:proofErr w:type="gramStart"/>
                              <w:r>
                                <w:rPr>
                                  <w:rFonts w:eastAsia="+mn-ea"/>
                                  <w:kern w:val="24"/>
                                  <w:sz w:val="16"/>
                                  <w:szCs w:val="16"/>
                                  <w:lang w:val="en-US"/>
                                </w:rPr>
                                <w:t>in</w:t>
                              </w:r>
                              <w:proofErr w:type="gramEnd"/>
                              <w:r w:rsidRPr="00FC510C">
                                <w:rPr>
                                  <w:rFonts w:eastAsia="+mn-ea"/>
                                  <w:kern w:val="24"/>
                                  <w:sz w:val="16"/>
                                  <w:szCs w:val="16"/>
                                  <w:lang w:val="en-US"/>
                                </w:rPr>
                                <w:t xml:space="preserve"> </w:t>
                              </w:r>
                              <w:r>
                                <w:rPr>
                                  <w:rFonts w:eastAsia="+mn-ea"/>
                                  <w:kern w:val="24"/>
                                  <w:sz w:val="16"/>
                                  <w:szCs w:val="16"/>
                                  <w:lang w:val="en-US"/>
                                </w:rPr>
                                <w:t>case</w:t>
                              </w:r>
                              <w:r w:rsidRPr="00FC510C">
                                <w:rPr>
                                  <w:rFonts w:eastAsia="+mn-ea"/>
                                  <w:kern w:val="24"/>
                                  <w:sz w:val="16"/>
                                  <w:szCs w:val="16"/>
                                  <w:lang w:val="en-US"/>
                                </w:rPr>
                                <w:t xml:space="preserve"> </w:t>
                              </w:r>
                              <w:r>
                                <w:rPr>
                                  <w:rFonts w:eastAsia="+mn-ea"/>
                                  <w:kern w:val="24"/>
                                  <w:sz w:val="16"/>
                                  <w:szCs w:val="16"/>
                                  <w:lang w:val="en-US"/>
                                </w:rPr>
                                <w:t>of</w:t>
                              </w:r>
                              <w:r w:rsidRPr="00FC510C">
                                <w:rPr>
                                  <w:rFonts w:eastAsia="+mn-ea"/>
                                  <w:kern w:val="24"/>
                                  <w:sz w:val="16"/>
                                  <w:szCs w:val="16"/>
                                  <w:lang w:val="en-US"/>
                                </w:rPr>
                                <w:t xml:space="preserve"> </w:t>
                              </w:r>
                              <w:r>
                                <w:rPr>
                                  <w:rFonts w:eastAsia="+mn-ea"/>
                                  <w:kern w:val="24"/>
                                  <w:sz w:val="16"/>
                                  <w:szCs w:val="16"/>
                                  <w:lang w:val="en-US"/>
                                </w:rPr>
                                <w:t>cooldown</w:t>
                              </w:r>
                              <w:r w:rsidRPr="00FC510C">
                                <w:rPr>
                                  <w:rFonts w:eastAsia="+mn-ea"/>
                                  <w:kern w:val="24"/>
                                  <w:sz w:val="16"/>
                                  <w:szCs w:val="16"/>
                                  <w:lang w:val="en-US"/>
                                </w:rPr>
                                <w:t xml:space="preserve"> </w:t>
                              </w:r>
                              <w:r>
                                <w:rPr>
                                  <w:rFonts w:eastAsia="+mn-ea"/>
                                  <w:kern w:val="24"/>
                                  <w:sz w:val="16"/>
                                  <w:szCs w:val="16"/>
                                  <w:lang w:val="en-US"/>
                                </w:rPr>
                                <w:t>through SG PHRS</w:t>
                              </w:r>
                            </w:p>
                            <w:p w14:paraId="6FC56ED7" w14:textId="77777777" w:rsidR="00087F0C" w:rsidRDefault="00087F0C" w:rsidP="00087F0C">
                              <w:pPr>
                                <w:pStyle w:val="af1"/>
                                <w:spacing w:before="0" w:beforeAutospacing="0" w:after="0" w:afterAutospacing="0"/>
                                <w:rPr>
                                  <w:rFonts w:eastAsia="+mn-ea"/>
                                  <w:kern w:val="24"/>
                                  <w:sz w:val="16"/>
                                  <w:szCs w:val="16"/>
                                  <w:lang w:val="en-US"/>
                                </w:rPr>
                              </w:pPr>
                            </w:p>
                            <w:p w14:paraId="15309899" w14:textId="279AE5F6" w:rsidR="008560AB" w:rsidRPr="00323312" w:rsidRDefault="00087F0C" w:rsidP="00087F0C">
                              <w:pPr>
                                <w:pStyle w:val="af1"/>
                                <w:spacing w:before="0" w:beforeAutospacing="0" w:after="0" w:afterAutospacing="0"/>
                                <w:rPr>
                                  <w:lang w:val="en-US"/>
                                </w:rPr>
                              </w:pPr>
                              <w:r>
                                <w:rPr>
                                  <w:rFonts w:eastAsia="+mn-ea"/>
                                  <w:kern w:val="24"/>
                                  <w:sz w:val="16"/>
                                  <w:szCs w:val="16"/>
                                  <w:lang w:val="en-US"/>
                                </w:rPr>
                                <w:t>D</w:t>
                              </w:r>
                              <w:r w:rsidR="008560AB">
                                <w:rPr>
                                  <w:rFonts w:eastAsia="+mn-ea"/>
                                  <w:kern w:val="24"/>
                                  <w:sz w:val="16"/>
                                  <w:szCs w:val="16"/>
                                  <w:lang w:val="en-US"/>
                                </w:rPr>
                                <w:t>irection</w:t>
                              </w:r>
                              <w:r w:rsidR="008560AB" w:rsidRPr="00731130">
                                <w:rPr>
                                  <w:rFonts w:eastAsia="+mn-ea"/>
                                  <w:kern w:val="24"/>
                                  <w:sz w:val="16"/>
                                  <w:szCs w:val="16"/>
                                  <w:lang w:val="en-US"/>
                                </w:rPr>
                                <w:t xml:space="preserve"> </w:t>
                              </w:r>
                              <w:r w:rsidR="008560AB">
                                <w:rPr>
                                  <w:rFonts w:eastAsia="+mn-ea"/>
                                  <w:kern w:val="24"/>
                                  <w:sz w:val="16"/>
                                  <w:szCs w:val="16"/>
                                  <w:lang w:val="en-US"/>
                                </w:rPr>
                                <w:t>of</w:t>
                              </w:r>
                              <w:r w:rsidR="008560AB" w:rsidRPr="00731130">
                                <w:rPr>
                                  <w:rFonts w:eastAsia="+mn-ea"/>
                                  <w:kern w:val="24"/>
                                  <w:sz w:val="16"/>
                                  <w:szCs w:val="16"/>
                                  <w:lang w:val="en-US"/>
                                </w:rPr>
                                <w:t xml:space="preserve"> </w:t>
                              </w:r>
                              <w:r w:rsidR="008560AB">
                                <w:rPr>
                                  <w:rFonts w:eastAsia="+mn-ea"/>
                                  <w:kern w:val="24"/>
                                  <w:sz w:val="16"/>
                                  <w:szCs w:val="16"/>
                                  <w:lang w:val="en-US"/>
                                </w:rPr>
                                <w:t>primary</w:t>
                              </w:r>
                              <w:r w:rsidR="008560AB" w:rsidRPr="00731130">
                                <w:rPr>
                                  <w:rFonts w:eastAsia="+mn-ea"/>
                                  <w:kern w:val="24"/>
                                  <w:sz w:val="16"/>
                                  <w:szCs w:val="16"/>
                                  <w:lang w:val="en-US"/>
                                </w:rPr>
                                <w:t xml:space="preserve"> </w:t>
                              </w:r>
                              <w:r w:rsidR="008560AB">
                                <w:rPr>
                                  <w:rFonts w:eastAsia="+mn-ea"/>
                                  <w:kern w:val="24"/>
                                  <w:sz w:val="16"/>
                                  <w:szCs w:val="16"/>
                                  <w:lang w:val="en-US"/>
                                </w:rPr>
                                <w:t>coolant</w:t>
                              </w:r>
                              <w:r>
                                <w:rPr>
                                  <w:rFonts w:eastAsia="+mn-ea"/>
                                  <w:kern w:val="24"/>
                                  <w:sz w:val="16"/>
                                  <w:szCs w:val="16"/>
                                  <w:lang w:val="en-US"/>
                                </w:rPr>
                                <w:t xml:space="preserve"> </w:t>
                              </w:r>
                              <w:r w:rsidR="008560AB">
                                <w:rPr>
                                  <w:rFonts w:eastAsia="+mn-ea"/>
                                  <w:kern w:val="24"/>
                                  <w:sz w:val="16"/>
                                  <w:szCs w:val="16"/>
                                  <w:lang w:val="en-US"/>
                                </w:rPr>
                                <w:t>flow</w:t>
                              </w:r>
                              <w:r>
                                <w:rPr>
                                  <w:rFonts w:eastAsia="+mn-ea"/>
                                  <w:kern w:val="24"/>
                                  <w:sz w:val="16"/>
                                  <w:szCs w:val="16"/>
                                  <w:lang w:val="en-US"/>
                                </w:rPr>
                                <w:t>:</w:t>
                              </w:r>
                            </w:p>
                          </w:txbxContent>
                        </wps:txbx>
                        <wps:bodyPr wrap="square" rtlCol="0">
                          <a:spAutoFit/>
                        </wps:bodyPr>
                      </wps:wsp>
                      <wps:wsp>
                        <wps:cNvPr id="370417114" name="Полилиния 530"/>
                        <wps:cNvSpPr/>
                        <wps:spPr>
                          <a:xfrm rot="5400000">
                            <a:off x="186856" y="139148"/>
                            <a:ext cx="33020" cy="241935"/>
                          </a:xfrm>
                          <a:custGeom>
                            <a:avLst/>
                            <a:gdLst>
                              <a:gd name="connsiteX0" fmla="*/ 0 w 0"/>
                              <a:gd name="connsiteY0" fmla="*/ 0 h 485369"/>
                              <a:gd name="connsiteX1" fmla="*/ 0 w 0"/>
                              <a:gd name="connsiteY1" fmla="*/ 485369 h 485369"/>
                            </a:gdLst>
                            <a:ahLst/>
                            <a:cxnLst>
                              <a:cxn ang="0">
                                <a:pos x="connsiteX0" y="connsiteY0"/>
                              </a:cxn>
                              <a:cxn ang="0">
                                <a:pos x="connsiteX1" y="connsiteY1"/>
                              </a:cxn>
                            </a:cxnLst>
                            <a:rect l="l" t="t" r="r" b="b"/>
                            <a:pathLst>
                              <a:path h="485369">
                                <a:moveTo>
                                  <a:pt x="0" y="0"/>
                                </a:moveTo>
                                <a:lnTo>
                                  <a:pt x="0" y="485369"/>
                                </a:lnTo>
                              </a:path>
                            </a:pathLst>
                          </a:custGeom>
                          <a:noFill/>
                          <a:ln>
                            <a:solidFill>
                              <a:srgbClr val="0070C0"/>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93313029" name="Полилиния 531"/>
                        <wps:cNvSpPr/>
                        <wps:spPr>
                          <a:xfrm rot="5400000">
                            <a:off x="186856" y="250466"/>
                            <a:ext cx="33020" cy="241935"/>
                          </a:xfrm>
                          <a:custGeom>
                            <a:avLst/>
                            <a:gdLst>
                              <a:gd name="connsiteX0" fmla="*/ 0 w 0"/>
                              <a:gd name="connsiteY0" fmla="*/ 0 h 485369"/>
                              <a:gd name="connsiteX1" fmla="*/ 0 w 0"/>
                              <a:gd name="connsiteY1" fmla="*/ 485369 h 485369"/>
                            </a:gdLst>
                            <a:ahLst/>
                            <a:cxnLst>
                              <a:cxn ang="0">
                                <a:pos x="connsiteX0" y="connsiteY0"/>
                              </a:cxn>
                              <a:cxn ang="0">
                                <a:pos x="connsiteX1" y="connsiteY1"/>
                              </a:cxn>
                            </a:cxnLst>
                            <a:rect l="l" t="t" r="r" b="b"/>
                            <a:pathLst>
                              <a:path h="485369">
                                <a:moveTo>
                                  <a:pt x="0" y="0"/>
                                </a:moveTo>
                                <a:lnTo>
                                  <a:pt x="0" y="485369"/>
                                </a:lnTo>
                              </a:path>
                            </a:pathLst>
                          </a:custGeom>
                          <a:noFill/>
                          <a:ln>
                            <a:solidFill>
                              <a:srgbClr val="C00000"/>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6796232" name="Прямая со стрелкой 532"/>
                        <wps:cNvCnPr/>
                        <wps:spPr>
                          <a:xfrm flipH="1">
                            <a:off x="87464" y="707666"/>
                            <a:ext cx="233680" cy="0"/>
                          </a:xfrm>
                          <a:prstGeom prst="straightConnector1">
                            <a:avLst/>
                          </a:prstGeom>
                          <a:ln>
                            <a:solidFill>
                              <a:srgbClr val="136359"/>
                            </a:solidFill>
                            <a:headEnd type="none" w="med" len="med"/>
                            <a:tailEnd type="triangle" w="sm" len="med"/>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xmlns:w15="http://schemas.microsoft.com/office/word/2012/wordml">
            <w:pict>
              <v:group w14:anchorId="6F18F918" id="Группа 1" o:spid="_x0000_s1026" style="position:absolute;left:0;text-align:left;margin-left:281.75pt;margin-top:148.8pt;width:169.5pt;height:55.7pt;z-index:251754496" coordsize="21526,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">
                <v:shapetype id="_x0000_t202" coordsize="21600,21600" o:spt="202" path="m,l,21600r21600,l21600,xe">
                  <v:stroke joinstyle="miter"/>
                  <v:path gradientshapeok="t" o:connecttype="rect"/>
                </v:shapetype>
                <v:shape id="_x0000_s1027" type="#_x0000_t202" style="position:absolute;width:21526;height:7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GicgA&#10;AADjAAAADwAAAGRycy9kb3ducmV2LnhtbESP0WrDMAxF3wf7B6PB3lbHHZg1q1tGYDAoDJb2A0Ss&#10;JaGxHGyvzfb108Ngj9K9uvdou1/CpC6U8hjZgVlVoIi76EfuHZyOrw9PoHJB9jhFJgfflGG/u73Z&#10;Yu3jlT/o0pZeSQjnGh0Mpcy11rkbKGBexZlYtM+YAhYZU699wquEh0mvq8rqgCNLw4AzNQN15/Yr&#10;OEBrfEkbc+B4bk7t+097aI6jc/d3y8szqEJL+Tf/Xb95wTfWrq2xjwItP8kC9O4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PIaJyAAAAOMAAAAPAAAAAAAAAAAAAAAAAJgCAABk&#10;cnMvZG93bnJldi54bWxQSwUGAAAAAAQABAD1AAAAjQMAAAAA&#10;" stroked="f" strokeweight="2pt">
                  <v:textbox style="mso-fit-shape-to-text:t">
                    <w:txbxContent>
                      <w:p w14:paraId="799A6C07" w14:textId="77777777" w:rsidR="008560AB" w:rsidRPr="00323312" w:rsidRDefault="008560AB" w:rsidP="008560AB">
                        <w:pPr>
                          <w:pStyle w:val="af1"/>
                          <w:spacing w:before="0" w:beforeAutospacing="0" w:after="0" w:afterAutospacing="0"/>
                          <w:rPr>
                            <w:rFonts w:eastAsia="+mn-ea"/>
                            <w:kern w:val="24"/>
                            <w:sz w:val="16"/>
                            <w:szCs w:val="16"/>
                            <w:lang w:val="en-US"/>
                          </w:rPr>
                        </w:pPr>
                        <w:r w:rsidRPr="00323312">
                          <w:rPr>
                            <w:rFonts w:eastAsia="+mn-ea"/>
                            <w:kern w:val="24"/>
                            <w:sz w:val="16"/>
                            <w:szCs w:val="16"/>
                            <w:lang w:val="en-US"/>
                          </w:rPr>
                          <w:t>Direction of secondary coolant flow:</w:t>
                        </w:r>
                      </w:p>
                      <w:p w14:paraId="342F429A" w14:textId="10E7D139" w:rsidR="008560AB" w:rsidRDefault="00087F0C" w:rsidP="008560AB">
                        <w:pPr>
                          <w:pStyle w:val="af1"/>
                          <w:spacing w:before="0" w:beforeAutospacing="0" w:after="0" w:afterAutospacing="0"/>
                          <w:ind w:left="567" w:hanging="141"/>
                          <w:rPr>
                            <w:rFonts w:eastAsia="+mn-ea"/>
                            <w:kern w:val="24"/>
                            <w:sz w:val="16"/>
                            <w:szCs w:val="16"/>
                            <w:lang w:val="en-US"/>
                          </w:rPr>
                        </w:pPr>
                        <w:r>
                          <w:rPr>
                            <w:rFonts w:eastAsia="+mn-ea"/>
                            <w:kern w:val="24"/>
                            <w:sz w:val="16"/>
                            <w:szCs w:val="16"/>
                            <w:lang w:val="en-US"/>
                          </w:rPr>
                          <w:t xml:space="preserve">- </w:t>
                        </w:r>
                        <w:r w:rsidR="008560AB" w:rsidRPr="00323312">
                          <w:rPr>
                            <w:rFonts w:eastAsia="+mn-ea"/>
                            <w:kern w:val="24"/>
                            <w:sz w:val="16"/>
                            <w:szCs w:val="16"/>
                            <w:lang w:val="en-US"/>
                          </w:rPr>
                          <w:t>normal operation</w:t>
                        </w:r>
                        <w:r>
                          <w:rPr>
                            <w:rFonts w:eastAsia="+mn-ea"/>
                            <w:kern w:val="24"/>
                            <w:sz w:val="16"/>
                            <w:szCs w:val="16"/>
                            <w:lang w:val="en-US"/>
                          </w:rPr>
                          <w:t>;</w:t>
                        </w:r>
                      </w:p>
                      <w:p w14:paraId="669FA2AC" w14:textId="77777777" w:rsidR="008560AB" w:rsidRPr="00323312" w:rsidRDefault="008560AB" w:rsidP="008560AB">
                        <w:pPr>
                          <w:pStyle w:val="af1"/>
                          <w:spacing w:before="0" w:beforeAutospacing="0" w:after="0" w:afterAutospacing="0"/>
                          <w:ind w:left="567" w:hanging="141"/>
                          <w:rPr>
                            <w:lang w:val="en-US"/>
                          </w:rPr>
                        </w:pPr>
                        <w:r w:rsidRPr="00323312">
                          <w:rPr>
                            <w:rFonts w:eastAsia="+mn-ea"/>
                            <w:kern w:val="24"/>
                            <w:sz w:val="16"/>
                            <w:szCs w:val="16"/>
                            <w:lang w:val="en-US"/>
                          </w:rPr>
                          <w:t xml:space="preserve">- </w:t>
                        </w:r>
                        <w:r>
                          <w:rPr>
                            <w:rFonts w:eastAsia="+mn-ea"/>
                            <w:kern w:val="24"/>
                            <w:sz w:val="16"/>
                            <w:szCs w:val="16"/>
                            <w:lang w:val="en-US"/>
                          </w:rPr>
                          <w:t>in</w:t>
                        </w:r>
                        <w:r w:rsidRPr="00FC510C">
                          <w:rPr>
                            <w:rFonts w:eastAsia="+mn-ea"/>
                            <w:kern w:val="24"/>
                            <w:sz w:val="16"/>
                            <w:szCs w:val="16"/>
                            <w:lang w:val="en-US"/>
                          </w:rPr>
                          <w:t xml:space="preserve"> </w:t>
                        </w:r>
                        <w:r>
                          <w:rPr>
                            <w:rFonts w:eastAsia="+mn-ea"/>
                            <w:kern w:val="24"/>
                            <w:sz w:val="16"/>
                            <w:szCs w:val="16"/>
                            <w:lang w:val="en-US"/>
                          </w:rPr>
                          <w:t>case</w:t>
                        </w:r>
                        <w:r w:rsidRPr="00FC510C">
                          <w:rPr>
                            <w:rFonts w:eastAsia="+mn-ea"/>
                            <w:kern w:val="24"/>
                            <w:sz w:val="16"/>
                            <w:szCs w:val="16"/>
                            <w:lang w:val="en-US"/>
                          </w:rPr>
                          <w:t xml:space="preserve"> </w:t>
                        </w:r>
                        <w:r>
                          <w:rPr>
                            <w:rFonts w:eastAsia="+mn-ea"/>
                            <w:kern w:val="24"/>
                            <w:sz w:val="16"/>
                            <w:szCs w:val="16"/>
                            <w:lang w:val="en-US"/>
                          </w:rPr>
                          <w:t>of</w:t>
                        </w:r>
                        <w:r w:rsidRPr="00FC510C">
                          <w:rPr>
                            <w:rFonts w:eastAsia="+mn-ea"/>
                            <w:kern w:val="24"/>
                            <w:sz w:val="16"/>
                            <w:szCs w:val="16"/>
                            <w:lang w:val="en-US"/>
                          </w:rPr>
                          <w:t xml:space="preserve"> </w:t>
                        </w:r>
                        <w:r>
                          <w:rPr>
                            <w:rFonts w:eastAsia="+mn-ea"/>
                            <w:kern w:val="24"/>
                            <w:sz w:val="16"/>
                            <w:szCs w:val="16"/>
                            <w:lang w:val="en-US"/>
                          </w:rPr>
                          <w:t>cooldown</w:t>
                        </w:r>
                        <w:r w:rsidRPr="00FC510C">
                          <w:rPr>
                            <w:rFonts w:eastAsia="+mn-ea"/>
                            <w:kern w:val="24"/>
                            <w:sz w:val="16"/>
                            <w:szCs w:val="16"/>
                            <w:lang w:val="en-US"/>
                          </w:rPr>
                          <w:t xml:space="preserve"> </w:t>
                        </w:r>
                        <w:r>
                          <w:rPr>
                            <w:rFonts w:eastAsia="+mn-ea"/>
                            <w:kern w:val="24"/>
                            <w:sz w:val="16"/>
                            <w:szCs w:val="16"/>
                            <w:lang w:val="en-US"/>
                          </w:rPr>
                          <w:t>through SG PHRS</w:t>
                        </w:r>
                      </w:p>
                      <w:p w14:paraId="6FC56ED7" w14:textId="77777777" w:rsidR="00087F0C" w:rsidRDefault="00087F0C" w:rsidP="00087F0C">
                        <w:pPr>
                          <w:pStyle w:val="af1"/>
                          <w:spacing w:before="0" w:beforeAutospacing="0" w:after="0" w:afterAutospacing="0"/>
                          <w:rPr>
                            <w:rFonts w:eastAsia="+mn-ea"/>
                            <w:kern w:val="24"/>
                            <w:sz w:val="16"/>
                            <w:szCs w:val="16"/>
                            <w:lang w:val="en-US"/>
                          </w:rPr>
                        </w:pPr>
                      </w:p>
                      <w:p w14:paraId="15309899" w14:textId="279AE5F6" w:rsidR="008560AB" w:rsidRPr="00323312" w:rsidRDefault="00087F0C" w:rsidP="00087F0C">
                        <w:pPr>
                          <w:pStyle w:val="af1"/>
                          <w:spacing w:before="0" w:beforeAutospacing="0" w:after="0" w:afterAutospacing="0"/>
                          <w:rPr>
                            <w:lang w:val="en-US"/>
                          </w:rPr>
                        </w:pPr>
                        <w:r>
                          <w:rPr>
                            <w:rFonts w:eastAsia="+mn-ea"/>
                            <w:kern w:val="24"/>
                            <w:sz w:val="16"/>
                            <w:szCs w:val="16"/>
                            <w:lang w:val="en-US"/>
                          </w:rPr>
                          <w:t>D</w:t>
                        </w:r>
                        <w:r w:rsidR="008560AB">
                          <w:rPr>
                            <w:rFonts w:eastAsia="+mn-ea"/>
                            <w:kern w:val="24"/>
                            <w:sz w:val="16"/>
                            <w:szCs w:val="16"/>
                            <w:lang w:val="en-US"/>
                          </w:rPr>
                          <w:t>irection</w:t>
                        </w:r>
                        <w:r w:rsidR="008560AB" w:rsidRPr="00731130">
                          <w:rPr>
                            <w:rFonts w:eastAsia="+mn-ea"/>
                            <w:kern w:val="24"/>
                            <w:sz w:val="16"/>
                            <w:szCs w:val="16"/>
                            <w:lang w:val="en-US"/>
                          </w:rPr>
                          <w:t xml:space="preserve"> </w:t>
                        </w:r>
                        <w:r w:rsidR="008560AB">
                          <w:rPr>
                            <w:rFonts w:eastAsia="+mn-ea"/>
                            <w:kern w:val="24"/>
                            <w:sz w:val="16"/>
                            <w:szCs w:val="16"/>
                            <w:lang w:val="en-US"/>
                          </w:rPr>
                          <w:t>of</w:t>
                        </w:r>
                        <w:r w:rsidR="008560AB" w:rsidRPr="00731130">
                          <w:rPr>
                            <w:rFonts w:eastAsia="+mn-ea"/>
                            <w:kern w:val="24"/>
                            <w:sz w:val="16"/>
                            <w:szCs w:val="16"/>
                            <w:lang w:val="en-US"/>
                          </w:rPr>
                          <w:t xml:space="preserve"> </w:t>
                        </w:r>
                        <w:r w:rsidR="008560AB">
                          <w:rPr>
                            <w:rFonts w:eastAsia="+mn-ea"/>
                            <w:kern w:val="24"/>
                            <w:sz w:val="16"/>
                            <w:szCs w:val="16"/>
                            <w:lang w:val="en-US"/>
                          </w:rPr>
                          <w:t>primary</w:t>
                        </w:r>
                        <w:r w:rsidR="008560AB" w:rsidRPr="00731130">
                          <w:rPr>
                            <w:rFonts w:eastAsia="+mn-ea"/>
                            <w:kern w:val="24"/>
                            <w:sz w:val="16"/>
                            <w:szCs w:val="16"/>
                            <w:lang w:val="en-US"/>
                          </w:rPr>
                          <w:t xml:space="preserve"> </w:t>
                        </w:r>
                        <w:r w:rsidR="008560AB">
                          <w:rPr>
                            <w:rFonts w:eastAsia="+mn-ea"/>
                            <w:kern w:val="24"/>
                            <w:sz w:val="16"/>
                            <w:szCs w:val="16"/>
                            <w:lang w:val="en-US"/>
                          </w:rPr>
                          <w:t>coolant</w:t>
                        </w:r>
                        <w:r>
                          <w:rPr>
                            <w:rFonts w:eastAsia="+mn-ea"/>
                            <w:kern w:val="24"/>
                            <w:sz w:val="16"/>
                            <w:szCs w:val="16"/>
                            <w:lang w:val="en-US"/>
                          </w:rPr>
                          <w:t xml:space="preserve"> </w:t>
                        </w:r>
                        <w:r w:rsidR="008560AB">
                          <w:rPr>
                            <w:rFonts w:eastAsia="+mn-ea"/>
                            <w:kern w:val="24"/>
                            <w:sz w:val="16"/>
                            <w:szCs w:val="16"/>
                            <w:lang w:val="en-US"/>
                          </w:rPr>
                          <w:t>flow</w:t>
                        </w:r>
                        <w:r>
                          <w:rPr>
                            <w:rFonts w:eastAsia="+mn-ea"/>
                            <w:kern w:val="24"/>
                            <w:sz w:val="16"/>
                            <w:szCs w:val="16"/>
                            <w:lang w:val="en-US"/>
                          </w:rPr>
                          <w:t>:</w:t>
                        </w:r>
                      </w:p>
                    </w:txbxContent>
                  </v:textbox>
                </v:shape>
                <v:shape id="Полилиния 530" o:spid="_x0000_s1028" style="position:absolute;left:1868;top:1391;width:330;height:2420;rotation:90;visibility:visible;mso-wrap-style:square;v-text-anchor:middle" coordsize="33020,485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irMoA&#10;AADiAAAADwAAAGRycy9kb3ducmV2LnhtbESPQUsDMRSE74L/ITzBi9hktdi6Ni1SFDyJrlb2+Ng8&#10;N1s3L2ETu9t/bwTB4zDzzTCrzeR6caAhdp41FDMFgrjxpuNWw/vb4+USREzIBnvPpOFIETbr05MV&#10;lsaP/EqHKrUil3AsUYNNKZRSxsaSwzjzgTh7n35wmLIcWmkGHHO56+WVUjfSYcd5wWKgraXmq/p2&#10;Gq5D/bLf1nWw5mGvLm531fj8cdT6/Gy6vwORaEr/4T/6yWRuoebFoijm8Hsp3wG5/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z5YqzKAAAA4gAAAA8AAAAAAAAAAAAAAAAAmAIA&#10;AGRycy9kb3ducmV2LnhtbFBLBQYAAAAABAAEAPUAAACPAwAAAAA=&#10;" path="m,l,485369e" filled="f" strokecolor="#0070c0" strokeweight="2pt">
                  <v:stroke endarrow="block"/>
                  <v:path arrowok="t" o:connecttype="custom" o:connectlocs="0,0;0,241935" o:connectangles="0,0"/>
                </v:shape>
                <v:shape id="Полилиния 531" o:spid="_x0000_s1029" style="position:absolute;left:1868;top:2504;width:330;height:2420;rotation:90;visibility:visible;mso-wrap-style:square;v-text-anchor:middle" coordsize="33020,485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xAqccA&#10;AADjAAAADwAAAGRycy9kb3ducmV2LnhtbERPzWrCQBC+F3yHZQq9FN1oUDRmI6UlxVPB6AMM2TGJ&#10;zc7G7GrSt+8WCh7n+590N5pW3Kl3jWUF81kEgri0uuFKwemYT9cgnEfW2FomBT/kYJdNnlJMtB34&#10;QPfCVyKEsEtQQe19l0jpypoMupntiAN3tr1BH86+krrHIYSbVi6iaCUNNhwaauzovabyu7gZBXsu&#10;8s9i+XGI/aU73c5X+uL2VamX5/FtC8LT6B/if/deh/nLTRzP42ixgb+fAgA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MQKnHAAAA4wAAAA8AAAAAAAAAAAAAAAAAmAIAAGRy&#10;cy9kb3ducmV2LnhtbFBLBQYAAAAABAAEAPUAAACMAwAAAAA=&#10;" path="m,l,485369e" filled="f" strokecolor="#c00000" strokeweight="2pt">
                  <v:stroke endarrow="block"/>
                  <v:path arrowok="t" o:connecttype="custom" o:connectlocs="0,0;0,241935" o:connectangles="0,0"/>
                </v:shape>
                <v:shapetype id="_x0000_t32" coordsize="21600,21600" o:spt="32" o:oned="t" path="m,l21600,21600e" filled="f">
                  <v:path arrowok="t" fillok="f" o:connecttype="none"/>
                  <o:lock v:ext="edit" shapetype="t"/>
                </v:shapetype>
                <v:shape id="Прямая со стрелкой 532" o:spid="_x0000_s1030" type="#_x0000_t32" style="position:absolute;left:874;top:7076;width:23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CWcXCygAAAOIAAAAPAAAA&#10;AAAAAAAAAAAAAKECAABkcnMvZG93bnJldi54bWxQSwUGAAAAAAQABAD5AAAAmAMAAAAA&#10;" strokecolor="#136359" strokeweight="2pt">
                  <v:stroke endarrow="block" endarrowwidth="narrow"/>
                  <v:shadow on="t" color="black" opacity="24903f" origin=",.5" offset="0,.55556mm"/>
                </v:shape>
              </v:group>
            </w:pict>
          </mc:Fallback>
        </mc:AlternateContent>
      </w:r>
      <w:r w:rsidR="002720A3" w:rsidRPr="00FA1B4F">
        <w:rPr>
          <w:noProof/>
          <w:lang w:val="ru-RU" w:eastAsia="ru-RU"/>
        </w:rPr>
        <mc:AlternateContent>
          <mc:Choice Requires="wps">
            <w:drawing>
              <wp:anchor distT="0" distB="0" distL="114300" distR="114300" simplePos="0" relativeHeight="251747328" behindDoc="0" locked="0" layoutInCell="1" allowOverlap="1" wp14:anchorId="20F35D10" wp14:editId="4BF8641C">
                <wp:simplePos x="0" y="0"/>
                <wp:positionH relativeFrom="column">
                  <wp:posOffset>-1</wp:posOffset>
                </wp:positionH>
                <wp:positionV relativeFrom="paragraph">
                  <wp:posOffset>-2276</wp:posOffset>
                </wp:positionV>
                <wp:extent cx="2682815" cy="4401185"/>
                <wp:effectExtent l="0" t="0" r="0" b="0"/>
                <wp:wrapNone/>
                <wp:docPr id="1110148215" name="TextBox 495"/>
                <wp:cNvGraphicFramePr/>
                <a:graphic xmlns:a="http://schemas.openxmlformats.org/drawingml/2006/main">
                  <a:graphicData uri="http://schemas.microsoft.com/office/word/2010/wordprocessingShape">
                    <wps:wsp>
                      <wps:cNvSpPr txBox="1"/>
                      <wps:spPr>
                        <a:xfrm>
                          <a:off x="0" y="0"/>
                          <a:ext cx="2682815" cy="4401185"/>
                        </a:xfrm>
                        <a:prstGeom prst="rect">
                          <a:avLst/>
                        </a:prstGeom>
                        <a:noFill/>
                        <a:ln w="25400" cap="flat" cmpd="sng" algn="ctr">
                          <a:noFill/>
                          <a:prstDash val="solid"/>
                        </a:ln>
                        <a:effectLst/>
                      </wps:spPr>
                      <wps:txbx>
                        <w:txbxContent>
                          <w:p w14:paraId="418E0D25"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 xml:space="preserve">1 – </w:t>
                            </w:r>
                            <w:r>
                              <w:rPr>
                                <w:rFonts w:eastAsia="+mn-ea"/>
                                <w:kern w:val="24"/>
                                <w:sz w:val="16"/>
                                <w:szCs w:val="16"/>
                                <w:lang w:val="en-US"/>
                              </w:rPr>
                              <w:t>C</w:t>
                            </w:r>
                            <w:r w:rsidRPr="00323312">
                              <w:rPr>
                                <w:rFonts w:eastAsia="+mn-ea"/>
                                <w:kern w:val="24"/>
                                <w:sz w:val="16"/>
                                <w:szCs w:val="16"/>
                                <w:lang w:val="en-US"/>
                              </w:rPr>
                              <w:t>ore</w:t>
                            </w:r>
                          </w:p>
                          <w:p w14:paraId="019B222E" w14:textId="0728E008"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 xml:space="preserve">2 – </w:t>
                            </w:r>
                            <w:r w:rsidR="006D1A63">
                              <w:rPr>
                                <w:rFonts w:eastAsia="+mn-ea"/>
                                <w:kern w:val="24"/>
                                <w:sz w:val="16"/>
                                <w:szCs w:val="16"/>
                                <w:lang w:val="en-US"/>
                              </w:rPr>
                              <w:t>Main</w:t>
                            </w:r>
                            <w:r w:rsidRPr="00323312">
                              <w:rPr>
                                <w:rFonts w:eastAsia="+mn-ea"/>
                                <w:kern w:val="24"/>
                                <w:sz w:val="16"/>
                                <w:szCs w:val="16"/>
                                <w:lang w:val="en-US"/>
                              </w:rPr>
                              <w:t xml:space="preserve"> circulation pump</w:t>
                            </w:r>
                          </w:p>
                          <w:p w14:paraId="377AFB1B"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 xml:space="preserve">3 – </w:t>
                            </w:r>
                            <w:r>
                              <w:rPr>
                                <w:rFonts w:eastAsia="+mn-ea"/>
                                <w:kern w:val="24"/>
                                <w:sz w:val="16"/>
                                <w:szCs w:val="16"/>
                                <w:lang w:val="en-US"/>
                              </w:rPr>
                              <w:t xml:space="preserve">SG </w:t>
                            </w:r>
                            <w:r w:rsidRPr="00323312">
                              <w:rPr>
                                <w:rFonts w:eastAsia="+mn-ea"/>
                                <w:kern w:val="24"/>
                                <w:sz w:val="16"/>
                                <w:szCs w:val="16"/>
                                <w:lang w:val="en-US"/>
                              </w:rPr>
                              <w:t>module</w:t>
                            </w:r>
                          </w:p>
                          <w:p w14:paraId="03FFFDBA"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4 – Separator</w:t>
                            </w:r>
                          </w:p>
                          <w:p w14:paraId="0EB56905"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 xml:space="preserve">5 – </w:t>
                            </w:r>
                            <w:r>
                              <w:rPr>
                                <w:rFonts w:eastAsia="+mn-ea"/>
                                <w:kern w:val="24"/>
                                <w:sz w:val="16"/>
                                <w:szCs w:val="16"/>
                                <w:lang w:val="en-US"/>
                              </w:rPr>
                              <w:t>M</w:t>
                            </w:r>
                            <w:r w:rsidRPr="00323312">
                              <w:rPr>
                                <w:rFonts w:eastAsia="+mn-ea"/>
                                <w:kern w:val="24"/>
                                <w:sz w:val="16"/>
                                <w:szCs w:val="16"/>
                                <w:lang w:val="en-US"/>
                              </w:rPr>
                              <w:t xml:space="preserve">ultiple forced </w:t>
                            </w:r>
                            <w:r>
                              <w:rPr>
                                <w:rFonts w:eastAsia="+mn-ea"/>
                                <w:kern w:val="24"/>
                                <w:sz w:val="16"/>
                                <w:szCs w:val="16"/>
                                <w:lang w:val="en-US"/>
                              </w:rPr>
                              <w:t>circulation pump</w:t>
                            </w:r>
                          </w:p>
                          <w:p w14:paraId="608A8AE1" w14:textId="40C4D47D"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 xml:space="preserve">6 – PHRS </w:t>
                            </w:r>
                            <w:r w:rsidR="00FA1B4F" w:rsidRPr="00323312">
                              <w:rPr>
                                <w:rFonts w:eastAsia="+mn-ea"/>
                                <w:kern w:val="24"/>
                                <w:sz w:val="16"/>
                                <w:szCs w:val="16"/>
                                <w:lang w:val="en-US"/>
                              </w:rPr>
                              <w:t>heat exchanger</w:t>
                            </w:r>
                          </w:p>
                          <w:p w14:paraId="3DFEBE11"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7 – PHRS tank</w:t>
                            </w:r>
                          </w:p>
                          <w:p w14:paraId="70CE7454"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8 – Passive regulator (by pressure in circuit)</w:t>
                            </w:r>
                          </w:p>
                          <w:p w14:paraId="3B51B8C5"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9 – Bubbler</w:t>
                            </w:r>
                          </w:p>
                          <w:p w14:paraId="492A39F4"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10 – Bursting membrane</w:t>
                            </w:r>
                          </w:p>
                          <w:p w14:paraId="73FE1E0E"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11 – Condenser of gas system</w:t>
                            </w:r>
                          </w:p>
                          <w:p w14:paraId="76D3E5CF"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12 – Level indicator</w:t>
                            </w:r>
                          </w:p>
                          <w:p w14:paraId="3A24379A"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 xml:space="preserve">13 – Valve of reactor shaft </w:t>
                            </w:r>
                            <w:proofErr w:type="spellStart"/>
                            <w:r w:rsidRPr="00323312">
                              <w:rPr>
                                <w:rFonts w:eastAsia="+mn-ea"/>
                                <w:kern w:val="24"/>
                                <w:sz w:val="16"/>
                                <w:szCs w:val="16"/>
                                <w:lang w:val="en-US"/>
                              </w:rPr>
                              <w:t>fluding</w:t>
                            </w:r>
                            <w:proofErr w:type="spellEnd"/>
                          </w:p>
                          <w:p w14:paraId="4588E480" w14:textId="77777777" w:rsidR="0027674D"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14 – Safety valves (vented to</w:t>
                            </w:r>
                          </w:p>
                          <w:p w14:paraId="1A75DD19" w14:textId="73A23BB5" w:rsidR="008560AB" w:rsidRPr="00323312" w:rsidRDefault="008560AB" w:rsidP="003B7A52">
                            <w:pPr>
                              <w:pStyle w:val="af1"/>
                              <w:spacing w:before="0" w:beforeAutospacing="0" w:after="0" w:afterAutospacing="0"/>
                              <w:ind w:left="340"/>
                              <w:rPr>
                                <w:rFonts w:eastAsia="+mn-ea"/>
                                <w:kern w:val="24"/>
                                <w:sz w:val="16"/>
                                <w:szCs w:val="16"/>
                                <w:lang w:val="en-US"/>
                              </w:rPr>
                            </w:pPr>
                            <w:proofErr w:type="gramStart"/>
                            <w:r w:rsidRPr="00323312">
                              <w:rPr>
                                <w:rFonts w:eastAsia="+mn-ea"/>
                                <w:kern w:val="24"/>
                                <w:sz w:val="16"/>
                                <w:szCs w:val="16"/>
                                <w:lang w:val="en-US"/>
                              </w:rPr>
                              <w:t>atmosphere</w:t>
                            </w:r>
                            <w:proofErr w:type="gramEnd"/>
                            <w:r w:rsidRPr="00323312">
                              <w:rPr>
                                <w:rFonts w:eastAsia="+mn-ea"/>
                                <w:kern w:val="24"/>
                                <w:sz w:val="16"/>
                                <w:szCs w:val="16"/>
                                <w:lang w:val="en-US"/>
                              </w:rPr>
                              <w:t>, condenser, box)</w:t>
                            </w:r>
                          </w:p>
                          <w:p w14:paraId="36AFCCDE"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15 – High-speed shut-off valves</w:t>
                            </w:r>
                          </w:p>
                          <w:p w14:paraId="115330C0"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 xml:space="preserve">16 – </w:t>
                            </w:r>
                            <w:proofErr w:type="spellStart"/>
                            <w:r w:rsidRPr="00323312">
                              <w:rPr>
                                <w:rFonts w:eastAsia="+mn-ea"/>
                                <w:kern w:val="24"/>
                                <w:sz w:val="16"/>
                                <w:szCs w:val="16"/>
                                <w:lang w:val="en-US"/>
                              </w:rPr>
                              <w:t>Feedwater</w:t>
                            </w:r>
                            <w:proofErr w:type="spellEnd"/>
                            <w:r w:rsidRPr="00323312">
                              <w:rPr>
                                <w:rFonts w:eastAsia="+mn-ea"/>
                                <w:kern w:val="24"/>
                                <w:sz w:val="16"/>
                                <w:szCs w:val="16"/>
                                <w:lang w:val="en-US"/>
                              </w:rPr>
                              <w:t xml:space="preserve"> inlet</w:t>
                            </w:r>
                          </w:p>
                          <w:p w14:paraId="3F81EFE5"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17 – Saturated steam outlet</w:t>
                            </w:r>
                          </w:p>
                          <w:p w14:paraId="76DCFC3B"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18 – To atmosphere</w:t>
                            </w:r>
                          </w:p>
                          <w:p w14:paraId="7DB2D0A4" w14:textId="77777777" w:rsidR="0027674D"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19 – PHRS cooler, cooled</w:t>
                            </w:r>
                          </w:p>
                          <w:p w14:paraId="16C54DAF" w14:textId="31D98AE9" w:rsidR="008560AB" w:rsidRPr="00323312" w:rsidRDefault="008560AB" w:rsidP="003B7A52">
                            <w:pPr>
                              <w:pStyle w:val="af1"/>
                              <w:spacing w:before="0" w:beforeAutospacing="0" w:after="0" w:afterAutospacing="0"/>
                              <w:ind w:left="340"/>
                              <w:rPr>
                                <w:rFonts w:eastAsia="+mn-ea"/>
                                <w:kern w:val="24"/>
                                <w:sz w:val="16"/>
                                <w:szCs w:val="16"/>
                                <w:lang w:val="en-US"/>
                              </w:rPr>
                            </w:pPr>
                            <w:proofErr w:type="gramStart"/>
                            <w:r w:rsidRPr="00323312">
                              <w:rPr>
                                <w:rFonts w:eastAsia="+mn-ea"/>
                                <w:kern w:val="24"/>
                                <w:sz w:val="16"/>
                                <w:szCs w:val="16"/>
                                <w:lang w:val="en-US"/>
                              </w:rPr>
                              <w:t>by</w:t>
                            </w:r>
                            <w:proofErr w:type="gramEnd"/>
                            <w:r w:rsidRPr="00323312">
                              <w:rPr>
                                <w:rFonts w:eastAsia="+mn-ea"/>
                                <w:kern w:val="24"/>
                                <w:sz w:val="16"/>
                                <w:szCs w:val="16"/>
                                <w:lang w:val="en-US"/>
                              </w:rPr>
                              <w:t xml:space="preserve"> technical water</w:t>
                            </w:r>
                          </w:p>
                          <w:p w14:paraId="2A41FBEE" w14:textId="77777777" w:rsidR="008560AB" w:rsidRPr="003B7A52" w:rsidRDefault="008560AB" w:rsidP="008560AB">
                            <w:pPr>
                              <w:pStyle w:val="af1"/>
                              <w:spacing w:before="0" w:beforeAutospacing="0" w:after="0" w:afterAutospacing="0"/>
                              <w:ind w:left="340" w:hanging="340"/>
                              <w:rPr>
                                <w:rFonts w:eastAsia="+mn-ea"/>
                                <w:kern w:val="24"/>
                                <w:sz w:val="16"/>
                                <w:szCs w:val="16"/>
                                <w:lang w:val="en-US"/>
                              </w:rPr>
                            </w:pPr>
                            <w:r w:rsidRPr="003B7A52">
                              <w:rPr>
                                <w:rFonts w:eastAsia="+mn-ea"/>
                                <w:kern w:val="24"/>
                                <w:sz w:val="16"/>
                                <w:szCs w:val="16"/>
                                <w:lang w:val="en-US"/>
                              </w:rPr>
                              <w:t>20 – Cooler - condenser</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95" o:spid="_x0000_s1031" type="#_x0000_t202" style="position:absolute;left:0;text-align:left;margin-left:0;margin-top:-.2pt;width:211.25pt;height:346.5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" filled="f" stroked="f" strokeweight="2pt">
                <v:textbox style="mso-fit-shape-to-text:t">
                  <w:txbxContent>
                    <w:p w14:paraId="418E0D25"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 xml:space="preserve">1 – </w:t>
                      </w:r>
                      <w:r>
                        <w:rPr>
                          <w:rFonts w:eastAsia="+mn-ea"/>
                          <w:kern w:val="24"/>
                          <w:sz w:val="16"/>
                          <w:szCs w:val="16"/>
                          <w:lang w:val="en-US"/>
                        </w:rPr>
                        <w:t>C</w:t>
                      </w:r>
                      <w:r w:rsidRPr="00323312">
                        <w:rPr>
                          <w:rFonts w:eastAsia="+mn-ea"/>
                          <w:kern w:val="24"/>
                          <w:sz w:val="16"/>
                          <w:szCs w:val="16"/>
                          <w:lang w:val="en-US"/>
                        </w:rPr>
                        <w:t>ore</w:t>
                      </w:r>
                    </w:p>
                    <w:p w14:paraId="019B222E" w14:textId="0728E008"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 xml:space="preserve">2 – </w:t>
                      </w:r>
                      <w:r w:rsidR="006D1A63">
                        <w:rPr>
                          <w:rFonts w:eastAsia="+mn-ea"/>
                          <w:kern w:val="24"/>
                          <w:sz w:val="16"/>
                          <w:szCs w:val="16"/>
                          <w:lang w:val="en-US"/>
                        </w:rPr>
                        <w:t>Main</w:t>
                      </w:r>
                      <w:r w:rsidRPr="00323312">
                        <w:rPr>
                          <w:rFonts w:eastAsia="+mn-ea"/>
                          <w:kern w:val="24"/>
                          <w:sz w:val="16"/>
                          <w:szCs w:val="16"/>
                          <w:lang w:val="en-US"/>
                        </w:rPr>
                        <w:t xml:space="preserve"> circulation pump</w:t>
                      </w:r>
                    </w:p>
                    <w:p w14:paraId="377AFB1B"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 xml:space="preserve">3 – </w:t>
                      </w:r>
                      <w:r>
                        <w:rPr>
                          <w:rFonts w:eastAsia="+mn-ea"/>
                          <w:kern w:val="24"/>
                          <w:sz w:val="16"/>
                          <w:szCs w:val="16"/>
                          <w:lang w:val="en-US"/>
                        </w:rPr>
                        <w:t xml:space="preserve">SG </w:t>
                      </w:r>
                      <w:r w:rsidRPr="00323312">
                        <w:rPr>
                          <w:rFonts w:eastAsia="+mn-ea"/>
                          <w:kern w:val="24"/>
                          <w:sz w:val="16"/>
                          <w:szCs w:val="16"/>
                          <w:lang w:val="en-US"/>
                        </w:rPr>
                        <w:t>module</w:t>
                      </w:r>
                    </w:p>
                    <w:p w14:paraId="03FFFDBA"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4 – Separator</w:t>
                      </w:r>
                    </w:p>
                    <w:p w14:paraId="0EB56905"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 xml:space="preserve">5 – </w:t>
                      </w:r>
                      <w:r>
                        <w:rPr>
                          <w:rFonts w:eastAsia="+mn-ea"/>
                          <w:kern w:val="24"/>
                          <w:sz w:val="16"/>
                          <w:szCs w:val="16"/>
                          <w:lang w:val="en-US"/>
                        </w:rPr>
                        <w:t>M</w:t>
                      </w:r>
                      <w:r w:rsidRPr="00323312">
                        <w:rPr>
                          <w:rFonts w:eastAsia="+mn-ea"/>
                          <w:kern w:val="24"/>
                          <w:sz w:val="16"/>
                          <w:szCs w:val="16"/>
                          <w:lang w:val="en-US"/>
                        </w:rPr>
                        <w:t xml:space="preserve">ultiple forced </w:t>
                      </w:r>
                      <w:r>
                        <w:rPr>
                          <w:rFonts w:eastAsia="+mn-ea"/>
                          <w:kern w:val="24"/>
                          <w:sz w:val="16"/>
                          <w:szCs w:val="16"/>
                          <w:lang w:val="en-US"/>
                        </w:rPr>
                        <w:t>circulation pump</w:t>
                      </w:r>
                    </w:p>
                    <w:p w14:paraId="608A8AE1" w14:textId="40C4D47D"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 xml:space="preserve">6 – PHRS </w:t>
                      </w:r>
                      <w:r w:rsidR="00FA1B4F" w:rsidRPr="00323312">
                        <w:rPr>
                          <w:rFonts w:eastAsia="+mn-ea"/>
                          <w:kern w:val="24"/>
                          <w:sz w:val="16"/>
                          <w:szCs w:val="16"/>
                          <w:lang w:val="en-US"/>
                        </w:rPr>
                        <w:t>heat exchanger</w:t>
                      </w:r>
                    </w:p>
                    <w:p w14:paraId="3DFEBE11"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7 – PHRS tank</w:t>
                      </w:r>
                    </w:p>
                    <w:p w14:paraId="70CE7454"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8 – Passive regulator (by pressure in circuit)</w:t>
                      </w:r>
                    </w:p>
                    <w:p w14:paraId="3B51B8C5"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9 – Bubbler</w:t>
                      </w:r>
                    </w:p>
                    <w:p w14:paraId="492A39F4"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10 – Bursting membrane</w:t>
                      </w:r>
                    </w:p>
                    <w:p w14:paraId="73FE1E0E"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11 – Condenser of gas system</w:t>
                      </w:r>
                    </w:p>
                    <w:p w14:paraId="76D3E5CF"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12 – Level indicator</w:t>
                      </w:r>
                    </w:p>
                    <w:p w14:paraId="3A24379A"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 xml:space="preserve">13 – Valve of reactor shaft </w:t>
                      </w:r>
                      <w:proofErr w:type="spellStart"/>
                      <w:r w:rsidRPr="00323312">
                        <w:rPr>
                          <w:rFonts w:eastAsia="+mn-ea"/>
                          <w:kern w:val="24"/>
                          <w:sz w:val="16"/>
                          <w:szCs w:val="16"/>
                          <w:lang w:val="en-US"/>
                        </w:rPr>
                        <w:t>fluding</w:t>
                      </w:r>
                      <w:proofErr w:type="spellEnd"/>
                    </w:p>
                    <w:p w14:paraId="4588E480" w14:textId="77777777" w:rsidR="0027674D"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14 – Safety valves (vented to</w:t>
                      </w:r>
                    </w:p>
                    <w:p w14:paraId="1A75DD19" w14:textId="73A23BB5" w:rsidR="008560AB" w:rsidRPr="00323312" w:rsidRDefault="008560AB" w:rsidP="003B7A52">
                      <w:pPr>
                        <w:pStyle w:val="af1"/>
                        <w:spacing w:before="0" w:beforeAutospacing="0" w:after="0" w:afterAutospacing="0"/>
                        <w:ind w:left="340"/>
                        <w:rPr>
                          <w:rFonts w:eastAsia="+mn-ea"/>
                          <w:kern w:val="24"/>
                          <w:sz w:val="16"/>
                          <w:szCs w:val="16"/>
                          <w:lang w:val="en-US"/>
                        </w:rPr>
                      </w:pPr>
                      <w:proofErr w:type="gramStart"/>
                      <w:r w:rsidRPr="00323312">
                        <w:rPr>
                          <w:rFonts w:eastAsia="+mn-ea"/>
                          <w:kern w:val="24"/>
                          <w:sz w:val="16"/>
                          <w:szCs w:val="16"/>
                          <w:lang w:val="en-US"/>
                        </w:rPr>
                        <w:t>atmosphere</w:t>
                      </w:r>
                      <w:proofErr w:type="gramEnd"/>
                      <w:r w:rsidRPr="00323312">
                        <w:rPr>
                          <w:rFonts w:eastAsia="+mn-ea"/>
                          <w:kern w:val="24"/>
                          <w:sz w:val="16"/>
                          <w:szCs w:val="16"/>
                          <w:lang w:val="en-US"/>
                        </w:rPr>
                        <w:t>, condenser, box)</w:t>
                      </w:r>
                    </w:p>
                    <w:p w14:paraId="36AFCCDE"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15 – High-speed shut-off valves</w:t>
                      </w:r>
                    </w:p>
                    <w:p w14:paraId="115330C0"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 xml:space="preserve">16 – </w:t>
                      </w:r>
                      <w:proofErr w:type="spellStart"/>
                      <w:r w:rsidRPr="00323312">
                        <w:rPr>
                          <w:rFonts w:eastAsia="+mn-ea"/>
                          <w:kern w:val="24"/>
                          <w:sz w:val="16"/>
                          <w:szCs w:val="16"/>
                          <w:lang w:val="en-US"/>
                        </w:rPr>
                        <w:t>Feedwater</w:t>
                      </w:r>
                      <w:proofErr w:type="spellEnd"/>
                      <w:r w:rsidRPr="00323312">
                        <w:rPr>
                          <w:rFonts w:eastAsia="+mn-ea"/>
                          <w:kern w:val="24"/>
                          <w:sz w:val="16"/>
                          <w:szCs w:val="16"/>
                          <w:lang w:val="en-US"/>
                        </w:rPr>
                        <w:t xml:space="preserve"> inlet</w:t>
                      </w:r>
                    </w:p>
                    <w:p w14:paraId="3F81EFE5"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17 – Saturated steam outlet</w:t>
                      </w:r>
                    </w:p>
                    <w:p w14:paraId="76DCFC3B" w14:textId="77777777" w:rsidR="008560AB" w:rsidRPr="00323312"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18 – To atmosphere</w:t>
                      </w:r>
                    </w:p>
                    <w:p w14:paraId="7DB2D0A4" w14:textId="77777777" w:rsidR="0027674D" w:rsidRDefault="008560AB" w:rsidP="008560AB">
                      <w:pPr>
                        <w:pStyle w:val="af1"/>
                        <w:spacing w:before="0" w:beforeAutospacing="0" w:after="0" w:afterAutospacing="0"/>
                        <w:ind w:left="340" w:hanging="340"/>
                        <w:rPr>
                          <w:rFonts w:eastAsia="+mn-ea"/>
                          <w:kern w:val="24"/>
                          <w:sz w:val="16"/>
                          <w:szCs w:val="16"/>
                          <w:lang w:val="en-US"/>
                        </w:rPr>
                      </w:pPr>
                      <w:r w:rsidRPr="00323312">
                        <w:rPr>
                          <w:rFonts w:eastAsia="+mn-ea"/>
                          <w:kern w:val="24"/>
                          <w:sz w:val="16"/>
                          <w:szCs w:val="16"/>
                          <w:lang w:val="en-US"/>
                        </w:rPr>
                        <w:t>19 – PHRS cooler, cooled</w:t>
                      </w:r>
                    </w:p>
                    <w:p w14:paraId="16C54DAF" w14:textId="31D98AE9" w:rsidR="008560AB" w:rsidRPr="00323312" w:rsidRDefault="008560AB" w:rsidP="003B7A52">
                      <w:pPr>
                        <w:pStyle w:val="af1"/>
                        <w:spacing w:before="0" w:beforeAutospacing="0" w:after="0" w:afterAutospacing="0"/>
                        <w:ind w:left="340"/>
                        <w:rPr>
                          <w:rFonts w:eastAsia="+mn-ea"/>
                          <w:kern w:val="24"/>
                          <w:sz w:val="16"/>
                          <w:szCs w:val="16"/>
                          <w:lang w:val="en-US"/>
                        </w:rPr>
                      </w:pPr>
                      <w:proofErr w:type="gramStart"/>
                      <w:r w:rsidRPr="00323312">
                        <w:rPr>
                          <w:rFonts w:eastAsia="+mn-ea"/>
                          <w:kern w:val="24"/>
                          <w:sz w:val="16"/>
                          <w:szCs w:val="16"/>
                          <w:lang w:val="en-US"/>
                        </w:rPr>
                        <w:t>by</w:t>
                      </w:r>
                      <w:proofErr w:type="gramEnd"/>
                      <w:r w:rsidRPr="00323312">
                        <w:rPr>
                          <w:rFonts w:eastAsia="+mn-ea"/>
                          <w:kern w:val="24"/>
                          <w:sz w:val="16"/>
                          <w:szCs w:val="16"/>
                          <w:lang w:val="en-US"/>
                        </w:rPr>
                        <w:t xml:space="preserve"> technical water</w:t>
                      </w:r>
                    </w:p>
                    <w:p w14:paraId="2A41FBEE" w14:textId="77777777" w:rsidR="008560AB" w:rsidRPr="003B7A52" w:rsidRDefault="008560AB" w:rsidP="008560AB">
                      <w:pPr>
                        <w:pStyle w:val="af1"/>
                        <w:spacing w:before="0" w:beforeAutospacing="0" w:after="0" w:afterAutospacing="0"/>
                        <w:ind w:left="340" w:hanging="340"/>
                        <w:rPr>
                          <w:rFonts w:eastAsia="+mn-ea"/>
                          <w:kern w:val="24"/>
                          <w:sz w:val="16"/>
                          <w:szCs w:val="16"/>
                          <w:lang w:val="en-US"/>
                        </w:rPr>
                      </w:pPr>
                      <w:r w:rsidRPr="003B7A52">
                        <w:rPr>
                          <w:rFonts w:eastAsia="+mn-ea"/>
                          <w:kern w:val="24"/>
                          <w:sz w:val="16"/>
                          <w:szCs w:val="16"/>
                          <w:lang w:val="en-US"/>
                        </w:rPr>
                        <w:t>20 – Cooler - condenser</w:t>
                      </w:r>
                    </w:p>
                  </w:txbxContent>
                </v:textbox>
              </v:shape>
            </w:pict>
          </mc:Fallback>
        </mc:AlternateContent>
      </w:r>
      <w:r w:rsidR="008560AB" w:rsidRPr="00FA1B4F">
        <w:rPr>
          <w:noProof/>
          <w:sz w:val="24"/>
          <w:lang w:val="ru-RU" w:eastAsia="ru-RU"/>
        </w:rPr>
        <w:drawing>
          <wp:inline distT="0" distB="0" distL="0" distR="0" wp14:anchorId="69AA597F" wp14:editId="1903B938">
            <wp:extent cx="2655418" cy="2721255"/>
            <wp:effectExtent l="0" t="0" r="0" b="3175"/>
            <wp:docPr id="1781123574" name="Рисунок 178112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4013" cy="2740311"/>
                    </a:xfrm>
                    <a:prstGeom prst="rect">
                      <a:avLst/>
                    </a:prstGeom>
                    <a:noFill/>
                  </pic:spPr>
                </pic:pic>
              </a:graphicData>
            </a:graphic>
          </wp:inline>
        </w:drawing>
      </w:r>
    </w:p>
    <w:p w14:paraId="0E411115" w14:textId="715A21DC" w:rsidR="008560AB" w:rsidRPr="00FA1B4F" w:rsidRDefault="008560AB" w:rsidP="003B7A52">
      <w:pPr>
        <w:pStyle w:val="a1"/>
        <w:ind w:firstLine="0"/>
        <w:jc w:val="center"/>
        <w:rPr>
          <w:i/>
          <w:spacing w:val="-2"/>
          <w:sz w:val="18"/>
          <w:szCs w:val="18"/>
          <w:lang w:val="en-US"/>
        </w:rPr>
      </w:pPr>
      <w:r w:rsidRPr="00FA1B4F">
        <w:rPr>
          <w:i/>
          <w:spacing w:val="-2"/>
          <w:sz w:val="18"/>
          <w:szCs w:val="18"/>
          <w:lang w:val="en-US"/>
        </w:rPr>
        <w:t>FIG. 1. The basic hydraulic diagram of the NSSS SVBR-100</w:t>
      </w:r>
    </w:p>
    <w:p w14:paraId="4A1FBFA2" w14:textId="2BF776C4" w:rsidR="0027674D" w:rsidRPr="00FA1B4F" w:rsidRDefault="0027674D" w:rsidP="0027674D">
      <w:pPr>
        <w:pStyle w:val="a1"/>
        <w:rPr>
          <w:lang w:val="en-US"/>
        </w:rPr>
      </w:pPr>
      <w:r w:rsidRPr="00FA1B4F">
        <w:rPr>
          <w:lang w:val="en-US"/>
        </w:rPr>
        <w:t xml:space="preserve">All primary circuit equipment is located in the </w:t>
      </w:r>
      <w:r w:rsidRPr="00FA1B4F">
        <w:rPr>
          <w:rStyle w:val="t6"/>
          <w:color w:val="000000"/>
        </w:rPr>
        <w:t>reactor vessel</w:t>
      </w:r>
      <w:r w:rsidRPr="00FA1B4F">
        <w:rPr>
          <w:lang w:val="en-US"/>
        </w:rPr>
        <w:t xml:space="preserve"> (reactor </w:t>
      </w:r>
      <w:proofErr w:type="spellStart"/>
      <w:r w:rsidRPr="00FA1B4F">
        <w:rPr>
          <w:lang w:val="en-US"/>
        </w:rPr>
        <w:t>monoblock</w:t>
      </w:r>
      <w:proofErr w:type="spellEnd"/>
      <w:r w:rsidRPr="00FA1B4F">
        <w:rPr>
          <w:lang w:val="en-US"/>
        </w:rPr>
        <w:t>), hydraulic circuit are formed without the use of pipelines and fittings [</w:t>
      </w:r>
      <w:r w:rsidR="003B7A52" w:rsidRPr="00FA1B4F">
        <w:rPr>
          <w:lang w:val="en-US"/>
        </w:rPr>
        <w:t>7</w:t>
      </w:r>
      <w:r w:rsidRPr="00FA1B4F">
        <w:rPr>
          <w:lang w:val="en-US"/>
        </w:rPr>
        <w:t>].</w:t>
      </w:r>
    </w:p>
    <w:p w14:paraId="3F077741" w14:textId="77777777" w:rsidR="0027674D" w:rsidRPr="00FA1B4F" w:rsidRDefault="0027674D" w:rsidP="0027674D">
      <w:pPr>
        <w:pStyle w:val="a1"/>
        <w:rPr>
          <w:lang w:val="en-US"/>
        </w:rPr>
      </w:pPr>
      <w:r w:rsidRPr="00FA1B4F">
        <w:rPr>
          <w:rStyle w:val="t6"/>
          <w:color w:val="000000"/>
        </w:rPr>
        <w:t>The condenser included in it is designed to indicate a small SG leak and condensation of steam entering the gas system. In case of a large leak the steam-gas mixture is discharged through a bursting membrane into the bubbler tank of the steam and steam-gas mixture receiving system.</w:t>
      </w:r>
    </w:p>
    <w:p w14:paraId="1C76C471" w14:textId="77777777" w:rsidR="0027674D" w:rsidRPr="00FA1B4F" w:rsidRDefault="0027674D" w:rsidP="0027674D">
      <w:pPr>
        <w:pStyle w:val="a1"/>
        <w:rPr>
          <w:spacing w:val="-4"/>
          <w:lang w:val="en-US"/>
        </w:rPr>
      </w:pPr>
      <w:r w:rsidRPr="00FA1B4F">
        <w:rPr>
          <w:spacing w:val="-4"/>
          <w:lang w:val="en-US"/>
        </w:rPr>
        <w:t xml:space="preserve">The water reserve in the bubbler tank can be used as a means of minimizing the consequences of a beyond design accident with the simultaneous </w:t>
      </w:r>
      <w:r w:rsidRPr="00FA1B4F">
        <w:rPr>
          <w:rStyle w:val="ezkurwreuab5ozgtqnkl"/>
          <w:spacing w:val="-4"/>
        </w:rPr>
        <w:t>breakdown</w:t>
      </w:r>
      <w:r w:rsidRPr="00FA1B4F">
        <w:rPr>
          <w:spacing w:val="-4"/>
          <w:lang w:val="en-US"/>
        </w:rPr>
        <w:t xml:space="preserve"> of all four SG PHRS channels that provide decay heat removal, or </w:t>
      </w:r>
      <w:r w:rsidRPr="00FA1B4F">
        <w:rPr>
          <w:rStyle w:val="ezkurwreuab5ozgtqnkl"/>
          <w:spacing w:val="-4"/>
        </w:rPr>
        <w:t>boiling</w:t>
      </w:r>
      <w:r w:rsidRPr="00FA1B4F">
        <w:rPr>
          <w:spacing w:val="-4"/>
          <w:lang w:val="en-US"/>
        </w:rPr>
        <w:t xml:space="preserve"> off</w:t>
      </w:r>
      <w:r w:rsidRPr="00FA1B4F">
        <w:rPr>
          <w:spacing w:val="-4"/>
        </w:rPr>
        <w:t xml:space="preserve"> of </w:t>
      </w:r>
      <w:r w:rsidRPr="00FA1B4F">
        <w:rPr>
          <w:rStyle w:val="ezkurwreuab5ozgtqnkl"/>
          <w:spacing w:val="-4"/>
        </w:rPr>
        <w:t>water</w:t>
      </w:r>
      <w:r w:rsidRPr="00FA1B4F">
        <w:rPr>
          <w:spacing w:val="-4"/>
        </w:rPr>
        <w:t xml:space="preserve"> </w:t>
      </w:r>
      <w:r w:rsidRPr="00FA1B4F">
        <w:rPr>
          <w:spacing w:val="-4"/>
          <w:lang w:val="en-US"/>
        </w:rPr>
        <w:t>reserve in the SG PHRS tanks during a long-term de-energization of the plant. Discharge of water from the bubbler tank into the reactor shaft ensures cooling of the reactor without damaging the reactor vessel and core.</w:t>
      </w:r>
    </w:p>
    <w:p w14:paraId="2D9F1FE0" w14:textId="25B525BE" w:rsidR="00697629" w:rsidRPr="00FA1B4F" w:rsidRDefault="00593D9B" w:rsidP="00744A1D">
      <w:pPr>
        <w:pStyle w:val="3"/>
        <w:numPr>
          <w:ilvl w:val="2"/>
          <w:numId w:val="5"/>
        </w:numPr>
        <w:rPr>
          <w:lang w:val="ru-RU"/>
        </w:rPr>
      </w:pPr>
      <w:r w:rsidRPr="00FA1B4F">
        <w:rPr>
          <w:lang w:val="en-US"/>
        </w:rPr>
        <w:t>Reactor facility layout</w:t>
      </w:r>
    </w:p>
    <w:p w14:paraId="4A4553BB" w14:textId="7365FB79" w:rsidR="000E2B86" w:rsidRPr="00FA1B4F" w:rsidRDefault="000E2B86" w:rsidP="00224116">
      <w:pPr>
        <w:pStyle w:val="a1"/>
        <w:rPr>
          <w:lang w:val="en-US"/>
        </w:rPr>
      </w:pPr>
      <w:r w:rsidRPr="00FA1B4F">
        <w:rPr>
          <w:lang w:val="en-US"/>
        </w:rPr>
        <w:t xml:space="preserve">The main equipment of the SVBR-100 reactor facility is located in a sealed concrete box. The number and configuration of boxes may vary depending on the number of SVBR-100 reactor modules installed at the NPP site, but the layout of equipment in the box does not change. </w:t>
      </w:r>
    </w:p>
    <w:p w14:paraId="60AA0559" w14:textId="7ABF28C6" w:rsidR="000E2B86" w:rsidRPr="00FA1B4F" w:rsidRDefault="000E2B86" w:rsidP="00224116">
      <w:pPr>
        <w:pStyle w:val="a1"/>
        <w:rPr>
          <w:lang w:val="en-US"/>
        </w:rPr>
      </w:pPr>
      <w:r w:rsidRPr="00FA1B4F">
        <w:rPr>
          <w:lang w:val="en-US"/>
        </w:rPr>
        <w:t xml:space="preserve">Above the reactor in the upper part of the box, reactor </w:t>
      </w:r>
      <w:r w:rsidR="00FE3B0C" w:rsidRPr="00FA1B4F">
        <w:rPr>
          <w:lang w:val="en-US"/>
        </w:rPr>
        <w:t>facility</w:t>
      </w:r>
      <w:r w:rsidRPr="00FA1B4F">
        <w:rPr>
          <w:lang w:val="en-US"/>
        </w:rPr>
        <w:t xml:space="preserve"> equipment is located, which is not structurally part of the </w:t>
      </w:r>
      <w:r w:rsidR="00FE3B0C" w:rsidRPr="00FA1B4F">
        <w:rPr>
          <w:lang w:val="en-US"/>
        </w:rPr>
        <w:t xml:space="preserve">reactor </w:t>
      </w:r>
      <w:proofErr w:type="spellStart"/>
      <w:r w:rsidR="00FE3B0C" w:rsidRPr="00FA1B4F">
        <w:rPr>
          <w:lang w:val="en-US"/>
        </w:rPr>
        <w:t>monoblock</w:t>
      </w:r>
      <w:proofErr w:type="spellEnd"/>
      <w:r w:rsidRPr="00FA1B4F">
        <w:rPr>
          <w:lang w:val="en-US"/>
        </w:rPr>
        <w:t xml:space="preserve">, including four steam separators. </w:t>
      </w:r>
    </w:p>
    <w:p w14:paraId="512D324C" w14:textId="60CEF0E9" w:rsidR="00E14FE2" w:rsidRPr="00FA1B4F" w:rsidRDefault="000E2B86" w:rsidP="00224116">
      <w:pPr>
        <w:pStyle w:val="a1"/>
        <w:rPr>
          <w:lang w:val="en-US"/>
        </w:rPr>
      </w:pPr>
      <w:r w:rsidRPr="00FA1B4F">
        <w:rPr>
          <w:lang w:val="en-US"/>
        </w:rPr>
        <w:t xml:space="preserve">The adopted layout solutions, together with the design solutions of the heat exchange equipment, ensure the cooling of the </w:t>
      </w:r>
      <w:r w:rsidR="00A76DE9" w:rsidRPr="00FA1B4F">
        <w:rPr>
          <w:lang w:val="en-US"/>
        </w:rPr>
        <w:t>reactor</w:t>
      </w:r>
      <w:r w:rsidRPr="00FA1B4F">
        <w:rPr>
          <w:lang w:val="en-US"/>
        </w:rPr>
        <w:t xml:space="preserve"> under any initial events, including </w:t>
      </w:r>
      <w:r w:rsidR="00A76DE9" w:rsidRPr="00FA1B4F">
        <w:rPr>
          <w:lang w:val="en-US"/>
        </w:rPr>
        <w:t>total</w:t>
      </w:r>
      <w:r w:rsidRPr="00FA1B4F">
        <w:rPr>
          <w:lang w:val="en-US"/>
        </w:rPr>
        <w:t xml:space="preserve"> blackout of the plant, in the natural circulation mode of </w:t>
      </w:r>
      <w:r w:rsidR="00A76DE9" w:rsidRPr="00FA1B4F">
        <w:rPr>
          <w:lang w:val="en-US"/>
        </w:rPr>
        <w:t>the primary and secondary circuits</w:t>
      </w:r>
      <w:r w:rsidRPr="00FA1B4F">
        <w:rPr>
          <w:lang w:val="en-US"/>
        </w:rPr>
        <w:t>.</w:t>
      </w:r>
    </w:p>
    <w:p w14:paraId="13BD5455" w14:textId="77777777" w:rsidR="00335278" w:rsidRPr="00FA1B4F" w:rsidRDefault="00335278" w:rsidP="00335278">
      <w:pPr>
        <w:pStyle w:val="2"/>
        <w:numPr>
          <w:ilvl w:val="1"/>
          <w:numId w:val="5"/>
        </w:numPr>
      </w:pPr>
      <w:r w:rsidRPr="00FA1B4F">
        <w:t>MAIN REACTOR EQUIPMENT DESIGN</w:t>
      </w:r>
    </w:p>
    <w:p w14:paraId="6158EAB0" w14:textId="77777777" w:rsidR="00335278" w:rsidRPr="00FA1B4F" w:rsidRDefault="00335278" w:rsidP="00335278">
      <w:pPr>
        <w:pStyle w:val="3"/>
        <w:numPr>
          <w:ilvl w:val="1"/>
          <w:numId w:val="11"/>
        </w:numPr>
        <w:rPr>
          <w:lang w:val="ru-RU"/>
        </w:rPr>
      </w:pPr>
      <w:r w:rsidRPr="00FA1B4F">
        <w:rPr>
          <w:lang w:val="en-US"/>
        </w:rPr>
        <w:t>R</w:t>
      </w:r>
      <w:proofErr w:type="spellStart"/>
      <w:r w:rsidRPr="00FA1B4F">
        <w:rPr>
          <w:lang w:val="ru-RU"/>
        </w:rPr>
        <w:t>eactor</w:t>
      </w:r>
      <w:proofErr w:type="spellEnd"/>
      <w:r w:rsidRPr="00FA1B4F">
        <w:rPr>
          <w:lang w:val="ru-RU"/>
        </w:rPr>
        <w:t xml:space="preserve"> </w:t>
      </w:r>
      <w:r w:rsidRPr="00FA1B4F">
        <w:rPr>
          <w:lang w:val="en-US"/>
        </w:rPr>
        <w:t>m</w:t>
      </w:r>
      <w:proofErr w:type="spellStart"/>
      <w:r w:rsidRPr="00FA1B4F">
        <w:rPr>
          <w:lang w:val="ru-RU"/>
        </w:rPr>
        <w:t>onoblock</w:t>
      </w:r>
      <w:proofErr w:type="spellEnd"/>
      <w:r w:rsidRPr="00FA1B4F">
        <w:rPr>
          <w:lang w:val="ru-RU"/>
        </w:rPr>
        <w:t xml:space="preserve"> </w:t>
      </w:r>
    </w:p>
    <w:p w14:paraId="2B30496A" w14:textId="77777777" w:rsidR="00335278" w:rsidRPr="00FA1B4F" w:rsidRDefault="00335278" w:rsidP="00335278">
      <w:pPr>
        <w:pStyle w:val="a1"/>
        <w:rPr>
          <w:lang w:val="en-US"/>
        </w:rPr>
      </w:pPr>
      <w:r w:rsidRPr="00FA1B4F">
        <w:rPr>
          <w:lang w:val="en-US"/>
        </w:rPr>
        <w:t xml:space="preserve">An integral layout of the reactor was chosen, in which pipelines </w:t>
      </w:r>
      <w:r w:rsidRPr="00FA1B4F">
        <w:rPr>
          <w:rStyle w:val="t6"/>
          <w:color w:val="000000"/>
        </w:rPr>
        <w:t xml:space="preserve">with primary coolant are completely excluded, reactor vessel in the part in contact with the primary coolant is surrounded by a protective cover. </w:t>
      </w:r>
    </w:p>
    <w:p w14:paraId="767D3B6D" w14:textId="77777777" w:rsidR="00335278" w:rsidRPr="00FA1B4F" w:rsidRDefault="00335278" w:rsidP="00335278">
      <w:pPr>
        <w:pStyle w:val="a1"/>
        <w:rPr>
          <w:lang w:val="en-US"/>
        </w:rPr>
      </w:pPr>
      <w:r w:rsidRPr="00FA1B4F">
        <w:rPr>
          <w:lang w:val="en-US"/>
        </w:rPr>
        <w:lastRenderedPageBreak/>
        <w:t>Electromechanical pumps with a gas-tight electric drive are used as LBC circulators. The lower radial bearing operates in a lead-bismuth coolant.</w:t>
      </w:r>
    </w:p>
    <w:p w14:paraId="45FEC3FE" w14:textId="7C4DF4CE" w:rsidR="00C85043" w:rsidRPr="00FA1B4F" w:rsidRDefault="00C85043" w:rsidP="00C85043">
      <w:pPr>
        <w:pStyle w:val="a1"/>
        <w:rPr>
          <w:lang w:val="en-US"/>
        </w:rPr>
      </w:pPr>
      <w:r w:rsidRPr="00FA1B4F">
        <w:rPr>
          <w:lang w:val="en-US"/>
        </w:rPr>
        <w:t xml:space="preserve">In the central part of the </w:t>
      </w:r>
      <w:r w:rsidR="006B62EC" w:rsidRPr="00FA1B4F">
        <w:rPr>
          <w:lang w:val="en-US"/>
        </w:rPr>
        <w:t xml:space="preserve">reactor </w:t>
      </w:r>
      <w:proofErr w:type="spellStart"/>
      <w:r w:rsidR="006B62EC" w:rsidRPr="00FA1B4F">
        <w:rPr>
          <w:lang w:val="en-US"/>
        </w:rPr>
        <w:t>monoblock</w:t>
      </w:r>
      <w:proofErr w:type="spellEnd"/>
      <w:r w:rsidRPr="00FA1B4F">
        <w:rPr>
          <w:lang w:val="en-US"/>
        </w:rPr>
        <w:t xml:space="preserve"> there is a removable block with the core and control </w:t>
      </w:r>
      <w:r w:rsidR="006B62EC" w:rsidRPr="00FA1B4F">
        <w:rPr>
          <w:lang w:val="en-US"/>
        </w:rPr>
        <w:t xml:space="preserve">rods of the </w:t>
      </w:r>
      <w:r w:rsidRPr="00FA1B4F">
        <w:rPr>
          <w:lang w:val="en-US"/>
        </w:rPr>
        <w:t xml:space="preserve">protection system, which is surrounded by internal radiation protection with </w:t>
      </w:r>
      <w:r w:rsidR="006B62EC" w:rsidRPr="00FA1B4F">
        <w:rPr>
          <w:lang w:val="en-US"/>
        </w:rPr>
        <w:t>SG</w:t>
      </w:r>
      <w:r w:rsidRPr="00FA1B4F">
        <w:rPr>
          <w:lang w:val="en-US"/>
        </w:rPr>
        <w:t xml:space="preserve"> modules located in it (12 pcs.), as well as main circulation pumps (2 pcs.) </w:t>
      </w:r>
      <w:r w:rsidR="007E01F4" w:rsidRPr="00FA1B4F">
        <w:rPr>
          <w:lang w:val="en-US"/>
        </w:rPr>
        <w:t>The</w:t>
      </w:r>
      <w:r w:rsidRPr="00FA1B4F">
        <w:rPr>
          <w:lang w:val="en-US"/>
        </w:rPr>
        <w:t xml:space="preserve"> protective plug is installed </w:t>
      </w:r>
      <w:r w:rsidR="007E01F4" w:rsidRPr="00FA1B4F">
        <w:rPr>
          <w:lang w:val="en-US"/>
        </w:rPr>
        <w:t xml:space="preserve">above </w:t>
      </w:r>
      <w:r w:rsidRPr="00FA1B4F">
        <w:rPr>
          <w:lang w:val="en-US"/>
        </w:rPr>
        <w:t xml:space="preserve">the active zone. The control and protection system rods </w:t>
      </w:r>
      <w:r w:rsidR="006B62EC" w:rsidRPr="00FA1B4F">
        <w:rPr>
          <w:lang w:val="en-US"/>
        </w:rPr>
        <w:t xml:space="preserve">drives </w:t>
      </w:r>
      <w:r w:rsidRPr="00FA1B4F">
        <w:rPr>
          <w:lang w:val="en-US"/>
        </w:rPr>
        <w:t>are installed on the cover of the protective plug [</w:t>
      </w:r>
      <w:r w:rsidR="003B7A52" w:rsidRPr="00FA1B4F">
        <w:rPr>
          <w:lang w:val="en-US"/>
        </w:rPr>
        <w:t>8</w:t>
      </w:r>
      <w:r w:rsidRPr="00FA1B4F">
        <w:rPr>
          <w:lang w:val="en-US"/>
        </w:rPr>
        <w:t>].</w:t>
      </w:r>
    </w:p>
    <w:p w14:paraId="481E9BF2" w14:textId="67AB823A" w:rsidR="00C85043" w:rsidRPr="00FA1B4F" w:rsidRDefault="00C85043" w:rsidP="00C85043">
      <w:pPr>
        <w:pStyle w:val="a1"/>
        <w:rPr>
          <w:lang w:val="en-US"/>
        </w:rPr>
      </w:pPr>
      <w:r w:rsidRPr="00FA1B4F">
        <w:rPr>
          <w:lang w:val="en-US"/>
        </w:rPr>
        <w:t xml:space="preserve">Hydraulic coolant connections between the primary circuit equipment are completely formed within the </w:t>
      </w:r>
      <w:r w:rsidR="006B62EC" w:rsidRPr="00FA1B4F">
        <w:rPr>
          <w:lang w:val="en-US"/>
        </w:rPr>
        <w:t>reactor vessel</w:t>
      </w:r>
      <w:r w:rsidRPr="00FA1B4F">
        <w:rPr>
          <w:lang w:val="en-US"/>
        </w:rPr>
        <w:t xml:space="preserve"> by elements of internal devices, without the use of pipelines and fittings.</w:t>
      </w:r>
    </w:p>
    <w:p w14:paraId="56F3F4E8" w14:textId="12C37BE4" w:rsidR="00C6193F" w:rsidRPr="00FA1B4F" w:rsidRDefault="00C6193F" w:rsidP="00C6193F">
      <w:pPr>
        <w:pStyle w:val="a1"/>
        <w:rPr>
          <w:lang w:val="en-US"/>
        </w:rPr>
      </w:pPr>
      <w:r w:rsidRPr="00FA1B4F">
        <w:rPr>
          <w:lang w:val="en-US"/>
        </w:rPr>
        <w:t>The adopted circulation scheme with the presence of free coolant levels ensures the separation of the steam-water mixture from the coolant in the event of a leak in the pipe system of the SG modules.</w:t>
      </w:r>
    </w:p>
    <w:p w14:paraId="680750CE" w14:textId="77777777" w:rsidR="00C6193F" w:rsidRPr="00FA1B4F" w:rsidRDefault="00C6193F" w:rsidP="00C6193F">
      <w:pPr>
        <w:pStyle w:val="3"/>
        <w:numPr>
          <w:ilvl w:val="1"/>
          <w:numId w:val="11"/>
        </w:numPr>
        <w:ind w:left="567" w:hanging="567"/>
        <w:rPr>
          <w:lang w:val="ru-RU"/>
        </w:rPr>
      </w:pPr>
      <w:proofErr w:type="spellStart"/>
      <w:r w:rsidRPr="00FA1B4F">
        <w:rPr>
          <w:lang w:val="ru-RU"/>
        </w:rPr>
        <w:t>Core</w:t>
      </w:r>
      <w:proofErr w:type="spellEnd"/>
    </w:p>
    <w:p w14:paraId="7BB3D795" w14:textId="187D0B7F" w:rsidR="00C6193F" w:rsidRPr="00FA1B4F" w:rsidRDefault="00C6193F" w:rsidP="00C6193F">
      <w:pPr>
        <w:pStyle w:val="a1"/>
        <w:rPr>
          <w:lang w:val="en-US"/>
        </w:rPr>
      </w:pPr>
      <w:r w:rsidRPr="00FA1B4F">
        <w:rPr>
          <w:lang w:val="en-US"/>
        </w:rPr>
        <w:t>The consequence of the adopted approaches, taking into account the fulfillment of the reactor compensability restrictions necessary from the point of view of nuclear safety, was the duration of the core lifetime increased to 6-7 years and the relatively low energy intensity of the core. The analysis of the possibility of using alternative fuels showed [</w:t>
      </w:r>
      <w:r w:rsidR="003B7A52" w:rsidRPr="00FA1B4F">
        <w:rPr>
          <w:lang w:val="en-US"/>
        </w:rPr>
        <w:t>9, 10</w:t>
      </w:r>
      <w:r w:rsidRPr="00FA1B4F">
        <w:rPr>
          <w:lang w:val="en-US"/>
        </w:rPr>
        <w:t>] that the use of mixed uranium-plutonium oxide or nitride fuel only improves the physical characteristics of the core, increasing the breeding factor, which in the case of mixed nitride fuel approaches unity, thereby minimizing run-out reactivity and reducing the risk of reactivity accidents.</w:t>
      </w:r>
    </w:p>
    <w:p w14:paraId="3D626CC9" w14:textId="2ECEEF4F" w:rsidR="00C6193F" w:rsidRPr="00FA1B4F" w:rsidRDefault="00C6193F" w:rsidP="00C6193F">
      <w:pPr>
        <w:pStyle w:val="a1"/>
        <w:rPr>
          <w:lang w:val="en-US"/>
        </w:rPr>
      </w:pPr>
      <w:r w:rsidRPr="00FA1B4F">
        <w:rPr>
          <w:lang w:val="en-US"/>
        </w:rPr>
        <w:t>The core composition includes: fuel assemblies (FA) [1</w:t>
      </w:r>
      <w:r w:rsidR="003B7A52" w:rsidRPr="00FA1B4F">
        <w:rPr>
          <w:lang w:val="en-US"/>
        </w:rPr>
        <w:t>1</w:t>
      </w:r>
      <w:r w:rsidRPr="00FA1B4F">
        <w:rPr>
          <w:lang w:val="en-US"/>
        </w:rPr>
        <w:t>], control rods</w:t>
      </w:r>
      <w:r w:rsidR="00391E19" w:rsidRPr="00FA1B4F">
        <w:rPr>
          <w:lang w:val="en-US"/>
        </w:rPr>
        <w:t xml:space="preserve"> (the absorbing material is boron carbide)</w:t>
      </w:r>
      <w:r w:rsidRPr="00FA1B4F">
        <w:rPr>
          <w:lang w:val="en-US"/>
        </w:rPr>
        <w:t>, side reflector elements, and neutron sources.</w:t>
      </w:r>
    </w:p>
    <w:p w14:paraId="5EBC2DAC" w14:textId="758212AA" w:rsidR="00233635" w:rsidRPr="00FA1B4F" w:rsidRDefault="00233635" w:rsidP="00233635">
      <w:pPr>
        <w:pStyle w:val="a1"/>
        <w:rPr>
          <w:lang w:val="en-US"/>
        </w:rPr>
      </w:pPr>
      <w:r w:rsidRPr="00FA1B4F">
        <w:rPr>
          <w:lang w:val="en-US"/>
        </w:rPr>
        <w:t xml:space="preserve">A fuel assembly is a metal structure consisting of a set of fuel </w:t>
      </w:r>
      <w:r w:rsidR="005B325B" w:rsidRPr="00FA1B4F">
        <w:rPr>
          <w:lang w:val="en-US"/>
        </w:rPr>
        <w:t>element</w:t>
      </w:r>
      <w:r w:rsidRPr="00FA1B4F">
        <w:rPr>
          <w:lang w:val="en-US"/>
        </w:rPr>
        <w:t>s located between the upper, intermediate and lower grids. The fuel elements in the FA are located in the nodes of a regular triangular lattice [1</w:t>
      </w:r>
      <w:r w:rsidR="003B7A52" w:rsidRPr="00FA1B4F">
        <w:rPr>
          <w:lang w:val="en-US"/>
        </w:rPr>
        <w:t>2</w:t>
      </w:r>
      <w:r w:rsidRPr="00FA1B4F">
        <w:rPr>
          <w:lang w:val="en-US"/>
        </w:rPr>
        <w:t>]. All fuel assemblies are identical in design and differ only in enrichment (5 zones of different enrichment).</w:t>
      </w:r>
    </w:p>
    <w:p w14:paraId="5DF97D0F" w14:textId="63F6A3DB" w:rsidR="00233635" w:rsidRPr="00FA1B4F" w:rsidRDefault="00233635" w:rsidP="00233635">
      <w:pPr>
        <w:pStyle w:val="a1"/>
        <w:rPr>
          <w:lang w:val="en-US"/>
        </w:rPr>
      </w:pPr>
      <w:r w:rsidRPr="00FA1B4F">
        <w:rPr>
          <w:lang w:val="en-US"/>
        </w:rPr>
        <w:t>The fuel element cladding is a four-fin tube [1</w:t>
      </w:r>
      <w:r w:rsidR="003B7A52" w:rsidRPr="00FA1B4F">
        <w:rPr>
          <w:lang w:val="en-US"/>
        </w:rPr>
        <w:t>3</w:t>
      </w:r>
      <w:r w:rsidRPr="00FA1B4F">
        <w:rPr>
          <w:lang w:val="en-US"/>
        </w:rPr>
        <w:t>], which ensures the spacing of fuel elements in the fuel assembly along the ribs.</w:t>
      </w:r>
    </w:p>
    <w:p w14:paraId="55329E3C" w14:textId="1E02D994" w:rsidR="00690CB3" w:rsidRPr="00FA1B4F" w:rsidRDefault="00EF4E50" w:rsidP="00690CB3">
      <w:pPr>
        <w:pStyle w:val="3"/>
        <w:numPr>
          <w:ilvl w:val="1"/>
          <w:numId w:val="11"/>
        </w:numPr>
        <w:rPr>
          <w:lang w:val="ru-RU"/>
        </w:rPr>
      </w:pPr>
      <w:r>
        <w:rPr>
          <w:lang w:val="en-US"/>
        </w:rPr>
        <w:t>Mail</w:t>
      </w:r>
      <w:r w:rsidR="00690CB3" w:rsidRPr="00FA1B4F">
        <w:rPr>
          <w:lang w:val="ru-RU"/>
        </w:rPr>
        <w:t xml:space="preserve"> </w:t>
      </w:r>
      <w:proofErr w:type="spellStart"/>
      <w:r w:rsidR="00690CB3" w:rsidRPr="00FA1B4F">
        <w:rPr>
          <w:lang w:val="ru-RU"/>
        </w:rPr>
        <w:t>circu</w:t>
      </w:r>
      <w:r w:rsidR="006D1A63">
        <w:rPr>
          <w:lang w:val="en-US"/>
        </w:rPr>
        <w:t>laton</w:t>
      </w:r>
      <w:proofErr w:type="spellEnd"/>
      <w:r w:rsidR="00690CB3" w:rsidRPr="00FA1B4F">
        <w:rPr>
          <w:lang w:val="ru-RU"/>
        </w:rPr>
        <w:t xml:space="preserve"> </w:t>
      </w:r>
      <w:proofErr w:type="spellStart"/>
      <w:r w:rsidR="00690CB3" w:rsidRPr="00FA1B4F">
        <w:rPr>
          <w:lang w:val="ru-RU"/>
        </w:rPr>
        <w:t>pump</w:t>
      </w:r>
      <w:proofErr w:type="spellEnd"/>
    </w:p>
    <w:p w14:paraId="11ED5970" w14:textId="1886135A" w:rsidR="00690CB3" w:rsidRPr="00FA1B4F" w:rsidRDefault="00EF4E50" w:rsidP="00690CB3">
      <w:pPr>
        <w:pStyle w:val="a1"/>
        <w:rPr>
          <w:lang w:val="en-US"/>
        </w:rPr>
      </w:pPr>
      <w:r>
        <w:rPr>
          <w:lang w:val="en-US"/>
        </w:rPr>
        <w:t>Main</w:t>
      </w:r>
      <w:r w:rsidR="00690CB3" w:rsidRPr="00FA1B4F">
        <w:rPr>
          <w:lang w:val="en-US"/>
        </w:rPr>
        <w:t xml:space="preserve"> circu</w:t>
      </w:r>
      <w:r w:rsidR="006D1A63">
        <w:rPr>
          <w:lang w:val="en-US"/>
        </w:rPr>
        <w:t>lation</w:t>
      </w:r>
      <w:bookmarkStart w:id="0" w:name="_GoBack"/>
      <w:bookmarkEnd w:id="0"/>
      <w:r w:rsidR="00690CB3" w:rsidRPr="00FA1B4F">
        <w:rPr>
          <w:lang w:val="en-US"/>
        </w:rPr>
        <w:t xml:space="preserve"> pump is a pumping unit consisting of an axial submersible pump and an adjustable sealed electric motor, the shafts of which are connected by a splined coupling [1</w:t>
      </w:r>
      <w:r w:rsidR="003B7A52" w:rsidRPr="00FA1B4F">
        <w:rPr>
          <w:lang w:val="en-US"/>
        </w:rPr>
        <w:t>4</w:t>
      </w:r>
      <w:r w:rsidR="00690CB3" w:rsidRPr="00FA1B4F">
        <w:rPr>
          <w:lang w:val="en-US"/>
        </w:rPr>
        <w:t xml:space="preserve">]. The internal free cavities of the pump and electric motor are filled with inert gas. The use of oil in bearing units is excluded. The decisions taken exclude both the entry of any radioactive elements from the primary circuit into the reactor box and any </w:t>
      </w:r>
      <w:r w:rsidR="00690CB3" w:rsidRPr="00FA1B4F">
        <w:rPr>
          <w:rStyle w:val="t7"/>
          <w:color w:val="000000"/>
          <w:lang w:val="en-US"/>
        </w:rPr>
        <w:t>contamination of the coolant that is dangerous from the point of view of violating the quality of the LBE and circuit purity</w:t>
      </w:r>
      <w:r w:rsidR="00690CB3" w:rsidRPr="00FA1B4F">
        <w:rPr>
          <w:lang w:val="en-US"/>
        </w:rPr>
        <w:t>.</w:t>
      </w:r>
    </w:p>
    <w:p w14:paraId="598CD7E8" w14:textId="77777777" w:rsidR="00690CB3" w:rsidRPr="00FA1B4F" w:rsidRDefault="00690CB3" w:rsidP="00690CB3">
      <w:pPr>
        <w:pStyle w:val="3"/>
        <w:numPr>
          <w:ilvl w:val="1"/>
          <w:numId w:val="11"/>
        </w:numPr>
        <w:rPr>
          <w:lang w:val="en-US"/>
        </w:rPr>
      </w:pPr>
      <w:r w:rsidRPr="00FA1B4F">
        <w:rPr>
          <w:lang w:val="en-US"/>
        </w:rPr>
        <w:t>Steam generator modules</w:t>
      </w:r>
    </w:p>
    <w:p w14:paraId="0B43BE4B" w14:textId="3AE604D0" w:rsidR="00690CB3" w:rsidRPr="00FA1B4F" w:rsidRDefault="00690CB3" w:rsidP="00690CB3">
      <w:pPr>
        <w:pStyle w:val="a1"/>
        <w:rPr>
          <w:lang w:val="en-US"/>
        </w:rPr>
      </w:pPr>
      <w:r w:rsidRPr="00FA1B4F">
        <w:rPr>
          <w:lang w:val="en-US"/>
        </w:rPr>
        <w:t xml:space="preserve">The reactor </w:t>
      </w:r>
      <w:proofErr w:type="spellStart"/>
      <w:r w:rsidRPr="00FA1B4F">
        <w:rPr>
          <w:lang w:val="en-US"/>
        </w:rPr>
        <w:t>monoblock</w:t>
      </w:r>
      <w:proofErr w:type="spellEnd"/>
      <w:r w:rsidRPr="00FA1B4F">
        <w:rPr>
          <w:lang w:val="en-US"/>
        </w:rPr>
        <w:t xml:space="preserve"> includes 12 SG modules, connected by pipelines into four independent heat removal loops, including a separator and a multiple forced circulation pump on each loop.</w:t>
      </w:r>
    </w:p>
    <w:p w14:paraId="41F87ED3" w14:textId="14FE45A6" w:rsidR="00487E6D" w:rsidRPr="00FA1B4F" w:rsidRDefault="00E900CC" w:rsidP="00E900CC">
      <w:pPr>
        <w:pStyle w:val="a1"/>
        <w:rPr>
          <w:lang w:val="en-US"/>
        </w:rPr>
      </w:pPr>
      <w:r w:rsidRPr="00FA1B4F">
        <w:rPr>
          <w:lang w:val="en-US"/>
        </w:rPr>
        <w:t xml:space="preserve">The heat transfer surface of the SG module is made </w:t>
      </w:r>
      <w:r w:rsidRPr="00FA1B4F">
        <w:rPr>
          <w:rStyle w:val="t6"/>
          <w:color w:val="000000"/>
        </w:rPr>
        <w:t xml:space="preserve">from coaxial </w:t>
      </w:r>
      <w:r w:rsidRPr="00FA1B4F">
        <w:rPr>
          <w:rStyle w:val="t12"/>
          <w:color w:val="000000"/>
          <w:lang w:val="en-US"/>
        </w:rPr>
        <w:t>tubes</w:t>
      </w:r>
      <w:r w:rsidRPr="00FA1B4F">
        <w:rPr>
          <w:lang w:val="en-US"/>
        </w:rPr>
        <w:t xml:space="preserve">. The </w:t>
      </w:r>
      <w:r w:rsidRPr="00FA1B4F">
        <w:rPr>
          <w:rStyle w:val="t12"/>
          <w:color w:val="000000"/>
          <w:lang w:val="en-US"/>
        </w:rPr>
        <w:t>tubes</w:t>
      </w:r>
      <w:r w:rsidRPr="00FA1B4F">
        <w:rPr>
          <w:lang w:val="en-US"/>
        </w:rPr>
        <w:t xml:space="preserve"> in the bundle are arranged in a triangular lattice. Displacers [1</w:t>
      </w:r>
      <w:r w:rsidR="003B7A52" w:rsidRPr="00FA1B4F">
        <w:rPr>
          <w:lang w:val="en-US"/>
        </w:rPr>
        <w:t>5</w:t>
      </w:r>
      <w:r w:rsidRPr="00FA1B4F">
        <w:rPr>
          <w:lang w:val="en-US"/>
        </w:rPr>
        <w:t>] and spacer grids [</w:t>
      </w:r>
      <w:r w:rsidR="003B7A52" w:rsidRPr="00FA1B4F">
        <w:rPr>
          <w:lang w:val="en-US"/>
        </w:rPr>
        <w:t>16</w:t>
      </w:r>
      <w:r w:rsidRPr="00FA1B4F">
        <w:rPr>
          <w:lang w:val="en-US"/>
        </w:rPr>
        <w:t xml:space="preserve">] are installed in the SG module </w:t>
      </w:r>
      <w:r w:rsidR="00280FF2" w:rsidRPr="00FA1B4F">
        <w:rPr>
          <w:rStyle w:val="ezkurwreuab5ozgtqnkl"/>
        </w:rPr>
        <w:t>shaft</w:t>
      </w:r>
      <w:r w:rsidRPr="00FA1B4F">
        <w:rPr>
          <w:lang w:val="en-US"/>
        </w:rPr>
        <w:t xml:space="preserve">. To diagnose the heat exchange </w:t>
      </w:r>
      <w:r w:rsidR="00280FF2" w:rsidRPr="00FA1B4F">
        <w:rPr>
          <w:rStyle w:val="t12"/>
          <w:color w:val="000000"/>
          <w:lang w:val="en-US"/>
        </w:rPr>
        <w:t>tubes</w:t>
      </w:r>
      <w:r w:rsidRPr="00FA1B4F">
        <w:rPr>
          <w:lang w:val="en-US"/>
        </w:rPr>
        <w:t xml:space="preserve"> of the </w:t>
      </w:r>
      <w:r w:rsidR="00280FF2" w:rsidRPr="00FA1B4F">
        <w:rPr>
          <w:lang w:val="en-US"/>
        </w:rPr>
        <w:t xml:space="preserve">SG </w:t>
      </w:r>
      <w:r w:rsidRPr="00FA1B4F">
        <w:rPr>
          <w:lang w:val="en-US"/>
        </w:rPr>
        <w:t xml:space="preserve">module, as well as to repair them, the module design provides for the possibility of dismantling the central </w:t>
      </w:r>
      <w:r w:rsidR="00280FF2" w:rsidRPr="00FA1B4F">
        <w:rPr>
          <w:rStyle w:val="t12"/>
          <w:color w:val="000000"/>
          <w:lang w:val="en-US"/>
        </w:rPr>
        <w:t>tube</w:t>
      </w:r>
      <w:r w:rsidRPr="00FA1B4F">
        <w:rPr>
          <w:lang w:val="en-US"/>
        </w:rPr>
        <w:t xml:space="preserve">. </w:t>
      </w:r>
    </w:p>
    <w:p w14:paraId="75263BDE" w14:textId="7BAC092D" w:rsidR="00487E6D" w:rsidRPr="00FA1B4F" w:rsidRDefault="002F6D84" w:rsidP="002F6D84">
      <w:pPr>
        <w:pStyle w:val="2"/>
        <w:numPr>
          <w:ilvl w:val="1"/>
          <w:numId w:val="5"/>
        </w:numPr>
      </w:pPr>
      <w:r w:rsidRPr="00FA1B4F">
        <w:t xml:space="preserve">MAIN RESULTS OF THE SVBR-100 REACTOR DESIGN </w:t>
      </w:r>
      <w:r w:rsidR="00BC4FB5" w:rsidRPr="00FA1B4F">
        <w:t>DEVELOPMENT</w:t>
      </w:r>
    </w:p>
    <w:p w14:paraId="1E6C2CD1" w14:textId="19EBF684" w:rsidR="00BC4FB5" w:rsidRPr="00FA1B4F" w:rsidRDefault="00BC4FB5" w:rsidP="00BC4FB5">
      <w:pPr>
        <w:pStyle w:val="a1"/>
        <w:rPr>
          <w:lang w:val="en-US"/>
        </w:rPr>
      </w:pPr>
      <w:r w:rsidRPr="00FA1B4F">
        <w:rPr>
          <w:lang w:val="en-US"/>
        </w:rPr>
        <w:t xml:space="preserve">The design of the reactor </w:t>
      </w:r>
      <w:r w:rsidR="003F539D" w:rsidRPr="00FA1B4F">
        <w:rPr>
          <w:lang w:val="en-US"/>
        </w:rPr>
        <w:t>facility</w:t>
      </w:r>
      <w:r w:rsidRPr="00FA1B4F">
        <w:rPr>
          <w:lang w:val="en-US"/>
        </w:rPr>
        <w:t xml:space="preserve"> and main equipment has been developed.</w:t>
      </w:r>
    </w:p>
    <w:p w14:paraId="37000FDD" w14:textId="6EB3EB97" w:rsidR="00BC4FB5" w:rsidRPr="00FA1B4F" w:rsidRDefault="00BC4FB5" w:rsidP="00BC4FB5">
      <w:pPr>
        <w:pStyle w:val="a1"/>
        <w:rPr>
          <w:lang w:val="en-US"/>
        </w:rPr>
      </w:pPr>
      <w:r w:rsidRPr="00FA1B4F">
        <w:rPr>
          <w:lang w:val="en-US"/>
        </w:rPr>
        <w:t xml:space="preserve">R&amp;D and tests were carried out on the </w:t>
      </w:r>
      <w:r w:rsidR="00B409FC" w:rsidRPr="00FA1B4F">
        <w:rPr>
          <w:lang w:val="en-US"/>
        </w:rPr>
        <w:t>reactor vessel</w:t>
      </w:r>
      <w:r w:rsidRPr="00FA1B4F">
        <w:rPr>
          <w:lang w:val="en-US"/>
        </w:rPr>
        <w:t xml:space="preserve"> sealing unit (main connector), the control rod fastening unit, the additional emergency protection rod fastening unit, and the fuel assembly fixing unit [</w:t>
      </w:r>
      <w:r w:rsidR="00A46EE7" w:rsidRPr="00FA1B4F">
        <w:rPr>
          <w:lang w:val="en-US"/>
        </w:rPr>
        <w:t>17</w:t>
      </w:r>
      <w:r w:rsidRPr="00FA1B4F">
        <w:rPr>
          <w:lang w:val="en-US"/>
        </w:rPr>
        <w:t>].</w:t>
      </w:r>
    </w:p>
    <w:p w14:paraId="186D6522" w14:textId="5BBA8528" w:rsidR="00BC4FB5" w:rsidRPr="00FA1B4F" w:rsidRDefault="00DF2BBE" w:rsidP="00BC4FB5">
      <w:pPr>
        <w:pStyle w:val="a1"/>
        <w:rPr>
          <w:lang w:val="en-US"/>
        </w:rPr>
      </w:pPr>
      <w:r w:rsidRPr="00FA1B4F">
        <w:rPr>
          <w:lang w:val="en-US"/>
        </w:rPr>
        <w:t>Technical design d</w:t>
      </w:r>
      <w:r w:rsidR="00BC4FB5" w:rsidRPr="00FA1B4F">
        <w:rPr>
          <w:lang w:val="en-US"/>
        </w:rPr>
        <w:t xml:space="preserve">ocumentation of the </w:t>
      </w:r>
      <w:r w:rsidRPr="00FA1B4F">
        <w:rPr>
          <w:lang w:val="en-US"/>
        </w:rPr>
        <w:t xml:space="preserve">refueling equipment </w:t>
      </w:r>
      <w:r w:rsidR="00BC4FB5" w:rsidRPr="00FA1B4F">
        <w:rPr>
          <w:lang w:val="en-US"/>
        </w:rPr>
        <w:t xml:space="preserve">complex has been released. Tests of prototypes and mock-ups of units and elements of </w:t>
      </w:r>
      <w:r w:rsidRPr="00FA1B4F">
        <w:rPr>
          <w:lang w:val="en-US"/>
        </w:rPr>
        <w:t>refueling</w:t>
      </w:r>
      <w:r w:rsidR="00BC4FB5" w:rsidRPr="00FA1B4F">
        <w:rPr>
          <w:lang w:val="en-US"/>
        </w:rPr>
        <w:t xml:space="preserve"> equipment were carried out, including tests simulating the operation of the load-handling element in the </w:t>
      </w:r>
      <w:r w:rsidR="009D430D" w:rsidRPr="00FA1B4F">
        <w:rPr>
          <w:lang w:val="en-US"/>
        </w:rPr>
        <w:t>LBC</w:t>
      </w:r>
      <w:r w:rsidR="00BC4FB5" w:rsidRPr="00FA1B4F">
        <w:rPr>
          <w:lang w:val="en-US"/>
        </w:rPr>
        <w:t xml:space="preserve"> and simulating the operation of the lifting mechanism under the action of the buoyancy force of the </w:t>
      </w:r>
      <w:r w:rsidR="009D430D" w:rsidRPr="00FA1B4F">
        <w:rPr>
          <w:lang w:val="en-US"/>
        </w:rPr>
        <w:t>LBC</w:t>
      </w:r>
      <w:r w:rsidR="00BC4FB5" w:rsidRPr="00FA1B4F">
        <w:rPr>
          <w:lang w:val="en-US"/>
        </w:rPr>
        <w:t xml:space="preserve"> [</w:t>
      </w:r>
      <w:r w:rsidR="00A46EE7" w:rsidRPr="00FA1B4F">
        <w:rPr>
          <w:lang w:val="en-US"/>
        </w:rPr>
        <w:t>18</w:t>
      </w:r>
      <w:r w:rsidR="00BC4FB5" w:rsidRPr="00FA1B4F">
        <w:rPr>
          <w:lang w:val="en-US"/>
        </w:rPr>
        <w:t>].</w:t>
      </w:r>
    </w:p>
    <w:p w14:paraId="764CA524" w14:textId="43088905" w:rsidR="003D471F" w:rsidRPr="00FA1B4F" w:rsidRDefault="00DF2BBE" w:rsidP="00EA022D">
      <w:pPr>
        <w:pStyle w:val="a1"/>
        <w:rPr>
          <w:lang w:val="en-US"/>
        </w:rPr>
      </w:pPr>
      <w:r w:rsidRPr="00FA1B4F">
        <w:rPr>
          <w:lang w:val="en-US"/>
        </w:rPr>
        <w:lastRenderedPageBreak/>
        <w:t xml:space="preserve">Technical design documentation of the </w:t>
      </w:r>
      <w:r w:rsidR="008F6950">
        <w:rPr>
          <w:lang w:val="en-US"/>
        </w:rPr>
        <w:t>main</w:t>
      </w:r>
      <w:r w:rsidRPr="00FA1B4F">
        <w:rPr>
          <w:lang w:val="en-US"/>
        </w:rPr>
        <w:t xml:space="preserve"> circulation pump (MCP) was released. Tests of the model flow part of the </w:t>
      </w:r>
      <w:r w:rsidR="00890DE0" w:rsidRPr="00FA1B4F">
        <w:rPr>
          <w:lang w:val="en-US"/>
        </w:rPr>
        <w:t>M</w:t>
      </w:r>
      <w:r w:rsidR="008F6950">
        <w:rPr>
          <w:lang w:val="en-US"/>
        </w:rPr>
        <w:t>C</w:t>
      </w:r>
      <w:r w:rsidR="00890DE0" w:rsidRPr="00FA1B4F">
        <w:rPr>
          <w:lang w:val="en-US"/>
        </w:rPr>
        <w:t>P</w:t>
      </w:r>
      <w:r w:rsidRPr="00FA1B4F">
        <w:rPr>
          <w:lang w:val="en-US"/>
        </w:rPr>
        <w:t xml:space="preserve"> on a scale of 2 to 1 were carried out on water, pressure and flow characteristics were obtained in four quadrants. The first stage of a large hydraulic test bench (BGS) was built </w:t>
      </w:r>
      <w:r w:rsidR="00890DE0" w:rsidRPr="00FA1B4F">
        <w:rPr>
          <w:lang w:val="en-US"/>
        </w:rPr>
        <w:t xml:space="preserve">on </w:t>
      </w:r>
      <w:r w:rsidR="00890DE0" w:rsidRPr="00FA1B4F">
        <w:rPr>
          <w:color w:val="000000"/>
          <w:sz w:val="22"/>
          <w:szCs w:val="22"/>
          <w:lang w:val="en-US"/>
        </w:rPr>
        <w:t xml:space="preserve">CDBMB JSC </w:t>
      </w:r>
      <w:proofErr w:type="spellStart"/>
      <w:r w:rsidR="00890DE0" w:rsidRPr="00FA1B4F">
        <w:rPr>
          <w:lang w:val="en-US"/>
        </w:rPr>
        <w:t>Sosnovoborsk</w:t>
      </w:r>
      <w:proofErr w:type="spellEnd"/>
      <w:r w:rsidR="00890DE0" w:rsidRPr="00FA1B4F">
        <w:rPr>
          <w:lang w:val="en-US"/>
        </w:rPr>
        <w:t xml:space="preserve"> site </w:t>
      </w:r>
      <w:r w:rsidRPr="00FA1B4F">
        <w:rPr>
          <w:lang w:val="en-US"/>
        </w:rPr>
        <w:t>for testing models of the bearing assembly of the MCP in lead-bismuth, and the performance of the model was experimentally tested.</w:t>
      </w:r>
    </w:p>
    <w:p w14:paraId="6304BABF" w14:textId="554F5383" w:rsidR="00890DE0" w:rsidRPr="00FA1B4F" w:rsidRDefault="00890DE0" w:rsidP="00890DE0">
      <w:pPr>
        <w:pStyle w:val="a1"/>
        <w:rPr>
          <w:lang w:val="en-US"/>
        </w:rPr>
      </w:pPr>
      <w:r w:rsidRPr="00FA1B4F">
        <w:rPr>
          <w:lang w:val="en-US"/>
        </w:rPr>
        <w:t xml:space="preserve">A set of works on technological development of the production of the reactor vessel, internal equipment and steam generators was completed. A set of design documentation for a reactor </w:t>
      </w:r>
      <w:proofErr w:type="spellStart"/>
      <w:r w:rsidRPr="00FA1B4F">
        <w:rPr>
          <w:lang w:val="en-US"/>
        </w:rPr>
        <w:t>monoblock</w:t>
      </w:r>
      <w:proofErr w:type="spellEnd"/>
      <w:r w:rsidRPr="00FA1B4F">
        <w:rPr>
          <w:lang w:val="en-US"/>
        </w:rPr>
        <w:t xml:space="preserve"> with internal equipment and steam generator modules was reviewed by ZIOMAR JSC (Podolsk), based on the results of assessing the manufacturability of the reactor design, proposals for its improvement were formulated. Also, other enterprises have confirmed their readiness to supply the reactor </w:t>
      </w:r>
      <w:proofErr w:type="spellStart"/>
      <w:r w:rsidRPr="00FA1B4F">
        <w:rPr>
          <w:lang w:val="en-US"/>
        </w:rPr>
        <w:t>monoblock</w:t>
      </w:r>
      <w:proofErr w:type="spellEnd"/>
      <w:r w:rsidRPr="00FA1B4F">
        <w:rPr>
          <w:lang w:val="en-US"/>
        </w:rPr>
        <w:t>.</w:t>
      </w:r>
      <w:r w:rsidR="00B673D5" w:rsidRPr="00FA1B4F">
        <w:rPr>
          <w:lang w:val="en-US"/>
        </w:rPr>
        <w:t xml:space="preserve"> </w:t>
      </w:r>
      <w:r w:rsidRPr="00FA1B4F">
        <w:rPr>
          <w:lang w:val="en-US"/>
        </w:rPr>
        <w:t>The main semi-finished products necessary for the manufacture of equipment were put into production with receipt of specifications.</w:t>
      </w:r>
    </w:p>
    <w:p w14:paraId="660C420D" w14:textId="139848A9" w:rsidR="00487E6D" w:rsidRPr="00FA1B4F" w:rsidRDefault="00E95751" w:rsidP="00690CB3">
      <w:pPr>
        <w:pStyle w:val="a1"/>
        <w:rPr>
          <w:lang w:val="en-US"/>
        </w:rPr>
      </w:pPr>
      <w:r w:rsidRPr="00FA1B4F">
        <w:rPr>
          <w:lang w:val="en-US"/>
        </w:rPr>
        <w:t>R&amp;D</w:t>
      </w:r>
      <w:r w:rsidR="00890DE0" w:rsidRPr="00FA1B4F">
        <w:rPr>
          <w:lang w:val="en-US"/>
        </w:rPr>
        <w:t xml:space="preserve"> related to the development and validation of core elements was carried out at a faster pace due to the need to conduct long-term reactor tests</w:t>
      </w:r>
      <w:r w:rsidR="00B673D5" w:rsidRPr="00FA1B4F">
        <w:rPr>
          <w:lang w:val="en-US"/>
        </w:rPr>
        <w:t xml:space="preserve">. </w:t>
      </w:r>
      <w:r w:rsidR="00890DE0" w:rsidRPr="00FA1B4F">
        <w:rPr>
          <w:lang w:val="en-US"/>
        </w:rPr>
        <w:t xml:space="preserve">Technical </w:t>
      </w:r>
      <w:r w:rsidRPr="00FA1B4F">
        <w:rPr>
          <w:lang w:val="en-US"/>
        </w:rPr>
        <w:t xml:space="preserve">design documentation </w:t>
      </w:r>
      <w:r w:rsidR="00890DE0" w:rsidRPr="00FA1B4F">
        <w:rPr>
          <w:lang w:val="en-US"/>
        </w:rPr>
        <w:t>released</w:t>
      </w:r>
      <w:r w:rsidR="00B673D5" w:rsidRPr="00FA1B4F">
        <w:rPr>
          <w:lang w:val="en-US"/>
        </w:rPr>
        <w:t xml:space="preserve"> for </w:t>
      </w:r>
      <w:r w:rsidR="00B673D5" w:rsidRPr="00FA1B4F">
        <w:t>f</w:t>
      </w:r>
      <w:r w:rsidR="00890DE0" w:rsidRPr="00FA1B4F">
        <w:t>uel element</w:t>
      </w:r>
      <w:r w:rsidR="00B673D5" w:rsidRPr="00FA1B4F">
        <w:t xml:space="preserve">, </w:t>
      </w:r>
      <w:r w:rsidR="00B673D5" w:rsidRPr="00FA1B4F">
        <w:rPr>
          <w:lang w:val="en-US"/>
        </w:rPr>
        <w:t>a</w:t>
      </w:r>
      <w:r w:rsidRPr="00FA1B4F">
        <w:rPr>
          <w:lang w:val="en-US"/>
        </w:rPr>
        <w:t xml:space="preserve">bsorbing elements </w:t>
      </w:r>
      <w:r w:rsidR="00890DE0" w:rsidRPr="00FA1B4F">
        <w:rPr>
          <w:lang w:val="en-US"/>
        </w:rPr>
        <w:t>of control rods</w:t>
      </w:r>
      <w:r w:rsidR="00B673D5" w:rsidRPr="00FA1B4F">
        <w:rPr>
          <w:lang w:val="en-US"/>
        </w:rPr>
        <w:t xml:space="preserve">, </w:t>
      </w:r>
      <w:r w:rsidR="00B673D5" w:rsidRPr="00FA1B4F">
        <w:t>s</w:t>
      </w:r>
      <w:r w:rsidRPr="00FA1B4F">
        <w:t>econd</w:t>
      </w:r>
      <w:r w:rsidR="000F64CB" w:rsidRPr="00FA1B4F">
        <w:t>ary</w:t>
      </w:r>
      <w:r w:rsidR="00890DE0" w:rsidRPr="00FA1B4F">
        <w:t xml:space="preserve"> neutron source </w:t>
      </w:r>
      <w:r w:rsidR="00A46EE7" w:rsidRPr="00FA1B4F">
        <w:rPr>
          <w:lang w:val="en-US"/>
        </w:rPr>
        <w:t>[</w:t>
      </w:r>
      <w:r w:rsidR="00542F98">
        <w:rPr>
          <w:lang w:val="en-US"/>
        </w:rPr>
        <w:t>19</w:t>
      </w:r>
      <w:r w:rsidRPr="00FA1B4F">
        <w:rPr>
          <w:lang w:val="en-US"/>
        </w:rPr>
        <w:t>]</w:t>
      </w:r>
      <w:r w:rsidR="00B673D5" w:rsidRPr="00FA1B4F">
        <w:t xml:space="preserve">, </w:t>
      </w:r>
      <w:proofErr w:type="gramStart"/>
      <w:r w:rsidR="00B673D5" w:rsidRPr="00FA1B4F">
        <w:t>p</w:t>
      </w:r>
      <w:r w:rsidR="000F64CB" w:rsidRPr="00FA1B4F">
        <w:t>rimary</w:t>
      </w:r>
      <w:proofErr w:type="gramEnd"/>
      <w:r w:rsidR="000F64CB" w:rsidRPr="00FA1B4F">
        <w:t xml:space="preserve"> </w:t>
      </w:r>
      <w:r w:rsidRPr="00FA1B4F">
        <w:t>neutron source.</w:t>
      </w:r>
      <w:r w:rsidR="00EA022D" w:rsidRPr="00FA1B4F">
        <w:t xml:space="preserve"> </w:t>
      </w:r>
      <w:r w:rsidR="00890DE0" w:rsidRPr="00FA1B4F">
        <w:rPr>
          <w:lang w:val="en-US"/>
        </w:rPr>
        <w:t xml:space="preserve">Industrial production of fuel </w:t>
      </w:r>
      <w:r w:rsidR="007E01F4" w:rsidRPr="00FA1B4F">
        <w:rPr>
          <w:lang w:val="en-US"/>
        </w:rPr>
        <w:t>element</w:t>
      </w:r>
      <w:r w:rsidR="00890DE0" w:rsidRPr="00FA1B4F">
        <w:rPr>
          <w:lang w:val="en-US"/>
        </w:rPr>
        <w:t xml:space="preserve">, </w:t>
      </w:r>
      <w:r w:rsidRPr="00FA1B4F">
        <w:t xml:space="preserve">neutron source </w:t>
      </w:r>
      <w:r w:rsidR="00890DE0" w:rsidRPr="00FA1B4F">
        <w:rPr>
          <w:lang w:val="en-US"/>
        </w:rPr>
        <w:t>claddings was mastered in 2014.</w:t>
      </w:r>
    </w:p>
    <w:p w14:paraId="14C27227" w14:textId="5E276676" w:rsidR="00BF7639" w:rsidRPr="00FA1B4F" w:rsidRDefault="00BF7639" w:rsidP="00BF7639">
      <w:pPr>
        <w:pStyle w:val="a1"/>
        <w:rPr>
          <w:lang w:val="en-US"/>
        </w:rPr>
      </w:pPr>
      <w:r w:rsidRPr="00FA1B4F">
        <w:rPr>
          <w:lang w:val="en-US"/>
        </w:rPr>
        <w:t>Irradiation tests carried out at BOR-60 research reactor confirmed that the radiation swelling of the steel of the fuel element cladding, at least up to 80 dpa, does not exceed 1% in the entire operating temperature range of operation of the core elements. The high corrosion resistance of steel in a lead-bismuth coolant has been confirmed by bench tests at IPPE JSC on a basis of 53,000 hours.</w:t>
      </w:r>
    </w:p>
    <w:p w14:paraId="02A1F8DF" w14:textId="38900B01" w:rsidR="00BF7639" w:rsidRPr="00FA1B4F" w:rsidRDefault="00BF7639" w:rsidP="00BF7639">
      <w:pPr>
        <w:pStyle w:val="a1"/>
        <w:rPr>
          <w:lang w:val="en-US"/>
        </w:rPr>
      </w:pPr>
      <w:r w:rsidRPr="00FA1B4F">
        <w:rPr>
          <w:lang w:val="en-US"/>
        </w:rPr>
        <w:t>A pilot batch of full-scale fuel elements of a standard design was manufactured at the Central Scientific Research Laboratory of MSZ JSC and delivered to IPPE JSC in 2014.</w:t>
      </w:r>
    </w:p>
    <w:p w14:paraId="1AD5270E" w14:textId="0A4A0B8C" w:rsidR="00BF7639" w:rsidRPr="00FA1B4F" w:rsidRDefault="00BF7639" w:rsidP="00BF7639">
      <w:pPr>
        <w:pStyle w:val="a1"/>
        <w:rPr>
          <w:lang w:val="en-US"/>
        </w:rPr>
      </w:pPr>
      <w:r w:rsidRPr="00FA1B4F">
        <w:rPr>
          <w:lang w:val="en-US"/>
        </w:rPr>
        <w:t xml:space="preserve">In 2015, IPPE JSC completed the production of a full-size fuel assembly for hydraulic and vibration tests at the stands of </w:t>
      </w:r>
      <w:r w:rsidR="00146329" w:rsidRPr="00FA1B4F">
        <w:rPr>
          <w:lang w:val="en-US"/>
        </w:rPr>
        <w:t xml:space="preserve">OKB </w:t>
      </w:r>
      <w:r w:rsidRPr="00FA1B4F">
        <w:rPr>
          <w:lang w:val="en-US"/>
        </w:rPr>
        <w:t xml:space="preserve">GIDROPRESS JSC. All structural materials and components for fuel assemblies, including hexagonal </w:t>
      </w:r>
      <w:r w:rsidR="00146329" w:rsidRPr="00FA1B4F">
        <w:rPr>
          <w:lang w:val="en-US"/>
        </w:rPr>
        <w:t>tubes</w:t>
      </w:r>
      <w:r w:rsidRPr="00FA1B4F">
        <w:rPr>
          <w:lang w:val="en-US"/>
        </w:rPr>
        <w:t>, are manufactured by industry according to newly developed specifications.</w:t>
      </w:r>
    </w:p>
    <w:p w14:paraId="7E4805B9" w14:textId="4C81B54F" w:rsidR="00BF7639" w:rsidRPr="00FA1B4F" w:rsidRDefault="00BF7639" w:rsidP="00BF7639">
      <w:pPr>
        <w:pStyle w:val="a1"/>
        <w:rPr>
          <w:lang w:val="en-US"/>
        </w:rPr>
      </w:pPr>
      <w:r w:rsidRPr="00FA1B4F">
        <w:rPr>
          <w:lang w:val="en-US"/>
        </w:rPr>
        <w:t xml:space="preserve">Reactor tests of fuel element mock-ups were carried out as part of a seven-element assembly in the BOR-60 reactor. During 3 years of testing, no depressurization of fuel elements was registered. Reactor tests of </w:t>
      </w:r>
      <w:r w:rsidR="00146329" w:rsidRPr="00FA1B4F">
        <w:t>neutron source</w:t>
      </w:r>
      <w:r w:rsidRPr="00FA1B4F">
        <w:rPr>
          <w:lang w:val="en-US"/>
        </w:rPr>
        <w:t xml:space="preserve"> prototypes have been successfully completed. In 2014, reactor tests of </w:t>
      </w:r>
      <w:r w:rsidR="00146329" w:rsidRPr="00FA1B4F">
        <w:rPr>
          <w:lang w:val="en-US"/>
        </w:rPr>
        <w:t>absorbing elements</w:t>
      </w:r>
      <w:r w:rsidRPr="00FA1B4F">
        <w:rPr>
          <w:lang w:val="en-US"/>
        </w:rPr>
        <w:t xml:space="preserve"> prototypes with boron carbide cores of standard geometry, enrichment and density began.</w:t>
      </w:r>
    </w:p>
    <w:p w14:paraId="0FF9E2B9" w14:textId="1E27924E" w:rsidR="00BF7639" w:rsidRPr="00FA1B4F" w:rsidRDefault="00BF7639" w:rsidP="00BF7639">
      <w:pPr>
        <w:pStyle w:val="a1"/>
        <w:rPr>
          <w:lang w:val="en-US"/>
        </w:rPr>
      </w:pPr>
      <w:r w:rsidRPr="00FA1B4F">
        <w:rPr>
          <w:lang w:val="en-US"/>
        </w:rPr>
        <w:t xml:space="preserve">In terms of justification of the coolant technology system (CTS), the work to justify the design of the </w:t>
      </w:r>
      <w:r w:rsidR="00146329" w:rsidRPr="00FA1B4F">
        <w:rPr>
          <w:lang w:val="en-US"/>
        </w:rPr>
        <w:t>CTS</w:t>
      </w:r>
      <w:r w:rsidRPr="00FA1B4F">
        <w:rPr>
          <w:lang w:val="en-US"/>
        </w:rPr>
        <w:t xml:space="preserve"> has been largely completed:</w:t>
      </w:r>
    </w:p>
    <w:p w14:paraId="007B83EA" w14:textId="350C59EC" w:rsidR="00BF7639" w:rsidRPr="00FA1B4F" w:rsidRDefault="00BF7639" w:rsidP="00BF7639">
      <w:pPr>
        <w:pStyle w:val="ListEmdash"/>
        <w:ind w:left="709"/>
        <w:rPr>
          <w:lang w:val="en-US"/>
        </w:rPr>
      </w:pPr>
      <w:r w:rsidRPr="00FA1B4F">
        <w:rPr>
          <w:lang w:val="en-US"/>
        </w:rPr>
        <w:t xml:space="preserve">designs of </w:t>
      </w:r>
      <w:r w:rsidR="00B104CF" w:rsidRPr="00FA1B4F">
        <w:rPr>
          <w:lang w:val="en-US"/>
        </w:rPr>
        <w:t>CTS</w:t>
      </w:r>
      <w:r w:rsidRPr="00FA1B4F">
        <w:rPr>
          <w:lang w:val="en-US"/>
        </w:rPr>
        <w:t xml:space="preserve"> devices located in a reactor </w:t>
      </w:r>
      <w:proofErr w:type="spellStart"/>
      <w:r w:rsidR="00146329" w:rsidRPr="00FA1B4F">
        <w:rPr>
          <w:lang w:val="en-US"/>
        </w:rPr>
        <w:t>monoblock</w:t>
      </w:r>
      <w:proofErr w:type="spellEnd"/>
      <w:r w:rsidR="00146329" w:rsidRPr="00FA1B4F">
        <w:rPr>
          <w:lang w:val="en-US"/>
        </w:rPr>
        <w:t xml:space="preserve"> </w:t>
      </w:r>
      <w:r w:rsidRPr="00FA1B4F">
        <w:rPr>
          <w:lang w:val="en-US"/>
        </w:rPr>
        <w:t>and a gas process loop have been developed;</w:t>
      </w:r>
    </w:p>
    <w:p w14:paraId="1D805E09" w14:textId="43E765D3" w:rsidR="00BF7639" w:rsidRPr="00FA1B4F" w:rsidRDefault="00BF7639" w:rsidP="00BF7639">
      <w:pPr>
        <w:pStyle w:val="ListEmdash"/>
        <w:ind w:left="709"/>
        <w:rPr>
          <w:lang w:val="en-US"/>
        </w:rPr>
      </w:pPr>
      <w:r w:rsidRPr="00FA1B4F">
        <w:rPr>
          <w:lang w:val="en-US"/>
        </w:rPr>
        <w:t xml:space="preserve">a set of calculation works was completed to justify the designs of </w:t>
      </w:r>
      <w:r w:rsidR="00B104CF" w:rsidRPr="00FA1B4F">
        <w:rPr>
          <w:lang w:val="en-US"/>
        </w:rPr>
        <w:t>CTS</w:t>
      </w:r>
      <w:r w:rsidRPr="00FA1B4F">
        <w:rPr>
          <w:lang w:val="en-US"/>
        </w:rPr>
        <w:t xml:space="preserve"> elements adopted in the project;</w:t>
      </w:r>
    </w:p>
    <w:p w14:paraId="60A43152" w14:textId="2E41BD88" w:rsidR="00BF7639" w:rsidRPr="00FA1B4F" w:rsidRDefault="00BF7639" w:rsidP="00BF7639">
      <w:pPr>
        <w:pStyle w:val="ListEmdash"/>
        <w:ind w:left="709"/>
        <w:rPr>
          <w:lang w:val="en-US"/>
        </w:rPr>
      </w:pPr>
      <w:r w:rsidRPr="00FA1B4F">
        <w:rPr>
          <w:lang w:val="en-US"/>
        </w:rPr>
        <w:t xml:space="preserve">design documentation was developed and full-scale prototypes of </w:t>
      </w:r>
      <w:r w:rsidR="00B104CF" w:rsidRPr="00FA1B4F">
        <w:rPr>
          <w:lang w:val="en-US"/>
        </w:rPr>
        <w:t>CTS</w:t>
      </w:r>
      <w:r w:rsidRPr="00FA1B4F">
        <w:rPr>
          <w:lang w:val="en-US"/>
        </w:rPr>
        <w:t xml:space="preserve"> elements were manufactured;</w:t>
      </w:r>
    </w:p>
    <w:p w14:paraId="16050905" w14:textId="2884EC14" w:rsidR="00BF7639" w:rsidRPr="00FA1B4F" w:rsidRDefault="00BF7639" w:rsidP="00BF7639">
      <w:pPr>
        <w:pStyle w:val="ListEmdash"/>
        <w:ind w:left="709"/>
        <w:rPr>
          <w:lang w:val="en-US"/>
        </w:rPr>
      </w:pPr>
      <w:r w:rsidRPr="00FA1B4F">
        <w:rPr>
          <w:lang w:val="en-US"/>
        </w:rPr>
        <w:t xml:space="preserve">full-scale prototypes of </w:t>
      </w:r>
      <w:r w:rsidR="00B104CF" w:rsidRPr="00FA1B4F">
        <w:rPr>
          <w:lang w:val="en-US"/>
        </w:rPr>
        <w:t>CTS</w:t>
      </w:r>
      <w:r w:rsidRPr="00FA1B4F">
        <w:rPr>
          <w:lang w:val="en-US"/>
        </w:rPr>
        <w:t xml:space="preserve"> equipment were tested to justify their technical characteristics;</w:t>
      </w:r>
    </w:p>
    <w:p w14:paraId="5A37C81A" w14:textId="003D2659" w:rsidR="00BF7639" w:rsidRPr="00FA1B4F" w:rsidRDefault="00BF7639" w:rsidP="00BF7639">
      <w:pPr>
        <w:pStyle w:val="ListEmdash"/>
        <w:ind w:left="709"/>
        <w:rPr>
          <w:lang w:val="en-US"/>
        </w:rPr>
      </w:pPr>
      <w:r w:rsidRPr="00FA1B4F">
        <w:rPr>
          <w:lang w:val="en-US"/>
        </w:rPr>
        <w:t xml:space="preserve">comprehensive tests of </w:t>
      </w:r>
      <w:r w:rsidR="00B104CF" w:rsidRPr="00FA1B4F">
        <w:rPr>
          <w:lang w:val="en-US"/>
        </w:rPr>
        <w:t>CTS</w:t>
      </w:r>
      <w:r w:rsidRPr="00FA1B4F">
        <w:rPr>
          <w:lang w:val="en-US"/>
        </w:rPr>
        <w:t xml:space="preserve"> elements were carried out;</w:t>
      </w:r>
    </w:p>
    <w:p w14:paraId="29046BA2" w14:textId="77777777" w:rsidR="00BF7639" w:rsidRPr="00FA1B4F" w:rsidRDefault="00BF7639" w:rsidP="00BF7639">
      <w:pPr>
        <w:pStyle w:val="ListEmdash"/>
        <w:ind w:left="709"/>
        <w:rPr>
          <w:lang w:val="en-US"/>
        </w:rPr>
      </w:pPr>
      <w:r w:rsidRPr="00FA1B4F">
        <w:rPr>
          <w:lang w:val="en-US"/>
        </w:rPr>
        <w:t>technical designs of individual elements of the STT and the system as a whole were released;</w:t>
      </w:r>
    </w:p>
    <w:p w14:paraId="29A1E5B1" w14:textId="096789C8" w:rsidR="00BF7639" w:rsidRPr="00FA1B4F" w:rsidRDefault="00146329" w:rsidP="00BF7639">
      <w:pPr>
        <w:pStyle w:val="ListEmdash"/>
        <w:ind w:left="709"/>
      </w:pPr>
      <w:proofErr w:type="gramStart"/>
      <w:r w:rsidRPr="00FA1B4F">
        <w:t>o</w:t>
      </w:r>
      <w:r w:rsidR="00BF7639" w:rsidRPr="00FA1B4F">
        <w:t>perating</w:t>
      </w:r>
      <w:proofErr w:type="gramEnd"/>
      <w:r w:rsidR="00BF7639" w:rsidRPr="00FA1B4F">
        <w:t xml:space="preserve"> regulations for </w:t>
      </w:r>
      <w:r w:rsidR="00B104CF" w:rsidRPr="00FA1B4F">
        <w:rPr>
          <w:lang w:val="en-US"/>
        </w:rPr>
        <w:t>CTS</w:t>
      </w:r>
      <w:r w:rsidR="00BF7639" w:rsidRPr="00FA1B4F">
        <w:t xml:space="preserve"> have been developed.</w:t>
      </w:r>
    </w:p>
    <w:p w14:paraId="42F587D9" w14:textId="08DF4D66" w:rsidR="00BF7639" w:rsidRPr="00FA1B4F" w:rsidRDefault="00BF7639" w:rsidP="00BF7639">
      <w:pPr>
        <w:pStyle w:val="a1"/>
        <w:rPr>
          <w:lang w:val="en-US"/>
        </w:rPr>
      </w:pPr>
      <w:r w:rsidRPr="00FA1B4F">
        <w:rPr>
          <w:lang w:val="en-US"/>
        </w:rPr>
        <w:t xml:space="preserve">A full range of experimental substantiation of the physical characteristics of the core was carried out at the </w:t>
      </w:r>
      <w:r w:rsidR="00146329" w:rsidRPr="00FA1B4F">
        <w:rPr>
          <w:rStyle w:val="ezkurwreuab5ozgtqnkl"/>
        </w:rPr>
        <w:t>large</w:t>
      </w:r>
      <w:r w:rsidR="00146329" w:rsidRPr="00FA1B4F">
        <w:t xml:space="preserve"> </w:t>
      </w:r>
      <w:r w:rsidR="00146329" w:rsidRPr="00FA1B4F">
        <w:rPr>
          <w:rStyle w:val="ezkurwreuab5ozgtqnkl"/>
        </w:rPr>
        <w:t>physical</w:t>
      </w:r>
      <w:r w:rsidR="00146329" w:rsidRPr="00FA1B4F">
        <w:t xml:space="preserve"> </w:t>
      </w:r>
      <w:r w:rsidR="00146329" w:rsidRPr="00FA1B4F">
        <w:rPr>
          <w:rStyle w:val="ezkurwreuab5ozgtqnkl"/>
        </w:rPr>
        <w:t>test</w:t>
      </w:r>
      <w:r w:rsidR="00146329" w:rsidRPr="00FA1B4F">
        <w:t xml:space="preserve"> </w:t>
      </w:r>
      <w:proofErr w:type="gramStart"/>
      <w:r w:rsidR="00146329" w:rsidRPr="00FA1B4F">
        <w:rPr>
          <w:rStyle w:val="ezkurwreuab5ozgtqnkl"/>
        </w:rPr>
        <w:t>bench</w:t>
      </w:r>
      <w:r w:rsidRPr="00FA1B4F">
        <w:rPr>
          <w:lang w:val="en-US"/>
        </w:rPr>
        <w:t xml:space="preserve"> </w:t>
      </w:r>
      <w:r w:rsidR="0039363E" w:rsidRPr="00FA1B4F">
        <w:rPr>
          <w:lang w:val="en-US"/>
        </w:rPr>
        <w:t xml:space="preserve"> (</w:t>
      </w:r>
      <w:proofErr w:type="gramEnd"/>
      <w:r w:rsidR="0039363E" w:rsidRPr="00FA1B4F">
        <w:rPr>
          <w:lang w:val="en-US"/>
        </w:rPr>
        <w:t xml:space="preserve">BFS) </w:t>
      </w:r>
      <w:r w:rsidRPr="00FA1B4F">
        <w:rPr>
          <w:lang w:val="en-US"/>
        </w:rPr>
        <w:t>at IPPE</w:t>
      </w:r>
      <w:r w:rsidR="00146329" w:rsidRPr="00FA1B4F">
        <w:rPr>
          <w:lang w:val="en-US"/>
        </w:rPr>
        <w:t xml:space="preserve"> JSC</w:t>
      </w:r>
      <w:r w:rsidRPr="00FA1B4F">
        <w:rPr>
          <w:lang w:val="en-US"/>
        </w:rPr>
        <w:t xml:space="preserve">. Certification reports were prepared for the full range of physical codes used to justify the </w:t>
      </w:r>
      <w:r w:rsidR="003C33B1" w:rsidRPr="00FA1B4F">
        <w:rPr>
          <w:lang w:val="en-US"/>
        </w:rPr>
        <w:t>core design</w:t>
      </w:r>
      <w:r w:rsidRPr="00FA1B4F">
        <w:rPr>
          <w:lang w:val="en-US"/>
        </w:rPr>
        <w:t>. Preliminary materials have been prepared for the verification of system thermal-hydraulic codes for safety justification. Further work requires testing of steam generator models.</w:t>
      </w:r>
    </w:p>
    <w:p w14:paraId="606973C9" w14:textId="53A7764E" w:rsidR="00BF7639" w:rsidRPr="00FA1B4F" w:rsidRDefault="00BF7639" w:rsidP="00BF7639">
      <w:pPr>
        <w:pStyle w:val="a1"/>
        <w:rPr>
          <w:lang w:val="en-US"/>
        </w:rPr>
      </w:pPr>
      <w:proofErr w:type="spellStart"/>
      <w:r w:rsidRPr="00FA1B4F">
        <w:rPr>
          <w:lang w:val="en-US"/>
        </w:rPr>
        <w:t>Rostechnadzor</w:t>
      </w:r>
      <w:proofErr w:type="spellEnd"/>
      <w:r w:rsidRPr="00FA1B4F">
        <w:rPr>
          <w:lang w:val="en-US"/>
        </w:rPr>
        <w:t xml:space="preserve"> reviewed the program for developing new and adjusting existing regulatory documents to substantiate the nuclear and radiation safety of </w:t>
      </w:r>
      <w:r w:rsidR="003C33B1" w:rsidRPr="00FA1B4F">
        <w:rPr>
          <w:lang w:val="en-US"/>
        </w:rPr>
        <w:t>FOAK with SVBR-100 reactor</w:t>
      </w:r>
      <w:r w:rsidRPr="00FA1B4F">
        <w:rPr>
          <w:lang w:val="en-US"/>
        </w:rPr>
        <w:t>, and formulated recommendations for its adjustment and addition.</w:t>
      </w:r>
    </w:p>
    <w:p w14:paraId="362299DF" w14:textId="2E36400F" w:rsidR="00487E6D" w:rsidRPr="00FA1B4F" w:rsidRDefault="00D71D96" w:rsidP="00D71D96">
      <w:pPr>
        <w:pStyle w:val="a1"/>
        <w:rPr>
          <w:lang w:val="en-US"/>
        </w:rPr>
      </w:pPr>
      <w:r w:rsidRPr="00FA1B4F">
        <w:rPr>
          <w:lang w:val="en-US"/>
        </w:rPr>
        <w:t xml:space="preserve">The project has created a system for identifying protectable IP (inventions, know-how). In total, the current patent portfolio of AKME-engineering JSC amounts to 58 key inventions, 38 of which are additionally patented in more than 30 countries, including China, the USA, the European Union, countries of Southeast Asia, etc. (in total more than 600 patent applications). The SVBR trademark is registered in 14 foreign jurisdictions, including China, Korea, Kazakhstan, the USA, Singapore and the European Union. </w:t>
      </w:r>
    </w:p>
    <w:p w14:paraId="6875D6ED" w14:textId="394FAEE7" w:rsidR="002C0D8C" w:rsidRPr="00FA1B4F" w:rsidRDefault="008C03BD" w:rsidP="00067D9F">
      <w:pPr>
        <w:pStyle w:val="2"/>
        <w:keepNext/>
        <w:numPr>
          <w:ilvl w:val="1"/>
          <w:numId w:val="5"/>
        </w:numPr>
      </w:pPr>
      <w:r w:rsidRPr="00FA1B4F">
        <w:lastRenderedPageBreak/>
        <w:t>PREREQUISITES FOR INCREASING ECONOMIC COMPETITIVENESS</w:t>
      </w:r>
    </w:p>
    <w:p w14:paraId="3738290B" w14:textId="77777777" w:rsidR="008C03BD" w:rsidRPr="00FA1B4F" w:rsidRDefault="008C03BD" w:rsidP="008C03BD">
      <w:pPr>
        <w:pStyle w:val="a1"/>
        <w:rPr>
          <w:lang w:val="en-US"/>
        </w:rPr>
      </w:pPr>
      <w:r w:rsidRPr="00FA1B4F">
        <w:rPr>
          <w:lang w:val="en-US"/>
        </w:rPr>
        <w:t>Design and estimate documentation was developed by ATOMPROEKT JSC in accordance with Decree of the Government of the Russian Federation dated February 16, 2008 No. 87 “On the composition of sections of design documentation and requirements for their content.”</w:t>
      </w:r>
    </w:p>
    <w:p w14:paraId="008B59C0" w14:textId="403B25B9" w:rsidR="008C03BD" w:rsidRPr="00FA1B4F" w:rsidRDefault="008C03BD" w:rsidP="008C03BD">
      <w:pPr>
        <w:pStyle w:val="a1"/>
        <w:rPr>
          <w:lang w:val="en-US"/>
        </w:rPr>
      </w:pPr>
      <w:r w:rsidRPr="00FA1B4F">
        <w:rPr>
          <w:lang w:val="en-US"/>
        </w:rPr>
        <w:t xml:space="preserve">In 2019, the cost of constructing the </w:t>
      </w:r>
      <w:r w:rsidR="007956B6" w:rsidRPr="00FA1B4F">
        <w:rPr>
          <w:lang w:val="en-US"/>
        </w:rPr>
        <w:t>FOAK</w:t>
      </w:r>
      <w:r w:rsidRPr="00FA1B4F">
        <w:rPr>
          <w:lang w:val="en-US"/>
        </w:rPr>
        <w:t xml:space="preserve"> </w:t>
      </w:r>
      <w:r w:rsidR="007956B6" w:rsidRPr="00FA1B4F">
        <w:rPr>
          <w:lang w:val="en-US"/>
        </w:rPr>
        <w:t xml:space="preserve">NPP </w:t>
      </w:r>
      <w:r w:rsidRPr="00FA1B4F">
        <w:rPr>
          <w:lang w:val="en-US"/>
        </w:rPr>
        <w:t xml:space="preserve">was clarified on the basis of the assessment of construction costs for the 4th class carried out by </w:t>
      </w:r>
      <w:proofErr w:type="spellStart"/>
      <w:r w:rsidRPr="00FA1B4F">
        <w:rPr>
          <w:lang w:val="en-US"/>
        </w:rPr>
        <w:t>Rosatom</w:t>
      </w:r>
      <w:proofErr w:type="spellEnd"/>
      <w:r w:rsidRPr="00FA1B4F">
        <w:rPr>
          <w:lang w:val="en-US"/>
        </w:rPr>
        <w:t xml:space="preserve"> OCKS in accordance with the TCM NC methodology (Total Cost Management Nuclear Construction - an industry-wide system for integrated management of the cost and timing of the construction of nuclear energy facilities)</w:t>
      </w:r>
      <w:r w:rsidR="008F6950">
        <w:rPr>
          <w:lang w:val="en-US"/>
        </w:rPr>
        <w:t xml:space="preserve"> [</w:t>
      </w:r>
      <w:r w:rsidR="00542F98">
        <w:rPr>
          <w:lang w:val="en-US"/>
        </w:rPr>
        <w:t>20</w:t>
      </w:r>
      <w:r w:rsidR="008F6950">
        <w:rPr>
          <w:lang w:val="en-US"/>
        </w:rPr>
        <w:t>]</w:t>
      </w:r>
      <w:r w:rsidRPr="00FA1B4F">
        <w:rPr>
          <w:lang w:val="en-US"/>
        </w:rPr>
        <w:t>.</w:t>
      </w:r>
    </w:p>
    <w:p w14:paraId="7CFECA8D" w14:textId="0608FA20" w:rsidR="008C03BD" w:rsidRPr="00FA1B4F" w:rsidRDefault="008C03BD" w:rsidP="008C03BD">
      <w:pPr>
        <w:pStyle w:val="a1"/>
        <w:rPr>
          <w:lang w:val="en-US"/>
        </w:rPr>
      </w:pPr>
      <w:r w:rsidRPr="00FA1B4F">
        <w:rPr>
          <w:lang w:val="en-US"/>
        </w:rPr>
        <w:t xml:space="preserve">The cost of the reactor </w:t>
      </w:r>
      <w:r w:rsidR="007956B6" w:rsidRPr="00FA1B4F">
        <w:rPr>
          <w:lang w:val="en-US"/>
        </w:rPr>
        <w:t xml:space="preserve">facility </w:t>
      </w:r>
      <w:r w:rsidRPr="00FA1B4F">
        <w:rPr>
          <w:lang w:val="en-US"/>
        </w:rPr>
        <w:t xml:space="preserve">main equipment makes a significant contribution to the total cost of the </w:t>
      </w:r>
      <w:r w:rsidR="007956B6" w:rsidRPr="00FA1B4F">
        <w:rPr>
          <w:lang w:val="en-US"/>
        </w:rPr>
        <w:t>FOAK NPP</w:t>
      </w:r>
      <w:r w:rsidRPr="00FA1B4F">
        <w:rPr>
          <w:lang w:val="en-US"/>
        </w:rPr>
        <w:t xml:space="preserve"> construction. </w:t>
      </w:r>
    </w:p>
    <w:p w14:paraId="55AD7F14" w14:textId="77777777" w:rsidR="008C03BD" w:rsidRPr="00FA1B4F" w:rsidRDefault="008C03BD" w:rsidP="008C03BD">
      <w:pPr>
        <w:pStyle w:val="a1"/>
        <w:rPr>
          <w:lang w:val="en-US"/>
        </w:rPr>
      </w:pPr>
      <w:r w:rsidRPr="00FA1B4F">
        <w:rPr>
          <w:lang w:val="en-US"/>
        </w:rPr>
        <w:t>In accordance with the noted features, the key areas for further optimization are:</w:t>
      </w:r>
    </w:p>
    <w:p w14:paraId="7BF11162" w14:textId="1E324E5E" w:rsidR="008C03BD" w:rsidRPr="00FA1B4F" w:rsidRDefault="008C03BD" w:rsidP="008C03BD">
      <w:pPr>
        <w:pStyle w:val="ListEmdash"/>
        <w:ind w:left="709"/>
        <w:rPr>
          <w:lang w:val="en-US"/>
        </w:rPr>
      </w:pPr>
      <w:r w:rsidRPr="00FA1B4F">
        <w:rPr>
          <w:lang w:val="en-US"/>
        </w:rPr>
        <w:t xml:space="preserve">reducing construction volumes due to more optimal layout solutions and improving the </w:t>
      </w:r>
      <w:r w:rsidR="00954714" w:rsidRPr="00FA1B4F">
        <w:rPr>
          <w:lang w:val="en-US"/>
        </w:rPr>
        <w:t>refueling</w:t>
      </w:r>
      <w:r w:rsidRPr="00FA1B4F">
        <w:rPr>
          <w:lang w:val="en-US"/>
        </w:rPr>
        <w:t xml:space="preserve"> system;</w:t>
      </w:r>
    </w:p>
    <w:p w14:paraId="6A34C4C0" w14:textId="32CB7670" w:rsidR="008C03BD" w:rsidRPr="00FA1B4F" w:rsidRDefault="008C03BD" w:rsidP="008C03BD">
      <w:pPr>
        <w:pStyle w:val="ListEmdash"/>
        <w:ind w:left="709"/>
        <w:rPr>
          <w:spacing w:val="-4"/>
          <w:lang w:val="en-US"/>
        </w:rPr>
      </w:pPr>
      <w:r w:rsidRPr="00FA1B4F">
        <w:rPr>
          <w:spacing w:val="-4"/>
          <w:lang w:val="en-US"/>
        </w:rPr>
        <w:t xml:space="preserve">reduction of construction volumes </w:t>
      </w:r>
      <w:r w:rsidR="00B673D5" w:rsidRPr="00FA1B4F">
        <w:rPr>
          <w:spacing w:val="-4"/>
          <w:lang w:val="en-US"/>
        </w:rPr>
        <w:t>by</w:t>
      </w:r>
      <w:r w:rsidRPr="00FA1B4F">
        <w:rPr>
          <w:spacing w:val="-4"/>
          <w:lang w:val="en-US"/>
        </w:rPr>
        <w:t xml:space="preserve"> the placement of several SVBR-100 reactor </w:t>
      </w:r>
      <w:r w:rsidR="00491EE9" w:rsidRPr="00FA1B4F">
        <w:rPr>
          <w:spacing w:val="-4"/>
          <w:lang w:val="en-US"/>
        </w:rPr>
        <w:t>facilities</w:t>
      </w:r>
      <w:r w:rsidRPr="00FA1B4F">
        <w:rPr>
          <w:spacing w:val="-4"/>
          <w:lang w:val="en-US"/>
        </w:rPr>
        <w:t xml:space="preserve"> in one reactor hall;</w:t>
      </w:r>
    </w:p>
    <w:p w14:paraId="056CE62D" w14:textId="2F1A7608" w:rsidR="008C03BD" w:rsidRPr="00FA1B4F" w:rsidRDefault="008C03BD" w:rsidP="008402DF">
      <w:pPr>
        <w:pStyle w:val="ListEmdash"/>
        <w:ind w:left="709"/>
        <w:rPr>
          <w:lang w:val="en-US"/>
        </w:rPr>
      </w:pPr>
      <w:r w:rsidRPr="00FA1B4F">
        <w:rPr>
          <w:lang w:val="en-US"/>
        </w:rPr>
        <w:t xml:space="preserve">reducing the cost of </w:t>
      </w:r>
      <w:r w:rsidR="00491EE9" w:rsidRPr="00FA1B4F">
        <w:rPr>
          <w:lang w:val="en-US"/>
        </w:rPr>
        <w:t>main</w:t>
      </w:r>
      <w:r w:rsidRPr="00FA1B4F">
        <w:rPr>
          <w:lang w:val="en-US"/>
        </w:rPr>
        <w:t xml:space="preserve"> equipment due to </w:t>
      </w:r>
      <w:r w:rsidR="008402DF" w:rsidRPr="00FA1B4F">
        <w:rPr>
          <w:lang w:val="en-US"/>
        </w:rPr>
        <w:t>the Learning Curve and Economies of Scale</w:t>
      </w:r>
      <w:r w:rsidRPr="00FA1B4F">
        <w:rPr>
          <w:lang w:val="en-US"/>
        </w:rPr>
        <w:t>;</w:t>
      </w:r>
    </w:p>
    <w:p w14:paraId="3DC6F974" w14:textId="77777777" w:rsidR="008C03BD" w:rsidRPr="00FA1B4F" w:rsidRDefault="008C03BD" w:rsidP="008C03BD">
      <w:pPr>
        <w:pStyle w:val="ListEmdash"/>
        <w:ind w:left="709"/>
        <w:rPr>
          <w:lang w:val="en-US"/>
        </w:rPr>
      </w:pPr>
      <w:r w:rsidRPr="00FA1B4F">
        <w:rPr>
          <w:lang w:val="en-US"/>
        </w:rPr>
        <w:t>increasing reactor power by reducing the conservatism of design solutions;</w:t>
      </w:r>
    </w:p>
    <w:p w14:paraId="3EB05F86" w14:textId="348CB8F1" w:rsidR="008C03BD" w:rsidRPr="00FA1B4F" w:rsidRDefault="008C03BD" w:rsidP="00491EE9">
      <w:pPr>
        <w:pStyle w:val="ListEmdash"/>
        <w:ind w:left="709"/>
        <w:rPr>
          <w:lang w:val="en-US"/>
        </w:rPr>
      </w:pPr>
      <w:proofErr w:type="gramStart"/>
      <w:r w:rsidRPr="00FA1B4F">
        <w:rPr>
          <w:lang w:val="en-US"/>
        </w:rPr>
        <w:t>consistent</w:t>
      </w:r>
      <w:proofErr w:type="gramEnd"/>
      <w:r w:rsidRPr="00FA1B4F">
        <w:rPr>
          <w:lang w:val="en-US"/>
        </w:rPr>
        <w:t xml:space="preserve"> increase in fuel burnup</w:t>
      </w:r>
      <w:r w:rsidR="00420891" w:rsidRPr="00FA1B4F">
        <w:rPr>
          <w:lang w:val="en-US"/>
        </w:rPr>
        <w:t xml:space="preserve"> up</w:t>
      </w:r>
      <w:r w:rsidRPr="00FA1B4F">
        <w:rPr>
          <w:lang w:val="en-US"/>
        </w:rPr>
        <w:t xml:space="preserve"> to the levels adopted in </w:t>
      </w:r>
      <w:r w:rsidR="00A46EE7" w:rsidRPr="00FA1B4F">
        <w:rPr>
          <w:lang w:val="en-US"/>
        </w:rPr>
        <w:t>BN-1200 95-116-137 MW day/kg [2</w:t>
      </w:r>
      <w:r w:rsidR="00542F98">
        <w:rPr>
          <w:lang w:val="en-US"/>
        </w:rPr>
        <w:t>1</w:t>
      </w:r>
      <w:r w:rsidRPr="00FA1B4F">
        <w:rPr>
          <w:lang w:val="en-US"/>
        </w:rPr>
        <w:t>].</w:t>
      </w:r>
    </w:p>
    <w:p w14:paraId="1E6DA88E" w14:textId="5819B288" w:rsidR="002C0D8C" w:rsidRPr="00FA1B4F" w:rsidRDefault="006E1CBD" w:rsidP="006D223A">
      <w:pPr>
        <w:pStyle w:val="2"/>
        <w:keepNext/>
        <w:numPr>
          <w:ilvl w:val="1"/>
          <w:numId w:val="5"/>
        </w:numPr>
      </w:pPr>
      <w:r w:rsidRPr="00FA1B4F">
        <w:t>Conclusion</w:t>
      </w:r>
    </w:p>
    <w:p w14:paraId="230FFD46" w14:textId="12700C3C" w:rsidR="00B104CF" w:rsidRPr="00FA1B4F" w:rsidRDefault="00B104CF" w:rsidP="00B104CF">
      <w:pPr>
        <w:pStyle w:val="a1"/>
        <w:rPr>
          <w:lang w:val="en-US"/>
        </w:rPr>
      </w:pPr>
      <w:r w:rsidRPr="00FA1B4F">
        <w:rPr>
          <w:lang w:val="en-US"/>
        </w:rPr>
        <w:t>The adopted design approaches to the creation of the SVBR-100 reactor, based on solutions tested by industrial experience in the use of lead-bismuth coolant, lead to a high level of self-protection of the reactor without the use of a large number of safety systems. This, in turn, determines the potential for further improvement of the technical characteristics of NPPs with SVBR-100 reactor and increasing the economic competitiveness of such NPPs by removing the conservatism of the decisions made.</w:t>
      </w:r>
    </w:p>
    <w:p w14:paraId="37741EED" w14:textId="3B2280DE" w:rsidR="00B104CF" w:rsidRPr="00FA1B4F" w:rsidRDefault="00B104CF" w:rsidP="00B104CF">
      <w:pPr>
        <w:pStyle w:val="a1"/>
        <w:rPr>
          <w:lang w:val="en-US"/>
        </w:rPr>
      </w:pPr>
      <w:r w:rsidRPr="00FA1B4F">
        <w:rPr>
          <w:lang w:val="en-US"/>
        </w:rPr>
        <w:t xml:space="preserve">A number of key experimental and technological works were carried out to substantiate the project, including the first stage of reactor tests of fuel elements, neutron source, absorbing elements; full-size standard fuel elements were manufactured; critical experiments on core models necessary for certification of calculation codes were carried out; </w:t>
      </w:r>
      <w:r w:rsidR="00E00566" w:rsidRPr="00FA1B4F">
        <w:rPr>
          <w:lang w:val="en-US"/>
        </w:rPr>
        <w:t>full</w:t>
      </w:r>
      <w:r w:rsidRPr="00FA1B4F">
        <w:rPr>
          <w:lang w:val="en-US"/>
        </w:rPr>
        <w:t>-scale models of the CTS were manufactured and their comprehensive testing was carried out in laboratory conditions.</w:t>
      </w:r>
    </w:p>
    <w:p w14:paraId="7CD34249" w14:textId="794BFFD3" w:rsidR="00B104CF" w:rsidRPr="00FA1B4F" w:rsidRDefault="00B104CF" w:rsidP="00B104CF">
      <w:pPr>
        <w:pStyle w:val="a1"/>
        <w:rPr>
          <w:lang w:val="en-US"/>
        </w:rPr>
      </w:pPr>
      <w:r w:rsidRPr="00FA1B4F">
        <w:rPr>
          <w:lang w:val="en-US"/>
        </w:rPr>
        <w:t xml:space="preserve">A complete set of design </w:t>
      </w:r>
      <w:r w:rsidR="007D3616" w:rsidRPr="00FA1B4F">
        <w:rPr>
          <w:lang w:val="en-US"/>
        </w:rPr>
        <w:t>documentation for FOAK NPP</w:t>
      </w:r>
      <w:r w:rsidRPr="00FA1B4F">
        <w:rPr>
          <w:lang w:val="en-US"/>
        </w:rPr>
        <w:t xml:space="preserve"> was also released</w:t>
      </w:r>
      <w:r w:rsidR="00420891" w:rsidRPr="00FA1B4F">
        <w:rPr>
          <w:lang w:val="en-US"/>
        </w:rPr>
        <w:t>.</w:t>
      </w:r>
      <w:r w:rsidRPr="00FA1B4F">
        <w:rPr>
          <w:lang w:val="en-US"/>
        </w:rPr>
        <w:t xml:space="preserve"> Based on the results of consideration of materials to justify the license, in 2015 </w:t>
      </w:r>
      <w:proofErr w:type="spellStart"/>
      <w:r w:rsidRPr="00FA1B4F">
        <w:rPr>
          <w:lang w:val="en-US"/>
        </w:rPr>
        <w:t>Rostechnadzor</w:t>
      </w:r>
      <w:proofErr w:type="spellEnd"/>
      <w:r w:rsidRPr="00FA1B4F">
        <w:rPr>
          <w:lang w:val="en-US"/>
        </w:rPr>
        <w:t xml:space="preserve"> issued a license for placement (it is currently required to be renewed).</w:t>
      </w:r>
    </w:p>
    <w:p w14:paraId="520CE948" w14:textId="0184A70F" w:rsidR="00B104CF" w:rsidRPr="00FA1B4F" w:rsidRDefault="00B104CF" w:rsidP="00B104CF">
      <w:pPr>
        <w:pStyle w:val="a1"/>
        <w:rPr>
          <w:lang w:val="en-US"/>
        </w:rPr>
      </w:pPr>
      <w:r w:rsidRPr="00FA1B4F">
        <w:rPr>
          <w:lang w:val="en-US"/>
        </w:rPr>
        <w:t xml:space="preserve">The main directions of planned further R&amp;D for the creation of an </w:t>
      </w:r>
      <w:r w:rsidR="007D3616" w:rsidRPr="00FA1B4F">
        <w:rPr>
          <w:lang w:val="en-US"/>
        </w:rPr>
        <w:t>FOAK NPP</w:t>
      </w:r>
      <w:r w:rsidRPr="00FA1B4F">
        <w:rPr>
          <w:lang w:val="en-US"/>
        </w:rPr>
        <w:t xml:space="preserve"> with SVBR-100 reactor include work on finalizing regulatory documents on justification of nuclear and radiation safety, certification of structural materials and calculation codes, conducting reactor tests of fuel, and safety justification on large-scale thermal-hydraulic stands.</w:t>
      </w:r>
    </w:p>
    <w:p w14:paraId="088BA06E" w14:textId="1EA4CD3E" w:rsidR="002C0D8C" w:rsidRPr="00FA1B4F" w:rsidRDefault="00183A85" w:rsidP="002C0D8C">
      <w:pPr>
        <w:pStyle w:val="Otherunnumberedheadings"/>
        <w:rPr>
          <w:rFonts w:ascii="Times New Roman" w:hAnsi="Times New Roman"/>
        </w:rPr>
      </w:pPr>
      <w:r w:rsidRPr="00FA1B4F">
        <w:rPr>
          <w:rFonts w:ascii="Times New Roman" w:hAnsi="Times New Roman"/>
        </w:rPr>
        <w:t>Acknowledgments</w:t>
      </w:r>
    </w:p>
    <w:p w14:paraId="6F96525B" w14:textId="66776FC0" w:rsidR="002C0D8C" w:rsidRPr="00FA1B4F" w:rsidRDefault="00183A85" w:rsidP="002C0D8C">
      <w:pPr>
        <w:pStyle w:val="a1"/>
        <w:rPr>
          <w:lang w:val="en-US"/>
        </w:rPr>
      </w:pPr>
      <w:r w:rsidRPr="00FA1B4F">
        <w:rPr>
          <w:lang w:val="en-US"/>
        </w:rPr>
        <w:t>The authors express gratitude to Professor G.I. Toshinsky for useful discussions of the issues discussed in th</w:t>
      </w:r>
      <w:r w:rsidR="00420A61" w:rsidRPr="00FA1B4F">
        <w:rPr>
          <w:lang w:val="en-US"/>
        </w:rPr>
        <w:t>e</w:t>
      </w:r>
      <w:r w:rsidRPr="00FA1B4F">
        <w:rPr>
          <w:lang w:val="en-US"/>
        </w:rPr>
        <w:t xml:space="preserve"> paper.</w:t>
      </w:r>
    </w:p>
    <w:p w14:paraId="74E26850" w14:textId="0B559E6A" w:rsidR="002C0D8C" w:rsidRPr="00FA1B4F" w:rsidRDefault="00971323" w:rsidP="00690CB3">
      <w:pPr>
        <w:pStyle w:val="Otherunnumberedheadings"/>
        <w:keepNext/>
        <w:rPr>
          <w:rFonts w:ascii="Times New Roman" w:hAnsi="Times New Roman"/>
        </w:rPr>
      </w:pPr>
      <w:r w:rsidRPr="00FA1B4F">
        <w:rPr>
          <w:rFonts w:ascii="Times New Roman" w:hAnsi="Times New Roman"/>
        </w:rPr>
        <w:t>References</w:t>
      </w:r>
    </w:p>
    <w:p w14:paraId="2CC8BDA0" w14:textId="77777777" w:rsidR="002C0D8C" w:rsidRPr="00FA1B4F" w:rsidRDefault="002C0D8C" w:rsidP="00746C45">
      <w:pPr>
        <w:pStyle w:val="Referencelist"/>
      </w:pPr>
      <w:r w:rsidRPr="00FA1B4F">
        <w:t>Benefits and Challenges of Small Modular Fast Reactors // Proceedings of a Technical Meeting/ IAEA-TECDOC-1972, INTERNATIONAL A</w:t>
      </w:r>
      <w:r w:rsidR="006D384A" w:rsidRPr="00FA1B4F">
        <w:t>TOMIC ENERGY AGENCY, VIENNA</w:t>
      </w:r>
      <w:r w:rsidR="006D384A" w:rsidRPr="00FA1B4F">
        <w:rPr>
          <w:lang w:val="en-US"/>
        </w:rPr>
        <w:t xml:space="preserve"> (</w:t>
      </w:r>
      <w:r w:rsidRPr="00FA1B4F">
        <w:t>2021</w:t>
      </w:r>
      <w:r w:rsidR="006D384A" w:rsidRPr="00FA1B4F">
        <w:rPr>
          <w:lang w:val="en-US"/>
        </w:rPr>
        <w:t>)</w:t>
      </w:r>
      <w:r w:rsidRPr="00FA1B4F">
        <w:t>.</w:t>
      </w:r>
    </w:p>
    <w:p w14:paraId="4ACB524A" w14:textId="082057F4" w:rsidR="002C0D8C" w:rsidRPr="00FA1B4F" w:rsidRDefault="00ED2FF0" w:rsidP="00746C45">
      <w:pPr>
        <w:pStyle w:val="Referencelist"/>
        <w:rPr>
          <w:lang w:val="en-US"/>
        </w:rPr>
      </w:pPr>
      <w:r w:rsidRPr="00FA1B4F">
        <w:rPr>
          <w:lang w:val="en-US"/>
        </w:rPr>
        <w:t>International project “Nuclear Technology of Natural Safety”. Motives, goals and principles for the development of new technology for nuclear energy at the next stage. // Bulletin on Atomic Energy COI.</w:t>
      </w:r>
      <w:r w:rsidR="002C0D8C" w:rsidRPr="00FA1B4F">
        <w:rPr>
          <w:lang w:val="en-US"/>
        </w:rPr>
        <w:t xml:space="preserve"> – 2000.-№11 // </w:t>
      </w:r>
      <w:r w:rsidR="002C0D8C" w:rsidRPr="00FA1B4F">
        <w:t>http</w:t>
      </w:r>
      <w:r w:rsidR="002C0D8C" w:rsidRPr="00FA1B4F">
        <w:rPr>
          <w:lang w:val="en-US"/>
        </w:rPr>
        <w:t>://</w:t>
      </w:r>
      <w:proofErr w:type="spellStart"/>
      <w:r w:rsidR="002C0D8C" w:rsidRPr="00FA1B4F">
        <w:t>elib</w:t>
      </w:r>
      <w:proofErr w:type="spellEnd"/>
      <w:r w:rsidR="002C0D8C" w:rsidRPr="00FA1B4F">
        <w:rPr>
          <w:lang w:val="en-US"/>
        </w:rPr>
        <w:t>.</w:t>
      </w:r>
      <w:proofErr w:type="spellStart"/>
      <w:r w:rsidR="002C0D8C" w:rsidRPr="00FA1B4F">
        <w:t>biblioatom</w:t>
      </w:r>
      <w:proofErr w:type="spellEnd"/>
      <w:r w:rsidR="002C0D8C" w:rsidRPr="00FA1B4F">
        <w:rPr>
          <w:lang w:val="en-US"/>
        </w:rPr>
        <w:t>.</w:t>
      </w:r>
      <w:proofErr w:type="spellStart"/>
      <w:r w:rsidR="002C0D8C" w:rsidRPr="00FA1B4F">
        <w:t>ru</w:t>
      </w:r>
      <w:proofErr w:type="spellEnd"/>
      <w:r w:rsidR="002C0D8C" w:rsidRPr="00FA1B4F">
        <w:rPr>
          <w:lang w:val="en-US"/>
        </w:rPr>
        <w:t>/</w:t>
      </w:r>
      <w:r w:rsidR="002C0D8C" w:rsidRPr="00FA1B4F">
        <w:t>text</w:t>
      </w:r>
      <w:r w:rsidR="002C0D8C" w:rsidRPr="00FA1B4F">
        <w:rPr>
          <w:lang w:val="en-US"/>
        </w:rPr>
        <w:t>/</w:t>
      </w:r>
      <w:proofErr w:type="spellStart"/>
      <w:r w:rsidR="002C0D8C" w:rsidRPr="00FA1B4F">
        <w:t>byulleten</w:t>
      </w:r>
      <w:proofErr w:type="spellEnd"/>
      <w:r w:rsidR="002C0D8C" w:rsidRPr="00FA1B4F">
        <w:rPr>
          <w:lang w:val="en-US"/>
        </w:rPr>
        <w:t>-</w:t>
      </w:r>
      <w:proofErr w:type="spellStart"/>
      <w:r w:rsidR="002C0D8C" w:rsidRPr="00FA1B4F">
        <w:t>atomnoy</w:t>
      </w:r>
      <w:proofErr w:type="spellEnd"/>
      <w:r w:rsidR="002C0D8C" w:rsidRPr="00FA1B4F">
        <w:rPr>
          <w:lang w:val="en-US"/>
        </w:rPr>
        <w:t>-</w:t>
      </w:r>
      <w:proofErr w:type="spellStart"/>
      <w:r w:rsidR="002C0D8C" w:rsidRPr="00FA1B4F">
        <w:t>energii</w:t>
      </w:r>
      <w:proofErr w:type="spellEnd"/>
      <w:r w:rsidR="002C0D8C" w:rsidRPr="00FA1B4F">
        <w:rPr>
          <w:lang w:val="en-US"/>
        </w:rPr>
        <w:t>_2000_</w:t>
      </w:r>
      <w:r w:rsidR="002C0D8C" w:rsidRPr="00FA1B4F">
        <w:t>v</w:t>
      </w:r>
      <w:r w:rsidR="002C0D8C" w:rsidRPr="00FA1B4F">
        <w:rPr>
          <w:lang w:val="en-US"/>
        </w:rPr>
        <w:t>11/</w:t>
      </w:r>
      <w:r w:rsidR="002C0D8C" w:rsidRPr="00FA1B4F">
        <w:t>go</w:t>
      </w:r>
      <w:r w:rsidR="002C0D8C" w:rsidRPr="00FA1B4F">
        <w:rPr>
          <w:lang w:val="en-US"/>
        </w:rPr>
        <w:t>,12</w:t>
      </w:r>
    </w:p>
    <w:p w14:paraId="7520AB22" w14:textId="77777777" w:rsidR="002C0D8C" w:rsidRPr="00FA1B4F" w:rsidRDefault="002C0D8C" w:rsidP="00746C45">
      <w:pPr>
        <w:pStyle w:val="Referencelist"/>
      </w:pPr>
      <w:r w:rsidRPr="00FA1B4F">
        <w:lastRenderedPageBreak/>
        <w:t>ADVANCES IN SMALL MODULAR REACTOR TECHNOLOGY DEVELOPMENTS. 2020 Edition. A Supplement to: IAEA Advanced Reactors Information System (ARIS) // http://aris.iaea.org</w:t>
      </w:r>
    </w:p>
    <w:p w14:paraId="015237C8" w14:textId="30196B2E" w:rsidR="002C0D8C" w:rsidRPr="00FA1B4F" w:rsidRDefault="00ED2FF0" w:rsidP="00746C45">
      <w:pPr>
        <w:pStyle w:val="Referencelist"/>
      </w:pPr>
      <w:r w:rsidRPr="00FA1B4F">
        <w:rPr>
          <w:lang w:val="en-US"/>
        </w:rPr>
        <w:t xml:space="preserve">Toshinsky G.I. Operational experience of the reactors with lead-bismuth coolant on nuclear submarines and prospects for its use in civil nuclear energy // Questions of Atomic Science and Technology. </w:t>
      </w:r>
      <w:r w:rsidRPr="00FA1B4F">
        <w:t>Series: Nuclear reactor constants. 2015. No. 4. P. 152-173.</w:t>
      </w:r>
    </w:p>
    <w:p w14:paraId="26B3660B" w14:textId="3A515E16" w:rsidR="00E87819" w:rsidRPr="00FA1B4F" w:rsidRDefault="00E87819" w:rsidP="00E87819">
      <w:pPr>
        <w:pStyle w:val="Referencelist"/>
        <w:rPr>
          <w:lang w:val="en-US"/>
        </w:rPr>
      </w:pPr>
      <w:r w:rsidRPr="00FA1B4F">
        <w:rPr>
          <w:rStyle w:val="ezkurwreuab5ozgtqnkl"/>
        </w:rPr>
        <w:t>Modular</w:t>
      </w:r>
      <w:r w:rsidRPr="00FA1B4F">
        <w:t xml:space="preserve"> </w:t>
      </w:r>
      <w:r w:rsidRPr="00FA1B4F">
        <w:rPr>
          <w:rStyle w:val="ezkurwreuab5ozgtqnkl"/>
        </w:rPr>
        <w:t>multipurpose</w:t>
      </w:r>
      <w:r w:rsidRPr="00FA1B4F">
        <w:rPr>
          <w:lang w:val="en-US"/>
        </w:rPr>
        <w:t xml:space="preserve"> lead-bismuth fast reactors for nuclear power / </w:t>
      </w:r>
      <w:proofErr w:type="spellStart"/>
      <w:r w:rsidRPr="00FA1B4F">
        <w:rPr>
          <w:lang w:val="en-US"/>
        </w:rPr>
        <w:t>Zrodnikov</w:t>
      </w:r>
      <w:proofErr w:type="spellEnd"/>
      <w:r w:rsidRPr="00FA1B4F">
        <w:rPr>
          <w:lang w:val="en-US"/>
        </w:rPr>
        <w:t xml:space="preserve"> A.V., Toshinsky G.I., </w:t>
      </w:r>
      <w:proofErr w:type="spellStart"/>
      <w:r w:rsidRPr="00FA1B4F">
        <w:rPr>
          <w:lang w:val="en-US"/>
        </w:rPr>
        <w:t>Grigoriev</w:t>
      </w:r>
      <w:proofErr w:type="spellEnd"/>
      <w:r w:rsidRPr="00FA1B4F">
        <w:rPr>
          <w:lang w:val="en-US"/>
        </w:rPr>
        <w:t xml:space="preserve"> O.G.,</w:t>
      </w:r>
      <w:r w:rsidR="00983373" w:rsidRPr="00FA1B4F">
        <w:rPr>
          <w:lang w:val="en-US"/>
        </w:rPr>
        <w:t xml:space="preserve"> </w:t>
      </w:r>
      <w:proofErr w:type="spellStart"/>
      <w:r w:rsidR="00983373" w:rsidRPr="00FA1B4F">
        <w:rPr>
          <w:lang w:val="en-US"/>
        </w:rPr>
        <w:t>Dragunov</w:t>
      </w:r>
      <w:proofErr w:type="spellEnd"/>
      <w:r w:rsidR="00983373" w:rsidRPr="00FA1B4F">
        <w:rPr>
          <w:lang w:val="en-US"/>
        </w:rPr>
        <w:t xml:space="preserve"> </w:t>
      </w:r>
      <w:proofErr w:type="spellStart"/>
      <w:r w:rsidR="00983373" w:rsidRPr="00FA1B4F">
        <w:rPr>
          <w:lang w:val="en-US"/>
        </w:rPr>
        <w:t>Yu.G</w:t>
      </w:r>
      <w:proofErr w:type="spellEnd"/>
      <w:r w:rsidR="00983373" w:rsidRPr="00FA1B4F">
        <w:rPr>
          <w:lang w:val="en-US"/>
        </w:rPr>
        <w:t xml:space="preserve">., </w:t>
      </w:r>
      <w:proofErr w:type="spellStart"/>
      <w:r w:rsidR="00983373" w:rsidRPr="00FA1B4F">
        <w:rPr>
          <w:lang w:val="en-US"/>
        </w:rPr>
        <w:t>Stepanov</w:t>
      </w:r>
      <w:proofErr w:type="spellEnd"/>
      <w:r w:rsidR="00983373" w:rsidRPr="00FA1B4F">
        <w:rPr>
          <w:lang w:val="en-US"/>
        </w:rPr>
        <w:t xml:space="preserve"> V. S.</w:t>
      </w:r>
      <w:r w:rsidRPr="00FA1B4F">
        <w:rPr>
          <w:lang w:val="en-US"/>
        </w:rPr>
        <w:t xml:space="preserve">, </w:t>
      </w:r>
      <w:proofErr w:type="spellStart"/>
      <w:r w:rsidRPr="00FA1B4F">
        <w:rPr>
          <w:lang w:val="en-US"/>
        </w:rPr>
        <w:t>Klimov</w:t>
      </w:r>
      <w:proofErr w:type="spellEnd"/>
      <w:r w:rsidRPr="00FA1B4F">
        <w:rPr>
          <w:lang w:val="en-US"/>
        </w:rPr>
        <w:t xml:space="preserve"> N.N., </w:t>
      </w:r>
      <w:proofErr w:type="spellStart"/>
      <w:r w:rsidRPr="00FA1B4F">
        <w:rPr>
          <w:lang w:val="en-US"/>
        </w:rPr>
        <w:t>Kopytov</w:t>
      </w:r>
      <w:proofErr w:type="spellEnd"/>
      <w:r w:rsidRPr="00FA1B4F">
        <w:rPr>
          <w:lang w:val="en-US"/>
        </w:rPr>
        <w:t xml:space="preserve"> I.I., </w:t>
      </w:r>
      <w:proofErr w:type="spellStart"/>
      <w:r w:rsidRPr="00FA1B4F">
        <w:rPr>
          <w:lang w:val="en-US"/>
        </w:rPr>
        <w:t>Krushelnitsky</w:t>
      </w:r>
      <w:proofErr w:type="spellEnd"/>
      <w:r w:rsidRPr="00FA1B4F">
        <w:rPr>
          <w:lang w:val="en-US"/>
        </w:rPr>
        <w:t xml:space="preserve"> V.N., </w:t>
      </w:r>
      <w:proofErr w:type="spellStart"/>
      <w:r w:rsidRPr="00FA1B4F">
        <w:rPr>
          <w:lang w:val="en-US"/>
        </w:rPr>
        <w:t>Grudakov</w:t>
      </w:r>
      <w:proofErr w:type="spellEnd"/>
      <w:r w:rsidRPr="00FA1B4F">
        <w:rPr>
          <w:lang w:val="en-US"/>
        </w:rPr>
        <w:t xml:space="preserve"> A.A. // Thermal power engineering. 2005. No. 1. P. 16-24.</w:t>
      </w:r>
    </w:p>
    <w:p w14:paraId="7F99278C" w14:textId="7A753670" w:rsidR="00983373" w:rsidRPr="00FA1B4F" w:rsidRDefault="00D364E2" w:rsidP="00983373">
      <w:pPr>
        <w:pStyle w:val="Referencelist"/>
        <w:rPr>
          <w:lang w:val="ru-RU"/>
        </w:rPr>
      </w:pPr>
      <w:hyperlink r:id="rId13" w:history="1">
        <w:r w:rsidR="00983373" w:rsidRPr="00FA1B4F">
          <w:rPr>
            <w:lang w:val="en-US"/>
          </w:rPr>
          <w:t>SYSTEM OF PASSIVE HEAT REMOVAL THROUGH STEAM GENERATOR AND METHOD OF ITS FILLING</w:t>
        </w:r>
      </w:hyperlink>
      <w:r w:rsidR="00983373" w:rsidRPr="00FA1B4F">
        <w:rPr>
          <w:lang w:val="en-US"/>
        </w:rPr>
        <w:t xml:space="preserve">. Dedul A.V., </w:t>
      </w:r>
      <w:proofErr w:type="spellStart"/>
      <w:r w:rsidR="00983373" w:rsidRPr="00FA1B4F">
        <w:rPr>
          <w:lang w:val="en-US"/>
        </w:rPr>
        <w:t>Arsenyev</w:t>
      </w:r>
      <w:proofErr w:type="spellEnd"/>
      <w:r w:rsidR="00983373" w:rsidRPr="00FA1B4F">
        <w:rPr>
          <w:lang w:val="en-US"/>
        </w:rPr>
        <w:t xml:space="preserve"> </w:t>
      </w:r>
      <w:proofErr w:type="spellStart"/>
      <w:r w:rsidR="00983373" w:rsidRPr="00FA1B4F">
        <w:rPr>
          <w:lang w:val="en-US"/>
        </w:rPr>
        <w:t>Yu.A</w:t>
      </w:r>
      <w:proofErr w:type="spellEnd"/>
      <w:r w:rsidR="00983373" w:rsidRPr="00FA1B4F">
        <w:rPr>
          <w:lang w:val="en-US"/>
        </w:rPr>
        <w:t xml:space="preserve">., </w:t>
      </w:r>
      <w:proofErr w:type="spellStart"/>
      <w:r w:rsidR="00983373" w:rsidRPr="00FA1B4F">
        <w:rPr>
          <w:lang w:val="en-US"/>
        </w:rPr>
        <w:t>Turkov</w:t>
      </w:r>
      <w:proofErr w:type="spellEnd"/>
      <w:r w:rsidR="00983373" w:rsidRPr="00FA1B4F">
        <w:rPr>
          <w:lang w:val="en-US"/>
        </w:rPr>
        <w:t xml:space="preserve"> S.A. Patent for invention </w:t>
      </w:r>
      <w:r w:rsidR="00983373" w:rsidRPr="00FA1B4F">
        <w:t xml:space="preserve">RU </w:t>
      </w:r>
      <w:r w:rsidR="00983373" w:rsidRPr="00FA1B4F">
        <w:rPr>
          <w:lang w:val="en-US"/>
        </w:rPr>
        <w:t xml:space="preserve">2798483 </w:t>
      </w:r>
      <w:r w:rsidR="00983373" w:rsidRPr="00FA1B4F">
        <w:t xml:space="preserve">C </w:t>
      </w:r>
      <w:r w:rsidR="00983373" w:rsidRPr="00FA1B4F">
        <w:rPr>
          <w:lang w:val="en-US"/>
        </w:rPr>
        <w:t xml:space="preserve">1, 06/23/2023. </w:t>
      </w:r>
      <w:proofErr w:type="spellStart"/>
      <w:r w:rsidR="00983373" w:rsidRPr="00FA1B4F">
        <w:rPr>
          <w:lang w:val="ru-RU"/>
        </w:rPr>
        <w:t>Application</w:t>
      </w:r>
      <w:proofErr w:type="spellEnd"/>
      <w:r w:rsidR="00983373" w:rsidRPr="00FA1B4F">
        <w:t> </w:t>
      </w:r>
      <w:r w:rsidR="00983373" w:rsidRPr="00FA1B4F">
        <w:rPr>
          <w:lang w:val="ru-RU"/>
        </w:rPr>
        <w:t>PCT/RU2022/000349.</w:t>
      </w:r>
    </w:p>
    <w:p w14:paraId="5C3DFF5A" w14:textId="2AFA7EF0" w:rsidR="00983373" w:rsidRPr="00FA1B4F" w:rsidRDefault="00D364E2" w:rsidP="00983373">
      <w:pPr>
        <w:pStyle w:val="Referencelist"/>
        <w:rPr>
          <w:lang w:val="ru-RU"/>
        </w:rPr>
      </w:pPr>
      <w:hyperlink r:id="rId14" w:history="1">
        <w:r w:rsidR="00983373" w:rsidRPr="00FA1B4F">
          <w:rPr>
            <w:lang w:val="en-US"/>
          </w:rPr>
          <w:t>NUCLEAR REACTOR OF AN INTEGRAL TYPE WITH LIQUID METAL COOLANT</w:t>
        </w:r>
      </w:hyperlink>
      <w:r w:rsidR="00983373" w:rsidRPr="00FA1B4F">
        <w:rPr>
          <w:lang w:val="en-US"/>
        </w:rPr>
        <w:t xml:space="preserve">. Dedul A.V., </w:t>
      </w:r>
      <w:proofErr w:type="spellStart"/>
      <w:r w:rsidR="00983373" w:rsidRPr="00FA1B4F">
        <w:rPr>
          <w:lang w:val="en-US"/>
        </w:rPr>
        <w:t>Grigoriev</w:t>
      </w:r>
      <w:proofErr w:type="spellEnd"/>
      <w:r w:rsidR="00983373" w:rsidRPr="00FA1B4F">
        <w:rPr>
          <w:lang w:val="en-US"/>
        </w:rPr>
        <w:t xml:space="preserve"> S.A., </w:t>
      </w:r>
      <w:proofErr w:type="spellStart"/>
      <w:r w:rsidR="00983373" w:rsidRPr="00FA1B4F">
        <w:rPr>
          <w:lang w:val="en-US"/>
        </w:rPr>
        <w:t>Vakhrushin</w:t>
      </w:r>
      <w:proofErr w:type="spellEnd"/>
      <w:r w:rsidR="00983373" w:rsidRPr="00FA1B4F">
        <w:rPr>
          <w:lang w:val="en-US"/>
        </w:rPr>
        <w:t xml:space="preserve"> M.P., </w:t>
      </w:r>
      <w:proofErr w:type="spellStart"/>
      <w:r w:rsidR="00983373" w:rsidRPr="00FA1B4F">
        <w:rPr>
          <w:lang w:val="en-US"/>
        </w:rPr>
        <w:t>Samkotryasov</w:t>
      </w:r>
      <w:proofErr w:type="spellEnd"/>
      <w:r w:rsidR="00983373" w:rsidRPr="00FA1B4F">
        <w:rPr>
          <w:lang w:val="en-US"/>
        </w:rPr>
        <w:t xml:space="preserve"> S.V. Patent for invention </w:t>
      </w:r>
      <w:r w:rsidR="00983373" w:rsidRPr="00FA1B4F">
        <w:t xml:space="preserve">RU </w:t>
      </w:r>
      <w:r w:rsidR="00983373" w:rsidRPr="00FA1B4F">
        <w:rPr>
          <w:lang w:val="en-US"/>
        </w:rPr>
        <w:t xml:space="preserve">2798478 </w:t>
      </w:r>
      <w:r w:rsidR="00983373" w:rsidRPr="00FA1B4F">
        <w:t xml:space="preserve">C </w:t>
      </w:r>
      <w:r w:rsidR="00983373" w:rsidRPr="00FA1B4F">
        <w:rPr>
          <w:lang w:val="en-US"/>
        </w:rPr>
        <w:t xml:space="preserve">1, 06.23.2023. </w:t>
      </w:r>
      <w:proofErr w:type="spellStart"/>
      <w:r w:rsidR="00983373" w:rsidRPr="00FA1B4F">
        <w:rPr>
          <w:lang w:val="ru-RU"/>
        </w:rPr>
        <w:t>Application</w:t>
      </w:r>
      <w:proofErr w:type="spellEnd"/>
      <w:r w:rsidR="00983373" w:rsidRPr="00FA1B4F">
        <w:rPr>
          <w:lang w:val="ru-RU"/>
        </w:rPr>
        <w:t xml:space="preserve"> </w:t>
      </w:r>
      <w:r w:rsidR="00983373" w:rsidRPr="00FA1B4F">
        <w:t>PCT/RU2023/000220</w:t>
      </w:r>
      <w:r w:rsidR="00983373" w:rsidRPr="00FA1B4F">
        <w:rPr>
          <w:lang w:val="ru-RU"/>
        </w:rPr>
        <w:t>.</w:t>
      </w:r>
    </w:p>
    <w:p w14:paraId="5179FA0F" w14:textId="77777777" w:rsidR="00983373" w:rsidRPr="00FA1B4F" w:rsidRDefault="00983373" w:rsidP="00983373">
      <w:pPr>
        <w:pStyle w:val="Referencelist"/>
        <w:rPr>
          <w:lang w:val="ru-RU"/>
        </w:rPr>
      </w:pPr>
      <w:r w:rsidRPr="00FA1B4F">
        <w:rPr>
          <w:lang w:val="en-US"/>
        </w:rPr>
        <w:t xml:space="preserve">EMERGENCY PROTECTION ROD DRIVE. </w:t>
      </w:r>
      <w:proofErr w:type="spellStart"/>
      <w:r w:rsidRPr="00FA1B4F">
        <w:rPr>
          <w:lang w:val="en-US"/>
        </w:rPr>
        <w:t>Vakhrushin</w:t>
      </w:r>
      <w:proofErr w:type="spellEnd"/>
      <w:r w:rsidRPr="00FA1B4F">
        <w:rPr>
          <w:lang w:val="en-US"/>
        </w:rPr>
        <w:t xml:space="preserve"> M.P., </w:t>
      </w:r>
      <w:proofErr w:type="spellStart"/>
      <w:r w:rsidRPr="00FA1B4F">
        <w:rPr>
          <w:lang w:val="en-US"/>
        </w:rPr>
        <w:t>Golovin</w:t>
      </w:r>
      <w:proofErr w:type="spellEnd"/>
      <w:r w:rsidRPr="00FA1B4F">
        <w:rPr>
          <w:lang w:val="en-US"/>
        </w:rPr>
        <w:t xml:space="preserve"> I.A., </w:t>
      </w:r>
      <w:proofErr w:type="spellStart"/>
      <w:r w:rsidRPr="00FA1B4F">
        <w:rPr>
          <w:lang w:val="en-US"/>
        </w:rPr>
        <w:t>Podin</w:t>
      </w:r>
      <w:proofErr w:type="spellEnd"/>
      <w:r w:rsidRPr="00FA1B4F">
        <w:rPr>
          <w:lang w:val="en-US"/>
        </w:rPr>
        <w:t xml:space="preserve"> A.I., </w:t>
      </w:r>
      <w:proofErr w:type="spellStart"/>
      <w:r w:rsidRPr="00FA1B4F">
        <w:rPr>
          <w:lang w:val="en-US"/>
        </w:rPr>
        <w:t>Usmanov</w:t>
      </w:r>
      <w:proofErr w:type="spellEnd"/>
      <w:r w:rsidRPr="00FA1B4F">
        <w:rPr>
          <w:lang w:val="en-US"/>
        </w:rPr>
        <w:t xml:space="preserve"> A.E. Patent for invention RU 2566299 C1, 10.20.2015. </w:t>
      </w:r>
      <w:proofErr w:type="spellStart"/>
      <w:r w:rsidRPr="00FA1B4F">
        <w:rPr>
          <w:lang w:val="ru-RU"/>
        </w:rPr>
        <w:t>Application</w:t>
      </w:r>
      <w:proofErr w:type="spellEnd"/>
      <w:r w:rsidRPr="00FA1B4F">
        <w:rPr>
          <w:lang w:val="ru-RU"/>
        </w:rPr>
        <w:t xml:space="preserve"> PCT/RU2014/000283.</w:t>
      </w:r>
    </w:p>
    <w:p w14:paraId="4F7AED89" w14:textId="6EEF30B4" w:rsidR="00983373" w:rsidRPr="00FA1B4F" w:rsidRDefault="00983373" w:rsidP="00983373">
      <w:pPr>
        <w:pStyle w:val="Referencelist"/>
      </w:pPr>
      <w:proofErr w:type="spellStart"/>
      <w:r w:rsidRPr="00FA1B4F">
        <w:t>Novikova</w:t>
      </w:r>
      <w:proofErr w:type="spellEnd"/>
      <w:r w:rsidRPr="00FA1B4F">
        <w:t xml:space="preserve"> N.N., </w:t>
      </w:r>
      <w:proofErr w:type="spellStart"/>
      <w:r w:rsidRPr="00FA1B4F">
        <w:t>Komlev</w:t>
      </w:r>
      <w:proofErr w:type="spellEnd"/>
      <w:r w:rsidRPr="00FA1B4F">
        <w:t xml:space="preserve"> O.G., Toshinsky G.I. NEUTRONIC AND PHYSICAL CHARACTERISTICS OF REACTOR SVBR-75/100 WITH DIFFERENT TYPES OF FUEL</w:t>
      </w:r>
      <w:r w:rsidRPr="00FA1B4F">
        <w:rPr>
          <w:lang w:val="en-US"/>
        </w:rPr>
        <w:t xml:space="preserve">. </w:t>
      </w:r>
      <w:r w:rsidRPr="00FA1B4F">
        <w:t>Proceedings of the 2006 International Congress on Advances in Nuclear Power Plants, ICAPP'06. American Nuclear Society Embedded Topical Meeting - 2006 International Congress on Advances in Nuclear Power Plants, ICAPP'06. Reno, NV, 2006, pp. 2486-2491.</w:t>
      </w:r>
    </w:p>
    <w:p w14:paraId="39F783AD" w14:textId="4D4B2127" w:rsidR="00983373" w:rsidRPr="00FA1B4F" w:rsidRDefault="00983373" w:rsidP="00983373">
      <w:pPr>
        <w:pStyle w:val="Referencelist"/>
      </w:pPr>
      <w:r w:rsidRPr="00FA1B4F">
        <w:t xml:space="preserve">Toshinsky G.I., </w:t>
      </w:r>
      <w:proofErr w:type="spellStart"/>
      <w:r w:rsidRPr="00FA1B4F">
        <w:t>Komlev</w:t>
      </w:r>
      <w:proofErr w:type="spellEnd"/>
      <w:r w:rsidRPr="00FA1B4F">
        <w:t xml:space="preserve"> O.G., </w:t>
      </w:r>
      <w:proofErr w:type="spellStart"/>
      <w:r w:rsidRPr="00FA1B4F">
        <w:t>Mel'nikov</w:t>
      </w:r>
      <w:proofErr w:type="spellEnd"/>
      <w:r w:rsidRPr="00FA1B4F">
        <w:t xml:space="preserve"> K.G., </w:t>
      </w:r>
      <w:proofErr w:type="spellStart"/>
      <w:r w:rsidRPr="00FA1B4F">
        <w:t>Novikova</w:t>
      </w:r>
      <w:proofErr w:type="spellEnd"/>
      <w:r w:rsidRPr="00FA1B4F">
        <w:t xml:space="preserve"> N.N. Opportunities to Reduce Consumption of Natural Uranium in Reactor SVBR-75/100 when Changing Over to the Closed Fuel Cycle // GLOBAL 2007: Advanced Nuclear Fuel Cycles and Systems. ID, 2007. pp. 1226-1233.</w:t>
      </w:r>
    </w:p>
    <w:p w14:paraId="678354B1" w14:textId="5643AD6F" w:rsidR="00983373" w:rsidRPr="00FA1B4F" w:rsidRDefault="00D364E2" w:rsidP="00983373">
      <w:pPr>
        <w:pStyle w:val="Referencelist"/>
        <w:rPr>
          <w:lang w:val="ru-RU"/>
        </w:rPr>
      </w:pPr>
      <w:hyperlink r:id="rId15" w:history="1">
        <w:r w:rsidR="00983373" w:rsidRPr="00FA1B4F">
          <w:rPr>
            <w:lang w:val="en-US"/>
          </w:rPr>
          <w:t>FUEL ASSEMBLY OF A NUCLEAR REACTOR CORE</w:t>
        </w:r>
      </w:hyperlink>
      <w:r w:rsidR="00983373" w:rsidRPr="00FA1B4F">
        <w:rPr>
          <w:lang w:val="en-US"/>
        </w:rPr>
        <w:t xml:space="preserve">. Dedul A.V., </w:t>
      </w:r>
      <w:proofErr w:type="spellStart"/>
      <w:r w:rsidR="00983373" w:rsidRPr="00FA1B4F">
        <w:rPr>
          <w:lang w:val="en-US"/>
        </w:rPr>
        <w:t>Vakhrushin</w:t>
      </w:r>
      <w:proofErr w:type="spellEnd"/>
      <w:r w:rsidR="00983373" w:rsidRPr="00FA1B4F">
        <w:rPr>
          <w:lang w:val="en-US"/>
        </w:rPr>
        <w:t xml:space="preserve"> M.P., Toshinsky G.I., </w:t>
      </w:r>
      <w:proofErr w:type="spellStart"/>
      <w:r w:rsidR="00983373" w:rsidRPr="00FA1B4F">
        <w:rPr>
          <w:lang w:val="en-US"/>
        </w:rPr>
        <w:t>Konyukhov</w:t>
      </w:r>
      <w:proofErr w:type="spellEnd"/>
      <w:r w:rsidR="00983373" w:rsidRPr="00FA1B4F">
        <w:rPr>
          <w:lang w:val="en-US"/>
        </w:rPr>
        <w:t xml:space="preserve"> R.A., </w:t>
      </w:r>
      <w:proofErr w:type="spellStart"/>
      <w:r w:rsidR="00983373" w:rsidRPr="00FA1B4F">
        <w:rPr>
          <w:lang w:val="en-US"/>
        </w:rPr>
        <w:t>Tatarenko</w:t>
      </w:r>
      <w:proofErr w:type="spellEnd"/>
      <w:r w:rsidR="00983373" w:rsidRPr="00FA1B4F">
        <w:rPr>
          <w:lang w:val="en-US"/>
        </w:rPr>
        <w:t xml:space="preserve"> </w:t>
      </w:r>
      <w:proofErr w:type="spellStart"/>
      <w:r w:rsidR="00983373" w:rsidRPr="00FA1B4F">
        <w:rPr>
          <w:lang w:val="en-US"/>
        </w:rPr>
        <w:t>Yu.V</w:t>
      </w:r>
      <w:proofErr w:type="spellEnd"/>
      <w:r w:rsidR="00983373" w:rsidRPr="00FA1B4F">
        <w:rPr>
          <w:lang w:val="en-US"/>
        </w:rPr>
        <w:t xml:space="preserve">. Patent for invention RU 2755683 C1, 09/20/2021. </w:t>
      </w:r>
      <w:proofErr w:type="spellStart"/>
      <w:r w:rsidR="00983373" w:rsidRPr="00FA1B4F">
        <w:rPr>
          <w:lang w:val="ru-RU"/>
        </w:rPr>
        <w:t>Application</w:t>
      </w:r>
      <w:proofErr w:type="spellEnd"/>
      <w:r w:rsidR="00983373" w:rsidRPr="00FA1B4F">
        <w:rPr>
          <w:lang w:val="ru-RU"/>
        </w:rPr>
        <w:t xml:space="preserve"> PCT/RU2021/000418.</w:t>
      </w:r>
    </w:p>
    <w:p w14:paraId="34550A21" w14:textId="7D61541C" w:rsidR="00983373" w:rsidRPr="00FA1B4F" w:rsidRDefault="00D364E2" w:rsidP="00983373">
      <w:pPr>
        <w:pStyle w:val="Referencelist"/>
        <w:rPr>
          <w:lang w:val="ru-RU"/>
        </w:rPr>
      </w:pPr>
      <w:hyperlink r:id="rId16" w:history="1">
        <w:r w:rsidR="00983373" w:rsidRPr="00FA1B4F">
          <w:rPr>
            <w:lang w:val="en-US"/>
          </w:rPr>
          <w:t>NUCLEAR REACTOR CORE</w:t>
        </w:r>
      </w:hyperlink>
      <w:r w:rsidR="00983373" w:rsidRPr="00FA1B4F">
        <w:rPr>
          <w:lang w:val="en-US"/>
        </w:rPr>
        <w:t xml:space="preserve">. Dedul A.V., Toshinsky G.I., </w:t>
      </w:r>
      <w:proofErr w:type="spellStart"/>
      <w:r w:rsidR="00983373" w:rsidRPr="00FA1B4F">
        <w:rPr>
          <w:lang w:val="en-US"/>
        </w:rPr>
        <w:t>Kirsanov</w:t>
      </w:r>
      <w:proofErr w:type="spellEnd"/>
      <w:r w:rsidR="00983373" w:rsidRPr="00FA1B4F">
        <w:rPr>
          <w:lang w:val="en-US"/>
        </w:rPr>
        <w:t xml:space="preserve"> E.V., </w:t>
      </w:r>
      <w:proofErr w:type="spellStart"/>
      <w:r w:rsidR="00983373" w:rsidRPr="00FA1B4F">
        <w:rPr>
          <w:lang w:val="en-US"/>
        </w:rPr>
        <w:t>Konyukhov</w:t>
      </w:r>
      <w:proofErr w:type="spellEnd"/>
      <w:r w:rsidR="00983373" w:rsidRPr="00FA1B4F">
        <w:rPr>
          <w:lang w:val="en-US"/>
        </w:rPr>
        <w:t xml:space="preserve"> R.A. Patent for invention </w:t>
      </w:r>
      <w:r w:rsidR="00983373" w:rsidRPr="00FA1B4F">
        <w:t xml:space="preserve">RU </w:t>
      </w:r>
      <w:r w:rsidR="00983373" w:rsidRPr="00FA1B4F">
        <w:rPr>
          <w:lang w:val="en-US"/>
        </w:rPr>
        <w:t xml:space="preserve">2761857 </w:t>
      </w:r>
      <w:r w:rsidR="00983373" w:rsidRPr="00FA1B4F">
        <w:t xml:space="preserve">C </w:t>
      </w:r>
      <w:r w:rsidR="00983373" w:rsidRPr="00FA1B4F">
        <w:rPr>
          <w:lang w:val="en-US"/>
        </w:rPr>
        <w:t xml:space="preserve">1, 12/13/2021. </w:t>
      </w:r>
      <w:proofErr w:type="spellStart"/>
      <w:r w:rsidR="00983373" w:rsidRPr="00FA1B4F">
        <w:rPr>
          <w:lang w:val="ru-RU"/>
        </w:rPr>
        <w:t>Application</w:t>
      </w:r>
      <w:proofErr w:type="spellEnd"/>
      <w:r w:rsidR="00983373" w:rsidRPr="00FA1B4F">
        <w:t> </w:t>
      </w:r>
      <w:r w:rsidR="00983373" w:rsidRPr="00FA1B4F">
        <w:rPr>
          <w:lang w:val="ru-RU"/>
        </w:rPr>
        <w:t>PCT/RU2021/000423.</w:t>
      </w:r>
    </w:p>
    <w:p w14:paraId="3D72692F" w14:textId="77777777" w:rsidR="00983373" w:rsidRPr="00FA1B4F" w:rsidRDefault="00983373" w:rsidP="00983373">
      <w:pPr>
        <w:pStyle w:val="Referencelist"/>
        <w:rPr>
          <w:lang w:val="ru-RU"/>
        </w:rPr>
      </w:pPr>
      <w:r w:rsidRPr="00FA1B4F">
        <w:rPr>
          <w:lang w:val="en-US"/>
        </w:rPr>
        <w:t xml:space="preserve">FUEL ELEMENT CASING, FUEL ELEMENT AND FUEL ASSEMBLY. </w:t>
      </w:r>
      <w:proofErr w:type="spellStart"/>
      <w:r w:rsidRPr="00FA1B4F">
        <w:rPr>
          <w:lang w:val="en-US"/>
        </w:rPr>
        <w:t>Derunov</w:t>
      </w:r>
      <w:proofErr w:type="spellEnd"/>
      <w:r w:rsidRPr="00FA1B4F">
        <w:rPr>
          <w:lang w:val="en-US"/>
        </w:rPr>
        <w:t xml:space="preserve"> V.V., </w:t>
      </w:r>
      <w:proofErr w:type="spellStart"/>
      <w:r w:rsidRPr="00FA1B4F">
        <w:rPr>
          <w:lang w:val="en-US"/>
        </w:rPr>
        <w:t>Mayorov</w:t>
      </w:r>
      <w:proofErr w:type="spellEnd"/>
      <w:r w:rsidRPr="00FA1B4F">
        <w:rPr>
          <w:lang w:val="en-US"/>
        </w:rPr>
        <w:t xml:space="preserve"> V.M., </w:t>
      </w:r>
      <w:proofErr w:type="spellStart"/>
      <w:r w:rsidRPr="00FA1B4F">
        <w:rPr>
          <w:lang w:val="en-US"/>
        </w:rPr>
        <w:t>Pomeshchikov</w:t>
      </w:r>
      <w:proofErr w:type="spellEnd"/>
      <w:r w:rsidRPr="00FA1B4F">
        <w:rPr>
          <w:lang w:val="en-US"/>
        </w:rPr>
        <w:t xml:space="preserve"> P.A., </w:t>
      </w:r>
      <w:proofErr w:type="spellStart"/>
      <w:r w:rsidRPr="00FA1B4F">
        <w:rPr>
          <w:lang w:val="en-US"/>
        </w:rPr>
        <w:t>Rusanov</w:t>
      </w:r>
      <w:proofErr w:type="spellEnd"/>
      <w:r w:rsidRPr="00FA1B4F">
        <w:rPr>
          <w:lang w:val="en-US"/>
        </w:rPr>
        <w:t xml:space="preserve"> A.E., Smirnov A.A., </w:t>
      </w:r>
      <w:proofErr w:type="spellStart"/>
      <w:r w:rsidRPr="00FA1B4F">
        <w:rPr>
          <w:lang w:val="en-US"/>
        </w:rPr>
        <w:t>Shulepin</w:t>
      </w:r>
      <w:proofErr w:type="spellEnd"/>
      <w:r w:rsidRPr="00FA1B4F">
        <w:rPr>
          <w:lang w:val="en-US"/>
        </w:rPr>
        <w:t xml:space="preserve"> S.V., </w:t>
      </w:r>
      <w:proofErr w:type="spellStart"/>
      <w:r w:rsidRPr="00FA1B4F">
        <w:rPr>
          <w:lang w:val="en-US"/>
        </w:rPr>
        <w:t>Sharikpulov</w:t>
      </w:r>
      <w:proofErr w:type="spellEnd"/>
      <w:r w:rsidRPr="00FA1B4F">
        <w:rPr>
          <w:lang w:val="en-US"/>
        </w:rPr>
        <w:t xml:space="preserve"> S.M. Patent for invention RU 2551432 C1, 05/27/2015. </w:t>
      </w:r>
      <w:proofErr w:type="spellStart"/>
      <w:r w:rsidRPr="00FA1B4F">
        <w:rPr>
          <w:lang w:val="ru-RU"/>
        </w:rPr>
        <w:t>Application</w:t>
      </w:r>
      <w:proofErr w:type="spellEnd"/>
      <w:r w:rsidRPr="00FA1B4F">
        <w:rPr>
          <w:lang w:val="ru-RU"/>
        </w:rPr>
        <w:t xml:space="preserve"> PCT/RU2014/000407.</w:t>
      </w:r>
    </w:p>
    <w:p w14:paraId="6939F7B4" w14:textId="779CA261" w:rsidR="00983373" w:rsidRPr="00FA1B4F" w:rsidRDefault="00983373" w:rsidP="00983373">
      <w:pPr>
        <w:pStyle w:val="Referencelist"/>
        <w:rPr>
          <w:lang w:val="en-US"/>
        </w:rPr>
      </w:pPr>
      <w:r w:rsidRPr="00FA1B4F">
        <w:rPr>
          <w:lang w:val="en-US"/>
        </w:rPr>
        <w:t xml:space="preserve">PUMP FOR PUMPING MOLTEN METAL. </w:t>
      </w:r>
      <w:proofErr w:type="spellStart"/>
      <w:r w:rsidRPr="00FA1B4F">
        <w:rPr>
          <w:lang w:val="en-US"/>
        </w:rPr>
        <w:t>Shchutsky</w:t>
      </w:r>
      <w:proofErr w:type="spellEnd"/>
      <w:r w:rsidRPr="00FA1B4F">
        <w:rPr>
          <w:lang w:val="en-US"/>
        </w:rPr>
        <w:t xml:space="preserve"> </w:t>
      </w:r>
      <w:proofErr w:type="spellStart"/>
      <w:r w:rsidRPr="00FA1B4F">
        <w:rPr>
          <w:lang w:val="en-US"/>
        </w:rPr>
        <w:t>S.Yu</w:t>
      </w:r>
      <w:proofErr w:type="spellEnd"/>
      <w:r w:rsidRPr="00FA1B4F">
        <w:rPr>
          <w:lang w:val="en-US"/>
        </w:rPr>
        <w:t xml:space="preserve">., </w:t>
      </w:r>
      <w:proofErr w:type="spellStart"/>
      <w:r w:rsidRPr="00FA1B4F">
        <w:rPr>
          <w:lang w:val="en-US"/>
        </w:rPr>
        <w:t>Agrinsky</w:t>
      </w:r>
      <w:proofErr w:type="spellEnd"/>
      <w:r w:rsidRPr="00FA1B4F">
        <w:rPr>
          <w:lang w:val="en-US"/>
        </w:rPr>
        <w:t xml:space="preserve"> A.N., Pavlov N.N., </w:t>
      </w:r>
      <w:proofErr w:type="spellStart"/>
      <w:r w:rsidRPr="00FA1B4F">
        <w:rPr>
          <w:lang w:val="en-US"/>
        </w:rPr>
        <w:t>Bykov</w:t>
      </w:r>
      <w:proofErr w:type="spellEnd"/>
      <w:r w:rsidRPr="00FA1B4F">
        <w:rPr>
          <w:lang w:val="en-US"/>
        </w:rPr>
        <w:t xml:space="preserve"> A.N., </w:t>
      </w:r>
      <w:proofErr w:type="spellStart"/>
      <w:r w:rsidRPr="00FA1B4F">
        <w:rPr>
          <w:lang w:val="en-US"/>
        </w:rPr>
        <w:t>Orlov</w:t>
      </w:r>
      <w:proofErr w:type="spellEnd"/>
      <w:r w:rsidRPr="00FA1B4F">
        <w:rPr>
          <w:lang w:val="en-US"/>
        </w:rPr>
        <w:t> B.V., Simonov N.I. Patent for invention RU 2589735 C1, 06/10/2016. Application PCT/RU2015/000790</w:t>
      </w:r>
    </w:p>
    <w:p w14:paraId="6FE0A71A" w14:textId="4A5B502C" w:rsidR="00983373" w:rsidRPr="00FA1B4F" w:rsidRDefault="00983373" w:rsidP="00983373">
      <w:pPr>
        <w:pStyle w:val="Referencelist"/>
        <w:rPr>
          <w:lang w:val="en-US"/>
        </w:rPr>
      </w:pPr>
      <w:r w:rsidRPr="00FA1B4F">
        <w:rPr>
          <w:noProof/>
          <w:lang w:val="ru-RU" w:eastAsia="ru-RU"/>
        </w:rPr>
        <w:drawing>
          <wp:inline distT="0" distB="0" distL="0" distR="0" wp14:anchorId="390B3FBE" wp14:editId="7150F887">
            <wp:extent cx="8255" cy="8255"/>
            <wp:effectExtent l="0" t="0" r="0" b="0"/>
            <wp:docPr id="4" name="Рисунок 4" descr="http://www.fips.ru/Archive2/Image/RUPAT/2000000/2500000/2530000/2534000/2534396-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www.fips.ru/Archive2/Image/RUPAT/2000000/2500000/2530000/2534000/2534396-s.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A1B4F">
        <w:rPr>
          <w:lang w:val="en-US"/>
        </w:rPr>
        <w:t xml:space="preserve">HEAT EXCHANGER AND DISPLACEMENT USED IN IT. </w:t>
      </w:r>
      <w:proofErr w:type="spellStart"/>
      <w:r w:rsidRPr="00FA1B4F">
        <w:rPr>
          <w:lang w:val="en-US"/>
        </w:rPr>
        <w:t>Neevin</w:t>
      </w:r>
      <w:proofErr w:type="spellEnd"/>
      <w:r w:rsidRPr="00FA1B4F">
        <w:rPr>
          <w:lang w:val="en-US"/>
        </w:rPr>
        <w:t xml:space="preserve"> V.S., </w:t>
      </w:r>
      <w:proofErr w:type="spellStart"/>
      <w:r w:rsidRPr="00FA1B4F">
        <w:rPr>
          <w:lang w:val="en-US"/>
        </w:rPr>
        <w:t>Vakhrushin</w:t>
      </w:r>
      <w:proofErr w:type="spellEnd"/>
      <w:r w:rsidRPr="00FA1B4F">
        <w:rPr>
          <w:lang w:val="en-US"/>
        </w:rPr>
        <w:t xml:space="preserve"> M.P., </w:t>
      </w:r>
      <w:proofErr w:type="spellStart"/>
      <w:r w:rsidRPr="00FA1B4F">
        <w:rPr>
          <w:lang w:val="en-US"/>
        </w:rPr>
        <w:t>Kiselev</w:t>
      </w:r>
      <w:proofErr w:type="spellEnd"/>
      <w:r w:rsidRPr="00FA1B4F">
        <w:rPr>
          <w:lang w:val="en-US"/>
        </w:rPr>
        <w:t xml:space="preserve"> S.A., </w:t>
      </w:r>
      <w:proofErr w:type="spellStart"/>
      <w:r w:rsidRPr="00FA1B4F">
        <w:rPr>
          <w:lang w:val="en-US"/>
        </w:rPr>
        <w:t>Shevyreva</w:t>
      </w:r>
      <w:proofErr w:type="spellEnd"/>
      <w:r w:rsidRPr="00FA1B4F">
        <w:rPr>
          <w:lang w:val="en-US"/>
        </w:rPr>
        <w:t xml:space="preserve"> </w:t>
      </w:r>
      <w:proofErr w:type="spellStart"/>
      <w:r w:rsidRPr="00FA1B4F">
        <w:rPr>
          <w:lang w:val="en-US"/>
        </w:rPr>
        <w:t>Yu.A</w:t>
      </w:r>
      <w:proofErr w:type="spellEnd"/>
      <w:r w:rsidRPr="00FA1B4F">
        <w:rPr>
          <w:lang w:val="en-US"/>
        </w:rPr>
        <w:t>. Patent for invention RU 2534396 C1. 11/27/2014.</w:t>
      </w:r>
    </w:p>
    <w:p w14:paraId="1877942C" w14:textId="77777777" w:rsidR="00983373" w:rsidRPr="00FA1B4F" w:rsidRDefault="00983373" w:rsidP="00983373">
      <w:pPr>
        <w:pStyle w:val="Referencelist"/>
        <w:rPr>
          <w:lang w:val="ru-RU"/>
        </w:rPr>
      </w:pPr>
      <w:r w:rsidRPr="00FA1B4F">
        <w:rPr>
          <w:lang w:val="en-US"/>
        </w:rPr>
        <w:t xml:space="preserve">DEVICE FOR DISTANCING HEAT EXCHANGER TUBES (OPTIONS). </w:t>
      </w:r>
      <w:proofErr w:type="spellStart"/>
      <w:r w:rsidRPr="00FA1B4F">
        <w:rPr>
          <w:lang w:val="en-US"/>
        </w:rPr>
        <w:t>Neevin</w:t>
      </w:r>
      <w:proofErr w:type="spellEnd"/>
      <w:r w:rsidRPr="00FA1B4F">
        <w:rPr>
          <w:lang w:val="en-US"/>
        </w:rPr>
        <w:t xml:space="preserve"> V.S., </w:t>
      </w:r>
      <w:proofErr w:type="spellStart"/>
      <w:r w:rsidRPr="00FA1B4F">
        <w:rPr>
          <w:lang w:val="en-US"/>
        </w:rPr>
        <w:t>Vakhrushin</w:t>
      </w:r>
      <w:proofErr w:type="spellEnd"/>
      <w:r w:rsidRPr="00FA1B4F">
        <w:rPr>
          <w:lang w:val="en-US"/>
        </w:rPr>
        <w:t xml:space="preserve"> M.P. Patent for invention RU 2579788 C1, 04/10/2016. </w:t>
      </w:r>
      <w:proofErr w:type="spellStart"/>
      <w:r w:rsidRPr="00FA1B4F">
        <w:rPr>
          <w:lang w:val="ru-RU"/>
        </w:rPr>
        <w:t>Application</w:t>
      </w:r>
      <w:proofErr w:type="spellEnd"/>
      <w:r w:rsidRPr="00FA1B4F">
        <w:rPr>
          <w:lang w:val="ru-RU"/>
        </w:rPr>
        <w:t xml:space="preserve"> PCT/RU2015/000837.</w:t>
      </w:r>
    </w:p>
    <w:p w14:paraId="3E7C1C0C" w14:textId="4F0E5295" w:rsidR="00983373" w:rsidRPr="00FA1B4F" w:rsidRDefault="00D364E2" w:rsidP="00983373">
      <w:pPr>
        <w:pStyle w:val="Referencelist"/>
        <w:rPr>
          <w:lang w:val="ru-RU"/>
        </w:rPr>
      </w:pPr>
      <w:hyperlink r:id="rId19" w:history="1">
        <w:r w:rsidR="00983373" w:rsidRPr="00FA1B4F">
          <w:rPr>
            <w:lang w:val="en-US"/>
          </w:rPr>
          <w:t>NUCLEAR REACTOR FUEL ASSEMBLY ATTACHMENT UNIT</w:t>
        </w:r>
      </w:hyperlink>
      <w:r w:rsidR="00983373" w:rsidRPr="00FA1B4F">
        <w:rPr>
          <w:lang w:val="en-US"/>
        </w:rPr>
        <w:t xml:space="preserve">. Dedul A.V., Toshinsky G.I., </w:t>
      </w:r>
      <w:proofErr w:type="spellStart"/>
      <w:r w:rsidR="00983373" w:rsidRPr="00FA1B4F">
        <w:rPr>
          <w:lang w:val="en-US"/>
        </w:rPr>
        <w:t>Tatarenko</w:t>
      </w:r>
      <w:proofErr w:type="spellEnd"/>
      <w:r w:rsidR="00983373" w:rsidRPr="00FA1B4F">
        <w:rPr>
          <w:lang w:val="en-US"/>
        </w:rPr>
        <w:t xml:space="preserve"> </w:t>
      </w:r>
      <w:proofErr w:type="spellStart"/>
      <w:r w:rsidR="00983373" w:rsidRPr="00FA1B4F">
        <w:rPr>
          <w:lang w:val="en-US"/>
        </w:rPr>
        <w:t>Yu.V</w:t>
      </w:r>
      <w:proofErr w:type="spellEnd"/>
      <w:r w:rsidR="00983373" w:rsidRPr="00FA1B4F">
        <w:rPr>
          <w:lang w:val="en-US"/>
        </w:rPr>
        <w:t xml:space="preserve">. Patent for invention RU 2764061 C1, 01/13/2022. </w:t>
      </w:r>
      <w:proofErr w:type="spellStart"/>
      <w:r w:rsidR="00983373" w:rsidRPr="00FA1B4F">
        <w:rPr>
          <w:lang w:val="ru-RU"/>
        </w:rPr>
        <w:t>Application</w:t>
      </w:r>
      <w:proofErr w:type="spellEnd"/>
      <w:r w:rsidR="00983373" w:rsidRPr="00FA1B4F">
        <w:rPr>
          <w:lang w:val="ru-RU"/>
        </w:rPr>
        <w:t xml:space="preserve"> PCT/RU2021/000421.</w:t>
      </w:r>
    </w:p>
    <w:p w14:paraId="31E64C28" w14:textId="005E4BE2" w:rsidR="00983373" w:rsidRPr="008F6950" w:rsidRDefault="00983373" w:rsidP="00983373">
      <w:pPr>
        <w:pStyle w:val="Referencelist"/>
        <w:rPr>
          <w:lang w:val="ru-RU"/>
        </w:rPr>
      </w:pPr>
      <w:r w:rsidRPr="00FA1B4F">
        <w:rPr>
          <w:lang w:val="en-US"/>
        </w:rPr>
        <w:t xml:space="preserve">METHOD FOR REMOVING THE PLUG AND BLOCK REMOVABLE WHEN REFUELING A NUCLEAR REACTOR. </w:t>
      </w:r>
      <w:proofErr w:type="spellStart"/>
      <w:r w:rsidRPr="00FA1B4F">
        <w:rPr>
          <w:lang w:val="en-US"/>
        </w:rPr>
        <w:t>Vasiliev</w:t>
      </w:r>
      <w:proofErr w:type="spellEnd"/>
      <w:r w:rsidRPr="00FA1B4F">
        <w:rPr>
          <w:lang w:val="en-US"/>
        </w:rPr>
        <w:t xml:space="preserve"> N.D., </w:t>
      </w:r>
      <w:proofErr w:type="spellStart"/>
      <w:r w:rsidRPr="00FA1B4F">
        <w:rPr>
          <w:lang w:val="en-US"/>
        </w:rPr>
        <w:t>Ogurtsov</w:t>
      </w:r>
      <w:proofErr w:type="spellEnd"/>
      <w:r w:rsidRPr="00FA1B4F">
        <w:rPr>
          <w:lang w:val="en-US"/>
        </w:rPr>
        <w:t xml:space="preserve"> V.E., </w:t>
      </w:r>
      <w:proofErr w:type="spellStart"/>
      <w:r w:rsidRPr="00FA1B4F">
        <w:rPr>
          <w:lang w:val="en-US"/>
        </w:rPr>
        <w:t>Kuznetsov</w:t>
      </w:r>
      <w:proofErr w:type="spellEnd"/>
      <w:r w:rsidRPr="00FA1B4F">
        <w:rPr>
          <w:lang w:val="en-US"/>
        </w:rPr>
        <w:t xml:space="preserve"> A.I. Patent for invention </w:t>
      </w:r>
      <w:r w:rsidRPr="00FA1B4F">
        <w:t xml:space="preserve">RU </w:t>
      </w:r>
      <w:r w:rsidRPr="00FA1B4F">
        <w:rPr>
          <w:lang w:val="en-US"/>
        </w:rPr>
        <w:t xml:space="preserve">2558379 C 1, 08/10/2015. </w:t>
      </w:r>
      <w:proofErr w:type="spellStart"/>
      <w:r w:rsidRPr="00FA1B4F">
        <w:rPr>
          <w:lang w:val="ru-RU"/>
        </w:rPr>
        <w:t>Application</w:t>
      </w:r>
      <w:proofErr w:type="spellEnd"/>
      <w:r w:rsidRPr="00FA1B4F">
        <w:rPr>
          <w:lang w:val="ru-RU"/>
        </w:rPr>
        <w:t xml:space="preserve"> PCT/RU2015/000250.</w:t>
      </w:r>
    </w:p>
    <w:p w14:paraId="2122BE07" w14:textId="4F96C0C8" w:rsidR="00983373" w:rsidRPr="00FA1B4F" w:rsidRDefault="00983373" w:rsidP="00983373">
      <w:pPr>
        <w:pStyle w:val="Referencelist"/>
        <w:rPr>
          <w:lang w:val="ru-RU"/>
        </w:rPr>
      </w:pPr>
      <w:r w:rsidRPr="00FA1B4F">
        <w:rPr>
          <w:lang w:val="en-US"/>
        </w:rPr>
        <w:t>SECOND</w:t>
      </w:r>
      <w:r w:rsidR="007E01F4" w:rsidRPr="00FA1B4F">
        <w:rPr>
          <w:lang w:val="en-US"/>
        </w:rPr>
        <w:t>ARY</w:t>
      </w:r>
      <w:r w:rsidRPr="00FA1B4F">
        <w:rPr>
          <w:lang w:val="en-US"/>
        </w:rPr>
        <w:t xml:space="preserve"> NEUTRON SOURCE. </w:t>
      </w:r>
      <w:proofErr w:type="spellStart"/>
      <w:r w:rsidRPr="00FA1B4F">
        <w:rPr>
          <w:lang w:val="en-US"/>
        </w:rPr>
        <w:t>Rusanov</w:t>
      </w:r>
      <w:proofErr w:type="spellEnd"/>
      <w:r w:rsidRPr="00FA1B4F">
        <w:rPr>
          <w:lang w:val="en-US"/>
        </w:rPr>
        <w:t xml:space="preserve"> A.E., Litvinov V.V., Popov V.V., </w:t>
      </w:r>
      <w:proofErr w:type="spellStart"/>
      <w:r w:rsidRPr="00FA1B4F">
        <w:rPr>
          <w:lang w:val="en-US"/>
        </w:rPr>
        <w:t>Skurikhina</w:t>
      </w:r>
      <w:proofErr w:type="spellEnd"/>
      <w:r w:rsidRPr="00FA1B4F">
        <w:rPr>
          <w:lang w:val="en-US"/>
        </w:rPr>
        <w:t xml:space="preserve"> L.V., </w:t>
      </w:r>
      <w:proofErr w:type="spellStart"/>
      <w:r w:rsidRPr="00FA1B4F">
        <w:rPr>
          <w:lang w:val="en-US"/>
        </w:rPr>
        <w:t>Karpin</w:t>
      </w:r>
      <w:proofErr w:type="spellEnd"/>
      <w:r w:rsidRPr="00FA1B4F">
        <w:rPr>
          <w:lang w:val="en-US"/>
        </w:rPr>
        <w:t xml:space="preserve"> A.D. Patent for invention RU 2602899 C1, 11/20/2016. </w:t>
      </w:r>
      <w:proofErr w:type="spellStart"/>
      <w:r w:rsidRPr="00FA1B4F">
        <w:rPr>
          <w:lang w:val="ru-RU"/>
        </w:rPr>
        <w:t>Application</w:t>
      </w:r>
      <w:proofErr w:type="spellEnd"/>
      <w:r w:rsidRPr="00FA1B4F">
        <w:rPr>
          <w:lang w:val="ru-RU"/>
        </w:rPr>
        <w:t xml:space="preserve"> PCT/RU2015/000839.</w:t>
      </w:r>
    </w:p>
    <w:p w14:paraId="0F92FB16" w14:textId="77777777" w:rsidR="00542F98" w:rsidRPr="00542F98" w:rsidRDefault="00542F98" w:rsidP="00542F98">
      <w:pPr>
        <w:pStyle w:val="Referencelist"/>
        <w:rPr>
          <w:lang w:val="ru-RU"/>
        </w:rPr>
      </w:pPr>
      <w:r w:rsidRPr="008F6950">
        <w:t>https</w:t>
      </w:r>
      <w:r w:rsidRPr="00542F98">
        <w:rPr>
          <w:lang w:val="ru-RU"/>
        </w:rPr>
        <w:t>://</w:t>
      </w:r>
      <w:proofErr w:type="spellStart"/>
      <w:r w:rsidRPr="008F6950">
        <w:t>ocks</w:t>
      </w:r>
      <w:proofErr w:type="spellEnd"/>
      <w:r w:rsidRPr="00542F98">
        <w:rPr>
          <w:lang w:val="ru-RU"/>
        </w:rPr>
        <w:t>-</w:t>
      </w:r>
      <w:proofErr w:type="spellStart"/>
      <w:r w:rsidRPr="008F6950">
        <w:t>rosatoma</w:t>
      </w:r>
      <w:proofErr w:type="spellEnd"/>
      <w:r w:rsidRPr="00542F98">
        <w:rPr>
          <w:lang w:val="ru-RU"/>
        </w:rPr>
        <w:t>.</w:t>
      </w:r>
      <w:proofErr w:type="spellStart"/>
      <w:r w:rsidRPr="008F6950">
        <w:t>ru</w:t>
      </w:r>
      <w:proofErr w:type="spellEnd"/>
      <w:r w:rsidRPr="00542F98">
        <w:rPr>
          <w:lang w:val="ru-RU"/>
        </w:rPr>
        <w:t>/</w:t>
      </w:r>
      <w:r w:rsidRPr="008F6950">
        <w:t>direction</w:t>
      </w:r>
      <w:r w:rsidRPr="00542F98">
        <w:rPr>
          <w:lang w:val="ru-RU"/>
        </w:rPr>
        <w:t>-</w:t>
      </w:r>
      <w:r w:rsidRPr="008F6950">
        <w:t>of</w:t>
      </w:r>
      <w:r w:rsidRPr="00542F98">
        <w:rPr>
          <w:lang w:val="ru-RU"/>
        </w:rPr>
        <w:t>-</w:t>
      </w:r>
      <w:r w:rsidRPr="008F6950">
        <w:t>activity</w:t>
      </w:r>
      <w:r w:rsidRPr="00542F98">
        <w:rPr>
          <w:lang w:val="ru-RU"/>
        </w:rPr>
        <w:t>/</w:t>
      </w:r>
      <w:proofErr w:type="spellStart"/>
      <w:r w:rsidRPr="008F6950">
        <w:t>tcm</w:t>
      </w:r>
      <w:proofErr w:type="spellEnd"/>
      <w:r w:rsidRPr="00542F98">
        <w:rPr>
          <w:lang w:val="ru-RU"/>
        </w:rPr>
        <w:t>-</w:t>
      </w:r>
      <w:proofErr w:type="spellStart"/>
      <w:r w:rsidRPr="008F6950">
        <w:t>nc</w:t>
      </w:r>
      <w:proofErr w:type="spellEnd"/>
      <w:r w:rsidRPr="00542F98">
        <w:rPr>
          <w:lang w:val="ru-RU"/>
        </w:rPr>
        <w:t>/</w:t>
      </w:r>
    </w:p>
    <w:p w14:paraId="4CE0D59A" w14:textId="1F980810" w:rsidR="00983373" w:rsidRPr="00542F98" w:rsidRDefault="00983373" w:rsidP="00983373">
      <w:pPr>
        <w:pStyle w:val="Referencelist"/>
        <w:rPr>
          <w:lang w:val="en-US"/>
        </w:rPr>
      </w:pPr>
      <w:proofErr w:type="spellStart"/>
      <w:r w:rsidRPr="00FA1B4F">
        <w:rPr>
          <w:lang w:val="en-US"/>
        </w:rPr>
        <w:t>Vasiliev</w:t>
      </w:r>
      <w:proofErr w:type="spellEnd"/>
      <w:r w:rsidRPr="00FA1B4F">
        <w:rPr>
          <w:lang w:val="en-US"/>
        </w:rPr>
        <w:t xml:space="preserve"> B.A., Timofeev A.V., Lyubimov M.A., </w:t>
      </w:r>
      <w:proofErr w:type="spellStart"/>
      <w:r w:rsidRPr="00FA1B4F">
        <w:rPr>
          <w:lang w:val="en-US"/>
        </w:rPr>
        <w:t>Budylsky</w:t>
      </w:r>
      <w:proofErr w:type="spellEnd"/>
      <w:r w:rsidRPr="00FA1B4F">
        <w:rPr>
          <w:lang w:val="en-US"/>
        </w:rPr>
        <w:t xml:space="preserve"> A.D. Layout and design solutions for the refueling system of a promising fast reactor // Atomic Energy, v. 108, Issue. </w:t>
      </w:r>
      <w:r w:rsidRPr="00542F98">
        <w:rPr>
          <w:lang w:val="en-US"/>
        </w:rPr>
        <w:t>4, 2010. pp. 246-255.</w:t>
      </w:r>
    </w:p>
    <w:sectPr w:rsidR="00983373" w:rsidRPr="00542F98" w:rsidSect="0026525A">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440" w:right="1440" w:bottom="1440" w:left="1440" w:header="539" w:footer="964"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40A83D" w16cex:dateUtc="2024-06-14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0D980C" w16cid:durableId="0F40A8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A82A3" w14:textId="77777777" w:rsidR="00D364E2" w:rsidRDefault="00D364E2">
      <w:r>
        <w:separator/>
      </w:r>
    </w:p>
  </w:endnote>
  <w:endnote w:type="continuationSeparator" w:id="0">
    <w:p w14:paraId="6D4CF8AF" w14:textId="77777777" w:rsidR="00D364E2" w:rsidRDefault="00D3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17D34" w14:textId="77777777" w:rsidR="00C85043" w:rsidRDefault="00C85043">
    <w:pPr>
      <w:pStyle w:val="zyxClassification1"/>
    </w:pPr>
    <w:r>
      <w:fldChar w:fldCharType="begin"/>
    </w:r>
    <w:r>
      <w:instrText xml:space="preserve"> DOCPROPERTY "IaeaClassification"  \* MERGEFORMAT </w:instrText>
    </w:r>
    <w:r>
      <w:fldChar w:fldCharType="end"/>
    </w:r>
  </w:p>
  <w:p w14:paraId="51FD19CB" w14:textId="77777777" w:rsidR="00C85043" w:rsidRDefault="00C85043">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4FC18" w14:textId="77777777" w:rsidR="00C85043" w:rsidRDefault="00C85043">
    <w:pPr>
      <w:pStyle w:val="zyxClassification1"/>
    </w:pPr>
    <w:r>
      <w:fldChar w:fldCharType="begin"/>
    </w:r>
    <w:r>
      <w:instrText xml:space="preserve"> DOCPROPERTY "IaeaClassification"  \* MERGEFORMAT </w:instrText>
    </w:r>
    <w:r>
      <w:fldChar w:fldCharType="end"/>
    </w:r>
  </w:p>
  <w:p w14:paraId="4AF8090C" w14:textId="77777777" w:rsidR="00C85043" w:rsidRPr="00037321" w:rsidRDefault="00C85043">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6D1A63">
      <w:rPr>
        <w:rFonts w:ascii="Times New Roman" w:hAnsi="Times New Roman" w:cs="Times New Roman"/>
        <w:noProof/>
        <w:sz w:val="20"/>
      </w:rPr>
      <w:t>5</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C85043" w14:paraId="6C73B6B1" w14:textId="77777777">
      <w:trPr>
        <w:cantSplit/>
      </w:trPr>
      <w:tc>
        <w:tcPr>
          <w:tcW w:w="4644" w:type="dxa"/>
        </w:tcPr>
        <w:p w14:paraId="576A1F19" w14:textId="77777777" w:rsidR="00C85043" w:rsidRDefault="00C85043">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1D37F94C" w14:textId="77777777" w:rsidR="00C85043" w:rsidRDefault="00C85043">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07638BB7" w14:textId="77777777" w:rsidR="00C85043" w:rsidRDefault="00C85043">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10F39A50" w14:textId="77777777" w:rsidR="00C85043" w:rsidRDefault="00C85043">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2E349704" w14:textId="77777777" w:rsidR="00C85043" w:rsidRDefault="00C85043">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D8775" w14:textId="77777777" w:rsidR="00D364E2" w:rsidRDefault="00D364E2">
      <w:r>
        <w:t>___________________________________________________________________________</w:t>
      </w:r>
    </w:p>
  </w:footnote>
  <w:footnote w:type="continuationSeparator" w:id="0">
    <w:p w14:paraId="485EFD5C" w14:textId="77777777" w:rsidR="00D364E2" w:rsidRDefault="00D364E2">
      <w:r>
        <w:t>___________________________________________________________________________</w:t>
      </w:r>
    </w:p>
  </w:footnote>
  <w:footnote w:type="continuationNotice" w:id="1">
    <w:p w14:paraId="2033C26B" w14:textId="77777777" w:rsidR="00D364E2" w:rsidRDefault="00D364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AF53E" w14:textId="3CFD3440" w:rsidR="00C85043" w:rsidRDefault="00C85043" w:rsidP="00CF7AF3">
    <w:pPr>
      <w:pStyle w:val="Runninghead"/>
    </w:pPr>
    <w:r>
      <w:tab/>
      <w:t>IAEA-CN-</w:t>
    </w:r>
    <w:r w:rsidR="00420A61" w:rsidRPr="00420A61">
      <w:t xml:space="preserve"> 327</w:t>
    </w:r>
    <w:r>
      <w:t>/</w:t>
    </w:r>
    <w:r w:rsidR="006D223A" w:rsidRPr="006D223A">
      <w:t>329</w:t>
    </w:r>
  </w:p>
  <w:p w14:paraId="591EF58F" w14:textId="77777777" w:rsidR="00C85043" w:rsidRDefault="00C85043">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5A5A7" w14:textId="27947111" w:rsidR="00C85043" w:rsidRPr="00AE78F3" w:rsidRDefault="00C85043" w:rsidP="00B82FA5">
    <w:pPr>
      <w:pStyle w:val="Runninghead"/>
      <w:rPr>
        <w:lang w:val="en-US"/>
      </w:rPr>
    </w:pPr>
    <w:r w:rsidRPr="00AE78F3">
      <w:rPr>
        <w:lang w:val="en-US"/>
      </w:rPr>
      <w:t>A.V.</w:t>
    </w:r>
    <w:r>
      <w:rPr>
        <w:lang w:val="en-US"/>
      </w:rPr>
      <w:t xml:space="preserve"> </w:t>
    </w:r>
    <w:r w:rsidRPr="00AE78F3">
      <w:rPr>
        <w:lang w:val="en-US"/>
      </w:rPr>
      <w:t>DEDUL 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C85043" w14:paraId="008329D7" w14:textId="77777777">
      <w:trPr>
        <w:cantSplit/>
        <w:trHeight w:val="716"/>
      </w:trPr>
      <w:tc>
        <w:tcPr>
          <w:tcW w:w="979" w:type="dxa"/>
          <w:vMerge w:val="restart"/>
        </w:tcPr>
        <w:p w14:paraId="4FADE6D8" w14:textId="77777777" w:rsidR="00C85043" w:rsidRDefault="00C85043">
          <w:pPr>
            <w:spacing w:before="180"/>
            <w:ind w:left="17"/>
          </w:pPr>
        </w:p>
      </w:tc>
      <w:tc>
        <w:tcPr>
          <w:tcW w:w="3638" w:type="dxa"/>
          <w:vAlign w:val="bottom"/>
        </w:tcPr>
        <w:p w14:paraId="5D7DC8C7" w14:textId="77777777" w:rsidR="00C85043" w:rsidRDefault="00C85043">
          <w:pPr>
            <w:spacing w:after="20"/>
          </w:pPr>
        </w:p>
      </w:tc>
      <w:bookmarkStart w:id="1" w:name="DOC_bkmClassification1"/>
      <w:tc>
        <w:tcPr>
          <w:tcW w:w="5702" w:type="dxa"/>
          <w:vMerge w:val="restart"/>
          <w:tcMar>
            <w:right w:w="193" w:type="dxa"/>
          </w:tcMar>
        </w:tcPr>
        <w:p w14:paraId="3D8C721B" w14:textId="77777777" w:rsidR="00C85043" w:rsidRDefault="00C85043">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50023A4B" w14:textId="77777777" w:rsidR="00C85043" w:rsidRDefault="00C85043">
          <w:pPr>
            <w:pStyle w:val="zyxConfid2Red"/>
          </w:pPr>
          <w:r>
            <w:fldChar w:fldCharType="begin"/>
          </w:r>
          <w:r>
            <w:instrText>DOCPROPERTY "IaeaClassification2"  \* MERGEFORMAT</w:instrText>
          </w:r>
          <w:r>
            <w:fldChar w:fldCharType="end"/>
          </w:r>
        </w:p>
      </w:tc>
    </w:tr>
    <w:tr w:rsidR="00C85043" w14:paraId="52B0E9A3" w14:textId="77777777">
      <w:trPr>
        <w:cantSplit/>
        <w:trHeight w:val="167"/>
      </w:trPr>
      <w:tc>
        <w:tcPr>
          <w:tcW w:w="979" w:type="dxa"/>
          <w:vMerge/>
        </w:tcPr>
        <w:p w14:paraId="42E8C15F" w14:textId="77777777" w:rsidR="00C85043" w:rsidRDefault="00C85043">
          <w:pPr>
            <w:spacing w:before="57"/>
          </w:pPr>
        </w:p>
      </w:tc>
      <w:tc>
        <w:tcPr>
          <w:tcW w:w="3638" w:type="dxa"/>
          <w:vAlign w:val="bottom"/>
        </w:tcPr>
        <w:p w14:paraId="764F300D" w14:textId="77777777" w:rsidR="00C85043" w:rsidRDefault="00C85043">
          <w:pPr>
            <w:pStyle w:val="9"/>
            <w:spacing w:before="0" w:after="10"/>
          </w:pPr>
        </w:p>
      </w:tc>
      <w:tc>
        <w:tcPr>
          <w:tcW w:w="5702" w:type="dxa"/>
          <w:vMerge/>
          <w:vAlign w:val="bottom"/>
        </w:tcPr>
        <w:p w14:paraId="56F36685" w14:textId="77777777" w:rsidR="00C85043" w:rsidRDefault="00C85043">
          <w:pPr>
            <w:pStyle w:val="9"/>
            <w:spacing w:before="0" w:after="10"/>
          </w:pPr>
        </w:p>
      </w:tc>
    </w:tr>
  </w:tbl>
  <w:p w14:paraId="67FFEC94" w14:textId="77777777" w:rsidR="00C85043" w:rsidRDefault="00C850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7C3D"/>
    <w:multiLevelType w:val="multilevel"/>
    <w:tmpl w:val="23A4D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9D11F4"/>
    <w:multiLevelType w:val="multilevel"/>
    <w:tmpl w:val="CD14F486"/>
    <w:name w:val="HeadingTemplate4"/>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6">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59628F"/>
    <w:multiLevelType w:val="hybridMultilevel"/>
    <w:tmpl w:val="C8EA3AE4"/>
    <w:lvl w:ilvl="0" w:tplc="09BE24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nsid w:val="55CA6D57"/>
    <w:multiLevelType w:val="hybridMultilevel"/>
    <w:tmpl w:val="ECE242F0"/>
    <w:name w:val="HeadingTemplate32"/>
    <w:lvl w:ilvl="0" w:tplc="09BE24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ABB5F83"/>
    <w:multiLevelType w:val="hybridMultilevel"/>
    <w:tmpl w:val="BD2CBDE6"/>
    <w:name w:val="HeadingTemplate3"/>
    <w:lvl w:ilvl="0" w:tplc="09BE24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FD51093"/>
    <w:multiLevelType w:val="multilevel"/>
    <w:tmpl w:val="B4466540"/>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abstractNumId w:val="9"/>
  </w:num>
  <w:num w:numId="2">
    <w:abstractNumId w:val="4"/>
  </w:num>
  <w:num w:numId="3">
    <w:abstractNumId w:val="6"/>
  </w:num>
  <w:num w:numId="4">
    <w:abstractNumId w:val="1"/>
  </w:num>
  <w:num w:numId="5">
    <w:abstractNumId w:val="12"/>
  </w:num>
  <w:num w:numId="6">
    <w:abstractNumId w:val="2"/>
  </w:num>
  <w:num w:numId="7">
    <w:abstractNumId w:val="3"/>
  </w:num>
  <w:num w:numId="8">
    <w:abstractNumId w:val="7"/>
  </w:num>
  <w:num w:numId="9">
    <w:abstractNumId w:val="8"/>
  </w:num>
  <w:num w:numId="10">
    <w:abstractNumId w:val="5"/>
  </w:num>
  <w:num w:numId="11">
    <w:abstractNumId w:val="0"/>
  </w:num>
  <w:num w:numId="12">
    <w:abstractNumId w:val="7"/>
  </w:num>
  <w:num w:numId="13">
    <w:abstractNumId w:val="7"/>
  </w:num>
  <w:num w:numId="14">
    <w:abstractNumId w:val="7"/>
    <w:lvlOverride w:ilvl="0">
      <w:startOverride w:val="1"/>
    </w:lvlOverride>
  </w:num>
  <w:num w:numId="15">
    <w:abstractNumId w:val="7"/>
  </w:num>
  <w:num w:numId="16">
    <w:abstractNumId w:val="7"/>
  </w:num>
  <w:num w:numId="17">
    <w:abstractNumId w:val="7"/>
    <w:lvlOverride w:ilvl="0">
      <w:startOverride w:val="1"/>
    </w:lvlOverride>
  </w:num>
  <w:num w:numId="18">
    <w:abstractNumId w:val="7"/>
  </w:num>
  <w:num w:numId="19">
    <w:abstractNumId w:val="7"/>
    <w:lvlOverride w:ilvl="0">
      <w:startOverride w:val="1"/>
    </w:lvlOverride>
  </w:num>
  <w:num w:numId="20">
    <w:abstractNumId w:val="7"/>
  </w:num>
  <w:num w:numId="21">
    <w:abstractNumId w:val="7"/>
    <w:lvlOverride w:ilvl="0">
      <w:startOverride w:val="1"/>
    </w:lvlOverride>
  </w:num>
  <w:num w:numId="22">
    <w:abstractNumId w:val="7"/>
    <w:lvlOverride w:ilvl="0">
      <w:startOverride w:val="1"/>
    </w:lvlOverride>
  </w:num>
  <w:num w:numId="23">
    <w:abstractNumId w:val="7"/>
  </w:num>
  <w:num w:numId="24">
    <w:abstractNumId w:val="7"/>
  </w:num>
  <w:num w:numId="25">
    <w:abstractNumId w:val="7"/>
    <w:lvlOverride w:ilvl="0">
      <w:startOverride w:val="1"/>
    </w:lvlOverride>
  </w:num>
  <w:num w:numId="26">
    <w:abstractNumId w:val="7"/>
  </w:num>
  <w:num w:numId="27">
    <w:abstractNumId w:val="7"/>
  </w:num>
  <w:num w:numId="28">
    <w:abstractNumId w:val="7"/>
    <w:lvlOverride w:ilvl="0">
      <w:startOverride w:val="1"/>
    </w:lvlOverride>
  </w:num>
  <w:num w:numId="29">
    <w:abstractNumId w:val="7"/>
  </w:num>
  <w:num w:numId="3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2AE8"/>
    <w:rsid w:val="000229AB"/>
    <w:rsid w:val="0002569A"/>
    <w:rsid w:val="00037321"/>
    <w:rsid w:val="0005266A"/>
    <w:rsid w:val="00067D9F"/>
    <w:rsid w:val="000834AD"/>
    <w:rsid w:val="00087F0C"/>
    <w:rsid w:val="000901DE"/>
    <w:rsid w:val="00090DBD"/>
    <w:rsid w:val="00091943"/>
    <w:rsid w:val="000A0299"/>
    <w:rsid w:val="000B39AF"/>
    <w:rsid w:val="000C6F25"/>
    <w:rsid w:val="000D2840"/>
    <w:rsid w:val="000E2B86"/>
    <w:rsid w:val="000E6D3A"/>
    <w:rsid w:val="000E712B"/>
    <w:rsid w:val="000F64CB"/>
    <w:rsid w:val="000F7E94"/>
    <w:rsid w:val="001119D6"/>
    <w:rsid w:val="00121F66"/>
    <w:rsid w:val="00125840"/>
    <w:rsid w:val="00125D26"/>
    <w:rsid w:val="001308F2"/>
    <w:rsid w:val="001313E8"/>
    <w:rsid w:val="00146329"/>
    <w:rsid w:val="00147342"/>
    <w:rsid w:val="0015123D"/>
    <w:rsid w:val="00173E9C"/>
    <w:rsid w:val="00183A85"/>
    <w:rsid w:val="00185618"/>
    <w:rsid w:val="001A1DDD"/>
    <w:rsid w:val="001C58F5"/>
    <w:rsid w:val="001C7D76"/>
    <w:rsid w:val="001D5CEE"/>
    <w:rsid w:val="001E0A2B"/>
    <w:rsid w:val="001E28BD"/>
    <w:rsid w:val="001E4705"/>
    <w:rsid w:val="002071D9"/>
    <w:rsid w:val="00221DD3"/>
    <w:rsid w:val="00224116"/>
    <w:rsid w:val="00233635"/>
    <w:rsid w:val="002445CC"/>
    <w:rsid w:val="002504E9"/>
    <w:rsid w:val="00256822"/>
    <w:rsid w:val="0026525A"/>
    <w:rsid w:val="002720A3"/>
    <w:rsid w:val="00274790"/>
    <w:rsid w:val="0027674D"/>
    <w:rsid w:val="00280FF2"/>
    <w:rsid w:val="00283559"/>
    <w:rsid w:val="00283A57"/>
    <w:rsid w:val="00285755"/>
    <w:rsid w:val="002A1F9C"/>
    <w:rsid w:val="002B29C2"/>
    <w:rsid w:val="002B3E1D"/>
    <w:rsid w:val="002B7C92"/>
    <w:rsid w:val="002C0D8C"/>
    <w:rsid w:val="002C1107"/>
    <w:rsid w:val="002C2A5B"/>
    <w:rsid w:val="002C37D4"/>
    <w:rsid w:val="002C4208"/>
    <w:rsid w:val="002F6D84"/>
    <w:rsid w:val="0030125E"/>
    <w:rsid w:val="0031206B"/>
    <w:rsid w:val="00322469"/>
    <w:rsid w:val="00323312"/>
    <w:rsid w:val="00335278"/>
    <w:rsid w:val="00352473"/>
    <w:rsid w:val="00352DE1"/>
    <w:rsid w:val="00353A1F"/>
    <w:rsid w:val="00367BEE"/>
    <w:rsid w:val="00371364"/>
    <w:rsid w:val="003728E6"/>
    <w:rsid w:val="00373232"/>
    <w:rsid w:val="00391E19"/>
    <w:rsid w:val="00392AEB"/>
    <w:rsid w:val="0039363E"/>
    <w:rsid w:val="003B5E0E"/>
    <w:rsid w:val="003B7A52"/>
    <w:rsid w:val="003C33B1"/>
    <w:rsid w:val="003D1A5D"/>
    <w:rsid w:val="003D255A"/>
    <w:rsid w:val="003D471F"/>
    <w:rsid w:val="003D6689"/>
    <w:rsid w:val="003E5727"/>
    <w:rsid w:val="003F40C0"/>
    <w:rsid w:val="003F539D"/>
    <w:rsid w:val="003F7A63"/>
    <w:rsid w:val="00401A71"/>
    <w:rsid w:val="0040254C"/>
    <w:rsid w:val="004035E6"/>
    <w:rsid w:val="00406D27"/>
    <w:rsid w:val="0040729C"/>
    <w:rsid w:val="00416949"/>
    <w:rsid w:val="00420891"/>
    <w:rsid w:val="00420A61"/>
    <w:rsid w:val="004370D8"/>
    <w:rsid w:val="00456D11"/>
    <w:rsid w:val="004701AA"/>
    <w:rsid w:val="00472C43"/>
    <w:rsid w:val="00487E6D"/>
    <w:rsid w:val="00491EE9"/>
    <w:rsid w:val="00494436"/>
    <w:rsid w:val="004D27A9"/>
    <w:rsid w:val="004D5618"/>
    <w:rsid w:val="004E3CC4"/>
    <w:rsid w:val="004F3CAF"/>
    <w:rsid w:val="004F78E9"/>
    <w:rsid w:val="00535318"/>
    <w:rsid w:val="00537496"/>
    <w:rsid w:val="00537DC6"/>
    <w:rsid w:val="00542F98"/>
    <w:rsid w:val="00544ED3"/>
    <w:rsid w:val="005819C7"/>
    <w:rsid w:val="0058454F"/>
    <w:rsid w:val="0058477B"/>
    <w:rsid w:val="0058654F"/>
    <w:rsid w:val="00593D9B"/>
    <w:rsid w:val="00596ACA"/>
    <w:rsid w:val="005B325B"/>
    <w:rsid w:val="005B77C7"/>
    <w:rsid w:val="005C5C1F"/>
    <w:rsid w:val="005D08C4"/>
    <w:rsid w:val="005D26E7"/>
    <w:rsid w:val="005E39BC"/>
    <w:rsid w:val="005F00A0"/>
    <w:rsid w:val="006044B6"/>
    <w:rsid w:val="00611DBF"/>
    <w:rsid w:val="006242FF"/>
    <w:rsid w:val="00647F33"/>
    <w:rsid w:val="00662532"/>
    <w:rsid w:val="006714C9"/>
    <w:rsid w:val="00690CB3"/>
    <w:rsid w:val="00693AD5"/>
    <w:rsid w:val="00697629"/>
    <w:rsid w:val="006A7E77"/>
    <w:rsid w:val="006B2274"/>
    <w:rsid w:val="006B62EC"/>
    <w:rsid w:val="006C2FB8"/>
    <w:rsid w:val="006D1A63"/>
    <w:rsid w:val="006D223A"/>
    <w:rsid w:val="006D384A"/>
    <w:rsid w:val="006E1CBD"/>
    <w:rsid w:val="006F1874"/>
    <w:rsid w:val="006F26E9"/>
    <w:rsid w:val="0070456B"/>
    <w:rsid w:val="00717C6F"/>
    <w:rsid w:val="00721D07"/>
    <w:rsid w:val="007415AA"/>
    <w:rsid w:val="007445DA"/>
    <w:rsid w:val="00744A1D"/>
    <w:rsid w:val="00746C45"/>
    <w:rsid w:val="00754204"/>
    <w:rsid w:val="00767A74"/>
    <w:rsid w:val="007915A2"/>
    <w:rsid w:val="007956B6"/>
    <w:rsid w:val="007963A2"/>
    <w:rsid w:val="007B4FD1"/>
    <w:rsid w:val="007D3616"/>
    <w:rsid w:val="007E01F4"/>
    <w:rsid w:val="007F2719"/>
    <w:rsid w:val="00802381"/>
    <w:rsid w:val="008402DF"/>
    <w:rsid w:val="008560AB"/>
    <w:rsid w:val="00856E5D"/>
    <w:rsid w:val="00867244"/>
    <w:rsid w:val="00883848"/>
    <w:rsid w:val="008856E7"/>
    <w:rsid w:val="00890DE0"/>
    <w:rsid w:val="008961C2"/>
    <w:rsid w:val="00897ED5"/>
    <w:rsid w:val="008B11C3"/>
    <w:rsid w:val="008B3410"/>
    <w:rsid w:val="008B6BB9"/>
    <w:rsid w:val="008C03BD"/>
    <w:rsid w:val="008D5DE7"/>
    <w:rsid w:val="008F692A"/>
    <w:rsid w:val="008F6950"/>
    <w:rsid w:val="0090286B"/>
    <w:rsid w:val="00911543"/>
    <w:rsid w:val="00916F9C"/>
    <w:rsid w:val="00936A25"/>
    <w:rsid w:val="009519C9"/>
    <w:rsid w:val="00954714"/>
    <w:rsid w:val="00971323"/>
    <w:rsid w:val="00971904"/>
    <w:rsid w:val="00983373"/>
    <w:rsid w:val="00986592"/>
    <w:rsid w:val="00987E5F"/>
    <w:rsid w:val="00990247"/>
    <w:rsid w:val="009A53C5"/>
    <w:rsid w:val="009A6C38"/>
    <w:rsid w:val="009B74B3"/>
    <w:rsid w:val="009D0B86"/>
    <w:rsid w:val="009D430D"/>
    <w:rsid w:val="009D6D70"/>
    <w:rsid w:val="009E0D5B"/>
    <w:rsid w:val="009E1558"/>
    <w:rsid w:val="00A033D2"/>
    <w:rsid w:val="00A3774B"/>
    <w:rsid w:val="00A42898"/>
    <w:rsid w:val="00A45358"/>
    <w:rsid w:val="00A46EE7"/>
    <w:rsid w:val="00A644A1"/>
    <w:rsid w:val="00A718A4"/>
    <w:rsid w:val="00A76DE9"/>
    <w:rsid w:val="00A779E7"/>
    <w:rsid w:val="00A84676"/>
    <w:rsid w:val="00A9426E"/>
    <w:rsid w:val="00A976FC"/>
    <w:rsid w:val="00AA1639"/>
    <w:rsid w:val="00AA31AA"/>
    <w:rsid w:val="00AA34A2"/>
    <w:rsid w:val="00AA63F2"/>
    <w:rsid w:val="00AB6ACE"/>
    <w:rsid w:val="00AC5A3A"/>
    <w:rsid w:val="00AE78F3"/>
    <w:rsid w:val="00AF0356"/>
    <w:rsid w:val="00B104CF"/>
    <w:rsid w:val="00B14780"/>
    <w:rsid w:val="00B25FA9"/>
    <w:rsid w:val="00B32826"/>
    <w:rsid w:val="00B409FC"/>
    <w:rsid w:val="00B46B19"/>
    <w:rsid w:val="00B5063C"/>
    <w:rsid w:val="00B673D5"/>
    <w:rsid w:val="00B82FA5"/>
    <w:rsid w:val="00BC4FB5"/>
    <w:rsid w:val="00BC547D"/>
    <w:rsid w:val="00BD1400"/>
    <w:rsid w:val="00BD605C"/>
    <w:rsid w:val="00BE2A76"/>
    <w:rsid w:val="00BE4FB6"/>
    <w:rsid w:val="00BF7639"/>
    <w:rsid w:val="00C10591"/>
    <w:rsid w:val="00C164E6"/>
    <w:rsid w:val="00C521C1"/>
    <w:rsid w:val="00C6193F"/>
    <w:rsid w:val="00C65E60"/>
    <w:rsid w:val="00C77FD6"/>
    <w:rsid w:val="00C8127D"/>
    <w:rsid w:val="00C85043"/>
    <w:rsid w:val="00CB3043"/>
    <w:rsid w:val="00CC09BB"/>
    <w:rsid w:val="00CD2990"/>
    <w:rsid w:val="00CD7164"/>
    <w:rsid w:val="00CE5A52"/>
    <w:rsid w:val="00CF7AF3"/>
    <w:rsid w:val="00D26ADA"/>
    <w:rsid w:val="00D31858"/>
    <w:rsid w:val="00D35A78"/>
    <w:rsid w:val="00D364E2"/>
    <w:rsid w:val="00D546FB"/>
    <w:rsid w:val="00D555A1"/>
    <w:rsid w:val="00D64DC2"/>
    <w:rsid w:val="00D67560"/>
    <w:rsid w:val="00D71D96"/>
    <w:rsid w:val="00D869D8"/>
    <w:rsid w:val="00D973E6"/>
    <w:rsid w:val="00DA46CA"/>
    <w:rsid w:val="00DC65E9"/>
    <w:rsid w:val="00DE14C5"/>
    <w:rsid w:val="00DE4CE9"/>
    <w:rsid w:val="00DF21EB"/>
    <w:rsid w:val="00DF2BBE"/>
    <w:rsid w:val="00DF446E"/>
    <w:rsid w:val="00E00566"/>
    <w:rsid w:val="00E054CF"/>
    <w:rsid w:val="00E14FE2"/>
    <w:rsid w:val="00E20E70"/>
    <w:rsid w:val="00E25B68"/>
    <w:rsid w:val="00E33617"/>
    <w:rsid w:val="00E42F5F"/>
    <w:rsid w:val="00E46509"/>
    <w:rsid w:val="00E6348E"/>
    <w:rsid w:val="00E70AB9"/>
    <w:rsid w:val="00E84003"/>
    <w:rsid w:val="00E87819"/>
    <w:rsid w:val="00E900CC"/>
    <w:rsid w:val="00E95751"/>
    <w:rsid w:val="00EA022D"/>
    <w:rsid w:val="00EA52BF"/>
    <w:rsid w:val="00EC10FC"/>
    <w:rsid w:val="00ED2FF0"/>
    <w:rsid w:val="00EE0041"/>
    <w:rsid w:val="00EE29B9"/>
    <w:rsid w:val="00EE413D"/>
    <w:rsid w:val="00EF4E50"/>
    <w:rsid w:val="00F004EE"/>
    <w:rsid w:val="00F05309"/>
    <w:rsid w:val="00F21A3B"/>
    <w:rsid w:val="00F42E23"/>
    <w:rsid w:val="00F45EEE"/>
    <w:rsid w:val="00F51E9C"/>
    <w:rsid w:val="00F523CA"/>
    <w:rsid w:val="00F53172"/>
    <w:rsid w:val="00F74A9D"/>
    <w:rsid w:val="00F768CB"/>
    <w:rsid w:val="00F90549"/>
    <w:rsid w:val="00FA1B4F"/>
    <w:rsid w:val="00FA79A8"/>
    <w:rsid w:val="00FC27F8"/>
    <w:rsid w:val="00FD7C0C"/>
    <w:rsid w:val="00FE332A"/>
    <w:rsid w:val="00FE3B0C"/>
    <w:rsid w:val="00FE4937"/>
    <w:rsid w:val="00FF0EA3"/>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0" w:unhideWhenUsed="0" w:qFormat="1"/>
    <w:lsdException w:name="heading 2" w:locked="0" w:semiHidden="0" w:uiPriority="4" w:unhideWhenUsed="0" w:qFormat="1"/>
    <w:lsdException w:name="heading 3" w:locked="0" w:semiHidden="0" w:uiPriority="4" w:unhideWhenUsed="0" w:qFormat="1"/>
    <w:lsdException w:name="heading 4" w:locked="0" w:semiHidden="0" w:uiPriority="0" w:unhideWhenUsed="0" w:qFormat="1"/>
    <w:lsdException w:name="heading 5" w:locked="0" w:semiHidden="0" w:uiPriority="0" w:unhideWhenUsed="0"/>
    <w:lsdException w:name="heading 6" w:locked="0" w:semiHidden="0" w:uiPriority="0" w:unhideWhenUsed="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List Number" w:semiHidden="0" w:unhideWhenUsed="0"/>
    <w:lsdException w:name="List 4" w:semiHidden="0" w:unhideWhenUsed="0"/>
    <w:lsdException w:name="List 5"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Subtitle" w:locked="0" w:semiHidden="0" w:uiPriority="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semiHidden="0" w:uiPriority="59" w:unhideWhenUsed="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spacing w:before="100" w:beforeAutospacing="1" w:after="100" w:afterAutospacing="1" w:line="280" w:lineRule="atLeast"/>
      <w:outlineLvl w:val="1"/>
    </w:pPr>
    <w:rPr>
      <w:caps/>
      <w:lang w:eastAsia="en-US"/>
    </w:rPr>
  </w:style>
  <w:style w:type="paragraph" w:styleId="3">
    <w:name w:val="heading 3"/>
    <w:aliases w:val="2nd level paper heading"/>
    <w:next w:val="a1"/>
    <w:link w:val="30"/>
    <w:uiPriority w:val="4"/>
    <w:qFormat/>
    <w:rsid w:val="00897ED5"/>
    <w:pPr>
      <w:widowControl w:val="0"/>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0"/>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6"/>
      </w:numPr>
    </w:pPr>
  </w:style>
  <w:style w:type="paragraph" w:customStyle="1" w:styleId="ListNumbered">
    <w:name w:val="List Numbered"/>
    <w:basedOn w:val="a1"/>
    <w:uiPriority w:val="5"/>
    <w:qFormat/>
    <w:locked/>
    <w:rsid w:val="00717C6F"/>
    <w:pPr>
      <w:numPr>
        <w:numId w:val="7"/>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uiPriority w:val="5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8"/>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paragraph" w:styleId="af1">
    <w:name w:val="Normal (Web)"/>
    <w:basedOn w:val="a"/>
    <w:uiPriority w:val="99"/>
    <w:locked/>
    <w:rsid w:val="00E14FE2"/>
    <w:pPr>
      <w:overflowPunct/>
      <w:autoSpaceDE/>
      <w:autoSpaceDN/>
      <w:adjustRightInd/>
      <w:spacing w:before="100" w:beforeAutospacing="1" w:after="100" w:afterAutospacing="1"/>
      <w:textAlignment w:val="auto"/>
    </w:pPr>
    <w:rPr>
      <w:sz w:val="24"/>
      <w:szCs w:val="24"/>
      <w:lang w:val="ru-RU" w:eastAsia="ru-RU"/>
    </w:rPr>
  </w:style>
  <w:style w:type="character" w:styleId="af2">
    <w:name w:val="Hyperlink"/>
    <w:basedOn w:val="a2"/>
    <w:uiPriority w:val="99"/>
    <w:semiHidden/>
    <w:unhideWhenUsed/>
    <w:locked/>
    <w:rsid w:val="0030125E"/>
    <w:rPr>
      <w:color w:val="0000FF"/>
      <w:u w:val="single"/>
    </w:rPr>
  </w:style>
  <w:style w:type="character" w:customStyle="1" w:styleId="ezkurwreuab5ozgtqnkl">
    <w:name w:val="ezkurwreuab5ozgtqnkl"/>
    <w:basedOn w:val="a2"/>
    <w:rsid w:val="00E054CF"/>
  </w:style>
  <w:style w:type="character" w:customStyle="1" w:styleId="t6">
    <w:name w:val="t6"/>
    <w:basedOn w:val="a2"/>
    <w:rsid w:val="00DC65E9"/>
  </w:style>
  <w:style w:type="character" w:customStyle="1" w:styleId="t14">
    <w:name w:val="t14"/>
    <w:basedOn w:val="a2"/>
    <w:rsid w:val="00B46B19"/>
  </w:style>
  <w:style w:type="character" w:customStyle="1" w:styleId="t16">
    <w:name w:val="t16"/>
    <w:basedOn w:val="a2"/>
    <w:rsid w:val="005D08C4"/>
  </w:style>
  <w:style w:type="character" w:customStyle="1" w:styleId="30">
    <w:name w:val="Заголовок 3 Знак"/>
    <w:aliases w:val="2nd level paper heading Знак"/>
    <w:basedOn w:val="a2"/>
    <w:link w:val="3"/>
    <w:uiPriority w:val="4"/>
    <w:rsid w:val="00FA79A8"/>
    <w:rPr>
      <w:b/>
      <w:lang w:eastAsia="en-US"/>
    </w:rPr>
  </w:style>
  <w:style w:type="character" w:customStyle="1" w:styleId="t7">
    <w:name w:val="t7"/>
    <w:basedOn w:val="a2"/>
    <w:rsid w:val="001E0A2B"/>
  </w:style>
  <w:style w:type="character" w:customStyle="1" w:styleId="t12">
    <w:name w:val="t12"/>
    <w:basedOn w:val="a2"/>
    <w:rsid w:val="00E900CC"/>
  </w:style>
  <w:style w:type="paragraph" w:styleId="af3">
    <w:name w:val="Revision"/>
    <w:hidden/>
    <w:uiPriority w:val="99"/>
    <w:semiHidden/>
    <w:rsid w:val="00721D07"/>
    <w:rPr>
      <w:sz w:val="22"/>
      <w:lang w:eastAsia="en-US"/>
    </w:rPr>
  </w:style>
  <w:style w:type="character" w:styleId="af4">
    <w:name w:val="annotation reference"/>
    <w:basedOn w:val="a2"/>
    <w:uiPriority w:val="49"/>
    <w:semiHidden/>
    <w:unhideWhenUsed/>
    <w:locked/>
    <w:rsid w:val="00121F66"/>
    <w:rPr>
      <w:sz w:val="16"/>
      <w:szCs w:val="16"/>
    </w:rPr>
  </w:style>
  <w:style w:type="paragraph" w:styleId="af5">
    <w:name w:val="annotation text"/>
    <w:basedOn w:val="a"/>
    <w:link w:val="af6"/>
    <w:uiPriority w:val="49"/>
    <w:unhideWhenUsed/>
    <w:locked/>
    <w:rsid w:val="00121F66"/>
    <w:rPr>
      <w:sz w:val="20"/>
    </w:rPr>
  </w:style>
  <w:style w:type="character" w:customStyle="1" w:styleId="af6">
    <w:name w:val="Текст примечания Знак"/>
    <w:basedOn w:val="a2"/>
    <w:link w:val="af5"/>
    <w:uiPriority w:val="49"/>
    <w:rsid w:val="00121F66"/>
    <w:rPr>
      <w:lang w:eastAsia="en-US"/>
    </w:rPr>
  </w:style>
  <w:style w:type="paragraph" w:styleId="af7">
    <w:name w:val="annotation subject"/>
    <w:basedOn w:val="af5"/>
    <w:next w:val="af5"/>
    <w:link w:val="af8"/>
    <w:uiPriority w:val="49"/>
    <w:semiHidden/>
    <w:unhideWhenUsed/>
    <w:locked/>
    <w:rsid w:val="00121F66"/>
    <w:rPr>
      <w:b/>
      <w:bCs/>
    </w:rPr>
  </w:style>
  <w:style w:type="character" w:customStyle="1" w:styleId="af8">
    <w:name w:val="Тема примечания Знак"/>
    <w:basedOn w:val="af6"/>
    <w:link w:val="af7"/>
    <w:uiPriority w:val="49"/>
    <w:semiHidden/>
    <w:rsid w:val="00121F6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0" w:unhideWhenUsed="0" w:qFormat="1"/>
    <w:lsdException w:name="heading 2" w:locked="0" w:semiHidden="0" w:uiPriority="4" w:unhideWhenUsed="0" w:qFormat="1"/>
    <w:lsdException w:name="heading 3" w:locked="0" w:semiHidden="0" w:uiPriority="4" w:unhideWhenUsed="0" w:qFormat="1"/>
    <w:lsdException w:name="heading 4" w:locked="0" w:semiHidden="0" w:uiPriority="0" w:unhideWhenUsed="0" w:qFormat="1"/>
    <w:lsdException w:name="heading 5" w:locked="0" w:semiHidden="0" w:uiPriority="0" w:unhideWhenUsed="0"/>
    <w:lsdException w:name="heading 6" w:locked="0" w:semiHidden="0" w:uiPriority="0" w:unhideWhenUsed="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List Number" w:semiHidden="0" w:unhideWhenUsed="0"/>
    <w:lsdException w:name="List 4" w:semiHidden="0" w:unhideWhenUsed="0"/>
    <w:lsdException w:name="List 5"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Subtitle" w:locked="0" w:semiHidden="0" w:uiPriority="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semiHidden="0" w:uiPriority="59" w:unhideWhenUsed="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spacing w:before="100" w:beforeAutospacing="1" w:after="100" w:afterAutospacing="1" w:line="280" w:lineRule="atLeast"/>
      <w:outlineLvl w:val="1"/>
    </w:pPr>
    <w:rPr>
      <w:caps/>
      <w:lang w:eastAsia="en-US"/>
    </w:rPr>
  </w:style>
  <w:style w:type="paragraph" w:styleId="3">
    <w:name w:val="heading 3"/>
    <w:aliases w:val="2nd level paper heading"/>
    <w:next w:val="a1"/>
    <w:link w:val="30"/>
    <w:uiPriority w:val="4"/>
    <w:qFormat/>
    <w:rsid w:val="00897ED5"/>
    <w:pPr>
      <w:widowControl w:val="0"/>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0"/>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6"/>
      </w:numPr>
    </w:pPr>
  </w:style>
  <w:style w:type="paragraph" w:customStyle="1" w:styleId="ListNumbered">
    <w:name w:val="List Numbered"/>
    <w:basedOn w:val="a1"/>
    <w:uiPriority w:val="5"/>
    <w:qFormat/>
    <w:locked/>
    <w:rsid w:val="00717C6F"/>
    <w:pPr>
      <w:numPr>
        <w:numId w:val="7"/>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uiPriority w:val="5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8"/>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paragraph" w:styleId="af1">
    <w:name w:val="Normal (Web)"/>
    <w:basedOn w:val="a"/>
    <w:uiPriority w:val="99"/>
    <w:locked/>
    <w:rsid w:val="00E14FE2"/>
    <w:pPr>
      <w:overflowPunct/>
      <w:autoSpaceDE/>
      <w:autoSpaceDN/>
      <w:adjustRightInd/>
      <w:spacing w:before="100" w:beforeAutospacing="1" w:after="100" w:afterAutospacing="1"/>
      <w:textAlignment w:val="auto"/>
    </w:pPr>
    <w:rPr>
      <w:sz w:val="24"/>
      <w:szCs w:val="24"/>
      <w:lang w:val="ru-RU" w:eastAsia="ru-RU"/>
    </w:rPr>
  </w:style>
  <w:style w:type="character" w:styleId="af2">
    <w:name w:val="Hyperlink"/>
    <w:basedOn w:val="a2"/>
    <w:uiPriority w:val="99"/>
    <w:semiHidden/>
    <w:unhideWhenUsed/>
    <w:locked/>
    <w:rsid w:val="0030125E"/>
    <w:rPr>
      <w:color w:val="0000FF"/>
      <w:u w:val="single"/>
    </w:rPr>
  </w:style>
  <w:style w:type="character" w:customStyle="1" w:styleId="ezkurwreuab5ozgtqnkl">
    <w:name w:val="ezkurwreuab5ozgtqnkl"/>
    <w:basedOn w:val="a2"/>
    <w:rsid w:val="00E054CF"/>
  </w:style>
  <w:style w:type="character" w:customStyle="1" w:styleId="t6">
    <w:name w:val="t6"/>
    <w:basedOn w:val="a2"/>
    <w:rsid w:val="00DC65E9"/>
  </w:style>
  <w:style w:type="character" w:customStyle="1" w:styleId="t14">
    <w:name w:val="t14"/>
    <w:basedOn w:val="a2"/>
    <w:rsid w:val="00B46B19"/>
  </w:style>
  <w:style w:type="character" w:customStyle="1" w:styleId="t16">
    <w:name w:val="t16"/>
    <w:basedOn w:val="a2"/>
    <w:rsid w:val="005D08C4"/>
  </w:style>
  <w:style w:type="character" w:customStyle="1" w:styleId="30">
    <w:name w:val="Заголовок 3 Знак"/>
    <w:aliases w:val="2nd level paper heading Знак"/>
    <w:basedOn w:val="a2"/>
    <w:link w:val="3"/>
    <w:uiPriority w:val="4"/>
    <w:rsid w:val="00FA79A8"/>
    <w:rPr>
      <w:b/>
      <w:lang w:eastAsia="en-US"/>
    </w:rPr>
  </w:style>
  <w:style w:type="character" w:customStyle="1" w:styleId="t7">
    <w:name w:val="t7"/>
    <w:basedOn w:val="a2"/>
    <w:rsid w:val="001E0A2B"/>
  </w:style>
  <w:style w:type="character" w:customStyle="1" w:styleId="t12">
    <w:name w:val="t12"/>
    <w:basedOn w:val="a2"/>
    <w:rsid w:val="00E900CC"/>
  </w:style>
  <w:style w:type="paragraph" w:styleId="af3">
    <w:name w:val="Revision"/>
    <w:hidden/>
    <w:uiPriority w:val="99"/>
    <w:semiHidden/>
    <w:rsid w:val="00721D07"/>
    <w:rPr>
      <w:sz w:val="22"/>
      <w:lang w:eastAsia="en-US"/>
    </w:rPr>
  </w:style>
  <w:style w:type="character" w:styleId="af4">
    <w:name w:val="annotation reference"/>
    <w:basedOn w:val="a2"/>
    <w:uiPriority w:val="49"/>
    <w:semiHidden/>
    <w:unhideWhenUsed/>
    <w:locked/>
    <w:rsid w:val="00121F66"/>
    <w:rPr>
      <w:sz w:val="16"/>
      <w:szCs w:val="16"/>
    </w:rPr>
  </w:style>
  <w:style w:type="paragraph" w:styleId="af5">
    <w:name w:val="annotation text"/>
    <w:basedOn w:val="a"/>
    <w:link w:val="af6"/>
    <w:uiPriority w:val="49"/>
    <w:unhideWhenUsed/>
    <w:locked/>
    <w:rsid w:val="00121F66"/>
    <w:rPr>
      <w:sz w:val="20"/>
    </w:rPr>
  </w:style>
  <w:style w:type="character" w:customStyle="1" w:styleId="af6">
    <w:name w:val="Текст примечания Знак"/>
    <w:basedOn w:val="a2"/>
    <w:link w:val="af5"/>
    <w:uiPriority w:val="49"/>
    <w:rsid w:val="00121F66"/>
    <w:rPr>
      <w:lang w:eastAsia="en-US"/>
    </w:rPr>
  </w:style>
  <w:style w:type="paragraph" w:styleId="af7">
    <w:name w:val="annotation subject"/>
    <w:basedOn w:val="af5"/>
    <w:next w:val="af5"/>
    <w:link w:val="af8"/>
    <w:uiPriority w:val="49"/>
    <w:semiHidden/>
    <w:unhideWhenUsed/>
    <w:locked/>
    <w:rsid w:val="00121F66"/>
    <w:rPr>
      <w:b/>
      <w:bCs/>
    </w:rPr>
  </w:style>
  <w:style w:type="character" w:customStyle="1" w:styleId="af8">
    <w:name w:val="Тема примечания Знак"/>
    <w:basedOn w:val="af6"/>
    <w:link w:val="af7"/>
    <w:uiPriority w:val="49"/>
    <w:semiHidden/>
    <w:rsid w:val="00121F6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library.ru/item.asp?id=54202200" TargetMode="External"/><Relationship Id="rId18" Type="http://schemas.openxmlformats.org/officeDocument/2006/relationships/image" Target="media/image2.jpeg"/><Relationship Id="rId26" Type="http://schemas.openxmlformats.org/officeDocument/2006/relationships/fontTable" Target="fontTable.xml"/><Relationship Id="rId51"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50"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new.fips.ru/iiss/document.xhtml?faces-redirect=true&amp;id=3a6ad9e548c64f75f82444538145dfe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library.ru/item.asp?id=4748577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library.ru/item.asp?id=46606677"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elibrary.ru/item.asp?id=4779230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library.ru/item.asp?id=54202195"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13B5C74BF57647A5976C51A9F10A67" ma:contentTypeVersion="1" ma:contentTypeDescription="Создание документа." ma:contentTypeScope="" ma:versionID="27b1945a625caefc2b349c6882e5c256">
  <xsd:schema xmlns:xsd="http://www.w3.org/2001/XMLSchema" xmlns:xs="http://www.w3.org/2001/XMLSchema" xmlns:p="http://schemas.microsoft.com/office/2006/metadata/properties" xmlns:ns2="482bb93b-ae82-4330-85a3-80e89cfcd4bf" targetNamespace="http://schemas.microsoft.com/office/2006/metadata/properties" ma:root="true" ma:fieldsID="a8a712a2feda7408c0c3cd18757e4c14" ns2:_="">
    <xsd:import namespace="482bb93b-ae82-4330-85a3-80e89cfcd4b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bb93b-ae82-4330-85a3-80e89cfcd4b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76F01864-0DA7-4809-BD84-48EE5AF08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bb93b-ae82-4330-85a3-80e89cfcd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3.xml><?xml version="1.0" encoding="utf-8"?>
<ds:datastoreItem xmlns:ds="http://schemas.openxmlformats.org/officeDocument/2006/customXml" ds:itemID="{B995A375-AFDA-441E-BE5D-7B010D7CA9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D8720F-79E6-40BA-B8E3-36B73C1F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15</TotalTime>
  <Pages>7</Pages>
  <Words>3822</Words>
  <Characters>21789</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Дедуль Александр Владиславович</cp:lastModifiedBy>
  <cp:revision>5</cp:revision>
  <cp:lastPrinted>2024-03-19T13:52:00Z</cp:lastPrinted>
  <dcterms:created xsi:type="dcterms:W3CDTF">2024-09-06T13:27:00Z</dcterms:created>
  <dcterms:modified xsi:type="dcterms:W3CDTF">2024-09-06T13:41:00Z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0x0101007E13B5C74BF57647A5976C51A9F10A67</vt:lpwstr>
  </property>
</Properties>
</file>