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E0B" w:rsidRPr="00B93421" w:rsidRDefault="00323E0B" w:rsidP="00F5144C">
      <w:pPr>
        <w:spacing w:after="0" w:line="240" w:lineRule="auto"/>
        <w:jc w:val="center"/>
        <w:rPr>
          <w:rFonts w:asciiTheme="majorBidi" w:hAnsiTheme="majorBidi" w:cstheme="majorBidi"/>
          <w:b/>
          <w:bCs/>
          <w:sz w:val="24"/>
          <w:szCs w:val="24"/>
        </w:rPr>
      </w:pPr>
      <w:bookmarkStart w:id="0" w:name="_GoBack"/>
      <w:bookmarkEnd w:id="0"/>
      <w:r w:rsidRPr="00B93421">
        <w:rPr>
          <w:rFonts w:asciiTheme="majorBidi" w:hAnsiTheme="majorBidi" w:cstheme="majorBidi"/>
          <w:b/>
          <w:bCs/>
          <w:sz w:val="24"/>
          <w:szCs w:val="24"/>
        </w:rPr>
        <w:t>Feasibility study of hybridization of small modular reactor with a solar power plant using molten-salt heat storage in Algerian south</w:t>
      </w:r>
      <w:r w:rsidR="00F0473B" w:rsidRPr="00B93421">
        <w:rPr>
          <w:rFonts w:asciiTheme="majorBidi" w:hAnsiTheme="majorBidi" w:cstheme="majorBidi"/>
          <w:b/>
          <w:bCs/>
          <w:sz w:val="24"/>
          <w:szCs w:val="24"/>
        </w:rPr>
        <w:t xml:space="preserve"> </w:t>
      </w:r>
    </w:p>
    <w:p w:rsidR="00323E0B" w:rsidRPr="00B93421" w:rsidRDefault="00323E0B" w:rsidP="00B67F50">
      <w:pPr>
        <w:spacing w:after="0" w:line="240" w:lineRule="auto"/>
        <w:jc w:val="center"/>
        <w:rPr>
          <w:rFonts w:asciiTheme="majorBidi" w:hAnsiTheme="majorBidi" w:cstheme="majorBidi"/>
          <w:color w:val="000000"/>
          <w:sz w:val="20"/>
          <w:szCs w:val="20"/>
        </w:rPr>
      </w:pPr>
      <w:proofErr w:type="spellStart"/>
      <w:r w:rsidRPr="00B93421">
        <w:rPr>
          <w:rFonts w:asciiTheme="majorBidi" w:hAnsiTheme="majorBidi" w:cstheme="majorBidi"/>
          <w:color w:val="000000"/>
          <w:sz w:val="20"/>
          <w:szCs w:val="20"/>
        </w:rPr>
        <w:t>Dougdag</w:t>
      </w:r>
      <w:proofErr w:type="spellEnd"/>
      <w:r w:rsidRPr="00B93421">
        <w:rPr>
          <w:rFonts w:asciiTheme="majorBidi" w:hAnsiTheme="majorBidi" w:cstheme="majorBidi"/>
          <w:color w:val="000000"/>
          <w:sz w:val="20"/>
          <w:szCs w:val="20"/>
        </w:rPr>
        <w:t xml:space="preserve"> M.</w:t>
      </w:r>
      <w:r w:rsidR="00DA5F48" w:rsidRPr="00B93421">
        <w:rPr>
          <w:rFonts w:asciiTheme="majorBidi" w:hAnsiTheme="majorBidi" w:cstheme="majorBidi"/>
          <w:color w:val="000000"/>
          <w:sz w:val="20"/>
          <w:szCs w:val="20"/>
        </w:rPr>
        <w:t xml:space="preserve">, </w:t>
      </w:r>
      <w:proofErr w:type="spellStart"/>
      <w:r w:rsidRPr="00B93421">
        <w:rPr>
          <w:rFonts w:asciiTheme="majorBidi" w:hAnsiTheme="majorBidi" w:cstheme="majorBidi"/>
          <w:color w:val="000000"/>
          <w:sz w:val="20"/>
          <w:szCs w:val="20"/>
        </w:rPr>
        <w:t>Bourenane</w:t>
      </w:r>
      <w:proofErr w:type="spellEnd"/>
      <w:r w:rsidRPr="00B93421">
        <w:rPr>
          <w:rFonts w:asciiTheme="majorBidi" w:hAnsiTheme="majorBidi" w:cstheme="majorBidi"/>
          <w:color w:val="000000"/>
          <w:sz w:val="20"/>
          <w:szCs w:val="20"/>
        </w:rPr>
        <w:t xml:space="preserve"> A.</w:t>
      </w:r>
      <w:r w:rsidR="00DA5F48" w:rsidRPr="00B93421">
        <w:rPr>
          <w:rFonts w:asciiTheme="majorBidi" w:hAnsiTheme="majorBidi" w:cstheme="majorBidi"/>
          <w:color w:val="000000"/>
          <w:sz w:val="20"/>
          <w:szCs w:val="20"/>
        </w:rPr>
        <w:t>,</w:t>
      </w:r>
      <w:proofErr w:type="spellStart"/>
      <w:r w:rsidRPr="00B93421">
        <w:rPr>
          <w:rFonts w:asciiTheme="majorBidi" w:hAnsiTheme="majorBidi" w:cstheme="majorBidi"/>
          <w:color w:val="000000"/>
          <w:sz w:val="20"/>
          <w:szCs w:val="20"/>
        </w:rPr>
        <w:t>Yahiaoui</w:t>
      </w:r>
      <w:proofErr w:type="spellEnd"/>
      <w:r w:rsidRPr="00B93421">
        <w:rPr>
          <w:rFonts w:asciiTheme="majorBidi" w:hAnsiTheme="majorBidi" w:cstheme="majorBidi"/>
          <w:color w:val="000000"/>
          <w:sz w:val="20"/>
          <w:szCs w:val="20"/>
        </w:rPr>
        <w:t xml:space="preserve"> M.L.</w:t>
      </w:r>
      <w:r w:rsidR="00DA5F48" w:rsidRPr="00B93421">
        <w:rPr>
          <w:rFonts w:asciiTheme="majorBidi" w:hAnsiTheme="majorBidi" w:cstheme="majorBidi"/>
          <w:color w:val="000000"/>
          <w:sz w:val="20"/>
          <w:szCs w:val="20"/>
        </w:rPr>
        <w:t xml:space="preserve">, </w:t>
      </w:r>
      <w:proofErr w:type="spellStart"/>
      <w:r w:rsidRPr="00B93421">
        <w:rPr>
          <w:rFonts w:asciiTheme="majorBidi" w:hAnsiTheme="majorBidi" w:cstheme="majorBidi"/>
          <w:color w:val="000000"/>
          <w:sz w:val="20"/>
          <w:szCs w:val="20"/>
        </w:rPr>
        <w:t>Mohammedi</w:t>
      </w:r>
      <w:proofErr w:type="spellEnd"/>
      <w:r w:rsidRPr="00B93421">
        <w:rPr>
          <w:rFonts w:asciiTheme="majorBidi" w:hAnsiTheme="majorBidi" w:cstheme="majorBidi"/>
          <w:color w:val="000000"/>
          <w:sz w:val="20"/>
          <w:szCs w:val="20"/>
        </w:rPr>
        <w:t xml:space="preserve"> B.</w:t>
      </w:r>
      <w:r w:rsidR="00DA5F48" w:rsidRPr="00B93421">
        <w:rPr>
          <w:rFonts w:asciiTheme="majorBidi" w:hAnsiTheme="majorBidi" w:cstheme="majorBidi"/>
          <w:color w:val="000000"/>
          <w:sz w:val="20"/>
          <w:szCs w:val="20"/>
        </w:rPr>
        <w:t>,</w:t>
      </w:r>
      <w:r w:rsidRPr="00B93421">
        <w:rPr>
          <w:rFonts w:asciiTheme="majorBidi" w:hAnsiTheme="majorBidi" w:cstheme="majorBidi"/>
          <w:color w:val="000000"/>
          <w:sz w:val="20"/>
          <w:szCs w:val="20"/>
        </w:rPr>
        <w:t xml:space="preserve"> </w:t>
      </w:r>
      <w:proofErr w:type="spellStart"/>
      <w:r w:rsidRPr="00B93421">
        <w:rPr>
          <w:rFonts w:asciiTheme="majorBidi" w:hAnsiTheme="majorBidi" w:cstheme="majorBidi"/>
          <w:color w:val="000000"/>
          <w:sz w:val="20"/>
          <w:szCs w:val="20"/>
        </w:rPr>
        <w:t>Mellel</w:t>
      </w:r>
      <w:proofErr w:type="spellEnd"/>
      <w:r w:rsidRPr="00B93421">
        <w:rPr>
          <w:rFonts w:asciiTheme="majorBidi" w:hAnsiTheme="majorBidi" w:cstheme="majorBidi"/>
          <w:color w:val="000000"/>
          <w:sz w:val="20"/>
          <w:szCs w:val="20"/>
        </w:rPr>
        <w:t xml:space="preserve"> N.</w:t>
      </w:r>
      <w:r w:rsidR="00DA5F48" w:rsidRPr="00B93421">
        <w:rPr>
          <w:rFonts w:asciiTheme="majorBidi" w:hAnsiTheme="majorBidi" w:cstheme="majorBidi"/>
          <w:color w:val="000000"/>
          <w:sz w:val="20"/>
          <w:szCs w:val="20"/>
        </w:rPr>
        <w:t xml:space="preserve">, </w:t>
      </w:r>
      <w:proofErr w:type="spellStart"/>
      <w:r w:rsidRPr="00B93421">
        <w:rPr>
          <w:rFonts w:asciiTheme="majorBidi" w:hAnsiTheme="majorBidi" w:cstheme="majorBidi"/>
          <w:color w:val="000000"/>
          <w:sz w:val="20"/>
          <w:szCs w:val="20"/>
        </w:rPr>
        <w:t>Attari</w:t>
      </w:r>
      <w:proofErr w:type="spellEnd"/>
      <w:r w:rsidRPr="00B93421">
        <w:rPr>
          <w:rFonts w:asciiTheme="majorBidi" w:hAnsiTheme="majorBidi" w:cstheme="majorBidi"/>
          <w:color w:val="000000"/>
          <w:sz w:val="20"/>
          <w:szCs w:val="20"/>
        </w:rPr>
        <w:t xml:space="preserve"> K</w:t>
      </w:r>
      <w:r w:rsidR="00DA5F48" w:rsidRPr="00B93421">
        <w:rPr>
          <w:rFonts w:asciiTheme="majorBidi" w:hAnsiTheme="majorBidi" w:cstheme="majorBidi"/>
          <w:color w:val="000000"/>
          <w:sz w:val="20"/>
          <w:szCs w:val="20"/>
        </w:rPr>
        <w:t>.,</w:t>
      </w:r>
    </w:p>
    <w:p w:rsidR="00323E0B" w:rsidRPr="00B93421" w:rsidRDefault="00323E0B" w:rsidP="00B67F50">
      <w:pPr>
        <w:spacing w:after="0" w:line="240" w:lineRule="auto"/>
        <w:jc w:val="center"/>
        <w:rPr>
          <w:rFonts w:asciiTheme="majorBidi" w:hAnsiTheme="majorBidi" w:cstheme="majorBidi"/>
          <w:color w:val="000000"/>
          <w:sz w:val="20"/>
          <w:szCs w:val="20"/>
        </w:rPr>
      </w:pPr>
      <w:proofErr w:type="gramStart"/>
      <w:r w:rsidRPr="00B93421">
        <w:rPr>
          <w:rFonts w:asciiTheme="majorBidi" w:hAnsiTheme="majorBidi" w:cstheme="majorBidi"/>
          <w:color w:val="000000"/>
          <w:sz w:val="20"/>
          <w:szCs w:val="20"/>
        </w:rPr>
        <w:t>Haddad M.</w:t>
      </w:r>
      <w:r w:rsidR="000B11C8" w:rsidRPr="00B93421">
        <w:rPr>
          <w:rFonts w:asciiTheme="majorBidi" w:hAnsiTheme="majorBidi" w:cstheme="majorBidi"/>
          <w:color w:val="000000"/>
          <w:sz w:val="20"/>
          <w:szCs w:val="20"/>
        </w:rPr>
        <w:t xml:space="preserve">, </w:t>
      </w:r>
      <w:proofErr w:type="spellStart"/>
      <w:r w:rsidR="000B11C8" w:rsidRPr="00B93421">
        <w:rPr>
          <w:rFonts w:asciiTheme="majorBidi" w:hAnsiTheme="majorBidi" w:cstheme="majorBidi"/>
          <w:color w:val="000000"/>
          <w:sz w:val="20"/>
          <w:szCs w:val="20"/>
        </w:rPr>
        <w:t>Bouiouna</w:t>
      </w:r>
      <w:proofErr w:type="spellEnd"/>
      <w:r w:rsidR="000B11C8" w:rsidRPr="00B93421">
        <w:rPr>
          <w:rFonts w:asciiTheme="majorBidi" w:hAnsiTheme="majorBidi" w:cstheme="majorBidi"/>
          <w:color w:val="000000"/>
          <w:sz w:val="20"/>
          <w:szCs w:val="20"/>
        </w:rPr>
        <w:t xml:space="preserve"> M.</w:t>
      </w:r>
      <w:r w:rsidR="00DA5F48" w:rsidRPr="00B93421">
        <w:rPr>
          <w:rFonts w:asciiTheme="majorBidi" w:hAnsiTheme="majorBidi" w:cstheme="majorBidi"/>
          <w:color w:val="000000"/>
          <w:sz w:val="20"/>
          <w:szCs w:val="20"/>
        </w:rPr>
        <w:t>,</w:t>
      </w:r>
      <w:r w:rsidRPr="00B93421">
        <w:rPr>
          <w:rFonts w:asciiTheme="majorBidi" w:hAnsiTheme="majorBidi" w:cstheme="majorBidi"/>
          <w:color w:val="000000"/>
          <w:sz w:val="20"/>
          <w:szCs w:val="20"/>
        </w:rPr>
        <w:t xml:space="preserve"> </w:t>
      </w:r>
      <w:proofErr w:type="spellStart"/>
      <w:r w:rsidRPr="00B93421">
        <w:rPr>
          <w:rFonts w:asciiTheme="majorBidi" w:hAnsiTheme="majorBidi" w:cstheme="majorBidi"/>
          <w:color w:val="000000"/>
          <w:sz w:val="20"/>
          <w:szCs w:val="20"/>
        </w:rPr>
        <w:t>Halla</w:t>
      </w:r>
      <w:proofErr w:type="spellEnd"/>
      <w:r w:rsidRPr="00B93421">
        <w:rPr>
          <w:rFonts w:asciiTheme="majorBidi" w:hAnsiTheme="majorBidi" w:cstheme="majorBidi"/>
          <w:color w:val="000000"/>
          <w:sz w:val="20"/>
          <w:szCs w:val="20"/>
        </w:rPr>
        <w:t xml:space="preserve"> M.</w:t>
      </w:r>
      <w:r w:rsidR="00E214AA" w:rsidRPr="00B93421">
        <w:rPr>
          <w:rFonts w:asciiTheme="majorBidi" w:hAnsiTheme="majorBidi" w:cstheme="majorBidi"/>
          <w:color w:val="000000"/>
          <w:sz w:val="20"/>
          <w:szCs w:val="20"/>
        </w:rPr>
        <w:t xml:space="preserve">, and </w:t>
      </w:r>
      <w:proofErr w:type="spellStart"/>
      <w:r w:rsidR="00E214AA" w:rsidRPr="00B93421">
        <w:rPr>
          <w:rFonts w:asciiTheme="majorBidi" w:hAnsiTheme="majorBidi" w:cstheme="majorBidi"/>
          <w:color w:val="000000"/>
          <w:sz w:val="20"/>
          <w:szCs w:val="20"/>
        </w:rPr>
        <w:t>Salhi</w:t>
      </w:r>
      <w:proofErr w:type="spellEnd"/>
      <w:r w:rsidR="00E214AA" w:rsidRPr="00B93421">
        <w:rPr>
          <w:rFonts w:asciiTheme="majorBidi" w:hAnsiTheme="majorBidi" w:cstheme="majorBidi"/>
          <w:color w:val="000000"/>
          <w:sz w:val="20"/>
          <w:szCs w:val="20"/>
        </w:rPr>
        <w:t xml:space="preserve"> M.</w:t>
      </w:r>
      <w:proofErr w:type="gramEnd"/>
    </w:p>
    <w:p w:rsidR="00323E0B" w:rsidRPr="00B93421" w:rsidRDefault="00323E0B" w:rsidP="00A25D79">
      <w:pPr>
        <w:pStyle w:val="Titre1"/>
      </w:pPr>
      <w:r w:rsidRPr="00B93421">
        <w:t>Abstract</w:t>
      </w:r>
    </w:p>
    <w:p w:rsidR="00323E0B" w:rsidRPr="00B93421" w:rsidRDefault="002641C5" w:rsidP="00F83AA6">
      <w:pPr>
        <w:pStyle w:val="Default"/>
        <w:spacing w:line="276" w:lineRule="auto"/>
        <w:jc w:val="both"/>
        <w:rPr>
          <w:rFonts w:asciiTheme="majorBidi" w:hAnsiTheme="majorBidi" w:cstheme="majorBidi"/>
          <w:i/>
          <w:iCs/>
          <w:sz w:val="22"/>
          <w:szCs w:val="22"/>
        </w:rPr>
      </w:pPr>
      <w:r w:rsidRPr="00B93421">
        <w:rPr>
          <w:rFonts w:asciiTheme="majorBidi" w:hAnsiTheme="majorBidi" w:cstheme="majorBidi"/>
          <w:i/>
          <w:iCs/>
          <w:sz w:val="22"/>
          <w:szCs w:val="22"/>
        </w:rPr>
        <w:t>In view of</w:t>
      </w:r>
      <w:r w:rsidR="00323E0B" w:rsidRPr="00B93421">
        <w:rPr>
          <w:rFonts w:asciiTheme="majorBidi" w:hAnsiTheme="majorBidi" w:cstheme="majorBidi"/>
          <w:i/>
          <w:iCs/>
          <w:sz w:val="22"/>
          <w:szCs w:val="22"/>
        </w:rPr>
        <w:t xml:space="preserve"> the growing of the future energy security </w:t>
      </w:r>
      <w:r w:rsidR="00BE357E" w:rsidRPr="00B93421">
        <w:rPr>
          <w:rFonts w:asciiTheme="majorBidi" w:hAnsiTheme="majorBidi" w:cstheme="majorBidi"/>
          <w:i/>
          <w:iCs/>
          <w:sz w:val="22"/>
          <w:szCs w:val="22"/>
        </w:rPr>
        <w:t>challenges in</w:t>
      </w:r>
      <w:r w:rsidR="00323E0B" w:rsidRPr="00B93421">
        <w:rPr>
          <w:rFonts w:asciiTheme="majorBidi" w:hAnsiTheme="majorBidi" w:cstheme="majorBidi"/>
          <w:i/>
          <w:iCs/>
          <w:sz w:val="22"/>
          <w:szCs w:val="22"/>
        </w:rPr>
        <w:t xml:space="preserve"> the </w:t>
      </w:r>
      <w:r w:rsidR="00BE357E" w:rsidRPr="00B93421">
        <w:rPr>
          <w:rFonts w:asciiTheme="majorBidi" w:hAnsiTheme="majorBidi" w:cstheme="majorBidi"/>
          <w:i/>
          <w:iCs/>
          <w:sz w:val="22"/>
          <w:szCs w:val="22"/>
        </w:rPr>
        <w:t xml:space="preserve">both national and international levels, </w:t>
      </w:r>
      <w:r w:rsidR="00323E0B" w:rsidRPr="00B93421">
        <w:rPr>
          <w:rFonts w:asciiTheme="majorBidi" w:hAnsiTheme="majorBidi" w:cstheme="majorBidi"/>
          <w:i/>
          <w:iCs/>
          <w:sz w:val="22"/>
          <w:szCs w:val="22"/>
        </w:rPr>
        <w:t xml:space="preserve">it becomes necessary and urgent to set up a new and renewable energy policy in order to respond to the increasing demand for electric power. </w:t>
      </w:r>
      <w:r w:rsidR="00A83EA9" w:rsidRPr="00B93421">
        <w:rPr>
          <w:rFonts w:asciiTheme="majorBidi" w:hAnsiTheme="majorBidi" w:cstheme="majorBidi"/>
          <w:i/>
          <w:iCs/>
          <w:sz w:val="22"/>
          <w:szCs w:val="22"/>
        </w:rPr>
        <w:t>These quests involve exploring all available energy resources.</w:t>
      </w:r>
    </w:p>
    <w:p w:rsidR="00763E38" w:rsidRPr="00B93421" w:rsidRDefault="00F5144C" w:rsidP="00F83AA6">
      <w:pPr>
        <w:pStyle w:val="Default"/>
        <w:spacing w:line="276" w:lineRule="auto"/>
        <w:jc w:val="both"/>
        <w:rPr>
          <w:rFonts w:asciiTheme="majorBidi" w:hAnsiTheme="majorBidi" w:cstheme="majorBidi"/>
          <w:i/>
          <w:iCs/>
          <w:sz w:val="22"/>
          <w:szCs w:val="22"/>
        </w:rPr>
      </w:pPr>
      <w:r w:rsidRPr="00B93421">
        <w:rPr>
          <w:rFonts w:asciiTheme="majorBidi" w:hAnsiTheme="majorBidi" w:cstheme="majorBidi"/>
          <w:i/>
          <w:iCs/>
          <w:sz w:val="22"/>
          <w:szCs w:val="22"/>
        </w:rPr>
        <w:t>Nowadays</w:t>
      </w:r>
      <w:r w:rsidR="00EA6D5D" w:rsidRPr="00B93421">
        <w:rPr>
          <w:rFonts w:asciiTheme="majorBidi" w:hAnsiTheme="majorBidi" w:cstheme="majorBidi"/>
          <w:i/>
          <w:iCs/>
          <w:sz w:val="22"/>
          <w:szCs w:val="22"/>
        </w:rPr>
        <w:t xml:space="preserve">, there is a growing worldwide interest in green energies, which provide </w:t>
      </w:r>
      <w:r w:rsidR="00AD27BA" w:rsidRPr="00B93421">
        <w:rPr>
          <w:rFonts w:asciiTheme="majorBidi" w:hAnsiTheme="majorBidi" w:cstheme="majorBidi"/>
          <w:i/>
          <w:iCs/>
          <w:sz w:val="22"/>
          <w:szCs w:val="22"/>
        </w:rPr>
        <w:t>decarbonised</w:t>
      </w:r>
      <w:r w:rsidR="00EA6D5D" w:rsidRPr="00B93421">
        <w:rPr>
          <w:rFonts w:asciiTheme="majorBidi" w:hAnsiTheme="majorBidi" w:cstheme="majorBidi"/>
          <w:i/>
          <w:iCs/>
          <w:sz w:val="22"/>
          <w:szCs w:val="22"/>
        </w:rPr>
        <w:t>, climate-friendly electricity (without greenhouse effects or pollution).</w:t>
      </w:r>
      <w:r w:rsidR="00763E38" w:rsidRPr="00B93421">
        <w:rPr>
          <w:rFonts w:asciiTheme="majorBidi" w:hAnsiTheme="majorBidi" w:cstheme="majorBidi"/>
          <w:i/>
          <w:iCs/>
          <w:sz w:val="22"/>
          <w:szCs w:val="22"/>
        </w:rPr>
        <w:t xml:space="preserve"> Coupling renewable energies with nuclear power can be a promising way of overcoming renewable energy </w:t>
      </w:r>
      <w:r w:rsidR="0031755A" w:rsidRPr="00B93421">
        <w:rPr>
          <w:rFonts w:asciiTheme="majorBidi" w:hAnsiTheme="majorBidi" w:cstheme="majorBidi"/>
          <w:i/>
          <w:iCs/>
          <w:sz w:val="22"/>
          <w:szCs w:val="22"/>
        </w:rPr>
        <w:t xml:space="preserve">deficiencies </w:t>
      </w:r>
      <w:r w:rsidR="00763E38" w:rsidRPr="00B93421">
        <w:rPr>
          <w:rFonts w:asciiTheme="majorBidi" w:hAnsiTheme="majorBidi" w:cstheme="majorBidi"/>
          <w:i/>
          <w:iCs/>
          <w:sz w:val="22"/>
          <w:szCs w:val="22"/>
        </w:rPr>
        <w:t>and reducing dependence on fossil energy.</w:t>
      </w:r>
    </w:p>
    <w:p w:rsidR="00D944F9" w:rsidRPr="00B93421" w:rsidRDefault="005965EE" w:rsidP="00F83AA6">
      <w:pPr>
        <w:pStyle w:val="Default"/>
        <w:spacing w:line="276" w:lineRule="auto"/>
        <w:jc w:val="both"/>
        <w:rPr>
          <w:rFonts w:asciiTheme="majorBidi" w:hAnsiTheme="majorBidi" w:cstheme="majorBidi"/>
          <w:i/>
          <w:iCs/>
          <w:sz w:val="22"/>
          <w:szCs w:val="22"/>
        </w:rPr>
      </w:pPr>
      <w:r w:rsidRPr="00B93421">
        <w:rPr>
          <w:rFonts w:asciiTheme="majorBidi" w:hAnsiTheme="majorBidi" w:cstheme="majorBidi"/>
          <w:i/>
          <w:iCs/>
          <w:sz w:val="22"/>
          <w:szCs w:val="22"/>
        </w:rPr>
        <w:t>In Algeria, a country with invaluable solar resources, interest in renewable energies is growing, to the point where ideas are beginning to emerge for coupling solar and nuclear power.</w:t>
      </w:r>
    </w:p>
    <w:p w:rsidR="00F009E7" w:rsidRPr="00B93421" w:rsidRDefault="00F62E20" w:rsidP="004B3CF1">
      <w:pPr>
        <w:spacing w:after="0"/>
        <w:jc w:val="both"/>
        <w:rPr>
          <w:rFonts w:asciiTheme="majorBidi" w:hAnsiTheme="majorBidi" w:cstheme="majorBidi"/>
          <w:i/>
          <w:iCs/>
          <w:color w:val="000000"/>
        </w:rPr>
      </w:pPr>
      <w:r w:rsidRPr="00B93421">
        <w:rPr>
          <w:rFonts w:asciiTheme="majorBidi" w:hAnsiTheme="majorBidi" w:cstheme="majorBidi"/>
          <w:i/>
          <w:iCs/>
          <w:color w:val="000000"/>
        </w:rPr>
        <w:t xml:space="preserve">In order to explore such </w:t>
      </w:r>
      <w:r w:rsidR="00922C50" w:rsidRPr="00B93421">
        <w:rPr>
          <w:rFonts w:asciiTheme="majorBidi" w:hAnsiTheme="majorBidi" w:cstheme="majorBidi"/>
          <w:i/>
          <w:iCs/>
          <w:color w:val="000000"/>
        </w:rPr>
        <w:t>possibilities</w:t>
      </w:r>
      <w:r w:rsidRPr="00B93421">
        <w:rPr>
          <w:rFonts w:asciiTheme="majorBidi" w:hAnsiTheme="majorBidi" w:cstheme="majorBidi"/>
          <w:i/>
          <w:iCs/>
          <w:color w:val="000000"/>
        </w:rPr>
        <w:t xml:space="preserve"> and respond to the concerns of the isolated regions of southern Algeria not connected to the national electricity networks</w:t>
      </w:r>
      <w:r w:rsidR="00F009E7" w:rsidRPr="00B93421">
        <w:rPr>
          <w:rFonts w:asciiTheme="majorBidi" w:hAnsiTheme="majorBidi" w:cstheme="majorBidi"/>
          <w:i/>
          <w:iCs/>
          <w:color w:val="000000"/>
        </w:rPr>
        <w:t>. T</w:t>
      </w:r>
      <w:r w:rsidR="00922C50" w:rsidRPr="00B93421">
        <w:rPr>
          <w:rFonts w:asciiTheme="majorBidi" w:hAnsiTheme="majorBidi" w:cstheme="majorBidi"/>
          <w:i/>
          <w:iCs/>
          <w:color w:val="000000"/>
        </w:rPr>
        <w:t>his paper</w:t>
      </w:r>
      <w:r w:rsidRPr="00B93421">
        <w:rPr>
          <w:rFonts w:asciiTheme="majorBidi" w:hAnsiTheme="majorBidi" w:cstheme="majorBidi"/>
          <w:i/>
          <w:iCs/>
          <w:color w:val="000000"/>
        </w:rPr>
        <w:t xml:space="preserve"> presents the results obtained </w:t>
      </w:r>
      <w:r w:rsidR="00F009E7" w:rsidRPr="00B93421">
        <w:rPr>
          <w:rFonts w:asciiTheme="majorBidi" w:hAnsiTheme="majorBidi" w:cstheme="majorBidi"/>
          <w:i/>
          <w:iCs/>
          <w:color w:val="000000"/>
        </w:rPr>
        <w:t>of</w:t>
      </w:r>
      <w:r w:rsidRPr="00B93421">
        <w:rPr>
          <w:rFonts w:asciiTheme="majorBidi" w:hAnsiTheme="majorBidi" w:cstheme="majorBidi"/>
          <w:i/>
          <w:iCs/>
          <w:color w:val="000000"/>
        </w:rPr>
        <w:t xml:space="preserve"> </w:t>
      </w:r>
      <w:r w:rsidR="003926B9" w:rsidRPr="00B93421">
        <w:rPr>
          <w:rFonts w:asciiTheme="majorBidi" w:hAnsiTheme="majorBidi" w:cstheme="majorBidi"/>
          <w:i/>
          <w:iCs/>
          <w:color w:val="000000"/>
        </w:rPr>
        <w:t xml:space="preserve">the </w:t>
      </w:r>
      <w:r w:rsidR="00F009E7" w:rsidRPr="00B93421">
        <w:rPr>
          <w:rFonts w:asciiTheme="majorBidi" w:hAnsiTheme="majorBidi" w:cstheme="majorBidi"/>
          <w:i/>
          <w:iCs/>
          <w:color w:val="000000"/>
        </w:rPr>
        <w:t xml:space="preserve">site selection </w:t>
      </w:r>
      <w:r w:rsidR="003926B9" w:rsidRPr="00B93421">
        <w:rPr>
          <w:rFonts w:asciiTheme="majorBidi" w:hAnsiTheme="majorBidi" w:cstheme="majorBidi"/>
          <w:i/>
          <w:iCs/>
          <w:color w:val="000000"/>
        </w:rPr>
        <w:t xml:space="preserve">study </w:t>
      </w:r>
      <w:r w:rsidR="00F009E7" w:rsidRPr="00B93421">
        <w:rPr>
          <w:rFonts w:asciiTheme="majorBidi" w:hAnsiTheme="majorBidi" w:cstheme="majorBidi"/>
          <w:i/>
          <w:iCs/>
          <w:color w:val="000000"/>
        </w:rPr>
        <w:t xml:space="preserve">and the </w:t>
      </w:r>
      <w:r w:rsidRPr="00B93421">
        <w:rPr>
          <w:rFonts w:asciiTheme="majorBidi" w:hAnsiTheme="majorBidi" w:cstheme="majorBidi"/>
          <w:i/>
          <w:iCs/>
          <w:color w:val="000000"/>
        </w:rPr>
        <w:t>different configurations of hybridization of a very small modular reactor with a concentrat</w:t>
      </w:r>
      <w:r w:rsidR="004B3CF1" w:rsidRPr="00B93421">
        <w:rPr>
          <w:rFonts w:asciiTheme="majorBidi" w:hAnsiTheme="majorBidi" w:cstheme="majorBidi"/>
          <w:i/>
          <w:iCs/>
          <w:color w:val="000000"/>
        </w:rPr>
        <w:t>ed</w:t>
      </w:r>
      <w:r w:rsidRPr="00B93421">
        <w:rPr>
          <w:rFonts w:asciiTheme="majorBidi" w:hAnsiTheme="majorBidi" w:cstheme="majorBidi"/>
          <w:i/>
          <w:iCs/>
          <w:color w:val="000000"/>
        </w:rPr>
        <w:t xml:space="preserve"> solar power plant (CSP), taking into account the economic, technological parameters and severe climatic conditions of the environment of these regions.</w:t>
      </w:r>
    </w:p>
    <w:p w:rsidR="00F009E7" w:rsidRPr="00B93421" w:rsidRDefault="00F009E7" w:rsidP="00F83AA6">
      <w:pPr>
        <w:spacing w:after="0"/>
        <w:jc w:val="both"/>
        <w:rPr>
          <w:rFonts w:asciiTheme="majorBidi" w:hAnsiTheme="majorBidi" w:cstheme="majorBidi"/>
          <w:i/>
          <w:iCs/>
        </w:rPr>
      </w:pPr>
      <w:r w:rsidRPr="00B93421">
        <w:rPr>
          <w:rFonts w:asciiTheme="majorBidi" w:hAnsiTheme="majorBidi" w:cstheme="majorBidi"/>
          <w:i/>
          <w:iCs/>
          <w:color w:val="000000"/>
        </w:rPr>
        <w:t xml:space="preserve">The main result of this study reveals that </w:t>
      </w:r>
      <w:r w:rsidRPr="00B93421">
        <w:rPr>
          <w:rFonts w:asciiTheme="majorBidi" w:hAnsiTheme="majorBidi" w:cstheme="majorBidi"/>
          <w:i/>
          <w:iCs/>
        </w:rPr>
        <w:t>the configuration of Brayton cycle is the more adapted to the selected zone of Tamanghasset.</w:t>
      </w:r>
    </w:p>
    <w:p w:rsidR="00323E0B" w:rsidRPr="00B93421" w:rsidRDefault="00F62E20" w:rsidP="00F009E7">
      <w:pPr>
        <w:spacing w:before="100" w:beforeAutospacing="1" w:after="100" w:afterAutospacing="1"/>
        <w:jc w:val="both"/>
        <w:rPr>
          <w:rFonts w:asciiTheme="majorBidi" w:hAnsiTheme="majorBidi" w:cstheme="majorBidi"/>
        </w:rPr>
      </w:pPr>
      <w:r w:rsidRPr="00B93421">
        <w:rPr>
          <w:rFonts w:asciiTheme="majorBidi" w:hAnsiTheme="majorBidi" w:cstheme="majorBidi"/>
          <w:i/>
          <w:iCs/>
          <w:color w:val="000000"/>
        </w:rPr>
        <w:t xml:space="preserve"> </w:t>
      </w:r>
      <w:r w:rsidR="00323E0B" w:rsidRPr="00B93421">
        <w:rPr>
          <w:rFonts w:asciiTheme="majorBidi" w:hAnsiTheme="majorBidi" w:cstheme="majorBidi"/>
          <w:b/>
          <w:bCs/>
        </w:rPr>
        <w:t>Keywords</w:t>
      </w:r>
      <w:r w:rsidR="00323E0B" w:rsidRPr="00B93421">
        <w:rPr>
          <w:rFonts w:asciiTheme="majorBidi" w:hAnsiTheme="majorBidi" w:cstheme="majorBidi"/>
        </w:rPr>
        <w:t>: Hybridization, Thermal</w:t>
      </w:r>
      <w:r w:rsidR="00394701" w:rsidRPr="00B93421">
        <w:rPr>
          <w:rFonts w:asciiTheme="majorBidi" w:hAnsiTheme="majorBidi" w:cstheme="majorBidi"/>
        </w:rPr>
        <w:t xml:space="preserve"> </w:t>
      </w:r>
      <w:r w:rsidR="00540CED" w:rsidRPr="00B93421">
        <w:rPr>
          <w:rFonts w:asciiTheme="majorBidi" w:hAnsiTheme="majorBidi" w:cstheme="majorBidi"/>
          <w:bCs/>
          <w:sz w:val="24"/>
          <w:szCs w:val="24"/>
        </w:rPr>
        <w:t>power plant</w:t>
      </w:r>
      <w:r w:rsidR="00323E0B" w:rsidRPr="00B93421">
        <w:rPr>
          <w:rFonts w:asciiTheme="majorBidi" w:hAnsiTheme="majorBidi" w:cstheme="majorBidi"/>
        </w:rPr>
        <w:t>, SMR</w:t>
      </w:r>
      <w:r w:rsidR="00540CED" w:rsidRPr="00B93421">
        <w:rPr>
          <w:rFonts w:asciiTheme="majorBidi" w:hAnsiTheme="majorBidi" w:cstheme="majorBidi"/>
        </w:rPr>
        <w:t>, Physical modelling,</w:t>
      </w:r>
      <w:r w:rsidR="00323E0B" w:rsidRPr="00B93421">
        <w:rPr>
          <w:rFonts w:asciiTheme="majorBidi" w:hAnsiTheme="majorBidi" w:cstheme="majorBidi"/>
        </w:rPr>
        <w:t xml:space="preserve"> </w:t>
      </w:r>
      <w:r w:rsidR="00E52921" w:rsidRPr="00B93421">
        <w:rPr>
          <w:rFonts w:asciiTheme="majorBidi" w:hAnsiTheme="majorBidi" w:cstheme="majorBidi"/>
        </w:rPr>
        <w:t>LEU, Heat-</w:t>
      </w:r>
      <w:r w:rsidR="00323E0B" w:rsidRPr="00B93421">
        <w:rPr>
          <w:rFonts w:asciiTheme="majorBidi" w:hAnsiTheme="majorBidi" w:cstheme="majorBidi"/>
        </w:rPr>
        <w:t>pipe, CSP, TES.</w:t>
      </w:r>
    </w:p>
    <w:p w:rsidR="00323E0B" w:rsidRPr="00B93421" w:rsidRDefault="00EF72E6" w:rsidP="00EF72E6">
      <w:pPr>
        <w:pStyle w:val="Titre1"/>
        <w:spacing w:before="0"/>
        <w:rPr>
          <w:sz w:val="26"/>
          <w:szCs w:val="26"/>
        </w:rPr>
      </w:pPr>
      <w:r w:rsidRPr="00B93421">
        <w:rPr>
          <w:sz w:val="26"/>
          <w:szCs w:val="26"/>
        </w:rPr>
        <w:t xml:space="preserve">1. </w:t>
      </w:r>
      <w:r w:rsidR="00323E0B" w:rsidRPr="00B93421">
        <w:rPr>
          <w:sz w:val="26"/>
          <w:szCs w:val="26"/>
        </w:rPr>
        <w:t>Introduction</w:t>
      </w:r>
    </w:p>
    <w:p w:rsidR="00386EBD" w:rsidRPr="00B93421" w:rsidRDefault="000228C9" w:rsidP="00BF545C">
      <w:pPr>
        <w:spacing w:after="0"/>
        <w:jc w:val="both"/>
        <w:rPr>
          <w:rFonts w:asciiTheme="majorBidi" w:hAnsiTheme="majorBidi" w:cstheme="majorBidi"/>
          <w:bCs/>
        </w:rPr>
      </w:pPr>
      <w:r w:rsidRPr="00B93421">
        <w:rPr>
          <w:rFonts w:asciiTheme="majorBidi" w:hAnsiTheme="majorBidi" w:cstheme="majorBidi"/>
          <w:bCs/>
        </w:rPr>
        <w:t>Today, green energies, which reduce dependence on fossil fuels and provide decarbonized, climate-friendly electricity (without greenhouse effects or pollution), present problems of intermittency; and to resolve them, several solutions are being considered, one of which has attracted particular interest is that which uses the principle of coupling renewable energies with traditional energies such as nuclear power.</w:t>
      </w:r>
    </w:p>
    <w:p w:rsidR="00896199" w:rsidRPr="00B93421" w:rsidRDefault="00896199" w:rsidP="00B67F50">
      <w:pPr>
        <w:spacing w:after="0"/>
        <w:jc w:val="both"/>
        <w:rPr>
          <w:rFonts w:asciiTheme="majorBidi" w:hAnsiTheme="majorBidi" w:cstheme="majorBidi"/>
        </w:rPr>
      </w:pPr>
      <w:r w:rsidRPr="00B93421">
        <w:rPr>
          <w:rFonts w:asciiTheme="majorBidi" w:hAnsiTheme="majorBidi" w:cstheme="majorBidi"/>
        </w:rPr>
        <w:t xml:space="preserve">The Nuclear-Renewable Hybrid Energy Systems N-R HES concept was first presented to an Electric Power Research Institute technical since 2016 [1]. </w:t>
      </w:r>
      <w:r w:rsidR="00E33C1D" w:rsidRPr="00B93421">
        <w:rPr>
          <w:rFonts w:asciiTheme="majorBidi" w:hAnsiTheme="majorBidi" w:cstheme="majorBidi"/>
        </w:rPr>
        <w:t xml:space="preserve">Many research projects </w:t>
      </w:r>
      <w:r w:rsidRPr="00B93421">
        <w:rPr>
          <w:rFonts w:asciiTheme="majorBidi" w:hAnsiTheme="majorBidi" w:cstheme="majorBidi"/>
        </w:rPr>
        <w:t xml:space="preserve">emerged after, claim the high benefits that can be brought from this association, particularly with </w:t>
      </w:r>
      <w:r w:rsidR="00C937C3" w:rsidRPr="00B93421">
        <w:rPr>
          <w:rFonts w:asciiTheme="majorBidi" w:hAnsiTheme="majorBidi" w:cstheme="majorBidi"/>
        </w:rPr>
        <w:t xml:space="preserve">the </w:t>
      </w:r>
      <w:r w:rsidR="00C937C3" w:rsidRPr="00B93421">
        <w:rPr>
          <w:rFonts w:asciiTheme="majorBidi" w:hAnsiTheme="majorBidi" w:cstheme="majorBidi"/>
          <w:bCs/>
          <w:sz w:val="24"/>
          <w:szCs w:val="24"/>
        </w:rPr>
        <w:t>small modular reactors</w:t>
      </w:r>
      <w:r w:rsidR="00C937C3" w:rsidRPr="00B93421">
        <w:rPr>
          <w:rFonts w:asciiTheme="majorBidi" w:hAnsiTheme="majorBidi" w:cstheme="majorBidi"/>
          <w:b/>
          <w:bCs/>
          <w:sz w:val="24"/>
          <w:szCs w:val="24"/>
        </w:rPr>
        <w:t xml:space="preserve"> </w:t>
      </w:r>
      <w:r w:rsidRPr="00B93421">
        <w:rPr>
          <w:rFonts w:asciiTheme="majorBidi" w:hAnsiTheme="majorBidi" w:cstheme="majorBidi"/>
        </w:rPr>
        <w:t>SMRs [2</w:t>
      </w:r>
      <w:proofErr w:type="gramStart"/>
      <w:r w:rsidRPr="00B93421">
        <w:rPr>
          <w:rFonts w:asciiTheme="majorBidi" w:hAnsiTheme="majorBidi" w:cstheme="majorBidi"/>
        </w:rPr>
        <w:t>,3</w:t>
      </w:r>
      <w:proofErr w:type="gramEnd"/>
      <w:r w:rsidRPr="00B93421">
        <w:rPr>
          <w:rFonts w:asciiTheme="majorBidi" w:hAnsiTheme="majorBidi" w:cstheme="majorBidi"/>
        </w:rPr>
        <w:t xml:space="preserve"> and 4]. </w:t>
      </w:r>
    </w:p>
    <w:p w:rsidR="00C049F9" w:rsidRPr="00B93421" w:rsidRDefault="00C049F9" w:rsidP="009A18B2">
      <w:pPr>
        <w:spacing w:after="0"/>
        <w:jc w:val="both"/>
        <w:rPr>
          <w:rFonts w:asciiTheme="majorBidi" w:hAnsiTheme="majorBidi" w:cstheme="majorBidi"/>
          <w:bCs/>
        </w:rPr>
      </w:pPr>
      <w:r w:rsidRPr="00B93421">
        <w:rPr>
          <w:rFonts w:asciiTheme="majorBidi" w:hAnsiTheme="majorBidi" w:cstheme="majorBidi"/>
          <w:bCs/>
        </w:rPr>
        <w:t xml:space="preserve">In Algeria, with invaluable solar energy resources compared to other renewable energies such as wind and water power, growing interest in this type of energy has been observed in recent years, and the coupling of solar and nuclear power seems to be </w:t>
      </w:r>
      <w:r w:rsidR="009A18B2" w:rsidRPr="00B93421">
        <w:rPr>
          <w:rFonts w:asciiTheme="majorBidi" w:hAnsiTheme="majorBidi" w:cstheme="majorBidi"/>
          <w:bCs/>
        </w:rPr>
        <w:t>a promising way</w:t>
      </w:r>
      <w:r w:rsidRPr="00B93421">
        <w:rPr>
          <w:rFonts w:asciiTheme="majorBidi" w:hAnsiTheme="majorBidi" w:cstheme="majorBidi"/>
          <w:bCs/>
        </w:rPr>
        <w:t xml:space="preserve">. </w:t>
      </w:r>
    </w:p>
    <w:p w:rsidR="00896199" w:rsidRPr="00B93421" w:rsidRDefault="00896199" w:rsidP="00B67F50">
      <w:pPr>
        <w:spacing w:after="0"/>
        <w:jc w:val="both"/>
        <w:rPr>
          <w:rFonts w:asciiTheme="majorBidi" w:hAnsiTheme="majorBidi" w:cstheme="majorBidi"/>
          <w:bCs/>
        </w:rPr>
      </w:pPr>
      <w:r w:rsidRPr="00B93421">
        <w:rPr>
          <w:rFonts w:asciiTheme="majorBidi" w:hAnsiTheme="majorBidi" w:cstheme="majorBidi"/>
          <w:bCs/>
        </w:rPr>
        <w:t xml:space="preserve">While nuclear energy can provide good responses, without carbon emissions, to solar deficiencies, like unavailability of sunniness and heat lost at night. Our aim is to explore and to enhance this promising method in order to demonstrate the validity of such approach. Unfortunately, this way faces to some challenges, among them the choice of the most </w:t>
      </w:r>
      <w:r w:rsidR="005D75AB" w:rsidRPr="00B93421">
        <w:rPr>
          <w:rFonts w:asciiTheme="majorBidi" w:hAnsiTheme="majorBidi" w:cstheme="majorBidi"/>
          <w:bCs/>
        </w:rPr>
        <w:t>favourable</w:t>
      </w:r>
      <w:r w:rsidRPr="00B93421">
        <w:rPr>
          <w:rFonts w:asciiTheme="majorBidi" w:hAnsiTheme="majorBidi" w:cstheme="majorBidi"/>
          <w:bCs/>
        </w:rPr>
        <w:t xml:space="preserve"> solar and nuclear technologies to realize this hybridization.</w:t>
      </w:r>
    </w:p>
    <w:p w:rsidR="00323E0B" w:rsidRPr="00B93421" w:rsidRDefault="00EA53DF" w:rsidP="005D75AB">
      <w:pPr>
        <w:spacing w:after="0"/>
        <w:jc w:val="both"/>
        <w:rPr>
          <w:rFonts w:asciiTheme="majorBidi" w:hAnsiTheme="majorBidi" w:cstheme="majorBidi"/>
        </w:rPr>
      </w:pPr>
      <w:r w:rsidRPr="00B93421">
        <w:rPr>
          <w:rFonts w:asciiTheme="majorBidi" w:hAnsiTheme="majorBidi" w:cstheme="majorBidi"/>
        </w:rPr>
        <w:t xml:space="preserve">Regarding the nuclear energy options, our choices lead to the SMR liquid metal reactor technology. In fact, recent safety studies show that metal liquids used in nuclear technology present a high level of </w:t>
      </w:r>
      <w:r w:rsidRPr="00B93421">
        <w:rPr>
          <w:rFonts w:asciiTheme="majorBidi" w:hAnsiTheme="majorBidi" w:cstheme="majorBidi"/>
        </w:rPr>
        <w:lastRenderedPageBreak/>
        <w:t>safety, since, on one hand, they have a very high ebullition temperature, and on the other side, they allow a better heat transfer. Besides, the use of water with high thermal performance needs high pressure [1]</w:t>
      </w:r>
      <w:r w:rsidR="00CF1B7E" w:rsidRPr="00B93421">
        <w:rPr>
          <w:rFonts w:asciiTheme="majorBidi" w:hAnsiTheme="majorBidi" w:cstheme="majorBidi"/>
        </w:rPr>
        <w:t>.</w:t>
      </w:r>
      <w:r w:rsidRPr="00B93421">
        <w:rPr>
          <w:rFonts w:asciiTheme="majorBidi" w:hAnsiTheme="majorBidi" w:cstheme="majorBidi"/>
        </w:rPr>
        <w:t xml:space="preserve"> </w:t>
      </w:r>
      <w:r w:rsidR="00CF1B7E" w:rsidRPr="00B93421">
        <w:rPr>
          <w:rFonts w:asciiTheme="majorBidi" w:hAnsiTheme="majorBidi" w:cstheme="majorBidi"/>
        </w:rPr>
        <w:t>W</w:t>
      </w:r>
      <w:r w:rsidRPr="00B93421">
        <w:rPr>
          <w:rFonts w:asciiTheme="majorBidi" w:hAnsiTheme="majorBidi" w:cstheme="majorBidi"/>
        </w:rPr>
        <w:t>hile liquid metal can operate under atmospheric pressure, which reduce</w:t>
      </w:r>
      <w:r w:rsidR="005D75AB" w:rsidRPr="00B93421">
        <w:rPr>
          <w:rFonts w:asciiTheme="majorBidi" w:hAnsiTheme="majorBidi" w:cstheme="majorBidi"/>
        </w:rPr>
        <w:t>d</w:t>
      </w:r>
      <w:r w:rsidRPr="00B93421">
        <w:rPr>
          <w:rFonts w:asciiTheme="majorBidi" w:hAnsiTheme="majorBidi" w:cstheme="majorBidi"/>
        </w:rPr>
        <w:t xml:space="preserve"> risks.</w:t>
      </w:r>
    </w:p>
    <w:p w:rsidR="0057628C" w:rsidRPr="00B93421" w:rsidRDefault="0057628C" w:rsidP="005D75AB">
      <w:pPr>
        <w:spacing w:after="0"/>
        <w:jc w:val="both"/>
        <w:rPr>
          <w:rFonts w:asciiTheme="majorBidi" w:hAnsiTheme="majorBidi" w:cstheme="majorBidi"/>
        </w:rPr>
      </w:pPr>
      <w:r w:rsidRPr="00B93421">
        <w:rPr>
          <w:rFonts w:asciiTheme="majorBidi" w:hAnsiTheme="majorBidi" w:cstheme="majorBidi"/>
        </w:rPr>
        <w:t>Among the benefits that can be obtained by our country through the use of solar coupling with nuclear power, there is a reduction in dependence on natural gas and therefore an increase in foreign currency inflows into the national economy.</w:t>
      </w:r>
    </w:p>
    <w:p w:rsidR="00EA53DF" w:rsidRPr="00B93421" w:rsidRDefault="00EA53DF" w:rsidP="00F009E7">
      <w:pPr>
        <w:spacing w:after="0"/>
        <w:jc w:val="both"/>
        <w:rPr>
          <w:rFonts w:asciiTheme="majorBidi" w:hAnsiTheme="majorBidi" w:cstheme="majorBidi"/>
        </w:rPr>
      </w:pPr>
      <w:r w:rsidRPr="00B93421">
        <w:rPr>
          <w:rFonts w:asciiTheme="majorBidi" w:hAnsiTheme="majorBidi" w:cstheme="majorBidi"/>
        </w:rPr>
        <w:t>The desalination of water by cogeneration energy, which is interesting</w:t>
      </w:r>
      <w:r w:rsidR="00F009E7" w:rsidRPr="00B93421">
        <w:rPr>
          <w:rFonts w:asciiTheme="majorBidi" w:hAnsiTheme="majorBidi" w:cstheme="majorBidi"/>
        </w:rPr>
        <w:t xml:space="preserve"> too</w:t>
      </w:r>
      <w:r w:rsidRPr="00B93421">
        <w:rPr>
          <w:rFonts w:asciiTheme="majorBidi" w:hAnsiTheme="majorBidi" w:cstheme="majorBidi"/>
        </w:rPr>
        <w:t xml:space="preserve">, knowing that the region of the Algerian desert contains a very important </w:t>
      </w:r>
      <w:proofErr w:type="spellStart"/>
      <w:r w:rsidRPr="00B93421">
        <w:rPr>
          <w:rFonts w:asciiTheme="majorBidi" w:hAnsiTheme="majorBidi" w:cstheme="majorBidi"/>
        </w:rPr>
        <w:t>Albian</w:t>
      </w:r>
      <w:proofErr w:type="spellEnd"/>
      <w:r w:rsidRPr="00B93421">
        <w:rPr>
          <w:rFonts w:asciiTheme="majorBidi" w:hAnsiTheme="majorBidi" w:cstheme="majorBidi"/>
        </w:rPr>
        <w:t xml:space="preserve"> aquifer supply of fresh water unfortunately, a little bit salty [6].</w:t>
      </w:r>
    </w:p>
    <w:p w:rsidR="00323E0B" w:rsidRPr="00B93421" w:rsidRDefault="001A0DEF" w:rsidP="00F71EC6">
      <w:pPr>
        <w:spacing w:after="0"/>
        <w:jc w:val="both"/>
        <w:rPr>
          <w:rFonts w:asciiTheme="majorBidi" w:hAnsiTheme="majorBidi" w:cstheme="majorBidi"/>
        </w:rPr>
      </w:pPr>
      <w:r w:rsidRPr="00B93421">
        <w:rPr>
          <w:rFonts w:asciiTheme="majorBidi" w:hAnsiTheme="majorBidi" w:cstheme="majorBidi"/>
        </w:rPr>
        <w:t>In this paper, the pre-conceptual design of the hybrid system and its modules</w:t>
      </w:r>
      <w:r w:rsidR="00545611" w:rsidRPr="00B93421">
        <w:rPr>
          <w:rFonts w:asciiTheme="majorBidi" w:hAnsiTheme="majorBidi" w:cstheme="majorBidi"/>
        </w:rPr>
        <w:t xml:space="preserve"> will be presented</w:t>
      </w:r>
      <w:r w:rsidRPr="00B93421">
        <w:rPr>
          <w:rFonts w:asciiTheme="majorBidi" w:hAnsiTheme="majorBidi" w:cstheme="majorBidi"/>
        </w:rPr>
        <w:t xml:space="preserve">; </w:t>
      </w:r>
      <w:r w:rsidR="00030479" w:rsidRPr="00B93421">
        <w:rPr>
          <w:rFonts w:asciiTheme="majorBidi" w:hAnsiTheme="majorBidi" w:cstheme="majorBidi"/>
        </w:rPr>
        <w:t>the focus will be attributed only</w:t>
      </w:r>
      <w:r w:rsidRPr="00B93421">
        <w:rPr>
          <w:rFonts w:asciiTheme="majorBidi" w:hAnsiTheme="majorBidi" w:cstheme="majorBidi"/>
        </w:rPr>
        <w:t xml:space="preserve"> </w:t>
      </w:r>
      <w:r w:rsidR="00030479" w:rsidRPr="00B93421">
        <w:rPr>
          <w:rFonts w:asciiTheme="majorBidi" w:hAnsiTheme="majorBidi" w:cstheme="majorBidi"/>
        </w:rPr>
        <w:t>to the</w:t>
      </w:r>
      <w:r w:rsidRPr="00B93421">
        <w:rPr>
          <w:rFonts w:asciiTheme="majorBidi" w:hAnsiTheme="majorBidi" w:cstheme="majorBidi"/>
        </w:rPr>
        <w:t xml:space="preserve"> thermal energy balance of different configurations of hybridization. These proposals are based on current </w:t>
      </w:r>
      <w:r w:rsidR="00F71EC6" w:rsidRPr="00B93421">
        <w:rPr>
          <w:rFonts w:asciiTheme="majorBidi" w:hAnsiTheme="majorBidi" w:cstheme="majorBidi"/>
        </w:rPr>
        <w:t xml:space="preserve">used </w:t>
      </w:r>
      <w:r w:rsidRPr="00B93421">
        <w:rPr>
          <w:rFonts w:asciiTheme="majorBidi" w:hAnsiTheme="majorBidi" w:cstheme="majorBidi"/>
        </w:rPr>
        <w:t>models, but adapted to the Algerian f</w:t>
      </w:r>
      <w:r w:rsidR="00F71EC6" w:rsidRPr="00B93421">
        <w:rPr>
          <w:rFonts w:asciiTheme="majorBidi" w:hAnsiTheme="majorBidi" w:cstheme="majorBidi"/>
        </w:rPr>
        <w:t>or</w:t>
      </w:r>
      <w:r w:rsidRPr="00B93421">
        <w:rPr>
          <w:rFonts w:asciiTheme="majorBidi" w:hAnsiTheme="majorBidi" w:cstheme="majorBidi"/>
        </w:rPr>
        <w:t xml:space="preserve"> south </w:t>
      </w:r>
      <w:r w:rsidR="00F71EC6" w:rsidRPr="00B93421">
        <w:rPr>
          <w:rFonts w:asciiTheme="majorBidi" w:hAnsiTheme="majorBidi" w:cstheme="majorBidi"/>
        </w:rPr>
        <w:t xml:space="preserve">regions </w:t>
      </w:r>
      <w:r w:rsidRPr="00B93421">
        <w:rPr>
          <w:rFonts w:asciiTheme="majorBidi" w:hAnsiTheme="majorBidi" w:cstheme="majorBidi"/>
        </w:rPr>
        <w:t>conditions, such as the offline electric network grid and the meteorological environment.</w:t>
      </w:r>
    </w:p>
    <w:p w:rsidR="00A526B6" w:rsidRPr="00B93421" w:rsidRDefault="0036266E" w:rsidP="00F41AE2">
      <w:pPr>
        <w:spacing w:after="0"/>
        <w:jc w:val="both"/>
        <w:rPr>
          <w:rFonts w:asciiTheme="majorBidi" w:hAnsiTheme="majorBidi" w:cstheme="majorBidi"/>
        </w:rPr>
      </w:pPr>
      <w:r w:rsidRPr="00B93421">
        <w:rPr>
          <w:rFonts w:asciiTheme="majorBidi" w:hAnsiTheme="majorBidi" w:cstheme="majorBidi"/>
        </w:rPr>
        <w:t>The obtained results are satisfying; th</w:t>
      </w:r>
      <w:r w:rsidR="001A0DEF" w:rsidRPr="00B93421">
        <w:rPr>
          <w:rFonts w:asciiTheme="majorBidi" w:hAnsiTheme="majorBidi" w:cstheme="majorBidi"/>
        </w:rPr>
        <w:t xml:space="preserve">ey show that Brayton cycle is the most </w:t>
      </w:r>
      <w:r w:rsidR="006C3E15" w:rsidRPr="00B93421">
        <w:rPr>
          <w:rFonts w:asciiTheme="majorBidi" w:hAnsiTheme="majorBidi" w:cstheme="majorBidi"/>
        </w:rPr>
        <w:t>favourable</w:t>
      </w:r>
      <w:r w:rsidR="001A0DEF" w:rsidRPr="00B93421">
        <w:rPr>
          <w:rFonts w:asciiTheme="majorBidi" w:hAnsiTheme="majorBidi" w:cstheme="majorBidi"/>
        </w:rPr>
        <w:t xml:space="preserve"> for the selected region, giving high efficiency and useful energy, and the SMR reactor can take care easily of the sun’s intermittent deficiencies.</w:t>
      </w:r>
    </w:p>
    <w:p w:rsidR="00D416A6" w:rsidRPr="00B93421" w:rsidRDefault="00EF72E6" w:rsidP="00EF72E6">
      <w:pPr>
        <w:pStyle w:val="Titre1"/>
        <w:rPr>
          <w:sz w:val="26"/>
          <w:szCs w:val="26"/>
        </w:rPr>
      </w:pPr>
      <w:r w:rsidRPr="00B93421">
        <w:rPr>
          <w:sz w:val="26"/>
          <w:szCs w:val="26"/>
        </w:rPr>
        <w:t xml:space="preserve">2. </w:t>
      </w:r>
      <w:r w:rsidR="00D416A6" w:rsidRPr="00B93421">
        <w:rPr>
          <w:sz w:val="26"/>
          <w:szCs w:val="26"/>
        </w:rPr>
        <w:t xml:space="preserve">Site selection study </w:t>
      </w:r>
    </w:p>
    <w:p w:rsidR="00324550" w:rsidRPr="00B93421" w:rsidRDefault="00324550" w:rsidP="0057349B">
      <w:pPr>
        <w:jc w:val="both"/>
        <w:rPr>
          <w:rFonts w:asciiTheme="majorBidi" w:hAnsiTheme="majorBidi" w:cstheme="majorBidi"/>
        </w:rPr>
      </w:pPr>
      <w:r w:rsidRPr="00B93421">
        <w:rPr>
          <w:rFonts w:asciiTheme="majorBidi" w:hAnsiTheme="majorBidi" w:cstheme="majorBidi"/>
        </w:rPr>
        <w:t xml:space="preserve">Selecting a site for </w:t>
      </w:r>
      <w:r w:rsidR="00C975C1" w:rsidRPr="00B93421">
        <w:rPr>
          <w:rFonts w:asciiTheme="majorBidi" w:hAnsiTheme="majorBidi" w:cstheme="majorBidi"/>
        </w:rPr>
        <w:t>impl</w:t>
      </w:r>
      <w:r w:rsidR="0057349B" w:rsidRPr="00B93421">
        <w:rPr>
          <w:rFonts w:asciiTheme="majorBidi" w:hAnsiTheme="majorBidi" w:cstheme="majorBidi"/>
        </w:rPr>
        <w:t>a</w:t>
      </w:r>
      <w:r w:rsidR="00C975C1" w:rsidRPr="00B93421">
        <w:rPr>
          <w:rFonts w:asciiTheme="majorBidi" w:hAnsiTheme="majorBidi" w:cstheme="majorBidi"/>
        </w:rPr>
        <w:t xml:space="preserve">nting </w:t>
      </w:r>
      <w:r w:rsidRPr="00B93421">
        <w:rPr>
          <w:rFonts w:asciiTheme="majorBidi" w:hAnsiTheme="majorBidi" w:cstheme="majorBidi"/>
        </w:rPr>
        <w:t xml:space="preserve">a hybrid solar </w:t>
      </w:r>
      <w:r w:rsidR="004B3CF1" w:rsidRPr="00B93421">
        <w:rPr>
          <w:rFonts w:asciiTheme="majorBidi" w:hAnsiTheme="majorBidi" w:cstheme="majorBidi"/>
        </w:rPr>
        <w:t xml:space="preserve">thermal </w:t>
      </w:r>
      <w:r w:rsidRPr="00B93421">
        <w:rPr>
          <w:rFonts w:asciiTheme="majorBidi" w:hAnsiTheme="majorBidi" w:cstheme="majorBidi"/>
        </w:rPr>
        <w:t>power plant with a small modular reactor (SMR) involves an analysis process based on a set of criteria including an environmental study, a power grid study and a study of climatic conditions.</w:t>
      </w:r>
    </w:p>
    <w:p w:rsidR="00323E0B" w:rsidRPr="00B93421" w:rsidRDefault="00D416A6" w:rsidP="00F009E7">
      <w:pPr>
        <w:pStyle w:val="Titre2"/>
        <w:rPr>
          <w:rFonts w:eastAsia="Calibri"/>
        </w:rPr>
      </w:pPr>
      <w:r w:rsidRPr="00B93421">
        <w:t xml:space="preserve">2.1 </w:t>
      </w:r>
      <w:r w:rsidR="00323E0B" w:rsidRPr="00B93421">
        <w:t>Environmental</w:t>
      </w:r>
      <w:r w:rsidR="00323E0B" w:rsidRPr="00B93421">
        <w:rPr>
          <w:rFonts w:eastAsia="Calibri"/>
        </w:rPr>
        <w:t xml:space="preserve"> study</w:t>
      </w:r>
    </w:p>
    <w:p w:rsidR="00A25D79" w:rsidRPr="00B93421" w:rsidRDefault="00A25D79" w:rsidP="0057349B">
      <w:r w:rsidRPr="00B93421">
        <w:rPr>
          <w:rFonts w:asciiTheme="majorBidi" w:hAnsiTheme="majorBidi" w:cstheme="majorBidi"/>
        </w:rPr>
        <w:t xml:space="preserve">This part of the study consists of identifying all conditions reigning in the selected zones and places in Algerian south, in order to identify the most </w:t>
      </w:r>
      <w:r w:rsidR="0057349B" w:rsidRPr="00B93421">
        <w:rPr>
          <w:rFonts w:asciiTheme="majorBidi" w:hAnsiTheme="majorBidi" w:cstheme="majorBidi"/>
        </w:rPr>
        <w:t>appropriate</w:t>
      </w:r>
      <w:r w:rsidRPr="00B93421">
        <w:rPr>
          <w:rFonts w:asciiTheme="majorBidi" w:hAnsiTheme="majorBidi" w:cstheme="majorBidi"/>
        </w:rPr>
        <w:t xml:space="preserve"> region for implanting such </w:t>
      </w:r>
      <w:r w:rsidRPr="00B93421">
        <w:rPr>
          <w:rFonts w:asciiTheme="majorBidi" w:hAnsiTheme="majorBidi" w:cstheme="majorBidi"/>
          <w:bCs/>
          <w:sz w:val="24"/>
          <w:szCs w:val="24"/>
        </w:rPr>
        <w:t xml:space="preserve">small modular reactor </w:t>
      </w:r>
      <w:r w:rsidRPr="00B93421">
        <w:rPr>
          <w:rFonts w:asciiTheme="majorBidi" w:hAnsiTheme="majorBidi" w:cstheme="majorBidi"/>
        </w:rPr>
        <w:t xml:space="preserve">hybridized with </w:t>
      </w:r>
      <w:r w:rsidRPr="00B93421">
        <w:rPr>
          <w:rFonts w:asciiTheme="majorBidi" w:hAnsiTheme="majorBidi" w:cstheme="majorBidi"/>
          <w:bCs/>
          <w:sz w:val="24"/>
          <w:szCs w:val="24"/>
        </w:rPr>
        <w:t>a solar power plant</w:t>
      </w:r>
      <w:r w:rsidRPr="00B93421">
        <w:rPr>
          <w:rFonts w:asciiTheme="majorBidi" w:hAnsiTheme="majorBidi" w:cstheme="majorBidi"/>
        </w:rPr>
        <w:t xml:space="preserve">.  </w:t>
      </w:r>
      <w:r w:rsidR="002730D2" w:rsidRPr="00B93421">
        <w:rPr>
          <w:rFonts w:asciiTheme="majorBidi" w:hAnsiTheme="majorBidi" w:cstheme="majorBidi"/>
        </w:rPr>
        <w:t>Figure</w:t>
      </w:r>
      <w:r w:rsidRPr="00B93421">
        <w:rPr>
          <w:rFonts w:asciiTheme="majorBidi" w:hAnsiTheme="majorBidi" w:cstheme="majorBidi"/>
        </w:rPr>
        <w:t xml:space="preserve"> 1 shows that the region of Tamanghasset provided the highest daily sun</w:t>
      </w:r>
      <w:r w:rsidRPr="00B93421">
        <w:rPr>
          <w:rFonts w:asciiTheme="majorBidi" w:hAnsiTheme="majorBidi" w:cstheme="majorBidi"/>
          <w:bCs/>
        </w:rPr>
        <w:t xml:space="preserve"> in Algeria.</w:t>
      </w:r>
    </w:p>
    <w:p w:rsidR="00323E0B" w:rsidRPr="00B93421" w:rsidRDefault="00323E0B" w:rsidP="00B67F50">
      <w:pPr>
        <w:spacing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4712BC05" wp14:editId="34C3EAAD">
            <wp:extent cx="4175490" cy="2848698"/>
            <wp:effectExtent l="0" t="0" r="0" b="8890"/>
            <wp:docPr id="9" name="Image 9" descr="G:\meteo\Irradiation-Globale-Directe-Annuelle-Moyenne-Periode-2002-2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eteo\Irradiation-Globale-Directe-Annuelle-Moyenne-Periode-2002-201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4679" cy="2848145"/>
                    </a:xfrm>
                    <a:prstGeom prst="rect">
                      <a:avLst/>
                    </a:prstGeom>
                    <a:noFill/>
                    <a:ln>
                      <a:noFill/>
                    </a:ln>
                  </pic:spPr>
                </pic:pic>
              </a:graphicData>
            </a:graphic>
          </wp:inline>
        </w:drawing>
      </w:r>
    </w:p>
    <w:p w:rsidR="00323E0B" w:rsidRPr="00B93421" w:rsidRDefault="002730D2" w:rsidP="00B67F50">
      <w:pPr>
        <w:spacing w:after="0"/>
        <w:jc w:val="center"/>
        <w:rPr>
          <w:rFonts w:asciiTheme="majorBidi" w:hAnsiTheme="majorBidi" w:cstheme="majorBidi"/>
        </w:rPr>
      </w:pPr>
      <w:r w:rsidRPr="00B93421">
        <w:rPr>
          <w:rFonts w:asciiTheme="majorBidi" w:hAnsiTheme="majorBidi" w:cstheme="majorBidi"/>
        </w:rPr>
        <w:t>Figure</w:t>
      </w:r>
      <w:r w:rsidR="000C56D6" w:rsidRPr="00B93421">
        <w:rPr>
          <w:rFonts w:asciiTheme="majorBidi" w:hAnsiTheme="majorBidi" w:cstheme="majorBidi"/>
        </w:rPr>
        <w:t>1</w:t>
      </w:r>
      <w:r w:rsidR="00323E0B" w:rsidRPr="00B93421">
        <w:rPr>
          <w:rFonts w:asciiTheme="majorBidi" w:hAnsiTheme="majorBidi" w:cstheme="majorBidi"/>
        </w:rPr>
        <w:t xml:space="preserve"> Average daily sun of direct normal </w:t>
      </w:r>
      <w:r w:rsidR="009864CE" w:rsidRPr="00B93421">
        <w:rPr>
          <w:rFonts w:asciiTheme="majorBidi" w:hAnsiTheme="majorBidi" w:cstheme="majorBidi"/>
        </w:rPr>
        <w:t xml:space="preserve">solar </w:t>
      </w:r>
      <w:r w:rsidR="00323E0B" w:rsidRPr="00B93421">
        <w:rPr>
          <w:rFonts w:asciiTheme="majorBidi" w:hAnsiTheme="majorBidi" w:cstheme="majorBidi"/>
        </w:rPr>
        <w:t>irradiation during the period 200</w:t>
      </w:r>
      <w:r w:rsidR="000C56D6" w:rsidRPr="00B93421">
        <w:rPr>
          <w:rFonts w:asciiTheme="majorBidi" w:hAnsiTheme="majorBidi" w:cstheme="majorBidi"/>
        </w:rPr>
        <w:t>1</w:t>
      </w:r>
      <w:r w:rsidR="00323E0B" w:rsidRPr="00B93421">
        <w:rPr>
          <w:rFonts w:asciiTheme="majorBidi" w:hAnsiTheme="majorBidi" w:cstheme="majorBidi"/>
        </w:rPr>
        <w:t>-200</w:t>
      </w:r>
      <w:r w:rsidR="000C56D6" w:rsidRPr="00B93421">
        <w:rPr>
          <w:rFonts w:asciiTheme="majorBidi" w:hAnsiTheme="majorBidi" w:cstheme="majorBidi"/>
        </w:rPr>
        <w:t>2</w:t>
      </w:r>
      <w:r w:rsidR="00323E0B" w:rsidRPr="00B93421">
        <w:rPr>
          <w:rFonts w:asciiTheme="majorBidi" w:hAnsiTheme="majorBidi" w:cstheme="majorBidi"/>
        </w:rPr>
        <w:t xml:space="preserve"> [</w:t>
      </w:r>
      <w:r w:rsidR="009559FC" w:rsidRPr="00B93421">
        <w:rPr>
          <w:rFonts w:asciiTheme="majorBidi" w:hAnsiTheme="majorBidi" w:cstheme="majorBidi"/>
        </w:rPr>
        <w:t>7</w:t>
      </w:r>
      <w:r w:rsidR="00323E0B" w:rsidRPr="00B93421">
        <w:rPr>
          <w:rFonts w:asciiTheme="majorBidi" w:hAnsiTheme="majorBidi" w:cstheme="majorBidi"/>
        </w:rPr>
        <w:t>]</w:t>
      </w:r>
    </w:p>
    <w:p w:rsidR="008D25FE" w:rsidRPr="00B93421" w:rsidRDefault="008D25FE" w:rsidP="008D25FE">
      <w:pPr>
        <w:spacing w:after="0"/>
        <w:jc w:val="both"/>
        <w:rPr>
          <w:rFonts w:asciiTheme="majorBidi" w:hAnsiTheme="majorBidi" w:cstheme="majorBidi"/>
        </w:rPr>
      </w:pPr>
    </w:p>
    <w:p w:rsidR="00323E0B" w:rsidRPr="00B93421" w:rsidRDefault="00D416A6" w:rsidP="00B67F50">
      <w:pPr>
        <w:pStyle w:val="Titre2"/>
        <w:spacing w:before="0"/>
      </w:pPr>
      <w:r w:rsidRPr="00B93421">
        <w:lastRenderedPageBreak/>
        <w:t xml:space="preserve">2.2 </w:t>
      </w:r>
      <w:r w:rsidR="00323E0B" w:rsidRPr="00B93421">
        <w:t>Eclectic network grid</w:t>
      </w:r>
    </w:p>
    <w:p w:rsidR="00323E0B" w:rsidRPr="00B93421" w:rsidRDefault="00EF29C9" w:rsidP="009864CE">
      <w:pPr>
        <w:spacing w:after="0"/>
        <w:jc w:val="both"/>
        <w:rPr>
          <w:rFonts w:asciiTheme="majorBidi" w:hAnsiTheme="majorBidi" w:cstheme="majorBidi"/>
        </w:rPr>
      </w:pPr>
      <w:r w:rsidRPr="00B93421">
        <w:rPr>
          <w:rFonts w:asciiTheme="majorBidi" w:hAnsiTheme="majorBidi" w:cstheme="majorBidi"/>
        </w:rPr>
        <w:t xml:space="preserve">The electric power choice should be accommodated to the conditions of the selected zone. Based on the data of electric network grids brought from the table given by a subsidiary company SPE of SONALGAZ [8], as illustrated in </w:t>
      </w:r>
      <w:r w:rsidR="002730D2" w:rsidRPr="00B93421">
        <w:rPr>
          <w:rFonts w:asciiTheme="majorBidi" w:hAnsiTheme="majorBidi" w:cstheme="majorBidi"/>
        </w:rPr>
        <w:t>Figure</w:t>
      </w:r>
      <w:r w:rsidRPr="00B93421">
        <w:rPr>
          <w:rFonts w:asciiTheme="majorBidi" w:hAnsiTheme="majorBidi" w:cstheme="majorBidi"/>
        </w:rPr>
        <w:t xml:space="preserve"> </w:t>
      </w:r>
      <w:r w:rsidR="000C56D6" w:rsidRPr="00B93421">
        <w:rPr>
          <w:rFonts w:asciiTheme="majorBidi" w:hAnsiTheme="majorBidi" w:cstheme="majorBidi"/>
        </w:rPr>
        <w:t>2</w:t>
      </w:r>
      <w:r w:rsidRPr="00B93421">
        <w:rPr>
          <w:rFonts w:asciiTheme="majorBidi" w:hAnsiTheme="majorBidi" w:cstheme="majorBidi"/>
        </w:rPr>
        <w:t xml:space="preserve">, it appears that the produced power is about 3.5MW by unity. </w:t>
      </w:r>
      <w:r w:rsidR="00FF0CC1" w:rsidRPr="00B93421">
        <w:rPr>
          <w:rFonts w:asciiTheme="majorBidi" w:hAnsiTheme="majorBidi" w:cstheme="majorBidi"/>
        </w:rPr>
        <w:t>Another factor that can influence the choice is the great distance between villages, which are isolated from the local power grid and need electricity.</w:t>
      </w:r>
    </w:p>
    <w:p w:rsidR="009864CE" w:rsidRPr="00B93421" w:rsidRDefault="009864CE" w:rsidP="00B67F50">
      <w:pPr>
        <w:spacing w:after="0"/>
        <w:rPr>
          <w:rFonts w:asciiTheme="majorBidi" w:hAnsiTheme="majorBidi" w:cstheme="majorBidi"/>
        </w:rPr>
      </w:pPr>
    </w:p>
    <w:p w:rsidR="00323E0B" w:rsidRPr="00B93421" w:rsidRDefault="005B0BC9" w:rsidP="00B67F50">
      <w:pPr>
        <w:spacing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5B0EC709" wp14:editId="60F69C74">
            <wp:extent cx="2701310" cy="2879651"/>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2355" cy="2880765"/>
                    </a:xfrm>
                    <a:prstGeom prst="rect">
                      <a:avLst/>
                    </a:prstGeom>
                    <a:noFill/>
                    <a:ln>
                      <a:noFill/>
                    </a:ln>
                  </pic:spPr>
                </pic:pic>
              </a:graphicData>
            </a:graphic>
          </wp:inline>
        </w:drawing>
      </w:r>
      <w:r w:rsidRPr="00B93421">
        <w:rPr>
          <w:rFonts w:asciiTheme="majorBidi" w:hAnsiTheme="majorBidi" w:cstheme="majorBidi"/>
          <w:noProof/>
          <w:lang w:eastAsia="en-GB"/>
        </w:rPr>
        <w:drawing>
          <wp:inline distT="0" distB="0" distL="0" distR="0" wp14:anchorId="6FDCF577" wp14:editId="0AC1C295">
            <wp:extent cx="2694630" cy="2871539"/>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671" cy="2871582"/>
                    </a:xfrm>
                    <a:prstGeom prst="rect">
                      <a:avLst/>
                    </a:prstGeom>
                    <a:noFill/>
                    <a:ln>
                      <a:noFill/>
                    </a:ln>
                  </pic:spPr>
                </pic:pic>
              </a:graphicData>
            </a:graphic>
          </wp:inline>
        </w:drawing>
      </w:r>
    </w:p>
    <w:p w:rsidR="00323E0B" w:rsidRPr="00B93421" w:rsidRDefault="002730D2" w:rsidP="00B67F50">
      <w:pPr>
        <w:spacing w:after="0"/>
        <w:jc w:val="center"/>
        <w:rPr>
          <w:rFonts w:asciiTheme="majorBidi" w:hAnsiTheme="majorBidi" w:cstheme="majorBidi"/>
        </w:rPr>
      </w:pPr>
      <w:r w:rsidRPr="00B93421">
        <w:rPr>
          <w:rFonts w:asciiTheme="majorBidi" w:hAnsiTheme="majorBidi" w:cstheme="majorBidi"/>
        </w:rPr>
        <w:t>Figure</w:t>
      </w:r>
      <w:r w:rsidR="00323E0B" w:rsidRPr="00B93421">
        <w:rPr>
          <w:rFonts w:asciiTheme="majorBidi" w:hAnsiTheme="majorBidi" w:cstheme="majorBidi"/>
        </w:rPr>
        <w:t xml:space="preserve"> </w:t>
      </w:r>
      <w:r w:rsidR="000C56D6" w:rsidRPr="00B93421">
        <w:rPr>
          <w:rFonts w:asciiTheme="majorBidi" w:hAnsiTheme="majorBidi" w:cstheme="majorBidi"/>
        </w:rPr>
        <w:t>2</w:t>
      </w:r>
      <w:r w:rsidR="00323E0B" w:rsidRPr="00B93421">
        <w:rPr>
          <w:rFonts w:asciiTheme="majorBidi" w:hAnsiTheme="majorBidi" w:cstheme="majorBidi"/>
        </w:rPr>
        <w:t xml:space="preserve"> Distribution of electric power grid in the Algerian south town [</w:t>
      </w:r>
      <w:r w:rsidR="009559FC" w:rsidRPr="00B93421">
        <w:rPr>
          <w:rFonts w:asciiTheme="majorBidi" w:hAnsiTheme="majorBidi" w:cstheme="majorBidi"/>
        </w:rPr>
        <w:t>8</w:t>
      </w:r>
      <w:r w:rsidR="00323E0B" w:rsidRPr="00B93421">
        <w:rPr>
          <w:rFonts w:asciiTheme="majorBidi" w:hAnsiTheme="majorBidi" w:cstheme="majorBidi"/>
        </w:rPr>
        <w:t>]</w:t>
      </w:r>
    </w:p>
    <w:p w:rsidR="00323E0B" w:rsidRPr="00B93421" w:rsidRDefault="00D416A6" w:rsidP="00C00765">
      <w:pPr>
        <w:pStyle w:val="Titre2"/>
      </w:pPr>
      <w:r w:rsidRPr="00B93421">
        <w:t xml:space="preserve">2.3 </w:t>
      </w:r>
      <w:r w:rsidR="00323E0B" w:rsidRPr="00B93421">
        <w:t>Climatic</w:t>
      </w:r>
      <w:r w:rsidRPr="00B93421">
        <w:t xml:space="preserve"> </w:t>
      </w:r>
      <w:r w:rsidR="00323E0B" w:rsidRPr="00B93421">
        <w:t>conditions</w:t>
      </w:r>
    </w:p>
    <w:p w:rsidR="00A25D79" w:rsidRPr="00B93421" w:rsidRDefault="00A25D79" w:rsidP="00A25D79">
      <w:pPr>
        <w:spacing w:after="0"/>
        <w:jc w:val="both"/>
        <w:rPr>
          <w:rFonts w:asciiTheme="majorBidi" w:hAnsiTheme="majorBidi" w:cstheme="majorBidi"/>
        </w:rPr>
      </w:pPr>
      <w:r w:rsidRPr="00B93421">
        <w:rPr>
          <w:rFonts w:asciiTheme="majorBidi" w:hAnsiTheme="majorBidi" w:cstheme="majorBidi"/>
        </w:rPr>
        <w:t xml:space="preserve">Tamanghasset region has climatic conditions characterized by the following metrological parameters illustrated in </w:t>
      </w:r>
      <w:r w:rsidR="002730D2" w:rsidRPr="00B93421">
        <w:rPr>
          <w:rFonts w:asciiTheme="majorBidi" w:hAnsiTheme="majorBidi" w:cstheme="majorBidi"/>
        </w:rPr>
        <w:t>Figure</w:t>
      </w:r>
      <w:r w:rsidRPr="00B93421">
        <w:rPr>
          <w:rFonts w:asciiTheme="majorBidi" w:hAnsiTheme="majorBidi" w:cstheme="majorBidi"/>
        </w:rPr>
        <w:t xml:space="preserve"> 3 These data are collected along the year [9].</w:t>
      </w:r>
    </w:p>
    <w:p w:rsidR="00323E0B" w:rsidRPr="00B93421" w:rsidRDefault="00B170F9" w:rsidP="00B67F50">
      <w:pPr>
        <w:spacing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4652746B" wp14:editId="6448FFBD">
            <wp:extent cx="4513655" cy="2297924"/>
            <wp:effectExtent l="0" t="0" r="127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3889" cy="2298043"/>
                    </a:xfrm>
                    <a:prstGeom prst="rect">
                      <a:avLst/>
                    </a:prstGeom>
                    <a:noFill/>
                    <a:ln>
                      <a:noFill/>
                    </a:ln>
                  </pic:spPr>
                </pic:pic>
              </a:graphicData>
            </a:graphic>
          </wp:inline>
        </w:drawing>
      </w:r>
    </w:p>
    <w:p w:rsidR="00323E0B" w:rsidRPr="00B93421" w:rsidRDefault="002730D2" w:rsidP="00B67F50">
      <w:pPr>
        <w:spacing w:after="0"/>
        <w:jc w:val="center"/>
        <w:rPr>
          <w:rFonts w:asciiTheme="majorBidi" w:hAnsiTheme="majorBidi" w:cstheme="majorBidi"/>
        </w:rPr>
      </w:pPr>
      <w:r w:rsidRPr="00B93421">
        <w:rPr>
          <w:rFonts w:asciiTheme="majorBidi" w:hAnsiTheme="majorBidi" w:cstheme="majorBidi"/>
        </w:rPr>
        <w:t>Figure</w:t>
      </w:r>
      <w:r w:rsidR="000C56D6" w:rsidRPr="00B93421">
        <w:rPr>
          <w:rFonts w:asciiTheme="majorBidi" w:hAnsiTheme="majorBidi" w:cstheme="majorBidi"/>
        </w:rPr>
        <w:t>3</w:t>
      </w:r>
      <w:r w:rsidR="00323E0B" w:rsidRPr="00B93421">
        <w:rPr>
          <w:rFonts w:asciiTheme="majorBidi" w:hAnsiTheme="majorBidi" w:cstheme="majorBidi"/>
        </w:rPr>
        <w:t xml:space="preserve"> Climatic data of the Tamanghasset </w:t>
      </w:r>
      <w:r w:rsidR="003C60DB" w:rsidRPr="00B93421">
        <w:rPr>
          <w:rFonts w:asciiTheme="majorBidi" w:hAnsiTheme="majorBidi" w:cstheme="majorBidi"/>
        </w:rPr>
        <w:t xml:space="preserve">region </w:t>
      </w:r>
      <w:r w:rsidR="00323E0B" w:rsidRPr="00B93421">
        <w:rPr>
          <w:rFonts w:asciiTheme="majorBidi" w:hAnsiTheme="majorBidi" w:cstheme="majorBidi"/>
        </w:rPr>
        <w:t>[</w:t>
      </w:r>
      <w:r w:rsidR="009559FC" w:rsidRPr="00B93421">
        <w:rPr>
          <w:rFonts w:asciiTheme="majorBidi" w:hAnsiTheme="majorBidi" w:cstheme="majorBidi"/>
        </w:rPr>
        <w:t>9</w:t>
      </w:r>
      <w:r w:rsidR="00323E0B" w:rsidRPr="00B93421">
        <w:rPr>
          <w:rFonts w:asciiTheme="majorBidi" w:hAnsiTheme="majorBidi" w:cstheme="majorBidi"/>
        </w:rPr>
        <w:t>]</w:t>
      </w:r>
    </w:p>
    <w:p w:rsidR="00A25D79" w:rsidRPr="00B93421" w:rsidRDefault="00A25D79" w:rsidP="00A25D79">
      <w:pPr>
        <w:spacing w:before="240" w:after="0"/>
        <w:jc w:val="both"/>
        <w:rPr>
          <w:rFonts w:asciiTheme="majorBidi" w:hAnsiTheme="majorBidi" w:cstheme="majorBidi"/>
        </w:rPr>
      </w:pPr>
      <w:r w:rsidRPr="00B93421">
        <w:rPr>
          <w:rFonts w:asciiTheme="majorBidi" w:hAnsiTheme="majorBidi" w:cstheme="majorBidi"/>
        </w:rPr>
        <w:t>Figure 3 shows that in this city, the summer has a very warm climate, while the winter has a moderately warm climate, where the average temperature that can be taken is about 28°C.</w:t>
      </w:r>
    </w:p>
    <w:p w:rsidR="00A25D79" w:rsidRPr="00B93421" w:rsidRDefault="00A25D79" w:rsidP="00A25D79">
      <w:pPr>
        <w:spacing w:after="0"/>
        <w:rPr>
          <w:rFonts w:asciiTheme="majorBidi" w:hAnsiTheme="majorBidi" w:cstheme="majorBidi"/>
        </w:rPr>
      </w:pPr>
    </w:p>
    <w:p w:rsidR="00EF72E6" w:rsidRPr="00B93421" w:rsidRDefault="00EF72E6" w:rsidP="008D25FE">
      <w:pPr>
        <w:spacing w:after="0"/>
        <w:rPr>
          <w:rFonts w:asciiTheme="majorBidi" w:hAnsiTheme="majorBidi" w:cstheme="majorBidi"/>
        </w:rPr>
      </w:pPr>
    </w:p>
    <w:p w:rsidR="00323E0B" w:rsidRPr="00B93421" w:rsidRDefault="00EF72E6" w:rsidP="00EF72E6">
      <w:pPr>
        <w:pStyle w:val="Titre1"/>
        <w:spacing w:before="0"/>
        <w:rPr>
          <w:sz w:val="26"/>
          <w:szCs w:val="26"/>
        </w:rPr>
      </w:pPr>
      <w:r w:rsidRPr="00B93421">
        <w:rPr>
          <w:sz w:val="26"/>
          <w:szCs w:val="26"/>
        </w:rPr>
        <w:lastRenderedPageBreak/>
        <w:t xml:space="preserve">3. </w:t>
      </w:r>
      <w:r w:rsidR="0096631C" w:rsidRPr="00B93421">
        <w:rPr>
          <w:sz w:val="26"/>
          <w:szCs w:val="26"/>
        </w:rPr>
        <w:t xml:space="preserve">Selection of SMR type and coupling configuration </w:t>
      </w:r>
    </w:p>
    <w:p w:rsidR="002D1540" w:rsidRPr="00B93421" w:rsidRDefault="002D1540" w:rsidP="00A25D79">
      <w:pPr>
        <w:spacing w:after="0"/>
        <w:rPr>
          <w:rFonts w:asciiTheme="majorBidi" w:hAnsiTheme="majorBidi" w:cstheme="majorBidi"/>
        </w:rPr>
      </w:pPr>
      <w:r w:rsidRPr="00B93421">
        <w:rPr>
          <w:rFonts w:asciiTheme="majorBidi" w:hAnsiTheme="majorBidi" w:cstheme="majorBidi"/>
        </w:rPr>
        <w:t xml:space="preserve">The primary </w:t>
      </w:r>
      <w:r w:rsidR="003C60DB" w:rsidRPr="00B93421">
        <w:rPr>
          <w:rFonts w:asciiTheme="majorBidi" w:hAnsiTheme="majorBidi" w:cstheme="majorBidi"/>
        </w:rPr>
        <w:t>choice of the SMR type in this work is</w:t>
      </w:r>
      <w:r w:rsidRPr="00B93421">
        <w:rPr>
          <w:rFonts w:asciiTheme="majorBidi" w:hAnsiTheme="majorBidi" w:cstheme="majorBidi"/>
        </w:rPr>
        <w:t xml:space="preserve"> tributary directly to the availability of data and to the available conditions. The main selection </w:t>
      </w:r>
      <w:r w:rsidR="00076672" w:rsidRPr="00B93421">
        <w:rPr>
          <w:rFonts w:asciiTheme="majorBidi" w:hAnsiTheme="majorBidi" w:cstheme="majorBidi"/>
        </w:rPr>
        <w:t xml:space="preserve">criteria </w:t>
      </w:r>
      <w:r w:rsidRPr="00B93421">
        <w:rPr>
          <w:rFonts w:asciiTheme="majorBidi" w:hAnsiTheme="majorBidi" w:cstheme="majorBidi"/>
        </w:rPr>
        <w:t>are as follows:</w:t>
      </w:r>
    </w:p>
    <w:p w:rsidR="002D1540" w:rsidRPr="00B93421" w:rsidRDefault="002D1540" w:rsidP="002D1540">
      <w:pPr>
        <w:pStyle w:val="Paragraphedeliste"/>
        <w:numPr>
          <w:ilvl w:val="0"/>
          <w:numId w:val="5"/>
        </w:numPr>
        <w:spacing w:after="0"/>
        <w:rPr>
          <w:rFonts w:asciiTheme="majorBidi" w:hAnsiTheme="majorBidi" w:cstheme="majorBidi"/>
        </w:rPr>
      </w:pPr>
      <w:r w:rsidRPr="00B93421">
        <w:rPr>
          <w:rFonts w:asciiTheme="majorBidi" w:hAnsiTheme="majorBidi" w:cstheme="majorBidi"/>
        </w:rPr>
        <w:t>Systems working in an isolated region with severe climatic conditions such as water deficiency,</w:t>
      </w:r>
    </w:p>
    <w:p w:rsidR="002D1540" w:rsidRPr="00B93421" w:rsidRDefault="002D1540" w:rsidP="002D1540">
      <w:pPr>
        <w:pStyle w:val="Paragraphedeliste"/>
        <w:numPr>
          <w:ilvl w:val="0"/>
          <w:numId w:val="5"/>
        </w:numPr>
        <w:spacing w:after="0"/>
        <w:rPr>
          <w:rFonts w:asciiTheme="majorBidi" w:hAnsiTheme="majorBidi" w:cstheme="majorBidi"/>
        </w:rPr>
      </w:pPr>
      <w:r w:rsidRPr="00B93421">
        <w:rPr>
          <w:rFonts w:asciiTheme="majorBidi" w:hAnsiTheme="majorBidi" w:cstheme="majorBidi"/>
        </w:rPr>
        <w:t>Electric network off grid,</w:t>
      </w:r>
    </w:p>
    <w:p w:rsidR="00323E0B" w:rsidRPr="00B93421" w:rsidRDefault="002D1540" w:rsidP="006E4C66">
      <w:pPr>
        <w:pStyle w:val="Paragraphedeliste"/>
        <w:numPr>
          <w:ilvl w:val="0"/>
          <w:numId w:val="5"/>
        </w:numPr>
        <w:spacing w:after="0"/>
        <w:rPr>
          <w:rFonts w:asciiTheme="majorBidi" w:hAnsiTheme="majorBidi" w:cstheme="majorBidi"/>
        </w:rPr>
      </w:pPr>
      <w:r w:rsidRPr="00B93421">
        <w:rPr>
          <w:rFonts w:asciiTheme="majorBidi" w:hAnsiTheme="majorBidi" w:cstheme="majorBidi"/>
        </w:rPr>
        <w:t xml:space="preserve">Weak power </w:t>
      </w:r>
      <w:r w:rsidR="006E4C66" w:rsidRPr="00B93421">
        <w:rPr>
          <w:rFonts w:asciiTheme="majorBidi" w:hAnsiTheme="majorBidi" w:cstheme="majorBidi"/>
        </w:rPr>
        <w:t xml:space="preserve">of </w:t>
      </w:r>
      <w:r w:rsidRPr="00B93421">
        <w:rPr>
          <w:rFonts w:asciiTheme="majorBidi" w:hAnsiTheme="majorBidi" w:cstheme="majorBidi"/>
        </w:rPr>
        <w:t>3.5</w:t>
      </w:r>
      <w:r w:rsidR="00187465" w:rsidRPr="00B93421">
        <w:rPr>
          <w:rFonts w:asciiTheme="majorBidi" w:hAnsiTheme="majorBidi" w:cstheme="majorBidi"/>
        </w:rPr>
        <w:t xml:space="preserve"> </w:t>
      </w:r>
      <w:proofErr w:type="spellStart"/>
      <w:r w:rsidRPr="00B93421">
        <w:rPr>
          <w:rFonts w:asciiTheme="majorBidi" w:hAnsiTheme="majorBidi" w:cstheme="majorBidi"/>
        </w:rPr>
        <w:t>MW</w:t>
      </w:r>
      <w:r w:rsidR="006E4C66" w:rsidRPr="00B93421">
        <w:rPr>
          <w:rFonts w:asciiTheme="majorBidi" w:hAnsiTheme="majorBidi" w:cstheme="majorBidi"/>
        </w:rPr>
        <w:t>e</w:t>
      </w:r>
      <w:proofErr w:type="spellEnd"/>
      <w:r w:rsidRPr="00B93421">
        <w:rPr>
          <w:rFonts w:asciiTheme="majorBidi" w:hAnsiTheme="majorBidi" w:cstheme="majorBidi"/>
        </w:rPr>
        <w:t xml:space="preserve"> </w:t>
      </w:r>
      <w:r w:rsidR="006E4C66" w:rsidRPr="00B93421">
        <w:rPr>
          <w:rFonts w:asciiTheme="majorBidi" w:hAnsiTheme="majorBidi" w:cstheme="majorBidi"/>
        </w:rPr>
        <w:t>(</w:t>
      </w:r>
      <w:r w:rsidRPr="00B93421">
        <w:rPr>
          <w:rFonts w:asciiTheme="majorBidi" w:hAnsiTheme="majorBidi" w:cstheme="majorBidi"/>
        </w:rPr>
        <w:t>electric</w:t>
      </w:r>
      <w:r w:rsidR="006E4C66" w:rsidRPr="00B93421">
        <w:rPr>
          <w:rFonts w:asciiTheme="majorBidi" w:hAnsiTheme="majorBidi" w:cstheme="majorBidi"/>
        </w:rPr>
        <w:t>)</w:t>
      </w:r>
      <w:r w:rsidRPr="00B93421">
        <w:rPr>
          <w:rFonts w:asciiTheme="majorBidi" w:hAnsiTheme="majorBidi" w:cstheme="majorBidi"/>
        </w:rPr>
        <w:t xml:space="preserve"> or around 10</w:t>
      </w:r>
      <w:r w:rsidR="00187465" w:rsidRPr="00B93421">
        <w:rPr>
          <w:rFonts w:asciiTheme="majorBidi" w:hAnsiTheme="majorBidi" w:cstheme="majorBidi"/>
        </w:rPr>
        <w:t xml:space="preserve"> </w:t>
      </w:r>
      <w:proofErr w:type="spellStart"/>
      <w:r w:rsidRPr="00B93421">
        <w:rPr>
          <w:rFonts w:asciiTheme="majorBidi" w:hAnsiTheme="majorBidi" w:cstheme="majorBidi"/>
        </w:rPr>
        <w:t>MWth</w:t>
      </w:r>
      <w:proofErr w:type="spellEnd"/>
      <w:r w:rsidR="006E4C66" w:rsidRPr="00B93421">
        <w:rPr>
          <w:rFonts w:asciiTheme="majorBidi" w:hAnsiTheme="majorBidi" w:cstheme="majorBidi"/>
        </w:rPr>
        <w:t xml:space="preserve"> (thermal)</w:t>
      </w:r>
      <w:r w:rsidRPr="00B93421">
        <w:rPr>
          <w:rFonts w:asciiTheme="majorBidi" w:hAnsiTheme="majorBidi" w:cstheme="majorBidi"/>
        </w:rPr>
        <w:t>.</w:t>
      </w:r>
    </w:p>
    <w:p w:rsidR="00EC75A8" w:rsidRPr="00B93421" w:rsidRDefault="00EC75A8" w:rsidP="00EC75A8">
      <w:pPr>
        <w:spacing w:after="0"/>
        <w:jc w:val="both"/>
        <w:rPr>
          <w:rFonts w:asciiTheme="majorBidi" w:hAnsiTheme="majorBidi" w:cstheme="majorBidi"/>
        </w:rPr>
      </w:pPr>
    </w:p>
    <w:p w:rsidR="00872529" w:rsidRPr="00B93421" w:rsidRDefault="00872529" w:rsidP="002730D2">
      <w:pPr>
        <w:spacing w:after="0"/>
        <w:jc w:val="both"/>
        <w:rPr>
          <w:rFonts w:asciiTheme="majorBidi" w:hAnsiTheme="majorBidi" w:cstheme="majorBidi"/>
        </w:rPr>
      </w:pPr>
      <w:r w:rsidRPr="00B93421">
        <w:rPr>
          <w:rFonts w:asciiTheme="majorBidi" w:hAnsiTheme="majorBidi" w:cstheme="majorBidi"/>
        </w:rPr>
        <w:t>The preliminary selection of the SMR according to the</w:t>
      </w:r>
      <w:r w:rsidR="0024001D" w:rsidRPr="00B93421">
        <w:rPr>
          <w:rFonts w:asciiTheme="majorBidi" w:hAnsiTheme="majorBidi" w:cstheme="majorBidi"/>
        </w:rPr>
        <w:t xml:space="preserve"> previous</w:t>
      </w:r>
      <w:r w:rsidRPr="00B93421">
        <w:rPr>
          <w:rFonts w:asciiTheme="majorBidi" w:hAnsiTheme="majorBidi" w:cstheme="majorBidi"/>
        </w:rPr>
        <w:t xml:space="preserve"> criteria, leads to a very small </w:t>
      </w:r>
      <w:r w:rsidR="00587FE7" w:rsidRPr="00B93421">
        <w:rPr>
          <w:rFonts w:asciiTheme="majorBidi" w:hAnsiTheme="majorBidi" w:cstheme="majorBidi"/>
        </w:rPr>
        <w:t xml:space="preserve">reactor </w:t>
      </w:r>
      <w:proofErr w:type="spellStart"/>
      <w:r w:rsidR="00847A76" w:rsidRPr="00B93421">
        <w:rPr>
          <w:rFonts w:asciiTheme="majorBidi" w:hAnsiTheme="majorBidi" w:cstheme="majorBidi"/>
        </w:rPr>
        <w:t>v</w:t>
      </w:r>
      <w:r w:rsidR="0024001D" w:rsidRPr="00B93421">
        <w:rPr>
          <w:rFonts w:asciiTheme="majorBidi" w:hAnsiTheme="majorBidi" w:cstheme="majorBidi"/>
        </w:rPr>
        <w:t>SMR</w:t>
      </w:r>
      <w:proofErr w:type="spellEnd"/>
      <w:r w:rsidRPr="00B93421">
        <w:rPr>
          <w:rFonts w:asciiTheme="majorBidi" w:hAnsiTheme="majorBidi" w:cstheme="majorBidi"/>
        </w:rPr>
        <w:t xml:space="preserve">. Therefore, our choice was towards </w:t>
      </w:r>
      <w:proofErr w:type="spellStart"/>
      <w:r w:rsidRPr="00B93421">
        <w:rPr>
          <w:rFonts w:asciiTheme="majorBidi" w:hAnsiTheme="majorBidi" w:cstheme="majorBidi"/>
        </w:rPr>
        <w:t>MoveluX</w:t>
      </w:r>
      <w:proofErr w:type="spellEnd"/>
      <w:r w:rsidRPr="00B93421">
        <w:rPr>
          <w:rFonts w:asciiTheme="majorBidi" w:hAnsiTheme="majorBidi" w:cstheme="majorBidi"/>
        </w:rPr>
        <w:t xml:space="preserve"> (Mobile-Very-small reactor for Local Utility in X-mark) </w:t>
      </w:r>
      <w:r w:rsidR="0070069A" w:rsidRPr="00B93421">
        <w:rPr>
          <w:rFonts w:asciiTheme="majorBidi" w:hAnsiTheme="majorBidi" w:cstheme="majorBidi"/>
        </w:rPr>
        <w:t>using LEU fuel [</w:t>
      </w:r>
      <w:r w:rsidRPr="00B93421">
        <w:rPr>
          <w:rFonts w:asciiTheme="majorBidi" w:hAnsiTheme="majorBidi" w:cstheme="majorBidi"/>
        </w:rPr>
        <w:t>10</w:t>
      </w:r>
      <w:proofErr w:type="gramStart"/>
      <w:r w:rsidRPr="00B93421">
        <w:rPr>
          <w:rFonts w:asciiTheme="majorBidi" w:hAnsiTheme="majorBidi" w:cstheme="majorBidi"/>
        </w:rPr>
        <w:t>,11</w:t>
      </w:r>
      <w:proofErr w:type="gramEnd"/>
      <w:r w:rsidRPr="00B93421">
        <w:rPr>
          <w:rFonts w:asciiTheme="majorBidi" w:hAnsiTheme="majorBidi" w:cstheme="majorBidi"/>
        </w:rPr>
        <w:t xml:space="preserve">] illustrated by </w:t>
      </w:r>
      <w:r w:rsidR="002730D2" w:rsidRPr="00B93421">
        <w:rPr>
          <w:rFonts w:asciiTheme="majorBidi" w:hAnsiTheme="majorBidi" w:cstheme="majorBidi"/>
        </w:rPr>
        <w:t xml:space="preserve">Figure </w:t>
      </w:r>
      <w:r w:rsidR="00EC75A8" w:rsidRPr="00B93421">
        <w:rPr>
          <w:rFonts w:asciiTheme="majorBidi" w:hAnsiTheme="majorBidi" w:cstheme="majorBidi"/>
        </w:rPr>
        <w:t>4</w:t>
      </w:r>
      <w:r w:rsidRPr="00B93421">
        <w:rPr>
          <w:rFonts w:asciiTheme="majorBidi" w:hAnsiTheme="majorBidi" w:cstheme="majorBidi"/>
        </w:rPr>
        <w:t xml:space="preserve">. This </w:t>
      </w:r>
      <w:proofErr w:type="spellStart"/>
      <w:r w:rsidR="00491EBE" w:rsidRPr="00B93421">
        <w:rPr>
          <w:rFonts w:asciiTheme="majorBidi" w:hAnsiTheme="majorBidi" w:cstheme="majorBidi"/>
        </w:rPr>
        <w:t>v</w:t>
      </w:r>
      <w:r w:rsidRPr="00B93421">
        <w:rPr>
          <w:rFonts w:asciiTheme="majorBidi" w:hAnsiTheme="majorBidi" w:cstheme="majorBidi"/>
        </w:rPr>
        <w:t>SMR</w:t>
      </w:r>
      <w:proofErr w:type="spellEnd"/>
      <w:r w:rsidRPr="00B93421">
        <w:rPr>
          <w:rFonts w:asciiTheme="majorBidi" w:hAnsiTheme="majorBidi" w:cstheme="majorBidi"/>
        </w:rPr>
        <w:t xml:space="preserve"> enables us also to take maximal benefit from its specific technological aspects related particularly to the natural cooling system based on the passive safety of heat-pipe technology. In our opinion, this advantage is appropriate for the isolated zone</w:t>
      </w:r>
      <w:r w:rsidR="00587FE7" w:rsidRPr="00B93421">
        <w:rPr>
          <w:rFonts w:asciiTheme="majorBidi" w:hAnsiTheme="majorBidi" w:cstheme="majorBidi"/>
        </w:rPr>
        <w:t xml:space="preserve"> like Tamanghasset region</w:t>
      </w:r>
      <w:r w:rsidRPr="00B93421">
        <w:rPr>
          <w:rFonts w:asciiTheme="majorBidi" w:hAnsiTheme="majorBidi" w:cstheme="majorBidi"/>
        </w:rPr>
        <w:t xml:space="preserve">. </w:t>
      </w:r>
    </w:p>
    <w:p w:rsidR="00472E06" w:rsidRPr="00B93421" w:rsidRDefault="00587FE7" w:rsidP="00EC75A8">
      <w:pPr>
        <w:spacing w:after="0"/>
        <w:jc w:val="both"/>
        <w:rPr>
          <w:rFonts w:asciiTheme="majorBidi" w:hAnsiTheme="majorBidi" w:cstheme="majorBidi"/>
        </w:rPr>
      </w:pPr>
      <w:r w:rsidRPr="00B93421">
        <w:rPr>
          <w:rFonts w:asciiTheme="majorBidi" w:hAnsiTheme="majorBidi" w:cstheme="majorBidi"/>
        </w:rPr>
        <w:t xml:space="preserve">The </w:t>
      </w:r>
      <w:proofErr w:type="spellStart"/>
      <w:r w:rsidRPr="00B93421">
        <w:rPr>
          <w:rFonts w:asciiTheme="majorBidi" w:hAnsiTheme="majorBidi" w:cstheme="majorBidi"/>
        </w:rPr>
        <w:t>MoveluX</w:t>
      </w:r>
      <w:proofErr w:type="spellEnd"/>
      <w:r w:rsidRPr="00B93421">
        <w:rPr>
          <w:rFonts w:asciiTheme="majorBidi" w:hAnsiTheme="majorBidi" w:cstheme="majorBidi"/>
        </w:rPr>
        <w:t xml:space="preserve"> reactor produces a temperature of around 700°c</w:t>
      </w:r>
      <w:r w:rsidR="00872529" w:rsidRPr="00B93421">
        <w:rPr>
          <w:rFonts w:asciiTheme="majorBidi" w:hAnsiTheme="majorBidi" w:cstheme="majorBidi"/>
        </w:rPr>
        <w:t xml:space="preserve">, which is </w:t>
      </w:r>
      <w:r w:rsidR="0024001D" w:rsidRPr="00B93421">
        <w:rPr>
          <w:rFonts w:asciiTheme="majorBidi" w:hAnsiTheme="majorBidi" w:cstheme="majorBidi"/>
        </w:rPr>
        <w:t>favourable</w:t>
      </w:r>
      <w:r w:rsidR="00872529" w:rsidRPr="00B93421">
        <w:rPr>
          <w:rFonts w:asciiTheme="majorBidi" w:hAnsiTheme="majorBidi" w:cstheme="majorBidi"/>
        </w:rPr>
        <w:t xml:space="preserve"> for providing high temperatures, cogeneration and hydrogen production. This situation encourages using it as a super-heater</w:t>
      </w:r>
      <w:r w:rsidR="00EC75A8" w:rsidRPr="00B93421">
        <w:rPr>
          <w:rFonts w:asciiTheme="majorBidi" w:hAnsiTheme="majorBidi" w:cstheme="majorBidi"/>
        </w:rPr>
        <w:t>.</w:t>
      </w:r>
    </w:p>
    <w:p w:rsidR="00472E06" w:rsidRPr="00B93421" w:rsidRDefault="00EC75A8" w:rsidP="00847A76">
      <w:pPr>
        <w:spacing w:before="240" w:after="0"/>
        <w:jc w:val="both"/>
        <w:rPr>
          <w:rFonts w:asciiTheme="majorBidi" w:hAnsiTheme="majorBidi" w:cstheme="majorBidi"/>
        </w:rPr>
      </w:pPr>
      <w:r w:rsidRPr="00B93421">
        <w:rPr>
          <w:rFonts w:asciiTheme="majorBidi" w:hAnsiTheme="majorBidi" w:cstheme="majorBidi"/>
        </w:rPr>
        <w:t xml:space="preserve">The solar </w:t>
      </w:r>
      <w:r w:rsidR="00847A76" w:rsidRPr="00B93421">
        <w:rPr>
          <w:rFonts w:asciiTheme="majorBidi" w:hAnsiTheme="majorBidi" w:cstheme="majorBidi"/>
        </w:rPr>
        <w:t xml:space="preserve">thermal </w:t>
      </w:r>
      <w:r w:rsidRPr="00B93421">
        <w:rPr>
          <w:rFonts w:asciiTheme="majorBidi" w:hAnsiTheme="majorBidi" w:cstheme="majorBidi"/>
        </w:rPr>
        <w:t xml:space="preserve">power plant </w:t>
      </w:r>
      <w:r w:rsidR="00847A76" w:rsidRPr="00B93421">
        <w:rPr>
          <w:rFonts w:asciiTheme="majorBidi" w:hAnsiTheme="majorBidi" w:cstheme="majorBidi"/>
        </w:rPr>
        <w:t xml:space="preserve">SPP </w:t>
      </w:r>
      <w:r w:rsidRPr="00B93421">
        <w:rPr>
          <w:rFonts w:asciiTheme="majorBidi" w:hAnsiTheme="majorBidi" w:cstheme="majorBidi"/>
        </w:rPr>
        <w:t xml:space="preserve">choice leads to a </w:t>
      </w:r>
      <w:r w:rsidRPr="00B93421">
        <w:rPr>
          <w:rFonts w:asciiTheme="majorBidi" w:hAnsiTheme="majorBidi" w:cstheme="majorBidi"/>
          <w:color w:val="000000"/>
        </w:rPr>
        <w:t>concentrated solar plant</w:t>
      </w:r>
      <w:r w:rsidR="00FA49C7" w:rsidRPr="00B93421">
        <w:rPr>
          <w:rFonts w:asciiTheme="majorBidi" w:hAnsiTheme="majorBidi" w:cstheme="majorBidi"/>
          <w:color w:val="000000"/>
        </w:rPr>
        <w:t xml:space="preserve"> </w:t>
      </w:r>
      <w:r w:rsidRPr="00B93421">
        <w:rPr>
          <w:rFonts w:asciiTheme="majorBidi" w:hAnsiTheme="majorBidi" w:cstheme="majorBidi"/>
        </w:rPr>
        <w:t>CSP of the parabolic through collector PTC type, due to many factors, where the main key was their aptitude to be modular, as illustrated by Figure 5.</w:t>
      </w:r>
    </w:p>
    <w:p w:rsidR="00EC75A8" w:rsidRPr="00B93421" w:rsidRDefault="009B410C" w:rsidP="00A25D79">
      <w:pPr>
        <w:spacing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5F87F1D1" wp14:editId="7D54B7F0">
            <wp:extent cx="1406848" cy="2560272"/>
            <wp:effectExtent l="0" t="0" r="317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6868" cy="2560309"/>
                    </a:xfrm>
                    <a:prstGeom prst="rect">
                      <a:avLst/>
                    </a:prstGeom>
                    <a:noFill/>
                    <a:ln>
                      <a:noFill/>
                    </a:ln>
                  </pic:spPr>
                </pic:pic>
              </a:graphicData>
            </a:graphic>
          </wp:inline>
        </w:drawing>
      </w:r>
      <w:r w:rsidR="00FA49C7" w:rsidRPr="00B93421">
        <w:rPr>
          <w:rFonts w:asciiTheme="majorBidi" w:hAnsiTheme="majorBidi" w:cstheme="majorBidi"/>
        </w:rPr>
        <w:t xml:space="preserve">                  </w:t>
      </w:r>
      <w:r w:rsidR="007C696C" w:rsidRPr="00B93421">
        <w:rPr>
          <w:rFonts w:asciiTheme="majorBidi" w:hAnsiTheme="majorBidi" w:cstheme="majorBidi"/>
          <w:noProof/>
          <w:lang w:eastAsia="en-GB"/>
        </w:rPr>
        <w:drawing>
          <wp:inline distT="0" distB="0" distL="0" distR="0" wp14:anchorId="36216A4C" wp14:editId="3AF7C60B">
            <wp:extent cx="2967643" cy="2285843"/>
            <wp:effectExtent l="0" t="0" r="444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499" cy="2294975"/>
                    </a:xfrm>
                    <a:prstGeom prst="rect">
                      <a:avLst/>
                    </a:prstGeom>
                    <a:noFill/>
                    <a:ln>
                      <a:noFill/>
                    </a:ln>
                  </pic:spPr>
                </pic:pic>
              </a:graphicData>
            </a:graphic>
          </wp:inline>
        </w:drawing>
      </w:r>
    </w:p>
    <w:p w:rsidR="00472E06" w:rsidRPr="00B93421" w:rsidRDefault="002730D2" w:rsidP="00B67F50">
      <w:pPr>
        <w:spacing w:after="0"/>
        <w:rPr>
          <w:rFonts w:asciiTheme="majorBidi" w:hAnsiTheme="majorBidi" w:cstheme="majorBidi"/>
        </w:rPr>
      </w:pPr>
      <w:r w:rsidRPr="00B93421">
        <w:rPr>
          <w:rFonts w:asciiTheme="majorBidi" w:hAnsiTheme="majorBidi" w:cstheme="majorBidi"/>
        </w:rPr>
        <w:t>Figure</w:t>
      </w:r>
      <w:r w:rsidR="00323E0B" w:rsidRPr="00B93421">
        <w:rPr>
          <w:rFonts w:asciiTheme="majorBidi" w:hAnsiTheme="majorBidi" w:cstheme="majorBidi"/>
        </w:rPr>
        <w:t xml:space="preserve"> </w:t>
      </w:r>
      <w:r w:rsidR="00952B46" w:rsidRPr="00B93421">
        <w:rPr>
          <w:rFonts w:asciiTheme="majorBidi" w:hAnsiTheme="majorBidi" w:cstheme="majorBidi"/>
        </w:rPr>
        <w:t>4 Conceptual</w:t>
      </w:r>
      <w:r w:rsidR="009B410C" w:rsidRPr="00B93421">
        <w:rPr>
          <w:rFonts w:asciiTheme="majorBidi" w:hAnsiTheme="majorBidi" w:cstheme="majorBidi"/>
        </w:rPr>
        <w:t xml:space="preserve"> design of </w:t>
      </w:r>
      <w:proofErr w:type="spellStart"/>
      <w:r w:rsidR="00323E0B" w:rsidRPr="00B93421">
        <w:rPr>
          <w:rFonts w:asciiTheme="majorBidi" w:hAnsiTheme="majorBidi" w:cstheme="majorBidi"/>
        </w:rPr>
        <w:t>MoveluX</w:t>
      </w:r>
      <w:proofErr w:type="spellEnd"/>
      <w:r w:rsidR="00323E0B" w:rsidRPr="00B93421">
        <w:rPr>
          <w:rFonts w:asciiTheme="majorBidi" w:hAnsiTheme="majorBidi" w:cstheme="majorBidi"/>
        </w:rPr>
        <w:t xml:space="preserve"> reactor</w:t>
      </w:r>
      <w:r w:rsidR="007C696C" w:rsidRPr="00B93421">
        <w:rPr>
          <w:rFonts w:asciiTheme="majorBidi" w:hAnsiTheme="majorBidi" w:cstheme="majorBidi"/>
        </w:rPr>
        <w:t xml:space="preserve">            </w:t>
      </w:r>
      <w:r w:rsidRPr="00B93421">
        <w:rPr>
          <w:rFonts w:asciiTheme="majorBidi" w:hAnsiTheme="majorBidi" w:cstheme="majorBidi"/>
        </w:rPr>
        <w:t>Figure</w:t>
      </w:r>
      <w:r w:rsidR="007C696C" w:rsidRPr="00B93421">
        <w:rPr>
          <w:rFonts w:asciiTheme="majorBidi" w:hAnsiTheme="majorBidi" w:cstheme="majorBidi"/>
        </w:rPr>
        <w:t xml:space="preserve"> </w:t>
      </w:r>
      <w:r w:rsidR="00EC75A8" w:rsidRPr="00B93421">
        <w:rPr>
          <w:rFonts w:asciiTheme="majorBidi" w:hAnsiTheme="majorBidi" w:cstheme="majorBidi"/>
        </w:rPr>
        <w:t>5</w:t>
      </w:r>
      <w:r w:rsidR="007C696C" w:rsidRPr="00B93421">
        <w:rPr>
          <w:rFonts w:asciiTheme="majorBidi" w:hAnsiTheme="majorBidi" w:cstheme="majorBidi"/>
        </w:rPr>
        <w:t xml:space="preserve"> Parabolic through collector</w:t>
      </w:r>
    </w:p>
    <w:p w:rsidR="00EC75A8" w:rsidRPr="00B93421" w:rsidRDefault="00EC75A8" w:rsidP="00B67F50">
      <w:pPr>
        <w:spacing w:after="0"/>
        <w:rPr>
          <w:rFonts w:asciiTheme="majorBidi" w:hAnsiTheme="majorBidi" w:cstheme="majorBidi"/>
        </w:rPr>
      </w:pPr>
    </w:p>
    <w:p w:rsidR="007D72C7" w:rsidRPr="00B93421" w:rsidRDefault="007D72C7" w:rsidP="00847A76">
      <w:pPr>
        <w:spacing w:after="0"/>
        <w:jc w:val="both"/>
        <w:rPr>
          <w:rFonts w:asciiTheme="majorBidi" w:hAnsiTheme="majorBidi" w:cstheme="majorBidi"/>
        </w:rPr>
      </w:pPr>
      <w:r w:rsidRPr="00B93421">
        <w:rPr>
          <w:rFonts w:asciiTheme="majorBidi" w:hAnsiTheme="majorBidi" w:cstheme="majorBidi"/>
        </w:rPr>
        <w:t>The maximum temperature produced by PTC</w:t>
      </w:r>
      <w:r w:rsidR="00847A76" w:rsidRPr="00B93421">
        <w:rPr>
          <w:rFonts w:asciiTheme="majorBidi" w:hAnsiTheme="majorBidi" w:cstheme="majorBidi"/>
        </w:rPr>
        <w:t>, depending on the coolant, can</w:t>
      </w:r>
      <w:r w:rsidRPr="00B93421">
        <w:rPr>
          <w:rFonts w:asciiTheme="majorBidi" w:hAnsiTheme="majorBidi" w:cstheme="majorBidi"/>
        </w:rPr>
        <w:t xml:space="preserve"> reach 550°C</w:t>
      </w:r>
      <w:r w:rsidR="00847A76" w:rsidRPr="00B93421">
        <w:rPr>
          <w:rFonts w:asciiTheme="majorBidi" w:hAnsiTheme="majorBidi" w:cstheme="majorBidi"/>
        </w:rPr>
        <w:t xml:space="preserve">, </w:t>
      </w:r>
      <w:r w:rsidRPr="00B93421">
        <w:rPr>
          <w:rFonts w:asciiTheme="majorBidi" w:hAnsiTheme="majorBidi" w:cstheme="majorBidi"/>
        </w:rPr>
        <w:t xml:space="preserve">which is lower than that produced by SMR. This situation boosts the use of </w:t>
      </w:r>
      <w:r w:rsidR="0045473F" w:rsidRPr="00B93421">
        <w:rPr>
          <w:rFonts w:asciiTheme="majorBidi" w:hAnsiTheme="majorBidi" w:cstheme="majorBidi"/>
        </w:rPr>
        <w:t xml:space="preserve">the </w:t>
      </w:r>
      <w:r w:rsidRPr="00B93421">
        <w:rPr>
          <w:rFonts w:asciiTheme="majorBidi" w:hAnsiTheme="majorBidi" w:cstheme="majorBidi"/>
        </w:rPr>
        <w:t>SPP as a base heater.</w:t>
      </w:r>
    </w:p>
    <w:p w:rsidR="007D72C7" w:rsidRPr="00B93421" w:rsidRDefault="007D72C7" w:rsidP="00BE72A5">
      <w:pPr>
        <w:spacing w:after="0"/>
        <w:jc w:val="both"/>
        <w:rPr>
          <w:rFonts w:asciiTheme="majorBidi" w:hAnsiTheme="majorBidi" w:cstheme="majorBidi"/>
        </w:rPr>
      </w:pPr>
      <w:r w:rsidRPr="00B93421">
        <w:rPr>
          <w:rFonts w:asciiTheme="majorBidi" w:hAnsiTheme="majorBidi" w:cstheme="majorBidi"/>
        </w:rPr>
        <w:t>The comparison of various storage systems g</w:t>
      </w:r>
      <w:r w:rsidR="00BE72A5" w:rsidRPr="00B93421">
        <w:rPr>
          <w:rFonts w:asciiTheme="majorBidi" w:hAnsiTheme="majorBidi" w:cstheme="majorBidi"/>
        </w:rPr>
        <w:t>i</w:t>
      </w:r>
      <w:r w:rsidRPr="00B93421">
        <w:rPr>
          <w:rFonts w:asciiTheme="majorBidi" w:hAnsiTheme="majorBidi" w:cstheme="majorBidi"/>
        </w:rPr>
        <w:t>ve advantages to thermal energy storage TES; due to their lowest position in terms of capital energy cost vs. capital power cost [12].</w:t>
      </w:r>
    </w:p>
    <w:p w:rsidR="004B3DE4" w:rsidRPr="00B93421" w:rsidRDefault="007D72C7" w:rsidP="00BE72A5">
      <w:pPr>
        <w:spacing w:after="0"/>
        <w:jc w:val="both"/>
        <w:rPr>
          <w:rFonts w:asciiTheme="majorBidi" w:hAnsiTheme="majorBidi" w:cstheme="majorBidi"/>
        </w:rPr>
      </w:pPr>
      <w:r w:rsidRPr="00B93421">
        <w:rPr>
          <w:rFonts w:asciiTheme="majorBidi" w:hAnsiTheme="majorBidi" w:cstheme="majorBidi"/>
        </w:rPr>
        <w:t xml:space="preserve">The coolant material choice is a big challenge. Thanks to research in materials science that is being done on structural materials and functional materials. These materials can offer promising solutions to achieve accessible, renewable, and sustainable energy pathways for the future [13]. Among those functional materials are the coolants like liquid metals and molten salts that have good thermal </w:t>
      </w:r>
      <w:r w:rsidR="0045473F" w:rsidRPr="00B93421">
        <w:rPr>
          <w:rFonts w:asciiTheme="majorBidi" w:hAnsiTheme="majorBidi" w:cstheme="majorBidi"/>
        </w:rPr>
        <w:t xml:space="preserve">and physical </w:t>
      </w:r>
      <w:r w:rsidRPr="00B93421">
        <w:rPr>
          <w:rFonts w:asciiTheme="majorBidi" w:hAnsiTheme="majorBidi" w:cstheme="majorBidi"/>
        </w:rPr>
        <w:t>properties [5</w:t>
      </w:r>
      <w:proofErr w:type="gramStart"/>
      <w:r w:rsidRPr="00B93421">
        <w:rPr>
          <w:rFonts w:asciiTheme="majorBidi" w:hAnsiTheme="majorBidi" w:cstheme="majorBidi"/>
        </w:rPr>
        <w:t>,14</w:t>
      </w:r>
      <w:proofErr w:type="gramEnd"/>
      <w:r w:rsidRPr="00B93421">
        <w:rPr>
          <w:rFonts w:asciiTheme="majorBidi" w:hAnsiTheme="majorBidi" w:cstheme="majorBidi"/>
        </w:rPr>
        <w:t>].</w:t>
      </w:r>
    </w:p>
    <w:p w:rsidR="00323E0B" w:rsidRPr="00B93421" w:rsidRDefault="0096631C" w:rsidP="007A681E">
      <w:pPr>
        <w:pStyle w:val="Titre2"/>
      </w:pPr>
      <w:r w:rsidRPr="00B93421">
        <w:lastRenderedPageBreak/>
        <w:t xml:space="preserve">3.1 </w:t>
      </w:r>
      <w:r w:rsidR="00323E0B" w:rsidRPr="00B93421">
        <w:t>Hybridization choice</w:t>
      </w:r>
    </w:p>
    <w:p w:rsidR="00BE72A5" w:rsidRPr="00B93421" w:rsidRDefault="00BE72A5" w:rsidP="00082EF6">
      <w:pPr>
        <w:spacing w:after="0"/>
        <w:jc w:val="both"/>
        <w:rPr>
          <w:rFonts w:asciiTheme="majorBidi" w:hAnsiTheme="majorBidi" w:cstheme="majorBidi"/>
        </w:rPr>
      </w:pPr>
      <w:r w:rsidRPr="00B93421">
        <w:rPr>
          <w:rFonts w:asciiTheme="majorBidi" w:hAnsiTheme="majorBidi" w:cstheme="majorBidi"/>
        </w:rPr>
        <w:t xml:space="preserve">In our case, different configurations can be taken; however, each configuration can be based on one of the two thermodynamic cycles, Rankin cycle or Brayton cycle. </w:t>
      </w:r>
    </w:p>
    <w:p w:rsidR="00F12188" w:rsidRPr="00B93421" w:rsidRDefault="00F12188" w:rsidP="0051550C">
      <w:pPr>
        <w:spacing w:after="0"/>
        <w:jc w:val="both"/>
        <w:rPr>
          <w:rFonts w:asciiTheme="majorBidi" w:hAnsiTheme="majorBidi" w:cstheme="majorBidi"/>
        </w:rPr>
      </w:pPr>
      <w:r w:rsidRPr="00B93421">
        <w:rPr>
          <w:rFonts w:asciiTheme="majorBidi" w:hAnsiTheme="majorBidi" w:cstheme="majorBidi"/>
        </w:rPr>
        <w:t xml:space="preserve">Figure 6 illustrates the main scheme, which can include different configurations. This proposal includes four loops, each providing 10 </w:t>
      </w:r>
      <w:proofErr w:type="spellStart"/>
      <w:r w:rsidRPr="00B93421">
        <w:rPr>
          <w:rFonts w:asciiTheme="majorBidi" w:hAnsiTheme="majorBidi" w:cstheme="majorBidi"/>
        </w:rPr>
        <w:t>MWth</w:t>
      </w:r>
      <w:proofErr w:type="spellEnd"/>
      <w:r w:rsidRPr="00B93421">
        <w:rPr>
          <w:rFonts w:asciiTheme="majorBidi" w:hAnsiTheme="majorBidi" w:cstheme="majorBidi"/>
        </w:rPr>
        <w:t>, one loop for the PTC CSP using sodium as</w:t>
      </w:r>
      <w:r w:rsidR="00DF1169" w:rsidRPr="00B93421">
        <w:rPr>
          <w:rFonts w:asciiTheme="majorBidi" w:hAnsiTheme="majorBidi" w:cstheme="majorBidi"/>
        </w:rPr>
        <w:t xml:space="preserve"> heat transfer fluid HTF</w:t>
      </w:r>
      <w:r w:rsidRPr="00B93421">
        <w:rPr>
          <w:rFonts w:asciiTheme="majorBidi" w:hAnsiTheme="majorBidi" w:cstheme="majorBidi"/>
        </w:rPr>
        <w:t xml:space="preserve">, the steam-water or air-gas loop for power generation (electricity production), one loop for the PTC CSP using sodium as HTF. The </w:t>
      </w:r>
      <w:proofErr w:type="spellStart"/>
      <w:r w:rsidRPr="00B93421">
        <w:rPr>
          <w:rFonts w:asciiTheme="majorBidi" w:hAnsiTheme="majorBidi" w:cstheme="majorBidi"/>
        </w:rPr>
        <w:t>MoveluX</w:t>
      </w:r>
      <w:proofErr w:type="spellEnd"/>
      <w:r w:rsidRPr="00B93421">
        <w:rPr>
          <w:rFonts w:asciiTheme="majorBidi" w:hAnsiTheme="majorBidi" w:cstheme="majorBidi"/>
        </w:rPr>
        <w:t xml:space="preserve"> loop uses helium as refrigerant, and the cogeneration loop uses sodium as HTF.</w:t>
      </w:r>
    </w:p>
    <w:p w:rsidR="00862FAF" w:rsidRPr="00B93421" w:rsidRDefault="00CA7419" w:rsidP="00082EF6">
      <w:pPr>
        <w:spacing w:after="0"/>
        <w:jc w:val="both"/>
        <w:rPr>
          <w:rFonts w:asciiTheme="majorBidi" w:hAnsiTheme="majorBidi" w:cstheme="majorBidi"/>
        </w:rPr>
      </w:pPr>
      <w:r w:rsidRPr="00B93421">
        <w:rPr>
          <w:rFonts w:asciiTheme="majorBidi" w:hAnsiTheme="majorBidi" w:cstheme="majorBidi"/>
        </w:rPr>
        <w:t>To deal with irregularities in solar energy (such as sunset, sunrise, the winter season), several measures are planned</w:t>
      </w:r>
      <w:r w:rsidR="00862FAF" w:rsidRPr="00B93421">
        <w:rPr>
          <w:rFonts w:asciiTheme="majorBidi" w:hAnsiTheme="majorBidi" w:cstheme="majorBidi"/>
        </w:rPr>
        <w:t xml:space="preserve">. The first one is to operate the SMR at its nominal capacity (100%) and continually. The second parade is the regulation </w:t>
      </w:r>
      <w:r w:rsidR="00B43789" w:rsidRPr="00B93421">
        <w:rPr>
          <w:rFonts w:asciiTheme="majorBidi" w:hAnsiTheme="majorBidi" w:cstheme="majorBidi"/>
        </w:rPr>
        <w:t xml:space="preserve">by </w:t>
      </w:r>
      <w:r w:rsidR="00862FAF" w:rsidRPr="00B93421">
        <w:rPr>
          <w:rFonts w:asciiTheme="majorBidi" w:hAnsiTheme="majorBidi" w:cstheme="majorBidi"/>
        </w:rPr>
        <w:t xml:space="preserve">the SMR contribution. The third parade is the arrangement of thermal storage tanks to be used as needed.  The regulation is ensured by valves, flow dividers </w:t>
      </w:r>
      <w:r w:rsidR="00B43789" w:rsidRPr="00B93421">
        <w:rPr>
          <w:rFonts w:asciiTheme="majorBidi" w:hAnsiTheme="majorBidi" w:cstheme="majorBidi"/>
        </w:rPr>
        <w:t>and</w:t>
      </w:r>
      <w:r w:rsidR="00862FAF" w:rsidRPr="00B93421">
        <w:rPr>
          <w:rFonts w:asciiTheme="majorBidi" w:hAnsiTheme="majorBidi" w:cstheme="majorBidi"/>
        </w:rPr>
        <w:t xml:space="preserve"> mixers. </w:t>
      </w:r>
    </w:p>
    <w:p w:rsidR="006C426D" w:rsidRPr="00B93421" w:rsidRDefault="00862FAF" w:rsidP="00082EF6">
      <w:pPr>
        <w:spacing w:after="0"/>
        <w:jc w:val="both"/>
        <w:rPr>
          <w:rFonts w:asciiTheme="majorBidi" w:hAnsiTheme="majorBidi" w:cstheme="majorBidi"/>
        </w:rPr>
      </w:pPr>
      <w:r w:rsidRPr="00B93421">
        <w:rPr>
          <w:rFonts w:asciiTheme="majorBidi" w:hAnsiTheme="majorBidi" w:cstheme="majorBidi"/>
        </w:rPr>
        <w:t>To deal with some risks like the freeze or the inlet temperature decrease of HTF, a heat exchanger is expected.</w:t>
      </w:r>
    </w:p>
    <w:p w:rsidR="00366EA5" w:rsidRPr="00B93421" w:rsidRDefault="00C7442E" w:rsidP="00B67F50">
      <w:pPr>
        <w:spacing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4E756511" wp14:editId="08B32B8D">
            <wp:extent cx="4631043" cy="317186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1283" cy="3172027"/>
                    </a:xfrm>
                    <a:prstGeom prst="rect">
                      <a:avLst/>
                    </a:prstGeom>
                    <a:noFill/>
                    <a:ln>
                      <a:noFill/>
                    </a:ln>
                  </pic:spPr>
                </pic:pic>
              </a:graphicData>
            </a:graphic>
          </wp:inline>
        </w:drawing>
      </w:r>
    </w:p>
    <w:p w:rsidR="00366EA5" w:rsidRPr="00B93421" w:rsidRDefault="002730D2" w:rsidP="00B67F50">
      <w:pPr>
        <w:spacing w:after="0"/>
        <w:jc w:val="center"/>
        <w:rPr>
          <w:rFonts w:asciiTheme="majorBidi" w:hAnsiTheme="majorBidi" w:cstheme="majorBidi"/>
        </w:rPr>
      </w:pPr>
      <w:r w:rsidRPr="00B93421">
        <w:rPr>
          <w:rFonts w:asciiTheme="majorBidi" w:hAnsiTheme="majorBidi" w:cstheme="majorBidi"/>
        </w:rPr>
        <w:t>Figure</w:t>
      </w:r>
      <w:r w:rsidR="00366EA5" w:rsidRPr="00B93421">
        <w:rPr>
          <w:rFonts w:asciiTheme="majorBidi" w:hAnsiTheme="majorBidi" w:cstheme="majorBidi"/>
        </w:rPr>
        <w:t xml:space="preserve"> </w:t>
      </w:r>
      <w:r w:rsidR="00952B46" w:rsidRPr="00B93421">
        <w:rPr>
          <w:rFonts w:asciiTheme="majorBidi" w:hAnsiTheme="majorBidi" w:cstheme="majorBidi"/>
        </w:rPr>
        <w:t>6</w:t>
      </w:r>
      <w:r w:rsidR="00366EA5" w:rsidRPr="00B93421">
        <w:rPr>
          <w:rFonts w:asciiTheme="majorBidi" w:hAnsiTheme="majorBidi" w:cstheme="majorBidi"/>
        </w:rPr>
        <w:t xml:space="preserve"> Proposed diagram </w:t>
      </w:r>
      <w:r w:rsidR="00DD5D3F" w:rsidRPr="00B93421">
        <w:rPr>
          <w:rFonts w:asciiTheme="majorBidi" w:hAnsiTheme="majorBidi" w:cstheme="majorBidi"/>
        </w:rPr>
        <w:t xml:space="preserve">principal </w:t>
      </w:r>
      <w:r w:rsidR="00366EA5" w:rsidRPr="00B93421">
        <w:rPr>
          <w:rFonts w:asciiTheme="majorBidi" w:hAnsiTheme="majorBidi" w:cstheme="majorBidi"/>
        </w:rPr>
        <w:t xml:space="preserve">for </w:t>
      </w:r>
      <w:r w:rsidR="00496202" w:rsidRPr="00B93421">
        <w:rPr>
          <w:rFonts w:asciiTheme="majorBidi" w:hAnsiTheme="majorBidi" w:cstheme="majorBidi"/>
        </w:rPr>
        <w:t>hybridization system</w:t>
      </w:r>
    </w:p>
    <w:p w:rsidR="00323E0B" w:rsidRPr="00B93421" w:rsidRDefault="0096631C" w:rsidP="00C66DB9">
      <w:pPr>
        <w:pStyle w:val="Titre2"/>
      </w:pPr>
      <w:r w:rsidRPr="00B93421">
        <w:t xml:space="preserve">3.2 </w:t>
      </w:r>
      <w:r w:rsidR="00366EA5" w:rsidRPr="00B93421">
        <w:t>A</w:t>
      </w:r>
      <w:r w:rsidR="00323E0B" w:rsidRPr="00B93421">
        <w:t>dopted configuration</w:t>
      </w:r>
    </w:p>
    <w:p w:rsidR="00B91899" w:rsidRPr="00B93421" w:rsidRDefault="008A7674" w:rsidP="008C1CC7">
      <w:pPr>
        <w:spacing w:after="0"/>
        <w:jc w:val="both"/>
        <w:rPr>
          <w:rFonts w:asciiTheme="majorBidi" w:hAnsiTheme="majorBidi" w:cstheme="majorBidi"/>
        </w:rPr>
      </w:pPr>
      <w:r w:rsidRPr="00B93421">
        <w:rPr>
          <w:rFonts w:asciiTheme="majorBidi" w:hAnsiTheme="majorBidi" w:cstheme="majorBidi"/>
        </w:rPr>
        <w:t xml:space="preserve">In fact, two configurations were adopted. The first one is based on the steam cycle or Rankin cycle with super-heater, which is based on the </w:t>
      </w:r>
      <w:proofErr w:type="spellStart"/>
      <w:r w:rsidRPr="00B93421">
        <w:rPr>
          <w:rFonts w:asciiTheme="majorBidi" w:hAnsiTheme="majorBidi" w:cstheme="majorBidi"/>
        </w:rPr>
        <w:t>Hirn</w:t>
      </w:r>
      <w:proofErr w:type="spellEnd"/>
      <w:r w:rsidRPr="00B93421">
        <w:rPr>
          <w:rFonts w:asciiTheme="majorBidi" w:hAnsiTheme="majorBidi" w:cstheme="majorBidi"/>
        </w:rPr>
        <w:t xml:space="preserve"> cycle [15,16</w:t>
      </w:r>
      <w:r w:rsidR="008C1CC7" w:rsidRPr="00B93421">
        <w:rPr>
          <w:rFonts w:asciiTheme="majorBidi" w:hAnsiTheme="majorBidi" w:cstheme="majorBidi"/>
        </w:rPr>
        <w:t>,17</w:t>
      </w:r>
      <w:r w:rsidRPr="00B93421">
        <w:rPr>
          <w:rFonts w:asciiTheme="majorBidi" w:hAnsiTheme="majorBidi" w:cstheme="majorBidi"/>
        </w:rPr>
        <w:t>] without exceeding threshold temperature due to technological constraints [1</w:t>
      </w:r>
      <w:r w:rsidR="008C1CC7" w:rsidRPr="00B93421">
        <w:rPr>
          <w:rFonts w:asciiTheme="majorBidi" w:hAnsiTheme="majorBidi" w:cstheme="majorBidi"/>
        </w:rPr>
        <w:t>8</w:t>
      </w:r>
      <w:r w:rsidRPr="00B93421">
        <w:rPr>
          <w:rFonts w:asciiTheme="majorBidi" w:hAnsiTheme="majorBidi" w:cstheme="majorBidi"/>
        </w:rPr>
        <w:t>]</w:t>
      </w:r>
      <w:r w:rsidR="00140FEB" w:rsidRPr="00B93421">
        <w:rPr>
          <w:rFonts w:asciiTheme="majorBidi" w:hAnsiTheme="majorBidi" w:cstheme="majorBidi"/>
        </w:rPr>
        <w:t>; t</w:t>
      </w:r>
      <w:r w:rsidRPr="00B93421">
        <w:rPr>
          <w:rFonts w:asciiTheme="majorBidi" w:hAnsiTheme="majorBidi" w:cstheme="majorBidi"/>
        </w:rPr>
        <w:t>wo variants are expected, with and without a second super-heater. The second configuration is based on the Brayton cycle</w:t>
      </w:r>
      <w:r w:rsidR="00140FEB" w:rsidRPr="00B93421">
        <w:rPr>
          <w:rFonts w:asciiTheme="majorBidi" w:hAnsiTheme="majorBidi" w:cstheme="majorBidi"/>
        </w:rPr>
        <w:t>; t</w:t>
      </w:r>
      <w:r w:rsidRPr="00B93421">
        <w:rPr>
          <w:rFonts w:asciiTheme="majorBidi" w:hAnsiTheme="majorBidi" w:cstheme="majorBidi"/>
        </w:rPr>
        <w:t xml:space="preserve">wo variants are expected with and without PTC operating. </w:t>
      </w:r>
      <w:r w:rsidR="001544E6" w:rsidRPr="00B93421">
        <w:rPr>
          <w:rFonts w:asciiTheme="majorBidi" w:hAnsiTheme="majorBidi" w:cstheme="majorBidi"/>
        </w:rPr>
        <w:t>This gives us four configurations</w:t>
      </w:r>
      <w:r w:rsidRPr="00B93421">
        <w:rPr>
          <w:rFonts w:asciiTheme="majorBidi" w:hAnsiTheme="majorBidi" w:cstheme="majorBidi"/>
        </w:rPr>
        <w:t>.</w:t>
      </w:r>
    </w:p>
    <w:p w:rsidR="00095439" w:rsidRPr="00B93421" w:rsidRDefault="0096631C" w:rsidP="00B67F50">
      <w:pPr>
        <w:pStyle w:val="Titre2"/>
        <w:spacing w:before="0"/>
        <w:rPr>
          <w:rFonts w:eastAsiaTheme="minorHAnsi"/>
        </w:rPr>
      </w:pPr>
      <w:r w:rsidRPr="00B93421">
        <w:rPr>
          <w:rFonts w:eastAsiaTheme="minorHAnsi"/>
        </w:rPr>
        <w:t xml:space="preserve">3.3 </w:t>
      </w:r>
      <w:r w:rsidR="00095439" w:rsidRPr="00B93421">
        <w:rPr>
          <w:rFonts w:eastAsiaTheme="minorHAnsi"/>
        </w:rPr>
        <w:t xml:space="preserve">Thermal </w:t>
      </w:r>
      <w:r w:rsidR="00095439" w:rsidRPr="00B93421">
        <w:t>balance</w:t>
      </w:r>
      <w:r w:rsidR="00095439" w:rsidRPr="00B93421">
        <w:rPr>
          <w:rFonts w:eastAsiaTheme="minorHAnsi"/>
        </w:rPr>
        <w:t xml:space="preserve"> models</w:t>
      </w:r>
    </w:p>
    <w:p w:rsidR="009627DA" w:rsidRPr="00B93421" w:rsidRDefault="009627DA" w:rsidP="009627DA">
      <w:pPr>
        <w:spacing w:after="0"/>
        <w:rPr>
          <w:rFonts w:asciiTheme="majorBidi" w:hAnsiTheme="majorBidi" w:cstheme="majorBidi"/>
        </w:rPr>
      </w:pPr>
      <w:r w:rsidRPr="00B93421">
        <w:rPr>
          <w:rFonts w:asciiTheme="majorBidi" w:hAnsiTheme="majorBidi" w:cstheme="majorBidi"/>
        </w:rPr>
        <w:t xml:space="preserve">This work focuses on the computation of energy balances based on data illustrated in Figure </w:t>
      </w:r>
      <w:r w:rsidR="00952B46" w:rsidRPr="00B93421">
        <w:rPr>
          <w:rFonts w:asciiTheme="majorBidi" w:hAnsiTheme="majorBidi" w:cstheme="majorBidi"/>
        </w:rPr>
        <w:t>6</w:t>
      </w:r>
      <w:r w:rsidRPr="00B93421">
        <w:rPr>
          <w:rFonts w:asciiTheme="majorBidi" w:hAnsiTheme="majorBidi" w:cstheme="majorBidi"/>
        </w:rPr>
        <w:t>.</w:t>
      </w:r>
    </w:p>
    <w:p w:rsidR="00323E0B" w:rsidRPr="00B93421" w:rsidRDefault="00EF72E6" w:rsidP="008D25FE">
      <w:pPr>
        <w:pStyle w:val="Titre1"/>
      </w:pPr>
      <w:r w:rsidRPr="00B93421">
        <w:lastRenderedPageBreak/>
        <w:t xml:space="preserve">4. </w:t>
      </w:r>
      <w:r w:rsidR="00323E0B" w:rsidRPr="00B93421">
        <w:t>Results and discussions</w:t>
      </w:r>
    </w:p>
    <w:p w:rsidR="00E74617" w:rsidRPr="00B93421" w:rsidRDefault="00E74617" w:rsidP="00483BD4">
      <w:pPr>
        <w:spacing w:after="0"/>
        <w:jc w:val="both"/>
        <w:rPr>
          <w:rFonts w:asciiTheme="majorBidi" w:hAnsiTheme="majorBidi" w:cstheme="majorBidi"/>
        </w:rPr>
      </w:pPr>
      <w:r w:rsidRPr="00B93421">
        <w:rPr>
          <w:rFonts w:asciiTheme="majorBidi" w:hAnsiTheme="majorBidi" w:cstheme="majorBidi"/>
        </w:rPr>
        <w:t xml:space="preserve">In this study, the software </w:t>
      </w:r>
      <w:proofErr w:type="spellStart"/>
      <w:r w:rsidRPr="00B93421">
        <w:rPr>
          <w:rFonts w:asciiTheme="majorBidi" w:hAnsiTheme="majorBidi" w:cstheme="majorBidi"/>
        </w:rPr>
        <w:t>ThermOptim</w:t>
      </w:r>
      <w:proofErr w:type="spellEnd"/>
      <w:r w:rsidRPr="00B93421">
        <w:rPr>
          <w:rFonts w:asciiTheme="majorBidi" w:hAnsiTheme="majorBidi" w:cstheme="majorBidi"/>
        </w:rPr>
        <w:t xml:space="preserve"> version java 1.45[12] </w:t>
      </w:r>
      <w:r w:rsidR="00394B3F" w:rsidRPr="00B93421">
        <w:rPr>
          <w:rFonts w:asciiTheme="majorBidi" w:hAnsiTheme="majorBidi" w:cstheme="majorBidi"/>
        </w:rPr>
        <w:t xml:space="preserve">was used </w:t>
      </w:r>
      <w:r w:rsidRPr="00B93421">
        <w:rPr>
          <w:rFonts w:asciiTheme="majorBidi" w:hAnsiTheme="majorBidi" w:cstheme="majorBidi"/>
        </w:rPr>
        <w:t>in order</w:t>
      </w:r>
      <w:r w:rsidR="00140FEB" w:rsidRPr="00B93421">
        <w:rPr>
          <w:rFonts w:asciiTheme="majorBidi" w:hAnsiTheme="majorBidi" w:cstheme="majorBidi"/>
        </w:rPr>
        <w:t xml:space="preserve"> to resolve the thermal balance. </w:t>
      </w:r>
      <w:r w:rsidR="00A25D79" w:rsidRPr="00B93421">
        <w:rPr>
          <w:rFonts w:asciiTheme="majorBidi" w:hAnsiTheme="majorBidi" w:cstheme="majorBidi"/>
        </w:rPr>
        <w:t>An</w:t>
      </w:r>
      <w:r w:rsidRPr="00B93421">
        <w:rPr>
          <w:rFonts w:asciiTheme="majorBidi" w:hAnsiTheme="majorBidi" w:cstheme="majorBidi"/>
        </w:rPr>
        <w:t xml:space="preserve"> </w:t>
      </w:r>
      <w:r w:rsidR="00076672" w:rsidRPr="00B93421">
        <w:rPr>
          <w:rFonts w:asciiTheme="majorBidi" w:hAnsiTheme="majorBidi" w:cstheme="majorBidi"/>
        </w:rPr>
        <w:t xml:space="preserve">established </w:t>
      </w:r>
      <w:r w:rsidR="00140FEB" w:rsidRPr="00B93421">
        <w:rPr>
          <w:rFonts w:asciiTheme="majorBidi" w:hAnsiTheme="majorBidi" w:cstheme="majorBidi"/>
        </w:rPr>
        <w:t>homemade</w:t>
      </w:r>
      <w:r w:rsidRPr="00B93421">
        <w:rPr>
          <w:rFonts w:asciiTheme="majorBidi" w:hAnsiTheme="majorBidi" w:cstheme="majorBidi"/>
        </w:rPr>
        <w:t xml:space="preserve"> program </w:t>
      </w:r>
      <w:r w:rsidR="00140FEB" w:rsidRPr="00B93421">
        <w:rPr>
          <w:rFonts w:asciiTheme="majorBidi" w:hAnsiTheme="majorBidi" w:cstheme="majorBidi"/>
        </w:rPr>
        <w:t xml:space="preserve">called </w:t>
      </w:r>
      <w:r w:rsidRPr="00B93421">
        <w:rPr>
          <w:rFonts w:asciiTheme="majorBidi" w:hAnsiTheme="majorBidi" w:cstheme="majorBidi"/>
        </w:rPr>
        <w:t>“</w:t>
      </w:r>
      <w:proofErr w:type="spellStart"/>
      <w:r w:rsidRPr="00B93421">
        <w:rPr>
          <w:rFonts w:asciiTheme="majorBidi" w:hAnsiTheme="majorBidi" w:cstheme="majorBidi"/>
        </w:rPr>
        <w:t>Tharmal</w:t>
      </w:r>
      <w:proofErr w:type="spellEnd"/>
      <w:r w:rsidR="00932258" w:rsidRPr="00B93421">
        <w:rPr>
          <w:rFonts w:asciiTheme="majorBidi" w:hAnsiTheme="majorBidi" w:cstheme="majorBidi"/>
        </w:rPr>
        <w:t xml:space="preserve"> </w:t>
      </w:r>
      <w:r w:rsidRPr="00B93421">
        <w:rPr>
          <w:rFonts w:asciiTheme="majorBidi" w:hAnsiTheme="majorBidi" w:cstheme="majorBidi"/>
        </w:rPr>
        <w:t xml:space="preserve">Analysis” </w:t>
      </w:r>
      <w:r w:rsidR="00140FEB" w:rsidRPr="00B93421">
        <w:rPr>
          <w:rFonts w:asciiTheme="majorBidi" w:hAnsiTheme="majorBidi" w:cstheme="majorBidi"/>
        </w:rPr>
        <w:t xml:space="preserve">was used also </w:t>
      </w:r>
      <w:r w:rsidRPr="00B93421">
        <w:rPr>
          <w:rFonts w:asciiTheme="majorBidi" w:hAnsiTheme="majorBidi" w:cstheme="majorBidi"/>
        </w:rPr>
        <w:t xml:space="preserve">to compute the sun's direct sunniness, tank size, the CSP configuration and diverse </w:t>
      </w:r>
      <w:r w:rsidR="00140FEB" w:rsidRPr="00B93421">
        <w:rPr>
          <w:rFonts w:asciiTheme="majorBidi" w:hAnsiTheme="majorBidi" w:cstheme="majorBidi"/>
        </w:rPr>
        <w:t>design parameters</w:t>
      </w:r>
      <w:r w:rsidRPr="00B93421">
        <w:rPr>
          <w:rFonts w:asciiTheme="majorBidi" w:hAnsiTheme="majorBidi" w:cstheme="majorBidi"/>
        </w:rPr>
        <w:t>.</w:t>
      </w:r>
    </w:p>
    <w:p w:rsidR="00C66DB9" w:rsidRPr="00B93421" w:rsidRDefault="00E74617" w:rsidP="00076672">
      <w:pPr>
        <w:spacing w:after="0"/>
        <w:jc w:val="both"/>
        <w:rPr>
          <w:rFonts w:asciiTheme="majorBidi" w:hAnsiTheme="majorBidi" w:cstheme="majorBidi"/>
        </w:rPr>
      </w:pPr>
      <w:r w:rsidRPr="00B93421">
        <w:rPr>
          <w:rFonts w:asciiTheme="majorBidi" w:hAnsiTheme="majorBidi" w:cstheme="majorBidi"/>
        </w:rPr>
        <w:t xml:space="preserve">The main results obtained </w:t>
      </w:r>
      <w:r w:rsidR="00140FEB" w:rsidRPr="00B93421">
        <w:rPr>
          <w:rFonts w:asciiTheme="majorBidi" w:hAnsiTheme="majorBidi" w:cstheme="majorBidi"/>
        </w:rPr>
        <w:t xml:space="preserve">include </w:t>
      </w:r>
      <w:r w:rsidR="00076672" w:rsidRPr="00B93421">
        <w:rPr>
          <w:rFonts w:asciiTheme="majorBidi" w:hAnsiTheme="majorBidi" w:cstheme="majorBidi"/>
        </w:rPr>
        <w:t>general</w:t>
      </w:r>
      <w:r w:rsidRPr="00B93421">
        <w:rPr>
          <w:rFonts w:asciiTheme="majorBidi" w:hAnsiTheme="majorBidi" w:cstheme="majorBidi"/>
        </w:rPr>
        <w:t xml:space="preserve"> </w:t>
      </w:r>
      <w:r w:rsidR="00140FEB" w:rsidRPr="00B93421">
        <w:rPr>
          <w:rFonts w:asciiTheme="majorBidi" w:hAnsiTheme="majorBidi" w:cstheme="majorBidi"/>
        </w:rPr>
        <w:t xml:space="preserve">parameters </w:t>
      </w:r>
      <w:r w:rsidRPr="00B93421">
        <w:rPr>
          <w:rFonts w:asciiTheme="majorBidi" w:hAnsiTheme="majorBidi" w:cstheme="majorBidi"/>
        </w:rPr>
        <w:t>of the hybridization system and the hybrid configurations.</w:t>
      </w:r>
    </w:p>
    <w:p w:rsidR="00C66DB9" w:rsidRPr="00B93421" w:rsidRDefault="0096631C" w:rsidP="00C66DB9">
      <w:pPr>
        <w:pStyle w:val="Titre2"/>
      </w:pPr>
      <w:r w:rsidRPr="00B93421">
        <w:t xml:space="preserve">4.1 </w:t>
      </w:r>
      <w:r w:rsidR="00CD64C4" w:rsidRPr="00B93421">
        <w:t>Conceptual design of h</w:t>
      </w:r>
      <w:r w:rsidR="00C66DB9" w:rsidRPr="00B93421">
        <w:t>ybridization feature</w:t>
      </w:r>
    </w:p>
    <w:p w:rsidR="00E74617" w:rsidRPr="00B93421" w:rsidRDefault="00E74617" w:rsidP="00076672">
      <w:pPr>
        <w:spacing w:after="0"/>
        <w:jc w:val="both"/>
        <w:rPr>
          <w:rFonts w:asciiTheme="majorBidi" w:hAnsiTheme="majorBidi" w:cstheme="majorBidi"/>
        </w:rPr>
      </w:pPr>
      <w:r w:rsidRPr="00B93421">
        <w:rPr>
          <w:rFonts w:asciiTheme="majorBidi" w:hAnsiTheme="majorBidi" w:cstheme="majorBidi"/>
        </w:rPr>
        <w:t>This proposed hybridization system was concretized in the form of a conceptual design including PTC, hot and cold tanks, heat exchanger</w:t>
      </w:r>
      <w:r w:rsidR="00CD64C4" w:rsidRPr="00B93421">
        <w:rPr>
          <w:rFonts w:asciiTheme="majorBidi" w:hAnsiTheme="majorBidi" w:cstheme="majorBidi"/>
        </w:rPr>
        <w:t>s</w:t>
      </w:r>
      <w:r w:rsidRPr="00B93421">
        <w:rPr>
          <w:rFonts w:asciiTheme="majorBidi" w:hAnsiTheme="majorBidi" w:cstheme="majorBidi"/>
        </w:rPr>
        <w:t xml:space="preserve"> and </w:t>
      </w:r>
      <w:proofErr w:type="spellStart"/>
      <w:r w:rsidRPr="00B93421">
        <w:rPr>
          <w:rFonts w:asciiTheme="majorBidi" w:hAnsiTheme="majorBidi" w:cstheme="majorBidi"/>
        </w:rPr>
        <w:t>MoveluX</w:t>
      </w:r>
      <w:proofErr w:type="spellEnd"/>
      <w:r w:rsidRPr="00B93421">
        <w:rPr>
          <w:rFonts w:asciiTheme="majorBidi" w:hAnsiTheme="majorBidi" w:cstheme="majorBidi"/>
        </w:rPr>
        <w:t xml:space="preserve"> reactor, as illustrated in Figure </w:t>
      </w:r>
      <w:r w:rsidR="00140FEB" w:rsidRPr="00B93421">
        <w:rPr>
          <w:rFonts w:asciiTheme="majorBidi" w:hAnsiTheme="majorBidi" w:cstheme="majorBidi"/>
        </w:rPr>
        <w:t>7</w:t>
      </w:r>
      <w:r w:rsidRPr="00B93421">
        <w:rPr>
          <w:rFonts w:asciiTheme="majorBidi" w:hAnsiTheme="majorBidi" w:cstheme="majorBidi"/>
        </w:rPr>
        <w:t>.</w:t>
      </w:r>
    </w:p>
    <w:p w:rsidR="00C66DB9" w:rsidRPr="00B93421" w:rsidRDefault="00E74617" w:rsidP="00483BD4">
      <w:pPr>
        <w:spacing w:after="0"/>
        <w:jc w:val="both"/>
        <w:rPr>
          <w:rFonts w:asciiTheme="majorBidi" w:hAnsiTheme="majorBidi" w:cstheme="majorBidi"/>
        </w:rPr>
      </w:pPr>
      <w:r w:rsidRPr="00B93421">
        <w:rPr>
          <w:rFonts w:asciiTheme="majorBidi" w:hAnsiTheme="majorBidi" w:cstheme="majorBidi"/>
        </w:rPr>
        <w:t xml:space="preserve">To reach the power of 10 </w:t>
      </w:r>
      <w:proofErr w:type="spellStart"/>
      <w:r w:rsidRPr="00B93421">
        <w:rPr>
          <w:rFonts w:asciiTheme="majorBidi" w:hAnsiTheme="majorBidi" w:cstheme="majorBidi"/>
        </w:rPr>
        <w:t>Mwth</w:t>
      </w:r>
      <w:proofErr w:type="spellEnd"/>
      <w:r w:rsidRPr="00B93421">
        <w:rPr>
          <w:rFonts w:asciiTheme="majorBidi" w:hAnsiTheme="majorBidi" w:cstheme="majorBidi"/>
        </w:rPr>
        <w:t xml:space="preserve"> for each system, the computation by “</w:t>
      </w:r>
      <w:proofErr w:type="spellStart"/>
      <w:r w:rsidRPr="00B93421">
        <w:rPr>
          <w:rFonts w:asciiTheme="majorBidi" w:hAnsiTheme="majorBidi" w:cstheme="majorBidi"/>
        </w:rPr>
        <w:t>TermalAnalysis</w:t>
      </w:r>
      <w:proofErr w:type="spellEnd"/>
      <w:r w:rsidRPr="00B93421">
        <w:rPr>
          <w:rFonts w:asciiTheme="majorBidi" w:hAnsiTheme="majorBidi" w:cstheme="majorBidi"/>
        </w:rPr>
        <w:t>”</w:t>
      </w:r>
      <w:r w:rsidR="00140FEB" w:rsidRPr="00B93421">
        <w:rPr>
          <w:rFonts w:asciiTheme="majorBidi" w:hAnsiTheme="majorBidi" w:cstheme="majorBidi"/>
        </w:rPr>
        <w:t xml:space="preserve"> program gives</w:t>
      </w:r>
      <w:r w:rsidRPr="00B93421">
        <w:rPr>
          <w:rFonts w:asciiTheme="majorBidi" w:hAnsiTheme="majorBidi" w:cstheme="majorBidi"/>
        </w:rPr>
        <w:t xml:space="preserve"> the following results: a tank of 10m high and diameter, a PTC installation of 228 assemblies of panels, each assembly is composed of seven (7) panels</w:t>
      </w:r>
      <w:r w:rsidR="00CD64C4" w:rsidRPr="00B93421">
        <w:rPr>
          <w:rFonts w:asciiTheme="majorBidi" w:hAnsiTheme="majorBidi" w:cstheme="majorBidi"/>
        </w:rPr>
        <w:t xml:space="preserve">, </w:t>
      </w:r>
      <w:r w:rsidRPr="00B93421">
        <w:rPr>
          <w:rFonts w:asciiTheme="majorBidi" w:hAnsiTheme="majorBidi" w:cstheme="majorBidi"/>
        </w:rPr>
        <w:t xml:space="preserve">as illustrated in Figure </w:t>
      </w:r>
      <w:r w:rsidR="00140FEB" w:rsidRPr="00B93421">
        <w:rPr>
          <w:rFonts w:asciiTheme="majorBidi" w:hAnsiTheme="majorBidi" w:cstheme="majorBidi"/>
        </w:rPr>
        <w:t>7</w:t>
      </w:r>
      <w:r w:rsidRPr="00B93421">
        <w:rPr>
          <w:rFonts w:asciiTheme="majorBidi" w:hAnsiTheme="majorBidi" w:cstheme="majorBidi"/>
        </w:rPr>
        <w:t>.</w:t>
      </w:r>
    </w:p>
    <w:p w:rsidR="00C66DB9" w:rsidRPr="00B93421" w:rsidRDefault="00483BD4" w:rsidP="00483BD4">
      <w:pPr>
        <w:spacing w:before="240" w:after="0"/>
        <w:jc w:val="center"/>
        <w:rPr>
          <w:rFonts w:asciiTheme="majorBidi" w:hAnsiTheme="majorBidi" w:cstheme="majorBidi"/>
          <w:color w:val="FF0000"/>
        </w:rPr>
      </w:pPr>
      <w:r w:rsidRPr="00B93421">
        <w:rPr>
          <w:rFonts w:asciiTheme="majorBidi" w:hAnsiTheme="majorBidi" w:cstheme="majorBidi"/>
          <w:noProof/>
          <w:color w:val="FF0000"/>
          <w:lang w:eastAsia="en-GB"/>
        </w:rPr>
        <w:drawing>
          <wp:inline distT="0" distB="0" distL="0" distR="0" wp14:anchorId="5C9A62B0" wp14:editId="29C8E90F">
            <wp:extent cx="4688379" cy="2621849"/>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425" cy="2621875"/>
                    </a:xfrm>
                    <a:prstGeom prst="rect">
                      <a:avLst/>
                    </a:prstGeom>
                    <a:noFill/>
                    <a:ln>
                      <a:noFill/>
                    </a:ln>
                  </pic:spPr>
                </pic:pic>
              </a:graphicData>
            </a:graphic>
          </wp:inline>
        </w:drawing>
      </w:r>
    </w:p>
    <w:p w:rsidR="00C66DB9" w:rsidRPr="00B93421" w:rsidRDefault="002730D2" w:rsidP="00C66DB9">
      <w:pPr>
        <w:spacing w:after="0"/>
        <w:jc w:val="center"/>
        <w:rPr>
          <w:rFonts w:asciiTheme="majorBidi" w:hAnsiTheme="majorBidi" w:cstheme="majorBidi"/>
        </w:rPr>
      </w:pPr>
      <w:r w:rsidRPr="00B93421">
        <w:rPr>
          <w:rFonts w:asciiTheme="majorBidi" w:hAnsiTheme="majorBidi" w:cstheme="majorBidi"/>
        </w:rPr>
        <w:t>Figure</w:t>
      </w:r>
      <w:r w:rsidR="00C66DB9" w:rsidRPr="00B93421">
        <w:rPr>
          <w:rFonts w:asciiTheme="majorBidi" w:hAnsiTheme="majorBidi" w:cstheme="majorBidi"/>
        </w:rPr>
        <w:t xml:space="preserve"> </w:t>
      </w:r>
      <w:r w:rsidR="00140FEB" w:rsidRPr="00B93421">
        <w:rPr>
          <w:rFonts w:asciiTheme="majorBidi" w:hAnsiTheme="majorBidi" w:cstheme="majorBidi"/>
        </w:rPr>
        <w:t>7</w:t>
      </w:r>
      <w:r w:rsidR="00C66DB9" w:rsidRPr="00B93421">
        <w:rPr>
          <w:rFonts w:asciiTheme="majorBidi" w:hAnsiTheme="majorBidi" w:cstheme="majorBidi"/>
        </w:rPr>
        <w:t xml:space="preserve"> </w:t>
      </w:r>
      <w:r w:rsidR="00140FEB" w:rsidRPr="00B93421">
        <w:rPr>
          <w:rFonts w:asciiTheme="majorBidi" w:hAnsiTheme="majorBidi" w:cstheme="majorBidi"/>
        </w:rPr>
        <w:t>C</w:t>
      </w:r>
      <w:r w:rsidR="00C66DB9" w:rsidRPr="00B93421">
        <w:rPr>
          <w:rFonts w:asciiTheme="majorBidi" w:hAnsiTheme="majorBidi" w:cstheme="majorBidi"/>
        </w:rPr>
        <w:t xml:space="preserve">onceptual design of a hybridization system </w:t>
      </w:r>
    </w:p>
    <w:p w:rsidR="00323E0B" w:rsidRPr="00B93421" w:rsidRDefault="0096631C" w:rsidP="00781F70">
      <w:pPr>
        <w:pStyle w:val="Titre2"/>
      </w:pPr>
      <w:r w:rsidRPr="00B93421">
        <w:t xml:space="preserve">4.2 </w:t>
      </w:r>
      <w:r w:rsidR="00323E0B" w:rsidRPr="00B93421">
        <w:t xml:space="preserve">Rankin cycle with one super-heater </w:t>
      </w:r>
    </w:p>
    <w:p w:rsidR="00B560FC" w:rsidRPr="00B93421" w:rsidRDefault="00B560FC" w:rsidP="00866DA3">
      <w:pPr>
        <w:spacing w:after="0"/>
        <w:jc w:val="both"/>
        <w:rPr>
          <w:rFonts w:asciiTheme="majorBidi" w:hAnsiTheme="majorBidi" w:cstheme="majorBidi"/>
        </w:rPr>
      </w:pPr>
      <w:r w:rsidRPr="00B93421">
        <w:rPr>
          <w:rFonts w:asciiTheme="majorBidi" w:hAnsiTheme="majorBidi" w:cstheme="majorBidi"/>
        </w:rPr>
        <w:t xml:space="preserve">Based on Figure </w:t>
      </w:r>
      <w:r w:rsidR="00866DA3" w:rsidRPr="00B93421">
        <w:rPr>
          <w:rFonts w:asciiTheme="majorBidi" w:hAnsiTheme="majorBidi" w:cstheme="majorBidi"/>
        </w:rPr>
        <w:t>6</w:t>
      </w:r>
      <w:r w:rsidRPr="00B93421">
        <w:rPr>
          <w:rFonts w:asciiTheme="majorBidi" w:hAnsiTheme="majorBidi" w:cstheme="majorBidi"/>
        </w:rPr>
        <w:t>, the first configuration considers one super-heater and the SMR loop contribution is 15% for electricity and 85% for cogeneration. The main results are presented in the following figure</w:t>
      </w:r>
      <w:r w:rsidR="00866DA3" w:rsidRPr="00B93421">
        <w:rPr>
          <w:rFonts w:asciiTheme="majorBidi" w:hAnsiTheme="majorBidi" w:cstheme="majorBidi"/>
        </w:rPr>
        <w:t>s</w:t>
      </w:r>
      <w:r w:rsidRPr="00B93421">
        <w:rPr>
          <w:rFonts w:asciiTheme="majorBidi" w:hAnsiTheme="majorBidi" w:cstheme="majorBidi"/>
        </w:rPr>
        <w:t>.</w:t>
      </w:r>
    </w:p>
    <w:p w:rsidR="00822618" w:rsidRPr="00B93421" w:rsidRDefault="00B560FC" w:rsidP="00DF376F">
      <w:pPr>
        <w:spacing w:after="0"/>
        <w:jc w:val="both"/>
        <w:rPr>
          <w:rFonts w:asciiTheme="majorBidi" w:hAnsiTheme="majorBidi" w:cstheme="majorBidi"/>
        </w:rPr>
      </w:pPr>
      <w:r w:rsidRPr="00B93421">
        <w:rPr>
          <w:rFonts w:asciiTheme="majorBidi" w:hAnsiTheme="majorBidi" w:cstheme="majorBidi"/>
        </w:rPr>
        <w:t xml:space="preserve">Figure </w:t>
      </w:r>
      <w:r w:rsidR="00866DA3" w:rsidRPr="00B93421">
        <w:rPr>
          <w:rFonts w:asciiTheme="majorBidi" w:hAnsiTheme="majorBidi" w:cstheme="majorBidi"/>
        </w:rPr>
        <w:t>8 shows</w:t>
      </w:r>
      <w:r w:rsidRPr="00B93421">
        <w:rPr>
          <w:rFonts w:asciiTheme="majorBidi" w:hAnsiTheme="majorBidi" w:cstheme="majorBidi"/>
        </w:rPr>
        <w:t xml:space="preserve"> the high temperature reached after the steam crosses the super-heater, allowing it to have a high efficiency </w:t>
      </w:r>
      <w:r w:rsidR="00DF376F" w:rsidRPr="00B93421">
        <w:rPr>
          <w:rFonts w:asciiTheme="majorBidi" w:hAnsiTheme="majorBidi" w:cstheme="majorBidi"/>
        </w:rPr>
        <w:t>close to</w:t>
      </w:r>
      <w:r w:rsidRPr="00B93421">
        <w:rPr>
          <w:rFonts w:asciiTheme="majorBidi" w:hAnsiTheme="majorBidi" w:cstheme="majorBidi"/>
        </w:rPr>
        <w:t xml:space="preserve"> the technological limits.</w:t>
      </w:r>
    </w:p>
    <w:p w:rsidR="00323E0B" w:rsidRPr="00B93421" w:rsidRDefault="0096631C" w:rsidP="007A681E">
      <w:pPr>
        <w:pStyle w:val="Titre2"/>
      </w:pPr>
      <w:r w:rsidRPr="00B93421">
        <w:t xml:space="preserve">4.3 </w:t>
      </w:r>
      <w:r w:rsidR="00323E0B" w:rsidRPr="00B93421">
        <w:t xml:space="preserve">Rankin cycle with two super-heaters </w:t>
      </w:r>
    </w:p>
    <w:p w:rsidR="00366F27" w:rsidRPr="00B93421" w:rsidRDefault="00B560FC" w:rsidP="003D01B0">
      <w:pPr>
        <w:spacing w:after="0"/>
        <w:jc w:val="both"/>
        <w:rPr>
          <w:rFonts w:asciiTheme="majorBidi" w:hAnsiTheme="majorBidi" w:cstheme="majorBidi"/>
        </w:rPr>
      </w:pPr>
      <w:r w:rsidRPr="00B93421">
        <w:rPr>
          <w:rFonts w:asciiTheme="majorBidi" w:hAnsiTheme="majorBidi" w:cstheme="majorBidi"/>
        </w:rPr>
        <w:t xml:space="preserve">The second configuration includes a second super-heater; the steam is heated directly by SMR loop at the first turbine exit. In this case, the SMR contribution is </w:t>
      </w:r>
      <w:r w:rsidR="000B04A6" w:rsidRPr="00B93421">
        <w:rPr>
          <w:rFonts w:asciiTheme="majorBidi" w:hAnsiTheme="majorBidi" w:cstheme="majorBidi"/>
        </w:rPr>
        <w:t xml:space="preserve">increased to </w:t>
      </w:r>
      <w:r w:rsidRPr="00B93421">
        <w:rPr>
          <w:rFonts w:asciiTheme="majorBidi" w:hAnsiTheme="majorBidi" w:cstheme="majorBidi"/>
        </w:rPr>
        <w:t xml:space="preserve">53% for electricity and 47% for cogeneration. However, some modifications were introduced to simplify this configuration. Results are presented </w:t>
      </w:r>
      <w:r w:rsidR="00A25D79" w:rsidRPr="00B93421">
        <w:rPr>
          <w:rFonts w:asciiTheme="majorBidi" w:hAnsiTheme="majorBidi" w:cstheme="majorBidi"/>
        </w:rPr>
        <w:t xml:space="preserve">respectively </w:t>
      </w:r>
      <w:r w:rsidRPr="00B93421">
        <w:rPr>
          <w:rFonts w:asciiTheme="majorBidi" w:hAnsiTheme="majorBidi" w:cstheme="majorBidi"/>
        </w:rPr>
        <w:t xml:space="preserve">in </w:t>
      </w:r>
      <w:r w:rsidR="002730D2" w:rsidRPr="00B93421">
        <w:rPr>
          <w:rFonts w:asciiTheme="majorBidi" w:hAnsiTheme="majorBidi" w:cstheme="majorBidi"/>
        </w:rPr>
        <w:t>Figure</w:t>
      </w:r>
      <w:r w:rsidR="00602B89" w:rsidRPr="00B93421">
        <w:rPr>
          <w:rFonts w:asciiTheme="majorBidi" w:hAnsiTheme="majorBidi" w:cstheme="majorBidi"/>
        </w:rPr>
        <w:t xml:space="preserve"> </w:t>
      </w:r>
      <w:r w:rsidR="003D01B0" w:rsidRPr="00B93421">
        <w:rPr>
          <w:rFonts w:asciiTheme="majorBidi" w:hAnsiTheme="majorBidi" w:cstheme="majorBidi"/>
        </w:rPr>
        <w:t xml:space="preserve">8 and </w:t>
      </w:r>
      <w:r w:rsidR="002730D2" w:rsidRPr="00B93421">
        <w:rPr>
          <w:rFonts w:asciiTheme="majorBidi" w:hAnsiTheme="majorBidi" w:cstheme="majorBidi"/>
        </w:rPr>
        <w:t>Figure</w:t>
      </w:r>
      <w:r w:rsidR="00602B89" w:rsidRPr="00B93421">
        <w:rPr>
          <w:rFonts w:asciiTheme="majorBidi" w:hAnsiTheme="majorBidi" w:cstheme="majorBidi"/>
        </w:rPr>
        <w:t xml:space="preserve"> </w:t>
      </w:r>
      <w:r w:rsidR="003D01B0" w:rsidRPr="00B93421">
        <w:rPr>
          <w:rFonts w:asciiTheme="majorBidi" w:hAnsiTheme="majorBidi" w:cstheme="majorBidi"/>
        </w:rPr>
        <w:t>9</w:t>
      </w:r>
      <w:r w:rsidRPr="00B93421">
        <w:rPr>
          <w:rFonts w:asciiTheme="majorBidi" w:hAnsiTheme="majorBidi" w:cstheme="majorBidi"/>
        </w:rPr>
        <w:t xml:space="preserve">. </w:t>
      </w:r>
    </w:p>
    <w:p w:rsidR="00F14016" w:rsidRPr="00B93421" w:rsidRDefault="00FC4371" w:rsidP="003D01B0">
      <w:pPr>
        <w:spacing w:after="0"/>
        <w:jc w:val="both"/>
        <w:rPr>
          <w:rFonts w:asciiTheme="majorBidi" w:hAnsiTheme="majorBidi" w:cstheme="majorBidi"/>
        </w:rPr>
      </w:pPr>
      <w:r w:rsidRPr="00B93421">
        <w:rPr>
          <w:rFonts w:asciiTheme="majorBidi" w:hAnsiTheme="majorBidi" w:cstheme="majorBidi"/>
        </w:rPr>
        <w:t>Figure 9 shows that the contribution of the SMR must be significant to obtain a higher temperature.</w:t>
      </w:r>
    </w:p>
    <w:p w:rsidR="00323E0B" w:rsidRPr="00B93421" w:rsidRDefault="00633DE1" w:rsidP="00781F70">
      <w:pPr>
        <w:spacing w:after="0" w:line="240" w:lineRule="auto"/>
        <w:jc w:val="center"/>
        <w:rPr>
          <w:rFonts w:asciiTheme="majorBidi" w:hAnsiTheme="majorBidi" w:cstheme="majorBidi"/>
        </w:rPr>
      </w:pPr>
      <w:r w:rsidRPr="00B93421">
        <w:rPr>
          <w:rFonts w:asciiTheme="majorBidi" w:hAnsiTheme="majorBidi" w:cstheme="majorBidi"/>
          <w:noProof/>
          <w:lang w:eastAsia="en-GB"/>
        </w:rPr>
        <w:lastRenderedPageBreak/>
        <mc:AlternateContent>
          <mc:Choice Requires="wps">
            <w:drawing>
              <wp:anchor distT="0" distB="0" distL="114300" distR="114300" simplePos="0" relativeHeight="251659264" behindDoc="0" locked="0" layoutInCell="1" allowOverlap="1" wp14:anchorId="1BA1A63D" wp14:editId="23733812">
                <wp:simplePos x="0" y="0"/>
                <wp:positionH relativeFrom="column">
                  <wp:posOffset>2927985</wp:posOffset>
                </wp:positionH>
                <wp:positionV relativeFrom="paragraph">
                  <wp:posOffset>1877060</wp:posOffset>
                </wp:positionV>
                <wp:extent cx="2807970" cy="411480"/>
                <wp:effectExtent l="0" t="0" r="0" b="762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 xml:space="preserve">Figure </w:t>
                            </w:r>
                            <w:r w:rsidR="003D01B0">
                              <w:rPr>
                                <w:rFonts w:asciiTheme="majorBidi" w:hAnsiTheme="majorBidi" w:cstheme="majorBidi"/>
                                <w:sz w:val="20"/>
                                <w:szCs w:val="20"/>
                              </w:rPr>
                              <w:t>9</w:t>
                            </w:r>
                            <w:r w:rsidRPr="00B67F50">
                              <w:rPr>
                                <w:rFonts w:asciiTheme="majorBidi" w:hAnsiTheme="majorBidi" w:cstheme="majorBidi"/>
                                <w:sz w:val="20"/>
                                <w:szCs w:val="20"/>
                              </w:rPr>
                              <w:t>.</w:t>
                            </w:r>
                            <w:proofErr w:type="gramEnd"/>
                            <w:r w:rsidRPr="00B67F50">
                              <w:rPr>
                                <w:rFonts w:asciiTheme="majorBidi" w:hAnsiTheme="majorBidi" w:cstheme="majorBidi"/>
                                <w:sz w:val="20"/>
                                <w:szCs w:val="20"/>
                              </w:rPr>
                              <w:t xml:space="preserve"> T-S diagram for Steam-water cycle</w:t>
                            </w:r>
                          </w:p>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for</w:t>
                            </w:r>
                            <w:proofErr w:type="gramEnd"/>
                            <w:r w:rsidRPr="00B67F50">
                              <w:rPr>
                                <w:rFonts w:asciiTheme="majorBidi" w:hAnsiTheme="majorBidi" w:cstheme="majorBidi"/>
                                <w:sz w:val="20"/>
                                <w:szCs w:val="20"/>
                              </w:rPr>
                              <w:t xml:space="preserve"> (53/47%) contribution</w:t>
                            </w:r>
                          </w:p>
                          <w:p w:rsidR="00B67F50" w:rsidRDefault="00B67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230.55pt;margin-top:147.8pt;width:221.1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" filled="f" stroked="f" strokeweight=".5pt">
                <v:path arrowok="t"/>
                <v:textbox>
                  <w:txbxContent>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 xml:space="preserve">Figure </w:t>
                      </w:r>
                      <w:r w:rsidR="003D01B0">
                        <w:rPr>
                          <w:rFonts w:asciiTheme="majorBidi" w:hAnsiTheme="majorBidi" w:cstheme="majorBidi"/>
                          <w:sz w:val="20"/>
                          <w:szCs w:val="20"/>
                        </w:rPr>
                        <w:t>9</w:t>
                      </w:r>
                      <w:r w:rsidRPr="00B67F50">
                        <w:rPr>
                          <w:rFonts w:asciiTheme="majorBidi" w:hAnsiTheme="majorBidi" w:cstheme="majorBidi"/>
                          <w:sz w:val="20"/>
                          <w:szCs w:val="20"/>
                        </w:rPr>
                        <w:t>.</w:t>
                      </w:r>
                      <w:proofErr w:type="gramEnd"/>
                      <w:r w:rsidRPr="00B67F50">
                        <w:rPr>
                          <w:rFonts w:asciiTheme="majorBidi" w:hAnsiTheme="majorBidi" w:cstheme="majorBidi"/>
                          <w:sz w:val="20"/>
                          <w:szCs w:val="20"/>
                        </w:rPr>
                        <w:t xml:space="preserve"> T-S diagram for Steam-water cycle</w:t>
                      </w:r>
                    </w:p>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for</w:t>
                      </w:r>
                      <w:proofErr w:type="gramEnd"/>
                      <w:r w:rsidRPr="00B67F50">
                        <w:rPr>
                          <w:rFonts w:asciiTheme="majorBidi" w:hAnsiTheme="majorBidi" w:cstheme="majorBidi"/>
                          <w:sz w:val="20"/>
                          <w:szCs w:val="20"/>
                        </w:rPr>
                        <w:t xml:space="preserve"> (53/47%) contribution</w:t>
                      </w:r>
                    </w:p>
                    <w:p w:rsidR="00B67F50" w:rsidRDefault="00B67F50"/>
                  </w:txbxContent>
                </v:textbox>
              </v:shape>
            </w:pict>
          </mc:Fallback>
        </mc:AlternateContent>
      </w:r>
      <w:r w:rsidR="00781F70" w:rsidRPr="00B93421">
        <w:rPr>
          <w:rFonts w:asciiTheme="majorBidi" w:hAnsiTheme="majorBidi" w:cstheme="majorBidi"/>
          <w:noProof/>
          <w:lang w:eastAsia="en-GB"/>
        </w:rPr>
        <w:drawing>
          <wp:inline distT="0" distB="0" distL="0" distR="0" wp14:anchorId="163AD013" wp14:editId="694D31F5">
            <wp:extent cx="2828546" cy="1865823"/>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546" cy="1865823"/>
                    </a:xfrm>
                    <a:prstGeom prst="rect">
                      <a:avLst/>
                    </a:prstGeom>
                    <a:noFill/>
                    <a:ln>
                      <a:noFill/>
                    </a:ln>
                  </pic:spPr>
                </pic:pic>
              </a:graphicData>
            </a:graphic>
          </wp:inline>
        </w:drawing>
      </w:r>
      <w:r w:rsidRPr="00B93421">
        <w:rPr>
          <w:rFonts w:asciiTheme="majorBidi" w:hAnsiTheme="majorBidi" w:cstheme="majorBidi"/>
          <w:noProof/>
          <w:lang w:eastAsia="en-GB"/>
        </w:rPr>
        <mc:AlternateContent>
          <mc:Choice Requires="wps">
            <w:drawing>
              <wp:anchor distT="0" distB="0" distL="114300" distR="114300" simplePos="0" relativeHeight="251660288" behindDoc="0" locked="0" layoutInCell="1" allowOverlap="1" wp14:anchorId="518261AA" wp14:editId="11E9928C">
                <wp:simplePos x="0" y="0"/>
                <wp:positionH relativeFrom="column">
                  <wp:posOffset>46355</wp:posOffset>
                </wp:positionH>
                <wp:positionV relativeFrom="paragraph">
                  <wp:posOffset>1877060</wp:posOffset>
                </wp:positionV>
                <wp:extent cx="2823845" cy="411480"/>
                <wp:effectExtent l="0" t="0" r="0" b="762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 xml:space="preserve">Figure </w:t>
                            </w:r>
                            <w:r w:rsidR="00866DA3">
                              <w:rPr>
                                <w:rFonts w:asciiTheme="majorBidi" w:hAnsiTheme="majorBidi" w:cstheme="majorBidi"/>
                                <w:sz w:val="20"/>
                                <w:szCs w:val="20"/>
                              </w:rPr>
                              <w:t>8</w:t>
                            </w:r>
                            <w:r w:rsidRPr="00B67F50">
                              <w:rPr>
                                <w:rFonts w:asciiTheme="majorBidi" w:hAnsiTheme="majorBidi" w:cstheme="majorBidi"/>
                                <w:sz w:val="20"/>
                                <w:szCs w:val="20"/>
                              </w:rPr>
                              <w:t>.</w:t>
                            </w:r>
                            <w:proofErr w:type="gramEnd"/>
                            <w:r w:rsidRPr="00B67F50">
                              <w:rPr>
                                <w:rFonts w:asciiTheme="majorBidi" w:hAnsiTheme="majorBidi" w:cstheme="majorBidi"/>
                                <w:sz w:val="20"/>
                                <w:szCs w:val="20"/>
                              </w:rPr>
                              <w:t xml:space="preserve"> T-S diagram for Steam-water cycle </w:t>
                            </w:r>
                            <w:r>
                              <w:rPr>
                                <w:rFonts w:asciiTheme="majorBidi" w:hAnsiTheme="majorBidi" w:cstheme="majorBidi"/>
                                <w:sz w:val="20"/>
                                <w:szCs w:val="20"/>
                              </w:rPr>
                              <w:t xml:space="preserve">for </w:t>
                            </w:r>
                            <w:r w:rsidRPr="00B67F50">
                              <w:rPr>
                                <w:rFonts w:asciiTheme="majorBidi" w:hAnsiTheme="majorBidi" w:cstheme="majorBidi"/>
                                <w:sz w:val="20"/>
                                <w:szCs w:val="20"/>
                              </w:rPr>
                              <w:t>(15/85%) contribution</w:t>
                            </w:r>
                          </w:p>
                          <w:p w:rsidR="00B67F50" w:rsidRPr="00B67F50" w:rsidRDefault="00B67F50" w:rsidP="00B67F50">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3.65pt;margin-top:147.8pt;width:222.3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" filled="f" stroked="f" strokeweight=".5pt">
                <v:path arrowok="t"/>
                <v:textbox>
                  <w:txbxContent>
                    <w:p w:rsidR="00032DA0" w:rsidRPr="00B67F50" w:rsidRDefault="00032DA0" w:rsidP="00032DA0">
                      <w:pPr>
                        <w:spacing w:after="0" w:line="240" w:lineRule="auto"/>
                        <w:jc w:val="center"/>
                        <w:rPr>
                          <w:rFonts w:asciiTheme="majorBidi" w:hAnsiTheme="majorBidi" w:cstheme="majorBidi"/>
                          <w:sz w:val="20"/>
                          <w:szCs w:val="20"/>
                        </w:rPr>
                      </w:pPr>
                      <w:proofErr w:type="gramStart"/>
                      <w:r w:rsidRPr="00B67F50">
                        <w:rPr>
                          <w:rFonts w:asciiTheme="majorBidi" w:hAnsiTheme="majorBidi" w:cstheme="majorBidi"/>
                          <w:sz w:val="20"/>
                          <w:szCs w:val="20"/>
                        </w:rPr>
                        <w:t xml:space="preserve">Figure </w:t>
                      </w:r>
                      <w:r w:rsidR="00866DA3">
                        <w:rPr>
                          <w:rFonts w:asciiTheme="majorBidi" w:hAnsiTheme="majorBidi" w:cstheme="majorBidi"/>
                          <w:sz w:val="20"/>
                          <w:szCs w:val="20"/>
                        </w:rPr>
                        <w:t>8</w:t>
                      </w:r>
                      <w:r w:rsidRPr="00B67F50">
                        <w:rPr>
                          <w:rFonts w:asciiTheme="majorBidi" w:hAnsiTheme="majorBidi" w:cstheme="majorBidi"/>
                          <w:sz w:val="20"/>
                          <w:szCs w:val="20"/>
                        </w:rPr>
                        <w:t>.</w:t>
                      </w:r>
                      <w:proofErr w:type="gramEnd"/>
                      <w:r w:rsidRPr="00B67F50">
                        <w:rPr>
                          <w:rFonts w:asciiTheme="majorBidi" w:hAnsiTheme="majorBidi" w:cstheme="majorBidi"/>
                          <w:sz w:val="20"/>
                          <w:szCs w:val="20"/>
                        </w:rPr>
                        <w:t xml:space="preserve"> T-S diagram for Steam-water cycle </w:t>
                      </w:r>
                      <w:r>
                        <w:rPr>
                          <w:rFonts w:asciiTheme="majorBidi" w:hAnsiTheme="majorBidi" w:cstheme="majorBidi"/>
                          <w:sz w:val="20"/>
                          <w:szCs w:val="20"/>
                        </w:rPr>
                        <w:t xml:space="preserve">for </w:t>
                      </w:r>
                      <w:r w:rsidRPr="00B67F50">
                        <w:rPr>
                          <w:rFonts w:asciiTheme="majorBidi" w:hAnsiTheme="majorBidi" w:cstheme="majorBidi"/>
                          <w:sz w:val="20"/>
                          <w:szCs w:val="20"/>
                        </w:rPr>
                        <w:t>(15/85%) contribution</w:t>
                      </w:r>
                    </w:p>
                    <w:p w:rsidR="00B67F50" w:rsidRPr="00B67F50" w:rsidRDefault="00B67F50" w:rsidP="00B67F50">
                      <w:pPr>
                        <w:spacing w:after="0" w:line="240" w:lineRule="auto"/>
                        <w:jc w:val="center"/>
                        <w:rPr>
                          <w:sz w:val="20"/>
                          <w:szCs w:val="20"/>
                        </w:rPr>
                      </w:pPr>
                    </w:p>
                  </w:txbxContent>
                </v:textbox>
              </v:shape>
            </w:pict>
          </mc:Fallback>
        </mc:AlternateContent>
      </w:r>
      <w:r w:rsidR="001A2EEC" w:rsidRPr="00B93421">
        <w:rPr>
          <w:rFonts w:asciiTheme="majorBidi" w:hAnsiTheme="majorBidi" w:cstheme="majorBidi"/>
          <w:noProof/>
          <w:lang w:eastAsia="en-GB"/>
        </w:rPr>
        <w:drawing>
          <wp:inline distT="0" distB="0" distL="0" distR="0" wp14:anchorId="48A7CBE4" wp14:editId="6845CB28">
            <wp:extent cx="2747811" cy="189353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811" cy="1893536"/>
                    </a:xfrm>
                    <a:prstGeom prst="rect">
                      <a:avLst/>
                    </a:prstGeom>
                    <a:noFill/>
                    <a:ln>
                      <a:noFill/>
                    </a:ln>
                  </pic:spPr>
                </pic:pic>
              </a:graphicData>
            </a:graphic>
          </wp:inline>
        </w:drawing>
      </w:r>
    </w:p>
    <w:p w:rsidR="00B67F50" w:rsidRPr="00B93421" w:rsidRDefault="00B67F50" w:rsidP="00B67F50">
      <w:pPr>
        <w:spacing w:after="0"/>
        <w:rPr>
          <w:rFonts w:asciiTheme="majorBidi" w:hAnsiTheme="majorBidi" w:cstheme="majorBidi"/>
        </w:rPr>
      </w:pPr>
    </w:p>
    <w:p w:rsidR="00B67F50" w:rsidRPr="00B93421" w:rsidRDefault="00B67F50" w:rsidP="00B67F50">
      <w:pPr>
        <w:spacing w:after="0"/>
        <w:rPr>
          <w:rFonts w:asciiTheme="majorBidi" w:hAnsiTheme="majorBidi" w:cstheme="majorBidi"/>
        </w:rPr>
      </w:pPr>
    </w:p>
    <w:p w:rsidR="00323E0B" w:rsidRPr="00B93421" w:rsidRDefault="0096631C" w:rsidP="005E22A8">
      <w:pPr>
        <w:pStyle w:val="Titre2"/>
      </w:pPr>
      <w:r w:rsidRPr="00B93421">
        <w:t xml:space="preserve">4.4 </w:t>
      </w:r>
      <w:r w:rsidR="00323E0B" w:rsidRPr="00B93421">
        <w:t>Brayton</w:t>
      </w:r>
      <w:r w:rsidR="00932258" w:rsidRPr="00B93421">
        <w:t xml:space="preserve"> </w:t>
      </w:r>
      <w:r w:rsidR="00323E0B" w:rsidRPr="00B93421">
        <w:t xml:space="preserve">cycle with 100% PTC contribution </w:t>
      </w:r>
    </w:p>
    <w:p w:rsidR="00323E0B" w:rsidRPr="00B93421" w:rsidRDefault="005E22A8" w:rsidP="00B67F50">
      <w:pPr>
        <w:spacing w:after="0"/>
        <w:rPr>
          <w:rFonts w:asciiTheme="majorBidi" w:hAnsiTheme="majorBidi" w:cstheme="majorBidi"/>
        </w:rPr>
      </w:pPr>
      <w:r w:rsidRPr="00B93421">
        <w:rPr>
          <w:rFonts w:asciiTheme="majorBidi" w:hAnsiTheme="majorBidi" w:cstheme="majorBidi"/>
        </w:rPr>
        <w:t xml:space="preserve">For the Brayton cycle, the PTC is used at its nominal capacity (100%).  The SMR contribution is about 53% for electricity and 47% for cogeneration. Results are presented in </w:t>
      </w:r>
      <w:r w:rsidR="002730D2" w:rsidRPr="00B93421">
        <w:rPr>
          <w:rFonts w:asciiTheme="majorBidi" w:hAnsiTheme="majorBidi" w:cstheme="majorBidi"/>
        </w:rPr>
        <w:t>Figure</w:t>
      </w:r>
      <w:r w:rsidR="00FC4371" w:rsidRPr="00B93421">
        <w:rPr>
          <w:rFonts w:asciiTheme="majorBidi" w:hAnsiTheme="majorBidi" w:cstheme="majorBidi"/>
        </w:rPr>
        <w:t>10.</w:t>
      </w:r>
    </w:p>
    <w:p w:rsidR="00323E0B" w:rsidRPr="00B93421" w:rsidRDefault="00323E0B" w:rsidP="00FB4D38">
      <w:pPr>
        <w:spacing w:before="240" w:after="0"/>
        <w:jc w:val="center"/>
        <w:rPr>
          <w:rFonts w:asciiTheme="majorBidi" w:hAnsiTheme="majorBidi" w:cstheme="majorBidi"/>
        </w:rPr>
      </w:pPr>
      <w:r w:rsidRPr="00B93421">
        <w:rPr>
          <w:rFonts w:asciiTheme="majorBidi" w:hAnsiTheme="majorBidi" w:cstheme="majorBidi"/>
          <w:noProof/>
          <w:lang w:eastAsia="en-GB"/>
        </w:rPr>
        <w:drawing>
          <wp:inline distT="0" distB="0" distL="0" distR="0" wp14:anchorId="588FBBDC" wp14:editId="1D26CA34">
            <wp:extent cx="2876204" cy="2019916"/>
            <wp:effectExtent l="0" t="0" r="63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233" cy="2019937"/>
                    </a:xfrm>
                    <a:prstGeom prst="rect">
                      <a:avLst/>
                    </a:prstGeom>
                    <a:noFill/>
                    <a:ln>
                      <a:noFill/>
                    </a:ln>
                  </pic:spPr>
                </pic:pic>
              </a:graphicData>
            </a:graphic>
          </wp:inline>
        </w:drawing>
      </w:r>
      <w:r w:rsidRPr="00B93421">
        <w:rPr>
          <w:rFonts w:asciiTheme="majorBidi" w:hAnsiTheme="majorBidi" w:cstheme="majorBidi"/>
          <w:noProof/>
          <w:lang w:eastAsia="en-GB"/>
        </w:rPr>
        <w:drawing>
          <wp:inline distT="0" distB="0" distL="0" distR="0" wp14:anchorId="7427FA37" wp14:editId="3CB6FB34">
            <wp:extent cx="2684090" cy="2009141"/>
            <wp:effectExtent l="0" t="0" r="254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421" cy="2010886"/>
                    </a:xfrm>
                    <a:prstGeom prst="rect">
                      <a:avLst/>
                    </a:prstGeom>
                    <a:noFill/>
                    <a:ln>
                      <a:noFill/>
                    </a:ln>
                  </pic:spPr>
                </pic:pic>
              </a:graphicData>
            </a:graphic>
          </wp:inline>
        </w:drawing>
      </w:r>
    </w:p>
    <w:p w:rsidR="00323E0B" w:rsidRPr="00B93421" w:rsidRDefault="00323E0B" w:rsidP="00B67F50">
      <w:pPr>
        <w:spacing w:after="0"/>
        <w:jc w:val="center"/>
        <w:rPr>
          <w:rFonts w:asciiTheme="majorBidi" w:hAnsiTheme="majorBidi" w:cstheme="majorBidi"/>
        </w:rPr>
      </w:pPr>
      <w:r w:rsidRPr="00B93421">
        <w:rPr>
          <w:rFonts w:asciiTheme="majorBidi" w:hAnsiTheme="majorBidi" w:cstheme="majorBidi"/>
        </w:rPr>
        <w:t xml:space="preserve">Figure </w:t>
      </w:r>
      <w:r w:rsidR="00056106" w:rsidRPr="00B93421">
        <w:rPr>
          <w:rFonts w:asciiTheme="majorBidi" w:hAnsiTheme="majorBidi" w:cstheme="majorBidi"/>
        </w:rPr>
        <w:t>1</w:t>
      </w:r>
      <w:r w:rsidR="00FC4371" w:rsidRPr="00B93421">
        <w:rPr>
          <w:rFonts w:asciiTheme="majorBidi" w:hAnsiTheme="majorBidi" w:cstheme="majorBidi"/>
        </w:rPr>
        <w:t>0</w:t>
      </w:r>
      <w:r w:rsidR="00056106" w:rsidRPr="00B93421">
        <w:rPr>
          <w:rFonts w:asciiTheme="majorBidi" w:hAnsiTheme="majorBidi" w:cstheme="majorBidi"/>
        </w:rPr>
        <w:t>.</w:t>
      </w:r>
      <w:r w:rsidR="009E17E7" w:rsidRPr="00B93421">
        <w:rPr>
          <w:rFonts w:asciiTheme="majorBidi" w:hAnsiTheme="majorBidi" w:cstheme="majorBidi"/>
        </w:rPr>
        <w:t>T-S diagram for a</w:t>
      </w:r>
      <w:r w:rsidRPr="00B93421">
        <w:rPr>
          <w:rFonts w:asciiTheme="majorBidi" w:hAnsiTheme="majorBidi" w:cstheme="majorBidi"/>
        </w:rPr>
        <w:t xml:space="preserve">ir cycle results and Carnot factor for </w:t>
      </w:r>
      <w:r w:rsidR="009E17E7" w:rsidRPr="00B93421">
        <w:rPr>
          <w:rFonts w:asciiTheme="majorBidi" w:hAnsiTheme="majorBidi" w:cstheme="majorBidi"/>
        </w:rPr>
        <w:t>(</w:t>
      </w:r>
      <w:r w:rsidRPr="00B93421">
        <w:rPr>
          <w:rFonts w:asciiTheme="majorBidi" w:hAnsiTheme="majorBidi" w:cstheme="majorBidi"/>
        </w:rPr>
        <w:t>53/47%</w:t>
      </w:r>
      <w:r w:rsidR="009E17E7" w:rsidRPr="00B93421">
        <w:rPr>
          <w:rFonts w:asciiTheme="majorBidi" w:hAnsiTheme="majorBidi" w:cstheme="majorBidi"/>
        </w:rPr>
        <w:t>)</w:t>
      </w:r>
      <w:r w:rsidRPr="00B93421">
        <w:rPr>
          <w:rFonts w:asciiTheme="majorBidi" w:hAnsiTheme="majorBidi" w:cstheme="majorBidi"/>
        </w:rPr>
        <w:t xml:space="preserve"> contribution</w:t>
      </w:r>
    </w:p>
    <w:p w:rsidR="00FB4D38" w:rsidRPr="00B93421" w:rsidRDefault="00FB4D38" w:rsidP="002151A1">
      <w:pPr>
        <w:spacing w:before="240" w:after="0"/>
        <w:rPr>
          <w:rFonts w:asciiTheme="majorBidi" w:hAnsiTheme="majorBidi" w:cstheme="majorBidi"/>
        </w:rPr>
      </w:pPr>
      <w:r w:rsidRPr="00B93421">
        <w:rPr>
          <w:rFonts w:asciiTheme="majorBidi" w:hAnsiTheme="majorBidi" w:cstheme="majorBidi"/>
        </w:rPr>
        <w:t xml:space="preserve">Figure 10 shows high performance of the configuration with the Brayton cycle compared to that of the Rankin cycle, this is due to </w:t>
      </w:r>
      <w:r w:rsidR="002151A1" w:rsidRPr="00B93421">
        <w:rPr>
          <w:rFonts w:asciiTheme="majorBidi" w:hAnsiTheme="majorBidi" w:cstheme="majorBidi"/>
        </w:rPr>
        <w:t>the</w:t>
      </w:r>
      <w:r w:rsidRPr="00B93421">
        <w:rPr>
          <w:rFonts w:asciiTheme="majorBidi" w:hAnsiTheme="majorBidi" w:cstheme="majorBidi"/>
        </w:rPr>
        <w:t xml:space="preserve"> </w:t>
      </w:r>
      <w:r w:rsidR="002151A1" w:rsidRPr="00B93421">
        <w:rPr>
          <w:rFonts w:asciiTheme="majorBidi" w:hAnsiTheme="majorBidi" w:cstheme="majorBidi"/>
        </w:rPr>
        <w:t>easiness it has to</w:t>
      </w:r>
      <w:r w:rsidRPr="00B93421">
        <w:rPr>
          <w:rFonts w:asciiTheme="majorBidi" w:hAnsiTheme="majorBidi" w:cstheme="majorBidi"/>
        </w:rPr>
        <w:t xml:space="preserve"> reach</w:t>
      </w:r>
      <w:r w:rsidR="002151A1" w:rsidRPr="00B93421">
        <w:rPr>
          <w:rFonts w:asciiTheme="majorBidi" w:hAnsiTheme="majorBidi" w:cstheme="majorBidi"/>
        </w:rPr>
        <w:t xml:space="preserve"> </w:t>
      </w:r>
      <w:r w:rsidRPr="00B93421">
        <w:rPr>
          <w:rFonts w:asciiTheme="majorBidi" w:hAnsiTheme="majorBidi" w:cstheme="majorBidi"/>
        </w:rPr>
        <w:t>high temperatures</w:t>
      </w:r>
      <w:proofErr w:type="gramStart"/>
      <w:r w:rsidRPr="00B93421">
        <w:rPr>
          <w:rFonts w:asciiTheme="majorBidi" w:hAnsiTheme="majorBidi" w:cstheme="majorBidi"/>
        </w:rPr>
        <w:t>;</w:t>
      </w:r>
      <w:proofErr w:type="gramEnd"/>
      <w:r w:rsidRPr="00B93421">
        <w:rPr>
          <w:rFonts w:asciiTheme="majorBidi" w:hAnsiTheme="majorBidi" w:cstheme="majorBidi"/>
        </w:rPr>
        <w:t xml:space="preserve"> where the cold fluid temperature approaches closer to the hot fluid one at the end.</w:t>
      </w:r>
    </w:p>
    <w:p w:rsidR="00323E0B" w:rsidRPr="00B93421" w:rsidRDefault="0096631C" w:rsidP="001D5DE4">
      <w:pPr>
        <w:pStyle w:val="Titre2"/>
      </w:pPr>
      <w:r w:rsidRPr="00B93421">
        <w:t xml:space="preserve">4.5 </w:t>
      </w:r>
      <w:r w:rsidR="00323E0B" w:rsidRPr="00B93421">
        <w:t>Brayton cycle with 0% PTC contribution</w:t>
      </w:r>
    </w:p>
    <w:p w:rsidR="002D37F5" w:rsidRPr="00B93421" w:rsidRDefault="005E22A8" w:rsidP="002151A1">
      <w:pPr>
        <w:spacing w:after="0"/>
        <w:rPr>
          <w:rFonts w:asciiTheme="majorBidi" w:hAnsiTheme="majorBidi" w:cstheme="majorBidi"/>
        </w:rPr>
      </w:pPr>
      <w:r w:rsidRPr="00B93421">
        <w:rPr>
          <w:rFonts w:asciiTheme="majorBidi" w:hAnsiTheme="majorBidi" w:cstheme="majorBidi"/>
        </w:rPr>
        <w:t xml:space="preserve">The second configuration of Brayton cycle consists of reducing the PTC contribution to zero. The SMR contribution is 78% for electricity and 22% for cogeneration. The results are presented </w:t>
      </w:r>
      <w:r w:rsidR="002D37F5" w:rsidRPr="00B93421">
        <w:rPr>
          <w:rFonts w:asciiTheme="majorBidi" w:hAnsiTheme="majorBidi" w:cstheme="majorBidi"/>
        </w:rPr>
        <w:t xml:space="preserve">in </w:t>
      </w:r>
      <w:r w:rsidR="002730D2" w:rsidRPr="00B93421">
        <w:rPr>
          <w:rFonts w:asciiTheme="majorBidi" w:hAnsiTheme="majorBidi" w:cstheme="majorBidi"/>
        </w:rPr>
        <w:t>Figure</w:t>
      </w:r>
      <w:r w:rsidR="002D37F5" w:rsidRPr="00B93421">
        <w:rPr>
          <w:rFonts w:asciiTheme="majorBidi" w:hAnsiTheme="majorBidi" w:cstheme="majorBidi"/>
        </w:rPr>
        <w:t>11</w:t>
      </w:r>
      <w:r w:rsidR="002151A1" w:rsidRPr="00B93421">
        <w:rPr>
          <w:rFonts w:asciiTheme="majorBidi" w:hAnsiTheme="majorBidi" w:cstheme="majorBidi"/>
        </w:rPr>
        <w:t>.</w:t>
      </w:r>
      <w:r w:rsidR="002D37F5" w:rsidRPr="00B93421">
        <w:rPr>
          <w:rFonts w:asciiTheme="majorBidi" w:hAnsiTheme="majorBidi" w:cstheme="majorBidi"/>
        </w:rPr>
        <w:t xml:space="preserve"> </w:t>
      </w:r>
    </w:p>
    <w:p w:rsidR="002151A1" w:rsidRPr="00B93421" w:rsidRDefault="002151A1" w:rsidP="002151A1">
      <w:pPr>
        <w:spacing w:before="240" w:after="0"/>
        <w:rPr>
          <w:rFonts w:asciiTheme="majorBidi" w:hAnsiTheme="majorBidi" w:cstheme="majorBidi"/>
        </w:rPr>
      </w:pPr>
      <w:r w:rsidRPr="00B93421">
        <w:rPr>
          <w:rFonts w:asciiTheme="majorBidi" w:hAnsiTheme="majorBidi" w:cstheme="majorBidi"/>
        </w:rPr>
        <w:t>Figure 11 shows similar results to the previous Figure 10. However, it is observed that to maintain the same useful energy, the SMR contribution is increased.</w:t>
      </w:r>
    </w:p>
    <w:p w:rsidR="00323E0B" w:rsidRPr="00B93421" w:rsidRDefault="00323E0B" w:rsidP="002D37F5">
      <w:pPr>
        <w:spacing w:after="0"/>
        <w:rPr>
          <w:rFonts w:asciiTheme="majorBidi" w:hAnsiTheme="majorBidi" w:cstheme="majorBidi"/>
        </w:rPr>
      </w:pPr>
      <w:r w:rsidRPr="00B93421">
        <w:rPr>
          <w:rFonts w:asciiTheme="majorBidi" w:hAnsiTheme="majorBidi" w:cstheme="majorBidi"/>
          <w:noProof/>
          <w:lang w:eastAsia="en-GB"/>
        </w:rPr>
        <w:lastRenderedPageBreak/>
        <w:drawing>
          <wp:inline distT="0" distB="0" distL="0" distR="0" wp14:anchorId="52CFD108" wp14:editId="09930344">
            <wp:extent cx="2957444" cy="206423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089" cy="2066081"/>
                    </a:xfrm>
                    <a:prstGeom prst="rect">
                      <a:avLst/>
                    </a:prstGeom>
                    <a:noFill/>
                    <a:ln>
                      <a:noFill/>
                    </a:ln>
                  </pic:spPr>
                </pic:pic>
              </a:graphicData>
            </a:graphic>
          </wp:inline>
        </w:drawing>
      </w:r>
      <w:r w:rsidRPr="00B93421">
        <w:rPr>
          <w:rFonts w:asciiTheme="majorBidi" w:hAnsiTheme="majorBidi" w:cstheme="majorBidi"/>
          <w:noProof/>
          <w:lang w:eastAsia="en-GB"/>
        </w:rPr>
        <w:drawing>
          <wp:inline distT="0" distB="0" distL="0" distR="0" wp14:anchorId="67F0F5A2" wp14:editId="220C2EF4">
            <wp:extent cx="2724922" cy="2063469"/>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0500" cy="2067693"/>
                    </a:xfrm>
                    <a:prstGeom prst="rect">
                      <a:avLst/>
                    </a:prstGeom>
                    <a:noFill/>
                    <a:ln>
                      <a:noFill/>
                    </a:ln>
                  </pic:spPr>
                </pic:pic>
              </a:graphicData>
            </a:graphic>
          </wp:inline>
        </w:drawing>
      </w:r>
    </w:p>
    <w:p w:rsidR="00737F6B" w:rsidRPr="00B93421" w:rsidRDefault="00323E0B" w:rsidP="002151A1">
      <w:pPr>
        <w:spacing w:after="0"/>
        <w:jc w:val="center"/>
        <w:rPr>
          <w:rFonts w:asciiTheme="majorBidi" w:hAnsiTheme="majorBidi" w:cstheme="majorBidi"/>
        </w:rPr>
      </w:pPr>
      <w:r w:rsidRPr="00B93421">
        <w:rPr>
          <w:rFonts w:asciiTheme="majorBidi" w:hAnsiTheme="majorBidi" w:cstheme="majorBidi"/>
        </w:rPr>
        <w:t xml:space="preserve">Figure </w:t>
      </w:r>
      <w:r w:rsidR="00D1049F" w:rsidRPr="00B93421">
        <w:rPr>
          <w:rFonts w:asciiTheme="majorBidi" w:hAnsiTheme="majorBidi" w:cstheme="majorBidi"/>
        </w:rPr>
        <w:t>1</w:t>
      </w:r>
      <w:r w:rsidR="002D37F5" w:rsidRPr="00B93421">
        <w:rPr>
          <w:rFonts w:asciiTheme="majorBidi" w:hAnsiTheme="majorBidi" w:cstheme="majorBidi"/>
        </w:rPr>
        <w:t>1</w:t>
      </w:r>
      <w:r w:rsidR="00F412F6" w:rsidRPr="00B93421">
        <w:rPr>
          <w:rFonts w:asciiTheme="majorBidi" w:hAnsiTheme="majorBidi" w:cstheme="majorBidi"/>
        </w:rPr>
        <w:t>.</w:t>
      </w:r>
      <w:r w:rsidR="009E17E7" w:rsidRPr="00B93421">
        <w:rPr>
          <w:rFonts w:asciiTheme="majorBidi" w:hAnsiTheme="majorBidi" w:cstheme="majorBidi"/>
        </w:rPr>
        <w:t>T-S diagram for a</w:t>
      </w:r>
      <w:r w:rsidRPr="00B93421">
        <w:rPr>
          <w:rFonts w:asciiTheme="majorBidi" w:hAnsiTheme="majorBidi" w:cstheme="majorBidi"/>
        </w:rPr>
        <w:t xml:space="preserve">ir cycle results and Carnot factor for </w:t>
      </w:r>
      <w:r w:rsidR="009E17E7" w:rsidRPr="00B93421">
        <w:rPr>
          <w:rFonts w:asciiTheme="majorBidi" w:hAnsiTheme="majorBidi" w:cstheme="majorBidi"/>
        </w:rPr>
        <w:t>(</w:t>
      </w:r>
      <w:r w:rsidRPr="00B93421">
        <w:rPr>
          <w:rFonts w:asciiTheme="majorBidi" w:hAnsiTheme="majorBidi" w:cstheme="majorBidi"/>
        </w:rPr>
        <w:t>78/22%</w:t>
      </w:r>
      <w:r w:rsidR="009E17E7" w:rsidRPr="00B93421">
        <w:rPr>
          <w:rFonts w:asciiTheme="majorBidi" w:hAnsiTheme="majorBidi" w:cstheme="majorBidi"/>
        </w:rPr>
        <w:t>)</w:t>
      </w:r>
      <w:r w:rsidRPr="00B93421">
        <w:rPr>
          <w:rFonts w:asciiTheme="majorBidi" w:hAnsiTheme="majorBidi" w:cstheme="majorBidi"/>
        </w:rPr>
        <w:t xml:space="preserve"> contribution</w:t>
      </w:r>
    </w:p>
    <w:p w:rsidR="00323E0B" w:rsidRPr="00B93421" w:rsidRDefault="00A71F2D" w:rsidP="002151A1">
      <w:pPr>
        <w:pStyle w:val="Titre2"/>
        <w:rPr>
          <w:strike/>
          <w:u w:val="single"/>
        </w:rPr>
      </w:pPr>
      <w:r w:rsidRPr="00B93421">
        <w:t>4.</w:t>
      </w:r>
      <w:r w:rsidR="00580597" w:rsidRPr="00B93421">
        <w:t>6</w:t>
      </w:r>
      <w:r w:rsidRPr="00B93421">
        <w:t xml:space="preserve"> Summary</w:t>
      </w:r>
      <w:r w:rsidR="00323E0B" w:rsidRPr="00B93421">
        <w:t xml:space="preserve"> results</w:t>
      </w:r>
    </w:p>
    <w:p w:rsidR="00AF7173" w:rsidRPr="00B93421" w:rsidRDefault="00C049B4" w:rsidP="00F3363A">
      <w:pPr>
        <w:spacing w:after="0"/>
        <w:jc w:val="both"/>
        <w:rPr>
          <w:rFonts w:asciiTheme="majorBidi" w:hAnsiTheme="majorBidi" w:cstheme="majorBidi"/>
        </w:rPr>
      </w:pPr>
      <w:r w:rsidRPr="00B93421">
        <w:rPr>
          <w:rFonts w:asciiTheme="majorBidi" w:hAnsiTheme="majorBidi" w:cstheme="majorBidi"/>
        </w:rPr>
        <w:t>The results illustrated in Table 1 show that, globally, the Brayton cycle outperforms the Rankin cycle in terms of power and efficiency.</w:t>
      </w:r>
      <w:r w:rsidR="00AF7173" w:rsidRPr="00B93421">
        <w:rPr>
          <w:rFonts w:asciiTheme="majorBidi" w:hAnsiTheme="majorBidi" w:cstheme="majorBidi"/>
        </w:rPr>
        <w:t xml:space="preserve"> In our case, the SMR has the capacity to cover the sun intermittency, even the total lack of sun energy contribution, where it seems that the Rankin cycle struggles to cover the same performance. The reason for this poor performance can be explained by their weak efficiency. While the SMR contribution is higher, it is easier to Rankin cycle with two super-heaters to be equivalent to Brayton cycle but with lower efficiency. However, </w:t>
      </w:r>
      <w:r w:rsidR="00F35066" w:rsidRPr="00B93421">
        <w:rPr>
          <w:rFonts w:asciiTheme="majorBidi" w:hAnsiTheme="majorBidi" w:cstheme="majorBidi"/>
        </w:rPr>
        <w:t xml:space="preserve">it is limited by a threshold temperature, where, </w:t>
      </w:r>
      <w:r w:rsidR="00AF7173" w:rsidRPr="00B93421">
        <w:rPr>
          <w:rFonts w:asciiTheme="majorBidi" w:hAnsiTheme="majorBidi" w:cstheme="majorBidi"/>
        </w:rPr>
        <w:t>it cannot exceed this level due to technological limits.</w:t>
      </w:r>
    </w:p>
    <w:p w:rsidR="00C049B4" w:rsidRPr="00B93421" w:rsidRDefault="00C049B4" w:rsidP="004E3535">
      <w:pPr>
        <w:spacing w:after="0"/>
        <w:jc w:val="both"/>
        <w:rPr>
          <w:rFonts w:asciiTheme="majorBidi" w:hAnsiTheme="majorBidi" w:cstheme="majorBidi"/>
        </w:rPr>
      </w:pPr>
      <w:r w:rsidRPr="00B93421">
        <w:rPr>
          <w:rFonts w:asciiTheme="majorBidi" w:hAnsiTheme="majorBidi" w:cstheme="majorBidi"/>
        </w:rPr>
        <w:t xml:space="preserve">The results obtained for the Brayton cycle appear to be similar to those of Pan </w:t>
      </w:r>
      <w:proofErr w:type="spellStart"/>
      <w:r w:rsidRPr="00B93421">
        <w:rPr>
          <w:rFonts w:asciiTheme="majorBidi" w:hAnsiTheme="majorBidi" w:cstheme="majorBidi"/>
        </w:rPr>
        <w:t>Wua</w:t>
      </w:r>
      <w:proofErr w:type="spellEnd"/>
      <w:r w:rsidRPr="00B93421">
        <w:rPr>
          <w:rFonts w:asciiTheme="majorBidi" w:hAnsiTheme="majorBidi" w:cstheme="majorBidi"/>
        </w:rPr>
        <w:t xml:space="preserve"> </w:t>
      </w:r>
      <w:r w:rsidR="004C4910" w:rsidRPr="00B93421">
        <w:rPr>
          <w:rFonts w:asciiTheme="majorBidi" w:hAnsiTheme="majorBidi" w:cstheme="majorBidi"/>
        </w:rPr>
        <w:t>[4</w:t>
      </w:r>
      <w:r w:rsidR="004E3535" w:rsidRPr="00B93421">
        <w:rPr>
          <w:rFonts w:asciiTheme="majorBidi" w:hAnsiTheme="majorBidi" w:cstheme="majorBidi"/>
        </w:rPr>
        <w:t>] or others [</w:t>
      </w:r>
      <w:r w:rsidR="004D7AD3" w:rsidRPr="00B93421">
        <w:rPr>
          <w:rFonts w:asciiTheme="majorBidi" w:hAnsiTheme="majorBidi" w:cstheme="majorBidi"/>
        </w:rPr>
        <w:t>17</w:t>
      </w:r>
      <w:r w:rsidR="004C4910" w:rsidRPr="00B93421">
        <w:rPr>
          <w:rFonts w:asciiTheme="majorBidi" w:hAnsiTheme="majorBidi" w:cstheme="majorBidi"/>
        </w:rPr>
        <w:t>]</w:t>
      </w:r>
      <w:r w:rsidRPr="00B93421">
        <w:rPr>
          <w:rFonts w:asciiTheme="majorBidi" w:hAnsiTheme="majorBidi" w:cstheme="majorBidi"/>
        </w:rPr>
        <w:t xml:space="preserve"> for the supercritical carbon dioxide Brayton cycle [4], in terms of efficiency.</w:t>
      </w:r>
    </w:p>
    <w:p w:rsidR="00DE1BBA" w:rsidRPr="00B93421" w:rsidRDefault="00DE1BBA" w:rsidP="00F3363A">
      <w:pPr>
        <w:spacing w:after="0"/>
        <w:jc w:val="both"/>
        <w:rPr>
          <w:rFonts w:asciiTheme="majorBidi" w:hAnsiTheme="majorBidi" w:cstheme="majorBidi"/>
        </w:rPr>
      </w:pPr>
      <w:r w:rsidRPr="00B93421">
        <w:rPr>
          <w:rFonts w:asciiTheme="majorBidi" w:hAnsiTheme="majorBidi" w:cstheme="majorBidi"/>
        </w:rPr>
        <w:t>The SMR's contribution to cogeneration is low when its involvement to electricity production is high.</w:t>
      </w:r>
    </w:p>
    <w:p w:rsidR="00B313DB" w:rsidRPr="00B93421" w:rsidRDefault="006F590F" w:rsidP="00B313DB">
      <w:pPr>
        <w:pStyle w:val="PrformatHTML"/>
        <w:shd w:val="clear" w:color="auto" w:fill="F8F9FA"/>
        <w:spacing w:line="451" w:lineRule="atLeast"/>
        <w:jc w:val="center"/>
        <w:rPr>
          <w:rFonts w:asciiTheme="majorBidi" w:hAnsiTheme="majorBidi" w:cstheme="majorBidi"/>
          <w:sz w:val="22"/>
          <w:szCs w:val="22"/>
        </w:rPr>
      </w:pPr>
      <w:r w:rsidRPr="00B93421">
        <w:rPr>
          <w:rFonts w:asciiTheme="majorBidi" w:hAnsiTheme="majorBidi" w:cstheme="majorBidi"/>
          <w:sz w:val="22"/>
          <w:szCs w:val="22"/>
        </w:rPr>
        <w:t>Table 1.</w:t>
      </w:r>
      <w:r w:rsidR="00B313DB" w:rsidRPr="00B93421">
        <w:rPr>
          <w:rStyle w:val="Titre2Car"/>
          <w:rFonts w:ascii="inherit" w:hAnsi="inherit"/>
          <w:color w:val="202124"/>
          <w:sz w:val="22"/>
          <w:szCs w:val="22"/>
        </w:rPr>
        <w:t xml:space="preserve"> </w:t>
      </w:r>
      <w:proofErr w:type="spellStart"/>
      <w:r w:rsidR="00B313DB" w:rsidRPr="00B93421">
        <w:rPr>
          <w:rFonts w:asciiTheme="majorBidi" w:hAnsiTheme="majorBidi" w:cstheme="majorBidi"/>
          <w:sz w:val="22"/>
          <w:szCs w:val="22"/>
        </w:rPr>
        <w:t>Summary</w:t>
      </w:r>
      <w:proofErr w:type="spellEnd"/>
      <w:r w:rsidR="00B313DB" w:rsidRPr="00B93421">
        <w:rPr>
          <w:rFonts w:asciiTheme="majorBidi" w:hAnsiTheme="majorBidi" w:cstheme="majorBidi"/>
          <w:sz w:val="22"/>
          <w:szCs w:val="22"/>
        </w:rPr>
        <w:t xml:space="preserve"> </w:t>
      </w:r>
      <w:proofErr w:type="spellStart"/>
      <w:r w:rsidR="00B313DB" w:rsidRPr="00B93421">
        <w:rPr>
          <w:rFonts w:asciiTheme="majorBidi" w:hAnsiTheme="majorBidi" w:cstheme="majorBidi"/>
          <w:sz w:val="22"/>
          <w:szCs w:val="22"/>
        </w:rPr>
        <w:t>results</w:t>
      </w:r>
      <w:proofErr w:type="spellEnd"/>
    </w:p>
    <w:tbl>
      <w:tblPr>
        <w:tblStyle w:val="Grilledutableau"/>
        <w:tblW w:w="9072" w:type="dxa"/>
        <w:tblInd w:w="108" w:type="dxa"/>
        <w:tblLook w:val="04A0" w:firstRow="1" w:lastRow="0" w:firstColumn="1" w:lastColumn="0" w:noHBand="0" w:noVBand="1"/>
      </w:tblPr>
      <w:tblGrid>
        <w:gridCol w:w="1418"/>
        <w:gridCol w:w="992"/>
        <w:gridCol w:w="1134"/>
        <w:gridCol w:w="992"/>
        <w:gridCol w:w="1134"/>
        <w:gridCol w:w="1293"/>
        <w:gridCol w:w="2109"/>
      </w:tblGrid>
      <w:tr w:rsidR="006F590F" w:rsidRPr="00B93421" w:rsidTr="003D63B0">
        <w:tc>
          <w:tcPr>
            <w:tcW w:w="1418" w:type="dxa"/>
            <w:tcBorders>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Method</w:t>
            </w:r>
          </w:p>
        </w:tc>
        <w:tc>
          <w:tcPr>
            <w:tcW w:w="992" w:type="dxa"/>
            <w:tcBorders>
              <w:left w:val="nil"/>
              <w:bottom w:val="single" w:sz="4" w:space="0" w:color="auto"/>
              <w:right w:val="nil"/>
            </w:tcBorders>
            <w:vAlign w:val="center"/>
          </w:tcPr>
          <w:p w:rsidR="006F590F" w:rsidRPr="00B93421" w:rsidRDefault="006F590F" w:rsidP="00D73D66">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Power [</w:t>
            </w:r>
            <w:proofErr w:type="spellStart"/>
            <w:r w:rsidR="00D73D66" w:rsidRPr="00B93421">
              <w:rPr>
                <w:rFonts w:asciiTheme="majorBidi" w:hAnsiTheme="majorBidi" w:cstheme="majorBidi"/>
                <w:b/>
                <w:bCs/>
                <w:sz w:val="16"/>
                <w:szCs w:val="16"/>
              </w:rPr>
              <w:t>kW</w:t>
            </w:r>
            <w:r w:rsidRPr="00B93421">
              <w:rPr>
                <w:rFonts w:asciiTheme="majorBidi" w:hAnsiTheme="majorBidi" w:cstheme="majorBidi"/>
                <w:b/>
                <w:bCs/>
                <w:sz w:val="16"/>
                <w:szCs w:val="16"/>
              </w:rPr>
              <w:t>at</w:t>
            </w:r>
            <w:r w:rsidR="00260E4F" w:rsidRPr="00B93421">
              <w:rPr>
                <w:rFonts w:asciiTheme="majorBidi" w:hAnsiTheme="majorBidi" w:cstheme="majorBidi"/>
                <w:b/>
                <w:bCs/>
                <w:sz w:val="16"/>
                <w:szCs w:val="16"/>
              </w:rPr>
              <w:t>t</w:t>
            </w:r>
            <w:proofErr w:type="spellEnd"/>
            <w:r w:rsidRPr="00B93421">
              <w:rPr>
                <w:rFonts w:asciiTheme="majorBidi" w:hAnsiTheme="majorBidi" w:cstheme="majorBidi"/>
                <w:b/>
                <w:bCs/>
                <w:sz w:val="16"/>
                <w:szCs w:val="16"/>
              </w:rPr>
              <w:t>]</w:t>
            </w:r>
          </w:p>
        </w:tc>
        <w:tc>
          <w:tcPr>
            <w:tcW w:w="1134" w:type="dxa"/>
            <w:tcBorders>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 xml:space="preserve">Efficiency </w:t>
            </w:r>
            <w:proofErr w:type="spellStart"/>
            <w:r w:rsidRPr="00B93421">
              <w:rPr>
                <w:rFonts w:asciiTheme="majorBidi" w:hAnsiTheme="majorBidi" w:cstheme="majorBidi"/>
                <w:b/>
                <w:bCs/>
                <w:sz w:val="16"/>
                <w:szCs w:val="16"/>
              </w:rPr>
              <w:t>ThermOptm</w:t>
            </w:r>
            <w:proofErr w:type="spellEnd"/>
          </w:p>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w:t>
            </w:r>
          </w:p>
        </w:tc>
        <w:tc>
          <w:tcPr>
            <w:tcW w:w="992" w:type="dxa"/>
            <w:tcBorders>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Efficiency computed</w:t>
            </w:r>
          </w:p>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w:t>
            </w:r>
          </w:p>
        </w:tc>
        <w:tc>
          <w:tcPr>
            <w:tcW w:w="1134" w:type="dxa"/>
            <w:tcBorders>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PTC contribution</w:t>
            </w:r>
          </w:p>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w:t>
            </w:r>
          </w:p>
        </w:tc>
        <w:tc>
          <w:tcPr>
            <w:tcW w:w="1293" w:type="dxa"/>
            <w:tcBorders>
              <w:left w:val="nil"/>
              <w:bottom w:val="single" w:sz="4" w:space="0" w:color="auto"/>
              <w:right w:val="nil"/>
            </w:tcBorders>
            <w:vAlign w:val="center"/>
          </w:tcPr>
          <w:p w:rsidR="006F590F" w:rsidRPr="00B93421" w:rsidRDefault="006F590F" w:rsidP="00D73D66">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Cogeneration [</w:t>
            </w:r>
            <w:proofErr w:type="spellStart"/>
            <w:r w:rsidR="00D73D66" w:rsidRPr="00B93421">
              <w:rPr>
                <w:rFonts w:asciiTheme="majorBidi" w:hAnsiTheme="majorBidi" w:cstheme="majorBidi"/>
                <w:b/>
                <w:bCs/>
                <w:sz w:val="16"/>
                <w:szCs w:val="16"/>
              </w:rPr>
              <w:t>kW</w:t>
            </w:r>
            <w:r w:rsidRPr="00B93421">
              <w:rPr>
                <w:rFonts w:asciiTheme="majorBidi" w:hAnsiTheme="majorBidi" w:cstheme="majorBidi"/>
                <w:b/>
                <w:bCs/>
                <w:sz w:val="16"/>
                <w:szCs w:val="16"/>
              </w:rPr>
              <w:t>at</w:t>
            </w:r>
            <w:r w:rsidR="00260E4F" w:rsidRPr="00B93421">
              <w:rPr>
                <w:rFonts w:asciiTheme="majorBidi" w:hAnsiTheme="majorBidi" w:cstheme="majorBidi"/>
                <w:b/>
                <w:bCs/>
                <w:sz w:val="16"/>
                <w:szCs w:val="16"/>
              </w:rPr>
              <w:t>t</w:t>
            </w:r>
            <w:proofErr w:type="spellEnd"/>
            <w:r w:rsidRPr="00B93421">
              <w:rPr>
                <w:rFonts w:asciiTheme="majorBidi" w:hAnsiTheme="majorBidi" w:cstheme="majorBidi"/>
                <w:b/>
                <w:bCs/>
                <w:sz w:val="16"/>
                <w:szCs w:val="16"/>
              </w:rPr>
              <w:t>]</w:t>
            </w:r>
          </w:p>
        </w:tc>
        <w:tc>
          <w:tcPr>
            <w:tcW w:w="2109" w:type="dxa"/>
            <w:tcBorders>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b/>
                <w:bCs/>
                <w:sz w:val="16"/>
                <w:szCs w:val="16"/>
              </w:rPr>
            </w:pPr>
            <w:proofErr w:type="spellStart"/>
            <w:r w:rsidRPr="00B93421">
              <w:rPr>
                <w:rFonts w:asciiTheme="majorBidi" w:hAnsiTheme="majorBidi" w:cstheme="majorBidi"/>
                <w:b/>
                <w:bCs/>
                <w:sz w:val="16"/>
                <w:szCs w:val="16"/>
              </w:rPr>
              <w:t>Movelux</w:t>
            </w:r>
            <w:proofErr w:type="spellEnd"/>
            <w:r w:rsidRPr="00B93421">
              <w:rPr>
                <w:rFonts w:asciiTheme="majorBidi" w:hAnsiTheme="majorBidi" w:cstheme="majorBidi"/>
                <w:b/>
                <w:bCs/>
                <w:sz w:val="16"/>
                <w:szCs w:val="16"/>
              </w:rPr>
              <w:t xml:space="preserve"> contribution Electricity/Cogeneration</w:t>
            </w:r>
          </w:p>
          <w:p w:rsidR="006F590F" w:rsidRPr="00B93421" w:rsidRDefault="006F590F" w:rsidP="000F5D4B">
            <w:pPr>
              <w:spacing w:after="0" w:line="276" w:lineRule="auto"/>
              <w:jc w:val="center"/>
              <w:rPr>
                <w:rFonts w:asciiTheme="majorBidi" w:hAnsiTheme="majorBidi" w:cstheme="majorBidi"/>
                <w:b/>
                <w:bCs/>
                <w:sz w:val="16"/>
                <w:szCs w:val="16"/>
              </w:rPr>
            </w:pPr>
            <w:r w:rsidRPr="00B93421">
              <w:rPr>
                <w:rFonts w:asciiTheme="majorBidi" w:hAnsiTheme="majorBidi" w:cstheme="majorBidi"/>
                <w:b/>
                <w:bCs/>
                <w:sz w:val="16"/>
                <w:szCs w:val="16"/>
              </w:rPr>
              <w:t>[%]</w:t>
            </w:r>
          </w:p>
        </w:tc>
      </w:tr>
      <w:tr w:rsidR="006F590F" w:rsidRPr="00B93421" w:rsidTr="003D63B0">
        <w:tc>
          <w:tcPr>
            <w:tcW w:w="1418"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16"/>
                <w:szCs w:val="16"/>
              </w:rPr>
            </w:pPr>
            <w:r w:rsidRPr="00B93421">
              <w:rPr>
                <w:rFonts w:asciiTheme="majorBidi" w:hAnsiTheme="majorBidi" w:cstheme="majorBidi"/>
                <w:sz w:val="16"/>
                <w:szCs w:val="16"/>
              </w:rPr>
              <w:t>Rankin full charge</w:t>
            </w:r>
          </w:p>
        </w:tc>
        <w:tc>
          <w:tcPr>
            <w:tcW w:w="992"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9692.68</w:t>
            </w:r>
          </w:p>
        </w:tc>
        <w:tc>
          <w:tcPr>
            <w:tcW w:w="1134"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44.72</w:t>
            </w:r>
          </w:p>
        </w:tc>
        <w:tc>
          <w:tcPr>
            <w:tcW w:w="992"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eastAsia="Times New Roman" w:hAnsiTheme="majorBidi" w:cstheme="majorBidi"/>
                <w:color w:val="000000"/>
                <w:sz w:val="20"/>
                <w:szCs w:val="20"/>
                <w:lang w:eastAsia="en-GB"/>
              </w:rPr>
              <w:t>44.45</w:t>
            </w:r>
          </w:p>
        </w:tc>
        <w:tc>
          <w:tcPr>
            <w:tcW w:w="1134"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100</w:t>
            </w:r>
          </w:p>
        </w:tc>
        <w:tc>
          <w:tcPr>
            <w:tcW w:w="1293"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8526.84</w:t>
            </w:r>
          </w:p>
        </w:tc>
        <w:tc>
          <w:tcPr>
            <w:tcW w:w="2109" w:type="dxa"/>
            <w:tcBorders>
              <w:top w:val="single" w:sz="4" w:space="0" w:color="auto"/>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15/85</w:t>
            </w:r>
          </w:p>
        </w:tc>
      </w:tr>
      <w:tr w:rsidR="006F590F" w:rsidRPr="00B93421" w:rsidTr="003D63B0">
        <w:tc>
          <w:tcPr>
            <w:tcW w:w="1418" w:type="dxa"/>
            <w:tcBorders>
              <w:top w:val="nil"/>
              <w:left w:val="nil"/>
              <w:bottom w:val="nil"/>
              <w:right w:val="nil"/>
            </w:tcBorders>
            <w:vAlign w:val="center"/>
          </w:tcPr>
          <w:p w:rsidR="006F590F" w:rsidRPr="00B93421" w:rsidRDefault="006F590F" w:rsidP="00663CCB">
            <w:pPr>
              <w:spacing w:after="0" w:line="276" w:lineRule="auto"/>
              <w:jc w:val="center"/>
              <w:rPr>
                <w:rFonts w:asciiTheme="majorBidi" w:hAnsiTheme="majorBidi" w:cstheme="majorBidi"/>
                <w:sz w:val="16"/>
                <w:szCs w:val="16"/>
              </w:rPr>
            </w:pPr>
            <w:r w:rsidRPr="00B93421">
              <w:rPr>
                <w:rFonts w:asciiTheme="majorBidi" w:hAnsiTheme="majorBidi" w:cstheme="majorBidi"/>
                <w:sz w:val="16"/>
                <w:szCs w:val="16"/>
              </w:rPr>
              <w:t xml:space="preserve">Rankin full charge </w:t>
            </w:r>
            <w:proofErr w:type="gramStart"/>
            <w:r w:rsidRPr="00B93421">
              <w:rPr>
                <w:rFonts w:asciiTheme="majorBidi" w:hAnsiTheme="majorBidi" w:cstheme="majorBidi"/>
                <w:sz w:val="16"/>
                <w:szCs w:val="16"/>
              </w:rPr>
              <w:t>(</w:t>
            </w:r>
            <w:r w:rsidR="00663CCB" w:rsidRPr="00B93421">
              <w:rPr>
                <w:rFonts w:asciiTheme="majorBidi" w:hAnsiTheme="majorBidi" w:cstheme="majorBidi"/>
                <w:sz w:val="16"/>
                <w:szCs w:val="16"/>
              </w:rPr>
              <w:t xml:space="preserve">two </w:t>
            </w:r>
            <w:proofErr w:type="spellStart"/>
            <w:r w:rsidR="00663CCB" w:rsidRPr="00B93421">
              <w:rPr>
                <w:rFonts w:asciiTheme="majorBidi" w:hAnsiTheme="majorBidi" w:cstheme="majorBidi"/>
                <w:sz w:val="16"/>
                <w:szCs w:val="16"/>
              </w:rPr>
              <w:t>s.h</w:t>
            </w:r>
            <w:proofErr w:type="spellEnd"/>
            <w:r w:rsidR="00663CCB" w:rsidRPr="00B93421">
              <w:rPr>
                <w:rFonts w:asciiTheme="majorBidi" w:hAnsiTheme="majorBidi" w:cstheme="majorBidi"/>
                <w:sz w:val="16"/>
                <w:szCs w:val="16"/>
              </w:rPr>
              <w:t>.</w:t>
            </w:r>
            <w:r w:rsidRPr="00B93421">
              <w:rPr>
                <w:rFonts w:asciiTheme="majorBidi" w:hAnsiTheme="majorBidi" w:cstheme="majorBidi"/>
                <w:sz w:val="16"/>
                <w:szCs w:val="16"/>
              </w:rPr>
              <w:t>)</w:t>
            </w:r>
            <w:proofErr w:type="gramEnd"/>
          </w:p>
        </w:tc>
        <w:tc>
          <w:tcPr>
            <w:tcW w:w="992"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11663.45</w:t>
            </w:r>
          </w:p>
        </w:tc>
        <w:tc>
          <w:tcPr>
            <w:tcW w:w="1134"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44.24</w:t>
            </w:r>
          </w:p>
        </w:tc>
        <w:tc>
          <w:tcPr>
            <w:tcW w:w="992"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44.24</w:t>
            </w:r>
          </w:p>
        </w:tc>
        <w:tc>
          <w:tcPr>
            <w:tcW w:w="1134"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100</w:t>
            </w:r>
          </w:p>
        </w:tc>
        <w:tc>
          <w:tcPr>
            <w:tcW w:w="1293"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4683.756</w:t>
            </w:r>
          </w:p>
        </w:tc>
        <w:tc>
          <w:tcPr>
            <w:tcW w:w="2109"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53/47</w:t>
            </w:r>
          </w:p>
        </w:tc>
      </w:tr>
      <w:tr w:rsidR="006F590F" w:rsidRPr="00B93421" w:rsidTr="003D63B0">
        <w:tc>
          <w:tcPr>
            <w:tcW w:w="1418"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16"/>
                <w:szCs w:val="16"/>
              </w:rPr>
            </w:pPr>
            <w:r w:rsidRPr="00B93421">
              <w:rPr>
                <w:rFonts w:asciiTheme="majorBidi" w:hAnsiTheme="majorBidi" w:cstheme="majorBidi"/>
                <w:sz w:val="16"/>
                <w:szCs w:val="16"/>
              </w:rPr>
              <w:t>Brayton full charge</w:t>
            </w:r>
          </w:p>
        </w:tc>
        <w:tc>
          <w:tcPr>
            <w:tcW w:w="992"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11651.15</w:t>
            </w:r>
          </w:p>
        </w:tc>
        <w:tc>
          <w:tcPr>
            <w:tcW w:w="1134"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76.7</w:t>
            </w:r>
          </w:p>
        </w:tc>
        <w:tc>
          <w:tcPr>
            <w:tcW w:w="992"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54.0</w:t>
            </w:r>
          </w:p>
        </w:tc>
        <w:tc>
          <w:tcPr>
            <w:tcW w:w="1134"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100</w:t>
            </w:r>
          </w:p>
        </w:tc>
        <w:tc>
          <w:tcPr>
            <w:tcW w:w="1293"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4580.9</w:t>
            </w:r>
          </w:p>
        </w:tc>
        <w:tc>
          <w:tcPr>
            <w:tcW w:w="2109" w:type="dxa"/>
            <w:tcBorders>
              <w:top w:val="nil"/>
              <w:left w:val="nil"/>
              <w:bottom w:val="nil"/>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52/48</w:t>
            </w:r>
          </w:p>
        </w:tc>
      </w:tr>
      <w:tr w:rsidR="006F590F" w:rsidRPr="00B93421" w:rsidTr="003D63B0">
        <w:tc>
          <w:tcPr>
            <w:tcW w:w="1418"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16"/>
                <w:szCs w:val="16"/>
              </w:rPr>
            </w:pPr>
            <w:r w:rsidRPr="00B93421">
              <w:rPr>
                <w:rFonts w:asciiTheme="majorBidi" w:hAnsiTheme="majorBidi" w:cstheme="majorBidi"/>
                <w:sz w:val="16"/>
                <w:szCs w:val="16"/>
              </w:rPr>
              <w:t>Brayton partial charge</w:t>
            </w:r>
          </w:p>
        </w:tc>
        <w:tc>
          <w:tcPr>
            <w:tcW w:w="992"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11651.15</w:t>
            </w:r>
          </w:p>
        </w:tc>
        <w:tc>
          <w:tcPr>
            <w:tcW w:w="1134"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76.6</w:t>
            </w:r>
          </w:p>
        </w:tc>
        <w:tc>
          <w:tcPr>
            <w:tcW w:w="992"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51.6</w:t>
            </w:r>
          </w:p>
        </w:tc>
        <w:tc>
          <w:tcPr>
            <w:tcW w:w="1134"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0</w:t>
            </w:r>
          </w:p>
        </w:tc>
        <w:tc>
          <w:tcPr>
            <w:tcW w:w="1293"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2223.48</w:t>
            </w:r>
          </w:p>
        </w:tc>
        <w:tc>
          <w:tcPr>
            <w:tcW w:w="2109" w:type="dxa"/>
            <w:tcBorders>
              <w:top w:val="nil"/>
              <w:left w:val="nil"/>
              <w:bottom w:val="single" w:sz="4" w:space="0" w:color="auto"/>
              <w:right w:val="nil"/>
            </w:tcBorders>
            <w:vAlign w:val="center"/>
          </w:tcPr>
          <w:p w:rsidR="006F590F" w:rsidRPr="00B93421" w:rsidRDefault="006F590F" w:rsidP="000F5D4B">
            <w:pPr>
              <w:spacing w:after="0" w:line="276" w:lineRule="auto"/>
              <w:jc w:val="center"/>
              <w:rPr>
                <w:rFonts w:asciiTheme="majorBidi" w:hAnsiTheme="majorBidi" w:cstheme="majorBidi"/>
                <w:sz w:val="20"/>
                <w:szCs w:val="20"/>
              </w:rPr>
            </w:pPr>
            <w:r w:rsidRPr="00B93421">
              <w:rPr>
                <w:rFonts w:asciiTheme="majorBidi" w:hAnsiTheme="majorBidi" w:cstheme="majorBidi"/>
                <w:sz w:val="20"/>
                <w:szCs w:val="20"/>
              </w:rPr>
              <w:t>78/22</w:t>
            </w:r>
          </w:p>
        </w:tc>
      </w:tr>
    </w:tbl>
    <w:p w:rsidR="00323E0B" w:rsidRPr="00B93421" w:rsidRDefault="00580597" w:rsidP="00AF7173">
      <w:pPr>
        <w:pStyle w:val="Titre1"/>
        <w:rPr>
          <w:sz w:val="26"/>
          <w:szCs w:val="26"/>
        </w:rPr>
      </w:pPr>
      <w:r w:rsidRPr="00B93421">
        <w:rPr>
          <w:sz w:val="26"/>
          <w:szCs w:val="26"/>
        </w:rPr>
        <w:t xml:space="preserve">5. </w:t>
      </w:r>
      <w:r w:rsidR="00323E0B" w:rsidRPr="00B93421">
        <w:rPr>
          <w:sz w:val="26"/>
          <w:szCs w:val="26"/>
        </w:rPr>
        <w:t>Conclusion</w:t>
      </w:r>
    </w:p>
    <w:p w:rsidR="00FF6413" w:rsidRPr="00B93421" w:rsidRDefault="00FF6413" w:rsidP="00FE654F">
      <w:pPr>
        <w:spacing w:before="120"/>
        <w:jc w:val="both"/>
        <w:rPr>
          <w:rFonts w:asciiTheme="majorBidi" w:hAnsiTheme="majorBidi" w:cstheme="majorBidi"/>
        </w:rPr>
      </w:pPr>
      <w:r w:rsidRPr="00B93421">
        <w:rPr>
          <w:rFonts w:asciiTheme="majorBidi" w:hAnsiTheme="majorBidi" w:cstheme="majorBidi"/>
        </w:rPr>
        <w:t xml:space="preserve">This study has been of great benefit to us. In fact, it introduces us to the field of hybridization, where a great deal of work has been </w:t>
      </w:r>
      <w:r w:rsidR="00873FD4" w:rsidRPr="00B93421">
        <w:rPr>
          <w:rFonts w:asciiTheme="majorBidi" w:hAnsiTheme="majorBidi" w:cstheme="majorBidi"/>
        </w:rPr>
        <w:t>done;</w:t>
      </w:r>
      <w:r w:rsidRPr="00B93421">
        <w:rPr>
          <w:rFonts w:asciiTheme="majorBidi" w:hAnsiTheme="majorBidi" w:cstheme="majorBidi"/>
        </w:rPr>
        <w:t xml:space="preserve"> </w:t>
      </w:r>
      <w:r w:rsidR="00873FD4" w:rsidRPr="00B93421">
        <w:rPr>
          <w:rFonts w:asciiTheme="majorBidi" w:hAnsiTheme="majorBidi" w:cstheme="majorBidi"/>
        </w:rPr>
        <w:t xml:space="preserve">however, the focus is done only on </w:t>
      </w:r>
      <w:r w:rsidRPr="00B93421">
        <w:rPr>
          <w:rFonts w:asciiTheme="majorBidi" w:hAnsiTheme="majorBidi" w:cstheme="majorBidi"/>
        </w:rPr>
        <w:t>the energy balance</w:t>
      </w:r>
      <w:r w:rsidR="00FE654F" w:rsidRPr="00B93421">
        <w:rPr>
          <w:rFonts w:asciiTheme="majorBidi" w:hAnsiTheme="majorBidi" w:cstheme="majorBidi"/>
        </w:rPr>
        <w:t xml:space="preserve"> for four </w:t>
      </w:r>
      <w:r w:rsidRPr="00B93421">
        <w:rPr>
          <w:rFonts w:asciiTheme="majorBidi" w:hAnsiTheme="majorBidi" w:cstheme="majorBidi"/>
        </w:rPr>
        <w:t>configuration</w:t>
      </w:r>
      <w:r w:rsidR="00FE654F" w:rsidRPr="00B93421">
        <w:rPr>
          <w:rFonts w:asciiTheme="majorBidi" w:hAnsiTheme="majorBidi" w:cstheme="majorBidi"/>
        </w:rPr>
        <w:t>s</w:t>
      </w:r>
      <w:r w:rsidRPr="00B93421">
        <w:rPr>
          <w:rFonts w:asciiTheme="majorBidi" w:hAnsiTheme="majorBidi" w:cstheme="majorBidi"/>
        </w:rPr>
        <w:t xml:space="preserve"> of solar-nuclear coupling.</w:t>
      </w:r>
    </w:p>
    <w:p w:rsidR="005A2889" w:rsidRPr="00B93421" w:rsidRDefault="005A2889" w:rsidP="00EB6B38">
      <w:pPr>
        <w:spacing w:before="120"/>
        <w:jc w:val="both"/>
        <w:rPr>
          <w:rFonts w:asciiTheme="majorBidi" w:hAnsiTheme="majorBidi" w:cstheme="majorBidi"/>
        </w:rPr>
      </w:pPr>
      <w:r w:rsidRPr="00B93421">
        <w:rPr>
          <w:rFonts w:asciiTheme="majorBidi" w:hAnsiTheme="majorBidi" w:cstheme="majorBidi"/>
        </w:rPr>
        <w:t xml:space="preserve">In this paper, the most relevant </w:t>
      </w:r>
      <w:r w:rsidR="00257C39" w:rsidRPr="00B93421">
        <w:rPr>
          <w:rFonts w:asciiTheme="majorBidi" w:hAnsiTheme="majorBidi" w:cstheme="majorBidi"/>
        </w:rPr>
        <w:t xml:space="preserve">simulation </w:t>
      </w:r>
      <w:r w:rsidRPr="00B93421">
        <w:rPr>
          <w:rFonts w:asciiTheme="majorBidi" w:hAnsiTheme="majorBidi" w:cstheme="majorBidi"/>
        </w:rPr>
        <w:t xml:space="preserve">results reveal the important roles played by the SMR </w:t>
      </w:r>
      <w:proofErr w:type="spellStart"/>
      <w:r w:rsidRPr="00B93421">
        <w:rPr>
          <w:rFonts w:asciiTheme="majorBidi" w:hAnsiTheme="majorBidi" w:cstheme="majorBidi"/>
        </w:rPr>
        <w:t>MoveluX</w:t>
      </w:r>
      <w:proofErr w:type="spellEnd"/>
      <w:r w:rsidRPr="00B93421">
        <w:rPr>
          <w:rFonts w:asciiTheme="majorBidi" w:hAnsiTheme="majorBidi" w:cstheme="majorBidi"/>
        </w:rPr>
        <w:t xml:space="preserve">, from one side as a super-heater that is a good tool of efficiency improvement and from the other side as a regulator that ensures </w:t>
      </w:r>
      <w:r w:rsidR="007E1309" w:rsidRPr="00B93421">
        <w:rPr>
          <w:rFonts w:asciiTheme="majorBidi" w:hAnsiTheme="majorBidi" w:cstheme="majorBidi"/>
        </w:rPr>
        <w:t xml:space="preserve">power stability </w:t>
      </w:r>
      <w:r w:rsidRPr="00B93421">
        <w:rPr>
          <w:rFonts w:asciiTheme="majorBidi" w:hAnsiTheme="majorBidi" w:cstheme="majorBidi"/>
        </w:rPr>
        <w:t xml:space="preserve">and </w:t>
      </w:r>
      <w:r w:rsidR="007E1309" w:rsidRPr="00B93421">
        <w:rPr>
          <w:rFonts w:asciiTheme="majorBidi" w:hAnsiTheme="majorBidi" w:cstheme="majorBidi"/>
        </w:rPr>
        <w:t xml:space="preserve">can easily </w:t>
      </w:r>
      <w:r w:rsidRPr="00B93421">
        <w:rPr>
          <w:rFonts w:asciiTheme="majorBidi" w:hAnsiTheme="majorBidi" w:cstheme="majorBidi"/>
        </w:rPr>
        <w:t xml:space="preserve">take care of the sun’s </w:t>
      </w:r>
      <w:r w:rsidR="00EB6B38" w:rsidRPr="00B93421">
        <w:rPr>
          <w:rFonts w:asciiTheme="majorBidi" w:hAnsiTheme="majorBidi" w:cstheme="majorBidi"/>
        </w:rPr>
        <w:t xml:space="preserve">intermittent </w:t>
      </w:r>
      <w:r w:rsidRPr="00B93421">
        <w:rPr>
          <w:rFonts w:asciiTheme="majorBidi" w:hAnsiTheme="majorBidi" w:cstheme="majorBidi"/>
        </w:rPr>
        <w:t>deficiencies.</w:t>
      </w:r>
    </w:p>
    <w:p w:rsidR="005A2889" w:rsidRPr="00B93421" w:rsidRDefault="005A2889" w:rsidP="005A2889">
      <w:pPr>
        <w:spacing w:before="120"/>
        <w:jc w:val="both"/>
        <w:rPr>
          <w:rFonts w:asciiTheme="majorBidi" w:hAnsiTheme="majorBidi" w:cstheme="majorBidi"/>
        </w:rPr>
      </w:pPr>
      <w:r w:rsidRPr="00B93421">
        <w:rPr>
          <w:rFonts w:asciiTheme="majorBidi" w:hAnsiTheme="majorBidi" w:cstheme="majorBidi"/>
        </w:rPr>
        <w:t>Results also reveal the importance of the Brayton cycle as an effective means of useful energy production with high efficiency. Although the Rankin cycle could have matched the Brayton cycle, it presents some performance gaps.</w:t>
      </w:r>
    </w:p>
    <w:p w:rsidR="00BB427E" w:rsidRPr="00B93421" w:rsidRDefault="0010298E" w:rsidP="00EB6B38">
      <w:pPr>
        <w:spacing w:before="120"/>
        <w:jc w:val="both"/>
        <w:rPr>
          <w:rFonts w:asciiTheme="majorBidi" w:hAnsiTheme="majorBidi" w:cstheme="majorBidi"/>
        </w:rPr>
      </w:pPr>
      <w:r w:rsidRPr="00B93421">
        <w:rPr>
          <w:rFonts w:asciiTheme="majorBidi" w:hAnsiTheme="majorBidi" w:cstheme="majorBidi"/>
        </w:rPr>
        <w:lastRenderedPageBreak/>
        <w:t xml:space="preserve">However, given the conditions in the chosen area, which is </w:t>
      </w:r>
      <w:r w:rsidR="00EB6B38" w:rsidRPr="00B93421">
        <w:rPr>
          <w:rFonts w:asciiTheme="majorBidi" w:hAnsiTheme="majorBidi" w:cstheme="majorBidi"/>
        </w:rPr>
        <w:t xml:space="preserve">Tamanghasset </w:t>
      </w:r>
      <w:r w:rsidRPr="00B93421">
        <w:rPr>
          <w:rFonts w:asciiTheme="majorBidi" w:hAnsiTheme="majorBidi" w:cstheme="majorBidi"/>
        </w:rPr>
        <w:t>and suffers from a severe lack of water, the Rankin cycle does not appear to be a good choice.</w:t>
      </w:r>
      <w:r w:rsidR="005A2889" w:rsidRPr="00B93421">
        <w:rPr>
          <w:rFonts w:asciiTheme="majorBidi" w:hAnsiTheme="majorBidi" w:cstheme="majorBidi"/>
        </w:rPr>
        <w:t xml:space="preserve"> </w:t>
      </w:r>
      <w:r w:rsidR="00BB427E" w:rsidRPr="00B93421">
        <w:rPr>
          <w:rFonts w:asciiTheme="majorBidi" w:hAnsiTheme="majorBidi" w:cstheme="majorBidi"/>
        </w:rPr>
        <w:t>Other regions, such as El-</w:t>
      </w:r>
      <w:proofErr w:type="spellStart"/>
      <w:r w:rsidR="00BB427E" w:rsidRPr="00B93421">
        <w:rPr>
          <w:rFonts w:asciiTheme="majorBidi" w:hAnsiTheme="majorBidi" w:cstheme="majorBidi"/>
        </w:rPr>
        <w:t>Menia</w:t>
      </w:r>
      <w:proofErr w:type="spellEnd"/>
      <w:r w:rsidR="00BB427E" w:rsidRPr="00B93421">
        <w:rPr>
          <w:rFonts w:asciiTheme="majorBidi" w:hAnsiTheme="majorBidi" w:cstheme="majorBidi"/>
        </w:rPr>
        <w:t xml:space="preserve">, a district located in the </w:t>
      </w:r>
      <w:proofErr w:type="spellStart"/>
      <w:r w:rsidR="00BB427E" w:rsidRPr="00B93421">
        <w:rPr>
          <w:rFonts w:asciiTheme="majorBidi" w:hAnsiTheme="majorBidi" w:cstheme="majorBidi"/>
        </w:rPr>
        <w:t>center</w:t>
      </w:r>
      <w:proofErr w:type="spellEnd"/>
      <w:r w:rsidR="00BB427E" w:rsidRPr="00B93421">
        <w:rPr>
          <w:rFonts w:asciiTheme="majorBidi" w:hAnsiTheme="majorBidi" w:cstheme="majorBidi"/>
        </w:rPr>
        <w:t xml:space="preserve"> of the Algerian desert, have important water sources, where the Rankin cycle can be implemented. </w:t>
      </w:r>
    </w:p>
    <w:p w:rsidR="00323E0B" w:rsidRPr="00B93421" w:rsidRDefault="00323E0B" w:rsidP="00873FD4">
      <w:pPr>
        <w:pStyle w:val="Titre1"/>
      </w:pPr>
      <w:r w:rsidRPr="00B93421">
        <w:t>Acknowledgements</w:t>
      </w:r>
    </w:p>
    <w:p w:rsidR="005115A2" w:rsidRPr="00B93421" w:rsidRDefault="005115A2" w:rsidP="00873FD4">
      <w:pPr>
        <w:spacing w:before="120"/>
        <w:jc w:val="both"/>
        <w:rPr>
          <w:rFonts w:asciiTheme="majorBidi" w:hAnsiTheme="majorBidi" w:cstheme="majorBidi"/>
        </w:rPr>
      </w:pPr>
      <w:r w:rsidRPr="00B93421">
        <w:rPr>
          <w:rFonts w:asciiTheme="majorBidi" w:hAnsiTheme="majorBidi" w:cstheme="majorBidi"/>
        </w:rPr>
        <w:t xml:space="preserve">We thank Medea University for providing </w:t>
      </w:r>
      <w:proofErr w:type="spellStart"/>
      <w:r w:rsidRPr="00B93421">
        <w:rPr>
          <w:rFonts w:asciiTheme="majorBidi" w:hAnsiTheme="majorBidi" w:cstheme="majorBidi"/>
        </w:rPr>
        <w:t>ThermOptim</w:t>
      </w:r>
      <w:proofErr w:type="spellEnd"/>
      <w:r w:rsidRPr="00B93421">
        <w:rPr>
          <w:rFonts w:asciiTheme="majorBidi" w:hAnsiTheme="majorBidi" w:cstheme="majorBidi"/>
        </w:rPr>
        <w:t xml:space="preserve"> software for use in this study.</w:t>
      </w:r>
    </w:p>
    <w:p w:rsidR="00323E0B" w:rsidRPr="00B93421" w:rsidRDefault="00323E0B" w:rsidP="008D25FE">
      <w:pPr>
        <w:pStyle w:val="Titre1"/>
      </w:pPr>
      <w:r w:rsidRPr="00B93421">
        <w:t>Reference</w:t>
      </w:r>
    </w:p>
    <w:p w:rsidR="00514ABD" w:rsidRPr="00B93421" w:rsidRDefault="00514ABD" w:rsidP="00514ABD">
      <w:pPr>
        <w:pStyle w:val="Paragraphedeliste"/>
        <w:numPr>
          <w:ilvl w:val="0"/>
          <w:numId w:val="11"/>
        </w:numPr>
        <w:overflowPunct w:val="0"/>
        <w:autoSpaceDE w:val="0"/>
        <w:autoSpaceDN w:val="0"/>
        <w:adjustRightInd w:val="0"/>
        <w:spacing w:after="0" w:line="240" w:lineRule="auto"/>
        <w:rPr>
          <w:rFonts w:asciiTheme="majorBidi" w:hAnsiTheme="majorBidi" w:cstheme="majorBidi"/>
          <w:sz w:val="20"/>
          <w:szCs w:val="20"/>
        </w:rPr>
      </w:pPr>
      <w:r w:rsidRPr="00B93421">
        <w:rPr>
          <w:rFonts w:asciiTheme="majorBidi" w:hAnsiTheme="majorBidi" w:cstheme="majorBidi"/>
          <w:sz w:val="20"/>
          <w:szCs w:val="20"/>
        </w:rPr>
        <w:t>Richard Boardman and Shannon Bragg-</w:t>
      </w:r>
      <w:proofErr w:type="spellStart"/>
      <w:r w:rsidRPr="00B93421">
        <w:rPr>
          <w:rFonts w:asciiTheme="majorBidi" w:hAnsiTheme="majorBidi" w:cstheme="majorBidi"/>
          <w:sz w:val="20"/>
          <w:szCs w:val="20"/>
        </w:rPr>
        <w:t>Sitton</w:t>
      </w:r>
      <w:proofErr w:type="spellEnd"/>
      <w:r w:rsidRPr="00B93421">
        <w:rPr>
          <w:rFonts w:asciiTheme="majorBidi" w:hAnsiTheme="majorBidi" w:cstheme="majorBidi"/>
          <w:sz w:val="20"/>
          <w:szCs w:val="20"/>
        </w:rPr>
        <w:t>. How Nuclear Hybrids Could Redefine the Industry’s Future. .https://powermag.com/ how-nuclear hybrids-could-redefine-the-</w:t>
      </w:r>
      <w:proofErr w:type="spellStart"/>
      <w:r w:rsidRPr="00B93421">
        <w:rPr>
          <w:rFonts w:asciiTheme="majorBidi" w:hAnsiTheme="majorBidi" w:cstheme="majorBidi"/>
          <w:sz w:val="20"/>
          <w:szCs w:val="20"/>
        </w:rPr>
        <w:t>industrys</w:t>
      </w:r>
      <w:proofErr w:type="spellEnd"/>
      <w:r w:rsidRPr="00B93421">
        <w:rPr>
          <w:rFonts w:asciiTheme="majorBidi" w:hAnsiTheme="majorBidi" w:cstheme="majorBidi"/>
          <w:sz w:val="20"/>
          <w:szCs w:val="20"/>
        </w:rPr>
        <w:t xml:space="preserve">-future/.  Power </w:t>
      </w:r>
      <w:proofErr w:type="spellStart"/>
      <w:r w:rsidRPr="00B93421">
        <w:rPr>
          <w:rFonts w:asciiTheme="majorBidi" w:hAnsiTheme="majorBidi" w:cstheme="majorBidi"/>
          <w:sz w:val="20"/>
          <w:szCs w:val="20"/>
        </w:rPr>
        <w:t>Magazin</w:t>
      </w:r>
      <w:proofErr w:type="spellEnd"/>
      <w:r w:rsidRPr="00B93421">
        <w:rPr>
          <w:rFonts w:asciiTheme="majorBidi" w:hAnsiTheme="majorBidi" w:cstheme="majorBidi"/>
          <w:sz w:val="20"/>
          <w:szCs w:val="20"/>
        </w:rPr>
        <w:t>. USA. 2019</w:t>
      </w:r>
    </w:p>
    <w:p w:rsidR="00514ABD" w:rsidRPr="00B93421" w:rsidRDefault="00514ABD" w:rsidP="00514ABD">
      <w:pPr>
        <w:pStyle w:val="Paragraphedeliste"/>
        <w:numPr>
          <w:ilvl w:val="0"/>
          <w:numId w:val="11"/>
        </w:numPr>
        <w:overflowPunct w:val="0"/>
        <w:autoSpaceDE w:val="0"/>
        <w:autoSpaceDN w:val="0"/>
        <w:adjustRightInd w:val="0"/>
        <w:spacing w:after="0" w:line="240" w:lineRule="auto"/>
        <w:rPr>
          <w:rFonts w:asciiTheme="majorBidi" w:hAnsiTheme="majorBidi" w:cstheme="majorBidi"/>
          <w:sz w:val="20"/>
          <w:szCs w:val="20"/>
        </w:rPr>
      </w:pPr>
      <w:r w:rsidRPr="00B93421">
        <w:rPr>
          <w:rFonts w:asciiTheme="majorBidi" w:hAnsiTheme="majorBidi" w:cstheme="majorBidi"/>
          <w:sz w:val="20"/>
          <w:szCs w:val="20"/>
        </w:rPr>
        <w:t xml:space="preserve">IAEA TECDOC SERIES, nuclear–renewable hybrid energy systems for decarbonized energy production and cogeneration, proceedings of a technical meeting held in VIENNA, 22–25 </w:t>
      </w:r>
      <w:proofErr w:type="spellStart"/>
      <w:r w:rsidRPr="00B93421">
        <w:rPr>
          <w:rFonts w:asciiTheme="majorBidi" w:hAnsiTheme="majorBidi" w:cstheme="majorBidi"/>
          <w:sz w:val="20"/>
          <w:szCs w:val="20"/>
        </w:rPr>
        <w:t>october</w:t>
      </w:r>
      <w:proofErr w:type="spellEnd"/>
      <w:r w:rsidRPr="00B93421">
        <w:rPr>
          <w:rFonts w:asciiTheme="majorBidi" w:hAnsiTheme="majorBidi" w:cstheme="majorBidi"/>
          <w:sz w:val="20"/>
          <w:szCs w:val="20"/>
        </w:rPr>
        <w:t xml:space="preserve"> 2018, international atomic energy agency,iaea-tecdoc-1885 ,Vienna, 2019</w:t>
      </w:r>
    </w:p>
    <w:p w:rsidR="00514ABD" w:rsidRPr="00B93421" w:rsidRDefault="00514ABD" w:rsidP="00514ABD">
      <w:pPr>
        <w:pStyle w:val="Paragraphedeliste"/>
        <w:numPr>
          <w:ilvl w:val="0"/>
          <w:numId w:val="11"/>
        </w:numPr>
        <w:overflowPunct w:val="0"/>
        <w:autoSpaceDE w:val="0"/>
        <w:autoSpaceDN w:val="0"/>
        <w:adjustRightInd w:val="0"/>
        <w:spacing w:after="0" w:line="240" w:lineRule="auto"/>
        <w:rPr>
          <w:rFonts w:asciiTheme="majorBidi" w:hAnsiTheme="majorBidi" w:cstheme="majorBidi"/>
          <w:sz w:val="20"/>
          <w:szCs w:val="20"/>
        </w:rPr>
      </w:pPr>
      <w:r w:rsidRPr="00B93421">
        <w:rPr>
          <w:rFonts w:asciiTheme="majorBidi" w:hAnsiTheme="majorBidi" w:cstheme="majorBidi"/>
          <w:sz w:val="20"/>
          <w:szCs w:val="20"/>
          <w:lang w:val="fr-FR"/>
        </w:rPr>
        <w:t xml:space="preserve">Q.T. Pham. N. </w:t>
      </w:r>
      <w:proofErr w:type="spellStart"/>
      <w:r w:rsidRPr="00B93421">
        <w:rPr>
          <w:rFonts w:asciiTheme="majorBidi" w:hAnsiTheme="majorBidi" w:cstheme="majorBidi"/>
          <w:sz w:val="20"/>
          <w:szCs w:val="20"/>
          <w:lang w:val="fr-FR"/>
        </w:rPr>
        <w:t>Tauveron</w:t>
      </w:r>
      <w:proofErr w:type="spellEnd"/>
      <w:r w:rsidRPr="00B93421">
        <w:rPr>
          <w:rFonts w:asciiTheme="majorBidi" w:hAnsiTheme="majorBidi" w:cstheme="majorBidi"/>
          <w:sz w:val="20"/>
          <w:szCs w:val="20"/>
          <w:lang w:val="fr-FR"/>
        </w:rPr>
        <w:t xml:space="preserve">. </w:t>
      </w:r>
      <w:r w:rsidRPr="00B93421">
        <w:rPr>
          <w:rFonts w:asciiTheme="majorBidi" w:hAnsiTheme="majorBidi" w:cstheme="majorBidi"/>
          <w:sz w:val="20"/>
          <w:szCs w:val="20"/>
        </w:rPr>
        <w:t xml:space="preserve">N. </w:t>
      </w:r>
      <w:proofErr w:type="spellStart"/>
      <w:r w:rsidRPr="00B93421">
        <w:rPr>
          <w:rFonts w:asciiTheme="majorBidi" w:hAnsiTheme="majorBidi" w:cstheme="majorBidi"/>
          <w:sz w:val="20"/>
          <w:szCs w:val="20"/>
        </w:rPr>
        <w:t>Alpy</w:t>
      </w:r>
      <w:proofErr w:type="spellEnd"/>
      <w:r w:rsidRPr="00B93421">
        <w:rPr>
          <w:rFonts w:asciiTheme="majorBidi" w:hAnsiTheme="majorBidi" w:cstheme="majorBidi"/>
          <w:sz w:val="20"/>
          <w:szCs w:val="20"/>
        </w:rPr>
        <w:t xml:space="preserve">. V. </w:t>
      </w:r>
      <w:proofErr w:type="spellStart"/>
      <w:r w:rsidRPr="00B93421">
        <w:rPr>
          <w:rFonts w:asciiTheme="majorBidi" w:hAnsiTheme="majorBidi" w:cstheme="majorBidi"/>
          <w:sz w:val="20"/>
          <w:szCs w:val="20"/>
        </w:rPr>
        <w:t>Vuillerme</w:t>
      </w:r>
      <w:proofErr w:type="spellEnd"/>
      <w:r w:rsidRPr="00B93421">
        <w:rPr>
          <w:rFonts w:asciiTheme="majorBidi" w:hAnsiTheme="majorBidi" w:cstheme="majorBidi"/>
          <w:sz w:val="20"/>
          <w:szCs w:val="20"/>
        </w:rPr>
        <w:t>. Hybridization of a small modular reactor with a solar power plant using a supercritical carbon dioxide Brayton cycle. 3rd European Conference on supercritical CO2 (sCO2) Power systems. Paris. France. CEA. 19-20 September 2019</w:t>
      </w:r>
    </w:p>
    <w:p w:rsidR="00514ABD" w:rsidRPr="00B93421" w:rsidRDefault="00514ABD" w:rsidP="002C3280">
      <w:pPr>
        <w:pStyle w:val="Paragraphedeliste"/>
        <w:numPr>
          <w:ilvl w:val="0"/>
          <w:numId w:val="11"/>
        </w:numPr>
        <w:overflowPunct w:val="0"/>
        <w:autoSpaceDE w:val="0"/>
        <w:autoSpaceDN w:val="0"/>
        <w:adjustRightInd w:val="0"/>
        <w:spacing w:after="0" w:line="240" w:lineRule="auto"/>
        <w:rPr>
          <w:rFonts w:asciiTheme="majorBidi" w:hAnsiTheme="majorBidi" w:cstheme="majorBidi"/>
          <w:sz w:val="20"/>
          <w:szCs w:val="20"/>
        </w:rPr>
      </w:pPr>
      <w:r w:rsidRPr="00B93421">
        <w:rPr>
          <w:rFonts w:asciiTheme="majorBidi" w:hAnsiTheme="majorBidi" w:cstheme="majorBidi"/>
          <w:sz w:val="20"/>
          <w:szCs w:val="20"/>
        </w:rPr>
        <w:t xml:space="preserve">Pan </w:t>
      </w:r>
      <w:proofErr w:type="spellStart"/>
      <w:r w:rsidRPr="00B93421">
        <w:rPr>
          <w:rFonts w:asciiTheme="majorBidi" w:hAnsiTheme="majorBidi" w:cstheme="majorBidi"/>
          <w:sz w:val="20"/>
          <w:szCs w:val="20"/>
        </w:rPr>
        <w:t>Wua</w:t>
      </w:r>
      <w:proofErr w:type="spellEnd"/>
      <w:r w:rsidRPr="00B93421">
        <w:rPr>
          <w:rFonts w:asciiTheme="majorBidi" w:hAnsiTheme="majorBidi" w:cstheme="majorBidi"/>
          <w:sz w:val="20"/>
          <w:szCs w:val="20"/>
        </w:rPr>
        <w:t xml:space="preserve"> et al, A review of research and development of supercritical carbon dioxide Brayton cycle technology in nuclear engineering applications, https://doi.org/10.1016/j.nucengdes.2020.110767, Nuclear Engineering and Design 368 (2020) 110767,</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proofErr w:type="spellStart"/>
      <w:r w:rsidRPr="00B93421">
        <w:rPr>
          <w:rFonts w:asciiTheme="majorBidi" w:hAnsiTheme="majorBidi" w:cstheme="majorBidi"/>
          <w:sz w:val="20"/>
          <w:szCs w:val="20"/>
        </w:rPr>
        <w:t>MouradDougdag</w:t>
      </w:r>
      <w:proofErr w:type="spellEnd"/>
      <w:r w:rsidRPr="00B93421">
        <w:rPr>
          <w:rFonts w:asciiTheme="majorBidi" w:hAnsiTheme="majorBidi" w:cstheme="majorBidi"/>
          <w:sz w:val="20"/>
          <w:szCs w:val="20"/>
        </w:rPr>
        <w:t xml:space="preserve">, </w:t>
      </w:r>
      <w:proofErr w:type="spellStart"/>
      <w:r w:rsidRPr="00B93421">
        <w:rPr>
          <w:rFonts w:asciiTheme="majorBidi" w:hAnsiTheme="majorBidi" w:cstheme="majorBidi"/>
          <w:sz w:val="20"/>
          <w:szCs w:val="20"/>
        </w:rPr>
        <w:t>Rafaël</w:t>
      </w:r>
      <w:proofErr w:type="spellEnd"/>
      <w:r w:rsidRPr="00B93421">
        <w:rPr>
          <w:rFonts w:asciiTheme="majorBidi" w:hAnsiTheme="majorBidi" w:cstheme="majorBidi"/>
          <w:sz w:val="20"/>
          <w:szCs w:val="20"/>
        </w:rPr>
        <w:t xml:space="preserve"> Fernandez and Damien Lamberts, Comparison between liquid coolants behaviours on thermal striping in new nuclear research reactor, International Conference on Research Reactors: Addressing Challenges and Opportunities to Ensure Effectiveness and Sustainability, 25-29 November 2019, at Buenos Aires, Argentina</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fr-FR"/>
        </w:rPr>
      </w:pPr>
      <w:proofErr w:type="spellStart"/>
      <w:r w:rsidRPr="00B93421">
        <w:rPr>
          <w:rFonts w:asciiTheme="majorBidi" w:hAnsiTheme="majorBidi" w:cstheme="majorBidi"/>
          <w:sz w:val="20"/>
          <w:szCs w:val="20"/>
          <w:lang w:val="fr-FR"/>
        </w:rPr>
        <w:t>Boudjenah</w:t>
      </w:r>
      <w:proofErr w:type="spellEnd"/>
      <w:r w:rsidRPr="00B93421">
        <w:rPr>
          <w:rFonts w:asciiTheme="majorBidi" w:hAnsiTheme="majorBidi" w:cstheme="majorBidi"/>
          <w:sz w:val="20"/>
          <w:szCs w:val="20"/>
          <w:lang w:val="fr-FR"/>
        </w:rPr>
        <w:t xml:space="preserve"> S</w:t>
      </w:r>
      <w:proofErr w:type="gramStart"/>
      <w:r w:rsidRPr="00B93421">
        <w:rPr>
          <w:rFonts w:asciiTheme="majorBidi" w:hAnsiTheme="majorBidi" w:cstheme="majorBidi"/>
          <w:sz w:val="20"/>
          <w:szCs w:val="20"/>
          <w:lang w:val="fr-FR"/>
        </w:rPr>
        <w:t>,,</w:t>
      </w:r>
      <w:proofErr w:type="spellStart"/>
      <w:r w:rsidRPr="00B93421">
        <w:rPr>
          <w:rFonts w:asciiTheme="majorBidi" w:hAnsiTheme="majorBidi" w:cstheme="majorBidi"/>
          <w:sz w:val="20"/>
          <w:szCs w:val="20"/>
          <w:lang w:val="fr-FR"/>
        </w:rPr>
        <w:t>Dadamoussa</w:t>
      </w:r>
      <w:proofErr w:type="spellEnd"/>
      <w:proofErr w:type="gramEnd"/>
      <w:r w:rsidRPr="00B93421">
        <w:rPr>
          <w:rFonts w:asciiTheme="majorBidi" w:hAnsiTheme="majorBidi" w:cstheme="majorBidi"/>
          <w:sz w:val="20"/>
          <w:szCs w:val="20"/>
          <w:lang w:val="fr-FR"/>
        </w:rPr>
        <w:t xml:space="preserve"> B,,</w:t>
      </w:r>
      <w:proofErr w:type="spellStart"/>
      <w:r w:rsidRPr="00B93421">
        <w:rPr>
          <w:rFonts w:asciiTheme="majorBidi" w:hAnsiTheme="majorBidi" w:cstheme="majorBidi"/>
          <w:sz w:val="20"/>
          <w:szCs w:val="20"/>
          <w:lang w:val="fr-FR"/>
        </w:rPr>
        <w:t>Hadj-Mah</w:t>
      </w:r>
      <w:proofErr w:type="spellEnd"/>
      <w:r w:rsidRPr="00B93421">
        <w:rPr>
          <w:rFonts w:asciiTheme="majorBidi" w:hAnsiTheme="majorBidi" w:cstheme="majorBidi"/>
          <w:sz w:val="20"/>
          <w:szCs w:val="20"/>
          <w:lang w:val="fr-FR"/>
        </w:rPr>
        <w:t xml:space="preserve">ammed M,, Etude de la variation spatiale de la </w:t>
      </w:r>
      <w:proofErr w:type="spellStart"/>
      <w:r w:rsidRPr="00B93421">
        <w:rPr>
          <w:rFonts w:asciiTheme="majorBidi" w:hAnsiTheme="majorBidi" w:cstheme="majorBidi"/>
          <w:sz w:val="20"/>
          <w:szCs w:val="20"/>
          <w:lang w:val="fr-FR"/>
        </w:rPr>
        <w:t>salinite</w:t>
      </w:r>
      <w:proofErr w:type="spellEnd"/>
      <w:r w:rsidRPr="00B93421">
        <w:rPr>
          <w:rFonts w:asciiTheme="majorBidi" w:hAnsiTheme="majorBidi" w:cstheme="majorBidi"/>
          <w:sz w:val="20"/>
          <w:szCs w:val="20"/>
          <w:lang w:val="fr-FR"/>
        </w:rPr>
        <w:t xml:space="preserve"> des eaux </w:t>
      </w:r>
      <w:proofErr w:type="spellStart"/>
      <w:r w:rsidRPr="00B93421">
        <w:rPr>
          <w:rFonts w:asciiTheme="majorBidi" w:hAnsiTheme="majorBidi" w:cstheme="majorBidi"/>
          <w:sz w:val="20"/>
          <w:szCs w:val="20"/>
          <w:lang w:val="fr-FR"/>
        </w:rPr>
        <w:t>exploitees</w:t>
      </w:r>
      <w:proofErr w:type="spellEnd"/>
      <w:r w:rsidRPr="00B93421">
        <w:rPr>
          <w:rFonts w:asciiTheme="majorBidi" w:hAnsiTheme="majorBidi" w:cstheme="majorBidi"/>
          <w:sz w:val="20"/>
          <w:szCs w:val="20"/>
          <w:lang w:val="fr-FR"/>
        </w:rPr>
        <w:t xml:space="preserve"> dans la cuvette </w:t>
      </w:r>
      <w:proofErr w:type="spellStart"/>
      <w:r w:rsidRPr="00B93421">
        <w:rPr>
          <w:rFonts w:asciiTheme="majorBidi" w:hAnsiTheme="majorBidi" w:cstheme="majorBidi"/>
          <w:sz w:val="20"/>
          <w:szCs w:val="20"/>
          <w:lang w:val="fr-FR"/>
        </w:rPr>
        <w:t>d’ouargla</w:t>
      </w:r>
      <w:proofErr w:type="spellEnd"/>
      <w:r w:rsidRPr="00B93421">
        <w:rPr>
          <w:rFonts w:asciiTheme="majorBidi" w:hAnsiTheme="majorBidi" w:cstheme="majorBidi"/>
          <w:sz w:val="20"/>
          <w:szCs w:val="20"/>
          <w:lang w:val="fr-FR"/>
        </w:rPr>
        <w:t xml:space="preserve">, 1er Séminaire International sur la Ressource en eau au </w:t>
      </w:r>
      <w:proofErr w:type="spellStart"/>
      <w:r w:rsidRPr="00B93421">
        <w:rPr>
          <w:rFonts w:asciiTheme="majorBidi" w:hAnsiTheme="majorBidi" w:cstheme="majorBidi"/>
          <w:sz w:val="20"/>
          <w:szCs w:val="20"/>
          <w:lang w:val="fr-FR"/>
        </w:rPr>
        <w:t>sahara</w:t>
      </w:r>
      <w:proofErr w:type="spellEnd"/>
      <w:r w:rsidRPr="00B93421">
        <w:rPr>
          <w:rFonts w:asciiTheme="majorBidi" w:hAnsiTheme="majorBidi" w:cstheme="majorBidi"/>
          <w:sz w:val="20"/>
          <w:szCs w:val="20"/>
          <w:lang w:val="fr-FR"/>
        </w:rPr>
        <w:t xml:space="preserve"> : </w:t>
      </w:r>
      <w:proofErr w:type="spellStart"/>
      <w:r w:rsidRPr="00B93421">
        <w:rPr>
          <w:rFonts w:asciiTheme="majorBidi" w:hAnsiTheme="majorBidi" w:cstheme="majorBidi"/>
          <w:sz w:val="20"/>
          <w:szCs w:val="20"/>
          <w:lang w:val="fr-FR"/>
        </w:rPr>
        <w:t>Evaluation</w:t>
      </w:r>
      <w:proofErr w:type="spellEnd"/>
      <w:r w:rsidRPr="00B93421">
        <w:rPr>
          <w:rFonts w:asciiTheme="majorBidi" w:hAnsiTheme="majorBidi" w:cstheme="majorBidi"/>
          <w:sz w:val="20"/>
          <w:szCs w:val="20"/>
          <w:lang w:val="fr-FR"/>
        </w:rPr>
        <w:t xml:space="preserve">, </w:t>
      </w:r>
      <w:proofErr w:type="spellStart"/>
      <w:r w:rsidRPr="00B93421">
        <w:rPr>
          <w:rFonts w:asciiTheme="majorBidi" w:hAnsiTheme="majorBidi" w:cstheme="majorBidi"/>
          <w:sz w:val="20"/>
          <w:szCs w:val="20"/>
          <w:lang w:val="fr-FR"/>
        </w:rPr>
        <w:t>Economie</w:t>
      </w:r>
      <w:proofErr w:type="spellEnd"/>
      <w:r w:rsidRPr="00B93421">
        <w:rPr>
          <w:rFonts w:asciiTheme="majorBidi" w:hAnsiTheme="majorBidi" w:cstheme="majorBidi"/>
          <w:sz w:val="20"/>
          <w:szCs w:val="20"/>
          <w:lang w:val="fr-FR"/>
        </w:rPr>
        <w:t xml:space="preserve"> et Protection, le 19 et 20 janvier 2011(Ouargla-Algérie), </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fr-FR"/>
        </w:rPr>
      </w:pPr>
      <w:proofErr w:type="spellStart"/>
      <w:r w:rsidRPr="00B93421">
        <w:rPr>
          <w:rFonts w:asciiTheme="majorBidi" w:hAnsiTheme="majorBidi" w:cstheme="majorBidi"/>
          <w:sz w:val="20"/>
          <w:szCs w:val="20"/>
          <w:lang w:val="fr-FR"/>
        </w:rPr>
        <w:t>AbdelouadoudLoukriz</w:t>
      </w:r>
      <w:proofErr w:type="spellEnd"/>
      <w:r w:rsidRPr="00B93421">
        <w:rPr>
          <w:rFonts w:asciiTheme="majorBidi" w:hAnsiTheme="majorBidi" w:cstheme="majorBidi"/>
          <w:sz w:val="20"/>
          <w:szCs w:val="20"/>
          <w:lang w:val="fr-FR"/>
        </w:rPr>
        <w:t xml:space="preserve">, Contribution au Développement de Techniques de Recherche de la Topologie Optimale d’un Générateur Photovoltaïque, Thèse de Doctorat, Université Mohamed </w:t>
      </w:r>
      <w:proofErr w:type="spellStart"/>
      <w:r w:rsidRPr="00B93421">
        <w:rPr>
          <w:rFonts w:asciiTheme="majorBidi" w:hAnsiTheme="majorBidi" w:cstheme="majorBidi"/>
          <w:sz w:val="20"/>
          <w:szCs w:val="20"/>
          <w:lang w:val="fr-FR"/>
        </w:rPr>
        <w:t>Khider</w:t>
      </w:r>
      <w:proofErr w:type="spellEnd"/>
      <w:r w:rsidRPr="00B93421">
        <w:rPr>
          <w:rFonts w:asciiTheme="majorBidi" w:hAnsiTheme="majorBidi" w:cstheme="majorBidi"/>
          <w:sz w:val="20"/>
          <w:szCs w:val="20"/>
          <w:lang w:val="fr-FR"/>
        </w:rPr>
        <w:t xml:space="preserve"> Biskra, https://www,researchgate,net/publication/370342304, 2022 </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fr-FR"/>
        </w:rPr>
      </w:pPr>
      <w:r w:rsidRPr="00B93421">
        <w:rPr>
          <w:rFonts w:asciiTheme="majorBidi" w:hAnsiTheme="majorBidi" w:cstheme="majorBidi"/>
          <w:sz w:val="20"/>
          <w:szCs w:val="20"/>
          <w:lang w:val="fr-FR"/>
        </w:rPr>
        <w:t xml:space="preserve">SPE, Société Algérienne de Production de l'électricité, Parc de production SPE en exploitation, </w:t>
      </w:r>
      <w:proofErr w:type="spellStart"/>
      <w:r w:rsidRPr="00B93421">
        <w:rPr>
          <w:rFonts w:asciiTheme="majorBidi" w:hAnsiTheme="majorBidi" w:cstheme="majorBidi"/>
          <w:sz w:val="20"/>
          <w:szCs w:val="20"/>
          <w:lang w:val="fr-FR"/>
        </w:rPr>
        <w:t>www</w:t>
      </w:r>
      <w:proofErr w:type="gramStart"/>
      <w:r w:rsidRPr="00B93421">
        <w:rPr>
          <w:rFonts w:asciiTheme="majorBidi" w:hAnsiTheme="majorBidi" w:cstheme="majorBidi"/>
          <w:sz w:val="20"/>
          <w:szCs w:val="20"/>
          <w:lang w:val="fr-FR"/>
        </w:rPr>
        <w:t>,spe,dz</w:t>
      </w:r>
      <w:proofErr w:type="spellEnd"/>
      <w:proofErr w:type="gramEnd"/>
      <w:r w:rsidRPr="00B93421">
        <w:rPr>
          <w:rFonts w:asciiTheme="majorBidi" w:hAnsiTheme="majorBidi" w:cstheme="majorBidi"/>
          <w:sz w:val="20"/>
          <w:szCs w:val="20"/>
          <w:lang w:val="fr-FR"/>
        </w:rPr>
        <w:t>, 2018</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it-IT"/>
        </w:rPr>
      </w:pPr>
      <w:r w:rsidRPr="00B93421">
        <w:rPr>
          <w:rFonts w:asciiTheme="majorBidi" w:hAnsiTheme="majorBidi" w:cstheme="majorBidi"/>
          <w:sz w:val="20"/>
          <w:szCs w:val="20"/>
          <w:lang w:val="it-IT"/>
        </w:rPr>
        <w:t>Tamanghasset, https://fr,wikipedia,org/wiki/Wilaya_de_Tamanghasset, 2024</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r w:rsidRPr="00B93421">
        <w:rPr>
          <w:rFonts w:asciiTheme="majorBidi" w:hAnsiTheme="majorBidi" w:cstheme="majorBidi"/>
          <w:sz w:val="20"/>
          <w:szCs w:val="20"/>
        </w:rPr>
        <w:t>IAEA, Advances in Small Modular Reactor Technology Developments A Supplement to: IAEA Advanced Reactors Information System (ARIS), Septembers 2020</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r w:rsidRPr="00B93421">
        <w:rPr>
          <w:rFonts w:asciiTheme="majorBidi" w:hAnsiTheme="majorBidi" w:cstheme="majorBidi"/>
          <w:sz w:val="20"/>
          <w:szCs w:val="20"/>
        </w:rPr>
        <w:t>ARIS, Status Report-</w:t>
      </w:r>
      <w:proofErr w:type="spellStart"/>
      <w:r w:rsidRPr="00B93421">
        <w:rPr>
          <w:rFonts w:asciiTheme="majorBidi" w:hAnsiTheme="majorBidi" w:cstheme="majorBidi"/>
          <w:sz w:val="20"/>
          <w:szCs w:val="20"/>
        </w:rPr>
        <w:t>MoveluX</w:t>
      </w:r>
      <w:proofErr w:type="spellEnd"/>
      <w:r w:rsidRPr="00B93421">
        <w:rPr>
          <w:rFonts w:asciiTheme="majorBidi" w:hAnsiTheme="majorBidi" w:cstheme="majorBidi"/>
          <w:sz w:val="20"/>
          <w:szCs w:val="20"/>
        </w:rPr>
        <w:t xml:space="preserve"> (Toshiba Energy Systems &amp; Solutions) Japan, </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proofErr w:type="spellStart"/>
      <w:r w:rsidRPr="00B93421">
        <w:rPr>
          <w:rFonts w:asciiTheme="majorBidi" w:hAnsiTheme="majorBidi" w:cstheme="majorBidi"/>
          <w:sz w:val="20"/>
          <w:szCs w:val="20"/>
        </w:rPr>
        <w:t>Jidai</w:t>
      </w:r>
      <w:proofErr w:type="spellEnd"/>
      <w:r w:rsidRPr="00B93421">
        <w:rPr>
          <w:rFonts w:asciiTheme="majorBidi" w:hAnsiTheme="majorBidi" w:cstheme="majorBidi"/>
          <w:sz w:val="20"/>
          <w:szCs w:val="20"/>
        </w:rPr>
        <w:t xml:space="preserve"> Wang, </w:t>
      </w:r>
      <w:proofErr w:type="spellStart"/>
      <w:r w:rsidRPr="00B93421">
        <w:rPr>
          <w:rFonts w:asciiTheme="majorBidi" w:hAnsiTheme="majorBidi" w:cstheme="majorBidi"/>
          <w:sz w:val="20"/>
          <w:szCs w:val="20"/>
        </w:rPr>
        <w:t>Kunpeng</w:t>
      </w:r>
      <w:proofErr w:type="spellEnd"/>
      <w:r w:rsidRPr="00B93421">
        <w:rPr>
          <w:rFonts w:asciiTheme="majorBidi" w:hAnsiTheme="majorBidi" w:cstheme="majorBidi"/>
          <w:sz w:val="20"/>
          <w:szCs w:val="20"/>
        </w:rPr>
        <w:t xml:space="preserve"> Lu, </w:t>
      </w:r>
      <w:proofErr w:type="spellStart"/>
      <w:r w:rsidRPr="00B93421">
        <w:rPr>
          <w:rFonts w:asciiTheme="majorBidi" w:hAnsiTheme="majorBidi" w:cstheme="majorBidi"/>
          <w:sz w:val="20"/>
          <w:szCs w:val="20"/>
        </w:rPr>
        <w:t>Lan</w:t>
      </w:r>
      <w:proofErr w:type="spellEnd"/>
      <w:r w:rsidRPr="00B93421">
        <w:rPr>
          <w:rFonts w:asciiTheme="majorBidi" w:hAnsiTheme="majorBidi" w:cstheme="majorBidi"/>
          <w:sz w:val="20"/>
          <w:szCs w:val="20"/>
        </w:rPr>
        <w:t xml:space="preserve"> Ma, </w:t>
      </w:r>
      <w:proofErr w:type="spellStart"/>
      <w:r w:rsidRPr="00B93421">
        <w:rPr>
          <w:rFonts w:asciiTheme="majorBidi" w:hAnsiTheme="majorBidi" w:cstheme="majorBidi"/>
          <w:sz w:val="20"/>
          <w:szCs w:val="20"/>
        </w:rPr>
        <w:t>Jihong</w:t>
      </w:r>
      <w:proofErr w:type="spellEnd"/>
      <w:r w:rsidRPr="00B93421">
        <w:rPr>
          <w:rFonts w:asciiTheme="majorBidi" w:hAnsiTheme="majorBidi" w:cstheme="majorBidi"/>
          <w:sz w:val="20"/>
          <w:szCs w:val="20"/>
        </w:rPr>
        <w:t xml:space="preserve"> Wang, Mark </w:t>
      </w:r>
      <w:proofErr w:type="spellStart"/>
      <w:r w:rsidRPr="00B93421">
        <w:rPr>
          <w:rFonts w:asciiTheme="majorBidi" w:hAnsiTheme="majorBidi" w:cstheme="majorBidi"/>
          <w:sz w:val="20"/>
          <w:szCs w:val="20"/>
        </w:rPr>
        <w:t>Dooner</w:t>
      </w:r>
      <w:proofErr w:type="spellEnd"/>
      <w:r w:rsidRPr="00B93421">
        <w:rPr>
          <w:rFonts w:asciiTheme="majorBidi" w:hAnsiTheme="majorBidi" w:cstheme="majorBidi"/>
          <w:sz w:val="20"/>
          <w:szCs w:val="20"/>
        </w:rPr>
        <w:t xml:space="preserve">, </w:t>
      </w:r>
      <w:proofErr w:type="spellStart"/>
      <w:r w:rsidRPr="00B93421">
        <w:rPr>
          <w:rFonts w:asciiTheme="majorBidi" w:hAnsiTheme="majorBidi" w:cstheme="majorBidi"/>
          <w:sz w:val="20"/>
          <w:szCs w:val="20"/>
        </w:rPr>
        <w:t>Shihong</w:t>
      </w:r>
      <w:proofErr w:type="spellEnd"/>
      <w:r w:rsidRPr="00B93421">
        <w:rPr>
          <w:rFonts w:asciiTheme="majorBidi" w:hAnsiTheme="majorBidi" w:cstheme="majorBidi"/>
          <w:sz w:val="20"/>
          <w:szCs w:val="20"/>
        </w:rPr>
        <w:t xml:space="preserve"> Miao, </w:t>
      </w:r>
      <w:proofErr w:type="spellStart"/>
      <w:r w:rsidRPr="00B93421">
        <w:rPr>
          <w:rFonts w:asciiTheme="majorBidi" w:hAnsiTheme="majorBidi" w:cstheme="majorBidi"/>
          <w:sz w:val="20"/>
          <w:szCs w:val="20"/>
        </w:rPr>
        <w:t>Jian</w:t>
      </w:r>
      <w:proofErr w:type="spellEnd"/>
      <w:r w:rsidRPr="00B93421">
        <w:rPr>
          <w:rFonts w:asciiTheme="majorBidi" w:hAnsiTheme="majorBidi" w:cstheme="majorBidi"/>
          <w:sz w:val="20"/>
          <w:szCs w:val="20"/>
        </w:rPr>
        <w:t xml:space="preserve"> Li and Dan Wang, Overview of Compressed Air Energy Storage and Technology Development, Energies 2017, 10, 991; doi:10,3390/en10070991 </w:t>
      </w:r>
      <w:proofErr w:type="spellStart"/>
      <w:r w:rsidRPr="00B93421">
        <w:rPr>
          <w:rFonts w:asciiTheme="majorBidi" w:hAnsiTheme="majorBidi" w:cstheme="majorBidi"/>
          <w:sz w:val="20"/>
          <w:szCs w:val="20"/>
        </w:rPr>
        <w:t>www,mdpi,com</w:t>
      </w:r>
      <w:proofErr w:type="spellEnd"/>
      <w:r w:rsidRPr="00B93421">
        <w:rPr>
          <w:rFonts w:asciiTheme="majorBidi" w:hAnsiTheme="majorBidi" w:cstheme="majorBidi"/>
          <w:sz w:val="20"/>
          <w:szCs w:val="20"/>
        </w:rPr>
        <w:t>/journal/energies, 13 July 2017</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r w:rsidRPr="00B93421">
        <w:rPr>
          <w:rFonts w:asciiTheme="majorBidi" w:hAnsiTheme="majorBidi" w:cstheme="majorBidi"/>
          <w:sz w:val="20"/>
          <w:szCs w:val="20"/>
        </w:rPr>
        <w:t>Dr, Colin Tong , Introduction to Materials for Advanced Energy Systems, Print ISBN: 978-3-319-98001-0, Electronic ISBN: 978-3-319-98002-7, https://link,springer,com/book/10,1007%2F978-3-319-98002-7, : Springer International Publishing</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rPr>
      </w:pPr>
      <w:proofErr w:type="spellStart"/>
      <w:r w:rsidRPr="00B93421">
        <w:rPr>
          <w:rFonts w:asciiTheme="majorBidi" w:hAnsiTheme="majorBidi" w:cstheme="majorBidi"/>
          <w:sz w:val="20"/>
          <w:szCs w:val="20"/>
        </w:rPr>
        <w:t>MouradDougdag</w:t>
      </w:r>
      <w:proofErr w:type="spellEnd"/>
      <w:r w:rsidRPr="00B93421">
        <w:rPr>
          <w:rFonts w:asciiTheme="majorBidi" w:hAnsiTheme="majorBidi" w:cstheme="majorBidi"/>
          <w:sz w:val="20"/>
          <w:szCs w:val="20"/>
        </w:rPr>
        <w:t xml:space="preserve">, </w:t>
      </w:r>
      <w:proofErr w:type="spellStart"/>
      <w:r w:rsidRPr="00B93421">
        <w:rPr>
          <w:rFonts w:asciiTheme="majorBidi" w:hAnsiTheme="majorBidi" w:cstheme="majorBidi"/>
          <w:sz w:val="20"/>
          <w:szCs w:val="20"/>
        </w:rPr>
        <w:t>Rafaël</w:t>
      </w:r>
      <w:proofErr w:type="spellEnd"/>
      <w:r w:rsidRPr="00B93421">
        <w:rPr>
          <w:rFonts w:asciiTheme="majorBidi" w:hAnsiTheme="majorBidi" w:cstheme="majorBidi"/>
          <w:sz w:val="20"/>
          <w:szCs w:val="20"/>
        </w:rPr>
        <w:t xml:space="preserve"> Fernandez, Damien Lamberts, Risk assessment of thermal striping in MYRRHA research reactor, Nuclear Engineering and Design 319 (2017) 40–47, http://dx,doi,org/10,1016/j,nucengdes,2017,04,031, 0029-5493/ 2017 Elsevier </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fr-FR"/>
        </w:rPr>
      </w:pPr>
      <w:r w:rsidRPr="00B93421">
        <w:rPr>
          <w:rFonts w:asciiTheme="majorBidi" w:hAnsiTheme="majorBidi" w:cstheme="majorBidi"/>
          <w:sz w:val="20"/>
          <w:szCs w:val="20"/>
          <w:lang w:val="fr-FR"/>
        </w:rPr>
        <w:t xml:space="preserve">Renaud Gicquel, Guide d'usages pédagogiques des ressources du portail </w:t>
      </w:r>
      <w:proofErr w:type="spellStart"/>
      <w:r w:rsidRPr="00B93421">
        <w:rPr>
          <w:rFonts w:asciiTheme="majorBidi" w:hAnsiTheme="majorBidi" w:cstheme="majorBidi"/>
          <w:sz w:val="20"/>
          <w:szCs w:val="20"/>
          <w:lang w:val="fr-FR"/>
        </w:rPr>
        <w:t>Thermoptim</w:t>
      </w:r>
      <w:proofErr w:type="spellEnd"/>
      <w:r w:rsidRPr="00B93421">
        <w:rPr>
          <w:rFonts w:asciiTheme="majorBidi" w:hAnsiTheme="majorBidi" w:cstheme="majorBidi"/>
          <w:sz w:val="20"/>
          <w:szCs w:val="20"/>
          <w:lang w:val="fr-FR"/>
        </w:rPr>
        <w:t xml:space="preserve">, Mines </w:t>
      </w:r>
      <w:proofErr w:type="spellStart"/>
      <w:r w:rsidRPr="00B93421">
        <w:rPr>
          <w:rFonts w:asciiTheme="majorBidi" w:hAnsiTheme="majorBidi" w:cstheme="majorBidi"/>
          <w:sz w:val="20"/>
          <w:szCs w:val="20"/>
          <w:lang w:val="fr-FR"/>
        </w:rPr>
        <w:t>ParisTech</w:t>
      </w:r>
      <w:proofErr w:type="spellEnd"/>
      <w:r w:rsidRPr="00B93421">
        <w:rPr>
          <w:rFonts w:asciiTheme="majorBidi" w:hAnsiTheme="majorBidi" w:cstheme="majorBidi"/>
          <w:sz w:val="20"/>
          <w:szCs w:val="20"/>
          <w:lang w:val="fr-FR"/>
        </w:rPr>
        <w:t xml:space="preserve">, mai 2011, pp, 34, 381 and 41 </w:t>
      </w:r>
    </w:p>
    <w:p w:rsidR="00EA1DAB" w:rsidRPr="00B93421" w:rsidRDefault="00EA1DAB" w:rsidP="00B67F50">
      <w:pPr>
        <w:pStyle w:val="Paragraphedeliste"/>
        <w:numPr>
          <w:ilvl w:val="0"/>
          <w:numId w:val="11"/>
        </w:numPr>
        <w:spacing w:after="0" w:line="240" w:lineRule="auto"/>
        <w:rPr>
          <w:rFonts w:asciiTheme="majorBidi" w:hAnsiTheme="majorBidi" w:cstheme="majorBidi"/>
          <w:sz w:val="20"/>
          <w:szCs w:val="20"/>
          <w:lang w:val="fr-FR"/>
        </w:rPr>
      </w:pPr>
      <w:r w:rsidRPr="00B93421">
        <w:rPr>
          <w:rFonts w:asciiTheme="majorBidi" w:hAnsiTheme="majorBidi" w:cstheme="majorBidi"/>
          <w:sz w:val="20"/>
          <w:szCs w:val="20"/>
          <w:lang w:val="fr-FR"/>
        </w:rPr>
        <w:t xml:space="preserve">Alain </w:t>
      </w:r>
      <w:proofErr w:type="spellStart"/>
      <w:r w:rsidRPr="00B93421">
        <w:rPr>
          <w:rFonts w:asciiTheme="majorBidi" w:hAnsiTheme="majorBidi" w:cstheme="majorBidi"/>
          <w:sz w:val="20"/>
          <w:szCs w:val="20"/>
          <w:lang w:val="fr-FR"/>
        </w:rPr>
        <w:t>Dubarquet</w:t>
      </w:r>
      <w:proofErr w:type="spellEnd"/>
      <w:r w:rsidRPr="00B93421">
        <w:rPr>
          <w:rFonts w:asciiTheme="majorBidi" w:hAnsiTheme="majorBidi" w:cstheme="majorBidi"/>
          <w:sz w:val="20"/>
          <w:szCs w:val="20"/>
          <w:lang w:val="fr-FR"/>
        </w:rPr>
        <w:t xml:space="preserve">, Nouvelle méthode d’évaluation de cycle régénératifs, </w:t>
      </w:r>
      <w:proofErr w:type="spellStart"/>
      <w:r w:rsidRPr="00B93421">
        <w:rPr>
          <w:rFonts w:asciiTheme="majorBidi" w:hAnsiTheme="majorBidi" w:cstheme="majorBidi"/>
          <w:sz w:val="20"/>
          <w:szCs w:val="20"/>
          <w:lang w:val="fr-FR"/>
        </w:rPr>
        <w:t>ScienceLib</w:t>
      </w:r>
      <w:proofErr w:type="spellEnd"/>
      <w:r w:rsidRPr="00B93421">
        <w:rPr>
          <w:rFonts w:asciiTheme="majorBidi" w:hAnsiTheme="majorBidi" w:cstheme="majorBidi"/>
          <w:sz w:val="20"/>
          <w:szCs w:val="20"/>
          <w:lang w:val="fr-FR"/>
        </w:rPr>
        <w:t xml:space="preserve"> Edition </w:t>
      </w:r>
      <w:proofErr w:type="spellStart"/>
      <w:r w:rsidRPr="00B93421">
        <w:rPr>
          <w:rFonts w:asciiTheme="majorBidi" w:hAnsiTheme="majorBidi" w:cstheme="majorBidi"/>
          <w:sz w:val="20"/>
          <w:szCs w:val="20"/>
          <w:lang w:val="fr-FR"/>
        </w:rPr>
        <w:t>Mersene</w:t>
      </w:r>
      <w:proofErr w:type="spellEnd"/>
      <w:r w:rsidRPr="00B93421">
        <w:rPr>
          <w:rFonts w:asciiTheme="majorBidi" w:hAnsiTheme="majorBidi" w:cstheme="majorBidi"/>
          <w:sz w:val="20"/>
          <w:szCs w:val="20"/>
          <w:lang w:val="fr-FR"/>
        </w:rPr>
        <w:t>, Volume 5, N° 131105, ISSN 2111-4706, publie 2013, Version 2015, pp, 11</w:t>
      </w:r>
    </w:p>
    <w:p w:rsidR="008C1CC7" w:rsidRPr="00B93421" w:rsidRDefault="008C1CC7" w:rsidP="001C2A41">
      <w:pPr>
        <w:pStyle w:val="Paragraphedeliste"/>
        <w:numPr>
          <w:ilvl w:val="0"/>
          <w:numId w:val="11"/>
        </w:numPr>
        <w:spacing w:after="0" w:line="240" w:lineRule="auto"/>
        <w:rPr>
          <w:rFonts w:asciiTheme="majorBidi" w:hAnsiTheme="majorBidi" w:cstheme="majorBidi"/>
          <w:sz w:val="20"/>
          <w:szCs w:val="20"/>
        </w:rPr>
      </w:pPr>
      <w:r w:rsidRPr="00B93421">
        <w:rPr>
          <w:rFonts w:asciiTheme="majorBidi" w:hAnsiTheme="majorBidi" w:cstheme="majorBidi"/>
          <w:sz w:val="20"/>
          <w:szCs w:val="20"/>
        </w:rPr>
        <w:t xml:space="preserve">Richard E. Sonntag, Claus </w:t>
      </w:r>
      <w:proofErr w:type="spellStart"/>
      <w:r w:rsidRPr="00B93421">
        <w:rPr>
          <w:rFonts w:asciiTheme="majorBidi" w:hAnsiTheme="majorBidi" w:cstheme="majorBidi"/>
          <w:sz w:val="20"/>
          <w:szCs w:val="20"/>
        </w:rPr>
        <w:t>Borgnakke</w:t>
      </w:r>
      <w:proofErr w:type="spellEnd"/>
      <w:r w:rsidRPr="00B93421">
        <w:rPr>
          <w:rFonts w:asciiTheme="majorBidi" w:hAnsiTheme="majorBidi" w:cstheme="majorBidi"/>
          <w:sz w:val="20"/>
          <w:szCs w:val="20"/>
        </w:rPr>
        <w:t xml:space="preserve"> and Gordon J. Van </w:t>
      </w:r>
      <w:proofErr w:type="spellStart"/>
      <w:r w:rsidRPr="00B93421">
        <w:rPr>
          <w:rFonts w:asciiTheme="majorBidi" w:hAnsiTheme="majorBidi" w:cstheme="majorBidi"/>
          <w:sz w:val="20"/>
          <w:szCs w:val="20"/>
        </w:rPr>
        <w:t>Wylen</w:t>
      </w:r>
      <w:proofErr w:type="spellEnd"/>
      <w:r w:rsidRPr="00B93421">
        <w:rPr>
          <w:rFonts w:asciiTheme="majorBidi" w:hAnsiTheme="majorBidi" w:cstheme="majorBidi"/>
          <w:sz w:val="20"/>
          <w:szCs w:val="20"/>
        </w:rPr>
        <w:t xml:space="preserve">, </w:t>
      </w:r>
      <w:r w:rsidR="001C2A41" w:rsidRPr="00B93421">
        <w:rPr>
          <w:rFonts w:asciiTheme="majorBidi" w:hAnsiTheme="majorBidi" w:cstheme="majorBidi"/>
          <w:sz w:val="20"/>
          <w:szCs w:val="20"/>
        </w:rPr>
        <w:t>F</w:t>
      </w:r>
      <w:r w:rsidRPr="00B93421">
        <w:rPr>
          <w:rFonts w:asciiTheme="majorBidi" w:hAnsiTheme="majorBidi" w:cstheme="majorBidi"/>
          <w:sz w:val="20"/>
          <w:szCs w:val="20"/>
        </w:rPr>
        <w:t xml:space="preserve">undamentals of thermodynamics, sixth edition, ISBN 0-471-15232-3, printed in the USA, , (c)  </w:t>
      </w:r>
      <w:proofErr w:type="spellStart"/>
      <w:r w:rsidRPr="00B93421">
        <w:rPr>
          <w:rFonts w:asciiTheme="majorBidi" w:hAnsiTheme="majorBidi" w:cstheme="majorBidi"/>
          <w:sz w:val="20"/>
          <w:szCs w:val="20"/>
        </w:rPr>
        <w:t>Joh</w:t>
      </w:r>
      <w:proofErr w:type="spellEnd"/>
      <w:r w:rsidRPr="00B93421">
        <w:rPr>
          <w:rFonts w:asciiTheme="majorBidi" w:hAnsiTheme="majorBidi" w:cstheme="majorBidi"/>
          <w:sz w:val="20"/>
          <w:szCs w:val="20"/>
        </w:rPr>
        <w:t>, Wiley &amp; Son, 2003</w:t>
      </w:r>
    </w:p>
    <w:p w:rsidR="00EA1DAB" w:rsidRPr="00B93421" w:rsidRDefault="00EA1DAB" w:rsidP="00293CC7">
      <w:pPr>
        <w:pStyle w:val="Paragraphedeliste"/>
        <w:numPr>
          <w:ilvl w:val="0"/>
          <w:numId w:val="11"/>
        </w:numPr>
        <w:spacing w:after="0" w:line="240" w:lineRule="auto"/>
      </w:pPr>
      <w:r w:rsidRPr="00B93421">
        <w:rPr>
          <w:rFonts w:asciiTheme="majorBidi" w:hAnsiTheme="majorBidi" w:cstheme="majorBidi"/>
          <w:sz w:val="20"/>
          <w:szCs w:val="20"/>
        </w:rPr>
        <w:t xml:space="preserve">Ibrahim </w:t>
      </w:r>
      <w:proofErr w:type="spellStart"/>
      <w:r w:rsidRPr="00B93421">
        <w:rPr>
          <w:rFonts w:asciiTheme="majorBidi" w:hAnsiTheme="majorBidi" w:cstheme="majorBidi"/>
          <w:sz w:val="20"/>
          <w:szCs w:val="20"/>
        </w:rPr>
        <w:t>Dincer</w:t>
      </w:r>
      <w:proofErr w:type="spellEnd"/>
      <w:r w:rsidRPr="00B93421">
        <w:rPr>
          <w:rFonts w:asciiTheme="majorBidi" w:hAnsiTheme="majorBidi" w:cstheme="majorBidi"/>
          <w:sz w:val="20"/>
          <w:szCs w:val="20"/>
        </w:rPr>
        <w:t xml:space="preserve">, Marc A, Rosen, </w:t>
      </w:r>
      <w:proofErr w:type="spellStart"/>
      <w:r w:rsidRPr="00B93421">
        <w:rPr>
          <w:rFonts w:asciiTheme="majorBidi" w:hAnsiTheme="majorBidi" w:cstheme="majorBidi"/>
          <w:sz w:val="20"/>
          <w:szCs w:val="20"/>
        </w:rPr>
        <w:t>Exergy</w:t>
      </w:r>
      <w:proofErr w:type="spellEnd"/>
      <w:r w:rsidRPr="00B93421">
        <w:rPr>
          <w:rFonts w:asciiTheme="majorBidi" w:hAnsiTheme="majorBidi" w:cstheme="majorBidi"/>
          <w:sz w:val="20"/>
          <w:szCs w:val="20"/>
        </w:rPr>
        <w:t xml:space="preserve"> (third edition), Chapter 12: </w:t>
      </w:r>
      <w:proofErr w:type="spellStart"/>
      <w:r w:rsidRPr="00B93421">
        <w:rPr>
          <w:rFonts w:asciiTheme="majorBidi" w:hAnsiTheme="majorBidi" w:cstheme="majorBidi"/>
          <w:sz w:val="20"/>
          <w:szCs w:val="20"/>
        </w:rPr>
        <w:t>Exergy</w:t>
      </w:r>
      <w:proofErr w:type="spellEnd"/>
      <w:r w:rsidRPr="00B93421">
        <w:rPr>
          <w:rFonts w:asciiTheme="majorBidi" w:hAnsiTheme="majorBidi" w:cstheme="majorBidi"/>
          <w:sz w:val="20"/>
          <w:szCs w:val="20"/>
        </w:rPr>
        <w:t xml:space="preserve"> analysis of steam power plants, Energy, ISBN 978-0-12-824372-5, Elsevier, 2021, pp, 325-354 </w:t>
      </w:r>
    </w:p>
    <w:sectPr w:rsidR="00EA1DAB" w:rsidRPr="00B93421" w:rsidSect="003E7B18">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CF8" w:rsidRDefault="00715CF8">
      <w:pPr>
        <w:spacing w:after="0" w:line="240" w:lineRule="auto"/>
      </w:pPr>
      <w:r>
        <w:separator/>
      </w:r>
    </w:p>
  </w:endnote>
  <w:endnote w:type="continuationSeparator" w:id="0">
    <w:p w:rsidR="00715CF8" w:rsidRDefault="0071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818305"/>
      <w:docPartObj>
        <w:docPartGallery w:val="Page Numbers (Bottom of Page)"/>
        <w:docPartUnique/>
      </w:docPartObj>
    </w:sdtPr>
    <w:sdtEndPr/>
    <w:sdtContent>
      <w:p w:rsidR="00766B4E" w:rsidRDefault="0057782E">
        <w:pPr>
          <w:pStyle w:val="Pieddepage"/>
          <w:jc w:val="right"/>
        </w:pPr>
        <w:r>
          <w:fldChar w:fldCharType="begin"/>
        </w:r>
        <w:r w:rsidR="00766B4E">
          <w:instrText>PAGE   \* MERGEFORMAT</w:instrText>
        </w:r>
        <w:r>
          <w:fldChar w:fldCharType="separate"/>
        </w:r>
        <w:r w:rsidR="00B93421" w:rsidRPr="00B93421">
          <w:rPr>
            <w:noProof/>
            <w:lang w:val="fr-FR"/>
          </w:rPr>
          <w:t>9</w:t>
        </w:r>
        <w:r>
          <w:fldChar w:fldCharType="end"/>
        </w:r>
      </w:p>
    </w:sdtContent>
  </w:sdt>
  <w:p w:rsidR="00766B4E" w:rsidRDefault="00766B4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CF8" w:rsidRDefault="00715CF8">
      <w:pPr>
        <w:spacing w:after="0" w:line="240" w:lineRule="auto"/>
      </w:pPr>
      <w:r>
        <w:separator/>
      </w:r>
    </w:p>
  </w:footnote>
  <w:footnote w:type="continuationSeparator" w:id="0">
    <w:p w:rsidR="00715CF8" w:rsidRDefault="00715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7AB4"/>
    <w:multiLevelType w:val="hybridMultilevel"/>
    <w:tmpl w:val="1B6C8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B02AC4"/>
    <w:multiLevelType w:val="hybridMultilevel"/>
    <w:tmpl w:val="B44E812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431EC2"/>
    <w:multiLevelType w:val="hybridMultilevel"/>
    <w:tmpl w:val="74EC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D95923"/>
    <w:multiLevelType w:val="hybridMultilevel"/>
    <w:tmpl w:val="96F0EE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88150D8"/>
    <w:multiLevelType w:val="hybridMultilevel"/>
    <w:tmpl w:val="15F22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CA7476"/>
    <w:multiLevelType w:val="hybridMultilevel"/>
    <w:tmpl w:val="EA1850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256419"/>
    <w:multiLevelType w:val="hybridMultilevel"/>
    <w:tmpl w:val="CEB47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CCF2F80"/>
    <w:multiLevelType w:val="hybridMultilevel"/>
    <w:tmpl w:val="0AD60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5F7090F"/>
    <w:multiLevelType w:val="hybridMultilevel"/>
    <w:tmpl w:val="683E8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945C68"/>
    <w:multiLevelType w:val="hybridMultilevel"/>
    <w:tmpl w:val="8C7E23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337038"/>
    <w:multiLevelType w:val="hybridMultilevel"/>
    <w:tmpl w:val="0AD60D30"/>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BF54AD0"/>
    <w:multiLevelType w:val="hybridMultilevel"/>
    <w:tmpl w:val="969C6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6665782"/>
    <w:multiLevelType w:val="multilevel"/>
    <w:tmpl w:val="2AA8E686"/>
    <w:lvl w:ilvl="0">
      <w:start w:val="1"/>
      <w:numFmt w:val="none"/>
      <w:lvlText w:val=""/>
      <w:lvlJc w:val="left"/>
      <w:pPr>
        <w:tabs>
          <w:tab w:val="num" w:pos="0"/>
        </w:tabs>
        <w:ind w:left="375" w:hanging="375"/>
      </w:pPr>
      <w:rPr>
        <w:rFonts w:eastAsia="SimSun" w:hint="eastAsia"/>
        <w:b/>
        <w:i w:val="0"/>
        <w:sz w:val="24"/>
        <w:szCs w:val="24"/>
      </w:rPr>
    </w:lvl>
    <w:lvl w:ilvl="1">
      <w:start w:val="1"/>
      <w:numFmt w:val="decimal"/>
      <w:isLgl/>
      <w:lvlText w:val="%2"/>
      <w:lvlJc w:val="left"/>
      <w:pPr>
        <w:tabs>
          <w:tab w:val="num" w:pos="0"/>
        </w:tabs>
        <w:ind w:left="0" w:firstLine="0"/>
      </w:pPr>
      <w:rPr>
        <w:rFonts w:ascii="Times New Roman" w:eastAsia="SimSun" w:hAnsi="Times New Roman" w:hint="default"/>
        <w:b/>
        <w:i w:val="0"/>
        <w:sz w:val="21"/>
        <w:szCs w:val="21"/>
      </w:rPr>
    </w:lvl>
    <w:lvl w:ilvl="2">
      <w:start w:val="1"/>
      <w:numFmt w:val="decimal"/>
      <w:isLgl/>
      <w:lvlText w:val="%1%2.%3"/>
      <w:lvlJc w:val="left"/>
      <w:pPr>
        <w:tabs>
          <w:tab w:val="num" w:pos="284"/>
        </w:tabs>
        <w:ind w:left="651" w:hanging="367"/>
      </w:pPr>
      <w:rPr>
        <w:rFonts w:ascii="Times New Roman" w:eastAsia="SimSun" w:hAnsi="Times New Roman" w:hint="default"/>
        <w:b/>
        <w:i w:val="0"/>
        <w:sz w:val="21"/>
        <w:szCs w:val="21"/>
      </w:rPr>
    </w:lvl>
    <w:lvl w:ilvl="3">
      <w:start w:val="1"/>
      <w:numFmt w:val="decimal"/>
      <w:isLgl/>
      <w:lvlText w:val="%1%2.%3.%4"/>
      <w:lvlJc w:val="left"/>
      <w:pPr>
        <w:tabs>
          <w:tab w:val="num" w:pos="851"/>
        </w:tabs>
        <w:ind w:left="330" w:hanging="330"/>
      </w:pPr>
      <w:rPr>
        <w:rFonts w:eastAsia="SimSun" w:hint="eastAsia"/>
        <w:b/>
        <w:i w:val="0"/>
        <w:sz w:val="21"/>
        <w:szCs w:val="21"/>
      </w:rPr>
    </w:lvl>
    <w:lvl w:ilvl="4">
      <w:start w:val="1"/>
      <w:numFmt w:val="decimal"/>
      <w:isLgl/>
      <w:lvlText w:val="%1.%2.%3.%4.%5"/>
      <w:lvlJc w:val="left"/>
      <w:pPr>
        <w:tabs>
          <w:tab w:val="num" w:pos="330"/>
        </w:tabs>
        <w:ind w:left="330" w:hanging="330"/>
      </w:pPr>
      <w:rPr>
        <w:rFonts w:hint="eastAsia"/>
      </w:rPr>
    </w:lvl>
    <w:lvl w:ilvl="5">
      <w:start w:val="1"/>
      <w:numFmt w:val="decimal"/>
      <w:isLgl/>
      <w:lvlText w:val="%1.%2.%3.%4.%5.%6"/>
      <w:lvlJc w:val="left"/>
      <w:pPr>
        <w:tabs>
          <w:tab w:val="num" w:pos="330"/>
        </w:tabs>
        <w:ind w:left="330" w:hanging="330"/>
      </w:pPr>
      <w:rPr>
        <w:rFonts w:hint="eastAsia"/>
      </w:rPr>
    </w:lvl>
    <w:lvl w:ilvl="6">
      <w:start w:val="1"/>
      <w:numFmt w:val="decimal"/>
      <w:isLgl/>
      <w:lvlText w:val="%1.%2.%3.%4.%5.%6.%7"/>
      <w:lvlJc w:val="left"/>
      <w:pPr>
        <w:tabs>
          <w:tab w:val="num" w:pos="330"/>
        </w:tabs>
        <w:ind w:left="330" w:hanging="330"/>
      </w:pPr>
      <w:rPr>
        <w:rFonts w:hint="eastAsia"/>
      </w:rPr>
    </w:lvl>
    <w:lvl w:ilvl="7">
      <w:start w:val="1"/>
      <w:numFmt w:val="decimal"/>
      <w:isLgl/>
      <w:lvlText w:val="%1.%2.%3.%4.%5.%6.%7.%8"/>
      <w:lvlJc w:val="left"/>
      <w:pPr>
        <w:tabs>
          <w:tab w:val="num" w:pos="330"/>
        </w:tabs>
        <w:ind w:left="330" w:hanging="330"/>
      </w:pPr>
      <w:rPr>
        <w:rFonts w:hint="eastAsia"/>
      </w:rPr>
    </w:lvl>
    <w:lvl w:ilvl="8">
      <w:start w:val="1"/>
      <w:numFmt w:val="decimal"/>
      <w:isLgl/>
      <w:lvlText w:val="%1.%2.%3.%4.%5.%6.%7.%8.%9"/>
      <w:lvlJc w:val="left"/>
      <w:pPr>
        <w:tabs>
          <w:tab w:val="num" w:pos="330"/>
        </w:tabs>
        <w:ind w:left="330" w:hanging="330"/>
      </w:pPr>
      <w:rPr>
        <w:rFonts w:hint="eastAsia"/>
      </w:rPr>
    </w:lvl>
  </w:abstractNum>
  <w:abstractNum w:abstractNumId="13">
    <w:nsid w:val="6A0D4264"/>
    <w:multiLevelType w:val="hybridMultilevel"/>
    <w:tmpl w:val="5FCEF54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DF10ED3"/>
    <w:multiLevelType w:val="hybridMultilevel"/>
    <w:tmpl w:val="EDBCF32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5D958C3"/>
    <w:multiLevelType w:val="hybridMultilevel"/>
    <w:tmpl w:val="03E4BB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10"/>
  </w:num>
  <w:num w:numId="5">
    <w:abstractNumId w:val="2"/>
  </w:num>
  <w:num w:numId="6">
    <w:abstractNumId w:val="9"/>
  </w:num>
  <w:num w:numId="7">
    <w:abstractNumId w:val="5"/>
  </w:num>
  <w:num w:numId="8">
    <w:abstractNumId w:val="11"/>
  </w:num>
  <w:num w:numId="9">
    <w:abstractNumId w:val="0"/>
  </w:num>
  <w:num w:numId="10">
    <w:abstractNumId w:val="7"/>
  </w:num>
  <w:num w:numId="11">
    <w:abstractNumId w:val="3"/>
  </w:num>
  <w:num w:numId="12">
    <w:abstractNumId w:val="4"/>
  </w:num>
  <w:num w:numId="13">
    <w:abstractNumId w:val="14"/>
  </w:num>
  <w:num w:numId="14">
    <w:abstractNumId w:val="15"/>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E0B"/>
    <w:rsid w:val="00007C83"/>
    <w:rsid w:val="000151A9"/>
    <w:rsid w:val="00017298"/>
    <w:rsid w:val="00021817"/>
    <w:rsid w:val="000228C9"/>
    <w:rsid w:val="00030479"/>
    <w:rsid w:val="00032662"/>
    <w:rsid w:val="00032DA0"/>
    <w:rsid w:val="00035153"/>
    <w:rsid w:val="00056106"/>
    <w:rsid w:val="00074BFB"/>
    <w:rsid w:val="00076672"/>
    <w:rsid w:val="00081B2E"/>
    <w:rsid w:val="00082EF6"/>
    <w:rsid w:val="00086956"/>
    <w:rsid w:val="00086B2F"/>
    <w:rsid w:val="00095439"/>
    <w:rsid w:val="000A7E84"/>
    <w:rsid w:val="000B04A6"/>
    <w:rsid w:val="000B07A5"/>
    <w:rsid w:val="000B11C8"/>
    <w:rsid w:val="000B21AE"/>
    <w:rsid w:val="000C56D6"/>
    <w:rsid w:val="000C6D15"/>
    <w:rsid w:val="000D03DE"/>
    <w:rsid w:val="000F12F8"/>
    <w:rsid w:val="0010298E"/>
    <w:rsid w:val="00106376"/>
    <w:rsid w:val="00117BA5"/>
    <w:rsid w:val="00122320"/>
    <w:rsid w:val="00140FEB"/>
    <w:rsid w:val="00143A15"/>
    <w:rsid w:val="001544E6"/>
    <w:rsid w:val="0018603A"/>
    <w:rsid w:val="00187465"/>
    <w:rsid w:val="001A0DEF"/>
    <w:rsid w:val="001A2EEC"/>
    <w:rsid w:val="001C2A41"/>
    <w:rsid w:val="001C5142"/>
    <w:rsid w:val="001D414D"/>
    <w:rsid w:val="001D5DE4"/>
    <w:rsid w:val="001F3F2D"/>
    <w:rsid w:val="002039F1"/>
    <w:rsid w:val="002151A1"/>
    <w:rsid w:val="002165BD"/>
    <w:rsid w:val="00227978"/>
    <w:rsid w:val="0024001D"/>
    <w:rsid w:val="002408AA"/>
    <w:rsid w:val="0024447D"/>
    <w:rsid w:val="00252715"/>
    <w:rsid w:val="00257C39"/>
    <w:rsid w:val="00260E4F"/>
    <w:rsid w:val="002641C5"/>
    <w:rsid w:val="002730D2"/>
    <w:rsid w:val="0027356E"/>
    <w:rsid w:val="00281D25"/>
    <w:rsid w:val="0029634F"/>
    <w:rsid w:val="002A1FE3"/>
    <w:rsid w:val="002B62BA"/>
    <w:rsid w:val="002B7996"/>
    <w:rsid w:val="002C01AB"/>
    <w:rsid w:val="002C0DFA"/>
    <w:rsid w:val="002C2DB0"/>
    <w:rsid w:val="002C30E5"/>
    <w:rsid w:val="002C3280"/>
    <w:rsid w:val="002D1540"/>
    <w:rsid w:val="002D37F5"/>
    <w:rsid w:val="002E4FA5"/>
    <w:rsid w:val="002F0417"/>
    <w:rsid w:val="00303DDA"/>
    <w:rsid w:val="00306BC9"/>
    <w:rsid w:val="003075BA"/>
    <w:rsid w:val="0031570E"/>
    <w:rsid w:val="0031755A"/>
    <w:rsid w:val="00323E0B"/>
    <w:rsid w:val="00324550"/>
    <w:rsid w:val="00332FFC"/>
    <w:rsid w:val="003468C0"/>
    <w:rsid w:val="0036266E"/>
    <w:rsid w:val="00366EA5"/>
    <w:rsid w:val="00366F27"/>
    <w:rsid w:val="00367385"/>
    <w:rsid w:val="00373F0B"/>
    <w:rsid w:val="00374A91"/>
    <w:rsid w:val="00386EBD"/>
    <w:rsid w:val="003926B9"/>
    <w:rsid w:val="00393F56"/>
    <w:rsid w:val="00394701"/>
    <w:rsid w:val="00394B3F"/>
    <w:rsid w:val="003B26B1"/>
    <w:rsid w:val="003C60DB"/>
    <w:rsid w:val="003D01B0"/>
    <w:rsid w:val="003D28DB"/>
    <w:rsid w:val="003D63B0"/>
    <w:rsid w:val="003E1323"/>
    <w:rsid w:val="003E4A6E"/>
    <w:rsid w:val="003E7B18"/>
    <w:rsid w:val="004402C0"/>
    <w:rsid w:val="00444A89"/>
    <w:rsid w:val="00453083"/>
    <w:rsid w:val="0045473F"/>
    <w:rsid w:val="004625B5"/>
    <w:rsid w:val="00472E06"/>
    <w:rsid w:val="00483BD4"/>
    <w:rsid w:val="00491EBE"/>
    <w:rsid w:val="00492F67"/>
    <w:rsid w:val="00496202"/>
    <w:rsid w:val="004A5B7F"/>
    <w:rsid w:val="004B3CF1"/>
    <w:rsid w:val="004B3DE4"/>
    <w:rsid w:val="004B4F48"/>
    <w:rsid w:val="004C4910"/>
    <w:rsid w:val="004C63D3"/>
    <w:rsid w:val="004D0581"/>
    <w:rsid w:val="004D2E03"/>
    <w:rsid w:val="004D7AD3"/>
    <w:rsid w:val="004E029A"/>
    <w:rsid w:val="004E3535"/>
    <w:rsid w:val="004E66D8"/>
    <w:rsid w:val="004F7307"/>
    <w:rsid w:val="005115A2"/>
    <w:rsid w:val="00514ABD"/>
    <w:rsid w:val="0051550C"/>
    <w:rsid w:val="00521BE3"/>
    <w:rsid w:val="005261EB"/>
    <w:rsid w:val="0053471F"/>
    <w:rsid w:val="00540CED"/>
    <w:rsid w:val="00544D2B"/>
    <w:rsid w:val="00545611"/>
    <w:rsid w:val="00550BF6"/>
    <w:rsid w:val="00553FA6"/>
    <w:rsid w:val="00562AFE"/>
    <w:rsid w:val="00562C0B"/>
    <w:rsid w:val="00570DB2"/>
    <w:rsid w:val="0057349B"/>
    <w:rsid w:val="0057628C"/>
    <w:rsid w:val="0057782E"/>
    <w:rsid w:val="00580484"/>
    <w:rsid w:val="00580597"/>
    <w:rsid w:val="0058366D"/>
    <w:rsid w:val="00587FE7"/>
    <w:rsid w:val="0059336D"/>
    <w:rsid w:val="005965EE"/>
    <w:rsid w:val="005A2889"/>
    <w:rsid w:val="005A355A"/>
    <w:rsid w:val="005B0BC9"/>
    <w:rsid w:val="005B54C2"/>
    <w:rsid w:val="005C6CEE"/>
    <w:rsid w:val="005D265E"/>
    <w:rsid w:val="005D75AB"/>
    <w:rsid w:val="005E22A8"/>
    <w:rsid w:val="00602B89"/>
    <w:rsid w:val="00621F5E"/>
    <w:rsid w:val="006228B4"/>
    <w:rsid w:val="00633DE1"/>
    <w:rsid w:val="00635892"/>
    <w:rsid w:val="00644D04"/>
    <w:rsid w:val="00661B65"/>
    <w:rsid w:val="00663432"/>
    <w:rsid w:val="00663CCB"/>
    <w:rsid w:val="00673787"/>
    <w:rsid w:val="00691AC3"/>
    <w:rsid w:val="006A4408"/>
    <w:rsid w:val="006B18F3"/>
    <w:rsid w:val="006C3E15"/>
    <w:rsid w:val="006C426D"/>
    <w:rsid w:val="006D148B"/>
    <w:rsid w:val="006E443F"/>
    <w:rsid w:val="006E4C66"/>
    <w:rsid w:val="006F590F"/>
    <w:rsid w:val="0070069A"/>
    <w:rsid w:val="007063A5"/>
    <w:rsid w:val="007072C5"/>
    <w:rsid w:val="007075A5"/>
    <w:rsid w:val="00715CF8"/>
    <w:rsid w:val="00717DF4"/>
    <w:rsid w:val="007203E4"/>
    <w:rsid w:val="00720853"/>
    <w:rsid w:val="00723B4F"/>
    <w:rsid w:val="007333AC"/>
    <w:rsid w:val="00734B1F"/>
    <w:rsid w:val="00737F6B"/>
    <w:rsid w:val="00742180"/>
    <w:rsid w:val="007456EE"/>
    <w:rsid w:val="00763E38"/>
    <w:rsid w:val="00765855"/>
    <w:rsid w:val="00766B4E"/>
    <w:rsid w:val="007725DC"/>
    <w:rsid w:val="00781F70"/>
    <w:rsid w:val="00782CF1"/>
    <w:rsid w:val="00790F77"/>
    <w:rsid w:val="00791109"/>
    <w:rsid w:val="007A0163"/>
    <w:rsid w:val="007A681E"/>
    <w:rsid w:val="007A6FAB"/>
    <w:rsid w:val="007C6644"/>
    <w:rsid w:val="007C696C"/>
    <w:rsid w:val="007C75E1"/>
    <w:rsid w:val="007D72C7"/>
    <w:rsid w:val="007D748C"/>
    <w:rsid w:val="007E1309"/>
    <w:rsid w:val="007E6968"/>
    <w:rsid w:val="007F478F"/>
    <w:rsid w:val="0082111B"/>
    <w:rsid w:val="00822618"/>
    <w:rsid w:val="008331DD"/>
    <w:rsid w:val="008379E1"/>
    <w:rsid w:val="00842AE9"/>
    <w:rsid w:val="00847A76"/>
    <w:rsid w:val="00862FAF"/>
    <w:rsid w:val="00866DA3"/>
    <w:rsid w:val="00872529"/>
    <w:rsid w:val="00873093"/>
    <w:rsid w:val="00873FD4"/>
    <w:rsid w:val="00896199"/>
    <w:rsid w:val="00896385"/>
    <w:rsid w:val="008A684C"/>
    <w:rsid w:val="008A7674"/>
    <w:rsid w:val="008B3B0C"/>
    <w:rsid w:val="008C0B61"/>
    <w:rsid w:val="008C1CC7"/>
    <w:rsid w:val="008C622C"/>
    <w:rsid w:val="008D1FD5"/>
    <w:rsid w:val="008D25FE"/>
    <w:rsid w:val="00901FA0"/>
    <w:rsid w:val="00902786"/>
    <w:rsid w:val="00922C50"/>
    <w:rsid w:val="00932258"/>
    <w:rsid w:val="009364D8"/>
    <w:rsid w:val="00944F88"/>
    <w:rsid w:val="00952B46"/>
    <w:rsid w:val="0095417B"/>
    <w:rsid w:val="009559FC"/>
    <w:rsid w:val="009627DA"/>
    <w:rsid w:val="0096631C"/>
    <w:rsid w:val="00967EA9"/>
    <w:rsid w:val="009746D0"/>
    <w:rsid w:val="0097625D"/>
    <w:rsid w:val="009864CE"/>
    <w:rsid w:val="009A18B2"/>
    <w:rsid w:val="009B1FA4"/>
    <w:rsid w:val="009B410C"/>
    <w:rsid w:val="009C0D3B"/>
    <w:rsid w:val="009E17E7"/>
    <w:rsid w:val="00A14891"/>
    <w:rsid w:val="00A14A05"/>
    <w:rsid w:val="00A25D79"/>
    <w:rsid w:val="00A456B4"/>
    <w:rsid w:val="00A515BC"/>
    <w:rsid w:val="00A526B6"/>
    <w:rsid w:val="00A63F79"/>
    <w:rsid w:val="00A71F2D"/>
    <w:rsid w:val="00A76D01"/>
    <w:rsid w:val="00A83EA9"/>
    <w:rsid w:val="00AC4F27"/>
    <w:rsid w:val="00AD27BA"/>
    <w:rsid w:val="00AE5905"/>
    <w:rsid w:val="00AF7173"/>
    <w:rsid w:val="00B10641"/>
    <w:rsid w:val="00B14D47"/>
    <w:rsid w:val="00B170F9"/>
    <w:rsid w:val="00B313DB"/>
    <w:rsid w:val="00B369A7"/>
    <w:rsid w:val="00B43789"/>
    <w:rsid w:val="00B47B7B"/>
    <w:rsid w:val="00B560FC"/>
    <w:rsid w:val="00B67F50"/>
    <w:rsid w:val="00B707AF"/>
    <w:rsid w:val="00B73CF5"/>
    <w:rsid w:val="00B73F33"/>
    <w:rsid w:val="00B80FFA"/>
    <w:rsid w:val="00B81B0E"/>
    <w:rsid w:val="00B90767"/>
    <w:rsid w:val="00B91899"/>
    <w:rsid w:val="00B93421"/>
    <w:rsid w:val="00BA0B09"/>
    <w:rsid w:val="00BA31A7"/>
    <w:rsid w:val="00BA354A"/>
    <w:rsid w:val="00BB084B"/>
    <w:rsid w:val="00BB2839"/>
    <w:rsid w:val="00BB427E"/>
    <w:rsid w:val="00BB79C2"/>
    <w:rsid w:val="00BC1DC7"/>
    <w:rsid w:val="00BD72D5"/>
    <w:rsid w:val="00BE357E"/>
    <w:rsid w:val="00BE72A5"/>
    <w:rsid w:val="00BF010E"/>
    <w:rsid w:val="00BF3DC5"/>
    <w:rsid w:val="00BF545C"/>
    <w:rsid w:val="00BF755E"/>
    <w:rsid w:val="00C00765"/>
    <w:rsid w:val="00C049B4"/>
    <w:rsid w:val="00C049F9"/>
    <w:rsid w:val="00C11164"/>
    <w:rsid w:val="00C23D7D"/>
    <w:rsid w:val="00C350C8"/>
    <w:rsid w:val="00C36C70"/>
    <w:rsid w:val="00C4483F"/>
    <w:rsid w:val="00C65997"/>
    <w:rsid w:val="00C66DB9"/>
    <w:rsid w:val="00C7442E"/>
    <w:rsid w:val="00C83433"/>
    <w:rsid w:val="00C87B2D"/>
    <w:rsid w:val="00C937C3"/>
    <w:rsid w:val="00C975C1"/>
    <w:rsid w:val="00CA7419"/>
    <w:rsid w:val="00CD25EA"/>
    <w:rsid w:val="00CD64C4"/>
    <w:rsid w:val="00CD66C0"/>
    <w:rsid w:val="00CE5356"/>
    <w:rsid w:val="00CE7725"/>
    <w:rsid w:val="00CF1B7E"/>
    <w:rsid w:val="00D0328F"/>
    <w:rsid w:val="00D03303"/>
    <w:rsid w:val="00D1049F"/>
    <w:rsid w:val="00D10F12"/>
    <w:rsid w:val="00D1286E"/>
    <w:rsid w:val="00D20CD0"/>
    <w:rsid w:val="00D20F98"/>
    <w:rsid w:val="00D326ED"/>
    <w:rsid w:val="00D407A7"/>
    <w:rsid w:val="00D416A6"/>
    <w:rsid w:val="00D5113F"/>
    <w:rsid w:val="00D55869"/>
    <w:rsid w:val="00D57C55"/>
    <w:rsid w:val="00D70324"/>
    <w:rsid w:val="00D73D66"/>
    <w:rsid w:val="00D74656"/>
    <w:rsid w:val="00D766B7"/>
    <w:rsid w:val="00D774E4"/>
    <w:rsid w:val="00D90231"/>
    <w:rsid w:val="00D9181E"/>
    <w:rsid w:val="00D944F9"/>
    <w:rsid w:val="00DA5F48"/>
    <w:rsid w:val="00DB2805"/>
    <w:rsid w:val="00DB483F"/>
    <w:rsid w:val="00DC124D"/>
    <w:rsid w:val="00DD5D3F"/>
    <w:rsid w:val="00DD7B80"/>
    <w:rsid w:val="00DE1BBA"/>
    <w:rsid w:val="00DF1169"/>
    <w:rsid w:val="00DF376F"/>
    <w:rsid w:val="00DF4ECA"/>
    <w:rsid w:val="00E0423C"/>
    <w:rsid w:val="00E06814"/>
    <w:rsid w:val="00E214AA"/>
    <w:rsid w:val="00E257EC"/>
    <w:rsid w:val="00E33C1D"/>
    <w:rsid w:val="00E37F16"/>
    <w:rsid w:val="00E52921"/>
    <w:rsid w:val="00E543AF"/>
    <w:rsid w:val="00E55D7C"/>
    <w:rsid w:val="00E74617"/>
    <w:rsid w:val="00E843DA"/>
    <w:rsid w:val="00E90102"/>
    <w:rsid w:val="00E91AFE"/>
    <w:rsid w:val="00E95481"/>
    <w:rsid w:val="00EA1DAB"/>
    <w:rsid w:val="00EA4D34"/>
    <w:rsid w:val="00EA53DF"/>
    <w:rsid w:val="00EA6D5D"/>
    <w:rsid w:val="00EB120B"/>
    <w:rsid w:val="00EB6B38"/>
    <w:rsid w:val="00EC2ECF"/>
    <w:rsid w:val="00EC75A8"/>
    <w:rsid w:val="00EE41FF"/>
    <w:rsid w:val="00EF29C9"/>
    <w:rsid w:val="00EF4FAC"/>
    <w:rsid w:val="00EF72E6"/>
    <w:rsid w:val="00F009E7"/>
    <w:rsid w:val="00F03186"/>
    <w:rsid w:val="00F0473B"/>
    <w:rsid w:val="00F06F75"/>
    <w:rsid w:val="00F10563"/>
    <w:rsid w:val="00F12188"/>
    <w:rsid w:val="00F14016"/>
    <w:rsid w:val="00F2429D"/>
    <w:rsid w:val="00F317F8"/>
    <w:rsid w:val="00F3363A"/>
    <w:rsid w:val="00F35066"/>
    <w:rsid w:val="00F412F6"/>
    <w:rsid w:val="00F41AE2"/>
    <w:rsid w:val="00F5144C"/>
    <w:rsid w:val="00F62E20"/>
    <w:rsid w:val="00F66B31"/>
    <w:rsid w:val="00F6755C"/>
    <w:rsid w:val="00F71EC6"/>
    <w:rsid w:val="00F83AA6"/>
    <w:rsid w:val="00F970D2"/>
    <w:rsid w:val="00F978A9"/>
    <w:rsid w:val="00FA174C"/>
    <w:rsid w:val="00FA49C7"/>
    <w:rsid w:val="00FA5AE8"/>
    <w:rsid w:val="00FB03C2"/>
    <w:rsid w:val="00FB4D38"/>
    <w:rsid w:val="00FC3144"/>
    <w:rsid w:val="00FC4371"/>
    <w:rsid w:val="00FD0D60"/>
    <w:rsid w:val="00FE60BF"/>
    <w:rsid w:val="00FE654F"/>
    <w:rsid w:val="00FF0CC1"/>
    <w:rsid w:val="00FF2F17"/>
    <w:rsid w:val="00FF641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E0B"/>
    <w:pPr>
      <w:spacing w:after="120"/>
    </w:pPr>
  </w:style>
  <w:style w:type="paragraph" w:styleId="Titre1">
    <w:name w:val="heading 1"/>
    <w:basedOn w:val="Normal"/>
    <w:next w:val="Normal"/>
    <w:link w:val="Titre1Car"/>
    <w:uiPriority w:val="9"/>
    <w:qFormat/>
    <w:rsid w:val="00323E0B"/>
    <w:pPr>
      <w:keepNext/>
      <w:keepLines/>
      <w:spacing w:before="240" w:after="0" w:line="360" w:lineRule="auto"/>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323E0B"/>
    <w:pPr>
      <w:keepNext/>
      <w:keepLines/>
      <w:spacing w:before="200" w:after="0" w:line="360" w:lineRule="auto"/>
      <w:outlineLvl w:val="1"/>
    </w:pPr>
    <w:rPr>
      <w:rFonts w:asciiTheme="majorBidi" w:eastAsiaTheme="majorEastAsia" w:hAnsiTheme="majorBidi" w:cstheme="majorBidi"/>
      <w:b/>
      <w:bCs/>
      <w:sz w:val="26"/>
      <w:szCs w:val="26"/>
    </w:rPr>
  </w:style>
  <w:style w:type="paragraph" w:styleId="Titre3">
    <w:name w:val="heading 3"/>
    <w:basedOn w:val="Normal"/>
    <w:next w:val="Normal"/>
    <w:link w:val="Titre3Car"/>
    <w:qFormat/>
    <w:rsid w:val="00B90767"/>
    <w:pPr>
      <w:keepNext/>
      <w:keepLines/>
      <w:widowControl w:val="0"/>
      <w:tabs>
        <w:tab w:val="num" w:pos="0"/>
        <w:tab w:val="left" w:pos="420"/>
        <w:tab w:val="left" w:pos="600"/>
      </w:tabs>
      <w:spacing w:before="180" w:line="320" w:lineRule="atLeast"/>
      <w:ind w:left="367" w:hanging="367"/>
      <w:jc w:val="both"/>
      <w:outlineLvl w:val="2"/>
    </w:pPr>
    <w:rPr>
      <w:rFonts w:ascii="Times New Roman" w:hAnsi="Times New Roman"/>
      <w:b/>
      <w:bCs/>
      <w:kern w:val="2"/>
      <w:sz w:val="21"/>
      <w:szCs w:val="21"/>
    </w:rPr>
  </w:style>
  <w:style w:type="paragraph" w:styleId="Titre4">
    <w:name w:val="heading 4"/>
    <w:basedOn w:val="Normal"/>
    <w:next w:val="Normal"/>
    <w:link w:val="Titre4Car"/>
    <w:uiPriority w:val="9"/>
    <w:unhideWhenUsed/>
    <w:qFormat/>
    <w:rsid w:val="00323E0B"/>
    <w:pPr>
      <w:keepNext/>
      <w:keepLines/>
      <w:spacing w:before="200" w:after="0" w:line="360" w:lineRule="auto"/>
      <w:outlineLvl w:val="3"/>
    </w:pPr>
    <w:rPr>
      <w:rFonts w:asciiTheme="majorBidi" w:eastAsiaTheme="majorEastAsia" w:hAnsiTheme="majorBidi" w:cstheme="majorBidi"/>
      <w:b/>
      <w:bCs/>
      <w:i/>
      <w:iCs/>
      <w:sz w:val="24"/>
      <w:u w:val="single"/>
    </w:rPr>
  </w:style>
  <w:style w:type="paragraph" w:styleId="Titre5">
    <w:name w:val="heading 5"/>
    <w:basedOn w:val="Normal"/>
    <w:next w:val="Normal"/>
    <w:link w:val="Titre5Car"/>
    <w:uiPriority w:val="9"/>
    <w:unhideWhenUsed/>
    <w:qFormat/>
    <w:rsid w:val="00323E0B"/>
    <w:pPr>
      <w:keepNext/>
      <w:keepLines/>
      <w:spacing w:before="200" w:after="0"/>
      <w:outlineLvl w:val="4"/>
    </w:pPr>
    <w:rPr>
      <w:rFonts w:asciiTheme="majorHAnsi" w:eastAsiaTheme="majorEastAsia" w:hAnsiTheme="majorHAnsi" w:cstheme="majorBidi"/>
      <w:color w:val="243F60" w:themeColor="accent1" w:themeShade="7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B90767"/>
    <w:rPr>
      <w:rFonts w:ascii="Times New Roman" w:hAnsi="Times New Roman"/>
      <w:b/>
      <w:bCs/>
      <w:kern w:val="2"/>
      <w:sz w:val="21"/>
      <w:szCs w:val="21"/>
    </w:rPr>
  </w:style>
  <w:style w:type="character" w:customStyle="1" w:styleId="Titre1Car">
    <w:name w:val="Titre 1 Car"/>
    <w:basedOn w:val="Policepardfaut"/>
    <w:link w:val="Titre1"/>
    <w:uiPriority w:val="9"/>
    <w:rsid w:val="00323E0B"/>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323E0B"/>
    <w:rPr>
      <w:rFonts w:asciiTheme="majorBidi" w:eastAsiaTheme="majorEastAsia" w:hAnsiTheme="majorBidi" w:cstheme="majorBidi"/>
      <w:b/>
      <w:bCs/>
      <w:sz w:val="26"/>
      <w:szCs w:val="26"/>
    </w:rPr>
  </w:style>
  <w:style w:type="character" w:customStyle="1" w:styleId="Titre4Car">
    <w:name w:val="Titre 4 Car"/>
    <w:basedOn w:val="Policepardfaut"/>
    <w:link w:val="Titre4"/>
    <w:uiPriority w:val="9"/>
    <w:rsid w:val="00323E0B"/>
    <w:rPr>
      <w:rFonts w:asciiTheme="majorBidi" w:eastAsiaTheme="majorEastAsia" w:hAnsiTheme="majorBidi" w:cstheme="majorBidi"/>
      <w:b/>
      <w:bCs/>
      <w:i/>
      <w:iCs/>
      <w:sz w:val="24"/>
      <w:u w:val="single"/>
    </w:rPr>
  </w:style>
  <w:style w:type="character" w:customStyle="1" w:styleId="Titre5Car">
    <w:name w:val="Titre 5 Car"/>
    <w:basedOn w:val="Policepardfaut"/>
    <w:link w:val="Titre5"/>
    <w:uiPriority w:val="9"/>
    <w:rsid w:val="00323E0B"/>
    <w:rPr>
      <w:rFonts w:asciiTheme="majorHAnsi" w:eastAsiaTheme="majorEastAsia" w:hAnsiTheme="majorHAnsi" w:cstheme="majorBidi"/>
      <w:color w:val="243F60" w:themeColor="accent1" w:themeShade="7F"/>
      <w:lang w:val="fr-FR"/>
    </w:rPr>
  </w:style>
  <w:style w:type="paragraph" w:customStyle="1" w:styleId="Default">
    <w:name w:val="Default"/>
    <w:rsid w:val="00323E0B"/>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323E0B"/>
    <w:pPr>
      <w:ind w:left="720"/>
      <w:contextualSpacing/>
    </w:pPr>
  </w:style>
  <w:style w:type="character" w:styleId="Lienhypertexte">
    <w:name w:val="Hyperlink"/>
    <w:basedOn w:val="Policepardfaut"/>
    <w:uiPriority w:val="99"/>
    <w:unhideWhenUsed/>
    <w:rsid w:val="00323E0B"/>
    <w:rPr>
      <w:color w:val="0000FF" w:themeColor="hyperlink"/>
      <w:u w:val="single"/>
    </w:rPr>
  </w:style>
  <w:style w:type="paragraph" w:styleId="Textedebulles">
    <w:name w:val="Balloon Text"/>
    <w:basedOn w:val="Normal"/>
    <w:link w:val="TextedebullesCar"/>
    <w:uiPriority w:val="99"/>
    <w:semiHidden/>
    <w:unhideWhenUsed/>
    <w:rsid w:val="00323E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E0B"/>
    <w:rPr>
      <w:rFonts w:ascii="Tahoma" w:hAnsi="Tahoma" w:cs="Tahoma"/>
      <w:sz w:val="16"/>
      <w:szCs w:val="16"/>
    </w:rPr>
  </w:style>
  <w:style w:type="table" w:styleId="Grilledutableau">
    <w:name w:val="Table Grid"/>
    <w:basedOn w:val="TableauNormal"/>
    <w:uiPriority w:val="59"/>
    <w:rsid w:val="0032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23E0B"/>
    <w:pPr>
      <w:tabs>
        <w:tab w:val="center" w:pos="4536"/>
        <w:tab w:val="right" w:pos="9072"/>
      </w:tabs>
      <w:spacing w:after="0" w:line="240" w:lineRule="auto"/>
    </w:pPr>
  </w:style>
  <w:style w:type="character" w:customStyle="1" w:styleId="En-tteCar">
    <w:name w:val="En-tête Car"/>
    <w:basedOn w:val="Policepardfaut"/>
    <w:link w:val="En-tte"/>
    <w:uiPriority w:val="99"/>
    <w:rsid w:val="00323E0B"/>
  </w:style>
  <w:style w:type="paragraph" w:styleId="Pieddepage">
    <w:name w:val="footer"/>
    <w:basedOn w:val="Normal"/>
    <w:link w:val="PieddepageCar"/>
    <w:uiPriority w:val="99"/>
    <w:unhideWhenUsed/>
    <w:rsid w:val="00323E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E0B"/>
  </w:style>
  <w:style w:type="paragraph" w:styleId="Commentaire">
    <w:name w:val="annotation text"/>
    <w:basedOn w:val="Normal"/>
    <w:link w:val="CommentaireCar"/>
    <w:uiPriority w:val="99"/>
    <w:unhideWhenUsed/>
    <w:rsid w:val="00323E0B"/>
    <w:pPr>
      <w:spacing w:after="200" w:line="240" w:lineRule="auto"/>
    </w:pPr>
    <w:rPr>
      <w:rFonts w:ascii="Times New Roman" w:hAnsi="Times New Roman"/>
      <w:sz w:val="20"/>
      <w:szCs w:val="20"/>
      <w:lang w:val="nl-BE"/>
    </w:rPr>
  </w:style>
  <w:style w:type="character" w:customStyle="1" w:styleId="CommentaireCar">
    <w:name w:val="Commentaire Car"/>
    <w:basedOn w:val="Policepardfaut"/>
    <w:link w:val="Commentaire"/>
    <w:uiPriority w:val="99"/>
    <w:rsid w:val="00323E0B"/>
    <w:rPr>
      <w:rFonts w:ascii="Times New Roman" w:hAnsi="Times New Roman"/>
      <w:sz w:val="20"/>
      <w:szCs w:val="20"/>
      <w:lang w:val="nl-BE"/>
    </w:rPr>
  </w:style>
  <w:style w:type="paragraph" w:styleId="NormalWeb">
    <w:name w:val="Normal (Web)"/>
    <w:basedOn w:val="Normal"/>
    <w:uiPriority w:val="99"/>
    <w:unhideWhenUsed/>
    <w:rsid w:val="00323E0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w-post-body-paragraph">
    <w:name w:val="pw-post-body-paragraph"/>
    <w:basedOn w:val="Normal"/>
    <w:rsid w:val="00323E0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lewnzc">
    <w:name w:val="lewnzc"/>
    <w:basedOn w:val="Policepardfaut"/>
    <w:rsid w:val="00D416A6"/>
  </w:style>
  <w:style w:type="character" w:styleId="Accentuation">
    <w:name w:val="Emphasis"/>
    <w:basedOn w:val="Policepardfaut"/>
    <w:uiPriority w:val="20"/>
    <w:qFormat/>
    <w:rsid w:val="00D416A6"/>
    <w:rPr>
      <w:i/>
      <w:iCs/>
    </w:rPr>
  </w:style>
  <w:style w:type="paragraph" w:styleId="PrformatHTML">
    <w:name w:val="HTML Preformatted"/>
    <w:basedOn w:val="Normal"/>
    <w:link w:val="PrformatHTMLCar"/>
    <w:uiPriority w:val="99"/>
    <w:semiHidden/>
    <w:unhideWhenUsed/>
    <w:rsid w:val="00B31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B313DB"/>
    <w:rPr>
      <w:rFonts w:ascii="Courier New" w:eastAsia="Times New Roman" w:hAnsi="Courier New" w:cs="Courier New"/>
      <w:sz w:val="20"/>
      <w:szCs w:val="20"/>
      <w:lang w:val="fr-FR" w:eastAsia="fr-FR"/>
    </w:rPr>
  </w:style>
  <w:style w:type="character" w:customStyle="1" w:styleId="y2iqfc">
    <w:name w:val="y2iqfc"/>
    <w:basedOn w:val="Policepardfaut"/>
    <w:rsid w:val="00B313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E0B"/>
    <w:pPr>
      <w:spacing w:after="120"/>
    </w:pPr>
  </w:style>
  <w:style w:type="paragraph" w:styleId="Titre1">
    <w:name w:val="heading 1"/>
    <w:basedOn w:val="Normal"/>
    <w:next w:val="Normal"/>
    <w:link w:val="Titre1Car"/>
    <w:uiPriority w:val="9"/>
    <w:qFormat/>
    <w:rsid w:val="00323E0B"/>
    <w:pPr>
      <w:keepNext/>
      <w:keepLines/>
      <w:spacing w:before="240" w:after="0" w:line="360" w:lineRule="auto"/>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323E0B"/>
    <w:pPr>
      <w:keepNext/>
      <w:keepLines/>
      <w:spacing w:before="200" w:after="0" w:line="360" w:lineRule="auto"/>
      <w:outlineLvl w:val="1"/>
    </w:pPr>
    <w:rPr>
      <w:rFonts w:asciiTheme="majorBidi" w:eastAsiaTheme="majorEastAsia" w:hAnsiTheme="majorBidi" w:cstheme="majorBidi"/>
      <w:b/>
      <w:bCs/>
      <w:sz w:val="26"/>
      <w:szCs w:val="26"/>
    </w:rPr>
  </w:style>
  <w:style w:type="paragraph" w:styleId="Titre3">
    <w:name w:val="heading 3"/>
    <w:basedOn w:val="Normal"/>
    <w:next w:val="Normal"/>
    <w:link w:val="Titre3Car"/>
    <w:qFormat/>
    <w:rsid w:val="00B90767"/>
    <w:pPr>
      <w:keepNext/>
      <w:keepLines/>
      <w:widowControl w:val="0"/>
      <w:tabs>
        <w:tab w:val="num" w:pos="0"/>
        <w:tab w:val="left" w:pos="420"/>
        <w:tab w:val="left" w:pos="600"/>
      </w:tabs>
      <w:spacing w:before="180" w:line="320" w:lineRule="atLeast"/>
      <w:ind w:left="367" w:hanging="367"/>
      <w:jc w:val="both"/>
      <w:outlineLvl w:val="2"/>
    </w:pPr>
    <w:rPr>
      <w:rFonts w:ascii="Times New Roman" w:hAnsi="Times New Roman"/>
      <w:b/>
      <w:bCs/>
      <w:kern w:val="2"/>
      <w:sz w:val="21"/>
      <w:szCs w:val="21"/>
    </w:rPr>
  </w:style>
  <w:style w:type="paragraph" w:styleId="Titre4">
    <w:name w:val="heading 4"/>
    <w:basedOn w:val="Normal"/>
    <w:next w:val="Normal"/>
    <w:link w:val="Titre4Car"/>
    <w:uiPriority w:val="9"/>
    <w:unhideWhenUsed/>
    <w:qFormat/>
    <w:rsid w:val="00323E0B"/>
    <w:pPr>
      <w:keepNext/>
      <w:keepLines/>
      <w:spacing w:before="200" w:after="0" w:line="360" w:lineRule="auto"/>
      <w:outlineLvl w:val="3"/>
    </w:pPr>
    <w:rPr>
      <w:rFonts w:asciiTheme="majorBidi" w:eastAsiaTheme="majorEastAsia" w:hAnsiTheme="majorBidi" w:cstheme="majorBidi"/>
      <w:b/>
      <w:bCs/>
      <w:i/>
      <w:iCs/>
      <w:sz w:val="24"/>
      <w:u w:val="single"/>
    </w:rPr>
  </w:style>
  <w:style w:type="paragraph" w:styleId="Titre5">
    <w:name w:val="heading 5"/>
    <w:basedOn w:val="Normal"/>
    <w:next w:val="Normal"/>
    <w:link w:val="Titre5Car"/>
    <w:uiPriority w:val="9"/>
    <w:unhideWhenUsed/>
    <w:qFormat/>
    <w:rsid w:val="00323E0B"/>
    <w:pPr>
      <w:keepNext/>
      <w:keepLines/>
      <w:spacing w:before="200" w:after="0"/>
      <w:outlineLvl w:val="4"/>
    </w:pPr>
    <w:rPr>
      <w:rFonts w:asciiTheme="majorHAnsi" w:eastAsiaTheme="majorEastAsia" w:hAnsiTheme="majorHAnsi" w:cstheme="majorBidi"/>
      <w:color w:val="243F60" w:themeColor="accent1" w:themeShade="7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B90767"/>
    <w:rPr>
      <w:rFonts w:ascii="Times New Roman" w:hAnsi="Times New Roman"/>
      <w:b/>
      <w:bCs/>
      <w:kern w:val="2"/>
      <w:sz w:val="21"/>
      <w:szCs w:val="21"/>
    </w:rPr>
  </w:style>
  <w:style w:type="character" w:customStyle="1" w:styleId="Titre1Car">
    <w:name w:val="Titre 1 Car"/>
    <w:basedOn w:val="Policepardfaut"/>
    <w:link w:val="Titre1"/>
    <w:uiPriority w:val="9"/>
    <w:rsid w:val="00323E0B"/>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323E0B"/>
    <w:rPr>
      <w:rFonts w:asciiTheme="majorBidi" w:eastAsiaTheme="majorEastAsia" w:hAnsiTheme="majorBidi" w:cstheme="majorBidi"/>
      <w:b/>
      <w:bCs/>
      <w:sz w:val="26"/>
      <w:szCs w:val="26"/>
    </w:rPr>
  </w:style>
  <w:style w:type="character" w:customStyle="1" w:styleId="Titre4Car">
    <w:name w:val="Titre 4 Car"/>
    <w:basedOn w:val="Policepardfaut"/>
    <w:link w:val="Titre4"/>
    <w:uiPriority w:val="9"/>
    <w:rsid w:val="00323E0B"/>
    <w:rPr>
      <w:rFonts w:asciiTheme="majorBidi" w:eastAsiaTheme="majorEastAsia" w:hAnsiTheme="majorBidi" w:cstheme="majorBidi"/>
      <w:b/>
      <w:bCs/>
      <w:i/>
      <w:iCs/>
      <w:sz w:val="24"/>
      <w:u w:val="single"/>
    </w:rPr>
  </w:style>
  <w:style w:type="character" w:customStyle="1" w:styleId="Titre5Car">
    <w:name w:val="Titre 5 Car"/>
    <w:basedOn w:val="Policepardfaut"/>
    <w:link w:val="Titre5"/>
    <w:uiPriority w:val="9"/>
    <w:rsid w:val="00323E0B"/>
    <w:rPr>
      <w:rFonts w:asciiTheme="majorHAnsi" w:eastAsiaTheme="majorEastAsia" w:hAnsiTheme="majorHAnsi" w:cstheme="majorBidi"/>
      <w:color w:val="243F60" w:themeColor="accent1" w:themeShade="7F"/>
      <w:lang w:val="fr-FR"/>
    </w:rPr>
  </w:style>
  <w:style w:type="paragraph" w:customStyle="1" w:styleId="Default">
    <w:name w:val="Default"/>
    <w:rsid w:val="00323E0B"/>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323E0B"/>
    <w:pPr>
      <w:ind w:left="720"/>
      <w:contextualSpacing/>
    </w:pPr>
  </w:style>
  <w:style w:type="character" w:styleId="Lienhypertexte">
    <w:name w:val="Hyperlink"/>
    <w:basedOn w:val="Policepardfaut"/>
    <w:uiPriority w:val="99"/>
    <w:unhideWhenUsed/>
    <w:rsid w:val="00323E0B"/>
    <w:rPr>
      <w:color w:val="0000FF" w:themeColor="hyperlink"/>
      <w:u w:val="single"/>
    </w:rPr>
  </w:style>
  <w:style w:type="paragraph" w:styleId="Textedebulles">
    <w:name w:val="Balloon Text"/>
    <w:basedOn w:val="Normal"/>
    <w:link w:val="TextedebullesCar"/>
    <w:uiPriority w:val="99"/>
    <w:semiHidden/>
    <w:unhideWhenUsed/>
    <w:rsid w:val="00323E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E0B"/>
    <w:rPr>
      <w:rFonts w:ascii="Tahoma" w:hAnsi="Tahoma" w:cs="Tahoma"/>
      <w:sz w:val="16"/>
      <w:szCs w:val="16"/>
    </w:rPr>
  </w:style>
  <w:style w:type="table" w:styleId="Grilledutableau">
    <w:name w:val="Table Grid"/>
    <w:basedOn w:val="TableauNormal"/>
    <w:uiPriority w:val="59"/>
    <w:rsid w:val="0032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23E0B"/>
    <w:pPr>
      <w:tabs>
        <w:tab w:val="center" w:pos="4536"/>
        <w:tab w:val="right" w:pos="9072"/>
      </w:tabs>
      <w:spacing w:after="0" w:line="240" w:lineRule="auto"/>
    </w:pPr>
  </w:style>
  <w:style w:type="character" w:customStyle="1" w:styleId="En-tteCar">
    <w:name w:val="En-tête Car"/>
    <w:basedOn w:val="Policepardfaut"/>
    <w:link w:val="En-tte"/>
    <w:uiPriority w:val="99"/>
    <w:rsid w:val="00323E0B"/>
  </w:style>
  <w:style w:type="paragraph" w:styleId="Pieddepage">
    <w:name w:val="footer"/>
    <w:basedOn w:val="Normal"/>
    <w:link w:val="PieddepageCar"/>
    <w:uiPriority w:val="99"/>
    <w:unhideWhenUsed/>
    <w:rsid w:val="00323E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E0B"/>
  </w:style>
  <w:style w:type="paragraph" w:styleId="Commentaire">
    <w:name w:val="annotation text"/>
    <w:basedOn w:val="Normal"/>
    <w:link w:val="CommentaireCar"/>
    <w:uiPriority w:val="99"/>
    <w:unhideWhenUsed/>
    <w:rsid w:val="00323E0B"/>
    <w:pPr>
      <w:spacing w:after="200" w:line="240" w:lineRule="auto"/>
    </w:pPr>
    <w:rPr>
      <w:rFonts w:ascii="Times New Roman" w:hAnsi="Times New Roman"/>
      <w:sz w:val="20"/>
      <w:szCs w:val="20"/>
      <w:lang w:val="nl-BE"/>
    </w:rPr>
  </w:style>
  <w:style w:type="character" w:customStyle="1" w:styleId="CommentaireCar">
    <w:name w:val="Commentaire Car"/>
    <w:basedOn w:val="Policepardfaut"/>
    <w:link w:val="Commentaire"/>
    <w:uiPriority w:val="99"/>
    <w:rsid w:val="00323E0B"/>
    <w:rPr>
      <w:rFonts w:ascii="Times New Roman" w:hAnsi="Times New Roman"/>
      <w:sz w:val="20"/>
      <w:szCs w:val="20"/>
      <w:lang w:val="nl-BE"/>
    </w:rPr>
  </w:style>
  <w:style w:type="paragraph" w:styleId="NormalWeb">
    <w:name w:val="Normal (Web)"/>
    <w:basedOn w:val="Normal"/>
    <w:uiPriority w:val="99"/>
    <w:unhideWhenUsed/>
    <w:rsid w:val="00323E0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w-post-body-paragraph">
    <w:name w:val="pw-post-body-paragraph"/>
    <w:basedOn w:val="Normal"/>
    <w:rsid w:val="00323E0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lewnzc">
    <w:name w:val="lewnzc"/>
    <w:basedOn w:val="Policepardfaut"/>
    <w:rsid w:val="00D416A6"/>
  </w:style>
  <w:style w:type="character" w:styleId="Accentuation">
    <w:name w:val="Emphasis"/>
    <w:basedOn w:val="Policepardfaut"/>
    <w:uiPriority w:val="20"/>
    <w:qFormat/>
    <w:rsid w:val="00D416A6"/>
    <w:rPr>
      <w:i/>
      <w:iCs/>
    </w:rPr>
  </w:style>
  <w:style w:type="paragraph" w:styleId="PrformatHTML">
    <w:name w:val="HTML Preformatted"/>
    <w:basedOn w:val="Normal"/>
    <w:link w:val="PrformatHTMLCar"/>
    <w:uiPriority w:val="99"/>
    <w:semiHidden/>
    <w:unhideWhenUsed/>
    <w:rsid w:val="00B31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B313DB"/>
    <w:rPr>
      <w:rFonts w:ascii="Courier New" w:eastAsia="Times New Roman" w:hAnsi="Courier New" w:cs="Courier New"/>
      <w:sz w:val="20"/>
      <w:szCs w:val="20"/>
      <w:lang w:val="fr-FR" w:eastAsia="fr-FR"/>
    </w:rPr>
  </w:style>
  <w:style w:type="character" w:customStyle="1" w:styleId="y2iqfc">
    <w:name w:val="y2iqfc"/>
    <w:basedOn w:val="Policepardfaut"/>
    <w:rsid w:val="00B31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56221">
      <w:bodyDiv w:val="1"/>
      <w:marLeft w:val="0"/>
      <w:marRight w:val="0"/>
      <w:marTop w:val="0"/>
      <w:marBottom w:val="0"/>
      <w:divBdr>
        <w:top w:val="none" w:sz="0" w:space="0" w:color="auto"/>
        <w:left w:val="none" w:sz="0" w:space="0" w:color="auto"/>
        <w:bottom w:val="none" w:sz="0" w:space="0" w:color="auto"/>
        <w:right w:val="none" w:sz="0" w:space="0" w:color="auto"/>
      </w:divBdr>
    </w:div>
    <w:div w:id="608242915">
      <w:bodyDiv w:val="1"/>
      <w:marLeft w:val="0"/>
      <w:marRight w:val="0"/>
      <w:marTop w:val="0"/>
      <w:marBottom w:val="0"/>
      <w:divBdr>
        <w:top w:val="none" w:sz="0" w:space="0" w:color="auto"/>
        <w:left w:val="none" w:sz="0" w:space="0" w:color="auto"/>
        <w:bottom w:val="none" w:sz="0" w:space="0" w:color="auto"/>
        <w:right w:val="none" w:sz="0" w:space="0" w:color="auto"/>
      </w:divBdr>
    </w:div>
    <w:div w:id="1177236681">
      <w:bodyDiv w:val="1"/>
      <w:marLeft w:val="0"/>
      <w:marRight w:val="0"/>
      <w:marTop w:val="0"/>
      <w:marBottom w:val="0"/>
      <w:divBdr>
        <w:top w:val="none" w:sz="0" w:space="0" w:color="auto"/>
        <w:left w:val="none" w:sz="0" w:space="0" w:color="auto"/>
        <w:bottom w:val="none" w:sz="0" w:space="0" w:color="auto"/>
        <w:right w:val="none" w:sz="0" w:space="0" w:color="auto"/>
      </w:divBdr>
    </w:div>
    <w:div w:id="159982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AB446-3926-4F1E-B036-3BF98673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2974</Words>
  <Characters>16955</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LEM</Company>
  <LinksUpToDate>false</LinksUpToDate>
  <CharactersWithSpaces>19890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DOUGDAG</dc:creator>
  <cp:lastModifiedBy>DOUGDAG</cp:lastModifiedBy>
  <cp:revision>2</cp:revision>
  <dcterms:created xsi:type="dcterms:W3CDTF">2024-05-29T14:15:00Z</dcterms:created>
  <dcterms:modified xsi:type="dcterms:W3CDTF">2024-05-29T14:15:00Z</dcterms:modified>
</cp:coreProperties>
</file>