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D6CE69" w14:textId="5CBCD8DE" w:rsidR="00036AC2" w:rsidRPr="00036AC2" w:rsidRDefault="004158E6" w:rsidP="00F7426B">
      <w:pPr>
        <w:pStyle w:val="Title"/>
      </w:pPr>
      <w:r>
        <w:t>Fast Neutron</w:t>
      </w:r>
      <w:r w:rsidR="00350A6C">
        <w:t xml:space="preserve"> Fission of </w:t>
      </w:r>
      <w:r w:rsidR="00350A6C" w:rsidRPr="00350A6C">
        <w:rPr>
          <w:vertAlign w:val="superscript"/>
        </w:rPr>
        <w:t>236</w:t>
      </w:r>
      <w:r w:rsidR="00350A6C">
        <w:t>Pu Nucleus</w:t>
      </w:r>
    </w:p>
    <w:p w14:paraId="37B97F17" w14:textId="48245C67" w:rsidR="00524C4B" w:rsidRPr="00A473A5" w:rsidRDefault="000A2FF1" w:rsidP="00F05EBE">
      <w:pPr>
        <w:pStyle w:val="AuthorLastName"/>
        <w:rPr>
          <w:iCs/>
        </w:rPr>
      </w:pPr>
      <w:r>
        <w:rPr>
          <w:rStyle w:val="AuthorFirstnameCar"/>
        </w:rPr>
        <w:t>Cristi</w:t>
      </w:r>
      <w:r w:rsidR="00350A6C">
        <w:rPr>
          <w:rStyle w:val="AuthorFirstnameCar"/>
        </w:rPr>
        <w:t xml:space="preserve">ana </w:t>
      </w:r>
      <w:proofErr w:type="spellStart"/>
      <w:r w:rsidR="00350A6C">
        <w:rPr>
          <w:rStyle w:val="AuthorFirstnameCar"/>
        </w:rPr>
        <w:t>Oprea</w:t>
      </w:r>
      <w:proofErr w:type="spellEnd"/>
      <w:r w:rsidR="00AD5143" w:rsidRPr="00DB7EE5">
        <w:rPr>
          <w:vertAlign w:val="superscript"/>
        </w:rPr>
        <w:t xml:space="preserve"> </w:t>
      </w:r>
      <w:r w:rsidR="00F05EBE" w:rsidRPr="00DB7EE5">
        <w:rPr>
          <w:vertAlign w:val="superscript"/>
        </w:rPr>
        <w:t>1</w:t>
      </w:r>
      <w:proofErr w:type="gramStart"/>
      <w:r w:rsidR="00C2332F">
        <w:rPr>
          <w:vertAlign w:val="superscript"/>
        </w:rPr>
        <w:t>,2</w:t>
      </w:r>
      <w:proofErr w:type="gramEnd"/>
      <w:r w:rsidR="00F05EBE" w:rsidRPr="00A473A5">
        <w:rPr>
          <w:rStyle w:val="FootnoteReference"/>
          <w:bCs w:val="0"/>
        </w:rPr>
        <w:footnoteReference w:id="1"/>
      </w:r>
      <w:r w:rsidR="00350A6C">
        <w:rPr>
          <w:rStyle w:val="Appelnotedebasdepage"/>
        </w:rPr>
        <w:t xml:space="preserve"> </w:t>
      </w:r>
      <w:r w:rsidR="00350A6C" w:rsidRPr="00350A6C">
        <w:rPr>
          <w:rStyle w:val="Appelnotedebasdepage"/>
          <w:i w:val="0"/>
        </w:rPr>
        <w:t>and</w:t>
      </w:r>
      <w:r w:rsidR="00F05EBE" w:rsidRPr="009C6152">
        <w:rPr>
          <w:rStyle w:val="Appelnotedebasdepage"/>
        </w:rPr>
        <w:t xml:space="preserve"> </w:t>
      </w:r>
      <w:proofErr w:type="spellStart"/>
      <w:r w:rsidR="00350A6C">
        <w:rPr>
          <w:rStyle w:val="AuthorFirstnameCar"/>
        </w:rPr>
        <w:t>Alexandru</w:t>
      </w:r>
      <w:proofErr w:type="spellEnd"/>
      <w:r w:rsidR="00350A6C">
        <w:rPr>
          <w:rStyle w:val="AuthorFirstnameCar"/>
        </w:rPr>
        <w:t xml:space="preserve"> </w:t>
      </w:r>
      <w:proofErr w:type="spellStart"/>
      <w:r w:rsidR="00350A6C">
        <w:rPr>
          <w:rStyle w:val="AuthorFirstnameCar"/>
        </w:rPr>
        <w:t>Ioan</w:t>
      </w:r>
      <w:proofErr w:type="spellEnd"/>
      <w:r w:rsidR="00350A6C">
        <w:rPr>
          <w:rStyle w:val="AuthorFirstnameCar"/>
        </w:rPr>
        <w:t xml:space="preserve"> Oprea</w:t>
      </w:r>
      <w:r w:rsidR="00C2332F">
        <w:rPr>
          <w:vertAlign w:val="superscript"/>
        </w:rPr>
        <w:t>3</w:t>
      </w:r>
    </w:p>
    <w:p w14:paraId="25C235A0" w14:textId="13F95370" w:rsidR="00C2332F" w:rsidRPr="00C2332F" w:rsidRDefault="00F05EBE" w:rsidP="00C2332F">
      <w:pPr>
        <w:pStyle w:val="Affiliation"/>
      </w:pPr>
      <w:r w:rsidRPr="00A473A5">
        <w:rPr>
          <w:vertAlign w:val="superscript"/>
        </w:rPr>
        <w:t>1</w:t>
      </w:r>
      <w:r w:rsidR="00350A6C">
        <w:t>National College “</w:t>
      </w:r>
      <w:proofErr w:type="spellStart"/>
      <w:r w:rsidR="00350A6C">
        <w:t>Emanoil</w:t>
      </w:r>
      <w:proofErr w:type="spellEnd"/>
      <w:r w:rsidR="00350A6C">
        <w:t xml:space="preserve"> </w:t>
      </w:r>
      <w:proofErr w:type="spellStart"/>
      <w:r w:rsidR="00350A6C">
        <w:t>Gojdu</w:t>
      </w:r>
      <w:proofErr w:type="spellEnd"/>
      <w:r w:rsidR="00350A6C">
        <w:t>” Oradea, Bih</w:t>
      </w:r>
      <w:r w:rsidR="00C2332F">
        <w:t xml:space="preserve">or </w:t>
      </w:r>
      <w:proofErr w:type="gramStart"/>
      <w:r w:rsidR="00C2332F">
        <w:t>county</w:t>
      </w:r>
      <w:proofErr w:type="gramEnd"/>
      <w:r w:rsidR="00C2332F">
        <w:t xml:space="preserve">, Romania </w:t>
      </w:r>
    </w:p>
    <w:p w14:paraId="3240D068" w14:textId="77777777" w:rsidR="00C2332F" w:rsidRDefault="00F05EBE" w:rsidP="00C2332F">
      <w:pPr>
        <w:pStyle w:val="Affiliation"/>
      </w:pPr>
      <w:r w:rsidRPr="00A473A5">
        <w:rPr>
          <w:vertAlign w:val="superscript"/>
        </w:rPr>
        <w:t>2</w:t>
      </w:r>
      <w:r w:rsidR="00C2332F">
        <w:t xml:space="preserve">University of Bucharest, Faculty of Physics, Bucharest – </w:t>
      </w:r>
      <w:proofErr w:type="spellStart"/>
      <w:r w:rsidR="00C2332F">
        <w:t>Magurele</w:t>
      </w:r>
      <w:proofErr w:type="spellEnd"/>
      <w:r w:rsidR="00C2332F">
        <w:t xml:space="preserve">, Romania </w:t>
      </w:r>
    </w:p>
    <w:p w14:paraId="56EDFDA2" w14:textId="2721F994" w:rsidR="00C2332F" w:rsidRPr="00C2332F" w:rsidRDefault="00C2332F" w:rsidP="00C2332F">
      <w:pPr>
        <w:pStyle w:val="Affiliation"/>
      </w:pPr>
      <w:r w:rsidRPr="00C2332F">
        <w:rPr>
          <w:vertAlign w:val="superscript"/>
        </w:rPr>
        <w:t>3</w:t>
      </w:r>
      <w:r>
        <w:t>Technical College “</w:t>
      </w:r>
      <w:proofErr w:type="spellStart"/>
      <w:r>
        <w:t>Alexandru</w:t>
      </w:r>
      <w:proofErr w:type="spellEnd"/>
      <w:r>
        <w:t xml:space="preserve"> Roman”, </w:t>
      </w:r>
      <w:proofErr w:type="spellStart"/>
      <w:r>
        <w:t>Alesd</w:t>
      </w:r>
      <w:proofErr w:type="spellEnd"/>
      <w:r>
        <w:t xml:space="preserve">, Bihor </w:t>
      </w:r>
      <w:proofErr w:type="gramStart"/>
      <w:r>
        <w:t>county</w:t>
      </w:r>
      <w:proofErr w:type="gramEnd"/>
      <w:r>
        <w:t>, Romania</w:t>
      </w:r>
    </w:p>
    <w:p w14:paraId="70DE6286" w14:textId="13609C23" w:rsidR="00AA516F" w:rsidRDefault="00AE7D99" w:rsidP="00AC6424">
      <w:pPr>
        <w:pStyle w:val="Abstractbody"/>
        <w:sectPr w:rsidR="00AA516F" w:rsidSect="00036AC2">
          <w:footerReference w:type="first" r:id="rId8"/>
          <w:footnotePr>
            <w:numFmt w:val="chicago"/>
          </w:footnotePr>
          <w:pgSz w:w="11907" w:h="16839" w:code="9"/>
          <w:pgMar w:top="1361" w:right="1134" w:bottom="907" w:left="1134" w:header="567" w:footer="567" w:gutter="0"/>
          <w:pgNumType w:start="1"/>
          <w:cols w:space="720"/>
          <w:titlePg/>
          <w:docGrid w:linePitch="360"/>
        </w:sectPr>
      </w:pPr>
      <w:r w:rsidRPr="00AE7D99">
        <w:rPr>
          <w:b/>
          <w:lang w:val="en-US"/>
        </w:rPr>
        <w:t>Abstract.</w:t>
      </w:r>
      <w:r>
        <w:rPr>
          <w:lang w:val="en-US"/>
        </w:rPr>
        <w:t xml:space="preserve"> Fission variables like </w:t>
      </w:r>
      <w:r w:rsidRPr="002C715D">
        <w:rPr>
          <w:lang w:val="en-US"/>
        </w:rPr>
        <w:t>cross-sections</w:t>
      </w:r>
      <w:r>
        <w:rPr>
          <w:lang w:val="en-US"/>
        </w:rPr>
        <w:t>,</w:t>
      </w:r>
      <w:r w:rsidRPr="002C715D">
        <w:rPr>
          <w:lang w:val="en-US"/>
        </w:rPr>
        <w:t xml:space="preserve"> fragment mas</w:t>
      </w:r>
      <w:r>
        <w:rPr>
          <w:lang w:val="en-US"/>
        </w:rPr>
        <w:t>s</w:t>
      </w:r>
      <w:r w:rsidRPr="002C715D">
        <w:rPr>
          <w:lang w:val="en-US"/>
        </w:rPr>
        <w:t xml:space="preserve"> an</w:t>
      </w:r>
      <w:r>
        <w:rPr>
          <w:lang w:val="en-US"/>
        </w:rPr>
        <w:t>d</w:t>
      </w:r>
      <w:r w:rsidRPr="002C715D">
        <w:rPr>
          <w:lang w:val="en-US"/>
        </w:rPr>
        <w:t xml:space="preserve"> charg</w:t>
      </w:r>
      <w:r>
        <w:rPr>
          <w:lang w:val="en-US"/>
        </w:rPr>
        <w:t>e</w:t>
      </w:r>
      <w:r w:rsidRPr="002C715D">
        <w:rPr>
          <w:lang w:val="en-US"/>
        </w:rPr>
        <w:t xml:space="preserve"> distribution</w:t>
      </w:r>
      <w:r>
        <w:rPr>
          <w:lang w:val="en-US"/>
        </w:rPr>
        <w:t xml:space="preserve">s, </w:t>
      </w:r>
      <w:r w:rsidRPr="002C715D">
        <w:rPr>
          <w:lang w:val="en-US"/>
        </w:rPr>
        <w:t>neutro</w:t>
      </w:r>
      <w:r w:rsidR="004158E6">
        <w:rPr>
          <w:lang w:val="en-US"/>
        </w:rPr>
        <w:t>n</w:t>
      </w:r>
      <w:r w:rsidRPr="002C715D">
        <w:rPr>
          <w:lang w:val="en-US"/>
        </w:rPr>
        <w:t xml:space="preserve"> spectr</w:t>
      </w:r>
      <w:r>
        <w:rPr>
          <w:lang w:val="en-US"/>
        </w:rPr>
        <w:t>a,</w:t>
      </w:r>
      <w:r w:rsidRPr="002C715D">
        <w:rPr>
          <w:lang w:val="en-US"/>
        </w:rPr>
        <w:t xml:space="preserve"> </w:t>
      </w:r>
      <w:proofErr w:type="gramStart"/>
      <w:r w:rsidRPr="002C715D">
        <w:rPr>
          <w:lang w:val="en-US"/>
        </w:rPr>
        <w:t>isotop</w:t>
      </w:r>
      <w:r w:rsidR="004158E6">
        <w:rPr>
          <w:lang w:val="en-US"/>
        </w:rPr>
        <w:t>e</w:t>
      </w:r>
      <w:proofErr w:type="gramEnd"/>
      <w:r w:rsidRPr="002C715D">
        <w:rPr>
          <w:lang w:val="en-US"/>
        </w:rPr>
        <w:t xml:space="preserve"> productio</w:t>
      </w:r>
      <w:r>
        <w:rPr>
          <w:lang w:val="en-US"/>
        </w:rPr>
        <w:t xml:space="preserve">n </w:t>
      </w:r>
      <w:r w:rsidRPr="002C715D">
        <w:rPr>
          <w:lang w:val="en-US"/>
        </w:rPr>
        <w:t>o</w:t>
      </w:r>
      <w:r>
        <w:rPr>
          <w:lang w:val="en-US"/>
        </w:rPr>
        <w:t>f</w:t>
      </w:r>
      <w:r w:rsidRPr="002C715D">
        <w:rPr>
          <w:lang w:val="en-US"/>
        </w:rPr>
        <w:t xml:space="preserve"> interes</w:t>
      </w:r>
      <w:r>
        <w:rPr>
          <w:lang w:val="en-US"/>
        </w:rPr>
        <w:t>t</w:t>
      </w:r>
      <w:r w:rsidRPr="002C715D">
        <w:rPr>
          <w:lang w:val="en-US"/>
        </w:rPr>
        <w:t xml:space="preserve"> fo</w:t>
      </w:r>
      <w:r>
        <w:rPr>
          <w:lang w:val="en-US"/>
        </w:rPr>
        <w:t>r</w:t>
      </w:r>
      <w:r w:rsidRPr="002C715D">
        <w:rPr>
          <w:lang w:val="en-US"/>
        </w:rPr>
        <w:t xml:space="preserve"> </w:t>
      </w:r>
      <w:r>
        <w:rPr>
          <w:lang w:val="en-US"/>
        </w:rPr>
        <w:t xml:space="preserve">many </w:t>
      </w:r>
      <w:r w:rsidRPr="002C715D">
        <w:rPr>
          <w:lang w:val="en-US"/>
        </w:rPr>
        <w:t>application</w:t>
      </w:r>
      <w:r>
        <w:rPr>
          <w:lang w:val="en-US"/>
        </w:rPr>
        <w:t xml:space="preserve">s in fast neutron-induced fission of </w:t>
      </w:r>
      <w:r w:rsidRPr="00FD75D2">
        <w:rPr>
          <w:vertAlign w:val="superscript"/>
          <w:lang w:val="en-US"/>
        </w:rPr>
        <w:t>236</w:t>
      </w:r>
      <w:r w:rsidR="00997F93">
        <w:rPr>
          <w:lang w:val="en-US"/>
        </w:rPr>
        <w:t>Pu nucleus were</w:t>
      </w:r>
      <w:r>
        <w:rPr>
          <w:lang w:val="en-US"/>
        </w:rPr>
        <w:t xml:space="preserve"> investigated.</w:t>
      </w:r>
      <w:r w:rsidRPr="002C715D">
        <w:rPr>
          <w:lang w:val="en-US"/>
        </w:rPr>
        <w:t xml:space="preserve"> </w:t>
      </w:r>
      <w:r>
        <w:rPr>
          <w:lang w:val="en-US"/>
        </w:rPr>
        <w:t xml:space="preserve">Theoretical results </w:t>
      </w:r>
      <w:proofErr w:type="gramStart"/>
      <w:r>
        <w:rPr>
          <w:lang w:val="en-US"/>
        </w:rPr>
        <w:t>were compared</w:t>
      </w:r>
      <w:proofErr w:type="gramEnd"/>
      <w:r>
        <w:rPr>
          <w:lang w:val="en-US"/>
        </w:rPr>
        <w:t xml:space="preserve"> with existing poor experimental data from literature, evidencing the necessity of new fast neutr</w:t>
      </w:r>
      <w:r w:rsidR="001826C5">
        <w:rPr>
          <w:lang w:val="en-US"/>
        </w:rPr>
        <w:t>on induced fission measurements</w:t>
      </w:r>
      <w:r w:rsidR="00135FCD">
        <w:rPr>
          <w:lang w:val="en-US"/>
        </w:rPr>
        <w:t>.</w:t>
      </w:r>
    </w:p>
    <w:p w14:paraId="1E76A272" w14:textId="60AEDB83" w:rsidR="00EA0063" w:rsidRPr="00A473A5" w:rsidRDefault="00997F93" w:rsidP="00656D80">
      <w:pPr>
        <w:pStyle w:val="Section"/>
      </w:pPr>
      <w:r>
        <w:t>Introduction</w:t>
      </w:r>
    </w:p>
    <w:p w14:paraId="55367BDC" w14:textId="354BE8C2" w:rsidR="00997F93" w:rsidRDefault="00997F93" w:rsidP="00FB384B">
      <w:pPr>
        <w:pStyle w:val="Section"/>
        <w:numPr>
          <w:ilvl w:val="0"/>
          <w:numId w:val="0"/>
        </w:numPr>
        <w:spacing w:before="0" w:after="0"/>
        <w:outlineLvl w:val="9"/>
        <w:rPr>
          <w:rFonts w:ascii="Times New Roman" w:hAnsi="Times New Roman" w:cs="Times New Roman"/>
          <w:b w:val="0"/>
          <w:sz w:val="20"/>
          <w:szCs w:val="20"/>
        </w:rPr>
      </w:pPr>
      <w:r w:rsidRPr="00997F93">
        <w:rPr>
          <w:rFonts w:ascii="Times New Roman" w:hAnsi="Times New Roman" w:cs="Times New Roman"/>
          <w:b w:val="0"/>
          <w:sz w:val="20"/>
          <w:szCs w:val="20"/>
        </w:rPr>
        <w:t xml:space="preserve">Plutonium isotopes with atomic mass from 228 up to 247 are produced in nuclear reactors mainly by fission process followed by </w:t>
      </w:r>
      <w:r w:rsidRPr="00997F93">
        <w:rPr>
          <w:rFonts w:ascii="Symbol" w:hAnsi="Symbol" w:cs="Times New Roman"/>
          <w:b w:val="0"/>
          <w:sz w:val="20"/>
          <w:szCs w:val="20"/>
        </w:rPr>
        <w:t></w:t>
      </w:r>
      <w:r w:rsidRPr="00997F93">
        <w:rPr>
          <w:rFonts w:ascii="Symbol" w:hAnsi="Symbol" w:cs="Times New Roman"/>
          <w:b w:val="0"/>
          <w:sz w:val="20"/>
          <w:szCs w:val="20"/>
        </w:rPr>
        <w:t></w:t>
      </w:r>
      <w:r w:rsidRPr="00997F93">
        <w:rPr>
          <w:rFonts w:ascii="Times New Roman" w:hAnsi="Times New Roman" w:cs="Times New Roman"/>
          <w:b w:val="0"/>
          <w:sz w:val="20"/>
          <w:szCs w:val="20"/>
        </w:rPr>
        <w:t>decay [1</w:t>
      </w:r>
      <w:proofErr w:type="gramStart"/>
      <w:r w:rsidRPr="00997F93">
        <w:rPr>
          <w:rFonts w:ascii="Times New Roman" w:hAnsi="Times New Roman" w:cs="Times New Roman"/>
          <w:b w:val="0"/>
          <w:sz w:val="20"/>
          <w:szCs w:val="20"/>
        </w:rPr>
        <w:t>,2</w:t>
      </w:r>
      <w:proofErr w:type="gramEnd"/>
      <w:r w:rsidRPr="00997F93">
        <w:rPr>
          <w:rFonts w:ascii="Times New Roman" w:hAnsi="Times New Roman" w:cs="Times New Roman"/>
          <w:b w:val="0"/>
          <w:sz w:val="20"/>
          <w:szCs w:val="20"/>
        </w:rPr>
        <w:t xml:space="preserve">]. Among the Plutonium isotopes, produced in nuclear reactors, </w:t>
      </w:r>
      <w:r w:rsidRPr="00997F93">
        <w:rPr>
          <w:rFonts w:ascii="Times New Roman" w:hAnsi="Times New Roman" w:cs="Times New Roman"/>
          <w:b w:val="0"/>
          <w:sz w:val="20"/>
          <w:szCs w:val="20"/>
          <w:vertAlign w:val="superscript"/>
        </w:rPr>
        <w:t>236</w:t>
      </w:r>
      <w:r w:rsidRPr="00997F93">
        <w:rPr>
          <w:rFonts w:ascii="Times New Roman" w:hAnsi="Times New Roman" w:cs="Times New Roman"/>
          <w:b w:val="0"/>
          <w:sz w:val="20"/>
          <w:szCs w:val="20"/>
        </w:rPr>
        <w:t>Pu nucleus is a trace element of interest for studies of the environmental impact of fuel cycles [3]. Developm</w:t>
      </w:r>
      <w:r w:rsidR="00FF141F">
        <w:rPr>
          <w:rFonts w:ascii="Times New Roman" w:hAnsi="Times New Roman" w:cs="Times New Roman"/>
          <w:b w:val="0"/>
          <w:sz w:val="20"/>
          <w:szCs w:val="20"/>
        </w:rPr>
        <w:t>ent of new type of fast neutron</w:t>
      </w:r>
      <w:r w:rsidRPr="00997F93">
        <w:rPr>
          <w:rFonts w:ascii="Times New Roman" w:hAnsi="Times New Roman" w:cs="Times New Roman"/>
          <w:b w:val="0"/>
          <w:sz w:val="20"/>
          <w:szCs w:val="20"/>
        </w:rPr>
        <w:t xml:space="preserve"> research reactors based on </w:t>
      </w:r>
      <w:r w:rsidRPr="00997F93">
        <w:rPr>
          <w:rFonts w:ascii="Times New Roman" w:hAnsi="Times New Roman" w:cs="Times New Roman"/>
          <w:b w:val="0"/>
          <w:sz w:val="20"/>
          <w:szCs w:val="20"/>
          <w:vertAlign w:val="superscript"/>
        </w:rPr>
        <w:t>237</w:t>
      </w:r>
      <w:r w:rsidRPr="00997F93">
        <w:rPr>
          <w:rFonts w:ascii="Times New Roman" w:hAnsi="Times New Roman" w:cs="Times New Roman"/>
          <w:b w:val="0"/>
          <w:sz w:val="20"/>
          <w:szCs w:val="20"/>
        </w:rPr>
        <w:t xml:space="preserve">Np </w:t>
      </w:r>
      <w:proofErr w:type="gramStart"/>
      <w:r w:rsidRPr="00997F93">
        <w:rPr>
          <w:rFonts w:ascii="Times New Roman" w:hAnsi="Times New Roman" w:cs="Times New Roman"/>
          <w:b w:val="0"/>
          <w:sz w:val="20"/>
          <w:szCs w:val="20"/>
        </w:rPr>
        <w:t>fuel,</w:t>
      </w:r>
      <w:proofErr w:type="gramEnd"/>
      <w:r w:rsidRPr="00997F93">
        <w:rPr>
          <w:rFonts w:ascii="Times New Roman" w:hAnsi="Times New Roman" w:cs="Times New Roman"/>
          <w:b w:val="0"/>
          <w:sz w:val="20"/>
          <w:szCs w:val="20"/>
        </w:rPr>
        <w:t xml:space="preserve"> implies the analysis of the influence of different fission products such as </w:t>
      </w:r>
      <w:r w:rsidRPr="00997F93">
        <w:rPr>
          <w:rFonts w:ascii="Times New Roman" w:hAnsi="Times New Roman" w:cs="Times New Roman"/>
          <w:b w:val="0"/>
          <w:sz w:val="20"/>
          <w:szCs w:val="20"/>
          <w:vertAlign w:val="superscript"/>
        </w:rPr>
        <w:t>236</w:t>
      </w:r>
      <w:r w:rsidRPr="00997F93">
        <w:rPr>
          <w:rFonts w:ascii="Times New Roman" w:hAnsi="Times New Roman" w:cs="Times New Roman"/>
          <w:b w:val="0"/>
          <w:sz w:val="20"/>
          <w:szCs w:val="20"/>
        </w:rPr>
        <w:t xml:space="preserve">Pu [4]. In the present work, fission variables obtained in </w:t>
      </w:r>
      <w:proofErr w:type="gramStart"/>
      <w:r w:rsidRPr="00997F93">
        <w:rPr>
          <w:rFonts w:ascii="Times New Roman" w:hAnsi="Times New Roman" w:cs="Times New Roman"/>
          <w:b w:val="0"/>
          <w:sz w:val="20"/>
          <w:szCs w:val="20"/>
          <w:vertAlign w:val="superscript"/>
        </w:rPr>
        <w:t>236</w:t>
      </w:r>
      <w:r w:rsidRPr="00997F93">
        <w:rPr>
          <w:rFonts w:ascii="Times New Roman" w:hAnsi="Times New Roman" w:cs="Times New Roman"/>
          <w:b w:val="0"/>
          <w:sz w:val="20"/>
          <w:szCs w:val="20"/>
        </w:rPr>
        <w:t>Pu(</w:t>
      </w:r>
      <w:proofErr w:type="spellStart"/>
      <w:proofErr w:type="gramEnd"/>
      <w:r w:rsidRPr="00997F93">
        <w:rPr>
          <w:rFonts w:ascii="Times New Roman" w:hAnsi="Times New Roman" w:cs="Times New Roman"/>
          <w:b w:val="0"/>
          <w:sz w:val="20"/>
          <w:szCs w:val="20"/>
        </w:rPr>
        <w:t>n,f</w:t>
      </w:r>
      <w:proofErr w:type="spellEnd"/>
      <w:r w:rsidRPr="00997F93">
        <w:rPr>
          <w:rFonts w:ascii="Times New Roman" w:hAnsi="Times New Roman" w:cs="Times New Roman"/>
          <w:b w:val="0"/>
          <w:sz w:val="20"/>
          <w:szCs w:val="20"/>
        </w:rPr>
        <w:t>) fast neutron induced fission process were evaluated and compared with experimental data. Previously</w:t>
      </w:r>
      <w:r w:rsidR="00FF141F">
        <w:rPr>
          <w:rFonts w:ascii="Times New Roman" w:hAnsi="Times New Roman" w:cs="Times New Roman"/>
          <w:b w:val="0"/>
          <w:sz w:val="20"/>
          <w:szCs w:val="20"/>
        </w:rPr>
        <w:t>,</w:t>
      </w:r>
      <w:r w:rsidRPr="00997F93">
        <w:rPr>
          <w:rFonts w:ascii="Times New Roman" w:hAnsi="Times New Roman" w:cs="Times New Roman"/>
          <w:b w:val="0"/>
          <w:sz w:val="20"/>
          <w:szCs w:val="20"/>
        </w:rPr>
        <w:t xml:space="preserve"> the a</w:t>
      </w:r>
      <w:r w:rsidR="00FF141F">
        <w:rPr>
          <w:rFonts w:ascii="Times New Roman" w:hAnsi="Times New Roman" w:cs="Times New Roman"/>
          <w:b w:val="0"/>
          <w:sz w:val="20"/>
          <w:szCs w:val="20"/>
        </w:rPr>
        <w:t>uthors had investigated neutron</w:t>
      </w:r>
      <w:r w:rsidRPr="00997F93">
        <w:rPr>
          <w:rFonts w:ascii="Times New Roman" w:hAnsi="Times New Roman" w:cs="Times New Roman"/>
          <w:b w:val="0"/>
          <w:sz w:val="20"/>
          <w:szCs w:val="20"/>
        </w:rPr>
        <w:t xml:space="preserve"> and gamma induced fission, an example being the fast neutrons induced fission of </w:t>
      </w:r>
      <w:r w:rsidRPr="00997F93">
        <w:rPr>
          <w:rFonts w:ascii="Times New Roman" w:hAnsi="Times New Roman" w:cs="Times New Roman"/>
          <w:b w:val="0"/>
          <w:sz w:val="20"/>
          <w:szCs w:val="20"/>
          <w:vertAlign w:val="superscript"/>
        </w:rPr>
        <w:t>237</w:t>
      </w:r>
      <w:r w:rsidRPr="00997F93">
        <w:rPr>
          <w:rFonts w:ascii="Times New Roman" w:hAnsi="Times New Roman" w:cs="Times New Roman"/>
          <w:b w:val="0"/>
          <w:sz w:val="20"/>
          <w:szCs w:val="20"/>
        </w:rPr>
        <w:t>Np necessary for new research nuclear reactor [5].</w:t>
      </w:r>
    </w:p>
    <w:p w14:paraId="2158347D" w14:textId="3149679B" w:rsidR="00656D80" w:rsidRDefault="00656D80" w:rsidP="00656D80">
      <w:pPr>
        <w:pStyle w:val="Section0"/>
      </w:pPr>
      <w:proofErr w:type="gramStart"/>
      <w:r>
        <w:t>2</w:t>
      </w:r>
      <w:proofErr w:type="gramEnd"/>
      <w:r>
        <w:t xml:space="preserve"> Codes and elements of theory</w:t>
      </w:r>
    </w:p>
    <w:p w14:paraId="449D5C2D" w14:textId="4F06F06D" w:rsidR="00FB384B" w:rsidRDefault="00FB384B" w:rsidP="00FB384B">
      <w:pPr>
        <w:suppressAutoHyphens w:val="0"/>
        <w:autoSpaceDE w:val="0"/>
        <w:autoSpaceDN w:val="0"/>
        <w:adjustRightInd w:val="0"/>
        <w:jc w:val="both"/>
        <w:rPr>
          <w:rFonts w:ascii="Times New Roman" w:eastAsia="SimSun" w:hAnsi="Times New Roman" w:cs="Times New Roman"/>
          <w:color w:val="000000"/>
          <w:sz w:val="20"/>
          <w:lang w:val="en-US" w:eastAsia="zh-CN"/>
        </w:rPr>
      </w:pPr>
      <w:r w:rsidRPr="00FB384B">
        <w:rPr>
          <w:rFonts w:ascii="Times New Roman" w:eastAsia="SimSun" w:hAnsi="Times New Roman" w:cs="Times New Roman"/>
          <w:color w:val="000000"/>
          <w:sz w:val="20"/>
          <w:lang w:val="en-US" w:eastAsia="zh-CN"/>
        </w:rPr>
        <w:t xml:space="preserve">Fission variables in </w:t>
      </w:r>
      <w:proofErr w:type="gramStart"/>
      <w:r w:rsidRPr="00FB384B">
        <w:rPr>
          <w:rFonts w:ascii="Times New Roman" w:eastAsia="SimSun" w:hAnsi="Times New Roman" w:cs="Times New Roman"/>
          <w:color w:val="000000"/>
          <w:sz w:val="20"/>
          <w:vertAlign w:val="superscript"/>
          <w:lang w:val="en-US" w:eastAsia="zh-CN"/>
        </w:rPr>
        <w:t>236</w:t>
      </w:r>
      <w:r w:rsidRPr="00FB384B">
        <w:rPr>
          <w:rFonts w:ascii="Times New Roman" w:eastAsia="SimSun" w:hAnsi="Times New Roman" w:cs="Times New Roman"/>
          <w:color w:val="000000"/>
          <w:sz w:val="20"/>
          <w:lang w:val="en-US" w:eastAsia="zh-CN"/>
        </w:rPr>
        <w:t>Pu(</w:t>
      </w:r>
      <w:proofErr w:type="spellStart"/>
      <w:proofErr w:type="gramEnd"/>
      <w:r w:rsidRPr="00FB384B">
        <w:rPr>
          <w:rFonts w:ascii="Times New Roman" w:eastAsia="SimSun" w:hAnsi="Times New Roman" w:cs="Times New Roman"/>
          <w:color w:val="000000"/>
          <w:sz w:val="20"/>
          <w:lang w:val="en-US" w:eastAsia="zh-CN"/>
        </w:rPr>
        <w:t>n,f</w:t>
      </w:r>
      <w:proofErr w:type="spellEnd"/>
      <w:r w:rsidRPr="00FB384B">
        <w:rPr>
          <w:rFonts w:ascii="Times New Roman" w:eastAsia="SimSun" w:hAnsi="Times New Roman" w:cs="Times New Roman"/>
          <w:color w:val="000000"/>
          <w:sz w:val="20"/>
          <w:lang w:val="en-US" w:eastAsia="zh-CN"/>
        </w:rPr>
        <w:t xml:space="preserve">) process with fast neutrons were evaluated using </w:t>
      </w:r>
      <w:proofErr w:type="spellStart"/>
      <w:r w:rsidRPr="00FB384B">
        <w:rPr>
          <w:rFonts w:ascii="Times New Roman" w:eastAsia="SimSun" w:hAnsi="Times New Roman" w:cs="Times New Roman"/>
          <w:color w:val="000000"/>
          <w:sz w:val="20"/>
          <w:lang w:val="en-US" w:eastAsia="zh-CN"/>
        </w:rPr>
        <w:t>Talys</w:t>
      </w:r>
      <w:proofErr w:type="spellEnd"/>
      <w:r w:rsidRPr="00FB384B">
        <w:rPr>
          <w:rFonts w:ascii="Times New Roman" w:eastAsia="SimSun" w:hAnsi="Times New Roman" w:cs="Times New Roman"/>
          <w:color w:val="000000"/>
          <w:sz w:val="20"/>
          <w:lang w:val="en-US" w:eastAsia="zh-CN"/>
        </w:rPr>
        <w:t xml:space="preserve"> code and </w:t>
      </w:r>
      <w:r>
        <w:rPr>
          <w:rFonts w:ascii="Times New Roman" w:eastAsia="SimSun" w:hAnsi="Times New Roman" w:cs="Times New Roman"/>
          <w:color w:val="000000"/>
          <w:sz w:val="20"/>
          <w:lang w:val="en-US" w:eastAsia="zh-CN"/>
        </w:rPr>
        <w:t>author</w:t>
      </w:r>
      <w:r w:rsidR="005136D3">
        <w:rPr>
          <w:rFonts w:ascii="Times New Roman" w:eastAsia="SimSun" w:hAnsi="Times New Roman" w:cs="Times New Roman"/>
          <w:color w:val="000000"/>
          <w:sz w:val="20"/>
          <w:lang w:val="en-US" w:eastAsia="zh-CN"/>
        </w:rPr>
        <w:t>’</w:t>
      </w:r>
      <w:r>
        <w:rPr>
          <w:rFonts w:ascii="Times New Roman" w:eastAsia="SimSun" w:hAnsi="Times New Roman" w:cs="Times New Roman"/>
          <w:color w:val="000000"/>
          <w:sz w:val="20"/>
          <w:lang w:val="en-US" w:eastAsia="zh-CN"/>
        </w:rPr>
        <w:t>s programs</w:t>
      </w:r>
      <w:r w:rsidRPr="00FB384B">
        <w:rPr>
          <w:rFonts w:ascii="Times New Roman" w:eastAsia="SimSun" w:hAnsi="Times New Roman" w:cs="Times New Roman"/>
          <w:color w:val="000000"/>
          <w:sz w:val="20"/>
          <w:lang w:val="en-US" w:eastAsia="zh-CN"/>
        </w:rPr>
        <w:t xml:space="preserve">. </w:t>
      </w:r>
      <w:proofErr w:type="spellStart"/>
      <w:r w:rsidRPr="00FB384B">
        <w:rPr>
          <w:rFonts w:ascii="Times New Roman" w:eastAsia="SimSun" w:hAnsi="Times New Roman" w:cs="Times New Roman"/>
          <w:color w:val="000000"/>
          <w:sz w:val="20"/>
          <w:lang w:val="en-US" w:eastAsia="zh-CN"/>
        </w:rPr>
        <w:t>Talys</w:t>
      </w:r>
      <w:proofErr w:type="spellEnd"/>
      <w:r w:rsidRPr="00FB384B">
        <w:rPr>
          <w:rFonts w:ascii="Times New Roman" w:eastAsia="SimSun" w:hAnsi="Times New Roman" w:cs="Times New Roman"/>
          <w:color w:val="000000"/>
          <w:sz w:val="20"/>
          <w:lang w:val="en-US" w:eastAsia="zh-CN"/>
        </w:rPr>
        <w:t xml:space="preserve"> is a free soft working under Linux where are implemented all nuclear reaction mechanisms together with a large nuclear data base containing energy levels, spin, parities, parameter</w:t>
      </w:r>
      <w:r>
        <w:rPr>
          <w:rFonts w:ascii="Times New Roman" w:eastAsia="SimSun" w:hAnsi="Times New Roman" w:cs="Times New Roman"/>
          <w:color w:val="000000"/>
          <w:sz w:val="20"/>
          <w:lang w:val="en-US" w:eastAsia="zh-CN"/>
        </w:rPr>
        <w:t>s of states densities, of Wood-Saxon</w:t>
      </w:r>
      <w:r w:rsidRPr="00FB384B">
        <w:rPr>
          <w:rFonts w:ascii="Times New Roman" w:eastAsia="SimSun" w:hAnsi="Times New Roman" w:cs="Times New Roman"/>
          <w:color w:val="000000"/>
          <w:sz w:val="20"/>
          <w:lang w:val="en-US" w:eastAsia="zh-CN"/>
        </w:rPr>
        <w:t xml:space="preserve"> potential and </w:t>
      </w:r>
      <w:r w:rsidR="00417143">
        <w:rPr>
          <w:rFonts w:ascii="Times New Roman" w:eastAsia="SimSun" w:hAnsi="Times New Roman" w:cs="Times New Roman"/>
          <w:color w:val="000000"/>
          <w:sz w:val="20"/>
          <w:lang w:val="en-US" w:eastAsia="zh-CN"/>
        </w:rPr>
        <w:t xml:space="preserve">of </w:t>
      </w:r>
      <w:r w:rsidRPr="00FB384B">
        <w:rPr>
          <w:rFonts w:ascii="Times New Roman" w:eastAsia="SimSun" w:hAnsi="Times New Roman" w:cs="Times New Roman"/>
          <w:color w:val="000000"/>
          <w:sz w:val="20"/>
          <w:lang w:val="en-US" w:eastAsia="zh-CN"/>
        </w:rPr>
        <w:t>other parameters [6]. Fission cross sections were described</w:t>
      </w:r>
      <w:r>
        <w:rPr>
          <w:rFonts w:ascii="Times New Roman" w:eastAsia="SimSun" w:hAnsi="Times New Roman" w:cs="Times New Roman"/>
          <w:color w:val="000000"/>
          <w:sz w:val="20"/>
          <w:lang w:val="en-US" w:eastAsia="zh-CN"/>
        </w:rPr>
        <w:t xml:space="preserve"> by</w:t>
      </w:r>
      <w:r w:rsidRPr="00FB384B">
        <w:rPr>
          <w:rFonts w:ascii="Times New Roman" w:eastAsia="SimSun" w:hAnsi="Times New Roman" w:cs="Times New Roman"/>
          <w:color w:val="000000"/>
          <w:sz w:val="20"/>
          <w:lang w:val="en-US" w:eastAsia="zh-CN"/>
        </w:rPr>
        <w:t xml:space="preserve"> compound nucleus mechanisms and Hauser-</w:t>
      </w:r>
      <w:proofErr w:type="spellStart"/>
      <w:r w:rsidRPr="00FB384B">
        <w:rPr>
          <w:rFonts w:ascii="Times New Roman" w:eastAsia="SimSun" w:hAnsi="Times New Roman" w:cs="Times New Roman"/>
          <w:color w:val="000000"/>
          <w:sz w:val="20"/>
          <w:lang w:val="en-US" w:eastAsia="zh-CN"/>
        </w:rPr>
        <w:t>Feshbach</w:t>
      </w:r>
      <w:proofErr w:type="spellEnd"/>
      <w:r w:rsidRPr="00FB384B">
        <w:rPr>
          <w:rFonts w:ascii="Times New Roman" w:eastAsia="SimSun" w:hAnsi="Times New Roman" w:cs="Times New Roman"/>
          <w:color w:val="000000"/>
          <w:sz w:val="20"/>
          <w:lang w:val="en-US" w:eastAsia="zh-CN"/>
        </w:rPr>
        <w:t xml:space="preserve"> approach [6</w:t>
      </w:r>
      <w:proofErr w:type="gramStart"/>
      <w:r w:rsidRPr="00FB384B">
        <w:rPr>
          <w:rFonts w:ascii="Times New Roman" w:eastAsia="SimSun" w:hAnsi="Times New Roman" w:cs="Times New Roman"/>
          <w:color w:val="000000"/>
          <w:sz w:val="20"/>
          <w:lang w:val="en-US" w:eastAsia="zh-CN"/>
        </w:rPr>
        <w:t>,7</w:t>
      </w:r>
      <w:proofErr w:type="gramEnd"/>
      <w:r w:rsidRPr="00FB384B">
        <w:rPr>
          <w:rFonts w:ascii="Times New Roman" w:eastAsia="SimSun" w:hAnsi="Times New Roman" w:cs="Times New Roman"/>
          <w:color w:val="000000"/>
          <w:sz w:val="20"/>
          <w:lang w:val="en-US" w:eastAsia="zh-CN"/>
        </w:rPr>
        <w:t>]. Cross-section and angula</w:t>
      </w:r>
      <w:r w:rsidR="005136D3">
        <w:rPr>
          <w:rFonts w:ascii="Times New Roman" w:eastAsia="SimSun" w:hAnsi="Times New Roman" w:cs="Times New Roman"/>
          <w:color w:val="000000"/>
          <w:sz w:val="20"/>
          <w:lang w:val="en-US" w:eastAsia="zh-CN"/>
        </w:rPr>
        <w:t>r distribution</w:t>
      </w:r>
      <w:r>
        <w:rPr>
          <w:rFonts w:ascii="Times New Roman" w:eastAsia="SimSun" w:hAnsi="Times New Roman" w:cs="Times New Roman"/>
          <w:color w:val="000000"/>
          <w:sz w:val="20"/>
          <w:lang w:val="en-US" w:eastAsia="zh-CN"/>
        </w:rPr>
        <w:t xml:space="preserve"> </w:t>
      </w:r>
      <w:r w:rsidRPr="00FB384B">
        <w:rPr>
          <w:rFonts w:ascii="Times New Roman" w:eastAsia="SimSun" w:hAnsi="Times New Roman" w:cs="Times New Roman"/>
          <w:color w:val="000000"/>
          <w:sz w:val="20"/>
          <w:lang w:val="en-US" w:eastAsia="zh-CN"/>
        </w:rPr>
        <w:t>formulas contain transmission coefficients for incident and emergent channels. In the fission case, transmission coefficients were calculated using Hill-Wheeler expression [6</w:t>
      </w:r>
      <w:proofErr w:type="gramStart"/>
      <w:r w:rsidRPr="00FB384B">
        <w:rPr>
          <w:rFonts w:ascii="Times New Roman" w:eastAsia="SimSun" w:hAnsi="Times New Roman" w:cs="Times New Roman"/>
          <w:color w:val="000000"/>
          <w:sz w:val="20"/>
          <w:lang w:val="en-US" w:eastAsia="zh-CN"/>
        </w:rPr>
        <w:t>,8</w:t>
      </w:r>
      <w:proofErr w:type="gramEnd"/>
      <w:r w:rsidRPr="00FB384B">
        <w:rPr>
          <w:rFonts w:ascii="Times New Roman" w:eastAsia="SimSun" w:hAnsi="Times New Roman" w:cs="Times New Roman"/>
          <w:color w:val="000000"/>
          <w:sz w:val="20"/>
          <w:lang w:val="en-US" w:eastAsia="zh-CN"/>
        </w:rPr>
        <w:t>]. Yields and cross sections of mass and charge distributions of fission fragments or for a gi</w:t>
      </w:r>
      <w:r w:rsidR="002D209A">
        <w:rPr>
          <w:rFonts w:ascii="Times New Roman" w:eastAsia="SimSun" w:hAnsi="Times New Roman" w:cs="Times New Roman"/>
          <w:color w:val="000000"/>
          <w:sz w:val="20"/>
          <w:lang w:val="en-US" w:eastAsia="zh-CN"/>
        </w:rPr>
        <w:t>ven emergent nucleus</w:t>
      </w:r>
      <w:r w:rsidRPr="00FB384B">
        <w:rPr>
          <w:rFonts w:ascii="Times New Roman" w:eastAsia="SimSun" w:hAnsi="Times New Roman" w:cs="Times New Roman"/>
          <w:color w:val="000000"/>
          <w:sz w:val="20"/>
          <w:lang w:val="en-US" w:eastAsia="zh-CN"/>
        </w:rPr>
        <w:t xml:space="preserve"> </w:t>
      </w:r>
      <w:r>
        <w:rPr>
          <w:rFonts w:ascii="Times New Roman" w:eastAsia="SimSun" w:hAnsi="Times New Roman" w:cs="Times New Roman"/>
          <w:color w:val="000000"/>
          <w:sz w:val="20"/>
          <w:lang w:val="en-US" w:eastAsia="zh-CN"/>
        </w:rPr>
        <w:t>with specific mass and protons</w:t>
      </w:r>
      <w:r w:rsidRPr="00FB384B">
        <w:rPr>
          <w:rFonts w:ascii="Times New Roman" w:eastAsia="SimSun" w:hAnsi="Times New Roman" w:cs="Times New Roman"/>
          <w:color w:val="000000"/>
          <w:sz w:val="20"/>
          <w:lang w:val="en-US" w:eastAsia="zh-CN"/>
        </w:rPr>
        <w:t xml:space="preserve"> were evaluated cons</w:t>
      </w:r>
      <w:r>
        <w:rPr>
          <w:rFonts w:ascii="Times New Roman" w:eastAsia="SimSun" w:hAnsi="Times New Roman" w:cs="Times New Roman"/>
          <w:color w:val="000000"/>
          <w:sz w:val="20"/>
          <w:lang w:val="en-US" w:eastAsia="zh-CN"/>
        </w:rPr>
        <w:t>idering ne</w:t>
      </w:r>
      <w:r w:rsidR="005136D3">
        <w:rPr>
          <w:rFonts w:ascii="Times New Roman" w:eastAsia="SimSun" w:hAnsi="Times New Roman" w:cs="Times New Roman"/>
          <w:color w:val="000000"/>
          <w:sz w:val="20"/>
          <w:lang w:val="en-US" w:eastAsia="zh-CN"/>
        </w:rPr>
        <w:t>utron</w:t>
      </w:r>
      <w:r>
        <w:rPr>
          <w:rFonts w:ascii="Times New Roman" w:eastAsia="SimSun" w:hAnsi="Times New Roman" w:cs="Times New Roman"/>
          <w:color w:val="000000"/>
          <w:sz w:val="20"/>
          <w:lang w:val="en-US" w:eastAsia="zh-CN"/>
        </w:rPr>
        <w:t xml:space="preserve"> evaporation</w:t>
      </w:r>
      <w:r w:rsidRPr="00FB384B">
        <w:rPr>
          <w:rFonts w:ascii="Times New Roman" w:eastAsia="SimSun" w:hAnsi="Times New Roman" w:cs="Times New Roman"/>
          <w:color w:val="000000"/>
          <w:sz w:val="20"/>
          <w:lang w:val="en-US" w:eastAsia="zh-CN"/>
        </w:rPr>
        <w:t xml:space="preserve"> by</w:t>
      </w:r>
      <w:r>
        <w:rPr>
          <w:rFonts w:ascii="Times New Roman" w:eastAsia="SimSun" w:hAnsi="Times New Roman" w:cs="Times New Roman"/>
          <w:color w:val="000000"/>
          <w:sz w:val="20"/>
          <w:lang w:val="en-US" w:eastAsia="zh-CN"/>
        </w:rPr>
        <w:t xml:space="preserve"> </w:t>
      </w:r>
      <w:r w:rsidRPr="00FB384B">
        <w:rPr>
          <w:rFonts w:ascii="Times New Roman" w:eastAsia="SimSun" w:hAnsi="Times New Roman" w:cs="Times New Roman"/>
          <w:color w:val="000000"/>
          <w:sz w:val="20"/>
          <w:lang w:val="en-US" w:eastAsia="zh-CN"/>
        </w:rPr>
        <w:t>applying Random Neck Rupture Model [6</w:t>
      </w:r>
      <w:proofErr w:type="gramStart"/>
      <w:r w:rsidRPr="00FB384B">
        <w:rPr>
          <w:rFonts w:ascii="Times New Roman" w:eastAsia="SimSun" w:hAnsi="Times New Roman" w:cs="Times New Roman"/>
          <w:color w:val="000000"/>
          <w:sz w:val="20"/>
          <w:lang w:val="en-US" w:eastAsia="zh-CN"/>
        </w:rPr>
        <w:t>,9</w:t>
      </w:r>
      <w:proofErr w:type="gramEnd"/>
      <w:r w:rsidRPr="00FB384B">
        <w:rPr>
          <w:rFonts w:ascii="Times New Roman" w:eastAsia="SimSun" w:hAnsi="Times New Roman" w:cs="Times New Roman"/>
          <w:color w:val="000000"/>
          <w:sz w:val="20"/>
          <w:lang w:val="en-US" w:eastAsia="zh-CN"/>
        </w:rPr>
        <w:t xml:space="preserve">]. </w:t>
      </w:r>
    </w:p>
    <w:p w14:paraId="0A2E92BC" w14:textId="6B0220B7" w:rsidR="00244AD9" w:rsidRPr="00FB384B" w:rsidRDefault="00244AD9" w:rsidP="00244AD9">
      <w:pPr>
        <w:pStyle w:val="Section0"/>
        <w:rPr>
          <w:rFonts w:eastAsia="SimSun"/>
          <w:szCs w:val="20"/>
          <w:lang w:eastAsia="zh-CN"/>
        </w:rPr>
      </w:pPr>
      <w:proofErr w:type="gramStart"/>
      <w:r>
        <w:rPr>
          <w:rFonts w:eastAsia="SimSun"/>
          <w:lang w:eastAsia="zh-CN"/>
        </w:rPr>
        <w:t>3</w:t>
      </w:r>
      <w:proofErr w:type="gramEnd"/>
      <w:r>
        <w:rPr>
          <w:rFonts w:eastAsia="SimSun"/>
          <w:lang w:eastAsia="zh-CN"/>
        </w:rPr>
        <w:t xml:space="preserve"> Results and discussions</w:t>
      </w:r>
    </w:p>
    <w:p w14:paraId="7B24A019" w14:textId="77777777" w:rsidR="00B66592" w:rsidRDefault="00244AD9" w:rsidP="00244AD9">
      <w:pPr>
        <w:pStyle w:val="Default"/>
        <w:jc w:val="both"/>
        <w:rPr>
          <w:rFonts w:ascii="Times New Roman" w:hAnsi="Times New Roman" w:cs="Times New Roman"/>
          <w:sz w:val="20"/>
          <w:szCs w:val="20"/>
          <w:lang w:val="en-US"/>
        </w:rPr>
      </w:pPr>
      <w:r w:rsidRPr="00244AD9">
        <w:rPr>
          <w:rFonts w:ascii="Times New Roman" w:hAnsi="Times New Roman" w:cs="Times New Roman"/>
          <w:sz w:val="20"/>
          <w:szCs w:val="20"/>
          <w:lang w:val="en-US"/>
        </w:rPr>
        <w:t xml:space="preserve">Results of fission cross section of </w:t>
      </w:r>
      <w:proofErr w:type="gramStart"/>
      <w:r w:rsidRPr="00244AD9">
        <w:rPr>
          <w:rFonts w:ascii="Times New Roman" w:hAnsi="Times New Roman" w:cs="Times New Roman"/>
          <w:sz w:val="20"/>
          <w:szCs w:val="20"/>
          <w:vertAlign w:val="superscript"/>
          <w:lang w:val="en-US"/>
        </w:rPr>
        <w:t>236</w:t>
      </w:r>
      <w:r w:rsidRPr="00244AD9">
        <w:rPr>
          <w:rFonts w:ascii="Times New Roman" w:hAnsi="Times New Roman" w:cs="Times New Roman"/>
          <w:sz w:val="20"/>
          <w:szCs w:val="20"/>
          <w:lang w:val="en-US"/>
        </w:rPr>
        <w:t>Pu(</w:t>
      </w:r>
      <w:proofErr w:type="spellStart"/>
      <w:proofErr w:type="gramEnd"/>
      <w:r w:rsidRPr="00244AD9">
        <w:rPr>
          <w:rFonts w:ascii="Times New Roman" w:hAnsi="Times New Roman" w:cs="Times New Roman"/>
          <w:sz w:val="20"/>
          <w:szCs w:val="20"/>
          <w:lang w:val="en-US"/>
        </w:rPr>
        <w:t>n,f</w:t>
      </w:r>
      <w:proofErr w:type="spellEnd"/>
      <w:r w:rsidRPr="00244AD9">
        <w:rPr>
          <w:rFonts w:ascii="Times New Roman" w:hAnsi="Times New Roman" w:cs="Times New Roman"/>
          <w:sz w:val="20"/>
          <w:szCs w:val="20"/>
          <w:lang w:val="en-US"/>
        </w:rPr>
        <w:t>) with fast neutrons up to 1</w:t>
      </w:r>
      <w:r w:rsidR="003B2304">
        <w:rPr>
          <w:rFonts w:ascii="Times New Roman" w:hAnsi="Times New Roman" w:cs="Times New Roman"/>
          <w:sz w:val="20"/>
          <w:szCs w:val="20"/>
          <w:lang w:val="en-US"/>
        </w:rPr>
        <w:t>5</w:t>
      </w:r>
      <w:r w:rsidRPr="00244AD9">
        <w:rPr>
          <w:rFonts w:ascii="Times New Roman" w:hAnsi="Times New Roman" w:cs="Times New Roman"/>
          <w:sz w:val="20"/>
          <w:szCs w:val="20"/>
          <w:lang w:val="en-US"/>
        </w:rPr>
        <w:t xml:space="preserve"> MeV are shown in Fig. 1. </w:t>
      </w:r>
    </w:p>
    <w:p w14:paraId="03F34185" w14:textId="4D88A8EE" w:rsidR="00B66592" w:rsidRDefault="00B66592" w:rsidP="00B66592">
      <w:pPr>
        <w:pStyle w:val="Default"/>
        <w:jc w:val="center"/>
        <w:rPr>
          <w:rFonts w:ascii="Times New Roman" w:hAnsi="Times New Roman" w:cs="Times New Roman"/>
          <w:sz w:val="20"/>
          <w:szCs w:val="20"/>
          <w:lang w:val="en-US"/>
        </w:rPr>
      </w:pPr>
      <w:r>
        <w:object w:dxaOrig="4996" w:dyaOrig="6388" w14:anchorId="6E4FD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pt;height:284.4pt" o:ole="">
            <v:imagedata r:id="rId9" o:title="" croptop="1454f" cropbottom="1861f" cropleft="2231f" cropright="1859f"/>
          </v:shape>
          <o:OLEObject Type="Embed" ProgID="Origin50.Graph" ShapeID="_x0000_i1025" DrawAspect="Content" ObjectID="_1792782253" r:id="rId10"/>
        </w:object>
      </w:r>
    </w:p>
    <w:p w14:paraId="63E0A0E6" w14:textId="0494B4F7" w:rsidR="00B66592" w:rsidRPr="00B66592" w:rsidRDefault="00B66592" w:rsidP="002C3EC7">
      <w:pPr>
        <w:pStyle w:val="Default"/>
        <w:spacing w:before="120" w:after="120"/>
        <w:jc w:val="both"/>
        <w:rPr>
          <w:rFonts w:ascii="Times New Roman" w:hAnsi="Times New Roman" w:cs="Times New Roman"/>
          <w:sz w:val="18"/>
          <w:szCs w:val="18"/>
          <w:lang w:val="en-US"/>
        </w:rPr>
      </w:pPr>
      <w:r w:rsidRPr="00B66592">
        <w:rPr>
          <w:rFonts w:ascii="Times New Roman" w:hAnsi="Times New Roman" w:cs="Times New Roman"/>
          <w:b/>
          <w:bCs/>
          <w:sz w:val="18"/>
          <w:szCs w:val="18"/>
          <w:lang w:val="en-US"/>
        </w:rPr>
        <w:t>Fig. 1.</w:t>
      </w:r>
      <w:r w:rsidRPr="00B66592">
        <w:rPr>
          <w:rFonts w:ascii="Times New Roman" w:hAnsi="Times New Roman" w:cs="Times New Roman"/>
          <w:sz w:val="18"/>
          <w:szCs w:val="18"/>
          <w:lang w:val="en-US"/>
        </w:rPr>
        <w:t xml:space="preserve"> Cross sections. a) </w:t>
      </w:r>
      <w:proofErr w:type="spellStart"/>
      <w:r w:rsidRPr="00B66592">
        <w:rPr>
          <w:rFonts w:ascii="Times New Roman" w:hAnsi="Times New Roman" w:cs="Times New Roman"/>
          <w:sz w:val="18"/>
          <w:szCs w:val="18"/>
          <w:lang w:val="en-US"/>
        </w:rPr>
        <w:t>Talys</w:t>
      </w:r>
      <w:proofErr w:type="spellEnd"/>
      <w:r w:rsidRPr="00B66592">
        <w:rPr>
          <w:rFonts w:ascii="Times New Roman" w:hAnsi="Times New Roman" w:cs="Times New Roman"/>
          <w:sz w:val="18"/>
          <w:szCs w:val="18"/>
          <w:lang w:val="en-US"/>
        </w:rPr>
        <w:t xml:space="preserve"> evaluation. Processes: 1-(n</w:t>
      </w:r>
      <w:proofErr w:type="gramStart"/>
      <w:r w:rsidRPr="00B66592">
        <w:rPr>
          <w:rFonts w:ascii="Times New Roman" w:hAnsi="Times New Roman" w:cs="Times New Roman"/>
          <w:sz w:val="18"/>
          <w:szCs w:val="18"/>
          <w:lang w:val="en-US"/>
        </w:rPr>
        <w:t>,2nf</w:t>
      </w:r>
      <w:proofErr w:type="gramEnd"/>
      <w:r w:rsidRPr="00B66592">
        <w:rPr>
          <w:rFonts w:ascii="Times New Roman" w:hAnsi="Times New Roman" w:cs="Times New Roman"/>
          <w:sz w:val="18"/>
          <w:szCs w:val="18"/>
          <w:lang w:val="en-US"/>
        </w:rPr>
        <w:t>); 2-(</w:t>
      </w:r>
      <w:proofErr w:type="spellStart"/>
      <w:r w:rsidRPr="00B66592">
        <w:rPr>
          <w:rFonts w:ascii="Times New Roman" w:hAnsi="Times New Roman" w:cs="Times New Roman"/>
          <w:sz w:val="18"/>
          <w:szCs w:val="18"/>
          <w:lang w:val="en-US"/>
        </w:rPr>
        <w:t>n,</w:t>
      </w:r>
      <w:r w:rsidRPr="00B66592">
        <w:rPr>
          <w:rFonts w:ascii="Symbol" w:hAnsi="Symbol" w:cs="Times New Roman"/>
          <w:sz w:val="18"/>
          <w:szCs w:val="18"/>
          <w:lang w:val="en-US"/>
        </w:rPr>
        <w:t></w:t>
      </w:r>
      <w:r w:rsidRPr="00B66592">
        <w:rPr>
          <w:rFonts w:ascii="Times New Roman" w:hAnsi="Times New Roman" w:cs="Times New Roman"/>
          <w:sz w:val="18"/>
          <w:szCs w:val="18"/>
          <w:lang w:val="en-US"/>
        </w:rPr>
        <w:t>f</w:t>
      </w:r>
      <w:proofErr w:type="spellEnd"/>
      <w:r w:rsidRPr="00B66592">
        <w:rPr>
          <w:rFonts w:ascii="Times New Roman" w:hAnsi="Times New Roman" w:cs="Times New Roman"/>
          <w:sz w:val="18"/>
          <w:szCs w:val="18"/>
          <w:lang w:val="en-US"/>
        </w:rPr>
        <w:t>); 3-(</w:t>
      </w:r>
      <w:proofErr w:type="spellStart"/>
      <w:r w:rsidRPr="00B66592">
        <w:rPr>
          <w:rFonts w:ascii="Times New Roman" w:hAnsi="Times New Roman" w:cs="Times New Roman"/>
          <w:sz w:val="18"/>
          <w:szCs w:val="18"/>
          <w:lang w:val="en-US"/>
        </w:rPr>
        <w:t>n,n’f</w:t>
      </w:r>
      <w:proofErr w:type="spellEnd"/>
      <w:r w:rsidRPr="00B66592">
        <w:rPr>
          <w:rFonts w:ascii="Times New Roman" w:hAnsi="Times New Roman" w:cs="Times New Roman"/>
          <w:sz w:val="18"/>
          <w:szCs w:val="18"/>
          <w:lang w:val="en-US"/>
        </w:rPr>
        <w:t>); 4-Total (sum of 1+2+3) b) Comparison with experimental data. 1-(</w:t>
      </w:r>
      <w:proofErr w:type="spellStart"/>
      <w:r w:rsidRPr="00B66592">
        <w:rPr>
          <w:rFonts w:ascii="Times New Roman" w:hAnsi="Times New Roman" w:cs="Times New Roman"/>
          <w:sz w:val="18"/>
          <w:szCs w:val="18"/>
          <w:lang w:val="en-US"/>
        </w:rPr>
        <w:t>n</w:t>
      </w:r>
      <w:proofErr w:type="gramStart"/>
      <w:r w:rsidRPr="00B66592">
        <w:rPr>
          <w:rFonts w:ascii="Times New Roman" w:hAnsi="Times New Roman" w:cs="Times New Roman"/>
          <w:sz w:val="18"/>
          <w:szCs w:val="18"/>
          <w:lang w:val="en-US"/>
        </w:rPr>
        <w:t>,</w:t>
      </w:r>
      <w:r w:rsidRPr="00B66592">
        <w:rPr>
          <w:rFonts w:ascii="Symbol" w:hAnsi="Symbol" w:cs="Times New Roman"/>
          <w:sz w:val="18"/>
          <w:szCs w:val="18"/>
          <w:lang w:val="en-US"/>
        </w:rPr>
        <w:t></w:t>
      </w:r>
      <w:proofErr w:type="gramEnd"/>
      <w:r w:rsidR="00274AF0">
        <w:rPr>
          <w:rFonts w:ascii="Times New Roman" w:hAnsi="Times New Roman" w:cs="Times New Roman"/>
          <w:sz w:val="18"/>
          <w:szCs w:val="18"/>
          <w:lang w:val="en-US"/>
        </w:rPr>
        <w:t>f</w:t>
      </w:r>
      <w:proofErr w:type="spellEnd"/>
      <w:r w:rsidR="00274AF0">
        <w:rPr>
          <w:rFonts w:ascii="Times New Roman" w:hAnsi="Times New Roman" w:cs="Times New Roman"/>
          <w:sz w:val="18"/>
          <w:szCs w:val="18"/>
          <w:lang w:val="en-US"/>
        </w:rPr>
        <w:t>); 2-Experimental results;</w:t>
      </w:r>
      <w:r w:rsidRPr="00B66592">
        <w:rPr>
          <w:rFonts w:ascii="Times New Roman" w:hAnsi="Times New Roman" w:cs="Times New Roman"/>
          <w:sz w:val="18"/>
          <w:szCs w:val="18"/>
          <w:lang w:val="en-US"/>
        </w:rPr>
        <w:t xml:space="preserve"> 3-Total (from a) )</w:t>
      </w:r>
    </w:p>
    <w:p w14:paraId="086378C2" w14:textId="3CCD53F2" w:rsidR="00244AD9" w:rsidRDefault="00244AD9" w:rsidP="00244AD9">
      <w:pPr>
        <w:pStyle w:val="Default"/>
        <w:jc w:val="both"/>
        <w:rPr>
          <w:rFonts w:ascii="Times New Roman" w:hAnsi="Times New Roman" w:cs="Times New Roman"/>
          <w:sz w:val="20"/>
          <w:szCs w:val="20"/>
          <w:lang w:val="en-US"/>
        </w:rPr>
      </w:pPr>
      <w:r w:rsidRPr="00244AD9">
        <w:rPr>
          <w:rFonts w:ascii="Times New Roman" w:hAnsi="Times New Roman" w:cs="Times New Roman"/>
          <w:sz w:val="20"/>
          <w:szCs w:val="20"/>
          <w:lang w:val="en-US"/>
        </w:rPr>
        <w:t xml:space="preserve">Calculations </w:t>
      </w:r>
      <w:proofErr w:type="gramStart"/>
      <w:r w:rsidRPr="00244AD9">
        <w:rPr>
          <w:rFonts w:ascii="Times New Roman" w:hAnsi="Times New Roman" w:cs="Times New Roman"/>
          <w:sz w:val="20"/>
          <w:szCs w:val="20"/>
          <w:lang w:val="en-US"/>
        </w:rPr>
        <w:t>are shown</w:t>
      </w:r>
      <w:proofErr w:type="gramEnd"/>
      <w:r w:rsidRPr="00244AD9">
        <w:rPr>
          <w:rFonts w:ascii="Times New Roman" w:hAnsi="Times New Roman" w:cs="Times New Roman"/>
          <w:sz w:val="20"/>
          <w:szCs w:val="20"/>
          <w:lang w:val="en-US"/>
        </w:rPr>
        <w:t xml:space="preserve"> in Fig. 1a and comparison with experi</w:t>
      </w:r>
      <w:r w:rsidR="00EF4EDF">
        <w:rPr>
          <w:rFonts w:ascii="Times New Roman" w:hAnsi="Times New Roman" w:cs="Times New Roman"/>
          <w:sz w:val="20"/>
          <w:szCs w:val="20"/>
          <w:lang w:val="en-US"/>
        </w:rPr>
        <w:t>mental results in Fig. 1b. The</w:t>
      </w:r>
      <w:r w:rsidRPr="00244AD9">
        <w:rPr>
          <w:rFonts w:ascii="Times New Roman" w:hAnsi="Times New Roman" w:cs="Times New Roman"/>
          <w:sz w:val="20"/>
          <w:szCs w:val="20"/>
          <w:lang w:val="en-US"/>
        </w:rPr>
        <w:t xml:space="preserve"> code </w:t>
      </w:r>
      <w:r w:rsidR="00EF4EDF">
        <w:rPr>
          <w:rFonts w:ascii="Times New Roman" w:hAnsi="Times New Roman" w:cs="Times New Roman"/>
          <w:sz w:val="20"/>
          <w:szCs w:val="20"/>
          <w:lang w:val="en-US"/>
        </w:rPr>
        <w:t xml:space="preserve">approach </w:t>
      </w:r>
      <w:r w:rsidRPr="00244AD9">
        <w:rPr>
          <w:rFonts w:ascii="Times New Roman" w:hAnsi="Times New Roman" w:cs="Times New Roman"/>
          <w:sz w:val="20"/>
          <w:szCs w:val="20"/>
          <w:lang w:val="en-US"/>
        </w:rPr>
        <w:t xml:space="preserve">gives the possibility to evaluate the production of fissionable nuclei and their contribution to total fission cross section. In Fig. 1a are represented only the main </w:t>
      </w:r>
      <w:r w:rsidRPr="00244AD9">
        <w:rPr>
          <w:rFonts w:ascii="Times New Roman" w:hAnsi="Times New Roman" w:cs="Times New Roman"/>
          <w:sz w:val="20"/>
          <w:szCs w:val="20"/>
          <w:lang w:val="en-US"/>
        </w:rPr>
        <w:lastRenderedPageBreak/>
        <w:t>contribution of fissionable nuclei produced by (n</w:t>
      </w:r>
      <w:proofErr w:type="gramStart"/>
      <w:r w:rsidRPr="00244AD9">
        <w:rPr>
          <w:rFonts w:ascii="Times New Roman" w:hAnsi="Times New Roman" w:cs="Times New Roman"/>
          <w:sz w:val="20"/>
          <w:szCs w:val="20"/>
          <w:lang w:val="en-US"/>
        </w:rPr>
        <w:t>,2nf</w:t>
      </w:r>
      <w:proofErr w:type="gramEnd"/>
      <w:r w:rsidRPr="00244AD9">
        <w:rPr>
          <w:rFonts w:ascii="Times New Roman" w:hAnsi="Times New Roman" w:cs="Times New Roman"/>
          <w:sz w:val="20"/>
          <w:szCs w:val="20"/>
          <w:lang w:val="en-US"/>
        </w:rPr>
        <w:t>), (</w:t>
      </w:r>
      <w:proofErr w:type="spellStart"/>
      <w:r w:rsidRPr="00244AD9">
        <w:rPr>
          <w:rFonts w:ascii="Times New Roman" w:hAnsi="Times New Roman" w:cs="Times New Roman"/>
          <w:sz w:val="20"/>
          <w:szCs w:val="20"/>
          <w:lang w:val="en-US"/>
        </w:rPr>
        <w:t>n,</w:t>
      </w:r>
      <w:r w:rsidRPr="00244AD9">
        <w:rPr>
          <w:rFonts w:ascii="Symbol" w:hAnsi="Symbol" w:cs="Times New Roman"/>
          <w:sz w:val="20"/>
          <w:szCs w:val="20"/>
          <w:lang w:val="en-US"/>
        </w:rPr>
        <w:t></w:t>
      </w:r>
      <w:r w:rsidRPr="00244AD9">
        <w:rPr>
          <w:rFonts w:ascii="Times New Roman" w:hAnsi="Times New Roman" w:cs="Times New Roman"/>
          <w:sz w:val="20"/>
          <w:szCs w:val="20"/>
          <w:lang w:val="en-US"/>
        </w:rPr>
        <w:t>f</w:t>
      </w:r>
      <w:proofErr w:type="spellEnd"/>
      <w:r w:rsidRPr="00244AD9">
        <w:rPr>
          <w:rFonts w:ascii="Times New Roman" w:hAnsi="Times New Roman" w:cs="Times New Roman"/>
          <w:sz w:val="20"/>
          <w:szCs w:val="20"/>
          <w:lang w:val="en-US"/>
        </w:rPr>
        <w:t>) and (</w:t>
      </w:r>
      <w:proofErr w:type="spellStart"/>
      <w:r w:rsidRPr="00244AD9">
        <w:rPr>
          <w:rFonts w:ascii="Times New Roman" w:hAnsi="Times New Roman" w:cs="Times New Roman"/>
          <w:sz w:val="20"/>
          <w:szCs w:val="20"/>
          <w:lang w:val="en-US"/>
        </w:rPr>
        <w:t>n,n’f</w:t>
      </w:r>
      <w:proofErr w:type="spellEnd"/>
      <w:r w:rsidRPr="00244AD9">
        <w:rPr>
          <w:rFonts w:ascii="Times New Roman" w:hAnsi="Times New Roman" w:cs="Times New Roman"/>
          <w:sz w:val="20"/>
          <w:szCs w:val="20"/>
          <w:lang w:val="en-US"/>
        </w:rPr>
        <w:t>). Experimental data [10</w:t>
      </w:r>
      <w:proofErr w:type="gramStart"/>
      <w:r w:rsidRPr="00244AD9">
        <w:rPr>
          <w:rFonts w:ascii="Times New Roman" w:hAnsi="Times New Roman" w:cs="Times New Roman"/>
          <w:sz w:val="20"/>
          <w:szCs w:val="20"/>
          <w:lang w:val="en-US"/>
        </w:rPr>
        <w:t>,11</w:t>
      </w:r>
      <w:proofErr w:type="gramEnd"/>
      <w:r w:rsidRPr="00244AD9">
        <w:rPr>
          <w:rFonts w:ascii="Times New Roman" w:hAnsi="Times New Roman" w:cs="Times New Roman"/>
          <w:sz w:val="20"/>
          <w:szCs w:val="20"/>
          <w:lang w:val="en-US"/>
        </w:rPr>
        <w:t>] are in good agreement with theoretical evaluations. Differences exist</w:t>
      </w:r>
      <w:r w:rsidR="00BA25DA">
        <w:rPr>
          <w:rFonts w:ascii="Times New Roman" w:hAnsi="Times New Roman" w:cs="Times New Roman"/>
          <w:sz w:val="20"/>
          <w:szCs w:val="20"/>
          <w:lang w:val="en-US"/>
        </w:rPr>
        <w:t xml:space="preserve"> near 3-5 </w:t>
      </w:r>
      <w:proofErr w:type="spellStart"/>
      <w:r w:rsidR="00BA25DA">
        <w:rPr>
          <w:rFonts w:ascii="Times New Roman" w:hAnsi="Times New Roman" w:cs="Times New Roman"/>
          <w:sz w:val="20"/>
          <w:szCs w:val="20"/>
          <w:lang w:val="en-US"/>
        </w:rPr>
        <w:t>k</w:t>
      </w:r>
      <w:r w:rsidRPr="00244AD9">
        <w:rPr>
          <w:rFonts w:ascii="Times New Roman" w:hAnsi="Times New Roman" w:cs="Times New Roman"/>
          <w:sz w:val="20"/>
          <w:szCs w:val="20"/>
          <w:lang w:val="en-US"/>
        </w:rPr>
        <w:t>eV</w:t>
      </w:r>
      <w:proofErr w:type="spellEnd"/>
      <w:r w:rsidRPr="00244AD9">
        <w:rPr>
          <w:rFonts w:ascii="Times New Roman" w:hAnsi="Times New Roman" w:cs="Times New Roman"/>
          <w:sz w:val="20"/>
          <w:szCs w:val="20"/>
          <w:lang w:val="en-US"/>
        </w:rPr>
        <w:t xml:space="preserve"> were </w:t>
      </w:r>
      <w:proofErr w:type="spellStart"/>
      <w:r w:rsidRPr="00244AD9">
        <w:rPr>
          <w:rFonts w:ascii="Times New Roman" w:hAnsi="Times New Roman" w:cs="Times New Roman"/>
          <w:sz w:val="20"/>
          <w:szCs w:val="20"/>
          <w:lang w:val="en-US"/>
        </w:rPr>
        <w:t>Talys</w:t>
      </w:r>
      <w:proofErr w:type="spellEnd"/>
      <w:r w:rsidRPr="00244AD9">
        <w:rPr>
          <w:rFonts w:ascii="Times New Roman" w:hAnsi="Times New Roman" w:cs="Times New Roman"/>
          <w:sz w:val="20"/>
          <w:szCs w:val="20"/>
          <w:lang w:val="en-US"/>
        </w:rPr>
        <w:t xml:space="preserve"> calculations considers only averaged influence of resonances. </w:t>
      </w:r>
    </w:p>
    <w:p w14:paraId="6C7DD25D" w14:textId="646FD48A" w:rsidR="00B66592" w:rsidRDefault="002C3EC7" w:rsidP="00244AD9">
      <w:pPr>
        <w:pStyle w:val="Default"/>
        <w:jc w:val="both"/>
        <w:rPr>
          <w:rFonts w:ascii="Times New Roman" w:hAnsi="Times New Roman" w:cs="Times New Roman"/>
          <w:sz w:val="20"/>
          <w:szCs w:val="20"/>
          <w:lang w:val="en-US"/>
        </w:rPr>
      </w:pPr>
      <w:r>
        <w:object w:dxaOrig="4907" w:dyaOrig="6805" w14:anchorId="3D6B042D">
          <v:shape id="_x0000_i1026" type="#_x0000_t75" style="width:213.6pt;height:301.6pt" o:ole="">
            <v:imagedata r:id="rId11" o:title="" croptop="1365f" cropbottom="2184f" cropleft="2726f" cropright="2044f"/>
          </v:shape>
          <o:OLEObject Type="Embed" ProgID="Origin50.Graph" ShapeID="_x0000_i1026" DrawAspect="Content" ObjectID="_1792782254" r:id="rId12"/>
        </w:object>
      </w:r>
    </w:p>
    <w:p w14:paraId="461643D7" w14:textId="77777777" w:rsidR="002C3EC7" w:rsidRPr="002C3EC7" w:rsidRDefault="002C3EC7" w:rsidP="002C3EC7">
      <w:pPr>
        <w:pStyle w:val="Default"/>
        <w:spacing w:before="120" w:after="120"/>
        <w:jc w:val="both"/>
        <w:rPr>
          <w:rFonts w:ascii="Times New Roman" w:hAnsi="Times New Roman" w:cs="Times New Roman"/>
          <w:sz w:val="18"/>
          <w:szCs w:val="18"/>
          <w:lang w:val="en-US"/>
        </w:rPr>
      </w:pPr>
      <w:r w:rsidRPr="002C3EC7">
        <w:rPr>
          <w:rFonts w:ascii="Times New Roman" w:hAnsi="Times New Roman" w:cs="Times New Roman"/>
          <w:b/>
          <w:bCs/>
          <w:sz w:val="18"/>
          <w:szCs w:val="18"/>
          <w:lang w:val="en-US"/>
        </w:rPr>
        <w:t>Fig. 2.</w:t>
      </w:r>
      <w:r w:rsidRPr="002C3EC7">
        <w:rPr>
          <w:rFonts w:ascii="Times New Roman" w:hAnsi="Times New Roman" w:cs="Times New Roman"/>
          <w:sz w:val="18"/>
          <w:szCs w:val="18"/>
          <w:lang w:val="en-US"/>
        </w:rPr>
        <w:t xml:space="preserve"> Fragment mass distributions. a) Yields b) Cross sections. Black square -1 MeV. Line – 15 MeV </w:t>
      </w:r>
    </w:p>
    <w:p w14:paraId="6B1C575B" w14:textId="59A52A16" w:rsidR="00244AD9" w:rsidRPr="00244AD9" w:rsidRDefault="007A3079" w:rsidP="00E278EB">
      <w:pPr>
        <w:pStyle w:val="Default"/>
        <w:jc w:val="both"/>
        <w:rPr>
          <w:rFonts w:ascii="Times New Roman" w:hAnsi="Times New Roman" w:cs="Times New Roman"/>
          <w:sz w:val="20"/>
          <w:szCs w:val="20"/>
          <w:lang w:val="en-US"/>
        </w:rPr>
      </w:pPr>
      <w:r>
        <w:rPr>
          <w:rFonts w:ascii="Times New Roman" w:hAnsi="Times New Roman" w:cs="Times New Roman"/>
          <w:sz w:val="20"/>
          <w:szCs w:val="20"/>
          <w:lang w:val="en-US"/>
        </w:rPr>
        <w:t>Mass and charge distributions of</w:t>
      </w:r>
      <w:r w:rsidR="00244AD9" w:rsidRPr="00244AD9">
        <w:rPr>
          <w:rFonts w:ascii="Times New Roman" w:hAnsi="Times New Roman" w:cs="Times New Roman"/>
          <w:sz w:val="20"/>
          <w:szCs w:val="20"/>
          <w:lang w:val="en-US"/>
        </w:rPr>
        <w:t xml:space="preserve"> fission fragments </w:t>
      </w:r>
      <w:proofErr w:type="gramStart"/>
      <w:r w:rsidR="00244AD9" w:rsidRPr="00244AD9">
        <w:rPr>
          <w:rFonts w:ascii="Times New Roman" w:hAnsi="Times New Roman" w:cs="Times New Roman"/>
          <w:sz w:val="20"/>
          <w:szCs w:val="20"/>
          <w:lang w:val="en-US"/>
        </w:rPr>
        <w:t>were evaluated</w:t>
      </w:r>
      <w:proofErr w:type="gramEnd"/>
      <w:r w:rsidR="00244AD9" w:rsidRPr="00244AD9">
        <w:rPr>
          <w:rFonts w:ascii="Times New Roman" w:hAnsi="Times New Roman" w:cs="Times New Roman"/>
          <w:sz w:val="20"/>
          <w:szCs w:val="20"/>
          <w:lang w:val="en-US"/>
        </w:rPr>
        <w:t xml:space="preserve"> also up to 15 MeV. Theoretical results of mass distribution after neutron emission, for 1 and 15 MeV incident energy</w:t>
      </w:r>
      <w:r>
        <w:rPr>
          <w:rFonts w:ascii="Times New Roman" w:hAnsi="Times New Roman" w:cs="Times New Roman"/>
          <w:sz w:val="20"/>
          <w:szCs w:val="20"/>
          <w:lang w:val="en-US"/>
        </w:rPr>
        <w:t>,</w:t>
      </w:r>
      <w:r w:rsidR="00244AD9" w:rsidRPr="00244AD9">
        <w:rPr>
          <w:rFonts w:ascii="Times New Roman" w:hAnsi="Times New Roman" w:cs="Times New Roman"/>
          <w:sz w:val="20"/>
          <w:szCs w:val="20"/>
          <w:lang w:val="en-US"/>
        </w:rPr>
        <w:t xml:space="preserve"> respectively, </w:t>
      </w:r>
      <w:proofErr w:type="gramStart"/>
      <w:r w:rsidR="00244AD9" w:rsidRPr="00244AD9">
        <w:rPr>
          <w:rFonts w:ascii="Times New Roman" w:hAnsi="Times New Roman" w:cs="Times New Roman"/>
          <w:sz w:val="20"/>
          <w:szCs w:val="20"/>
          <w:lang w:val="en-US"/>
        </w:rPr>
        <w:t>are given</w:t>
      </w:r>
      <w:proofErr w:type="gramEnd"/>
      <w:r w:rsidR="00244AD9" w:rsidRPr="00244AD9">
        <w:rPr>
          <w:rFonts w:ascii="Times New Roman" w:hAnsi="Times New Roman" w:cs="Times New Roman"/>
          <w:sz w:val="20"/>
          <w:szCs w:val="20"/>
          <w:lang w:val="en-US"/>
        </w:rPr>
        <w:t xml:space="preserve"> in Fig. 2 (yields and cross section). It is easy to observe that with the increasing of the incident energy the distributions become less asymmetric. The authors had not found experimental data for mass distributions. </w:t>
      </w:r>
    </w:p>
    <w:p w14:paraId="6B12C2E9" w14:textId="42B1103B" w:rsidR="002C3EC7" w:rsidRPr="002C3EC7" w:rsidRDefault="002C3EC7" w:rsidP="002C3EC7">
      <w:pPr>
        <w:pStyle w:val="Default"/>
        <w:jc w:val="both"/>
        <w:rPr>
          <w:rFonts w:ascii="Times New Roman" w:hAnsi="Times New Roman" w:cs="Times New Roman"/>
          <w:sz w:val="20"/>
          <w:szCs w:val="20"/>
          <w:lang w:val="en-US"/>
        </w:rPr>
      </w:pPr>
      <w:r w:rsidRPr="002C3EC7">
        <w:rPr>
          <w:rFonts w:ascii="Times New Roman" w:hAnsi="Times New Roman" w:cs="Times New Roman"/>
          <w:sz w:val="20"/>
          <w:szCs w:val="20"/>
          <w:lang w:val="en-US"/>
        </w:rPr>
        <w:t xml:space="preserve">In fission </w:t>
      </w:r>
      <w:proofErr w:type="gramStart"/>
      <w:r w:rsidRPr="002C3EC7">
        <w:rPr>
          <w:rFonts w:ascii="Times New Roman" w:hAnsi="Times New Roman" w:cs="Times New Roman"/>
          <w:sz w:val="20"/>
          <w:szCs w:val="20"/>
          <w:lang w:val="en-US"/>
        </w:rPr>
        <w:t>process</w:t>
      </w:r>
      <w:proofErr w:type="gramEnd"/>
      <w:r w:rsidRPr="002C3EC7">
        <w:rPr>
          <w:rFonts w:ascii="Times New Roman" w:hAnsi="Times New Roman" w:cs="Times New Roman"/>
          <w:sz w:val="20"/>
          <w:szCs w:val="20"/>
          <w:lang w:val="en-US"/>
        </w:rPr>
        <w:t xml:space="preserve"> a large number of new isotopes are obtai</w:t>
      </w:r>
      <w:r w:rsidR="00BA25DA">
        <w:rPr>
          <w:rFonts w:ascii="Times New Roman" w:hAnsi="Times New Roman" w:cs="Times New Roman"/>
          <w:sz w:val="20"/>
          <w:szCs w:val="20"/>
          <w:lang w:val="en-US"/>
        </w:rPr>
        <w:t>ned. Cross sections and yields for many</w:t>
      </w:r>
      <w:r w:rsidRPr="002C3EC7">
        <w:rPr>
          <w:rFonts w:ascii="Times New Roman" w:hAnsi="Times New Roman" w:cs="Times New Roman"/>
          <w:sz w:val="20"/>
          <w:szCs w:val="20"/>
          <w:lang w:val="en-US"/>
        </w:rPr>
        <w:t xml:space="preserve"> produced isotopes were calculated and not s</w:t>
      </w:r>
      <w:r w:rsidR="00274AF0">
        <w:rPr>
          <w:rFonts w:ascii="Times New Roman" w:hAnsi="Times New Roman" w:cs="Times New Roman"/>
          <w:sz w:val="20"/>
          <w:szCs w:val="20"/>
          <w:lang w:val="en-US"/>
        </w:rPr>
        <w:t>hown in this report. In Fig. 3.</w:t>
      </w:r>
      <w:r w:rsidRPr="002C3EC7">
        <w:rPr>
          <w:rFonts w:ascii="Times New Roman" w:hAnsi="Times New Roman" w:cs="Times New Roman"/>
          <w:sz w:val="20"/>
          <w:szCs w:val="20"/>
          <w:lang w:val="en-US"/>
        </w:rPr>
        <w:t>a</w:t>
      </w:r>
      <w:r w:rsidR="00B37B54">
        <w:rPr>
          <w:rFonts w:ascii="Times New Roman" w:hAnsi="Times New Roman" w:cs="Times New Roman"/>
          <w:sz w:val="20"/>
          <w:szCs w:val="20"/>
          <w:lang w:val="en-US"/>
        </w:rPr>
        <w:t xml:space="preserve">, </w:t>
      </w:r>
      <w:r w:rsidRPr="002C3EC7">
        <w:rPr>
          <w:rFonts w:ascii="Times New Roman" w:hAnsi="Times New Roman" w:cs="Times New Roman"/>
          <w:sz w:val="20"/>
          <w:szCs w:val="20"/>
          <w:lang w:val="en-US"/>
        </w:rPr>
        <w:t xml:space="preserve">b are represented production cross section of </w:t>
      </w:r>
      <w:r w:rsidRPr="002C3EC7">
        <w:rPr>
          <w:rFonts w:ascii="Times New Roman" w:hAnsi="Times New Roman" w:cs="Times New Roman"/>
          <w:sz w:val="20"/>
          <w:szCs w:val="20"/>
          <w:vertAlign w:val="superscript"/>
          <w:lang w:val="en-US"/>
        </w:rPr>
        <w:t>135</w:t>
      </w:r>
      <w:r w:rsidRPr="002C3EC7">
        <w:rPr>
          <w:rFonts w:ascii="Times New Roman" w:hAnsi="Times New Roman" w:cs="Times New Roman"/>
          <w:sz w:val="20"/>
          <w:szCs w:val="20"/>
          <w:lang w:val="en-US"/>
        </w:rPr>
        <w:t xml:space="preserve">Xe (important for nuclear technology) and yields of produced </w:t>
      </w:r>
      <w:r w:rsidRPr="002C3EC7">
        <w:rPr>
          <w:rFonts w:ascii="Times New Roman" w:hAnsi="Times New Roman" w:cs="Times New Roman"/>
          <w:sz w:val="20"/>
          <w:szCs w:val="20"/>
          <w:vertAlign w:val="superscript"/>
          <w:lang w:val="en-US"/>
        </w:rPr>
        <w:t>99</w:t>
      </w:r>
      <w:r w:rsidRPr="002C3EC7">
        <w:rPr>
          <w:rFonts w:ascii="Times New Roman" w:hAnsi="Times New Roman" w:cs="Times New Roman"/>
          <w:sz w:val="20"/>
          <w:szCs w:val="20"/>
          <w:lang w:val="en-US"/>
        </w:rPr>
        <w:t xml:space="preserve">Mo, of interest for medicine. In the case of </w:t>
      </w:r>
      <w:proofErr w:type="gramStart"/>
      <w:r w:rsidRPr="002C3EC7">
        <w:rPr>
          <w:rFonts w:ascii="Times New Roman" w:hAnsi="Times New Roman" w:cs="Times New Roman"/>
          <w:sz w:val="20"/>
          <w:szCs w:val="20"/>
          <w:vertAlign w:val="superscript"/>
          <w:lang w:val="en-US"/>
        </w:rPr>
        <w:t>135</w:t>
      </w:r>
      <w:r w:rsidRPr="002C3EC7">
        <w:rPr>
          <w:rFonts w:ascii="Times New Roman" w:hAnsi="Times New Roman" w:cs="Times New Roman"/>
          <w:sz w:val="20"/>
          <w:szCs w:val="20"/>
          <w:lang w:val="en-US"/>
        </w:rPr>
        <w:t>Xe</w:t>
      </w:r>
      <w:proofErr w:type="gramEnd"/>
      <w:r w:rsidRPr="002C3EC7">
        <w:rPr>
          <w:rFonts w:ascii="Times New Roman" w:hAnsi="Times New Roman" w:cs="Times New Roman"/>
          <w:sz w:val="20"/>
          <w:szCs w:val="20"/>
          <w:lang w:val="en-US"/>
        </w:rPr>
        <w:t xml:space="preserve"> precision of calculation is default but for </w:t>
      </w:r>
      <w:r w:rsidRPr="002C3EC7">
        <w:rPr>
          <w:rFonts w:ascii="Times New Roman" w:hAnsi="Times New Roman" w:cs="Times New Roman"/>
          <w:sz w:val="20"/>
          <w:szCs w:val="20"/>
          <w:vertAlign w:val="superscript"/>
          <w:lang w:val="en-US"/>
        </w:rPr>
        <w:t>99</w:t>
      </w:r>
      <w:r w:rsidRPr="002C3EC7">
        <w:rPr>
          <w:rFonts w:ascii="Times New Roman" w:hAnsi="Times New Roman" w:cs="Times New Roman"/>
          <w:sz w:val="20"/>
          <w:szCs w:val="20"/>
          <w:lang w:val="en-US"/>
        </w:rPr>
        <w:t xml:space="preserve">Mo </w:t>
      </w:r>
      <w:proofErr w:type="spellStart"/>
      <w:r w:rsidRPr="002C3EC7">
        <w:rPr>
          <w:rFonts w:ascii="Times New Roman" w:hAnsi="Times New Roman" w:cs="Times New Roman"/>
          <w:sz w:val="20"/>
          <w:szCs w:val="20"/>
          <w:lang w:val="en-US"/>
        </w:rPr>
        <w:t>Talys</w:t>
      </w:r>
      <w:proofErr w:type="spellEnd"/>
      <w:r w:rsidRPr="002C3EC7">
        <w:rPr>
          <w:rFonts w:ascii="Times New Roman" w:hAnsi="Times New Roman" w:cs="Times New Roman"/>
          <w:sz w:val="20"/>
          <w:szCs w:val="20"/>
          <w:lang w:val="en-US"/>
        </w:rPr>
        <w:t xml:space="preserve"> precision is fixed to 10</w:t>
      </w:r>
      <w:r w:rsidRPr="002C3EC7">
        <w:rPr>
          <w:rFonts w:ascii="Times New Roman" w:hAnsi="Times New Roman" w:cs="Times New Roman"/>
          <w:sz w:val="20"/>
          <w:szCs w:val="20"/>
          <w:vertAlign w:val="superscript"/>
          <w:lang w:val="en-US"/>
        </w:rPr>
        <w:t>-10</w:t>
      </w:r>
      <w:r w:rsidRPr="002C3EC7">
        <w:rPr>
          <w:rFonts w:ascii="Times New Roman" w:hAnsi="Times New Roman" w:cs="Times New Roman"/>
          <w:sz w:val="20"/>
          <w:szCs w:val="20"/>
          <w:lang w:val="en-US"/>
        </w:rPr>
        <w:t>. It is eas</w:t>
      </w:r>
      <w:r w:rsidR="00274AF0">
        <w:rPr>
          <w:rFonts w:ascii="Times New Roman" w:hAnsi="Times New Roman" w:cs="Times New Roman"/>
          <w:sz w:val="20"/>
          <w:szCs w:val="20"/>
          <w:lang w:val="en-US"/>
        </w:rPr>
        <w:t>y to observe that after neutron</w:t>
      </w:r>
      <w:r w:rsidRPr="002C3EC7">
        <w:rPr>
          <w:rFonts w:ascii="Times New Roman" w:hAnsi="Times New Roman" w:cs="Times New Roman"/>
          <w:sz w:val="20"/>
          <w:szCs w:val="20"/>
          <w:lang w:val="en-US"/>
        </w:rPr>
        <w:t xml:space="preserve"> emission (Post), yields and cross sections</w:t>
      </w:r>
      <w:r w:rsidR="007751B9">
        <w:rPr>
          <w:rFonts w:ascii="Times New Roman" w:hAnsi="Times New Roman" w:cs="Times New Roman"/>
          <w:sz w:val="20"/>
          <w:szCs w:val="20"/>
          <w:lang w:val="en-US"/>
        </w:rPr>
        <w:t xml:space="preserve"> are larger than before neutron</w:t>
      </w:r>
      <w:r w:rsidRPr="002C3EC7">
        <w:rPr>
          <w:rFonts w:ascii="Times New Roman" w:hAnsi="Times New Roman" w:cs="Times New Roman"/>
          <w:sz w:val="20"/>
          <w:szCs w:val="20"/>
          <w:lang w:val="en-US"/>
        </w:rPr>
        <w:t xml:space="preserve"> emission (Pre) by fission fragments. In </w:t>
      </w:r>
      <w:proofErr w:type="spellStart"/>
      <w:proofErr w:type="gramStart"/>
      <w:r w:rsidRPr="002C3EC7">
        <w:rPr>
          <w:rFonts w:ascii="Times New Roman" w:hAnsi="Times New Roman" w:cs="Times New Roman"/>
          <w:sz w:val="20"/>
          <w:szCs w:val="20"/>
          <w:lang w:val="en-US"/>
        </w:rPr>
        <w:t>Talys</w:t>
      </w:r>
      <w:proofErr w:type="spellEnd"/>
      <w:proofErr w:type="gramEnd"/>
      <w:r w:rsidRPr="002C3EC7">
        <w:rPr>
          <w:rFonts w:ascii="Times New Roman" w:hAnsi="Times New Roman" w:cs="Times New Roman"/>
          <w:sz w:val="20"/>
          <w:szCs w:val="20"/>
          <w:lang w:val="en-US"/>
        </w:rPr>
        <w:t xml:space="preserve"> it is possible to evaluate the populations for different excited nuclear states necessary for the calculation of isomer states. </w:t>
      </w:r>
    </w:p>
    <w:p w14:paraId="521F21C9" w14:textId="2E98BD2D" w:rsidR="00F16177" w:rsidRPr="00F16177" w:rsidRDefault="00F16177" w:rsidP="00F16177">
      <w:pPr>
        <w:pStyle w:val="Default"/>
        <w:jc w:val="both"/>
        <w:rPr>
          <w:rFonts w:ascii="Times New Roman" w:hAnsi="Times New Roman" w:cs="Times New Roman"/>
          <w:sz w:val="20"/>
          <w:szCs w:val="20"/>
          <w:lang w:val="en-US"/>
        </w:rPr>
      </w:pPr>
      <w:r w:rsidRPr="00F16177">
        <w:rPr>
          <w:rFonts w:ascii="Times New Roman" w:hAnsi="Times New Roman" w:cs="Times New Roman"/>
          <w:sz w:val="20"/>
          <w:szCs w:val="20"/>
          <w:lang w:val="en-US"/>
        </w:rPr>
        <w:t xml:space="preserve">The results from Fig. 1, 2, 3 </w:t>
      </w:r>
      <w:proofErr w:type="gramStart"/>
      <w:r w:rsidRPr="00F16177">
        <w:rPr>
          <w:rFonts w:ascii="Times New Roman" w:hAnsi="Times New Roman" w:cs="Times New Roman"/>
          <w:sz w:val="20"/>
          <w:szCs w:val="20"/>
          <w:lang w:val="en-US"/>
        </w:rPr>
        <w:t>were obtained</w:t>
      </w:r>
      <w:proofErr w:type="gramEnd"/>
      <w:r w:rsidRPr="00F16177">
        <w:rPr>
          <w:rFonts w:ascii="Times New Roman" w:hAnsi="Times New Roman" w:cs="Times New Roman"/>
          <w:sz w:val="20"/>
          <w:szCs w:val="20"/>
          <w:lang w:val="en-US"/>
        </w:rPr>
        <w:t xml:space="preserve"> </w:t>
      </w:r>
      <w:r w:rsidR="00B4257D">
        <w:rPr>
          <w:rFonts w:ascii="Times New Roman" w:hAnsi="Times New Roman" w:cs="Times New Roman"/>
          <w:sz w:val="20"/>
          <w:szCs w:val="20"/>
          <w:lang w:val="en-US"/>
        </w:rPr>
        <w:t xml:space="preserve">using </w:t>
      </w:r>
      <w:r w:rsidRPr="00F16177">
        <w:rPr>
          <w:rFonts w:ascii="Times New Roman" w:hAnsi="Times New Roman" w:cs="Times New Roman"/>
          <w:sz w:val="20"/>
          <w:szCs w:val="20"/>
          <w:lang w:val="en-US"/>
        </w:rPr>
        <w:t xml:space="preserve">a two-humped fission barrier. First barrier has the height of 4.35 MeV, width </w:t>
      </w:r>
      <w:r w:rsidR="00B4257D">
        <w:rPr>
          <w:rFonts w:ascii="Times New Roman" w:hAnsi="Times New Roman" w:cs="Times New Roman"/>
          <w:sz w:val="20"/>
          <w:szCs w:val="20"/>
          <w:lang w:val="en-US"/>
        </w:rPr>
        <w:t xml:space="preserve">of </w:t>
      </w:r>
      <w:r w:rsidRPr="00F16177">
        <w:rPr>
          <w:rFonts w:ascii="Times New Roman" w:hAnsi="Times New Roman" w:cs="Times New Roman"/>
          <w:sz w:val="20"/>
          <w:szCs w:val="20"/>
          <w:lang w:val="en-US"/>
        </w:rPr>
        <w:t xml:space="preserve">0.8 MeV with axial symmetry. The second barrier has a 5.5 MeV height, 0.8 MeV width and a left-right asymmetry type of </w:t>
      </w:r>
      <w:proofErr w:type="spellStart"/>
      <w:r w:rsidRPr="00F16177">
        <w:rPr>
          <w:rFonts w:ascii="Times New Roman" w:hAnsi="Times New Roman" w:cs="Times New Roman"/>
          <w:sz w:val="20"/>
          <w:szCs w:val="20"/>
          <w:lang w:val="en-US"/>
        </w:rPr>
        <w:t>axiality</w:t>
      </w:r>
      <w:proofErr w:type="spellEnd"/>
      <w:r w:rsidRPr="00F16177">
        <w:rPr>
          <w:rFonts w:ascii="Times New Roman" w:hAnsi="Times New Roman" w:cs="Times New Roman"/>
          <w:sz w:val="20"/>
          <w:szCs w:val="20"/>
          <w:lang w:val="en-US"/>
        </w:rPr>
        <w:t>. In the neutron channel</w:t>
      </w:r>
      <w:r w:rsidR="00B4257D">
        <w:rPr>
          <w:rFonts w:ascii="Times New Roman" w:hAnsi="Times New Roman" w:cs="Times New Roman"/>
          <w:sz w:val="20"/>
          <w:szCs w:val="20"/>
          <w:lang w:val="en-US"/>
        </w:rPr>
        <w:t>,</w:t>
      </w:r>
      <w:r w:rsidRPr="00F16177">
        <w:rPr>
          <w:rFonts w:ascii="Times New Roman" w:hAnsi="Times New Roman" w:cs="Times New Roman"/>
          <w:sz w:val="20"/>
          <w:szCs w:val="20"/>
          <w:lang w:val="en-US"/>
        </w:rPr>
        <w:t xml:space="preserve"> real part of </w:t>
      </w:r>
      <w:r w:rsidR="00B4257D">
        <w:rPr>
          <w:rFonts w:ascii="Times New Roman" w:hAnsi="Times New Roman" w:cs="Times New Roman"/>
          <w:sz w:val="20"/>
          <w:szCs w:val="20"/>
          <w:lang w:val="en-US"/>
        </w:rPr>
        <w:t>central Wood Saxon</w:t>
      </w:r>
      <w:r w:rsidRPr="00F16177">
        <w:rPr>
          <w:rFonts w:ascii="Times New Roman" w:hAnsi="Times New Roman" w:cs="Times New Roman"/>
          <w:sz w:val="20"/>
          <w:szCs w:val="20"/>
          <w:lang w:val="en-US"/>
        </w:rPr>
        <w:t xml:space="preserve"> potential is 47 MeV and 0.09 MeV</w:t>
      </w:r>
      <w:r w:rsidR="00B4257D">
        <w:rPr>
          <w:rFonts w:ascii="Times New Roman" w:hAnsi="Times New Roman" w:cs="Times New Roman"/>
          <w:sz w:val="20"/>
          <w:szCs w:val="20"/>
          <w:lang w:val="en-US"/>
        </w:rPr>
        <w:t xml:space="preserve"> its</w:t>
      </w:r>
      <w:r w:rsidRPr="00F16177">
        <w:rPr>
          <w:rFonts w:ascii="Times New Roman" w:hAnsi="Times New Roman" w:cs="Times New Roman"/>
          <w:sz w:val="20"/>
          <w:szCs w:val="20"/>
          <w:lang w:val="en-US"/>
        </w:rPr>
        <w:t xml:space="preserve"> imaginary part. Other parameters </w:t>
      </w:r>
      <w:r w:rsidRPr="00F16177">
        <w:rPr>
          <w:rFonts w:ascii="Times New Roman" w:hAnsi="Times New Roman" w:cs="Times New Roman"/>
          <w:sz w:val="20"/>
          <w:szCs w:val="20"/>
          <w:lang w:val="en-US"/>
        </w:rPr>
        <w:t>were also extracted but are not mentioned in the present work.</w:t>
      </w:r>
    </w:p>
    <w:p w14:paraId="68186957" w14:textId="458D027C" w:rsidR="00656D80" w:rsidRDefault="004F53E1" w:rsidP="00656D80">
      <w:pPr>
        <w:pStyle w:val="Paragraphfirst"/>
        <w:rPr>
          <w:lang w:val="en-US"/>
        </w:rPr>
      </w:pPr>
      <w:r>
        <w:object w:dxaOrig="5007" w:dyaOrig="6914" w14:anchorId="46CFDD25">
          <v:shape id="_x0000_i1027" type="#_x0000_t75" style="width:218.4pt;height:308.4pt" o:ole="">
            <v:imagedata r:id="rId13" o:title="" croptop="1612f" cropbottom="1720f" cropleft="2374f" cropright="2374f"/>
          </v:shape>
          <o:OLEObject Type="Embed" ProgID="Origin50.Graph" ShapeID="_x0000_i1027" DrawAspect="Content" ObjectID="_1792782255" r:id="rId14"/>
        </w:object>
      </w:r>
    </w:p>
    <w:p w14:paraId="07F72A29" w14:textId="7DC48B28" w:rsidR="004F53E1" w:rsidRDefault="004F53E1" w:rsidP="004F53E1">
      <w:pPr>
        <w:pStyle w:val="Default"/>
        <w:spacing w:before="120" w:after="120"/>
        <w:jc w:val="both"/>
        <w:rPr>
          <w:rFonts w:ascii="Times New Roman" w:hAnsi="Times New Roman" w:cs="Times New Roman"/>
          <w:sz w:val="18"/>
          <w:szCs w:val="18"/>
          <w:lang w:val="en-US"/>
        </w:rPr>
      </w:pPr>
      <w:r w:rsidRPr="004F53E1">
        <w:rPr>
          <w:rFonts w:ascii="Times New Roman" w:hAnsi="Times New Roman" w:cs="Times New Roman"/>
          <w:b/>
          <w:bCs/>
          <w:sz w:val="18"/>
          <w:szCs w:val="18"/>
          <w:lang w:val="en-US"/>
        </w:rPr>
        <w:t>Fig. 3.</w:t>
      </w:r>
      <w:r w:rsidR="007751B9">
        <w:rPr>
          <w:rFonts w:ascii="Times New Roman" w:hAnsi="Times New Roman" w:cs="Times New Roman"/>
          <w:sz w:val="18"/>
          <w:szCs w:val="18"/>
          <w:lang w:val="en-US"/>
        </w:rPr>
        <w:t xml:space="preserve"> Isotope</w:t>
      </w:r>
      <w:r w:rsidRPr="004F53E1">
        <w:rPr>
          <w:rFonts w:ascii="Times New Roman" w:hAnsi="Times New Roman" w:cs="Times New Roman"/>
          <w:sz w:val="18"/>
          <w:szCs w:val="18"/>
          <w:lang w:val="en-US"/>
        </w:rPr>
        <w:t xml:space="preserve"> production. a) Cross section of </w:t>
      </w:r>
      <w:r w:rsidRPr="004F53E1">
        <w:rPr>
          <w:rFonts w:ascii="Times New Roman" w:hAnsi="Times New Roman" w:cs="Times New Roman"/>
          <w:sz w:val="18"/>
          <w:szCs w:val="18"/>
          <w:vertAlign w:val="superscript"/>
          <w:lang w:val="en-US"/>
        </w:rPr>
        <w:t>135</w:t>
      </w:r>
      <w:r w:rsidRPr="004F53E1">
        <w:rPr>
          <w:rFonts w:ascii="Times New Roman" w:hAnsi="Times New Roman" w:cs="Times New Roman"/>
          <w:sz w:val="18"/>
          <w:szCs w:val="18"/>
          <w:lang w:val="en-US"/>
        </w:rPr>
        <w:t xml:space="preserve">Xe. </w:t>
      </w:r>
      <w:proofErr w:type="gramStart"/>
      <w:r w:rsidRPr="004F53E1">
        <w:rPr>
          <w:rFonts w:ascii="Times New Roman" w:hAnsi="Times New Roman" w:cs="Times New Roman"/>
          <w:sz w:val="18"/>
          <w:szCs w:val="18"/>
          <w:lang w:val="en-US"/>
        </w:rPr>
        <w:t>b</w:t>
      </w:r>
      <w:proofErr w:type="gramEnd"/>
      <w:r w:rsidRPr="004F53E1">
        <w:rPr>
          <w:rFonts w:ascii="Times New Roman" w:hAnsi="Times New Roman" w:cs="Times New Roman"/>
          <w:sz w:val="18"/>
          <w:szCs w:val="18"/>
          <w:lang w:val="en-US"/>
        </w:rPr>
        <w:t xml:space="preserve">) Yields of </w:t>
      </w:r>
      <w:r w:rsidRPr="004F53E1">
        <w:rPr>
          <w:rFonts w:ascii="Times New Roman" w:hAnsi="Times New Roman" w:cs="Times New Roman"/>
          <w:sz w:val="18"/>
          <w:szCs w:val="18"/>
          <w:vertAlign w:val="superscript"/>
          <w:lang w:val="en-US"/>
        </w:rPr>
        <w:t>99</w:t>
      </w:r>
      <w:r w:rsidR="007751B9">
        <w:rPr>
          <w:rFonts w:ascii="Times New Roman" w:hAnsi="Times New Roman" w:cs="Times New Roman"/>
          <w:sz w:val="18"/>
          <w:szCs w:val="18"/>
          <w:lang w:val="en-US"/>
        </w:rPr>
        <w:t>Mo. Neutron</w:t>
      </w:r>
      <w:r w:rsidRPr="004F53E1">
        <w:rPr>
          <w:rFonts w:ascii="Times New Roman" w:hAnsi="Times New Roman" w:cs="Times New Roman"/>
          <w:sz w:val="18"/>
          <w:szCs w:val="18"/>
          <w:lang w:val="en-US"/>
        </w:rPr>
        <w:t xml:space="preserve"> emission Circles: Empty –Pre; Black - Post  </w:t>
      </w:r>
    </w:p>
    <w:p w14:paraId="5257E8A7" w14:textId="59700E93" w:rsidR="00740BBB" w:rsidRDefault="00740BBB" w:rsidP="004F53E1">
      <w:pPr>
        <w:pStyle w:val="Default"/>
        <w:spacing w:before="120" w:after="120"/>
        <w:jc w:val="both"/>
      </w:pPr>
      <w:r>
        <w:object w:dxaOrig="4896" w:dyaOrig="6318" w14:anchorId="1E8B40BB">
          <v:shape id="_x0000_i1028" type="#_x0000_t75" style="width:211.6pt;height:278.8pt" o:ole="">
            <v:imagedata r:id="rId15" o:title="" croptop="1588f" cropbottom="2352f" cropleft="2504f" cropright="2884f"/>
          </v:shape>
          <o:OLEObject Type="Embed" ProgID="Origin50.Graph" ShapeID="_x0000_i1028" DrawAspect="Content" ObjectID="_1792782256" r:id="rId16"/>
        </w:object>
      </w:r>
    </w:p>
    <w:p w14:paraId="3AEBFEB3" w14:textId="15538E2A" w:rsidR="00740BBB" w:rsidRDefault="00740BBB" w:rsidP="004F53E1">
      <w:pPr>
        <w:pStyle w:val="Default"/>
        <w:spacing w:before="120" w:after="120"/>
        <w:jc w:val="both"/>
        <w:rPr>
          <w:rFonts w:ascii="Times" w:hAnsi="Times" w:cs="Times"/>
          <w:sz w:val="18"/>
          <w:szCs w:val="18"/>
          <w:lang w:val="en-US"/>
        </w:rPr>
      </w:pPr>
      <w:r>
        <w:rPr>
          <w:rFonts w:ascii="Times" w:hAnsi="Times" w:cs="Times"/>
          <w:b/>
          <w:sz w:val="18"/>
          <w:szCs w:val="18"/>
          <w:lang w:val="en-US"/>
        </w:rPr>
        <w:t xml:space="preserve">Fig. 4. </w:t>
      </w:r>
      <w:r w:rsidR="007751B9">
        <w:rPr>
          <w:rFonts w:ascii="Times" w:hAnsi="Times" w:cs="Times"/>
          <w:sz w:val="18"/>
          <w:szCs w:val="18"/>
          <w:lang w:val="en-US"/>
        </w:rPr>
        <w:t>Neutron</w:t>
      </w:r>
      <w:r w:rsidRPr="00740BBB">
        <w:rPr>
          <w:rFonts w:ascii="Times" w:hAnsi="Times" w:cs="Times"/>
          <w:sz w:val="18"/>
          <w:szCs w:val="18"/>
          <w:lang w:val="en-US"/>
        </w:rPr>
        <w:t xml:space="preserve"> emission. </w:t>
      </w:r>
      <w:r w:rsidR="007751B9">
        <w:rPr>
          <w:rFonts w:ascii="Times" w:hAnsi="Times" w:cs="Times"/>
          <w:sz w:val="18"/>
          <w:szCs w:val="18"/>
          <w:lang w:val="en-US"/>
        </w:rPr>
        <w:t>a) Average Prompt Neutron</w:t>
      </w:r>
      <w:r>
        <w:rPr>
          <w:rFonts w:ascii="Times" w:hAnsi="Times" w:cs="Times"/>
          <w:sz w:val="18"/>
          <w:szCs w:val="18"/>
          <w:lang w:val="en-US"/>
        </w:rPr>
        <w:t xml:space="preserve"> Multipl</w:t>
      </w:r>
      <w:r w:rsidR="007751B9">
        <w:rPr>
          <w:rFonts w:ascii="Times" w:hAnsi="Times" w:cs="Times"/>
          <w:sz w:val="18"/>
          <w:szCs w:val="18"/>
          <w:lang w:val="en-US"/>
        </w:rPr>
        <w:t>icity (APNM). b) Prompt Neutron</w:t>
      </w:r>
      <w:r>
        <w:rPr>
          <w:rFonts w:ascii="Times" w:hAnsi="Times" w:cs="Times"/>
          <w:sz w:val="18"/>
          <w:szCs w:val="18"/>
          <w:lang w:val="en-US"/>
        </w:rPr>
        <w:t xml:space="preserve"> Multiplicity Distribution (PNMD)</w:t>
      </w:r>
      <w:r w:rsidR="00B4257D">
        <w:rPr>
          <w:rFonts w:ascii="Times" w:hAnsi="Times" w:cs="Times"/>
          <w:sz w:val="18"/>
          <w:szCs w:val="18"/>
          <w:lang w:val="en-US"/>
        </w:rPr>
        <w:t>. Squares:</w:t>
      </w:r>
      <w:r w:rsidR="00AD1EFD">
        <w:rPr>
          <w:rFonts w:ascii="Times" w:hAnsi="Times" w:cs="Times"/>
          <w:sz w:val="18"/>
          <w:szCs w:val="18"/>
          <w:lang w:val="en-US"/>
        </w:rPr>
        <w:t xml:space="preserve"> Empty </w:t>
      </w:r>
      <w:proofErr w:type="spellStart"/>
      <w:r w:rsidR="00AD1EFD">
        <w:rPr>
          <w:rFonts w:ascii="Times" w:hAnsi="Times" w:cs="Times"/>
          <w:sz w:val="18"/>
          <w:szCs w:val="18"/>
          <w:lang w:val="en-US"/>
        </w:rPr>
        <w:t>E</w:t>
      </w:r>
      <w:r w:rsidR="00AD1EFD" w:rsidRPr="00AD1EFD">
        <w:rPr>
          <w:rFonts w:ascii="Times" w:hAnsi="Times" w:cs="Times"/>
          <w:sz w:val="18"/>
          <w:szCs w:val="18"/>
          <w:vertAlign w:val="subscript"/>
          <w:lang w:val="en-US"/>
        </w:rPr>
        <w:t>n</w:t>
      </w:r>
      <w:proofErr w:type="spellEnd"/>
      <w:r w:rsidR="00AD1EFD">
        <w:rPr>
          <w:rFonts w:ascii="Times" w:hAnsi="Times" w:cs="Times"/>
          <w:sz w:val="18"/>
          <w:szCs w:val="18"/>
          <w:lang w:val="en-US"/>
        </w:rPr>
        <w:t xml:space="preserve"> = 1 MeV</w:t>
      </w:r>
      <w:r w:rsidR="00B4257D">
        <w:rPr>
          <w:rFonts w:ascii="Times" w:hAnsi="Times" w:cs="Times"/>
          <w:sz w:val="18"/>
          <w:szCs w:val="18"/>
          <w:lang w:val="en-US"/>
        </w:rPr>
        <w:t>;</w:t>
      </w:r>
      <w:r w:rsidR="00AD1EFD">
        <w:rPr>
          <w:rFonts w:ascii="Times" w:hAnsi="Times" w:cs="Times"/>
          <w:sz w:val="18"/>
          <w:szCs w:val="18"/>
          <w:lang w:val="en-US"/>
        </w:rPr>
        <w:t xml:space="preserve"> Full </w:t>
      </w:r>
      <w:proofErr w:type="spellStart"/>
      <w:r w:rsidR="00AD1EFD">
        <w:rPr>
          <w:rFonts w:ascii="Times" w:hAnsi="Times" w:cs="Times"/>
          <w:sz w:val="18"/>
          <w:szCs w:val="18"/>
          <w:lang w:val="en-US"/>
        </w:rPr>
        <w:t>E</w:t>
      </w:r>
      <w:r w:rsidR="00AD1EFD" w:rsidRPr="00AD1EFD">
        <w:rPr>
          <w:rFonts w:ascii="Times" w:hAnsi="Times" w:cs="Times"/>
          <w:sz w:val="18"/>
          <w:szCs w:val="18"/>
          <w:vertAlign w:val="subscript"/>
          <w:lang w:val="en-US"/>
        </w:rPr>
        <w:t>n</w:t>
      </w:r>
      <w:proofErr w:type="spellEnd"/>
      <w:r w:rsidR="00AD1EFD">
        <w:rPr>
          <w:rFonts w:ascii="Times" w:hAnsi="Times" w:cs="Times"/>
          <w:sz w:val="18"/>
          <w:szCs w:val="18"/>
          <w:lang w:val="en-US"/>
        </w:rPr>
        <w:t xml:space="preserve"> = 15 MeV</w:t>
      </w:r>
    </w:p>
    <w:p w14:paraId="1203F8FD" w14:textId="35981110" w:rsidR="00E22EF2" w:rsidRDefault="007751B9" w:rsidP="00E22EF2">
      <w:pPr>
        <w:pStyle w:val="Default"/>
        <w:jc w:val="both"/>
        <w:rPr>
          <w:rFonts w:ascii="Times" w:hAnsi="Times" w:cs="Times"/>
          <w:sz w:val="20"/>
          <w:szCs w:val="20"/>
          <w:lang w:val="en-US"/>
        </w:rPr>
      </w:pPr>
      <w:r>
        <w:rPr>
          <w:rFonts w:ascii="Times" w:hAnsi="Times" w:cs="Times"/>
          <w:sz w:val="20"/>
          <w:szCs w:val="20"/>
          <w:lang w:val="en-US"/>
        </w:rPr>
        <w:t>Neutron</w:t>
      </w:r>
      <w:r w:rsidR="00E22EF2" w:rsidRPr="00E22EF2">
        <w:rPr>
          <w:rFonts w:ascii="Times" w:hAnsi="Times" w:cs="Times"/>
          <w:sz w:val="20"/>
          <w:szCs w:val="20"/>
          <w:lang w:val="en-US"/>
        </w:rPr>
        <w:t xml:space="preserve"> </w:t>
      </w:r>
      <w:r w:rsidR="00B4257D">
        <w:rPr>
          <w:rFonts w:ascii="Times" w:hAnsi="Times" w:cs="Times"/>
          <w:sz w:val="20"/>
          <w:szCs w:val="20"/>
          <w:lang w:val="en-US"/>
        </w:rPr>
        <w:t xml:space="preserve">emission results </w:t>
      </w:r>
      <w:proofErr w:type="gramStart"/>
      <w:r w:rsidR="00B4257D">
        <w:rPr>
          <w:rFonts w:ascii="Times" w:hAnsi="Times" w:cs="Times"/>
          <w:sz w:val="20"/>
          <w:szCs w:val="20"/>
          <w:lang w:val="en-US"/>
        </w:rPr>
        <w:t>is</w:t>
      </w:r>
      <w:r w:rsidR="00E22EF2">
        <w:rPr>
          <w:rFonts w:ascii="Times" w:hAnsi="Times" w:cs="Times"/>
          <w:sz w:val="20"/>
          <w:szCs w:val="20"/>
          <w:lang w:val="en-US"/>
        </w:rPr>
        <w:t xml:space="preserve"> represented</w:t>
      </w:r>
      <w:proofErr w:type="gramEnd"/>
      <w:r w:rsidR="00E22EF2">
        <w:rPr>
          <w:rFonts w:ascii="Times" w:hAnsi="Times" w:cs="Times"/>
          <w:sz w:val="20"/>
          <w:szCs w:val="20"/>
          <w:lang w:val="en-US"/>
        </w:rPr>
        <w:t xml:space="preserve"> in</w:t>
      </w:r>
      <w:r w:rsidR="00E22EF2" w:rsidRPr="00E22EF2">
        <w:rPr>
          <w:rFonts w:ascii="Times" w:hAnsi="Times" w:cs="Times"/>
          <w:sz w:val="20"/>
          <w:szCs w:val="20"/>
          <w:lang w:val="en-US"/>
        </w:rPr>
        <w:t xml:space="preserve"> Fig.</w:t>
      </w:r>
      <w:r w:rsidR="00AD1EFD">
        <w:rPr>
          <w:rFonts w:ascii="Times" w:hAnsi="Times" w:cs="Times"/>
          <w:sz w:val="20"/>
          <w:szCs w:val="20"/>
          <w:lang w:val="en-US"/>
        </w:rPr>
        <w:t xml:space="preserve"> 4 and</w:t>
      </w:r>
      <w:r w:rsidR="00B4257D">
        <w:rPr>
          <w:rFonts w:ascii="Times" w:hAnsi="Times" w:cs="Times"/>
          <w:sz w:val="20"/>
          <w:szCs w:val="20"/>
          <w:lang w:val="en-US"/>
        </w:rPr>
        <w:t xml:space="preserve"> theoretical data</w:t>
      </w:r>
      <w:r w:rsidR="00AD1EFD">
        <w:rPr>
          <w:rFonts w:ascii="Times" w:hAnsi="Times" w:cs="Times"/>
          <w:sz w:val="20"/>
          <w:szCs w:val="20"/>
          <w:lang w:val="en-US"/>
        </w:rPr>
        <w:t xml:space="preserve"> were evaluated with </w:t>
      </w:r>
      <w:proofErr w:type="spellStart"/>
      <w:r w:rsidR="00AD1EFD">
        <w:rPr>
          <w:rFonts w:ascii="Times" w:hAnsi="Times" w:cs="Times"/>
          <w:sz w:val="20"/>
          <w:szCs w:val="20"/>
          <w:lang w:val="en-US"/>
        </w:rPr>
        <w:t>Talys</w:t>
      </w:r>
      <w:proofErr w:type="spellEnd"/>
      <w:r w:rsidR="00AD1EFD">
        <w:rPr>
          <w:rFonts w:ascii="Times" w:hAnsi="Times" w:cs="Times"/>
          <w:sz w:val="20"/>
          <w:szCs w:val="20"/>
          <w:lang w:val="en-US"/>
        </w:rPr>
        <w:t>.</w:t>
      </w:r>
      <w:r w:rsidR="00E22EF2" w:rsidRPr="00E22EF2">
        <w:rPr>
          <w:rFonts w:ascii="Times" w:hAnsi="Times" w:cs="Times"/>
          <w:sz w:val="20"/>
          <w:szCs w:val="20"/>
          <w:lang w:val="en-US"/>
        </w:rPr>
        <w:t xml:space="preserve"> </w:t>
      </w:r>
      <w:r w:rsidR="00E22EF2">
        <w:rPr>
          <w:rFonts w:ascii="Times" w:hAnsi="Times" w:cs="Times"/>
          <w:sz w:val="20"/>
          <w:szCs w:val="20"/>
          <w:lang w:val="en-US"/>
        </w:rPr>
        <w:t xml:space="preserve">Average </w:t>
      </w:r>
      <w:r>
        <w:rPr>
          <w:rFonts w:ascii="Times" w:hAnsi="Times" w:cs="Times"/>
          <w:sz w:val="20"/>
          <w:szCs w:val="20"/>
          <w:lang w:val="en-US"/>
        </w:rPr>
        <w:lastRenderedPageBreak/>
        <w:t>prompt neutron</w:t>
      </w:r>
      <w:r w:rsidR="00E22EF2">
        <w:rPr>
          <w:rFonts w:ascii="Times" w:hAnsi="Times" w:cs="Times"/>
          <w:sz w:val="20"/>
          <w:szCs w:val="20"/>
          <w:lang w:val="en-US"/>
        </w:rPr>
        <w:t xml:space="preserve"> multiplicity</w:t>
      </w:r>
      <w:r w:rsidR="00AD1EFD">
        <w:rPr>
          <w:rFonts w:ascii="Times" w:hAnsi="Times" w:cs="Times"/>
          <w:sz w:val="20"/>
          <w:szCs w:val="20"/>
          <w:lang w:val="en-US"/>
        </w:rPr>
        <w:t xml:space="preserve"> (APNM)</w:t>
      </w:r>
      <w:r w:rsidR="00E22EF2">
        <w:rPr>
          <w:rFonts w:ascii="Times" w:hAnsi="Times" w:cs="Times"/>
          <w:sz w:val="20"/>
          <w:szCs w:val="20"/>
          <w:lang w:val="en-US"/>
        </w:rPr>
        <w:t xml:space="preserve"> as function of fission fragment mass can be </w:t>
      </w:r>
      <w:r w:rsidR="00AD1EFD">
        <w:rPr>
          <w:rFonts w:ascii="Times" w:hAnsi="Times" w:cs="Times"/>
          <w:sz w:val="20"/>
          <w:szCs w:val="20"/>
          <w:lang w:val="en-US"/>
        </w:rPr>
        <w:t>found in Fig. 4a and prompt neu</w:t>
      </w:r>
      <w:r>
        <w:rPr>
          <w:rFonts w:ascii="Times" w:hAnsi="Times" w:cs="Times"/>
          <w:sz w:val="20"/>
          <w:szCs w:val="20"/>
          <w:lang w:val="en-US"/>
        </w:rPr>
        <w:t>tron</w:t>
      </w:r>
      <w:r w:rsidR="00E22EF2">
        <w:rPr>
          <w:rFonts w:ascii="Times" w:hAnsi="Times" w:cs="Times"/>
          <w:sz w:val="20"/>
          <w:szCs w:val="20"/>
          <w:lang w:val="en-US"/>
        </w:rPr>
        <w:t xml:space="preserve"> multiplicity distribution</w:t>
      </w:r>
      <w:r w:rsidR="00AD1EFD">
        <w:rPr>
          <w:rFonts w:ascii="Times" w:hAnsi="Times" w:cs="Times"/>
          <w:sz w:val="20"/>
          <w:szCs w:val="20"/>
          <w:lang w:val="en-US"/>
        </w:rPr>
        <w:t xml:space="preserve"> (PNMD) in Fig. 4b. Usually fission variables from Fig. 4 are smoothly increasing</w:t>
      </w:r>
      <w:r>
        <w:rPr>
          <w:rFonts w:ascii="Times" w:hAnsi="Times" w:cs="Times"/>
          <w:sz w:val="20"/>
          <w:szCs w:val="20"/>
          <w:lang w:val="en-US"/>
        </w:rPr>
        <w:t xml:space="preserve"> with energy. For 1 MeV neutron</w:t>
      </w:r>
      <w:r w:rsidR="00AD1EFD">
        <w:rPr>
          <w:rFonts w:ascii="Times" w:hAnsi="Times" w:cs="Times"/>
          <w:sz w:val="20"/>
          <w:szCs w:val="20"/>
          <w:lang w:val="en-US"/>
        </w:rPr>
        <w:t xml:space="preserve"> energy around A = 180 APNM is higher than in the case of 15 </w:t>
      </w:r>
      <w:r>
        <w:rPr>
          <w:rFonts w:ascii="Times" w:hAnsi="Times" w:cs="Times"/>
          <w:sz w:val="20"/>
          <w:szCs w:val="20"/>
          <w:lang w:val="en-US"/>
        </w:rPr>
        <w:t>MeV neutron</w:t>
      </w:r>
      <w:r w:rsidR="00F71901">
        <w:rPr>
          <w:rFonts w:ascii="Times" w:hAnsi="Times" w:cs="Times"/>
          <w:sz w:val="20"/>
          <w:szCs w:val="20"/>
          <w:lang w:val="en-US"/>
        </w:rPr>
        <w:t xml:space="preserve"> energy (Fig. 4a</w:t>
      </w:r>
      <w:r>
        <w:rPr>
          <w:rFonts w:ascii="Times" w:hAnsi="Times" w:cs="Times"/>
          <w:sz w:val="20"/>
          <w:szCs w:val="20"/>
          <w:lang w:val="en-US"/>
        </w:rPr>
        <w:t xml:space="preserve">). In Fig. 4b, around </w:t>
      </w:r>
      <w:proofErr w:type="gramStart"/>
      <w:r>
        <w:rPr>
          <w:rFonts w:ascii="Times" w:hAnsi="Times" w:cs="Times"/>
          <w:sz w:val="20"/>
          <w:szCs w:val="20"/>
          <w:lang w:val="en-US"/>
        </w:rPr>
        <w:t>8 neutron</w:t>
      </w:r>
      <w:proofErr w:type="gramEnd"/>
      <w:r w:rsidR="00F71901">
        <w:rPr>
          <w:rFonts w:ascii="Times" w:hAnsi="Times" w:cs="Times"/>
          <w:sz w:val="20"/>
          <w:szCs w:val="20"/>
          <w:lang w:val="en-US"/>
        </w:rPr>
        <w:t xml:space="preserve"> value, PNMD has a high value. If we consider that calculations are correct than, the mentioned before results can be explained by the nuclear structure of fission fragments. </w:t>
      </w:r>
    </w:p>
    <w:p w14:paraId="1257829F" w14:textId="177BE303" w:rsidR="00F71901" w:rsidRDefault="00137E8E" w:rsidP="00E22EF2">
      <w:pPr>
        <w:pStyle w:val="Default"/>
        <w:jc w:val="both"/>
        <w:rPr>
          <w:rFonts w:ascii="Times" w:hAnsi="Times" w:cs="Times"/>
          <w:sz w:val="20"/>
          <w:szCs w:val="20"/>
          <w:lang w:val="en-US"/>
        </w:rPr>
      </w:pPr>
      <w:r>
        <w:rPr>
          <w:rFonts w:ascii="Times" w:hAnsi="Times" w:cs="Times"/>
          <w:sz w:val="20"/>
          <w:szCs w:val="20"/>
          <w:lang w:val="en-US"/>
        </w:rPr>
        <w:t>For both</w:t>
      </w:r>
      <w:r w:rsidR="00F71901">
        <w:rPr>
          <w:rFonts w:ascii="Times" w:hAnsi="Times" w:cs="Times"/>
          <w:sz w:val="20"/>
          <w:szCs w:val="20"/>
          <w:lang w:val="en-US"/>
        </w:rPr>
        <w:t xml:space="preserve"> fission variables, APNM and PNMD, </w:t>
      </w:r>
      <w:r>
        <w:rPr>
          <w:rFonts w:ascii="Times" w:hAnsi="Times" w:cs="Times"/>
          <w:sz w:val="20"/>
          <w:szCs w:val="20"/>
          <w:lang w:val="en-US"/>
        </w:rPr>
        <w:t xml:space="preserve">nu-bar prompt parameter is related. In </w:t>
      </w:r>
      <w:r w:rsidR="007751B9">
        <w:rPr>
          <w:rFonts w:ascii="Times" w:hAnsi="Times" w:cs="Times"/>
          <w:sz w:val="20"/>
          <w:szCs w:val="20"/>
          <w:lang w:val="en-US"/>
        </w:rPr>
        <w:t>Table 1 neutron</w:t>
      </w:r>
      <w:r>
        <w:rPr>
          <w:rFonts w:ascii="Times" w:hAnsi="Times" w:cs="Times"/>
          <w:sz w:val="20"/>
          <w:szCs w:val="20"/>
          <w:lang w:val="en-US"/>
        </w:rPr>
        <w:t xml:space="preserve"> energy dependence of </w:t>
      </w:r>
      <w:proofErr w:type="gramStart"/>
      <w:r>
        <w:rPr>
          <w:rFonts w:ascii="Times" w:hAnsi="Times" w:cs="Times"/>
          <w:sz w:val="20"/>
          <w:szCs w:val="20"/>
          <w:lang w:val="en-US"/>
        </w:rPr>
        <w:t>nu-bar</w:t>
      </w:r>
      <w:proofErr w:type="gramEnd"/>
      <w:r>
        <w:rPr>
          <w:rFonts w:ascii="Times" w:hAnsi="Times" w:cs="Times"/>
          <w:sz w:val="20"/>
          <w:szCs w:val="20"/>
          <w:lang w:val="en-US"/>
        </w:rPr>
        <w:t xml:space="preserve"> prompt </w:t>
      </w:r>
      <w:r w:rsidR="00B4257D">
        <w:rPr>
          <w:rFonts w:ascii="Times" w:hAnsi="Times" w:cs="Times"/>
          <w:sz w:val="20"/>
          <w:szCs w:val="20"/>
          <w:lang w:val="en-US"/>
        </w:rPr>
        <w:t xml:space="preserve">calculated values </w:t>
      </w:r>
      <w:r>
        <w:rPr>
          <w:rFonts w:ascii="Times" w:hAnsi="Times" w:cs="Times"/>
          <w:sz w:val="20"/>
          <w:szCs w:val="20"/>
          <w:lang w:val="en-US"/>
        </w:rPr>
        <w:t>are shown.</w:t>
      </w:r>
      <w:r w:rsidR="00B0228A">
        <w:rPr>
          <w:rFonts w:ascii="Times" w:hAnsi="Times" w:cs="Times"/>
          <w:sz w:val="20"/>
          <w:szCs w:val="20"/>
          <w:lang w:val="en-US"/>
        </w:rPr>
        <w:t xml:space="preserve"> As is expected, nu-bar pr</w:t>
      </w:r>
      <w:r w:rsidR="007751B9">
        <w:rPr>
          <w:rFonts w:ascii="Times" w:hAnsi="Times" w:cs="Times"/>
          <w:sz w:val="20"/>
          <w:szCs w:val="20"/>
          <w:lang w:val="en-US"/>
        </w:rPr>
        <w:t>ompt is increasing with neutron</w:t>
      </w:r>
      <w:r w:rsidR="00B0228A">
        <w:rPr>
          <w:rFonts w:ascii="Times" w:hAnsi="Times" w:cs="Times"/>
          <w:sz w:val="20"/>
          <w:szCs w:val="20"/>
          <w:lang w:val="en-US"/>
        </w:rPr>
        <w:t xml:space="preserve"> incident energy. </w:t>
      </w:r>
    </w:p>
    <w:p w14:paraId="675F5B0F" w14:textId="281E81B1" w:rsidR="00137E8E" w:rsidRPr="00195EB0" w:rsidRDefault="00137E8E" w:rsidP="00195EB0">
      <w:pPr>
        <w:pStyle w:val="Default"/>
        <w:spacing w:before="120" w:after="120"/>
        <w:jc w:val="center"/>
        <w:rPr>
          <w:rFonts w:ascii="Times" w:hAnsi="Times" w:cs="Times"/>
          <w:sz w:val="18"/>
          <w:szCs w:val="18"/>
          <w:lang w:val="en-US"/>
        </w:rPr>
      </w:pPr>
      <w:r w:rsidRPr="00195EB0">
        <w:rPr>
          <w:rFonts w:ascii="Times" w:hAnsi="Times" w:cs="Times"/>
          <w:b/>
          <w:sz w:val="18"/>
          <w:szCs w:val="18"/>
          <w:lang w:val="en-US"/>
        </w:rPr>
        <w:t>Table 1.</w:t>
      </w:r>
      <w:r w:rsidRPr="00195EB0">
        <w:rPr>
          <w:rFonts w:ascii="Times" w:hAnsi="Times" w:cs="Times"/>
          <w:sz w:val="18"/>
          <w:szCs w:val="18"/>
          <w:lang w:val="en-US"/>
        </w:rPr>
        <w:t xml:space="preserve"> </w:t>
      </w:r>
      <w:r w:rsidR="007751B9">
        <w:rPr>
          <w:rFonts w:ascii="Times" w:hAnsi="Times" w:cs="Times"/>
          <w:sz w:val="18"/>
          <w:szCs w:val="18"/>
          <w:lang w:val="en-US"/>
        </w:rPr>
        <w:t>Neutron</w:t>
      </w:r>
      <w:r w:rsidR="00195EB0" w:rsidRPr="00195EB0">
        <w:rPr>
          <w:rFonts w:ascii="Times" w:hAnsi="Times" w:cs="Times"/>
          <w:sz w:val="18"/>
          <w:szCs w:val="18"/>
          <w:lang w:val="en-US"/>
        </w:rPr>
        <w:t xml:space="preserve"> energy dependence of nu-bar prompt</w:t>
      </w:r>
    </w:p>
    <w:tbl>
      <w:tblPr>
        <w:tblStyle w:val="TableGrid"/>
        <w:tblW w:w="0" w:type="auto"/>
        <w:jc w:val="center"/>
        <w:tblLook w:val="04A0" w:firstRow="1" w:lastRow="0" w:firstColumn="1" w:lastColumn="0" w:noHBand="0" w:noVBand="1"/>
      </w:tblPr>
      <w:tblGrid>
        <w:gridCol w:w="1882"/>
        <w:gridCol w:w="1882"/>
      </w:tblGrid>
      <w:tr w:rsidR="00137E8E" w:rsidRPr="00137E8E" w14:paraId="407ECBCC" w14:textId="77777777" w:rsidTr="00195EB0">
        <w:trPr>
          <w:trHeight w:val="454"/>
          <w:jc w:val="center"/>
        </w:trPr>
        <w:tc>
          <w:tcPr>
            <w:tcW w:w="1882" w:type="dxa"/>
            <w:vAlign w:val="center"/>
          </w:tcPr>
          <w:p w14:paraId="21F16214" w14:textId="77777777" w:rsidR="00137E8E" w:rsidRPr="00195EB0" w:rsidRDefault="00137E8E" w:rsidP="00195EB0">
            <w:pPr>
              <w:pStyle w:val="Default"/>
              <w:jc w:val="center"/>
              <w:rPr>
                <w:rFonts w:ascii="Times" w:hAnsi="Times" w:cs="Times"/>
                <w:b/>
                <w:sz w:val="20"/>
                <w:szCs w:val="20"/>
                <w:lang w:val="en-US"/>
              </w:rPr>
            </w:pPr>
            <w:proofErr w:type="spellStart"/>
            <w:r w:rsidRPr="00195EB0">
              <w:rPr>
                <w:rFonts w:ascii="Times" w:hAnsi="Times" w:cs="Times"/>
                <w:b/>
                <w:sz w:val="20"/>
                <w:szCs w:val="20"/>
                <w:lang w:val="en-US"/>
              </w:rPr>
              <w:t>E</w:t>
            </w:r>
            <w:r w:rsidRPr="00195EB0">
              <w:rPr>
                <w:rFonts w:ascii="Times" w:hAnsi="Times" w:cs="Times"/>
                <w:b/>
                <w:sz w:val="20"/>
                <w:szCs w:val="20"/>
                <w:vertAlign w:val="subscript"/>
                <w:lang w:val="en-US"/>
              </w:rPr>
              <w:t>n</w:t>
            </w:r>
            <w:proofErr w:type="spellEnd"/>
            <w:r w:rsidRPr="00195EB0">
              <w:rPr>
                <w:rFonts w:ascii="Times" w:hAnsi="Times" w:cs="Times"/>
                <w:b/>
                <w:sz w:val="20"/>
                <w:szCs w:val="20"/>
                <w:lang w:val="en-US"/>
              </w:rPr>
              <w:t xml:space="preserve"> [MeV]</w:t>
            </w:r>
          </w:p>
        </w:tc>
        <w:tc>
          <w:tcPr>
            <w:tcW w:w="1882" w:type="dxa"/>
            <w:vAlign w:val="center"/>
          </w:tcPr>
          <w:p w14:paraId="444C5C54" w14:textId="77777777" w:rsidR="00137E8E" w:rsidRPr="00195EB0" w:rsidRDefault="00137E8E" w:rsidP="00195EB0">
            <w:pPr>
              <w:pStyle w:val="Default"/>
              <w:jc w:val="center"/>
              <w:rPr>
                <w:rFonts w:ascii="Times" w:hAnsi="Times" w:cs="Times"/>
                <w:b/>
                <w:sz w:val="20"/>
                <w:szCs w:val="20"/>
                <w:lang w:val="en-US"/>
              </w:rPr>
            </w:pPr>
            <w:r w:rsidRPr="00195EB0">
              <w:rPr>
                <w:rFonts w:ascii="Times" w:hAnsi="Times" w:cs="Times"/>
                <w:b/>
                <w:sz w:val="20"/>
                <w:szCs w:val="20"/>
                <w:lang w:val="en-US"/>
              </w:rPr>
              <w:t>nu-bar prompt</w:t>
            </w:r>
          </w:p>
        </w:tc>
      </w:tr>
      <w:tr w:rsidR="00137E8E" w:rsidRPr="00137E8E" w14:paraId="1D3306EE" w14:textId="77777777" w:rsidTr="00195EB0">
        <w:trPr>
          <w:trHeight w:val="454"/>
          <w:jc w:val="center"/>
        </w:trPr>
        <w:tc>
          <w:tcPr>
            <w:tcW w:w="1882" w:type="dxa"/>
            <w:vAlign w:val="center"/>
          </w:tcPr>
          <w:p w14:paraId="3EEE6491" w14:textId="7DA8A228" w:rsidR="00137E8E" w:rsidRPr="00137E8E" w:rsidRDefault="00137E8E" w:rsidP="00195EB0">
            <w:pPr>
              <w:pStyle w:val="Default"/>
              <w:jc w:val="center"/>
              <w:rPr>
                <w:rFonts w:ascii="Times" w:hAnsi="Times" w:cs="Times"/>
                <w:sz w:val="20"/>
                <w:szCs w:val="20"/>
                <w:lang w:val="en-US"/>
              </w:rPr>
            </w:pPr>
            <w:r>
              <w:rPr>
                <w:rFonts w:ascii="Times" w:hAnsi="Times" w:cs="Times"/>
                <w:sz w:val="20"/>
                <w:szCs w:val="20"/>
                <w:lang w:val="en-US"/>
              </w:rPr>
              <w:t>0.1</w:t>
            </w:r>
          </w:p>
        </w:tc>
        <w:tc>
          <w:tcPr>
            <w:tcW w:w="1882" w:type="dxa"/>
            <w:vAlign w:val="center"/>
          </w:tcPr>
          <w:p w14:paraId="5A94E571" w14:textId="6CAE1F49" w:rsidR="00137E8E" w:rsidRPr="00137E8E" w:rsidRDefault="00137E8E" w:rsidP="00195EB0">
            <w:pPr>
              <w:pStyle w:val="Default"/>
              <w:jc w:val="center"/>
              <w:rPr>
                <w:rFonts w:ascii="Times" w:hAnsi="Times" w:cs="Times"/>
                <w:sz w:val="20"/>
                <w:szCs w:val="20"/>
                <w:lang w:val="en-US"/>
              </w:rPr>
            </w:pPr>
            <w:r>
              <w:rPr>
                <w:rFonts w:ascii="Times" w:hAnsi="Times" w:cs="Times"/>
                <w:sz w:val="20"/>
                <w:szCs w:val="20"/>
                <w:lang w:val="en-US"/>
              </w:rPr>
              <w:t>2.95</w:t>
            </w:r>
          </w:p>
        </w:tc>
      </w:tr>
      <w:tr w:rsidR="00137E8E" w:rsidRPr="00137E8E" w14:paraId="478A36CE" w14:textId="77777777" w:rsidTr="00195EB0">
        <w:trPr>
          <w:trHeight w:val="454"/>
          <w:jc w:val="center"/>
        </w:trPr>
        <w:tc>
          <w:tcPr>
            <w:tcW w:w="1882" w:type="dxa"/>
            <w:vAlign w:val="center"/>
          </w:tcPr>
          <w:p w14:paraId="2030C056" w14:textId="6EF31992" w:rsidR="00137E8E" w:rsidRPr="00137E8E" w:rsidRDefault="00137E8E" w:rsidP="00195EB0">
            <w:pPr>
              <w:pStyle w:val="Default"/>
              <w:jc w:val="center"/>
              <w:rPr>
                <w:rFonts w:ascii="Times" w:hAnsi="Times" w:cs="Times"/>
                <w:sz w:val="20"/>
                <w:szCs w:val="20"/>
                <w:lang w:val="en-US"/>
              </w:rPr>
            </w:pPr>
            <w:r>
              <w:rPr>
                <w:rFonts w:ascii="Times" w:hAnsi="Times" w:cs="Times"/>
                <w:sz w:val="20"/>
                <w:szCs w:val="20"/>
                <w:lang w:val="en-US"/>
              </w:rPr>
              <w:t>1</w:t>
            </w:r>
          </w:p>
        </w:tc>
        <w:tc>
          <w:tcPr>
            <w:tcW w:w="1882" w:type="dxa"/>
            <w:vAlign w:val="center"/>
          </w:tcPr>
          <w:p w14:paraId="094F700C" w14:textId="25ED461F" w:rsidR="00137E8E" w:rsidRPr="00137E8E" w:rsidRDefault="00137E8E" w:rsidP="00195EB0">
            <w:pPr>
              <w:pStyle w:val="Default"/>
              <w:jc w:val="center"/>
              <w:rPr>
                <w:rFonts w:ascii="Times" w:hAnsi="Times" w:cs="Times"/>
                <w:sz w:val="20"/>
                <w:szCs w:val="20"/>
                <w:lang w:val="en-US"/>
              </w:rPr>
            </w:pPr>
            <w:r>
              <w:rPr>
                <w:rFonts w:ascii="Times" w:hAnsi="Times" w:cs="Times"/>
                <w:sz w:val="20"/>
                <w:szCs w:val="20"/>
                <w:lang w:val="en-US"/>
              </w:rPr>
              <w:t>3.08</w:t>
            </w:r>
          </w:p>
        </w:tc>
      </w:tr>
      <w:tr w:rsidR="00137E8E" w:rsidRPr="00137E8E" w14:paraId="3A08944B" w14:textId="77777777" w:rsidTr="00195EB0">
        <w:trPr>
          <w:trHeight w:val="454"/>
          <w:jc w:val="center"/>
        </w:trPr>
        <w:tc>
          <w:tcPr>
            <w:tcW w:w="1882" w:type="dxa"/>
            <w:vAlign w:val="center"/>
          </w:tcPr>
          <w:p w14:paraId="595A7DA3" w14:textId="1AA7E5C3" w:rsidR="00137E8E" w:rsidRPr="00137E8E" w:rsidRDefault="00137E8E" w:rsidP="00195EB0">
            <w:pPr>
              <w:pStyle w:val="Default"/>
              <w:jc w:val="center"/>
              <w:rPr>
                <w:rFonts w:ascii="Times" w:hAnsi="Times" w:cs="Times"/>
                <w:sz w:val="20"/>
                <w:szCs w:val="20"/>
                <w:lang w:val="en-US"/>
              </w:rPr>
            </w:pPr>
            <w:r>
              <w:rPr>
                <w:rFonts w:ascii="Times" w:hAnsi="Times" w:cs="Times"/>
                <w:sz w:val="20"/>
                <w:szCs w:val="20"/>
                <w:lang w:val="en-US"/>
              </w:rPr>
              <w:t>5</w:t>
            </w:r>
          </w:p>
        </w:tc>
        <w:tc>
          <w:tcPr>
            <w:tcW w:w="1882" w:type="dxa"/>
            <w:vAlign w:val="center"/>
          </w:tcPr>
          <w:p w14:paraId="7F92B3CC" w14:textId="0A7FE4EB" w:rsidR="00137E8E" w:rsidRPr="00137E8E" w:rsidRDefault="00137E8E" w:rsidP="00195EB0">
            <w:pPr>
              <w:pStyle w:val="Default"/>
              <w:jc w:val="center"/>
              <w:rPr>
                <w:rFonts w:ascii="Times" w:hAnsi="Times" w:cs="Times"/>
                <w:sz w:val="20"/>
                <w:szCs w:val="20"/>
                <w:lang w:val="en-US"/>
              </w:rPr>
            </w:pPr>
            <w:r>
              <w:rPr>
                <w:rFonts w:ascii="Times" w:hAnsi="Times" w:cs="Times"/>
                <w:sz w:val="20"/>
                <w:szCs w:val="20"/>
                <w:lang w:val="en-US"/>
              </w:rPr>
              <w:t>3.74</w:t>
            </w:r>
          </w:p>
        </w:tc>
      </w:tr>
      <w:tr w:rsidR="00137E8E" w:rsidRPr="00137E8E" w14:paraId="5611F544" w14:textId="77777777" w:rsidTr="00195EB0">
        <w:trPr>
          <w:trHeight w:val="454"/>
          <w:jc w:val="center"/>
        </w:trPr>
        <w:tc>
          <w:tcPr>
            <w:tcW w:w="1882" w:type="dxa"/>
            <w:vAlign w:val="center"/>
          </w:tcPr>
          <w:p w14:paraId="7015BCB9" w14:textId="5BFE744C" w:rsidR="00137E8E" w:rsidRPr="00137E8E" w:rsidRDefault="00137E8E" w:rsidP="00195EB0">
            <w:pPr>
              <w:pStyle w:val="Default"/>
              <w:jc w:val="center"/>
              <w:rPr>
                <w:rFonts w:ascii="Times" w:hAnsi="Times" w:cs="Times"/>
                <w:sz w:val="20"/>
                <w:szCs w:val="20"/>
                <w:lang w:val="en-US"/>
              </w:rPr>
            </w:pPr>
            <w:r>
              <w:rPr>
                <w:rFonts w:ascii="Times" w:hAnsi="Times" w:cs="Times"/>
                <w:sz w:val="20"/>
                <w:szCs w:val="20"/>
                <w:lang w:val="en-US"/>
              </w:rPr>
              <w:t>10</w:t>
            </w:r>
          </w:p>
        </w:tc>
        <w:tc>
          <w:tcPr>
            <w:tcW w:w="1882" w:type="dxa"/>
            <w:vAlign w:val="center"/>
          </w:tcPr>
          <w:p w14:paraId="0CF60B08" w14:textId="4BEAE91D" w:rsidR="00137E8E" w:rsidRPr="00137E8E" w:rsidRDefault="00137E8E" w:rsidP="00195EB0">
            <w:pPr>
              <w:pStyle w:val="Default"/>
              <w:jc w:val="center"/>
              <w:rPr>
                <w:rFonts w:ascii="Times" w:hAnsi="Times" w:cs="Times"/>
                <w:sz w:val="20"/>
                <w:szCs w:val="20"/>
                <w:lang w:val="en-US"/>
              </w:rPr>
            </w:pPr>
            <w:r>
              <w:rPr>
                <w:rFonts w:ascii="Times" w:hAnsi="Times" w:cs="Times"/>
                <w:sz w:val="20"/>
                <w:szCs w:val="20"/>
                <w:lang w:val="en-US"/>
              </w:rPr>
              <w:t>4.20</w:t>
            </w:r>
          </w:p>
        </w:tc>
      </w:tr>
      <w:tr w:rsidR="00137E8E" w:rsidRPr="00137E8E" w14:paraId="6FACBC5C" w14:textId="77777777" w:rsidTr="00195EB0">
        <w:trPr>
          <w:trHeight w:val="454"/>
          <w:jc w:val="center"/>
        </w:trPr>
        <w:tc>
          <w:tcPr>
            <w:tcW w:w="1882" w:type="dxa"/>
            <w:vAlign w:val="center"/>
          </w:tcPr>
          <w:p w14:paraId="62B3B180" w14:textId="5F61825B" w:rsidR="00137E8E" w:rsidRPr="00137E8E" w:rsidRDefault="00137E8E" w:rsidP="00195EB0">
            <w:pPr>
              <w:pStyle w:val="Default"/>
              <w:jc w:val="center"/>
              <w:rPr>
                <w:rFonts w:ascii="Times" w:hAnsi="Times" w:cs="Times"/>
                <w:sz w:val="20"/>
                <w:szCs w:val="20"/>
                <w:lang w:val="en-US"/>
              </w:rPr>
            </w:pPr>
            <w:r>
              <w:rPr>
                <w:rFonts w:ascii="Times" w:hAnsi="Times" w:cs="Times"/>
                <w:sz w:val="20"/>
                <w:szCs w:val="20"/>
                <w:lang w:val="en-US"/>
              </w:rPr>
              <w:t>15</w:t>
            </w:r>
          </w:p>
        </w:tc>
        <w:tc>
          <w:tcPr>
            <w:tcW w:w="1882" w:type="dxa"/>
            <w:vAlign w:val="center"/>
          </w:tcPr>
          <w:p w14:paraId="22AD5BF0" w14:textId="57858156" w:rsidR="00137E8E" w:rsidRPr="00137E8E" w:rsidRDefault="00137E8E" w:rsidP="00195EB0">
            <w:pPr>
              <w:pStyle w:val="Default"/>
              <w:jc w:val="center"/>
              <w:rPr>
                <w:rFonts w:ascii="Times" w:hAnsi="Times" w:cs="Times"/>
                <w:sz w:val="20"/>
                <w:szCs w:val="20"/>
                <w:lang w:val="en-US"/>
              </w:rPr>
            </w:pPr>
            <w:r>
              <w:rPr>
                <w:rFonts w:ascii="Times" w:hAnsi="Times" w:cs="Times"/>
                <w:sz w:val="20"/>
                <w:szCs w:val="20"/>
                <w:lang w:val="en-US"/>
              </w:rPr>
              <w:t>4.65</w:t>
            </w:r>
          </w:p>
        </w:tc>
      </w:tr>
    </w:tbl>
    <w:p w14:paraId="40E8E946" w14:textId="08251CD4" w:rsidR="002C3EC7" w:rsidRDefault="004F53E1" w:rsidP="004F53E1">
      <w:pPr>
        <w:pStyle w:val="Section"/>
        <w:numPr>
          <w:ilvl w:val="0"/>
          <w:numId w:val="0"/>
        </w:numPr>
      </w:pPr>
      <w:proofErr w:type="gramStart"/>
      <w:r>
        <w:t>4</w:t>
      </w:r>
      <w:proofErr w:type="gramEnd"/>
      <w:r>
        <w:t xml:space="preserve"> Conclusions</w:t>
      </w:r>
    </w:p>
    <w:p w14:paraId="44800450" w14:textId="2FFAAC34" w:rsidR="007751B9" w:rsidRDefault="007751B9" w:rsidP="00CC24F4">
      <w:pPr>
        <w:pStyle w:val="Section"/>
        <w:numPr>
          <w:ilvl w:val="0"/>
          <w:numId w:val="0"/>
        </w:numPr>
      </w:pPr>
      <w:r w:rsidRPr="007751B9">
        <w:rPr>
          <w:rFonts w:ascii="Times New Roman" w:hAnsi="Times New Roman" w:cs="Times New Roman"/>
          <w:b w:val="0"/>
          <w:sz w:val="20"/>
          <w:szCs w:val="20"/>
        </w:rPr>
        <w:t xml:space="preserve">Cross sections, mass distributions, neutron spectra, and isotope productions in </w:t>
      </w:r>
      <w:proofErr w:type="gramStart"/>
      <w:r w:rsidRPr="006A44D1">
        <w:rPr>
          <w:rFonts w:ascii="Times New Roman" w:hAnsi="Times New Roman" w:cs="Times New Roman"/>
          <w:b w:val="0"/>
          <w:sz w:val="20"/>
          <w:szCs w:val="20"/>
          <w:vertAlign w:val="superscript"/>
        </w:rPr>
        <w:t>236</w:t>
      </w:r>
      <w:r w:rsidRPr="007751B9">
        <w:rPr>
          <w:rFonts w:ascii="Times New Roman" w:hAnsi="Times New Roman" w:cs="Times New Roman"/>
          <w:b w:val="0"/>
          <w:sz w:val="20"/>
          <w:szCs w:val="20"/>
        </w:rPr>
        <w:t>Pu(</w:t>
      </w:r>
      <w:proofErr w:type="spellStart"/>
      <w:proofErr w:type="gramEnd"/>
      <w:r w:rsidRPr="007751B9">
        <w:rPr>
          <w:rFonts w:ascii="Times New Roman" w:hAnsi="Times New Roman" w:cs="Times New Roman"/>
          <w:b w:val="0"/>
          <w:sz w:val="20"/>
          <w:szCs w:val="20"/>
        </w:rPr>
        <w:t>n,f</w:t>
      </w:r>
      <w:proofErr w:type="spellEnd"/>
      <w:r w:rsidRPr="007751B9">
        <w:rPr>
          <w:rFonts w:ascii="Times New Roman" w:hAnsi="Times New Roman" w:cs="Times New Roman"/>
          <w:b w:val="0"/>
          <w:sz w:val="20"/>
          <w:szCs w:val="20"/>
        </w:rPr>
        <w:t xml:space="preserve">) were among the fission variables that were assessed. The experimental data are very poor since the </w:t>
      </w:r>
      <w:r w:rsidRPr="006A44D1">
        <w:rPr>
          <w:rFonts w:ascii="Times New Roman" w:hAnsi="Times New Roman" w:cs="Times New Roman"/>
          <w:b w:val="0"/>
          <w:sz w:val="20"/>
          <w:szCs w:val="20"/>
          <w:vertAlign w:val="superscript"/>
        </w:rPr>
        <w:t>236</w:t>
      </w:r>
      <w:r w:rsidRPr="007751B9">
        <w:rPr>
          <w:rFonts w:ascii="Times New Roman" w:hAnsi="Times New Roman" w:cs="Times New Roman"/>
          <w:b w:val="0"/>
          <w:sz w:val="20"/>
          <w:szCs w:val="20"/>
        </w:rPr>
        <w:t xml:space="preserve">Pu nucleus is a trace fission product. The contribution of </w:t>
      </w:r>
      <w:r w:rsidR="008A3EA5">
        <w:rPr>
          <w:rFonts w:ascii="Times New Roman" w:hAnsi="Times New Roman" w:cs="Times New Roman"/>
          <w:b w:val="0"/>
          <w:sz w:val="20"/>
          <w:szCs w:val="20"/>
        </w:rPr>
        <w:t>produced</w:t>
      </w:r>
      <w:r w:rsidRPr="007751B9">
        <w:rPr>
          <w:rFonts w:ascii="Times New Roman" w:hAnsi="Times New Roman" w:cs="Times New Roman"/>
          <w:b w:val="0"/>
          <w:sz w:val="20"/>
          <w:szCs w:val="20"/>
        </w:rPr>
        <w:t xml:space="preserve"> fissionable nuclei to the total fission cross section was determined </w:t>
      </w:r>
      <w:proofErr w:type="gramStart"/>
      <w:r w:rsidRPr="007751B9">
        <w:rPr>
          <w:rFonts w:ascii="Times New Roman" w:hAnsi="Times New Roman" w:cs="Times New Roman"/>
          <w:b w:val="0"/>
          <w:sz w:val="20"/>
          <w:szCs w:val="20"/>
        </w:rPr>
        <w:t>as a result</w:t>
      </w:r>
      <w:proofErr w:type="gramEnd"/>
      <w:r w:rsidRPr="007751B9">
        <w:rPr>
          <w:rFonts w:ascii="Times New Roman" w:hAnsi="Times New Roman" w:cs="Times New Roman"/>
          <w:b w:val="0"/>
          <w:sz w:val="20"/>
          <w:szCs w:val="20"/>
        </w:rPr>
        <w:t xml:space="preserve"> of the computer approach </w:t>
      </w:r>
      <w:r w:rsidR="008A3EA5">
        <w:rPr>
          <w:rFonts w:ascii="Times New Roman" w:hAnsi="Times New Roman" w:cs="Times New Roman"/>
          <w:b w:val="0"/>
          <w:sz w:val="20"/>
          <w:szCs w:val="20"/>
        </w:rPr>
        <w:t>th</w:t>
      </w:r>
      <w:r w:rsidRPr="007751B9">
        <w:rPr>
          <w:rFonts w:ascii="Times New Roman" w:hAnsi="Times New Roman" w:cs="Times New Roman"/>
          <w:b w:val="0"/>
          <w:sz w:val="20"/>
          <w:szCs w:val="20"/>
        </w:rPr>
        <w:t>at w</w:t>
      </w:r>
      <w:r w:rsidR="008A3EA5">
        <w:rPr>
          <w:rFonts w:ascii="Times New Roman" w:hAnsi="Times New Roman" w:cs="Times New Roman"/>
          <w:b w:val="0"/>
          <w:sz w:val="20"/>
          <w:szCs w:val="20"/>
        </w:rPr>
        <w:t>as</w:t>
      </w:r>
      <w:r w:rsidRPr="007751B9">
        <w:rPr>
          <w:rFonts w:ascii="Times New Roman" w:hAnsi="Times New Roman" w:cs="Times New Roman"/>
          <w:b w:val="0"/>
          <w:sz w:val="20"/>
          <w:szCs w:val="20"/>
        </w:rPr>
        <w:t xml:space="preserve"> employed. The theory provides a good description of the experimental cross section, with the (</w:t>
      </w:r>
      <w:proofErr w:type="spellStart"/>
      <w:r w:rsidRPr="007751B9">
        <w:rPr>
          <w:rFonts w:ascii="Times New Roman" w:hAnsi="Times New Roman" w:cs="Times New Roman"/>
          <w:b w:val="0"/>
          <w:sz w:val="20"/>
          <w:szCs w:val="20"/>
        </w:rPr>
        <w:t>n</w:t>
      </w:r>
      <w:proofErr w:type="gramStart"/>
      <w:r w:rsidRPr="007751B9">
        <w:rPr>
          <w:rFonts w:ascii="Times New Roman" w:hAnsi="Times New Roman" w:cs="Times New Roman"/>
          <w:b w:val="0"/>
          <w:sz w:val="20"/>
          <w:szCs w:val="20"/>
        </w:rPr>
        <w:t>,f</w:t>
      </w:r>
      <w:proofErr w:type="spellEnd"/>
      <w:proofErr w:type="gramEnd"/>
      <w:r w:rsidRPr="007751B9">
        <w:rPr>
          <w:rFonts w:ascii="Times New Roman" w:hAnsi="Times New Roman" w:cs="Times New Roman"/>
          <w:b w:val="0"/>
          <w:sz w:val="20"/>
          <w:szCs w:val="20"/>
        </w:rPr>
        <w:t>) channel providing</w:t>
      </w:r>
      <w:r w:rsidR="00024D6C">
        <w:rPr>
          <w:rFonts w:ascii="Times New Roman" w:hAnsi="Times New Roman" w:cs="Times New Roman"/>
          <w:b w:val="0"/>
          <w:sz w:val="20"/>
          <w:szCs w:val="20"/>
        </w:rPr>
        <w:t xml:space="preserve"> the main</w:t>
      </w:r>
      <w:r w:rsidRPr="007751B9">
        <w:rPr>
          <w:rFonts w:ascii="Times New Roman" w:hAnsi="Times New Roman" w:cs="Times New Roman"/>
          <w:b w:val="0"/>
          <w:sz w:val="20"/>
          <w:szCs w:val="20"/>
        </w:rPr>
        <w:t xml:space="preserve"> contribution. Additionally, fission barrier and optical p</w:t>
      </w:r>
      <w:r w:rsidR="00BF6010">
        <w:rPr>
          <w:rFonts w:ascii="Times New Roman" w:hAnsi="Times New Roman" w:cs="Times New Roman"/>
          <w:b w:val="0"/>
          <w:sz w:val="20"/>
          <w:szCs w:val="20"/>
        </w:rPr>
        <w:t xml:space="preserve">otential parameters </w:t>
      </w:r>
      <w:proofErr w:type="gramStart"/>
      <w:r w:rsidR="00BF6010">
        <w:rPr>
          <w:rFonts w:ascii="Times New Roman" w:hAnsi="Times New Roman" w:cs="Times New Roman"/>
          <w:b w:val="0"/>
          <w:sz w:val="20"/>
          <w:szCs w:val="20"/>
        </w:rPr>
        <w:t>were extract</w:t>
      </w:r>
      <w:r w:rsidRPr="007751B9">
        <w:rPr>
          <w:rFonts w:ascii="Times New Roman" w:hAnsi="Times New Roman" w:cs="Times New Roman"/>
          <w:b w:val="0"/>
          <w:sz w:val="20"/>
          <w:szCs w:val="20"/>
        </w:rPr>
        <w:t>ed</w:t>
      </w:r>
      <w:proofErr w:type="gramEnd"/>
      <w:r w:rsidRPr="007751B9">
        <w:rPr>
          <w:rFonts w:ascii="Times New Roman" w:hAnsi="Times New Roman" w:cs="Times New Roman"/>
          <w:b w:val="0"/>
          <w:sz w:val="20"/>
          <w:szCs w:val="20"/>
        </w:rPr>
        <w:t xml:space="preserve">. </w:t>
      </w:r>
      <w:proofErr w:type="gramStart"/>
      <w:r w:rsidRPr="007751B9">
        <w:rPr>
          <w:rFonts w:ascii="Times New Roman" w:hAnsi="Times New Roman" w:cs="Times New Roman"/>
          <w:b w:val="0"/>
          <w:sz w:val="20"/>
          <w:szCs w:val="20"/>
        </w:rPr>
        <w:t>Future plans</w:t>
      </w:r>
      <w:proofErr w:type="gramEnd"/>
      <w:r w:rsidRPr="007751B9">
        <w:rPr>
          <w:rFonts w:ascii="Times New Roman" w:hAnsi="Times New Roman" w:cs="Times New Roman"/>
          <w:b w:val="0"/>
          <w:sz w:val="20"/>
          <w:szCs w:val="20"/>
        </w:rPr>
        <w:t xml:space="preserve"> call for new </w:t>
      </w:r>
      <w:r w:rsidR="00C50D0A">
        <w:rPr>
          <w:rFonts w:ascii="Times New Roman" w:hAnsi="Times New Roman" w:cs="Times New Roman"/>
          <w:b w:val="0"/>
          <w:sz w:val="20"/>
          <w:szCs w:val="20"/>
        </w:rPr>
        <w:t>experimental data</w:t>
      </w:r>
      <w:bookmarkStart w:id="0" w:name="_GoBack"/>
      <w:bookmarkEnd w:id="0"/>
      <w:r w:rsidRPr="007751B9">
        <w:rPr>
          <w:rFonts w:ascii="Times New Roman" w:hAnsi="Times New Roman" w:cs="Times New Roman"/>
          <w:b w:val="0"/>
          <w:sz w:val="20"/>
          <w:szCs w:val="20"/>
        </w:rPr>
        <w:t xml:space="preserve">, computer simulations, and improved theoretical predictions for the fast neutron-induced fission process of the </w:t>
      </w:r>
      <w:r w:rsidRPr="00BF6010">
        <w:rPr>
          <w:rFonts w:ascii="Times New Roman" w:hAnsi="Times New Roman" w:cs="Times New Roman"/>
          <w:b w:val="0"/>
          <w:sz w:val="20"/>
          <w:szCs w:val="20"/>
          <w:vertAlign w:val="superscript"/>
        </w:rPr>
        <w:t>236</w:t>
      </w:r>
      <w:r w:rsidRPr="007751B9">
        <w:rPr>
          <w:rFonts w:ascii="Times New Roman" w:hAnsi="Times New Roman" w:cs="Times New Roman"/>
          <w:b w:val="0"/>
          <w:sz w:val="20"/>
          <w:szCs w:val="20"/>
        </w:rPr>
        <w:t>Pu nucleus.</w:t>
      </w:r>
    </w:p>
    <w:p w14:paraId="29154F1F" w14:textId="549A74CF" w:rsidR="002C3EC7" w:rsidRDefault="00CC24F4" w:rsidP="00CC24F4">
      <w:pPr>
        <w:pStyle w:val="Section"/>
        <w:numPr>
          <w:ilvl w:val="0"/>
          <w:numId w:val="0"/>
        </w:numPr>
      </w:pPr>
      <w:r>
        <w:t>References</w:t>
      </w:r>
    </w:p>
    <w:p w14:paraId="131113D3" w14:textId="1238251D" w:rsidR="00422F00" w:rsidRDefault="005524AC" w:rsidP="00B029E0">
      <w:pPr>
        <w:pStyle w:val="ReferencesBody"/>
      </w:pPr>
      <w:r w:rsidRPr="005524AC">
        <w:t xml:space="preserve"> G. Audi, O. </w:t>
      </w:r>
      <w:proofErr w:type="spellStart"/>
      <w:r w:rsidRPr="005524AC">
        <w:t>Bersillon</w:t>
      </w:r>
      <w:proofErr w:type="spellEnd"/>
      <w:r w:rsidRPr="005524AC">
        <w:t xml:space="preserve">, J. Blanchot, A. H. </w:t>
      </w:r>
      <w:proofErr w:type="spellStart"/>
      <w:r w:rsidRPr="005524AC">
        <w:t>Wapstra</w:t>
      </w:r>
      <w:proofErr w:type="spellEnd"/>
      <w:r w:rsidRPr="005524AC">
        <w:t>,</w:t>
      </w:r>
      <w:r w:rsidR="00CC4244">
        <w:t xml:space="preserve"> </w:t>
      </w:r>
      <w:r w:rsidR="00B029E0">
        <w:rPr>
          <w:rFonts w:ascii="Times" w:hAnsi="Times" w:cs="Times"/>
          <w:color w:val="232323"/>
          <w:shd w:val="clear" w:color="auto" w:fill="FFFFFF"/>
        </w:rPr>
        <w:t xml:space="preserve">The </w:t>
      </w:r>
      <w:r w:rsidR="00CC4244" w:rsidRPr="00CC4244">
        <w:rPr>
          <w:rFonts w:ascii="Times" w:hAnsi="Times" w:cs="Times"/>
          <w:color w:val="232323"/>
          <w:shd w:val="clear" w:color="auto" w:fill="FFFFFF"/>
        </w:rPr>
        <w:t>NUBASE Evaluation of Nuclear and Decay Properties</w:t>
      </w:r>
      <w:r w:rsidR="00CC4244">
        <w:rPr>
          <w:rFonts w:ascii="Times" w:hAnsi="Times" w:cs="Times"/>
          <w:color w:val="232323"/>
          <w:shd w:val="clear" w:color="auto" w:fill="FFFFFF"/>
        </w:rPr>
        <w:t>.</w:t>
      </w:r>
      <w:r w:rsidRPr="005524AC">
        <w:t xml:space="preserve"> </w:t>
      </w:r>
      <w:proofErr w:type="spellStart"/>
      <w:r w:rsidRPr="005524AC">
        <w:t>Nucl</w:t>
      </w:r>
      <w:proofErr w:type="spellEnd"/>
      <w:r w:rsidRPr="005524AC">
        <w:t xml:space="preserve">. Phys. </w:t>
      </w:r>
      <w:r w:rsidRPr="00CC4244">
        <w:rPr>
          <w:b/>
        </w:rPr>
        <w:t>A729</w:t>
      </w:r>
      <w:r w:rsidR="00CC4244">
        <w:t>, 1, 3</w:t>
      </w:r>
      <w:r w:rsidRPr="005524AC">
        <w:t xml:space="preserve"> (2003)</w:t>
      </w:r>
      <w:r w:rsidR="00CC4244">
        <w:t>.</w:t>
      </w:r>
    </w:p>
    <w:p w14:paraId="432D0E8F" w14:textId="0F92F015" w:rsidR="008F1DED" w:rsidRDefault="005E4D41" w:rsidP="00B029E0">
      <w:pPr>
        <w:pStyle w:val="ReferencesBody"/>
        <w:numPr>
          <w:ilvl w:val="0"/>
          <w:numId w:val="0"/>
        </w:numPr>
        <w:ind w:left="360"/>
      </w:pPr>
      <w:hyperlink r:id="rId17" w:history="1">
        <w:r w:rsidR="00CC4244" w:rsidRPr="00687048">
          <w:rPr>
            <w:rStyle w:val="Hyperlink"/>
            <w:rFonts w:ascii="Times" w:hAnsi="Times" w:cs="Times"/>
            <w:shd w:val="clear" w:color="auto" w:fill="FFFFFF"/>
          </w:rPr>
          <w:t>http://dx.doi.org/10.1016/j.nuclphysa.2003.11.001</w:t>
        </w:r>
      </w:hyperlink>
    </w:p>
    <w:p w14:paraId="6A84DF82" w14:textId="41AAEC87" w:rsidR="005524AC" w:rsidRPr="00B029E0" w:rsidRDefault="00F76B6B" w:rsidP="00B029E0">
      <w:pPr>
        <w:pStyle w:val="ReferencesBody"/>
      </w:pPr>
      <w:r w:rsidRPr="00B029E0">
        <w:t xml:space="preserve">F.G. </w:t>
      </w:r>
      <w:proofErr w:type="spellStart"/>
      <w:r w:rsidRPr="00B029E0">
        <w:t>Kond</w:t>
      </w:r>
      <w:r w:rsidR="005524AC" w:rsidRPr="00B029E0">
        <w:t>ev</w:t>
      </w:r>
      <w:proofErr w:type="spellEnd"/>
      <w:r w:rsidR="005524AC" w:rsidRPr="00B029E0">
        <w:t xml:space="preserve">, M. Wang, W.J. Huang, S. </w:t>
      </w:r>
      <w:proofErr w:type="spellStart"/>
      <w:r w:rsidR="005524AC" w:rsidRPr="00B029E0">
        <w:t>Naimi</w:t>
      </w:r>
      <w:proofErr w:type="spellEnd"/>
      <w:r w:rsidR="005524AC" w:rsidRPr="00B029E0">
        <w:t xml:space="preserve">, G. Audi, </w:t>
      </w:r>
      <w:r w:rsidR="00CC4244" w:rsidRPr="00B029E0">
        <w:t>The NUBASE2020 evaluation of nuclear physics properties</w:t>
      </w:r>
      <w:r w:rsidRPr="00B029E0">
        <w:t>. Chinese Physics C</w:t>
      </w:r>
      <w:r w:rsidR="005524AC" w:rsidRPr="00B029E0">
        <w:t>45</w:t>
      </w:r>
      <w:r w:rsidRPr="00B029E0">
        <w:t xml:space="preserve">, </w:t>
      </w:r>
      <w:r w:rsidR="005524AC" w:rsidRPr="00B029E0">
        <w:t>3</w:t>
      </w:r>
      <w:r w:rsidRPr="00B029E0">
        <w:t>,</w:t>
      </w:r>
      <w:r w:rsidR="005524AC" w:rsidRPr="00B029E0">
        <w:t xml:space="preserve"> 030001 (2021)</w:t>
      </w:r>
      <w:r w:rsidRPr="00B029E0">
        <w:t xml:space="preserve">. </w:t>
      </w:r>
      <w:hyperlink r:id="rId18" w:tgtFrame="_blank" w:history="1">
        <w:r w:rsidRPr="00B029E0">
          <w:rPr>
            <w:rStyle w:val="Hyperlink"/>
            <w:color w:val="auto"/>
            <w:u w:val="none"/>
          </w:rPr>
          <w:t>10.1088/1674-1137/</w:t>
        </w:r>
        <w:proofErr w:type="spellStart"/>
        <w:r w:rsidRPr="00B029E0">
          <w:rPr>
            <w:rStyle w:val="Hyperlink"/>
            <w:color w:val="auto"/>
            <w:u w:val="none"/>
          </w:rPr>
          <w:t>abddae</w:t>
        </w:r>
        <w:proofErr w:type="spellEnd"/>
      </w:hyperlink>
    </w:p>
    <w:p w14:paraId="6C98AAE3" w14:textId="4F77968B" w:rsidR="00C66A11" w:rsidRPr="00C66A11" w:rsidRDefault="005524AC" w:rsidP="00B029E0">
      <w:pPr>
        <w:pStyle w:val="ReferencesBody"/>
        <w:rPr>
          <w:rFonts w:ascii="Times" w:hAnsi="Times" w:cs="Times"/>
          <w:color w:val="525254"/>
          <w:lang w:val="en-US" w:eastAsia="en-US"/>
        </w:rPr>
      </w:pPr>
      <w:r w:rsidRPr="005524AC">
        <w:t xml:space="preserve">H. </w:t>
      </w:r>
      <w:proofErr w:type="spellStart"/>
      <w:r w:rsidRPr="005524AC">
        <w:t>Yamana</w:t>
      </w:r>
      <w:proofErr w:type="spellEnd"/>
      <w:r w:rsidRPr="005524AC">
        <w:t xml:space="preserve">, T. Yamamoto, K. Kobayashi, T. </w:t>
      </w:r>
      <w:proofErr w:type="spellStart"/>
      <w:r w:rsidRPr="005524AC">
        <w:t>Mitsugashira</w:t>
      </w:r>
      <w:proofErr w:type="spellEnd"/>
      <w:r w:rsidRPr="005524AC">
        <w:t xml:space="preserve">, H. Moriyama, </w:t>
      </w:r>
      <w:r w:rsidR="00C66A11">
        <w:t xml:space="preserve">Production of Pure Pu </w:t>
      </w:r>
      <w:r w:rsidR="00C66A11">
        <w:t>Tracer for the Assessment of Plutonium in the Environment</w:t>
      </w:r>
      <w:proofErr w:type="gramStart"/>
      <w:r w:rsidR="00C66A11">
        <w:t>..</w:t>
      </w:r>
      <w:proofErr w:type="gramEnd"/>
      <w:r w:rsidR="00C66A11">
        <w:t xml:space="preserve"> </w:t>
      </w:r>
      <w:r w:rsidRPr="005524AC">
        <w:t>Journal of Nuc</w:t>
      </w:r>
      <w:r w:rsidR="00C66A11">
        <w:t xml:space="preserve">lear Science and Technology, </w:t>
      </w:r>
      <w:r w:rsidRPr="00C66A11">
        <w:rPr>
          <w:b/>
        </w:rPr>
        <w:t>38</w:t>
      </w:r>
      <w:r w:rsidR="00C66A11">
        <w:t>, 10, 859</w:t>
      </w:r>
      <w:r w:rsidRPr="005524AC">
        <w:t xml:space="preserve"> (2001)</w:t>
      </w:r>
      <w:r w:rsidR="00C66A11">
        <w:t>.</w:t>
      </w:r>
      <w:r w:rsidR="00687048">
        <w:t xml:space="preserve"> </w:t>
      </w:r>
      <w:hyperlink r:id="rId19" w:tgtFrame="_blank" w:history="1">
        <w:r w:rsidR="00C66A11" w:rsidRPr="00C66A11">
          <w:rPr>
            <w:rFonts w:ascii="Times" w:hAnsi="Times" w:cs="Times"/>
            <w:color w:val="0000FF"/>
            <w:u w:val="single"/>
            <w:bdr w:val="none" w:sz="0" w:space="0" w:color="auto" w:frame="1"/>
            <w:lang w:val="en-US" w:eastAsia="en-US"/>
          </w:rPr>
          <w:t>10.1080/18811248.2001.9715106</w:t>
        </w:r>
      </w:hyperlink>
    </w:p>
    <w:p w14:paraId="5BBDCF0A" w14:textId="1A37E404" w:rsidR="00B029E0" w:rsidRDefault="005524AC" w:rsidP="00B029E0">
      <w:pPr>
        <w:pStyle w:val="ReferencesBody"/>
        <w:rPr>
          <w:color w:val="222222"/>
        </w:rPr>
      </w:pPr>
      <w:r w:rsidRPr="00D21E3B">
        <w:t xml:space="preserve">E. P. </w:t>
      </w:r>
      <w:proofErr w:type="spellStart"/>
      <w:r w:rsidRPr="00D21E3B">
        <w:t>Shabalin</w:t>
      </w:r>
      <w:proofErr w:type="spellEnd"/>
      <w:r w:rsidRPr="00D21E3B">
        <w:t xml:space="preserve">, V. L. </w:t>
      </w:r>
      <w:proofErr w:type="spellStart"/>
      <w:r w:rsidRPr="00D21E3B">
        <w:t>Aksenov</w:t>
      </w:r>
      <w:proofErr w:type="spellEnd"/>
      <w:r w:rsidRPr="00D21E3B">
        <w:t xml:space="preserve">, G. G. </w:t>
      </w:r>
      <w:proofErr w:type="spellStart"/>
      <w:r w:rsidRPr="00D21E3B">
        <w:t>Komyshev</w:t>
      </w:r>
      <w:proofErr w:type="spellEnd"/>
      <w:r w:rsidRPr="00D21E3B">
        <w:t xml:space="preserve">. </w:t>
      </w:r>
      <w:r w:rsidR="00D21E3B" w:rsidRPr="00D21E3B">
        <w:t xml:space="preserve">A. D. </w:t>
      </w:r>
      <w:proofErr w:type="spellStart"/>
      <w:r w:rsidR="00D21E3B" w:rsidRPr="00D21E3B">
        <w:t>Rogov</w:t>
      </w:r>
      <w:proofErr w:type="spellEnd"/>
      <w:r w:rsidR="00D21E3B" w:rsidRPr="00D21E3B">
        <w:t>, Neptunium-Based High Flus-Pulsed Research Reactors, 124, 364 (2018).</w:t>
      </w:r>
    </w:p>
    <w:p w14:paraId="60989C5E" w14:textId="3D8CC066" w:rsidR="005524AC" w:rsidRPr="00D21E3B" w:rsidRDefault="005E4D41" w:rsidP="00B029E0">
      <w:pPr>
        <w:pStyle w:val="ReferencesBody"/>
        <w:numPr>
          <w:ilvl w:val="0"/>
          <w:numId w:val="0"/>
        </w:numPr>
        <w:ind w:left="360"/>
        <w:rPr>
          <w:color w:val="222222"/>
        </w:rPr>
      </w:pPr>
      <w:hyperlink r:id="rId20" w:history="1">
        <w:r w:rsidR="00D21E3B" w:rsidRPr="00687048">
          <w:rPr>
            <w:rStyle w:val="Hyperlink"/>
            <w:rFonts w:ascii="Times" w:hAnsi="Times" w:cs="Times"/>
          </w:rPr>
          <w:t>https://doi.org/10.1007/s10512-018-0424-3</w:t>
        </w:r>
      </w:hyperlink>
    </w:p>
    <w:p w14:paraId="30A8BA64" w14:textId="4E73A19F" w:rsidR="00422F00" w:rsidRDefault="00FB1F39" w:rsidP="00B029E0">
      <w:pPr>
        <w:pStyle w:val="ReferencesBody"/>
      </w:pPr>
      <w:r>
        <w:t xml:space="preserve"> C. </w:t>
      </w:r>
      <w:proofErr w:type="spellStart"/>
      <w:r>
        <w:t>Oprea</w:t>
      </w:r>
      <w:proofErr w:type="spellEnd"/>
      <w:r>
        <w:t xml:space="preserve">, M. </w:t>
      </w:r>
      <w:proofErr w:type="spellStart"/>
      <w:r>
        <w:t>Ayaz</w:t>
      </w:r>
      <w:proofErr w:type="spellEnd"/>
      <w:r>
        <w:t xml:space="preserve"> Ahmad, A. I. </w:t>
      </w:r>
      <w:proofErr w:type="spellStart"/>
      <w:r>
        <w:t>Oprea</w:t>
      </w:r>
      <w:proofErr w:type="spellEnd"/>
      <w:r>
        <w:t>, J. H.</w:t>
      </w:r>
      <w:r w:rsidR="005524AC" w:rsidRPr="005524AC">
        <w:t xml:space="preserve"> Baker, N. </w:t>
      </w:r>
      <w:proofErr w:type="spellStart"/>
      <w:r w:rsidR="005524AC" w:rsidRPr="005524AC">
        <w:t>Amrani</w:t>
      </w:r>
      <w:proofErr w:type="spellEnd"/>
      <w:r w:rsidR="005524AC" w:rsidRPr="005524AC">
        <w:t>,</w:t>
      </w:r>
      <w:r>
        <w:t xml:space="preserve"> Nuclear Reaction Mechanism of Neutron Induced Fission of </w:t>
      </w:r>
      <w:r w:rsidRPr="00FB1F39">
        <w:rPr>
          <w:vertAlign w:val="superscript"/>
        </w:rPr>
        <w:t>237</w:t>
      </w:r>
      <w:r>
        <w:t>Np Nucleus. European Journal of</w:t>
      </w:r>
      <w:r w:rsidR="005524AC" w:rsidRPr="005524AC">
        <w:t xml:space="preserve"> Engineering </w:t>
      </w:r>
      <w:r>
        <w:t>Science and Technology,</w:t>
      </w:r>
      <w:r w:rsidR="005524AC" w:rsidRPr="005524AC">
        <w:t xml:space="preserve"> </w:t>
      </w:r>
      <w:r w:rsidR="005524AC" w:rsidRPr="00FB1F39">
        <w:rPr>
          <w:b/>
        </w:rPr>
        <w:t>1</w:t>
      </w:r>
      <w:r>
        <w:t xml:space="preserve">, 83 </w:t>
      </w:r>
      <w:r w:rsidR="005524AC" w:rsidRPr="005524AC">
        <w:t>(2020)</w:t>
      </w:r>
      <w:r w:rsidR="00687048">
        <w:t>.</w:t>
      </w:r>
      <w:r w:rsidR="00B029E0">
        <w:t xml:space="preserve"> </w:t>
      </w:r>
    </w:p>
    <w:p w14:paraId="59B3BBAE" w14:textId="73F2475D" w:rsidR="005524AC" w:rsidRPr="005524AC" w:rsidRDefault="005E4D41" w:rsidP="00B029E0">
      <w:pPr>
        <w:pStyle w:val="ReferencesBody"/>
        <w:numPr>
          <w:ilvl w:val="0"/>
          <w:numId w:val="0"/>
        </w:numPr>
        <w:ind w:left="360"/>
      </w:pPr>
      <w:hyperlink r:id="rId21" w:history="1">
        <w:r w:rsidR="00FB1F39" w:rsidRPr="00FB1F39">
          <w:rPr>
            <w:rFonts w:ascii="Times" w:hAnsi="Times" w:cs="Times"/>
            <w:color w:val="0A6EBD"/>
            <w:spacing w:val="2"/>
            <w:u w:val="single"/>
            <w:shd w:val="clear" w:color="auto" w:fill="FAFAFA"/>
          </w:rPr>
          <w:t>https://doi.org/10.33422/ejest.v4i4.600</w:t>
        </w:r>
      </w:hyperlink>
    </w:p>
    <w:p w14:paraId="5F33F3E0" w14:textId="6EDF6169" w:rsidR="005524AC" w:rsidRPr="005524AC" w:rsidRDefault="005524AC" w:rsidP="00B029E0">
      <w:pPr>
        <w:pStyle w:val="ReferencesBody"/>
      </w:pPr>
      <w:r w:rsidRPr="005524AC">
        <w:t xml:space="preserve">A.J. Koning, S. </w:t>
      </w:r>
      <w:proofErr w:type="spellStart"/>
      <w:r w:rsidRPr="005524AC">
        <w:t>Hilaire</w:t>
      </w:r>
      <w:proofErr w:type="spellEnd"/>
      <w:r w:rsidRPr="005524AC">
        <w:t xml:space="preserve">, M.C. </w:t>
      </w:r>
      <w:proofErr w:type="spellStart"/>
      <w:r w:rsidRPr="005524AC">
        <w:t>Duijvestijn</w:t>
      </w:r>
      <w:proofErr w:type="spellEnd"/>
      <w:proofErr w:type="gramStart"/>
      <w:r w:rsidRPr="005524AC">
        <w:t>, .</w:t>
      </w:r>
      <w:r w:rsidR="008F1DED">
        <w:tab/>
      </w:r>
      <w:proofErr w:type="gramEnd"/>
      <w:r w:rsidRPr="005524AC">
        <w:t xml:space="preserve">TALYS-1.0., </w:t>
      </w:r>
      <w:r w:rsidRPr="00E60127">
        <w:rPr>
          <w:iCs/>
        </w:rPr>
        <w:t>International Conference on Nuclear Data for Science and Technology</w:t>
      </w:r>
      <w:r w:rsidR="00E60127">
        <w:t>, 211 (2007).</w:t>
      </w:r>
      <w:r w:rsidR="00E60127" w:rsidRPr="00E60127">
        <w:rPr>
          <w:rFonts w:ascii="Times" w:hAnsi="Times" w:cs="Times"/>
        </w:rPr>
        <w:t xml:space="preserve"> </w:t>
      </w:r>
      <w:hyperlink r:id="rId22" w:history="1">
        <w:r w:rsidR="00687048" w:rsidRPr="00687048">
          <w:rPr>
            <w:rStyle w:val="Hyperlink"/>
            <w:rFonts w:ascii="Times" w:hAnsi="Times" w:cs="Times"/>
          </w:rPr>
          <w:t>http://doi.org/</w:t>
        </w:r>
        <w:r w:rsidR="00E60127" w:rsidRPr="00687048">
          <w:rPr>
            <w:rStyle w:val="Hyperlink"/>
            <w:rFonts w:ascii="Times" w:hAnsi="Times" w:cs="Times"/>
          </w:rPr>
          <w:t>10.1051/ndata:07767</w:t>
        </w:r>
      </w:hyperlink>
    </w:p>
    <w:p w14:paraId="2BFF9B24" w14:textId="1848F519" w:rsidR="00422F00" w:rsidRDefault="0008265B" w:rsidP="00B029E0">
      <w:pPr>
        <w:pStyle w:val="ReferencesBody"/>
        <w:rPr>
          <w:rFonts w:ascii="Times" w:hAnsi="Times" w:cs="Times"/>
          <w:lang w:val="en-US"/>
        </w:rPr>
      </w:pPr>
      <w:r>
        <w:t xml:space="preserve">W. Hauser, H. Feshbach, </w:t>
      </w:r>
      <w:proofErr w:type="gramStart"/>
      <w:r>
        <w:t>The</w:t>
      </w:r>
      <w:proofErr w:type="gramEnd"/>
      <w:r>
        <w:t xml:space="preserve"> Inelastic Scattering of Neutrons.</w:t>
      </w:r>
      <w:r w:rsidR="005524AC" w:rsidRPr="005524AC">
        <w:t xml:space="preserve"> </w:t>
      </w:r>
      <w:r w:rsidR="005524AC" w:rsidRPr="0008265B">
        <w:rPr>
          <w:iCs/>
        </w:rPr>
        <w:t xml:space="preserve">Phys. </w:t>
      </w:r>
      <w:r w:rsidR="005524AC" w:rsidRPr="0008265B">
        <w:rPr>
          <w:iCs/>
          <w:lang w:val="en-US"/>
        </w:rPr>
        <w:t>Rev</w:t>
      </w:r>
      <w:r w:rsidR="005524AC" w:rsidRPr="0008265B">
        <w:rPr>
          <w:lang w:val="en-US"/>
        </w:rPr>
        <w:t>.</w:t>
      </w:r>
      <w:r>
        <w:rPr>
          <w:lang w:val="en-US"/>
        </w:rPr>
        <w:t xml:space="preserve">, </w:t>
      </w:r>
      <w:r w:rsidR="005524AC" w:rsidRPr="0008265B">
        <w:rPr>
          <w:b/>
          <w:lang w:val="en-US"/>
        </w:rPr>
        <w:t>87</w:t>
      </w:r>
      <w:r w:rsidR="005524AC" w:rsidRPr="005524AC">
        <w:rPr>
          <w:lang w:val="en-US"/>
        </w:rPr>
        <w:t xml:space="preserve">, </w:t>
      </w:r>
      <w:r>
        <w:rPr>
          <w:lang w:val="en-US"/>
        </w:rPr>
        <w:t>2,</w:t>
      </w:r>
      <w:r w:rsidR="005524AC" w:rsidRPr="005524AC">
        <w:rPr>
          <w:lang w:val="en-US"/>
        </w:rPr>
        <w:t xml:space="preserve"> 366 (1952)</w:t>
      </w:r>
      <w:r>
        <w:rPr>
          <w:lang w:val="en-US"/>
        </w:rPr>
        <w:t>.</w:t>
      </w:r>
    </w:p>
    <w:p w14:paraId="671FC744" w14:textId="16C5594D" w:rsidR="005524AC" w:rsidRPr="005524AC" w:rsidRDefault="005E4D41" w:rsidP="00FE3F29">
      <w:pPr>
        <w:pStyle w:val="ReferencesBody"/>
        <w:numPr>
          <w:ilvl w:val="0"/>
          <w:numId w:val="0"/>
        </w:numPr>
        <w:spacing w:before="0"/>
        <w:ind w:left="357"/>
        <w:rPr>
          <w:lang w:val="en-US"/>
        </w:rPr>
      </w:pPr>
      <w:hyperlink r:id="rId23" w:history="1">
        <w:r w:rsidR="0008265B" w:rsidRPr="00687048">
          <w:rPr>
            <w:rStyle w:val="Hyperlink"/>
            <w:rFonts w:ascii="Times" w:hAnsi="Times" w:cs="Times"/>
            <w:lang w:val="en-US"/>
          </w:rPr>
          <w:t>https://doi.org/10.1103/PhysRev.87.366</w:t>
        </w:r>
      </w:hyperlink>
    </w:p>
    <w:p w14:paraId="3BE0E384" w14:textId="383BF619" w:rsidR="00422F00" w:rsidRDefault="005524AC" w:rsidP="00FE3F29">
      <w:pPr>
        <w:pStyle w:val="ReferencesBody"/>
      </w:pPr>
      <w:r w:rsidRPr="005524AC">
        <w:t xml:space="preserve"> D.L. Hill, J.A. Wheeler,</w:t>
      </w:r>
      <w:r w:rsidR="00422F00">
        <w:t xml:space="preserve"> Nuclear Constitution</w:t>
      </w:r>
      <w:r w:rsidRPr="005524AC">
        <w:t xml:space="preserve"> </w:t>
      </w:r>
      <w:r w:rsidR="00422F00">
        <w:t xml:space="preserve">and the Interpretation of Fission Phenomena. </w:t>
      </w:r>
      <w:r w:rsidRPr="005524AC">
        <w:t xml:space="preserve">Phys. Rev, </w:t>
      </w:r>
      <w:r w:rsidRPr="00422F00">
        <w:rPr>
          <w:b/>
        </w:rPr>
        <w:t>89</w:t>
      </w:r>
      <w:r w:rsidRPr="005524AC">
        <w:t>, 1102 (1</w:t>
      </w:r>
      <w:r w:rsidR="00422F00">
        <w:t>9</w:t>
      </w:r>
      <w:r w:rsidRPr="005524AC">
        <w:t>53)</w:t>
      </w:r>
      <w:r w:rsidR="00422F00">
        <w:t xml:space="preserve">. </w:t>
      </w:r>
    </w:p>
    <w:p w14:paraId="492C7550" w14:textId="616D2A9C" w:rsidR="005524AC" w:rsidRPr="00422F00" w:rsidRDefault="005E4D41" w:rsidP="00FE3F29">
      <w:pPr>
        <w:pStyle w:val="ReferencesBody"/>
        <w:numPr>
          <w:ilvl w:val="0"/>
          <w:numId w:val="0"/>
        </w:numPr>
        <w:spacing w:before="0"/>
        <w:ind w:left="357"/>
      </w:pPr>
      <w:hyperlink r:id="rId24" w:history="1">
        <w:r w:rsidR="00422F00" w:rsidRPr="00422F00">
          <w:rPr>
            <w:rStyle w:val="Hyperlink"/>
            <w:rFonts w:ascii="Times" w:hAnsi="Times" w:cs="Times"/>
            <w:shd w:val="clear" w:color="auto" w:fill="FFFFFF"/>
            <w:lang w:val="en-US"/>
          </w:rPr>
          <w:t>https://doi.org/10.1103/PhysRev.89.1102</w:t>
        </w:r>
      </w:hyperlink>
    </w:p>
    <w:p w14:paraId="499D5055" w14:textId="3E262341" w:rsidR="005524AC" w:rsidRDefault="005524AC" w:rsidP="00FE3F29">
      <w:pPr>
        <w:pStyle w:val="ReferencesBody"/>
      </w:pPr>
      <w:r w:rsidRPr="005524AC">
        <w:t xml:space="preserve">U. </w:t>
      </w:r>
      <w:proofErr w:type="spellStart"/>
      <w:r w:rsidRPr="005524AC">
        <w:t>Brosa</w:t>
      </w:r>
      <w:proofErr w:type="spellEnd"/>
      <w:r w:rsidRPr="005524AC">
        <w:t xml:space="preserve">, S. Grossmann, </w:t>
      </w:r>
      <w:r w:rsidR="00422F00">
        <w:t xml:space="preserve">Nuclear Scission. </w:t>
      </w:r>
      <w:r w:rsidRPr="005524AC">
        <w:t xml:space="preserve">Phys. Rep. </w:t>
      </w:r>
      <w:r w:rsidRPr="00422F00">
        <w:rPr>
          <w:b/>
        </w:rPr>
        <w:t>1</w:t>
      </w:r>
      <w:r w:rsidR="00422F00" w:rsidRPr="00422F00">
        <w:rPr>
          <w:b/>
        </w:rPr>
        <w:t>9</w:t>
      </w:r>
      <w:r w:rsidRPr="00422F00">
        <w:rPr>
          <w:b/>
        </w:rPr>
        <w:t>7</w:t>
      </w:r>
      <w:r w:rsidR="00422F00">
        <w:t>, 4</w:t>
      </w:r>
      <w:r w:rsidRPr="005524AC">
        <w:t>,</w:t>
      </w:r>
      <w:r w:rsidR="00422F00">
        <w:t xml:space="preserve"> 167</w:t>
      </w:r>
      <w:r w:rsidRPr="005524AC">
        <w:t xml:space="preserve"> (1990)</w:t>
      </w:r>
      <w:r w:rsidR="00422F00">
        <w:t xml:space="preserve">. </w:t>
      </w:r>
    </w:p>
    <w:p w14:paraId="2E779427" w14:textId="64EF0466" w:rsidR="00422F00" w:rsidRPr="00422F00" w:rsidRDefault="005E4D41" w:rsidP="00FE3F29">
      <w:pPr>
        <w:pStyle w:val="ReferencesBody"/>
        <w:numPr>
          <w:ilvl w:val="0"/>
          <w:numId w:val="0"/>
        </w:numPr>
        <w:spacing w:before="0"/>
        <w:ind w:left="357"/>
        <w:rPr>
          <w:rFonts w:ascii="Times" w:hAnsi="Times" w:cs="Times"/>
        </w:rPr>
      </w:pPr>
      <w:hyperlink r:id="rId25" w:tgtFrame="_blank" w:tooltip="Persistent link using digital object identifier" w:history="1">
        <w:r w:rsidR="00422F00" w:rsidRPr="00422F00">
          <w:rPr>
            <w:rStyle w:val="anchor-text"/>
            <w:rFonts w:ascii="Times" w:hAnsi="Times" w:cs="Times"/>
            <w:color w:val="0000FF"/>
            <w:lang w:val="en-US"/>
          </w:rPr>
          <w:t>https://doi.org/10.1016/0370-1573(90)90114-H</w:t>
        </w:r>
      </w:hyperlink>
    </w:p>
    <w:p w14:paraId="30B871EE" w14:textId="6B17F128" w:rsidR="00FE3F29" w:rsidRDefault="005524AC" w:rsidP="00FE3F29">
      <w:pPr>
        <w:pStyle w:val="ReferencesBody"/>
      </w:pPr>
      <w:r w:rsidRPr="00FE3F29">
        <w:t xml:space="preserve">E.A. </w:t>
      </w:r>
      <w:proofErr w:type="spellStart"/>
      <w:r w:rsidRPr="00FE3F29">
        <w:t>Gromova</w:t>
      </w:r>
      <w:proofErr w:type="spellEnd"/>
      <w:r w:rsidRPr="00FE3F29">
        <w:t xml:space="preserve">, S.S. </w:t>
      </w:r>
      <w:proofErr w:type="spellStart"/>
      <w:r w:rsidRPr="00FE3F29">
        <w:t>Kovalenko</w:t>
      </w:r>
      <w:proofErr w:type="spellEnd"/>
      <w:r w:rsidRPr="00FE3F29">
        <w:t xml:space="preserve">, </w:t>
      </w:r>
      <w:proofErr w:type="spellStart"/>
      <w:r w:rsidRPr="00FE3F29">
        <w:t>Yu.A</w:t>
      </w:r>
      <w:proofErr w:type="spellEnd"/>
      <w:r w:rsidRPr="00FE3F29">
        <w:t xml:space="preserve">. </w:t>
      </w:r>
      <w:proofErr w:type="spellStart"/>
      <w:r w:rsidRPr="00FE3F29">
        <w:t>Selitskii</w:t>
      </w:r>
      <w:proofErr w:type="spellEnd"/>
      <w:r w:rsidRPr="00FE3F29">
        <w:t xml:space="preserve">, A.M. </w:t>
      </w:r>
      <w:proofErr w:type="spellStart"/>
      <w:r w:rsidRPr="00FE3F29">
        <w:t>Fridkin</w:t>
      </w:r>
      <w:proofErr w:type="spellEnd"/>
      <w:r w:rsidRPr="00FE3F29">
        <w:t xml:space="preserve">, V.B. </w:t>
      </w:r>
      <w:proofErr w:type="spellStart"/>
      <w:r w:rsidRPr="00FE3F29">
        <w:t>Funshtein</w:t>
      </w:r>
      <w:proofErr w:type="spellEnd"/>
      <w:r w:rsidRPr="00FE3F29">
        <w:t xml:space="preserve">, V.A. Yakovlev. S.V. </w:t>
      </w:r>
      <w:proofErr w:type="spellStart"/>
      <w:r w:rsidRPr="00FE3F29">
        <w:t>Antipov</w:t>
      </w:r>
      <w:proofErr w:type="spellEnd"/>
      <w:r w:rsidRPr="00FE3F29">
        <w:t xml:space="preserve">, P.E. </w:t>
      </w:r>
      <w:proofErr w:type="spellStart"/>
      <w:r w:rsidRPr="00FE3F29">
        <w:t>Vorotnikov</w:t>
      </w:r>
      <w:proofErr w:type="spellEnd"/>
      <w:r w:rsidRPr="00FE3F29">
        <w:t xml:space="preserve">, B.M. </w:t>
      </w:r>
      <w:proofErr w:type="spellStart"/>
      <w:r w:rsidRPr="00FE3F29">
        <w:t>Gohberg</w:t>
      </w:r>
      <w:proofErr w:type="spellEnd"/>
      <w:r w:rsidRPr="00FE3F29">
        <w:t xml:space="preserve">, V.V. </w:t>
      </w:r>
      <w:proofErr w:type="spellStart"/>
      <w:r w:rsidRPr="00FE3F29">
        <w:t>Danichev</w:t>
      </w:r>
      <w:proofErr w:type="spellEnd"/>
      <w:r w:rsidRPr="00FE3F29">
        <w:t xml:space="preserve">, V.N. </w:t>
      </w:r>
      <w:proofErr w:type="spellStart"/>
      <w:r w:rsidRPr="00FE3F29">
        <w:t>Dement’ev</w:t>
      </w:r>
      <w:proofErr w:type="spellEnd"/>
      <w:r w:rsidRPr="00FE3F29">
        <w:t xml:space="preserve">, V.S. </w:t>
      </w:r>
      <w:proofErr w:type="spellStart"/>
      <w:r w:rsidRPr="00FE3F29">
        <w:t>Zenkevich</w:t>
      </w:r>
      <w:proofErr w:type="spellEnd"/>
      <w:r w:rsidRPr="00FE3F29">
        <w:t xml:space="preserve">, S.A. </w:t>
      </w:r>
      <w:proofErr w:type="spellStart"/>
      <w:r w:rsidRPr="00FE3F29">
        <w:t>Isakov</w:t>
      </w:r>
      <w:proofErr w:type="spellEnd"/>
      <w:r w:rsidRPr="00FE3F29">
        <w:t>.</w:t>
      </w:r>
      <w:r w:rsidR="004553AD">
        <w:t xml:space="preserve"> Neutron Cross Section of </w:t>
      </w:r>
      <w:r w:rsidR="004553AD" w:rsidRPr="004553AD">
        <w:rPr>
          <w:vertAlign w:val="superscript"/>
        </w:rPr>
        <w:t>236</w:t>
      </w:r>
      <w:r w:rsidR="004553AD">
        <w:t xml:space="preserve">Pu. </w:t>
      </w:r>
      <w:r w:rsidRPr="00FE3F29">
        <w:t xml:space="preserve">Soviet Atomic Energy, </w:t>
      </w:r>
      <w:r w:rsidRPr="004553AD">
        <w:rPr>
          <w:b/>
        </w:rPr>
        <w:t>68</w:t>
      </w:r>
      <w:r w:rsidRPr="00FE3F29">
        <w:t>, 223 (1990)</w:t>
      </w:r>
      <w:r w:rsidR="004553AD">
        <w:t xml:space="preserve">. </w:t>
      </w:r>
      <w:hyperlink r:id="rId26" w:history="1">
        <w:r w:rsidR="004553AD" w:rsidRPr="004553AD">
          <w:rPr>
            <w:rStyle w:val="Hyperlink"/>
            <w:rFonts w:ascii="Times" w:hAnsi="Times" w:cs="Times"/>
            <w:shd w:val="clear" w:color="auto" w:fill="FFFFFF"/>
          </w:rPr>
          <w:t>https://doi.org/10.1007/BF02074090</w:t>
        </w:r>
      </w:hyperlink>
    </w:p>
    <w:p w14:paraId="62D55549" w14:textId="6EA7A6D7" w:rsidR="005524AC" w:rsidRPr="00FE3F29" w:rsidRDefault="005524AC" w:rsidP="00FE3F29">
      <w:pPr>
        <w:pStyle w:val="ReferencesBody"/>
      </w:pPr>
      <w:r w:rsidRPr="00FE3F29">
        <w:rPr>
          <w:rFonts w:ascii="Times" w:hAnsi="Times" w:cs="Times"/>
          <w:lang w:val="en-US"/>
        </w:rPr>
        <w:t xml:space="preserve"> R. O. Hughes, C. W. </w:t>
      </w:r>
      <w:proofErr w:type="spellStart"/>
      <w:r w:rsidRPr="00FE3F29">
        <w:rPr>
          <w:rFonts w:ascii="Times" w:hAnsi="Times" w:cs="Times"/>
          <w:lang w:val="en-US"/>
        </w:rPr>
        <w:t>Beausang</w:t>
      </w:r>
      <w:proofErr w:type="spellEnd"/>
      <w:r w:rsidRPr="00FE3F29">
        <w:rPr>
          <w:rFonts w:ascii="Times" w:hAnsi="Times" w:cs="Times"/>
          <w:lang w:val="en-US"/>
        </w:rPr>
        <w:t xml:space="preserve">, T. J. Ross, J. T. </w:t>
      </w:r>
      <w:proofErr w:type="spellStart"/>
      <w:r w:rsidRPr="00FE3F29">
        <w:rPr>
          <w:rFonts w:ascii="Times" w:hAnsi="Times" w:cs="Times"/>
          <w:lang w:val="en-US"/>
        </w:rPr>
        <w:t>Harke</w:t>
      </w:r>
      <w:proofErr w:type="spellEnd"/>
      <w:r w:rsidRPr="00FE3F29">
        <w:rPr>
          <w:rFonts w:ascii="Times" w:hAnsi="Times" w:cs="Times"/>
          <w:lang w:val="en-US"/>
        </w:rPr>
        <w:t xml:space="preserve">, R. J. </w:t>
      </w:r>
      <w:proofErr w:type="spellStart"/>
      <w:r w:rsidRPr="00FE3F29">
        <w:rPr>
          <w:rFonts w:ascii="Times" w:hAnsi="Times" w:cs="Times"/>
          <w:lang w:val="en-US"/>
        </w:rPr>
        <w:t>Casperson</w:t>
      </w:r>
      <w:proofErr w:type="spellEnd"/>
      <w:r w:rsidRPr="00FE3F29">
        <w:rPr>
          <w:rFonts w:ascii="Times" w:hAnsi="Times" w:cs="Times"/>
          <w:lang w:val="en-US"/>
        </w:rPr>
        <w:t xml:space="preserve">, N. Cooper, J. E. Escher, K. </w:t>
      </w:r>
      <w:proofErr w:type="spellStart"/>
      <w:r w:rsidRPr="00FE3F29">
        <w:rPr>
          <w:rFonts w:ascii="Times" w:hAnsi="Times" w:cs="Times"/>
          <w:lang w:val="en-US"/>
        </w:rPr>
        <w:t>Gell</w:t>
      </w:r>
      <w:proofErr w:type="spellEnd"/>
      <w:r w:rsidRPr="00FE3F29">
        <w:rPr>
          <w:rFonts w:ascii="Times" w:hAnsi="Times" w:cs="Times"/>
          <w:lang w:val="en-US"/>
        </w:rPr>
        <w:t xml:space="preserve">, E. Good, P. </w:t>
      </w:r>
      <w:proofErr w:type="spellStart"/>
      <w:r w:rsidRPr="00FE3F29">
        <w:rPr>
          <w:rFonts w:ascii="Times" w:hAnsi="Times" w:cs="Times"/>
          <w:lang w:val="en-US"/>
        </w:rPr>
        <w:t>Humby</w:t>
      </w:r>
      <w:proofErr w:type="spellEnd"/>
      <w:r w:rsidRPr="00FE3F29">
        <w:rPr>
          <w:rFonts w:ascii="Times" w:hAnsi="Times" w:cs="Times"/>
          <w:lang w:val="en-US"/>
        </w:rPr>
        <w:t xml:space="preserve">, M. </w:t>
      </w:r>
      <w:proofErr w:type="spellStart"/>
      <w:r w:rsidRPr="00FE3F29">
        <w:rPr>
          <w:rFonts w:ascii="Times" w:hAnsi="Times" w:cs="Times"/>
          <w:lang w:val="en-US"/>
        </w:rPr>
        <w:t>McCleskey</w:t>
      </w:r>
      <w:proofErr w:type="spellEnd"/>
      <w:r w:rsidRPr="00FE3F29">
        <w:rPr>
          <w:rFonts w:ascii="Times" w:hAnsi="Times" w:cs="Times"/>
          <w:lang w:val="en-US"/>
        </w:rPr>
        <w:t xml:space="preserve">, A. </w:t>
      </w:r>
      <w:proofErr w:type="spellStart"/>
      <w:r w:rsidRPr="00FE3F29">
        <w:rPr>
          <w:rFonts w:ascii="Times" w:hAnsi="Times" w:cs="Times"/>
          <w:lang w:val="en-US"/>
        </w:rPr>
        <w:t>Saastimoinen</w:t>
      </w:r>
      <w:proofErr w:type="spellEnd"/>
      <w:r w:rsidRPr="00FE3F29">
        <w:rPr>
          <w:rFonts w:ascii="Times" w:hAnsi="Times" w:cs="Times"/>
          <w:lang w:val="en-US"/>
        </w:rPr>
        <w:t xml:space="preserve">, T. D. </w:t>
      </w:r>
      <w:proofErr w:type="spellStart"/>
      <w:r w:rsidRPr="00FE3F29">
        <w:rPr>
          <w:rFonts w:ascii="Times" w:hAnsi="Times" w:cs="Times"/>
          <w:lang w:val="en-US"/>
        </w:rPr>
        <w:t>Tarlow</w:t>
      </w:r>
      <w:proofErr w:type="spellEnd"/>
      <w:r w:rsidRPr="00FE3F29">
        <w:rPr>
          <w:rFonts w:ascii="Times" w:hAnsi="Times" w:cs="Times"/>
          <w:lang w:val="en-US"/>
        </w:rPr>
        <w:t xml:space="preserve">, and I. J. Thompson, </w:t>
      </w:r>
      <w:r w:rsidR="00AF56CA" w:rsidRPr="00FE3F29">
        <w:rPr>
          <w:rFonts w:ascii="Times" w:hAnsi="Times" w:cs="Times"/>
          <w:color w:val="333333"/>
          <w:vertAlign w:val="superscript"/>
          <w:lang w:val="en-US" w:eastAsia="en-US"/>
        </w:rPr>
        <w:t>236</w:t>
      </w:r>
      <w:r w:rsidR="00AF56CA" w:rsidRPr="00FE3F29">
        <w:rPr>
          <w:rFonts w:ascii="Times" w:hAnsi="Times" w:cs="Times"/>
          <w:color w:val="333333"/>
          <w:lang w:val="en-US" w:eastAsia="en-US"/>
        </w:rPr>
        <w:t>Pu(</w:t>
      </w:r>
      <w:r w:rsidR="00AF56CA" w:rsidRPr="00FE3F29">
        <w:rPr>
          <w:rFonts w:ascii="Cambria Math" w:hAnsi="Cambria Math" w:cs="Cambria Math"/>
          <w:color w:val="333333"/>
          <w:lang w:val="en-US" w:eastAsia="en-US"/>
        </w:rPr>
        <w:t>𝑛</w:t>
      </w:r>
      <w:r w:rsidR="00AF56CA" w:rsidRPr="00FE3F29">
        <w:rPr>
          <w:rFonts w:ascii="Times" w:hAnsi="Times" w:cs="Times"/>
          <w:color w:val="333333"/>
          <w:lang w:val="en-US" w:eastAsia="en-US"/>
        </w:rPr>
        <w:t>,</w:t>
      </w:r>
      <w:r w:rsidR="00AF56CA" w:rsidRPr="00FE3F29">
        <w:rPr>
          <w:rFonts w:ascii="Cambria Math" w:hAnsi="Cambria Math" w:cs="Cambria Math"/>
          <w:color w:val="333333"/>
          <w:lang w:val="en-US" w:eastAsia="en-US"/>
        </w:rPr>
        <w:t>𝑓</w:t>
      </w:r>
      <w:r w:rsidR="00AF56CA" w:rsidRPr="00FE3F29">
        <w:rPr>
          <w:rFonts w:ascii="Times" w:hAnsi="Times" w:cs="Times"/>
          <w:color w:val="333333"/>
          <w:lang w:val="en-US" w:eastAsia="en-US"/>
        </w:rPr>
        <w:t>),</w:t>
      </w:r>
      <w:r w:rsidR="00AF56CA" w:rsidRPr="00FE3F29">
        <w:rPr>
          <w:rFonts w:ascii="Times" w:hAnsi="Times" w:cs="Times"/>
          <w:color w:val="333333"/>
          <w:vertAlign w:val="superscript"/>
          <w:lang w:val="en-US" w:eastAsia="en-US"/>
        </w:rPr>
        <w:t>237</w:t>
      </w:r>
      <w:r w:rsidR="00AF56CA" w:rsidRPr="00FE3F29">
        <w:rPr>
          <w:rFonts w:ascii="Times" w:hAnsi="Times" w:cs="Times"/>
          <w:color w:val="333333"/>
          <w:lang w:val="en-US" w:eastAsia="en-US"/>
        </w:rPr>
        <w:t>Pu(</w:t>
      </w:r>
      <w:r w:rsidR="00AF56CA" w:rsidRPr="00FE3F29">
        <w:rPr>
          <w:rFonts w:ascii="Cambria Math" w:hAnsi="Cambria Math" w:cs="Cambria Math"/>
          <w:color w:val="333333"/>
          <w:lang w:val="en-US" w:eastAsia="en-US"/>
        </w:rPr>
        <w:t>𝑛</w:t>
      </w:r>
      <w:r w:rsidR="00AF56CA" w:rsidRPr="00FE3F29">
        <w:rPr>
          <w:rFonts w:ascii="Times" w:hAnsi="Times" w:cs="Times"/>
          <w:color w:val="333333"/>
          <w:lang w:val="en-US" w:eastAsia="en-US"/>
        </w:rPr>
        <w:t>,</w:t>
      </w:r>
      <w:r w:rsidR="00AF56CA" w:rsidRPr="00FE3F29">
        <w:rPr>
          <w:rFonts w:ascii="Cambria Math" w:hAnsi="Cambria Math" w:cs="Cambria Math"/>
          <w:color w:val="333333"/>
          <w:lang w:val="en-US" w:eastAsia="en-US"/>
        </w:rPr>
        <w:t>𝑓</w:t>
      </w:r>
      <w:r w:rsidR="00AF56CA" w:rsidRPr="00FE3F29">
        <w:rPr>
          <w:rFonts w:ascii="Times" w:hAnsi="Times" w:cs="Times"/>
          <w:color w:val="333333"/>
          <w:lang w:val="en-US" w:eastAsia="en-US"/>
        </w:rPr>
        <w:t xml:space="preserve">), and </w:t>
      </w:r>
      <w:r w:rsidR="00AF56CA" w:rsidRPr="00FE3F29">
        <w:rPr>
          <w:rFonts w:ascii="Times" w:hAnsi="Times" w:cs="Times"/>
          <w:color w:val="333333"/>
          <w:vertAlign w:val="superscript"/>
          <w:lang w:val="en-US" w:eastAsia="en-US"/>
        </w:rPr>
        <w:t>238</w:t>
      </w:r>
      <w:r w:rsidR="00AF56CA" w:rsidRPr="00FE3F29">
        <w:rPr>
          <w:rFonts w:ascii="Times" w:hAnsi="Times" w:cs="Times"/>
          <w:color w:val="333333"/>
          <w:lang w:val="en-US" w:eastAsia="en-US"/>
        </w:rPr>
        <w:t>Pu(</w:t>
      </w:r>
      <w:r w:rsidR="00AF56CA" w:rsidRPr="00FE3F29">
        <w:rPr>
          <w:rFonts w:ascii="Cambria Math" w:hAnsi="Cambria Math" w:cs="Cambria Math"/>
          <w:color w:val="333333"/>
          <w:lang w:val="en-US" w:eastAsia="en-US"/>
        </w:rPr>
        <w:t>𝑛</w:t>
      </w:r>
      <w:r w:rsidR="00AF56CA" w:rsidRPr="00FE3F29">
        <w:rPr>
          <w:rFonts w:ascii="Times" w:hAnsi="Times" w:cs="Times"/>
          <w:color w:val="333333"/>
          <w:lang w:val="en-US" w:eastAsia="en-US"/>
        </w:rPr>
        <w:t>,</w:t>
      </w:r>
      <w:r w:rsidR="00AF56CA" w:rsidRPr="00FE3F29">
        <w:rPr>
          <w:rFonts w:ascii="Cambria Math" w:hAnsi="Cambria Math" w:cs="Cambria Math"/>
          <w:color w:val="333333"/>
          <w:lang w:val="en-US" w:eastAsia="en-US"/>
        </w:rPr>
        <w:t>𝑓</w:t>
      </w:r>
      <w:r w:rsidR="00AF56CA" w:rsidRPr="00FE3F29">
        <w:rPr>
          <w:rFonts w:ascii="Times" w:hAnsi="Times" w:cs="Times"/>
          <w:color w:val="333333"/>
          <w:lang w:val="en-US" w:eastAsia="en-US"/>
        </w:rPr>
        <w:t>) cross sections deduced from (</w:t>
      </w:r>
      <w:r w:rsidR="00AF56CA" w:rsidRPr="00FE3F29">
        <w:rPr>
          <w:rFonts w:ascii="Cambria Math" w:hAnsi="Cambria Math" w:cs="Cambria Math"/>
          <w:color w:val="333333"/>
          <w:lang w:val="en-US" w:eastAsia="en-US"/>
        </w:rPr>
        <w:t>𝑝</w:t>
      </w:r>
      <w:r w:rsidR="00AF56CA" w:rsidRPr="00FE3F29">
        <w:rPr>
          <w:rFonts w:ascii="Times" w:hAnsi="Times" w:cs="Times"/>
          <w:color w:val="333333"/>
          <w:lang w:val="en-US" w:eastAsia="en-US"/>
        </w:rPr>
        <w:t>,</w:t>
      </w:r>
      <w:r w:rsidR="00AF56CA" w:rsidRPr="00FE3F29">
        <w:rPr>
          <w:rFonts w:ascii="Cambria Math" w:hAnsi="Cambria Math" w:cs="Cambria Math"/>
          <w:color w:val="333333"/>
          <w:lang w:val="en-US" w:eastAsia="en-US"/>
        </w:rPr>
        <w:t>𝑡</w:t>
      </w:r>
      <w:r w:rsidR="00AF56CA" w:rsidRPr="00FE3F29">
        <w:rPr>
          <w:rFonts w:ascii="Times" w:hAnsi="Times" w:cs="Times"/>
          <w:color w:val="333333"/>
          <w:lang w:val="en-US" w:eastAsia="en-US"/>
        </w:rPr>
        <w:t>), (</w:t>
      </w:r>
      <w:r w:rsidR="00AF56CA" w:rsidRPr="00FE3F29">
        <w:rPr>
          <w:rFonts w:ascii="Cambria Math" w:hAnsi="Cambria Math" w:cs="Cambria Math"/>
          <w:color w:val="333333"/>
          <w:lang w:val="en-US" w:eastAsia="en-US"/>
        </w:rPr>
        <w:t>𝑝</w:t>
      </w:r>
      <w:r w:rsidR="00AF56CA" w:rsidRPr="00FE3F29">
        <w:rPr>
          <w:rFonts w:ascii="Times" w:hAnsi="Times" w:cs="Times"/>
          <w:color w:val="333333"/>
          <w:lang w:val="en-US" w:eastAsia="en-US"/>
        </w:rPr>
        <w:t>,</w:t>
      </w:r>
      <w:r w:rsidR="00AF56CA" w:rsidRPr="00FE3F29">
        <w:rPr>
          <w:rFonts w:ascii="Cambria Math" w:hAnsi="Cambria Math" w:cs="Cambria Math"/>
          <w:color w:val="333333"/>
          <w:lang w:val="en-US" w:eastAsia="en-US"/>
        </w:rPr>
        <w:t>𝑑</w:t>
      </w:r>
      <w:r w:rsidR="00AF56CA" w:rsidRPr="00FE3F29">
        <w:rPr>
          <w:rFonts w:ascii="Times" w:hAnsi="Times" w:cs="Times"/>
          <w:color w:val="333333"/>
          <w:lang w:val="en-US" w:eastAsia="en-US"/>
        </w:rPr>
        <w:t>), and (</w:t>
      </w:r>
      <w:r w:rsidR="00AF56CA" w:rsidRPr="00FE3F29">
        <w:rPr>
          <w:rFonts w:ascii="Cambria Math" w:hAnsi="Cambria Math" w:cs="Cambria Math"/>
          <w:color w:val="333333"/>
          <w:lang w:val="en-US" w:eastAsia="en-US"/>
        </w:rPr>
        <w:t>𝑝</w:t>
      </w:r>
      <w:r w:rsidR="00AF56CA" w:rsidRPr="00FE3F29">
        <w:rPr>
          <w:rFonts w:ascii="Times" w:hAnsi="Times" w:cs="Times"/>
          <w:color w:val="333333"/>
          <w:lang w:val="en-US" w:eastAsia="en-US"/>
        </w:rPr>
        <w:t>,</w:t>
      </w:r>
      <w:r w:rsidR="00AF56CA" w:rsidRPr="00FE3F29">
        <w:rPr>
          <w:rFonts w:ascii="Cambria Math" w:hAnsi="Cambria Math" w:cs="Cambria Math"/>
          <w:color w:val="333333"/>
          <w:lang w:val="en-US" w:eastAsia="en-US"/>
        </w:rPr>
        <w:t>𝑝</w:t>
      </w:r>
      <w:r w:rsidR="00AF56CA" w:rsidRPr="00FE3F29">
        <w:rPr>
          <w:rFonts w:ascii="Times" w:hAnsi="Times" w:cs="Times"/>
          <w:color w:val="333333"/>
          <w:lang w:val="en-US" w:eastAsia="en-US"/>
        </w:rPr>
        <w:t xml:space="preserve">′) surrogate reactions. </w:t>
      </w:r>
      <w:r w:rsidR="00AF56CA" w:rsidRPr="00FE3F29">
        <w:rPr>
          <w:rFonts w:ascii="Times" w:hAnsi="Times" w:cs="Times"/>
          <w:lang w:val="en-US"/>
        </w:rPr>
        <w:t>Phys. Rev. C</w:t>
      </w:r>
      <w:r w:rsidRPr="00FE3F29">
        <w:rPr>
          <w:rFonts w:ascii="Times" w:hAnsi="Times" w:cs="Times"/>
          <w:lang w:val="en-US"/>
        </w:rPr>
        <w:t>90, 014304 (2014)</w:t>
      </w:r>
      <w:r w:rsidR="00AF56CA" w:rsidRPr="00FE3F29">
        <w:rPr>
          <w:rFonts w:ascii="Times" w:hAnsi="Times" w:cs="Times"/>
          <w:lang w:val="en-US"/>
        </w:rPr>
        <w:t xml:space="preserve">. </w:t>
      </w:r>
      <w:hyperlink r:id="rId27" w:history="1">
        <w:r w:rsidR="00AF56CA" w:rsidRPr="00FE3F29">
          <w:rPr>
            <w:rStyle w:val="Hyperlink"/>
            <w:rFonts w:ascii="Times" w:hAnsi="Times" w:cs="Times"/>
            <w:shd w:val="clear" w:color="auto" w:fill="FFFFFF"/>
          </w:rPr>
          <w:t>https://doi.org/10.1103/PhysRevC.90.014304</w:t>
        </w:r>
      </w:hyperlink>
    </w:p>
    <w:p w14:paraId="76C42795" w14:textId="5F043450" w:rsidR="002C3EC7" w:rsidRDefault="002C3EC7" w:rsidP="00CC24F4">
      <w:pPr>
        <w:pStyle w:val="Paragraph"/>
        <w:ind w:firstLine="0"/>
        <w:rPr>
          <w:lang w:val="en-US"/>
        </w:rPr>
      </w:pPr>
    </w:p>
    <w:p w14:paraId="3F57C850" w14:textId="25AC8A71" w:rsidR="00CC24F4" w:rsidRDefault="00CC24F4" w:rsidP="00CC24F4">
      <w:pPr>
        <w:pStyle w:val="Paragraph"/>
        <w:ind w:firstLine="0"/>
        <w:rPr>
          <w:lang w:val="en-US"/>
        </w:rPr>
      </w:pPr>
    </w:p>
    <w:p w14:paraId="6747E1AC" w14:textId="4BA96E68" w:rsidR="00CC24F4" w:rsidRDefault="00CC24F4" w:rsidP="00CC24F4">
      <w:pPr>
        <w:pStyle w:val="Paragraph"/>
        <w:ind w:firstLine="0"/>
        <w:rPr>
          <w:lang w:val="en-US"/>
        </w:rPr>
      </w:pPr>
    </w:p>
    <w:p w14:paraId="3DFD6D57" w14:textId="3E58691D" w:rsidR="00CC24F4" w:rsidRDefault="00CC24F4" w:rsidP="00CC24F4">
      <w:pPr>
        <w:pStyle w:val="Paragraph"/>
        <w:ind w:firstLine="0"/>
        <w:rPr>
          <w:lang w:val="en-US"/>
        </w:rPr>
      </w:pPr>
    </w:p>
    <w:p w14:paraId="60C55473" w14:textId="0D45B498" w:rsidR="00CC24F4" w:rsidRDefault="00CC24F4" w:rsidP="00CC24F4">
      <w:pPr>
        <w:pStyle w:val="Paragraph"/>
        <w:ind w:firstLine="0"/>
        <w:rPr>
          <w:lang w:val="en-US"/>
        </w:rPr>
      </w:pPr>
    </w:p>
    <w:p w14:paraId="462DE583" w14:textId="69CAB891" w:rsidR="00CC24F4" w:rsidRDefault="00CC24F4" w:rsidP="00CC24F4">
      <w:pPr>
        <w:pStyle w:val="Paragraph"/>
        <w:ind w:firstLine="0"/>
        <w:rPr>
          <w:lang w:val="en-US"/>
        </w:rPr>
      </w:pPr>
    </w:p>
    <w:p w14:paraId="211774AF" w14:textId="1BE42788" w:rsidR="00CC24F4" w:rsidRDefault="00CC24F4" w:rsidP="00CC24F4">
      <w:pPr>
        <w:pStyle w:val="Paragraph"/>
        <w:ind w:firstLine="0"/>
        <w:rPr>
          <w:lang w:val="en-US"/>
        </w:rPr>
      </w:pPr>
    </w:p>
    <w:p w14:paraId="1ACD4A99" w14:textId="50B3A047" w:rsidR="00CC24F4" w:rsidRDefault="00CC24F4" w:rsidP="00CC24F4">
      <w:pPr>
        <w:pStyle w:val="Paragraph"/>
        <w:ind w:firstLine="0"/>
        <w:rPr>
          <w:lang w:val="en-US"/>
        </w:rPr>
      </w:pPr>
    </w:p>
    <w:p w14:paraId="1618B5B0" w14:textId="4CFED802" w:rsidR="00CC24F4" w:rsidRDefault="00CC24F4" w:rsidP="00CC24F4">
      <w:pPr>
        <w:pStyle w:val="Paragraph"/>
        <w:ind w:firstLine="0"/>
        <w:rPr>
          <w:lang w:val="en-US"/>
        </w:rPr>
      </w:pPr>
    </w:p>
    <w:p w14:paraId="67B1B1F8" w14:textId="270570DB" w:rsidR="00CC24F4" w:rsidRDefault="00CC24F4" w:rsidP="00CC24F4">
      <w:pPr>
        <w:pStyle w:val="Paragraph"/>
        <w:ind w:firstLine="0"/>
        <w:rPr>
          <w:lang w:val="en-US"/>
        </w:rPr>
      </w:pPr>
    </w:p>
    <w:p w14:paraId="16C73B68" w14:textId="743EC0F2" w:rsidR="00CC24F4" w:rsidRDefault="00CC24F4" w:rsidP="00CC24F4">
      <w:pPr>
        <w:pStyle w:val="Paragraph"/>
        <w:ind w:firstLine="0"/>
        <w:rPr>
          <w:lang w:val="en-US"/>
        </w:rPr>
      </w:pPr>
    </w:p>
    <w:p w14:paraId="267CFEA6" w14:textId="2441EE2A" w:rsidR="00CC24F4" w:rsidRDefault="00CC24F4" w:rsidP="00CC24F4">
      <w:pPr>
        <w:pStyle w:val="Paragraph"/>
        <w:ind w:firstLine="0"/>
        <w:rPr>
          <w:lang w:val="en-US"/>
        </w:rPr>
      </w:pPr>
    </w:p>
    <w:p w14:paraId="105A7C28" w14:textId="77777777" w:rsidR="00CC24F4" w:rsidRDefault="00CC24F4" w:rsidP="00CC24F4">
      <w:pPr>
        <w:pStyle w:val="Paragraph"/>
        <w:ind w:firstLine="0"/>
        <w:rPr>
          <w:lang w:val="en-US"/>
        </w:rPr>
      </w:pPr>
    </w:p>
    <w:sectPr w:rsidR="00CC24F4" w:rsidSect="00036AC2">
      <w:footnotePr>
        <w:numFmt w:val="chicago"/>
      </w:footnotePr>
      <w:type w:val="continuous"/>
      <w:pgSz w:w="11907" w:h="16839" w:code="9"/>
      <w:pgMar w:top="1361" w:right="1134" w:bottom="907" w:left="1134" w:header="567" w:footer="567"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A0D66" w14:textId="77777777" w:rsidR="005E4D41" w:rsidRDefault="005E4D41">
      <w:r>
        <w:separator/>
      </w:r>
    </w:p>
  </w:endnote>
  <w:endnote w:type="continuationSeparator" w:id="0">
    <w:p w14:paraId="2B360BEF" w14:textId="77777777" w:rsidR="005E4D41" w:rsidRDefault="005E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A71D1" w14:textId="77777777" w:rsidR="005E4D41" w:rsidRDefault="005E4D41">
      <w:r>
        <w:separator/>
      </w:r>
    </w:p>
  </w:footnote>
  <w:footnote w:type="continuationSeparator" w:id="0">
    <w:p w14:paraId="02FA2CC3" w14:textId="77777777" w:rsidR="005E4D41" w:rsidRDefault="005E4D41">
      <w:r>
        <w:continuationSeparator/>
      </w:r>
    </w:p>
  </w:footnote>
  <w:footnote w:id="1">
    <w:p w14:paraId="38427012" w14:textId="7D983BB1" w:rsidR="00F05EBE" w:rsidRPr="00705FC3" w:rsidRDefault="00F05EBE" w:rsidP="00F05EBE">
      <w:pPr>
        <w:pStyle w:val="FootnoteText"/>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004158E6">
        <w:rPr>
          <w:rStyle w:val="FootnoteCharacters"/>
        </w:rPr>
        <w:t xml:space="preserve"> </w:t>
      </w:r>
      <w:r w:rsidR="00AE7D99">
        <w:rPr>
          <w:rFonts w:ascii="Times New Roman" w:hAnsi="Times New Roman" w:cs="Times New Roman"/>
          <w:sz w:val="18"/>
          <w:szCs w:val="18"/>
        </w:rPr>
        <w:t>coprea2007@yahoo.co.uk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2126" w:firstLine="0"/>
      </w:pPr>
      <w:rPr>
        <w:rFonts w:ascii="Arial" w:hAnsi="Arial" w:hint="default"/>
        <w:b/>
        <w:i w:val="0"/>
        <w:sz w:val="20"/>
      </w:rPr>
    </w:lvl>
    <w:lvl w:ilvl="2">
      <w:start w:val="1"/>
      <w:numFmt w:val="decimal"/>
      <w:pStyle w:val="Subsubsection"/>
      <w:isLgl/>
      <w:suff w:val="space"/>
      <w:lvlText w:val="%1.%2.%3"/>
      <w:lvlJc w:val="left"/>
      <w:pPr>
        <w:ind w:left="-2126" w:firstLine="0"/>
      </w:pPr>
      <w:rPr>
        <w:rFonts w:ascii="Arial" w:hAnsi="Arial" w:hint="default"/>
        <w:b w:val="0"/>
        <w:i/>
        <w:sz w:val="20"/>
      </w:rPr>
    </w:lvl>
    <w:lvl w:ilvl="3">
      <w:start w:val="1"/>
      <w:numFmt w:val="decimal"/>
      <w:isLgl/>
      <w:lvlText w:val="%1.%2.%3.%4"/>
      <w:lvlJc w:val="left"/>
      <w:pPr>
        <w:ind w:left="-2126" w:firstLine="0"/>
      </w:pPr>
      <w:rPr>
        <w:rFonts w:hint="default"/>
      </w:rPr>
    </w:lvl>
    <w:lvl w:ilvl="4">
      <w:start w:val="1"/>
      <w:numFmt w:val="decimal"/>
      <w:isLgl/>
      <w:lvlText w:val="%1.%2.%3.%4.%5"/>
      <w:lvlJc w:val="left"/>
      <w:pPr>
        <w:ind w:left="-2126" w:firstLine="0"/>
      </w:pPr>
      <w:rPr>
        <w:rFonts w:hint="default"/>
      </w:rPr>
    </w:lvl>
    <w:lvl w:ilvl="5">
      <w:start w:val="1"/>
      <w:numFmt w:val="decimal"/>
      <w:isLgl/>
      <w:lvlText w:val="%1.%2.%3.%4.%5.%6"/>
      <w:lvlJc w:val="left"/>
      <w:pPr>
        <w:ind w:left="-2126" w:firstLine="0"/>
      </w:pPr>
      <w:rPr>
        <w:rFonts w:hint="default"/>
      </w:rPr>
    </w:lvl>
    <w:lvl w:ilvl="6">
      <w:start w:val="1"/>
      <w:numFmt w:val="decimal"/>
      <w:isLgl/>
      <w:lvlText w:val="%1.%2.%3.%4.%5.%6.%7"/>
      <w:lvlJc w:val="left"/>
      <w:pPr>
        <w:ind w:left="-2126" w:firstLine="0"/>
      </w:pPr>
      <w:rPr>
        <w:rFonts w:hint="default"/>
      </w:rPr>
    </w:lvl>
    <w:lvl w:ilvl="7">
      <w:start w:val="1"/>
      <w:numFmt w:val="decimal"/>
      <w:isLgl/>
      <w:lvlText w:val="%1.%2.%3.%4.%5.%6.%7.%8"/>
      <w:lvlJc w:val="left"/>
      <w:pPr>
        <w:ind w:left="-2126" w:firstLine="0"/>
      </w:pPr>
      <w:rPr>
        <w:rFonts w:hint="default"/>
      </w:rPr>
    </w:lvl>
    <w:lvl w:ilvl="8">
      <w:start w:val="1"/>
      <w:numFmt w:val="decimal"/>
      <w:isLgl/>
      <w:lvlText w:val="%1.%2.%3.%4.%5.%6.%7.%8.%9"/>
      <w:lvlJc w:val="left"/>
      <w:pPr>
        <w:ind w:left="-2126"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712720"/>
    <w:multiLevelType w:val="multilevel"/>
    <w:tmpl w:val="72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02DDB"/>
    <w:multiLevelType w:val="multilevel"/>
    <w:tmpl w:val="C778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7"/>
  </w:num>
  <w:num w:numId="11">
    <w:abstractNumId w:val="4"/>
    <w:lvlOverride w:ilvl="0">
      <w:startOverride w:val="4"/>
    </w:lvlOverride>
  </w:num>
  <w:num w:numId="12">
    <w:abstractNumId w:val="4"/>
    <w:lvlOverride w:ilvl="0">
      <w:startOverride w:val="4"/>
    </w:lvlOverride>
  </w:num>
  <w:num w:numId="13">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5D"/>
    <w:rsid w:val="00024D6C"/>
    <w:rsid w:val="00036AC2"/>
    <w:rsid w:val="0006121B"/>
    <w:rsid w:val="0008265B"/>
    <w:rsid w:val="000972D6"/>
    <w:rsid w:val="000A0FAB"/>
    <w:rsid w:val="000A2FF1"/>
    <w:rsid w:val="000B3B78"/>
    <w:rsid w:val="000E4989"/>
    <w:rsid w:val="000F4BC6"/>
    <w:rsid w:val="00107CF2"/>
    <w:rsid w:val="00115A48"/>
    <w:rsid w:val="00135FCD"/>
    <w:rsid w:val="001378A1"/>
    <w:rsid w:val="00137E8E"/>
    <w:rsid w:val="00144AE8"/>
    <w:rsid w:val="00161411"/>
    <w:rsid w:val="00161B60"/>
    <w:rsid w:val="001629AC"/>
    <w:rsid w:val="00176E99"/>
    <w:rsid w:val="00180674"/>
    <w:rsid w:val="001826C5"/>
    <w:rsid w:val="001831C7"/>
    <w:rsid w:val="001910F3"/>
    <w:rsid w:val="0019318D"/>
    <w:rsid w:val="001950C8"/>
    <w:rsid w:val="00195EB0"/>
    <w:rsid w:val="001A6897"/>
    <w:rsid w:val="001D6356"/>
    <w:rsid w:val="001D7D41"/>
    <w:rsid w:val="001F29ED"/>
    <w:rsid w:val="00207DA4"/>
    <w:rsid w:val="00226748"/>
    <w:rsid w:val="00226AB3"/>
    <w:rsid w:val="00231CAD"/>
    <w:rsid w:val="00244AD9"/>
    <w:rsid w:val="00255C10"/>
    <w:rsid w:val="00256A72"/>
    <w:rsid w:val="00260B0A"/>
    <w:rsid w:val="00265E7E"/>
    <w:rsid w:val="00274AF0"/>
    <w:rsid w:val="0029155F"/>
    <w:rsid w:val="00291934"/>
    <w:rsid w:val="00293B7C"/>
    <w:rsid w:val="002A0DEB"/>
    <w:rsid w:val="002A50BB"/>
    <w:rsid w:val="002B5EE3"/>
    <w:rsid w:val="002C3C17"/>
    <w:rsid w:val="002C3EC7"/>
    <w:rsid w:val="002C52F6"/>
    <w:rsid w:val="002D209A"/>
    <w:rsid w:val="002D384B"/>
    <w:rsid w:val="002D7B87"/>
    <w:rsid w:val="002F3A7D"/>
    <w:rsid w:val="0033278B"/>
    <w:rsid w:val="00334AAD"/>
    <w:rsid w:val="00335E44"/>
    <w:rsid w:val="00350A6C"/>
    <w:rsid w:val="00356A8B"/>
    <w:rsid w:val="00363098"/>
    <w:rsid w:val="0038735C"/>
    <w:rsid w:val="00390532"/>
    <w:rsid w:val="003975FB"/>
    <w:rsid w:val="003A6777"/>
    <w:rsid w:val="003B2304"/>
    <w:rsid w:val="003C2145"/>
    <w:rsid w:val="003D4AE7"/>
    <w:rsid w:val="003E06B2"/>
    <w:rsid w:val="003E65E7"/>
    <w:rsid w:val="003E7307"/>
    <w:rsid w:val="004103A6"/>
    <w:rsid w:val="00411726"/>
    <w:rsid w:val="004158E6"/>
    <w:rsid w:val="00417143"/>
    <w:rsid w:val="00420011"/>
    <w:rsid w:val="00422F00"/>
    <w:rsid w:val="00444427"/>
    <w:rsid w:val="004553AD"/>
    <w:rsid w:val="004568DC"/>
    <w:rsid w:val="0046665C"/>
    <w:rsid w:val="004836F5"/>
    <w:rsid w:val="00483F49"/>
    <w:rsid w:val="004C62FB"/>
    <w:rsid w:val="004E2295"/>
    <w:rsid w:val="004E474F"/>
    <w:rsid w:val="004F53E1"/>
    <w:rsid w:val="004F5CA3"/>
    <w:rsid w:val="00502085"/>
    <w:rsid w:val="005054FC"/>
    <w:rsid w:val="00505AFF"/>
    <w:rsid w:val="00510393"/>
    <w:rsid w:val="005136D3"/>
    <w:rsid w:val="00524C4B"/>
    <w:rsid w:val="00526F18"/>
    <w:rsid w:val="00533F04"/>
    <w:rsid w:val="00537E89"/>
    <w:rsid w:val="00540D28"/>
    <w:rsid w:val="005524AC"/>
    <w:rsid w:val="005559D8"/>
    <w:rsid w:val="00562AE0"/>
    <w:rsid w:val="005729C2"/>
    <w:rsid w:val="00586096"/>
    <w:rsid w:val="005B19EA"/>
    <w:rsid w:val="005B3EBD"/>
    <w:rsid w:val="005B73CB"/>
    <w:rsid w:val="005C62E6"/>
    <w:rsid w:val="005D7655"/>
    <w:rsid w:val="005E4D41"/>
    <w:rsid w:val="005E6A65"/>
    <w:rsid w:val="005F4BD5"/>
    <w:rsid w:val="00600F80"/>
    <w:rsid w:val="0060390D"/>
    <w:rsid w:val="00656D80"/>
    <w:rsid w:val="00672948"/>
    <w:rsid w:val="00680209"/>
    <w:rsid w:val="00680716"/>
    <w:rsid w:val="00687048"/>
    <w:rsid w:val="00694711"/>
    <w:rsid w:val="006A40BD"/>
    <w:rsid w:val="006A44D1"/>
    <w:rsid w:val="006A5A4E"/>
    <w:rsid w:val="006B4BF8"/>
    <w:rsid w:val="006B7025"/>
    <w:rsid w:val="006C3C3C"/>
    <w:rsid w:val="006E4E52"/>
    <w:rsid w:val="006F413D"/>
    <w:rsid w:val="00705FC3"/>
    <w:rsid w:val="00733B64"/>
    <w:rsid w:val="00740BBB"/>
    <w:rsid w:val="00743B2C"/>
    <w:rsid w:val="00757AC0"/>
    <w:rsid w:val="00762CF1"/>
    <w:rsid w:val="00765B30"/>
    <w:rsid w:val="007719FE"/>
    <w:rsid w:val="007751B9"/>
    <w:rsid w:val="007851E6"/>
    <w:rsid w:val="007877C1"/>
    <w:rsid w:val="007A3079"/>
    <w:rsid w:val="007B0BA3"/>
    <w:rsid w:val="007D0C5B"/>
    <w:rsid w:val="007F172A"/>
    <w:rsid w:val="00801139"/>
    <w:rsid w:val="00802491"/>
    <w:rsid w:val="008039EA"/>
    <w:rsid w:val="0082470E"/>
    <w:rsid w:val="00826219"/>
    <w:rsid w:val="00826250"/>
    <w:rsid w:val="0083466D"/>
    <w:rsid w:val="00836D0B"/>
    <w:rsid w:val="0085246D"/>
    <w:rsid w:val="00855148"/>
    <w:rsid w:val="00880CB3"/>
    <w:rsid w:val="00892772"/>
    <w:rsid w:val="008A1357"/>
    <w:rsid w:val="008A3EA5"/>
    <w:rsid w:val="008B09DD"/>
    <w:rsid w:val="008B39BC"/>
    <w:rsid w:val="008D0D63"/>
    <w:rsid w:val="008D1EDC"/>
    <w:rsid w:val="008D5F89"/>
    <w:rsid w:val="008E5AE4"/>
    <w:rsid w:val="008F1DED"/>
    <w:rsid w:val="008F44DB"/>
    <w:rsid w:val="00914C5C"/>
    <w:rsid w:val="009150F4"/>
    <w:rsid w:val="009167B7"/>
    <w:rsid w:val="00931B88"/>
    <w:rsid w:val="00937B86"/>
    <w:rsid w:val="00940E7D"/>
    <w:rsid w:val="00941802"/>
    <w:rsid w:val="00957228"/>
    <w:rsid w:val="00961111"/>
    <w:rsid w:val="00984EE6"/>
    <w:rsid w:val="00997F93"/>
    <w:rsid w:val="009C0DF7"/>
    <w:rsid w:val="009C3AF2"/>
    <w:rsid w:val="009C6152"/>
    <w:rsid w:val="009D5F11"/>
    <w:rsid w:val="009E1402"/>
    <w:rsid w:val="009E2777"/>
    <w:rsid w:val="009F5DA9"/>
    <w:rsid w:val="00A2670B"/>
    <w:rsid w:val="00A30EC2"/>
    <w:rsid w:val="00A356E6"/>
    <w:rsid w:val="00A44837"/>
    <w:rsid w:val="00A473A5"/>
    <w:rsid w:val="00A507A5"/>
    <w:rsid w:val="00A568E8"/>
    <w:rsid w:val="00A66FA6"/>
    <w:rsid w:val="00A74233"/>
    <w:rsid w:val="00A77F6D"/>
    <w:rsid w:val="00AA185D"/>
    <w:rsid w:val="00AA4651"/>
    <w:rsid w:val="00AA47C2"/>
    <w:rsid w:val="00AA516F"/>
    <w:rsid w:val="00AA70A4"/>
    <w:rsid w:val="00AB1D0F"/>
    <w:rsid w:val="00AB512B"/>
    <w:rsid w:val="00AC6424"/>
    <w:rsid w:val="00AD1EFD"/>
    <w:rsid w:val="00AD4414"/>
    <w:rsid w:val="00AD5143"/>
    <w:rsid w:val="00AE7D99"/>
    <w:rsid w:val="00AF56CA"/>
    <w:rsid w:val="00B005F7"/>
    <w:rsid w:val="00B0228A"/>
    <w:rsid w:val="00B029E0"/>
    <w:rsid w:val="00B036D9"/>
    <w:rsid w:val="00B20D4A"/>
    <w:rsid w:val="00B219AF"/>
    <w:rsid w:val="00B37B54"/>
    <w:rsid w:val="00B42223"/>
    <w:rsid w:val="00B4257D"/>
    <w:rsid w:val="00B603A0"/>
    <w:rsid w:val="00B66592"/>
    <w:rsid w:val="00BA25DA"/>
    <w:rsid w:val="00BB3C8C"/>
    <w:rsid w:val="00BC7817"/>
    <w:rsid w:val="00BE1A65"/>
    <w:rsid w:val="00BE65F6"/>
    <w:rsid w:val="00BF6010"/>
    <w:rsid w:val="00BF7511"/>
    <w:rsid w:val="00C16E56"/>
    <w:rsid w:val="00C2332F"/>
    <w:rsid w:val="00C24496"/>
    <w:rsid w:val="00C35609"/>
    <w:rsid w:val="00C50D0A"/>
    <w:rsid w:val="00C66A11"/>
    <w:rsid w:val="00C83DD6"/>
    <w:rsid w:val="00CA4E68"/>
    <w:rsid w:val="00CB7C42"/>
    <w:rsid w:val="00CC24F4"/>
    <w:rsid w:val="00CC4244"/>
    <w:rsid w:val="00CD4590"/>
    <w:rsid w:val="00D11748"/>
    <w:rsid w:val="00D21A82"/>
    <w:rsid w:val="00D21E3B"/>
    <w:rsid w:val="00D50685"/>
    <w:rsid w:val="00D52043"/>
    <w:rsid w:val="00D55A32"/>
    <w:rsid w:val="00D61394"/>
    <w:rsid w:val="00D660F7"/>
    <w:rsid w:val="00D7756C"/>
    <w:rsid w:val="00D821A9"/>
    <w:rsid w:val="00D93645"/>
    <w:rsid w:val="00DB26F8"/>
    <w:rsid w:val="00DB3B4E"/>
    <w:rsid w:val="00DB7EE5"/>
    <w:rsid w:val="00DC186C"/>
    <w:rsid w:val="00DE6C67"/>
    <w:rsid w:val="00DF69E4"/>
    <w:rsid w:val="00DF7C92"/>
    <w:rsid w:val="00E11D7B"/>
    <w:rsid w:val="00E14396"/>
    <w:rsid w:val="00E21346"/>
    <w:rsid w:val="00E22EF2"/>
    <w:rsid w:val="00E278EB"/>
    <w:rsid w:val="00E31222"/>
    <w:rsid w:val="00E40E2C"/>
    <w:rsid w:val="00E5712F"/>
    <w:rsid w:val="00E60127"/>
    <w:rsid w:val="00E72D69"/>
    <w:rsid w:val="00E765B0"/>
    <w:rsid w:val="00EA0063"/>
    <w:rsid w:val="00EA65AA"/>
    <w:rsid w:val="00EB5AA0"/>
    <w:rsid w:val="00ED07C1"/>
    <w:rsid w:val="00EE4379"/>
    <w:rsid w:val="00EF2E73"/>
    <w:rsid w:val="00EF4EDF"/>
    <w:rsid w:val="00F01A35"/>
    <w:rsid w:val="00F05EBE"/>
    <w:rsid w:val="00F0715B"/>
    <w:rsid w:val="00F16177"/>
    <w:rsid w:val="00F213B6"/>
    <w:rsid w:val="00F6496A"/>
    <w:rsid w:val="00F71901"/>
    <w:rsid w:val="00F7426B"/>
    <w:rsid w:val="00F76B6B"/>
    <w:rsid w:val="00FA141B"/>
    <w:rsid w:val="00FB1F39"/>
    <w:rsid w:val="00FB384B"/>
    <w:rsid w:val="00FB65AF"/>
    <w:rsid w:val="00FC40C2"/>
    <w:rsid w:val="00FC6D1C"/>
    <w:rsid w:val="00FE3F29"/>
    <w:rsid w:val="00FF1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FootnoteText"/>
    <w:next w:val="Normal"/>
    <w:link w:val="NotecorrespondingauthorCar"/>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PageNumber">
    <w:name w:val="page number"/>
    <w:basedOn w:val="DefaultParagraphFont"/>
    <w:rsid w:val="00D93645"/>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EndnoteReference">
    <w:name w:val="endnote reference"/>
    <w:semiHidden/>
    <w:rsid w:val="00B036D9"/>
    <w:rPr>
      <w:vertAlign w:val="superscript"/>
    </w:rPr>
  </w:style>
  <w:style w:type="paragraph" w:styleId="Footer">
    <w:name w:val="footer"/>
    <w:basedOn w:val="Normal"/>
    <w:link w:val="FooterChar"/>
    <w:uiPriority w:val="99"/>
    <w:rsid w:val="00B036D9"/>
  </w:style>
  <w:style w:type="character" w:customStyle="1" w:styleId="FooterChar">
    <w:name w:val="Footer Char"/>
    <w:link w:val="Footer"/>
    <w:uiPriority w:val="99"/>
    <w:rsid w:val="007719FE"/>
    <w:rPr>
      <w:rFonts w:ascii="New York" w:hAnsi="New York" w:cs="New York"/>
      <w:sz w:val="24"/>
      <w:lang w:eastAsia="ar-SA"/>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TableHeading">
    <w:name w:val="Table Heading"/>
    <w:basedOn w:val="Normal"/>
    <w:rsid w:val="0006121B"/>
    <w:pPr>
      <w:suppressLineNumbers/>
      <w:jc w:val="center"/>
    </w:pPr>
    <w:rPr>
      <w:b/>
      <w:bCs/>
    </w:rPr>
  </w:style>
  <w:style w:type="character" w:styleId="Hyperlink">
    <w:name w:val="Hyper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Normal"/>
    <w:rsid w:val="00F7426B"/>
    <w:pPr>
      <w:jc w:val="center"/>
    </w:pPr>
    <w:rPr>
      <w:rFonts w:cs="Times New Roman"/>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F7426B"/>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Normal"/>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paragraph" w:customStyle="1" w:styleId="Default">
    <w:name w:val="Default"/>
    <w:rsid w:val="00997F93"/>
    <w:pPr>
      <w:autoSpaceDE w:val="0"/>
      <w:autoSpaceDN w:val="0"/>
      <w:adjustRightInd w:val="0"/>
    </w:pPr>
    <w:rPr>
      <w:rFonts w:ascii="Arial" w:eastAsia="SimSun" w:hAnsi="Arial" w:cs="Arial"/>
      <w:color w:val="000000"/>
      <w:sz w:val="24"/>
      <w:szCs w:val="24"/>
      <w:lang w:val="ru-RU" w:eastAsia="zh-CN"/>
    </w:rPr>
  </w:style>
  <w:style w:type="character" w:styleId="FollowedHyperlink">
    <w:name w:val="FollowedHyperlink"/>
    <w:basedOn w:val="DefaultParagraphFont"/>
    <w:rsid w:val="00F76B6B"/>
    <w:rPr>
      <w:color w:val="954F72" w:themeColor="followedHyperlink"/>
      <w:u w:val="single"/>
    </w:rPr>
  </w:style>
  <w:style w:type="paragraph" w:styleId="NormalWeb">
    <w:name w:val="Normal (Web)"/>
    <w:basedOn w:val="Normal"/>
    <w:uiPriority w:val="99"/>
    <w:unhideWhenUsed/>
    <w:rsid w:val="00D21E3B"/>
    <w:pPr>
      <w:suppressAutoHyphens w:val="0"/>
      <w:spacing w:before="100" w:beforeAutospacing="1" w:after="100" w:afterAutospacing="1"/>
    </w:pPr>
    <w:rPr>
      <w:rFonts w:ascii="Times New Roman" w:hAnsi="Times New Roman" w:cs="Times New Roman"/>
      <w:szCs w:val="24"/>
      <w:lang w:val="en-US" w:eastAsia="en-US"/>
    </w:rPr>
  </w:style>
  <w:style w:type="character" w:customStyle="1" w:styleId="c-bibliographic-informationvalue">
    <w:name w:val="c-bibliographic-information__value"/>
    <w:basedOn w:val="DefaultParagraphFont"/>
    <w:rsid w:val="00D21E3B"/>
  </w:style>
  <w:style w:type="paragraph" w:styleId="ListParagraph">
    <w:name w:val="List Paragraph"/>
    <w:basedOn w:val="Normal"/>
    <w:uiPriority w:val="34"/>
    <w:rsid w:val="00422F00"/>
    <w:pPr>
      <w:ind w:left="720"/>
      <w:contextualSpacing/>
    </w:pPr>
  </w:style>
  <w:style w:type="character" w:customStyle="1" w:styleId="anchor-text">
    <w:name w:val="anchor-text"/>
    <w:basedOn w:val="DefaultParagraphFont"/>
    <w:rsid w:val="00422F00"/>
  </w:style>
  <w:style w:type="table" w:styleId="TableGrid">
    <w:name w:val="Table Grid"/>
    <w:basedOn w:val="TableNormal"/>
    <w:rsid w:val="00137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19474">
      <w:bodyDiv w:val="1"/>
      <w:marLeft w:val="0"/>
      <w:marRight w:val="0"/>
      <w:marTop w:val="0"/>
      <w:marBottom w:val="0"/>
      <w:divBdr>
        <w:top w:val="none" w:sz="0" w:space="0" w:color="auto"/>
        <w:left w:val="none" w:sz="0" w:space="0" w:color="auto"/>
        <w:bottom w:val="none" w:sz="0" w:space="0" w:color="auto"/>
        <w:right w:val="none" w:sz="0" w:space="0" w:color="auto"/>
      </w:divBdr>
    </w:div>
    <w:div w:id="772476044">
      <w:bodyDiv w:val="1"/>
      <w:marLeft w:val="0"/>
      <w:marRight w:val="0"/>
      <w:marTop w:val="0"/>
      <w:marBottom w:val="0"/>
      <w:divBdr>
        <w:top w:val="none" w:sz="0" w:space="0" w:color="auto"/>
        <w:left w:val="none" w:sz="0" w:space="0" w:color="auto"/>
        <w:bottom w:val="none" w:sz="0" w:space="0" w:color="auto"/>
        <w:right w:val="none" w:sz="0" w:space="0" w:color="auto"/>
      </w:divBdr>
    </w:div>
    <w:div w:id="870149842">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801458596">
      <w:bodyDiv w:val="1"/>
      <w:marLeft w:val="0"/>
      <w:marRight w:val="0"/>
      <w:marTop w:val="0"/>
      <w:marBottom w:val="0"/>
      <w:divBdr>
        <w:top w:val="none" w:sz="0" w:space="0" w:color="auto"/>
        <w:left w:val="none" w:sz="0" w:space="0" w:color="auto"/>
        <w:bottom w:val="none" w:sz="0" w:space="0" w:color="auto"/>
        <w:right w:val="none" w:sz="0" w:space="0" w:color="auto"/>
      </w:divBdr>
    </w:div>
    <w:div w:id="18630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hyperlink" Target="http://doi.org/10.1088/1674-1137/abddae" TargetMode="External"/><Relationship Id="rId26" Type="http://schemas.openxmlformats.org/officeDocument/2006/relationships/hyperlink" Target="https://doi.org/10.1007/BF02074090" TargetMode="External"/><Relationship Id="rId3" Type="http://schemas.openxmlformats.org/officeDocument/2006/relationships/styles" Target="styles.xml"/><Relationship Id="rId21" Type="http://schemas.openxmlformats.org/officeDocument/2006/relationships/hyperlink" Target="https://doi.org/10.33422/ejest.v4i4.600"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dx.doi.org/10.1016/j.nuclphysa.2003.11.001" TargetMode="External"/><Relationship Id="rId25" Type="http://schemas.openxmlformats.org/officeDocument/2006/relationships/hyperlink" Target="https://doi.org/10.1016/0370-1573(90)90114-H"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doi.org/10.1007/s10512-018-0424-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doi.org/10.1103/PhysRev.89.1102"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s://doi.org/10.1103/PhysRev.87.366"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dx.doi.org/10.1080/18811248.2001.9715106"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http://doi.org/10.1051/ndata:07767" TargetMode="External"/><Relationship Id="rId27" Type="http://schemas.openxmlformats.org/officeDocument/2006/relationships/hyperlink" Target="https://doi.org/10.1103/PhysRevC.90.0143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C1DA2-DF01-43E0-A62A-933DE04B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columns.dotx</Template>
  <TotalTime>1</TotalTime>
  <Pages>3</Pages>
  <Words>1531</Words>
  <Characters>8728</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10239</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Pc</cp:lastModifiedBy>
  <cp:revision>2</cp:revision>
  <cp:lastPrinted>2016-03-18T15:26:00Z</cp:lastPrinted>
  <dcterms:created xsi:type="dcterms:W3CDTF">2024-11-10T19:17:00Z</dcterms:created>
  <dcterms:modified xsi:type="dcterms:W3CDTF">2024-11-10T19:17:00Z</dcterms:modified>
</cp:coreProperties>
</file>