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68" w:rsidRDefault="003B0E68" w:rsidP="003B0E68">
      <w:pPr>
        <w:spacing w:line="480" w:lineRule="auto"/>
        <w:jc w:val="center"/>
        <w:rPr>
          <w:b/>
        </w:rPr>
      </w:pPr>
      <w:r w:rsidRPr="003B0E68">
        <w:rPr>
          <w:b/>
        </w:rPr>
        <w:t xml:space="preserve">Application of RESRAD and ERICA tools for safe and sustainable </w:t>
      </w:r>
      <w:r w:rsidR="00F02D8B">
        <w:rPr>
          <w:b/>
        </w:rPr>
        <w:t>g</w:t>
      </w:r>
      <w:r w:rsidR="00050F26">
        <w:rPr>
          <w:b/>
        </w:rPr>
        <w:t xml:space="preserve">old </w:t>
      </w:r>
      <w:r w:rsidRPr="003B0E68">
        <w:rPr>
          <w:b/>
        </w:rPr>
        <w:t>mining in Nigeria.</w:t>
      </w:r>
    </w:p>
    <w:p w:rsidR="00424892" w:rsidRPr="00424892" w:rsidRDefault="00424892" w:rsidP="001D18FC">
      <w:pPr>
        <w:spacing w:before="0" w:beforeAutospacing="0" w:after="0" w:line="240" w:lineRule="auto"/>
        <w:ind w:left="2320"/>
        <w:rPr>
          <w:vertAlign w:val="superscript"/>
        </w:rPr>
      </w:pPr>
      <w:r>
        <w:t xml:space="preserve">S. </w:t>
      </w:r>
      <w:r>
        <w:t xml:space="preserve">Bello </w:t>
      </w:r>
      <w:r w:rsidRPr="00424892">
        <w:rPr>
          <w:vertAlign w:val="superscript"/>
        </w:rPr>
        <w:t>1*</w:t>
      </w:r>
      <w:r w:rsidR="00930507">
        <w:t>, N.N Garba</w:t>
      </w:r>
      <w:r w:rsidR="00930507" w:rsidRPr="00930507">
        <w:rPr>
          <w:vertAlign w:val="superscript"/>
        </w:rPr>
        <w:t>2</w:t>
      </w:r>
      <w:r>
        <w:t xml:space="preserve"> and </w:t>
      </w:r>
      <w:r>
        <w:t xml:space="preserve">J. Simon </w:t>
      </w:r>
      <w:r w:rsidRPr="00424892">
        <w:rPr>
          <w:vertAlign w:val="superscript"/>
        </w:rPr>
        <w:t>2</w:t>
      </w:r>
    </w:p>
    <w:p w:rsidR="00424892" w:rsidRDefault="00424892" w:rsidP="008A4E8D">
      <w:pPr>
        <w:spacing w:line="240" w:lineRule="auto"/>
        <w:jc w:val="center"/>
      </w:pPr>
      <w:r w:rsidRPr="00424892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Department of Physics, Umaru Musa Yar’adua University Katsina.</w:t>
      </w:r>
    </w:p>
    <w:p w:rsidR="00424892" w:rsidRDefault="00424892" w:rsidP="008A4E8D">
      <w:pPr>
        <w:spacing w:line="240" w:lineRule="auto"/>
        <w:jc w:val="center"/>
      </w:pPr>
      <w:r>
        <w:rPr>
          <w:vertAlign w:val="superscript"/>
        </w:rPr>
        <w:t>2</w:t>
      </w:r>
      <w:r>
        <w:t xml:space="preserve"> Department of Physics, Ahmadu Bello University, Zaria.</w:t>
      </w:r>
    </w:p>
    <w:p w:rsidR="001D18FC" w:rsidRPr="001D18FC" w:rsidRDefault="00424892" w:rsidP="001D18FC">
      <w:pPr>
        <w:spacing w:line="240" w:lineRule="auto"/>
      </w:pPr>
      <w:r>
        <w:t xml:space="preserve">Corresponding authors Email &amp; Phone: </w:t>
      </w:r>
      <w:bookmarkStart w:id="0" w:name="_GoBack"/>
      <w:bookmarkEnd w:id="0"/>
      <w:r w:rsidR="00101CEF">
        <w:rPr>
          <w:rStyle w:val="15"/>
        </w:rPr>
        <w:fldChar w:fldCharType="begin"/>
      </w:r>
      <w:r w:rsidR="00101CEF">
        <w:rPr>
          <w:rStyle w:val="15"/>
        </w:rPr>
        <w:instrText xml:space="preserve"> HYPERLINK "mailto:sbellojby@gmail.com</w:instrText>
      </w:r>
      <w:r w:rsidR="00101CEF">
        <w:rPr>
          <w:rStyle w:val="15"/>
        </w:rPr>
        <w:instrText>;</w:instrText>
      </w:r>
      <w:r w:rsidR="00101CEF">
        <w:rPr>
          <w:rStyle w:val="15"/>
        </w:rPr>
        <w:instrText xml:space="preserve">" </w:instrText>
      </w:r>
      <w:r w:rsidR="00101CEF">
        <w:rPr>
          <w:rStyle w:val="15"/>
        </w:rPr>
        <w:fldChar w:fldCharType="separate"/>
      </w:r>
      <w:r w:rsidR="00101CEF" w:rsidRPr="00A94CB9">
        <w:rPr>
          <w:rStyle w:val="Hyperlink"/>
          <w:rFonts w:ascii="Calibri" w:hAnsi="Calibri" w:cs="Calibri"/>
        </w:rPr>
        <w:t>sbellojby@gmail.com;</w:t>
      </w:r>
      <w:r w:rsidR="00101CEF">
        <w:rPr>
          <w:rStyle w:val="15"/>
        </w:rPr>
        <w:fldChar w:fldCharType="end"/>
      </w:r>
      <w:r>
        <w:t xml:space="preserve"> +2348166791940</w:t>
      </w:r>
      <w:r w:rsidR="0073054A">
        <w:t>.</w:t>
      </w:r>
    </w:p>
    <w:p w:rsidR="0073054A" w:rsidRPr="0064571A" w:rsidRDefault="0073054A" w:rsidP="003B0E68">
      <w:pPr>
        <w:spacing w:line="480" w:lineRule="auto"/>
        <w:rPr>
          <w:b/>
        </w:rPr>
      </w:pPr>
      <w:r w:rsidRPr="0064571A">
        <w:rPr>
          <w:b/>
        </w:rPr>
        <w:t>Abstract</w:t>
      </w:r>
    </w:p>
    <w:p w:rsidR="003B0E68" w:rsidRDefault="003B0E68" w:rsidP="0073054A">
      <w:pPr>
        <w:spacing w:before="0" w:beforeAutospacing="0" w:after="0" w:line="480" w:lineRule="auto"/>
      </w:pPr>
      <w:r w:rsidRPr="003B0E68">
        <w:t xml:space="preserve">Gold mining in Nigeria has had a significant socioeconomic impact, contributing to the country's GDP and providing employment opportunities. However, the sector has also been associated with </w:t>
      </w:r>
      <w:r w:rsidR="001F360B">
        <w:t xml:space="preserve">radiological </w:t>
      </w:r>
      <w:r w:rsidRPr="003B0E68">
        <w:t>health risks. The government has implemented policies to regulate the sector but challenges remain in terms of sustainability</w:t>
      </w:r>
      <w:r w:rsidR="00D04CE6">
        <w:t xml:space="preserve"> because the policies are less pragmatic</w:t>
      </w:r>
      <w:r w:rsidR="001F360B">
        <w:t xml:space="preserve"> considering the economic realities of the country</w:t>
      </w:r>
      <w:r w:rsidR="00D04CE6">
        <w:t>.</w:t>
      </w:r>
      <w:r w:rsidR="00976E7D">
        <w:t xml:space="preserve"> </w:t>
      </w:r>
      <w:r>
        <w:t>In this study, state-of- the- art computational tools - RESRAD ONSITE, RESRAD OFFSITE and ERICA were applied to a typical representative artisanal goldmining area in Nigeria, in an attempt to assess radiological and ecological risk</w:t>
      </w:r>
      <w:r w:rsidR="00976E7D">
        <w:t xml:space="preserve"> to guide policy makers towards sustainable gold mining</w:t>
      </w:r>
      <w:r w:rsidR="00EB632F">
        <w:t xml:space="preserve"> decisions</w:t>
      </w:r>
      <w:r>
        <w:t xml:space="preserve">. </w:t>
      </w:r>
      <w:r w:rsidR="00762508">
        <w:t xml:space="preserve">Results indicated that the </w:t>
      </w:r>
      <w:r>
        <w:t>total doses</w:t>
      </w:r>
      <w:r w:rsidR="001F6541">
        <w:t xml:space="preserve"> and cancer morbidity risks for</w:t>
      </w:r>
      <w:r w:rsidR="00762508">
        <w:t xml:space="preserve"> an offsite resident farmer</w:t>
      </w:r>
      <w:r>
        <w:t xml:space="preserve"> is within the radiation basic safety limit, while for onsite </w:t>
      </w:r>
      <w:r w:rsidR="00762508">
        <w:t>resident farmer</w:t>
      </w:r>
      <w:r w:rsidR="00D725FC">
        <w:t>s</w:t>
      </w:r>
      <w:r>
        <w:t xml:space="preserve"> </w:t>
      </w:r>
      <w:r w:rsidR="00D725FC">
        <w:t>they were</w:t>
      </w:r>
      <w:r>
        <w:t xml:space="preserve"> greater than the limit</w:t>
      </w:r>
      <w:r w:rsidR="00824750">
        <w:t>s</w:t>
      </w:r>
      <w:r>
        <w:t>. For non-human biota</w:t>
      </w:r>
      <w:r w:rsidR="003C6152">
        <w:t xml:space="preserve"> conservation</w:t>
      </w:r>
      <w:r>
        <w:t xml:space="preserve">, the hazard quotient </w:t>
      </w:r>
      <w:r w:rsidR="00C74924">
        <w:t xml:space="preserve">was estimated and found to be </w:t>
      </w:r>
      <w:r>
        <w:t>less than unity</w:t>
      </w:r>
      <w:r w:rsidR="00C74924">
        <w:t>,</w:t>
      </w:r>
      <w:r>
        <w:t xml:space="preserve"> and the</w:t>
      </w:r>
      <w:r w:rsidR="00C74924">
        <w:t xml:space="preserve"> total dose rate per organism was</w:t>
      </w:r>
      <w:r>
        <w:t xml:space="preserve"> less than the screening dose of 10µGy h</w:t>
      </w:r>
      <w:r>
        <w:rPr>
          <w:vertAlign w:val="superscript"/>
        </w:rPr>
        <w:t>−1</w:t>
      </w:r>
      <w:r>
        <w:t xml:space="preserve">, which demonstrated that the risk is acceptably low. </w:t>
      </w:r>
      <w:r w:rsidR="00E20381">
        <w:t>It was concluded that r</w:t>
      </w:r>
      <w:r>
        <w:t xml:space="preserve">isk communication and sensitization </w:t>
      </w:r>
      <w:r w:rsidR="00E20381">
        <w:t>will ensure sustainable mining.</w:t>
      </w:r>
    </w:p>
    <w:p w:rsidR="008723BE" w:rsidRDefault="00101CEF"/>
    <w:sectPr w:rsidR="0087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06DC"/>
    <w:multiLevelType w:val="hybridMultilevel"/>
    <w:tmpl w:val="98BCD036"/>
    <w:lvl w:ilvl="0" w:tplc="02666CC8">
      <w:start w:val="19"/>
      <w:numFmt w:val="upperLetter"/>
      <w:lvlText w:val="%1."/>
      <w:lvlJc w:val="left"/>
      <w:pPr>
        <w:ind w:left="1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80" w:hanging="360"/>
      </w:pPr>
    </w:lvl>
    <w:lvl w:ilvl="2" w:tplc="0809001B" w:tentative="1">
      <w:start w:val="1"/>
      <w:numFmt w:val="lowerRoman"/>
      <w:lvlText w:val="%3."/>
      <w:lvlJc w:val="right"/>
      <w:pPr>
        <w:ind w:left="3400" w:hanging="180"/>
      </w:pPr>
    </w:lvl>
    <w:lvl w:ilvl="3" w:tplc="0809000F" w:tentative="1">
      <w:start w:val="1"/>
      <w:numFmt w:val="decimal"/>
      <w:lvlText w:val="%4."/>
      <w:lvlJc w:val="left"/>
      <w:pPr>
        <w:ind w:left="4120" w:hanging="360"/>
      </w:pPr>
    </w:lvl>
    <w:lvl w:ilvl="4" w:tplc="08090019" w:tentative="1">
      <w:start w:val="1"/>
      <w:numFmt w:val="lowerLetter"/>
      <w:lvlText w:val="%5."/>
      <w:lvlJc w:val="left"/>
      <w:pPr>
        <w:ind w:left="4840" w:hanging="360"/>
      </w:pPr>
    </w:lvl>
    <w:lvl w:ilvl="5" w:tplc="0809001B" w:tentative="1">
      <w:start w:val="1"/>
      <w:numFmt w:val="lowerRoman"/>
      <w:lvlText w:val="%6."/>
      <w:lvlJc w:val="right"/>
      <w:pPr>
        <w:ind w:left="5560" w:hanging="180"/>
      </w:pPr>
    </w:lvl>
    <w:lvl w:ilvl="6" w:tplc="0809000F" w:tentative="1">
      <w:start w:val="1"/>
      <w:numFmt w:val="decimal"/>
      <w:lvlText w:val="%7."/>
      <w:lvlJc w:val="left"/>
      <w:pPr>
        <w:ind w:left="6280" w:hanging="360"/>
      </w:pPr>
    </w:lvl>
    <w:lvl w:ilvl="7" w:tplc="08090019" w:tentative="1">
      <w:start w:val="1"/>
      <w:numFmt w:val="lowerLetter"/>
      <w:lvlText w:val="%8."/>
      <w:lvlJc w:val="left"/>
      <w:pPr>
        <w:ind w:left="7000" w:hanging="360"/>
      </w:pPr>
    </w:lvl>
    <w:lvl w:ilvl="8" w:tplc="08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" w15:restartNumberingAfterBreak="0">
    <w:nsid w:val="1AF4390D"/>
    <w:multiLevelType w:val="hybridMultilevel"/>
    <w:tmpl w:val="BCF6A88C"/>
    <w:lvl w:ilvl="0" w:tplc="9B2EBBC0">
      <w:start w:val="19"/>
      <w:numFmt w:val="upperLetter"/>
      <w:lvlText w:val="%1."/>
      <w:lvlJc w:val="left"/>
      <w:pPr>
        <w:ind w:left="23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3040" w:hanging="360"/>
      </w:pPr>
    </w:lvl>
    <w:lvl w:ilvl="2" w:tplc="0809001B" w:tentative="1">
      <w:start w:val="1"/>
      <w:numFmt w:val="lowerRoman"/>
      <w:lvlText w:val="%3."/>
      <w:lvlJc w:val="right"/>
      <w:pPr>
        <w:ind w:left="3760" w:hanging="180"/>
      </w:pPr>
    </w:lvl>
    <w:lvl w:ilvl="3" w:tplc="0809000F" w:tentative="1">
      <w:start w:val="1"/>
      <w:numFmt w:val="decimal"/>
      <w:lvlText w:val="%4."/>
      <w:lvlJc w:val="left"/>
      <w:pPr>
        <w:ind w:left="4480" w:hanging="360"/>
      </w:pPr>
    </w:lvl>
    <w:lvl w:ilvl="4" w:tplc="08090019" w:tentative="1">
      <w:start w:val="1"/>
      <w:numFmt w:val="lowerLetter"/>
      <w:lvlText w:val="%5."/>
      <w:lvlJc w:val="left"/>
      <w:pPr>
        <w:ind w:left="5200" w:hanging="360"/>
      </w:pPr>
    </w:lvl>
    <w:lvl w:ilvl="5" w:tplc="0809001B" w:tentative="1">
      <w:start w:val="1"/>
      <w:numFmt w:val="lowerRoman"/>
      <w:lvlText w:val="%6."/>
      <w:lvlJc w:val="right"/>
      <w:pPr>
        <w:ind w:left="5920" w:hanging="180"/>
      </w:pPr>
    </w:lvl>
    <w:lvl w:ilvl="6" w:tplc="0809000F" w:tentative="1">
      <w:start w:val="1"/>
      <w:numFmt w:val="decimal"/>
      <w:lvlText w:val="%7."/>
      <w:lvlJc w:val="left"/>
      <w:pPr>
        <w:ind w:left="6640" w:hanging="360"/>
      </w:pPr>
    </w:lvl>
    <w:lvl w:ilvl="7" w:tplc="08090019" w:tentative="1">
      <w:start w:val="1"/>
      <w:numFmt w:val="lowerLetter"/>
      <w:lvlText w:val="%8."/>
      <w:lvlJc w:val="left"/>
      <w:pPr>
        <w:ind w:left="7360" w:hanging="360"/>
      </w:pPr>
    </w:lvl>
    <w:lvl w:ilvl="8" w:tplc="08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2" w15:restartNumberingAfterBreak="0">
    <w:nsid w:val="278A0725"/>
    <w:multiLevelType w:val="hybridMultilevel"/>
    <w:tmpl w:val="D8FE0BB0"/>
    <w:lvl w:ilvl="0" w:tplc="509A9FEE">
      <w:start w:val="19"/>
      <w:numFmt w:val="upperLetter"/>
      <w:lvlText w:val="%1."/>
      <w:lvlJc w:val="left"/>
      <w:pPr>
        <w:ind w:left="2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00" w:hanging="360"/>
      </w:pPr>
    </w:lvl>
    <w:lvl w:ilvl="2" w:tplc="0809001B" w:tentative="1">
      <w:start w:val="1"/>
      <w:numFmt w:val="lowerRoman"/>
      <w:lvlText w:val="%3."/>
      <w:lvlJc w:val="right"/>
      <w:pPr>
        <w:ind w:left="4120" w:hanging="180"/>
      </w:pPr>
    </w:lvl>
    <w:lvl w:ilvl="3" w:tplc="0809000F" w:tentative="1">
      <w:start w:val="1"/>
      <w:numFmt w:val="decimal"/>
      <w:lvlText w:val="%4."/>
      <w:lvlJc w:val="left"/>
      <w:pPr>
        <w:ind w:left="4840" w:hanging="360"/>
      </w:pPr>
    </w:lvl>
    <w:lvl w:ilvl="4" w:tplc="08090019" w:tentative="1">
      <w:start w:val="1"/>
      <w:numFmt w:val="lowerLetter"/>
      <w:lvlText w:val="%5."/>
      <w:lvlJc w:val="left"/>
      <w:pPr>
        <w:ind w:left="5560" w:hanging="360"/>
      </w:pPr>
    </w:lvl>
    <w:lvl w:ilvl="5" w:tplc="0809001B" w:tentative="1">
      <w:start w:val="1"/>
      <w:numFmt w:val="lowerRoman"/>
      <w:lvlText w:val="%6."/>
      <w:lvlJc w:val="right"/>
      <w:pPr>
        <w:ind w:left="6280" w:hanging="180"/>
      </w:pPr>
    </w:lvl>
    <w:lvl w:ilvl="6" w:tplc="0809000F" w:tentative="1">
      <w:start w:val="1"/>
      <w:numFmt w:val="decimal"/>
      <w:lvlText w:val="%7."/>
      <w:lvlJc w:val="left"/>
      <w:pPr>
        <w:ind w:left="7000" w:hanging="360"/>
      </w:pPr>
    </w:lvl>
    <w:lvl w:ilvl="7" w:tplc="08090019" w:tentative="1">
      <w:start w:val="1"/>
      <w:numFmt w:val="lowerLetter"/>
      <w:lvlText w:val="%8."/>
      <w:lvlJc w:val="left"/>
      <w:pPr>
        <w:ind w:left="7720" w:hanging="360"/>
      </w:pPr>
    </w:lvl>
    <w:lvl w:ilvl="8" w:tplc="08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" w15:restartNumberingAfterBreak="0">
    <w:nsid w:val="387C3728"/>
    <w:multiLevelType w:val="multilevel"/>
    <w:tmpl w:val="6E3EAFA4"/>
    <w:lvl w:ilvl="0">
      <w:start w:val="19"/>
      <w:numFmt w:val="upperLetter"/>
      <w:suff w:val="space"/>
      <w:lvlText w:val="%1."/>
      <w:lvlJc w:val="left"/>
      <w:pPr>
        <w:ind w:left="160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68"/>
    <w:rsid w:val="00050F26"/>
    <w:rsid w:val="00101CEF"/>
    <w:rsid w:val="001D18FC"/>
    <w:rsid w:val="001F360B"/>
    <w:rsid w:val="001F6541"/>
    <w:rsid w:val="00204171"/>
    <w:rsid w:val="003708F2"/>
    <w:rsid w:val="003B0E68"/>
    <w:rsid w:val="003C6152"/>
    <w:rsid w:val="00424892"/>
    <w:rsid w:val="004B4512"/>
    <w:rsid w:val="005F35BE"/>
    <w:rsid w:val="0064571A"/>
    <w:rsid w:val="0073054A"/>
    <w:rsid w:val="00762508"/>
    <w:rsid w:val="007F7962"/>
    <w:rsid w:val="00824750"/>
    <w:rsid w:val="00850E16"/>
    <w:rsid w:val="008A4E8D"/>
    <w:rsid w:val="00930507"/>
    <w:rsid w:val="00976E7D"/>
    <w:rsid w:val="00A3375A"/>
    <w:rsid w:val="00C32C8E"/>
    <w:rsid w:val="00C74924"/>
    <w:rsid w:val="00D04CE6"/>
    <w:rsid w:val="00D725FC"/>
    <w:rsid w:val="00E20381"/>
    <w:rsid w:val="00EB632F"/>
    <w:rsid w:val="00EE5C72"/>
    <w:rsid w:val="00F0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1E841-628C-4C6B-BDD5-066D7919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E68"/>
    <w:pPr>
      <w:spacing w:before="100" w:before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424892"/>
    <w:rPr>
      <w:rFonts w:ascii="Calibri" w:hAnsi="Calibri" w:cs="Calibri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Suleiman Bello</dc:creator>
  <cp:keywords/>
  <dc:description/>
  <cp:lastModifiedBy>Suleiman Bello</cp:lastModifiedBy>
  <cp:revision>47</cp:revision>
  <dcterms:created xsi:type="dcterms:W3CDTF">2023-02-17T11:39:00Z</dcterms:created>
  <dcterms:modified xsi:type="dcterms:W3CDTF">2023-02-17T12:34:00Z</dcterms:modified>
</cp:coreProperties>
</file>