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E6FBA" w14:textId="77777777" w:rsidR="00E20E70" w:rsidRPr="00EE29B9" w:rsidRDefault="00197557" w:rsidP="00537496">
      <w:pPr>
        <w:pStyle w:val="berschrift1"/>
      </w:pPr>
      <w:r>
        <w:t>DECOMMISSIONING AND CLEARA</w:t>
      </w:r>
      <w:bookmarkStart w:id="0" w:name="_GoBack"/>
      <w:bookmarkEnd w:id="0"/>
      <w:r>
        <w:t>NCE IN AUSTRIA</w:t>
      </w:r>
    </w:p>
    <w:p w14:paraId="2C011C12" w14:textId="77777777" w:rsidR="003B5E0E" w:rsidRPr="003B5E0E" w:rsidRDefault="00197557" w:rsidP="00537496">
      <w:pPr>
        <w:pStyle w:val="Untertitel"/>
      </w:pPr>
      <w:r>
        <w:t>Experience report of an expert</w:t>
      </w:r>
    </w:p>
    <w:p w14:paraId="419EAECA" w14:textId="77777777" w:rsidR="009703E1" w:rsidRDefault="009703E1" w:rsidP="00537496">
      <w:pPr>
        <w:pStyle w:val="Authornameandaffiliation"/>
      </w:pPr>
    </w:p>
    <w:p w14:paraId="7FA44376" w14:textId="77777777" w:rsidR="003B5E0E" w:rsidRPr="008C6F9E" w:rsidRDefault="00C820C5" w:rsidP="00537496">
      <w:pPr>
        <w:pStyle w:val="Authornameandaffiliation"/>
        <w:rPr>
          <w:lang w:val="de-DE"/>
        </w:rPr>
      </w:pPr>
      <w:r w:rsidRPr="008C6F9E">
        <w:rPr>
          <w:lang w:val="de-DE"/>
        </w:rPr>
        <w:t>V. GRILL</w:t>
      </w:r>
    </w:p>
    <w:p w14:paraId="5BBCFC07" w14:textId="77777777" w:rsidR="00284A93" w:rsidRPr="008C6F9E" w:rsidRDefault="00284A93" w:rsidP="00284A93">
      <w:pPr>
        <w:pStyle w:val="Authornameandaffiliation"/>
        <w:rPr>
          <w:lang w:val="de-DE"/>
        </w:rPr>
      </w:pPr>
      <w:r w:rsidRPr="008C6F9E">
        <w:rPr>
          <w:lang w:val="de-DE"/>
        </w:rPr>
        <w:t>C. KATZLBERGER</w:t>
      </w:r>
    </w:p>
    <w:p w14:paraId="7C1D839D" w14:textId="77777777" w:rsidR="00284A93" w:rsidRPr="008C6F9E" w:rsidRDefault="00284A93" w:rsidP="00284A93">
      <w:pPr>
        <w:pStyle w:val="Authornameandaffiliation"/>
        <w:rPr>
          <w:lang w:val="de-DE"/>
        </w:rPr>
      </w:pPr>
      <w:r w:rsidRPr="008C6F9E">
        <w:rPr>
          <w:lang w:val="de-DE"/>
        </w:rPr>
        <w:t>F. RECHBERGER</w:t>
      </w:r>
    </w:p>
    <w:p w14:paraId="134F0D88" w14:textId="77777777" w:rsidR="00FF386F" w:rsidRDefault="00765753" w:rsidP="00537496">
      <w:pPr>
        <w:pStyle w:val="Authornameandaffiliation"/>
      </w:pPr>
      <w:r w:rsidRPr="00765753">
        <w:t>Austrian Agency for Health and Food Safety (AGES)</w:t>
      </w:r>
    </w:p>
    <w:p w14:paraId="5AC6D8AC" w14:textId="77777777" w:rsidR="00FF386F" w:rsidRDefault="00803638" w:rsidP="00537496">
      <w:pPr>
        <w:pStyle w:val="Authornameandaffiliation"/>
      </w:pPr>
      <w:r>
        <w:t>Vienna, Austria</w:t>
      </w:r>
    </w:p>
    <w:p w14:paraId="19731627" w14:textId="77777777" w:rsidR="00FF386F" w:rsidRDefault="00FF386F" w:rsidP="00537496">
      <w:pPr>
        <w:pStyle w:val="Authornameandaffiliation"/>
      </w:pPr>
      <w:r>
        <w:t xml:space="preserve">Email: </w:t>
      </w:r>
      <w:r w:rsidR="00803638">
        <w:t>viktoria.grill</w:t>
      </w:r>
      <w:r>
        <w:t>@</w:t>
      </w:r>
      <w:r w:rsidR="00803638">
        <w:t>ages.at</w:t>
      </w:r>
    </w:p>
    <w:p w14:paraId="6F259D92" w14:textId="77777777" w:rsidR="00C820C5" w:rsidRDefault="00C820C5" w:rsidP="00284A93">
      <w:pPr>
        <w:pStyle w:val="Authornameandaffiliation"/>
        <w:ind w:left="0"/>
      </w:pPr>
    </w:p>
    <w:p w14:paraId="111AEE37" w14:textId="77777777" w:rsidR="00647F33" w:rsidRPr="00647F33" w:rsidRDefault="00647F33" w:rsidP="00537496">
      <w:pPr>
        <w:pStyle w:val="Authornameandaffiliation"/>
        <w:rPr>
          <w:b/>
        </w:rPr>
      </w:pPr>
      <w:r w:rsidRPr="00647F33">
        <w:rPr>
          <w:b/>
        </w:rPr>
        <w:t>Abstract</w:t>
      </w:r>
    </w:p>
    <w:p w14:paraId="51317757" w14:textId="77777777" w:rsidR="00647F33" w:rsidRDefault="00647F33" w:rsidP="00537496">
      <w:pPr>
        <w:pStyle w:val="Authornameandaffiliation"/>
      </w:pPr>
    </w:p>
    <w:p w14:paraId="71BC29C2" w14:textId="50A67913" w:rsidR="00647F33" w:rsidRPr="00BD605C" w:rsidRDefault="00DC298C" w:rsidP="00713B63">
      <w:pPr>
        <w:pStyle w:val="Abstracttext"/>
        <w:jc w:val="both"/>
      </w:pPr>
      <w:r>
        <w:t xml:space="preserve">2020 the </w:t>
      </w:r>
      <w:r w:rsidRPr="00DC298C">
        <w:t>new Radiation Protection Act</w:t>
      </w:r>
      <w:r>
        <w:t xml:space="preserve"> </w:t>
      </w:r>
      <w:r w:rsidR="00CA106C">
        <w:t xml:space="preserve">was implemented </w:t>
      </w:r>
      <w:r>
        <w:t xml:space="preserve">in </w:t>
      </w:r>
      <w:r w:rsidR="00CA7C5A">
        <w:t xml:space="preserve">Austria, replacing the Act from 1969. </w:t>
      </w:r>
      <w:r w:rsidR="00E933DC">
        <w:rPr>
          <w:lang w:val="en-GB"/>
        </w:rPr>
        <w:t>Among other things,</w:t>
      </w:r>
      <w:r w:rsidR="001F29AC">
        <w:rPr>
          <w:lang w:val="en-GB"/>
        </w:rPr>
        <w:t xml:space="preserve"> t</w:t>
      </w:r>
      <w:r w:rsidR="00F63FC8">
        <w:rPr>
          <w:lang w:val="en-GB"/>
        </w:rPr>
        <w:t>he Radiation Protection Act 2020 regulates</w:t>
      </w:r>
      <w:r w:rsidR="001F29AC">
        <w:rPr>
          <w:lang w:val="en-GB"/>
        </w:rPr>
        <w:t xml:space="preserve"> </w:t>
      </w:r>
      <w:r w:rsidR="00F63FC8">
        <w:rPr>
          <w:lang w:val="en-GB"/>
        </w:rPr>
        <w:t xml:space="preserve">clearance and the General Radiation Protection Ordinance 2020 </w:t>
      </w:r>
      <w:r w:rsidR="00AA48FF">
        <w:rPr>
          <w:lang w:val="en-GB"/>
        </w:rPr>
        <w:t>specifies</w:t>
      </w:r>
      <w:r w:rsidR="00F63FC8">
        <w:rPr>
          <w:lang w:val="en-GB"/>
        </w:rPr>
        <w:t xml:space="preserve"> clearance levels. A distinction is</w:t>
      </w:r>
      <w:r w:rsidR="00807B61">
        <w:rPr>
          <w:lang w:val="en-GB"/>
        </w:rPr>
        <w:t xml:space="preserve"> made between general clearance and</w:t>
      </w:r>
      <w:r w:rsidR="00F63FC8">
        <w:rPr>
          <w:lang w:val="en-GB"/>
        </w:rPr>
        <w:t xml:space="preserve"> specific clearance</w:t>
      </w:r>
      <w:r w:rsidR="00807B61">
        <w:rPr>
          <w:lang w:val="en-GB"/>
        </w:rPr>
        <w:t>.</w:t>
      </w:r>
      <w:r w:rsidR="00F63FC8">
        <w:rPr>
          <w:lang w:val="en-GB"/>
        </w:rPr>
        <w:t xml:space="preserve"> </w:t>
      </w:r>
      <w:r w:rsidR="00BE2E2A" w:rsidRPr="00283815">
        <w:rPr>
          <w:lang w:val="en-GB"/>
        </w:rPr>
        <w:t xml:space="preserve">Within this </w:t>
      </w:r>
      <w:r w:rsidR="00E230F4">
        <w:rPr>
          <w:lang w:val="en-GB"/>
        </w:rPr>
        <w:t>legal</w:t>
      </w:r>
      <w:r w:rsidR="00BE2E2A" w:rsidRPr="00283815">
        <w:rPr>
          <w:lang w:val="en-GB"/>
        </w:rPr>
        <w:t xml:space="preserve"> framework</w:t>
      </w:r>
      <w:r w:rsidR="00E230F4">
        <w:rPr>
          <w:lang w:val="en-GB"/>
        </w:rPr>
        <w:t>,</w:t>
      </w:r>
      <w:r w:rsidR="00BE2E2A" w:rsidRPr="00283815">
        <w:rPr>
          <w:lang w:val="en-GB"/>
        </w:rPr>
        <w:t xml:space="preserve"> </w:t>
      </w:r>
      <w:r w:rsidR="00DE4937" w:rsidRPr="00DE4937">
        <w:rPr>
          <w:lang w:val="en-GB"/>
        </w:rPr>
        <w:t>a basic principle</w:t>
      </w:r>
      <w:r w:rsidR="00DE4937">
        <w:rPr>
          <w:lang w:val="en-GB"/>
        </w:rPr>
        <w:t xml:space="preserve"> is </w:t>
      </w:r>
      <w:r w:rsidR="00F924A6">
        <w:rPr>
          <w:lang w:val="en-GB"/>
        </w:rPr>
        <w:t xml:space="preserve">to reduce </w:t>
      </w:r>
      <w:r w:rsidR="00F924A6" w:rsidRPr="00DE4937">
        <w:rPr>
          <w:lang w:val="en-GB"/>
        </w:rPr>
        <w:t>radioactive waste</w:t>
      </w:r>
      <w:r w:rsidR="00F924A6" w:rsidRPr="00F924A6">
        <w:rPr>
          <w:lang w:val="en-GB"/>
        </w:rPr>
        <w:t xml:space="preserve"> </w:t>
      </w:r>
      <w:r w:rsidR="00F924A6" w:rsidRPr="00DE4937">
        <w:rPr>
          <w:lang w:val="en-GB"/>
        </w:rPr>
        <w:t>to a minimum</w:t>
      </w:r>
      <w:r w:rsidR="00F924A6">
        <w:rPr>
          <w:lang w:val="en-GB"/>
        </w:rPr>
        <w:t xml:space="preserve">, which is </w:t>
      </w:r>
      <w:r w:rsidR="00F924A6" w:rsidRPr="00DE4937">
        <w:rPr>
          <w:lang w:val="en-GB"/>
        </w:rPr>
        <w:t>controlled by the competent authorities during decommissioning</w:t>
      </w:r>
      <w:r w:rsidR="00F924A6">
        <w:rPr>
          <w:lang w:val="en-GB"/>
        </w:rPr>
        <w:t xml:space="preserve"> and ensured </w:t>
      </w:r>
      <w:r w:rsidR="00E230F4">
        <w:rPr>
          <w:lang w:val="en-GB"/>
        </w:rPr>
        <w:t>by</w:t>
      </w:r>
      <w:r w:rsidR="00F924A6">
        <w:rPr>
          <w:lang w:val="en-GB"/>
        </w:rPr>
        <w:t xml:space="preserve"> </w:t>
      </w:r>
      <w:r w:rsidR="00DE4937" w:rsidRPr="00DE4937">
        <w:rPr>
          <w:lang w:val="en-GB"/>
        </w:rPr>
        <w:t>g</w:t>
      </w:r>
      <w:r w:rsidR="00F924A6">
        <w:rPr>
          <w:lang w:val="en-GB"/>
        </w:rPr>
        <w:t xml:space="preserve">ood project planning. </w:t>
      </w:r>
      <w:r w:rsidR="00624262" w:rsidRPr="00DE4937">
        <w:t xml:space="preserve">The paper </w:t>
      </w:r>
      <w:r w:rsidR="00226955" w:rsidRPr="00DE4937">
        <w:rPr>
          <w:lang w:val="en-GB"/>
        </w:rPr>
        <w:t xml:space="preserve">details </w:t>
      </w:r>
      <w:r w:rsidR="00624262" w:rsidRPr="00DE4937">
        <w:rPr>
          <w:lang w:val="en-GB"/>
        </w:rPr>
        <w:t xml:space="preserve">the </w:t>
      </w:r>
      <w:r w:rsidR="00C423F0" w:rsidRPr="00DE4937">
        <w:rPr>
          <w:lang w:val="en-GB"/>
        </w:rPr>
        <w:t xml:space="preserve">main aspects of </w:t>
      </w:r>
      <w:r w:rsidR="001F29AC" w:rsidRPr="00DE4937">
        <w:rPr>
          <w:lang w:val="en-GB"/>
        </w:rPr>
        <w:t>decommissioning and</w:t>
      </w:r>
      <w:r w:rsidR="001F29AC">
        <w:rPr>
          <w:lang w:val="en-GB"/>
        </w:rPr>
        <w:t xml:space="preserve"> </w:t>
      </w:r>
      <w:r w:rsidR="00624262">
        <w:rPr>
          <w:lang w:val="en-GB"/>
        </w:rPr>
        <w:t>clearance in Austria.</w:t>
      </w:r>
    </w:p>
    <w:p w14:paraId="5A9AD98E" w14:textId="77777777" w:rsidR="00647F33" w:rsidRDefault="00F523CA" w:rsidP="00537496">
      <w:pPr>
        <w:pStyle w:val="berschrift2"/>
        <w:numPr>
          <w:ilvl w:val="1"/>
          <w:numId w:val="10"/>
        </w:numPr>
      </w:pPr>
      <w:r>
        <w:t>INTRODUCTION</w:t>
      </w:r>
    </w:p>
    <w:p w14:paraId="019913F3" w14:textId="77777777" w:rsidR="009E1165" w:rsidRDefault="004B35C0" w:rsidP="009E1165">
      <w:pPr>
        <w:pStyle w:val="Textkrper"/>
      </w:pPr>
      <w:r>
        <w:t>On August 1, 2020, the new R</w:t>
      </w:r>
      <w:r w:rsidR="00352930" w:rsidRPr="00352930">
        <w:t xml:space="preserve">adiation </w:t>
      </w:r>
      <w:r>
        <w:t>P</w:t>
      </w:r>
      <w:r w:rsidR="00352930" w:rsidRPr="00352930">
        <w:t xml:space="preserve">rotection </w:t>
      </w:r>
      <w:r>
        <w:t>Act</w:t>
      </w:r>
      <w:r w:rsidR="00FA0906">
        <w:t xml:space="preserve"> (</w:t>
      </w:r>
      <w:r w:rsidR="00FA0906" w:rsidRPr="00FA0906">
        <w:t>Federal Act on measures to protect against the dangers arising from ionising radiation (Radiation Protection Act 2020 – StrSchG 2020)</w:t>
      </w:r>
      <w:r w:rsidR="00FA0906">
        <w:t>)</w:t>
      </w:r>
      <w:r w:rsidR="00352930" w:rsidRPr="00352930">
        <w:t xml:space="preserve"> came into force in Austria, implementing European Council Directive 2013/59/Euratom laying down basic safety standards for protection against the dangers arising from ionising radiation. The previous Radiation Protection Act dates back to 1969, and </w:t>
      </w:r>
      <w:r w:rsidR="00022E88">
        <w:t xml:space="preserve">due to the specification of the European Union </w:t>
      </w:r>
      <w:r w:rsidR="00352930" w:rsidRPr="00352930">
        <w:t xml:space="preserve">it was deemed appropriate to </w:t>
      </w:r>
      <w:r w:rsidR="00A9438E">
        <w:t>rewrite</w:t>
      </w:r>
      <w:r w:rsidR="00352930" w:rsidRPr="00352930">
        <w:t xml:space="preserve"> the Act. The radiation protection regulations for artificial and natural radiation sources are now largely harmonised. </w:t>
      </w:r>
      <w:r w:rsidR="009E1165">
        <w:t>There are five different ordinances</w:t>
      </w:r>
      <w:r w:rsidR="00DA2A1E">
        <w:t xml:space="preserve"> in Austria</w:t>
      </w:r>
      <w:r w:rsidR="009E1165">
        <w:t xml:space="preserve">: </w:t>
      </w:r>
      <w:r w:rsidR="0010033E" w:rsidRPr="0010033E">
        <w:t>General Radiation Protection Ordinance 2020 – Al</w:t>
      </w:r>
      <w:r w:rsidR="0010033E">
        <w:t>lgStrSchV 2020,</w:t>
      </w:r>
      <w:r w:rsidR="009E1165">
        <w:t xml:space="preserve"> </w:t>
      </w:r>
      <w:r w:rsidR="0010033E" w:rsidRPr="0010033E">
        <w:t>Ra</w:t>
      </w:r>
      <w:r w:rsidR="0010033E">
        <w:t>don Protection Ordinance – RnV</w:t>
      </w:r>
      <w:r w:rsidR="009E1165">
        <w:t>, Intervention Ordinance 2020</w:t>
      </w:r>
      <w:r w:rsidR="00E31064">
        <w:t xml:space="preserve"> – IntV 2020</w:t>
      </w:r>
      <w:r w:rsidR="009E1165">
        <w:t xml:space="preserve">, Medical Radiation Protection Ordinance </w:t>
      </w:r>
      <w:r w:rsidR="009C6468">
        <w:t xml:space="preserve">– MedStrSchV </w:t>
      </w:r>
      <w:r w:rsidR="009E1165">
        <w:t xml:space="preserve">and </w:t>
      </w:r>
      <w:r w:rsidR="00E817EC" w:rsidRPr="00E817EC">
        <w:t>Radioactive Waste Shipmen</w:t>
      </w:r>
      <w:r w:rsidR="0010033E">
        <w:t>t Ordinance 2009 – RAbf-VV 2009</w:t>
      </w:r>
      <w:r w:rsidR="00E817EC">
        <w:t>.</w:t>
      </w:r>
    </w:p>
    <w:p w14:paraId="689F1250" w14:textId="77777777" w:rsidR="00EE0041" w:rsidRDefault="009E1165" w:rsidP="00537496">
      <w:pPr>
        <w:pStyle w:val="Textkrper"/>
      </w:pPr>
      <w:r>
        <w:t>Due to the harmonisation t</w:t>
      </w:r>
      <w:r w:rsidR="00352930" w:rsidRPr="00352930">
        <w:t xml:space="preserve">he regulations for </w:t>
      </w:r>
      <w:r w:rsidR="00226955">
        <w:t>pr</w:t>
      </w:r>
      <w:r w:rsidR="00F37187">
        <w:t>a</w:t>
      </w:r>
      <w:r w:rsidR="00226955">
        <w:t>ctices with</w:t>
      </w:r>
      <w:r w:rsidR="00226955" w:rsidRPr="00352930">
        <w:t xml:space="preserve"> </w:t>
      </w:r>
      <w:r w:rsidR="00352930" w:rsidRPr="00352930">
        <w:t xml:space="preserve">naturally occurring radioactive materials (NORM) are now contained in the </w:t>
      </w:r>
      <w:r w:rsidR="002D5B16">
        <w:t>AllgStrSchV 2020</w:t>
      </w:r>
      <w:r w:rsidR="00352930" w:rsidRPr="00352930">
        <w:t xml:space="preserve">. The </w:t>
      </w:r>
      <w:r w:rsidR="00226955">
        <w:t>former</w:t>
      </w:r>
      <w:r w:rsidR="00226955" w:rsidRPr="00352930">
        <w:t xml:space="preserve"> </w:t>
      </w:r>
      <w:r w:rsidR="00352930" w:rsidRPr="00352930">
        <w:t xml:space="preserve">Natural Radiation Sources Ordinance has thus been repealed. On the subject of radon in workplaces, a new Radon Protection Ordinance was issued on 20 November 2020. </w:t>
      </w:r>
    </w:p>
    <w:p w14:paraId="398E7A61" w14:textId="77777777" w:rsidR="00E25B68" w:rsidRDefault="00D97E78" w:rsidP="0026525A">
      <w:pPr>
        <w:pStyle w:val="berschrift2"/>
        <w:numPr>
          <w:ilvl w:val="1"/>
          <w:numId w:val="10"/>
        </w:numPr>
      </w:pPr>
      <w:r>
        <w:t>SITUATION IN AUSTRIA</w:t>
      </w:r>
    </w:p>
    <w:p w14:paraId="29F9AF16" w14:textId="77777777" w:rsidR="00CC6F3D" w:rsidRPr="00CC6F3D" w:rsidRDefault="000C68A2" w:rsidP="00E40C19">
      <w:pPr>
        <w:pStyle w:val="Kommentartext"/>
        <w:jc w:val="both"/>
      </w:pPr>
      <w:r>
        <w:rPr>
          <w:lang w:val="en-US"/>
        </w:rPr>
        <w:t>Austria has a research reactor</w:t>
      </w:r>
      <w:r w:rsidR="00831944">
        <w:rPr>
          <w:lang w:val="en-US"/>
        </w:rPr>
        <w:t xml:space="preserve"> at the TRIGA Center Atominstitut of the Technical University Vienna</w:t>
      </w:r>
      <w:r>
        <w:rPr>
          <w:lang w:val="en-US"/>
        </w:rPr>
        <w:t>, but no nuclear power plant</w:t>
      </w:r>
      <w:r w:rsidR="00F37187">
        <w:rPr>
          <w:lang w:val="en-US"/>
        </w:rPr>
        <w:t xml:space="preserve"> (NPP)</w:t>
      </w:r>
      <w:r>
        <w:rPr>
          <w:lang w:val="en-US"/>
        </w:rPr>
        <w:t xml:space="preserve">. </w:t>
      </w:r>
      <w:r w:rsidR="00F17371">
        <w:rPr>
          <w:lang w:val="en-US"/>
        </w:rPr>
        <w:t xml:space="preserve">The </w:t>
      </w:r>
      <w:r w:rsidR="00F17371" w:rsidRPr="00F17371">
        <w:rPr>
          <w:lang w:val="en-US"/>
        </w:rPr>
        <w:t>TRIGA Mark-II Research Reactor</w:t>
      </w:r>
      <w:r w:rsidR="00F17371">
        <w:rPr>
          <w:lang w:val="en-US"/>
        </w:rPr>
        <w:t xml:space="preserve"> was buil</w:t>
      </w:r>
      <w:r w:rsidR="00E07D52">
        <w:rPr>
          <w:lang w:val="en-US"/>
        </w:rPr>
        <w:t>t</w:t>
      </w:r>
      <w:r w:rsidR="00F17371">
        <w:rPr>
          <w:lang w:val="en-US"/>
        </w:rPr>
        <w:t xml:space="preserve"> from 1959 to 1962 and </w:t>
      </w:r>
      <w:r w:rsidR="00831944">
        <w:rPr>
          <w:lang w:val="en-US"/>
        </w:rPr>
        <w:t>has been in operation ever</w:t>
      </w:r>
      <w:r w:rsidR="00F17371">
        <w:rPr>
          <w:lang w:val="en-US"/>
        </w:rPr>
        <w:t xml:space="preserve"> since. </w:t>
      </w:r>
      <w:r w:rsidR="00F709C4" w:rsidRPr="00F709C4">
        <w:t>Contractual Agreements ensure the redemption of spent fuel by the provider</w:t>
      </w:r>
      <w:r w:rsidR="00F709C4">
        <w:t>s</w:t>
      </w:r>
      <w:r w:rsidR="00462EE5">
        <w:rPr>
          <w:lang w:val="en-US"/>
        </w:rPr>
        <w:t>, which are not located in Austria</w:t>
      </w:r>
      <w:r w:rsidR="00E565A4" w:rsidRPr="00E565A4">
        <w:rPr>
          <w:lang w:val="en-US"/>
        </w:rPr>
        <w:t xml:space="preserve">. </w:t>
      </w:r>
      <w:r w:rsidR="00CC6F3D" w:rsidRPr="00CC6F3D">
        <w:rPr>
          <w:lang w:val="en-US"/>
        </w:rPr>
        <w:t xml:space="preserve">The Zwentendorf Nuclear Power Plant, situated near Vienna, Austria, is the only </w:t>
      </w:r>
      <w:r w:rsidR="00F37187">
        <w:rPr>
          <w:lang w:val="en-US"/>
        </w:rPr>
        <w:t>NPP</w:t>
      </w:r>
      <w:r w:rsidR="00CC6F3D" w:rsidRPr="00CC6F3D">
        <w:rPr>
          <w:lang w:val="en-US"/>
        </w:rPr>
        <w:t xml:space="preserve"> in the world which has been completely built, but </w:t>
      </w:r>
      <w:r w:rsidR="009664F3">
        <w:rPr>
          <w:lang w:val="en-US"/>
        </w:rPr>
        <w:t>shut down</w:t>
      </w:r>
      <w:r w:rsidR="00CC6F3D" w:rsidRPr="00CC6F3D">
        <w:rPr>
          <w:lang w:val="en-US"/>
        </w:rPr>
        <w:t xml:space="preserve"> before it </w:t>
      </w:r>
      <w:r w:rsidR="00226955">
        <w:rPr>
          <w:lang w:val="en-US"/>
        </w:rPr>
        <w:t>became operational</w:t>
      </w:r>
      <w:r w:rsidR="00CC6F3D" w:rsidRPr="00CC6F3D">
        <w:rPr>
          <w:lang w:val="en-US"/>
        </w:rPr>
        <w:t xml:space="preserve">. </w:t>
      </w:r>
      <w:r w:rsidR="007571CC" w:rsidRPr="007571CC">
        <w:rPr>
          <w:lang w:val="en-US"/>
        </w:rPr>
        <w:t xml:space="preserve">It was </w:t>
      </w:r>
      <w:r w:rsidR="00E40C19">
        <w:rPr>
          <w:lang w:val="en-US"/>
        </w:rPr>
        <w:t xml:space="preserve">stopped by </w:t>
      </w:r>
      <w:r w:rsidR="007571CC" w:rsidRPr="007571CC">
        <w:rPr>
          <w:lang w:val="en-US"/>
        </w:rPr>
        <w:t xml:space="preserve">referendum </w:t>
      </w:r>
      <w:r w:rsidR="00E40C19">
        <w:rPr>
          <w:lang w:val="en-US"/>
        </w:rPr>
        <w:t xml:space="preserve">in </w:t>
      </w:r>
      <w:r w:rsidR="007571CC" w:rsidRPr="007571CC">
        <w:rPr>
          <w:lang w:val="en-US"/>
        </w:rPr>
        <w:t xml:space="preserve">1978, in which a narrow majority </w:t>
      </w:r>
      <w:r w:rsidR="00F658E5">
        <w:rPr>
          <w:lang w:val="en-US"/>
        </w:rPr>
        <w:t>(</w:t>
      </w:r>
      <w:r w:rsidR="007571CC" w:rsidRPr="007571CC">
        <w:rPr>
          <w:lang w:val="en-US"/>
        </w:rPr>
        <w:t>50.47%</w:t>
      </w:r>
      <w:r w:rsidR="00F658E5">
        <w:rPr>
          <w:lang w:val="en-US"/>
        </w:rPr>
        <w:t>)</w:t>
      </w:r>
      <w:r w:rsidR="007571CC" w:rsidRPr="007571CC">
        <w:rPr>
          <w:lang w:val="en-US"/>
        </w:rPr>
        <w:t xml:space="preserve"> </w:t>
      </w:r>
      <w:r w:rsidR="00B37527">
        <w:rPr>
          <w:lang w:val="en-US"/>
        </w:rPr>
        <w:t>of</w:t>
      </w:r>
      <w:r w:rsidR="00F658E5">
        <w:rPr>
          <w:lang w:val="en-US"/>
        </w:rPr>
        <w:t xml:space="preserve"> the people </w:t>
      </w:r>
      <w:r w:rsidR="007571CC" w:rsidRPr="007571CC">
        <w:rPr>
          <w:lang w:val="en-US"/>
        </w:rPr>
        <w:t xml:space="preserve">voted against the </w:t>
      </w:r>
      <w:r w:rsidR="009664F3" w:rsidRPr="009664F3">
        <w:rPr>
          <w:lang w:val="en-US"/>
        </w:rPr>
        <w:t>commissioning</w:t>
      </w:r>
      <w:r w:rsidR="007571CC" w:rsidRPr="007571CC">
        <w:rPr>
          <w:lang w:val="en-US"/>
        </w:rPr>
        <w:t>.</w:t>
      </w:r>
      <w:r w:rsidR="007571CC">
        <w:rPr>
          <w:lang w:val="en-US"/>
        </w:rPr>
        <w:t xml:space="preserve"> </w:t>
      </w:r>
      <w:r w:rsidR="005938A4" w:rsidRPr="005938A4">
        <w:rPr>
          <w:lang w:val="en-US"/>
        </w:rPr>
        <w:t xml:space="preserve">The non-commissioning in December 1978 led to the Nuclear Blockade Act, according to which no nuclear power plants may be built in Austria in future without a referendum. This law was strengthened in 1999 by the Federal Constitutional Act for a Nonnuclear </w:t>
      </w:r>
      <w:r w:rsidR="00B37527">
        <w:rPr>
          <w:lang w:val="en-US"/>
        </w:rPr>
        <w:t>Austria.</w:t>
      </w:r>
      <w:r w:rsidR="005938A4" w:rsidRPr="005938A4">
        <w:rPr>
          <w:lang w:val="en-US"/>
        </w:rPr>
        <w:t xml:space="preserve"> </w:t>
      </w:r>
      <w:r w:rsidR="00E565A4" w:rsidRPr="00E565A4">
        <w:rPr>
          <w:lang w:val="en-US"/>
        </w:rPr>
        <w:t>The Zwentendorf Nuclear Power Plant</w:t>
      </w:r>
      <w:r w:rsidR="00D31DC6" w:rsidRPr="007571CC">
        <w:rPr>
          <w:lang w:val="en-US"/>
        </w:rPr>
        <w:t xml:space="preserve"> is now a museum and used for training purposes</w:t>
      </w:r>
      <w:r w:rsidR="00E565A4">
        <w:rPr>
          <w:lang w:val="en-US"/>
        </w:rPr>
        <w:t xml:space="preserve"> (for example by the IAEA)</w:t>
      </w:r>
      <w:r w:rsidR="00D31DC6" w:rsidRPr="007571CC">
        <w:rPr>
          <w:lang w:val="en-US"/>
        </w:rPr>
        <w:t>.</w:t>
      </w:r>
    </w:p>
    <w:p w14:paraId="6ABE9C48" w14:textId="77777777" w:rsidR="003B4105" w:rsidRDefault="006E0CE7" w:rsidP="00FF3D4F">
      <w:pPr>
        <w:pStyle w:val="Textkrper"/>
      </w:pPr>
      <w:r w:rsidRPr="00A42300">
        <w:t xml:space="preserve">Since </w:t>
      </w:r>
      <w:r w:rsidR="00871F53">
        <w:t xml:space="preserve">there are </w:t>
      </w:r>
      <w:r w:rsidRPr="00A42300">
        <w:t xml:space="preserve">no nuclear power plants </w:t>
      </w:r>
      <w:r>
        <w:t>i</w:t>
      </w:r>
      <w:r w:rsidRPr="00A42300">
        <w:t>n Austria, there is neither high-level radioactive waste nor spent fuel elements for disposal.</w:t>
      </w:r>
      <w:r w:rsidR="00D97E78" w:rsidRPr="00A42300">
        <w:t xml:space="preserve"> </w:t>
      </w:r>
      <w:r>
        <w:t>O</w:t>
      </w:r>
      <w:r w:rsidR="00D97E78" w:rsidRPr="00A42300">
        <w:t xml:space="preserve">nly low- and intermediate-level radioactive waste is produced in medicine, industry and research. </w:t>
      </w:r>
      <w:r w:rsidR="003B4105" w:rsidRPr="003B4105">
        <w:t xml:space="preserve">After the </w:t>
      </w:r>
      <w:r w:rsidR="00834596">
        <w:t>treatment of these raw wastes</w:t>
      </w:r>
      <w:r w:rsidR="003B4105" w:rsidRPr="003B4105">
        <w:t xml:space="preserve">, an average of about 200 </w:t>
      </w:r>
      <w:r w:rsidR="00F9666B">
        <w:t>200-litre</w:t>
      </w:r>
      <w:r w:rsidR="00F9666B" w:rsidRPr="003B4105">
        <w:t xml:space="preserve"> </w:t>
      </w:r>
      <w:r w:rsidR="003B4105" w:rsidRPr="003B4105">
        <w:t>drums</w:t>
      </w:r>
      <w:r w:rsidR="004E5F18">
        <w:t xml:space="preserve"> </w:t>
      </w:r>
      <w:r w:rsidR="003B4105" w:rsidRPr="003B4105">
        <w:t xml:space="preserve">of radioactive waste </w:t>
      </w:r>
      <w:r w:rsidR="00834596">
        <w:t>is generated per year</w:t>
      </w:r>
      <w:r w:rsidR="002F4B96">
        <w:t xml:space="preserve"> </w:t>
      </w:r>
      <w:r w:rsidR="002F4B96">
        <w:fldChar w:fldCharType="begin"/>
      </w:r>
      <w:r w:rsidR="002F4B96">
        <w:instrText xml:space="preserve"> REF _Ref125466998 \r \h </w:instrText>
      </w:r>
      <w:r w:rsidR="002F4B96">
        <w:fldChar w:fldCharType="separate"/>
      </w:r>
      <w:r w:rsidR="00D528F3">
        <w:t>[1]</w:t>
      </w:r>
      <w:r w:rsidR="002F4B96">
        <w:fldChar w:fldCharType="end"/>
      </w:r>
      <w:r w:rsidR="003B4105" w:rsidRPr="003B4105">
        <w:t xml:space="preserve"> </w:t>
      </w:r>
      <w:r w:rsidR="00687201">
        <w:t>and</w:t>
      </w:r>
      <w:r w:rsidR="003B4105" w:rsidRPr="003B4105">
        <w:t xml:space="preserve"> then transferred to the interim storage facility at Seibersdorf.</w:t>
      </w:r>
      <w:r w:rsidR="008447E0">
        <w:t xml:space="preserve"> </w:t>
      </w:r>
      <w:r w:rsidR="000D0525">
        <w:t xml:space="preserve">The facility is operated by </w:t>
      </w:r>
      <w:r w:rsidR="000D0525" w:rsidRPr="00CB70C3">
        <w:t>Nuclear Engineering Seibersdorf GmbH</w:t>
      </w:r>
      <w:r w:rsidR="004C0AE8">
        <w:t xml:space="preserve"> and its total capacity is approximately 18,000</w:t>
      </w:r>
      <w:r w:rsidR="00F9666B">
        <w:t xml:space="preserve"> conditioned 200-</w:t>
      </w:r>
      <w:r w:rsidR="004C0AE8">
        <w:t>l</w:t>
      </w:r>
      <w:r w:rsidR="003F039B">
        <w:t>itre</w:t>
      </w:r>
      <w:r w:rsidR="004C0AE8">
        <w:t xml:space="preserve"> drums</w:t>
      </w:r>
      <w:r w:rsidR="00D528F3">
        <w:t xml:space="preserve"> </w:t>
      </w:r>
      <w:r w:rsidR="00D528F3">
        <w:fldChar w:fldCharType="begin"/>
      </w:r>
      <w:r w:rsidR="00D528F3">
        <w:instrText xml:space="preserve"> REF _Ref125535345 \r \h </w:instrText>
      </w:r>
      <w:r w:rsidR="00D528F3">
        <w:fldChar w:fldCharType="separate"/>
      </w:r>
      <w:r w:rsidR="00D528F3">
        <w:t>[2]</w:t>
      </w:r>
      <w:r w:rsidR="00D528F3">
        <w:fldChar w:fldCharType="end"/>
      </w:r>
      <w:r w:rsidR="004C0AE8">
        <w:t>.</w:t>
      </w:r>
      <w:r w:rsidR="003F039B">
        <w:t xml:space="preserve"> </w:t>
      </w:r>
      <w:r w:rsidR="008447E0">
        <w:t>By the end of 2021,</w:t>
      </w:r>
      <w:r w:rsidR="008447E0" w:rsidRPr="008447E0">
        <w:t xml:space="preserve"> </w:t>
      </w:r>
      <w:r w:rsidR="00687201">
        <w:t>the inventory amounted to</w:t>
      </w:r>
      <w:r w:rsidR="008447E0" w:rsidRPr="008447E0">
        <w:t xml:space="preserve"> 12.500 </w:t>
      </w:r>
      <w:r w:rsidR="001472F4">
        <w:t>drums</w:t>
      </w:r>
      <w:r w:rsidR="008447E0" w:rsidRPr="008447E0">
        <w:t xml:space="preserve"> of radioactive waste</w:t>
      </w:r>
      <w:r w:rsidR="008447E0">
        <w:t xml:space="preserve"> </w:t>
      </w:r>
      <w:r w:rsidR="008447E0">
        <w:fldChar w:fldCharType="begin"/>
      </w:r>
      <w:r w:rsidR="008447E0">
        <w:instrText xml:space="preserve"> REF _Ref125466998 \r \h </w:instrText>
      </w:r>
      <w:r w:rsidR="008447E0">
        <w:fldChar w:fldCharType="separate"/>
      </w:r>
      <w:r w:rsidR="00D528F3">
        <w:t>[1]</w:t>
      </w:r>
      <w:r w:rsidR="008447E0">
        <w:fldChar w:fldCharType="end"/>
      </w:r>
      <w:r w:rsidR="008447E0" w:rsidRPr="008447E0">
        <w:t>.</w:t>
      </w:r>
    </w:p>
    <w:p w14:paraId="2D7E6653" w14:textId="77777777" w:rsidR="00D97E78" w:rsidRDefault="00D97E78" w:rsidP="00A25E19">
      <w:pPr>
        <w:pStyle w:val="Textkrper"/>
      </w:pPr>
      <w:r w:rsidRPr="00A42300">
        <w:t>Most of the</w:t>
      </w:r>
      <w:r w:rsidR="00687201">
        <w:t xml:space="preserve"> raw</w:t>
      </w:r>
      <w:r w:rsidRPr="00A42300">
        <w:t xml:space="preserve"> radioactive waste</w:t>
      </w:r>
      <w:r w:rsidR="00687201">
        <w:t>s</w:t>
      </w:r>
      <w:r w:rsidRPr="00A42300">
        <w:t xml:space="preserve"> arise f</w:t>
      </w:r>
      <w:r>
        <w:t xml:space="preserve">rom </w:t>
      </w:r>
      <w:r w:rsidR="00B4121E" w:rsidRPr="00B4121E">
        <w:t>dec</w:t>
      </w:r>
      <w:r w:rsidR="00B4121E">
        <w:t xml:space="preserve">ontamination and </w:t>
      </w:r>
      <w:r>
        <w:t>decommissioning</w:t>
      </w:r>
      <w:r w:rsidR="00B4121E">
        <w:t xml:space="preserve"> projects</w:t>
      </w:r>
      <w:r w:rsidR="00F658E5">
        <w:t xml:space="preserve"> of legacy sites</w:t>
      </w:r>
      <w:r w:rsidRPr="00A42300">
        <w:t xml:space="preserve">. Some sites date back to </w:t>
      </w:r>
      <w:r w:rsidR="008F6727">
        <w:t>the beginning of the 20</w:t>
      </w:r>
      <w:r w:rsidR="00687201">
        <w:t>th century</w:t>
      </w:r>
      <w:r w:rsidR="0096795D">
        <w:t>,</w:t>
      </w:r>
      <w:r w:rsidRPr="00A42300">
        <w:t xml:space="preserve"> when NORM was improperly disposed of</w:t>
      </w:r>
      <w:r w:rsidR="0096795D">
        <w:t>.</w:t>
      </w:r>
      <w:r w:rsidR="00175DD6">
        <w:t xml:space="preserve"> </w:t>
      </w:r>
      <w:r w:rsidR="00A25E19" w:rsidRPr="00A25E19">
        <w:t xml:space="preserve">Most </w:t>
      </w:r>
      <w:r w:rsidR="00A25E19" w:rsidRPr="00A25E19">
        <w:lastRenderedPageBreak/>
        <w:t>decontamination and decommissioning projects take place at an industrial site in Seibersdorf, where the Austrian interim storage facility is located together with other nuclear facilities.</w:t>
      </w:r>
      <w:r w:rsidR="00A25E19">
        <w:t xml:space="preserve"> </w:t>
      </w:r>
      <w:r w:rsidR="00D12DDB" w:rsidRPr="00D12DDB">
        <w:t xml:space="preserve">For about 45 years, nuclear research and development work was carried out at this site, and there was </w:t>
      </w:r>
      <w:r w:rsidR="00687201">
        <w:t>also</w:t>
      </w:r>
      <w:r w:rsidR="00687201" w:rsidRPr="00D12DDB">
        <w:t xml:space="preserve"> </w:t>
      </w:r>
      <w:r w:rsidR="00D12DDB" w:rsidRPr="00D12DDB">
        <w:t>a research reactor that operated from 1960 to 1999 (it was deco</w:t>
      </w:r>
      <w:r w:rsidR="00D12DDB">
        <w:t>mmissioned from 1999 to 2004).</w:t>
      </w:r>
      <w:r w:rsidR="00F864E5">
        <w:t xml:space="preserve"> Since 2003</w:t>
      </w:r>
      <w:r w:rsidR="003D41F3">
        <w:t>,</w:t>
      </w:r>
      <w:r w:rsidR="00F864E5">
        <w:t xml:space="preserve"> the company Nuclear Engineering Seibersdorf </w:t>
      </w:r>
      <w:r w:rsidR="00687201">
        <w:t xml:space="preserve">has been </w:t>
      </w:r>
      <w:r w:rsidR="00391FA9">
        <w:t>legally mandated</w:t>
      </w:r>
      <w:r w:rsidR="00F864E5">
        <w:t xml:space="preserve"> to collect, </w:t>
      </w:r>
      <w:r w:rsidR="00687201">
        <w:t xml:space="preserve">treat </w:t>
      </w:r>
      <w:r w:rsidR="00F864E5">
        <w:t xml:space="preserve">and store all radioactive waste generated in Austria until it </w:t>
      </w:r>
      <w:r w:rsidR="00391FA9">
        <w:t xml:space="preserve">is shipped </w:t>
      </w:r>
      <w:r w:rsidR="00F864E5">
        <w:t xml:space="preserve">t to a final disposal site </w:t>
      </w:r>
      <w:r w:rsidR="00391FA9">
        <w:t xml:space="preserve">yet </w:t>
      </w:r>
      <w:r w:rsidR="00F864E5">
        <w:t xml:space="preserve">to be determined. </w:t>
      </w:r>
      <w:r w:rsidRPr="00A42300">
        <w:t xml:space="preserve">The competent authorities </w:t>
      </w:r>
      <w:r w:rsidR="00582191">
        <w:t>control</w:t>
      </w:r>
      <w:r w:rsidRPr="00A42300">
        <w:t xml:space="preserve"> such </w:t>
      </w:r>
      <w:r w:rsidR="00F864E5" w:rsidRPr="00F864E5">
        <w:t xml:space="preserve">decontamination </w:t>
      </w:r>
      <w:r w:rsidR="00F864E5">
        <w:t xml:space="preserve">and </w:t>
      </w:r>
      <w:r>
        <w:t xml:space="preserve">decommissioning </w:t>
      </w:r>
      <w:r w:rsidRPr="00A42300">
        <w:t xml:space="preserve">projects. </w:t>
      </w:r>
    </w:p>
    <w:p w14:paraId="652854C4" w14:textId="77777777" w:rsidR="00D85E14" w:rsidRPr="00EE0041" w:rsidRDefault="00D85E14" w:rsidP="00D85E14">
      <w:pPr>
        <w:pStyle w:val="berschrift3"/>
        <w:numPr>
          <w:ilvl w:val="2"/>
          <w:numId w:val="3"/>
        </w:numPr>
      </w:pPr>
      <w:r>
        <w:t>Clearance in Austria</w:t>
      </w:r>
    </w:p>
    <w:p w14:paraId="5748E281" w14:textId="77777777" w:rsidR="00F729CD" w:rsidRDefault="00C423F0" w:rsidP="00FF3D4F">
      <w:pPr>
        <w:pStyle w:val="Textkrper"/>
      </w:pPr>
      <w:r w:rsidRPr="00C423F0">
        <w:t xml:space="preserve">The Radiation Protection Act 2020 regulates, among other things, clearance and the General Radiation Protection Ordinance 2020 specifies clearance levels. A distinction is made between general clearance and specific clearance. </w:t>
      </w:r>
      <w:r w:rsidR="000839C6">
        <w:t>In</w:t>
      </w:r>
      <w:r w:rsidR="00F729CD" w:rsidRPr="00F729CD">
        <w:t xml:space="preserve"> case of general clearance, the </w:t>
      </w:r>
      <w:r w:rsidR="000E5C06">
        <w:t>materials</w:t>
      </w:r>
      <w:r w:rsidR="00F729CD" w:rsidRPr="00F729CD">
        <w:t xml:space="preserve"> are released regardless to their destination. In case of specific clearance of solid </w:t>
      </w:r>
      <w:r w:rsidR="000E5C06">
        <w:t>materials</w:t>
      </w:r>
      <w:r w:rsidR="00F729CD" w:rsidRPr="00F729CD">
        <w:t xml:space="preserve">, they must be incinerated in an incineration plant or deposited in landfills, which must meet certain requirements. </w:t>
      </w:r>
      <w:r w:rsidR="009379D2">
        <w:t>If clearance levels for a material type or for radionuclides are not defined in the</w:t>
      </w:r>
      <w:r w:rsidR="00934BD0">
        <w:t xml:space="preserve"> Annex 1 of the </w:t>
      </w:r>
      <w:r w:rsidR="00934BD0" w:rsidRPr="00934BD0">
        <w:t>General Radiation Protection Ordinance 2020</w:t>
      </w:r>
      <w:r w:rsidR="00934BD0">
        <w:t xml:space="preserve">, the competent authority shall define clearance levels on a case-by-case basis to ensure compliance with the dose constraints </w:t>
      </w:r>
      <w:r w:rsidR="00DD52D9">
        <w:t xml:space="preserve">of an effective dose of ten microsieverts on account of the release for </w:t>
      </w:r>
      <w:r w:rsidR="00DD52D9" w:rsidRPr="00DD52D9">
        <w:t>artificial radionuclides</w:t>
      </w:r>
      <w:r w:rsidR="00DD52D9">
        <w:t xml:space="preserve"> or naturally occurring radionuclides used for their radioactive, fissile or fertile properties.</w:t>
      </w:r>
      <w:r w:rsidR="00F6786F">
        <w:t xml:space="preserve"> </w:t>
      </w:r>
      <w:r w:rsidR="00ED4592" w:rsidRPr="00ED4592">
        <w:t xml:space="preserve">For naturally occurring radioactive </w:t>
      </w:r>
      <w:r w:rsidR="00ED4592">
        <w:t>material from defined types of practices</w:t>
      </w:r>
      <w:r w:rsidR="00ED4592" w:rsidRPr="00ED4592">
        <w:t>, the dose constraint is an effective dose of 0.3 millisievert.</w:t>
      </w:r>
      <w:r w:rsidR="00ED4592">
        <w:t xml:space="preserve"> </w:t>
      </w:r>
      <w:r w:rsidR="00F729CD" w:rsidRPr="00F729CD">
        <w:t xml:space="preserve">In the case of </w:t>
      </w:r>
      <w:r w:rsidR="00CB2321">
        <w:t>general clearance and</w:t>
      </w:r>
      <w:r w:rsidR="00CB2321" w:rsidRPr="00F729CD">
        <w:t xml:space="preserve"> specific clearance</w:t>
      </w:r>
      <w:r w:rsidR="00F729CD" w:rsidRPr="00F729CD">
        <w:t xml:space="preserve">, the </w:t>
      </w:r>
      <w:r w:rsidR="00152160">
        <w:t xml:space="preserve">notifying </w:t>
      </w:r>
      <w:r w:rsidR="00687201">
        <w:t>company</w:t>
      </w:r>
      <w:r w:rsidR="00687201" w:rsidRPr="00F729CD">
        <w:t xml:space="preserve"> </w:t>
      </w:r>
      <w:r w:rsidR="00F729CD" w:rsidRPr="00F729CD">
        <w:t>checks whether the material meets the clearance criteria</w:t>
      </w:r>
      <w:r w:rsidR="00D62D45">
        <w:t xml:space="preserve"> and the competent autho</w:t>
      </w:r>
      <w:r w:rsidR="000112C1">
        <w:t xml:space="preserve">rity </w:t>
      </w:r>
      <w:r w:rsidR="00811DF0">
        <w:t xml:space="preserve">may send experts to carry out random </w:t>
      </w:r>
      <w:r w:rsidR="00F82B68">
        <w:t>checks</w:t>
      </w:r>
      <w:r w:rsidR="00F729CD" w:rsidRPr="00F729CD">
        <w:t>. Radioactive waste is</w:t>
      </w:r>
      <w:r w:rsidR="005D2ED6">
        <w:t xml:space="preserve"> – after conditioning </w:t>
      </w:r>
      <w:r w:rsidR="00AC0578">
        <w:t xml:space="preserve">– </w:t>
      </w:r>
      <w:r w:rsidR="00F729CD" w:rsidRPr="00F729CD">
        <w:t>deposited</w:t>
      </w:r>
      <w:r w:rsidR="00AC0578">
        <w:t xml:space="preserve"> </w:t>
      </w:r>
      <w:r w:rsidR="00F729CD" w:rsidRPr="00F729CD">
        <w:t>in</w:t>
      </w:r>
      <w:r w:rsidR="005D2ED6">
        <w:t xml:space="preserve"> the</w:t>
      </w:r>
      <w:r w:rsidR="00F729CD" w:rsidRPr="00F729CD">
        <w:t xml:space="preserve"> interim storage</w:t>
      </w:r>
      <w:r w:rsidR="00137FBB">
        <w:t xml:space="preserve"> at Seibersdorf</w:t>
      </w:r>
      <w:r w:rsidR="00F729CD" w:rsidRPr="00F729CD">
        <w:t>. There are no special disposal facilities for very low-level radioactive waste or NORM.</w:t>
      </w:r>
    </w:p>
    <w:p w14:paraId="22266002" w14:textId="01E96662" w:rsidR="009B3AE6" w:rsidRDefault="00AA4FA1" w:rsidP="009B3AE6">
      <w:pPr>
        <w:pStyle w:val="Textkrper"/>
      </w:pPr>
      <w:r>
        <w:t xml:space="preserve">The </w:t>
      </w:r>
      <w:r w:rsidRPr="00A42300">
        <w:t xml:space="preserve">clearance procedure in Austria </w:t>
      </w:r>
      <w:r w:rsidR="006856CA">
        <w:t xml:space="preserve">is summarized in </w:t>
      </w:r>
      <w:r w:rsidR="00D323A1">
        <w:fldChar w:fldCharType="begin"/>
      </w:r>
      <w:r w:rsidR="00D323A1">
        <w:instrText xml:space="preserve"> REF _Ref125467573 \h </w:instrText>
      </w:r>
      <w:r w:rsidR="00D323A1">
        <w:fldChar w:fldCharType="separate"/>
      </w:r>
      <w:r w:rsidR="00D528F3" w:rsidRPr="00802381">
        <w:rPr>
          <w:i/>
        </w:rPr>
        <w:t xml:space="preserve">FIG. </w:t>
      </w:r>
      <w:r w:rsidR="00D528F3">
        <w:rPr>
          <w:i/>
          <w:noProof/>
        </w:rPr>
        <w:t>1</w:t>
      </w:r>
      <w:r w:rsidR="00D323A1">
        <w:fldChar w:fldCharType="end"/>
      </w:r>
      <w:r w:rsidR="00CD4E08">
        <w:t xml:space="preserve">. </w:t>
      </w:r>
    </w:p>
    <w:p w14:paraId="72097F03" w14:textId="77777777" w:rsidR="000F6D28" w:rsidRDefault="000F6D28" w:rsidP="009B3AE6">
      <w:pPr>
        <w:pStyle w:val="Textkrper"/>
      </w:pPr>
    </w:p>
    <w:p w14:paraId="353DEAD8" w14:textId="56884098" w:rsidR="00597971" w:rsidRDefault="00F669F5" w:rsidP="00284A93">
      <w:pPr>
        <w:pStyle w:val="Textkrper"/>
        <w:ind w:firstLine="0"/>
        <w:jc w:val="center"/>
      </w:pPr>
      <w:r w:rsidRPr="00F669F5">
        <w:rPr>
          <w:noProof/>
          <w:lang w:val="de-DE" w:eastAsia="de-DE"/>
        </w:rPr>
        <w:drawing>
          <wp:inline distT="0" distB="0" distL="0" distR="0" wp14:anchorId="0F223433" wp14:editId="275DEE51">
            <wp:extent cx="6208294" cy="419227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4713"/>
                    <a:stretch/>
                  </pic:blipFill>
                  <pic:spPr bwMode="auto">
                    <a:xfrm>
                      <a:off x="0" y="0"/>
                      <a:ext cx="6208895" cy="4192676"/>
                    </a:xfrm>
                    <a:prstGeom prst="rect">
                      <a:avLst/>
                    </a:prstGeom>
                    <a:noFill/>
                    <a:ln>
                      <a:noFill/>
                    </a:ln>
                    <a:extLst>
                      <a:ext uri="{53640926-AAD7-44D8-BBD7-CCE9431645EC}">
                        <a14:shadowObscured xmlns:a14="http://schemas.microsoft.com/office/drawing/2010/main"/>
                      </a:ext>
                    </a:extLst>
                  </pic:spPr>
                </pic:pic>
              </a:graphicData>
            </a:graphic>
          </wp:inline>
        </w:drawing>
      </w:r>
    </w:p>
    <w:p w14:paraId="03F251D5" w14:textId="4422E0E8" w:rsidR="000F6D28" w:rsidRDefault="000F6D28" w:rsidP="007E1B5C">
      <w:pPr>
        <w:pStyle w:val="Textkrper"/>
      </w:pPr>
      <w:r>
        <w:rPr>
          <w:noProof/>
          <w:lang w:val="de-DE" w:eastAsia="de-DE"/>
        </w:rPr>
        <mc:AlternateContent>
          <mc:Choice Requires="wps">
            <w:drawing>
              <wp:anchor distT="0" distB="0" distL="114300" distR="114300" simplePos="0" relativeHeight="251659264" behindDoc="0" locked="0" layoutInCell="1" allowOverlap="1" wp14:anchorId="408E78E9" wp14:editId="352F246A">
                <wp:simplePos x="0" y="0"/>
                <wp:positionH relativeFrom="margin">
                  <wp:align>center</wp:align>
                </wp:positionH>
                <wp:positionV relativeFrom="paragraph">
                  <wp:posOffset>191125</wp:posOffset>
                </wp:positionV>
                <wp:extent cx="3863340" cy="635"/>
                <wp:effectExtent l="0" t="0" r="3810" b="5080"/>
                <wp:wrapTopAndBottom/>
                <wp:docPr id="5"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08B7445B" w14:textId="77777777" w:rsidR="000F6D28" w:rsidRPr="00802381" w:rsidRDefault="000F6D28" w:rsidP="000F6D28">
                            <w:pPr>
                              <w:pStyle w:val="Beschriftung"/>
                              <w:jc w:val="center"/>
                              <w:rPr>
                                <w:i/>
                                <w:sz w:val="20"/>
                              </w:rPr>
                            </w:pPr>
                            <w:bookmarkStart w:id="1" w:name="_Ref125467573"/>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1"/>
                            <w:r>
                              <w:rPr>
                                <w:i/>
                              </w:rPr>
                              <w:t>. Procedure of clearance in Austria.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8E78E9" id="_x0000_t202" coordsize="21600,21600" o:spt="202" path="m,l,21600r21600,l21600,xe">
                <v:stroke joinstyle="miter"/>
                <v:path gradientshapeok="t" o:connecttype="rect"/>
              </v:shapetype>
              <v:shape id="Text Box 2" o:spid="_x0000_s1026" type="#_x0000_t202" style="position:absolute;left:0;text-align:left;margin-left:0;margin-top:15.05pt;width:304.2pt;height:.0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" stroked="f">
                <v:textbox style="mso-fit-shape-to-text:t" inset="0,0,0,0">
                  <w:txbxContent>
                    <w:p w14:paraId="08B7445B" w14:textId="77777777" w:rsidR="000F6D28" w:rsidRPr="00802381" w:rsidRDefault="000F6D28" w:rsidP="000F6D28">
                      <w:pPr>
                        <w:pStyle w:val="Beschriftung"/>
                        <w:jc w:val="center"/>
                        <w:rPr>
                          <w:i/>
                          <w:sz w:val="20"/>
                        </w:rPr>
                      </w:pPr>
                      <w:bookmarkStart w:id="2" w:name="_Ref125467573"/>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bookmarkEnd w:id="2"/>
                      <w:r>
                        <w:rPr>
                          <w:i/>
                        </w:rPr>
                        <w:t>. Procedure of clearance in Austria.</w:t>
                      </w:r>
                    </w:p>
                  </w:txbxContent>
                </v:textbox>
                <w10:wrap type="topAndBottom" anchorx="margin"/>
              </v:shape>
            </w:pict>
          </mc:Fallback>
        </mc:AlternateContent>
      </w:r>
    </w:p>
    <w:p w14:paraId="23672A33" w14:textId="7E47799B" w:rsidR="00DB7776" w:rsidRDefault="00827E52" w:rsidP="007E1B5C">
      <w:pPr>
        <w:pStyle w:val="Textkrper"/>
      </w:pPr>
      <w:r>
        <w:lastRenderedPageBreak/>
        <w:t>As</w:t>
      </w:r>
      <w:r w:rsidR="007E1B5C" w:rsidRPr="007E1B5C">
        <w:t xml:space="preserve"> a legal requirement</w:t>
      </w:r>
      <w:r>
        <w:t>,</w:t>
      </w:r>
      <w:r w:rsidR="007E1B5C" w:rsidRPr="007E1B5C">
        <w:t xml:space="preserve"> the competent authority </w:t>
      </w:r>
      <w:r w:rsidR="00002897">
        <w:t>must receive</w:t>
      </w:r>
      <w:r w:rsidR="007E1B5C" w:rsidRPr="007E1B5C">
        <w:t xml:space="preserve"> a </w:t>
      </w:r>
      <w:r w:rsidR="007E1B5C">
        <w:t>C</w:t>
      </w:r>
      <w:r w:rsidR="007E1B5C" w:rsidRPr="00A42300">
        <w:t xml:space="preserve">onceptual </w:t>
      </w:r>
      <w:r w:rsidR="007E1B5C">
        <w:t>S</w:t>
      </w:r>
      <w:r w:rsidR="007E1B5C" w:rsidRPr="00A42300">
        <w:t xml:space="preserve">ite </w:t>
      </w:r>
      <w:r w:rsidR="007E1B5C">
        <w:t>M</w:t>
      </w:r>
      <w:r w:rsidR="007E1B5C" w:rsidRPr="00A42300">
        <w:t>odel</w:t>
      </w:r>
      <w:r w:rsidR="007E1B5C" w:rsidRPr="007E1B5C">
        <w:t xml:space="preserve"> </w:t>
      </w:r>
      <w:r w:rsidR="007E1B5C">
        <w:t xml:space="preserve">(CSM) </w:t>
      </w:r>
      <w:r w:rsidR="007E1B5C" w:rsidRPr="00A42300">
        <w:t xml:space="preserve">including a radiological characterization, an operation plan </w:t>
      </w:r>
      <w:r w:rsidR="007E1B5C" w:rsidRPr="009045DD">
        <w:t>and other relevant information</w:t>
      </w:r>
      <w:r w:rsidR="007E1B5C" w:rsidRPr="007E1B5C">
        <w:t xml:space="preserve"> before a decommissioning procedure is initiated.</w:t>
      </w:r>
      <w:r w:rsidR="007E1B5C">
        <w:t xml:space="preserve"> </w:t>
      </w:r>
      <w:r w:rsidR="001D3F7F">
        <w:t xml:space="preserve">Upon receipt, the </w:t>
      </w:r>
      <w:r w:rsidR="001D3F7F" w:rsidRPr="00DB7776">
        <w:t>competent authority</w:t>
      </w:r>
      <w:r w:rsidR="001D3F7F">
        <w:t xml:space="preserve"> reviews t</w:t>
      </w:r>
      <w:r w:rsidR="00CB7439">
        <w:t>he CSM</w:t>
      </w:r>
      <w:r w:rsidR="00E60AEA">
        <w:t xml:space="preserve"> regarding </w:t>
      </w:r>
      <w:r w:rsidR="009045DD">
        <w:t>completeness</w:t>
      </w:r>
      <w:r w:rsidR="009B157E">
        <w:t xml:space="preserve"> a</w:t>
      </w:r>
      <w:r w:rsidR="00DB7776" w:rsidRPr="00DB7776">
        <w:t xml:space="preserve">nd </w:t>
      </w:r>
      <w:r w:rsidR="009B157E">
        <w:t>forwards</w:t>
      </w:r>
      <w:r w:rsidR="00DB7776" w:rsidRPr="00DB7776">
        <w:t xml:space="preserve"> </w:t>
      </w:r>
      <w:r w:rsidR="00375C96">
        <w:t>them</w:t>
      </w:r>
      <w:r w:rsidR="00DB7776" w:rsidRPr="00DB7776">
        <w:t xml:space="preserve"> to </w:t>
      </w:r>
      <w:r w:rsidR="00071595">
        <w:t>commissioned</w:t>
      </w:r>
      <w:r w:rsidR="00CB7439" w:rsidRPr="007C0FB2">
        <w:t xml:space="preserve"> experts</w:t>
      </w:r>
      <w:r w:rsidR="002D5B16">
        <w:t>. T</w:t>
      </w:r>
      <w:r w:rsidR="00DB7776" w:rsidRPr="00DB7776">
        <w:t xml:space="preserve">he experts check the </w:t>
      </w:r>
      <w:r w:rsidR="00CE5BC0" w:rsidRPr="00DB7776">
        <w:t xml:space="preserve">technical aspects </w:t>
      </w:r>
      <w:r w:rsidR="00CE5BC0">
        <w:t>of the CSM</w:t>
      </w:r>
      <w:r w:rsidR="00DB7776" w:rsidRPr="00DB7776">
        <w:t xml:space="preserve"> and </w:t>
      </w:r>
      <w:r w:rsidR="009233AF">
        <w:t>issue</w:t>
      </w:r>
      <w:r w:rsidR="00307E81" w:rsidRPr="00DB7776">
        <w:t xml:space="preserve"> </w:t>
      </w:r>
      <w:r w:rsidR="00DB7776" w:rsidRPr="00DB7776">
        <w:t>the expert</w:t>
      </w:r>
      <w:r w:rsidR="008E2EDE">
        <w:t>s’</w:t>
      </w:r>
      <w:r w:rsidR="00DB7776" w:rsidRPr="00DB7776">
        <w:t xml:space="preserve"> opinion. </w:t>
      </w:r>
      <w:r w:rsidR="00670231" w:rsidRPr="00A42300">
        <w:t xml:space="preserve">The documents are reviewed to determine whether the conditions for the licence, in particular compliance with clearance levels, are met. </w:t>
      </w:r>
      <w:r w:rsidR="0016076B">
        <w:t>T</w:t>
      </w:r>
      <w:r w:rsidR="0016076B" w:rsidRPr="007C0FB2">
        <w:t xml:space="preserve">he </w:t>
      </w:r>
      <w:r w:rsidR="0016076B" w:rsidRPr="00CB7439">
        <w:t>experts</w:t>
      </w:r>
      <w:r w:rsidR="0016076B">
        <w:t xml:space="preserve"> in Austria </w:t>
      </w:r>
      <w:r w:rsidR="0016076B" w:rsidRPr="007C0FB2">
        <w:t xml:space="preserve">are </w:t>
      </w:r>
      <w:r w:rsidR="00307E81">
        <w:t xml:space="preserve">e.g. </w:t>
      </w:r>
      <w:r w:rsidR="0016076B" w:rsidRPr="007C0FB2">
        <w:t xml:space="preserve">from </w:t>
      </w:r>
      <w:r w:rsidR="0016076B">
        <w:t xml:space="preserve">the </w:t>
      </w:r>
      <w:r w:rsidR="0016076B" w:rsidRPr="007C0FB2">
        <w:t xml:space="preserve">Austrian Agency for Health and Food Safety </w:t>
      </w:r>
      <w:r w:rsidR="0016076B">
        <w:t>(</w:t>
      </w:r>
      <w:r w:rsidR="0016076B" w:rsidRPr="007C0FB2">
        <w:t>AGES</w:t>
      </w:r>
      <w:r w:rsidR="0016076B">
        <w:t xml:space="preserve">). </w:t>
      </w:r>
      <w:r w:rsidR="006449B3">
        <w:t>B</w:t>
      </w:r>
      <w:r w:rsidR="006449B3" w:rsidRPr="00DB7776">
        <w:t xml:space="preserve">ased on the </w:t>
      </w:r>
      <w:r w:rsidR="0079798C">
        <w:t xml:space="preserve">law and the </w:t>
      </w:r>
      <w:r w:rsidR="006449B3" w:rsidRPr="00DB7776">
        <w:t>expert</w:t>
      </w:r>
      <w:r w:rsidR="008E2EDE">
        <w:t>s’</w:t>
      </w:r>
      <w:r w:rsidR="006449B3" w:rsidRPr="00DB7776">
        <w:t xml:space="preserve"> opinion</w:t>
      </w:r>
      <w:r w:rsidR="006449B3">
        <w:t xml:space="preserve"> </w:t>
      </w:r>
      <w:r w:rsidR="0016076B">
        <w:t>t</w:t>
      </w:r>
      <w:r w:rsidR="00DB7776" w:rsidRPr="00DB7776">
        <w:t xml:space="preserve">he </w:t>
      </w:r>
      <w:r w:rsidR="0016076B">
        <w:t xml:space="preserve">competent </w:t>
      </w:r>
      <w:r w:rsidR="00DB7776" w:rsidRPr="00DB7776">
        <w:t xml:space="preserve">authority </w:t>
      </w:r>
      <w:r w:rsidR="00F2195E">
        <w:t>issues</w:t>
      </w:r>
      <w:r w:rsidR="00DB7776" w:rsidRPr="00DB7776">
        <w:t xml:space="preserve"> the licence</w:t>
      </w:r>
      <w:r w:rsidR="0041137A">
        <w:t xml:space="preserve"> which</w:t>
      </w:r>
      <w:r w:rsidR="00E50FA3">
        <w:t xml:space="preserve"> usually contain</w:t>
      </w:r>
      <w:r w:rsidR="0079798C">
        <w:t>s</w:t>
      </w:r>
      <w:r w:rsidR="00E50FA3" w:rsidRPr="00A42300">
        <w:t xml:space="preserve"> the decision, the regulatory conditions and a declaration. </w:t>
      </w:r>
      <w:r w:rsidR="006B7AAF">
        <w:t xml:space="preserve">The CSM is a living document, </w:t>
      </w:r>
      <w:r w:rsidR="00670231" w:rsidRPr="00670231">
        <w:t>constantly kept up to date</w:t>
      </w:r>
      <w:r w:rsidR="00F644A0">
        <w:t xml:space="preserve"> by the responsible company</w:t>
      </w:r>
      <w:r w:rsidR="00670231" w:rsidRPr="00670231">
        <w:t>.</w:t>
      </w:r>
      <w:r w:rsidR="00F644A0" w:rsidRPr="00F644A0">
        <w:t xml:space="preserve"> </w:t>
      </w:r>
      <w:r w:rsidR="00A86A5F">
        <w:t xml:space="preserve">In case of any amendments </w:t>
      </w:r>
      <w:r w:rsidR="00880EA9">
        <w:t xml:space="preserve">to the CSM </w:t>
      </w:r>
      <w:r w:rsidR="00D81CDA">
        <w:t>(e.g. new materials categories occur)</w:t>
      </w:r>
      <w:r w:rsidR="00F644A0" w:rsidRPr="00DB7776">
        <w:t xml:space="preserve">, </w:t>
      </w:r>
      <w:r w:rsidR="00815327">
        <w:t xml:space="preserve">the authority </w:t>
      </w:r>
      <w:r w:rsidR="00B76770">
        <w:t>must</w:t>
      </w:r>
      <w:r w:rsidR="00815327">
        <w:t xml:space="preserve"> be</w:t>
      </w:r>
      <w:r w:rsidR="00F644A0" w:rsidRPr="00DB7776">
        <w:t xml:space="preserve"> informed.</w:t>
      </w:r>
    </w:p>
    <w:p w14:paraId="47CAB62D" w14:textId="59907A66" w:rsidR="006856CA" w:rsidRDefault="004963DA" w:rsidP="00B142EC">
      <w:pPr>
        <w:pStyle w:val="Textkrper"/>
      </w:pPr>
      <w:r>
        <w:t>In Austria</w:t>
      </w:r>
      <w:r w:rsidR="007A557A">
        <w:t>,</w:t>
      </w:r>
      <w:r>
        <w:t xml:space="preserve"> </w:t>
      </w:r>
      <w:r w:rsidR="007A557A">
        <w:t>every</w:t>
      </w:r>
      <w:r w:rsidR="00264914">
        <w:t xml:space="preserve"> practice involving radioactive </w:t>
      </w:r>
      <w:r w:rsidR="00071595">
        <w:t>materials</w:t>
      </w:r>
      <w:r w:rsidR="00455C62">
        <w:t xml:space="preserve"> above exemption levels</w:t>
      </w:r>
      <w:r w:rsidR="009045DD">
        <w:t>,</w:t>
      </w:r>
      <w:r w:rsidR="00264914">
        <w:t xml:space="preserve"> </w:t>
      </w:r>
      <w:r w:rsidR="00E9160E">
        <w:t>including decom</w:t>
      </w:r>
      <w:r w:rsidR="00455C62">
        <w:t>missioning</w:t>
      </w:r>
      <w:r w:rsidR="009045DD">
        <w:t xml:space="preserve"> processes,</w:t>
      </w:r>
      <w:r w:rsidR="00E9160E">
        <w:t xml:space="preserve"> </w:t>
      </w:r>
      <w:r>
        <w:t>is subject to</w:t>
      </w:r>
      <w:r w:rsidR="00B916A6">
        <w:t xml:space="preserve"> the </w:t>
      </w:r>
      <w:r w:rsidR="00B916A6" w:rsidRPr="00B916A6">
        <w:t>obligation to obtain a licence</w:t>
      </w:r>
      <w:r>
        <w:t xml:space="preserve">. </w:t>
      </w:r>
      <w:r w:rsidR="001B5FFF">
        <w:t>According to</w:t>
      </w:r>
      <w:r w:rsidR="00D66163">
        <w:t xml:space="preserve"> </w:t>
      </w:r>
      <w:r w:rsidR="00FB6A95">
        <w:t xml:space="preserve">the </w:t>
      </w:r>
      <w:r w:rsidR="00FB6A95" w:rsidRPr="00FB6A95">
        <w:t>Radiation Protection Act 2020</w:t>
      </w:r>
      <w:r w:rsidR="00FB6A95">
        <w:t xml:space="preserve">, a decommissioning concept including </w:t>
      </w:r>
      <w:r w:rsidR="00BF43A0">
        <w:t>appropriate</w:t>
      </w:r>
      <w:r w:rsidR="00FB6A95">
        <w:t xml:space="preserve"> financial provisions for decommissionin</w:t>
      </w:r>
      <w:r w:rsidR="00B0180F">
        <w:t xml:space="preserve">g is </w:t>
      </w:r>
      <w:r w:rsidR="00A778DB">
        <w:t xml:space="preserve">required for </w:t>
      </w:r>
      <w:r w:rsidR="00400BA2">
        <w:t xml:space="preserve">the </w:t>
      </w:r>
      <w:r w:rsidR="00A778DB">
        <w:t xml:space="preserve">granting </w:t>
      </w:r>
      <w:r w:rsidR="00400BA2">
        <w:t xml:space="preserve">of </w:t>
      </w:r>
      <w:r w:rsidR="00A778DB">
        <w:t xml:space="preserve">a licence. </w:t>
      </w:r>
      <w:r w:rsidR="0062139B" w:rsidRPr="00A42300">
        <w:t xml:space="preserve">During the </w:t>
      </w:r>
      <w:r w:rsidR="0062139B">
        <w:t>decommissioning</w:t>
      </w:r>
      <w:r w:rsidR="002A6B9A">
        <w:t xml:space="preserve"> </w:t>
      </w:r>
      <w:r w:rsidR="002A6B9A" w:rsidRPr="009045DD">
        <w:t>process</w:t>
      </w:r>
      <w:r w:rsidR="0062139B" w:rsidRPr="00A42300">
        <w:t xml:space="preserve">, the regulators or </w:t>
      </w:r>
      <w:r w:rsidR="00A06B73" w:rsidRPr="00A06B73">
        <w:t xml:space="preserve">commissioned </w:t>
      </w:r>
      <w:r w:rsidR="0062139B" w:rsidRPr="00A42300">
        <w:t xml:space="preserve">external experts </w:t>
      </w:r>
      <w:r w:rsidR="00A06B73">
        <w:t>control</w:t>
      </w:r>
      <w:r w:rsidR="0062139B" w:rsidRPr="00A42300">
        <w:t xml:space="preserve"> the progress</w:t>
      </w:r>
      <w:r w:rsidR="00B81621">
        <w:t xml:space="preserve"> of the project</w:t>
      </w:r>
      <w:r w:rsidR="00815327">
        <w:t>, carry out i</w:t>
      </w:r>
      <w:r w:rsidR="00BF6300" w:rsidRPr="00BF6300">
        <w:t xml:space="preserve">nspections and </w:t>
      </w:r>
      <w:r w:rsidR="00815327">
        <w:t xml:space="preserve">take </w:t>
      </w:r>
      <w:r w:rsidR="00BF6300" w:rsidRPr="00BF6300">
        <w:t>sampl</w:t>
      </w:r>
      <w:r w:rsidR="00815327">
        <w:t>es</w:t>
      </w:r>
      <w:r w:rsidR="00BF6300" w:rsidRPr="00BF6300">
        <w:t xml:space="preserve">. </w:t>
      </w:r>
      <w:r w:rsidR="006C05BC">
        <w:t>For example</w:t>
      </w:r>
      <w:r w:rsidR="00244678">
        <w:t>,</w:t>
      </w:r>
      <w:r w:rsidR="006C05BC">
        <w:t xml:space="preserve"> samples of the clearance material itself are taken, but also </w:t>
      </w:r>
      <w:r w:rsidR="00F10B7D" w:rsidRPr="00F10B7D">
        <w:t xml:space="preserve">environmental samples </w:t>
      </w:r>
      <w:r w:rsidR="00580A6C">
        <w:t xml:space="preserve">(e.g. </w:t>
      </w:r>
      <w:r w:rsidR="006C05BC">
        <w:t>water samples</w:t>
      </w:r>
      <w:r w:rsidR="00580A6C">
        <w:t>)</w:t>
      </w:r>
      <w:r w:rsidR="006C05BC">
        <w:t xml:space="preserve"> to </w:t>
      </w:r>
      <w:r w:rsidR="00400BA2">
        <w:t>control</w:t>
      </w:r>
      <w:r w:rsidR="006C05BC">
        <w:t xml:space="preserve"> if radionuclides </w:t>
      </w:r>
      <w:r w:rsidR="008447E0">
        <w:t>immigrate</w:t>
      </w:r>
      <w:r w:rsidR="006C05BC">
        <w:t xml:space="preserve"> to the </w:t>
      </w:r>
      <w:r w:rsidR="00580A6C">
        <w:t>e</w:t>
      </w:r>
      <w:r w:rsidR="00580A6C" w:rsidRPr="00580A6C">
        <w:t xml:space="preserve">nvironment </w:t>
      </w:r>
      <w:r w:rsidR="004B1DD9">
        <w:t>due to the decommissioning process</w:t>
      </w:r>
      <w:r w:rsidR="006C05BC">
        <w:t xml:space="preserve">. </w:t>
      </w:r>
      <w:r w:rsidR="00E2313A">
        <w:t>If c</w:t>
      </w:r>
      <w:r w:rsidR="0062139B" w:rsidRPr="00A42300">
        <w:t xml:space="preserve">ompliance with the licence </w:t>
      </w:r>
      <w:r w:rsidR="00E2313A">
        <w:t xml:space="preserve">is </w:t>
      </w:r>
      <w:r w:rsidR="0062139B" w:rsidRPr="00A42300">
        <w:t>verified</w:t>
      </w:r>
      <w:r w:rsidR="00E2313A">
        <w:t xml:space="preserve">, </w:t>
      </w:r>
      <w:r w:rsidR="0062139B" w:rsidRPr="00A42300">
        <w:t xml:space="preserve">the material </w:t>
      </w:r>
      <w:r w:rsidR="00E2313A">
        <w:t>can be released</w:t>
      </w:r>
      <w:r w:rsidR="0062139B" w:rsidRPr="00A42300">
        <w:t>.</w:t>
      </w:r>
      <w:r w:rsidR="00A66F41">
        <w:t xml:space="preserve"> </w:t>
      </w:r>
      <w:r w:rsidR="00B142EC" w:rsidRPr="00B142EC">
        <w:t>After positive decision measurements, the company can announce the end of the decommissioning</w:t>
      </w:r>
      <w:r w:rsidR="00D468E5">
        <w:t xml:space="preserve"> project</w:t>
      </w:r>
      <w:r w:rsidR="007E42EF">
        <w:t xml:space="preserve">. Subsequently, </w:t>
      </w:r>
      <w:r w:rsidR="00B142EC" w:rsidRPr="00B142EC">
        <w:t xml:space="preserve">the measurements for characterisation and the </w:t>
      </w:r>
      <w:r w:rsidR="00B142EC" w:rsidRPr="002672F3">
        <w:t xml:space="preserve">request of clearance </w:t>
      </w:r>
      <w:r w:rsidR="00B142EC" w:rsidRPr="00B142EC">
        <w:t>are transmitted to the competent authority.</w:t>
      </w:r>
      <w:r w:rsidR="007D31B8">
        <w:t xml:space="preserve"> Within</w:t>
      </w:r>
      <w:r w:rsidR="002672F3" w:rsidRPr="002672F3">
        <w:t xml:space="preserve"> a </w:t>
      </w:r>
      <w:r w:rsidR="00C56E87">
        <w:t>certain</w:t>
      </w:r>
      <w:r w:rsidR="002672F3" w:rsidRPr="002672F3">
        <w:t xml:space="preserve"> </w:t>
      </w:r>
      <w:r w:rsidR="002061C4">
        <w:t>period</w:t>
      </w:r>
      <w:r w:rsidR="002672F3" w:rsidRPr="002672F3">
        <w:t xml:space="preserve">, which </w:t>
      </w:r>
      <w:r w:rsidR="007E42EF">
        <w:t>may</w:t>
      </w:r>
      <w:r w:rsidR="002672F3" w:rsidRPr="002672F3">
        <w:t xml:space="preserve"> vary </w:t>
      </w:r>
      <w:r w:rsidR="007D31B8">
        <w:t>between two</w:t>
      </w:r>
      <w:r w:rsidR="002672F3" w:rsidRPr="002672F3">
        <w:t xml:space="preserve"> weeks </w:t>
      </w:r>
      <w:r w:rsidR="007D31B8">
        <w:t>and</w:t>
      </w:r>
      <w:r w:rsidR="002672F3" w:rsidRPr="002672F3">
        <w:t xml:space="preserve"> </w:t>
      </w:r>
      <w:r w:rsidR="00413AE5">
        <w:t>six</w:t>
      </w:r>
      <w:r w:rsidR="002672F3" w:rsidRPr="002672F3">
        <w:t xml:space="preserve"> months, </w:t>
      </w:r>
      <w:r w:rsidR="002B20F5">
        <w:t xml:space="preserve">samples are taken, </w:t>
      </w:r>
      <w:r w:rsidR="002672F3" w:rsidRPr="002672F3">
        <w:t xml:space="preserve">an experts’ opinion is </w:t>
      </w:r>
      <w:r w:rsidR="007D31B8">
        <w:t>drawn up</w:t>
      </w:r>
      <w:r w:rsidR="007B364D">
        <w:t xml:space="preserve"> and </w:t>
      </w:r>
      <w:r w:rsidR="0030531B">
        <w:t xml:space="preserve">thereafter </w:t>
      </w:r>
      <w:r w:rsidR="00FC76FD" w:rsidRPr="00FC76FD">
        <w:t>a licence for disposal</w:t>
      </w:r>
      <w:r w:rsidR="00EC7670" w:rsidRPr="00EC7670">
        <w:t xml:space="preserve"> </w:t>
      </w:r>
      <w:r w:rsidR="00EC7670">
        <w:t>is issued by</w:t>
      </w:r>
      <w:r w:rsidR="00EC7670" w:rsidRPr="00FC76FD">
        <w:t xml:space="preserve"> the competent authority</w:t>
      </w:r>
      <w:r w:rsidR="00FC76FD" w:rsidRPr="00FC76FD">
        <w:t xml:space="preserve">. </w:t>
      </w:r>
      <w:r w:rsidR="00D039CD">
        <w:t>Under consideration of the</w:t>
      </w:r>
      <w:r w:rsidR="008E263A">
        <w:t xml:space="preserve"> experts’ opinion, t</w:t>
      </w:r>
      <w:r w:rsidR="0062139B">
        <w:t>he competent authority</w:t>
      </w:r>
      <w:r w:rsidR="00AA4FA1" w:rsidRPr="00A42300">
        <w:t xml:space="preserve"> </w:t>
      </w:r>
      <w:r w:rsidR="00ED2C3A">
        <w:t>evaluates</w:t>
      </w:r>
      <w:r w:rsidR="00AA4FA1" w:rsidRPr="00A42300">
        <w:t xml:space="preserve"> </w:t>
      </w:r>
      <w:r w:rsidR="00F7214D">
        <w:t xml:space="preserve">and eventually declares </w:t>
      </w:r>
      <w:r w:rsidR="00AA4FA1" w:rsidRPr="00A42300">
        <w:t xml:space="preserve">the end of the </w:t>
      </w:r>
      <w:r w:rsidR="00AA4FA1">
        <w:t xml:space="preserve">decommissioning </w:t>
      </w:r>
      <w:r w:rsidR="00EC7670">
        <w:t>project</w:t>
      </w:r>
      <w:r w:rsidR="00D039CD">
        <w:t xml:space="preserve">. </w:t>
      </w:r>
    </w:p>
    <w:p w14:paraId="2AC4BB8D" w14:textId="14DAA44C" w:rsidR="000A4153" w:rsidRPr="00310631" w:rsidRDefault="00297262" w:rsidP="00B11128">
      <w:pPr>
        <w:pStyle w:val="Textkrper"/>
      </w:pPr>
      <w:r w:rsidRPr="00310631">
        <w:rPr>
          <w:lang w:val="en-US"/>
        </w:rPr>
        <w:t>In addition to t</w:t>
      </w:r>
      <w:r w:rsidR="007128AA" w:rsidRPr="00310631">
        <w:t>he procedure described above</w:t>
      </w:r>
      <w:r w:rsidR="00020F17" w:rsidRPr="00310631">
        <w:t>,</w:t>
      </w:r>
      <w:r w:rsidR="007128AA" w:rsidRPr="00310631">
        <w:t xml:space="preserve"> framework decisions may be issued for special decommissioning projects</w:t>
      </w:r>
      <w:r w:rsidR="00643746" w:rsidRPr="00310631">
        <w:t xml:space="preserve"> </w:t>
      </w:r>
      <w:r w:rsidR="00244678" w:rsidRPr="00310631">
        <w:t>(</w:t>
      </w:r>
      <w:r w:rsidR="00643746" w:rsidRPr="00310631">
        <w:t>e.g. legacy sites</w:t>
      </w:r>
      <w:r w:rsidR="00244678" w:rsidRPr="00310631">
        <w:t>)</w:t>
      </w:r>
      <w:r w:rsidR="00643746" w:rsidRPr="00310631">
        <w:t>.</w:t>
      </w:r>
      <w:r w:rsidR="007128AA" w:rsidRPr="00310631">
        <w:t xml:space="preserve"> </w:t>
      </w:r>
      <w:r w:rsidR="0077445B" w:rsidRPr="00310631">
        <w:t xml:space="preserve">In this case, the CSM must contain </w:t>
      </w:r>
      <w:r w:rsidR="00801A68">
        <w:t xml:space="preserve">more </w:t>
      </w:r>
      <w:r w:rsidR="0077445B" w:rsidRPr="00310631">
        <w:t xml:space="preserve">detailed information </w:t>
      </w:r>
      <w:r w:rsidR="00801A68">
        <w:t>regarding</w:t>
      </w:r>
      <w:r w:rsidR="0077445B" w:rsidRPr="00310631">
        <w:t xml:space="preserve"> the expected materials (e.g. quantity, composition), the planned measuring </w:t>
      </w:r>
      <w:r w:rsidR="003169E3" w:rsidRPr="00310631">
        <w:t xml:space="preserve">procedure </w:t>
      </w:r>
      <w:r w:rsidR="0077445B" w:rsidRPr="00310631">
        <w:t>and the project sequence.</w:t>
      </w:r>
      <w:r w:rsidR="00B11128" w:rsidRPr="00310631">
        <w:t xml:space="preserve"> T</w:t>
      </w:r>
      <w:r w:rsidR="00E63806" w:rsidRPr="00310631">
        <w:t xml:space="preserve">he competent authority must be informed </w:t>
      </w:r>
      <w:r w:rsidR="00801A68" w:rsidRPr="00310631">
        <w:t xml:space="preserve">regularly </w:t>
      </w:r>
      <w:r w:rsidR="00900F95">
        <w:t>about</w:t>
      </w:r>
      <w:r w:rsidR="00E63806" w:rsidRPr="00310631">
        <w:t xml:space="preserve"> </w:t>
      </w:r>
      <w:r w:rsidR="008B0EC0" w:rsidRPr="00310631">
        <w:t>the clearance</w:t>
      </w:r>
      <w:r w:rsidR="00900F95">
        <w:t xml:space="preserve"> of the materials</w:t>
      </w:r>
      <w:r w:rsidR="00B74662" w:rsidRPr="00310631">
        <w:t xml:space="preserve">, </w:t>
      </w:r>
      <w:r w:rsidR="008B0EC0" w:rsidRPr="00310631">
        <w:t xml:space="preserve">but </w:t>
      </w:r>
      <w:r w:rsidR="00B11128" w:rsidRPr="00310631">
        <w:t xml:space="preserve">no </w:t>
      </w:r>
      <w:r w:rsidR="00391645">
        <w:t>individual</w:t>
      </w:r>
      <w:r w:rsidR="00EA46C6" w:rsidRPr="00310631">
        <w:t xml:space="preserve"> </w:t>
      </w:r>
      <w:r w:rsidR="00E63806" w:rsidRPr="00310631">
        <w:t xml:space="preserve">licences for disposal </w:t>
      </w:r>
      <w:r w:rsidR="00C17F8D" w:rsidRPr="00310631">
        <w:t xml:space="preserve">are </w:t>
      </w:r>
      <w:r w:rsidR="00391645">
        <w:t>required</w:t>
      </w:r>
      <w:r w:rsidR="00E63806" w:rsidRPr="00310631">
        <w:t>.</w:t>
      </w:r>
      <w:r w:rsidR="00643746" w:rsidRPr="00310631">
        <w:t xml:space="preserve"> </w:t>
      </w:r>
      <w:r w:rsidR="00E961E4">
        <w:t xml:space="preserve">After orientation measurements by the </w:t>
      </w:r>
      <w:r w:rsidR="00E961E4" w:rsidRPr="00E961E4">
        <w:t>notifying company</w:t>
      </w:r>
      <w:r w:rsidR="00E961E4">
        <w:t>, t</w:t>
      </w:r>
      <w:r w:rsidR="006436CC" w:rsidRPr="00310631">
        <w:t xml:space="preserve">he </w:t>
      </w:r>
      <w:r w:rsidR="00643746" w:rsidRPr="00310631">
        <w:t xml:space="preserve">commissioned </w:t>
      </w:r>
      <w:r w:rsidR="006436CC" w:rsidRPr="00310631">
        <w:t xml:space="preserve">experts </w:t>
      </w:r>
      <w:r w:rsidR="008F59D4">
        <w:t xml:space="preserve">and </w:t>
      </w:r>
      <w:r w:rsidR="008F59D4" w:rsidRPr="00310631">
        <w:t xml:space="preserve">the </w:t>
      </w:r>
      <w:r w:rsidR="008F59D4">
        <w:t>company</w:t>
      </w:r>
      <w:r w:rsidR="008F59D4" w:rsidRPr="00310631">
        <w:t xml:space="preserve"> </w:t>
      </w:r>
      <w:r w:rsidR="00020F17" w:rsidRPr="00310631">
        <w:t>carry out</w:t>
      </w:r>
      <w:r w:rsidR="005D76B5" w:rsidRPr="00310631">
        <w:t xml:space="preserve"> the</w:t>
      </w:r>
      <w:r w:rsidR="000A4153" w:rsidRPr="00310631">
        <w:t xml:space="preserve"> </w:t>
      </w:r>
      <w:r w:rsidR="004C4C2B">
        <w:t xml:space="preserve">sampling </w:t>
      </w:r>
      <w:r w:rsidR="00DD6B7F">
        <w:t xml:space="preserve">for decision </w:t>
      </w:r>
      <w:r w:rsidR="00DD6B7F" w:rsidRPr="00DD6B7F">
        <w:t xml:space="preserve">measurements </w:t>
      </w:r>
      <w:r w:rsidR="008F59D4" w:rsidRPr="00E400E0">
        <w:t>simultaneously</w:t>
      </w:r>
      <w:r w:rsidR="009E6AEF">
        <w:t xml:space="preserve"> </w:t>
      </w:r>
      <w:r w:rsidR="009E6AEF" w:rsidRPr="009E6AEF">
        <w:t xml:space="preserve">in order to optimise the process of </w:t>
      </w:r>
      <w:r w:rsidR="00E9211F">
        <w:t>verifying</w:t>
      </w:r>
      <w:r w:rsidR="009E6AEF" w:rsidRPr="009E6AEF">
        <w:t xml:space="preserve"> the measurement results</w:t>
      </w:r>
      <w:r w:rsidR="008F59D4">
        <w:t xml:space="preserve">. </w:t>
      </w:r>
      <w:r w:rsidR="00C17F8D" w:rsidRPr="00310631">
        <w:t xml:space="preserve">For example, nuclide vectors can be determined </w:t>
      </w:r>
      <w:r w:rsidR="008F59D4">
        <w:t>in parallel</w:t>
      </w:r>
      <w:r w:rsidR="00C17F8D" w:rsidRPr="00310631">
        <w:t xml:space="preserve"> to avoid waiting times for the licensee. </w:t>
      </w:r>
      <w:r w:rsidR="000B342D">
        <w:t xml:space="preserve">The measurement results are verified afterwards. </w:t>
      </w:r>
      <w:r w:rsidR="00470250" w:rsidRPr="00310631">
        <w:t xml:space="preserve">To allow </w:t>
      </w:r>
      <w:r w:rsidR="00882EA4">
        <w:t xml:space="preserve">for </w:t>
      </w:r>
      <w:r w:rsidR="00470250" w:rsidRPr="00310631">
        <w:t>a smooth and efficient process of decommissioning</w:t>
      </w:r>
      <w:r w:rsidR="00882EA4">
        <w:t>,</w:t>
      </w:r>
      <w:r w:rsidR="00470250" w:rsidRPr="00310631">
        <w:t xml:space="preserve"> </w:t>
      </w:r>
      <w:r w:rsidR="000A4153" w:rsidRPr="00310631">
        <w:t xml:space="preserve">close </w:t>
      </w:r>
      <w:r w:rsidR="007A219E" w:rsidRPr="00310631">
        <w:t>coordination</w:t>
      </w:r>
      <w:r w:rsidR="00470250" w:rsidRPr="00310631">
        <w:t xml:space="preserve"> between </w:t>
      </w:r>
      <w:r w:rsidR="00730F6D" w:rsidRPr="00310631">
        <w:t>the licensee</w:t>
      </w:r>
      <w:r w:rsidR="00E340ED" w:rsidRPr="00310631">
        <w:t xml:space="preserve">, the competent authority </w:t>
      </w:r>
      <w:r w:rsidR="00470250" w:rsidRPr="00310631">
        <w:t xml:space="preserve">and </w:t>
      </w:r>
      <w:r w:rsidR="00E340ED" w:rsidRPr="00310631">
        <w:t xml:space="preserve">the experts </w:t>
      </w:r>
      <w:r w:rsidR="00470250" w:rsidRPr="00310631">
        <w:t xml:space="preserve">is essential. </w:t>
      </w:r>
    </w:p>
    <w:p w14:paraId="585BD1DC" w14:textId="77777777" w:rsidR="00EE0041" w:rsidRPr="00310631" w:rsidRDefault="00F154A0" w:rsidP="0026525A">
      <w:pPr>
        <w:pStyle w:val="berschrift2"/>
        <w:numPr>
          <w:ilvl w:val="1"/>
          <w:numId w:val="10"/>
        </w:numPr>
      </w:pPr>
      <w:r w:rsidRPr="00310631">
        <w:t>CONCLUSION</w:t>
      </w:r>
    </w:p>
    <w:p w14:paraId="558EC341" w14:textId="3F87E4F8" w:rsidR="00D65401" w:rsidRPr="00310631" w:rsidRDefault="00C17F8D" w:rsidP="005066BC">
      <w:pPr>
        <w:pStyle w:val="Textkrper"/>
      </w:pPr>
      <w:r w:rsidRPr="00310631">
        <w:t>In Austria, every practice involving radioactive materials above exemption levels</w:t>
      </w:r>
      <w:r w:rsidR="00836971">
        <w:t>,</w:t>
      </w:r>
      <w:r w:rsidRPr="00310631">
        <w:t xml:space="preserve"> including decommissioning </w:t>
      </w:r>
      <w:r w:rsidR="00836971">
        <w:t>processes, requires</w:t>
      </w:r>
      <w:r w:rsidRPr="00310631">
        <w:t xml:space="preserve"> a licence.</w:t>
      </w:r>
      <w:r w:rsidR="00315F9A" w:rsidRPr="00310631">
        <w:t xml:space="preserve"> </w:t>
      </w:r>
      <w:r w:rsidR="00156A99">
        <w:t>T</w:t>
      </w:r>
      <w:r w:rsidR="00156A99" w:rsidRPr="00156A99">
        <w:t xml:space="preserve">he </w:t>
      </w:r>
      <w:r w:rsidR="00E625BF" w:rsidRPr="00156A99">
        <w:t>basic</w:t>
      </w:r>
      <w:r w:rsidR="00E625BF">
        <w:t xml:space="preserve"> principle of m</w:t>
      </w:r>
      <w:r w:rsidR="00156A99" w:rsidRPr="00156A99">
        <w:t xml:space="preserve">inimisation of radioactive waste </w:t>
      </w:r>
      <w:r w:rsidR="00E625BF">
        <w:t>is ensured by</w:t>
      </w:r>
      <w:r w:rsidR="00156A99" w:rsidRPr="00156A99">
        <w:t xml:space="preserve"> </w:t>
      </w:r>
      <w:r w:rsidR="00E625BF" w:rsidRPr="00156A99">
        <w:t>good project planning</w:t>
      </w:r>
      <w:r w:rsidR="00E625BF">
        <w:t xml:space="preserve">. </w:t>
      </w:r>
      <w:r w:rsidR="005066BC">
        <w:t>It</w:t>
      </w:r>
      <w:r w:rsidR="00156A99" w:rsidRPr="00156A99">
        <w:t xml:space="preserve"> is controlled by the competent authorities during </w:t>
      </w:r>
      <w:r w:rsidR="00836971">
        <w:t xml:space="preserve">the </w:t>
      </w:r>
      <w:r w:rsidR="00156A99" w:rsidRPr="00156A99">
        <w:t>decommissioning</w:t>
      </w:r>
      <w:r w:rsidR="00836971">
        <w:t xml:space="preserve"> process</w:t>
      </w:r>
      <w:r w:rsidR="00156A99" w:rsidRPr="00156A99">
        <w:t>.</w:t>
      </w:r>
      <w:r w:rsidR="005066BC">
        <w:t xml:space="preserve"> </w:t>
      </w:r>
      <w:r w:rsidR="009D1E74" w:rsidRPr="00310631">
        <w:t>In Austria, many discussions have succeeded in optimising the clearance procedure for certain projects.</w:t>
      </w:r>
      <w:r w:rsidR="00D65401" w:rsidRPr="00310631">
        <w:t xml:space="preserve"> All involved stakeholders actively exchange information and </w:t>
      </w:r>
      <w:r w:rsidR="00981B4C" w:rsidRPr="00310631">
        <w:t xml:space="preserve">in addition to the announced inspections, where mainly random samples of </w:t>
      </w:r>
      <w:r w:rsidR="00817616" w:rsidRPr="00310631">
        <w:t xml:space="preserve">the </w:t>
      </w:r>
      <w:r w:rsidR="00981B4C" w:rsidRPr="00310631">
        <w:t xml:space="preserve">materials are taken, </w:t>
      </w:r>
      <w:r w:rsidR="00604868" w:rsidRPr="00310631">
        <w:t xml:space="preserve">unannounced </w:t>
      </w:r>
      <w:r w:rsidR="00D65401" w:rsidRPr="00310631">
        <w:t>inspecti</w:t>
      </w:r>
      <w:r w:rsidR="00DD3ABA" w:rsidRPr="00310631">
        <w:t>ons are carried out regularly. The processes can be optimised continuously and the procedure is reviewed regularly.</w:t>
      </w:r>
    </w:p>
    <w:p w14:paraId="60E588C0" w14:textId="04E6D61A" w:rsidR="00285755" w:rsidRDefault="00285755" w:rsidP="00537496">
      <w:pPr>
        <w:pStyle w:val="Otherunnumberedheadings"/>
      </w:pPr>
      <w:r w:rsidRPr="00310631">
        <w:t>ACKNOWLEDGEMENTS</w:t>
      </w:r>
    </w:p>
    <w:p w14:paraId="26B05BA5" w14:textId="45A5234B" w:rsidR="00015723" w:rsidRPr="00015723" w:rsidRDefault="00015723" w:rsidP="00015723">
      <w:pPr>
        <w:pStyle w:val="Textkrper"/>
      </w:pPr>
      <w:r w:rsidRPr="00015723">
        <w:t>Within the described projects, AGES was assigned by the Federal Ministry of Climate Action, Environment, Energy, Mobility, Innovation and Technology of Austria for its expertise.</w:t>
      </w:r>
    </w:p>
    <w:p w14:paraId="7830FB09" w14:textId="21A9D9FE" w:rsidR="00D26ADA" w:rsidRPr="00285755" w:rsidRDefault="00D26ADA" w:rsidP="00537496">
      <w:pPr>
        <w:pStyle w:val="Otherunnumberedheadings"/>
      </w:pPr>
      <w:r>
        <w:t>References</w:t>
      </w:r>
    </w:p>
    <w:p w14:paraId="0A1B71EC" w14:textId="77777777" w:rsidR="00911543" w:rsidRDefault="0047382A" w:rsidP="00537496">
      <w:pPr>
        <w:pStyle w:val="Referencelist"/>
      </w:pPr>
      <w:bookmarkStart w:id="3" w:name="_Ref125466998"/>
      <w:r>
        <w:t>NUCLEAR ENGINEERING SEIBERSDORF</w:t>
      </w:r>
      <w:r w:rsidR="00911543">
        <w:t xml:space="preserve">, </w:t>
      </w:r>
      <w:r>
        <w:t>Radioactive Waste in Austria (24.01.2023)</w:t>
      </w:r>
      <w:r w:rsidR="00911543">
        <w:t>,</w:t>
      </w:r>
      <w:bookmarkEnd w:id="3"/>
    </w:p>
    <w:p w14:paraId="59EE22B4" w14:textId="77777777" w:rsidR="003F039B" w:rsidRPr="003F039B" w:rsidRDefault="00DE25AF" w:rsidP="003F039B">
      <w:pPr>
        <w:pStyle w:val="Referencelist"/>
        <w:numPr>
          <w:ilvl w:val="0"/>
          <w:numId w:val="0"/>
        </w:numPr>
        <w:ind w:left="720"/>
        <w:rPr>
          <w:color w:val="0000FF" w:themeColor="hyperlink"/>
          <w:u w:val="single"/>
        </w:rPr>
      </w:pPr>
      <w:hyperlink r:id="rId13" w:history="1">
        <w:r w:rsidR="003F039B" w:rsidRPr="0085321A">
          <w:rPr>
            <w:rStyle w:val="Hyperlink"/>
          </w:rPr>
          <w:t>https://www.nes.at/en/organisation/radioactive-waste-management-in-austria/radioactive-waste-in-austria</w:t>
        </w:r>
      </w:hyperlink>
    </w:p>
    <w:p w14:paraId="1FB64788" w14:textId="77777777" w:rsidR="00D528F3" w:rsidRDefault="00D528F3" w:rsidP="0015241B">
      <w:pPr>
        <w:pStyle w:val="Referencelist"/>
      </w:pPr>
      <w:bookmarkStart w:id="4" w:name="_Ref125535345"/>
      <w:r>
        <w:lastRenderedPageBreak/>
        <w:t>NUCLEAR ENGINEERING SEIBERSDORF, Interim Storage (25.01.2023),</w:t>
      </w:r>
      <w:bookmarkEnd w:id="4"/>
      <w:r>
        <w:t xml:space="preserve"> </w:t>
      </w:r>
    </w:p>
    <w:p w14:paraId="2EE2F4B7" w14:textId="77777777" w:rsidR="003F039B" w:rsidRDefault="00DE25AF" w:rsidP="00D528F3">
      <w:pPr>
        <w:pStyle w:val="Referencelist"/>
        <w:numPr>
          <w:ilvl w:val="0"/>
          <w:numId w:val="0"/>
        </w:numPr>
        <w:ind w:left="720"/>
      </w:pPr>
      <w:hyperlink r:id="rId14" w:history="1">
        <w:r w:rsidR="003F039B" w:rsidRPr="00634F6E">
          <w:rPr>
            <w:rStyle w:val="Hyperlink"/>
          </w:rPr>
          <w:t>https://www.nes.at/en/organisation/interim-storage</w:t>
        </w:r>
      </w:hyperlink>
      <w:r w:rsidR="003F039B">
        <w:t xml:space="preserve"> </w:t>
      </w:r>
    </w:p>
    <w:p w14:paraId="53D2CED2" w14:textId="77777777" w:rsidR="0043513B" w:rsidRPr="0043513B" w:rsidRDefault="0043513B" w:rsidP="0043513B">
      <w:pPr>
        <w:overflowPunct/>
        <w:autoSpaceDE/>
        <w:autoSpaceDN/>
        <w:adjustRightInd/>
        <w:spacing w:before="100" w:beforeAutospacing="1" w:after="100" w:afterAutospacing="1" w:line="260" w:lineRule="atLeast"/>
        <w:jc w:val="center"/>
        <w:textAlignment w:val="auto"/>
        <w:rPr>
          <w:rFonts w:ascii="Times New Roman Bold" w:hAnsi="Times New Roman Bold"/>
          <w:b/>
          <w:caps/>
        </w:rPr>
      </w:pPr>
      <w:r w:rsidRPr="0043513B">
        <w:rPr>
          <w:rFonts w:ascii="Times New Roman Bold" w:hAnsi="Times New Roman Bold"/>
          <w:b/>
          <w:caps/>
        </w:rPr>
        <w:t>BIBLIOGRAPHY</w:t>
      </w:r>
    </w:p>
    <w:p w14:paraId="59552CEC" w14:textId="77777777" w:rsidR="0043513B" w:rsidRDefault="006A73F1">
      <w:pPr>
        <w:pStyle w:val="Referencelist"/>
        <w:numPr>
          <w:ilvl w:val="0"/>
          <w:numId w:val="0"/>
        </w:numPr>
        <w:ind w:left="720"/>
        <w:rPr>
          <w:sz w:val="20"/>
          <w:szCs w:val="20"/>
        </w:rPr>
      </w:pPr>
      <w:r w:rsidRPr="000D05BE">
        <w:rPr>
          <w:sz w:val="20"/>
          <w:szCs w:val="20"/>
        </w:rPr>
        <w:t>FEDERAL MINISTRY FOR CLIMATE ACTION, ENVIRONMENT, ENERGY, MOBILITY, INNOVATION AND TECHNOLOGY</w:t>
      </w:r>
      <w:r>
        <w:rPr>
          <w:sz w:val="20"/>
          <w:szCs w:val="20"/>
        </w:rPr>
        <w:t xml:space="preserve"> (Vienna)</w:t>
      </w:r>
      <w:r w:rsidR="003E451F">
        <w:rPr>
          <w:sz w:val="20"/>
          <w:szCs w:val="20"/>
        </w:rPr>
        <w:t xml:space="preserve">, </w:t>
      </w:r>
      <w:hyperlink r:id="rId15" w:history="1">
        <w:r w:rsidR="003E451F" w:rsidRPr="00634F6E">
          <w:rPr>
            <w:rStyle w:val="Hyperlink"/>
            <w:sz w:val="20"/>
            <w:szCs w:val="20"/>
          </w:rPr>
          <w:t>https://www.ris.bka.gv.at/</w:t>
        </w:r>
      </w:hyperlink>
      <w:r w:rsidR="003E451F">
        <w:rPr>
          <w:sz w:val="20"/>
          <w:szCs w:val="20"/>
        </w:rPr>
        <w:t xml:space="preserve"> </w:t>
      </w:r>
    </w:p>
    <w:p w14:paraId="33A94362" w14:textId="77777777" w:rsidR="006A73F1" w:rsidRDefault="006A73F1">
      <w:pPr>
        <w:pStyle w:val="Referencelist"/>
        <w:numPr>
          <w:ilvl w:val="0"/>
          <w:numId w:val="0"/>
        </w:numPr>
        <w:ind w:left="720"/>
        <w:rPr>
          <w:sz w:val="20"/>
          <w:szCs w:val="20"/>
        </w:rPr>
      </w:pPr>
    </w:p>
    <w:p w14:paraId="7F8AE4C8" w14:textId="77777777" w:rsidR="001A68CC" w:rsidRDefault="001A68CC">
      <w:pPr>
        <w:pStyle w:val="Referencelist"/>
        <w:numPr>
          <w:ilvl w:val="0"/>
          <w:numId w:val="0"/>
        </w:numPr>
        <w:ind w:left="720"/>
        <w:rPr>
          <w:sz w:val="20"/>
          <w:szCs w:val="20"/>
        </w:rPr>
      </w:pPr>
      <w:r w:rsidRPr="001A68CC">
        <w:rPr>
          <w:sz w:val="20"/>
          <w:szCs w:val="20"/>
        </w:rPr>
        <w:t>Federal Act on measures to protect against the dangers arising from ionising radiation (Radiation Protection Act</w:t>
      </w:r>
      <w:r w:rsidR="00CD0B4D">
        <w:rPr>
          <w:sz w:val="20"/>
          <w:szCs w:val="20"/>
        </w:rPr>
        <w:t xml:space="preserve"> 2020 – </w:t>
      </w:r>
      <w:r w:rsidRPr="001A68CC">
        <w:rPr>
          <w:sz w:val="20"/>
          <w:szCs w:val="20"/>
        </w:rPr>
        <w:t>StrSchG 2020)</w:t>
      </w:r>
      <w:r w:rsidR="00CD0B4D">
        <w:rPr>
          <w:sz w:val="20"/>
          <w:szCs w:val="20"/>
        </w:rPr>
        <w:t xml:space="preserve">, </w:t>
      </w:r>
      <w:r w:rsidR="00AB7545" w:rsidRPr="00AB7545">
        <w:rPr>
          <w:sz w:val="20"/>
          <w:szCs w:val="20"/>
        </w:rPr>
        <w:t>BGBl. I Nr. 50/2020 as amended</w:t>
      </w:r>
      <w:r w:rsidR="00AB7545">
        <w:rPr>
          <w:sz w:val="20"/>
          <w:szCs w:val="20"/>
        </w:rPr>
        <w:t xml:space="preserve">, </w:t>
      </w:r>
      <w:r w:rsidR="000D136F">
        <w:rPr>
          <w:sz w:val="20"/>
          <w:szCs w:val="20"/>
        </w:rPr>
        <w:t>(</w:t>
      </w:r>
      <w:r w:rsidR="00CD0B4D" w:rsidRPr="00CD0B4D">
        <w:rPr>
          <w:sz w:val="20"/>
          <w:szCs w:val="20"/>
        </w:rPr>
        <w:t>2022</w:t>
      </w:r>
      <w:r w:rsidR="000D136F">
        <w:rPr>
          <w:sz w:val="20"/>
          <w:szCs w:val="20"/>
        </w:rPr>
        <w:t>)</w:t>
      </w:r>
    </w:p>
    <w:p w14:paraId="0E77D93A" w14:textId="77777777" w:rsidR="006A73F1" w:rsidRPr="00114BF2" w:rsidRDefault="006A73F1">
      <w:pPr>
        <w:pStyle w:val="Referencelist"/>
        <w:numPr>
          <w:ilvl w:val="0"/>
          <w:numId w:val="0"/>
        </w:numPr>
        <w:ind w:left="720"/>
        <w:rPr>
          <w:sz w:val="20"/>
          <w:szCs w:val="20"/>
          <w:lang w:val="de-DE"/>
        </w:rPr>
      </w:pPr>
      <w:r w:rsidRPr="006A73F1">
        <w:rPr>
          <w:sz w:val="20"/>
          <w:szCs w:val="20"/>
        </w:rPr>
        <w:t>Ordinance of the Federal Minister for Climate Action, Environment, Energy, Mobility, Innovation and Technology, the Federal Minister of Social Affairs, Health, Care and Consumer Protection, and the Federal Minister for Digital and Economic Affairs on general measures for protection against the dangers arising from ionising radiation (General Radiation Protection Ordinance 2020 –</w:t>
      </w:r>
      <w:r w:rsidR="00CD0B4D">
        <w:rPr>
          <w:sz w:val="20"/>
          <w:szCs w:val="20"/>
        </w:rPr>
        <w:t xml:space="preserve"> </w:t>
      </w:r>
      <w:r w:rsidRPr="006A73F1">
        <w:rPr>
          <w:sz w:val="20"/>
          <w:szCs w:val="20"/>
        </w:rPr>
        <w:t>AllgStrSchV 2020)</w:t>
      </w:r>
      <w:r w:rsidR="001A68CC">
        <w:rPr>
          <w:sz w:val="20"/>
          <w:szCs w:val="20"/>
        </w:rPr>
        <w:t xml:space="preserve">, </w:t>
      </w:r>
      <w:r w:rsidR="007D77A8" w:rsidRPr="007D77A8">
        <w:rPr>
          <w:sz w:val="20"/>
          <w:szCs w:val="20"/>
        </w:rPr>
        <w:t xml:space="preserve">BGBl. </w:t>
      </w:r>
      <w:r w:rsidR="007D77A8" w:rsidRPr="00114BF2">
        <w:rPr>
          <w:sz w:val="20"/>
          <w:szCs w:val="20"/>
          <w:lang w:val="de-DE"/>
        </w:rPr>
        <w:t xml:space="preserve">II Nr. 339/2020 as amended, </w:t>
      </w:r>
      <w:r w:rsidR="000D136F" w:rsidRPr="00114BF2">
        <w:rPr>
          <w:sz w:val="20"/>
          <w:szCs w:val="20"/>
          <w:lang w:val="de-DE"/>
        </w:rPr>
        <w:t>(</w:t>
      </w:r>
      <w:r w:rsidR="001A68CC" w:rsidRPr="00114BF2">
        <w:rPr>
          <w:sz w:val="20"/>
          <w:szCs w:val="20"/>
          <w:lang w:val="de-DE"/>
        </w:rPr>
        <w:t>2022</w:t>
      </w:r>
      <w:r w:rsidR="000D136F" w:rsidRPr="00114BF2">
        <w:rPr>
          <w:sz w:val="20"/>
          <w:szCs w:val="20"/>
          <w:lang w:val="de-DE"/>
        </w:rPr>
        <w:t>)</w:t>
      </w:r>
    </w:p>
    <w:p w14:paraId="26D53042" w14:textId="77777777" w:rsidR="00267DC0" w:rsidRPr="00267DC0" w:rsidRDefault="00267DC0">
      <w:pPr>
        <w:pStyle w:val="Referencelist"/>
        <w:numPr>
          <w:ilvl w:val="0"/>
          <w:numId w:val="0"/>
        </w:numPr>
        <w:ind w:left="720"/>
        <w:rPr>
          <w:sz w:val="20"/>
          <w:szCs w:val="20"/>
          <w:lang w:val="de-DE"/>
        </w:rPr>
      </w:pPr>
      <w:r w:rsidRPr="00267DC0">
        <w:rPr>
          <w:sz w:val="20"/>
          <w:szCs w:val="20"/>
          <w:lang w:val="de-DE"/>
        </w:rPr>
        <w:t>Verordnung der Bundesministerin für Klimaschutz, Umwelt, Energie, Mobilität, Innovation und Technologie über Interventionen in Notfallexpositionssituationen und in bestehenden Expositionssituationen nach einem radiologischen Notfall oder aufgrund von kontaminierten Waren oder aufgrund von radioaktiven Altlasten (Interventionsverordnung 2020 – IntV 2020)</w:t>
      </w:r>
      <w:r>
        <w:rPr>
          <w:sz w:val="20"/>
          <w:szCs w:val="20"/>
          <w:lang w:val="de-DE"/>
        </w:rPr>
        <w:t xml:space="preserve">, </w:t>
      </w:r>
      <w:r w:rsidR="00AB7545">
        <w:rPr>
          <w:sz w:val="20"/>
          <w:szCs w:val="20"/>
          <w:lang w:val="de-DE"/>
        </w:rPr>
        <w:t xml:space="preserve">BGBl. II Nr. 343/2020 </w:t>
      </w:r>
      <w:r w:rsidR="00AB7545" w:rsidRPr="00AB7545">
        <w:rPr>
          <w:sz w:val="20"/>
          <w:szCs w:val="20"/>
          <w:lang w:val="de-DE"/>
        </w:rPr>
        <w:t xml:space="preserve">as amended, </w:t>
      </w:r>
      <w:r>
        <w:rPr>
          <w:sz w:val="20"/>
          <w:szCs w:val="20"/>
          <w:lang w:val="de-DE"/>
        </w:rPr>
        <w:t>(2020)</w:t>
      </w:r>
    </w:p>
    <w:p w14:paraId="5BA91191" w14:textId="77777777" w:rsidR="001A68CC" w:rsidRPr="00BE6D20" w:rsidRDefault="009C6468">
      <w:pPr>
        <w:pStyle w:val="Referencelist"/>
        <w:numPr>
          <w:ilvl w:val="0"/>
          <w:numId w:val="0"/>
        </w:numPr>
        <w:ind w:left="720"/>
        <w:rPr>
          <w:sz w:val="20"/>
          <w:szCs w:val="20"/>
        </w:rPr>
      </w:pPr>
      <w:r w:rsidRPr="009C6468">
        <w:rPr>
          <w:sz w:val="20"/>
          <w:szCs w:val="20"/>
          <w:lang w:val="de-DE"/>
        </w:rPr>
        <w:t>Verordnung der Bundesministerin für Gesundheit und Frauen über Maßnahmen zum Schutz von Personen vor Schäden durch Anwendung ionisierender Strahlung im Bereich der Medizin (Medizinische Strahlenschutzverordnung – MedStrSchV)</w:t>
      </w:r>
      <w:r>
        <w:rPr>
          <w:sz w:val="20"/>
          <w:szCs w:val="20"/>
          <w:lang w:val="de-DE"/>
        </w:rPr>
        <w:t xml:space="preserve">, </w:t>
      </w:r>
      <w:r w:rsidR="007D77A8" w:rsidRPr="007D77A8">
        <w:rPr>
          <w:sz w:val="20"/>
          <w:szCs w:val="20"/>
          <w:lang w:val="de-DE"/>
        </w:rPr>
        <w:t xml:space="preserve">BGBl. </w:t>
      </w:r>
      <w:r w:rsidR="007D77A8" w:rsidRPr="00BE6D20">
        <w:rPr>
          <w:sz w:val="20"/>
          <w:szCs w:val="20"/>
        </w:rPr>
        <w:t xml:space="preserve">II Nr. 375/2017 </w:t>
      </w:r>
      <w:r w:rsidR="00BE6D20" w:rsidRPr="00BE6D20">
        <w:rPr>
          <w:sz w:val="20"/>
          <w:szCs w:val="20"/>
        </w:rPr>
        <w:t>as amended, (</w:t>
      </w:r>
      <w:r w:rsidR="000D136F" w:rsidRPr="00BE6D20">
        <w:rPr>
          <w:sz w:val="20"/>
          <w:szCs w:val="20"/>
        </w:rPr>
        <w:t>2009)</w:t>
      </w:r>
    </w:p>
    <w:p w14:paraId="0013CD5C" w14:textId="77777777" w:rsidR="009203B8" w:rsidRDefault="009203B8">
      <w:pPr>
        <w:pStyle w:val="Referencelist"/>
        <w:numPr>
          <w:ilvl w:val="0"/>
          <w:numId w:val="0"/>
        </w:numPr>
        <w:ind w:left="720"/>
        <w:rPr>
          <w:sz w:val="20"/>
          <w:szCs w:val="20"/>
        </w:rPr>
      </w:pPr>
      <w:r w:rsidRPr="009203B8">
        <w:rPr>
          <w:sz w:val="20"/>
          <w:szCs w:val="20"/>
        </w:rPr>
        <w:t>Ordinance of the Federal Minister for Climate Action, Environment, Energy, Mobility, Innovation and Technology on measures to protect individuals against dangers arising from radon (Radon Protection Ordinance – RnV)</w:t>
      </w:r>
      <w:r>
        <w:rPr>
          <w:sz w:val="20"/>
          <w:szCs w:val="20"/>
        </w:rPr>
        <w:t xml:space="preserve">, </w:t>
      </w:r>
      <w:r w:rsidR="00BE6D20" w:rsidRPr="00BE6D20">
        <w:rPr>
          <w:sz w:val="20"/>
          <w:szCs w:val="20"/>
        </w:rPr>
        <w:t>BGBl. II Nr. 470/2020 as amended</w:t>
      </w:r>
      <w:r w:rsidR="00BE6D20">
        <w:rPr>
          <w:sz w:val="20"/>
          <w:szCs w:val="20"/>
        </w:rPr>
        <w:t xml:space="preserve">, </w:t>
      </w:r>
      <w:r w:rsidR="000D136F">
        <w:rPr>
          <w:sz w:val="20"/>
          <w:szCs w:val="20"/>
        </w:rPr>
        <w:t>(</w:t>
      </w:r>
      <w:r w:rsidRPr="009203B8">
        <w:rPr>
          <w:sz w:val="20"/>
          <w:szCs w:val="20"/>
        </w:rPr>
        <w:t>2022</w:t>
      </w:r>
      <w:r w:rsidR="000D136F">
        <w:rPr>
          <w:sz w:val="20"/>
          <w:szCs w:val="20"/>
        </w:rPr>
        <w:t>)</w:t>
      </w:r>
    </w:p>
    <w:p w14:paraId="12B9E232" w14:textId="77777777" w:rsidR="00177BE4" w:rsidRPr="000D05BE" w:rsidRDefault="00177BE4">
      <w:pPr>
        <w:pStyle w:val="Referencelist"/>
        <w:numPr>
          <w:ilvl w:val="0"/>
          <w:numId w:val="0"/>
        </w:numPr>
        <w:ind w:left="720"/>
        <w:rPr>
          <w:sz w:val="20"/>
          <w:szCs w:val="20"/>
        </w:rPr>
      </w:pPr>
      <w:r w:rsidRPr="00177BE4">
        <w:rPr>
          <w:sz w:val="20"/>
          <w:szCs w:val="20"/>
        </w:rPr>
        <w:t>Ordinance of the Federal Minister for Agriculture, Forestry, Environment and Water Management, of the Federal Minister for Economy and Labour as well as the Federal Minister for Transport, Innovation and Technology on the supervision and control of shipments of radioactive waste and spent fuel out of, into or through federal territory (Radioactive Waste Shipment Ordinance 2009 – RAbf-VV 2009)</w:t>
      </w:r>
      <w:r>
        <w:rPr>
          <w:sz w:val="20"/>
          <w:szCs w:val="20"/>
        </w:rPr>
        <w:t xml:space="preserve">, </w:t>
      </w:r>
      <w:r w:rsidR="00BE6D20" w:rsidRPr="00BE6D20">
        <w:rPr>
          <w:sz w:val="20"/>
          <w:szCs w:val="20"/>
        </w:rPr>
        <w:t xml:space="preserve">BGBl. II Nr. 47/2009 as amended, </w:t>
      </w:r>
      <w:r w:rsidR="00E817EC">
        <w:rPr>
          <w:sz w:val="20"/>
          <w:szCs w:val="20"/>
        </w:rPr>
        <w:t>(</w:t>
      </w:r>
      <w:r w:rsidR="009203B8" w:rsidRPr="009203B8">
        <w:rPr>
          <w:sz w:val="20"/>
          <w:szCs w:val="20"/>
        </w:rPr>
        <w:t>2022</w:t>
      </w:r>
      <w:r w:rsidR="00E817EC">
        <w:rPr>
          <w:sz w:val="20"/>
          <w:szCs w:val="20"/>
        </w:rPr>
        <w:t>)</w:t>
      </w:r>
    </w:p>
    <w:sectPr w:rsidR="00177BE4" w:rsidRPr="000D05BE" w:rsidSect="0026525A">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623E0" w14:textId="77777777" w:rsidR="006B1814" w:rsidRDefault="006B1814">
      <w:r>
        <w:separator/>
      </w:r>
    </w:p>
  </w:endnote>
  <w:endnote w:type="continuationSeparator" w:id="0">
    <w:p w14:paraId="3CB6F687" w14:textId="77777777" w:rsidR="006B1814" w:rsidRDefault="006B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E357" w14:textId="77777777" w:rsidR="00E20E70" w:rsidRDefault="00E20E70">
    <w:pPr>
      <w:pStyle w:val="zyxClassification1"/>
    </w:pPr>
    <w:r>
      <w:fldChar w:fldCharType="begin"/>
    </w:r>
    <w:r>
      <w:instrText xml:space="preserve"> DOCPROPERTY "IaeaClassification"  \* MERGEFORMAT </w:instrText>
    </w:r>
    <w:r>
      <w:fldChar w:fldCharType="end"/>
    </w:r>
  </w:p>
  <w:p w14:paraId="7E5A5113"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80620" w14:textId="77777777" w:rsidR="00E20E70" w:rsidRDefault="00E20E70">
    <w:pPr>
      <w:pStyle w:val="zyxClassification1"/>
    </w:pPr>
    <w:r>
      <w:fldChar w:fldCharType="begin"/>
    </w:r>
    <w:r>
      <w:instrText xml:space="preserve"> DOCPROPERTY "IaeaClassification"  \* MERGEFORMAT </w:instrText>
    </w:r>
    <w:r>
      <w:fldChar w:fldCharType="end"/>
    </w:r>
  </w:p>
  <w:p w14:paraId="2C4FC65A" w14:textId="5FAAE61D"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D519AB">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063FD677" w14:textId="77777777">
      <w:trPr>
        <w:cantSplit/>
      </w:trPr>
      <w:tc>
        <w:tcPr>
          <w:tcW w:w="4644" w:type="dxa"/>
        </w:tcPr>
        <w:p w14:paraId="1A98B7D4"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6FD10E9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 w:name="DOC_bkmClassification2"/>
      <w:tc>
        <w:tcPr>
          <w:tcW w:w="5670" w:type="dxa"/>
          <w:tcMar>
            <w:right w:w="249" w:type="dxa"/>
          </w:tcMar>
        </w:tcPr>
        <w:p w14:paraId="422A8BA1"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
        <w:p w14:paraId="753B7D38"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7" w:name="DOC_bkmFileName"/>
  <w:p w14:paraId="5A13564A"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3453B" w14:textId="77777777" w:rsidR="006B1814" w:rsidRDefault="006B1814">
      <w:r>
        <w:t>___________________________________________________________________________</w:t>
      </w:r>
    </w:p>
  </w:footnote>
  <w:footnote w:type="continuationSeparator" w:id="0">
    <w:p w14:paraId="15D1FDED" w14:textId="77777777" w:rsidR="006B1814" w:rsidRDefault="006B1814">
      <w:r>
        <w:t>___________________________________________________________________________</w:t>
      </w:r>
    </w:p>
  </w:footnote>
  <w:footnote w:type="continuationNotice" w:id="1">
    <w:p w14:paraId="121A4653" w14:textId="77777777" w:rsidR="006B1814" w:rsidRDefault="006B18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42851" w14:textId="77777777" w:rsidR="00CF7AF3" w:rsidRDefault="00CF7AF3" w:rsidP="00CF7AF3">
    <w:pPr>
      <w:pStyle w:val="Runninghead"/>
    </w:pPr>
    <w:r>
      <w:tab/>
    </w:r>
    <w:r w:rsidR="00532A0F">
      <w:t>IAEA-CN-269/00</w:t>
    </w:r>
  </w:p>
  <w:p w14:paraId="16BB7190" w14:textId="77777777" w:rsidR="00CF7AF3" w:rsidRPr="009E1558" w:rsidRDefault="00CF7AF3"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30005564"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17D89A06"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D352A" w14:textId="71120227" w:rsidR="00037321" w:rsidRPr="009E1558" w:rsidRDefault="00A13630" w:rsidP="00A13630">
    <w:pPr>
      <w:pStyle w:val="Runninghead"/>
      <w:rPr>
        <w:color w:val="BFBFBF" w:themeColor="background1" w:themeShade="BF"/>
      </w:rPr>
    </w:pPr>
    <w:r>
      <w:t>V. GRI</w:t>
    </w:r>
    <w:r w:rsidR="00D519AB">
      <w:t>L</w:t>
    </w:r>
    <w:r>
      <w:t>L et. 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91303D6" w14:textId="77777777">
      <w:trPr>
        <w:cantSplit/>
        <w:trHeight w:val="716"/>
      </w:trPr>
      <w:tc>
        <w:tcPr>
          <w:tcW w:w="979" w:type="dxa"/>
          <w:vMerge w:val="restart"/>
        </w:tcPr>
        <w:p w14:paraId="46470D71" w14:textId="77777777" w:rsidR="00E20E70" w:rsidRDefault="00E20E70">
          <w:pPr>
            <w:spacing w:before="180"/>
            <w:ind w:left="17"/>
          </w:pPr>
        </w:p>
      </w:tc>
      <w:tc>
        <w:tcPr>
          <w:tcW w:w="3638" w:type="dxa"/>
          <w:vAlign w:val="bottom"/>
        </w:tcPr>
        <w:p w14:paraId="2EDB8171" w14:textId="77777777" w:rsidR="00E20E70" w:rsidRDefault="00E20E70">
          <w:pPr>
            <w:spacing w:after="20"/>
          </w:pPr>
        </w:p>
      </w:tc>
      <w:bookmarkStart w:id="5" w:name="DOC_bkmClassification1"/>
      <w:tc>
        <w:tcPr>
          <w:tcW w:w="5702" w:type="dxa"/>
          <w:vMerge w:val="restart"/>
          <w:tcMar>
            <w:right w:w="193" w:type="dxa"/>
          </w:tcMar>
        </w:tcPr>
        <w:p w14:paraId="36019A47"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5"/>
        <w:p w14:paraId="7688618B" w14:textId="77777777" w:rsidR="00E20E70" w:rsidRDefault="00E20E70">
          <w:pPr>
            <w:pStyle w:val="zyxConfid2Red"/>
          </w:pPr>
          <w:r>
            <w:fldChar w:fldCharType="begin"/>
          </w:r>
          <w:r>
            <w:instrText>DOCPROPERTY "IaeaClassification2"  \* MERGEFORMAT</w:instrText>
          </w:r>
          <w:r>
            <w:fldChar w:fldCharType="end"/>
          </w:r>
        </w:p>
      </w:tc>
    </w:tr>
    <w:tr w:rsidR="00E20E70" w14:paraId="2941C40D" w14:textId="77777777">
      <w:trPr>
        <w:cantSplit/>
        <w:trHeight w:val="167"/>
      </w:trPr>
      <w:tc>
        <w:tcPr>
          <w:tcW w:w="979" w:type="dxa"/>
          <w:vMerge/>
        </w:tcPr>
        <w:p w14:paraId="198709C7" w14:textId="77777777" w:rsidR="00E20E70" w:rsidRDefault="00E20E70">
          <w:pPr>
            <w:spacing w:before="57"/>
          </w:pPr>
        </w:p>
      </w:tc>
      <w:tc>
        <w:tcPr>
          <w:tcW w:w="3638" w:type="dxa"/>
          <w:vAlign w:val="bottom"/>
        </w:tcPr>
        <w:p w14:paraId="6C8ED362" w14:textId="77777777" w:rsidR="00E20E70" w:rsidRDefault="00E20E70">
          <w:pPr>
            <w:pStyle w:val="berschrift9"/>
            <w:spacing w:before="0" w:after="10"/>
          </w:pPr>
        </w:p>
      </w:tc>
      <w:tc>
        <w:tcPr>
          <w:tcW w:w="5702" w:type="dxa"/>
          <w:vMerge/>
          <w:vAlign w:val="bottom"/>
        </w:tcPr>
        <w:p w14:paraId="3E504A5E" w14:textId="77777777" w:rsidR="00E20E70" w:rsidRDefault="00E20E70">
          <w:pPr>
            <w:pStyle w:val="berschrift9"/>
            <w:spacing w:before="0" w:after="10"/>
          </w:pPr>
        </w:p>
      </w:tc>
    </w:tr>
  </w:tbl>
  <w:p w14:paraId="5B0B00A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625030A"/>
    <w:multiLevelType w:val="hybridMultilevel"/>
    <w:tmpl w:val="280EE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berschrift2"/>
      <w:suff w:val="space"/>
      <w:lvlText w:val="%1%2."/>
      <w:lvlJc w:val="left"/>
      <w:pPr>
        <w:ind w:left="0" w:firstLine="0"/>
      </w:pPr>
      <w:rPr>
        <w:rFonts w:hint="default"/>
        <w:color w:val="auto"/>
      </w:rPr>
    </w:lvl>
    <w:lvl w:ilvl="2">
      <w:start w:val="1"/>
      <w:numFmt w:val="decimal"/>
      <w:lvlRestart w:val="0"/>
      <w:pStyle w:val="berschrift3"/>
      <w:lvlText w:val="%1%2.%3."/>
      <w:lvlJc w:val="left"/>
      <w:pPr>
        <w:ind w:left="0" w:firstLine="0"/>
      </w:pPr>
      <w:rPr>
        <w:rFonts w:hint="default"/>
      </w:rPr>
    </w:lvl>
    <w:lvl w:ilvl="3">
      <w:start w:val="1"/>
      <w:numFmt w:val="decimal"/>
      <w:lvlRestart w:val="0"/>
      <w:pStyle w:val="berschrift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7"/>
  </w:num>
  <w:num w:numId="2">
    <w:abstractNumId w:val="4"/>
  </w:num>
  <w:num w:numId="3">
    <w:abstractNumId w:val="11"/>
  </w:num>
  <w:num w:numId="4">
    <w:abstractNumId w:val="11"/>
  </w:num>
  <w:num w:numId="5">
    <w:abstractNumId w:val="11"/>
  </w:num>
  <w:num w:numId="6">
    <w:abstractNumId w:val="5"/>
  </w:num>
  <w:num w:numId="7">
    <w:abstractNumId w:val="9"/>
  </w:num>
  <w:num w:numId="8">
    <w:abstractNumId w:val="12"/>
  </w:num>
  <w:num w:numId="9">
    <w:abstractNumId w:val="1"/>
  </w:num>
  <w:num w:numId="10">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erschrift2"/>
        <w:lvlText w:val="%1%2."/>
        <w:lvlJc w:val="left"/>
        <w:pPr>
          <w:ind w:left="0" w:firstLine="0"/>
        </w:pPr>
        <w:rPr>
          <w:rFonts w:hint="default"/>
          <w:color w:val="auto"/>
        </w:rPr>
      </w:lvl>
    </w:lvlOverride>
    <w:lvlOverride w:ilvl="2">
      <w:lvl w:ilvl="2">
        <w:start w:val="1"/>
        <w:numFmt w:val="decimal"/>
        <w:lvlRestart w:val="0"/>
        <w:pStyle w:val="berschrift3"/>
        <w:lvlText w:val="%1%2.%3."/>
        <w:lvlJc w:val="left"/>
        <w:pPr>
          <w:ind w:left="0" w:firstLine="0"/>
        </w:pPr>
        <w:rPr>
          <w:rFonts w:hint="default"/>
        </w:rPr>
      </w:lvl>
    </w:lvlOverride>
    <w:lvlOverride w:ilvl="3">
      <w:lvl w:ilvl="3">
        <w:start w:val="1"/>
        <w:numFmt w:val="none"/>
        <w:lvlRestart w:val="0"/>
        <w:pStyle w:val="berschrift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1"/>
  </w:num>
  <w:num w:numId="12">
    <w:abstractNumId w:val="11"/>
  </w:num>
  <w:num w:numId="13">
    <w:abstractNumId w:val="11"/>
  </w:num>
  <w:num w:numId="14">
    <w:abstractNumId w:val="11"/>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berschrift2"/>
        <w:suff w:val="space"/>
        <w:lvlText w:val="%1%2."/>
        <w:lvlJc w:val="left"/>
        <w:pPr>
          <w:ind w:left="0" w:firstLine="0"/>
        </w:pPr>
        <w:rPr>
          <w:rFonts w:hint="default"/>
          <w:color w:val="auto"/>
        </w:rPr>
      </w:lvl>
    </w:lvlOverride>
    <w:lvlOverride w:ilvl="2">
      <w:lvl w:ilvl="2">
        <w:start w:val="1"/>
        <w:numFmt w:val="decimal"/>
        <w:lvlRestart w:val="0"/>
        <w:pStyle w:val="berschrift3"/>
        <w:suff w:val="space"/>
        <w:lvlText w:val="%1%2.%3."/>
        <w:lvlJc w:val="left"/>
        <w:pPr>
          <w:ind w:left="0" w:firstLine="0"/>
        </w:pPr>
        <w:rPr>
          <w:rFonts w:hint="default"/>
        </w:rPr>
      </w:lvl>
    </w:lvlOverride>
    <w:lvlOverride w:ilvl="3">
      <w:lvl w:ilvl="3">
        <w:start w:val="1"/>
        <w:numFmt w:val="decimal"/>
        <w:lvlRestart w:val="0"/>
        <w:pStyle w:val="berschrift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1"/>
  </w:num>
  <w:num w:numId="22">
    <w:abstractNumId w:val="3"/>
  </w:num>
  <w:num w:numId="23">
    <w:abstractNumId w:val="0"/>
  </w:num>
  <w:num w:numId="24">
    <w:abstractNumId w:val="10"/>
  </w:num>
  <w:num w:numId="25">
    <w:abstractNumId w:val="11"/>
  </w:num>
  <w:num w:numId="26">
    <w:abstractNumId w:val="11"/>
  </w:num>
  <w:num w:numId="27">
    <w:abstractNumId w:val="11"/>
  </w:num>
  <w:num w:numId="28">
    <w:abstractNumId w:val="11"/>
  </w:num>
  <w:num w:numId="29">
    <w:abstractNumId w:val="11"/>
  </w:num>
  <w:num w:numId="30">
    <w:abstractNumId w:val="6"/>
  </w:num>
  <w:num w:numId="31">
    <w:abstractNumId w:val="6"/>
  </w:num>
  <w:num w:numId="32">
    <w:abstractNumId w:val="1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02897"/>
    <w:rsid w:val="000112C1"/>
    <w:rsid w:val="00015471"/>
    <w:rsid w:val="00015723"/>
    <w:rsid w:val="000175EC"/>
    <w:rsid w:val="00020F17"/>
    <w:rsid w:val="000229AB"/>
    <w:rsid w:val="00022E88"/>
    <w:rsid w:val="0002569A"/>
    <w:rsid w:val="00026E81"/>
    <w:rsid w:val="00031E4D"/>
    <w:rsid w:val="00032BC7"/>
    <w:rsid w:val="00037321"/>
    <w:rsid w:val="000462E2"/>
    <w:rsid w:val="00057E3E"/>
    <w:rsid w:val="00061D52"/>
    <w:rsid w:val="00070BEE"/>
    <w:rsid w:val="00071595"/>
    <w:rsid w:val="000839C6"/>
    <w:rsid w:val="000A0299"/>
    <w:rsid w:val="000A2990"/>
    <w:rsid w:val="000A4153"/>
    <w:rsid w:val="000B06B1"/>
    <w:rsid w:val="000B342D"/>
    <w:rsid w:val="000C68A2"/>
    <w:rsid w:val="000D0525"/>
    <w:rsid w:val="000D05BE"/>
    <w:rsid w:val="000D136F"/>
    <w:rsid w:val="000E5C06"/>
    <w:rsid w:val="000F6D28"/>
    <w:rsid w:val="000F7E94"/>
    <w:rsid w:val="0010033E"/>
    <w:rsid w:val="001119D6"/>
    <w:rsid w:val="00114BF2"/>
    <w:rsid w:val="001268E1"/>
    <w:rsid w:val="001308F2"/>
    <w:rsid w:val="001313E8"/>
    <w:rsid w:val="00137FBB"/>
    <w:rsid w:val="001472F4"/>
    <w:rsid w:val="00147B60"/>
    <w:rsid w:val="00152160"/>
    <w:rsid w:val="00156A99"/>
    <w:rsid w:val="0016076B"/>
    <w:rsid w:val="00166CC2"/>
    <w:rsid w:val="001702ED"/>
    <w:rsid w:val="001730A1"/>
    <w:rsid w:val="00175CED"/>
    <w:rsid w:val="00175DD6"/>
    <w:rsid w:val="00177BE4"/>
    <w:rsid w:val="00197557"/>
    <w:rsid w:val="001A68CC"/>
    <w:rsid w:val="001B5FFF"/>
    <w:rsid w:val="001C58F5"/>
    <w:rsid w:val="001C7137"/>
    <w:rsid w:val="001D3F7F"/>
    <w:rsid w:val="001D5CEE"/>
    <w:rsid w:val="001F29AC"/>
    <w:rsid w:val="001F4E8E"/>
    <w:rsid w:val="002061C4"/>
    <w:rsid w:val="002071D9"/>
    <w:rsid w:val="00222B65"/>
    <w:rsid w:val="00226955"/>
    <w:rsid w:val="00244678"/>
    <w:rsid w:val="00245D34"/>
    <w:rsid w:val="00253131"/>
    <w:rsid w:val="00256822"/>
    <w:rsid w:val="00261147"/>
    <w:rsid w:val="00261D82"/>
    <w:rsid w:val="00264914"/>
    <w:rsid w:val="0026525A"/>
    <w:rsid w:val="002672F3"/>
    <w:rsid w:val="00267DC0"/>
    <w:rsid w:val="00274790"/>
    <w:rsid w:val="00283815"/>
    <w:rsid w:val="00284A93"/>
    <w:rsid w:val="00285755"/>
    <w:rsid w:val="00297262"/>
    <w:rsid w:val="002A0FEC"/>
    <w:rsid w:val="002A1F9C"/>
    <w:rsid w:val="002A2103"/>
    <w:rsid w:val="002A6B9A"/>
    <w:rsid w:val="002B20F5"/>
    <w:rsid w:val="002B29C2"/>
    <w:rsid w:val="002C4208"/>
    <w:rsid w:val="002D5B16"/>
    <w:rsid w:val="002F4B96"/>
    <w:rsid w:val="00304134"/>
    <w:rsid w:val="0030531B"/>
    <w:rsid w:val="00307E81"/>
    <w:rsid w:val="00310631"/>
    <w:rsid w:val="00310BA6"/>
    <w:rsid w:val="00315F9A"/>
    <w:rsid w:val="003169E3"/>
    <w:rsid w:val="00331070"/>
    <w:rsid w:val="00343734"/>
    <w:rsid w:val="00352930"/>
    <w:rsid w:val="00352DE1"/>
    <w:rsid w:val="00353DE8"/>
    <w:rsid w:val="003615BD"/>
    <w:rsid w:val="003728E6"/>
    <w:rsid w:val="00375C96"/>
    <w:rsid w:val="00380D9C"/>
    <w:rsid w:val="003838B0"/>
    <w:rsid w:val="00386089"/>
    <w:rsid w:val="003879A5"/>
    <w:rsid w:val="00391645"/>
    <w:rsid w:val="00391FA9"/>
    <w:rsid w:val="003A2032"/>
    <w:rsid w:val="003B4105"/>
    <w:rsid w:val="003B5E0E"/>
    <w:rsid w:val="003B6378"/>
    <w:rsid w:val="003B7D3C"/>
    <w:rsid w:val="003C51FC"/>
    <w:rsid w:val="003C6E46"/>
    <w:rsid w:val="003D255A"/>
    <w:rsid w:val="003D41F3"/>
    <w:rsid w:val="003D547C"/>
    <w:rsid w:val="003E451F"/>
    <w:rsid w:val="003F039B"/>
    <w:rsid w:val="00400BA2"/>
    <w:rsid w:val="0041137A"/>
    <w:rsid w:val="00413AE5"/>
    <w:rsid w:val="00416949"/>
    <w:rsid w:val="00432155"/>
    <w:rsid w:val="0043513B"/>
    <w:rsid w:val="004370D8"/>
    <w:rsid w:val="00445492"/>
    <w:rsid w:val="00455C62"/>
    <w:rsid w:val="00462EE5"/>
    <w:rsid w:val="00470250"/>
    <w:rsid w:val="00472C43"/>
    <w:rsid w:val="0047382A"/>
    <w:rsid w:val="00491677"/>
    <w:rsid w:val="004963DA"/>
    <w:rsid w:val="00496850"/>
    <w:rsid w:val="004A6977"/>
    <w:rsid w:val="004B1DD9"/>
    <w:rsid w:val="004B35C0"/>
    <w:rsid w:val="004C0AE8"/>
    <w:rsid w:val="004C4C2B"/>
    <w:rsid w:val="004C5B10"/>
    <w:rsid w:val="004E4289"/>
    <w:rsid w:val="004E539F"/>
    <w:rsid w:val="004E5F18"/>
    <w:rsid w:val="004E7056"/>
    <w:rsid w:val="004F70E6"/>
    <w:rsid w:val="005025A8"/>
    <w:rsid w:val="005066BC"/>
    <w:rsid w:val="00521790"/>
    <w:rsid w:val="00532A0F"/>
    <w:rsid w:val="00535383"/>
    <w:rsid w:val="00535D26"/>
    <w:rsid w:val="00537496"/>
    <w:rsid w:val="00542DF1"/>
    <w:rsid w:val="00544ED3"/>
    <w:rsid w:val="00580A6C"/>
    <w:rsid w:val="00582191"/>
    <w:rsid w:val="00583754"/>
    <w:rsid w:val="0058477B"/>
    <w:rsid w:val="0058654F"/>
    <w:rsid w:val="005938A4"/>
    <w:rsid w:val="00596ACA"/>
    <w:rsid w:val="00597971"/>
    <w:rsid w:val="005D2ED6"/>
    <w:rsid w:val="005D76B5"/>
    <w:rsid w:val="005E336E"/>
    <w:rsid w:val="005E39BC"/>
    <w:rsid w:val="005F00A0"/>
    <w:rsid w:val="005F6486"/>
    <w:rsid w:val="0060320C"/>
    <w:rsid w:val="00604868"/>
    <w:rsid w:val="006071D6"/>
    <w:rsid w:val="006105ED"/>
    <w:rsid w:val="0062139B"/>
    <w:rsid w:val="00624262"/>
    <w:rsid w:val="006436CC"/>
    <w:rsid w:val="00643746"/>
    <w:rsid w:val="006449B3"/>
    <w:rsid w:val="00647F33"/>
    <w:rsid w:val="00651285"/>
    <w:rsid w:val="00660619"/>
    <w:rsid w:val="00662532"/>
    <w:rsid w:val="00670231"/>
    <w:rsid w:val="00671586"/>
    <w:rsid w:val="00681060"/>
    <w:rsid w:val="006856CA"/>
    <w:rsid w:val="00687201"/>
    <w:rsid w:val="006A73F1"/>
    <w:rsid w:val="006B1814"/>
    <w:rsid w:val="006B2274"/>
    <w:rsid w:val="006B23E6"/>
    <w:rsid w:val="006B7AAF"/>
    <w:rsid w:val="006C05BC"/>
    <w:rsid w:val="006C7006"/>
    <w:rsid w:val="006E0CE7"/>
    <w:rsid w:val="006E1224"/>
    <w:rsid w:val="007128AA"/>
    <w:rsid w:val="00713B63"/>
    <w:rsid w:val="00717C6F"/>
    <w:rsid w:val="0072225C"/>
    <w:rsid w:val="00730F6D"/>
    <w:rsid w:val="007423F0"/>
    <w:rsid w:val="007445DA"/>
    <w:rsid w:val="007571CC"/>
    <w:rsid w:val="007652A6"/>
    <w:rsid w:val="00765753"/>
    <w:rsid w:val="0077445B"/>
    <w:rsid w:val="00781821"/>
    <w:rsid w:val="007978A2"/>
    <w:rsid w:val="0079798C"/>
    <w:rsid w:val="007A219E"/>
    <w:rsid w:val="007A557A"/>
    <w:rsid w:val="007B0C3A"/>
    <w:rsid w:val="007B364D"/>
    <w:rsid w:val="007B4FD1"/>
    <w:rsid w:val="007C0FB2"/>
    <w:rsid w:val="007C3505"/>
    <w:rsid w:val="007D31B8"/>
    <w:rsid w:val="007D77A8"/>
    <w:rsid w:val="007E1B5C"/>
    <w:rsid w:val="007E42EF"/>
    <w:rsid w:val="00801A68"/>
    <w:rsid w:val="00802381"/>
    <w:rsid w:val="00803638"/>
    <w:rsid w:val="00807B61"/>
    <w:rsid w:val="00811DF0"/>
    <w:rsid w:val="00815327"/>
    <w:rsid w:val="00817616"/>
    <w:rsid w:val="00826607"/>
    <w:rsid w:val="00827E52"/>
    <w:rsid w:val="00831944"/>
    <w:rsid w:val="00834596"/>
    <w:rsid w:val="00836971"/>
    <w:rsid w:val="008447E0"/>
    <w:rsid w:val="0087051D"/>
    <w:rsid w:val="00871F53"/>
    <w:rsid w:val="00873234"/>
    <w:rsid w:val="00880EA9"/>
    <w:rsid w:val="00882EA4"/>
    <w:rsid w:val="0088358B"/>
    <w:rsid w:val="00883848"/>
    <w:rsid w:val="00897ED5"/>
    <w:rsid w:val="008A4AF4"/>
    <w:rsid w:val="008A7D6E"/>
    <w:rsid w:val="008B0EC0"/>
    <w:rsid w:val="008B6BB9"/>
    <w:rsid w:val="008C6F9E"/>
    <w:rsid w:val="008D34EA"/>
    <w:rsid w:val="008D77B1"/>
    <w:rsid w:val="008E263A"/>
    <w:rsid w:val="008E2EDE"/>
    <w:rsid w:val="008E7CF0"/>
    <w:rsid w:val="008F59D4"/>
    <w:rsid w:val="008F6727"/>
    <w:rsid w:val="008F6E82"/>
    <w:rsid w:val="008F7BC5"/>
    <w:rsid w:val="00900F95"/>
    <w:rsid w:val="009045DD"/>
    <w:rsid w:val="00911543"/>
    <w:rsid w:val="009203B8"/>
    <w:rsid w:val="00921216"/>
    <w:rsid w:val="009233AF"/>
    <w:rsid w:val="00927561"/>
    <w:rsid w:val="00930021"/>
    <w:rsid w:val="00931950"/>
    <w:rsid w:val="00932751"/>
    <w:rsid w:val="00934BD0"/>
    <w:rsid w:val="00935CCF"/>
    <w:rsid w:val="009379D2"/>
    <w:rsid w:val="0094033A"/>
    <w:rsid w:val="00942160"/>
    <w:rsid w:val="009519C9"/>
    <w:rsid w:val="009664F3"/>
    <w:rsid w:val="0096795D"/>
    <w:rsid w:val="00967CFF"/>
    <w:rsid w:val="009703E1"/>
    <w:rsid w:val="00974DC0"/>
    <w:rsid w:val="00975BC1"/>
    <w:rsid w:val="00981B4C"/>
    <w:rsid w:val="009A7849"/>
    <w:rsid w:val="009B157E"/>
    <w:rsid w:val="009B3AE6"/>
    <w:rsid w:val="009C6468"/>
    <w:rsid w:val="009C6F07"/>
    <w:rsid w:val="009D0B86"/>
    <w:rsid w:val="009D1E74"/>
    <w:rsid w:val="009E0D5B"/>
    <w:rsid w:val="009E1165"/>
    <w:rsid w:val="009E1558"/>
    <w:rsid w:val="009E6AEF"/>
    <w:rsid w:val="009F487B"/>
    <w:rsid w:val="00A06B73"/>
    <w:rsid w:val="00A13630"/>
    <w:rsid w:val="00A25E19"/>
    <w:rsid w:val="00A414D8"/>
    <w:rsid w:val="00A42457"/>
    <w:rsid w:val="00A42898"/>
    <w:rsid w:val="00A52B89"/>
    <w:rsid w:val="00A66F41"/>
    <w:rsid w:val="00A734E4"/>
    <w:rsid w:val="00A778DB"/>
    <w:rsid w:val="00A86A5F"/>
    <w:rsid w:val="00A9438E"/>
    <w:rsid w:val="00AA009A"/>
    <w:rsid w:val="00AA2E73"/>
    <w:rsid w:val="00AA48FF"/>
    <w:rsid w:val="00AA4FA1"/>
    <w:rsid w:val="00AA6C69"/>
    <w:rsid w:val="00AB6ACE"/>
    <w:rsid w:val="00AB7545"/>
    <w:rsid w:val="00AC0578"/>
    <w:rsid w:val="00AC5A3A"/>
    <w:rsid w:val="00AF29EC"/>
    <w:rsid w:val="00B0180F"/>
    <w:rsid w:val="00B11128"/>
    <w:rsid w:val="00B142EC"/>
    <w:rsid w:val="00B17DF0"/>
    <w:rsid w:val="00B246DD"/>
    <w:rsid w:val="00B26B45"/>
    <w:rsid w:val="00B32DB3"/>
    <w:rsid w:val="00B35419"/>
    <w:rsid w:val="00B37527"/>
    <w:rsid w:val="00B4121E"/>
    <w:rsid w:val="00B51D26"/>
    <w:rsid w:val="00B60B99"/>
    <w:rsid w:val="00B70D6C"/>
    <w:rsid w:val="00B74662"/>
    <w:rsid w:val="00B76325"/>
    <w:rsid w:val="00B76770"/>
    <w:rsid w:val="00B81621"/>
    <w:rsid w:val="00B82FA5"/>
    <w:rsid w:val="00B916A6"/>
    <w:rsid w:val="00B96461"/>
    <w:rsid w:val="00BB0120"/>
    <w:rsid w:val="00BB6087"/>
    <w:rsid w:val="00BC782E"/>
    <w:rsid w:val="00BD1400"/>
    <w:rsid w:val="00BD605C"/>
    <w:rsid w:val="00BE2A76"/>
    <w:rsid w:val="00BE2E2A"/>
    <w:rsid w:val="00BE6D20"/>
    <w:rsid w:val="00BF07FB"/>
    <w:rsid w:val="00BF0DF5"/>
    <w:rsid w:val="00BF43A0"/>
    <w:rsid w:val="00BF6300"/>
    <w:rsid w:val="00C17F8D"/>
    <w:rsid w:val="00C32542"/>
    <w:rsid w:val="00C34EBF"/>
    <w:rsid w:val="00C423F0"/>
    <w:rsid w:val="00C54A96"/>
    <w:rsid w:val="00C56E87"/>
    <w:rsid w:val="00C65E60"/>
    <w:rsid w:val="00C77711"/>
    <w:rsid w:val="00C820C5"/>
    <w:rsid w:val="00C84C87"/>
    <w:rsid w:val="00CA106C"/>
    <w:rsid w:val="00CA7C5A"/>
    <w:rsid w:val="00CB2321"/>
    <w:rsid w:val="00CB70C3"/>
    <w:rsid w:val="00CB7439"/>
    <w:rsid w:val="00CC6F3D"/>
    <w:rsid w:val="00CD0B4D"/>
    <w:rsid w:val="00CD4E08"/>
    <w:rsid w:val="00CD6EB8"/>
    <w:rsid w:val="00CE4373"/>
    <w:rsid w:val="00CE4AA5"/>
    <w:rsid w:val="00CE5A52"/>
    <w:rsid w:val="00CE5BC0"/>
    <w:rsid w:val="00CF7AF3"/>
    <w:rsid w:val="00D039CD"/>
    <w:rsid w:val="00D12DDB"/>
    <w:rsid w:val="00D26ADA"/>
    <w:rsid w:val="00D31DC6"/>
    <w:rsid w:val="00D323A1"/>
    <w:rsid w:val="00D35A78"/>
    <w:rsid w:val="00D468E5"/>
    <w:rsid w:val="00D519AB"/>
    <w:rsid w:val="00D528F3"/>
    <w:rsid w:val="00D555A1"/>
    <w:rsid w:val="00D60021"/>
    <w:rsid w:val="00D62D45"/>
    <w:rsid w:val="00D64DC2"/>
    <w:rsid w:val="00D65401"/>
    <w:rsid w:val="00D66163"/>
    <w:rsid w:val="00D81CDA"/>
    <w:rsid w:val="00D85E14"/>
    <w:rsid w:val="00D97E78"/>
    <w:rsid w:val="00DA2A1E"/>
    <w:rsid w:val="00DA46CA"/>
    <w:rsid w:val="00DA608B"/>
    <w:rsid w:val="00DB3A87"/>
    <w:rsid w:val="00DB7776"/>
    <w:rsid w:val="00DC298C"/>
    <w:rsid w:val="00DC4920"/>
    <w:rsid w:val="00DD21BE"/>
    <w:rsid w:val="00DD3ABA"/>
    <w:rsid w:val="00DD52D9"/>
    <w:rsid w:val="00DD6B7F"/>
    <w:rsid w:val="00DE4937"/>
    <w:rsid w:val="00DF21EB"/>
    <w:rsid w:val="00DF249B"/>
    <w:rsid w:val="00DF32C6"/>
    <w:rsid w:val="00DF5D17"/>
    <w:rsid w:val="00E07D52"/>
    <w:rsid w:val="00E12C49"/>
    <w:rsid w:val="00E20E70"/>
    <w:rsid w:val="00E213E6"/>
    <w:rsid w:val="00E230F4"/>
    <w:rsid w:val="00E2313A"/>
    <w:rsid w:val="00E241E2"/>
    <w:rsid w:val="00E25B68"/>
    <w:rsid w:val="00E31064"/>
    <w:rsid w:val="00E340ED"/>
    <w:rsid w:val="00E400E0"/>
    <w:rsid w:val="00E40C19"/>
    <w:rsid w:val="00E43349"/>
    <w:rsid w:val="00E50FA3"/>
    <w:rsid w:val="00E5616F"/>
    <w:rsid w:val="00E565A4"/>
    <w:rsid w:val="00E60AEA"/>
    <w:rsid w:val="00E625BF"/>
    <w:rsid w:val="00E63806"/>
    <w:rsid w:val="00E711D5"/>
    <w:rsid w:val="00E817EC"/>
    <w:rsid w:val="00E84003"/>
    <w:rsid w:val="00E9160E"/>
    <w:rsid w:val="00E9211F"/>
    <w:rsid w:val="00E933DC"/>
    <w:rsid w:val="00E961E4"/>
    <w:rsid w:val="00EA3E04"/>
    <w:rsid w:val="00EA4288"/>
    <w:rsid w:val="00EA46C6"/>
    <w:rsid w:val="00EC10FC"/>
    <w:rsid w:val="00EC2A34"/>
    <w:rsid w:val="00EC7670"/>
    <w:rsid w:val="00ED1316"/>
    <w:rsid w:val="00ED2C3A"/>
    <w:rsid w:val="00ED4592"/>
    <w:rsid w:val="00EE0041"/>
    <w:rsid w:val="00EE29B9"/>
    <w:rsid w:val="00EF6EFF"/>
    <w:rsid w:val="00F004EE"/>
    <w:rsid w:val="00F10B7D"/>
    <w:rsid w:val="00F14745"/>
    <w:rsid w:val="00F154A0"/>
    <w:rsid w:val="00F17371"/>
    <w:rsid w:val="00F2195E"/>
    <w:rsid w:val="00F33DB6"/>
    <w:rsid w:val="00F37187"/>
    <w:rsid w:val="00F3797D"/>
    <w:rsid w:val="00F411CC"/>
    <w:rsid w:val="00F42E23"/>
    <w:rsid w:val="00F45EEE"/>
    <w:rsid w:val="00F477AD"/>
    <w:rsid w:val="00F50017"/>
    <w:rsid w:val="00F51E9C"/>
    <w:rsid w:val="00F523CA"/>
    <w:rsid w:val="00F63FC8"/>
    <w:rsid w:val="00F644A0"/>
    <w:rsid w:val="00F64BE4"/>
    <w:rsid w:val="00F658E5"/>
    <w:rsid w:val="00F669F5"/>
    <w:rsid w:val="00F6786F"/>
    <w:rsid w:val="00F709C4"/>
    <w:rsid w:val="00F70E00"/>
    <w:rsid w:val="00F7214D"/>
    <w:rsid w:val="00F729CD"/>
    <w:rsid w:val="00F74A9D"/>
    <w:rsid w:val="00F77863"/>
    <w:rsid w:val="00F82B68"/>
    <w:rsid w:val="00F843E2"/>
    <w:rsid w:val="00F844C2"/>
    <w:rsid w:val="00F864E5"/>
    <w:rsid w:val="00F924A6"/>
    <w:rsid w:val="00F9666B"/>
    <w:rsid w:val="00FA0906"/>
    <w:rsid w:val="00FB6A95"/>
    <w:rsid w:val="00FC0A5E"/>
    <w:rsid w:val="00FC342D"/>
    <w:rsid w:val="00FC76FD"/>
    <w:rsid w:val="00FF386F"/>
    <w:rsid w:val="00FF3D4F"/>
    <w:rsid w:val="00FF7AE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B393BB"/>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4"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uiPriority w:val="49"/>
    <w:rsid w:val="00CF7AF3"/>
    <w:pPr>
      <w:overflowPunct w:val="0"/>
      <w:autoSpaceDE w:val="0"/>
      <w:autoSpaceDN w:val="0"/>
      <w:adjustRightInd w:val="0"/>
      <w:textAlignment w:val="baseline"/>
    </w:pPr>
    <w:rPr>
      <w:sz w:val="22"/>
      <w:lang w:eastAsia="en-US"/>
    </w:rPr>
  </w:style>
  <w:style w:type="paragraph" w:styleId="berschrift1">
    <w:name w:val="heading 1"/>
    <w:aliases w:val="Paper title"/>
    <w:next w:val="Untertitel"/>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berschrift2">
    <w:name w:val="heading 2"/>
    <w:aliases w:val="1st level paper heading"/>
    <w:next w:val="Textkrper"/>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berschrift3">
    <w:name w:val="heading 3"/>
    <w:aliases w:val="2nd level paper heading"/>
    <w:next w:val="Textkrper"/>
    <w:link w:val="berschrift3Zchn"/>
    <w:uiPriority w:val="4"/>
    <w:qFormat/>
    <w:rsid w:val="00897ED5"/>
    <w:pPr>
      <w:widowControl w:val="0"/>
      <w:numPr>
        <w:ilvl w:val="2"/>
        <w:numId w:val="12"/>
      </w:numPr>
      <w:spacing w:before="240" w:after="240" w:line="240" w:lineRule="exact"/>
      <w:outlineLvl w:val="2"/>
    </w:pPr>
    <w:rPr>
      <w:b/>
      <w:lang w:eastAsia="en-US"/>
    </w:rPr>
  </w:style>
  <w:style w:type="paragraph" w:styleId="berschrift4">
    <w:name w:val="heading 4"/>
    <w:aliases w:val="3rd level paper heading"/>
    <w:basedOn w:val="Standard"/>
    <w:next w:val="Textkrper"/>
    <w:link w:val="berschrift4Zchn"/>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berschrift5">
    <w:name w:val="heading 5"/>
    <w:basedOn w:val="Standard"/>
    <w:next w:val="Standard"/>
    <w:uiPriority w:val="19"/>
    <w:locked/>
    <w:pPr>
      <w:overflowPunct/>
      <w:autoSpaceDE/>
      <w:autoSpaceDN/>
      <w:adjustRightInd/>
      <w:spacing w:before="240" w:after="60"/>
      <w:textAlignment w:val="auto"/>
      <w:outlineLvl w:val="4"/>
    </w:pPr>
    <w:rPr>
      <w:b/>
      <w:bCs/>
      <w:i/>
      <w:iCs/>
      <w:sz w:val="26"/>
      <w:szCs w:val="26"/>
      <w:lang w:val="en-US"/>
    </w:rPr>
  </w:style>
  <w:style w:type="paragraph" w:styleId="berschrift6">
    <w:name w:val="heading 6"/>
    <w:basedOn w:val="Standard"/>
    <w:next w:val="Standard"/>
    <w:uiPriority w:val="19"/>
    <w:locked/>
    <w:pPr>
      <w:overflowPunct/>
      <w:autoSpaceDE/>
      <w:autoSpaceDN/>
      <w:adjustRightInd/>
      <w:spacing w:before="240" w:after="60"/>
      <w:textAlignment w:val="auto"/>
      <w:outlineLvl w:val="5"/>
    </w:pPr>
    <w:rPr>
      <w:b/>
      <w:bCs/>
      <w:szCs w:val="22"/>
      <w:lang w:val="en-US"/>
    </w:rPr>
  </w:style>
  <w:style w:type="paragraph" w:styleId="berschrift7">
    <w:name w:val="heading 7"/>
    <w:basedOn w:val="Standard"/>
    <w:next w:val="Standard"/>
    <w:uiPriority w:val="19"/>
    <w:locked/>
    <w:pPr>
      <w:overflowPunct/>
      <w:autoSpaceDE/>
      <w:autoSpaceDN/>
      <w:adjustRightInd/>
      <w:spacing w:before="240" w:after="60"/>
      <w:textAlignment w:val="auto"/>
      <w:outlineLvl w:val="6"/>
    </w:pPr>
    <w:rPr>
      <w:szCs w:val="24"/>
      <w:lang w:val="en-US"/>
    </w:rPr>
  </w:style>
  <w:style w:type="paragraph" w:styleId="berschrift8">
    <w:name w:val="heading 8"/>
    <w:basedOn w:val="Standard"/>
    <w:next w:val="Standard"/>
    <w:uiPriority w:val="19"/>
    <w:locked/>
    <w:pPr>
      <w:overflowPunct/>
      <w:autoSpaceDE/>
      <w:autoSpaceDN/>
      <w:adjustRightInd/>
      <w:spacing w:before="240" w:after="60"/>
      <w:textAlignment w:val="auto"/>
      <w:outlineLvl w:val="7"/>
    </w:pPr>
    <w:rPr>
      <w:i/>
      <w:iCs/>
      <w:szCs w:val="24"/>
      <w:lang w:val="en-US"/>
    </w:rPr>
  </w:style>
  <w:style w:type="paragraph" w:styleId="berschrift9">
    <w:name w:val="heading 9"/>
    <w:basedOn w:val="Standard"/>
    <w:next w:val="Standard"/>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647F33"/>
    <w:pPr>
      <w:spacing w:line="260" w:lineRule="atLeast"/>
      <w:ind w:firstLine="567"/>
      <w:contextualSpacing/>
      <w:jc w:val="both"/>
    </w:pPr>
    <w:rPr>
      <w:lang w:eastAsia="en-US"/>
    </w:rPr>
  </w:style>
  <w:style w:type="paragraph" w:styleId="Textkrper-Zeileneinzug">
    <w:name w:val="Body Text Indent"/>
    <w:basedOn w:val="Textkrper"/>
    <w:uiPriority w:val="49"/>
    <w:locked/>
    <w:pPr>
      <w:ind w:left="1134" w:hanging="675"/>
    </w:pPr>
  </w:style>
  <w:style w:type="paragraph" w:customStyle="1" w:styleId="BodyTextMultiline">
    <w:name w:val="Body Text Multiline"/>
    <w:basedOn w:val="Textkrper"/>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Beschriftung">
    <w:name w:val="caption"/>
    <w:next w:val="Standard"/>
    <w:uiPriority w:val="49"/>
    <w:pPr>
      <w:spacing w:after="85"/>
    </w:pPr>
    <w:rPr>
      <w:bCs/>
      <w:sz w:val="18"/>
      <w:lang w:val="en-US" w:eastAsia="en-US"/>
    </w:rPr>
  </w:style>
  <w:style w:type="paragraph" w:styleId="Fuzeile">
    <w:name w:val="footer"/>
    <w:basedOn w:val="Standard"/>
    <w:link w:val="FuzeileZchn"/>
    <w:uiPriority w:val="99"/>
    <w:locked/>
    <w:pPr>
      <w:overflowPunct/>
      <w:autoSpaceDE/>
      <w:autoSpaceDN/>
      <w:adjustRightInd/>
      <w:textAlignment w:val="auto"/>
    </w:pPr>
    <w:rPr>
      <w:sz w:val="2"/>
      <w:lang w:val="en-US"/>
    </w:rPr>
  </w:style>
  <w:style w:type="paragraph" w:styleId="Funotentext">
    <w:name w:val="footnote text"/>
    <w:semiHidden/>
    <w:locked/>
    <w:pPr>
      <w:tabs>
        <w:tab w:val="left" w:pos="459"/>
      </w:tabs>
      <w:spacing w:before="142"/>
      <w:ind w:left="459"/>
      <w:jc w:val="both"/>
    </w:pPr>
    <w:rPr>
      <w:sz w:val="18"/>
      <w:lang w:eastAsia="en-US"/>
    </w:rPr>
  </w:style>
  <w:style w:type="paragraph" w:styleId="Kopfzeile">
    <w:name w:val="header"/>
    <w:next w:val="Textkrper"/>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Textkrper"/>
    <w:uiPriority w:val="6"/>
    <w:qFormat/>
    <w:rsid w:val="00717C6F"/>
    <w:pPr>
      <w:numPr>
        <w:numId w:val="20"/>
      </w:numPr>
      <w:ind w:left="709"/>
    </w:pPr>
  </w:style>
  <w:style w:type="paragraph" w:customStyle="1" w:styleId="ListNumbered">
    <w:name w:val="List Numbered"/>
    <w:basedOn w:val="Textkrper"/>
    <w:uiPriority w:val="5"/>
    <w:qFormat/>
    <w:locked/>
    <w:rsid w:val="00717C6F"/>
    <w:pPr>
      <w:numPr>
        <w:numId w:val="22"/>
      </w:numPr>
    </w:pPr>
  </w:style>
  <w:style w:type="paragraph" w:styleId="Titel">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Standard"/>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Standard"/>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Standard"/>
    <w:uiPriority w:val="49"/>
    <w:locked/>
    <w:pPr>
      <w:keepNext/>
      <w:spacing w:after="10"/>
    </w:pPr>
    <w:rPr>
      <w:rFonts w:ascii="Arial" w:hAnsi="Arial"/>
      <w:b/>
      <w:sz w:val="13"/>
    </w:rPr>
  </w:style>
  <w:style w:type="paragraph" w:customStyle="1" w:styleId="zyxP1Footer">
    <w:name w:val="zyxP1_Footer"/>
    <w:basedOn w:val="Standard"/>
    <w:uiPriority w:val="49"/>
    <w:locked/>
    <w:pPr>
      <w:widowControl w:val="0"/>
      <w:spacing w:line="160" w:lineRule="exact"/>
      <w:ind w:left="108"/>
    </w:pPr>
    <w:rPr>
      <w:sz w:val="14"/>
    </w:rPr>
  </w:style>
  <w:style w:type="paragraph" w:customStyle="1" w:styleId="zyxSensitivity">
    <w:name w:val="zyxSensitivity"/>
    <w:basedOn w:val="Standard"/>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Standard"/>
    <w:uiPriority w:val="49"/>
    <w:locked/>
    <w:pPr>
      <w:keepNext/>
      <w:spacing w:line="420" w:lineRule="exact"/>
    </w:pPr>
    <w:rPr>
      <w:rFonts w:ascii="Arial" w:hAnsi="Arial"/>
      <w:sz w:val="40"/>
    </w:rPr>
  </w:style>
  <w:style w:type="character" w:styleId="Funotenzeichen">
    <w:name w:val="footnote reference"/>
    <w:basedOn w:val="Absatz-Standardschriftart"/>
    <w:semiHidden/>
    <w:locked/>
    <w:rPr>
      <w:vertAlign w:val="superscript"/>
    </w:rPr>
  </w:style>
  <w:style w:type="paragraph" w:styleId="Untertitel">
    <w:name w:val="Subtitle"/>
    <w:next w:val="Textkrper"/>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Textkrper"/>
    <w:uiPriority w:val="49"/>
    <w:locked/>
    <w:pPr>
      <w:spacing w:line="280" w:lineRule="exact"/>
      <w:jc w:val="right"/>
    </w:pPr>
    <w:rPr>
      <w:rFonts w:ascii="Arial" w:hAnsi="Arial" w:cs="Arial"/>
      <w:b/>
      <w:bCs/>
      <w:caps/>
      <w:sz w:val="24"/>
    </w:rPr>
  </w:style>
  <w:style w:type="paragraph" w:customStyle="1" w:styleId="zyxClassification2">
    <w:name w:val="zyxClassification2"/>
    <w:basedOn w:val="Fuzeile"/>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uzeileZchn">
    <w:name w:val="Fußzeile Zchn"/>
    <w:basedOn w:val="Absatz-Standardschriftart"/>
    <w:link w:val="Fuzeile"/>
    <w:uiPriority w:val="99"/>
    <w:rsid w:val="00037321"/>
    <w:rPr>
      <w:sz w:val="2"/>
      <w:lang w:val="en-US" w:eastAsia="en-US"/>
    </w:rPr>
  </w:style>
  <w:style w:type="paragraph" w:customStyle="1" w:styleId="Runninghead">
    <w:name w:val="Running head"/>
    <w:basedOn w:val="Standard"/>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bsatz-Standardschriftar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TextkrperZchn">
    <w:name w:val="Textkörper Zchn"/>
    <w:basedOn w:val="Absatz-Standardschriftart"/>
    <w:link w:val="Textkrper"/>
    <w:rsid w:val="00647F33"/>
    <w:rPr>
      <w:lang w:eastAsia="en-US"/>
    </w:rPr>
  </w:style>
  <w:style w:type="character" w:customStyle="1" w:styleId="AuthornameandaffiliationChar">
    <w:name w:val="Author name and affiliation Char"/>
    <w:basedOn w:val="TextkrperZchn"/>
    <w:link w:val="Authornameandaffiliation"/>
    <w:uiPriority w:val="49"/>
    <w:rsid w:val="00647F33"/>
    <w:rPr>
      <w:lang w:val="en-US" w:eastAsia="en-US"/>
    </w:rPr>
  </w:style>
  <w:style w:type="table" w:styleId="Tabellenraster">
    <w:name w:val="Table Grid"/>
    <w:basedOn w:val="NormaleTabelle"/>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Sprechblasentext">
    <w:name w:val="Balloon Text"/>
    <w:basedOn w:val="Standard"/>
    <w:link w:val="SprechblasentextZchn"/>
    <w:uiPriority w:val="49"/>
    <w:locked/>
    <w:rsid w:val="005F00A0"/>
    <w:rPr>
      <w:rFonts w:ascii="Tahoma" w:hAnsi="Tahoma" w:cs="Tahoma"/>
      <w:sz w:val="16"/>
      <w:szCs w:val="16"/>
    </w:rPr>
  </w:style>
  <w:style w:type="character" w:customStyle="1" w:styleId="SprechblasentextZchn">
    <w:name w:val="Sprechblasentext Zchn"/>
    <w:basedOn w:val="Absatz-Standardschriftart"/>
    <w:link w:val="Sprechblasentext"/>
    <w:uiPriority w:val="49"/>
    <w:rsid w:val="005F00A0"/>
    <w:rPr>
      <w:rFonts w:ascii="Tahoma" w:hAnsi="Tahoma" w:cs="Tahoma"/>
      <w:sz w:val="16"/>
      <w:szCs w:val="16"/>
      <w:lang w:eastAsia="en-US"/>
    </w:rPr>
  </w:style>
  <w:style w:type="paragraph" w:customStyle="1" w:styleId="Figurecaption">
    <w:name w:val="Figure caption"/>
    <w:basedOn w:val="Textkrper"/>
    <w:link w:val="FigurecaptionChar"/>
    <w:uiPriority w:val="49"/>
    <w:qFormat/>
    <w:locked/>
    <w:rsid w:val="00717C6F"/>
    <w:pPr>
      <w:jc w:val="center"/>
    </w:pPr>
    <w:rPr>
      <w:i/>
      <w:sz w:val="18"/>
    </w:rPr>
  </w:style>
  <w:style w:type="paragraph" w:customStyle="1" w:styleId="Otherunnumberedheadings">
    <w:name w:val="Other unnumbered headings"/>
    <w:next w:val="Textkrper"/>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TextkrperZchn"/>
    <w:link w:val="Figurecaption"/>
    <w:uiPriority w:val="49"/>
    <w:rsid w:val="00717C6F"/>
    <w:rPr>
      <w:i/>
      <w:sz w:val="18"/>
      <w:lang w:eastAsia="en-US"/>
    </w:rPr>
  </w:style>
  <w:style w:type="paragraph" w:customStyle="1" w:styleId="Referencelist">
    <w:name w:val="Reference list"/>
    <w:basedOn w:val="Textkrper"/>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TextkrperZchn"/>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TextkrperZchn"/>
    <w:link w:val="Referencelist"/>
    <w:uiPriority w:val="49"/>
    <w:rsid w:val="009E0D5B"/>
    <w:rPr>
      <w:sz w:val="18"/>
      <w:szCs w:val="18"/>
      <w:lang w:eastAsia="en-US"/>
    </w:rPr>
  </w:style>
  <w:style w:type="paragraph" w:customStyle="1" w:styleId="Tabletext">
    <w:name w:val="Table text"/>
    <w:basedOn w:val="Textkrper"/>
    <w:link w:val="TabletextChar"/>
    <w:uiPriority w:val="49"/>
    <w:qFormat/>
    <w:rsid w:val="00883848"/>
    <w:pPr>
      <w:ind w:firstLine="0"/>
    </w:pPr>
  </w:style>
  <w:style w:type="character" w:customStyle="1" w:styleId="TabletextChar">
    <w:name w:val="Table text Char"/>
    <w:basedOn w:val="TextkrperZchn"/>
    <w:link w:val="Tabletext"/>
    <w:uiPriority w:val="49"/>
    <w:rsid w:val="00883848"/>
    <w:rPr>
      <w:lang w:eastAsia="en-US"/>
    </w:rPr>
  </w:style>
  <w:style w:type="character" w:styleId="Kommentarzeichen">
    <w:name w:val="annotation reference"/>
    <w:basedOn w:val="Absatz-Standardschriftart"/>
    <w:uiPriority w:val="49"/>
    <w:semiHidden/>
    <w:unhideWhenUsed/>
    <w:locked/>
    <w:rsid w:val="00967CFF"/>
    <w:rPr>
      <w:sz w:val="16"/>
      <w:szCs w:val="16"/>
    </w:rPr>
  </w:style>
  <w:style w:type="paragraph" w:styleId="Kommentartext">
    <w:name w:val="annotation text"/>
    <w:basedOn w:val="Standard"/>
    <w:link w:val="KommentartextZchn"/>
    <w:uiPriority w:val="49"/>
    <w:unhideWhenUsed/>
    <w:locked/>
    <w:rsid w:val="00967CFF"/>
    <w:rPr>
      <w:sz w:val="20"/>
    </w:rPr>
  </w:style>
  <w:style w:type="character" w:customStyle="1" w:styleId="KommentartextZchn">
    <w:name w:val="Kommentartext Zchn"/>
    <w:basedOn w:val="Absatz-Standardschriftart"/>
    <w:link w:val="Kommentartext"/>
    <w:uiPriority w:val="49"/>
    <w:rsid w:val="00967CFF"/>
    <w:rPr>
      <w:lang w:eastAsia="en-US"/>
    </w:rPr>
  </w:style>
  <w:style w:type="paragraph" w:styleId="Kommentarthema">
    <w:name w:val="annotation subject"/>
    <w:basedOn w:val="Kommentartext"/>
    <w:next w:val="Kommentartext"/>
    <w:link w:val="KommentarthemaZchn"/>
    <w:uiPriority w:val="49"/>
    <w:semiHidden/>
    <w:unhideWhenUsed/>
    <w:locked/>
    <w:rsid w:val="00967CFF"/>
    <w:rPr>
      <w:b/>
      <w:bCs/>
    </w:rPr>
  </w:style>
  <w:style w:type="character" w:customStyle="1" w:styleId="KommentarthemaZchn">
    <w:name w:val="Kommentarthema Zchn"/>
    <w:basedOn w:val="KommentartextZchn"/>
    <w:link w:val="Kommentarthema"/>
    <w:uiPriority w:val="49"/>
    <w:semiHidden/>
    <w:rsid w:val="00967CFF"/>
    <w:rPr>
      <w:b/>
      <w:bCs/>
      <w:lang w:eastAsia="en-US"/>
    </w:rPr>
  </w:style>
  <w:style w:type="character" w:customStyle="1" w:styleId="berschrift3Zchn">
    <w:name w:val="Überschrift 3 Zchn"/>
    <w:aliases w:val="2nd level paper heading Zchn"/>
    <w:basedOn w:val="Absatz-Standardschriftart"/>
    <w:link w:val="berschrift3"/>
    <w:uiPriority w:val="4"/>
    <w:rsid w:val="00F729CD"/>
    <w:rPr>
      <w:b/>
      <w:lang w:eastAsia="en-US"/>
    </w:rPr>
  </w:style>
  <w:style w:type="character" w:styleId="Hyperlink">
    <w:name w:val="Hyperlink"/>
    <w:basedOn w:val="Absatz-Standardschriftart"/>
    <w:uiPriority w:val="49"/>
    <w:unhideWhenUsed/>
    <w:locked/>
    <w:rsid w:val="00B17DF0"/>
    <w:rPr>
      <w:color w:val="0000FF" w:themeColor="hyperlink"/>
      <w:u w:val="single"/>
    </w:rPr>
  </w:style>
  <w:style w:type="character" w:customStyle="1" w:styleId="berschrift4Zchn">
    <w:name w:val="Überschrift 4 Zchn"/>
    <w:aliases w:val="3rd level paper heading Zchn"/>
    <w:basedOn w:val="Absatz-Standardschriftart"/>
    <w:link w:val="berschrift4"/>
    <w:uiPriority w:val="4"/>
    <w:rsid w:val="00FF7AE4"/>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4500">
      <w:bodyDiv w:val="1"/>
      <w:marLeft w:val="0"/>
      <w:marRight w:val="0"/>
      <w:marTop w:val="0"/>
      <w:marBottom w:val="0"/>
      <w:divBdr>
        <w:top w:val="none" w:sz="0" w:space="0" w:color="auto"/>
        <w:left w:val="none" w:sz="0" w:space="0" w:color="auto"/>
        <w:bottom w:val="none" w:sz="0" w:space="0" w:color="auto"/>
        <w:right w:val="none" w:sz="0" w:space="0" w:color="auto"/>
      </w:divBdr>
    </w:div>
    <w:div w:id="1248423006">
      <w:bodyDiv w:val="1"/>
      <w:marLeft w:val="0"/>
      <w:marRight w:val="0"/>
      <w:marTop w:val="0"/>
      <w:marBottom w:val="0"/>
      <w:divBdr>
        <w:top w:val="none" w:sz="0" w:space="0" w:color="auto"/>
        <w:left w:val="none" w:sz="0" w:space="0" w:color="auto"/>
        <w:bottom w:val="none" w:sz="0" w:space="0" w:color="auto"/>
        <w:right w:val="none" w:sz="0" w:space="0" w:color="auto"/>
      </w:divBdr>
    </w:div>
    <w:div w:id="1255629467">
      <w:bodyDiv w:val="1"/>
      <w:marLeft w:val="0"/>
      <w:marRight w:val="0"/>
      <w:marTop w:val="0"/>
      <w:marBottom w:val="0"/>
      <w:divBdr>
        <w:top w:val="none" w:sz="0" w:space="0" w:color="auto"/>
        <w:left w:val="none" w:sz="0" w:space="0" w:color="auto"/>
        <w:bottom w:val="none" w:sz="0" w:space="0" w:color="auto"/>
        <w:right w:val="none" w:sz="0" w:space="0" w:color="auto"/>
      </w:divBdr>
    </w:div>
    <w:div w:id="1531528310">
      <w:bodyDiv w:val="1"/>
      <w:marLeft w:val="0"/>
      <w:marRight w:val="0"/>
      <w:marTop w:val="0"/>
      <w:marBottom w:val="0"/>
      <w:divBdr>
        <w:top w:val="none" w:sz="0" w:space="0" w:color="auto"/>
        <w:left w:val="none" w:sz="0" w:space="0" w:color="auto"/>
        <w:bottom w:val="none" w:sz="0" w:space="0" w:color="auto"/>
        <w:right w:val="none" w:sz="0" w:space="0" w:color="auto"/>
      </w:divBdr>
    </w:div>
    <w:div w:id="18589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s.at/en/organisation/radioactive-waste-management-in-austria/radioactive-waste-in-austri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is.bka.gv.a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s.at/en/organisation/interim-storag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2.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4.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5.xml><?xml version="1.0" encoding="utf-8"?>
<ds:datastoreItem xmlns:ds="http://schemas.openxmlformats.org/officeDocument/2006/customXml" ds:itemID="{2ED022D4-638D-475A-AD5C-3B10DAD4B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4</Pages>
  <Words>1841</Words>
  <Characters>11519</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Grill Viktoria</cp:lastModifiedBy>
  <cp:revision>9</cp:revision>
  <cp:lastPrinted>2015-12-01T10:27:00Z</cp:lastPrinted>
  <dcterms:created xsi:type="dcterms:W3CDTF">2023-01-31T10:19:00Z</dcterms:created>
  <dcterms:modified xsi:type="dcterms:W3CDTF">2023-01-31T20:41:00Z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