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BA902" w14:textId="35909F25" w:rsidR="00604C59" w:rsidRPr="00073700" w:rsidRDefault="00870468" w:rsidP="00073700">
      <w:pPr>
        <w:pStyle w:val="Heading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rPr>
          <w:rFonts w:ascii="Times New Roman" w:hAnsi="Times New Roman"/>
          <w:bCs/>
          <w:noProof/>
          <w:szCs w:val="24"/>
          <w:lang w:val="en-GB"/>
        </w:rPr>
      </w:pPr>
      <w:r>
        <w:rPr>
          <w:rFonts w:ascii="Times New Roman" w:hAnsi="Times New Roman"/>
          <w:bCs/>
          <w:noProof/>
          <w:szCs w:val="24"/>
          <w:lang w:val="en-GB"/>
        </w:rPr>
        <w:t xml:space="preserve">Moose Framework For </w:t>
      </w:r>
      <w:r w:rsidR="00463E05">
        <w:rPr>
          <w:rFonts w:ascii="Times New Roman" w:hAnsi="Times New Roman"/>
          <w:bCs/>
          <w:noProof/>
          <w:szCs w:val="24"/>
          <w:lang w:val="en-GB"/>
        </w:rPr>
        <w:t xml:space="preserve">Research and Development of </w:t>
      </w:r>
      <w:r>
        <w:rPr>
          <w:rFonts w:ascii="Times New Roman" w:hAnsi="Times New Roman"/>
          <w:bCs/>
          <w:noProof/>
          <w:szCs w:val="24"/>
          <w:lang w:val="en-GB"/>
        </w:rPr>
        <w:t xml:space="preserve">Fission and Fusion </w:t>
      </w:r>
      <w:r w:rsidR="00651BB8">
        <w:rPr>
          <w:rFonts w:ascii="Times New Roman" w:hAnsi="Times New Roman"/>
          <w:bCs/>
          <w:noProof/>
          <w:szCs w:val="24"/>
          <w:lang w:val="en-GB"/>
        </w:rPr>
        <w:t>Reactors</w:t>
      </w:r>
    </w:p>
    <w:p w14:paraId="2A7F935C" w14:textId="77777777" w:rsidR="00604C59" w:rsidRPr="00073700" w:rsidRDefault="00604C59" w:rsidP="00073700">
      <w:pPr>
        <w:pStyle w:val="Authornameandaffiliation"/>
        <w:ind w:left="0"/>
        <w:jc w:val="both"/>
        <w:rPr>
          <w:sz w:val="24"/>
          <w:szCs w:val="24"/>
          <w:lang w:val="en-GB"/>
        </w:rPr>
      </w:pPr>
    </w:p>
    <w:p w14:paraId="2FD06590" w14:textId="5EEB4AAA" w:rsidR="00CD7ABF" w:rsidRPr="00CD7ABF" w:rsidRDefault="00EE3713" w:rsidP="00306628">
      <w:pPr>
        <w:pStyle w:val="Authornameandaffiliation"/>
        <w:ind w:left="0"/>
        <w:rPr>
          <w:sz w:val="24"/>
          <w:szCs w:val="24"/>
        </w:rPr>
      </w:pPr>
      <w:r>
        <w:rPr>
          <w:sz w:val="24"/>
          <w:szCs w:val="24"/>
        </w:rPr>
        <w:t>Gyanender Singh</w:t>
      </w:r>
      <w:r w:rsidR="00CD7ABF" w:rsidRPr="00CD7ABF">
        <w:rPr>
          <w:sz w:val="24"/>
          <w:szCs w:val="24"/>
          <w:vertAlign w:val="superscript"/>
        </w:rPr>
        <w:t>1</w:t>
      </w:r>
      <w:r w:rsidR="00CD7ABF" w:rsidRPr="00CD7ABF">
        <w:rPr>
          <w:sz w:val="24"/>
          <w:szCs w:val="24"/>
        </w:rPr>
        <w:t xml:space="preserve">, </w:t>
      </w:r>
      <w:r>
        <w:rPr>
          <w:sz w:val="24"/>
          <w:szCs w:val="24"/>
        </w:rPr>
        <w:t>Alexander Lindsay</w:t>
      </w:r>
      <w:r w:rsidR="00CD7ABF" w:rsidRPr="00CD7ABF">
        <w:rPr>
          <w:sz w:val="24"/>
          <w:szCs w:val="24"/>
          <w:vertAlign w:val="superscript"/>
        </w:rPr>
        <w:t>1</w:t>
      </w:r>
      <w:r w:rsidR="00CD7ABF" w:rsidRPr="00CD7ABF">
        <w:rPr>
          <w:sz w:val="24"/>
          <w:szCs w:val="24"/>
        </w:rPr>
        <w:t xml:space="preserve">, </w:t>
      </w:r>
      <w:r>
        <w:rPr>
          <w:sz w:val="24"/>
          <w:szCs w:val="24"/>
        </w:rPr>
        <w:t>Pierre-Cl</w:t>
      </w:r>
      <w:r w:rsidR="005D1C03">
        <w:rPr>
          <w:sz w:val="24"/>
          <w:szCs w:val="24"/>
        </w:rPr>
        <w:t>é</w:t>
      </w:r>
      <w:r>
        <w:rPr>
          <w:sz w:val="24"/>
          <w:szCs w:val="24"/>
        </w:rPr>
        <w:t>ment</w:t>
      </w:r>
      <w:r w:rsidR="005D1C03">
        <w:rPr>
          <w:sz w:val="24"/>
          <w:szCs w:val="24"/>
        </w:rPr>
        <w:t xml:space="preserve"> A.</w:t>
      </w:r>
      <w:r>
        <w:rPr>
          <w:sz w:val="24"/>
          <w:szCs w:val="24"/>
        </w:rPr>
        <w:t xml:space="preserve"> Simon</w:t>
      </w:r>
      <w:r>
        <w:rPr>
          <w:sz w:val="24"/>
          <w:szCs w:val="24"/>
          <w:vertAlign w:val="superscript"/>
        </w:rPr>
        <w:t>1</w:t>
      </w:r>
      <w:r w:rsidR="00CD7ABF" w:rsidRPr="00CD7ABF">
        <w:rPr>
          <w:sz w:val="24"/>
          <w:szCs w:val="24"/>
        </w:rPr>
        <w:t xml:space="preserve">, </w:t>
      </w:r>
      <w:r>
        <w:rPr>
          <w:sz w:val="24"/>
          <w:szCs w:val="24"/>
        </w:rPr>
        <w:t>Paul Humrickhouse</w:t>
      </w:r>
      <w:r>
        <w:rPr>
          <w:sz w:val="24"/>
          <w:szCs w:val="24"/>
          <w:vertAlign w:val="superscript"/>
        </w:rPr>
        <w:t>2</w:t>
      </w:r>
    </w:p>
    <w:p w14:paraId="68D50F1D" w14:textId="77777777" w:rsidR="00CD7ABF" w:rsidRPr="00CD7ABF" w:rsidRDefault="00CD7ABF" w:rsidP="00CD7ABF">
      <w:pPr>
        <w:pStyle w:val="Authornameandaffiliation"/>
        <w:ind w:left="0"/>
        <w:jc w:val="both"/>
        <w:rPr>
          <w:sz w:val="24"/>
          <w:szCs w:val="24"/>
        </w:rPr>
      </w:pPr>
    </w:p>
    <w:p w14:paraId="50B1C884" w14:textId="5B55D986" w:rsidR="00CD7ABF" w:rsidRPr="00CD7ABF" w:rsidRDefault="00CD7ABF" w:rsidP="00CD7ABF">
      <w:pPr>
        <w:pStyle w:val="Authornameandaffiliation"/>
        <w:ind w:left="0"/>
        <w:jc w:val="both"/>
        <w:rPr>
          <w:sz w:val="24"/>
          <w:szCs w:val="24"/>
        </w:rPr>
      </w:pPr>
      <w:r w:rsidRPr="00CD7ABF">
        <w:rPr>
          <w:sz w:val="24"/>
          <w:szCs w:val="24"/>
          <w:vertAlign w:val="superscript"/>
        </w:rPr>
        <w:t>1</w:t>
      </w:r>
      <w:r w:rsidR="00C31E3D">
        <w:rPr>
          <w:sz w:val="24"/>
          <w:szCs w:val="24"/>
        </w:rPr>
        <w:t>Idaho National Laboratory</w:t>
      </w:r>
      <w:r w:rsidRPr="00CD7ABF">
        <w:rPr>
          <w:sz w:val="24"/>
          <w:szCs w:val="24"/>
        </w:rPr>
        <w:t xml:space="preserve">, </w:t>
      </w:r>
      <w:r w:rsidR="00C31E3D">
        <w:rPr>
          <w:sz w:val="24"/>
          <w:szCs w:val="24"/>
        </w:rPr>
        <w:t>Idaho Falls</w:t>
      </w:r>
      <w:r w:rsidRPr="00CD7ABF">
        <w:rPr>
          <w:sz w:val="24"/>
          <w:szCs w:val="24"/>
        </w:rPr>
        <w:t xml:space="preserve">, </w:t>
      </w:r>
      <w:r w:rsidR="00C31E3D">
        <w:rPr>
          <w:sz w:val="24"/>
          <w:szCs w:val="24"/>
        </w:rPr>
        <w:t>USA</w:t>
      </w:r>
    </w:p>
    <w:p w14:paraId="4F6648E4" w14:textId="2BC7F197" w:rsidR="00CD7ABF" w:rsidRPr="00CD7ABF" w:rsidRDefault="00CD7ABF" w:rsidP="00CD7ABF">
      <w:pPr>
        <w:pStyle w:val="Authornameandaffiliation"/>
        <w:ind w:left="0"/>
        <w:jc w:val="both"/>
        <w:rPr>
          <w:sz w:val="24"/>
          <w:szCs w:val="24"/>
        </w:rPr>
      </w:pPr>
      <w:r w:rsidRPr="00CD7ABF">
        <w:rPr>
          <w:sz w:val="24"/>
          <w:szCs w:val="24"/>
          <w:vertAlign w:val="superscript"/>
        </w:rPr>
        <w:t>2</w:t>
      </w:r>
      <w:r w:rsidR="00A2627E">
        <w:rPr>
          <w:sz w:val="24"/>
          <w:szCs w:val="24"/>
        </w:rPr>
        <w:t>Oak Ridge National Laboratory</w:t>
      </w:r>
      <w:r w:rsidRPr="00CD7ABF">
        <w:rPr>
          <w:sz w:val="24"/>
          <w:szCs w:val="24"/>
        </w:rPr>
        <w:t xml:space="preserve">, </w:t>
      </w:r>
      <w:r w:rsidR="00A2627E">
        <w:rPr>
          <w:sz w:val="24"/>
          <w:szCs w:val="24"/>
        </w:rPr>
        <w:t>Oak Ridge</w:t>
      </w:r>
      <w:r w:rsidRPr="00CD7ABF">
        <w:rPr>
          <w:sz w:val="24"/>
          <w:szCs w:val="24"/>
        </w:rPr>
        <w:t xml:space="preserve">, </w:t>
      </w:r>
      <w:r w:rsidR="00A2627E">
        <w:rPr>
          <w:sz w:val="24"/>
          <w:szCs w:val="24"/>
        </w:rPr>
        <w:t>USA</w:t>
      </w:r>
    </w:p>
    <w:p w14:paraId="5D9EC7B1" w14:textId="4EF54CB8" w:rsidR="00CD7ABF" w:rsidRDefault="00CD7ABF" w:rsidP="00073700">
      <w:pPr>
        <w:pStyle w:val="Authornameandaffiliation"/>
        <w:ind w:left="0"/>
        <w:jc w:val="both"/>
        <w:rPr>
          <w:sz w:val="24"/>
          <w:szCs w:val="24"/>
          <w:lang w:val="en-GB"/>
        </w:rPr>
      </w:pPr>
    </w:p>
    <w:p w14:paraId="338D162C" w14:textId="0BEDF61A" w:rsidR="00CD7ABF" w:rsidRPr="00EE3713" w:rsidRDefault="00CD7ABF" w:rsidP="00073700">
      <w:pPr>
        <w:pStyle w:val="Authornameandaffiliation"/>
        <w:ind w:left="0"/>
        <w:jc w:val="both"/>
        <w:rPr>
          <w:sz w:val="24"/>
          <w:szCs w:val="24"/>
        </w:rPr>
      </w:pPr>
      <w:r w:rsidRPr="00CD7ABF">
        <w:rPr>
          <w:sz w:val="24"/>
          <w:szCs w:val="24"/>
        </w:rPr>
        <w:t xml:space="preserve">Email contact of corresponding author: </w:t>
      </w:r>
      <w:hyperlink r:id="rId11" w:tooltip="mailto:Gyanender.Singh@inl.gov" w:history="1">
        <w:r w:rsidR="00EE3713" w:rsidRPr="00EE3713">
          <w:rPr>
            <w:rStyle w:val="Hyperlink"/>
            <w:sz w:val="24"/>
            <w:szCs w:val="24"/>
          </w:rPr>
          <w:t>Gyanender.Singh@inl.gov</w:t>
        </w:r>
      </w:hyperlink>
    </w:p>
    <w:p w14:paraId="77506B52" w14:textId="14553DF0" w:rsidR="00FB333D" w:rsidRDefault="00A739F0" w:rsidP="00046928">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The</w:t>
      </w:r>
      <w:r w:rsidR="00350DB5">
        <w:rPr>
          <w:rFonts w:eastAsiaTheme="minorHAnsi"/>
          <w:sz w:val="24"/>
          <w:szCs w:val="24"/>
          <w:lang w:eastAsia="ar-SA"/>
        </w:rPr>
        <w:t xml:space="preserve"> Multiphysics O</w:t>
      </w:r>
      <w:r w:rsidR="009B147D">
        <w:rPr>
          <w:rFonts w:eastAsiaTheme="minorHAnsi"/>
          <w:sz w:val="24"/>
          <w:szCs w:val="24"/>
          <w:lang w:eastAsia="ar-SA"/>
        </w:rPr>
        <w:t>bject Oriented Simulation Environment</w:t>
      </w:r>
      <w:r>
        <w:rPr>
          <w:rFonts w:eastAsiaTheme="minorHAnsi"/>
          <w:sz w:val="24"/>
          <w:szCs w:val="24"/>
          <w:lang w:eastAsia="ar-SA"/>
        </w:rPr>
        <w:t xml:space="preserve"> (</w:t>
      </w:r>
      <w:r w:rsidR="001614DB">
        <w:rPr>
          <w:rFonts w:eastAsiaTheme="minorHAnsi"/>
          <w:sz w:val="24"/>
          <w:szCs w:val="24"/>
          <w:lang w:eastAsia="ar-SA"/>
        </w:rPr>
        <w:t>MOOSE</w:t>
      </w:r>
      <w:r>
        <w:rPr>
          <w:rFonts w:eastAsiaTheme="minorHAnsi"/>
          <w:sz w:val="24"/>
          <w:szCs w:val="24"/>
          <w:lang w:eastAsia="ar-SA"/>
        </w:rPr>
        <w:t>)</w:t>
      </w:r>
      <w:r w:rsidR="009B147D">
        <w:rPr>
          <w:rFonts w:eastAsiaTheme="minorHAnsi"/>
          <w:sz w:val="24"/>
          <w:szCs w:val="24"/>
          <w:lang w:eastAsia="ar-SA"/>
        </w:rPr>
        <w:t xml:space="preserve"> </w:t>
      </w:r>
      <w:r w:rsidR="00CC4471">
        <w:rPr>
          <w:rFonts w:eastAsiaTheme="minorHAnsi"/>
          <w:sz w:val="24"/>
          <w:szCs w:val="24"/>
          <w:lang w:eastAsia="ar-SA"/>
        </w:rPr>
        <w:t xml:space="preserve">framework </w:t>
      </w:r>
      <w:r w:rsidR="00DE0ECC">
        <w:rPr>
          <w:rFonts w:eastAsiaTheme="minorHAnsi"/>
          <w:sz w:val="24"/>
          <w:szCs w:val="24"/>
          <w:lang w:eastAsia="ar-SA"/>
        </w:rPr>
        <w:t>is a</w:t>
      </w:r>
      <w:r w:rsidR="00E306DC">
        <w:rPr>
          <w:rFonts w:eastAsiaTheme="minorHAnsi"/>
          <w:sz w:val="24"/>
          <w:szCs w:val="24"/>
          <w:lang w:eastAsia="ar-SA"/>
        </w:rPr>
        <w:t xml:space="preserve">n </w:t>
      </w:r>
      <w:r w:rsidR="00166EBD">
        <w:rPr>
          <w:rFonts w:eastAsiaTheme="minorHAnsi"/>
          <w:sz w:val="24"/>
          <w:szCs w:val="24"/>
          <w:lang w:eastAsia="ar-SA"/>
        </w:rPr>
        <w:t>open-source</w:t>
      </w:r>
      <w:r w:rsidR="008C685A">
        <w:rPr>
          <w:rFonts w:eastAsiaTheme="minorHAnsi"/>
          <w:sz w:val="24"/>
          <w:szCs w:val="24"/>
          <w:lang w:eastAsia="ar-SA"/>
        </w:rPr>
        <w:t xml:space="preserve"> </w:t>
      </w:r>
      <w:r w:rsidR="00CC4471">
        <w:rPr>
          <w:rFonts w:eastAsiaTheme="minorHAnsi"/>
          <w:sz w:val="24"/>
          <w:szCs w:val="24"/>
          <w:lang w:eastAsia="ar-SA"/>
        </w:rPr>
        <w:t xml:space="preserve">code </w:t>
      </w:r>
      <w:r w:rsidR="008C685A">
        <w:rPr>
          <w:rFonts w:eastAsiaTheme="minorHAnsi"/>
          <w:sz w:val="24"/>
          <w:szCs w:val="24"/>
          <w:lang w:eastAsia="ar-SA"/>
        </w:rPr>
        <w:t xml:space="preserve">mostly written in C++ </w:t>
      </w:r>
      <w:r w:rsidR="00D82CE5">
        <w:rPr>
          <w:rFonts w:eastAsiaTheme="minorHAnsi"/>
          <w:sz w:val="24"/>
          <w:szCs w:val="24"/>
          <w:lang w:eastAsia="ar-SA"/>
        </w:rPr>
        <w:t xml:space="preserve">that provides </w:t>
      </w:r>
      <w:r w:rsidR="001206BC">
        <w:rPr>
          <w:rFonts w:eastAsiaTheme="minorHAnsi"/>
          <w:sz w:val="24"/>
          <w:szCs w:val="24"/>
          <w:lang w:eastAsia="ar-SA"/>
        </w:rPr>
        <w:t xml:space="preserve">a </w:t>
      </w:r>
      <w:r w:rsidR="00AC547E">
        <w:rPr>
          <w:rFonts w:eastAsiaTheme="minorHAnsi"/>
          <w:sz w:val="24"/>
          <w:szCs w:val="24"/>
          <w:lang w:eastAsia="ar-SA"/>
        </w:rPr>
        <w:t xml:space="preserve">framework to develop finite </w:t>
      </w:r>
      <w:r w:rsidR="0059474C">
        <w:rPr>
          <w:rFonts w:eastAsiaTheme="minorHAnsi"/>
          <w:sz w:val="24"/>
          <w:szCs w:val="24"/>
          <w:lang w:eastAsia="ar-SA"/>
        </w:rPr>
        <w:t>element-based</w:t>
      </w:r>
      <w:r w:rsidR="00AC547E">
        <w:rPr>
          <w:rFonts w:eastAsiaTheme="minorHAnsi"/>
          <w:sz w:val="24"/>
          <w:szCs w:val="24"/>
          <w:lang w:eastAsia="ar-SA"/>
        </w:rPr>
        <w:t xml:space="preserve"> applications for </w:t>
      </w:r>
      <w:r w:rsidR="004A3914">
        <w:rPr>
          <w:rFonts w:eastAsiaTheme="minorHAnsi"/>
          <w:sz w:val="24"/>
          <w:szCs w:val="24"/>
          <w:lang w:eastAsia="ar-SA"/>
        </w:rPr>
        <w:t>performing computational analysis</w:t>
      </w:r>
      <w:r w:rsidR="005A1AD3">
        <w:rPr>
          <w:rFonts w:eastAsiaTheme="minorHAnsi"/>
          <w:sz w:val="24"/>
          <w:szCs w:val="24"/>
          <w:lang w:eastAsia="ar-SA"/>
        </w:rPr>
        <w:t xml:space="preserve"> [</w:t>
      </w:r>
      <w:r w:rsidR="00252A89">
        <w:rPr>
          <w:rFonts w:eastAsiaTheme="minorHAnsi"/>
          <w:sz w:val="24"/>
          <w:szCs w:val="24"/>
          <w:lang w:eastAsia="ar-SA"/>
        </w:rPr>
        <w:t>1</w:t>
      </w:r>
      <w:r w:rsidR="005A1AD3">
        <w:rPr>
          <w:rFonts w:eastAsiaTheme="minorHAnsi"/>
          <w:sz w:val="24"/>
          <w:szCs w:val="24"/>
          <w:lang w:eastAsia="ar-SA"/>
        </w:rPr>
        <w:t>]</w:t>
      </w:r>
      <w:r w:rsidR="004A3914">
        <w:rPr>
          <w:rFonts w:eastAsiaTheme="minorHAnsi"/>
          <w:sz w:val="24"/>
          <w:szCs w:val="24"/>
          <w:lang w:eastAsia="ar-SA"/>
        </w:rPr>
        <w:t>.</w:t>
      </w:r>
      <w:r w:rsidR="005A1AD3">
        <w:rPr>
          <w:rFonts w:eastAsiaTheme="minorHAnsi"/>
          <w:sz w:val="24"/>
          <w:szCs w:val="24"/>
          <w:lang w:eastAsia="ar-SA"/>
        </w:rPr>
        <w:t xml:space="preserve"> The </w:t>
      </w:r>
      <w:r w:rsidR="00416312">
        <w:rPr>
          <w:rFonts w:eastAsiaTheme="minorHAnsi"/>
          <w:sz w:val="24"/>
          <w:szCs w:val="24"/>
          <w:lang w:eastAsia="ar-SA"/>
        </w:rPr>
        <w:t>framework</w:t>
      </w:r>
      <w:r w:rsidR="005A1AD3">
        <w:rPr>
          <w:rFonts w:eastAsiaTheme="minorHAnsi"/>
          <w:sz w:val="24"/>
          <w:szCs w:val="24"/>
          <w:lang w:eastAsia="ar-SA"/>
        </w:rPr>
        <w:t xml:space="preserve"> </w:t>
      </w:r>
      <w:r w:rsidR="00BA5A3D">
        <w:rPr>
          <w:rFonts w:eastAsiaTheme="minorHAnsi"/>
          <w:sz w:val="24"/>
          <w:szCs w:val="24"/>
          <w:lang w:eastAsia="ar-SA"/>
        </w:rPr>
        <w:t xml:space="preserve">enables </w:t>
      </w:r>
      <w:r w:rsidR="00211A56">
        <w:rPr>
          <w:rFonts w:eastAsiaTheme="minorHAnsi"/>
          <w:sz w:val="24"/>
          <w:szCs w:val="24"/>
          <w:lang w:eastAsia="ar-SA"/>
        </w:rPr>
        <w:t>massively parallel</w:t>
      </w:r>
      <w:r w:rsidR="0059474C">
        <w:rPr>
          <w:rFonts w:eastAsiaTheme="minorHAnsi"/>
          <w:sz w:val="24"/>
          <w:szCs w:val="24"/>
          <w:lang w:eastAsia="ar-SA"/>
        </w:rPr>
        <w:t xml:space="preserve"> computation and has been successfully run on </w:t>
      </w:r>
      <w:r w:rsidR="00074DCF">
        <w:rPr>
          <w:rFonts w:eastAsiaTheme="minorHAnsi"/>
          <w:sz w:val="24"/>
          <w:szCs w:val="24"/>
          <w:lang w:eastAsia="ar-SA"/>
        </w:rPr>
        <w:t xml:space="preserve">up to </w:t>
      </w:r>
      <w:r w:rsidR="001206BC">
        <w:rPr>
          <w:rFonts w:eastAsiaTheme="minorHAnsi"/>
          <w:sz w:val="24"/>
          <w:szCs w:val="24"/>
          <w:lang w:eastAsia="ar-SA"/>
        </w:rPr>
        <w:t>5</w:t>
      </w:r>
      <w:r w:rsidR="000E53D6">
        <w:rPr>
          <w:rFonts w:eastAsiaTheme="minorHAnsi"/>
          <w:sz w:val="24"/>
          <w:szCs w:val="24"/>
          <w:lang w:eastAsia="ar-SA"/>
        </w:rPr>
        <w:t>0,000</w:t>
      </w:r>
      <w:r w:rsidR="0059474C">
        <w:rPr>
          <w:rFonts w:eastAsiaTheme="minorHAnsi"/>
          <w:sz w:val="24"/>
          <w:szCs w:val="24"/>
          <w:lang w:eastAsia="ar-SA"/>
        </w:rPr>
        <w:t xml:space="preserve"> processor</w:t>
      </w:r>
      <w:r w:rsidR="000E53D6">
        <w:rPr>
          <w:rFonts w:eastAsiaTheme="minorHAnsi"/>
          <w:sz w:val="24"/>
          <w:szCs w:val="24"/>
          <w:lang w:eastAsia="ar-SA"/>
        </w:rPr>
        <w:t xml:space="preserve"> cores</w:t>
      </w:r>
      <w:r w:rsidR="0059474C">
        <w:rPr>
          <w:rFonts w:eastAsiaTheme="minorHAnsi"/>
          <w:sz w:val="24"/>
          <w:szCs w:val="24"/>
          <w:lang w:eastAsia="ar-SA"/>
        </w:rPr>
        <w:t xml:space="preserve">. </w:t>
      </w:r>
      <w:r w:rsidR="00642020">
        <w:rPr>
          <w:rFonts w:eastAsiaTheme="minorHAnsi"/>
          <w:sz w:val="24"/>
          <w:szCs w:val="24"/>
          <w:lang w:eastAsia="ar-SA"/>
        </w:rPr>
        <w:t>I</w:t>
      </w:r>
      <w:r w:rsidR="00FA271E">
        <w:rPr>
          <w:rFonts w:eastAsiaTheme="minorHAnsi"/>
          <w:sz w:val="24"/>
          <w:szCs w:val="24"/>
          <w:lang w:eastAsia="ar-SA"/>
        </w:rPr>
        <w:t>t provides interfaces to the user through which custom</w:t>
      </w:r>
      <w:r w:rsidR="00780C8C">
        <w:rPr>
          <w:rFonts w:eastAsiaTheme="minorHAnsi"/>
          <w:sz w:val="24"/>
          <w:szCs w:val="24"/>
          <w:lang w:eastAsia="ar-SA"/>
        </w:rPr>
        <w:t>ized</w:t>
      </w:r>
      <w:r w:rsidR="00FA271E">
        <w:rPr>
          <w:rFonts w:eastAsiaTheme="minorHAnsi"/>
          <w:sz w:val="24"/>
          <w:szCs w:val="24"/>
          <w:lang w:eastAsia="ar-SA"/>
        </w:rPr>
        <w:t xml:space="preserve"> physics,</w:t>
      </w:r>
      <w:r w:rsidR="00B648AC">
        <w:rPr>
          <w:rFonts w:eastAsiaTheme="minorHAnsi"/>
          <w:sz w:val="24"/>
          <w:szCs w:val="24"/>
          <w:lang w:eastAsia="ar-SA"/>
        </w:rPr>
        <w:t xml:space="preserve"> geometries,</w:t>
      </w:r>
      <w:r w:rsidR="00FA271E">
        <w:rPr>
          <w:rFonts w:eastAsiaTheme="minorHAnsi"/>
          <w:sz w:val="24"/>
          <w:szCs w:val="24"/>
          <w:lang w:eastAsia="ar-SA"/>
        </w:rPr>
        <w:t xml:space="preserve"> boundary conditions, material models</w:t>
      </w:r>
      <w:r w:rsidR="00D32A61">
        <w:rPr>
          <w:rFonts w:eastAsiaTheme="minorHAnsi"/>
          <w:sz w:val="24"/>
          <w:szCs w:val="24"/>
          <w:lang w:eastAsia="ar-SA"/>
        </w:rPr>
        <w:t xml:space="preserve"> can be easily implemented by the user without </w:t>
      </w:r>
      <w:r w:rsidR="008261E7">
        <w:rPr>
          <w:rFonts w:eastAsiaTheme="minorHAnsi"/>
          <w:sz w:val="24"/>
          <w:szCs w:val="24"/>
          <w:lang w:eastAsia="ar-SA"/>
        </w:rPr>
        <w:t xml:space="preserve">any need to consider </w:t>
      </w:r>
      <w:r w:rsidR="00997A4B">
        <w:rPr>
          <w:rFonts w:eastAsiaTheme="minorHAnsi"/>
          <w:sz w:val="24"/>
          <w:szCs w:val="24"/>
          <w:lang w:eastAsia="ar-SA"/>
        </w:rPr>
        <w:t xml:space="preserve">the </w:t>
      </w:r>
      <w:r w:rsidR="00451BD2">
        <w:rPr>
          <w:rFonts w:eastAsiaTheme="minorHAnsi"/>
          <w:sz w:val="24"/>
          <w:szCs w:val="24"/>
          <w:lang w:eastAsia="ar-SA"/>
        </w:rPr>
        <w:t xml:space="preserve">intricacies of </w:t>
      </w:r>
      <w:r w:rsidR="001206BC">
        <w:rPr>
          <w:rFonts w:eastAsiaTheme="minorHAnsi"/>
          <w:sz w:val="24"/>
          <w:szCs w:val="24"/>
          <w:lang w:eastAsia="ar-SA"/>
        </w:rPr>
        <w:t xml:space="preserve">the </w:t>
      </w:r>
      <w:r w:rsidR="003C522A">
        <w:rPr>
          <w:rFonts w:eastAsiaTheme="minorHAnsi"/>
          <w:sz w:val="24"/>
          <w:szCs w:val="24"/>
          <w:lang w:eastAsia="ar-SA"/>
        </w:rPr>
        <w:t xml:space="preserve">finite element solve which are handled internally by the </w:t>
      </w:r>
      <w:r w:rsidR="00416312">
        <w:rPr>
          <w:rFonts w:eastAsiaTheme="minorHAnsi"/>
          <w:sz w:val="24"/>
          <w:szCs w:val="24"/>
          <w:lang w:eastAsia="ar-SA"/>
        </w:rPr>
        <w:t>framework</w:t>
      </w:r>
      <w:r w:rsidR="003C522A">
        <w:rPr>
          <w:rFonts w:eastAsiaTheme="minorHAnsi"/>
          <w:sz w:val="24"/>
          <w:szCs w:val="24"/>
          <w:lang w:eastAsia="ar-SA"/>
        </w:rPr>
        <w:t xml:space="preserve">. </w:t>
      </w:r>
      <w:r w:rsidR="003E0384">
        <w:rPr>
          <w:rFonts w:eastAsiaTheme="minorHAnsi"/>
          <w:sz w:val="24"/>
          <w:szCs w:val="24"/>
          <w:lang w:eastAsia="ar-SA"/>
        </w:rPr>
        <w:t xml:space="preserve">Thus, one of the unique features of the </w:t>
      </w:r>
      <w:r w:rsidR="00416312">
        <w:rPr>
          <w:rFonts w:eastAsiaTheme="minorHAnsi"/>
          <w:sz w:val="24"/>
          <w:szCs w:val="24"/>
          <w:lang w:eastAsia="ar-SA"/>
        </w:rPr>
        <w:t>framework</w:t>
      </w:r>
      <w:r w:rsidR="003E0384">
        <w:rPr>
          <w:rFonts w:eastAsiaTheme="minorHAnsi"/>
          <w:sz w:val="24"/>
          <w:szCs w:val="24"/>
          <w:lang w:eastAsia="ar-SA"/>
        </w:rPr>
        <w:t xml:space="preserve"> is that </w:t>
      </w:r>
      <w:r w:rsidR="005F5794">
        <w:rPr>
          <w:rFonts w:eastAsiaTheme="minorHAnsi"/>
          <w:sz w:val="24"/>
          <w:szCs w:val="24"/>
          <w:lang w:eastAsia="ar-SA"/>
        </w:rPr>
        <w:t>it provides user</w:t>
      </w:r>
      <w:r w:rsidR="00D22DD2">
        <w:rPr>
          <w:rFonts w:eastAsiaTheme="minorHAnsi"/>
          <w:sz w:val="24"/>
          <w:szCs w:val="24"/>
          <w:lang w:eastAsia="ar-SA"/>
        </w:rPr>
        <w:t>s</w:t>
      </w:r>
      <w:r w:rsidR="005F5794">
        <w:rPr>
          <w:rFonts w:eastAsiaTheme="minorHAnsi"/>
          <w:sz w:val="24"/>
          <w:szCs w:val="24"/>
          <w:lang w:eastAsia="ar-SA"/>
        </w:rPr>
        <w:t xml:space="preserve"> </w:t>
      </w:r>
      <w:r w:rsidR="004B3CA5">
        <w:rPr>
          <w:rFonts w:eastAsiaTheme="minorHAnsi"/>
          <w:sz w:val="24"/>
          <w:szCs w:val="24"/>
          <w:lang w:eastAsia="ar-SA"/>
        </w:rPr>
        <w:t xml:space="preserve">the ability to </w:t>
      </w:r>
      <w:r w:rsidR="00F869EA">
        <w:rPr>
          <w:rFonts w:eastAsiaTheme="minorHAnsi"/>
          <w:sz w:val="24"/>
          <w:szCs w:val="24"/>
          <w:lang w:eastAsia="ar-SA"/>
        </w:rPr>
        <w:t>solve</w:t>
      </w:r>
      <w:r w:rsidR="004B3CA5">
        <w:rPr>
          <w:rFonts w:eastAsiaTheme="minorHAnsi"/>
          <w:sz w:val="24"/>
          <w:szCs w:val="24"/>
          <w:lang w:eastAsia="ar-SA"/>
        </w:rPr>
        <w:t xml:space="preserve"> </w:t>
      </w:r>
      <w:r w:rsidR="00B917CB">
        <w:rPr>
          <w:rFonts w:eastAsiaTheme="minorHAnsi"/>
          <w:sz w:val="24"/>
          <w:szCs w:val="24"/>
          <w:lang w:eastAsia="ar-SA"/>
        </w:rPr>
        <w:t xml:space="preserve">a problem of interest involving </w:t>
      </w:r>
      <w:r w:rsidR="00AC3DDC">
        <w:rPr>
          <w:rFonts w:eastAsiaTheme="minorHAnsi"/>
          <w:sz w:val="24"/>
          <w:szCs w:val="24"/>
          <w:lang w:eastAsia="ar-SA"/>
        </w:rPr>
        <w:t xml:space="preserve">complex </w:t>
      </w:r>
      <w:r w:rsidR="00B917CB">
        <w:rPr>
          <w:rFonts w:eastAsiaTheme="minorHAnsi"/>
          <w:sz w:val="24"/>
          <w:szCs w:val="24"/>
          <w:lang w:eastAsia="ar-SA"/>
        </w:rPr>
        <w:t>underlying physics</w:t>
      </w:r>
      <w:r w:rsidR="004A700D">
        <w:rPr>
          <w:rFonts w:eastAsiaTheme="minorHAnsi"/>
          <w:sz w:val="24"/>
          <w:szCs w:val="24"/>
          <w:lang w:eastAsia="ar-SA"/>
        </w:rPr>
        <w:t xml:space="preserve">. </w:t>
      </w:r>
    </w:p>
    <w:p w14:paraId="1191506F" w14:textId="5DFDBE8A" w:rsidR="007B57CF" w:rsidRDefault="003E7E2C" w:rsidP="00046928">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T</w:t>
      </w:r>
      <w:r w:rsidR="00416312">
        <w:rPr>
          <w:rFonts w:eastAsiaTheme="minorHAnsi"/>
          <w:sz w:val="24"/>
          <w:szCs w:val="24"/>
          <w:lang w:eastAsia="ar-SA"/>
        </w:rPr>
        <w:t xml:space="preserve">he framework </w:t>
      </w:r>
      <w:r w:rsidR="001945BB">
        <w:rPr>
          <w:rFonts w:eastAsiaTheme="minorHAnsi"/>
          <w:sz w:val="24"/>
          <w:szCs w:val="24"/>
          <w:lang w:eastAsia="ar-SA"/>
        </w:rPr>
        <w:t xml:space="preserve">has been used to develop </w:t>
      </w:r>
      <w:r w:rsidR="008B5B41">
        <w:rPr>
          <w:rFonts w:eastAsiaTheme="minorHAnsi"/>
          <w:sz w:val="24"/>
          <w:szCs w:val="24"/>
          <w:lang w:eastAsia="ar-SA"/>
        </w:rPr>
        <w:t xml:space="preserve">several </w:t>
      </w:r>
      <w:r w:rsidR="005661FE">
        <w:rPr>
          <w:rFonts w:eastAsiaTheme="minorHAnsi"/>
          <w:sz w:val="24"/>
          <w:szCs w:val="24"/>
          <w:lang w:eastAsia="ar-SA"/>
        </w:rPr>
        <w:t xml:space="preserve">applications </w:t>
      </w:r>
      <w:r w:rsidR="00BE10A9">
        <w:rPr>
          <w:rFonts w:eastAsiaTheme="minorHAnsi"/>
          <w:sz w:val="24"/>
          <w:szCs w:val="24"/>
          <w:lang w:eastAsia="ar-SA"/>
        </w:rPr>
        <w:t>which are used for research and development of light water reactor</w:t>
      </w:r>
      <w:r w:rsidR="003D5C44">
        <w:rPr>
          <w:rFonts w:eastAsiaTheme="minorHAnsi"/>
          <w:sz w:val="24"/>
          <w:szCs w:val="24"/>
          <w:lang w:eastAsia="ar-SA"/>
        </w:rPr>
        <w:t>s</w:t>
      </w:r>
      <w:r w:rsidR="006C136D">
        <w:rPr>
          <w:rFonts w:eastAsiaTheme="minorHAnsi"/>
          <w:sz w:val="24"/>
          <w:szCs w:val="24"/>
          <w:lang w:eastAsia="ar-SA"/>
        </w:rPr>
        <w:t>, high temperature gas cooled reactors, molten salt reactor</w:t>
      </w:r>
      <w:r w:rsidR="00DB5540">
        <w:rPr>
          <w:rFonts w:eastAsiaTheme="minorHAnsi"/>
          <w:sz w:val="24"/>
          <w:szCs w:val="24"/>
          <w:lang w:eastAsia="ar-SA"/>
        </w:rPr>
        <w:t>s</w:t>
      </w:r>
      <w:r w:rsidR="006C136D">
        <w:rPr>
          <w:rFonts w:eastAsiaTheme="minorHAnsi"/>
          <w:sz w:val="24"/>
          <w:szCs w:val="24"/>
          <w:lang w:eastAsia="ar-SA"/>
        </w:rPr>
        <w:t xml:space="preserve">, </w:t>
      </w:r>
      <w:r w:rsidR="00CF1095">
        <w:rPr>
          <w:rFonts w:eastAsiaTheme="minorHAnsi"/>
          <w:sz w:val="24"/>
          <w:szCs w:val="24"/>
          <w:lang w:eastAsia="ar-SA"/>
        </w:rPr>
        <w:t>liquid metal fast reactors</w:t>
      </w:r>
      <w:r w:rsidR="00DB5540">
        <w:rPr>
          <w:rFonts w:eastAsiaTheme="minorHAnsi"/>
          <w:sz w:val="24"/>
          <w:szCs w:val="24"/>
          <w:lang w:eastAsia="ar-SA"/>
        </w:rPr>
        <w:t>,</w:t>
      </w:r>
      <w:r w:rsidR="00AD58FC">
        <w:rPr>
          <w:rFonts w:eastAsiaTheme="minorHAnsi"/>
          <w:sz w:val="24"/>
          <w:szCs w:val="24"/>
          <w:lang w:eastAsia="ar-SA"/>
        </w:rPr>
        <w:t xml:space="preserve"> </w:t>
      </w:r>
      <w:r w:rsidR="001206BC">
        <w:rPr>
          <w:rFonts w:eastAsiaTheme="minorHAnsi"/>
          <w:sz w:val="24"/>
          <w:szCs w:val="24"/>
          <w:lang w:eastAsia="ar-SA"/>
        </w:rPr>
        <w:t>and</w:t>
      </w:r>
      <w:r w:rsidR="00AD58FC">
        <w:rPr>
          <w:rFonts w:eastAsiaTheme="minorHAnsi"/>
          <w:sz w:val="24"/>
          <w:szCs w:val="24"/>
          <w:lang w:eastAsia="ar-SA"/>
        </w:rPr>
        <w:t xml:space="preserve"> microreactors</w:t>
      </w:r>
      <w:r w:rsidR="00BA1A6B">
        <w:rPr>
          <w:rFonts w:eastAsiaTheme="minorHAnsi"/>
          <w:sz w:val="24"/>
          <w:szCs w:val="24"/>
          <w:lang w:eastAsia="ar-SA"/>
        </w:rPr>
        <w:t xml:space="preserve"> [</w:t>
      </w:r>
      <w:r w:rsidR="00B77030">
        <w:rPr>
          <w:rFonts w:eastAsiaTheme="minorHAnsi"/>
          <w:sz w:val="24"/>
          <w:szCs w:val="24"/>
          <w:lang w:eastAsia="ar-SA"/>
        </w:rPr>
        <w:t>2-9</w:t>
      </w:r>
      <w:r w:rsidR="00BA1A6B">
        <w:rPr>
          <w:rFonts w:eastAsiaTheme="minorHAnsi"/>
          <w:sz w:val="24"/>
          <w:szCs w:val="24"/>
          <w:lang w:eastAsia="ar-SA"/>
        </w:rPr>
        <w:t>]</w:t>
      </w:r>
      <w:r w:rsidR="00AD58FC">
        <w:rPr>
          <w:rFonts w:eastAsiaTheme="minorHAnsi"/>
          <w:sz w:val="24"/>
          <w:szCs w:val="24"/>
          <w:lang w:eastAsia="ar-SA"/>
        </w:rPr>
        <w:t>.</w:t>
      </w:r>
      <w:r w:rsidR="00407B3C">
        <w:rPr>
          <w:rFonts w:eastAsiaTheme="minorHAnsi"/>
          <w:sz w:val="24"/>
          <w:szCs w:val="24"/>
          <w:lang w:eastAsia="ar-SA"/>
        </w:rPr>
        <w:t xml:space="preserve"> </w:t>
      </w:r>
      <w:r w:rsidR="000B3D02">
        <w:rPr>
          <w:rFonts w:eastAsiaTheme="minorHAnsi"/>
          <w:sz w:val="24"/>
          <w:szCs w:val="24"/>
          <w:lang w:eastAsia="ar-SA"/>
        </w:rPr>
        <w:t xml:space="preserve">Figure 1 shows </w:t>
      </w:r>
      <w:r w:rsidR="003E39C3">
        <w:rPr>
          <w:rFonts w:eastAsiaTheme="minorHAnsi"/>
          <w:sz w:val="24"/>
          <w:szCs w:val="24"/>
          <w:lang w:eastAsia="ar-SA"/>
        </w:rPr>
        <w:t xml:space="preserve">an overview of the </w:t>
      </w:r>
      <w:r w:rsidR="001614DB">
        <w:rPr>
          <w:rFonts w:eastAsiaTheme="minorHAnsi"/>
          <w:sz w:val="24"/>
          <w:szCs w:val="24"/>
          <w:lang w:eastAsia="ar-SA"/>
        </w:rPr>
        <w:t>MOOSE</w:t>
      </w:r>
      <w:r w:rsidR="003E39C3">
        <w:rPr>
          <w:rFonts w:eastAsiaTheme="minorHAnsi"/>
          <w:sz w:val="24"/>
          <w:szCs w:val="24"/>
          <w:lang w:eastAsia="ar-SA"/>
        </w:rPr>
        <w:t xml:space="preserve"> framework</w:t>
      </w:r>
      <w:r w:rsidR="00E55A8F">
        <w:rPr>
          <w:rFonts w:eastAsiaTheme="minorHAnsi"/>
          <w:sz w:val="24"/>
          <w:szCs w:val="24"/>
          <w:lang w:eastAsia="ar-SA"/>
        </w:rPr>
        <w:t>,</w:t>
      </w:r>
      <w:r w:rsidR="00E37FC6">
        <w:rPr>
          <w:rFonts w:eastAsiaTheme="minorHAnsi"/>
          <w:sz w:val="24"/>
          <w:szCs w:val="24"/>
          <w:lang w:eastAsia="ar-SA"/>
        </w:rPr>
        <w:t xml:space="preserve"> different applications </w:t>
      </w:r>
      <w:r w:rsidR="00E55A8F">
        <w:rPr>
          <w:rFonts w:eastAsiaTheme="minorHAnsi"/>
          <w:sz w:val="24"/>
          <w:szCs w:val="24"/>
          <w:lang w:eastAsia="ar-SA"/>
        </w:rPr>
        <w:t xml:space="preserve">based on the framework and </w:t>
      </w:r>
      <w:r w:rsidR="00E37FC6">
        <w:rPr>
          <w:rFonts w:eastAsiaTheme="minorHAnsi"/>
          <w:sz w:val="24"/>
          <w:szCs w:val="24"/>
          <w:lang w:eastAsia="ar-SA"/>
        </w:rPr>
        <w:t>us</w:t>
      </w:r>
      <w:r w:rsidR="00B205BA">
        <w:rPr>
          <w:rFonts w:eastAsiaTheme="minorHAnsi"/>
          <w:sz w:val="24"/>
          <w:szCs w:val="24"/>
          <w:lang w:eastAsia="ar-SA"/>
        </w:rPr>
        <w:t>ing</w:t>
      </w:r>
      <w:r w:rsidR="00E37FC6">
        <w:rPr>
          <w:rFonts w:eastAsiaTheme="minorHAnsi"/>
          <w:sz w:val="24"/>
          <w:szCs w:val="24"/>
          <w:lang w:eastAsia="ar-SA"/>
        </w:rPr>
        <w:t xml:space="preserve"> specific modules</w:t>
      </w:r>
      <w:r w:rsidR="001B09C8">
        <w:rPr>
          <w:rFonts w:eastAsiaTheme="minorHAnsi"/>
          <w:sz w:val="24"/>
          <w:szCs w:val="24"/>
          <w:lang w:eastAsia="ar-SA"/>
        </w:rPr>
        <w:t xml:space="preserve"> from it, and several applications which</w:t>
      </w:r>
      <w:r w:rsidR="005A25FC">
        <w:rPr>
          <w:rFonts w:eastAsiaTheme="minorHAnsi"/>
          <w:sz w:val="24"/>
          <w:szCs w:val="24"/>
          <w:lang w:eastAsia="ar-SA"/>
        </w:rPr>
        <w:t>,</w:t>
      </w:r>
      <w:r w:rsidR="001B09C8">
        <w:rPr>
          <w:rFonts w:eastAsiaTheme="minorHAnsi"/>
          <w:sz w:val="24"/>
          <w:szCs w:val="24"/>
          <w:lang w:eastAsia="ar-SA"/>
        </w:rPr>
        <w:t xml:space="preserve"> </w:t>
      </w:r>
      <w:r w:rsidR="007B12C1">
        <w:rPr>
          <w:rFonts w:eastAsiaTheme="minorHAnsi"/>
          <w:sz w:val="24"/>
          <w:szCs w:val="24"/>
          <w:lang w:eastAsia="ar-SA"/>
        </w:rPr>
        <w:t xml:space="preserve">while not </w:t>
      </w:r>
      <w:r w:rsidR="005A25FC">
        <w:rPr>
          <w:rFonts w:eastAsiaTheme="minorHAnsi"/>
          <w:sz w:val="24"/>
          <w:szCs w:val="24"/>
          <w:lang w:eastAsia="ar-SA"/>
        </w:rPr>
        <w:t xml:space="preserve">directly </w:t>
      </w:r>
      <w:r w:rsidR="007B12C1">
        <w:rPr>
          <w:rFonts w:eastAsiaTheme="minorHAnsi"/>
          <w:sz w:val="24"/>
          <w:szCs w:val="24"/>
          <w:lang w:eastAsia="ar-SA"/>
        </w:rPr>
        <w:t xml:space="preserve">based on </w:t>
      </w:r>
      <w:r w:rsidR="001614DB">
        <w:rPr>
          <w:rFonts w:eastAsiaTheme="minorHAnsi"/>
          <w:sz w:val="24"/>
          <w:szCs w:val="24"/>
          <w:lang w:eastAsia="ar-SA"/>
        </w:rPr>
        <w:t>MOOSE</w:t>
      </w:r>
      <w:r w:rsidR="007B12C1">
        <w:rPr>
          <w:rFonts w:eastAsiaTheme="minorHAnsi"/>
          <w:sz w:val="24"/>
          <w:szCs w:val="24"/>
          <w:lang w:eastAsia="ar-SA"/>
        </w:rPr>
        <w:t>, can still be used along</w:t>
      </w:r>
      <w:r w:rsidR="00975461">
        <w:rPr>
          <w:rFonts w:eastAsiaTheme="minorHAnsi"/>
          <w:sz w:val="24"/>
          <w:szCs w:val="24"/>
          <w:lang w:eastAsia="ar-SA"/>
        </w:rPr>
        <w:t>side</w:t>
      </w:r>
      <w:r w:rsidR="007B12C1">
        <w:rPr>
          <w:rFonts w:eastAsiaTheme="minorHAnsi"/>
          <w:sz w:val="24"/>
          <w:szCs w:val="24"/>
          <w:lang w:eastAsia="ar-SA"/>
        </w:rPr>
        <w:t xml:space="preserve"> with </w:t>
      </w:r>
      <w:r w:rsidR="001614DB">
        <w:rPr>
          <w:rFonts w:eastAsiaTheme="minorHAnsi"/>
          <w:sz w:val="24"/>
          <w:szCs w:val="24"/>
          <w:lang w:eastAsia="ar-SA"/>
        </w:rPr>
        <w:t>MOOSE</w:t>
      </w:r>
      <w:r w:rsidR="007B12C1">
        <w:rPr>
          <w:rFonts w:eastAsiaTheme="minorHAnsi"/>
          <w:sz w:val="24"/>
          <w:szCs w:val="24"/>
          <w:lang w:eastAsia="ar-SA"/>
        </w:rPr>
        <w:t xml:space="preserve"> based applications</w:t>
      </w:r>
      <w:r w:rsidR="00DE5691">
        <w:rPr>
          <w:rFonts w:eastAsiaTheme="minorHAnsi"/>
          <w:sz w:val="24"/>
          <w:szCs w:val="24"/>
          <w:lang w:eastAsia="ar-SA"/>
        </w:rPr>
        <w:t xml:space="preserve"> to perform</w:t>
      </w:r>
      <w:r w:rsidR="002A3EE0">
        <w:rPr>
          <w:rFonts w:eastAsiaTheme="minorHAnsi"/>
          <w:sz w:val="24"/>
          <w:szCs w:val="24"/>
          <w:lang w:eastAsia="ar-SA"/>
        </w:rPr>
        <w:t xml:space="preserve"> analys</w:t>
      </w:r>
      <w:r w:rsidR="00346032">
        <w:rPr>
          <w:rFonts w:eastAsiaTheme="minorHAnsi"/>
          <w:sz w:val="24"/>
          <w:szCs w:val="24"/>
          <w:lang w:eastAsia="ar-SA"/>
        </w:rPr>
        <w:t>e</w:t>
      </w:r>
      <w:r w:rsidR="002A3EE0">
        <w:rPr>
          <w:rFonts w:eastAsiaTheme="minorHAnsi"/>
          <w:sz w:val="24"/>
          <w:szCs w:val="24"/>
          <w:lang w:eastAsia="ar-SA"/>
        </w:rPr>
        <w:t>s</w:t>
      </w:r>
      <w:r w:rsidR="007B12C1">
        <w:rPr>
          <w:rFonts w:eastAsiaTheme="minorHAnsi"/>
          <w:sz w:val="24"/>
          <w:szCs w:val="24"/>
          <w:lang w:eastAsia="ar-SA"/>
        </w:rPr>
        <w:t>.</w:t>
      </w:r>
      <w:r w:rsidR="002A3EE0">
        <w:rPr>
          <w:rFonts w:eastAsiaTheme="minorHAnsi"/>
          <w:sz w:val="24"/>
          <w:szCs w:val="24"/>
          <w:lang w:eastAsia="ar-SA"/>
        </w:rPr>
        <w:t xml:space="preserve"> Due to easy couple-ability of different application</w:t>
      </w:r>
      <w:r w:rsidR="00FA6B61">
        <w:rPr>
          <w:rFonts w:eastAsiaTheme="minorHAnsi"/>
          <w:sz w:val="24"/>
          <w:szCs w:val="24"/>
          <w:lang w:eastAsia="ar-SA"/>
        </w:rPr>
        <w:t>s with parallel scalability,</w:t>
      </w:r>
      <w:r w:rsidR="002A3EE0">
        <w:rPr>
          <w:rFonts w:eastAsiaTheme="minorHAnsi"/>
          <w:sz w:val="24"/>
          <w:szCs w:val="24"/>
          <w:lang w:eastAsia="ar-SA"/>
        </w:rPr>
        <w:t xml:space="preserve"> </w:t>
      </w:r>
      <w:proofErr w:type="spellStart"/>
      <w:r w:rsidR="002A3EE0">
        <w:rPr>
          <w:rFonts w:eastAsiaTheme="minorHAnsi"/>
          <w:sz w:val="24"/>
          <w:szCs w:val="24"/>
          <w:lang w:eastAsia="ar-SA"/>
        </w:rPr>
        <w:t>multiphysics</w:t>
      </w:r>
      <w:proofErr w:type="spellEnd"/>
      <w:r w:rsidR="002A3EE0">
        <w:rPr>
          <w:rFonts w:eastAsiaTheme="minorHAnsi"/>
          <w:sz w:val="24"/>
          <w:szCs w:val="24"/>
          <w:lang w:eastAsia="ar-SA"/>
        </w:rPr>
        <w:t xml:space="preserve"> and multiscale analyses can be easily performed.</w:t>
      </w:r>
    </w:p>
    <w:p w14:paraId="48E627DD" w14:textId="77777777" w:rsidR="00D54A19" w:rsidRDefault="004136EB" w:rsidP="005E1AE5">
      <w:pPr>
        <w:keepNext/>
        <w:overflowPunct/>
        <w:autoSpaceDE/>
        <w:autoSpaceDN/>
        <w:adjustRightInd/>
        <w:spacing w:before="280" w:after="280"/>
        <w:jc w:val="center"/>
        <w:textAlignment w:val="auto"/>
      </w:pPr>
      <w:r>
        <w:rPr>
          <w:rFonts w:eastAsiaTheme="minorHAnsi"/>
          <w:noProof/>
          <w:sz w:val="24"/>
          <w:szCs w:val="24"/>
          <w:lang w:eastAsia="ar-SA"/>
        </w:rPr>
        <w:drawing>
          <wp:inline distT="0" distB="0" distL="0" distR="0" wp14:anchorId="35FDD283" wp14:editId="5F6284CD">
            <wp:extent cx="5263321" cy="1981835"/>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94069" cy="1993413"/>
                    </a:xfrm>
                    <a:prstGeom prst="rect">
                      <a:avLst/>
                    </a:prstGeom>
                  </pic:spPr>
                </pic:pic>
              </a:graphicData>
            </a:graphic>
          </wp:inline>
        </w:drawing>
      </w:r>
    </w:p>
    <w:p w14:paraId="1385A702" w14:textId="770D42E6" w:rsidR="00961E5D" w:rsidRPr="000D54E1" w:rsidRDefault="00D54A19" w:rsidP="00D54A19">
      <w:pPr>
        <w:pStyle w:val="Caption"/>
        <w:jc w:val="center"/>
        <w:rPr>
          <w:rFonts w:eastAsiaTheme="minorHAnsi"/>
          <w:i/>
          <w:iCs/>
          <w:sz w:val="22"/>
          <w:szCs w:val="22"/>
          <w:lang w:eastAsia="ar-SA"/>
        </w:rPr>
      </w:pPr>
      <w:r w:rsidRPr="000D54E1">
        <w:rPr>
          <w:i/>
          <w:iCs/>
          <w:sz w:val="22"/>
          <w:szCs w:val="22"/>
        </w:rPr>
        <w:t>F</w:t>
      </w:r>
      <w:r w:rsidR="009B286E">
        <w:rPr>
          <w:i/>
          <w:iCs/>
          <w:sz w:val="22"/>
          <w:szCs w:val="22"/>
        </w:rPr>
        <w:t>IG.</w:t>
      </w:r>
      <w:r w:rsidRPr="000D54E1">
        <w:rPr>
          <w:i/>
          <w:iCs/>
          <w:sz w:val="22"/>
          <w:szCs w:val="22"/>
        </w:rPr>
        <w:t xml:space="preserve"> </w:t>
      </w:r>
      <w:r w:rsidRPr="000D54E1">
        <w:rPr>
          <w:i/>
          <w:iCs/>
          <w:sz w:val="22"/>
          <w:szCs w:val="22"/>
        </w:rPr>
        <w:fldChar w:fldCharType="begin"/>
      </w:r>
      <w:r w:rsidRPr="000D54E1">
        <w:rPr>
          <w:i/>
          <w:iCs/>
          <w:sz w:val="22"/>
          <w:szCs w:val="22"/>
        </w:rPr>
        <w:instrText xml:space="preserve"> SEQ Figure \* ARABIC </w:instrText>
      </w:r>
      <w:r w:rsidRPr="000D54E1">
        <w:rPr>
          <w:i/>
          <w:iCs/>
          <w:sz w:val="22"/>
          <w:szCs w:val="22"/>
        </w:rPr>
        <w:fldChar w:fldCharType="separate"/>
      </w:r>
      <w:r w:rsidRPr="000D54E1">
        <w:rPr>
          <w:i/>
          <w:iCs/>
          <w:noProof/>
          <w:sz w:val="22"/>
          <w:szCs w:val="22"/>
        </w:rPr>
        <w:t>1</w:t>
      </w:r>
      <w:r w:rsidRPr="000D54E1">
        <w:rPr>
          <w:i/>
          <w:iCs/>
          <w:sz w:val="22"/>
          <w:szCs w:val="22"/>
        </w:rPr>
        <w:fldChar w:fldCharType="end"/>
      </w:r>
      <w:r w:rsidR="009B286E">
        <w:rPr>
          <w:i/>
          <w:iCs/>
          <w:sz w:val="22"/>
          <w:szCs w:val="22"/>
        </w:rPr>
        <w:t>.</w:t>
      </w:r>
      <w:r w:rsidRPr="000D54E1">
        <w:rPr>
          <w:i/>
          <w:iCs/>
          <w:sz w:val="22"/>
          <w:szCs w:val="22"/>
        </w:rPr>
        <w:t xml:space="preserve"> </w:t>
      </w:r>
      <w:r w:rsidR="000F2F55">
        <w:rPr>
          <w:i/>
          <w:iCs/>
          <w:sz w:val="22"/>
          <w:szCs w:val="22"/>
        </w:rPr>
        <w:t xml:space="preserve">The </w:t>
      </w:r>
      <w:r w:rsidRPr="000D54E1">
        <w:rPr>
          <w:i/>
          <w:iCs/>
          <w:sz w:val="22"/>
          <w:szCs w:val="22"/>
        </w:rPr>
        <w:t>M</w:t>
      </w:r>
      <w:r w:rsidR="001614DB">
        <w:rPr>
          <w:i/>
          <w:iCs/>
          <w:sz w:val="22"/>
          <w:szCs w:val="22"/>
        </w:rPr>
        <w:t>OOSE</w:t>
      </w:r>
      <w:r w:rsidRPr="000D54E1">
        <w:rPr>
          <w:i/>
          <w:iCs/>
          <w:sz w:val="22"/>
          <w:szCs w:val="22"/>
        </w:rPr>
        <w:t xml:space="preserve"> framework is comprised of several physics </w:t>
      </w:r>
      <w:r w:rsidR="00FA4FC1" w:rsidRPr="000D54E1">
        <w:rPr>
          <w:i/>
          <w:iCs/>
          <w:sz w:val="22"/>
          <w:szCs w:val="22"/>
        </w:rPr>
        <w:t xml:space="preserve">and mathematics </w:t>
      </w:r>
      <w:r w:rsidRPr="000D54E1">
        <w:rPr>
          <w:i/>
          <w:iCs/>
          <w:sz w:val="22"/>
          <w:szCs w:val="22"/>
        </w:rPr>
        <w:t>modules which are leveraged upon</w:t>
      </w:r>
      <w:r w:rsidR="00FA4FC1" w:rsidRPr="000D54E1">
        <w:rPr>
          <w:i/>
          <w:iCs/>
          <w:sz w:val="22"/>
          <w:szCs w:val="22"/>
        </w:rPr>
        <w:t xml:space="preserve"> by</w:t>
      </w:r>
      <w:r w:rsidRPr="000D54E1">
        <w:rPr>
          <w:i/>
          <w:iCs/>
          <w:sz w:val="22"/>
          <w:szCs w:val="22"/>
        </w:rPr>
        <w:t xml:space="preserve"> the several applications built </w:t>
      </w:r>
      <w:r w:rsidR="00FA4FC1" w:rsidRPr="000D54E1">
        <w:rPr>
          <w:i/>
          <w:iCs/>
          <w:sz w:val="22"/>
          <w:szCs w:val="22"/>
        </w:rPr>
        <w:t>using</w:t>
      </w:r>
      <w:r w:rsidRPr="000D54E1">
        <w:rPr>
          <w:i/>
          <w:iCs/>
          <w:sz w:val="22"/>
          <w:szCs w:val="22"/>
        </w:rPr>
        <w:t xml:space="preserve"> </w:t>
      </w:r>
      <w:r w:rsidR="001614DB" w:rsidRPr="000D54E1">
        <w:rPr>
          <w:i/>
          <w:iCs/>
          <w:sz w:val="22"/>
          <w:szCs w:val="22"/>
        </w:rPr>
        <w:t>M</w:t>
      </w:r>
      <w:r w:rsidR="001614DB">
        <w:rPr>
          <w:i/>
          <w:iCs/>
          <w:sz w:val="22"/>
          <w:szCs w:val="22"/>
        </w:rPr>
        <w:t>OOSE</w:t>
      </w:r>
      <w:r w:rsidRPr="000D54E1">
        <w:rPr>
          <w:i/>
          <w:iCs/>
          <w:sz w:val="22"/>
          <w:szCs w:val="22"/>
        </w:rPr>
        <w:t>. Several other applications which are not based on M</w:t>
      </w:r>
      <w:r w:rsidR="001614DB">
        <w:rPr>
          <w:i/>
          <w:iCs/>
          <w:sz w:val="22"/>
          <w:szCs w:val="22"/>
        </w:rPr>
        <w:t>OOSE</w:t>
      </w:r>
      <w:r w:rsidRPr="000D54E1">
        <w:rPr>
          <w:i/>
          <w:iCs/>
          <w:sz w:val="22"/>
          <w:szCs w:val="22"/>
        </w:rPr>
        <w:t xml:space="preserve"> can be </w:t>
      </w:r>
      <w:r w:rsidR="00FA4FC1" w:rsidRPr="000D54E1">
        <w:rPr>
          <w:i/>
          <w:iCs/>
          <w:sz w:val="22"/>
          <w:szCs w:val="22"/>
        </w:rPr>
        <w:t xml:space="preserve">also </w:t>
      </w:r>
      <w:r w:rsidRPr="000D54E1">
        <w:rPr>
          <w:i/>
          <w:iCs/>
          <w:sz w:val="22"/>
          <w:szCs w:val="22"/>
        </w:rPr>
        <w:t>coupled with M</w:t>
      </w:r>
      <w:r w:rsidR="001614DB">
        <w:rPr>
          <w:i/>
          <w:iCs/>
          <w:sz w:val="22"/>
          <w:szCs w:val="22"/>
        </w:rPr>
        <w:t>OOSE</w:t>
      </w:r>
      <w:r w:rsidRPr="000D54E1">
        <w:rPr>
          <w:i/>
          <w:iCs/>
          <w:sz w:val="22"/>
          <w:szCs w:val="22"/>
        </w:rPr>
        <w:t xml:space="preserve"> based applications</w:t>
      </w:r>
      <w:r w:rsidR="00782D4C" w:rsidRPr="000D54E1">
        <w:rPr>
          <w:i/>
          <w:iCs/>
          <w:sz w:val="22"/>
          <w:szCs w:val="22"/>
        </w:rPr>
        <w:t xml:space="preserve"> and used alongside in performing a computational analysis</w:t>
      </w:r>
      <w:r w:rsidRPr="000D54E1">
        <w:rPr>
          <w:i/>
          <w:iCs/>
          <w:sz w:val="22"/>
          <w:szCs w:val="22"/>
        </w:rPr>
        <w:t>.</w:t>
      </w:r>
    </w:p>
    <w:p w14:paraId="22AD7987" w14:textId="586DFA39" w:rsidR="00A71B40" w:rsidRDefault="00A71B40" w:rsidP="00A71B40">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 xml:space="preserve">More recently, </w:t>
      </w:r>
      <w:r w:rsidR="001614DB">
        <w:rPr>
          <w:rFonts w:eastAsiaTheme="minorHAnsi"/>
          <w:sz w:val="24"/>
          <w:szCs w:val="24"/>
          <w:lang w:eastAsia="ar-SA"/>
        </w:rPr>
        <w:t>MOOSE</w:t>
      </w:r>
      <w:r>
        <w:rPr>
          <w:rFonts w:eastAsiaTheme="minorHAnsi"/>
          <w:sz w:val="24"/>
          <w:szCs w:val="24"/>
          <w:lang w:eastAsia="ar-SA"/>
        </w:rPr>
        <w:t xml:space="preserve"> has been used to develop </w:t>
      </w:r>
      <w:r w:rsidR="00476F02">
        <w:rPr>
          <w:rFonts w:eastAsiaTheme="minorHAnsi"/>
          <w:sz w:val="24"/>
          <w:szCs w:val="24"/>
          <w:lang w:eastAsia="ar-SA"/>
        </w:rPr>
        <w:t>the</w:t>
      </w:r>
      <w:r>
        <w:rPr>
          <w:rFonts w:eastAsiaTheme="minorHAnsi"/>
          <w:sz w:val="24"/>
          <w:szCs w:val="24"/>
          <w:lang w:eastAsia="ar-SA"/>
        </w:rPr>
        <w:t xml:space="preserve"> application </w:t>
      </w:r>
      <w:r w:rsidR="00DC2E87">
        <w:rPr>
          <w:rFonts w:eastAsiaTheme="minorHAnsi"/>
          <w:sz w:val="24"/>
          <w:szCs w:val="24"/>
          <w:lang w:eastAsia="ar-SA"/>
        </w:rPr>
        <w:t xml:space="preserve">Tritium Migration Analysis Program (TMAP8) </w:t>
      </w:r>
      <w:r>
        <w:rPr>
          <w:rFonts w:eastAsiaTheme="minorHAnsi"/>
          <w:sz w:val="24"/>
          <w:szCs w:val="24"/>
          <w:lang w:eastAsia="ar-SA"/>
        </w:rPr>
        <w:t xml:space="preserve">for supporting research and development for fusion reactors. </w:t>
      </w:r>
      <w:r w:rsidR="00DC2E87">
        <w:rPr>
          <w:rFonts w:eastAsiaTheme="minorHAnsi"/>
          <w:sz w:val="24"/>
          <w:szCs w:val="24"/>
          <w:lang w:eastAsia="ar-SA"/>
        </w:rPr>
        <w:t xml:space="preserve">TMAP8 </w:t>
      </w:r>
      <w:r>
        <w:rPr>
          <w:rFonts w:eastAsiaTheme="minorHAnsi"/>
          <w:sz w:val="24"/>
          <w:szCs w:val="24"/>
          <w:lang w:eastAsia="ar-SA"/>
        </w:rPr>
        <w:t xml:space="preserve">is a </w:t>
      </w:r>
      <w:r w:rsidR="001614DB">
        <w:rPr>
          <w:rFonts w:eastAsiaTheme="minorHAnsi"/>
          <w:sz w:val="24"/>
          <w:szCs w:val="24"/>
          <w:lang w:eastAsia="ar-SA"/>
        </w:rPr>
        <w:t>MOOSE</w:t>
      </w:r>
      <w:r>
        <w:rPr>
          <w:rFonts w:eastAsiaTheme="minorHAnsi"/>
          <w:sz w:val="24"/>
          <w:szCs w:val="24"/>
          <w:lang w:eastAsia="ar-SA"/>
        </w:rPr>
        <w:t xml:space="preserve"> based application that is currently being developed for system-level mass and thermal transport calculations related to migration</w:t>
      </w:r>
      <w:r w:rsidR="00C600C3">
        <w:rPr>
          <w:rFonts w:eastAsiaTheme="minorHAnsi"/>
          <w:sz w:val="24"/>
          <w:szCs w:val="24"/>
          <w:lang w:eastAsia="ar-SA"/>
        </w:rPr>
        <w:t xml:space="preserve"> of hydrogen isotopes</w:t>
      </w:r>
      <w:r>
        <w:rPr>
          <w:rFonts w:eastAsiaTheme="minorHAnsi"/>
          <w:sz w:val="24"/>
          <w:szCs w:val="24"/>
          <w:lang w:eastAsia="ar-SA"/>
        </w:rPr>
        <w:t xml:space="preserve">. The TMAP code was first </w:t>
      </w:r>
      <w:r>
        <w:rPr>
          <w:rFonts w:eastAsiaTheme="minorHAnsi"/>
          <w:sz w:val="24"/>
          <w:szCs w:val="24"/>
          <w:lang w:eastAsia="ar-SA"/>
        </w:rPr>
        <w:lastRenderedPageBreak/>
        <w:t xml:space="preserve">written in FORTRAN in late 1980s for safety analysis of fusion systems. Several extended versions of the code were released </w:t>
      </w:r>
      <w:r w:rsidR="001C552F">
        <w:rPr>
          <w:rFonts w:eastAsiaTheme="minorHAnsi"/>
          <w:sz w:val="24"/>
          <w:szCs w:val="24"/>
          <w:lang w:eastAsia="ar-SA"/>
        </w:rPr>
        <w:t>later</w:t>
      </w:r>
      <w:r>
        <w:rPr>
          <w:rFonts w:eastAsiaTheme="minorHAnsi"/>
          <w:sz w:val="24"/>
          <w:szCs w:val="24"/>
          <w:lang w:eastAsia="ar-SA"/>
        </w:rPr>
        <w:t xml:space="preserve">: TMAP4 (1992), TMAP2000 (2000) and TMAP7 (2004). The code has been used for several </w:t>
      </w:r>
      <w:r w:rsidR="003D6399">
        <w:rPr>
          <w:rFonts w:eastAsiaTheme="minorHAnsi"/>
          <w:sz w:val="24"/>
          <w:szCs w:val="24"/>
          <w:lang w:eastAsia="ar-SA"/>
        </w:rPr>
        <w:t>real-world</w:t>
      </w:r>
      <w:r w:rsidR="0058207C">
        <w:rPr>
          <w:rFonts w:eastAsiaTheme="minorHAnsi"/>
          <w:sz w:val="24"/>
          <w:szCs w:val="24"/>
          <w:lang w:eastAsia="ar-SA"/>
        </w:rPr>
        <w:t xml:space="preserve"> </w:t>
      </w:r>
      <w:r>
        <w:rPr>
          <w:rFonts w:eastAsiaTheme="minorHAnsi"/>
          <w:sz w:val="24"/>
          <w:szCs w:val="24"/>
          <w:lang w:eastAsia="ar-SA"/>
        </w:rPr>
        <w:t xml:space="preserve">applications which include analysis of advanced systems such as International Thermonuclear Experimental Reactor (ITER), for supporting fusion safety related experiments and estimates involving tritium production technologies. </w:t>
      </w:r>
    </w:p>
    <w:p w14:paraId="741BE637" w14:textId="1D53EF92" w:rsidR="00A71B40" w:rsidRDefault="00A71B40" w:rsidP="00A71B40">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 xml:space="preserve">The TMAP7 code could model trapping of three separate traps and up to ten diffusing species. The code could automatically generate the heteronuclear molecular partial pressures using the solubilities and partial pressures of the homonuclear molecular species. Several species present at the metal surface do not themselves diffuse but contribute significantly </w:t>
      </w:r>
      <w:r w:rsidR="00050FF0">
        <w:rPr>
          <w:rFonts w:eastAsiaTheme="minorHAnsi"/>
          <w:sz w:val="24"/>
          <w:szCs w:val="24"/>
          <w:lang w:eastAsia="ar-SA"/>
        </w:rPr>
        <w:t>to</w:t>
      </w:r>
      <w:r>
        <w:rPr>
          <w:rFonts w:eastAsiaTheme="minorHAnsi"/>
          <w:sz w:val="24"/>
          <w:szCs w:val="24"/>
          <w:lang w:eastAsia="ar-SA"/>
        </w:rPr>
        <w:t xml:space="preserve"> </w:t>
      </w:r>
      <w:r w:rsidR="001F1C1A">
        <w:rPr>
          <w:rFonts w:eastAsiaTheme="minorHAnsi"/>
          <w:sz w:val="24"/>
          <w:szCs w:val="24"/>
          <w:lang w:eastAsia="ar-SA"/>
        </w:rPr>
        <w:t xml:space="preserve">the </w:t>
      </w:r>
      <w:r>
        <w:rPr>
          <w:rFonts w:eastAsiaTheme="minorHAnsi"/>
          <w:sz w:val="24"/>
          <w:szCs w:val="24"/>
          <w:lang w:eastAsia="ar-SA"/>
        </w:rPr>
        <w:t xml:space="preserve">reactions with diffusing hydrogen isotopes. The code accounted for the dynamic generation of these surface species and their role in the diffusion of the isotopes. The TMAP8 code is being developed to retain </w:t>
      </w:r>
      <w:r w:rsidR="004A134E">
        <w:rPr>
          <w:rFonts w:eastAsiaTheme="minorHAnsi"/>
          <w:sz w:val="24"/>
          <w:szCs w:val="24"/>
          <w:lang w:eastAsia="ar-SA"/>
        </w:rPr>
        <w:t>as well as</w:t>
      </w:r>
      <w:r>
        <w:rPr>
          <w:rFonts w:eastAsiaTheme="minorHAnsi"/>
          <w:sz w:val="24"/>
          <w:szCs w:val="24"/>
          <w:lang w:eastAsia="ar-SA"/>
        </w:rPr>
        <w:t xml:space="preserve"> significantly improve the modelling capability of the previous versions of the code. All these features of TMAP7</w:t>
      </w:r>
      <w:r w:rsidR="006824E3">
        <w:rPr>
          <w:rFonts w:eastAsiaTheme="minorHAnsi"/>
          <w:sz w:val="24"/>
          <w:szCs w:val="24"/>
          <w:lang w:eastAsia="ar-SA"/>
        </w:rPr>
        <w:t>,</w:t>
      </w:r>
      <w:r>
        <w:rPr>
          <w:rFonts w:eastAsiaTheme="minorHAnsi"/>
          <w:sz w:val="24"/>
          <w:szCs w:val="24"/>
          <w:lang w:eastAsia="ar-SA"/>
        </w:rPr>
        <w:t xml:space="preserve"> </w:t>
      </w:r>
      <w:r w:rsidR="00407A83">
        <w:rPr>
          <w:rFonts w:eastAsiaTheme="minorHAnsi"/>
          <w:sz w:val="24"/>
          <w:szCs w:val="24"/>
          <w:lang w:eastAsia="ar-SA"/>
        </w:rPr>
        <w:t>regarding</w:t>
      </w:r>
      <w:r>
        <w:rPr>
          <w:rFonts w:eastAsiaTheme="minorHAnsi"/>
          <w:sz w:val="24"/>
          <w:szCs w:val="24"/>
          <w:lang w:eastAsia="ar-SA"/>
        </w:rPr>
        <w:t xml:space="preserve"> heat transfer, mass flow between the enclosures and chemical reactions within the enclosures</w:t>
      </w:r>
      <w:r w:rsidR="006824E3">
        <w:rPr>
          <w:rFonts w:eastAsiaTheme="minorHAnsi"/>
          <w:sz w:val="24"/>
          <w:szCs w:val="24"/>
          <w:lang w:eastAsia="ar-SA"/>
        </w:rPr>
        <w:t>,</w:t>
      </w:r>
      <w:r>
        <w:rPr>
          <w:rFonts w:eastAsiaTheme="minorHAnsi"/>
          <w:sz w:val="24"/>
          <w:szCs w:val="24"/>
          <w:lang w:eastAsia="ar-SA"/>
        </w:rPr>
        <w:t xml:space="preserve"> will be retained in the TMAP8 code, however, the capability</w:t>
      </w:r>
      <w:r w:rsidR="00E51247">
        <w:rPr>
          <w:rFonts w:eastAsiaTheme="minorHAnsi"/>
          <w:sz w:val="24"/>
          <w:szCs w:val="24"/>
          <w:lang w:eastAsia="ar-SA"/>
        </w:rPr>
        <w:t xml:space="preserve"> of</w:t>
      </w:r>
      <w:r>
        <w:rPr>
          <w:rFonts w:eastAsiaTheme="minorHAnsi"/>
          <w:sz w:val="24"/>
          <w:szCs w:val="24"/>
          <w:lang w:eastAsia="ar-SA"/>
        </w:rPr>
        <w:t xml:space="preserve"> </w:t>
      </w:r>
      <w:r w:rsidR="008F697C">
        <w:rPr>
          <w:rFonts w:eastAsiaTheme="minorHAnsi"/>
          <w:sz w:val="24"/>
          <w:szCs w:val="24"/>
          <w:lang w:eastAsia="ar-SA"/>
        </w:rPr>
        <w:t xml:space="preserve">the code </w:t>
      </w:r>
      <w:r>
        <w:rPr>
          <w:rFonts w:eastAsiaTheme="minorHAnsi"/>
          <w:sz w:val="24"/>
          <w:szCs w:val="24"/>
          <w:lang w:eastAsia="ar-SA"/>
        </w:rPr>
        <w:t xml:space="preserve">in terms of the size and complexity of the analysis will be significantly improved by taking advantage of the </w:t>
      </w:r>
      <w:r w:rsidR="001614DB">
        <w:rPr>
          <w:rFonts w:eastAsiaTheme="minorHAnsi"/>
          <w:sz w:val="24"/>
          <w:szCs w:val="24"/>
          <w:lang w:eastAsia="ar-SA"/>
        </w:rPr>
        <w:t>MOOSE</w:t>
      </w:r>
      <w:r>
        <w:rPr>
          <w:rFonts w:eastAsiaTheme="minorHAnsi"/>
          <w:sz w:val="24"/>
          <w:szCs w:val="24"/>
          <w:lang w:eastAsia="ar-SA"/>
        </w:rPr>
        <w:t xml:space="preserve"> framework</w:t>
      </w:r>
      <w:r w:rsidR="00AA0788">
        <w:rPr>
          <w:rFonts w:eastAsiaTheme="minorHAnsi"/>
          <w:sz w:val="24"/>
          <w:szCs w:val="24"/>
          <w:lang w:eastAsia="ar-SA"/>
        </w:rPr>
        <w:t xml:space="preserve"> and </w:t>
      </w:r>
      <w:r w:rsidR="0008656D">
        <w:rPr>
          <w:rFonts w:eastAsiaTheme="minorHAnsi"/>
          <w:sz w:val="24"/>
          <w:szCs w:val="24"/>
          <w:lang w:eastAsia="ar-SA"/>
        </w:rPr>
        <w:t>modern parallel</w:t>
      </w:r>
      <w:r w:rsidR="00972F8C">
        <w:rPr>
          <w:rFonts w:eastAsiaTheme="minorHAnsi"/>
          <w:sz w:val="24"/>
          <w:szCs w:val="24"/>
          <w:lang w:eastAsia="ar-SA"/>
        </w:rPr>
        <w:t xml:space="preserve"> computing </w:t>
      </w:r>
      <w:r w:rsidR="00340746">
        <w:rPr>
          <w:rFonts w:eastAsiaTheme="minorHAnsi"/>
          <w:sz w:val="24"/>
          <w:szCs w:val="24"/>
          <w:lang w:eastAsia="ar-SA"/>
        </w:rPr>
        <w:t>resources</w:t>
      </w:r>
      <w:r>
        <w:rPr>
          <w:rFonts w:eastAsiaTheme="minorHAnsi"/>
          <w:sz w:val="24"/>
          <w:szCs w:val="24"/>
          <w:lang w:eastAsia="ar-SA"/>
        </w:rPr>
        <w:t>.</w:t>
      </w:r>
    </w:p>
    <w:p w14:paraId="2A0DC026" w14:textId="0D3EFD99" w:rsidR="00F122AB" w:rsidRPr="00DF3A79" w:rsidRDefault="00B90D6A" w:rsidP="00A71B40">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 xml:space="preserve">The </w:t>
      </w:r>
      <w:r w:rsidR="001614DB">
        <w:rPr>
          <w:rFonts w:eastAsiaTheme="minorHAnsi"/>
          <w:sz w:val="24"/>
          <w:szCs w:val="24"/>
          <w:lang w:eastAsia="ar-SA"/>
        </w:rPr>
        <w:t>MOOSE</w:t>
      </w:r>
      <w:r w:rsidR="00351F4B">
        <w:rPr>
          <w:rFonts w:eastAsiaTheme="minorHAnsi"/>
          <w:sz w:val="24"/>
          <w:szCs w:val="24"/>
          <w:lang w:eastAsia="ar-SA"/>
        </w:rPr>
        <w:t xml:space="preserve"> framework </w:t>
      </w:r>
      <w:r w:rsidR="00D270A4">
        <w:rPr>
          <w:rFonts w:eastAsiaTheme="minorHAnsi"/>
          <w:sz w:val="24"/>
          <w:szCs w:val="24"/>
          <w:lang w:eastAsia="ar-SA"/>
        </w:rPr>
        <w:t xml:space="preserve">is an excellent example of </w:t>
      </w:r>
      <w:r w:rsidR="008D4E80">
        <w:rPr>
          <w:rFonts w:eastAsiaTheme="minorHAnsi"/>
          <w:sz w:val="24"/>
          <w:szCs w:val="24"/>
          <w:lang w:eastAsia="ar-SA"/>
        </w:rPr>
        <w:t xml:space="preserve">technologies that are </w:t>
      </w:r>
      <w:r w:rsidR="00F335DC">
        <w:rPr>
          <w:rFonts w:eastAsiaTheme="minorHAnsi"/>
          <w:sz w:val="24"/>
          <w:szCs w:val="24"/>
          <w:lang w:eastAsia="ar-SA"/>
        </w:rPr>
        <w:t>supports both fission and fusion research</w:t>
      </w:r>
      <w:r w:rsidR="00C33E47">
        <w:rPr>
          <w:rFonts w:eastAsiaTheme="minorHAnsi"/>
          <w:sz w:val="24"/>
          <w:szCs w:val="24"/>
          <w:lang w:eastAsia="ar-SA"/>
        </w:rPr>
        <w:t xml:space="preserve"> and development</w:t>
      </w:r>
      <w:r w:rsidR="00F335DC">
        <w:rPr>
          <w:rFonts w:eastAsiaTheme="minorHAnsi"/>
          <w:sz w:val="24"/>
          <w:szCs w:val="24"/>
          <w:lang w:eastAsia="ar-SA"/>
        </w:rPr>
        <w:t xml:space="preserve">. </w:t>
      </w:r>
      <w:r w:rsidR="0056279B">
        <w:rPr>
          <w:rFonts w:eastAsiaTheme="minorHAnsi"/>
          <w:sz w:val="24"/>
          <w:szCs w:val="24"/>
          <w:lang w:eastAsia="ar-SA"/>
        </w:rPr>
        <w:t xml:space="preserve">Many of the applications that have been developed using </w:t>
      </w:r>
      <w:r w:rsidR="001614DB">
        <w:rPr>
          <w:rFonts w:eastAsiaTheme="minorHAnsi"/>
          <w:sz w:val="24"/>
          <w:szCs w:val="24"/>
          <w:lang w:eastAsia="ar-SA"/>
        </w:rPr>
        <w:t>MOOSE</w:t>
      </w:r>
      <w:r w:rsidR="0056279B">
        <w:rPr>
          <w:rFonts w:eastAsiaTheme="minorHAnsi"/>
          <w:sz w:val="24"/>
          <w:szCs w:val="24"/>
          <w:lang w:eastAsia="ar-SA"/>
        </w:rPr>
        <w:t xml:space="preserve"> </w:t>
      </w:r>
      <w:r w:rsidR="00ED13DC">
        <w:rPr>
          <w:rFonts w:eastAsiaTheme="minorHAnsi"/>
          <w:sz w:val="24"/>
          <w:szCs w:val="24"/>
          <w:lang w:eastAsia="ar-SA"/>
        </w:rPr>
        <w:t xml:space="preserve">are being actively used for the advancement of fission reactors. </w:t>
      </w:r>
      <w:r w:rsidR="00FF2C50">
        <w:rPr>
          <w:rFonts w:eastAsiaTheme="minorHAnsi"/>
          <w:sz w:val="24"/>
          <w:szCs w:val="24"/>
          <w:lang w:eastAsia="ar-SA"/>
        </w:rPr>
        <w:t>With the development of TMAP8</w:t>
      </w:r>
      <w:r w:rsidR="005F6260">
        <w:rPr>
          <w:rFonts w:eastAsiaTheme="minorHAnsi"/>
          <w:sz w:val="24"/>
          <w:szCs w:val="24"/>
          <w:lang w:eastAsia="ar-SA"/>
        </w:rPr>
        <w:t xml:space="preserve"> and potentially other applications in the future</w:t>
      </w:r>
      <w:r w:rsidR="00FF2C50">
        <w:rPr>
          <w:rFonts w:eastAsiaTheme="minorHAnsi"/>
          <w:sz w:val="24"/>
          <w:szCs w:val="24"/>
          <w:lang w:eastAsia="ar-SA"/>
        </w:rPr>
        <w:t xml:space="preserve">, </w:t>
      </w:r>
      <w:r w:rsidR="007D6756">
        <w:rPr>
          <w:rFonts w:eastAsiaTheme="minorHAnsi"/>
          <w:sz w:val="24"/>
          <w:szCs w:val="24"/>
          <w:lang w:eastAsia="ar-SA"/>
        </w:rPr>
        <w:t xml:space="preserve">we </w:t>
      </w:r>
      <w:r w:rsidR="005F6260">
        <w:rPr>
          <w:rFonts w:eastAsiaTheme="minorHAnsi"/>
          <w:sz w:val="24"/>
          <w:szCs w:val="24"/>
          <w:lang w:eastAsia="ar-SA"/>
        </w:rPr>
        <w:t xml:space="preserve">expect to see significant contribution of the </w:t>
      </w:r>
      <w:r w:rsidR="001614DB">
        <w:rPr>
          <w:rFonts w:eastAsiaTheme="minorHAnsi"/>
          <w:sz w:val="24"/>
          <w:szCs w:val="24"/>
          <w:lang w:eastAsia="ar-SA"/>
        </w:rPr>
        <w:t>MOOSE</w:t>
      </w:r>
      <w:r w:rsidR="005F6260">
        <w:rPr>
          <w:rFonts w:eastAsiaTheme="minorHAnsi"/>
          <w:sz w:val="24"/>
          <w:szCs w:val="24"/>
          <w:lang w:eastAsia="ar-SA"/>
        </w:rPr>
        <w:t xml:space="preserve"> framework to the development of fusion reactors.</w:t>
      </w:r>
    </w:p>
    <w:p w14:paraId="77235CD6" w14:textId="77777777" w:rsidR="00A71B40" w:rsidRDefault="00A71B40" w:rsidP="00046928">
      <w:pPr>
        <w:overflowPunct/>
        <w:autoSpaceDE/>
        <w:autoSpaceDN/>
        <w:adjustRightInd/>
        <w:spacing w:before="280" w:after="280"/>
        <w:jc w:val="both"/>
        <w:textAlignment w:val="auto"/>
        <w:rPr>
          <w:rFonts w:eastAsiaTheme="minorHAnsi"/>
          <w:sz w:val="24"/>
          <w:szCs w:val="24"/>
          <w:lang w:eastAsia="ar-SA"/>
        </w:rPr>
      </w:pPr>
    </w:p>
    <w:p w14:paraId="197201E0" w14:textId="5315762C" w:rsidR="00604C59" w:rsidRPr="00DF3A79" w:rsidRDefault="00604C59" w:rsidP="00046928">
      <w:pPr>
        <w:pStyle w:val="Otherunnumberedheadings"/>
        <w:spacing w:before="280" w:beforeAutospacing="0" w:after="280" w:afterAutospacing="0"/>
        <w:rPr>
          <w:rFonts w:ascii="Times New Roman" w:hAnsi="Times New Roman"/>
          <w:sz w:val="24"/>
          <w:szCs w:val="24"/>
        </w:rPr>
      </w:pPr>
      <w:r w:rsidRPr="00DF3A79">
        <w:rPr>
          <w:rFonts w:ascii="Times New Roman" w:hAnsi="Times New Roman"/>
          <w:sz w:val="24"/>
          <w:szCs w:val="24"/>
        </w:rPr>
        <w:t>References</w:t>
      </w:r>
    </w:p>
    <w:p w14:paraId="2F75B514" w14:textId="429666A8" w:rsidR="00C41552" w:rsidRPr="00253DB3" w:rsidRDefault="00C41552" w:rsidP="00593AA7">
      <w:pPr>
        <w:pStyle w:val="Referencelist"/>
        <w:ind w:left="360"/>
        <w:rPr>
          <w:sz w:val="22"/>
          <w:szCs w:val="22"/>
          <w:lang w:val="en-US"/>
        </w:rPr>
      </w:pPr>
      <w:proofErr w:type="spellStart"/>
      <w:r w:rsidRPr="00593AA7">
        <w:rPr>
          <w:sz w:val="22"/>
          <w:szCs w:val="22"/>
          <w:shd w:val="clear" w:color="auto" w:fill="FFFFFF"/>
          <w:lang w:val="en-US"/>
        </w:rPr>
        <w:t>Permann</w:t>
      </w:r>
      <w:proofErr w:type="spellEnd"/>
      <w:r w:rsidRPr="00593AA7">
        <w:rPr>
          <w:sz w:val="22"/>
          <w:szCs w:val="22"/>
          <w:shd w:val="clear" w:color="auto" w:fill="FFFFFF"/>
          <w:lang w:val="en-US"/>
        </w:rPr>
        <w:t xml:space="preserve">, Cody J., Derek R. Gaston, David </w:t>
      </w:r>
      <w:proofErr w:type="spellStart"/>
      <w:r w:rsidRPr="00593AA7">
        <w:rPr>
          <w:sz w:val="22"/>
          <w:szCs w:val="22"/>
          <w:shd w:val="clear" w:color="auto" w:fill="FFFFFF"/>
          <w:lang w:val="en-US"/>
        </w:rPr>
        <w:t>Andrš</w:t>
      </w:r>
      <w:proofErr w:type="spellEnd"/>
      <w:r w:rsidRPr="00593AA7">
        <w:rPr>
          <w:sz w:val="22"/>
          <w:szCs w:val="22"/>
          <w:shd w:val="clear" w:color="auto" w:fill="FFFFFF"/>
          <w:lang w:val="en-US"/>
        </w:rPr>
        <w:t xml:space="preserve">, Robert W. Carlsen, </w:t>
      </w:r>
      <w:proofErr w:type="spellStart"/>
      <w:r w:rsidRPr="00593AA7">
        <w:rPr>
          <w:sz w:val="22"/>
          <w:szCs w:val="22"/>
          <w:shd w:val="clear" w:color="auto" w:fill="FFFFFF"/>
          <w:lang w:val="en-US"/>
        </w:rPr>
        <w:t>Fande</w:t>
      </w:r>
      <w:proofErr w:type="spellEnd"/>
      <w:r w:rsidRPr="00593AA7">
        <w:rPr>
          <w:sz w:val="22"/>
          <w:szCs w:val="22"/>
          <w:shd w:val="clear" w:color="auto" w:fill="FFFFFF"/>
          <w:lang w:val="en-US"/>
        </w:rPr>
        <w:t xml:space="preserve"> Kong, Alexander D. Lindsay, Jason M. Miller et al. "MOOSE: Enabling massively parallel </w:t>
      </w:r>
      <w:proofErr w:type="spellStart"/>
      <w:r w:rsidRPr="00593AA7">
        <w:rPr>
          <w:sz w:val="22"/>
          <w:szCs w:val="22"/>
          <w:shd w:val="clear" w:color="auto" w:fill="FFFFFF"/>
          <w:lang w:val="en-US"/>
        </w:rPr>
        <w:t>multiphysics</w:t>
      </w:r>
      <w:proofErr w:type="spellEnd"/>
      <w:r w:rsidRPr="00593AA7">
        <w:rPr>
          <w:sz w:val="22"/>
          <w:szCs w:val="22"/>
          <w:shd w:val="clear" w:color="auto" w:fill="FFFFFF"/>
          <w:lang w:val="en-US"/>
        </w:rPr>
        <w:t xml:space="preserve"> simulation." </w:t>
      </w:r>
      <w:proofErr w:type="spellStart"/>
      <w:r w:rsidRPr="00593AA7">
        <w:rPr>
          <w:i/>
          <w:iCs/>
          <w:sz w:val="22"/>
          <w:szCs w:val="22"/>
          <w:shd w:val="clear" w:color="auto" w:fill="FFFFFF"/>
          <w:lang w:val="en-US"/>
        </w:rPr>
        <w:t>SoftwareX</w:t>
      </w:r>
      <w:proofErr w:type="spellEnd"/>
      <w:r w:rsidRPr="00593AA7">
        <w:rPr>
          <w:sz w:val="22"/>
          <w:szCs w:val="22"/>
          <w:shd w:val="clear" w:color="auto" w:fill="FFFFFF"/>
          <w:lang w:val="en-US"/>
        </w:rPr>
        <w:t> 11 (2020): 100430.</w:t>
      </w:r>
    </w:p>
    <w:p w14:paraId="13C70048" w14:textId="3CE77E9A" w:rsidR="00335C3C" w:rsidRPr="009363F6" w:rsidRDefault="00253DB3" w:rsidP="009363F6">
      <w:pPr>
        <w:pStyle w:val="Referencelist"/>
        <w:ind w:left="360"/>
        <w:rPr>
          <w:sz w:val="22"/>
          <w:szCs w:val="22"/>
          <w:lang w:val="en-US"/>
        </w:rPr>
      </w:pPr>
      <w:r w:rsidRPr="00253DB3">
        <w:rPr>
          <w:sz w:val="22"/>
          <w:szCs w:val="22"/>
          <w:shd w:val="clear" w:color="auto" w:fill="FFFFFF"/>
          <w:lang w:val="en-US"/>
        </w:rPr>
        <w:t xml:space="preserve">Williamson, Richard L., Jason D. Hales, Stephen R. </w:t>
      </w:r>
      <w:proofErr w:type="spellStart"/>
      <w:r w:rsidRPr="00253DB3">
        <w:rPr>
          <w:sz w:val="22"/>
          <w:szCs w:val="22"/>
          <w:shd w:val="clear" w:color="auto" w:fill="FFFFFF"/>
          <w:lang w:val="en-US"/>
        </w:rPr>
        <w:t>Novascone</w:t>
      </w:r>
      <w:proofErr w:type="spellEnd"/>
      <w:r w:rsidRPr="00253DB3">
        <w:rPr>
          <w:sz w:val="22"/>
          <w:szCs w:val="22"/>
          <w:shd w:val="clear" w:color="auto" w:fill="FFFFFF"/>
          <w:lang w:val="en-US"/>
        </w:rPr>
        <w:t>, Giovanni Pastore, Kyle A. Gamble, Benjamin W. Spencer, Wen Jiang et al. "BISON: A flexible code for advanced simulation of the performance of multiple nuclear fuel forms." </w:t>
      </w:r>
      <w:r w:rsidRPr="00253DB3">
        <w:rPr>
          <w:i/>
          <w:iCs/>
          <w:sz w:val="22"/>
          <w:szCs w:val="22"/>
          <w:shd w:val="clear" w:color="auto" w:fill="FFFFFF"/>
          <w:lang w:val="en-US"/>
        </w:rPr>
        <w:t>Nuclear Technology</w:t>
      </w:r>
      <w:r w:rsidRPr="00253DB3">
        <w:rPr>
          <w:sz w:val="22"/>
          <w:szCs w:val="22"/>
          <w:shd w:val="clear" w:color="auto" w:fill="FFFFFF"/>
          <w:lang w:val="en-US"/>
        </w:rPr>
        <w:t> 207, no. 7 (2021): 954-980.</w:t>
      </w:r>
    </w:p>
    <w:p w14:paraId="7059287C" w14:textId="3244EDAA" w:rsidR="00335C3C" w:rsidRDefault="009363F6" w:rsidP="00593AA7">
      <w:pPr>
        <w:pStyle w:val="Referencelist"/>
        <w:ind w:left="360"/>
        <w:rPr>
          <w:sz w:val="22"/>
          <w:szCs w:val="22"/>
          <w:lang w:val="en-US"/>
        </w:rPr>
      </w:pPr>
      <w:r w:rsidRPr="009363F6">
        <w:rPr>
          <w:sz w:val="22"/>
          <w:szCs w:val="22"/>
          <w:lang w:val="en-US"/>
        </w:rPr>
        <w:t>NRC, 2020. NRC Non-Light Water Reactor (Non-LWR) Vision and Strategy, Volume 1 – Computer Code Suite for Non</w:t>
      </w:r>
      <w:r>
        <w:rPr>
          <w:sz w:val="22"/>
          <w:szCs w:val="22"/>
          <w:lang w:val="en-US"/>
        </w:rPr>
        <w:t>-</w:t>
      </w:r>
      <w:r w:rsidRPr="009363F6">
        <w:rPr>
          <w:sz w:val="22"/>
          <w:szCs w:val="22"/>
          <w:lang w:val="en-US"/>
        </w:rPr>
        <w:t>LWR Plant Systems Analysis. https://www.nrc.gov/docs/ML2003/ML20030A176.pdf</w:t>
      </w:r>
    </w:p>
    <w:p w14:paraId="1EED08F6" w14:textId="2131373F" w:rsidR="00253DB3" w:rsidRDefault="00FD2DBB" w:rsidP="00593AA7">
      <w:pPr>
        <w:pStyle w:val="Referencelist"/>
        <w:ind w:left="360"/>
        <w:rPr>
          <w:sz w:val="22"/>
          <w:szCs w:val="22"/>
          <w:lang w:val="en-US"/>
        </w:rPr>
      </w:pPr>
      <w:r w:rsidRPr="00FD2DBB">
        <w:rPr>
          <w:sz w:val="22"/>
          <w:szCs w:val="22"/>
          <w:lang w:val="en-US"/>
        </w:rPr>
        <w:t>Lange</w:t>
      </w:r>
      <w:r>
        <w:rPr>
          <w:sz w:val="22"/>
          <w:szCs w:val="22"/>
          <w:lang w:val="en-US"/>
        </w:rPr>
        <w:t xml:space="preserve">, Travis, </w:t>
      </w:r>
      <w:r w:rsidR="006F20A4" w:rsidRPr="006F20A4">
        <w:rPr>
          <w:sz w:val="22"/>
          <w:szCs w:val="22"/>
          <w:lang w:val="en-US"/>
        </w:rPr>
        <w:t xml:space="preserve">Experience with </w:t>
      </w:r>
      <w:proofErr w:type="spellStart"/>
      <w:r w:rsidR="006F20A4" w:rsidRPr="006F20A4">
        <w:rPr>
          <w:sz w:val="22"/>
          <w:szCs w:val="22"/>
          <w:lang w:val="en-US"/>
        </w:rPr>
        <w:t>DireWolf</w:t>
      </w:r>
      <w:proofErr w:type="spellEnd"/>
      <w:r w:rsidR="006F20A4" w:rsidRPr="006F20A4">
        <w:rPr>
          <w:sz w:val="22"/>
          <w:szCs w:val="22"/>
          <w:lang w:val="en-US"/>
        </w:rPr>
        <w:t xml:space="preserve"> for Heat-Pipe Microreactor Analysis to Support Early Demonstration</w:t>
      </w:r>
      <w:r w:rsidR="00335C3C">
        <w:rPr>
          <w:sz w:val="22"/>
          <w:szCs w:val="22"/>
          <w:lang w:val="en-US"/>
        </w:rPr>
        <w:t xml:space="preserve">, Technical report </w:t>
      </w:r>
      <w:r w:rsidR="00335C3C" w:rsidRPr="00335C3C">
        <w:rPr>
          <w:sz w:val="22"/>
          <w:szCs w:val="22"/>
          <w:lang w:val="en-US"/>
        </w:rPr>
        <w:t>INL/EXT-20-59691</w:t>
      </w:r>
      <w:r w:rsidR="00335C3C">
        <w:rPr>
          <w:sz w:val="22"/>
          <w:szCs w:val="22"/>
          <w:lang w:val="en-US"/>
        </w:rPr>
        <w:t>, Idaho National Laboratory, 2020.</w:t>
      </w:r>
    </w:p>
    <w:p w14:paraId="78213F47" w14:textId="44093A15" w:rsidR="00107437" w:rsidRDefault="0085605A" w:rsidP="00593AA7">
      <w:pPr>
        <w:pStyle w:val="Referencelist"/>
        <w:ind w:left="360"/>
        <w:rPr>
          <w:sz w:val="22"/>
          <w:szCs w:val="22"/>
          <w:lang w:val="en-US"/>
        </w:rPr>
      </w:pPr>
      <w:r w:rsidRPr="0085605A">
        <w:rPr>
          <w:sz w:val="22"/>
          <w:szCs w:val="22"/>
          <w:lang w:val="en-US" w:eastAsia="en-GB"/>
        </w:rPr>
        <w:t xml:space="preserve">Wang, </w:t>
      </w:r>
      <w:proofErr w:type="spellStart"/>
      <w:r w:rsidRPr="0085605A">
        <w:rPr>
          <w:sz w:val="22"/>
          <w:szCs w:val="22"/>
          <w:lang w:val="en-US" w:eastAsia="en-GB"/>
        </w:rPr>
        <w:t>Yaqi</w:t>
      </w:r>
      <w:proofErr w:type="spellEnd"/>
      <w:r w:rsidRPr="0085605A">
        <w:rPr>
          <w:sz w:val="22"/>
          <w:szCs w:val="22"/>
          <w:lang w:val="en-US" w:eastAsia="en-GB"/>
        </w:rPr>
        <w:t xml:space="preserve">, Zachary M. Prince, Joshua Thomas </w:t>
      </w:r>
      <w:proofErr w:type="spellStart"/>
      <w:r w:rsidRPr="0085605A">
        <w:rPr>
          <w:sz w:val="22"/>
          <w:szCs w:val="22"/>
          <w:lang w:val="en-US" w:eastAsia="en-GB"/>
        </w:rPr>
        <w:t>Hanophy</w:t>
      </w:r>
      <w:proofErr w:type="spellEnd"/>
      <w:r w:rsidRPr="0085605A">
        <w:rPr>
          <w:sz w:val="22"/>
          <w:szCs w:val="22"/>
          <w:lang w:val="en-US" w:eastAsia="en-GB"/>
        </w:rPr>
        <w:t xml:space="preserve">, </w:t>
      </w:r>
      <w:proofErr w:type="spellStart"/>
      <w:r w:rsidRPr="0085605A">
        <w:rPr>
          <w:sz w:val="22"/>
          <w:szCs w:val="22"/>
          <w:lang w:val="en-US" w:eastAsia="en-GB"/>
        </w:rPr>
        <w:t>Changho</w:t>
      </w:r>
      <w:proofErr w:type="spellEnd"/>
      <w:r w:rsidRPr="0085605A">
        <w:rPr>
          <w:sz w:val="22"/>
          <w:szCs w:val="22"/>
          <w:lang w:val="en-US" w:eastAsia="en-GB"/>
        </w:rPr>
        <w:t xml:space="preserve"> Lee, Yeon Sang Jung, </w:t>
      </w:r>
      <w:proofErr w:type="spellStart"/>
      <w:r w:rsidRPr="0085605A">
        <w:rPr>
          <w:sz w:val="22"/>
          <w:szCs w:val="22"/>
          <w:lang w:val="en-US" w:eastAsia="en-GB"/>
        </w:rPr>
        <w:t>Hansol</w:t>
      </w:r>
      <w:proofErr w:type="spellEnd"/>
      <w:r w:rsidRPr="0085605A">
        <w:rPr>
          <w:sz w:val="22"/>
          <w:szCs w:val="22"/>
          <w:lang w:val="en-US" w:eastAsia="en-GB"/>
        </w:rPr>
        <w:t xml:space="preserve"> Park, Logan H. </w:t>
      </w:r>
      <w:proofErr w:type="spellStart"/>
      <w:r w:rsidRPr="0085605A">
        <w:rPr>
          <w:sz w:val="22"/>
          <w:szCs w:val="22"/>
          <w:lang w:val="en-US" w:eastAsia="en-GB"/>
        </w:rPr>
        <w:t>Harbour</w:t>
      </w:r>
      <w:proofErr w:type="spellEnd"/>
      <w:r w:rsidRPr="0085605A">
        <w:rPr>
          <w:sz w:val="22"/>
          <w:szCs w:val="22"/>
          <w:lang w:val="en-US" w:eastAsia="en-GB"/>
        </w:rPr>
        <w:t xml:space="preserve">, and Javier </w:t>
      </w:r>
      <w:proofErr w:type="spellStart"/>
      <w:r w:rsidRPr="0085605A">
        <w:rPr>
          <w:sz w:val="22"/>
          <w:szCs w:val="22"/>
          <w:lang w:val="en-US" w:eastAsia="en-GB"/>
        </w:rPr>
        <w:t>Ortensi</w:t>
      </w:r>
      <w:proofErr w:type="spellEnd"/>
      <w:r w:rsidRPr="0085605A">
        <w:rPr>
          <w:sz w:val="22"/>
          <w:szCs w:val="22"/>
          <w:lang w:val="en-US" w:eastAsia="en-GB"/>
        </w:rPr>
        <w:t>. </w:t>
      </w:r>
      <w:r w:rsidRPr="0085605A">
        <w:rPr>
          <w:i/>
          <w:iCs/>
          <w:sz w:val="22"/>
          <w:szCs w:val="22"/>
          <w:lang w:val="en-US" w:eastAsia="en-GB"/>
        </w:rPr>
        <w:t>Performance Improvements for the Griffin Transport Solvers</w:t>
      </w:r>
      <w:r w:rsidRPr="0085605A">
        <w:rPr>
          <w:sz w:val="22"/>
          <w:szCs w:val="22"/>
          <w:lang w:val="en-US" w:eastAsia="en-GB"/>
        </w:rPr>
        <w:t>. No. INL/EXT-21-64272-Rev000. Idaho National Lab.</w:t>
      </w:r>
      <w:r w:rsidR="00050FF0">
        <w:rPr>
          <w:sz w:val="22"/>
          <w:szCs w:val="22"/>
          <w:lang w:val="en-US" w:eastAsia="en-GB"/>
        </w:rPr>
        <w:t xml:space="preserve"> </w:t>
      </w:r>
      <w:r w:rsidRPr="0085605A">
        <w:rPr>
          <w:sz w:val="22"/>
          <w:szCs w:val="22"/>
          <w:lang w:val="en-US" w:eastAsia="en-GB"/>
        </w:rPr>
        <w:t>(INL), Idaho Falls, ID (United States), 2021.</w:t>
      </w:r>
    </w:p>
    <w:p w14:paraId="575F4CF6" w14:textId="77777777" w:rsidR="004E1202" w:rsidRPr="004E1202" w:rsidRDefault="004E1202" w:rsidP="004E1202">
      <w:pPr>
        <w:pStyle w:val="Referencelist"/>
        <w:ind w:left="360"/>
        <w:rPr>
          <w:sz w:val="22"/>
          <w:szCs w:val="22"/>
          <w:lang w:val="en-US"/>
        </w:rPr>
      </w:pPr>
      <w:r w:rsidRPr="004E1202">
        <w:rPr>
          <w:sz w:val="22"/>
          <w:szCs w:val="22"/>
          <w:shd w:val="clear" w:color="auto" w:fill="FFFFFF"/>
          <w:lang w:val="en-US"/>
        </w:rPr>
        <w:t xml:space="preserve">Novak, A. J., R. W. Carlsen, S. </w:t>
      </w:r>
      <w:proofErr w:type="spellStart"/>
      <w:r w:rsidRPr="004E1202">
        <w:rPr>
          <w:sz w:val="22"/>
          <w:szCs w:val="22"/>
          <w:shd w:val="clear" w:color="auto" w:fill="FFFFFF"/>
          <w:lang w:val="en-US"/>
        </w:rPr>
        <w:t>Schunert</w:t>
      </w:r>
      <w:proofErr w:type="spellEnd"/>
      <w:r w:rsidRPr="004E1202">
        <w:rPr>
          <w:sz w:val="22"/>
          <w:szCs w:val="22"/>
          <w:shd w:val="clear" w:color="auto" w:fill="FFFFFF"/>
          <w:lang w:val="en-US"/>
        </w:rPr>
        <w:t xml:space="preserve">, P. Balestra, D. </w:t>
      </w:r>
      <w:proofErr w:type="spellStart"/>
      <w:r w:rsidRPr="004E1202">
        <w:rPr>
          <w:sz w:val="22"/>
          <w:szCs w:val="22"/>
          <w:shd w:val="clear" w:color="auto" w:fill="FFFFFF"/>
          <w:lang w:val="en-US"/>
        </w:rPr>
        <w:t>Reger</w:t>
      </w:r>
      <w:proofErr w:type="spellEnd"/>
      <w:r w:rsidRPr="004E1202">
        <w:rPr>
          <w:sz w:val="22"/>
          <w:szCs w:val="22"/>
          <w:shd w:val="clear" w:color="auto" w:fill="FFFFFF"/>
          <w:lang w:val="en-US"/>
        </w:rPr>
        <w:t xml:space="preserve">, R. N. </w:t>
      </w:r>
      <w:proofErr w:type="spellStart"/>
      <w:r w:rsidRPr="004E1202">
        <w:rPr>
          <w:sz w:val="22"/>
          <w:szCs w:val="22"/>
          <w:shd w:val="clear" w:color="auto" w:fill="FFFFFF"/>
          <w:lang w:val="en-US"/>
        </w:rPr>
        <w:t>Slaybaugh</w:t>
      </w:r>
      <w:proofErr w:type="spellEnd"/>
      <w:r w:rsidRPr="004E1202">
        <w:rPr>
          <w:sz w:val="22"/>
          <w:szCs w:val="22"/>
          <w:shd w:val="clear" w:color="auto" w:fill="FFFFFF"/>
          <w:lang w:val="en-US"/>
        </w:rPr>
        <w:t>, and R. C. Martineau. "Pronghorn: A multidimensional coarse-mesh application for advanced reactor thermal hydraulics." </w:t>
      </w:r>
      <w:r w:rsidRPr="004E1202">
        <w:rPr>
          <w:i/>
          <w:iCs/>
          <w:sz w:val="22"/>
          <w:szCs w:val="22"/>
          <w:shd w:val="clear" w:color="auto" w:fill="FFFFFF"/>
          <w:lang w:val="en-US"/>
        </w:rPr>
        <w:t>Nuclear Technology</w:t>
      </w:r>
      <w:r w:rsidRPr="004E1202">
        <w:rPr>
          <w:sz w:val="22"/>
          <w:szCs w:val="22"/>
          <w:shd w:val="clear" w:color="auto" w:fill="FFFFFF"/>
          <w:lang w:val="en-US"/>
        </w:rPr>
        <w:t> 207, no. 7 (2021): 1015-1046.</w:t>
      </w:r>
    </w:p>
    <w:p w14:paraId="73016173" w14:textId="77777777" w:rsidR="00857BBA" w:rsidRPr="00763183" w:rsidRDefault="00857BBA" w:rsidP="00763183">
      <w:pPr>
        <w:pStyle w:val="Referencelist"/>
        <w:ind w:left="360"/>
        <w:rPr>
          <w:sz w:val="22"/>
          <w:szCs w:val="22"/>
          <w:lang w:val="en-US"/>
        </w:rPr>
      </w:pPr>
      <w:r w:rsidRPr="00763183">
        <w:rPr>
          <w:sz w:val="22"/>
          <w:szCs w:val="22"/>
          <w:shd w:val="clear" w:color="auto" w:fill="FFFFFF"/>
          <w:lang w:val="en-US"/>
        </w:rPr>
        <w:lastRenderedPageBreak/>
        <w:t xml:space="preserve">Hansel, Joshua E., Ray A. Berry, David </w:t>
      </w:r>
      <w:proofErr w:type="spellStart"/>
      <w:r w:rsidRPr="00763183">
        <w:rPr>
          <w:sz w:val="22"/>
          <w:szCs w:val="22"/>
          <w:shd w:val="clear" w:color="auto" w:fill="FFFFFF"/>
          <w:lang w:val="en-US"/>
        </w:rPr>
        <w:t>Andrs</w:t>
      </w:r>
      <w:proofErr w:type="spellEnd"/>
      <w:r w:rsidRPr="00763183">
        <w:rPr>
          <w:sz w:val="22"/>
          <w:szCs w:val="22"/>
          <w:shd w:val="clear" w:color="auto" w:fill="FFFFFF"/>
          <w:lang w:val="en-US"/>
        </w:rPr>
        <w:t xml:space="preserve">, Matthias S. </w:t>
      </w:r>
      <w:proofErr w:type="spellStart"/>
      <w:r w:rsidRPr="00763183">
        <w:rPr>
          <w:sz w:val="22"/>
          <w:szCs w:val="22"/>
          <w:shd w:val="clear" w:color="auto" w:fill="FFFFFF"/>
          <w:lang w:val="en-US"/>
        </w:rPr>
        <w:t>Kunick</w:t>
      </w:r>
      <w:proofErr w:type="spellEnd"/>
      <w:r w:rsidRPr="00763183">
        <w:rPr>
          <w:sz w:val="22"/>
          <w:szCs w:val="22"/>
          <w:shd w:val="clear" w:color="auto" w:fill="FFFFFF"/>
          <w:lang w:val="en-US"/>
        </w:rPr>
        <w:t>, and Richard C. Martineau. "Sockeye: A One-Dimensional, Two-Phase, Compressible Flow Heat Pipe Application." </w:t>
      </w:r>
      <w:r w:rsidRPr="00763183">
        <w:rPr>
          <w:i/>
          <w:iCs/>
          <w:sz w:val="22"/>
          <w:szCs w:val="22"/>
          <w:shd w:val="clear" w:color="auto" w:fill="FFFFFF"/>
          <w:lang w:val="en-US"/>
        </w:rPr>
        <w:t>Nuclear Technology</w:t>
      </w:r>
      <w:r w:rsidRPr="00763183">
        <w:rPr>
          <w:sz w:val="22"/>
          <w:szCs w:val="22"/>
          <w:shd w:val="clear" w:color="auto" w:fill="FFFFFF"/>
          <w:lang w:val="en-US"/>
        </w:rPr>
        <w:t> 207, no. 7 (2021): 1096-1117.</w:t>
      </w:r>
    </w:p>
    <w:p w14:paraId="2DC181B4" w14:textId="5753A9BC" w:rsidR="004E1202" w:rsidRDefault="00763183" w:rsidP="00763183">
      <w:pPr>
        <w:pStyle w:val="Referencelist"/>
        <w:ind w:left="360"/>
        <w:rPr>
          <w:sz w:val="22"/>
          <w:szCs w:val="22"/>
          <w:lang w:val="en-US"/>
        </w:rPr>
      </w:pPr>
      <w:r w:rsidRPr="00763183">
        <w:rPr>
          <w:sz w:val="22"/>
          <w:szCs w:val="22"/>
          <w:shd w:val="clear" w:color="auto" w:fill="FFFFFF"/>
          <w:lang w:val="en-US"/>
        </w:rPr>
        <w:t xml:space="preserve">Zhou, </w:t>
      </w:r>
      <w:proofErr w:type="spellStart"/>
      <w:r w:rsidRPr="00763183">
        <w:rPr>
          <w:sz w:val="22"/>
          <w:szCs w:val="22"/>
          <w:shd w:val="clear" w:color="auto" w:fill="FFFFFF"/>
          <w:lang w:val="en-US"/>
        </w:rPr>
        <w:t>Yukun</w:t>
      </w:r>
      <w:proofErr w:type="spellEnd"/>
      <w:r w:rsidRPr="00763183">
        <w:rPr>
          <w:sz w:val="22"/>
          <w:szCs w:val="22"/>
          <w:shd w:val="clear" w:color="auto" w:fill="FFFFFF"/>
          <w:lang w:val="en-US"/>
        </w:rPr>
        <w:t>, Alejandro Perez, and Jun Wang. "Development and application of System Analysis Module from the user’s view." In </w:t>
      </w:r>
      <w:r w:rsidRPr="00763183">
        <w:rPr>
          <w:i/>
          <w:iCs/>
          <w:sz w:val="22"/>
          <w:szCs w:val="22"/>
          <w:shd w:val="clear" w:color="auto" w:fill="FFFFFF"/>
          <w:lang w:val="en-US"/>
        </w:rPr>
        <w:t>Nuclear Power Plant Design and Analysis Codes</w:t>
      </w:r>
      <w:r w:rsidRPr="00763183">
        <w:rPr>
          <w:sz w:val="22"/>
          <w:szCs w:val="22"/>
          <w:shd w:val="clear" w:color="auto" w:fill="FFFFFF"/>
          <w:lang w:val="en-US"/>
        </w:rPr>
        <w:t>, pp. 313-332. Woodhead Publishing, 2021.</w:t>
      </w:r>
    </w:p>
    <w:p w14:paraId="3FA37EFE" w14:textId="39DE72F7" w:rsidR="005A27C8" w:rsidRPr="005A27C8" w:rsidRDefault="005A27C8" w:rsidP="005A27C8">
      <w:pPr>
        <w:pStyle w:val="Referencelist"/>
        <w:ind w:left="360"/>
        <w:rPr>
          <w:sz w:val="22"/>
          <w:szCs w:val="22"/>
          <w:lang w:val="en-US"/>
        </w:rPr>
      </w:pPr>
      <w:r w:rsidRPr="005A27C8">
        <w:rPr>
          <w:sz w:val="22"/>
          <w:szCs w:val="22"/>
          <w:shd w:val="clear" w:color="auto" w:fill="FFFFFF"/>
          <w:lang w:val="en-US"/>
        </w:rPr>
        <w:t xml:space="preserve">Capps, Nathan, Aaron Wysocki, Andrew T. Godfrey, Benjamin S. Collins, Ryan Sweet, Nicholas Brown, Soon Lee, and Nicholas </w:t>
      </w:r>
      <w:proofErr w:type="spellStart"/>
      <w:r w:rsidRPr="005A27C8">
        <w:rPr>
          <w:sz w:val="22"/>
          <w:szCs w:val="22"/>
          <w:shd w:val="clear" w:color="auto" w:fill="FFFFFF"/>
          <w:lang w:val="en-US"/>
        </w:rPr>
        <w:t>Szewczk</w:t>
      </w:r>
      <w:proofErr w:type="spellEnd"/>
      <w:r w:rsidRPr="005A27C8">
        <w:rPr>
          <w:sz w:val="22"/>
          <w:szCs w:val="22"/>
          <w:shd w:val="clear" w:color="auto" w:fill="FFFFFF"/>
          <w:lang w:val="en-US"/>
        </w:rPr>
        <w:t>. </w:t>
      </w:r>
      <w:r w:rsidRPr="005A27C8">
        <w:rPr>
          <w:i/>
          <w:iCs/>
          <w:sz w:val="22"/>
          <w:szCs w:val="22"/>
          <w:shd w:val="clear" w:color="auto" w:fill="FFFFFF"/>
          <w:lang w:val="en-US"/>
        </w:rPr>
        <w:t>Full core LOCA safety analysis for a PWR containing high burnup fuel</w:t>
      </w:r>
      <w:r w:rsidRPr="005A27C8">
        <w:rPr>
          <w:sz w:val="22"/>
          <w:szCs w:val="22"/>
          <w:shd w:val="clear" w:color="auto" w:fill="FFFFFF"/>
          <w:lang w:val="en-US"/>
        </w:rPr>
        <w:t>. No. ORNL/TM-2020/1700. Oak Ridge National Lab.</w:t>
      </w:r>
      <w:r w:rsidR="005937E3">
        <w:rPr>
          <w:sz w:val="22"/>
          <w:szCs w:val="22"/>
          <w:shd w:val="clear" w:color="auto" w:fill="FFFFFF"/>
          <w:lang w:val="en-US"/>
        </w:rPr>
        <w:t xml:space="preserve"> </w:t>
      </w:r>
      <w:r w:rsidRPr="005A27C8">
        <w:rPr>
          <w:sz w:val="22"/>
          <w:szCs w:val="22"/>
          <w:shd w:val="clear" w:color="auto" w:fill="FFFFFF"/>
          <w:lang w:val="en-US"/>
        </w:rPr>
        <w:t>(ORNL), Oak Ridge, TN (United States), 2020.</w:t>
      </w:r>
    </w:p>
    <w:p w14:paraId="254B4264" w14:textId="77777777" w:rsidR="00434009" w:rsidRPr="00DF3A79" w:rsidRDefault="00434009" w:rsidP="00434009">
      <w:pPr>
        <w:pStyle w:val="Referencelist"/>
        <w:numPr>
          <w:ilvl w:val="0"/>
          <w:numId w:val="0"/>
        </w:numPr>
        <w:ind w:left="720" w:hanging="360"/>
        <w:rPr>
          <w:rFonts w:eastAsiaTheme="minorHAnsi"/>
          <w:sz w:val="22"/>
          <w:szCs w:val="20"/>
          <w:lang w:eastAsia="ar-SA"/>
        </w:rPr>
      </w:pPr>
    </w:p>
    <w:sectPr w:rsidR="00434009" w:rsidRPr="00DF3A79" w:rsidSect="0026525A">
      <w:footerReference w:type="even" r:id="rId13"/>
      <w:footerReference w:type="default" r:id="rId14"/>
      <w:headerReference w:type="first" r:id="rId15"/>
      <w:footerReference w:type="first" r:id="rId16"/>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57659" w14:textId="77777777" w:rsidR="00EB59CB" w:rsidRDefault="00EB59CB">
      <w:r>
        <w:separator/>
      </w:r>
    </w:p>
  </w:endnote>
  <w:endnote w:type="continuationSeparator" w:id="0">
    <w:p w14:paraId="38ED7C7F" w14:textId="77777777" w:rsidR="00EB59CB" w:rsidRDefault="00EB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CF06" w14:textId="77777777" w:rsidR="00E20E70" w:rsidRDefault="00E20E70">
    <w:pPr>
      <w:pStyle w:val="zyxClassification1"/>
    </w:pPr>
    <w:r>
      <w:fldChar w:fldCharType="begin"/>
    </w:r>
    <w:r>
      <w:instrText xml:space="preserve"> DOCPROPERTY "IaeaClassification"  \* MERGEFORMAT </w:instrText>
    </w:r>
    <w:r>
      <w:fldChar w:fldCharType="end"/>
    </w:r>
  </w:p>
  <w:p w14:paraId="200521DA"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B193" w14:textId="6E1AF563" w:rsidR="00E20E70" w:rsidRPr="00C95D35" w:rsidRDefault="00E20E70" w:rsidP="00C95D35">
    <w:pPr>
      <w:pStyle w:val="zyxClassification1"/>
    </w:pPr>
    <w:r>
      <w:fldChar w:fldCharType="begin"/>
    </w:r>
    <w:r>
      <w:instrText xml:space="preserve"> DOCPROPERTY "IaeaClassification"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5EDCE14" w14:textId="77777777">
      <w:trPr>
        <w:cantSplit/>
      </w:trPr>
      <w:tc>
        <w:tcPr>
          <w:tcW w:w="4644" w:type="dxa"/>
        </w:tcPr>
        <w:p w14:paraId="4046DEF9"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79E4DC9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5BEF3012"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02140AC5"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1F07BD0C"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5D60E" w14:textId="77777777" w:rsidR="00EB59CB" w:rsidRDefault="00EB59CB">
      <w:r>
        <w:t>___________________________________________________________________________</w:t>
      </w:r>
    </w:p>
  </w:footnote>
  <w:footnote w:type="continuationSeparator" w:id="0">
    <w:p w14:paraId="2D34BCDD" w14:textId="77777777" w:rsidR="00EB59CB" w:rsidRDefault="00EB59CB">
      <w:r>
        <w:t>___________________________________________________________________________</w:t>
      </w:r>
    </w:p>
  </w:footnote>
  <w:footnote w:type="continuationNotice" w:id="1">
    <w:p w14:paraId="7D5861D9" w14:textId="77777777" w:rsidR="00EB59CB" w:rsidRDefault="00EB59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1492AB90" w14:textId="77777777">
      <w:trPr>
        <w:cantSplit/>
        <w:trHeight w:val="716"/>
      </w:trPr>
      <w:tc>
        <w:tcPr>
          <w:tcW w:w="979" w:type="dxa"/>
          <w:vMerge w:val="restart"/>
        </w:tcPr>
        <w:p w14:paraId="3504C8F1" w14:textId="77777777" w:rsidR="00E20E70" w:rsidRDefault="00E20E70">
          <w:pPr>
            <w:spacing w:before="180"/>
            <w:ind w:left="17"/>
          </w:pPr>
        </w:p>
      </w:tc>
      <w:tc>
        <w:tcPr>
          <w:tcW w:w="3638" w:type="dxa"/>
          <w:vAlign w:val="bottom"/>
        </w:tcPr>
        <w:p w14:paraId="139D94AE" w14:textId="77777777" w:rsidR="00E20E70" w:rsidRDefault="00E20E70">
          <w:pPr>
            <w:spacing w:after="20"/>
          </w:pPr>
        </w:p>
      </w:tc>
      <w:bookmarkStart w:id="0" w:name="DOC_bkmClassification1"/>
      <w:tc>
        <w:tcPr>
          <w:tcW w:w="5702" w:type="dxa"/>
          <w:vMerge w:val="restart"/>
          <w:tcMar>
            <w:right w:w="193" w:type="dxa"/>
          </w:tcMar>
        </w:tcPr>
        <w:p w14:paraId="1F5D837F"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618A6006" w14:textId="77777777" w:rsidR="00E20E70" w:rsidRDefault="00E20E70">
          <w:pPr>
            <w:pStyle w:val="zyxConfid2Red"/>
          </w:pPr>
          <w:r>
            <w:fldChar w:fldCharType="begin"/>
          </w:r>
          <w:r>
            <w:instrText>DOCPROPERTY "IaeaClassification2"  \* MERGEFORMAT</w:instrText>
          </w:r>
          <w:r>
            <w:fldChar w:fldCharType="end"/>
          </w:r>
        </w:p>
      </w:tc>
    </w:tr>
    <w:tr w:rsidR="00E20E70" w14:paraId="624C849A" w14:textId="77777777">
      <w:trPr>
        <w:cantSplit/>
        <w:trHeight w:val="167"/>
      </w:trPr>
      <w:tc>
        <w:tcPr>
          <w:tcW w:w="979" w:type="dxa"/>
          <w:vMerge/>
        </w:tcPr>
        <w:p w14:paraId="59CC5D92" w14:textId="77777777" w:rsidR="00E20E70" w:rsidRDefault="00E20E70">
          <w:pPr>
            <w:spacing w:before="57"/>
          </w:pPr>
        </w:p>
      </w:tc>
      <w:tc>
        <w:tcPr>
          <w:tcW w:w="3638" w:type="dxa"/>
          <w:vAlign w:val="bottom"/>
        </w:tcPr>
        <w:p w14:paraId="102E94F7" w14:textId="77777777" w:rsidR="00E20E70" w:rsidRDefault="00E20E70">
          <w:pPr>
            <w:pStyle w:val="Heading9"/>
            <w:spacing w:before="0" w:after="10"/>
          </w:pPr>
        </w:p>
      </w:tc>
      <w:tc>
        <w:tcPr>
          <w:tcW w:w="5702" w:type="dxa"/>
          <w:vMerge/>
          <w:vAlign w:val="bottom"/>
        </w:tcPr>
        <w:p w14:paraId="661582EC" w14:textId="77777777" w:rsidR="00E20E70" w:rsidRDefault="00E20E70">
          <w:pPr>
            <w:pStyle w:val="Heading9"/>
            <w:spacing w:before="0" w:after="10"/>
          </w:pPr>
        </w:p>
      </w:tc>
    </w:tr>
  </w:tbl>
  <w:p w14:paraId="2C88053A"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1B6AD5A"/>
    <w:lvl w:ilvl="0">
      <w:numFmt w:val="decimal"/>
      <w:lvlText w:val="*"/>
      <w:lvlJc w:val="left"/>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5"/>
  </w:num>
  <w:num w:numId="3">
    <w:abstractNumId w:val="11"/>
  </w:num>
  <w:num w:numId="4">
    <w:abstractNumId w:val="11"/>
  </w:num>
  <w:num w:numId="5">
    <w:abstractNumId w:val="11"/>
  </w:num>
  <w:num w:numId="6">
    <w:abstractNumId w:val="6"/>
  </w:num>
  <w:num w:numId="7">
    <w:abstractNumId w:val="9"/>
  </w:num>
  <w:num w:numId="8">
    <w:abstractNumId w:val="12"/>
  </w:num>
  <w:num w:numId="9">
    <w:abstractNumId w:val="2"/>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11"/>
  </w:num>
  <w:num w:numId="22">
    <w:abstractNumId w:val="4"/>
  </w:num>
  <w:num w:numId="23">
    <w:abstractNumId w:val="1"/>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7"/>
  </w:num>
  <w:num w:numId="32">
    <w:abstractNumId w:val="11"/>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2284"/>
    <w:rsid w:val="000051D8"/>
    <w:rsid w:val="0001051B"/>
    <w:rsid w:val="00011C41"/>
    <w:rsid w:val="000229AB"/>
    <w:rsid w:val="00023BF5"/>
    <w:rsid w:val="0002569A"/>
    <w:rsid w:val="00025B57"/>
    <w:rsid w:val="000300A7"/>
    <w:rsid w:val="00032DC7"/>
    <w:rsid w:val="00037321"/>
    <w:rsid w:val="000376E1"/>
    <w:rsid w:val="00046928"/>
    <w:rsid w:val="00050FF0"/>
    <w:rsid w:val="000552F9"/>
    <w:rsid w:val="00066CA0"/>
    <w:rsid w:val="00073700"/>
    <w:rsid w:val="00074DCF"/>
    <w:rsid w:val="000764C7"/>
    <w:rsid w:val="000812C8"/>
    <w:rsid w:val="0008656D"/>
    <w:rsid w:val="00092D17"/>
    <w:rsid w:val="000A0299"/>
    <w:rsid w:val="000B3D02"/>
    <w:rsid w:val="000C6874"/>
    <w:rsid w:val="000D54E1"/>
    <w:rsid w:val="000E53D6"/>
    <w:rsid w:val="000F2F55"/>
    <w:rsid w:val="000F7E94"/>
    <w:rsid w:val="00102937"/>
    <w:rsid w:val="0010448B"/>
    <w:rsid w:val="00107437"/>
    <w:rsid w:val="00107F61"/>
    <w:rsid w:val="001119D6"/>
    <w:rsid w:val="00111C31"/>
    <w:rsid w:val="001206BC"/>
    <w:rsid w:val="0012117D"/>
    <w:rsid w:val="00126389"/>
    <w:rsid w:val="001308F2"/>
    <w:rsid w:val="001313E8"/>
    <w:rsid w:val="0015644A"/>
    <w:rsid w:val="001614DB"/>
    <w:rsid w:val="00166EBD"/>
    <w:rsid w:val="0019014D"/>
    <w:rsid w:val="001945BB"/>
    <w:rsid w:val="001B09C8"/>
    <w:rsid w:val="001B1DA1"/>
    <w:rsid w:val="001C2537"/>
    <w:rsid w:val="001C552F"/>
    <w:rsid w:val="001C58F5"/>
    <w:rsid w:val="001D5CEE"/>
    <w:rsid w:val="001F0393"/>
    <w:rsid w:val="001F1C1A"/>
    <w:rsid w:val="001F49FB"/>
    <w:rsid w:val="002071D9"/>
    <w:rsid w:val="00211A56"/>
    <w:rsid w:val="00235900"/>
    <w:rsid w:val="00235A84"/>
    <w:rsid w:val="00252A89"/>
    <w:rsid w:val="00253DB3"/>
    <w:rsid w:val="00254806"/>
    <w:rsid w:val="00256822"/>
    <w:rsid w:val="0026525A"/>
    <w:rsid w:val="00265CBF"/>
    <w:rsid w:val="00274790"/>
    <w:rsid w:val="00285755"/>
    <w:rsid w:val="002A1F9C"/>
    <w:rsid w:val="002A3EE0"/>
    <w:rsid w:val="002B29C2"/>
    <w:rsid w:val="002C4208"/>
    <w:rsid w:val="00306628"/>
    <w:rsid w:val="00332B96"/>
    <w:rsid w:val="00335C3C"/>
    <w:rsid w:val="00340746"/>
    <w:rsid w:val="00343E85"/>
    <w:rsid w:val="00346032"/>
    <w:rsid w:val="00346E9A"/>
    <w:rsid w:val="00350DB5"/>
    <w:rsid w:val="00351F4B"/>
    <w:rsid w:val="00352DE1"/>
    <w:rsid w:val="00364D7D"/>
    <w:rsid w:val="003728E6"/>
    <w:rsid w:val="003760DD"/>
    <w:rsid w:val="003B5E0E"/>
    <w:rsid w:val="003C522A"/>
    <w:rsid w:val="003D255A"/>
    <w:rsid w:val="003D5C44"/>
    <w:rsid w:val="003D6399"/>
    <w:rsid w:val="003E0384"/>
    <w:rsid w:val="003E18A4"/>
    <w:rsid w:val="003E39C3"/>
    <w:rsid w:val="003E7E2C"/>
    <w:rsid w:val="00407A83"/>
    <w:rsid w:val="00407B3C"/>
    <w:rsid w:val="00411301"/>
    <w:rsid w:val="004136EB"/>
    <w:rsid w:val="00416312"/>
    <w:rsid w:val="00416949"/>
    <w:rsid w:val="00434009"/>
    <w:rsid w:val="004370D8"/>
    <w:rsid w:val="0043741C"/>
    <w:rsid w:val="00446113"/>
    <w:rsid w:val="00451BD2"/>
    <w:rsid w:val="00463E05"/>
    <w:rsid w:val="00472C43"/>
    <w:rsid w:val="00476F02"/>
    <w:rsid w:val="00477B19"/>
    <w:rsid w:val="004910D8"/>
    <w:rsid w:val="004A134E"/>
    <w:rsid w:val="004A3914"/>
    <w:rsid w:val="004A700D"/>
    <w:rsid w:val="004B3CA5"/>
    <w:rsid w:val="004B5930"/>
    <w:rsid w:val="004E1202"/>
    <w:rsid w:val="00532447"/>
    <w:rsid w:val="00537496"/>
    <w:rsid w:val="005375B8"/>
    <w:rsid w:val="00544ED3"/>
    <w:rsid w:val="00547F26"/>
    <w:rsid w:val="00550DD6"/>
    <w:rsid w:val="0056279B"/>
    <w:rsid w:val="005661FE"/>
    <w:rsid w:val="0057131A"/>
    <w:rsid w:val="0058207C"/>
    <w:rsid w:val="0058477B"/>
    <w:rsid w:val="0058654F"/>
    <w:rsid w:val="005937E3"/>
    <w:rsid w:val="00593AA7"/>
    <w:rsid w:val="0059474C"/>
    <w:rsid w:val="00596ACA"/>
    <w:rsid w:val="005A1AD3"/>
    <w:rsid w:val="005A25FC"/>
    <w:rsid w:val="005A27C8"/>
    <w:rsid w:val="005B7E6B"/>
    <w:rsid w:val="005C5D2D"/>
    <w:rsid w:val="005D1C03"/>
    <w:rsid w:val="005D64A4"/>
    <w:rsid w:val="005E1AE5"/>
    <w:rsid w:val="005E39BC"/>
    <w:rsid w:val="005F00A0"/>
    <w:rsid w:val="005F2388"/>
    <w:rsid w:val="005F4AF8"/>
    <w:rsid w:val="005F5794"/>
    <w:rsid w:val="005F6260"/>
    <w:rsid w:val="006000B2"/>
    <w:rsid w:val="00604C59"/>
    <w:rsid w:val="00612CB0"/>
    <w:rsid w:val="00627DEA"/>
    <w:rsid w:val="00633E5D"/>
    <w:rsid w:val="00642020"/>
    <w:rsid w:val="00643524"/>
    <w:rsid w:val="0064668A"/>
    <w:rsid w:val="00647F33"/>
    <w:rsid w:val="00651423"/>
    <w:rsid w:val="00651BB8"/>
    <w:rsid w:val="00654B09"/>
    <w:rsid w:val="00662532"/>
    <w:rsid w:val="00675240"/>
    <w:rsid w:val="006824E3"/>
    <w:rsid w:val="00684298"/>
    <w:rsid w:val="006A42E7"/>
    <w:rsid w:val="006B2274"/>
    <w:rsid w:val="006B3C9D"/>
    <w:rsid w:val="006B4F74"/>
    <w:rsid w:val="006C136D"/>
    <w:rsid w:val="006D5CFB"/>
    <w:rsid w:val="006F20A4"/>
    <w:rsid w:val="006F36C5"/>
    <w:rsid w:val="00700510"/>
    <w:rsid w:val="007113E8"/>
    <w:rsid w:val="007162B4"/>
    <w:rsid w:val="00717C6F"/>
    <w:rsid w:val="00741612"/>
    <w:rsid w:val="007445DA"/>
    <w:rsid w:val="00752F10"/>
    <w:rsid w:val="00763183"/>
    <w:rsid w:val="00765630"/>
    <w:rsid w:val="00780C8C"/>
    <w:rsid w:val="0078292E"/>
    <w:rsid w:val="00782D4C"/>
    <w:rsid w:val="00790E9A"/>
    <w:rsid w:val="007A2654"/>
    <w:rsid w:val="007B12C1"/>
    <w:rsid w:val="007B4FD1"/>
    <w:rsid w:val="007B57CF"/>
    <w:rsid w:val="007B7CA0"/>
    <w:rsid w:val="007C441C"/>
    <w:rsid w:val="007C5ACE"/>
    <w:rsid w:val="007D0519"/>
    <w:rsid w:val="007D62B8"/>
    <w:rsid w:val="007D6756"/>
    <w:rsid w:val="007E474F"/>
    <w:rsid w:val="007F74BB"/>
    <w:rsid w:val="00800B84"/>
    <w:rsid w:val="00801A2F"/>
    <w:rsid w:val="00802381"/>
    <w:rsid w:val="00802AF7"/>
    <w:rsid w:val="00815F3A"/>
    <w:rsid w:val="008261E7"/>
    <w:rsid w:val="008270D0"/>
    <w:rsid w:val="00827B38"/>
    <w:rsid w:val="008306BB"/>
    <w:rsid w:val="0085046A"/>
    <w:rsid w:val="008506FE"/>
    <w:rsid w:val="0085605A"/>
    <w:rsid w:val="00857BBA"/>
    <w:rsid w:val="008601BE"/>
    <w:rsid w:val="00870468"/>
    <w:rsid w:val="008736DB"/>
    <w:rsid w:val="00883848"/>
    <w:rsid w:val="008847B5"/>
    <w:rsid w:val="00897ED5"/>
    <w:rsid w:val="008B5B41"/>
    <w:rsid w:val="008B6BB9"/>
    <w:rsid w:val="008B6C74"/>
    <w:rsid w:val="008C2038"/>
    <w:rsid w:val="008C3C89"/>
    <w:rsid w:val="008C685A"/>
    <w:rsid w:val="008D4E80"/>
    <w:rsid w:val="008F1ECA"/>
    <w:rsid w:val="008F4C98"/>
    <w:rsid w:val="008F697C"/>
    <w:rsid w:val="00900290"/>
    <w:rsid w:val="00911543"/>
    <w:rsid w:val="009363F6"/>
    <w:rsid w:val="009519C9"/>
    <w:rsid w:val="00961E5D"/>
    <w:rsid w:val="009622B9"/>
    <w:rsid w:val="00972F8C"/>
    <w:rsid w:val="00975461"/>
    <w:rsid w:val="0098234E"/>
    <w:rsid w:val="0098479B"/>
    <w:rsid w:val="00997A4B"/>
    <w:rsid w:val="009B12FF"/>
    <w:rsid w:val="009B147D"/>
    <w:rsid w:val="009B286E"/>
    <w:rsid w:val="009B5AC0"/>
    <w:rsid w:val="009D0B86"/>
    <w:rsid w:val="009D21F0"/>
    <w:rsid w:val="009D600A"/>
    <w:rsid w:val="009E0D5B"/>
    <w:rsid w:val="009E1558"/>
    <w:rsid w:val="00A05CED"/>
    <w:rsid w:val="00A1452A"/>
    <w:rsid w:val="00A2627E"/>
    <w:rsid w:val="00A32F71"/>
    <w:rsid w:val="00A42898"/>
    <w:rsid w:val="00A71B40"/>
    <w:rsid w:val="00A739F0"/>
    <w:rsid w:val="00A964E3"/>
    <w:rsid w:val="00AA0788"/>
    <w:rsid w:val="00AB6ACE"/>
    <w:rsid w:val="00AC3DDC"/>
    <w:rsid w:val="00AC547E"/>
    <w:rsid w:val="00AC5A3A"/>
    <w:rsid w:val="00AD58FC"/>
    <w:rsid w:val="00AD6BB4"/>
    <w:rsid w:val="00AE0AE2"/>
    <w:rsid w:val="00AE6705"/>
    <w:rsid w:val="00B13E6A"/>
    <w:rsid w:val="00B1443F"/>
    <w:rsid w:val="00B205BA"/>
    <w:rsid w:val="00B375C9"/>
    <w:rsid w:val="00B54CDF"/>
    <w:rsid w:val="00B553F6"/>
    <w:rsid w:val="00B61F9C"/>
    <w:rsid w:val="00B648AC"/>
    <w:rsid w:val="00B77030"/>
    <w:rsid w:val="00B808D8"/>
    <w:rsid w:val="00B82FA5"/>
    <w:rsid w:val="00B90025"/>
    <w:rsid w:val="00B90D6A"/>
    <w:rsid w:val="00B917CB"/>
    <w:rsid w:val="00BA1A6B"/>
    <w:rsid w:val="00BA5A3D"/>
    <w:rsid w:val="00BC0D33"/>
    <w:rsid w:val="00BD1400"/>
    <w:rsid w:val="00BD196C"/>
    <w:rsid w:val="00BD605C"/>
    <w:rsid w:val="00BE10A9"/>
    <w:rsid w:val="00BE2A76"/>
    <w:rsid w:val="00BE57D9"/>
    <w:rsid w:val="00C042B2"/>
    <w:rsid w:val="00C212C5"/>
    <w:rsid w:val="00C31E3D"/>
    <w:rsid w:val="00C33E47"/>
    <w:rsid w:val="00C41552"/>
    <w:rsid w:val="00C520EE"/>
    <w:rsid w:val="00C600C3"/>
    <w:rsid w:val="00C6352D"/>
    <w:rsid w:val="00C6401B"/>
    <w:rsid w:val="00C65E31"/>
    <w:rsid w:val="00C65E60"/>
    <w:rsid w:val="00C834FF"/>
    <w:rsid w:val="00C95D35"/>
    <w:rsid w:val="00CB0288"/>
    <w:rsid w:val="00CC4471"/>
    <w:rsid w:val="00CC473D"/>
    <w:rsid w:val="00CD7ABF"/>
    <w:rsid w:val="00CE5A52"/>
    <w:rsid w:val="00CF1095"/>
    <w:rsid w:val="00CF7AF3"/>
    <w:rsid w:val="00D05349"/>
    <w:rsid w:val="00D22DD2"/>
    <w:rsid w:val="00D26ADA"/>
    <w:rsid w:val="00D270A4"/>
    <w:rsid w:val="00D32A61"/>
    <w:rsid w:val="00D35A78"/>
    <w:rsid w:val="00D54A19"/>
    <w:rsid w:val="00D555A1"/>
    <w:rsid w:val="00D64DC2"/>
    <w:rsid w:val="00D82CE5"/>
    <w:rsid w:val="00D934C4"/>
    <w:rsid w:val="00DA44EB"/>
    <w:rsid w:val="00DA46CA"/>
    <w:rsid w:val="00DB5540"/>
    <w:rsid w:val="00DC2E87"/>
    <w:rsid w:val="00DE0ECC"/>
    <w:rsid w:val="00DE5691"/>
    <w:rsid w:val="00DE5C99"/>
    <w:rsid w:val="00DE7061"/>
    <w:rsid w:val="00DF21EB"/>
    <w:rsid w:val="00DF3A79"/>
    <w:rsid w:val="00DF4DF9"/>
    <w:rsid w:val="00E038B0"/>
    <w:rsid w:val="00E20E70"/>
    <w:rsid w:val="00E25B68"/>
    <w:rsid w:val="00E306DC"/>
    <w:rsid w:val="00E37FC6"/>
    <w:rsid w:val="00E43BBC"/>
    <w:rsid w:val="00E51247"/>
    <w:rsid w:val="00E55A8F"/>
    <w:rsid w:val="00E5632B"/>
    <w:rsid w:val="00E6055F"/>
    <w:rsid w:val="00E6255B"/>
    <w:rsid w:val="00E84003"/>
    <w:rsid w:val="00EB59CB"/>
    <w:rsid w:val="00EC10FC"/>
    <w:rsid w:val="00EC1EFD"/>
    <w:rsid w:val="00EC63B3"/>
    <w:rsid w:val="00ED13DC"/>
    <w:rsid w:val="00ED3D63"/>
    <w:rsid w:val="00EE0041"/>
    <w:rsid w:val="00EE29B9"/>
    <w:rsid w:val="00EE30B2"/>
    <w:rsid w:val="00EE3713"/>
    <w:rsid w:val="00EF22EE"/>
    <w:rsid w:val="00EF5DCA"/>
    <w:rsid w:val="00EF7E26"/>
    <w:rsid w:val="00F004EE"/>
    <w:rsid w:val="00F041CD"/>
    <w:rsid w:val="00F122AB"/>
    <w:rsid w:val="00F31209"/>
    <w:rsid w:val="00F335DC"/>
    <w:rsid w:val="00F37044"/>
    <w:rsid w:val="00F42E23"/>
    <w:rsid w:val="00F45EEE"/>
    <w:rsid w:val="00F51E9C"/>
    <w:rsid w:val="00F523CA"/>
    <w:rsid w:val="00F70F80"/>
    <w:rsid w:val="00F74A9D"/>
    <w:rsid w:val="00F81411"/>
    <w:rsid w:val="00F869EA"/>
    <w:rsid w:val="00F9590C"/>
    <w:rsid w:val="00FA271E"/>
    <w:rsid w:val="00FA4FC1"/>
    <w:rsid w:val="00FA6B61"/>
    <w:rsid w:val="00FB333D"/>
    <w:rsid w:val="00FD2DBB"/>
    <w:rsid w:val="00FF2C50"/>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A9FC1"/>
  <w15:docId w15:val="{1D5323B3-0188-4AAC-A100-D147430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0"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link w:val="Heading1Char"/>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link w:val="Heading2Char"/>
    <w:qFormat/>
    <w:rsid w:val="00EE0041"/>
    <w:pPr>
      <w:widowControl w:val="0"/>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customStyle="1" w:styleId="Heading1Char">
    <w:name w:val="Heading 1 Char"/>
    <w:aliases w:val="Paper title Char"/>
    <w:basedOn w:val="DefaultParagraphFont"/>
    <w:link w:val="Heading1"/>
    <w:rsid w:val="00477B19"/>
    <w:rPr>
      <w:rFonts w:ascii="Times New Roman Bold" w:hAnsi="Times New Roman Bold"/>
      <w:b/>
      <w:caps/>
      <w:sz w:val="24"/>
      <w:lang w:val="en-US" w:eastAsia="en-US"/>
    </w:rPr>
  </w:style>
  <w:style w:type="character" w:customStyle="1" w:styleId="Heading2Char">
    <w:name w:val="Heading 2 Char"/>
    <w:aliases w:val="1st level paper heading Char"/>
    <w:basedOn w:val="DefaultParagraphFont"/>
    <w:link w:val="Heading2"/>
    <w:rsid w:val="00011C41"/>
    <w:rPr>
      <w:caps/>
      <w:lang w:eastAsia="en-US"/>
    </w:rPr>
  </w:style>
  <w:style w:type="paragraph" w:styleId="Revision">
    <w:name w:val="Revision"/>
    <w:hidden/>
    <w:uiPriority w:val="99"/>
    <w:semiHidden/>
    <w:rsid w:val="00025B57"/>
    <w:rPr>
      <w:sz w:val="22"/>
      <w:lang w:eastAsia="en-US"/>
    </w:rPr>
  </w:style>
  <w:style w:type="character" w:styleId="CommentReference">
    <w:name w:val="annotation reference"/>
    <w:basedOn w:val="DefaultParagraphFont"/>
    <w:uiPriority w:val="49"/>
    <w:semiHidden/>
    <w:unhideWhenUsed/>
    <w:locked/>
    <w:rsid w:val="00A1452A"/>
    <w:rPr>
      <w:sz w:val="16"/>
      <w:szCs w:val="16"/>
    </w:rPr>
  </w:style>
  <w:style w:type="paragraph" w:styleId="CommentText">
    <w:name w:val="annotation text"/>
    <w:basedOn w:val="Normal"/>
    <w:link w:val="CommentTextChar"/>
    <w:uiPriority w:val="49"/>
    <w:semiHidden/>
    <w:unhideWhenUsed/>
    <w:locked/>
    <w:rsid w:val="00A1452A"/>
    <w:rPr>
      <w:sz w:val="20"/>
    </w:rPr>
  </w:style>
  <w:style w:type="character" w:customStyle="1" w:styleId="CommentTextChar">
    <w:name w:val="Comment Text Char"/>
    <w:basedOn w:val="DefaultParagraphFont"/>
    <w:link w:val="CommentText"/>
    <w:uiPriority w:val="49"/>
    <w:semiHidden/>
    <w:rsid w:val="00A1452A"/>
    <w:rPr>
      <w:lang w:eastAsia="en-US"/>
    </w:rPr>
  </w:style>
  <w:style w:type="paragraph" w:styleId="CommentSubject">
    <w:name w:val="annotation subject"/>
    <w:basedOn w:val="CommentText"/>
    <w:next w:val="CommentText"/>
    <w:link w:val="CommentSubjectChar"/>
    <w:uiPriority w:val="49"/>
    <w:semiHidden/>
    <w:unhideWhenUsed/>
    <w:locked/>
    <w:rsid w:val="00A1452A"/>
    <w:rPr>
      <w:b/>
      <w:bCs/>
    </w:rPr>
  </w:style>
  <w:style w:type="character" w:customStyle="1" w:styleId="CommentSubjectChar">
    <w:name w:val="Comment Subject Char"/>
    <w:basedOn w:val="CommentTextChar"/>
    <w:link w:val="CommentSubject"/>
    <w:uiPriority w:val="49"/>
    <w:semiHidden/>
    <w:rsid w:val="00A1452A"/>
    <w:rPr>
      <w:b/>
      <w:bCs/>
      <w:lang w:eastAsia="en-US"/>
    </w:rPr>
  </w:style>
  <w:style w:type="character" w:styleId="Hyperlink">
    <w:name w:val="Hyperlink"/>
    <w:basedOn w:val="DefaultParagraphFont"/>
    <w:uiPriority w:val="49"/>
    <w:unhideWhenUsed/>
    <w:locked/>
    <w:rsid w:val="00EE3713"/>
    <w:rPr>
      <w:color w:val="0000FF" w:themeColor="hyperlink"/>
      <w:u w:val="single"/>
    </w:rPr>
  </w:style>
  <w:style w:type="character" w:styleId="UnresolvedMention">
    <w:name w:val="Unresolved Mention"/>
    <w:basedOn w:val="DefaultParagraphFont"/>
    <w:uiPriority w:val="99"/>
    <w:semiHidden/>
    <w:unhideWhenUsed/>
    <w:rsid w:val="00EE3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283198">
      <w:bodyDiv w:val="1"/>
      <w:marLeft w:val="0"/>
      <w:marRight w:val="0"/>
      <w:marTop w:val="0"/>
      <w:marBottom w:val="0"/>
      <w:divBdr>
        <w:top w:val="none" w:sz="0" w:space="0" w:color="auto"/>
        <w:left w:val="none" w:sz="0" w:space="0" w:color="auto"/>
        <w:bottom w:val="none" w:sz="0" w:space="0" w:color="auto"/>
        <w:right w:val="none" w:sz="0" w:space="0" w:color="auto"/>
      </w:divBdr>
    </w:div>
    <w:div w:id="481578569">
      <w:bodyDiv w:val="1"/>
      <w:marLeft w:val="0"/>
      <w:marRight w:val="0"/>
      <w:marTop w:val="0"/>
      <w:marBottom w:val="0"/>
      <w:divBdr>
        <w:top w:val="none" w:sz="0" w:space="0" w:color="auto"/>
        <w:left w:val="none" w:sz="0" w:space="0" w:color="auto"/>
        <w:bottom w:val="none" w:sz="0" w:space="0" w:color="auto"/>
        <w:right w:val="none" w:sz="0" w:space="0" w:color="auto"/>
      </w:divBdr>
    </w:div>
    <w:div w:id="574701675">
      <w:bodyDiv w:val="1"/>
      <w:marLeft w:val="0"/>
      <w:marRight w:val="0"/>
      <w:marTop w:val="0"/>
      <w:marBottom w:val="0"/>
      <w:divBdr>
        <w:top w:val="none" w:sz="0" w:space="0" w:color="auto"/>
        <w:left w:val="none" w:sz="0" w:space="0" w:color="auto"/>
        <w:bottom w:val="none" w:sz="0" w:space="0" w:color="auto"/>
        <w:right w:val="none" w:sz="0" w:space="0" w:color="auto"/>
      </w:divBdr>
      <w:divsChild>
        <w:div w:id="1106731203">
          <w:marLeft w:val="0"/>
          <w:marRight w:val="0"/>
          <w:marTop w:val="0"/>
          <w:marBottom w:val="0"/>
          <w:divBdr>
            <w:top w:val="none" w:sz="0" w:space="0" w:color="auto"/>
            <w:left w:val="none" w:sz="0" w:space="0" w:color="auto"/>
            <w:bottom w:val="none" w:sz="0" w:space="0" w:color="auto"/>
            <w:right w:val="none" w:sz="0" w:space="0" w:color="auto"/>
          </w:divBdr>
        </w:div>
      </w:divsChild>
    </w:div>
    <w:div w:id="611061613">
      <w:bodyDiv w:val="1"/>
      <w:marLeft w:val="0"/>
      <w:marRight w:val="0"/>
      <w:marTop w:val="0"/>
      <w:marBottom w:val="0"/>
      <w:divBdr>
        <w:top w:val="none" w:sz="0" w:space="0" w:color="auto"/>
        <w:left w:val="none" w:sz="0" w:space="0" w:color="auto"/>
        <w:bottom w:val="none" w:sz="0" w:space="0" w:color="auto"/>
        <w:right w:val="none" w:sz="0" w:space="0" w:color="auto"/>
      </w:divBdr>
    </w:div>
    <w:div w:id="671682798">
      <w:bodyDiv w:val="1"/>
      <w:marLeft w:val="0"/>
      <w:marRight w:val="0"/>
      <w:marTop w:val="0"/>
      <w:marBottom w:val="0"/>
      <w:divBdr>
        <w:top w:val="none" w:sz="0" w:space="0" w:color="auto"/>
        <w:left w:val="none" w:sz="0" w:space="0" w:color="auto"/>
        <w:bottom w:val="none" w:sz="0" w:space="0" w:color="auto"/>
        <w:right w:val="none" w:sz="0" w:space="0" w:color="auto"/>
      </w:divBdr>
    </w:div>
    <w:div w:id="690376000">
      <w:bodyDiv w:val="1"/>
      <w:marLeft w:val="0"/>
      <w:marRight w:val="0"/>
      <w:marTop w:val="0"/>
      <w:marBottom w:val="0"/>
      <w:divBdr>
        <w:top w:val="none" w:sz="0" w:space="0" w:color="auto"/>
        <w:left w:val="none" w:sz="0" w:space="0" w:color="auto"/>
        <w:bottom w:val="none" w:sz="0" w:space="0" w:color="auto"/>
        <w:right w:val="none" w:sz="0" w:space="0" w:color="auto"/>
      </w:divBdr>
    </w:div>
    <w:div w:id="1149442243">
      <w:bodyDiv w:val="1"/>
      <w:marLeft w:val="0"/>
      <w:marRight w:val="0"/>
      <w:marTop w:val="0"/>
      <w:marBottom w:val="0"/>
      <w:divBdr>
        <w:top w:val="none" w:sz="0" w:space="0" w:color="auto"/>
        <w:left w:val="none" w:sz="0" w:space="0" w:color="auto"/>
        <w:bottom w:val="none" w:sz="0" w:space="0" w:color="auto"/>
        <w:right w:val="none" w:sz="0" w:space="0" w:color="auto"/>
      </w:divBdr>
    </w:div>
    <w:div w:id="1232692744">
      <w:bodyDiv w:val="1"/>
      <w:marLeft w:val="0"/>
      <w:marRight w:val="0"/>
      <w:marTop w:val="0"/>
      <w:marBottom w:val="0"/>
      <w:divBdr>
        <w:top w:val="none" w:sz="0" w:space="0" w:color="auto"/>
        <w:left w:val="none" w:sz="0" w:space="0" w:color="auto"/>
        <w:bottom w:val="none" w:sz="0" w:space="0" w:color="auto"/>
        <w:right w:val="none" w:sz="0" w:space="0" w:color="auto"/>
      </w:divBdr>
    </w:div>
    <w:div w:id="1490556429">
      <w:bodyDiv w:val="1"/>
      <w:marLeft w:val="0"/>
      <w:marRight w:val="0"/>
      <w:marTop w:val="0"/>
      <w:marBottom w:val="0"/>
      <w:divBdr>
        <w:top w:val="none" w:sz="0" w:space="0" w:color="auto"/>
        <w:left w:val="none" w:sz="0" w:space="0" w:color="auto"/>
        <w:bottom w:val="none" w:sz="0" w:space="0" w:color="auto"/>
        <w:right w:val="none" w:sz="0" w:space="0" w:color="auto"/>
      </w:divBdr>
    </w:div>
    <w:div w:id="1571036198">
      <w:bodyDiv w:val="1"/>
      <w:marLeft w:val="0"/>
      <w:marRight w:val="0"/>
      <w:marTop w:val="0"/>
      <w:marBottom w:val="0"/>
      <w:divBdr>
        <w:top w:val="none" w:sz="0" w:space="0" w:color="auto"/>
        <w:left w:val="none" w:sz="0" w:space="0" w:color="auto"/>
        <w:bottom w:val="none" w:sz="0" w:space="0" w:color="auto"/>
        <w:right w:val="none" w:sz="0" w:space="0" w:color="auto"/>
      </w:divBdr>
    </w:div>
    <w:div w:id="205969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yanender.Singh@inl.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104DD3E36ADA4B92EE7D9E39D8DAF8" ma:contentTypeVersion="2" ma:contentTypeDescription="Create a new document." ma:contentTypeScope="" ma:versionID="a4648eff60659d46ad5efc00a5bb5677">
  <xsd:schema xmlns:xsd="http://www.w3.org/2001/XMLSchema" xmlns:xs="http://www.w3.org/2001/XMLSchema" xmlns:p="http://schemas.microsoft.com/office/2006/metadata/properties" xmlns:ns2="5fab57e6-9ee8-46b6-b53f-50dcb88dcbfd" targetNamespace="http://schemas.microsoft.com/office/2006/metadata/properties" ma:root="true" ma:fieldsID="fb214c4c02a937ba04f4bca321e30c18" ns2:_="">
    <xsd:import namespace="5fab57e6-9ee8-46b6-b53f-50dcb88dcbf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b57e6-9ee8-46b6-b53f-50dcb88dcb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8D096D-FB69-4394-B957-B7A66003514E}">
  <ds:schemaRefs>
    <ds:schemaRef ds:uri="http://schemas.microsoft.com/sharepoint/v3/contenttype/forms"/>
  </ds:schemaRefs>
</ds:datastoreItem>
</file>

<file path=customXml/itemProps2.xml><?xml version="1.0" encoding="utf-8"?>
<ds:datastoreItem xmlns:ds="http://schemas.openxmlformats.org/officeDocument/2006/customXml" ds:itemID="{0F524336-44D2-4810-8AC5-ABFCEAFBE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b57e6-9ee8-46b6-b53f-50dcb88dc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FAADFD-9F90-45A7-8D8C-F0FF3C47E4FF}">
  <ds:schemaRefs>
    <ds:schemaRef ds:uri="http://schemas.openxmlformats.org/officeDocument/2006/bibliography"/>
  </ds:schemaRefs>
</ds:datastoreItem>
</file>

<file path=customXml/itemProps4.xml><?xml version="1.0" encoding="utf-8"?>
<ds:datastoreItem xmlns:ds="http://schemas.openxmlformats.org/officeDocument/2006/customXml" ds:itemID="{60472CCC-200B-45DB-BAFA-1F39767D8D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C:\WINDOWS\IAEA\Templates\O365\IAEA Blank (r01).dotx</Template>
  <TotalTime>3</TotalTime>
  <Pages>3</Pages>
  <Words>945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Extended Abtract</vt:lpstr>
    </vt:vector>
  </TitlesOfParts>
  <Company>IAEA</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Abtract</dc:title>
  <dc:creator>Chirayu.Batra@iaea.org</dc:creator>
  <cp:lastModifiedBy>Gyanender Singh</cp:lastModifiedBy>
  <cp:revision>15</cp:revision>
  <cp:lastPrinted>2015-12-01T10:27:00Z</cp:lastPrinted>
  <dcterms:created xsi:type="dcterms:W3CDTF">2022-03-15T17:13:00Z</dcterms:created>
  <dcterms:modified xsi:type="dcterms:W3CDTF">2022-03-15T17:15:00Z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0x010100A3104DD3E36ADA4B92EE7D9E39D8DAF8</vt:lpwstr>
  </property>
</Properties>
</file>