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1E7CBA13" w:rsidR="00604C59" w:rsidRPr="00073700" w:rsidRDefault="00BD35D6"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NUCLEAR FUEL PROCESSING USING FAST FUSION NEUTRONS PRODUCED IN A SPHERICAL TOKAMAK.</w:t>
      </w:r>
    </w:p>
    <w:p w14:paraId="2A7F935C" w14:textId="77777777" w:rsidR="00604C59" w:rsidRPr="00073700" w:rsidRDefault="00604C59" w:rsidP="00073700">
      <w:pPr>
        <w:pStyle w:val="Authornameandaffiliation"/>
        <w:ind w:left="0"/>
        <w:jc w:val="both"/>
        <w:rPr>
          <w:sz w:val="24"/>
          <w:szCs w:val="24"/>
          <w:lang w:val="en-GB"/>
        </w:rPr>
      </w:pPr>
    </w:p>
    <w:p w14:paraId="2FD06590" w14:textId="0E877160" w:rsidR="00CD7ABF" w:rsidRPr="00BD35D6" w:rsidRDefault="00BD35D6" w:rsidP="00306628">
      <w:pPr>
        <w:pStyle w:val="Authornameandaffiliation"/>
        <w:ind w:left="0"/>
        <w:rPr>
          <w:sz w:val="24"/>
          <w:szCs w:val="24"/>
          <w:lang w:val="es-MX"/>
        </w:rPr>
      </w:pPr>
      <w:r w:rsidRPr="00BD35D6">
        <w:rPr>
          <w:sz w:val="24"/>
          <w:szCs w:val="24"/>
          <w:lang w:val="es-MX"/>
        </w:rPr>
        <w:t>M.</w:t>
      </w:r>
      <w:r w:rsidR="00CD7ABF" w:rsidRPr="00BD35D6">
        <w:rPr>
          <w:sz w:val="24"/>
          <w:szCs w:val="24"/>
          <w:lang w:val="es-MX"/>
        </w:rPr>
        <w:t> </w:t>
      </w:r>
      <w:r w:rsidRPr="00BD35D6">
        <w:rPr>
          <w:sz w:val="24"/>
          <w:szCs w:val="24"/>
          <w:lang w:val="es-MX"/>
        </w:rPr>
        <w:t>NIETO-PEREZ</w:t>
      </w:r>
      <w:r w:rsidR="00CD7ABF" w:rsidRPr="00BD35D6">
        <w:rPr>
          <w:sz w:val="24"/>
          <w:szCs w:val="24"/>
          <w:vertAlign w:val="superscript"/>
          <w:lang w:val="es-MX"/>
        </w:rPr>
        <w:t>1</w:t>
      </w:r>
      <w:r w:rsidRPr="00BD35D6">
        <w:rPr>
          <w:sz w:val="24"/>
          <w:szCs w:val="24"/>
          <w:vertAlign w:val="superscript"/>
          <w:lang w:val="es-MX"/>
        </w:rPr>
        <w:t>,2</w:t>
      </w:r>
      <w:r w:rsidR="00CD7ABF" w:rsidRPr="00BD35D6">
        <w:rPr>
          <w:sz w:val="24"/>
          <w:szCs w:val="24"/>
          <w:lang w:val="es-MX"/>
        </w:rPr>
        <w:t xml:space="preserve">, </w:t>
      </w:r>
      <w:r w:rsidRPr="00BD35D6">
        <w:rPr>
          <w:sz w:val="24"/>
          <w:szCs w:val="24"/>
          <w:lang w:val="es-MX"/>
        </w:rPr>
        <w:t>S</w:t>
      </w:r>
      <w:r w:rsidR="00CD7ABF" w:rsidRPr="00BD35D6">
        <w:rPr>
          <w:sz w:val="24"/>
          <w:szCs w:val="24"/>
          <w:lang w:val="es-MX"/>
        </w:rPr>
        <w:t>. </w:t>
      </w:r>
      <w:r w:rsidRPr="00BD35D6">
        <w:rPr>
          <w:sz w:val="24"/>
          <w:szCs w:val="24"/>
          <w:lang w:val="es-MX"/>
        </w:rPr>
        <w:t>MAHAJAN</w:t>
      </w:r>
      <w:r>
        <w:rPr>
          <w:sz w:val="24"/>
          <w:szCs w:val="24"/>
          <w:vertAlign w:val="superscript"/>
          <w:lang w:val="es-MX"/>
        </w:rPr>
        <w:t>3</w:t>
      </w:r>
      <w:r w:rsidR="00CD7ABF" w:rsidRPr="00BD35D6">
        <w:rPr>
          <w:sz w:val="24"/>
          <w:szCs w:val="24"/>
          <w:lang w:val="es-MX"/>
        </w:rPr>
        <w:t xml:space="preserve">, </w:t>
      </w:r>
      <w:r w:rsidRPr="00BD35D6">
        <w:rPr>
          <w:sz w:val="24"/>
          <w:szCs w:val="24"/>
          <w:lang w:val="es-MX"/>
        </w:rPr>
        <w:t>M</w:t>
      </w:r>
      <w:r w:rsidR="00CD7ABF" w:rsidRPr="00BD35D6">
        <w:rPr>
          <w:sz w:val="24"/>
          <w:szCs w:val="24"/>
          <w:lang w:val="es-MX"/>
        </w:rPr>
        <w:t>. </w:t>
      </w:r>
      <w:r w:rsidRPr="00BD35D6">
        <w:rPr>
          <w:sz w:val="24"/>
          <w:szCs w:val="24"/>
          <w:lang w:val="es-MX"/>
        </w:rPr>
        <w:t>KOTSCHENREUTHER</w:t>
      </w:r>
      <w:r w:rsidRPr="00BD35D6">
        <w:rPr>
          <w:sz w:val="24"/>
          <w:szCs w:val="24"/>
          <w:vertAlign w:val="superscript"/>
          <w:lang w:val="es-MX"/>
        </w:rPr>
        <w:t>3</w:t>
      </w:r>
    </w:p>
    <w:p w14:paraId="68D50F1D" w14:textId="77777777" w:rsidR="00CD7ABF" w:rsidRPr="00BD35D6" w:rsidRDefault="00CD7ABF" w:rsidP="00CD7ABF">
      <w:pPr>
        <w:pStyle w:val="Authornameandaffiliation"/>
        <w:ind w:left="0"/>
        <w:jc w:val="both"/>
        <w:rPr>
          <w:sz w:val="24"/>
          <w:szCs w:val="24"/>
          <w:lang w:val="es-MX"/>
        </w:rPr>
      </w:pPr>
    </w:p>
    <w:p w14:paraId="50B1C884" w14:textId="1ADC8BBA" w:rsidR="00CD7ABF" w:rsidRDefault="00CD7ABF" w:rsidP="00CD7ABF">
      <w:pPr>
        <w:pStyle w:val="Authornameandaffiliation"/>
        <w:ind w:left="0"/>
        <w:jc w:val="both"/>
        <w:rPr>
          <w:sz w:val="24"/>
          <w:szCs w:val="24"/>
        </w:rPr>
      </w:pPr>
      <w:r w:rsidRPr="00CD7ABF">
        <w:rPr>
          <w:sz w:val="24"/>
          <w:szCs w:val="24"/>
          <w:vertAlign w:val="superscript"/>
        </w:rPr>
        <w:t>1</w:t>
      </w:r>
      <w:r w:rsidR="00BD35D6">
        <w:rPr>
          <w:sz w:val="24"/>
          <w:szCs w:val="24"/>
        </w:rPr>
        <w:t>Ken and Mary Alice Lindquist Department of Nuclear Engineering - Pennsylvania State University, University Park, PA, USA</w:t>
      </w:r>
    </w:p>
    <w:p w14:paraId="4F6648E4" w14:textId="65A2A484" w:rsidR="00CD7ABF" w:rsidRPr="00BD35D6" w:rsidRDefault="00CD7ABF" w:rsidP="00CD7ABF">
      <w:pPr>
        <w:pStyle w:val="Authornameandaffiliation"/>
        <w:ind w:left="0"/>
        <w:jc w:val="both"/>
        <w:rPr>
          <w:sz w:val="24"/>
          <w:szCs w:val="24"/>
          <w:lang w:val="es-MX"/>
        </w:rPr>
      </w:pPr>
      <w:r w:rsidRPr="00BD35D6">
        <w:rPr>
          <w:sz w:val="24"/>
          <w:szCs w:val="24"/>
          <w:vertAlign w:val="superscript"/>
          <w:lang w:val="es-MX"/>
        </w:rPr>
        <w:t>2</w:t>
      </w:r>
      <w:r w:rsidR="00BD35D6" w:rsidRPr="00BD35D6">
        <w:rPr>
          <w:sz w:val="24"/>
          <w:szCs w:val="24"/>
          <w:lang w:val="es-MX"/>
        </w:rPr>
        <w:t xml:space="preserve">CICATA Queretaro _Instituto </w:t>
      </w:r>
      <w:proofErr w:type="spellStart"/>
      <w:r w:rsidR="00BD35D6" w:rsidRPr="00BD35D6">
        <w:rPr>
          <w:sz w:val="24"/>
          <w:szCs w:val="24"/>
          <w:lang w:val="es-MX"/>
        </w:rPr>
        <w:t>Politecnico</w:t>
      </w:r>
      <w:proofErr w:type="spellEnd"/>
      <w:r w:rsidR="00BD35D6" w:rsidRPr="00BD35D6">
        <w:rPr>
          <w:sz w:val="24"/>
          <w:szCs w:val="24"/>
          <w:lang w:val="es-MX"/>
        </w:rPr>
        <w:t xml:space="preserve"> Naci</w:t>
      </w:r>
      <w:r w:rsidR="00BD35D6">
        <w:rPr>
          <w:sz w:val="24"/>
          <w:szCs w:val="24"/>
          <w:lang w:val="es-MX"/>
        </w:rPr>
        <w:t>onal</w:t>
      </w:r>
      <w:r w:rsidRPr="00BD35D6">
        <w:rPr>
          <w:sz w:val="24"/>
          <w:szCs w:val="24"/>
          <w:lang w:val="es-MX"/>
        </w:rPr>
        <w:t xml:space="preserve">, </w:t>
      </w:r>
      <w:r w:rsidR="00BD35D6">
        <w:rPr>
          <w:sz w:val="24"/>
          <w:szCs w:val="24"/>
          <w:lang w:val="es-MX"/>
        </w:rPr>
        <w:t>Queretaro</w:t>
      </w:r>
      <w:r w:rsidRPr="00BD35D6">
        <w:rPr>
          <w:sz w:val="24"/>
          <w:szCs w:val="24"/>
          <w:lang w:val="es-MX"/>
        </w:rPr>
        <w:t xml:space="preserve">, </w:t>
      </w:r>
      <w:proofErr w:type="spellStart"/>
      <w:r w:rsidR="00BD35D6">
        <w:rPr>
          <w:sz w:val="24"/>
          <w:szCs w:val="24"/>
          <w:lang w:val="es-MX"/>
        </w:rPr>
        <w:t>Mexico</w:t>
      </w:r>
      <w:proofErr w:type="spellEnd"/>
    </w:p>
    <w:p w14:paraId="0BC76593" w14:textId="161E82EB" w:rsidR="00CD7ABF" w:rsidRPr="00CD7ABF" w:rsidRDefault="00CD7ABF" w:rsidP="00BD35D6">
      <w:pPr>
        <w:pStyle w:val="Authornameandaffiliation"/>
        <w:ind w:left="0"/>
        <w:jc w:val="both"/>
        <w:rPr>
          <w:sz w:val="24"/>
          <w:szCs w:val="24"/>
        </w:rPr>
      </w:pPr>
      <w:r w:rsidRPr="00CD7ABF">
        <w:rPr>
          <w:sz w:val="24"/>
          <w:szCs w:val="24"/>
          <w:vertAlign w:val="superscript"/>
        </w:rPr>
        <w:t>3</w:t>
      </w:r>
      <w:r w:rsidR="00BD35D6">
        <w:rPr>
          <w:sz w:val="24"/>
          <w:szCs w:val="24"/>
        </w:rPr>
        <w:t>Institute for Fusion Studies – University of Texas at Austin. Austin, TX, USA</w:t>
      </w:r>
    </w:p>
    <w:p w14:paraId="5D9EC7B1" w14:textId="4EF54CB8" w:rsidR="00CD7ABF" w:rsidRDefault="00CD7ABF" w:rsidP="00073700">
      <w:pPr>
        <w:pStyle w:val="Authornameandaffiliation"/>
        <w:ind w:left="0"/>
        <w:jc w:val="both"/>
        <w:rPr>
          <w:sz w:val="24"/>
          <w:szCs w:val="24"/>
          <w:lang w:val="en-GB"/>
        </w:rPr>
      </w:pPr>
    </w:p>
    <w:p w14:paraId="0CC649E0" w14:textId="32862583" w:rsidR="00CD7ABF" w:rsidRPr="00CD7ABF" w:rsidRDefault="00CD7ABF" w:rsidP="00CD7ABF">
      <w:pPr>
        <w:pStyle w:val="Authornameandaffiliation"/>
        <w:ind w:left="0"/>
        <w:jc w:val="both"/>
        <w:rPr>
          <w:sz w:val="24"/>
          <w:szCs w:val="24"/>
        </w:rPr>
      </w:pPr>
      <w:r w:rsidRPr="00CD7ABF">
        <w:rPr>
          <w:sz w:val="24"/>
          <w:szCs w:val="24"/>
        </w:rPr>
        <w:t xml:space="preserve">Email contact of corresponding author: </w:t>
      </w:r>
      <w:r w:rsidR="00BD35D6">
        <w:rPr>
          <w:sz w:val="24"/>
          <w:szCs w:val="24"/>
        </w:rPr>
        <w:t>mnieto</w:t>
      </w:r>
      <w:r w:rsidRPr="00CD7ABF">
        <w:rPr>
          <w:sz w:val="24"/>
          <w:szCs w:val="24"/>
        </w:rPr>
        <w:t>@</w:t>
      </w:r>
      <w:r w:rsidR="00BD35D6">
        <w:rPr>
          <w:sz w:val="24"/>
          <w:szCs w:val="24"/>
        </w:rPr>
        <w:t>psu.edu</w:t>
      </w:r>
    </w:p>
    <w:p w14:paraId="338D162C" w14:textId="77777777" w:rsidR="00CD7ABF" w:rsidRPr="00073700" w:rsidRDefault="00CD7ABF" w:rsidP="00073700">
      <w:pPr>
        <w:pStyle w:val="Authornameandaffiliation"/>
        <w:ind w:left="0"/>
        <w:jc w:val="both"/>
        <w:rPr>
          <w:sz w:val="24"/>
          <w:szCs w:val="24"/>
          <w:lang w:val="en-GB"/>
        </w:rPr>
      </w:pPr>
    </w:p>
    <w:p w14:paraId="279E880E" w14:textId="193168AD" w:rsidR="00E87403" w:rsidRDefault="00E87403" w:rsidP="000571AD">
      <w:pPr>
        <w:pStyle w:val="BodyText"/>
        <w:spacing w:before="280" w:after="280"/>
        <w:ind w:firstLine="0"/>
        <w:rPr>
          <w:rFonts w:eastAsiaTheme="minorHAnsi"/>
          <w:sz w:val="24"/>
          <w:szCs w:val="24"/>
          <w:lang w:eastAsia="ar-SA"/>
        </w:rPr>
      </w:pPr>
      <w:r>
        <w:rPr>
          <w:rFonts w:eastAsiaTheme="minorHAnsi"/>
          <w:sz w:val="24"/>
          <w:szCs w:val="24"/>
          <w:lang w:eastAsia="ar-SA"/>
        </w:rPr>
        <w:t>N</w:t>
      </w:r>
      <w:r w:rsidRPr="00E87403">
        <w:rPr>
          <w:rFonts w:eastAsiaTheme="minorHAnsi"/>
          <w:sz w:val="24"/>
          <w:szCs w:val="24"/>
          <w:lang w:eastAsia="ar-SA"/>
        </w:rPr>
        <w:t>uclear power face</w:t>
      </w:r>
      <w:r>
        <w:rPr>
          <w:rFonts w:eastAsiaTheme="minorHAnsi"/>
          <w:sz w:val="24"/>
          <w:szCs w:val="24"/>
          <w:lang w:eastAsia="ar-SA"/>
        </w:rPr>
        <w:t>s</w:t>
      </w:r>
      <w:r w:rsidRPr="00E87403">
        <w:rPr>
          <w:rFonts w:eastAsiaTheme="minorHAnsi"/>
          <w:sz w:val="24"/>
          <w:szCs w:val="24"/>
          <w:lang w:eastAsia="ar-SA"/>
        </w:rPr>
        <w:t xml:space="preserve"> two important technical challenges: </w:t>
      </w:r>
      <w:r>
        <w:rPr>
          <w:rFonts w:eastAsiaTheme="minorHAnsi"/>
          <w:sz w:val="24"/>
          <w:szCs w:val="24"/>
          <w:lang w:eastAsia="ar-SA"/>
        </w:rPr>
        <w:t>increase the availability of fissile material beyond the existing natural uranium, and safely disposing of partially burned nuclear fuel.</w:t>
      </w:r>
      <w:r w:rsidRPr="00E87403">
        <w:rPr>
          <w:rFonts w:eastAsiaTheme="minorHAnsi"/>
          <w:sz w:val="24"/>
          <w:szCs w:val="24"/>
          <w:lang w:eastAsia="ar-SA"/>
        </w:rPr>
        <w:t xml:space="preserve"> Although some nuclear reactor designs can operate with natural uranium as fuel</w:t>
      </w:r>
      <w:r>
        <w:rPr>
          <w:rFonts w:eastAsiaTheme="minorHAnsi"/>
          <w:sz w:val="24"/>
          <w:szCs w:val="24"/>
          <w:lang w:eastAsia="ar-SA"/>
        </w:rPr>
        <w:t xml:space="preserve">, </w:t>
      </w:r>
      <w:r w:rsidRPr="00E87403">
        <w:rPr>
          <w:rFonts w:eastAsiaTheme="minorHAnsi"/>
          <w:sz w:val="24"/>
          <w:szCs w:val="24"/>
          <w:lang w:eastAsia="ar-SA"/>
        </w:rPr>
        <w:t xml:space="preserve">most </w:t>
      </w:r>
      <w:r>
        <w:rPr>
          <w:rFonts w:eastAsiaTheme="minorHAnsi"/>
          <w:sz w:val="24"/>
          <w:szCs w:val="24"/>
          <w:lang w:eastAsia="ar-SA"/>
        </w:rPr>
        <w:t xml:space="preserve">commercial </w:t>
      </w:r>
      <w:r w:rsidRPr="00E87403">
        <w:rPr>
          <w:rFonts w:eastAsiaTheme="minorHAnsi"/>
          <w:sz w:val="24"/>
          <w:szCs w:val="24"/>
          <w:lang w:eastAsia="ar-SA"/>
        </w:rPr>
        <w:t xml:space="preserve">reactors require enriched fuel. </w:t>
      </w:r>
      <w:r>
        <w:rPr>
          <w:rFonts w:eastAsiaTheme="minorHAnsi"/>
          <w:sz w:val="24"/>
          <w:szCs w:val="24"/>
          <w:lang w:eastAsia="ar-SA"/>
        </w:rPr>
        <w:t>A</w:t>
      </w:r>
      <w:r w:rsidRPr="00E87403">
        <w:rPr>
          <w:rFonts w:eastAsiaTheme="minorHAnsi"/>
          <w:sz w:val="24"/>
          <w:szCs w:val="24"/>
          <w:lang w:eastAsia="ar-SA"/>
        </w:rPr>
        <w:t xml:space="preserve"> single PWR reactor </w:t>
      </w:r>
      <w:r>
        <w:rPr>
          <w:rFonts w:eastAsiaTheme="minorHAnsi"/>
          <w:sz w:val="24"/>
          <w:szCs w:val="24"/>
          <w:lang w:eastAsia="ar-SA"/>
        </w:rPr>
        <w:t>requires</w:t>
      </w:r>
      <w:r w:rsidRPr="00E87403">
        <w:rPr>
          <w:rFonts w:eastAsiaTheme="minorHAnsi"/>
          <w:sz w:val="24"/>
          <w:szCs w:val="24"/>
          <w:lang w:eastAsia="ar-SA"/>
        </w:rPr>
        <w:t xml:space="preserve"> between 150 and 250 tons of fuel, with the fuel assemblies staying inside the reactor for a period between 18 and 24 months. </w:t>
      </w:r>
      <w:r>
        <w:rPr>
          <w:rFonts w:eastAsiaTheme="minorHAnsi"/>
          <w:sz w:val="24"/>
          <w:szCs w:val="24"/>
          <w:lang w:eastAsia="ar-SA"/>
        </w:rPr>
        <w:t>During</w:t>
      </w:r>
      <w:r w:rsidRPr="00E87403">
        <w:rPr>
          <w:rFonts w:eastAsiaTheme="minorHAnsi"/>
          <w:sz w:val="24"/>
          <w:szCs w:val="24"/>
          <w:lang w:eastAsia="ar-SA"/>
        </w:rPr>
        <w:t xml:space="preserve"> </w:t>
      </w:r>
      <w:r w:rsidR="00645B12" w:rsidRPr="00E87403">
        <w:rPr>
          <w:rFonts w:eastAsiaTheme="minorHAnsi"/>
          <w:sz w:val="24"/>
          <w:szCs w:val="24"/>
          <w:lang w:eastAsia="ar-SA"/>
        </w:rPr>
        <w:t>refuel</w:t>
      </w:r>
      <w:r w:rsidR="00645B12">
        <w:rPr>
          <w:rFonts w:eastAsiaTheme="minorHAnsi"/>
          <w:sz w:val="24"/>
          <w:szCs w:val="24"/>
          <w:lang w:eastAsia="ar-SA"/>
        </w:rPr>
        <w:t>ling</w:t>
      </w:r>
      <w:r>
        <w:rPr>
          <w:rFonts w:eastAsiaTheme="minorHAnsi"/>
          <w:sz w:val="24"/>
          <w:szCs w:val="24"/>
          <w:lang w:eastAsia="ar-SA"/>
        </w:rPr>
        <w:t xml:space="preserve">, </w:t>
      </w:r>
      <w:r w:rsidRPr="00E87403">
        <w:rPr>
          <w:rFonts w:eastAsiaTheme="minorHAnsi"/>
          <w:sz w:val="24"/>
          <w:szCs w:val="24"/>
          <w:lang w:eastAsia="ar-SA"/>
        </w:rPr>
        <w:t xml:space="preserve">1/3 of the assemblies come out permanently, so the net consumption of fuel is in the range 25 – 50 tons/yr. </w:t>
      </w:r>
      <w:r>
        <w:rPr>
          <w:rFonts w:eastAsiaTheme="minorHAnsi"/>
          <w:sz w:val="24"/>
          <w:szCs w:val="24"/>
          <w:lang w:eastAsia="ar-SA"/>
        </w:rPr>
        <w:t xml:space="preserve">According to </w:t>
      </w:r>
      <w:r w:rsidRPr="00E87403">
        <w:rPr>
          <w:rFonts w:eastAsiaTheme="minorHAnsi"/>
          <w:sz w:val="24"/>
          <w:szCs w:val="24"/>
          <w:lang w:eastAsia="ar-SA"/>
        </w:rPr>
        <w:t>the IEA BLUE map scenario [</w:t>
      </w:r>
      <w:r>
        <w:rPr>
          <w:rFonts w:eastAsiaTheme="minorHAnsi"/>
          <w:sz w:val="24"/>
          <w:szCs w:val="24"/>
          <w:lang w:eastAsia="ar-SA"/>
        </w:rPr>
        <w:t>1</w:t>
      </w:r>
      <w:r w:rsidRPr="00E87403">
        <w:rPr>
          <w:rFonts w:eastAsiaTheme="minorHAnsi"/>
          <w:sz w:val="24"/>
          <w:szCs w:val="24"/>
          <w:lang w:eastAsia="ar-SA"/>
        </w:rPr>
        <w:t xml:space="preserve">], </w:t>
      </w:r>
      <w:r w:rsidR="00645B12">
        <w:rPr>
          <w:rFonts w:eastAsiaTheme="minorHAnsi"/>
          <w:sz w:val="24"/>
          <w:szCs w:val="24"/>
          <w:lang w:eastAsia="ar-SA"/>
        </w:rPr>
        <w:t>i</w:t>
      </w:r>
      <w:r w:rsidRPr="00E87403">
        <w:rPr>
          <w:rFonts w:eastAsiaTheme="minorHAnsi"/>
          <w:sz w:val="24"/>
          <w:szCs w:val="24"/>
          <w:lang w:eastAsia="ar-SA"/>
        </w:rPr>
        <w:t xml:space="preserve">f the level of </w:t>
      </w:r>
      <w:r w:rsidR="00645B12">
        <w:rPr>
          <w:rFonts w:eastAsiaTheme="minorHAnsi"/>
          <w:sz w:val="24"/>
          <w:szCs w:val="24"/>
          <w:lang w:eastAsia="ar-SA"/>
        </w:rPr>
        <w:t xml:space="preserve">uranium </w:t>
      </w:r>
      <w:r w:rsidRPr="00E87403">
        <w:rPr>
          <w:rFonts w:eastAsiaTheme="minorHAnsi"/>
          <w:sz w:val="24"/>
          <w:szCs w:val="24"/>
          <w:lang w:eastAsia="ar-SA"/>
        </w:rPr>
        <w:t xml:space="preserve">usage remains at its present value (no growth), </w:t>
      </w:r>
      <w:r w:rsidR="00645B12">
        <w:rPr>
          <w:rFonts w:eastAsiaTheme="minorHAnsi"/>
          <w:sz w:val="24"/>
          <w:szCs w:val="24"/>
          <w:lang w:eastAsia="ar-SA"/>
        </w:rPr>
        <w:t>reasonably assured reserves (</w:t>
      </w:r>
      <w:r w:rsidRPr="00E87403">
        <w:rPr>
          <w:rFonts w:eastAsiaTheme="minorHAnsi"/>
          <w:sz w:val="24"/>
          <w:szCs w:val="24"/>
          <w:lang w:eastAsia="ar-SA"/>
        </w:rPr>
        <w:t>RAR</w:t>
      </w:r>
      <w:r w:rsidR="00645B12">
        <w:rPr>
          <w:rFonts w:eastAsiaTheme="minorHAnsi"/>
          <w:sz w:val="24"/>
          <w:szCs w:val="24"/>
          <w:lang w:eastAsia="ar-SA"/>
        </w:rPr>
        <w:t>)</w:t>
      </w:r>
      <w:r w:rsidRPr="00E87403">
        <w:rPr>
          <w:rFonts w:eastAsiaTheme="minorHAnsi"/>
          <w:sz w:val="24"/>
          <w:szCs w:val="24"/>
          <w:lang w:eastAsia="ar-SA"/>
        </w:rPr>
        <w:t xml:space="preserve"> and </w:t>
      </w:r>
      <w:r w:rsidR="00645B12">
        <w:rPr>
          <w:rFonts w:eastAsiaTheme="minorHAnsi"/>
          <w:sz w:val="24"/>
          <w:szCs w:val="24"/>
          <w:lang w:eastAsia="ar-SA"/>
        </w:rPr>
        <w:t>inferred reserves (</w:t>
      </w:r>
      <w:r w:rsidRPr="00E87403">
        <w:rPr>
          <w:rFonts w:eastAsiaTheme="minorHAnsi"/>
          <w:sz w:val="24"/>
          <w:szCs w:val="24"/>
          <w:lang w:eastAsia="ar-SA"/>
        </w:rPr>
        <w:t>IR</w:t>
      </w:r>
      <w:r w:rsidR="00645B12">
        <w:rPr>
          <w:rFonts w:eastAsiaTheme="minorHAnsi"/>
          <w:sz w:val="24"/>
          <w:szCs w:val="24"/>
          <w:lang w:eastAsia="ar-SA"/>
        </w:rPr>
        <w:t>)</w:t>
      </w:r>
      <w:r w:rsidRPr="00E87403">
        <w:rPr>
          <w:rFonts w:eastAsiaTheme="minorHAnsi"/>
          <w:sz w:val="24"/>
          <w:szCs w:val="24"/>
          <w:lang w:eastAsia="ar-SA"/>
        </w:rPr>
        <w:t xml:space="preserve"> </w:t>
      </w:r>
      <w:r w:rsidR="00645B12">
        <w:rPr>
          <w:rFonts w:eastAsiaTheme="minorHAnsi"/>
          <w:sz w:val="24"/>
          <w:szCs w:val="24"/>
          <w:lang w:eastAsia="ar-SA"/>
        </w:rPr>
        <w:t xml:space="preserve">of uranium </w:t>
      </w:r>
      <w:r w:rsidRPr="00E87403">
        <w:rPr>
          <w:rFonts w:eastAsiaTheme="minorHAnsi"/>
          <w:sz w:val="24"/>
          <w:szCs w:val="24"/>
          <w:lang w:eastAsia="ar-SA"/>
        </w:rPr>
        <w:t>will be depleted by 2100.</w:t>
      </w:r>
    </w:p>
    <w:p w14:paraId="1789839A" w14:textId="77777777" w:rsidR="000571AD" w:rsidRPr="00E87403" w:rsidRDefault="000571AD" w:rsidP="000571AD">
      <w:pPr>
        <w:pStyle w:val="BodyText"/>
        <w:spacing w:before="280" w:after="280"/>
        <w:ind w:firstLine="0"/>
        <w:rPr>
          <w:rFonts w:eastAsiaTheme="minorHAnsi"/>
          <w:sz w:val="24"/>
          <w:szCs w:val="24"/>
          <w:lang w:eastAsia="ar-SA"/>
        </w:rPr>
      </w:pPr>
    </w:p>
    <w:p w14:paraId="21F945E6" w14:textId="77777777" w:rsidR="00D06D63" w:rsidRDefault="00E87403" w:rsidP="000571AD">
      <w:pPr>
        <w:pStyle w:val="BodyText"/>
        <w:spacing w:before="280" w:after="280"/>
        <w:ind w:firstLine="0"/>
        <w:rPr>
          <w:rFonts w:eastAsiaTheme="minorHAnsi"/>
          <w:sz w:val="24"/>
          <w:szCs w:val="24"/>
          <w:lang w:eastAsia="ar-SA"/>
        </w:rPr>
      </w:pPr>
      <w:r w:rsidRPr="00E87403">
        <w:rPr>
          <w:rFonts w:eastAsiaTheme="minorHAnsi"/>
          <w:sz w:val="24"/>
          <w:szCs w:val="24"/>
          <w:lang w:eastAsia="ar-SA"/>
        </w:rPr>
        <w:t xml:space="preserve">To </w:t>
      </w:r>
      <w:r w:rsidR="00645B12">
        <w:rPr>
          <w:rFonts w:eastAsiaTheme="minorHAnsi"/>
          <w:sz w:val="24"/>
          <w:szCs w:val="24"/>
          <w:lang w:eastAsia="ar-SA"/>
        </w:rPr>
        <w:t xml:space="preserve">extend </w:t>
      </w:r>
      <w:r w:rsidRPr="00E87403">
        <w:rPr>
          <w:rFonts w:eastAsiaTheme="minorHAnsi"/>
          <w:sz w:val="24"/>
          <w:szCs w:val="24"/>
          <w:lang w:eastAsia="ar-SA"/>
        </w:rPr>
        <w:t xml:space="preserve">nuclear </w:t>
      </w:r>
      <w:r w:rsidR="00645B12">
        <w:rPr>
          <w:rFonts w:eastAsiaTheme="minorHAnsi"/>
          <w:sz w:val="24"/>
          <w:szCs w:val="24"/>
          <w:lang w:eastAsia="ar-SA"/>
        </w:rPr>
        <w:t>power</w:t>
      </w:r>
      <w:r w:rsidRPr="00E87403">
        <w:rPr>
          <w:rFonts w:eastAsiaTheme="minorHAnsi"/>
          <w:sz w:val="24"/>
          <w:szCs w:val="24"/>
          <w:lang w:eastAsia="ar-SA"/>
        </w:rPr>
        <w:t xml:space="preserve"> availability, </w:t>
      </w:r>
      <w:r w:rsidR="00645B12">
        <w:rPr>
          <w:rFonts w:eastAsiaTheme="minorHAnsi"/>
          <w:sz w:val="24"/>
          <w:szCs w:val="24"/>
          <w:lang w:eastAsia="ar-SA"/>
        </w:rPr>
        <w:t>it</w:t>
      </w:r>
      <w:r w:rsidRPr="00E87403">
        <w:rPr>
          <w:rFonts w:eastAsiaTheme="minorHAnsi"/>
          <w:sz w:val="24"/>
          <w:szCs w:val="24"/>
          <w:lang w:eastAsia="ar-SA"/>
        </w:rPr>
        <w:t xml:space="preserve"> is </w:t>
      </w:r>
      <w:r w:rsidR="00645B12">
        <w:rPr>
          <w:rFonts w:eastAsiaTheme="minorHAnsi"/>
          <w:sz w:val="24"/>
          <w:szCs w:val="24"/>
          <w:lang w:eastAsia="ar-SA"/>
        </w:rPr>
        <w:t xml:space="preserve">required </w:t>
      </w:r>
      <w:r w:rsidRPr="00E87403">
        <w:rPr>
          <w:rFonts w:eastAsiaTheme="minorHAnsi"/>
          <w:sz w:val="24"/>
          <w:szCs w:val="24"/>
          <w:lang w:eastAsia="ar-SA"/>
        </w:rPr>
        <w:t xml:space="preserve">to artificially breed fissile material. </w:t>
      </w:r>
      <w:r w:rsidR="00645B12">
        <w:rPr>
          <w:rFonts w:eastAsiaTheme="minorHAnsi"/>
          <w:sz w:val="24"/>
          <w:szCs w:val="24"/>
          <w:lang w:eastAsia="ar-SA"/>
        </w:rPr>
        <w:t>F</w:t>
      </w:r>
      <w:r w:rsidRPr="00E87403">
        <w:rPr>
          <w:rFonts w:eastAsiaTheme="minorHAnsi"/>
          <w:sz w:val="24"/>
          <w:szCs w:val="24"/>
          <w:lang w:eastAsia="ar-SA"/>
        </w:rPr>
        <w:t xml:space="preserve">issile isotopes can be produced by </w:t>
      </w:r>
      <w:r w:rsidR="00645B12">
        <w:rPr>
          <w:rFonts w:eastAsiaTheme="minorHAnsi"/>
          <w:sz w:val="24"/>
          <w:szCs w:val="24"/>
          <w:lang w:eastAsia="ar-SA"/>
        </w:rPr>
        <w:t>exposing</w:t>
      </w:r>
      <w:r w:rsidRPr="00E87403">
        <w:rPr>
          <w:rFonts w:eastAsiaTheme="minorHAnsi"/>
          <w:sz w:val="24"/>
          <w:szCs w:val="24"/>
          <w:lang w:eastAsia="ar-SA"/>
        </w:rPr>
        <w:t xml:space="preserve"> natural fertile material</w:t>
      </w:r>
      <w:r w:rsidR="00645B12">
        <w:rPr>
          <w:rFonts w:eastAsiaTheme="minorHAnsi"/>
          <w:sz w:val="24"/>
          <w:szCs w:val="24"/>
          <w:lang w:eastAsia="ar-SA"/>
        </w:rPr>
        <w:t>,</w:t>
      </w:r>
      <w:r w:rsidRPr="00E87403">
        <w:rPr>
          <w:rFonts w:eastAsiaTheme="minorHAnsi"/>
          <w:sz w:val="24"/>
          <w:szCs w:val="24"/>
          <w:lang w:eastAsia="ar-SA"/>
        </w:rPr>
        <w:t xml:space="preserve"> such as </w:t>
      </w:r>
      <w:r w:rsidRPr="00645B12">
        <w:rPr>
          <w:rFonts w:eastAsiaTheme="minorHAnsi"/>
          <w:sz w:val="24"/>
          <w:szCs w:val="24"/>
          <w:vertAlign w:val="superscript"/>
          <w:lang w:eastAsia="ar-SA"/>
        </w:rPr>
        <w:t>232</w:t>
      </w:r>
      <w:r w:rsidRPr="00E87403">
        <w:rPr>
          <w:rFonts w:eastAsiaTheme="minorHAnsi"/>
          <w:sz w:val="24"/>
          <w:szCs w:val="24"/>
          <w:lang w:eastAsia="ar-SA"/>
        </w:rPr>
        <w:t xml:space="preserve">Th and </w:t>
      </w:r>
      <w:r w:rsidRPr="00645B12">
        <w:rPr>
          <w:rFonts w:eastAsiaTheme="minorHAnsi"/>
          <w:sz w:val="24"/>
          <w:szCs w:val="24"/>
          <w:vertAlign w:val="superscript"/>
          <w:lang w:eastAsia="ar-SA"/>
        </w:rPr>
        <w:t>238</w:t>
      </w:r>
      <w:r w:rsidRPr="00E87403">
        <w:rPr>
          <w:rFonts w:eastAsiaTheme="minorHAnsi"/>
          <w:sz w:val="24"/>
          <w:szCs w:val="24"/>
          <w:lang w:eastAsia="ar-SA"/>
        </w:rPr>
        <w:t>U</w:t>
      </w:r>
      <w:r w:rsidR="00645B12">
        <w:rPr>
          <w:rFonts w:eastAsiaTheme="minorHAnsi"/>
          <w:sz w:val="24"/>
          <w:szCs w:val="24"/>
          <w:lang w:eastAsia="ar-SA"/>
        </w:rPr>
        <w:t>, to fast neutrons;</w:t>
      </w:r>
      <w:r w:rsidRPr="00E87403">
        <w:rPr>
          <w:rFonts w:eastAsiaTheme="minorHAnsi"/>
          <w:sz w:val="24"/>
          <w:szCs w:val="24"/>
          <w:lang w:eastAsia="ar-SA"/>
        </w:rPr>
        <w:t xml:space="preserve"> </w:t>
      </w:r>
      <w:r w:rsidR="00645B12">
        <w:rPr>
          <w:rFonts w:eastAsiaTheme="minorHAnsi"/>
          <w:sz w:val="24"/>
          <w:szCs w:val="24"/>
          <w:lang w:eastAsia="ar-SA"/>
        </w:rPr>
        <w:t>i</w:t>
      </w:r>
      <w:r w:rsidRPr="00E87403">
        <w:rPr>
          <w:rFonts w:eastAsiaTheme="minorHAnsi"/>
          <w:sz w:val="24"/>
          <w:szCs w:val="24"/>
          <w:lang w:eastAsia="ar-SA"/>
        </w:rPr>
        <w:t>rradiation of fertile material with neutrons having energies between 10 keV and 1 MeV is desirable when the purpose of the irradiation is to breed fissile material.</w:t>
      </w:r>
      <w:r w:rsidR="00645B12">
        <w:rPr>
          <w:rFonts w:eastAsiaTheme="minorHAnsi"/>
          <w:sz w:val="24"/>
          <w:szCs w:val="24"/>
          <w:lang w:eastAsia="ar-SA"/>
        </w:rPr>
        <w:t xml:space="preserve"> T</w:t>
      </w:r>
      <w:r w:rsidRPr="00E87403">
        <w:rPr>
          <w:rFonts w:eastAsiaTheme="minorHAnsi"/>
          <w:sz w:val="24"/>
          <w:szCs w:val="24"/>
          <w:lang w:eastAsia="ar-SA"/>
        </w:rPr>
        <w:t xml:space="preserve">hree options are </w:t>
      </w:r>
      <w:r w:rsidR="00645B12">
        <w:rPr>
          <w:rFonts w:eastAsiaTheme="minorHAnsi"/>
          <w:sz w:val="24"/>
          <w:szCs w:val="24"/>
          <w:lang w:eastAsia="ar-SA"/>
        </w:rPr>
        <w:t xml:space="preserve">available </w:t>
      </w:r>
      <w:r w:rsidRPr="00E87403">
        <w:rPr>
          <w:rFonts w:eastAsiaTheme="minorHAnsi"/>
          <w:sz w:val="24"/>
          <w:szCs w:val="24"/>
          <w:lang w:eastAsia="ar-SA"/>
        </w:rPr>
        <w:t>as alternatives</w:t>
      </w:r>
      <w:r w:rsidR="00645B12">
        <w:rPr>
          <w:rFonts w:eastAsiaTheme="minorHAnsi"/>
          <w:sz w:val="24"/>
          <w:szCs w:val="24"/>
          <w:lang w:eastAsia="ar-SA"/>
        </w:rPr>
        <w:t xml:space="preserve"> to produce fast neutrons</w:t>
      </w:r>
      <w:r w:rsidRPr="00E87403">
        <w:rPr>
          <w:rFonts w:eastAsiaTheme="minorHAnsi"/>
          <w:sz w:val="24"/>
          <w:szCs w:val="24"/>
          <w:lang w:eastAsia="ar-SA"/>
        </w:rPr>
        <w:t xml:space="preserve"> [</w:t>
      </w:r>
      <w:r w:rsidR="00645B12">
        <w:rPr>
          <w:rFonts w:eastAsiaTheme="minorHAnsi"/>
          <w:sz w:val="24"/>
          <w:szCs w:val="24"/>
          <w:lang w:eastAsia="ar-SA"/>
        </w:rPr>
        <w:t>2</w:t>
      </w:r>
      <w:r w:rsidRPr="00E87403">
        <w:rPr>
          <w:rFonts w:eastAsiaTheme="minorHAnsi"/>
          <w:sz w:val="24"/>
          <w:szCs w:val="24"/>
          <w:lang w:eastAsia="ar-SA"/>
        </w:rPr>
        <w:t>]: accelerator-based sources</w:t>
      </w:r>
      <w:r w:rsidR="00D06D63">
        <w:rPr>
          <w:rFonts w:eastAsiaTheme="minorHAnsi"/>
          <w:sz w:val="24"/>
          <w:szCs w:val="24"/>
          <w:lang w:eastAsia="ar-SA"/>
        </w:rPr>
        <w:t xml:space="preserve"> (</w:t>
      </w:r>
      <w:r w:rsidRPr="00E87403">
        <w:rPr>
          <w:rFonts w:eastAsiaTheme="minorHAnsi"/>
          <w:sz w:val="24"/>
          <w:szCs w:val="24"/>
          <w:lang w:eastAsia="ar-SA"/>
        </w:rPr>
        <w:t>spallation process</w:t>
      </w:r>
      <w:r w:rsidR="00D06D63">
        <w:rPr>
          <w:rFonts w:eastAsiaTheme="minorHAnsi"/>
          <w:sz w:val="24"/>
          <w:szCs w:val="24"/>
          <w:lang w:eastAsia="ar-SA"/>
        </w:rPr>
        <w:t>)</w:t>
      </w:r>
      <w:r w:rsidRPr="00E87403">
        <w:rPr>
          <w:rFonts w:eastAsiaTheme="minorHAnsi"/>
          <w:sz w:val="24"/>
          <w:szCs w:val="24"/>
          <w:lang w:eastAsia="ar-SA"/>
        </w:rPr>
        <w:t xml:space="preserve">, fusion reactors running with deuterium and tritium mixtures, and fast </w:t>
      </w:r>
      <w:r w:rsidR="00645B12">
        <w:rPr>
          <w:rFonts w:eastAsiaTheme="minorHAnsi"/>
          <w:sz w:val="24"/>
          <w:szCs w:val="24"/>
          <w:lang w:eastAsia="ar-SA"/>
        </w:rPr>
        <w:t xml:space="preserve">neutron </w:t>
      </w:r>
      <w:r w:rsidRPr="00E87403">
        <w:rPr>
          <w:rFonts w:eastAsiaTheme="minorHAnsi"/>
          <w:sz w:val="24"/>
          <w:szCs w:val="24"/>
          <w:lang w:eastAsia="ar-SA"/>
        </w:rPr>
        <w:t>spectrum reactors. Accelerator-based systems produce a point-like source, which leads to significant issues associated with heat removal and neutron damage near the point source. Switching between several targets may help mitigate these problems, but even with those strategies the heat removal and neutron damage problems remain [</w:t>
      </w:r>
      <w:r w:rsidR="00D06D63">
        <w:rPr>
          <w:rFonts w:eastAsiaTheme="minorHAnsi"/>
          <w:sz w:val="24"/>
          <w:szCs w:val="24"/>
          <w:lang w:eastAsia="ar-SA"/>
        </w:rPr>
        <w:t>3</w:t>
      </w:r>
      <w:r w:rsidRPr="00E87403">
        <w:rPr>
          <w:rFonts w:eastAsiaTheme="minorHAnsi"/>
          <w:sz w:val="24"/>
          <w:szCs w:val="24"/>
          <w:lang w:eastAsia="ar-SA"/>
        </w:rPr>
        <w:t>]. Fast reactors, unlike accelerator- or fusion-based systems, are susceptible to reactivity accidents if adequate control measures are not taken [</w:t>
      </w:r>
      <w:r w:rsidR="00D06D63">
        <w:rPr>
          <w:rFonts w:eastAsiaTheme="minorHAnsi"/>
          <w:sz w:val="24"/>
          <w:szCs w:val="24"/>
          <w:lang w:eastAsia="ar-SA"/>
        </w:rPr>
        <w:t>4</w:t>
      </w:r>
      <w:r w:rsidRPr="00E87403">
        <w:rPr>
          <w:rFonts w:eastAsiaTheme="minorHAnsi"/>
          <w:sz w:val="24"/>
          <w:szCs w:val="24"/>
          <w:lang w:eastAsia="ar-SA"/>
        </w:rPr>
        <w:t>], which implies an added operational risk, not present in the subcritical systems.</w:t>
      </w:r>
    </w:p>
    <w:p w14:paraId="2C34E554" w14:textId="4BEFB5BD" w:rsidR="00D06D63" w:rsidRDefault="00D06D63" w:rsidP="00645B12">
      <w:pPr>
        <w:pStyle w:val="BodyText"/>
        <w:spacing w:before="280" w:after="280"/>
        <w:rPr>
          <w:rFonts w:eastAsiaTheme="minorHAnsi"/>
          <w:sz w:val="24"/>
          <w:szCs w:val="24"/>
          <w:lang w:eastAsia="ar-SA"/>
        </w:rPr>
      </w:pPr>
    </w:p>
    <w:p w14:paraId="52E5C7DD" w14:textId="118A5AC1" w:rsidR="00D06D63" w:rsidRDefault="00D06D63" w:rsidP="000571AD">
      <w:pPr>
        <w:pStyle w:val="BodyText"/>
        <w:spacing w:before="280" w:after="280"/>
        <w:ind w:firstLine="0"/>
        <w:rPr>
          <w:rFonts w:eastAsiaTheme="minorHAnsi"/>
          <w:sz w:val="24"/>
          <w:szCs w:val="24"/>
          <w:lang w:eastAsia="ar-SA"/>
        </w:rPr>
      </w:pPr>
      <w:r w:rsidRPr="00D06D63">
        <w:rPr>
          <w:rFonts w:eastAsiaTheme="minorHAnsi"/>
          <w:sz w:val="24"/>
          <w:szCs w:val="24"/>
          <w:lang w:eastAsia="ar-SA"/>
        </w:rPr>
        <w:t xml:space="preserve">Fusion systems have been proposed </w:t>
      </w:r>
      <w:r w:rsidR="000571AD">
        <w:rPr>
          <w:rFonts w:eastAsiaTheme="minorHAnsi"/>
          <w:sz w:val="24"/>
          <w:szCs w:val="24"/>
          <w:lang w:eastAsia="ar-SA"/>
        </w:rPr>
        <w:t xml:space="preserve">in the past </w:t>
      </w:r>
      <w:r w:rsidRPr="00D06D63">
        <w:rPr>
          <w:rFonts w:eastAsiaTheme="minorHAnsi"/>
          <w:sz w:val="24"/>
          <w:szCs w:val="24"/>
          <w:lang w:eastAsia="ar-SA"/>
        </w:rPr>
        <w:t>as fast neutron sources in the context of neutronics testing facilities for the development of practical fusion reactors [</w:t>
      </w:r>
      <w:r>
        <w:rPr>
          <w:rFonts w:eastAsiaTheme="minorHAnsi"/>
          <w:sz w:val="24"/>
          <w:szCs w:val="24"/>
          <w:lang w:eastAsia="ar-SA"/>
        </w:rPr>
        <w:t>5</w:t>
      </w:r>
      <w:r w:rsidRPr="00D06D63">
        <w:rPr>
          <w:rFonts w:eastAsiaTheme="minorHAnsi"/>
          <w:sz w:val="24"/>
          <w:szCs w:val="24"/>
          <w:lang w:eastAsia="ar-SA"/>
        </w:rPr>
        <w:t xml:space="preserve">]; </w:t>
      </w:r>
      <w:r w:rsidR="000571AD" w:rsidRPr="00D06D63">
        <w:rPr>
          <w:rFonts w:eastAsiaTheme="minorHAnsi"/>
          <w:sz w:val="24"/>
          <w:szCs w:val="24"/>
          <w:lang w:eastAsia="ar-SA"/>
        </w:rPr>
        <w:t>these devices</w:t>
      </w:r>
      <w:r w:rsidR="000571AD">
        <w:rPr>
          <w:rFonts w:eastAsiaTheme="minorHAnsi"/>
          <w:sz w:val="24"/>
          <w:szCs w:val="24"/>
          <w:lang w:eastAsia="ar-SA"/>
        </w:rPr>
        <w:t xml:space="preserve"> are </w:t>
      </w:r>
      <w:r w:rsidRPr="00D06D63">
        <w:rPr>
          <w:rFonts w:eastAsiaTheme="minorHAnsi"/>
          <w:sz w:val="24"/>
          <w:szCs w:val="24"/>
          <w:lang w:eastAsia="ar-SA"/>
        </w:rPr>
        <w:t>design</w:t>
      </w:r>
      <w:r w:rsidR="000571AD">
        <w:rPr>
          <w:rFonts w:eastAsiaTheme="minorHAnsi"/>
          <w:sz w:val="24"/>
          <w:szCs w:val="24"/>
          <w:lang w:eastAsia="ar-SA"/>
        </w:rPr>
        <w:t xml:space="preserve">ed to </w:t>
      </w:r>
      <w:r w:rsidRPr="00D06D63">
        <w:rPr>
          <w:rFonts w:eastAsiaTheme="minorHAnsi"/>
          <w:sz w:val="24"/>
          <w:szCs w:val="24"/>
          <w:lang w:eastAsia="ar-SA"/>
        </w:rPr>
        <w:t>produce up to 2-4 MW/m</w:t>
      </w:r>
      <w:r w:rsidRPr="00324A1E">
        <w:rPr>
          <w:rFonts w:eastAsiaTheme="minorHAnsi"/>
          <w:sz w:val="24"/>
          <w:szCs w:val="24"/>
          <w:vertAlign w:val="superscript"/>
          <w:lang w:eastAsia="ar-SA"/>
        </w:rPr>
        <w:t>2</w:t>
      </w:r>
      <w:r w:rsidRPr="00D06D63">
        <w:rPr>
          <w:rFonts w:eastAsiaTheme="minorHAnsi"/>
          <w:sz w:val="24"/>
          <w:szCs w:val="24"/>
          <w:lang w:eastAsia="ar-SA"/>
        </w:rPr>
        <w:t xml:space="preserve"> of neutron wall loading over </w:t>
      </w:r>
      <w:r w:rsidR="000571AD">
        <w:rPr>
          <w:rFonts w:eastAsiaTheme="minorHAnsi"/>
          <w:sz w:val="24"/>
          <w:szCs w:val="24"/>
          <w:lang w:eastAsia="ar-SA"/>
        </w:rPr>
        <w:t>large</w:t>
      </w:r>
      <w:r w:rsidRPr="00D06D63">
        <w:rPr>
          <w:rFonts w:eastAsiaTheme="minorHAnsi"/>
          <w:sz w:val="24"/>
          <w:szCs w:val="24"/>
          <w:lang w:eastAsia="ar-SA"/>
        </w:rPr>
        <w:t xml:space="preserve"> areas. </w:t>
      </w:r>
      <w:proofErr w:type="gramStart"/>
      <w:r w:rsidRPr="00D06D63">
        <w:rPr>
          <w:rFonts w:eastAsiaTheme="minorHAnsi"/>
          <w:sz w:val="24"/>
          <w:szCs w:val="24"/>
          <w:lang w:eastAsia="ar-SA"/>
        </w:rPr>
        <w:t>A</w:t>
      </w:r>
      <w:proofErr w:type="gramEnd"/>
      <w:r w:rsidRPr="00D06D63">
        <w:rPr>
          <w:rFonts w:eastAsiaTheme="minorHAnsi"/>
          <w:sz w:val="24"/>
          <w:szCs w:val="24"/>
          <w:lang w:eastAsia="ar-SA"/>
        </w:rPr>
        <w:t xml:space="preserve"> </w:t>
      </w:r>
      <w:r w:rsidR="000571AD">
        <w:rPr>
          <w:rFonts w:eastAsiaTheme="minorHAnsi"/>
          <w:sz w:val="24"/>
          <w:szCs w:val="24"/>
          <w:lang w:eastAsia="ar-SA"/>
        </w:rPr>
        <w:t xml:space="preserve">important disadvantage </w:t>
      </w:r>
      <w:r w:rsidRPr="00D06D63">
        <w:rPr>
          <w:rFonts w:eastAsiaTheme="minorHAnsi"/>
          <w:sz w:val="24"/>
          <w:szCs w:val="24"/>
          <w:lang w:eastAsia="ar-SA"/>
        </w:rPr>
        <w:t xml:space="preserve">of </w:t>
      </w:r>
      <w:r w:rsidR="000571AD">
        <w:rPr>
          <w:rFonts w:eastAsiaTheme="minorHAnsi"/>
          <w:sz w:val="24"/>
          <w:szCs w:val="24"/>
          <w:lang w:eastAsia="ar-SA"/>
        </w:rPr>
        <w:t>a</w:t>
      </w:r>
      <w:r w:rsidRPr="00D06D63">
        <w:rPr>
          <w:rFonts w:eastAsiaTheme="minorHAnsi"/>
          <w:sz w:val="24"/>
          <w:szCs w:val="24"/>
          <w:lang w:eastAsia="ar-SA"/>
        </w:rPr>
        <w:t xml:space="preserve"> </w:t>
      </w:r>
      <w:r w:rsidR="000571AD">
        <w:rPr>
          <w:rFonts w:eastAsiaTheme="minorHAnsi"/>
          <w:sz w:val="24"/>
          <w:szCs w:val="24"/>
          <w:lang w:eastAsia="ar-SA"/>
        </w:rPr>
        <w:t xml:space="preserve">first-generation </w:t>
      </w:r>
      <w:r w:rsidRPr="00D06D63">
        <w:rPr>
          <w:rFonts w:eastAsiaTheme="minorHAnsi"/>
          <w:sz w:val="24"/>
          <w:szCs w:val="24"/>
          <w:lang w:eastAsia="ar-SA"/>
        </w:rPr>
        <w:t>fusion-based system is the need to breed tritium. The tritium burned in the fusion reactor will produce one neutron, and this neutron will be required to replenish the spent tritium, leaving no excess neutrons to carry out other tasks such as transmuting fertile isotopes into fissile ones. Th</w:t>
      </w:r>
      <w:r w:rsidR="000571AD">
        <w:rPr>
          <w:rFonts w:eastAsiaTheme="minorHAnsi"/>
          <w:sz w:val="24"/>
          <w:szCs w:val="24"/>
          <w:lang w:eastAsia="ar-SA"/>
        </w:rPr>
        <w:t xml:space="preserve">erefore, </w:t>
      </w:r>
      <w:r w:rsidRPr="00D06D63">
        <w:rPr>
          <w:rFonts w:eastAsiaTheme="minorHAnsi"/>
          <w:sz w:val="24"/>
          <w:szCs w:val="24"/>
          <w:lang w:eastAsia="ar-SA"/>
        </w:rPr>
        <w:t>fusion-based systems require neutron multiplication and a minimiz</w:t>
      </w:r>
      <w:r w:rsidR="000571AD">
        <w:rPr>
          <w:rFonts w:eastAsiaTheme="minorHAnsi"/>
          <w:sz w:val="24"/>
          <w:szCs w:val="24"/>
          <w:lang w:eastAsia="ar-SA"/>
        </w:rPr>
        <w:t xml:space="preserve">ation of the </w:t>
      </w:r>
      <w:r w:rsidRPr="00D06D63">
        <w:rPr>
          <w:rFonts w:eastAsiaTheme="minorHAnsi"/>
          <w:sz w:val="24"/>
          <w:szCs w:val="24"/>
          <w:lang w:eastAsia="ar-SA"/>
        </w:rPr>
        <w:t>neutron leakage.</w:t>
      </w:r>
    </w:p>
    <w:p w14:paraId="03C84D3F" w14:textId="77777777" w:rsidR="000571AD" w:rsidRPr="00D06D63" w:rsidRDefault="000571AD" w:rsidP="000571AD">
      <w:pPr>
        <w:pStyle w:val="BodyText"/>
        <w:spacing w:before="280" w:after="280"/>
        <w:ind w:firstLine="0"/>
        <w:rPr>
          <w:rFonts w:eastAsiaTheme="minorHAnsi"/>
          <w:sz w:val="24"/>
          <w:szCs w:val="24"/>
          <w:lang w:eastAsia="ar-SA"/>
        </w:rPr>
      </w:pPr>
    </w:p>
    <w:p w14:paraId="039B0001" w14:textId="7BFC6D4F" w:rsidR="005C2346" w:rsidRDefault="00D06D63" w:rsidP="000571AD">
      <w:pPr>
        <w:pStyle w:val="BodyText"/>
        <w:spacing w:before="280" w:after="280"/>
        <w:ind w:firstLine="0"/>
        <w:rPr>
          <w:rFonts w:eastAsiaTheme="minorHAnsi"/>
          <w:sz w:val="24"/>
          <w:szCs w:val="24"/>
          <w:lang w:eastAsia="ar-SA"/>
        </w:rPr>
      </w:pPr>
      <w:r w:rsidRPr="00D06D63">
        <w:rPr>
          <w:rFonts w:eastAsiaTheme="minorHAnsi"/>
          <w:sz w:val="24"/>
          <w:szCs w:val="24"/>
          <w:lang w:eastAsia="ar-SA"/>
        </w:rPr>
        <w:t>In this work, neutron transport simulation</w:t>
      </w:r>
      <w:r w:rsidR="000571AD">
        <w:rPr>
          <w:rFonts w:eastAsiaTheme="minorHAnsi"/>
          <w:sz w:val="24"/>
          <w:szCs w:val="24"/>
          <w:lang w:eastAsia="ar-SA"/>
        </w:rPr>
        <w:t>s</w:t>
      </w:r>
      <w:r w:rsidRPr="00D06D63">
        <w:rPr>
          <w:rFonts w:eastAsiaTheme="minorHAnsi"/>
          <w:sz w:val="24"/>
          <w:szCs w:val="24"/>
          <w:lang w:eastAsia="ar-SA"/>
        </w:rPr>
        <w:t xml:space="preserve"> </w:t>
      </w:r>
      <w:r w:rsidR="000571AD">
        <w:rPr>
          <w:rFonts w:eastAsiaTheme="minorHAnsi"/>
          <w:sz w:val="24"/>
          <w:szCs w:val="24"/>
          <w:lang w:eastAsia="ar-SA"/>
        </w:rPr>
        <w:t xml:space="preserve">are </w:t>
      </w:r>
      <w:r w:rsidRPr="00D06D63">
        <w:rPr>
          <w:rFonts w:eastAsiaTheme="minorHAnsi"/>
          <w:sz w:val="24"/>
          <w:szCs w:val="24"/>
          <w:lang w:eastAsia="ar-SA"/>
        </w:rPr>
        <w:t xml:space="preserve">coupled </w:t>
      </w:r>
      <w:r w:rsidR="000571AD">
        <w:rPr>
          <w:rFonts w:eastAsiaTheme="minorHAnsi"/>
          <w:sz w:val="24"/>
          <w:szCs w:val="24"/>
          <w:lang w:eastAsia="ar-SA"/>
        </w:rPr>
        <w:t>to</w:t>
      </w:r>
      <w:r w:rsidRPr="00D06D63">
        <w:rPr>
          <w:rFonts w:eastAsiaTheme="minorHAnsi"/>
          <w:sz w:val="24"/>
          <w:szCs w:val="24"/>
          <w:lang w:eastAsia="ar-SA"/>
        </w:rPr>
        <w:t xml:space="preserve"> nuclear reaction kinetics calculations to evaluate the feasibility of using a fusion-based 200 MW neutron power source for the purpose of enriching natural ThO</w:t>
      </w:r>
      <w:r w:rsidRPr="000571AD">
        <w:rPr>
          <w:rFonts w:eastAsiaTheme="minorHAnsi"/>
          <w:sz w:val="24"/>
          <w:szCs w:val="24"/>
          <w:vertAlign w:val="subscript"/>
          <w:lang w:eastAsia="ar-SA"/>
        </w:rPr>
        <w:t>2</w:t>
      </w:r>
      <w:r w:rsidR="005C2346">
        <w:rPr>
          <w:rFonts w:eastAsiaTheme="minorHAnsi"/>
          <w:sz w:val="24"/>
          <w:szCs w:val="24"/>
          <w:lang w:eastAsia="ar-SA"/>
        </w:rPr>
        <w:t>/UO</w:t>
      </w:r>
      <w:r w:rsidR="005C2346" w:rsidRPr="005C2346">
        <w:rPr>
          <w:rFonts w:eastAsiaTheme="minorHAnsi"/>
          <w:sz w:val="24"/>
          <w:szCs w:val="24"/>
          <w:vertAlign w:val="subscript"/>
          <w:lang w:eastAsia="ar-SA"/>
        </w:rPr>
        <w:t>2</w:t>
      </w:r>
      <w:r w:rsidR="005C2346">
        <w:rPr>
          <w:rFonts w:eastAsiaTheme="minorHAnsi"/>
          <w:sz w:val="24"/>
          <w:szCs w:val="24"/>
          <w:lang w:eastAsia="ar-SA"/>
        </w:rPr>
        <w:t xml:space="preserve"> </w:t>
      </w:r>
      <w:r w:rsidRPr="00D06D63">
        <w:rPr>
          <w:rFonts w:eastAsiaTheme="minorHAnsi"/>
          <w:sz w:val="24"/>
          <w:szCs w:val="24"/>
          <w:lang w:eastAsia="ar-SA"/>
        </w:rPr>
        <w:t>with</w:t>
      </w:r>
      <w:r w:rsidR="005C2346">
        <w:rPr>
          <w:rFonts w:eastAsiaTheme="minorHAnsi"/>
          <w:sz w:val="24"/>
          <w:szCs w:val="24"/>
          <w:lang w:eastAsia="ar-SA"/>
        </w:rPr>
        <w:t xml:space="preserve"> fissile isotopes (</w:t>
      </w:r>
      <w:r w:rsidRPr="005C2346">
        <w:rPr>
          <w:rFonts w:eastAsiaTheme="minorHAnsi"/>
          <w:sz w:val="24"/>
          <w:szCs w:val="24"/>
          <w:vertAlign w:val="superscript"/>
          <w:lang w:eastAsia="ar-SA"/>
        </w:rPr>
        <w:t>233</w:t>
      </w:r>
      <w:r w:rsidRPr="00D06D63">
        <w:rPr>
          <w:rFonts w:eastAsiaTheme="minorHAnsi"/>
          <w:sz w:val="24"/>
          <w:szCs w:val="24"/>
          <w:lang w:eastAsia="ar-SA"/>
        </w:rPr>
        <w:t>U</w:t>
      </w:r>
      <w:r w:rsidR="005C2346">
        <w:rPr>
          <w:rFonts w:eastAsiaTheme="minorHAnsi"/>
          <w:sz w:val="24"/>
          <w:szCs w:val="24"/>
          <w:lang w:eastAsia="ar-SA"/>
        </w:rPr>
        <w:t xml:space="preserve"> in the case of Th </w:t>
      </w:r>
      <w:r w:rsidR="005C2346">
        <w:rPr>
          <w:rFonts w:eastAsiaTheme="minorHAnsi"/>
          <w:sz w:val="24"/>
          <w:szCs w:val="24"/>
          <w:lang w:eastAsia="ar-SA"/>
        </w:rPr>
        <w:lastRenderedPageBreak/>
        <w:t xml:space="preserve">fuel, </w:t>
      </w:r>
      <w:r w:rsidR="005C2346" w:rsidRPr="005C2346">
        <w:rPr>
          <w:rFonts w:eastAsiaTheme="minorHAnsi"/>
          <w:sz w:val="24"/>
          <w:szCs w:val="24"/>
          <w:vertAlign w:val="superscript"/>
          <w:lang w:eastAsia="ar-SA"/>
        </w:rPr>
        <w:t>239</w:t>
      </w:r>
      <w:r w:rsidR="005C2346">
        <w:rPr>
          <w:rFonts w:eastAsiaTheme="minorHAnsi"/>
          <w:sz w:val="24"/>
          <w:szCs w:val="24"/>
          <w:lang w:eastAsia="ar-SA"/>
        </w:rPr>
        <w:t>Pu in the case of U fuel)</w:t>
      </w:r>
      <w:r w:rsidRPr="00D06D63">
        <w:rPr>
          <w:rFonts w:eastAsiaTheme="minorHAnsi"/>
          <w:sz w:val="24"/>
          <w:szCs w:val="24"/>
          <w:lang w:eastAsia="ar-SA"/>
        </w:rPr>
        <w:t xml:space="preserve"> so it can be used as fuel in standard thermal nuclear reactor</w:t>
      </w:r>
      <w:r w:rsidR="005C2346">
        <w:rPr>
          <w:rFonts w:eastAsiaTheme="minorHAnsi"/>
          <w:sz w:val="24"/>
          <w:szCs w:val="24"/>
          <w:lang w:eastAsia="ar-SA"/>
        </w:rPr>
        <w:t>s</w:t>
      </w:r>
      <w:r w:rsidRPr="00D06D63">
        <w:rPr>
          <w:rFonts w:eastAsiaTheme="minorHAnsi"/>
          <w:sz w:val="24"/>
          <w:szCs w:val="24"/>
          <w:lang w:eastAsia="ar-SA"/>
        </w:rPr>
        <w:t>. The geometry for the neutron source is a spherical tokamak design from the University of Texas at Austin which has been previously evaluated as a minor actinide burner [</w:t>
      </w:r>
      <w:r w:rsidR="005C2346">
        <w:rPr>
          <w:rFonts w:eastAsiaTheme="minorHAnsi"/>
          <w:sz w:val="24"/>
          <w:szCs w:val="24"/>
          <w:lang w:eastAsia="ar-SA"/>
        </w:rPr>
        <w:t>6</w:t>
      </w:r>
      <w:r w:rsidRPr="00D06D63">
        <w:rPr>
          <w:rFonts w:eastAsiaTheme="minorHAnsi"/>
          <w:sz w:val="24"/>
          <w:szCs w:val="24"/>
          <w:lang w:eastAsia="ar-SA"/>
        </w:rPr>
        <w:t>].</w:t>
      </w:r>
      <w:r w:rsidR="005C2346">
        <w:rPr>
          <w:rFonts w:eastAsiaTheme="minorHAnsi"/>
          <w:sz w:val="24"/>
          <w:szCs w:val="24"/>
          <w:lang w:eastAsia="ar-SA"/>
        </w:rPr>
        <w:t xml:space="preserve"> Figure 1 shows a cut view of the fast neutron irradiator design.</w:t>
      </w:r>
    </w:p>
    <w:p w14:paraId="1B512900" w14:textId="139EA00C" w:rsidR="005C2346" w:rsidRDefault="005C2346" w:rsidP="000571AD">
      <w:pPr>
        <w:pStyle w:val="BodyText"/>
        <w:spacing w:before="280" w:after="280"/>
        <w:ind w:firstLine="0"/>
        <w:rPr>
          <w:rFonts w:eastAsiaTheme="minorHAnsi"/>
          <w:sz w:val="24"/>
          <w:szCs w:val="24"/>
          <w:lang w:eastAsia="ar-SA"/>
        </w:rPr>
      </w:pPr>
    </w:p>
    <w:p w14:paraId="476EA4EE" w14:textId="270BA7CC" w:rsidR="005C2346" w:rsidRDefault="007C4D9A" w:rsidP="007C4D9A">
      <w:pPr>
        <w:pStyle w:val="BodyText"/>
        <w:spacing w:before="280" w:after="280"/>
        <w:ind w:firstLine="0"/>
        <w:jc w:val="center"/>
        <w:rPr>
          <w:rFonts w:eastAsiaTheme="minorHAnsi"/>
          <w:sz w:val="24"/>
          <w:szCs w:val="24"/>
          <w:lang w:eastAsia="ar-SA"/>
        </w:rPr>
      </w:pPr>
      <w:r>
        <w:rPr>
          <w:rFonts w:eastAsiaTheme="minorHAnsi"/>
          <w:noProof/>
          <w:sz w:val="24"/>
          <w:szCs w:val="24"/>
          <w:lang w:eastAsia="ar-SA"/>
        </w:rPr>
        <w:drawing>
          <wp:inline distT="0" distB="0" distL="0" distR="0" wp14:anchorId="2A7F438B" wp14:editId="3601F237">
            <wp:extent cx="4973852" cy="351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318" cy="3517881"/>
                    </a:xfrm>
                    <a:prstGeom prst="rect">
                      <a:avLst/>
                    </a:prstGeom>
                    <a:noFill/>
                  </pic:spPr>
                </pic:pic>
              </a:graphicData>
            </a:graphic>
          </wp:inline>
        </w:drawing>
      </w:r>
    </w:p>
    <w:p w14:paraId="427BF14D" w14:textId="7AF74AC5" w:rsidR="007C4D9A" w:rsidRPr="00DF3A79" w:rsidRDefault="007C4D9A" w:rsidP="007C4D9A">
      <w:pPr>
        <w:pStyle w:val="Caption"/>
        <w:spacing w:before="240" w:after="480"/>
        <w:jc w:val="center"/>
        <w:rPr>
          <w:i/>
          <w:sz w:val="22"/>
          <w:szCs w:val="22"/>
          <w:lang w:val="en-GB"/>
        </w:rPr>
      </w:pPr>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r w:rsidRPr="00DF3A79">
        <w:rPr>
          <w:bCs w:val="0"/>
          <w:i/>
          <w:sz w:val="22"/>
          <w:szCs w:val="22"/>
          <w:lang w:val="en-GB"/>
        </w:rPr>
        <w:t xml:space="preserve">. </w:t>
      </w:r>
      <w:r>
        <w:rPr>
          <w:bCs w:val="0"/>
          <w:i/>
          <w:sz w:val="22"/>
          <w:szCs w:val="22"/>
          <w:lang w:val="en-GB"/>
        </w:rPr>
        <w:t>Fast neutron irradiator for nuclear fuel assemblies based on a spherical tokamak fast neutron source.</w:t>
      </w:r>
    </w:p>
    <w:p w14:paraId="0530F6E2" w14:textId="77777777" w:rsidR="007C4D9A" w:rsidRDefault="007C4D9A" w:rsidP="007C4D9A">
      <w:pPr>
        <w:pStyle w:val="BodyText"/>
        <w:spacing w:before="280" w:after="280"/>
        <w:ind w:firstLine="0"/>
        <w:jc w:val="center"/>
        <w:rPr>
          <w:rFonts w:eastAsiaTheme="minorHAnsi"/>
          <w:sz w:val="24"/>
          <w:szCs w:val="24"/>
          <w:lang w:eastAsia="ar-SA"/>
        </w:rPr>
      </w:pPr>
    </w:p>
    <w:p w14:paraId="5125C8A7" w14:textId="77777777" w:rsidR="00F10F55" w:rsidRDefault="00D06D63" w:rsidP="000571AD">
      <w:pPr>
        <w:pStyle w:val="BodyText"/>
        <w:spacing w:before="280" w:after="280"/>
        <w:ind w:firstLine="0"/>
        <w:rPr>
          <w:rFonts w:eastAsiaTheme="minorHAnsi"/>
          <w:sz w:val="24"/>
          <w:szCs w:val="24"/>
          <w:lang w:eastAsia="ar-SA"/>
        </w:rPr>
      </w:pPr>
      <w:r w:rsidRPr="00D06D63">
        <w:rPr>
          <w:rFonts w:eastAsiaTheme="minorHAnsi"/>
          <w:sz w:val="24"/>
          <w:szCs w:val="24"/>
          <w:lang w:eastAsia="ar-SA"/>
        </w:rPr>
        <w:t xml:space="preserve">Two figures of merit are defined to assess the </w:t>
      </w:r>
      <w:r w:rsidR="007C4D9A">
        <w:rPr>
          <w:rFonts w:eastAsiaTheme="minorHAnsi"/>
          <w:sz w:val="24"/>
          <w:szCs w:val="24"/>
          <w:lang w:eastAsia="ar-SA"/>
        </w:rPr>
        <w:t xml:space="preserve">performance of the </w:t>
      </w:r>
      <w:r w:rsidRPr="00D06D63">
        <w:rPr>
          <w:rFonts w:eastAsiaTheme="minorHAnsi"/>
          <w:sz w:val="24"/>
          <w:szCs w:val="24"/>
          <w:lang w:eastAsia="ar-SA"/>
        </w:rPr>
        <w:t xml:space="preserve">system: tritium self-sufficiency and fissile material production rate; configurations </w:t>
      </w:r>
      <w:r w:rsidR="007C4D9A">
        <w:rPr>
          <w:rFonts w:eastAsiaTheme="minorHAnsi"/>
          <w:sz w:val="24"/>
          <w:szCs w:val="24"/>
          <w:lang w:eastAsia="ar-SA"/>
        </w:rPr>
        <w:t>which</w:t>
      </w:r>
      <w:r w:rsidRPr="00D06D63">
        <w:rPr>
          <w:rFonts w:eastAsiaTheme="minorHAnsi"/>
          <w:sz w:val="24"/>
          <w:szCs w:val="24"/>
          <w:lang w:eastAsia="ar-SA"/>
        </w:rPr>
        <w:t xml:space="preserve"> </w:t>
      </w:r>
      <w:r w:rsidR="007C4D9A">
        <w:rPr>
          <w:rFonts w:eastAsiaTheme="minorHAnsi"/>
          <w:sz w:val="24"/>
          <w:szCs w:val="24"/>
          <w:lang w:eastAsia="ar-SA"/>
        </w:rPr>
        <w:t>do</w:t>
      </w:r>
      <w:r w:rsidRPr="00D06D63">
        <w:rPr>
          <w:rFonts w:eastAsiaTheme="minorHAnsi"/>
          <w:sz w:val="24"/>
          <w:szCs w:val="24"/>
          <w:lang w:eastAsia="ar-SA"/>
        </w:rPr>
        <w:t xml:space="preserve"> not</w:t>
      </w:r>
      <w:r w:rsidR="007C4D9A">
        <w:rPr>
          <w:rFonts w:eastAsiaTheme="minorHAnsi"/>
          <w:sz w:val="24"/>
          <w:szCs w:val="24"/>
          <w:lang w:eastAsia="ar-SA"/>
        </w:rPr>
        <w:t xml:space="preserve"> achieve tritium</w:t>
      </w:r>
      <w:r w:rsidRPr="00D06D63">
        <w:rPr>
          <w:rFonts w:eastAsiaTheme="minorHAnsi"/>
          <w:sz w:val="24"/>
          <w:szCs w:val="24"/>
          <w:lang w:eastAsia="ar-SA"/>
        </w:rPr>
        <w:t xml:space="preserve"> self-sufficien</w:t>
      </w:r>
      <w:r w:rsidR="007C4D9A">
        <w:rPr>
          <w:rFonts w:eastAsiaTheme="minorHAnsi"/>
          <w:sz w:val="24"/>
          <w:szCs w:val="24"/>
          <w:lang w:eastAsia="ar-SA"/>
        </w:rPr>
        <w:t>cy</w:t>
      </w:r>
      <w:r w:rsidRPr="00D06D63">
        <w:rPr>
          <w:rFonts w:eastAsiaTheme="minorHAnsi"/>
          <w:sz w:val="24"/>
          <w:szCs w:val="24"/>
          <w:lang w:eastAsia="ar-SA"/>
        </w:rPr>
        <w:t xml:space="preserve"> or cannot </w:t>
      </w:r>
      <w:r w:rsidR="007C4D9A">
        <w:rPr>
          <w:rFonts w:eastAsiaTheme="minorHAnsi"/>
          <w:sz w:val="24"/>
          <w:szCs w:val="24"/>
          <w:lang w:eastAsia="ar-SA"/>
        </w:rPr>
        <w:t>boost</w:t>
      </w:r>
      <w:r w:rsidRPr="00D06D63">
        <w:rPr>
          <w:rFonts w:eastAsiaTheme="minorHAnsi"/>
          <w:sz w:val="24"/>
          <w:szCs w:val="24"/>
          <w:lang w:eastAsia="ar-SA"/>
        </w:rPr>
        <w:t xml:space="preserve"> the fissile material content</w:t>
      </w:r>
      <w:r w:rsidR="007C4D9A">
        <w:rPr>
          <w:rFonts w:eastAsiaTheme="minorHAnsi"/>
          <w:sz w:val="24"/>
          <w:szCs w:val="24"/>
          <w:lang w:eastAsia="ar-SA"/>
        </w:rPr>
        <w:t xml:space="preserve"> to the desired level in a reasonable amount of time</w:t>
      </w:r>
      <w:r w:rsidRPr="00D06D63">
        <w:rPr>
          <w:rFonts w:eastAsiaTheme="minorHAnsi"/>
          <w:sz w:val="24"/>
          <w:szCs w:val="24"/>
          <w:lang w:eastAsia="ar-SA"/>
        </w:rPr>
        <w:t xml:space="preserve"> are </w:t>
      </w:r>
      <w:r w:rsidR="007C4D9A">
        <w:rPr>
          <w:rFonts w:eastAsiaTheme="minorHAnsi"/>
          <w:sz w:val="24"/>
          <w:szCs w:val="24"/>
          <w:lang w:eastAsia="ar-SA"/>
        </w:rPr>
        <w:t xml:space="preserve">not </w:t>
      </w:r>
      <w:r w:rsidRPr="00D06D63">
        <w:rPr>
          <w:rFonts w:eastAsiaTheme="minorHAnsi"/>
          <w:sz w:val="24"/>
          <w:szCs w:val="24"/>
          <w:lang w:eastAsia="ar-SA"/>
        </w:rPr>
        <w:t xml:space="preserve">considered </w:t>
      </w:r>
      <w:r w:rsidR="007C4D9A">
        <w:rPr>
          <w:rFonts w:eastAsiaTheme="minorHAnsi"/>
          <w:sz w:val="24"/>
          <w:szCs w:val="24"/>
          <w:lang w:eastAsia="ar-SA"/>
        </w:rPr>
        <w:t>attractive</w:t>
      </w:r>
      <w:r w:rsidRPr="00D06D63">
        <w:rPr>
          <w:rFonts w:eastAsiaTheme="minorHAnsi"/>
          <w:sz w:val="24"/>
          <w:szCs w:val="24"/>
          <w:lang w:eastAsia="ar-SA"/>
        </w:rPr>
        <w:t xml:space="preserve">. The sensibility of these two </w:t>
      </w:r>
      <w:r w:rsidR="007C4D9A">
        <w:rPr>
          <w:rFonts w:eastAsiaTheme="minorHAnsi"/>
          <w:sz w:val="24"/>
          <w:szCs w:val="24"/>
          <w:lang w:eastAsia="ar-SA"/>
        </w:rPr>
        <w:t>metrics</w:t>
      </w:r>
      <w:r w:rsidRPr="00D06D63">
        <w:rPr>
          <w:rFonts w:eastAsiaTheme="minorHAnsi"/>
          <w:sz w:val="24"/>
          <w:szCs w:val="24"/>
          <w:lang w:eastAsia="ar-SA"/>
        </w:rPr>
        <w:t xml:space="preserve"> </w:t>
      </w:r>
      <w:r w:rsidR="007C4D9A">
        <w:rPr>
          <w:rFonts w:eastAsiaTheme="minorHAnsi"/>
          <w:sz w:val="24"/>
          <w:szCs w:val="24"/>
          <w:lang w:eastAsia="ar-SA"/>
        </w:rPr>
        <w:t>to</w:t>
      </w:r>
      <w:r w:rsidRPr="00D06D63">
        <w:rPr>
          <w:rFonts w:eastAsiaTheme="minorHAnsi"/>
          <w:sz w:val="24"/>
          <w:szCs w:val="24"/>
          <w:lang w:eastAsia="ar-SA"/>
        </w:rPr>
        <w:t xml:space="preserve"> </w:t>
      </w:r>
      <w:r w:rsidR="007C4D9A">
        <w:rPr>
          <w:rFonts w:eastAsiaTheme="minorHAnsi"/>
          <w:sz w:val="24"/>
          <w:szCs w:val="24"/>
          <w:lang w:eastAsia="ar-SA"/>
        </w:rPr>
        <w:t xml:space="preserve">geometry parameters such as </w:t>
      </w:r>
      <w:r w:rsidRPr="00D06D63">
        <w:rPr>
          <w:rFonts w:eastAsiaTheme="minorHAnsi"/>
          <w:sz w:val="24"/>
          <w:szCs w:val="24"/>
          <w:lang w:eastAsia="ar-SA"/>
        </w:rPr>
        <w:t>wall thicknesses and material choices is evaluated</w:t>
      </w:r>
      <w:r w:rsidR="007C4D9A">
        <w:rPr>
          <w:rFonts w:eastAsiaTheme="minorHAnsi"/>
          <w:sz w:val="24"/>
          <w:szCs w:val="24"/>
          <w:lang w:eastAsia="ar-SA"/>
        </w:rPr>
        <w:t xml:space="preserve"> in this work</w:t>
      </w:r>
      <w:r w:rsidRPr="00D06D63">
        <w:rPr>
          <w:rFonts w:eastAsiaTheme="minorHAnsi"/>
          <w:sz w:val="24"/>
          <w:szCs w:val="24"/>
          <w:lang w:eastAsia="ar-SA"/>
        </w:rPr>
        <w:t>. For these exploratory studies, the geometry is kept simple (</w:t>
      </w:r>
      <w:proofErr w:type="gramStart"/>
      <w:r w:rsidRPr="00D06D63">
        <w:rPr>
          <w:rFonts w:eastAsiaTheme="minorHAnsi"/>
          <w:sz w:val="24"/>
          <w:szCs w:val="24"/>
          <w:lang w:eastAsia="ar-SA"/>
        </w:rPr>
        <w:t>i.e.</w:t>
      </w:r>
      <w:proofErr w:type="gramEnd"/>
      <w:r w:rsidRPr="00D06D63">
        <w:rPr>
          <w:rFonts w:eastAsiaTheme="minorHAnsi"/>
          <w:sz w:val="24"/>
          <w:szCs w:val="24"/>
          <w:lang w:eastAsia="ar-SA"/>
        </w:rPr>
        <w:t xml:space="preserve"> no fuel bundle structural details, simple cylindrical walls) and homogeneous material distribution</w:t>
      </w:r>
      <w:r w:rsidR="007C4D9A">
        <w:rPr>
          <w:rFonts w:eastAsiaTheme="minorHAnsi"/>
          <w:sz w:val="24"/>
          <w:szCs w:val="24"/>
          <w:lang w:eastAsia="ar-SA"/>
        </w:rPr>
        <w:t>s</w:t>
      </w:r>
      <w:r w:rsidRPr="00D06D63">
        <w:rPr>
          <w:rFonts w:eastAsiaTheme="minorHAnsi"/>
          <w:sz w:val="24"/>
          <w:szCs w:val="24"/>
          <w:lang w:eastAsia="ar-SA"/>
        </w:rPr>
        <w:t xml:space="preserve"> </w:t>
      </w:r>
      <w:r w:rsidR="007C4D9A">
        <w:rPr>
          <w:rFonts w:eastAsiaTheme="minorHAnsi"/>
          <w:sz w:val="24"/>
          <w:szCs w:val="24"/>
          <w:lang w:eastAsia="ar-SA"/>
        </w:rPr>
        <w:t>are</w:t>
      </w:r>
      <w:r w:rsidRPr="00D06D63">
        <w:rPr>
          <w:rFonts w:eastAsiaTheme="minorHAnsi"/>
          <w:sz w:val="24"/>
          <w:szCs w:val="24"/>
          <w:lang w:eastAsia="ar-SA"/>
        </w:rPr>
        <w:t xml:space="preserve"> assumed</w:t>
      </w:r>
      <w:r w:rsidR="007C4D9A">
        <w:rPr>
          <w:rFonts w:eastAsiaTheme="minorHAnsi"/>
          <w:sz w:val="24"/>
          <w:szCs w:val="24"/>
          <w:lang w:eastAsia="ar-SA"/>
        </w:rPr>
        <w:t xml:space="preserve"> in all cases</w:t>
      </w:r>
      <w:r w:rsidRPr="00D06D63">
        <w:rPr>
          <w:rFonts w:eastAsiaTheme="minorHAnsi"/>
          <w:sz w:val="24"/>
          <w:szCs w:val="24"/>
          <w:lang w:eastAsia="ar-SA"/>
        </w:rPr>
        <w:t>.</w:t>
      </w:r>
    </w:p>
    <w:p w14:paraId="6BD924DC" w14:textId="77777777" w:rsidR="00F10F55" w:rsidRDefault="00F10F55" w:rsidP="000571AD">
      <w:pPr>
        <w:pStyle w:val="BodyText"/>
        <w:spacing w:before="280" w:after="280"/>
        <w:ind w:firstLine="0"/>
        <w:rPr>
          <w:rFonts w:eastAsiaTheme="minorHAnsi"/>
          <w:sz w:val="24"/>
          <w:szCs w:val="24"/>
          <w:lang w:eastAsia="ar-SA"/>
        </w:rPr>
      </w:pPr>
    </w:p>
    <w:p w14:paraId="6DF315BB" w14:textId="53D2C534" w:rsidR="00C67596" w:rsidRDefault="00F10F55" w:rsidP="00C67596">
      <w:pPr>
        <w:pStyle w:val="BodyText"/>
        <w:spacing w:before="280" w:after="280"/>
        <w:rPr>
          <w:rFonts w:eastAsiaTheme="minorHAnsi"/>
          <w:sz w:val="24"/>
          <w:szCs w:val="24"/>
          <w:lang w:eastAsia="ar-SA"/>
        </w:rPr>
      </w:pPr>
      <w:r>
        <w:rPr>
          <w:rFonts w:eastAsiaTheme="minorHAnsi"/>
          <w:sz w:val="24"/>
          <w:szCs w:val="24"/>
          <w:lang w:eastAsia="ar-SA"/>
        </w:rPr>
        <w:t xml:space="preserve">The irradiator performance metrics are evaluated using three distinct computer codes: ASTRA, MCNP and ORIGEN. </w:t>
      </w:r>
      <w:r w:rsidR="00922969">
        <w:rPr>
          <w:rFonts w:eastAsiaTheme="minorHAnsi"/>
          <w:sz w:val="24"/>
          <w:szCs w:val="24"/>
          <w:lang w:eastAsia="ar-SA"/>
        </w:rPr>
        <w:t>ASTRA is used to estimate the temperature and density profiles in the confined plasma given operational parameters and a suitable mass and energy transport model [</w:t>
      </w:r>
      <w:r w:rsidR="00DD36FF">
        <w:rPr>
          <w:rFonts w:eastAsiaTheme="minorHAnsi"/>
          <w:sz w:val="24"/>
          <w:szCs w:val="24"/>
          <w:lang w:eastAsia="ar-SA"/>
        </w:rPr>
        <w:t>7</w:t>
      </w:r>
      <w:r w:rsidR="00922969">
        <w:rPr>
          <w:rFonts w:eastAsiaTheme="minorHAnsi"/>
          <w:sz w:val="24"/>
          <w:szCs w:val="24"/>
          <w:lang w:eastAsia="ar-SA"/>
        </w:rPr>
        <w:t xml:space="preserve">]. With those profiles, the volumetric neutron source is calculated. </w:t>
      </w:r>
      <w:r w:rsidRPr="00F10F55">
        <w:rPr>
          <w:rFonts w:eastAsiaTheme="minorHAnsi"/>
          <w:sz w:val="24"/>
          <w:szCs w:val="24"/>
          <w:lang w:eastAsia="ar-SA"/>
        </w:rPr>
        <w:t>The MCNP code [</w:t>
      </w:r>
      <w:r w:rsidR="00DD36FF">
        <w:rPr>
          <w:rFonts w:eastAsiaTheme="minorHAnsi"/>
          <w:sz w:val="24"/>
          <w:szCs w:val="24"/>
          <w:lang w:eastAsia="ar-SA"/>
        </w:rPr>
        <w:t>8</w:t>
      </w:r>
      <w:r w:rsidRPr="00F10F55">
        <w:rPr>
          <w:rFonts w:eastAsiaTheme="minorHAnsi"/>
          <w:sz w:val="24"/>
          <w:szCs w:val="24"/>
          <w:lang w:eastAsia="ar-SA"/>
        </w:rPr>
        <w:t xml:space="preserve">] </w:t>
      </w:r>
      <w:r w:rsidR="00922969">
        <w:rPr>
          <w:rFonts w:eastAsiaTheme="minorHAnsi"/>
          <w:sz w:val="24"/>
          <w:szCs w:val="24"/>
          <w:lang w:eastAsia="ar-SA"/>
        </w:rPr>
        <w:t>is</w:t>
      </w:r>
      <w:r w:rsidRPr="00F10F55">
        <w:rPr>
          <w:rFonts w:eastAsiaTheme="minorHAnsi"/>
          <w:sz w:val="24"/>
          <w:szCs w:val="24"/>
          <w:lang w:eastAsia="ar-SA"/>
        </w:rPr>
        <w:t xml:space="preserve"> used to solve the multigroup 3D neutron transport equation</w:t>
      </w:r>
      <w:r w:rsidR="00922969">
        <w:rPr>
          <w:rFonts w:eastAsiaTheme="minorHAnsi"/>
          <w:sz w:val="24"/>
          <w:szCs w:val="24"/>
          <w:lang w:eastAsia="ar-SA"/>
        </w:rPr>
        <w:t xml:space="preserve"> using the neutron source calculated from the ASTRA results and material composition in all regions of space. </w:t>
      </w:r>
      <w:r w:rsidRPr="00F10F55">
        <w:rPr>
          <w:rFonts w:eastAsiaTheme="minorHAnsi"/>
          <w:sz w:val="24"/>
          <w:szCs w:val="24"/>
          <w:lang w:eastAsia="ar-SA"/>
        </w:rPr>
        <w:t xml:space="preserve">As an output, MCNP will give the neutron flux in the relevant regions of the domain, binned in accordance with the energy structure defined for the neutron </w:t>
      </w:r>
      <w:r w:rsidR="00922969">
        <w:rPr>
          <w:rFonts w:eastAsiaTheme="minorHAnsi"/>
          <w:sz w:val="24"/>
          <w:szCs w:val="24"/>
          <w:lang w:eastAsia="ar-SA"/>
        </w:rPr>
        <w:t>tally</w:t>
      </w:r>
      <w:r w:rsidRPr="00F10F55">
        <w:rPr>
          <w:rFonts w:eastAsiaTheme="minorHAnsi"/>
          <w:sz w:val="24"/>
          <w:szCs w:val="24"/>
          <w:lang w:eastAsia="ar-SA"/>
        </w:rPr>
        <w:t xml:space="preserve">. </w:t>
      </w:r>
      <w:r w:rsidR="00922969" w:rsidRPr="00F10F55">
        <w:rPr>
          <w:rFonts w:eastAsiaTheme="minorHAnsi"/>
          <w:sz w:val="24"/>
          <w:szCs w:val="24"/>
          <w:lang w:eastAsia="ar-SA"/>
        </w:rPr>
        <w:t>The ORIGEN code</w:t>
      </w:r>
      <w:r w:rsidR="00922969">
        <w:rPr>
          <w:rFonts w:eastAsiaTheme="minorHAnsi"/>
          <w:sz w:val="24"/>
          <w:szCs w:val="24"/>
          <w:lang w:eastAsia="ar-SA"/>
        </w:rPr>
        <w:t>,</w:t>
      </w:r>
      <w:r w:rsidR="00922969" w:rsidRPr="00F10F55">
        <w:rPr>
          <w:rFonts w:eastAsiaTheme="minorHAnsi"/>
          <w:sz w:val="24"/>
          <w:szCs w:val="24"/>
          <w:lang w:eastAsia="ar-SA"/>
        </w:rPr>
        <w:t xml:space="preserve"> part of the SCALE suite of nuclear codes [</w:t>
      </w:r>
      <w:r w:rsidR="00DD36FF">
        <w:rPr>
          <w:rFonts w:eastAsiaTheme="minorHAnsi"/>
          <w:sz w:val="24"/>
          <w:szCs w:val="24"/>
          <w:lang w:eastAsia="ar-SA"/>
        </w:rPr>
        <w:t>9</w:t>
      </w:r>
      <w:r w:rsidR="00922969" w:rsidRPr="00F10F55">
        <w:rPr>
          <w:rFonts w:eastAsiaTheme="minorHAnsi"/>
          <w:sz w:val="24"/>
          <w:szCs w:val="24"/>
          <w:lang w:eastAsia="ar-SA"/>
        </w:rPr>
        <w:t>]</w:t>
      </w:r>
      <w:r w:rsidR="00922969">
        <w:rPr>
          <w:rFonts w:eastAsiaTheme="minorHAnsi"/>
          <w:sz w:val="24"/>
          <w:szCs w:val="24"/>
          <w:lang w:eastAsia="ar-SA"/>
        </w:rPr>
        <w:t>,</w:t>
      </w:r>
      <w:r w:rsidR="00922969" w:rsidRPr="00F10F55">
        <w:rPr>
          <w:rFonts w:eastAsiaTheme="minorHAnsi"/>
          <w:sz w:val="24"/>
          <w:szCs w:val="24"/>
          <w:lang w:eastAsia="ar-SA"/>
        </w:rPr>
        <w:t xml:space="preserve"> solves a set of extended Bateman equations to track changes in isotope population due to </w:t>
      </w:r>
      <w:r w:rsidR="00922969">
        <w:rPr>
          <w:rFonts w:eastAsiaTheme="minorHAnsi"/>
          <w:sz w:val="24"/>
          <w:szCs w:val="24"/>
          <w:lang w:eastAsia="ar-SA"/>
        </w:rPr>
        <w:t xml:space="preserve">both radioactive </w:t>
      </w:r>
      <w:r w:rsidR="00922969" w:rsidRPr="00F10F55">
        <w:rPr>
          <w:rFonts w:eastAsiaTheme="minorHAnsi"/>
          <w:sz w:val="24"/>
          <w:szCs w:val="24"/>
          <w:lang w:eastAsia="ar-SA"/>
        </w:rPr>
        <w:t>decay and neutron-induced process. ORIGEN uses the ENDF/B-VII cross section database</w:t>
      </w:r>
      <w:r w:rsidR="00C67596">
        <w:rPr>
          <w:rFonts w:eastAsiaTheme="minorHAnsi"/>
          <w:sz w:val="24"/>
          <w:szCs w:val="24"/>
          <w:lang w:eastAsia="ar-SA"/>
        </w:rPr>
        <w:t xml:space="preserve"> and the energy-</w:t>
      </w:r>
      <w:r w:rsidR="00C67596">
        <w:rPr>
          <w:rFonts w:eastAsiaTheme="minorHAnsi"/>
          <w:sz w:val="24"/>
          <w:szCs w:val="24"/>
          <w:lang w:eastAsia="ar-SA"/>
        </w:rPr>
        <w:lastRenderedPageBreak/>
        <w:t xml:space="preserve">resolved neutron flux information from MCNP </w:t>
      </w:r>
      <w:r w:rsidR="00922969" w:rsidRPr="00F10F55">
        <w:rPr>
          <w:rFonts w:eastAsiaTheme="minorHAnsi"/>
          <w:sz w:val="24"/>
          <w:szCs w:val="24"/>
          <w:lang w:eastAsia="ar-SA"/>
        </w:rPr>
        <w:t>to make the nuclear reactor kinetic calculations.</w:t>
      </w:r>
      <w:r w:rsidR="00C67596">
        <w:rPr>
          <w:rFonts w:eastAsiaTheme="minorHAnsi"/>
          <w:sz w:val="24"/>
          <w:szCs w:val="24"/>
          <w:lang w:eastAsia="ar-SA"/>
        </w:rPr>
        <w:t xml:space="preserve"> </w:t>
      </w:r>
      <w:r w:rsidRPr="00F10F55">
        <w:rPr>
          <w:rFonts w:eastAsiaTheme="minorHAnsi"/>
          <w:sz w:val="24"/>
          <w:szCs w:val="24"/>
          <w:lang w:eastAsia="ar-SA"/>
        </w:rPr>
        <w:t xml:space="preserve">Once the time defined for the depletion calculation has elapsed, ORIGEN generates the new isotopic composition as output. This new composition will be </w:t>
      </w:r>
      <w:r w:rsidR="00C67596">
        <w:rPr>
          <w:rFonts w:eastAsiaTheme="minorHAnsi"/>
          <w:sz w:val="24"/>
          <w:szCs w:val="24"/>
          <w:lang w:eastAsia="ar-SA"/>
        </w:rPr>
        <w:t xml:space="preserve">communicated to </w:t>
      </w:r>
      <w:r w:rsidRPr="00F10F55">
        <w:rPr>
          <w:rFonts w:eastAsiaTheme="minorHAnsi"/>
          <w:sz w:val="24"/>
          <w:szCs w:val="24"/>
          <w:lang w:eastAsia="ar-SA"/>
        </w:rPr>
        <w:t xml:space="preserve">MCNP </w:t>
      </w:r>
      <w:r w:rsidR="00C67596">
        <w:rPr>
          <w:rFonts w:eastAsiaTheme="minorHAnsi"/>
          <w:sz w:val="24"/>
          <w:szCs w:val="24"/>
          <w:lang w:eastAsia="ar-SA"/>
        </w:rPr>
        <w:t xml:space="preserve">for recalculating the neutron flux given these new compositions. The process is repeated </w:t>
      </w:r>
      <w:proofErr w:type="spellStart"/>
      <w:r w:rsidR="00C67596">
        <w:rPr>
          <w:rFonts w:eastAsiaTheme="minorHAnsi"/>
          <w:sz w:val="24"/>
          <w:szCs w:val="24"/>
          <w:lang w:eastAsia="ar-SA"/>
        </w:rPr>
        <w:t>itratively</w:t>
      </w:r>
      <w:proofErr w:type="spellEnd"/>
      <w:r w:rsidR="00C67596">
        <w:rPr>
          <w:rFonts w:eastAsiaTheme="minorHAnsi"/>
          <w:sz w:val="24"/>
          <w:szCs w:val="24"/>
          <w:lang w:eastAsia="ar-SA"/>
        </w:rPr>
        <w:t xml:space="preserve"> until the system is simulated for the whole irradiation time. Figure 2. Shows a flow diagram of the simulation scheme used to evaluate the fast neutron irradiator performance.</w:t>
      </w:r>
    </w:p>
    <w:p w14:paraId="024B7D4B" w14:textId="77777777" w:rsidR="00C67596" w:rsidRDefault="00C67596" w:rsidP="00C67596">
      <w:pPr>
        <w:pStyle w:val="BodyText"/>
        <w:spacing w:before="280" w:after="280"/>
        <w:rPr>
          <w:rFonts w:eastAsiaTheme="minorHAnsi"/>
          <w:sz w:val="24"/>
          <w:szCs w:val="24"/>
          <w:lang w:eastAsia="ar-SA"/>
        </w:rPr>
      </w:pPr>
    </w:p>
    <w:p w14:paraId="0EB18639" w14:textId="77777777" w:rsidR="00C67596" w:rsidRPr="00354301" w:rsidRDefault="00C67596" w:rsidP="00C67596">
      <w:pPr>
        <w:keepNext/>
      </w:pPr>
      <w:r>
        <w:rPr>
          <w:noProof/>
        </w:rPr>
        <w:drawing>
          <wp:inline distT="0" distB="0" distL="0" distR="0" wp14:anchorId="2AFC6802" wp14:editId="302EE1AE">
            <wp:extent cx="5994811" cy="2825750"/>
            <wp:effectExtent l="0" t="0" r="6350" b="0"/>
            <wp:docPr id="7" name="Picture 7" descr="A picture containing text, outdo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outdoor, screensho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4449" cy="2835007"/>
                    </a:xfrm>
                    <a:prstGeom prst="rect">
                      <a:avLst/>
                    </a:prstGeom>
                    <a:noFill/>
                  </pic:spPr>
                </pic:pic>
              </a:graphicData>
            </a:graphic>
          </wp:inline>
        </w:drawing>
      </w:r>
    </w:p>
    <w:p w14:paraId="16CCE74A" w14:textId="77777777" w:rsidR="00C67596" w:rsidRDefault="00C67596" w:rsidP="00C67596">
      <w:pPr>
        <w:pStyle w:val="Caption"/>
        <w:jc w:val="center"/>
        <w:rPr>
          <w:sz w:val="20"/>
        </w:rPr>
      </w:pPr>
      <w:bookmarkStart w:id="0" w:name="_Ref57316528"/>
    </w:p>
    <w:p w14:paraId="4B76E357" w14:textId="181C754E" w:rsidR="00C67596" w:rsidRPr="00C67596" w:rsidRDefault="00C67596" w:rsidP="00C67596">
      <w:pPr>
        <w:pStyle w:val="Caption"/>
        <w:jc w:val="center"/>
        <w:rPr>
          <w:i/>
          <w:iCs/>
          <w:sz w:val="20"/>
        </w:rPr>
      </w:pPr>
      <w:r w:rsidRPr="00C67596">
        <w:rPr>
          <w:i/>
          <w:iCs/>
          <w:sz w:val="20"/>
        </w:rPr>
        <w:t>F</w:t>
      </w:r>
      <w:r w:rsidRPr="00C67596">
        <w:rPr>
          <w:i/>
          <w:iCs/>
          <w:sz w:val="20"/>
        </w:rPr>
        <w:t>IG.</w:t>
      </w:r>
      <w:r w:rsidRPr="00C67596">
        <w:rPr>
          <w:i/>
          <w:iCs/>
          <w:sz w:val="20"/>
        </w:rPr>
        <w:t xml:space="preserve"> </w:t>
      </w:r>
      <w:bookmarkEnd w:id="0"/>
      <w:r w:rsidRPr="00C67596">
        <w:rPr>
          <w:i/>
          <w:iCs/>
          <w:sz w:val="20"/>
        </w:rPr>
        <w:t>2</w:t>
      </w:r>
      <w:r w:rsidRPr="00C67596">
        <w:rPr>
          <w:i/>
          <w:iCs/>
          <w:sz w:val="20"/>
        </w:rPr>
        <w:t>. Block diagram of the simulation scheme using ASTRA, MCNP and SCALE. The terminal represents user input and dark boxes represent data manipulation blocks. The portions inside the dashed rectangle are within the main program loop, tasks outside the loop are done once at the beginning of the simulation.</w:t>
      </w:r>
    </w:p>
    <w:p w14:paraId="4E44E625" w14:textId="443DFB5F" w:rsidR="00C67596" w:rsidRPr="00C67596" w:rsidRDefault="00C67596" w:rsidP="00C67596">
      <w:pPr>
        <w:pStyle w:val="BodyText"/>
        <w:spacing w:before="280" w:after="280"/>
        <w:ind w:firstLine="0"/>
        <w:rPr>
          <w:rFonts w:eastAsiaTheme="minorHAnsi"/>
          <w:sz w:val="24"/>
          <w:szCs w:val="24"/>
          <w:lang w:val="en-US" w:eastAsia="ar-SA"/>
        </w:rPr>
      </w:pPr>
    </w:p>
    <w:p w14:paraId="1BA51F2C" w14:textId="6FB2A8C2" w:rsidR="003760DD" w:rsidRDefault="00C67596" w:rsidP="003B7E67">
      <w:pPr>
        <w:pStyle w:val="BodyText"/>
        <w:spacing w:before="280" w:after="280"/>
        <w:rPr>
          <w:rFonts w:eastAsiaTheme="minorHAnsi"/>
          <w:sz w:val="24"/>
          <w:szCs w:val="24"/>
          <w:lang w:eastAsia="ar-SA"/>
        </w:rPr>
      </w:pPr>
      <w:r>
        <w:rPr>
          <w:rFonts w:eastAsiaTheme="minorHAnsi"/>
          <w:sz w:val="24"/>
          <w:szCs w:val="24"/>
          <w:lang w:eastAsia="ar-SA"/>
        </w:rPr>
        <w:t xml:space="preserve">By changing the neutron multiplier and tritium breeding materials, as well as some geometrical parameters, </w:t>
      </w:r>
      <w:r w:rsidR="003B7E67">
        <w:rPr>
          <w:rFonts w:eastAsiaTheme="minorHAnsi"/>
          <w:sz w:val="24"/>
          <w:szCs w:val="24"/>
          <w:lang w:eastAsia="ar-SA"/>
        </w:rPr>
        <w:t xml:space="preserve">combinations that fulfil both viability criteria for tritium and fissile material breeding have been found </w:t>
      </w:r>
      <w:r w:rsidR="003B7E67" w:rsidRPr="003B7E67">
        <w:rPr>
          <w:rFonts w:eastAsiaTheme="minorHAnsi"/>
          <w:sz w:val="24"/>
          <w:szCs w:val="24"/>
          <w:lang w:eastAsia="ar-SA"/>
        </w:rPr>
        <w:t xml:space="preserve">Two breeding materials (Li and Li2O) and two neutron multiplying materials (Be and </w:t>
      </w:r>
      <w:proofErr w:type="spellStart"/>
      <w:r w:rsidR="003B7E67" w:rsidRPr="003B7E67">
        <w:rPr>
          <w:rFonts w:eastAsiaTheme="minorHAnsi"/>
          <w:sz w:val="24"/>
          <w:szCs w:val="24"/>
          <w:lang w:eastAsia="ar-SA"/>
        </w:rPr>
        <w:t>FLiBe</w:t>
      </w:r>
      <w:proofErr w:type="spellEnd"/>
      <w:r w:rsidR="003B7E67" w:rsidRPr="003B7E67">
        <w:rPr>
          <w:rFonts w:eastAsiaTheme="minorHAnsi"/>
          <w:sz w:val="24"/>
          <w:szCs w:val="24"/>
          <w:lang w:eastAsia="ar-SA"/>
        </w:rPr>
        <w:t xml:space="preserve">) were considered for inclusion in the irradiator, and they were evaluated by calculating values of </w:t>
      </w:r>
      <w:r w:rsidR="003B7E67">
        <w:rPr>
          <w:rFonts w:eastAsiaTheme="minorHAnsi"/>
          <w:sz w:val="24"/>
          <w:szCs w:val="24"/>
          <w:lang w:eastAsia="ar-SA"/>
        </w:rPr>
        <w:t>tritium breeding ratio (</w:t>
      </w:r>
      <w:r w:rsidR="003B7E67" w:rsidRPr="003B7E67">
        <w:rPr>
          <w:rFonts w:eastAsiaTheme="minorHAnsi"/>
          <w:sz w:val="24"/>
          <w:szCs w:val="24"/>
          <w:lang w:eastAsia="ar-SA"/>
        </w:rPr>
        <w:t>TBR</w:t>
      </w:r>
      <w:r w:rsidR="003B7E67">
        <w:rPr>
          <w:rFonts w:eastAsiaTheme="minorHAnsi"/>
          <w:sz w:val="24"/>
          <w:szCs w:val="24"/>
          <w:lang w:eastAsia="ar-SA"/>
        </w:rPr>
        <w:t>)</w:t>
      </w:r>
      <w:r w:rsidR="003B7E67" w:rsidRPr="003B7E67">
        <w:rPr>
          <w:rFonts w:eastAsiaTheme="minorHAnsi"/>
          <w:sz w:val="24"/>
          <w:szCs w:val="24"/>
          <w:lang w:eastAsia="ar-SA"/>
        </w:rPr>
        <w:t xml:space="preserve"> and </w:t>
      </w:r>
      <w:r w:rsidR="003B7E67">
        <w:rPr>
          <w:rFonts w:eastAsiaTheme="minorHAnsi"/>
          <w:sz w:val="24"/>
          <w:szCs w:val="24"/>
          <w:lang w:eastAsia="ar-SA"/>
        </w:rPr>
        <w:t>time to enrichment (TE)</w:t>
      </w:r>
      <w:r w:rsidR="003B7E67" w:rsidRPr="003B7E67">
        <w:rPr>
          <w:rFonts w:eastAsiaTheme="minorHAnsi"/>
          <w:sz w:val="24"/>
          <w:szCs w:val="24"/>
          <w:lang w:eastAsia="ar-SA"/>
        </w:rPr>
        <w:t>. It was found that the Li/</w:t>
      </w:r>
      <w:proofErr w:type="spellStart"/>
      <w:r w:rsidR="003B7E67" w:rsidRPr="003B7E67">
        <w:rPr>
          <w:rFonts w:eastAsiaTheme="minorHAnsi"/>
          <w:sz w:val="24"/>
          <w:szCs w:val="24"/>
          <w:lang w:eastAsia="ar-SA"/>
        </w:rPr>
        <w:t>FLiBe</w:t>
      </w:r>
      <w:proofErr w:type="spellEnd"/>
      <w:r w:rsidR="003B7E67" w:rsidRPr="003B7E67">
        <w:rPr>
          <w:rFonts w:eastAsiaTheme="minorHAnsi"/>
          <w:sz w:val="24"/>
          <w:szCs w:val="24"/>
          <w:lang w:eastAsia="ar-SA"/>
        </w:rPr>
        <w:t xml:space="preserve"> combination </w:t>
      </w:r>
      <w:r w:rsidR="003B7E67">
        <w:rPr>
          <w:rFonts w:eastAsiaTheme="minorHAnsi"/>
          <w:sz w:val="24"/>
          <w:szCs w:val="24"/>
          <w:lang w:eastAsia="ar-SA"/>
        </w:rPr>
        <w:t xml:space="preserve">with thin (0.05 cm thickness) side wall </w:t>
      </w:r>
      <w:r w:rsidR="003B7E67" w:rsidRPr="003B7E67">
        <w:rPr>
          <w:rFonts w:eastAsiaTheme="minorHAnsi"/>
          <w:sz w:val="24"/>
          <w:szCs w:val="24"/>
          <w:lang w:eastAsia="ar-SA"/>
        </w:rPr>
        <w:t>gave the best performance by reaching a TBR of 1 and a</w:t>
      </w:r>
      <w:r w:rsidR="003B7E67">
        <w:rPr>
          <w:rFonts w:eastAsiaTheme="minorHAnsi"/>
          <w:sz w:val="24"/>
          <w:szCs w:val="24"/>
          <w:lang w:eastAsia="ar-SA"/>
        </w:rPr>
        <w:t xml:space="preserve"> time to 5% enrichment of 24 months. </w:t>
      </w:r>
      <w:r w:rsidR="003B7E67" w:rsidRPr="003B7E67">
        <w:rPr>
          <w:rFonts w:eastAsiaTheme="minorHAnsi"/>
          <w:sz w:val="24"/>
          <w:szCs w:val="24"/>
          <w:lang w:eastAsia="ar-SA"/>
        </w:rPr>
        <w:t xml:space="preserve">The highest reactor support ratio is considered the most attractive, given that the primary purpose of the irradiator is to breed fuel; of course, at the same time, the tritium self-sufficiency of the neutron source needs to be ensured as well. </w:t>
      </w:r>
      <w:r w:rsidR="003B7E67">
        <w:rPr>
          <w:rFonts w:eastAsiaTheme="minorHAnsi"/>
          <w:sz w:val="24"/>
          <w:szCs w:val="24"/>
          <w:lang w:eastAsia="ar-SA"/>
        </w:rPr>
        <w:t>A</w:t>
      </w:r>
      <w:r w:rsidR="003B7E67" w:rsidRPr="003B7E67">
        <w:rPr>
          <w:rFonts w:eastAsiaTheme="minorHAnsi"/>
          <w:sz w:val="24"/>
          <w:szCs w:val="24"/>
          <w:lang w:eastAsia="ar-SA"/>
        </w:rPr>
        <w:t xml:space="preserve"> higher TBR puts less burden on the tritium recovery efficiency, at the cost of breeding less fuel. The decisive argument as to which system configuration works best would be an analysis of energy expenditure: energy demand for tritium recovery will increase as TBR decreases, and energy output from fissile material will increase as RSR increases. There must be an optimal point, and such analysis will be the focus of future work.</w:t>
      </w:r>
    </w:p>
    <w:p w14:paraId="34010088" w14:textId="257E242B" w:rsidR="003B7E67" w:rsidRDefault="003B7E67" w:rsidP="003B7E67">
      <w:pPr>
        <w:pStyle w:val="BodyText"/>
        <w:spacing w:before="280" w:after="280"/>
        <w:rPr>
          <w:rFonts w:eastAsiaTheme="minorHAnsi"/>
          <w:sz w:val="24"/>
          <w:szCs w:val="24"/>
          <w:lang w:eastAsia="ar-SA"/>
        </w:rPr>
      </w:pPr>
    </w:p>
    <w:p w14:paraId="733E5963" w14:textId="39F82E04" w:rsidR="003B7E67" w:rsidRDefault="003B7E67" w:rsidP="003B7E67">
      <w:pPr>
        <w:pStyle w:val="BodyText"/>
        <w:spacing w:before="280" w:after="280"/>
        <w:rPr>
          <w:rFonts w:eastAsiaTheme="minorHAnsi"/>
          <w:sz w:val="24"/>
          <w:szCs w:val="24"/>
          <w:lang w:eastAsia="ar-SA"/>
        </w:rPr>
      </w:pPr>
    </w:p>
    <w:p w14:paraId="010A1D75" w14:textId="77777777" w:rsidR="003B7E67" w:rsidRPr="00DF3A79" w:rsidRDefault="003B7E67" w:rsidP="003B7E67">
      <w:pPr>
        <w:pStyle w:val="BodyText"/>
        <w:spacing w:before="280" w:after="280"/>
        <w:rPr>
          <w:rFonts w:eastAsiaTheme="minorHAnsi"/>
          <w:sz w:val="24"/>
          <w:szCs w:val="24"/>
          <w:lang w:eastAsia="ar-SA"/>
        </w:rPr>
      </w:pPr>
    </w:p>
    <w:p w14:paraId="197201E0" w14:textId="413533C1" w:rsidR="00604C5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lastRenderedPageBreak/>
        <w:t>References</w:t>
      </w:r>
    </w:p>
    <w:p w14:paraId="347846A1" w14:textId="7FA95810" w:rsidR="00D06D63" w:rsidRPr="00324A1E" w:rsidRDefault="00D06D63" w:rsidP="00324A1E">
      <w:pPr>
        <w:pStyle w:val="BodyText"/>
        <w:ind w:left="450" w:hanging="450"/>
        <w:rPr>
          <w:sz w:val="22"/>
          <w:szCs w:val="22"/>
        </w:rPr>
      </w:pPr>
      <w:r w:rsidRPr="00324A1E">
        <w:rPr>
          <w:sz w:val="22"/>
          <w:szCs w:val="22"/>
        </w:rPr>
        <w:t>[</w:t>
      </w:r>
      <w:r w:rsidRPr="00324A1E">
        <w:rPr>
          <w:sz w:val="22"/>
          <w:szCs w:val="22"/>
        </w:rPr>
        <w:t>1</w:t>
      </w:r>
      <w:r w:rsidRPr="00324A1E">
        <w:rPr>
          <w:sz w:val="22"/>
          <w:szCs w:val="22"/>
        </w:rPr>
        <w:t>]</w:t>
      </w:r>
      <w:r w:rsidRPr="00324A1E">
        <w:rPr>
          <w:sz w:val="22"/>
          <w:szCs w:val="22"/>
        </w:rPr>
        <w:tab/>
      </w:r>
      <w:r w:rsidRPr="00324A1E">
        <w:rPr>
          <w:sz w:val="22"/>
          <w:szCs w:val="22"/>
        </w:rPr>
        <w:t>INTERNATIONAL ENERGY AGENCY</w:t>
      </w:r>
      <w:r w:rsidRPr="00324A1E">
        <w:rPr>
          <w:sz w:val="22"/>
          <w:szCs w:val="22"/>
        </w:rPr>
        <w:t>. Energy Technology Perspectives 2010: Scenarios and Strategies to 2050, OECD Publishing, Paris (2010).</w:t>
      </w:r>
    </w:p>
    <w:p w14:paraId="053A5992" w14:textId="60B3E7C1" w:rsidR="00D06D63" w:rsidRPr="00324A1E" w:rsidRDefault="00D06D63" w:rsidP="00324A1E">
      <w:pPr>
        <w:pStyle w:val="BodyText"/>
        <w:ind w:left="450" w:hanging="450"/>
        <w:rPr>
          <w:sz w:val="22"/>
          <w:szCs w:val="22"/>
        </w:rPr>
      </w:pPr>
      <w:r w:rsidRPr="00324A1E">
        <w:rPr>
          <w:sz w:val="22"/>
          <w:szCs w:val="22"/>
        </w:rPr>
        <w:t>[</w:t>
      </w:r>
      <w:r w:rsidRPr="00324A1E">
        <w:rPr>
          <w:sz w:val="22"/>
          <w:szCs w:val="22"/>
        </w:rPr>
        <w:t>2</w:t>
      </w:r>
      <w:r w:rsidRPr="00324A1E">
        <w:rPr>
          <w:sz w:val="22"/>
          <w:szCs w:val="22"/>
        </w:rPr>
        <w:t>]</w:t>
      </w:r>
      <w:r w:rsidRPr="00324A1E">
        <w:rPr>
          <w:sz w:val="22"/>
          <w:szCs w:val="22"/>
        </w:rPr>
        <w:tab/>
      </w:r>
      <w:r w:rsidRPr="00324A1E">
        <w:rPr>
          <w:sz w:val="22"/>
          <w:szCs w:val="22"/>
        </w:rPr>
        <w:t>M. SALVATORES</w:t>
      </w:r>
      <w:r w:rsidRPr="00324A1E">
        <w:rPr>
          <w:sz w:val="22"/>
          <w:szCs w:val="22"/>
        </w:rPr>
        <w:t>. “Physics features comparison of TRU burners: Fusion/Fission Hybrids, Accelerator-Driven Systems and low conversion ratio critical fast reactors”. Ann</w:t>
      </w:r>
      <w:r w:rsidR="00324A1E" w:rsidRPr="00324A1E">
        <w:rPr>
          <w:sz w:val="22"/>
          <w:szCs w:val="22"/>
        </w:rPr>
        <w:t>.</w:t>
      </w:r>
      <w:r w:rsidRPr="00324A1E">
        <w:rPr>
          <w:sz w:val="22"/>
          <w:szCs w:val="22"/>
        </w:rPr>
        <w:t xml:space="preserve"> </w:t>
      </w:r>
      <w:proofErr w:type="spellStart"/>
      <w:r w:rsidRPr="00324A1E">
        <w:rPr>
          <w:sz w:val="22"/>
          <w:szCs w:val="22"/>
        </w:rPr>
        <w:t>Nuc</w:t>
      </w:r>
      <w:proofErr w:type="spellEnd"/>
      <w:r w:rsidR="00324A1E" w:rsidRPr="00324A1E">
        <w:rPr>
          <w:sz w:val="22"/>
          <w:szCs w:val="22"/>
        </w:rPr>
        <w:t>.</w:t>
      </w:r>
      <w:r w:rsidRPr="00324A1E">
        <w:rPr>
          <w:sz w:val="22"/>
          <w:szCs w:val="22"/>
        </w:rPr>
        <w:t xml:space="preserve"> </w:t>
      </w:r>
      <w:proofErr w:type="spellStart"/>
      <w:r w:rsidRPr="00324A1E">
        <w:rPr>
          <w:sz w:val="22"/>
          <w:szCs w:val="22"/>
        </w:rPr>
        <w:t>En</w:t>
      </w:r>
      <w:proofErr w:type="spellEnd"/>
      <w:r w:rsidR="00324A1E" w:rsidRPr="00324A1E">
        <w:rPr>
          <w:sz w:val="22"/>
          <w:szCs w:val="22"/>
        </w:rPr>
        <w:t>.</w:t>
      </w:r>
      <w:r w:rsidRPr="00324A1E">
        <w:rPr>
          <w:sz w:val="22"/>
          <w:szCs w:val="22"/>
        </w:rPr>
        <w:t xml:space="preserve"> </w:t>
      </w:r>
      <w:r w:rsidRPr="00324A1E">
        <w:rPr>
          <w:b/>
          <w:bCs/>
          <w:sz w:val="22"/>
          <w:szCs w:val="22"/>
        </w:rPr>
        <w:t>36</w:t>
      </w:r>
      <w:r w:rsidRPr="00324A1E">
        <w:rPr>
          <w:sz w:val="22"/>
          <w:szCs w:val="22"/>
        </w:rPr>
        <w:t xml:space="preserve">, </w:t>
      </w:r>
      <w:r w:rsidR="00324A1E" w:rsidRPr="00324A1E">
        <w:rPr>
          <w:sz w:val="22"/>
          <w:szCs w:val="22"/>
        </w:rPr>
        <w:t>(2009)</w:t>
      </w:r>
      <w:r w:rsidR="00324A1E">
        <w:rPr>
          <w:sz w:val="22"/>
          <w:szCs w:val="22"/>
        </w:rPr>
        <w:t xml:space="preserve"> </w:t>
      </w:r>
      <w:r w:rsidRPr="00324A1E">
        <w:rPr>
          <w:sz w:val="22"/>
          <w:szCs w:val="22"/>
        </w:rPr>
        <w:t>1653–1662. DOI: 10.1016/j.anucene.2009.09.011</w:t>
      </w:r>
    </w:p>
    <w:p w14:paraId="2A8AE9AB" w14:textId="11073042" w:rsidR="00D06D63" w:rsidRPr="00324A1E" w:rsidRDefault="00D06D63" w:rsidP="00324A1E">
      <w:pPr>
        <w:pStyle w:val="BodyText"/>
        <w:ind w:left="450" w:hanging="450"/>
        <w:rPr>
          <w:sz w:val="22"/>
          <w:szCs w:val="22"/>
        </w:rPr>
      </w:pPr>
      <w:r w:rsidRPr="00324A1E">
        <w:rPr>
          <w:sz w:val="22"/>
          <w:szCs w:val="22"/>
        </w:rPr>
        <w:t>[</w:t>
      </w:r>
      <w:r w:rsidRPr="00324A1E">
        <w:rPr>
          <w:sz w:val="22"/>
          <w:szCs w:val="22"/>
        </w:rPr>
        <w:t>3</w:t>
      </w:r>
      <w:r w:rsidRPr="00324A1E">
        <w:rPr>
          <w:sz w:val="22"/>
          <w:szCs w:val="22"/>
        </w:rPr>
        <w:t>]</w:t>
      </w:r>
      <w:r w:rsidRPr="00324A1E">
        <w:rPr>
          <w:sz w:val="22"/>
          <w:szCs w:val="22"/>
        </w:rPr>
        <w:tab/>
      </w:r>
      <w:r w:rsidRPr="00324A1E">
        <w:rPr>
          <w:sz w:val="22"/>
          <w:szCs w:val="22"/>
        </w:rPr>
        <w:t>W. M. STACEY</w:t>
      </w:r>
      <w:r w:rsidRPr="00324A1E">
        <w:rPr>
          <w:sz w:val="22"/>
          <w:szCs w:val="22"/>
        </w:rPr>
        <w:t xml:space="preserve">. “Transmutation missions for fusion neutron sources”. </w:t>
      </w:r>
      <w:proofErr w:type="spellStart"/>
      <w:r w:rsidRPr="00324A1E">
        <w:rPr>
          <w:sz w:val="22"/>
          <w:szCs w:val="22"/>
        </w:rPr>
        <w:t>Fus</w:t>
      </w:r>
      <w:proofErr w:type="spellEnd"/>
      <w:r w:rsidR="00324A1E" w:rsidRPr="00324A1E">
        <w:rPr>
          <w:sz w:val="22"/>
          <w:szCs w:val="22"/>
        </w:rPr>
        <w:t>.</w:t>
      </w:r>
      <w:r w:rsidRPr="00324A1E">
        <w:rPr>
          <w:sz w:val="22"/>
          <w:szCs w:val="22"/>
        </w:rPr>
        <w:t xml:space="preserve"> </w:t>
      </w:r>
      <w:proofErr w:type="spellStart"/>
      <w:r w:rsidRPr="00324A1E">
        <w:rPr>
          <w:sz w:val="22"/>
          <w:szCs w:val="22"/>
        </w:rPr>
        <w:t>Eng</w:t>
      </w:r>
      <w:r w:rsidR="00324A1E" w:rsidRPr="00324A1E">
        <w:rPr>
          <w:sz w:val="22"/>
          <w:szCs w:val="22"/>
        </w:rPr>
        <w:t>.</w:t>
      </w:r>
      <w:r w:rsidRPr="00324A1E">
        <w:rPr>
          <w:sz w:val="22"/>
          <w:szCs w:val="22"/>
        </w:rPr>
        <w:t>Des</w:t>
      </w:r>
      <w:proofErr w:type="spellEnd"/>
      <w:r w:rsidR="00324A1E" w:rsidRPr="00324A1E">
        <w:rPr>
          <w:sz w:val="22"/>
          <w:szCs w:val="22"/>
        </w:rPr>
        <w:t>.</w:t>
      </w:r>
      <w:r w:rsidRPr="00324A1E">
        <w:rPr>
          <w:sz w:val="22"/>
          <w:szCs w:val="22"/>
        </w:rPr>
        <w:t xml:space="preserve"> </w:t>
      </w:r>
      <w:r w:rsidRPr="00324A1E">
        <w:rPr>
          <w:b/>
          <w:bCs/>
          <w:sz w:val="22"/>
          <w:szCs w:val="22"/>
        </w:rPr>
        <w:t>82</w:t>
      </w:r>
      <w:r w:rsidRPr="00324A1E">
        <w:rPr>
          <w:sz w:val="22"/>
          <w:szCs w:val="22"/>
        </w:rPr>
        <w:t xml:space="preserve">, n. 1, </w:t>
      </w:r>
      <w:r w:rsidR="00324A1E" w:rsidRPr="00324A1E">
        <w:rPr>
          <w:sz w:val="22"/>
          <w:szCs w:val="22"/>
        </w:rPr>
        <w:t>(2007)</w:t>
      </w:r>
      <w:r w:rsidRPr="00324A1E">
        <w:rPr>
          <w:sz w:val="22"/>
          <w:szCs w:val="22"/>
        </w:rPr>
        <w:t xml:space="preserve"> 11-20. DOI: 10.1016/j.fusengdes.2005.12.005</w:t>
      </w:r>
    </w:p>
    <w:p w14:paraId="05D4DC71" w14:textId="51138DA5" w:rsidR="00D06D63" w:rsidRDefault="00D06D63" w:rsidP="00324A1E">
      <w:pPr>
        <w:pStyle w:val="BodyText"/>
        <w:ind w:left="450" w:hanging="450"/>
        <w:rPr>
          <w:sz w:val="22"/>
          <w:szCs w:val="22"/>
        </w:rPr>
      </w:pPr>
      <w:r w:rsidRPr="00324A1E">
        <w:rPr>
          <w:sz w:val="22"/>
          <w:szCs w:val="22"/>
        </w:rPr>
        <w:t>[</w:t>
      </w:r>
      <w:r w:rsidRPr="00324A1E">
        <w:rPr>
          <w:sz w:val="22"/>
          <w:szCs w:val="22"/>
        </w:rPr>
        <w:t>4</w:t>
      </w:r>
      <w:r w:rsidRPr="00324A1E">
        <w:rPr>
          <w:sz w:val="22"/>
          <w:szCs w:val="22"/>
        </w:rPr>
        <w:t>]</w:t>
      </w:r>
      <w:r w:rsidRPr="00324A1E">
        <w:rPr>
          <w:sz w:val="22"/>
          <w:szCs w:val="22"/>
        </w:rPr>
        <w:tab/>
      </w:r>
      <w:r w:rsidRPr="00324A1E">
        <w:rPr>
          <w:sz w:val="22"/>
          <w:szCs w:val="22"/>
        </w:rPr>
        <w:t>K. TUČEK, J. CARLSSON, H. WIDER</w:t>
      </w:r>
      <w:r w:rsidRPr="00324A1E">
        <w:rPr>
          <w:sz w:val="22"/>
          <w:szCs w:val="22"/>
        </w:rPr>
        <w:t xml:space="preserve">. “Comparison of sodium and lead-cooled fast reactors regarding reactor physics aspects, severe safety and economic issues”. </w:t>
      </w:r>
      <w:proofErr w:type="spellStart"/>
      <w:r w:rsidRPr="00324A1E">
        <w:rPr>
          <w:sz w:val="22"/>
          <w:szCs w:val="22"/>
        </w:rPr>
        <w:t>Nuc</w:t>
      </w:r>
      <w:proofErr w:type="spellEnd"/>
      <w:r w:rsidR="00324A1E">
        <w:rPr>
          <w:sz w:val="22"/>
          <w:szCs w:val="22"/>
        </w:rPr>
        <w:t>.</w:t>
      </w:r>
      <w:r w:rsidRPr="00324A1E">
        <w:rPr>
          <w:sz w:val="22"/>
          <w:szCs w:val="22"/>
        </w:rPr>
        <w:t xml:space="preserve"> Eng</w:t>
      </w:r>
      <w:r w:rsidR="00324A1E">
        <w:rPr>
          <w:sz w:val="22"/>
          <w:szCs w:val="22"/>
        </w:rPr>
        <w:t>.</w:t>
      </w:r>
      <w:r w:rsidRPr="00324A1E">
        <w:rPr>
          <w:sz w:val="22"/>
          <w:szCs w:val="22"/>
        </w:rPr>
        <w:t xml:space="preserve"> Des</w:t>
      </w:r>
      <w:r w:rsidR="00324A1E">
        <w:rPr>
          <w:sz w:val="22"/>
          <w:szCs w:val="22"/>
        </w:rPr>
        <w:t>.</w:t>
      </w:r>
      <w:r w:rsidRPr="00324A1E">
        <w:rPr>
          <w:sz w:val="22"/>
          <w:szCs w:val="22"/>
        </w:rPr>
        <w:t xml:space="preserve"> </w:t>
      </w:r>
      <w:r w:rsidRPr="00324A1E">
        <w:rPr>
          <w:b/>
          <w:bCs/>
          <w:sz w:val="22"/>
          <w:szCs w:val="22"/>
        </w:rPr>
        <w:t>236</w:t>
      </w:r>
      <w:r w:rsidRPr="00324A1E">
        <w:rPr>
          <w:sz w:val="22"/>
          <w:szCs w:val="22"/>
        </w:rPr>
        <w:t xml:space="preserve">, </w:t>
      </w:r>
      <w:r w:rsidR="00324A1E" w:rsidRPr="00324A1E">
        <w:rPr>
          <w:sz w:val="22"/>
          <w:szCs w:val="22"/>
        </w:rPr>
        <w:t>(2006)</w:t>
      </w:r>
      <w:r w:rsidRPr="00324A1E">
        <w:rPr>
          <w:sz w:val="22"/>
          <w:szCs w:val="22"/>
        </w:rPr>
        <w:t xml:space="preserve"> 1589-1598. DOI: 10.1016/j.nucengdes.2006.04.019.</w:t>
      </w:r>
    </w:p>
    <w:p w14:paraId="762DD060" w14:textId="1ACE0FC5" w:rsidR="00324A1E" w:rsidRDefault="00324A1E" w:rsidP="00324A1E">
      <w:pPr>
        <w:pStyle w:val="BodyText"/>
        <w:ind w:left="450" w:hanging="450"/>
        <w:rPr>
          <w:sz w:val="22"/>
          <w:szCs w:val="22"/>
        </w:rPr>
      </w:pPr>
      <w:r>
        <w:rPr>
          <w:sz w:val="22"/>
          <w:szCs w:val="22"/>
        </w:rPr>
        <w:t>[5]</w:t>
      </w:r>
      <w:r>
        <w:rPr>
          <w:sz w:val="22"/>
          <w:szCs w:val="22"/>
        </w:rPr>
        <w:tab/>
      </w:r>
      <w:r w:rsidRPr="00324A1E">
        <w:rPr>
          <w:sz w:val="22"/>
          <w:szCs w:val="22"/>
        </w:rPr>
        <w:t>C. E. KESSEL, J. P. BLANCHARD, A. DAVIS, L. EL-GUEBALY, N. GHONIEM</w:t>
      </w:r>
      <w:r w:rsidRPr="00324A1E">
        <w:rPr>
          <w:sz w:val="22"/>
          <w:szCs w:val="22"/>
        </w:rPr>
        <w:t xml:space="preserve"> et al. “The fusion nuclear science facility, the critical step in the pathway to fusion energy”. </w:t>
      </w:r>
      <w:proofErr w:type="spellStart"/>
      <w:r w:rsidRPr="00324A1E">
        <w:rPr>
          <w:sz w:val="22"/>
          <w:szCs w:val="22"/>
        </w:rPr>
        <w:t>Fus</w:t>
      </w:r>
      <w:proofErr w:type="spellEnd"/>
      <w:r w:rsidRPr="00324A1E">
        <w:rPr>
          <w:sz w:val="22"/>
          <w:szCs w:val="22"/>
        </w:rPr>
        <w:t xml:space="preserve"> Sci</w:t>
      </w:r>
      <w:r>
        <w:rPr>
          <w:sz w:val="22"/>
          <w:szCs w:val="22"/>
        </w:rPr>
        <w:t>.</w:t>
      </w:r>
      <w:r w:rsidRPr="00324A1E">
        <w:rPr>
          <w:sz w:val="22"/>
          <w:szCs w:val="22"/>
        </w:rPr>
        <w:t xml:space="preserve"> Tech</w:t>
      </w:r>
      <w:r>
        <w:rPr>
          <w:sz w:val="22"/>
          <w:szCs w:val="22"/>
        </w:rPr>
        <w:t>.</w:t>
      </w:r>
      <w:r w:rsidRPr="00324A1E">
        <w:rPr>
          <w:sz w:val="22"/>
          <w:szCs w:val="22"/>
        </w:rPr>
        <w:t xml:space="preserve"> </w:t>
      </w:r>
      <w:r w:rsidRPr="00324A1E">
        <w:rPr>
          <w:b/>
          <w:bCs/>
          <w:sz w:val="22"/>
          <w:szCs w:val="22"/>
        </w:rPr>
        <w:t>68</w:t>
      </w:r>
      <w:r w:rsidRPr="00324A1E">
        <w:rPr>
          <w:sz w:val="22"/>
          <w:szCs w:val="22"/>
        </w:rPr>
        <w:t>, (2015)</w:t>
      </w:r>
      <w:r>
        <w:rPr>
          <w:sz w:val="22"/>
          <w:szCs w:val="22"/>
        </w:rPr>
        <w:t xml:space="preserve"> </w:t>
      </w:r>
      <w:r w:rsidRPr="00324A1E">
        <w:rPr>
          <w:sz w:val="22"/>
          <w:szCs w:val="22"/>
        </w:rPr>
        <w:t>225-236</w:t>
      </w:r>
      <w:r>
        <w:rPr>
          <w:sz w:val="22"/>
          <w:szCs w:val="22"/>
        </w:rPr>
        <w:t>.</w:t>
      </w:r>
      <w:r w:rsidRPr="00324A1E">
        <w:rPr>
          <w:sz w:val="22"/>
          <w:szCs w:val="22"/>
        </w:rPr>
        <w:t xml:space="preserve"> DOI: 10.13182/FST14-953</w:t>
      </w:r>
    </w:p>
    <w:p w14:paraId="6E3FC225" w14:textId="072107F7" w:rsidR="00F10F55" w:rsidRDefault="00F10F55" w:rsidP="00324A1E">
      <w:pPr>
        <w:pStyle w:val="BodyText"/>
        <w:ind w:left="450" w:hanging="450"/>
        <w:rPr>
          <w:sz w:val="22"/>
          <w:szCs w:val="22"/>
        </w:rPr>
      </w:pPr>
      <w:r>
        <w:rPr>
          <w:sz w:val="22"/>
          <w:szCs w:val="22"/>
        </w:rPr>
        <w:t>[6]</w:t>
      </w:r>
      <w:r>
        <w:rPr>
          <w:sz w:val="22"/>
          <w:szCs w:val="22"/>
        </w:rPr>
        <w:tab/>
      </w:r>
      <w:r w:rsidRPr="00F10F55">
        <w:rPr>
          <w:sz w:val="22"/>
          <w:szCs w:val="22"/>
        </w:rPr>
        <w:t>M. KOTSCHENREUTHER, P. M. VALANJU, S. M. MAHAJAN, E. A. SCHNEIDER</w:t>
      </w:r>
      <w:r w:rsidRPr="00F10F55">
        <w:rPr>
          <w:sz w:val="22"/>
          <w:szCs w:val="22"/>
        </w:rPr>
        <w:t xml:space="preserve">. “Fusion–Fission Transmutation Scheme—Efficient destruction of nuclear waste”. </w:t>
      </w:r>
      <w:proofErr w:type="spellStart"/>
      <w:r w:rsidRPr="00F10F55">
        <w:rPr>
          <w:sz w:val="22"/>
          <w:szCs w:val="22"/>
        </w:rPr>
        <w:t>Fus</w:t>
      </w:r>
      <w:proofErr w:type="spellEnd"/>
      <w:r>
        <w:rPr>
          <w:sz w:val="22"/>
          <w:szCs w:val="22"/>
        </w:rPr>
        <w:t>.</w:t>
      </w:r>
      <w:r w:rsidRPr="00F10F55">
        <w:rPr>
          <w:sz w:val="22"/>
          <w:szCs w:val="22"/>
        </w:rPr>
        <w:t xml:space="preserve"> Eng</w:t>
      </w:r>
      <w:r>
        <w:rPr>
          <w:sz w:val="22"/>
          <w:szCs w:val="22"/>
        </w:rPr>
        <w:t>.</w:t>
      </w:r>
      <w:r w:rsidRPr="00F10F55">
        <w:rPr>
          <w:sz w:val="22"/>
          <w:szCs w:val="22"/>
        </w:rPr>
        <w:t xml:space="preserve">  Des</w:t>
      </w:r>
      <w:r>
        <w:rPr>
          <w:sz w:val="22"/>
          <w:szCs w:val="22"/>
        </w:rPr>
        <w:t>.</w:t>
      </w:r>
      <w:r w:rsidRPr="00F10F55">
        <w:rPr>
          <w:sz w:val="22"/>
          <w:szCs w:val="22"/>
        </w:rPr>
        <w:t xml:space="preserve"> </w:t>
      </w:r>
      <w:r w:rsidRPr="00F10F55">
        <w:rPr>
          <w:b/>
          <w:bCs/>
          <w:sz w:val="22"/>
          <w:szCs w:val="22"/>
        </w:rPr>
        <w:t>84</w:t>
      </w:r>
      <w:r w:rsidRPr="00F10F55">
        <w:rPr>
          <w:sz w:val="22"/>
          <w:szCs w:val="22"/>
        </w:rPr>
        <w:t xml:space="preserve">, </w:t>
      </w:r>
      <w:r>
        <w:rPr>
          <w:sz w:val="22"/>
          <w:szCs w:val="22"/>
        </w:rPr>
        <w:t xml:space="preserve">(2009) </w:t>
      </w:r>
      <w:r w:rsidRPr="00F10F55">
        <w:rPr>
          <w:sz w:val="22"/>
          <w:szCs w:val="22"/>
        </w:rPr>
        <w:t>83–88 (2009). DOI: 10.1016/j.fusengdes.2008.11.019</w:t>
      </w:r>
    </w:p>
    <w:p w14:paraId="193B3373" w14:textId="6C951A4C" w:rsidR="00F10F55" w:rsidRDefault="00F10F55" w:rsidP="00324A1E">
      <w:pPr>
        <w:pStyle w:val="BodyText"/>
        <w:ind w:left="450" w:hanging="450"/>
        <w:rPr>
          <w:sz w:val="22"/>
          <w:szCs w:val="22"/>
        </w:rPr>
      </w:pPr>
      <w:r w:rsidRPr="00F10F55">
        <w:rPr>
          <w:sz w:val="22"/>
          <w:szCs w:val="22"/>
          <w:lang w:val="es-MX"/>
        </w:rPr>
        <w:t>[7]</w:t>
      </w:r>
      <w:r w:rsidRPr="00F10F55">
        <w:rPr>
          <w:sz w:val="22"/>
          <w:szCs w:val="22"/>
          <w:lang w:val="es-MX"/>
        </w:rPr>
        <w:tab/>
        <w:t>G. V. PEREVERZEV, P. N. YUSHMANOV.</w:t>
      </w:r>
      <w:r w:rsidRPr="00F10F55">
        <w:rPr>
          <w:sz w:val="22"/>
          <w:szCs w:val="22"/>
          <w:lang w:val="es-MX"/>
        </w:rPr>
        <w:t xml:space="preserve"> </w:t>
      </w:r>
      <w:r w:rsidRPr="00F10F55">
        <w:rPr>
          <w:sz w:val="22"/>
          <w:szCs w:val="22"/>
          <w:lang w:val="en-US"/>
        </w:rPr>
        <w:t>“</w:t>
      </w:r>
      <w:r w:rsidRPr="00F10F55">
        <w:rPr>
          <w:sz w:val="22"/>
          <w:szCs w:val="22"/>
        </w:rPr>
        <w:t xml:space="preserve">Automated System for </w:t>
      </w:r>
      <w:proofErr w:type="spellStart"/>
      <w:r w:rsidRPr="00F10F55">
        <w:rPr>
          <w:sz w:val="22"/>
          <w:szCs w:val="22"/>
        </w:rPr>
        <w:t>TRansport</w:t>
      </w:r>
      <w:proofErr w:type="spellEnd"/>
      <w:r w:rsidRPr="00F10F55">
        <w:rPr>
          <w:sz w:val="22"/>
          <w:szCs w:val="22"/>
        </w:rPr>
        <w:t xml:space="preserve"> Analysis (ASTRA)</w:t>
      </w:r>
      <w:r>
        <w:rPr>
          <w:sz w:val="22"/>
          <w:szCs w:val="22"/>
        </w:rPr>
        <w:t>”</w:t>
      </w:r>
      <w:r w:rsidRPr="00F10F55">
        <w:rPr>
          <w:sz w:val="22"/>
          <w:szCs w:val="22"/>
        </w:rPr>
        <w:t>. Report IPP 5/98, Max-Planck-</w:t>
      </w:r>
      <w:proofErr w:type="spellStart"/>
      <w:r w:rsidRPr="00F10F55">
        <w:rPr>
          <w:sz w:val="22"/>
          <w:szCs w:val="22"/>
        </w:rPr>
        <w:t>Institut</w:t>
      </w:r>
      <w:proofErr w:type="spellEnd"/>
      <w:r w:rsidRPr="00F10F55">
        <w:rPr>
          <w:sz w:val="22"/>
          <w:szCs w:val="22"/>
        </w:rPr>
        <w:t xml:space="preserve"> Fur </w:t>
      </w:r>
      <w:proofErr w:type="spellStart"/>
      <w:r w:rsidRPr="00F10F55">
        <w:rPr>
          <w:sz w:val="22"/>
          <w:szCs w:val="22"/>
        </w:rPr>
        <w:t>Plasmaphysik</w:t>
      </w:r>
      <w:proofErr w:type="spellEnd"/>
      <w:r w:rsidRPr="00F10F55">
        <w:rPr>
          <w:sz w:val="22"/>
          <w:szCs w:val="22"/>
        </w:rPr>
        <w:t>. Munich, Germany</w:t>
      </w:r>
      <w:r>
        <w:rPr>
          <w:sz w:val="22"/>
          <w:szCs w:val="22"/>
        </w:rPr>
        <w:t>,</w:t>
      </w:r>
      <w:r w:rsidRPr="00F10F55">
        <w:rPr>
          <w:sz w:val="22"/>
          <w:szCs w:val="22"/>
        </w:rPr>
        <w:t xml:space="preserve"> 2002.</w:t>
      </w:r>
    </w:p>
    <w:p w14:paraId="4EB0F703" w14:textId="6C5457AB" w:rsidR="00922969" w:rsidRPr="00922969" w:rsidRDefault="00F10F55" w:rsidP="00922969">
      <w:pPr>
        <w:pStyle w:val="BodyText"/>
        <w:ind w:left="450" w:hanging="450"/>
        <w:rPr>
          <w:sz w:val="22"/>
          <w:szCs w:val="22"/>
          <w:lang w:val="es-MX"/>
        </w:rPr>
      </w:pPr>
      <w:r w:rsidRPr="00922969">
        <w:rPr>
          <w:sz w:val="22"/>
          <w:szCs w:val="22"/>
          <w:lang w:val="es-MX"/>
        </w:rPr>
        <w:t>[8]</w:t>
      </w:r>
      <w:r w:rsidRPr="00922969">
        <w:rPr>
          <w:sz w:val="22"/>
          <w:szCs w:val="22"/>
          <w:lang w:val="es-MX"/>
        </w:rPr>
        <w:tab/>
      </w:r>
      <w:r w:rsidR="00922969" w:rsidRPr="00922969">
        <w:rPr>
          <w:sz w:val="22"/>
          <w:szCs w:val="22"/>
          <w:lang w:val="es-MX"/>
        </w:rPr>
        <w:t>X-5 MONTE CARLO TEAM</w:t>
      </w:r>
      <w:r w:rsidR="00922969" w:rsidRPr="00922969">
        <w:rPr>
          <w:sz w:val="22"/>
          <w:szCs w:val="22"/>
          <w:lang w:val="es-MX"/>
        </w:rPr>
        <w:t xml:space="preserve">. </w:t>
      </w:r>
      <w:r w:rsidR="00922969" w:rsidRPr="00922969">
        <w:rPr>
          <w:sz w:val="22"/>
          <w:szCs w:val="22"/>
          <w:lang w:val="es-MX"/>
        </w:rPr>
        <w:t>“</w:t>
      </w:r>
      <w:r w:rsidR="00922969" w:rsidRPr="00922969">
        <w:rPr>
          <w:sz w:val="22"/>
          <w:szCs w:val="22"/>
          <w:lang w:val="es-MX"/>
        </w:rPr>
        <w:t xml:space="preserve">MCNP - </w:t>
      </w:r>
      <w:proofErr w:type="spellStart"/>
      <w:r w:rsidR="00922969" w:rsidRPr="00922969">
        <w:rPr>
          <w:sz w:val="22"/>
          <w:szCs w:val="22"/>
          <w:lang w:val="es-MX"/>
        </w:rPr>
        <w:t>Version</w:t>
      </w:r>
      <w:proofErr w:type="spellEnd"/>
      <w:r w:rsidR="00922969" w:rsidRPr="00922969">
        <w:rPr>
          <w:sz w:val="22"/>
          <w:szCs w:val="22"/>
          <w:lang w:val="es-MX"/>
        </w:rPr>
        <w:t xml:space="preserve"> 5, Vol. </w:t>
      </w:r>
      <w:r w:rsidR="00922969" w:rsidRPr="00922969">
        <w:rPr>
          <w:sz w:val="22"/>
          <w:szCs w:val="22"/>
        </w:rPr>
        <w:t>I: Overview and Theory. Report LA-UR-03-1987</w:t>
      </w:r>
      <w:r w:rsidR="00922969">
        <w:rPr>
          <w:sz w:val="22"/>
          <w:szCs w:val="22"/>
        </w:rPr>
        <w:t>”</w:t>
      </w:r>
      <w:r w:rsidR="00922969" w:rsidRPr="00922969">
        <w:rPr>
          <w:sz w:val="22"/>
          <w:szCs w:val="22"/>
        </w:rPr>
        <w:t xml:space="preserve">, Los Alamos National Laboratory. </w:t>
      </w:r>
      <w:r w:rsidR="00922969" w:rsidRPr="00922969">
        <w:rPr>
          <w:sz w:val="22"/>
          <w:szCs w:val="22"/>
          <w:lang w:val="es-MX"/>
        </w:rPr>
        <w:t xml:space="preserve">Los </w:t>
      </w:r>
      <w:proofErr w:type="spellStart"/>
      <w:r w:rsidR="00922969" w:rsidRPr="00922969">
        <w:rPr>
          <w:sz w:val="22"/>
          <w:szCs w:val="22"/>
          <w:lang w:val="es-MX"/>
        </w:rPr>
        <w:t>Alamos</w:t>
      </w:r>
      <w:proofErr w:type="spellEnd"/>
      <w:r w:rsidR="00922969" w:rsidRPr="00922969">
        <w:rPr>
          <w:sz w:val="22"/>
          <w:szCs w:val="22"/>
          <w:lang w:val="es-MX"/>
        </w:rPr>
        <w:t>, NM, USA</w:t>
      </w:r>
      <w:r w:rsidR="00922969" w:rsidRPr="00922969">
        <w:rPr>
          <w:sz w:val="22"/>
          <w:szCs w:val="22"/>
          <w:lang w:val="es-MX"/>
        </w:rPr>
        <w:t xml:space="preserve">, </w:t>
      </w:r>
      <w:r w:rsidR="00922969" w:rsidRPr="00922969">
        <w:rPr>
          <w:sz w:val="22"/>
          <w:szCs w:val="22"/>
          <w:lang w:val="es-MX"/>
        </w:rPr>
        <w:t>2003.</w:t>
      </w:r>
    </w:p>
    <w:p w14:paraId="254B4264" w14:textId="6CF1A27C" w:rsidR="00434009" w:rsidRPr="00DD36FF" w:rsidRDefault="00922969" w:rsidP="00DD36FF">
      <w:pPr>
        <w:pStyle w:val="BodyText"/>
        <w:ind w:left="450" w:hanging="450"/>
        <w:rPr>
          <w:sz w:val="22"/>
          <w:szCs w:val="22"/>
        </w:rPr>
      </w:pPr>
      <w:r w:rsidRPr="00922969">
        <w:rPr>
          <w:sz w:val="22"/>
          <w:szCs w:val="22"/>
          <w:lang w:val="es-MX"/>
        </w:rPr>
        <w:t>[</w:t>
      </w:r>
      <w:r w:rsidRPr="00922969">
        <w:rPr>
          <w:sz w:val="22"/>
          <w:szCs w:val="22"/>
          <w:lang w:val="es-MX"/>
        </w:rPr>
        <w:t>9</w:t>
      </w:r>
      <w:r w:rsidRPr="00922969">
        <w:rPr>
          <w:sz w:val="22"/>
          <w:szCs w:val="22"/>
          <w:lang w:val="es-MX"/>
        </w:rPr>
        <w:t>]</w:t>
      </w:r>
      <w:r w:rsidRPr="00922969">
        <w:rPr>
          <w:sz w:val="22"/>
          <w:szCs w:val="22"/>
          <w:lang w:val="es-MX"/>
        </w:rPr>
        <w:tab/>
      </w:r>
      <w:r w:rsidRPr="00922969">
        <w:rPr>
          <w:sz w:val="22"/>
          <w:szCs w:val="22"/>
          <w:lang w:val="es-MX"/>
        </w:rPr>
        <w:t>W. A. WIESELQUIST, R. A. LEFEBVRE, AND M. A. JESSEE</w:t>
      </w:r>
      <w:r w:rsidRPr="00922969">
        <w:rPr>
          <w:sz w:val="22"/>
          <w:szCs w:val="22"/>
          <w:lang w:val="es-MX"/>
        </w:rPr>
        <w:t xml:space="preserve">. </w:t>
      </w:r>
      <w:proofErr w:type="gramStart"/>
      <w:r w:rsidRPr="00922969">
        <w:rPr>
          <w:sz w:val="22"/>
          <w:szCs w:val="22"/>
          <w:lang w:val="en-US"/>
        </w:rPr>
        <w:t xml:space="preserve">“ </w:t>
      </w:r>
      <w:r w:rsidRPr="00922969">
        <w:rPr>
          <w:sz w:val="22"/>
          <w:szCs w:val="22"/>
        </w:rPr>
        <w:t>SCALE</w:t>
      </w:r>
      <w:proofErr w:type="gramEnd"/>
      <w:r w:rsidRPr="00922969">
        <w:rPr>
          <w:sz w:val="22"/>
          <w:szCs w:val="22"/>
        </w:rPr>
        <w:t xml:space="preserve"> Code System</w:t>
      </w:r>
      <w:r>
        <w:rPr>
          <w:sz w:val="22"/>
          <w:szCs w:val="22"/>
        </w:rPr>
        <w:t>”</w:t>
      </w:r>
      <w:r w:rsidRPr="00922969">
        <w:rPr>
          <w:sz w:val="22"/>
          <w:szCs w:val="22"/>
        </w:rPr>
        <w:t>. Report ORNL/TM-2005/39, Version 6.2.4, Oak Ridge National Laboratory, Oak Ridge, TN</w:t>
      </w:r>
      <w:r>
        <w:rPr>
          <w:sz w:val="22"/>
          <w:szCs w:val="22"/>
        </w:rPr>
        <w:t xml:space="preserve">, </w:t>
      </w:r>
      <w:r w:rsidRPr="00922969">
        <w:rPr>
          <w:sz w:val="22"/>
          <w:szCs w:val="22"/>
        </w:rPr>
        <w:t>2020.</w:t>
      </w:r>
    </w:p>
    <w:sectPr w:rsidR="00434009" w:rsidRPr="00DD36FF" w:rsidSect="0026525A">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ECC7" w14:textId="77777777" w:rsidR="00684298" w:rsidRDefault="00684298">
      <w:r>
        <w:separator/>
      </w:r>
    </w:p>
  </w:endnote>
  <w:endnote w:type="continuationSeparator" w:id="0">
    <w:p w14:paraId="39BAEB0A" w14:textId="77777777" w:rsidR="00684298" w:rsidRDefault="006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0601" w14:textId="77777777" w:rsidR="00684298" w:rsidRDefault="00684298">
      <w:r>
        <w:t>___________________________________________________________________________</w:t>
      </w:r>
    </w:p>
  </w:footnote>
  <w:footnote w:type="continuationSeparator" w:id="0">
    <w:p w14:paraId="29D3A23B" w14:textId="77777777" w:rsidR="00684298" w:rsidRDefault="00684298">
      <w:r>
        <w:t>___________________________________________________________________________</w:t>
      </w:r>
    </w:p>
  </w:footnote>
  <w:footnote w:type="continuationNotice" w:id="1">
    <w:p w14:paraId="192EC5B7" w14:textId="77777777" w:rsidR="00684298" w:rsidRDefault="0068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s-MX"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571AD"/>
    <w:rsid w:val="00073700"/>
    <w:rsid w:val="000A0299"/>
    <w:rsid w:val="000C687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B29C2"/>
    <w:rsid w:val="002C4208"/>
    <w:rsid w:val="00306628"/>
    <w:rsid w:val="00324A1E"/>
    <w:rsid w:val="00352DE1"/>
    <w:rsid w:val="003728E6"/>
    <w:rsid w:val="003760DD"/>
    <w:rsid w:val="003B5E0E"/>
    <w:rsid w:val="003B7E67"/>
    <w:rsid w:val="003D255A"/>
    <w:rsid w:val="00416949"/>
    <w:rsid w:val="00434009"/>
    <w:rsid w:val="004370D8"/>
    <w:rsid w:val="00446113"/>
    <w:rsid w:val="00472C43"/>
    <w:rsid w:val="00477B19"/>
    <w:rsid w:val="004910D8"/>
    <w:rsid w:val="00537496"/>
    <w:rsid w:val="00544ED3"/>
    <w:rsid w:val="00547F26"/>
    <w:rsid w:val="0057131A"/>
    <w:rsid w:val="0058477B"/>
    <w:rsid w:val="0058654F"/>
    <w:rsid w:val="00596ACA"/>
    <w:rsid w:val="005B7E6B"/>
    <w:rsid w:val="005C2346"/>
    <w:rsid w:val="005C5D2D"/>
    <w:rsid w:val="005E39BC"/>
    <w:rsid w:val="005F00A0"/>
    <w:rsid w:val="005F4AF8"/>
    <w:rsid w:val="006000B2"/>
    <w:rsid w:val="00604C59"/>
    <w:rsid w:val="00612CB0"/>
    <w:rsid w:val="00645B12"/>
    <w:rsid w:val="00647F33"/>
    <w:rsid w:val="00654B09"/>
    <w:rsid w:val="00662532"/>
    <w:rsid w:val="00675240"/>
    <w:rsid w:val="00684298"/>
    <w:rsid w:val="006B2274"/>
    <w:rsid w:val="007113E8"/>
    <w:rsid w:val="00717C6F"/>
    <w:rsid w:val="007445DA"/>
    <w:rsid w:val="00765630"/>
    <w:rsid w:val="00790E9A"/>
    <w:rsid w:val="007B4FD1"/>
    <w:rsid w:val="007B57CF"/>
    <w:rsid w:val="007C4D9A"/>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22969"/>
    <w:rsid w:val="009519C9"/>
    <w:rsid w:val="009D0B86"/>
    <w:rsid w:val="009D21F0"/>
    <w:rsid w:val="009E0D5B"/>
    <w:rsid w:val="009E1558"/>
    <w:rsid w:val="00A42898"/>
    <w:rsid w:val="00A964E3"/>
    <w:rsid w:val="00AB6ACE"/>
    <w:rsid w:val="00AC5A3A"/>
    <w:rsid w:val="00AD6BB4"/>
    <w:rsid w:val="00AE0AE2"/>
    <w:rsid w:val="00AE6705"/>
    <w:rsid w:val="00B1443F"/>
    <w:rsid w:val="00B54CDF"/>
    <w:rsid w:val="00B808D8"/>
    <w:rsid w:val="00B82FA5"/>
    <w:rsid w:val="00B90025"/>
    <w:rsid w:val="00BC0D33"/>
    <w:rsid w:val="00BD1400"/>
    <w:rsid w:val="00BD196C"/>
    <w:rsid w:val="00BD35D6"/>
    <w:rsid w:val="00BD605C"/>
    <w:rsid w:val="00BE2A76"/>
    <w:rsid w:val="00C520EE"/>
    <w:rsid w:val="00C65E60"/>
    <w:rsid w:val="00C67596"/>
    <w:rsid w:val="00C95D35"/>
    <w:rsid w:val="00CB0288"/>
    <w:rsid w:val="00CD7ABF"/>
    <w:rsid w:val="00CE5A52"/>
    <w:rsid w:val="00CF7AF3"/>
    <w:rsid w:val="00D06D63"/>
    <w:rsid w:val="00D26ADA"/>
    <w:rsid w:val="00D35A78"/>
    <w:rsid w:val="00D555A1"/>
    <w:rsid w:val="00D64DC2"/>
    <w:rsid w:val="00DA46CA"/>
    <w:rsid w:val="00DD36FF"/>
    <w:rsid w:val="00DE5C99"/>
    <w:rsid w:val="00DE7061"/>
    <w:rsid w:val="00DF21EB"/>
    <w:rsid w:val="00DF3A79"/>
    <w:rsid w:val="00E20E70"/>
    <w:rsid w:val="00E25B68"/>
    <w:rsid w:val="00E84003"/>
    <w:rsid w:val="00E87403"/>
    <w:rsid w:val="00EC10FC"/>
    <w:rsid w:val="00EE0041"/>
    <w:rsid w:val="00EE29B9"/>
    <w:rsid w:val="00EE30B2"/>
    <w:rsid w:val="00EF5DCA"/>
    <w:rsid w:val="00F004EE"/>
    <w:rsid w:val="00F041CD"/>
    <w:rsid w:val="00F10F55"/>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35"/>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2.xml><?xml version="1.0" encoding="utf-8"?>
<ds:datastoreItem xmlns:ds="http://schemas.openxmlformats.org/officeDocument/2006/customXml" ds:itemID="{60472CCC-200B-45DB-BAFA-1F39767D8D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fab57e6-9ee8-46b6-b53f-50dcb88dcbf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Nieto-Perez, Martin de Jesus</cp:lastModifiedBy>
  <cp:revision>2</cp:revision>
  <cp:lastPrinted>2015-12-01T10:27:00Z</cp:lastPrinted>
  <dcterms:created xsi:type="dcterms:W3CDTF">2022-02-14T17:59:00Z</dcterms:created>
  <dcterms:modified xsi:type="dcterms:W3CDTF">2022-02-14T17:59:00Z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