
<file path=[Content_Types].xml><?xml version="1.0" encoding="utf-8"?>
<Types xmlns="http://schemas.openxmlformats.org/package/2006/content-types">
  <Override PartName="/_rels/.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header1.xml" ContentType="application/vnd.openxmlformats-officedocument.wordprocessingml.header+xml"/>
  <Override PartName="/word/embeddings/oleObject1.xlsx" ContentType="application/vnd.openxmlformats-officedocument.spreadsheetml.sheet"/>
  <Override PartName="/word/media/image6.wmf" ContentType="image/x-wmf"/>
  <Override PartName="/word/media/image5.png" ContentType="image/png"/>
  <Override PartName="/word/media/image1.wmf" ContentType="image/x-wmf"/>
  <Override PartName="/word/media/image2.png" ContentType="image/png"/>
  <Override PartName="/word/media/image3.png" ContentType="image/png"/>
  <Override PartName="/word/media/image4.wmf" ContentType="image/x-wmf"/>
  <Override PartName="/word/styles.xml" ContentType="application/vnd.openxmlformats-officedocument.wordprocessingml.styles+xml"/>
  <Override PartName="/word/numbering.xml" ContentType="application/vnd.openxmlformats-officedocument.wordprocessingml.numbering+xml"/>
  <Override PartName="/word/document.xml" ContentType="application/vnd.openxmlformats-officedocument.wordprocessingml.document.main+xml"/>
  <Override PartName="/word/footer1.xml" ContentType="application/vnd.openxmlformats-officedocument.wordprocessingml.footer+xml"/>
  <Override PartName="/word/settings.xml" ContentType="application/vnd.openxmlformats-officedocument.wordprocessingml.settings+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numPr>
          <w:ilvl w:val="0"/>
          <w:numId w:val="0"/>
        </w:numPr>
        <w:ind w:left="0" w:right="-229" w:hanging="0"/>
        <w:jc w:val="center"/>
        <w:rPr>
          <w:rFonts w:ascii="Times New Roman;Bold" w:hAnsi="Times New Roman;Bold" w:cs="Times New Roman;Bold"/>
          <w:color w:val="4F82BE"/>
          <w:sz w:val="28"/>
          <w:szCs w:val="14"/>
        </w:rPr>
      </w:pPr>
      <w:r>
        <w:rPr>
          <w:rFonts w:cs="Times New Roman;Bold" w:ascii="Times New Roman;Bold" w:hAnsi="Times New Roman;Bold"/>
          <w:color w:val="4F82BE"/>
          <w:sz w:val="28"/>
          <w:szCs w:val="14"/>
        </w:rPr>
      </w:r>
    </w:p>
    <w:p>
      <w:pPr>
        <w:pStyle w:val="Normal"/>
        <w:numPr>
          <w:ilvl w:val="0"/>
          <w:numId w:val="0"/>
        </w:numPr>
        <w:ind w:left="0" w:right="-229" w:hanging="0"/>
        <w:jc w:val="center"/>
        <w:rPr>
          <w:rFonts w:ascii="Times New Roman;Bold" w:hAnsi="Times New Roman;Bold" w:cs="Times New Roman;Bold"/>
          <w:color w:val="4F82BE"/>
          <w:sz w:val="28"/>
          <w:szCs w:val="14"/>
        </w:rPr>
      </w:pPr>
      <w:r>
        <w:rPr>
          <w:rFonts w:cs="Times New Roman;Bold" w:ascii="Times New Roman;Bold" w:hAnsi="Times New Roman;Bold"/>
          <w:color w:val="4F82BE"/>
          <w:sz w:val="28"/>
          <w:szCs w:val="14"/>
        </w:rPr>
        <w:t>RADIATION PROTECTION FOR PATIENT AND STAFF IN INTERVENTIONAL PROCEDURE</w:t>
      </w:r>
    </w:p>
    <w:p>
      <w:pPr>
        <w:pStyle w:val="Normal"/>
        <w:jc w:val="left"/>
        <w:rPr/>
      </w:pPr>
      <w:r>
        <w:rPr/>
      </w:r>
    </w:p>
    <w:p>
      <w:pPr>
        <w:pStyle w:val="Normal"/>
        <w:jc w:val="left"/>
        <w:rPr/>
      </w:pPr>
      <w:r>
        <w:rPr/>
      </w:r>
    </w:p>
    <w:p>
      <w:pPr>
        <w:pStyle w:val="Normal"/>
        <w:jc w:val="left"/>
        <w:rPr/>
      </w:pPr>
      <w:r>
        <w:rPr/>
      </w:r>
    </w:p>
    <w:p>
      <w:pPr>
        <w:pStyle w:val="Normal"/>
        <w:jc w:val="left"/>
        <w:rPr/>
      </w:pPr>
      <w:r>
        <w:rPr/>
      </w:r>
    </w:p>
    <w:p>
      <w:pPr>
        <w:pStyle w:val="Normal"/>
        <w:jc w:val="left"/>
        <w:rPr/>
      </w:pPr>
      <w:r>
        <w:rPr/>
      </w:r>
    </w:p>
    <w:p>
      <w:pPr>
        <w:pStyle w:val="Normal"/>
        <w:jc w:val="left"/>
        <w:rPr/>
      </w:pPr>
      <w:r>
        <w:rPr>
          <w:rFonts w:cs="Times New Roman;Bold" w:ascii="Times New Roman;Bold" w:hAnsi="Times New Roman;Bold"/>
          <w:color w:val="002060"/>
          <w:sz w:val="28"/>
        </w:rPr>
        <w:t xml:space="preserve">Ndagire Hadijah </w:t>
      </w:r>
      <w:r>
        <w:rPr>
          <w:rFonts w:cs="Times New Roman;Bold" w:ascii="Times New Roman;Bold" w:hAnsi="Times New Roman;Bold"/>
          <w:color w:val="002060"/>
          <w:sz w:val="18"/>
        </w:rPr>
        <w:t xml:space="preserve">1 </w:t>
      </w:r>
      <w:r>
        <w:rPr>
          <w:rFonts w:cs="Times New Roman;Bold" w:ascii="Times New Roman;Bold" w:hAnsi="Times New Roman;Bold"/>
          <w:color w:val="002060"/>
          <w:sz w:val="28"/>
        </w:rPr>
        <w:t xml:space="preserve">,Dr. Okello Emmy </w:t>
      </w:r>
      <w:r>
        <w:rPr>
          <w:rFonts w:cs="Times New Roman;Bold" w:ascii="Times New Roman;Bold" w:hAnsi="Times New Roman;Bold"/>
          <w:color w:val="002060"/>
          <w:sz w:val="18"/>
        </w:rPr>
        <w:t>2</w:t>
      </w:r>
      <w:r>
        <w:rPr>
          <w:rFonts w:cs="Times New Roman;Bold" w:ascii="Times New Roman;Bold" w:hAnsi="Times New Roman;Bold"/>
          <w:color w:val="002060"/>
          <w:sz w:val="28"/>
        </w:rPr>
        <w:t xml:space="preserve">, Dr. Nyakoojo. B. Wilson </w:t>
      </w:r>
      <w:r>
        <w:rPr>
          <w:rFonts w:cs="Times New Roman;Bold" w:ascii="Times New Roman;Bold" w:hAnsi="Times New Roman;Bold"/>
          <w:color w:val="002060"/>
          <w:sz w:val="18"/>
        </w:rPr>
        <w:t xml:space="preserve">3 </w:t>
      </w:r>
      <w:r>
        <w:rPr>
          <w:rFonts w:cs="Times New Roman;Bold" w:ascii="Times New Roman;Bold" w:hAnsi="Times New Roman;Bold"/>
          <w:color w:val="002060"/>
          <w:sz w:val="28"/>
        </w:rPr>
        <w:t xml:space="preserve">, Dr. Omagino .O. John </w:t>
      </w:r>
      <w:r>
        <w:rPr>
          <w:rFonts w:cs="Times New Roman;Bold" w:ascii="Times New Roman;Bold" w:hAnsi="Times New Roman;Bold"/>
          <w:color w:val="002060"/>
          <w:sz w:val="18"/>
        </w:rPr>
        <w:t>4</w:t>
      </w:r>
    </w:p>
    <w:p>
      <w:pPr>
        <w:pStyle w:val="Normal"/>
        <w:jc w:val="left"/>
        <w:rPr/>
      </w:pPr>
      <w:r>
        <w:rPr/>
      </w:r>
    </w:p>
    <w:p>
      <w:pPr>
        <w:pStyle w:val="Normal"/>
        <w:jc w:val="left"/>
        <w:rPr>
          <w:rFonts w:ascii="Times New Roman" w:hAnsi="Times New Roman" w:cs="Times New Roman"/>
          <w:color w:val="002060"/>
          <w:sz w:val="28"/>
        </w:rPr>
      </w:pPr>
      <w:r>
        <w:rPr>
          <w:rFonts w:cs="Times New Roman" w:ascii="Times New Roman" w:hAnsi="Times New Roman"/>
          <w:color w:val="002060"/>
          <w:sz w:val="28"/>
        </w:rPr>
        <w:t>1. Medical Physicist, Uganda Heart Institute</w:t>
      </w:r>
    </w:p>
    <w:p>
      <w:pPr>
        <w:pStyle w:val="Normal"/>
        <w:jc w:val="left"/>
        <w:rPr>
          <w:rFonts w:ascii="Times New Roman" w:hAnsi="Times New Roman" w:cs="Times New Roman"/>
          <w:color w:val="002060"/>
          <w:sz w:val="28"/>
        </w:rPr>
      </w:pPr>
      <w:r>
        <w:rPr>
          <w:rFonts w:cs="Times New Roman" w:ascii="Times New Roman" w:hAnsi="Times New Roman"/>
          <w:color w:val="002060"/>
          <w:sz w:val="28"/>
        </w:rPr>
      </w:r>
    </w:p>
    <w:p>
      <w:pPr>
        <w:pStyle w:val="Normal"/>
        <w:jc w:val="left"/>
        <w:rPr>
          <w:rFonts w:ascii="Times New Roman" w:hAnsi="Times New Roman" w:cs="Times New Roman"/>
          <w:color w:val="002060"/>
          <w:sz w:val="28"/>
        </w:rPr>
      </w:pPr>
      <w:r>
        <w:rPr>
          <w:rFonts w:cs="Times New Roman" w:ascii="Times New Roman" w:hAnsi="Times New Roman"/>
          <w:color w:val="002060"/>
          <w:sz w:val="28"/>
        </w:rPr>
        <w:t>2. Consultant cardiologist , Uganda Heart Institute</w:t>
      </w:r>
    </w:p>
    <w:p>
      <w:pPr>
        <w:pStyle w:val="Normal"/>
        <w:jc w:val="left"/>
        <w:rPr>
          <w:rFonts w:ascii="Times New Roman" w:hAnsi="Times New Roman" w:cs="Times New Roman"/>
          <w:color w:val="002060"/>
          <w:sz w:val="28"/>
        </w:rPr>
      </w:pPr>
      <w:r>
        <w:rPr>
          <w:rFonts w:cs="Times New Roman" w:ascii="Times New Roman" w:hAnsi="Times New Roman"/>
          <w:color w:val="002060"/>
          <w:sz w:val="28"/>
        </w:rPr>
        <w:t>3. Senior Consultant Cardiologist , Uganda Heart Institute</w:t>
      </w:r>
    </w:p>
    <w:p>
      <w:pPr>
        <w:pStyle w:val="Normal"/>
        <w:jc w:val="left"/>
        <w:rPr>
          <w:rFonts w:ascii="Times New Roman" w:hAnsi="Times New Roman" w:cs="Times New Roman"/>
          <w:color w:val="002060"/>
          <w:sz w:val="28"/>
        </w:rPr>
      </w:pPr>
      <w:r>
        <w:rPr>
          <w:rFonts w:cs="Times New Roman" w:ascii="Times New Roman" w:hAnsi="Times New Roman"/>
          <w:color w:val="002060"/>
          <w:sz w:val="28"/>
        </w:rPr>
        <w:t>4. Consultant ,Cardiothoracic (surgeon ) Uganda Heart Institute</w:t>
      </w:r>
    </w:p>
    <w:p>
      <w:pPr>
        <w:pStyle w:val="Normal"/>
        <w:jc w:val="left"/>
        <w:rPr>
          <w:rFonts w:ascii="Times New Roman" w:hAnsi="Times New Roman" w:cs="Times New Roman"/>
          <w:color w:val="002060"/>
          <w:sz w:val="28"/>
        </w:rPr>
      </w:pPr>
      <w:r>
        <w:rPr>
          <w:rFonts w:cs="Times New Roman" w:ascii="Times New Roman" w:hAnsi="Times New Roman"/>
          <w:color w:val="002060"/>
          <w:sz w:val="28"/>
        </w:rPr>
      </w:r>
    </w:p>
    <w:p>
      <w:pPr>
        <w:pStyle w:val="Normal"/>
        <w:jc w:val="left"/>
        <w:rPr>
          <w:rFonts w:ascii="Times New Roman" w:hAnsi="Times New Roman" w:cs="Times New Roman"/>
          <w:color w:val="002060"/>
          <w:sz w:val="28"/>
        </w:rPr>
      </w:pPr>
      <w:r>
        <w:rPr>
          <w:rFonts w:cs="Times New Roman" w:ascii="Times New Roman" w:hAnsi="Times New Roman"/>
          <w:color w:val="002060"/>
          <w:sz w:val="28"/>
        </w:rPr>
      </w:r>
    </w:p>
    <w:p>
      <w:pPr>
        <w:pStyle w:val="Normal"/>
        <w:numPr>
          <w:ilvl w:val="0"/>
          <w:numId w:val="0"/>
        </w:numPr>
        <w:ind w:left="0" w:right="-229" w:hanging="0"/>
        <w:jc w:val="center"/>
        <w:rPr>
          <w:rFonts w:ascii="Times New Roman" w:hAnsi="Times New Roman" w:cs="Times New Roman"/>
          <w:color w:val="002060"/>
          <w:sz w:val="28"/>
          <w:szCs w:val="14"/>
        </w:rPr>
      </w:pPr>
      <w:r>
        <w:rPr>
          <w:rFonts w:cs="Times New Roman" w:ascii="Times New Roman" w:hAnsi="Times New Roman"/>
          <w:color w:val="002060"/>
          <w:sz w:val="28"/>
          <w:szCs w:val="14"/>
        </w:rPr>
        <w:t>Email: hadijahndagire @yahoo.com</w:t>
      </w:r>
    </w:p>
    <w:p>
      <w:pPr>
        <w:pStyle w:val="TextBody"/>
        <w:numPr>
          <w:ilvl w:val="0"/>
          <w:numId w:val="0"/>
        </w:numPr>
        <w:ind w:left="0" w:right="-229" w:hanging="0"/>
        <w:jc w:val="center"/>
        <w:rPr>
          <w:rFonts w:ascii="Times New Roman" w:hAnsi="Times New Roman" w:cs="Times New Roman"/>
          <w:color w:val="002060"/>
          <w:sz w:val="28"/>
          <w:szCs w:val="14"/>
        </w:rPr>
      </w:pPr>
      <w:r>
        <w:rPr>
          <w:rFonts w:cs="Times New Roman" w:ascii="Times New Roman" w:hAnsi="Times New Roman"/>
          <w:color w:val="002060"/>
          <w:sz w:val="28"/>
          <w:szCs w:val="14"/>
        </w:rPr>
      </w:r>
    </w:p>
    <w:p>
      <w:pPr>
        <w:sectPr>
          <w:headerReference w:type="default" r:id="rId2"/>
          <w:footerReference w:type="default" r:id="rId3"/>
          <w:type w:val="nextPage"/>
          <w:pgSz w:w="11906" w:h="16838"/>
          <w:pgMar w:left="284" w:right="851" w:header="284" w:top="981" w:footer="399" w:bottom="567" w:gutter="0"/>
          <w:pgNumType w:fmt="decimal"/>
          <w:formProt w:val="false"/>
          <w:textDirection w:val="lrTb"/>
          <w:docGrid w:type="default" w:linePitch="360" w:charSpace="0"/>
        </w:sectPr>
        <w:pStyle w:val="TextBody"/>
        <w:numPr>
          <w:ilvl w:val="0"/>
          <w:numId w:val="0"/>
        </w:numPr>
        <w:ind w:left="0" w:right="-229" w:hanging="0"/>
        <w:jc w:val="center"/>
        <w:rPr>
          <w:rFonts w:ascii="Times New Roman" w:hAnsi="Times New Roman" w:cs="Times New Roman"/>
          <w:color w:val="002060"/>
          <w:sz w:val="28"/>
          <w:szCs w:val="14"/>
        </w:rPr>
      </w:pPr>
      <w:r>
        <w:rPr>
          <w:rFonts w:cs="Times New Roman" w:ascii="Times New Roman" w:hAnsi="Times New Roman"/>
          <w:color w:val="002060"/>
          <w:sz w:val="28"/>
          <w:szCs w:val="14"/>
        </w:rPr>
        <w:t>Poster ID: P-S8-3</w:t>
      </w:r>
    </w:p>
    <w:p>
      <w:pPr>
        <w:pStyle w:val="TextBody"/>
        <w:numPr>
          <w:ilvl w:val="0"/>
          <w:numId w:val="0"/>
        </w:numPr>
        <w:spacing w:lineRule="auto" w:line="240"/>
        <w:ind w:left="360" w:right="0" w:hanging="0"/>
        <w:jc w:val="both"/>
        <w:rPr>
          <w:rFonts w:cs="Arial"/>
          <w:b/>
          <w:b/>
          <w:sz w:val="24"/>
          <w:szCs w:val="24"/>
        </w:rPr>
      </w:pPr>
      <w:r>
        <w:rPr>
          <w:rFonts w:cs="Arial"/>
          <w:b/>
          <w:sz w:val="24"/>
          <w:szCs w:val="24"/>
        </w:rPr>
        <w:t>Background and Goal of the present work</w:t>
      </w:r>
    </w:p>
    <w:p>
      <w:pPr>
        <w:pStyle w:val="Normal"/>
        <w:jc w:val="left"/>
        <w:rPr>
          <w:rFonts w:ascii="Times New Roman" w:hAnsi="Times New Roman" w:cs="Times New Roman"/>
          <w:sz w:val="28"/>
          <w:szCs w:val="14"/>
          <w:lang w:val="en-GB"/>
        </w:rPr>
      </w:pPr>
      <w:r>
        <w:rPr>
          <w:rFonts w:cs="Times New Roman" w:ascii="Times New Roman" w:hAnsi="Times New Roman"/>
          <w:sz w:val="28"/>
          <w:szCs w:val="14"/>
          <w:lang w:val="en-GB"/>
        </w:rPr>
        <w:t>In cardiac diagnostic and interventional procedures, ionizing radiation is commonly employed. The radiation has a small but definite stochastic chance of causing cancer. Low-dose radiation has been demonstrated to cause an increase in circulating lymphocytes and chromosome abnormalities, both of which are surrogate biomarkers of cancer risk. There is no established threshold value for the long-term cancer risk associated with increasing cumulative exposure.</w:t>
      </w:r>
    </w:p>
    <w:p>
      <w:pPr>
        <w:pStyle w:val="Normal"/>
        <w:jc w:val="left"/>
        <w:rPr>
          <w:rFonts w:ascii="Times New Roman" w:hAnsi="Times New Roman" w:cs="Times New Roman"/>
          <w:sz w:val="28"/>
          <w:szCs w:val="14"/>
          <w:lang w:val="en-GB"/>
        </w:rPr>
      </w:pPr>
      <w:r>
        <w:rPr>
          <w:rFonts w:cs="Times New Roman" w:ascii="Times New Roman" w:hAnsi="Times New Roman"/>
          <w:sz w:val="28"/>
          <w:szCs w:val="14"/>
          <w:lang w:val="en-GB"/>
        </w:rPr>
      </w:r>
    </w:p>
    <w:p>
      <w:pPr>
        <w:pStyle w:val="Normal"/>
        <w:jc w:val="left"/>
        <w:rPr>
          <w:rFonts w:ascii="Times New Roman" w:hAnsi="Times New Roman" w:cs="Times New Roman"/>
          <w:sz w:val="28"/>
          <w:szCs w:val="14"/>
          <w:lang w:val="en-GB"/>
        </w:rPr>
      </w:pPr>
      <w:r>
        <w:rPr>
          <w:rFonts w:cs="Times New Roman" w:ascii="Times New Roman" w:hAnsi="Times New Roman"/>
          <w:sz w:val="28"/>
          <w:szCs w:val="14"/>
          <w:lang w:val="en-GB"/>
        </w:rPr>
        <w:t xml:space="preserve">Uganda Heart Institute has biplane cardiac catheterization equipment Siemens Axiom Artis Zee equipment installed in 2012. </w:t>
      </w:r>
    </w:p>
    <w:p>
      <w:pPr>
        <w:pStyle w:val="Normal"/>
        <w:jc w:val="left"/>
        <w:rPr>
          <w:rFonts w:ascii="Times New Roman" w:hAnsi="Times New Roman" w:cs="Times New Roman"/>
          <w:sz w:val="28"/>
          <w:szCs w:val="14"/>
          <w:lang w:val="en-GB"/>
        </w:rPr>
      </w:pPr>
      <w:r>
        <w:rPr>
          <w:rFonts w:cs="Times New Roman" w:ascii="Times New Roman" w:hAnsi="Times New Roman"/>
          <w:sz w:val="28"/>
          <w:szCs w:val="14"/>
          <w:lang w:val="en-GB"/>
        </w:rPr>
        <w:t>It has a flour mounted frontal C-arm (Plane A) and the ceiling suspended lateral C-arm (Plane B). Deterministic risk of skin damage both to the patient and the operator, risk of eye injury to the operator, risk by radiation exposure to the operator as many procedures are carried out in a year over 150 interventional.</w:t>
      </w:r>
    </w:p>
    <w:p>
      <w:pPr>
        <w:pStyle w:val="Normal"/>
        <w:jc w:val="left"/>
        <w:rPr>
          <w:rFonts w:ascii="Times New Roman" w:hAnsi="Times New Roman" w:cs="Times New Roman"/>
          <w:sz w:val="28"/>
        </w:rPr>
      </w:pPr>
      <w:r>
        <w:rPr>
          <w:rFonts w:cs="Times New Roman" w:ascii="Times New Roman" w:hAnsi="Times New Roman"/>
          <w:sz w:val="28"/>
        </w:rPr>
      </w:r>
    </w:p>
    <w:p>
      <w:pPr>
        <w:pStyle w:val="Normal"/>
        <w:jc w:val="left"/>
        <w:rPr>
          <w:rFonts w:ascii="Times New Roman" w:hAnsi="Times New Roman" w:cs="Times New Roman"/>
          <w:sz w:val="28"/>
        </w:rPr>
      </w:pPr>
      <w:r>
        <w:rPr>
          <w:rFonts w:cs="Times New Roman" w:ascii="Times New Roman" w:hAnsi="Times New Roman"/>
          <w:sz w:val="28"/>
        </w:rPr>
        <w:t>The radiation dose received by cardiologists during interventional procedures and other cardiology procedures varied by more than an order of magnitude for the same type of procedure and for similar patient doses.</w:t>
      </w:r>
    </w:p>
    <w:p>
      <w:pPr>
        <w:pStyle w:val="Normal"/>
        <w:jc w:val="left"/>
        <w:rPr>
          <w:rFonts w:ascii="Times New Roman" w:hAnsi="Times New Roman" w:cs="Times New Roman"/>
          <w:sz w:val="28"/>
        </w:rPr>
      </w:pPr>
      <w:r>
        <w:rPr>
          <w:rFonts w:cs="Times New Roman" w:ascii="Times New Roman" w:hAnsi="Times New Roman"/>
          <w:sz w:val="28"/>
        </w:rPr>
        <w:t>This paper analyzed occupational radiation protection for cardiologist, Cath</w:t>
      </w:r>
    </w:p>
    <w:p>
      <w:pPr>
        <w:pStyle w:val="Normal"/>
        <w:jc w:val="left"/>
        <w:rPr>
          <w:rFonts w:ascii="Times New Roman" w:hAnsi="Times New Roman" w:cs="Times New Roman"/>
          <w:sz w:val="28"/>
        </w:rPr>
      </w:pPr>
      <w:r>
        <w:rPr>
          <w:rFonts w:cs="Times New Roman" w:ascii="Times New Roman" w:hAnsi="Times New Roman"/>
          <w:sz w:val="28"/>
        </w:rPr>
        <w:t>anethologists, Cath technologists, Cath nurses and other staff in the interventional</w:t>
      </w:r>
    </w:p>
    <w:p>
      <w:pPr>
        <w:pStyle w:val="Normal"/>
        <w:jc w:val="left"/>
        <w:rPr>
          <w:rFonts w:ascii="Times New Roman" w:hAnsi="Times New Roman" w:cs="Times New Roman"/>
          <w:sz w:val="28"/>
        </w:rPr>
      </w:pPr>
      <w:r>
        <w:rPr>
          <w:rFonts w:cs="Times New Roman" w:ascii="Times New Roman" w:hAnsi="Times New Roman"/>
          <w:sz w:val="28"/>
        </w:rPr>
        <w:t>suite.</w:t>
      </w:r>
    </w:p>
    <w:p>
      <w:pPr>
        <w:pStyle w:val="Normal"/>
        <w:jc w:val="left"/>
        <w:rPr/>
      </w:pPr>
      <w:r>
        <w:rPr>
          <w:rFonts w:cs="Times New Roman;Bold" w:ascii="Times New Roman;Bold" w:hAnsi="Times New Roman;Bold"/>
          <w:b/>
          <w:bCs/>
          <w:sz w:val="28"/>
          <w:szCs w:val="14"/>
          <w:lang w:val="en-GB"/>
        </w:rPr>
        <w:t>Methodolog</w:t>
      </w:r>
      <w:r>
        <w:rPr>
          <w:rFonts w:cs="Times New Roman;Bold" w:ascii="Times New Roman;Bold" w:hAnsi="Times New Roman;Bold"/>
          <w:sz w:val="28"/>
          <w:szCs w:val="14"/>
          <w:lang w:val="en-GB"/>
        </w:rPr>
        <w:t>y</w:t>
      </w:r>
    </w:p>
    <w:p>
      <w:pPr>
        <w:pStyle w:val="Normal"/>
        <w:jc w:val="left"/>
        <w:rPr/>
      </w:pPr>
      <w:r>
        <w:rPr/>
      </w:r>
    </w:p>
    <w:p>
      <w:pPr>
        <w:pStyle w:val="Normal"/>
        <w:jc w:val="left"/>
        <w:rPr>
          <w:rFonts w:ascii="Times New Roman" w:hAnsi="Times New Roman" w:cs="Times New Roman"/>
          <w:sz w:val="28"/>
        </w:rPr>
      </w:pPr>
      <w:r>
        <w:rPr>
          <w:rFonts w:cs="Times New Roman" w:ascii="Times New Roman" w:hAnsi="Times New Roman"/>
          <w:sz w:val="28"/>
        </w:rPr>
        <w:t>The radiation exposure in interventional cardiology was determined by a series of</w:t>
      </w:r>
    </w:p>
    <w:p>
      <w:pPr>
        <w:pStyle w:val="Normal"/>
        <w:jc w:val="left"/>
        <w:rPr>
          <w:rFonts w:ascii="Times New Roman" w:hAnsi="Times New Roman" w:cs="Times New Roman"/>
          <w:sz w:val="28"/>
        </w:rPr>
      </w:pPr>
      <w:r>
        <w:rPr>
          <w:rFonts w:cs="Times New Roman" w:ascii="Times New Roman" w:hAnsi="Times New Roman"/>
          <w:sz w:val="28"/>
        </w:rPr>
        <w:t>factors that were partly administered by each procedure and partly dependent on</w:t>
      </w:r>
    </w:p>
    <w:p>
      <w:pPr>
        <w:pStyle w:val="Normal"/>
        <w:jc w:val="left"/>
        <w:rPr>
          <w:rFonts w:ascii="Times New Roman" w:hAnsi="Times New Roman" w:cs="Times New Roman"/>
          <w:sz w:val="28"/>
        </w:rPr>
      </w:pPr>
      <w:r>
        <w:rPr>
          <w:rFonts w:cs="Times New Roman" w:ascii="Times New Roman" w:hAnsi="Times New Roman"/>
          <w:sz w:val="28"/>
        </w:rPr>
        <w:t>the conduct of the operator and other personnel. The radiation management by the</w:t>
      </w:r>
    </w:p>
    <w:p>
      <w:pPr>
        <w:pStyle w:val="Normal"/>
        <w:jc w:val="left"/>
        <w:rPr>
          <w:rFonts w:ascii="Times New Roman" w:hAnsi="Times New Roman" w:cs="Times New Roman"/>
          <w:sz w:val="28"/>
        </w:rPr>
      </w:pPr>
      <w:r>
        <w:rPr>
          <w:rFonts w:cs="Times New Roman" w:ascii="Times New Roman" w:hAnsi="Times New Roman"/>
          <w:sz w:val="28"/>
        </w:rPr>
        <w:t>operator was the most important modifiable factor in radiation protection when</w:t>
      </w:r>
    </w:p>
    <w:p>
      <w:pPr>
        <w:pStyle w:val="Normal"/>
        <w:jc w:val="left"/>
        <w:rPr>
          <w:rFonts w:ascii="Times New Roman" w:hAnsi="Times New Roman" w:cs="Times New Roman"/>
          <w:sz w:val="28"/>
        </w:rPr>
      </w:pPr>
      <w:r>
        <w:rPr>
          <w:rFonts w:cs="Times New Roman" w:ascii="Times New Roman" w:hAnsi="Times New Roman"/>
          <w:sz w:val="28"/>
        </w:rPr>
        <w:t>using biplane cardiac X-ray equipment</w:t>
      </w:r>
    </w:p>
    <w:p>
      <w:pPr>
        <w:pStyle w:val="Normal"/>
        <w:jc w:val="left"/>
        <w:rPr>
          <w:rFonts w:ascii="Times New Roman" w:hAnsi="Times New Roman" w:cs="Times New Roman"/>
          <w:sz w:val="28"/>
        </w:rPr>
      </w:pPr>
      <w:r>
        <w:rPr>
          <w:rFonts w:cs="Times New Roman" w:ascii="Times New Roman" w:hAnsi="Times New Roman"/>
          <w:sz w:val="28"/>
        </w:rPr>
        <w:t>Simple methods for reducing or minimizing occupational radiation dose included</w:t>
      </w:r>
    </w:p>
    <w:p>
      <w:pPr>
        <w:pStyle w:val="Normal"/>
        <w:jc w:val="left"/>
        <w:rPr>
          <w:rFonts w:ascii="Times New Roman" w:hAnsi="Times New Roman" w:cs="Times New Roman"/>
          <w:sz w:val="28"/>
        </w:rPr>
      </w:pPr>
      <w:r>
        <w:rPr>
          <w:rFonts w:cs="Times New Roman" w:ascii="Times New Roman" w:hAnsi="Times New Roman"/>
          <w:sz w:val="28"/>
        </w:rPr>
        <w:t>minimizing fluoroscopy time and number of acquired images, using available</w:t>
      </w:r>
    </w:p>
    <w:p>
      <w:pPr>
        <w:pStyle w:val="Normal"/>
        <w:jc w:val="left"/>
        <w:rPr>
          <w:rFonts w:ascii="Times New Roman" w:hAnsi="Times New Roman" w:cs="Times New Roman"/>
          <w:sz w:val="28"/>
        </w:rPr>
      </w:pPr>
      <w:r>
        <w:rPr>
          <w:rFonts w:cs="Times New Roman" w:ascii="Times New Roman" w:hAnsi="Times New Roman"/>
          <w:sz w:val="28"/>
        </w:rPr>
        <w:t>patient dose reduction technologies, using good imaging-chain geometry,</w:t>
      </w:r>
    </w:p>
    <w:p>
      <w:pPr>
        <w:pStyle w:val="Normal"/>
        <w:jc w:val="left"/>
        <w:rPr>
          <w:rFonts w:ascii="Times New Roman" w:hAnsi="Times New Roman" w:cs="Times New Roman"/>
          <w:sz w:val="28"/>
        </w:rPr>
      </w:pPr>
      <w:r>
        <w:rPr>
          <w:rFonts w:cs="Times New Roman" w:ascii="Times New Roman" w:hAnsi="Times New Roman"/>
          <w:sz w:val="28"/>
        </w:rPr>
        <w:t>collimating; avoiding high-scatter areas, using protective shielding, using imaging</w:t>
      </w:r>
    </w:p>
    <w:p>
      <w:pPr>
        <w:pStyle w:val="Normal"/>
        <w:jc w:val="left"/>
        <w:rPr>
          <w:rFonts w:ascii="Times New Roman" w:hAnsi="Times New Roman" w:cs="Times New Roman"/>
          <w:sz w:val="28"/>
        </w:rPr>
      </w:pPr>
      <w:r>
        <w:rPr>
          <w:rFonts w:cs="Times New Roman" w:ascii="Times New Roman" w:hAnsi="Times New Roman"/>
          <w:sz w:val="28"/>
        </w:rPr>
        <w:t>equipment whose performance was controlled through a quality assurance</w:t>
      </w:r>
    </w:p>
    <w:p>
      <w:pPr>
        <w:pStyle w:val="Normal"/>
        <w:jc w:val="left"/>
        <w:rPr>
          <w:rFonts w:ascii="Times New Roman" w:hAnsi="Times New Roman" w:cs="Times New Roman"/>
          <w:sz w:val="28"/>
        </w:rPr>
      </w:pPr>
      <w:r>
        <w:rPr>
          <w:rFonts w:cs="Times New Roman" w:ascii="Times New Roman" w:hAnsi="Times New Roman"/>
          <w:sz w:val="28"/>
        </w:rPr>
        <w:t>program, and wearing personal dosimeters so you know your dose.</w:t>
      </w:r>
    </w:p>
    <w:p>
      <w:pPr>
        <w:pStyle w:val="Normal"/>
        <w:jc w:val="left"/>
        <w:rPr>
          <w:rFonts w:ascii="Times New Roman" w:hAnsi="Times New Roman" w:cs="Times New Roman"/>
          <w:sz w:val="28"/>
        </w:rPr>
      </w:pPr>
      <w:r>
        <w:rPr>
          <w:rFonts w:cs="Times New Roman" w:ascii="Times New Roman" w:hAnsi="Times New Roman"/>
          <w:sz w:val="28"/>
        </w:rPr>
        <w:t>Radiation protection education and training for all interventional cardiology</w:t>
      </w:r>
    </w:p>
    <w:p>
      <w:pPr>
        <w:pStyle w:val="Normal"/>
        <w:jc w:val="left"/>
        <w:rPr/>
      </w:pPr>
      <w:r>
        <w:rPr>
          <w:rFonts w:cs="Times New Roman" w:ascii="Times New Roman" w:hAnsi="Times New Roman"/>
          <w:sz w:val="28"/>
          <w:szCs w:val="14"/>
          <w:lang w:val="en-GB"/>
        </w:rPr>
        <w:t xml:space="preserve">workers, as well as the availability of proper protective instruments and equipment </w:t>
      </w:r>
      <w:r>
        <w:rPr>
          <w:rFonts w:cs="Times New Roman" w:ascii="Times New Roman" w:hAnsi="Times New Roman"/>
          <w:sz w:val="28"/>
        </w:rPr>
        <w:t>were essential for effective use of these procedures.</w:t>
      </w:r>
    </w:p>
    <w:p>
      <w:pPr>
        <w:pStyle w:val="Normal"/>
        <w:jc w:val="left"/>
        <w:rPr>
          <w:rFonts w:ascii="Times New Roman" w:hAnsi="Times New Roman" w:cs="Times New Roman"/>
          <w:sz w:val="28"/>
        </w:rPr>
      </w:pPr>
      <w:r>
        <w:rPr>
          <w:rFonts w:cs="Times New Roman" w:ascii="Times New Roman" w:hAnsi="Times New Roman"/>
          <w:sz w:val="28"/>
        </w:rPr>
        <w:t>Regular review and investigation of personnel monitoring results, accompanied as</w:t>
      </w:r>
    </w:p>
    <w:p>
      <w:pPr>
        <w:pStyle w:val="Normal"/>
        <w:jc w:val="left"/>
        <w:rPr/>
      </w:pPr>
      <w:r>
        <w:rPr>
          <w:rFonts w:cs="Times New Roman" w:ascii="Times New Roman" w:hAnsi="Times New Roman"/>
          <w:sz w:val="28"/>
        </w:rPr>
        <w:t xml:space="preserve">appropriate by changes in how procedures are performed and equipment used, ensured continual improvement in the practice of radiation protection in the </w:t>
      </w:r>
      <w:r>
        <w:rPr>
          <w:rFonts w:cs="Times New Roman" w:ascii="Times New Roman" w:hAnsi="Times New Roman"/>
          <w:sz w:val="28"/>
          <w:szCs w:val="14"/>
          <w:lang w:val="en-GB"/>
        </w:rPr>
        <w:t>interventional suite</w:t>
      </w:r>
    </w:p>
    <w:p>
      <w:pPr>
        <w:pStyle w:val="Normal"/>
        <w:jc w:val="left"/>
        <w:rPr>
          <w:rFonts w:ascii="Arial" w:hAnsi="Arial" w:cs="Arial"/>
          <w:sz w:val="14"/>
          <w:szCs w:val="14"/>
          <w:lang w:val="en-GB"/>
        </w:rPr>
      </w:pPr>
      <w:r>
        <w:rPr>
          <w:rFonts w:cs="Arial" w:ascii="Arial" w:hAnsi="Arial"/>
          <w:sz w:val="14"/>
          <w:szCs w:val="14"/>
          <w:lang w:val="en-GB"/>
        </w:rPr>
      </w:r>
    </w:p>
    <w:p>
      <w:pPr>
        <w:pStyle w:val="Normal"/>
        <w:jc w:val="left"/>
        <w:rPr>
          <w:rFonts w:ascii="Arial" w:hAnsi="Arial" w:cs="Arial"/>
          <w:sz w:val="14"/>
          <w:szCs w:val="14"/>
          <w:lang w:val="en-GB"/>
        </w:rPr>
      </w:pPr>
      <w:r>
        <w:rPr>
          <w:rFonts w:cs="Arial" w:ascii="Arial" w:hAnsi="Arial"/>
          <w:sz w:val="14"/>
          <w:szCs w:val="14"/>
          <w:lang w:val="en-GB"/>
        </w:rPr>
      </w:r>
    </w:p>
    <w:p>
      <w:pPr>
        <w:pStyle w:val="Normal"/>
        <w:jc w:val="left"/>
        <w:rPr>
          <w:rFonts w:ascii="Arial" w:hAnsi="Arial" w:cs="Arial"/>
          <w:sz w:val="14"/>
          <w:szCs w:val="14"/>
          <w:lang w:val="en-GB"/>
        </w:rPr>
      </w:pPr>
      <w:r>
        <w:rPr>
          <w:rFonts w:cs="Arial" w:ascii="Arial" w:hAnsi="Arial"/>
          <w:sz w:val="14"/>
          <w:szCs w:val="14"/>
          <w:lang w:val="en-GB"/>
        </w:rPr>
      </w:r>
    </w:p>
    <w:p>
      <w:pPr>
        <w:pStyle w:val="Normal"/>
        <w:jc w:val="left"/>
        <w:rPr>
          <w:rFonts w:ascii="Arial" w:hAnsi="Arial" w:cs="Arial"/>
          <w:sz w:val="14"/>
          <w:szCs w:val="14"/>
          <w:lang w:val="en-GB"/>
        </w:rPr>
      </w:pPr>
      <w:r>
        <w:rPr>
          <w:rFonts w:cs="Arial" w:ascii="Arial" w:hAnsi="Arial"/>
          <w:sz w:val="14"/>
          <w:szCs w:val="14"/>
          <w:lang w:val="en-GB"/>
        </w:rPr>
        <w:drawing>
          <wp:anchor behindDoc="0" distT="0" distB="0" distL="0" distR="0" simplePos="0" locked="0" layoutInCell="1" allowOverlap="1" relativeHeight="5">
            <wp:simplePos x="0" y="0"/>
            <wp:positionH relativeFrom="column">
              <wp:posOffset>-57150</wp:posOffset>
            </wp:positionH>
            <wp:positionV relativeFrom="paragraph">
              <wp:posOffset>45720</wp:posOffset>
            </wp:positionV>
            <wp:extent cx="3508375" cy="2122170"/>
            <wp:effectExtent l="0" t="0" r="0" b="0"/>
            <wp:wrapSquare wrapText="largest"/>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4"/>
                    <a:stretch>
                      <a:fillRect/>
                    </a:stretch>
                  </pic:blipFill>
                  <pic:spPr bwMode="auto">
                    <a:xfrm>
                      <a:off x="0" y="0"/>
                      <a:ext cx="3508375" cy="2122170"/>
                    </a:xfrm>
                    <a:prstGeom prst="rect">
                      <a:avLst/>
                    </a:prstGeom>
                  </pic:spPr>
                </pic:pic>
              </a:graphicData>
            </a:graphic>
          </wp:anchor>
        </w:drawing>
      </w:r>
    </w:p>
    <w:p>
      <w:pPr>
        <w:pStyle w:val="BodyText3"/>
        <w:numPr>
          <w:ilvl w:val="0"/>
          <w:numId w:val="0"/>
        </w:numPr>
        <w:tabs>
          <w:tab w:val="left" w:pos="284" w:leader="none"/>
        </w:tabs>
        <w:ind w:left="1146" w:right="0" w:hanging="0"/>
        <w:jc w:val="left"/>
        <w:rPr>
          <w:rFonts w:ascii="Arial" w:hAnsi="Arial" w:cs="Arial"/>
          <w:sz w:val="14"/>
          <w:szCs w:val="14"/>
          <w:lang w:val="en-GB"/>
        </w:rPr>
      </w:pPr>
      <w:r>
        <w:rPr>
          <w:rFonts w:cs="Arial" w:ascii="Arial" w:hAnsi="Arial"/>
          <w:sz w:val="14"/>
          <w:szCs w:val="14"/>
          <w:lang w:val="en-GB"/>
        </w:rPr>
        <w:drawing>
          <wp:anchor behindDoc="0" distT="0" distB="0" distL="0" distR="0" simplePos="0" locked="0" layoutInCell="1" allowOverlap="1" relativeHeight="4">
            <wp:simplePos x="0" y="0"/>
            <wp:positionH relativeFrom="column">
              <wp:align>center</wp:align>
            </wp:positionH>
            <wp:positionV relativeFrom="paragraph">
              <wp:posOffset>5080</wp:posOffset>
            </wp:positionV>
            <wp:extent cx="3418205" cy="2622550"/>
            <wp:effectExtent l="0" t="0" r="0" b="0"/>
            <wp:wrapSquare wrapText="largest"/>
            <wp:docPr id="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pic:cNvPicPr>
                      <a:picLocks noChangeAspect="1" noChangeArrowheads="1"/>
                    </pic:cNvPicPr>
                  </pic:nvPicPr>
                  <pic:blipFill>
                    <a:blip r:embed="rId5"/>
                    <a:stretch>
                      <a:fillRect/>
                    </a:stretch>
                  </pic:blipFill>
                  <pic:spPr bwMode="auto">
                    <a:xfrm>
                      <a:off x="0" y="0"/>
                      <a:ext cx="3418205" cy="2622550"/>
                    </a:xfrm>
                    <a:prstGeom prst="rect">
                      <a:avLst/>
                    </a:prstGeom>
                  </pic:spPr>
                </pic:pic>
              </a:graphicData>
            </a:graphic>
          </wp:anchor>
        </w:drawing>
      </w:r>
    </w:p>
    <w:p>
      <w:pPr>
        <w:pStyle w:val="BodyText3"/>
        <w:ind w:left="0" w:right="0" w:hanging="0"/>
        <w:jc w:val="left"/>
        <w:rPr>
          <w:rFonts w:ascii="Arial" w:hAnsi="Arial" w:cs="Arial"/>
          <w:iCs/>
          <w:sz w:val="14"/>
          <w:szCs w:val="14"/>
          <w:lang w:val="en-GB"/>
        </w:rPr>
      </w:pPr>
      <w:r>
        <w:rPr>
          <w:rFonts w:cs="Arial" w:ascii="Arial" w:hAnsi="Arial"/>
          <w:iCs/>
          <w:sz w:val="14"/>
          <w:szCs w:val="14"/>
          <w:lang w:val="en-GB"/>
        </w:rPr>
      </w:r>
    </w:p>
    <w:p>
      <w:pPr>
        <w:pStyle w:val="BodyText3"/>
        <w:ind w:left="0" w:right="0" w:hanging="0"/>
        <w:jc w:val="center"/>
        <w:rPr>
          <w:rFonts w:ascii="Arial" w:hAnsi="Arial" w:cs="Arial"/>
          <w:iCs/>
          <w:sz w:val="14"/>
          <w:szCs w:val="14"/>
          <w:lang w:val="en-GB"/>
        </w:rPr>
      </w:pPr>
      <w:r>
        <w:rPr>
          <w:rFonts w:cs="Arial" w:ascii="Arial" w:hAnsi="Arial"/>
          <w:iCs/>
          <w:sz w:val="14"/>
          <w:szCs w:val="14"/>
          <w:lang w:val="en-GB"/>
        </w:rPr>
      </w:r>
    </w:p>
    <w:tbl>
      <w:tblPr>
        <w:tblW w:w="5490" w:type="dxa"/>
        <w:jc w:val="right"/>
        <w:tblInd w:w="0" w:type="dxa"/>
        <w:tblBorders/>
        <w:tblCellMar>
          <w:top w:w="0" w:type="dxa"/>
          <w:left w:w="70" w:type="dxa"/>
          <w:bottom w:w="0" w:type="dxa"/>
          <w:right w:w="70" w:type="dxa"/>
        </w:tblCellMar>
      </w:tblPr>
      <w:tblGrid>
        <w:gridCol w:w="5490"/>
      </w:tblGrid>
      <w:tr>
        <w:trPr>
          <w:trHeight w:val="180" w:hRule="atLeast"/>
        </w:trPr>
        <w:tc>
          <w:tcPr>
            <w:tcW w:w="5490" w:type="dxa"/>
            <w:tcBorders/>
            <w:shd w:fill="auto" w:val="clear"/>
          </w:tcPr>
          <w:p>
            <w:pPr>
              <w:pStyle w:val="Normal"/>
              <w:snapToGrid w:val="false"/>
              <w:jc w:val="left"/>
              <w:rPr/>
            </w:pPr>
            <w:r>
              <w:rPr/>
            </w:r>
          </w:p>
        </w:tc>
      </w:tr>
    </w:tbl>
    <w:p>
      <w:pPr>
        <w:pStyle w:val="BodyText3"/>
        <w:jc w:val="left"/>
        <w:rPr>
          <w:rFonts w:ascii="Arial" w:hAnsi="Arial" w:cs="Arial"/>
          <w:iCs/>
          <w:sz w:val="30"/>
          <w:szCs w:val="30"/>
        </w:rPr>
      </w:pPr>
      <w:r>
        <w:rPr>
          <w:rFonts w:cs="Arial" w:ascii="Arial" w:hAnsi="Arial"/>
          <w:iCs/>
          <w:sz w:val="30"/>
          <w:szCs w:val="30"/>
        </w:rPr>
      </w:r>
    </w:p>
    <w:p>
      <w:pPr>
        <w:pStyle w:val="BodyText3"/>
        <w:jc w:val="left"/>
        <w:rPr>
          <w:rFonts w:ascii="Arial" w:hAnsi="Arial" w:cs="Arial"/>
          <w:iCs/>
          <w:sz w:val="30"/>
          <w:szCs w:val="30"/>
        </w:rPr>
      </w:pPr>
      <w:r>
        <w:rPr>
          <w:rFonts w:cs="Arial" w:ascii="Arial" w:hAnsi="Arial"/>
          <w:iCs/>
          <w:sz w:val="30"/>
          <w:szCs w:val="30"/>
        </w:rPr>
      </w:r>
    </w:p>
    <w:p>
      <w:pPr>
        <w:pStyle w:val="BodyText3"/>
        <w:jc w:val="left"/>
        <w:rPr>
          <w:rFonts w:ascii="Arial" w:hAnsi="Arial" w:cs="Arial"/>
          <w:iCs/>
          <w:sz w:val="30"/>
          <w:szCs w:val="30"/>
        </w:rPr>
      </w:pPr>
      <w:r>
        <w:rPr>
          <w:rFonts w:cs="Arial" w:ascii="Arial" w:hAnsi="Arial"/>
          <w:iCs/>
          <w:sz w:val="30"/>
          <w:szCs w:val="30"/>
        </w:rPr>
        <w:t xml:space="preserve">Appropriate shielding in cath lab </w:t>
      </w:r>
    </w:p>
    <w:p>
      <w:pPr>
        <w:pStyle w:val="BodyText3"/>
        <w:ind w:left="0" w:right="0" w:firstLine="142"/>
        <w:jc w:val="left"/>
        <w:rPr>
          <w:rFonts w:ascii="Arial" w:hAnsi="Arial" w:cs="Arial"/>
          <w:b/>
          <w:b/>
          <w:iCs/>
          <w:sz w:val="14"/>
          <w:szCs w:val="14"/>
        </w:rPr>
      </w:pPr>
      <w:r>
        <w:rPr>
          <w:rFonts w:cs="Arial" w:ascii="Arial" w:hAnsi="Arial"/>
          <w:b/>
          <w:iCs/>
          <w:sz w:val="14"/>
          <w:szCs w:val="14"/>
        </w:rPr>
      </w:r>
    </w:p>
    <w:p>
      <w:pPr>
        <w:pStyle w:val="BodyText3"/>
        <w:ind w:left="0" w:right="0" w:firstLine="142"/>
        <w:jc w:val="left"/>
        <w:rPr>
          <w:rFonts w:ascii="Arial" w:hAnsi="Arial" w:cs="Arial"/>
          <w:b/>
          <w:b/>
          <w:sz w:val="14"/>
          <w:szCs w:val="14"/>
        </w:rPr>
      </w:pPr>
      <w:r>
        <w:rPr>
          <w:rFonts w:cs="Arial" w:ascii="Arial" w:hAnsi="Arial"/>
          <w:b/>
          <w:sz w:val="14"/>
          <w:szCs w:val="14"/>
        </w:rPr>
      </w:r>
    </w:p>
    <w:p>
      <w:pPr>
        <w:pStyle w:val="BodyText3"/>
        <w:ind w:left="0" w:right="0" w:firstLine="142"/>
        <w:jc w:val="left"/>
        <w:rPr>
          <w:rFonts w:ascii="Arial" w:hAnsi="Arial" w:cs="Arial"/>
          <w:b/>
          <w:b/>
          <w:sz w:val="14"/>
          <w:szCs w:val="14"/>
        </w:rPr>
      </w:pPr>
      <w:r>
        <w:rPr>
          <w:rFonts w:cs="Arial" w:ascii="Arial" w:hAnsi="Arial"/>
          <w:b/>
          <w:sz w:val="14"/>
          <w:szCs w:val="14"/>
        </w:rPr>
        <w:drawing>
          <wp:anchor behindDoc="0" distT="0" distB="0" distL="0" distR="0" simplePos="0" locked="0" layoutInCell="1" allowOverlap="1" relativeHeight="6">
            <wp:simplePos x="0" y="0"/>
            <wp:positionH relativeFrom="column">
              <wp:posOffset>39370</wp:posOffset>
            </wp:positionH>
            <wp:positionV relativeFrom="paragraph">
              <wp:posOffset>4706620</wp:posOffset>
            </wp:positionV>
            <wp:extent cx="3508375" cy="2338705"/>
            <wp:effectExtent l="0" t="0" r="0" b="0"/>
            <wp:wrapSquare wrapText="largest"/>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6"/>
                    <a:stretch>
                      <a:fillRect/>
                    </a:stretch>
                  </pic:blipFill>
                  <pic:spPr bwMode="auto">
                    <a:xfrm>
                      <a:off x="0" y="0"/>
                      <a:ext cx="3508375" cy="2338705"/>
                    </a:xfrm>
                    <a:prstGeom prst="rect">
                      <a:avLst/>
                    </a:prstGeom>
                  </pic:spPr>
                </pic:pic>
              </a:graphicData>
            </a:graphic>
          </wp:anchor>
        </w:drawing>
        <w:drawing>
          <wp:anchor behindDoc="0" distT="0" distB="0" distL="0" distR="0" simplePos="0" locked="0" layoutInCell="1" allowOverlap="1" relativeHeight="7">
            <wp:simplePos x="0" y="0"/>
            <wp:positionH relativeFrom="column">
              <wp:posOffset>39370</wp:posOffset>
            </wp:positionH>
            <wp:positionV relativeFrom="paragraph">
              <wp:posOffset>2615565</wp:posOffset>
            </wp:positionV>
            <wp:extent cx="4187825" cy="2089785"/>
            <wp:effectExtent l="0" t="0" r="0" b="0"/>
            <wp:wrapSquare wrapText="largest"/>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7"/>
                    <a:stretch>
                      <a:fillRect/>
                    </a:stretch>
                  </pic:blipFill>
                  <pic:spPr bwMode="auto">
                    <a:xfrm>
                      <a:off x="0" y="0"/>
                      <a:ext cx="4187825" cy="2089785"/>
                    </a:xfrm>
                    <a:prstGeom prst="rect">
                      <a:avLst/>
                    </a:prstGeom>
                  </pic:spPr>
                </pic:pic>
              </a:graphicData>
            </a:graphic>
          </wp:anchor>
        </w:drawing>
      </w:r>
    </w:p>
    <w:p>
      <w:pPr>
        <w:sectPr>
          <w:headerReference w:type="default" r:id="rId10"/>
          <w:footerReference w:type="default" r:id="rId11"/>
          <w:type w:val="nextPage"/>
          <w:pgSz w:w="11906" w:h="16838"/>
          <w:pgMar w:left="284" w:right="284" w:header="284" w:top="567" w:footer="399" w:bottom="567" w:gutter="0"/>
          <w:pgNumType w:fmt="decimal"/>
          <w:cols w:num="2" w:space="282" w:equalWidth="true" w:sep="false"/>
          <w:formProt w:val="false"/>
          <w:textDirection w:val="lrTb"/>
          <w:docGrid w:type="default" w:linePitch="360" w:charSpace="0"/>
        </w:sectPr>
        <w:pStyle w:val="BodyText3"/>
        <w:numPr>
          <w:ilvl w:val="0"/>
          <w:numId w:val="0"/>
        </w:numPr>
        <w:ind w:left="0" w:hanging="0"/>
        <w:rPr>
          <w:rFonts w:ascii="Arial" w:hAnsi="Arial" w:cs="Arial"/>
          <w:b/>
          <w:b/>
          <w:sz w:val="14"/>
          <w:szCs w:val="14"/>
        </w:rPr>
      </w:pPr>
      <w:r>
        <w:rPr>
          <w:rFonts w:cs="Arial" w:ascii="Arial" w:hAnsi="Arial"/>
          <w:b/>
          <w:sz w:val="14"/>
          <w:szCs w:val="14"/>
        </w:rPr>
        <w:object>
          <v:shape id="ole_rId8" style="width:590.35pt;height:164.4pt" o:ole="">
            <v:imagedata r:id="rId9" o:title=""/>
          </v:shape>
          <o:OLEObject Type="Embed" ProgID="Excel.Sheet.12" ShapeID="ole_rId8" DrawAspect="Content" ObjectID="_1532751964" r:id="rId8"/>
        </w:object>
      </w:r>
    </w:p>
    <w:p>
      <w:pPr>
        <w:pStyle w:val="BodyText2"/>
        <w:numPr>
          <w:ilvl w:val="0"/>
          <w:numId w:val="0"/>
        </w:numPr>
        <w:spacing w:before="0" w:after="120"/>
        <w:ind w:left="360" w:right="0" w:hanging="0"/>
        <w:rPr>
          <w:rFonts w:ascii="Arial" w:hAnsi="Arial" w:cs="Arial"/>
          <w:b/>
          <w:b/>
          <w:sz w:val="28"/>
          <w:szCs w:val="28"/>
        </w:rPr>
      </w:pPr>
      <w:r>
        <w:rPr>
          <w:rFonts w:cs="Arial" w:ascii="Arial" w:hAnsi="Arial"/>
          <w:b/>
          <w:sz w:val="28"/>
          <w:szCs w:val="28"/>
        </w:rPr>
        <w:t>Conclusions and Acknowledgements</w:t>
      </w:r>
    </w:p>
    <w:p>
      <w:pPr>
        <w:pStyle w:val="BodyText2"/>
        <w:numPr>
          <w:ilvl w:val="0"/>
          <w:numId w:val="0"/>
        </w:numPr>
        <w:spacing w:before="0" w:after="120"/>
        <w:ind w:left="0" w:right="0" w:hanging="0"/>
        <w:rPr>
          <w:rFonts w:cs="Times New Roman"/>
          <w:b w:val="false"/>
          <w:b w:val="false"/>
          <w:bCs w:val="false"/>
          <w:sz w:val="28"/>
          <w:szCs w:val="14"/>
        </w:rPr>
      </w:pPr>
      <w:r>
        <w:rPr>
          <w:rFonts w:cs="Times New Roman"/>
          <w:b w:val="false"/>
          <w:bCs w:val="false"/>
          <w:sz w:val="28"/>
          <w:szCs w:val="14"/>
        </w:rPr>
        <w:t>For the safety of both patients and staff, limiting radiation exposure during interventional procedures was critical.</w:t>
      </w:r>
    </w:p>
    <w:p>
      <w:pPr>
        <w:pStyle w:val="Normal"/>
        <w:numPr>
          <w:ilvl w:val="0"/>
          <w:numId w:val="0"/>
        </w:numPr>
        <w:spacing w:before="0" w:after="120"/>
        <w:ind w:left="0" w:right="0" w:hanging="0"/>
        <w:rPr>
          <w:rFonts w:ascii="Times New Roman" w:hAnsi="Times New Roman" w:cs="Times New Roman"/>
          <w:sz w:val="28"/>
        </w:rPr>
      </w:pPr>
      <w:r>
        <w:rPr>
          <w:rFonts w:cs="Times New Roman" w:ascii="Times New Roman" w:hAnsi="Times New Roman"/>
          <w:sz w:val="28"/>
        </w:rPr>
        <w:t>Patient doses and operator exposures were greatly decreased thanks to advances in equipment and the adoption of radiation safety protocols</w:t>
      </w:r>
    </w:p>
    <w:sectPr>
      <w:headerReference w:type="default" r:id="rId12"/>
      <w:footerReference w:type="default" r:id="rId13"/>
      <w:type w:val="nextPage"/>
      <w:pgSz w:w="11906" w:h="16838"/>
      <w:pgMar w:left="284" w:right="425" w:header="284" w:top="981" w:footer="399" w:bottom="709"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Helvetica">
    <w:altName w:val="Arial"/>
    <w:charset w:val="00"/>
    <w:family w:val="swiss"/>
    <w:pitch w:val="variable"/>
  </w:font>
  <w:font w:name="Symbol">
    <w:charset w:val="01"/>
    <w:family w:val="roman"/>
    <w:pitch w:val="variable"/>
  </w:font>
  <w:font w:name="Courier New">
    <w:charset w:val="00"/>
    <w:family w:val="modern"/>
    <w:pitch w:val="default"/>
  </w:font>
  <w:font w:name="Wingdings">
    <w:charset w:val="02"/>
    <w:family w:val="auto"/>
    <w:pitch w:val="variable"/>
  </w:font>
  <w:font w:name="Tahoma">
    <w:charset w:val="00"/>
    <w:family w:val="swiss"/>
    <w:pitch w:val="variable"/>
  </w:font>
  <w:font w:name="Calibri">
    <w:charset w:val="00"/>
    <w:family w:val="swiss"/>
    <w:pitch w:val="variable"/>
  </w:font>
  <w:font w:name="Liberation Sans">
    <w:altName w:val="Arial"/>
    <w:charset w:val="01"/>
    <w:family w:val="swiss"/>
    <w:pitch w:val="variable"/>
  </w:font>
  <w:font w:name="Times New Roman">
    <w:altName w:val="Bold"/>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lainText"/>
      <w:jc w:val="center"/>
      <w:rPr>
        <w:rFonts w:ascii="Helvetica;Arial" w:hAnsi="Helvetica;Arial" w:eastAsia="Times New Roman" w:cs="Helvetica;Arial"/>
        <w:spacing w:val="20"/>
        <w:sz w:val="12"/>
        <w:szCs w:val="12"/>
        <w:lang w:val="en-GB" w:eastAsia="de-DE"/>
      </w:rPr>
    </w:pPr>
    <w:r>
      <w:rPr>
        <w:rFonts w:eastAsia="Times New Roman" w:cs="Helvetica;Arial" w:ascii="Helvetica;Arial" w:hAnsi="Helvetica;Arial"/>
        <w:spacing w:val="20"/>
        <w:sz w:val="12"/>
        <w:szCs w:val="12"/>
        <w:lang w:val="en-GB" w:eastAsia="de-DE"/>
      </w:rPr>
      <w:t>International Conference on Occupational Radiation Protection (CN-300)</w:t>
    </w:r>
  </w:p>
  <w:p>
    <w:pPr>
      <w:pStyle w:val="Footer"/>
      <w:jc w:val="center"/>
      <w:rPr>
        <w:rFonts w:eastAsia="Times New Roman" w:cs="Helvetica;Arial"/>
        <w:spacing w:val="20"/>
        <w:sz w:val="12"/>
        <w:szCs w:val="12"/>
        <w:lang w:val="en-GB" w:eastAsia="de-DE"/>
      </w:rPr>
    </w:pPr>
    <w:r>
      <w:rPr>
        <w:rFonts w:eastAsia="Times New Roman" w:cs="Helvetica;Arial"/>
        <w:spacing w:val="20"/>
        <w:sz w:val="12"/>
        <w:szCs w:val="12"/>
        <w:lang w:val="en-GB" w:eastAsia="de-DE"/>
      </w:rPr>
    </w:r>
  </w:p>
  <w:p>
    <w:pPr>
      <w:pStyle w:val="Footer"/>
      <w:jc w:val="center"/>
      <w:rPr>
        <w:spacing w:val="20"/>
        <w:sz w:val="12"/>
        <w:szCs w:val="12"/>
        <w:lang w:val="en-GB"/>
      </w:rPr>
    </w:pPr>
    <w:r>
      <w:rPr>
        <w:spacing w:val="20"/>
        <w:sz w:val="12"/>
        <w:szCs w:val="12"/>
        <w:lang w:val="en-GB"/>
      </w:rPr>
      <w:t>Geneva, Switzerland; 05-09 September 2022</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lainText"/>
      <w:jc w:val="center"/>
      <w:rPr>
        <w:rFonts w:ascii="Helvetica;Arial" w:hAnsi="Helvetica;Arial" w:eastAsia="Times New Roman" w:cs="Helvetica;Arial"/>
        <w:spacing w:val="20"/>
        <w:sz w:val="12"/>
        <w:szCs w:val="12"/>
        <w:lang w:val="en-GB" w:eastAsia="de-DE"/>
      </w:rPr>
    </w:pPr>
    <w:r>
      <w:rPr>
        <w:rFonts w:eastAsia="Times New Roman" w:cs="Helvetica;Arial" w:ascii="Helvetica;Arial" w:hAnsi="Helvetica;Arial"/>
        <w:spacing w:val="20"/>
        <w:sz w:val="12"/>
        <w:szCs w:val="12"/>
        <w:lang w:val="en-GB" w:eastAsia="de-DE"/>
      </w:rPr>
      <w:t>International Conference on Occupational Radiation Protection (CN-300)</w:t>
    </w:r>
  </w:p>
  <w:p>
    <w:pPr>
      <w:pStyle w:val="Footer"/>
      <w:jc w:val="center"/>
      <w:rPr>
        <w:rFonts w:eastAsia="Times New Roman" w:cs="Helvetica;Arial"/>
        <w:spacing w:val="20"/>
        <w:sz w:val="12"/>
        <w:szCs w:val="12"/>
        <w:lang w:val="en-GB" w:eastAsia="de-DE"/>
      </w:rPr>
    </w:pPr>
    <w:r>
      <w:rPr>
        <w:rFonts w:eastAsia="Times New Roman" w:cs="Helvetica;Arial"/>
        <w:spacing w:val="20"/>
        <w:sz w:val="12"/>
        <w:szCs w:val="12"/>
        <w:lang w:val="en-GB" w:eastAsia="de-DE"/>
      </w:rPr>
    </w:r>
  </w:p>
  <w:p>
    <w:pPr>
      <w:pStyle w:val="Footer"/>
      <w:jc w:val="center"/>
      <w:rPr>
        <w:spacing w:val="20"/>
        <w:sz w:val="12"/>
        <w:szCs w:val="12"/>
        <w:lang w:val="en-GB"/>
      </w:rPr>
    </w:pPr>
    <w:r>
      <w:rPr>
        <w:spacing w:val="20"/>
        <w:sz w:val="12"/>
        <w:szCs w:val="12"/>
        <w:lang w:val="en-GB"/>
      </w:rPr>
      <w:t>Geneva, Switzerland; 05-09 September 2022</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lainText"/>
      <w:jc w:val="center"/>
      <w:rPr>
        <w:rFonts w:ascii="Helvetica;Arial" w:hAnsi="Helvetica;Arial" w:eastAsia="Times New Roman" w:cs="Helvetica;Arial"/>
        <w:spacing w:val="20"/>
        <w:sz w:val="12"/>
        <w:szCs w:val="12"/>
        <w:lang w:val="en-GB" w:eastAsia="de-DE"/>
      </w:rPr>
    </w:pPr>
    <w:r>
      <w:rPr>
        <w:rFonts w:eastAsia="Times New Roman" w:cs="Helvetica;Arial" w:ascii="Helvetica;Arial" w:hAnsi="Helvetica;Arial"/>
        <w:spacing w:val="20"/>
        <w:sz w:val="12"/>
        <w:szCs w:val="12"/>
        <w:lang w:val="en-GB" w:eastAsia="de-DE"/>
      </w:rPr>
      <w:t>International Conference on Occupational Radiation Protection (CN-300)</w:t>
    </w:r>
  </w:p>
  <w:p>
    <w:pPr>
      <w:pStyle w:val="Footer"/>
      <w:jc w:val="center"/>
      <w:rPr>
        <w:rFonts w:eastAsia="Times New Roman" w:cs="Helvetica;Arial"/>
        <w:spacing w:val="20"/>
        <w:sz w:val="12"/>
        <w:szCs w:val="12"/>
        <w:lang w:val="en-GB" w:eastAsia="de-DE"/>
      </w:rPr>
    </w:pPr>
    <w:r>
      <w:rPr>
        <w:rFonts w:eastAsia="Times New Roman" w:cs="Helvetica;Arial"/>
        <w:spacing w:val="20"/>
        <w:sz w:val="12"/>
        <w:szCs w:val="12"/>
        <w:lang w:val="en-GB" w:eastAsia="de-DE"/>
      </w:rPr>
    </w:r>
  </w:p>
  <w:p>
    <w:pPr>
      <w:pStyle w:val="Footer"/>
      <w:jc w:val="center"/>
      <w:rPr>
        <w:spacing w:val="20"/>
        <w:sz w:val="12"/>
        <w:szCs w:val="12"/>
        <w:lang w:val="en-GB"/>
      </w:rPr>
    </w:pPr>
    <w:r>
      <w:rPr>
        <w:spacing w:val="20"/>
        <w:sz w:val="12"/>
        <w:szCs w:val="12"/>
        <w:lang w:val="en-GB"/>
      </w:rPr>
      <w:t>Geneva, Switzerland; 05-09 September 2022</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right" w:pos="9072" w:leader="none"/>
      </w:tabs>
      <w:spacing w:before="0" w:after="120"/>
      <w:ind w:left="0" w:right="0" w:hanging="0"/>
      <w:jc w:val="center"/>
      <w:rPr/>
    </w:pPr>
    <w:r>
      <w:rPr/>
      <w:drawing>
        <wp:anchor behindDoc="0" distT="0" distB="0" distL="114935" distR="114935" simplePos="0" locked="0" layoutInCell="1" allowOverlap="1" relativeHeight="2">
          <wp:simplePos x="0" y="0"/>
          <wp:positionH relativeFrom="margin">
            <wp:posOffset>-8890</wp:posOffset>
          </wp:positionH>
          <wp:positionV relativeFrom="margin">
            <wp:posOffset>-836295</wp:posOffset>
          </wp:positionV>
          <wp:extent cx="901700" cy="776605"/>
          <wp:effectExtent l="0" t="0" r="0" b="0"/>
          <wp:wrapSquare wrapText="bothSides"/>
          <wp:docPr id="1"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 descr=""/>
                  <pic:cNvPicPr>
                    <a:picLocks noChangeAspect="1" noChangeArrowheads="1"/>
                  </pic:cNvPicPr>
                </pic:nvPicPr>
                <pic:blipFill>
                  <a:blip r:embed="rId1"/>
                  <a:stretch>
                    <a:fillRect/>
                  </a:stretch>
                </pic:blipFill>
                <pic:spPr bwMode="auto">
                  <a:xfrm>
                    <a:off x="0" y="0"/>
                    <a:ext cx="901700" cy="776605"/>
                  </a:xfrm>
                  <a:prstGeom prst="rect">
                    <a:avLst/>
                  </a:prstGeom>
                </pic:spPr>
              </pic:pic>
            </a:graphicData>
          </a:graphic>
        </wp:anchor>
      </w:drawing>
    </w:r>
  </w:p>
  <w:p>
    <w:pPr>
      <w:pStyle w:val="Normal"/>
      <w:ind w:left="0" w:right="0" w:firstLine="1560"/>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432" w:hanging="432"/>
      </w:pPr>
      <w:rPr/>
    </w:lvl>
    <w:lvl w:ilvl="1">
      <w:start w:val="1"/>
      <w:pStyle w:val="Heading2"/>
      <w:numFmt w:val="none"/>
      <w:suff w:val="nothing"/>
      <w:lvlText w:val=""/>
      <w:lvlJc w:val="left"/>
      <w:pPr>
        <w:ind w:left="576" w:hanging="576"/>
      </w:pPr>
      <w:rPr/>
    </w:lvl>
    <w:lvl w:ilvl="2">
      <w:start w:val="1"/>
      <w:pStyle w:val="Heading3"/>
      <w:numFmt w:val="none"/>
      <w:suff w:val="nothing"/>
      <w:lvlText w:val=""/>
      <w:lvlJc w:val="left"/>
      <w:pPr>
        <w:ind w:left="720" w:hanging="720"/>
      </w:pPr>
      <w:r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pStyle w:val="Heading9"/>
      <w:numFmt w:val="none"/>
      <w:suff w:val="nothing"/>
      <w:lvlText w:val=""/>
      <w:lvlJc w:val="left"/>
      <w:pPr>
        <w:ind w:left="1584" w:hanging="1584"/>
      </w:pPr>
      <w:rPr/>
    </w:lvl>
  </w:abstractNum>
  <w:num w:numId="1">
    <w:abstractNumId w:val="1"/>
  </w:num>
</w:numbering>
</file>

<file path=word/settings.xml><?xml version="1.0" encoding="utf-8"?>
<w:settings xmlns:w="http://schemas.openxmlformats.org/wordprocessingml/2006/main">
  <w:zoom w:percent="100"/>
  <w:defaultTabStop w:val="720"/>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Regular" w:cs="FreeSans"/>
        <w:sz w:val="24"/>
        <w:szCs w:val="24"/>
        <w:lang w:val="en-US" w:eastAsia="zh-CN" w:bidi="hi-IN"/>
      </w:rPr>
    </w:rPrDefault>
    <w:pPrDefault>
      <w:pPr/>
    </w:pPrDefault>
  </w:docDefaults>
  <w:style w:type="paragraph" w:styleId="Normal">
    <w:name w:val="Normal"/>
    <w:qFormat/>
    <w:pPr>
      <w:widowControl/>
      <w:suppressAutoHyphens w:val="true"/>
      <w:bidi w:val="0"/>
    </w:pPr>
    <w:rPr>
      <w:rFonts w:ascii="Helvetica;Arial" w:hAnsi="Helvetica;Arial" w:eastAsia="Times New Roman" w:cs="Helvetica;Arial"/>
      <w:color w:val="auto"/>
      <w:sz w:val="16"/>
      <w:szCs w:val="20"/>
      <w:lang w:val="de-DE" w:eastAsia="zh-CN" w:bidi="ar-SA"/>
    </w:rPr>
  </w:style>
  <w:style w:type="paragraph" w:styleId="Heading1">
    <w:name w:val="Heading 1"/>
    <w:basedOn w:val="Normal"/>
    <w:next w:val="Normal"/>
    <w:qFormat/>
    <w:pPr>
      <w:keepNext/>
      <w:numPr>
        <w:ilvl w:val="0"/>
        <w:numId w:val="1"/>
      </w:numPr>
      <w:jc w:val="center"/>
      <w:outlineLvl w:val="0"/>
      <w:outlineLvl w:val="0"/>
    </w:pPr>
    <w:rPr>
      <w:i/>
      <w:iCs/>
      <w:color w:val="800000"/>
      <w:sz w:val="18"/>
    </w:rPr>
  </w:style>
  <w:style w:type="paragraph" w:styleId="Heading2">
    <w:name w:val="Heading 2"/>
    <w:basedOn w:val="Normal"/>
    <w:next w:val="Normal"/>
    <w:qFormat/>
    <w:pPr>
      <w:keepNext/>
      <w:numPr>
        <w:ilvl w:val="1"/>
        <w:numId w:val="1"/>
      </w:numPr>
      <w:ind w:left="170" w:right="0" w:hanging="0"/>
      <w:jc w:val="center"/>
      <w:outlineLvl w:val="1"/>
      <w:outlineLvl w:val="1"/>
    </w:pPr>
    <w:rPr>
      <w:i/>
      <w:iCs/>
      <w:color w:val="800000"/>
      <w:sz w:val="18"/>
      <w:lang w:val="en-GB"/>
    </w:rPr>
  </w:style>
  <w:style w:type="paragraph" w:styleId="Heading3">
    <w:name w:val="Heading 3"/>
    <w:basedOn w:val="Heading"/>
    <w:next w:val="TextBody"/>
    <w:qFormat/>
    <w:pPr>
      <w:numPr>
        <w:ilvl w:val="2"/>
        <w:numId w:val="1"/>
      </w:numPr>
      <w:spacing w:before="140" w:after="120"/>
      <w:outlineLvl w:val="2"/>
      <w:outlineLvl w:val="2"/>
    </w:pPr>
    <w:rPr>
      <w:rFonts w:ascii="Liberation Serif;Times New Roman" w:hAnsi="Liberation Serif;Times New Roman" w:eastAsia="Noto Sans CJK SC Regular" w:cs="FreeSans"/>
      <w:b/>
      <w:bCs/>
      <w:sz w:val="28"/>
      <w:szCs w:val="28"/>
    </w:rPr>
  </w:style>
  <w:style w:type="paragraph" w:styleId="Heading9">
    <w:name w:val="Heading 9"/>
    <w:basedOn w:val="Normal"/>
    <w:next w:val="Normal"/>
    <w:qFormat/>
    <w:pPr>
      <w:keepNext/>
      <w:numPr>
        <w:ilvl w:val="8"/>
        <w:numId w:val="1"/>
      </w:numPr>
      <w:jc w:val="both"/>
      <w:outlineLvl w:val="8"/>
      <w:outlineLvl w:val="8"/>
    </w:pPr>
    <w:rPr>
      <w:rFonts w:ascii="Times New Roman" w:hAnsi="Times New Roman" w:cs="Times New Roman"/>
      <w:b/>
      <w:bCs/>
      <w:sz w:val="24"/>
      <w:lang w:val="en-GB"/>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rFonts w:ascii="Liberation Serif;Times New Roman" w:hAnsi="Liberation Serif;Times New Roman" w:cs="Arial"/>
      <w:sz w:val="16"/>
      <w:szCs w:val="14"/>
    </w:rPr>
  </w:style>
  <w:style w:type="character" w:styleId="WW8Num3z0">
    <w:name w:val="WW8Num3z0"/>
    <w:qFormat/>
    <w:rPr>
      <w:rFonts w:ascii="Arial" w:hAnsi="Arial" w:cs="Arial"/>
      <w:b/>
      <w:bCs/>
      <w:sz w:val="14"/>
      <w:szCs w:val="14"/>
    </w:rPr>
  </w:style>
  <w:style w:type="character" w:styleId="WW8Num3z1">
    <w:name w:val="WW8Num3z1"/>
    <w:qFormat/>
    <w:rPr>
      <w:rFonts w:ascii="Arial" w:hAnsi="Arial" w:cs="Arial"/>
      <w:b/>
      <w:bCs/>
      <w:i/>
      <w:sz w:val="14"/>
      <w:szCs w:val="14"/>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4z0">
    <w:name w:val="WW8Num4z0"/>
    <w:qFormat/>
    <w:rPr>
      <w:rFonts w:ascii="Symbol" w:hAnsi="Symbol" w:cs="Symbol"/>
    </w:rPr>
  </w:style>
  <w:style w:type="character" w:styleId="WW8Num5z0">
    <w:name w:val="WW8Num5z0"/>
    <w:qFormat/>
    <w:rPr>
      <w:rFonts w:ascii="Symbol" w:hAnsi="Symbol" w:cs="Symbol"/>
    </w:rPr>
  </w:style>
  <w:style w:type="character" w:styleId="WW8Num6z0">
    <w:name w:val="WW8Num6z0"/>
    <w:qFormat/>
    <w:rPr>
      <w:rFonts w:ascii="Times New Roman" w:hAnsi="Times New Roman" w:eastAsia="Times New Roman" w:cs="Times New Roman"/>
    </w:rPr>
  </w:style>
  <w:style w:type="character" w:styleId="WW8Num6z1">
    <w:name w:val="WW8Num6z1"/>
    <w:qFormat/>
    <w:rPr>
      <w:rFonts w:ascii="Courier New" w:hAnsi="Courier New" w:cs="Courier New"/>
    </w:rPr>
  </w:style>
  <w:style w:type="character" w:styleId="WW8Num6z2">
    <w:name w:val="WW8Num6z2"/>
    <w:qFormat/>
    <w:rPr>
      <w:rFonts w:ascii="Wingdings" w:hAnsi="Wingdings" w:cs="Wingdings"/>
    </w:rPr>
  </w:style>
  <w:style w:type="character" w:styleId="WW8Num6z3">
    <w:name w:val="WW8Num6z3"/>
    <w:qFormat/>
    <w:rPr>
      <w:rFonts w:ascii="Symbol" w:hAnsi="Symbol" w:cs="Symbol"/>
    </w:rPr>
  </w:style>
  <w:style w:type="character" w:styleId="WW8Num7z0">
    <w:name w:val="WW8Num7z0"/>
    <w:qFormat/>
    <w:rPr>
      <w:rFonts w:ascii="Arial" w:hAnsi="Arial" w:cs="Arial"/>
      <w:sz w:val="16"/>
      <w:szCs w:val="14"/>
    </w:rPr>
  </w:style>
  <w:style w:type="character" w:styleId="WW8Num7z1">
    <w:name w:val="WW8Num7z1"/>
    <w:qFormat/>
    <w:rPr>
      <w:rFonts w:ascii="Courier New" w:hAnsi="Courier New" w:cs="Courier New"/>
    </w:rPr>
  </w:style>
  <w:style w:type="character" w:styleId="WW8Num7z2">
    <w:name w:val="WW8Num7z2"/>
    <w:qFormat/>
    <w:rPr>
      <w:rFonts w:ascii="Wingdings" w:hAnsi="Wingdings" w:cs="Wingdings"/>
    </w:rPr>
  </w:style>
  <w:style w:type="character" w:styleId="WW8Num7z3">
    <w:name w:val="WW8Num7z3"/>
    <w:qFormat/>
    <w:rPr>
      <w:rFonts w:ascii="Symbol" w:hAnsi="Symbol" w:cs="Symbol"/>
    </w:rPr>
  </w:style>
  <w:style w:type="character" w:styleId="WW8Num8z0">
    <w:name w:val="WW8Num8z0"/>
    <w:qFormat/>
    <w:rPr>
      <w:sz w:val="16"/>
    </w:rPr>
  </w:style>
  <w:style w:type="character" w:styleId="WW8Num9z0">
    <w:name w:val="WW8Num9z0"/>
    <w:qFormat/>
    <w:rPr>
      <w:sz w:val="16"/>
    </w:rPr>
  </w:style>
  <w:style w:type="character" w:styleId="WW8Num10z0">
    <w:name w:val="WW8Num10z0"/>
    <w:qFormat/>
    <w:rPr>
      <w:rFonts w:ascii="Wingdings" w:hAnsi="Wingdings" w:cs="Wingdings"/>
    </w:rPr>
  </w:style>
  <w:style w:type="character" w:styleId="WW8Num10z1">
    <w:name w:val="WW8Num10z1"/>
    <w:qFormat/>
    <w:rPr>
      <w:rFonts w:ascii="Courier New" w:hAnsi="Courier New" w:cs="Courier New"/>
    </w:rPr>
  </w:style>
  <w:style w:type="character" w:styleId="WW8Num10z3">
    <w:name w:val="WW8Num10z3"/>
    <w:qFormat/>
    <w:rPr>
      <w:rFonts w:ascii="Symbol" w:hAnsi="Symbol" w:cs="Symbol"/>
    </w:rPr>
  </w:style>
  <w:style w:type="character" w:styleId="WW8Num11z0">
    <w:name w:val="WW8Num11z0"/>
    <w:qFormat/>
    <w:rPr/>
  </w:style>
  <w:style w:type="character" w:styleId="WW8Num12z0">
    <w:name w:val="WW8Num12z0"/>
    <w:qFormat/>
    <w:rPr>
      <w:rFonts w:ascii="Helvetica;Arial" w:hAnsi="Helvetica;Arial" w:eastAsia="Times New Roman" w:cs="Helvetica;Arial"/>
    </w:rPr>
  </w:style>
  <w:style w:type="character" w:styleId="WW8Num12z1">
    <w:name w:val="WW8Num12z1"/>
    <w:qFormat/>
    <w:rPr>
      <w:rFonts w:ascii="Courier New" w:hAnsi="Courier New" w:cs="Courier New"/>
    </w:rPr>
  </w:style>
  <w:style w:type="character" w:styleId="WW8Num12z2">
    <w:name w:val="WW8Num12z2"/>
    <w:qFormat/>
    <w:rPr>
      <w:rFonts w:ascii="Wingdings" w:hAnsi="Wingdings" w:cs="Wingdings"/>
    </w:rPr>
  </w:style>
  <w:style w:type="character" w:styleId="WW8Num12z3">
    <w:name w:val="WW8Num12z3"/>
    <w:qFormat/>
    <w:rPr>
      <w:rFonts w:ascii="Symbol" w:hAnsi="Symbol" w:cs="Symbol"/>
    </w:rPr>
  </w:style>
  <w:style w:type="character" w:styleId="WW8Num13z0">
    <w:name w:val="WW8Num13z0"/>
    <w:qFormat/>
    <w:rPr>
      <w:rFonts w:ascii="Symbol" w:hAnsi="Symbol" w:cs="Symbol"/>
    </w:rPr>
  </w:style>
  <w:style w:type="character" w:styleId="WW8Num13z1">
    <w:name w:val="WW8Num13z1"/>
    <w:qFormat/>
    <w:rPr>
      <w:rFonts w:ascii="Courier New" w:hAnsi="Courier New" w:cs="Courier New"/>
    </w:rPr>
  </w:style>
  <w:style w:type="character" w:styleId="WW8Num13z2">
    <w:name w:val="WW8Num13z2"/>
    <w:qFormat/>
    <w:rPr>
      <w:rFonts w:ascii="Wingdings" w:hAnsi="Wingdings" w:cs="Wingdings"/>
    </w:rPr>
  </w:style>
  <w:style w:type="character" w:styleId="WW8Num14z0">
    <w:name w:val="WW8Num14z0"/>
    <w:qFormat/>
    <w:rPr>
      <w:rFonts w:ascii="Symbol" w:hAnsi="Symbol" w:cs="Symbol"/>
    </w:rPr>
  </w:style>
  <w:style w:type="character" w:styleId="WW8Num15z0">
    <w:name w:val="WW8Num15z0"/>
    <w:qFormat/>
    <w:rPr>
      <w:rFonts w:ascii="Times New Roman" w:hAnsi="Times New Roman" w:cs="Times New Roman"/>
    </w:rPr>
  </w:style>
  <w:style w:type="character" w:styleId="WW8Num15z1">
    <w:name w:val="WW8Num15z1"/>
    <w:qFormat/>
    <w:rPr>
      <w:rFonts w:ascii="Courier New" w:hAnsi="Courier New" w:cs="Courier New"/>
    </w:rPr>
  </w:style>
  <w:style w:type="character" w:styleId="WW8Num15z2">
    <w:name w:val="WW8Num15z2"/>
    <w:qFormat/>
    <w:rPr>
      <w:rFonts w:ascii="Wingdings" w:hAnsi="Wingdings" w:cs="Wingdings"/>
    </w:rPr>
  </w:style>
  <w:style w:type="character" w:styleId="WW8Num15z3">
    <w:name w:val="WW8Num15z3"/>
    <w:qFormat/>
    <w:rPr>
      <w:rFonts w:ascii="Symbol" w:hAnsi="Symbol" w:cs="Symbol"/>
    </w:rPr>
  </w:style>
  <w:style w:type="character" w:styleId="WW8Num16z0">
    <w:name w:val="WW8Num16z0"/>
    <w:qFormat/>
    <w:rPr>
      <w:rFonts w:ascii="Times New Roman" w:hAnsi="Times New Roman" w:eastAsia="Times New Roman" w:cs="Times New Roman"/>
    </w:rPr>
  </w:style>
  <w:style w:type="character" w:styleId="WW8Num16z1">
    <w:name w:val="WW8Num16z1"/>
    <w:qFormat/>
    <w:rPr>
      <w:rFonts w:ascii="Courier New" w:hAnsi="Courier New" w:cs="Courier New"/>
    </w:rPr>
  </w:style>
  <w:style w:type="character" w:styleId="WW8Num16z2">
    <w:name w:val="WW8Num16z2"/>
    <w:qFormat/>
    <w:rPr>
      <w:rFonts w:ascii="Wingdings" w:hAnsi="Wingdings" w:cs="Wingdings"/>
    </w:rPr>
  </w:style>
  <w:style w:type="character" w:styleId="WW8Num16z3">
    <w:name w:val="WW8Num16z3"/>
    <w:qFormat/>
    <w:rPr>
      <w:rFonts w:ascii="Symbol" w:hAnsi="Symbol" w:cs="Symbol"/>
    </w:rPr>
  </w:style>
  <w:style w:type="character" w:styleId="WW8Num17z0">
    <w:name w:val="WW8Num17z0"/>
    <w:qFormat/>
    <w:rPr>
      <w:rFonts w:ascii="Times New Roman" w:hAnsi="Times New Roman" w:eastAsia="Times New Roman" w:cs="Times New Roman"/>
    </w:rPr>
  </w:style>
  <w:style w:type="character" w:styleId="WW8Num17z1">
    <w:name w:val="WW8Num17z1"/>
    <w:qFormat/>
    <w:rPr>
      <w:rFonts w:ascii="Courier New" w:hAnsi="Courier New" w:cs="Courier New"/>
    </w:rPr>
  </w:style>
  <w:style w:type="character" w:styleId="WW8Num17z2">
    <w:name w:val="WW8Num17z2"/>
    <w:qFormat/>
    <w:rPr>
      <w:rFonts w:ascii="Wingdings" w:hAnsi="Wingdings" w:cs="Wingdings"/>
    </w:rPr>
  </w:style>
  <w:style w:type="character" w:styleId="WW8Num17z3">
    <w:name w:val="WW8Num17z3"/>
    <w:qFormat/>
    <w:rPr>
      <w:rFonts w:ascii="Symbol" w:hAnsi="Symbol" w:cs="Symbol"/>
    </w:rPr>
  </w:style>
  <w:style w:type="character" w:styleId="WW8Num18z0">
    <w:name w:val="WW8Num18z0"/>
    <w:qFormat/>
    <w:rPr>
      <w:b w:val="false"/>
    </w:rPr>
  </w:style>
  <w:style w:type="character" w:styleId="WW8Num18z1">
    <w:name w:val="WW8Num18z1"/>
    <w:qFormat/>
    <w:rPr/>
  </w:style>
  <w:style w:type="character" w:styleId="WW8Num18z2">
    <w:name w:val="WW8Num18z2"/>
    <w:qFormat/>
    <w:rPr/>
  </w:style>
  <w:style w:type="character" w:styleId="WW8Num18z3">
    <w:name w:val="WW8Num18z3"/>
    <w:qFormat/>
    <w:rPr/>
  </w:style>
  <w:style w:type="character" w:styleId="WW8Num18z4">
    <w:name w:val="WW8Num18z4"/>
    <w:qFormat/>
    <w:rPr/>
  </w:style>
  <w:style w:type="character" w:styleId="WW8Num18z5">
    <w:name w:val="WW8Num18z5"/>
    <w:qFormat/>
    <w:rPr/>
  </w:style>
  <w:style w:type="character" w:styleId="WW8Num18z6">
    <w:name w:val="WW8Num18z6"/>
    <w:qFormat/>
    <w:rPr/>
  </w:style>
  <w:style w:type="character" w:styleId="WW8Num18z7">
    <w:name w:val="WW8Num18z7"/>
    <w:qFormat/>
    <w:rPr/>
  </w:style>
  <w:style w:type="character" w:styleId="WW8Num18z8">
    <w:name w:val="WW8Num18z8"/>
    <w:qFormat/>
    <w:rPr/>
  </w:style>
  <w:style w:type="character" w:styleId="WW8Num19z0">
    <w:name w:val="WW8Num19z0"/>
    <w:qFormat/>
    <w:rPr>
      <w:rFonts w:ascii="Symbol" w:hAnsi="Symbol" w:cs="Symbol"/>
    </w:rPr>
  </w:style>
  <w:style w:type="character" w:styleId="WW8Num19z1">
    <w:name w:val="WW8Num19z1"/>
    <w:qFormat/>
    <w:rPr>
      <w:rFonts w:ascii="Courier New" w:hAnsi="Courier New" w:cs="Courier New"/>
    </w:rPr>
  </w:style>
  <w:style w:type="character" w:styleId="WW8Num19z2">
    <w:name w:val="WW8Num19z2"/>
    <w:qFormat/>
    <w:rPr>
      <w:rFonts w:ascii="Wingdings" w:hAnsi="Wingdings" w:cs="Wingdings"/>
    </w:rPr>
  </w:style>
  <w:style w:type="character" w:styleId="WW8Num20z0">
    <w:name w:val="WW8Num20z0"/>
    <w:qFormat/>
    <w:rPr>
      <w:sz w:val="16"/>
    </w:rPr>
  </w:style>
  <w:style w:type="character" w:styleId="WW8Num21z0">
    <w:name w:val="WW8Num21z0"/>
    <w:qFormat/>
    <w:rPr>
      <w:rFonts w:ascii="Times New Roman" w:hAnsi="Times New Roman" w:cs="Times New Roman"/>
    </w:rPr>
  </w:style>
  <w:style w:type="character" w:styleId="WW8Num21z1">
    <w:name w:val="WW8Num21z1"/>
    <w:qFormat/>
    <w:rPr>
      <w:rFonts w:ascii="Courier New" w:hAnsi="Courier New" w:cs="Courier New"/>
    </w:rPr>
  </w:style>
  <w:style w:type="character" w:styleId="WW8Num21z2">
    <w:name w:val="WW8Num21z2"/>
    <w:qFormat/>
    <w:rPr>
      <w:rFonts w:ascii="Wingdings" w:hAnsi="Wingdings" w:cs="Wingdings"/>
    </w:rPr>
  </w:style>
  <w:style w:type="character" w:styleId="WW8Num21z3">
    <w:name w:val="WW8Num21z3"/>
    <w:qFormat/>
    <w:rPr>
      <w:rFonts w:ascii="Symbol" w:hAnsi="Symbol" w:cs="Symbol"/>
    </w:rPr>
  </w:style>
  <w:style w:type="character" w:styleId="WW8Num22z0">
    <w:name w:val="WW8Num22z0"/>
    <w:qFormat/>
    <w:rPr>
      <w:rFonts w:ascii="Wingdings" w:hAnsi="Wingdings" w:cs="Wingdings"/>
    </w:rPr>
  </w:style>
  <w:style w:type="character" w:styleId="WW8Num22z1">
    <w:name w:val="WW8Num22z1"/>
    <w:qFormat/>
    <w:rPr>
      <w:rFonts w:ascii="Courier New" w:hAnsi="Courier New" w:cs="Courier New"/>
    </w:rPr>
  </w:style>
  <w:style w:type="character" w:styleId="WW8Num22z3">
    <w:name w:val="WW8Num22z3"/>
    <w:qFormat/>
    <w:rPr>
      <w:rFonts w:ascii="Symbol" w:hAnsi="Symbol" w:cs="Symbol"/>
    </w:rPr>
  </w:style>
  <w:style w:type="character" w:styleId="WW8Num23z0">
    <w:name w:val="WW8Num23z0"/>
    <w:qFormat/>
    <w:rPr>
      <w:rFonts w:ascii="Helvetica;Arial" w:hAnsi="Helvetica;Arial" w:eastAsia="Times New Roman" w:cs="Times New Roman"/>
      <w:sz w:val="14"/>
      <w:szCs w:val="14"/>
    </w:rPr>
  </w:style>
  <w:style w:type="character" w:styleId="WW8Num23z1">
    <w:name w:val="WW8Num23z1"/>
    <w:qFormat/>
    <w:rPr>
      <w:rFonts w:ascii="Courier New" w:hAnsi="Courier New" w:cs="Courier New"/>
    </w:rPr>
  </w:style>
  <w:style w:type="character" w:styleId="WW8Num23z2">
    <w:name w:val="WW8Num23z2"/>
    <w:qFormat/>
    <w:rPr>
      <w:rFonts w:ascii="Wingdings" w:hAnsi="Wingdings" w:cs="Wingdings"/>
    </w:rPr>
  </w:style>
  <w:style w:type="character" w:styleId="WW8Num23z3">
    <w:name w:val="WW8Num23z3"/>
    <w:qFormat/>
    <w:rPr>
      <w:rFonts w:ascii="Symbol" w:hAnsi="Symbol" w:cs="Symbol"/>
    </w:rPr>
  </w:style>
  <w:style w:type="character" w:styleId="WW8Num24z0">
    <w:name w:val="WW8Num24z0"/>
    <w:qFormat/>
    <w:rPr>
      <w:rFonts w:ascii="Symbol" w:hAnsi="Symbol" w:cs="Symbol"/>
    </w:rPr>
  </w:style>
  <w:style w:type="character" w:styleId="WW8Num25z0">
    <w:name w:val="WW8Num25z0"/>
    <w:qFormat/>
    <w:rPr>
      <w:sz w:val="16"/>
    </w:rPr>
  </w:style>
  <w:style w:type="character" w:styleId="WW8Num25z1">
    <w:name w:val="WW8Num25z1"/>
    <w:qFormat/>
    <w:rPr>
      <w:rFonts w:ascii="Courier New" w:hAnsi="Courier New" w:cs="Courier New"/>
    </w:rPr>
  </w:style>
  <w:style w:type="character" w:styleId="WW8Num25z2">
    <w:name w:val="WW8Num25z2"/>
    <w:qFormat/>
    <w:rPr>
      <w:rFonts w:ascii="Wingdings" w:hAnsi="Wingdings" w:cs="Wingdings"/>
    </w:rPr>
  </w:style>
  <w:style w:type="character" w:styleId="WW8Num25z3">
    <w:name w:val="WW8Num25z3"/>
    <w:qFormat/>
    <w:rPr>
      <w:rFonts w:ascii="Symbol" w:hAnsi="Symbol" w:cs="Symbol"/>
    </w:rPr>
  </w:style>
  <w:style w:type="character" w:styleId="WW8Num26z0">
    <w:name w:val="WW8Num26z0"/>
    <w:qFormat/>
    <w:rPr>
      <w:rFonts w:ascii="Symbol" w:hAnsi="Symbol" w:cs="Symbol"/>
    </w:rPr>
  </w:style>
  <w:style w:type="character" w:styleId="WW8Num27z0">
    <w:name w:val="WW8Num27z0"/>
    <w:qFormat/>
    <w:rPr>
      <w:rFonts w:ascii="Courier New" w:hAnsi="Courier New" w:cs="Courier New"/>
    </w:rPr>
  </w:style>
  <w:style w:type="character" w:styleId="WW8Num27z2">
    <w:name w:val="WW8Num27z2"/>
    <w:qFormat/>
    <w:rPr>
      <w:rFonts w:ascii="Wingdings" w:hAnsi="Wingdings" w:cs="Wingdings"/>
    </w:rPr>
  </w:style>
  <w:style w:type="character" w:styleId="WW8Num27z3">
    <w:name w:val="WW8Num27z3"/>
    <w:qFormat/>
    <w:rPr>
      <w:rFonts w:ascii="Symbol" w:hAnsi="Symbol" w:cs="Symbol"/>
    </w:rPr>
  </w:style>
  <w:style w:type="character" w:styleId="WW8Num28z0">
    <w:name w:val="WW8Num28z0"/>
    <w:qFormat/>
    <w:rPr>
      <w:rFonts w:ascii="Times New Roman" w:hAnsi="Times New Roman" w:eastAsia="Times New Roman" w:cs="Times New Roman"/>
    </w:rPr>
  </w:style>
  <w:style w:type="character" w:styleId="WW8Num28z1">
    <w:name w:val="WW8Num28z1"/>
    <w:qFormat/>
    <w:rPr>
      <w:rFonts w:ascii="Courier New" w:hAnsi="Courier New" w:cs="Courier New"/>
    </w:rPr>
  </w:style>
  <w:style w:type="character" w:styleId="WW8Num28z2">
    <w:name w:val="WW8Num28z2"/>
    <w:qFormat/>
    <w:rPr>
      <w:rFonts w:ascii="Wingdings" w:hAnsi="Wingdings" w:cs="Wingdings"/>
    </w:rPr>
  </w:style>
  <w:style w:type="character" w:styleId="WW8Num28z3">
    <w:name w:val="WW8Num28z3"/>
    <w:qFormat/>
    <w:rPr>
      <w:rFonts w:ascii="Symbol" w:hAnsi="Symbol" w:cs="Symbol"/>
    </w:rPr>
  </w:style>
  <w:style w:type="character" w:styleId="WW8Num29z0">
    <w:name w:val="WW8Num29z0"/>
    <w:qFormat/>
    <w:rPr>
      <w:sz w:val="16"/>
    </w:rPr>
  </w:style>
  <w:style w:type="character" w:styleId="WW8Num30z0">
    <w:name w:val="WW8Num30z0"/>
    <w:qFormat/>
    <w:rPr>
      <w:rFonts w:ascii="Helvetica;Arial" w:hAnsi="Helvetica;Arial" w:eastAsia="Times New Roman" w:cs="Times New Roman"/>
    </w:rPr>
  </w:style>
  <w:style w:type="character" w:styleId="WW8Num30z1">
    <w:name w:val="WW8Num30z1"/>
    <w:qFormat/>
    <w:rPr>
      <w:rFonts w:ascii="Courier New" w:hAnsi="Courier New" w:cs="Courier New"/>
    </w:rPr>
  </w:style>
  <w:style w:type="character" w:styleId="WW8Num30z2">
    <w:name w:val="WW8Num30z2"/>
    <w:qFormat/>
    <w:rPr>
      <w:rFonts w:ascii="Wingdings" w:hAnsi="Wingdings" w:cs="Wingdings"/>
    </w:rPr>
  </w:style>
  <w:style w:type="character" w:styleId="WW8Num30z3">
    <w:name w:val="WW8Num30z3"/>
    <w:qFormat/>
    <w:rPr>
      <w:rFonts w:ascii="Symbol" w:hAnsi="Symbol" w:cs="Symbol"/>
    </w:rPr>
  </w:style>
  <w:style w:type="character" w:styleId="WW8Num31z0">
    <w:name w:val="WW8Num31z0"/>
    <w:qFormat/>
    <w:rPr/>
  </w:style>
  <w:style w:type="character" w:styleId="WW8Num31z1">
    <w:name w:val="WW8Num31z1"/>
    <w:qFormat/>
    <w:rPr>
      <w:rFonts w:ascii="Courier New" w:hAnsi="Courier New" w:cs="Courier New"/>
    </w:rPr>
  </w:style>
  <w:style w:type="character" w:styleId="WW8Num31z2">
    <w:name w:val="WW8Num31z2"/>
    <w:qFormat/>
    <w:rPr>
      <w:rFonts w:ascii="Wingdings" w:hAnsi="Wingdings" w:cs="Wingdings"/>
    </w:rPr>
  </w:style>
  <w:style w:type="character" w:styleId="WW8Num31z3">
    <w:name w:val="WW8Num31z3"/>
    <w:qFormat/>
    <w:rPr>
      <w:rFonts w:ascii="Symbol" w:hAnsi="Symbol" w:cs="Symbol"/>
    </w:rPr>
  </w:style>
  <w:style w:type="character" w:styleId="WW8Num32z0">
    <w:name w:val="WW8Num32z0"/>
    <w:qFormat/>
    <w:rPr>
      <w:rFonts w:ascii="Helvetica;Arial" w:hAnsi="Helvetica;Arial" w:eastAsia="Times New Roman" w:cs="Times New Roman"/>
    </w:rPr>
  </w:style>
  <w:style w:type="character" w:styleId="WW8Num32z1">
    <w:name w:val="WW8Num32z1"/>
    <w:qFormat/>
    <w:rPr>
      <w:rFonts w:ascii="Courier New" w:hAnsi="Courier New" w:cs="Courier New"/>
    </w:rPr>
  </w:style>
  <w:style w:type="character" w:styleId="WW8Num32z2">
    <w:name w:val="WW8Num32z2"/>
    <w:qFormat/>
    <w:rPr>
      <w:rFonts w:ascii="Wingdings" w:hAnsi="Wingdings" w:cs="Wingdings"/>
    </w:rPr>
  </w:style>
  <w:style w:type="character" w:styleId="WW8Num32z3">
    <w:name w:val="WW8Num32z3"/>
    <w:qFormat/>
    <w:rPr>
      <w:rFonts w:ascii="Symbol" w:hAnsi="Symbol" w:cs="Symbol"/>
    </w:rPr>
  </w:style>
  <w:style w:type="character" w:styleId="WW8Num33z0">
    <w:name w:val="WW8Num33z0"/>
    <w:qFormat/>
    <w:rPr>
      <w:sz w:val="16"/>
    </w:rPr>
  </w:style>
  <w:style w:type="character" w:styleId="WW8Num33z1">
    <w:name w:val="WW8Num33z1"/>
    <w:qFormat/>
    <w:rPr>
      <w:rFonts w:ascii="Courier New" w:hAnsi="Courier New" w:cs="Courier New"/>
    </w:rPr>
  </w:style>
  <w:style w:type="character" w:styleId="WW8Num33z2">
    <w:name w:val="WW8Num33z2"/>
    <w:qFormat/>
    <w:rPr>
      <w:rFonts w:ascii="Wingdings" w:hAnsi="Wingdings" w:cs="Wingdings"/>
    </w:rPr>
  </w:style>
  <w:style w:type="character" w:styleId="WW8Num33z3">
    <w:name w:val="WW8Num33z3"/>
    <w:qFormat/>
    <w:rPr>
      <w:rFonts w:ascii="Symbol" w:hAnsi="Symbol" w:cs="Symbol"/>
    </w:rPr>
  </w:style>
  <w:style w:type="character" w:styleId="WW8Num34z0">
    <w:name w:val="WW8Num34z0"/>
    <w:qFormat/>
    <w:rPr>
      <w:rFonts w:ascii="Times New Roman" w:hAnsi="Times New Roman" w:eastAsia="Times New Roman" w:cs="Times New Roman"/>
    </w:rPr>
  </w:style>
  <w:style w:type="character" w:styleId="WW8Num34z1">
    <w:name w:val="WW8Num34z1"/>
    <w:qFormat/>
    <w:rPr>
      <w:rFonts w:ascii="Courier New" w:hAnsi="Courier New" w:cs="Courier New"/>
    </w:rPr>
  </w:style>
  <w:style w:type="character" w:styleId="WW8Num34z2">
    <w:name w:val="WW8Num34z2"/>
    <w:qFormat/>
    <w:rPr>
      <w:rFonts w:ascii="Wingdings" w:hAnsi="Wingdings" w:cs="Wingdings"/>
    </w:rPr>
  </w:style>
  <w:style w:type="character" w:styleId="WW8Num34z3">
    <w:name w:val="WW8Num34z3"/>
    <w:qFormat/>
    <w:rPr>
      <w:rFonts w:ascii="Symbol" w:hAnsi="Symbol" w:cs="Symbol"/>
    </w:rPr>
  </w:style>
  <w:style w:type="character" w:styleId="WW8Num35z0">
    <w:name w:val="WW8Num35z0"/>
    <w:qFormat/>
    <w:rPr>
      <w:sz w:val="16"/>
    </w:rPr>
  </w:style>
  <w:style w:type="character" w:styleId="WW8Num36z0">
    <w:name w:val="WW8Num36z0"/>
    <w:qFormat/>
    <w:rPr>
      <w:sz w:val="16"/>
    </w:rPr>
  </w:style>
  <w:style w:type="character" w:styleId="WW8Num36z1">
    <w:name w:val="WW8Num36z1"/>
    <w:qFormat/>
    <w:rPr>
      <w:rFonts w:ascii="Courier New" w:hAnsi="Courier New" w:cs="Courier New"/>
    </w:rPr>
  </w:style>
  <w:style w:type="character" w:styleId="WW8Num36z2">
    <w:name w:val="WW8Num36z2"/>
    <w:qFormat/>
    <w:rPr>
      <w:rFonts w:ascii="Wingdings" w:hAnsi="Wingdings" w:cs="Wingdings"/>
    </w:rPr>
  </w:style>
  <w:style w:type="character" w:styleId="WW8Num36z3">
    <w:name w:val="WW8Num36z3"/>
    <w:qFormat/>
    <w:rPr>
      <w:rFonts w:ascii="Symbol" w:hAnsi="Symbol" w:cs="Symbol"/>
    </w:rPr>
  </w:style>
  <w:style w:type="character" w:styleId="WW8Num37z0">
    <w:name w:val="WW8Num37z0"/>
    <w:qFormat/>
    <w:rPr>
      <w:rFonts w:ascii="Arial" w:hAnsi="Arial" w:cs="Arial"/>
      <w:b/>
      <w:bCs/>
      <w:sz w:val="14"/>
      <w:szCs w:val="14"/>
    </w:rPr>
  </w:style>
  <w:style w:type="character" w:styleId="WW8Num37z1">
    <w:name w:val="WW8Num37z1"/>
    <w:qFormat/>
    <w:rPr>
      <w:rFonts w:ascii="Arial" w:hAnsi="Arial" w:cs="Arial"/>
      <w:b/>
      <w:bCs/>
      <w:i/>
      <w:sz w:val="14"/>
      <w:szCs w:val="14"/>
    </w:rPr>
  </w:style>
  <w:style w:type="character" w:styleId="WW8Num38z0">
    <w:name w:val="WW8Num38z0"/>
    <w:qFormat/>
    <w:rPr>
      <w:rFonts w:ascii="Times New Roman" w:hAnsi="Times New Roman" w:eastAsia="Times New Roman" w:cs="Times New Roman"/>
    </w:rPr>
  </w:style>
  <w:style w:type="character" w:styleId="WW8Num38z1">
    <w:name w:val="WW8Num38z1"/>
    <w:qFormat/>
    <w:rPr>
      <w:rFonts w:ascii="Courier New" w:hAnsi="Courier New" w:cs="Courier New"/>
    </w:rPr>
  </w:style>
  <w:style w:type="character" w:styleId="WW8Num38z2">
    <w:name w:val="WW8Num38z2"/>
    <w:qFormat/>
    <w:rPr>
      <w:rFonts w:ascii="Wingdings" w:hAnsi="Wingdings" w:cs="Wingdings"/>
    </w:rPr>
  </w:style>
  <w:style w:type="character" w:styleId="WW8Num38z3">
    <w:name w:val="WW8Num38z3"/>
    <w:qFormat/>
    <w:rPr>
      <w:rFonts w:ascii="Symbol" w:hAnsi="Symbol" w:cs="Symbol"/>
    </w:rPr>
  </w:style>
  <w:style w:type="character" w:styleId="WW8Num39z0">
    <w:name w:val="WW8Num39z0"/>
    <w:qFormat/>
    <w:rPr>
      <w:sz w:val="16"/>
    </w:rPr>
  </w:style>
  <w:style w:type="character" w:styleId="WW8Num40z0">
    <w:name w:val="WW8Num40z0"/>
    <w:qFormat/>
    <w:rPr/>
  </w:style>
  <w:style w:type="character" w:styleId="WW8Num40z1">
    <w:name w:val="WW8Num40z1"/>
    <w:qFormat/>
    <w:rPr/>
  </w:style>
  <w:style w:type="character" w:styleId="WW8Num40z2">
    <w:name w:val="WW8Num40z2"/>
    <w:qFormat/>
    <w:rPr/>
  </w:style>
  <w:style w:type="character" w:styleId="WW8Num40z3">
    <w:name w:val="WW8Num40z3"/>
    <w:qFormat/>
    <w:rPr/>
  </w:style>
  <w:style w:type="character" w:styleId="WW8Num40z4">
    <w:name w:val="WW8Num40z4"/>
    <w:qFormat/>
    <w:rPr/>
  </w:style>
  <w:style w:type="character" w:styleId="WW8Num40z5">
    <w:name w:val="WW8Num40z5"/>
    <w:qFormat/>
    <w:rPr/>
  </w:style>
  <w:style w:type="character" w:styleId="WW8Num40z6">
    <w:name w:val="WW8Num40z6"/>
    <w:qFormat/>
    <w:rPr/>
  </w:style>
  <w:style w:type="character" w:styleId="WW8Num40z7">
    <w:name w:val="WW8Num40z7"/>
    <w:qFormat/>
    <w:rPr/>
  </w:style>
  <w:style w:type="character" w:styleId="WW8Num40z8">
    <w:name w:val="WW8Num40z8"/>
    <w:qFormat/>
    <w:rPr/>
  </w:style>
  <w:style w:type="character" w:styleId="WW8Num41z0">
    <w:name w:val="WW8Num41z0"/>
    <w:qFormat/>
    <w:rPr>
      <w:sz w:val="16"/>
    </w:rPr>
  </w:style>
  <w:style w:type="character" w:styleId="WW8Num41z1">
    <w:name w:val="WW8Num41z1"/>
    <w:qFormat/>
    <w:rPr>
      <w:rFonts w:ascii="Wingdings" w:hAnsi="Wingdings" w:cs="Wingdings"/>
      <w:sz w:val="14"/>
      <w:szCs w:val="14"/>
    </w:rPr>
  </w:style>
  <w:style w:type="character" w:styleId="WW8Num41z3">
    <w:name w:val="WW8Num41z3"/>
    <w:qFormat/>
    <w:rPr>
      <w:rFonts w:ascii="Symbol" w:hAnsi="Symbol" w:cs="Symbol"/>
    </w:rPr>
  </w:style>
  <w:style w:type="character" w:styleId="WW8Num41z4">
    <w:name w:val="WW8Num41z4"/>
    <w:qFormat/>
    <w:rPr>
      <w:rFonts w:ascii="Courier New" w:hAnsi="Courier New" w:cs="Courier New"/>
    </w:rPr>
  </w:style>
  <w:style w:type="character" w:styleId="WW8Num42z0">
    <w:name w:val="WW8Num42z0"/>
    <w:qFormat/>
    <w:rPr>
      <w:rFonts w:ascii="Times New Roman" w:hAnsi="Times New Roman" w:eastAsia="Times New Roman" w:cs="Times New Roman"/>
    </w:rPr>
  </w:style>
  <w:style w:type="character" w:styleId="WW8Num42z1">
    <w:name w:val="WW8Num42z1"/>
    <w:qFormat/>
    <w:rPr>
      <w:rFonts w:ascii="Courier New" w:hAnsi="Courier New" w:cs="Courier New"/>
    </w:rPr>
  </w:style>
  <w:style w:type="character" w:styleId="WW8Num42z2">
    <w:name w:val="WW8Num42z2"/>
    <w:qFormat/>
    <w:rPr>
      <w:rFonts w:ascii="Wingdings" w:hAnsi="Wingdings" w:cs="Wingdings"/>
    </w:rPr>
  </w:style>
  <w:style w:type="character" w:styleId="WW8Num42z3">
    <w:name w:val="WW8Num42z3"/>
    <w:qFormat/>
    <w:rPr>
      <w:rFonts w:ascii="Symbol" w:hAnsi="Symbol" w:cs="Symbol"/>
    </w:rPr>
  </w:style>
  <w:style w:type="character" w:styleId="WW8Num43z0">
    <w:name w:val="WW8Num43z0"/>
    <w:qFormat/>
    <w:rPr>
      <w:rFonts w:cs="Courier New"/>
    </w:rPr>
  </w:style>
  <w:style w:type="character" w:styleId="WW8Num43z1">
    <w:name w:val="WW8Num43z1"/>
    <w:qFormat/>
    <w:rPr>
      <w:rFonts w:ascii="Courier New" w:hAnsi="Courier New" w:cs="Courier New"/>
    </w:rPr>
  </w:style>
  <w:style w:type="character" w:styleId="WW8Num43z2">
    <w:name w:val="WW8Num43z2"/>
    <w:qFormat/>
    <w:rPr>
      <w:rFonts w:ascii="Wingdings" w:hAnsi="Wingdings" w:cs="Wingdings"/>
    </w:rPr>
  </w:style>
  <w:style w:type="character" w:styleId="WW8Num43z3">
    <w:name w:val="WW8Num43z3"/>
    <w:qFormat/>
    <w:rPr>
      <w:rFonts w:ascii="Symbol" w:hAnsi="Symbol" w:cs="Symbol"/>
    </w:rPr>
  </w:style>
  <w:style w:type="character" w:styleId="DefaultParagraphFont">
    <w:name w:val="Default Paragraph Font"/>
    <w:qFormat/>
    <w:rPr/>
  </w:style>
  <w:style w:type="character" w:styleId="PageNumber">
    <w:name w:val="Page Number"/>
    <w:basedOn w:val="DefaultParagraphFont"/>
    <w:rPr/>
  </w:style>
  <w:style w:type="character" w:styleId="InternetLink">
    <w:name w:val="Internet Link"/>
    <w:rPr>
      <w:color w:val="0000FF"/>
      <w:u w:val="single"/>
    </w:rPr>
  </w:style>
  <w:style w:type="character" w:styleId="BalloonTextChar">
    <w:name w:val="Balloon Text Char"/>
    <w:qFormat/>
    <w:rPr>
      <w:rFonts w:ascii="Tahoma" w:hAnsi="Tahoma" w:cs="Tahoma"/>
      <w:sz w:val="16"/>
      <w:szCs w:val="16"/>
      <w:lang w:val="de-DE"/>
    </w:rPr>
  </w:style>
  <w:style w:type="character" w:styleId="PlainTextChar">
    <w:name w:val="Plain Text Char"/>
    <w:qFormat/>
    <w:rPr>
      <w:rFonts w:ascii="Calibri" w:hAnsi="Calibri" w:eastAsia="Calibri" w:cs="Calibri"/>
      <w:sz w:val="22"/>
      <w:szCs w:val="21"/>
    </w:rPr>
  </w:style>
  <w:style w:type="paragraph" w:styleId="Heading">
    <w:name w:val="Heading"/>
    <w:basedOn w:val="Normal"/>
    <w:next w:val="TextBody"/>
    <w:qFormat/>
    <w:pPr>
      <w:keepNext/>
      <w:spacing w:before="240" w:after="120"/>
    </w:pPr>
    <w:rPr>
      <w:rFonts w:ascii="Liberation Sans;Arial" w:hAnsi="Liberation Sans;Arial" w:eastAsia="Noto Sans CJK SC Regular" w:cs="FreeSans"/>
      <w:sz w:val="28"/>
      <w:szCs w:val="28"/>
    </w:rPr>
  </w:style>
  <w:style w:type="paragraph" w:styleId="TextBody">
    <w:name w:val="Body Text"/>
    <w:basedOn w:val="Normal"/>
    <w:pPr>
      <w:spacing w:lineRule="auto" w:line="480" w:before="0" w:after="120"/>
      <w:ind w:left="720" w:right="0" w:hanging="0"/>
    </w:pPr>
    <w:rPr>
      <w:rFonts w:ascii="Arial" w:hAnsi="Arial" w:cs="Arial"/>
      <w:sz w:val="22"/>
      <w:lang w:val="en-GB"/>
    </w:rPr>
  </w:style>
  <w:style w:type="paragraph" w:styleId="List">
    <w:name w:val="List"/>
    <w:basedOn w:val="TextBody"/>
    <w:pPr/>
    <w:rPr>
      <w:rFonts w:cs="FreeSans"/>
    </w:rPr>
  </w:style>
  <w:style w:type="paragraph" w:styleId="Caption">
    <w:name w:val="Caption"/>
    <w:basedOn w:val="Normal"/>
    <w:next w:val="Normal"/>
    <w:qFormat/>
    <w:pPr/>
    <w:rPr>
      <w:i/>
      <w:iCs/>
      <w:sz w:val="18"/>
      <w:lang w:val="en-GB"/>
    </w:rPr>
  </w:style>
  <w:style w:type="paragraph" w:styleId="Index">
    <w:name w:val="Index"/>
    <w:basedOn w:val="Normal"/>
    <w:qFormat/>
    <w:pPr>
      <w:suppressLineNumbers/>
    </w:pPr>
    <w:rPr>
      <w:rFonts w:cs="FreeSans"/>
    </w:rPr>
  </w:style>
  <w:style w:type="paragraph" w:styleId="Header">
    <w:name w:val="Header"/>
    <w:basedOn w:val="Normal"/>
    <w:pPr>
      <w:tabs>
        <w:tab w:val="center" w:pos="4536" w:leader="none"/>
        <w:tab w:val="right" w:pos="9072" w:leader="none"/>
      </w:tabs>
    </w:pPr>
    <w:rPr/>
  </w:style>
  <w:style w:type="paragraph" w:styleId="Footer">
    <w:name w:val="Footer"/>
    <w:basedOn w:val="Normal"/>
    <w:pPr>
      <w:tabs>
        <w:tab w:val="center" w:pos="4536" w:leader="none"/>
        <w:tab w:val="right" w:pos="9072" w:leader="none"/>
      </w:tabs>
    </w:pPr>
    <w:rPr/>
  </w:style>
  <w:style w:type="paragraph" w:styleId="Berschrift3">
    <w:name w:val="Überschrift3"/>
    <w:basedOn w:val="Normal"/>
    <w:next w:val="Normal"/>
    <w:qFormat/>
    <w:pPr>
      <w:spacing w:before="0" w:after="120"/>
    </w:pPr>
    <w:rPr>
      <w:rFonts w:ascii="Helvetica;Arial" w:hAnsi="Helvetica;Arial" w:cs="Helvetica;Arial"/>
      <w:b/>
      <w:sz w:val="18"/>
      <w:lang w:val="en-GB"/>
    </w:rPr>
  </w:style>
  <w:style w:type="paragraph" w:styleId="PosterTitel">
    <w:name w:val="PosterTitel"/>
    <w:basedOn w:val="Normal"/>
    <w:next w:val="PosterText"/>
    <w:qFormat/>
    <w:pPr>
      <w:spacing w:before="0" w:after="397"/>
    </w:pPr>
    <w:rPr>
      <w:rFonts w:ascii="Arial" w:hAnsi="Arial" w:cs="Arial"/>
      <w:b/>
      <w:sz w:val="48"/>
    </w:rPr>
  </w:style>
  <w:style w:type="paragraph" w:styleId="PosterText">
    <w:name w:val="PosterText"/>
    <w:basedOn w:val="Normal"/>
    <w:qFormat/>
    <w:pPr>
      <w:spacing w:lineRule="exact" w:line="240"/>
    </w:pPr>
    <w:rPr>
      <w:rFonts w:ascii="Arial" w:hAnsi="Arial" w:cs="Arial"/>
    </w:rPr>
  </w:style>
  <w:style w:type="paragraph" w:styleId="PosterBildunterschrift">
    <w:name w:val="PosterBildunterschrift"/>
    <w:basedOn w:val="Normal"/>
    <w:next w:val="PosterText"/>
    <w:qFormat/>
    <w:pPr>
      <w:spacing w:lineRule="exact" w:line="240"/>
    </w:pPr>
    <w:rPr>
      <w:rFonts w:ascii="Arial" w:hAnsi="Arial" w:cs="Arial"/>
      <w:sz w:val="12"/>
    </w:rPr>
  </w:style>
  <w:style w:type="paragraph" w:styleId="BodyText3">
    <w:name w:val="Body Text 3"/>
    <w:basedOn w:val="Normal"/>
    <w:qFormat/>
    <w:pPr>
      <w:jc w:val="both"/>
    </w:pPr>
    <w:rPr>
      <w:rFonts w:ascii="Helvetica;Arial" w:hAnsi="Helvetica;Arial" w:cs="Helvetica;Arial"/>
      <w:sz w:val="16"/>
      <w:lang w:val="en-GB"/>
    </w:rPr>
  </w:style>
  <w:style w:type="paragraph" w:styleId="TextBodyIndent">
    <w:name w:val="Body Text Indent"/>
    <w:basedOn w:val="Normal"/>
    <w:pPr>
      <w:ind w:left="360" w:right="0" w:hanging="0"/>
    </w:pPr>
    <w:rPr>
      <w:rFonts w:ascii="Helvetica;Arial" w:hAnsi="Helvetica;Arial" w:cs="Helvetica;Arial"/>
      <w:sz w:val="16"/>
      <w:lang w:val="en-GB"/>
    </w:rPr>
  </w:style>
  <w:style w:type="paragraph" w:styleId="BodyText2">
    <w:name w:val="Body Text 2"/>
    <w:basedOn w:val="Normal"/>
    <w:qFormat/>
    <w:pPr/>
    <w:rPr>
      <w:rFonts w:ascii="Times New Roman" w:hAnsi="Times New Roman" w:cs="Times New Roman"/>
      <w:sz w:val="24"/>
      <w:lang w:val="en-GB"/>
    </w:rPr>
  </w:style>
  <w:style w:type="paragraph" w:styleId="DocumentMap">
    <w:name w:val="Document Map"/>
    <w:basedOn w:val="Normal"/>
    <w:qFormat/>
    <w:pPr>
      <w:shd w:fill="000080" w:val="clear"/>
    </w:pPr>
    <w:rPr>
      <w:rFonts w:ascii="Tahoma" w:hAnsi="Tahoma" w:cs="Tahoma"/>
      <w:sz w:val="20"/>
    </w:rPr>
  </w:style>
  <w:style w:type="paragraph" w:styleId="Ttulo">
    <w:name w:val="Título"/>
    <w:basedOn w:val="Normal"/>
    <w:qFormat/>
    <w:pPr>
      <w:jc w:val="center"/>
    </w:pPr>
    <w:rPr>
      <w:rFonts w:ascii="Times New Roman" w:hAnsi="Times New Roman" w:cs="Times New Roman"/>
      <w:b/>
      <w:sz w:val="36"/>
      <w:lang w:val="en-GB"/>
    </w:rPr>
  </w:style>
  <w:style w:type="paragraph" w:styleId="Default">
    <w:name w:val="Default"/>
    <w:qFormat/>
    <w:pPr>
      <w:widowControl/>
      <w:suppressAutoHyphens w:val="true"/>
      <w:autoSpaceDE w:val="false"/>
    </w:pPr>
    <w:rPr>
      <w:rFonts w:ascii="Arial" w:hAnsi="Arial" w:eastAsia="Times New Roman" w:cs="Arial"/>
      <w:color w:val="auto"/>
      <w:sz w:val="20"/>
      <w:szCs w:val="20"/>
      <w:lang w:val="de-DE" w:eastAsia="zh-CN" w:bidi="ar-SA"/>
    </w:rPr>
  </w:style>
  <w:style w:type="paragraph" w:styleId="BalloonText">
    <w:name w:val="Balloon Text"/>
    <w:basedOn w:val="Normal"/>
    <w:qFormat/>
    <w:pPr/>
    <w:rPr>
      <w:rFonts w:ascii="Tahoma" w:hAnsi="Tahoma" w:cs="Tahoma"/>
      <w:szCs w:val="16"/>
    </w:rPr>
  </w:style>
  <w:style w:type="paragraph" w:styleId="PlainText">
    <w:name w:val="Plain Text"/>
    <w:basedOn w:val="Normal"/>
    <w:qFormat/>
    <w:pPr/>
    <w:rPr>
      <w:rFonts w:ascii="Calibri" w:hAnsi="Calibri" w:eastAsia="Calibri" w:cs="Times New Roman"/>
      <w:sz w:val="22"/>
      <w:szCs w:val="21"/>
      <w:lang w:val="en-US"/>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wmf"/><Relationship Id="rId7" Type="http://schemas.openxmlformats.org/officeDocument/2006/relationships/image" Target="media/image5.png"/><Relationship Id="rId8" Type="http://schemas.openxmlformats.org/officeDocument/2006/relationships/package" Target="embeddings/oleObject1.xlsx"/><Relationship Id="rId9" Type="http://schemas.openxmlformats.org/officeDocument/2006/relationships/image" Target="media/image6.wmf"/><Relationship Id="rId10" Type="http://schemas.openxmlformats.org/officeDocument/2006/relationships/header" Target="header2.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
</Relationships>
</file>

<file path=word/_rels/header1.xml.rels><?xml version="1.0" encoding="UTF-8"?>
<Relationships xmlns="http://schemas.openxmlformats.org/package/2006/relationships"><Relationship Id="rId1" Type="http://schemas.openxmlformats.org/officeDocument/2006/relationships/image" Target="media/image1.wmf"/>
</Relationships>
</file>

<file path=docProps/app.xml><?xml version="1.0" encoding="utf-8"?>
<Properties xmlns="http://schemas.openxmlformats.org/officeDocument/2006/extended-properties" xmlns:vt="http://schemas.openxmlformats.org/officeDocument/2006/docPropsVTypes">
  <Template>FZK-Poster_A4-A0_HIKBKdr1.dot</Template>
  <TotalTime>22</TotalTime>
  <Application>LibreOffice/5.1.6.2$Linux_X86_64 LibreOffice_project/10m0$Build-2</Application>
  <Pages>4</Pages>
  <Words>509</Words>
  <Characters>3198</Characters>
  <CharactersWithSpaces>3667</CharactersWithSpaces>
  <Paragraphs>42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2022-06-14T14:28:00Z</dcterms:created>
  <dc:creator>Ulrich Fischer</dc:creator>
  <dc:description/>
  <dc:language>en-US</dc:language>
  <cp:lastModifiedBy/>
  <cp:lastPrinted>2011-09-07T14:56:00Z</cp:lastPrinted>
  <dcterms:modified xsi:type="dcterms:W3CDTF">2022-07-22T09:25:54Z</dcterms:modified>
  <cp:revision>7</cp:revision>
  <dc:subject/>
  <dc:title>Der ultimative Test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0x0101001DA3A360E288A3469E49F9A47C1E0C68</vt:lpwstr>
  </property>
  <property fmtid="{D5CDD505-2E9C-101B-9397-08002B2CF9AE}" pid="3" name="_DCDateCreated">
    <vt:lpwstr/>
  </property>
  <property fmtid="{D5CDD505-2E9C-101B-9397-08002B2CF9AE}" pid="4" name="_Version">
    <vt:lpwstr/>
  </property>
  <property fmtid="{D5CDD505-2E9C-101B-9397-08002B2CF9AE}" pid="5" name="_dlc_DocId">
    <vt:lpwstr>4HWPYYT6XAN2-2121337104-8394</vt:lpwstr>
  </property>
  <property fmtid="{D5CDD505-2E9C-101B-9397-08002B2CF9AE}" pid="6" name="_dlc_DocIdItemGuid">
    <vt:lpwstr>e845efda-bbd6-4601-8ae8-3cc389452369</vt:lpwstr>
  </property>
  <property fmtid="{D5CDD505-2E9C-101B-9397-08002B2CF9AE}" pid="7" name="_dlc_DocIdPersistId">
    <vt:lpwstr/>
  </property>
  <property fmtid="{D5CDD505-2E9C-101B-9397-08002B2CF9AE}" pid="8" name="_dlc_DocIdUrl">
    <vt:lpwstr>https://nsns-new.sg.iaea.org/meetings/_layouts/15/DocIdRedir.aspx?ID=4HWPYYT6XAN2-2121337104-8394, 4HWPYYT6XAN2-2121337104-8394</vt:lpwstr>
  </property>
  <property fmtid="{D5CDD505-2E9C-101B-9397-08002B2CF9AE}" pid="9" name="display_urn:schemas-microsoft-com:office:office#Author">
    <vt:lpwstr>GORDON, Richard</vt:lpwstr>
  </property>
  <property fmtid="{D5CDD505-2E9C-101B-9397-08002B2CF9AE}" pid="10" name="display_urn:schemas-microsoft-com:office:office#Editor">
    <vt:lpwstr>GORDON, Richard</vt:lpwstr>
  </property>
</Properties>
</file>