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5A339" w14:textId="77777777" w:rsidR="00486C00" w:rsidRDefault="00486C00" w:rsidP="00D358EC">
      <w:pPr>
        <w:widowControl w:val="0"/>
        <w:spacing w:before="120" w:after="120" w:line="440" w:lineRule="exact"/>
        <w:jc w:val="center"/>
        <w:outlineLvl w:val="0"/>
        <w:rPr>
          <w:rFonts w:ascii="Times New Roman" w:eastAsia="Times New Roman" w:hAnsi="Times New Roman" w:cs="Times New Roman"/>
          <w:b/>
          <w:sz w:val="42"/>
          <w:szCs w:val="42"/>
          <w:lang w:eastAsia="en-US"/>
        </w:rPr>
      </w:pPr>
    </w:p>
    <w:p w14:paraId="1115EE07" w14:textId="68B10577" w:rsidR="00D358EC" w:rsidRPr="006D4A2E" w:rsidRDefault="00D358EC" w:rsidP="00D358EC">
      <w:pPr>
        <w:widowControl w:val="0"/>
        <w:spacing w:before="120" w:after="120" w:line="440" w:lineRule="exact"/>
        <w:jc w:val="center"/>
        <w:outlineLvl w:val="0"/>
        <w:rPr>
          <w:rFonts w:ascii="Times New Roman" w:eastAsia="Times New Roman" w:hAnsi="Times New Roman" w:cs="Times New Roman"/>
          <w:b/>
          <w:sz w:val="42"/>
          <w:szCs w:val="42"/>
          <w:lang w:eastAsia="en-US"/>
        </w:rPr>
      </w:pPr>
      <w:r w:rsidRPr="006D4A2E">
        <w:rPr>
          <w:rFonts w:ascii="Times New Roman" w:eastAsia="Times New Roman" w:hAnsi="Times New Roman" w:cs="Times New Roman"/>
          <w:b/>
          <w:sz w:val="42"/>
          <w:szCs w:val="42"/>
          <w:lang w:eastAsia="en-US"/>
        </w:rPr>
        <w:t>International Conference on</w:t>
      </w:r>
      <w:r w:rsidRPr="006D4A2E">
        <w:rPr>
          <w:rFonts w:ascii="Times New Roman" w:eastAsia="Times New Roman" w:hAnsi="Times New Roman" w:cs="Times New Roman"/>
          <w:b/>
          <w:sz w:val="42"/>
          <w:szCs w:val="42"/>
          <w:lang w:eastAsia="en-US"/>
        </w:rPr>
        <w:br/>
        <w:t>Occupational Radiation Protection:</w:t>
      </w:r>
    </w:p>
    <w:p w14:paraId="11594C5A" w14:textId="237BC028" w:rsidR="00D358EC" w:rsidRPr="0036493E" w:rsidRDefault="007779E7" w:rsidP="00D358EC">
      <w:pPr>
        <w:widowControl w:val="0"/>
        <w:spacing w:before="120" w:after="120" w:line="440" w:lineRule="exact"/>
        <w:jc w:val="center"/>
        <w:outlineLvl w:val="0"/>
        <w:rPr>
          <w:rFonts w:ascii="Times New Roman" w:eastAsia="Times New Roman" w:hAnsi="Times New Roman" w:cs="Times New Roman"/>
          <w:b/>
          <w:sz w:val="42"/>
          <w:szCs w:val="42"/>
          <w:lang w:eastAsia="en-US"/>
        </w:rPr>
      </w:pPr>
      <w:bookmarkStart w:id="0" w:name="_Hlk78119595"/>
      <w:r w:rsidRPr="0036493E">
        <w:rPr>
          <w:rFonts w:ascii="Times New Roman" w:eastAsia="DengXian" w:hAnsi="Times New Roman" w:cs="Times New Roman"/>
          <w:b/>
          <w:sz w:val="42"/>
          <w:szCs w:val="42"/>
          <w:lang w:val="en-US"/>
        </w:rPr>
        <w:t>Strengthening</w:t>
      </w:r>
      <w:r w:rsidR="005E1AC7" w:rsidRPr="0036493E">
        <w:rPr>
          <w:rFonts w:ascii="Times New Roman" w:eastAsia="DengXian" w:hAnsi="Times New Roman" w:cs="Times New Roman"/>
          <w:b/>
          <w:sz w:val="42"/>
          <w:szCs w:val="42"/>
          <w:lang w:val="en-US"/>
        </w:rPr>
        <w:t xml:space="preserve"> </w:t>
      </w:r>
      <w:r w:rsidR="008E12A0" w:rsidRPr="0036493E">
        <w:rPr>
          <w:rFonts w:ascii="Times New Roman" w:eastAsia="DengXian" w:hAnsi="Times New Roman" w:cs="Times New Roman"/>
          <w:b/>
          <w:sz w:val="42"/>
          <w:szCs w:val="42"/>
          <w:lang w:val="en-US"/>
        </w:rPr>
        <w:t>Radiation</w:t>
      </w:r>
      <w:r w:rsidR="0036493E">
        <w:rPr>
          <w:rFonts w:ascii="Times New Roman" w:eastAsia="DengXian" w:hAnsi="Times New Roman" w:cs="Times New Roman"/>
          <w:b/>
          <w:sz w:val="42"/>
          <w:szCs w:val="42"/>
          <w:lang w:val="en-US"/>
        </w:rPr>
        <w:t xml:space="preserve"> Protection </w:t>
      </w:r>
      <w:r w:rsidR="008E12A0" w:rsidRPr="0036493E">
        <w:rPr>
          <w:rFonts w:ascii="Times New Roman" w:eastAsia="DengXian" w:hAnsi="Times New Roman" w:cs="Times New Roman"/>
          <w:b/>
          <w:sz w:val="42"/>
          <w:szCs w:val="42"/>
          <w:lang w:val="en-US"/>
        </w:rPr>
        <w:t>of Workers</w:t>
      </w:r>
      <w:r w:rsidR="00FF12FC">
        <w:rPr>
          <w:rFonts w:ascii="Times New Roman" w:eastAsia="DengXian" w:hAnsi="Times New Roman" w:cs="Times New Roman"/>
          <w:b/>
          <w:sz w:val="42"/>
          <w:szCs w:val="42"/>
          <w:lang w:val="en-US"/>
        </w:rPr>
        <w:t xml:space="preserve"> </w:t>
      </w:r>
      <w:r w:rsidR="001C7C47" w:rsidRPr="0036493E">
        <w:rPr>
          <w:rFonts w:ascii="Times New Roman" w:eastAsia="DengXian" w:hAnsi="Times New Roman" w:cs="Times New Roman"/>
          <w:b/>
          <w:sz w:val="42"/>
          <w:szCs w:val="42"/>
          <w:lang w:val="en-US"/>
        </w:rPr>
        <w:softHyphen/>
      </w:r>
      <w:r w:rsidR="001C7C47" w:rsidRPr="0036493E">
        <w:rPr>
          <w:rFonts w:ascii="Times New Roman" w:eastAsia="DengXian" w:hAnsi="Times New Roman" w:cs="Times New Roman"/>
          <w:b/>
          <w:sz w:val="42"/>
          <w:szCs w:val="42"/>
          <w:lang w:val="en-US"/>
        </w:rPr>
        <w:softHyphen/>
        <w:t>–</w:t>
      </w:r>
      <w:r w:rsidR="00FF12FC">
        <w:rPr>
          <w:rFonts w:ascii="Times New Roman" w:eastAsia="DengXian" w:hAnsi="Times New Roman" w:cs="Times New Roman"/>
          <w:b/>
          <w:sz w:val="42"/>
          <w:szCs w:val="42"/>
          <w:lang w:val="en-US"/>
        </w:rPr>
        <w:t xml:space="preserve"> </w:t>
      </w:r>
      <w:r w:rsidR="005E1AC7" w:rsidRPr="0036493E">
        <w:rPr>
          <w:rFonts w:ascii="Times New Roman" w:eastAsia="Times New Roman" w:hAnsi="Times New Roman" w:cs="Times New Roman"/>
          <w:b/>
          <w:sz w:val="42"/>
          <w:szCs w:val="42"/>
          <w:lang w:eastAsia="en-US"/>
        </w:rPr>
        <w:t xml:space="preserve">Twenty </w:t>
      </w:r>
      <w:r w:rsidR="001C7C47" w:rsidRPr="0036493E">
        <w:rPr>
          <w:rFonts w:ascii="Times New Roman" w:eastAsia="Times New Roman" w:hAnsi="Times New Roman" w:cs="Times New Roman"/>
          <w:b/>
          <w:sz w:val="42"/>
          <w:szCs w:val="42"/>
          <w:lang w:eastAsia="en-US"/>
        </w:rPr>
        <w:t>Y</w:t>
      </w:r>
      <w:r w:rsidR="005E1AC7" w:rsidRPr="0036493E">
        <w:rPr>
          <w:rFonts w:ascii="Times New Roman" w:eastAsia="Times New Roman" w:hAnsi="Times New Roman" w:cs="Times New Roman"/>
          <w:b/>
          <w:sz w:val="42"/>
          <w:szCs w:val="42"/>
          <w:lang w:eastAsia="en-US"/>
        </w:rPr>
        <w:t>ear</w:t>
      </w:r>
      <w:r w:rsidR="00C31090">
        <w:rPr>
          <w:rFonts w:ascii="Times New Roman" w:eastAsia="Times New Roman" w:hAnsi="Times New Roman" w:cs="Times New Roman"/>
          <w:b/>
          <w:sz w:val="42"/>
          <w:szCs w:val="42"/>
          <w:lang w:eastAsia="en-US"/>
        </w:rPr>
        <w:t>s</w:t>
      </w:r>
      <w:r w:rsidR="006B28F1">
        <w:rPr>
          <w:rFonts w:ascii="Times New Roman" w:eastAsia="Times New Roman" w:hAnsi="Times New Roman" w:cs="Times New Roman"/>
          <w:b/>
          <w:sz w:val="42"/>
          <w:szCs w:val="42"/>
          <w:lang w:eastAsia="en-US"/>
        </w:rPr>
        <w:t xml:space="preserve"> of </w:t>
      </w:r>
      <w:r w:rsidR="006B28F1" w:rsidRPr="0036493E">
        <w:rPr>
          <w:rFonts w:ascii="Times New Roman" w:eastAsia="Times New Roman" w:hAnsi="Times New Roman" w:cs="Times New Roman"/>
          <w:b/>
          <w:sz w:val="42"/>
          <w:szCs w:val="42"/>
          <w:lang w:eastAsia="en-US"/>
        </w:rPr>
        <w:t>Progress</w:t>
      </w:r>
      <w:r w:rsidR="005E1AC7" w:rsidRPr="0036493E">
        <w:rPr>
          <w:rFonts w:ascii="Times New Roman" w:eastAsia="Times New Roman" w:hAnsi="Times New Roman" w:cs="Times New Roman"/>
          <w:b/>
          <w:sz w:val="42"/>
          <w:szCs w:val="42"/>
          <w:lang w:eastAsia="en-US"/>
        </w:rPr>
        <w:t xml:space="preserve"> and </w:t>
      </w:r>
      <w:r w:rsidR="001C7C47" w:rsidRPr="0036493E">
        <w:rPr>
          <w:rFonts w:ascii="Times New Roman" w:eastAsia="Times New Roman" w:hAnsi="Times New Roman" w:cs="Times New Roman"/>
          <w:b/>
          <w:sz w:val="42"/>
          <w:szCs w:val="42"/>
          <w:lang w:eastAsia="en-US"/>
        </w:rPr>
        <w:t>the Way Forward</w:t>
      </w:r>
      <w:bookmarkEnd w:id="0"/>
    </w:p>
    <w:p w14:paraId="29D2C8F3" w14:textId="77777777" w:rsidR="00D358EC" w:rsidRPr="002E6685" w:rsidRDefault="00D358EC" w:rsidP="00D358EC">
      <w:pPr>
        <w:spacing w:after="0" w:line="280" w:lineRule="atLeast"/>
        <w:jc w:val="center"/>
        <w:rPr>
          <w:rFonts w:ascii="Times New Roman" w:eastAsia="Times New Roman" w:hAnsi="Times New Roman" w:cs="Times New Roman"/>
          <w:i/>
          <w:sz w:val="24"/>
          <w:szCs w:val="24"/>
          <w:lang w:eastAsia="en-US"/>
        </w:rPr>
      </w:pPr>
    </w:p>
    <w:p w14:paraId="1122FF71" w14:textId="0D7A4D41" w:rsidR="0020264F" w:rsidRPr="002E6685" w:rsidRDefault="00155068" w:rsidP="003E1DA9">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b/>
          <w:sz w:val="28"/>
          <w:szCs w:val="24"/>
          <w:lang w:eastAsia="en-US"/>
        </w:rPr>
      </w:pPr>
      <w:r w:rsidRPr="00155068">
        <w:rPr>
          <w:rFonts w:ascii="Times New Roman" w:eastAsia="Times New Roman" w:hAnsi="Times New Roman" w:cs="Times New Roman"/>
          <w:b/>
          <w:sz w:val="28"/>
          <w:szCs w:val="24"/>
          <w:lang w:eastAsia="en-US"/>
        </w:rPr>
        <w:t>International</w:t>
      </w:r>
      <w:r w:rsidR="003E1DA9">
        <w:rPr>
          <w:rFonts w:ascii="Times New Roman" w:eastAsia="Times New Roman" w:hAnsi="Times New Roman" w:cs="Times New Roman"/>
          <w:b/>
          <w:sz w:val="28"/>
          <w:szCs w:val="24"/>
          <w:lang w:eastAsia="en-US"/>
        </w:rPr>
        <w:t xml:space="preserve"> </w:t>
      </w:r>
      <w:r w:rsidRPr="00155068">
        <w:rPr>
          <w:rFonts w:ascii="Times New Roman" w:eastAsia="Times New Roman" w:hAnsi="Times New Roman" w:cs="Times New Roman"/>
          <w:b/>
          <w:sz w:val="28"/>
          <w:szCs w:val="24"/>
          <w:lang w:eastAsia="en-US"/>
        </w:rPr>
        <w:t>Conference Centre Geneva</w:t>
      </w:r>
    </w:p>
    <w:p w14:paraId="21401FBE" w14:textId="2DB829D0" w:rsidR="00D358EC" w:rsidRPr="002E6685" w:rsidRDefault="008F5638" w:rsidP="00D358EC">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b/>
          <w:sz w:val="24"/>
          <w:szCs w:val="24"/>
          <w:lang w:eastAsia="en-US"/>
        </w:rPr>
      </w:pPr>
      <w:r>
        <w:rPr>
          <w:rFonts w:ascii="Times New Roman" w:eastAsia="Times New Roman" w:hAnsi="Times New Roman" w:cs="Times New Roman"/>
          <w:b/>
          <w:sz w:val="28"/>
          <w:szCs w:val="24"/>
          <w:lang w:eastAsia="en-US"/>
        </w:rPr>
        <w:t>Geneva</w:t>
      </w:r>
      <w:r w:rsidR="00D358EC" w:rsidRPr="002E6685">
        <w:rPr>
          <w:rFonts w:ascii="Times New Roman" w:eastAsia="Times New Roman" w:hAnsi="Times New Roman" w:cs="Times New Roman"/>
          <w:b/>
          <w:sz w:val="28"/>
          <w:szCs w:val="24"/>
          <w:lang w:eastAsia="en-US"/>
        </w:rPr>
        <w:t xml:space="preserve">, </w:t>
      </w:r>
      <w:r>
        <w:rPr>
          <w:rFonts w:ascii="Times New Roman" w:eastAsia="Times New Roman" w:hAnsi="Times New Roman" w:cs="Times New Roman"/>
          <w:b/>
          <w:sz w:val="28"/>
          <w:szCs w:val="24"/>
          <w:lang w:eastAsia="en-US"/>
        </w:rPr>
        <w:t>Switzerland</w:t>
      </w:r>
    </w:p>
    <w:p w14:paraId="2C30ECA2" w14:textId="7929EC68" w:rsidR="00D358EC" w:rsidRPr="002E6685" w:rsidRDefault="008F5638">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b/>
          <w:sz w:val="24"/>
          <w:szCs w:val="24"/>
          <w:lang w:eastAsia="en-US"/>
        </w:rPr>
      </w:pPr>
      <w:r>
        <w:rPr>
          <w:rFonts w:ascii="Times New Roman" w:eastAsia="Times New Roman" w:hAnsi="Times New Roman" w:cs="Times New Roman"/>
          <w:b/>
          <w:sz w:val="28"/>
          <w:szCs w:val="24"/>
          <w:lang w:eastAsia="en-US"/>
        </w:rPr>
        <w:t>5</w:t>
      </w:r>
      <w:r w:rsidR="00D358EC" w:rsidRPr="002E6685">
        <w:rPr>
          <w:rFonts w:ascii="Times New Roman" w:eastAsia="Times New Roman" w:hAnsi="Times New Roman" w:cs="Times New Roman"/>
          <w:b/>
          <w:sz w:val="28"/>
          <w:szCs w:val="24"/>
          <w:lang w:eastAsia="en-US"/>
        </w:rPr>
        <w:t>–</w:t>
      </w:r>
      <w:r>
        <w:rPr>
          <w:rFonts w:ascii="Times New Roman" w:eastAsia="Times New Roman" w:hAnsi="Times New Roman" w:cs="Times New Roman"/>
          <w:b/>
          <w:sz w:val="28"/>
          <w:szCs w:val="24"/>
          <w:lang w:eastAsia="en-US"/>
        </w:rPr>
        <w:t>9</w:t>
      </w:r>
      <w:r w:rsidR="00D358EC" w:rsidRPr="002E6685">
        <w:rPr>
          <w:rFonts w:ascii="Times New Roman" w:eastAsia="Times New Roman" w:hAnsi="Times New Roman" w:cs="Times New Roman"/>
          <w:b/>
          <w:sz w:val="28"/>
          <w:szCs w:val="24"/>
          <w:lang w:eastAsia="en-US"/>
        </w:rPr>
        <w:t xml:space="preserve"> </w:t>
      </w:r>
      <w:r>
        <w:rPr>
          <w:rFonts w:ascii="Times New Roman" w:eastAsia="Times New Roman" w:hAnsi="Times New Roman" w:cs="Times New Roman"/>
          <w:b/>
          <w:sz w:val="28"/>
          <w:szCs w:val="24"/>
          <w:lang w:eastAsia="en-US"/>
        </w:rPr>
        <w:t xml:space="preserve">September </w:t>
      </w:r>
      <w:r w:rsidR="00D358EC" w:rsidRPr="002E6685">
        <w:rPr>
          <w:rFonts w:ascii="Times New Roman" w:eastAsia="Times New Roman" w:hAnsi="Times New Roman" w:cs="Times New Roman"/>
          <w:b/>
          <w:sz w:val="28"/>
          <w:szCs w:val="24"/>
          <w:lang w:eastAsia="en-US"/>
        </w:rPr>
        <w:t>20</w:t>
      </w:r>
      <w:r>
        <w:rPr>
          <w:rFonts w:ascii="Times New Roman" w:eastAsia="Times New Roman" w:hAnsi="Times New Roman" w:cs="Times New Roman"/>
          <w:b/>
          <w:sz w:val="28"/>
          <w:szCs w:val="24"/>
          <w:lang w:eastAsia="en-US"/>
        </w:rPr>
        <w:t>22</w:t>
      </w:r>
    </w:p>
    <w:p w14:paraId="5091C6F5" w14:textId="77777777" w:rsidR="00E7760E" w:rsidRDefault="00E7760E" w:rsidP="00D358EC">
      <w:pPr>
        <w:autoSpaceDE w:val="0"/>
        <w:autoSpaceDN w:val="0"/>
        <w:adjustRightInd w:val="0"/>
        <w:spacing w:after="0" w:line="240" w:lineRule="auto"/>
        <w:jc w:val="center"/>
        <w:rPr>
          <w:rFonts w:ascii="Times New Roman" w:eastAsia="Times New Roman" w:hAnsi="Times New Roman" w:cs="Times New Roman"/>
          <w:b/>
          <w:bCs/>
          <w:iCs/>
          <w:sz w:val="24"/>
          <w:szCs w:val="24"/>
          <w:lang w:eastAsia="en-GB"/>
        </w:rPr>
      </w:pPr>
    </w:p>
    <w:p w14:paraId="5EE6C586" w14:textId="38D4A384" w:rsidR="00D358EC" w:rsidRPr="002E6685" w:rsidRDefault="00D358EC" w:rsidP="00D358EC">
      <w:pPr>
        <w:autoSpaceDE w:val="0"/>
        <w:autoSpaceDN w:val="0"/>
        <w:adjustRightInd w:val="0"/>
        <w:spacing w:after="0" w:line="240" w:lineRule="auto"/>
        <w:jc w:val="center"/>
        <w:rPr>
          <w:rFonts w:ascii="Times New Roman" w:eastAsia="Times New Roman" w:hAnsi="Times New Roman" w:cs="Times New Roman"/>
          <w:b/>
          <w:bCs/>
          <w:iCs/>
          <w:sz w:val="24"/>
          <w:szCs w:val="24"/>
          <w:lang w:eastAsia="en-GB"/>
        </w:rPr>
      </w:pPr>
      <w:r w:rsidRPr="002E6685">
        <w:rPr>
          <w:rFonts w:ascii="Times New Roman" w:eastAsia="Times New Roman" w:hAnsi="Times New Roman" w:cs="Times New Roman"/>
          <w:b/>
          <w:bCs/>
          <w:iCs/>
          <w:sz w:val="24"/>
          <w:szCs w:val="24"/>
          <w:lang w:eastAsia="en-GB"/>
        </w:rPr>
        <w:t>Organized by the</w:t>
      </w:r>
    </w:p>
    <w:p w14:paraId="56348A4F" w14:textId="617094B3" w:rsidR="00D358EC" w:rsidRDefault="00D358EC" w:rsidP="00D358EC">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Arial"/>
          <w:bCs/>
          <w:sz w:val="28"/>
          <w:szCs w:val="28"/>
          <w:lang w:eastAsia="en-GB"/>
        </w:rPr>
      </w:pPr>
      <w:r w:rsidRPr="002E6685">
        <w:rPr>
          <w:rFonts w:ascii="Times New Roman" w:eastAsia="Times New Roman" w:hAnsi="Times New Roman" w:cs="Arial"/>
          <w:bCs/>
          <w:sz w:val="28"/>
          <w:szCs w:val="28"/>
          <w:lang w:eastAsia="en-GB"/>
        </w:rPr>
        <w:t>International Atomic Energy Agency (IAEA)</w:t>
      </w:r>
    </w:p>
    <w:p w14:paraId="37057969" w14:textId="67B39CBC" w:rsidR="00DF7914" w:rsidRDefault="00EC1E05" w:rsidP="00D358EC">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b/>
          <w:bCs/>
          <w:iCs/>
          <w:sz w:val="24"/>
          <w:szCs w:val="24"/>
          <w:lang w:eastAsia="en-GB"/>
        </w:rPr>
      </w:pPr>
      <w:r w:rsidRPr="005C605E">
        <w:rPr>
          <w:rFonts w:ascii="Times New Roman" w:eastAsia="Times New Roman" w:hAnsi="Times New Roman" w:cs="Times New Roman"/>
          <w:b/>
          <w:bCs/>
          <w:iCs/>
          <w:sz w:val="24"/>
          <w:szCs w:val="24"/>
          <w:lang w:eastAsia="en-GB"/>
        </w:rPr>
        <w:t>Hosted by</w:t>
      </w:r>
      <w:r w:rsidR="005C605E" w:rsidRPr="005C605E">
        <w:rPr>
          <w:rFonts w:ascii="Times New Roman" w:eastAsia="Times New Roman" w:hAnsi="Times New Roman" w:cs="Times New Roman"/>
          <w:b/>
          <w:bCs/>
          <w:iCs/>
          <w:sz w:val="24"/>
          <w:szCs w:val="24"/>
          <w:lang w:eastAsia="en-GB"/>
        </w:rPr>
        <w:t xml:space="preserve"> the </w:t>
      </w:r>
    </w:p>
    <w:p w14:paraId="7090CB9C" w14:textId="585F53C8" w:rsidR="005C605E" w:rsidRPr="0076011D" w:rsidRDefault="009D096D" w:rsidP="00D358EC">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Arial"/>
          <w:bCs/>
          <w:sz w:val="28"/>
          <w:szCs w:val="28"/>
          <w:lang w:eastAsia="en-GB"/>
        </w:rPr>
      </w:pPr>
      <w:r w:rsidRPr="0076011D">
        <w:rPr>
          <w:rFonts w:ascii="Times New Roman" w:eastAsia="Times New Roman" w:hAnsi="Times New Roman" w:cs="Arial"/>
          <w:bCs/>
          <w:sz w:val="28"/>
          <w:szCs w:val="28"/>
          <w:lang w:eastAsia="en-GB"/>
        </w:rPr>
        <w:t>Government of Sw</w:t>
      </w:r>
      <w:r w:rsidR="006C54A9" w:rsidRPr="0076011D">
        <w:rPr>
          <w:rFonts w:ascii="Times New Roman" w:eastAsia="Times New Roman" w:hAnsi="Times New Roman" w:cs="Arial"/>
          <w:bCs/>
          <w:sz w:val="28"/>
          <w:szCs w:val="28"/>
          <w:lang w:eastAsia="en-GB"/>
        </w:rPr>
        <w:t>itzerland</w:t>
      </w:r>
    </w:p>
    <w:p w14:paraId="38AAD05E" w14:textId="77777777" w:rsidR="00D358EC" w:rsidRPr="002E6685" w:rsidRDefault="00D358EC" w:rsidP="00D358EC">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b/>
          <w:bCs/>
          <w:iCs/>
          <w:sz w:val="24"/>
          <w:szCs w:val="24"/>
          <w:lang w:eastAsia="en-GB"/>
        </w:rPr>
      </w:pPr>
      <w:r w:rsidRPr="002E6685">
        <w:rPr>
          <w:rFonts w:ascii="Times New Roman" w:eastAsia="Times New Roman" w:hAnsi="Times New Roman" w:cs="Times New Roman"/>
          <w:b/>
          <w:bCs/>
          <w:iCs/>
          <w:sz w:val="24"/>
          <w:szCs w:val="24"/>
          <w:lang w:eastAsia="en-GB"/>
        </w:rPr>
        <w:t xml:space="preserve">Co-sponsored by the </w:t>
      </w:r>
    </w:p>
    <w:p w14:paraId="0C086D8F" w14:textId="77777777" w:rsidR="00D358EC" w:rsidRPr="002E6685" w:rsidRDefault="00D358EC" w:rsidP="00D358EC">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Arial"/>
          <w:bCs/>
          <w:sz w:val="28"/>
          <w:szCs w:val="28"/>
          <w:lang w:eastAsia="en-GB"/>
        </w:rPr>
      </w:pPr>
      <w:r w:rsidRPr="002E6685">
        <w:rPr>
          <w:rFonts w:ascii="Times New Roman" w:eastAsia="Times New Roman" w:hAnsi="Times New Roman" w:cs="Arial"/>
          <w:bCs/>
          <w:sz w:val="28"/>
          <w:szCs w:val="28"/>
          <w:lang w:eastAsia="en-GB"/>
        </w:rPr>
        <w:t>International Labour Organization (ILO)</w:t>
      </w:r>
    </w:p>
    <w:p w14:paraId="6656A1F9" w14:textId="77777777" w:rsidR="00D358EC" w:rsidRDefault="00D358EC" w:rsidP="00D358EC">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b/>
          <w:sz w:val="40"/>
          <w:szCs w:val="40"/>
          <w:lang w:eastAsia="en-US"/>
        </w:rPr>
      </w:pPr>
    </w:p>
    <w:p w14:paraId="2C504535" w14:textId="1E7BBD26" w:rsidR="00486C00" w:rsidRDefault="00486C00" w:rsidP="00D358EC">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b/>
          <w:sz w:val="24"/>
          <w:szCs w:val="24"/>
          <w:lang w:eastAsia="en-US"/>
        </w:rPr>
      </w:pPr>
    </w:p>
    <w:p w14:paraId="0C142BCE" w14:textId="7CE13EDF" w:rsidR="00486C00" w:rsidRDefault="00486C00" w:rsidP="00D358EC">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b/>
          <w:sz w:val="24"/>
          <w:szCs w:val="24"/>
          <w:lang w:eastAsia="en-US"/>
        </w:rPr>
      </w:pPr>
    </w:p>
    <w:p w14:paraId="6F0146BB" w14:textId="77777777" w:rsidR="00486C00" w:rsidRPr="002E6685" w:rsidRDefault="00486C00" w:rsidP="00D358EC">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b/>
          <w:sz w:val="24"/>
          <w:szCs w:val="24"/>
          <w:lang w:eastAsia="en-US"/>
        </w:rPr>
      </w:pPr>
    </w:p>
    <w:p w14:paraId="708FEA52" w14:textId="77777777" w:rsidR="00D358EC" w:rsidRPr="002E6685" w:rsidRDefault="00D358EC" w:rsidP="00D358EC">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b/>
          <w:sz w:val="40"/>
          <w:szCs w:val="40"/>
          <w:lang w:eastAsia="en-US"/>
        </w:rPr>
        <w:sectPr w:rsidR="00D358EC" w:rsidRPr="002E6685" w:rsidSect="00B53FE1">
          <w:headerReference w:type="even" r:id="rId8"/>
          <w:headerReference w:type="default" r:id="rId9"/>
          <w:headerReference w:type="first" r:id="rId10"/>
          <w:footerReference w:type="first" r:id="rId11"/>
          <w:type w:val="continuous"/>
          <w:pgSz w:w="11907" w:h="16840" w:code="9"/>
          <w:pgMar w:top="1531" w:right="1418" w:bottom="1134" w:left="1418" w:header="539" w:footer="964" w:gutter="0"/>
          <w:pgNumType w:start="1"/>
          <w:cols w:space="720"/>
          <w:titlePg/>
        </w:sectPr>
      </w:pPr>
      <w:r w:rsidRPr="002E6685">
        <w:rPr>
          <w:rFonts w:ascii="Times New Roman" w:eastAsia="Times New Roman" w:hAnsi="Times New Roman" w:cs="Times New Roman"/>
          <w:b/>
          <w:sz w:val="40"/>
          <w:szCs w:val="40"/>
          <w:lang w:eastAsia="en-US"/>
        </w:rPr>
        <w:t>Announcement and Call for Papers</w:t>
      </w:r>
    </w:p>
    <w:p w14:paraId="5C1D392F" w14:textId="7754B0F5" w:rsidR="00D358EC" w:rsidRPr="00622BAA" w:rsidRDefault="00622BAA" w:rsidP="00622BAA">
      <w:pPr>
        <w:pStyle w:val="Heading1"/>
        <w:rPr>
          <w:rFonts w:ascii="Times New Roman" w:hAnsi="Times New Roman" w:cs="Times New Roman"/>
          <w:color w:val="auto"/>
          <w:sz w:val="32"/>
          <w:szCs w:val="32"/>
        </w:rPr>
      </w:pPr>
      <w:r w:rsidRPr="00622BAA">
        <w:rPr>
          <w:rFonts w:ascii="Times New Roman" w:hAnsi="Times New Roman" w:cs="Times New Roman"/>
          <w:color w:val="auto"/>
          <w:sz w:val="32"/>
          <w:szCs w:val="32"/>
        </w:rPr>
        <w:lastRenderedPageBreak/>
        <w:t>Background</w:t>
      </w:r>
    </w:p>
    <w:p w14:paraId="0E14F70C" w14:textId="0231B9A3" w:rsidR="001B7D01" w:rsidRDefault="00D358EC" w:rsidP="001B7D01">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The first conference on this topic, the </w:t>
      </w:r>
      <w:r w:rsidRPr="002E6685">
        <w:rPr>
          <w:rFonts w:ascii="Times New Roman" w:eastAsia="Times New Roman" w:hAnsi="Times New Roman" w:cs="Times New Roman"/>
          <w:b/>
          <w:bCs/>
          <w:szCs w:val="20"/>
          <w:lang w:eastAsia="en-US"/>
        </w:rPr>
        <w:t>International Conference on Occupational Radiation Protection: Protecting Workers Against Exposure to Ionizing Radiation</w:t>
      </w:r>
      <w:r w:rsidRPr="002E6685">
        <w:rPr>
          <w:rFonts w:ascii="Times New Roman" w:eastAsia="Times New Roman" w:hAnsi="Times New Roman" w:cs="Times New Roman"/>
          <w:szCs w:val="20"/>
          <w:lang w:eastAsia="en-US"/>
        </w:rPr>
        <w:t xml:space="preserve">, was held in Geneva, Switzerland, from 26 to 30 August 2002. It was hosted by the Government of Switzerland and organized by the International Atomic Energy Agency (IAEA), and was convened jointly with the International Labour Organization (ILO). The conference was co-sponsored by the </w:t>
      </w:r>
      <w:bookmarkStart w:id="1" w:name="_Hlk77931291"/>
      <w:r w:rsidRPr="002E6685">
        <w:rPr>
          <w:rFonts w:ascii="Times New Roman" w:eastAsia="Times New Roman" w:hAnsi="Times New Roman" w:cs="Times New Roman"/>
          <w:szCs w:val="20"/>
          <w:lang w:eastAsia="en-US"/>
        </w:rPr>
        <w:t>European Commission (EC) and held in cooperation with the World Health Organization (WHO), the Nuclear Energy Agency of the Organisation for Economic Co-operation and Development</w:t>
      </w:r>
      <w:r>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(OECD/NEA), the United Nations Scientific Committee</w:t>
      </w:r>
      <w:r>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on the Effects of Atomic Radiation (UNSCEAR) and other international organizations</w:t>
      </w:r>
      <w:bookmarkEnd w:id="1"/>
      <w:r w:rsidRPr="002E6685">
        <w:rPr>
          <w:rFonts w:ascii="Times New Roman" w:eastAsia="Times New Roman" w:hAnsi="Times New Roman" w:cs="Times New Roman"/>
          <w:szCs w:val="20"/>
          <w:lang w:eastAsia="en-US"/>
        </w:rPr>
        <w:t>.</w:t>
      </w:r>
      <w:r w:rsidR="009C35F0" w:rsidRPr="009C35F0">
        <w:rPr>
          <w:rFonts w:ascii="Times New Roman" w:eastAsia="Times New Roman" w:hAnsi="Times New Roman" w:cs="Times New Roman"/>
          <w:szCs w:val="20"/>
          <w:lang w:eastAsia="en-US"/>
        </w:rPr>
        <w:t xml:space="preserve"> </w:t>
      </w:r>
      <w:r w:rsidR="009C35F0" w:rsidRPr="000C2EF9">
        <w:rPr>
          <w:rFonts w:ascii="Times New Roman" w:eastAsia="Times New Roman" w:hAnsi="Times New Roman" w:cs="Times New Roman"/>
          <w:szCs w:val="20"/>
          <w:lang w:eastAsia="en-US"/>
        </w:rPr>
        <w:t xml:space="preserve">The conference assembled </w:t>
      </w:r>
      <w:r w:rsidR="00585D94">
        <w:rPr>
          <w:rFonts w:ascii="Times New Roman" w:eastAsia="Times New Roman" w:hAnsi="Times New Roman" w:cs="Times New Roman"/>
          <w:szCs w:val="20"/>
          <w:lang w:eastAsia="en-US"/>
        </w:rPr>
        <w:t>324</w:t>
      </w:r>
      <w:r w:rsidR="009C35F0" w:rsidRPr="000C2EF9">
        <w:rPr>
          <w:rFonts w:ascii="Times New Roman" w:eastAsia="Times New Roman" w:hAnsi="Times New Roman" w:cs="Times New Roman"/>
          <w:szCs w:val="20"/>
          <w:lang w:eastAsia="en-US"/>
        </w:rPr>
        <w:t xml:space="preserve"> delegates from </w:t>
      </w:r>
      <w:r w:rsidR="00585D94">
        <w:rPr>
          <w:rFonts w:ascii="Times New Roman" w:eastAsia="Times New Roman" w:hAnsi="Times New Roman" w:cs="Times New Roman"/>
          <w:szCs w:val="20"/>
          <w:lang w:eastAsia="en-US"/>
        </w:rPr>
        <w:t xml:space="preserve">70 </w:t>
      </w:r>
      <w:r w:rsidR="009C35F0" w:rsidRPr="000C2EF9">
        <w:rPr>
          <w:rFonts w:ascii="Times New Roman" w:eastAsia="Times New Roman" w:hAnsi="Times New Roman" w:cs="Times New Roman"/>
          <w:szCs w:val="20"/>
          <w:lang w:eastAsia="en-US"/>
        </w:rPr>
        <w:t xml:space="preserve">Member States and </w:t>
      </w:r>
      <w:r w:rsidR="00585D94">
        <w:rPr>
          <w:rFonts w:ascii="Times New Roman" w:eastAsia="Times New Roman" w:hAnsi="Times New Roman" w:cs="Times New Roman"/>
          <w:szCs w:val="20"/>
          <w:lang w:eastAsia="en-US"/>
        </w:rPr>
        <w:t>13</w:t>
      </w:r>
      <w:r w:rsidR="009C35F0" w:rsidRPr="000C2EF9">
        <w:rPr>
          <w:rFonts w:ascii="Times New Roman" w:eastAsia="Times New Roman" w:hAnsi="Times New Roman" w:cs="Times New Roman"/>
          <w:szCs w:val="20"/>
          <w:lang w:eastAsia="en-US"/>
        </w:rPr>
        <w:t xml:space="preserve"> international organi</w:t>
      </w:r>
      <w:r w:rsidR="00202208">
        <w:rPr>
          <w:rFonts w:ascii="Times New Roman" w:eastAsia="Times New Roman" w:hAnsi="Times New Roman" w:cs="Times New Roman"/>
          <w:szCs w:val="20"/>
          <w:lang w:eastAsia="en-US"/>
        </w:rPr>
        <w:t>z</w:t>
      </w:r>
      <w:r w:rsidR="009C35F0" w:rsidRPr="000C2EF9">
        <w:rPr>
          <w:rFonts w:ascii="Times New Roman" w:eastAsia="Times New Roman" w:hAnsi="Times New Roman" w:cs="Times New Roman"/>
          <w:szCs w:val="20"/>
          <w:lang w:eastAsia="en-US"/>
        </w:rPr>
        <w:t>ations</w:t>
      </w:r>
      <w:r w:rsidR="00585D94">
        <w:rPr>
          <w:rFonts w:ascii="Times New Roman" w:eastAsia="Times New Roman" w:hAnsi="Times New Roman" w:cs="Times New Roman"/>
          <w:szCs w:val="20"/>
          <w:lang w:eastAsia="en-US"/>
        </w:rPr>
        <w:t>.</w:t>
      </w:r>
      <w:r w:rsidR="002F6557">
        <w:rPr>
          <w:rFonts w:ascii="Times New Roman" w:eastAsia="Times New Roman" w:hAnsi="Times New Roman" w:cs="Times New Roman"/>
          <w:szCs w:val="20"/>
          <w:lang w:eastAsia="en-US"/>
        </w:rPr>
        <w:t xml:space="preserve"> </w:t>
      </w:r>
      <w:r w:rsidR="001B7D01" w:rsidRPr="002E6685">
        <w:rPr>
          <w:rFonts w:ascii="Times New Roman" w:eastAsia="Times New Roman" w:hAnsi="Times New Roman" w:cs="Times New Roman"/>
          <w:szCs w:val="20"/>
          <w:lang w:eastAsia="en-US"/>
        </w:rPr>
        <w:t>The recommendations and conclusions from the first conference</w:t>
      </w:r>
      <w:r w:rsidR="001B7D01" w:rsidRPr="002E6685">
        <w:rPr>
          <w:rFonts w:ascii="Times New Roman" w:hAnsi="Times New Roman" w:cs="Times New Roman"/>
          <w:szCs w:val="20"/>
        </w:rPr>
        <w:t xml:space="preserve"> </w:t>
      </w:r>
      <w:r w:rsidR="001B7D01" w:rsidRPr="002E6685">
        <w:rPr>
          <w:rFonts w:ascii="Times New Roman" w:eastAsia="Times New Roman" w:hAnsi="Times New Roman" w:cs="Times New Roman"/>
          <w:szCs w:val="20"/>
          <w:lang w:eastAsia="en-US"/>
        </w:rPr>
        <w:t>resulted in</w:t>
      </w:r>
      <w:r w:rsidR="001B7D01" w:rsidRPr="002E6685">
        <w:rPr>
          <w:rFonts w:ascii="Times New Roman" w:hAnsi="Times New Roman" w:cs="Times New Roman"/>
          <w:szCs w:val="20"/>
        </w:rPr>
        <w:t xml:space="preserve"> </w:t>
      </w:r>
      <w:r w:rsidR="001B7D01" w:rsidRPr="002E6685">
        <w:rPr>
          <w:rFonts w:ascii="Times New Roman" w:eastAsia="Times New Roman" w:hAnsi="Times New Roman" w:cs="Times New Roman"/>
          <w:szCs w:val="20"/>
          <w:lang w:eastAsia="en-US"/>
        </w:rPr>
        <w:t>an international action plan</w:t>
      </w:r>
      <w:r w:rsidR="00AE0D7A">
        <w:rPr>
          <w:rFonts w:ascii="Times New Roman" w:eastAsia="Times New Roman" w:hAnsi="Times New Roman" w:cs="Times New Roman"/>
          <w:szCs w:val="20"/>
          <w:lang w:eastAsia="en-US"/>
        </w:rPr>
        <w:t xml:space="preserve"> </w:t>
      </w:r>
      <w:r w:rsidR="001B7D01" w:rsidRPr="002E6685">
        <w:rPr>
          <w:rFonts w:ascii="Times New Roman" w:eastAsia="Times New Roman" w:hAnsi="Times New Roman" w:cs="Times New Roman"/>
          <w:szCs w:val="20"/>
          <w:lang w:eastAsia="en-US"/>
        </w:rPr>
        <w:t>on occupational radiation protection that has been accelerating and guiding international efforts in improving occupational radiation protection worldwide. While the Geneva</w:t>
      </w:r>
      <w:r w:rsidR="001B7D01" w:rsidRPr="002E6685">
        <w:rPr>
          <w:rFonts w:ascii="Times New Roman" w:hAnsi="Times New Roman" w:cs="Times New Roman"/>
          <w:szCs w:val="20"/>
        </w:rPr>
        <w:t xml:space="preserve"> </w:t>
      </w:r>
      <w:r w:rsidR="001B7D01" w:rsidRPr="002E6685">
        <w:rPr>
          <w:rFonts w:ascii="Times New Roman" w:eastAsia="Times New Roman" w:hAnsi="Times New Roman" w:cs="Times New Roman"/>
          <w:szCs w:val="20"/>
          <w:lang w:eastAsia="en-US"/>
        </w:rPr>
        <w:t xml:space="preserve">conference provided very broad international input on the status of occupational radiation protection at the time, much work </w:t>
      </w:r>
      <w:r w:rsidR="001B7D01">
        <w:rPr>
          <w:rFonts w:ascii="Times New Roman" w:eastAsia="Times New Roman" w:hAnsi="Times New Roman" w:cs="Times New Roman"/>
          <w:szCs w:val="20"/>
          <w:lang w:eastAsia="en-US"/>
        </w:rPr>
        <w:t xml:space="preserve">was highlighted as remaining priority areas </w:t>
      </w:r>
      <w:r w:rsidR="001B7D01" w:rsidRPr="002E6685">
        <w:rPr>
          <w:rFonts w:ascii="Times New Roman" w:eastAsia="Times New Roman" w:hAnsi="Times New Roman" w:cs="Times New Roman"/>
          <w:szCs w:val="20"/>
          <w:lang w:eastAsia="en-US"/>
        </w:rPr>
        <w:t xml:space="preserve">and specific </w:t>
      </w:r>
      <w:r w:rsidR="001B7D01">
        <w:rPr>
          <w:rFonts w:ascii="Times New Roman" w:eastAsia="Times New Roman" w:hAnsi="Times New Roman" w:cs="Times New Roman"/>
          <w:szCs w:val="20"/>
          <w:lang w:eastAsia="en-US"/>
        </w:rPr>
        <w:t xml:space="preserve">workplace </w:t>
      </w:r>
      <w:r w:rsidR="001B7D01" w:rsidRPr="002E6685">
        <w:rPr>
          <w:rFonts w:ascii="Times New Roman" w:eastAsia="Times New Roman" w:hAnsi="Times New Roman" w:cs="Times New Roman"/>
          <w:szCs w:val="20"/>
          <w:lang w:eastAsia="en-US"/>
        </w:rPr>
        <w:t xml:space="preserve">challenges </w:t>
      </w:r>
      <w:r w:rsidR="001B7D01">
        <w:rPr>
          <w:rFonts w:ascii="Times New Roman" w:eastAsia="Times New Roman" w:hAnsi="Times New Roman" w:cs="Times New Roman"/>
          <w:szCs w:val="20"/>
          <w:lang w:eastAsia="en-US"/>
        </w:rPr>
        <w:t xml:space="preserve">were addressed </w:t>
      </w:r>
      <w:r w:rsidR="001B7D01" w:rsidRPr="002E6685">
        <w:rPr>
          <w:rFonts w:ascii="Times New Roman" w:eastAsia="Times New Roman" w:hAnsi="Times New Roman" w:cs="Times New Roman"/>
          <w:szCs w:val="20"/>
          <w:lang w:eastAsia="en-US"/>
        </w:rPr>
        <w:t>in the areas of medicine,</w:t>
      </w:r>
      <w:r w:rsidR="001B7D01">
        <w:rPr>
          <w:rFonts w:ascii="Times New Roman" w:eastAsia="Times New Roman" w:hAnsi="Times New Roman" w:cs="Times New Roman"/>
          <w:szCs w:val="20"/>
          <w:lang w:eastAsia="en-US"/>
        </w:rPr>
        <w:t xml:space="preserve"> </w:t>
      </w:r>
      <w:r w:rsidR="001B7D01" w:rsidRPr="002E6685">
        <w:rPr>
          <w:rFonts w:ascii="Times New Roman" w:eastAsia="Times New Roman" w:hAnsi="Times New Roman" w:cs="Times New Roman"/>
          <w:szCs w:val="20"/>
          <w:lang w:eastAsia="en-US"/>
        </w:rPr>
        <w:t>naturally occurring radioactive material (NORM), and the nuclear industry in general</w:t>
      </w:r>
      <w:r w:rsidR="001B7D01">
        <w:rPr>
          <w:rFonts w:ascii="Times New Roman" w:eastAsia="Times New Roman" w:hAnsi="Times New Roman" w:cs="Times New Roman"/>
          <w:szCs w:val="20"/>
          <w:lang w:eastAsia="en-US"/>
        </w:rPr>
        <w:t xml:space="preserve">, where attention of </w:t>
      </w:r>
      <w:r w:rsidR="001B7D01" w:rsidRPr="002E6685">
        <w:rPr>
          <w:rFonts w:ascii="Times New Roman" w:eastAsia="Times New Roman" w:hAnsi="Times New Roman" w:cs="Times New Roman"/>
          <w:szCs w:val="20"/>
          <w:lang w:eastAsia="en-US"/>
        </w:rPr>
        <w:t>the international community</w:t>
      </w:r>
      <w:r w:rsidR="001B7D01">
        <w:rPr>
          <w:rFonts w:ascii="Times New Roman" w:eastAsia="Times New Roman" w:hAnsi="Times New Roman" w:cs="Times New Roman"/>
          <w:szCs w:val="20"/>
          <w:lang w:eastAsia="en-US"/>
        </w:rPr>
        <w:t xml:space="preserve"> is needed</w:t>
      </w:r>
      <w:r w:rsidR="001B7D01" w:rsidRPr="002E6685">
        <w:rPr>
          <w:rFonts w:ascii="Times New Roman" w:eastAsia="Times New Roman" w:hAnsi="Times New Roman" w:cs="Times New Roman"/>
          <w:szCs w:val="20"/>
          <w:lang w:eastAsia="en-US"/>
        </w:rPr>
        <w:t>.</w:t>
      </w:r>
    </w:p>
    <w:p w14:paraId="3E63B984" w14:textId="56C184D4" w:rsidR="008448FA" w:rsidRDefault="00D358EC" w:rsidP="00606FFD">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The second international conference on </w:t>
      </w:r>
      <w:r w:rsidR="0069304A" w:rsidRPr="002E6685">
        <w:rPr>
          <w:rFonts w:ascii="Times New Roman" w:eastAsia="Times New Roman" w:hAnsi="Times New Roman" w:cs="Times New Roman"/>
          <w:b/>
          <w:bCs/>
          <w:szCs w:val="20"/>
          <w:lang w:eastAsia="en-US"/>
        </w:rPr>
        <w:t xml:space="preserve">Occupational Radiation Protection: </w:t>
      </w:r>
      <w:r w:rsidR="0069304A">
        <w:rPr>
          <w:rFonts w:ascii="Times New Roman" w:eastAsia="Times New Roman" w:hAnsi="Times New Roman" w:cs="Times New Roman"/>
          <w:b/>
          <w:bCs/>
          <w:szCs w:val="20"/>
          <w:lang w:eastAsia="en-US"/>
        </w:rPr>
        <w:t xml:space="preserve">Enhancing the Protection of Workers- Gaps, Challenges and Developments </w:t>
      </w:r>
      <w:r w:rsidRPr="002E6685">
        <w:rPr>
          <w:rFonts w:ascii="Times New Roman" w:eastAsia="Times New Roman" w:hAnsi="Times New Roman" w:cs="Times New Roman"/>
          <w:szCs w:val="20"/>
          <w:lang w:eastAsia="en-US"/>
        </w:rPr>
        <w:t>held at the IAEA’s Headquarters</w:t>
      </w:r>
      <w:r w:rsidRPr="002E6685">
        <w:rPr>
          <w:rFonts w:ascii="Times New Roman" w:hAnsi="Times New Roman" w:cs="Times New Roman"/>
          <w:szCs w:val="20"/>
        </w:rPr>
        <w:t xml:space="preserve"> </w:t>
      </w:r>
      <w:r w:rsidRPr="002E6685">
        <w:rPr>
          <w:rFonts w:ascii="Times New Roman" w:eastAsia="Times New Roman" w:hAnsi="Times New Roman" w:cs="Times New Roman"/>
          <w:szCs w:val="20"/>
          <w:lang w:eastAsia="en-US"/>
        </w:rPr>
        <w:t>in Vienna, Austria, from 1 to 5 December 2014</w:t>
      </w:r>
      <w:r w:rsidR="00BD705E" w:rsidRPr="00BD705E">
        <w:rPr>
          <w:rFonts w:ascii="Times New Roman" w:eastAsia="Times New Roman" w:hAnsi="Times New Roman" w:cs="Times New Roman"/>
          <w:szCs w:val="20"/>
          <w:lang w:eastAsia="en-US"/>
        </w:rPr>
        <w:t xml:space="preserve"> </w:t>
      </w:r>
      <w:r w:rsidR="00BD705E" w:rsidRPr="000C2EF9">
        <w:rPr>
          <w:rFonts w:ascii="Times New Roman" w:eastAsia="Times New Roman" w:hAnsi="Times New Roman" w:cs="Times New Roman"/>
          <w:szCs w:val="20"/>
          <w:lang w:eastAsia="en-US"/>
        </w:rPr>
        <w:t>was devoted to the enhancement of radiation protection of workers worldwide.</w:t>
      </w:r>
      <w:r w:rsidRPr="002E6685">
        <w:rPr>
          <w:rFonts w:ascii="Times New Roman" w:eastAsia="Times New Roman" w:hAnsi="Times New Roman" w:cs="Times New Roman"/>
          <w:szCs w:val="20"/>
          <w:lang w:eastAsia="en-US"/>
        </w:rPr>
        <w:t xml:space="preserve"> The conference </w:t>
      </w:r>
      <w:r w:rsidR="005F33B8">
        <w:rPr>
          <w:rFonts w:ascii="Times New Roman" w:eastAsia="Times New Roman" w:hAnsi="Times New Roman" w:cs="Times New Roman"/>
          <w:szCs w:val="20"/>
          <w:lang w:eastAsia="en-US"/>
        </w:rPr>
        <w:t xml:space="preserve">was </w:t>
      </w:r>
      <w:r w:rsidRPr="002E6685">
        <w:rPr>
          <w:rFonts w:ascii="Times New Roman" w:eastAsia="Times New Roman" w:hAnsi="Times New Roman" w:cs="Times New Roman"/>
          <w:szCs w:val="20"/>
          <w:lang w:eastAsia="en-US"/>
        </w:rPr>
        <w:t xml:space="preserve">organized by the IAEA and co-sponsored by the ILO, in cooperation with </w:t>
      </w:r>
      <w:r w:rsidR="0069304A">
        <w:rPr>
          <w:rFonts w:ascii="Times New Roman" w:eastAsia="Times New Roman" w:hAnsi="Times New Roman" w:cs="Times New Roman"/>
          <w:szCs w:val="20"/>
          <w:lang w:eastAsia="en-US"/>
        </w:rPr>
        <w:t>1</w:t>
      </w:r>
      <w:r w:rsidR="0069304A" w:rsidRPr="0069304A">
        <w:rPr>
          <w:rFonts w:ascii="Times New Roman" w:eastAsia="Times New Roman" w:hAnsi="Times New Roman" w:cs="Times New Roman"/>
          <w:szCs w:val="20"/>
          <w:lang w:eastAsia="en-US"/>
        </w:rPr>
        <w:t xml:space="preserve">5 organisations </w:t>
      </w:r>
      <w:r w:rsidR="008265B1">
        <w:rPr>
          <w:rFonts w:ascii="Times New Roman" w:eastAsia="Times New Roman" w:hAnsi="Times New Roman" w:cs="Times New Roman"/>
          <w:szCs w:val="20"/>
          <w:lang w:eastAsia="en-US"/>
        </w:rPr>
        <w:t>includ</w:t>
      </w:r>
      <w:r w:rsidR="003E5B77">
        <w:rPr>
          <w:rFonts w:ascii="Times New Roman" w:eastAsia="Times New Roman" w:hAnsi="Times New Roman" w:cs="Times New Roman"/>
          <w:szCs w:val="20"/>
          <w:lang w:eastAsia="en-US"/>
        </w:rPr>
        <w:t xml:space="preserve">ing </w:t>
      </w:r>
      <w:r w:rsidR="003E5B77" w:rsidRPr="003E5B77">
        <w:rPr>
          <w:rFonts w:ascii="Times New Roman" w:eastAsia="Times New Roman" w:hAnsi="Times New Roman" w:cs="Times New Roman"/>
          <w:szCs w:val="20"/>
          <w:lang w:eastAsia="en-US"/>
        </w:rPr>
        <w:t>EC</w:t>
      </w:r>
      <w:r w:rsidR="003E5B77">
        <w:rPr>
          <w:rFonts w:ascii="Times New Roman" w:eastAsia="Times New Roman" w:hAnsi="Times New Roman" w:cs="Times New Roman"/>
          <w:szCs w:val="20"/>
          <w:lang w:eastAsia="en-US"/>
        </w:rPr>
        <w:t xml:space="preserve">, </w:t>
      </w:r>
      <w:r w:rsidR="003E5B77" w:rsidRPr="003E5B77">
        <w:rPr>
          <w:rFonts w:ascii="Times New Roman" w:eastAsia="Times New Roman" w:hAnsi="Times New Roman" w:cs="Times New Roman"/>
          <w:szCs w:val="20"/>
          <w:lang w:eastAsia="en-US"/>
        </w:rPr>
        <w:t>WHO</w:t>
      </w:r>
      <w:r w:rsidR="003E5B77">
        <w:rPr>
          <w:rFonts w:ascii="Times New Roman" w:eastAsia="Times New Roman" w:hAnsi="Times New Roman" w:cs="Times New Roman"/>
          <w:szCs w:val="20"/>
          <w:lang w:eastAsia="en-US"/>
        </w:rPr>
        <w:t>, OECD/NEA</w:t>
      </w:r>
      <w:r w:rsidR="00A72CD8">
        <w:rPr>
          <w:rFonts w:ascii="Times New Roman" w:eastAsia="Times New Roman" w:hAnsi="Times New Roman" w:cs="Times New Roman"/>
          <w:szCs w:val="20"/>
          <w:lang w:eastAsia="en-US"/>
        </w:rPr>
        <w:t xml:space="preserve">, </w:t>
      </w:r>
      <w:r w:rsidR="003E5B77" w:rsidRPr="003E5B77">
        <w:rPr>
          <w:rFonts w:ascii="Times New Roman" w:eastAsia="Times New Roman" w:hAnsi="Times New Roman" w:cs="Times New Roman"/>
          <w:szCs w:val="20"/>
          <w:lang w:eastAsia="en-US"/>
        </w:rPr>
        <w:t>UNSCEAR</w:t>
      </w:r>
      <w:r w:rsidR="00A72CD8">
        <w:rPr>
          <w:rFonts w:ascii="Times New Roman" w:eastAsia="Times New Roman" w:hAnsi="Times New Roman" w:cs="Times New Roman"/>
          <w:szCs w:val="20"/>
          <w:lang w:eastAsia="en-US"/>
        </w:rPr>
        <w:t xml:space="preserve"> </w:t>
      </w:r>
      <w:r w:rsidR="003E5B77" w:rsidRPr="003E5B77">
        <w:rPr>
          <w:rFonts w:ascii="Times New Roman" w:eastAsia="Times New Roman" w:hAnsi="Times New Roman" w:cs="Times New Roman"/>
          <w:szCs w:val="20"/>
          <w:lang w:eastAsia="en-US"/>
        </w:rPr>
        <w:t>and other international organizations</w:t>
      </w:r>
      <w:r w:rsidR="0069304A" w:rsidRPr="0069304A">
        <w:rPr>
          <w:rFonts w:ascii="Times New Roman" w:eastAsia="Times New Roman" w:hAnsi="Times New Roman" w:cs="Times New Roman"/>
          <w:szCs w:val="20"/>
          <w:lang w:eastAsia="en-US"/>
        </w:rPr>
        <w:t>.</w:t>
      </w:r>
      <w:r w:rsidR="000C2EF9">
        <w:rPr>
          <w:rFonts w:ascii="Times New Roman" w:eastAsia="Times New Roman" w:hAnsi="Times New Roman" w:cs="Times New Roman"/>
          <w:szCs w:val="20"/>
          <w:lang w:eastAsia="en-US"/>
        </w:rPr>
        <w:t xml:space="preserve"> </w:t>
      </w:r>
      <w:r w:rsidR="000C2EF9" w:rsidRPr="000C2EF9">
        <w:rPr>
          <w:rFonts w:ascii="Times New Roman" w:eastAsia="Times New Roman" w:hAnsi="Times New Roman" w:cs="Times New Roman"/>
          <w:szCs w:val="20"/>
          <w:lang w:eastAsia="en-US"/>
        </w:rPr>
        <w:t>The conference assembled 47</w:t>
      </w:r>
      <w:r w:rsidR="00605F01">
        <w:rPr>
          <w:rFonts w:ascii="Times New Roman" w:eastAsia="Times New Roman" w:hAnsi="Times New Roman" w:cs="Times New Roman"/>
          <w:szCs w:val="20"/>
          <w:lang w:eastAsia="en-US"/>
        </w:rPr>
        <w:t>1</w:t>
      </w:r>
      <w:r w:rsidR="000C2EF9" w:rsidRPr="000C2EF9">
        <w:rPr>
          <w:rFonts w:ascii="Times New Roman" w:eastAsia="Times New Roman" w:hAnsi="Times New Roman" w:cs="Times New Roman"/>
          <w:szCs w:val="20"/>
          <w:lang w:eastAsia="en-US"/>
        </w:rPr>
        <w:t xml:space="preserve"> delegates from 79 Member States and 21 international organizations.  Experts in radiation protection and associated specialties from around the world reviewed </w:t>
      </w:r>
      <w:r w:rsidR="00DE17FD" w:rsidRPr="00307EBF">
        <w:rPr>
          <w:rFonts w:ascii="Times New Roman" w:eastAsia="Times New Roman" w:hAnsi="Times New Roman" w:cs="Times New Roman"/>
          <w:szCs w:val="20"/>
          <w:lang w:eastAsia="en-US"/>
        </w:rPr>
        <w:t xml:space="preserve">the developments that had taken place during the twelve-year period since the Geneva conference in </w:t>
      </w:r>
      <w:r w:rsidR="007779E7" w:rsidRPr="00307EBF">
        <w:rPr>
          <w:rFonts w:ascii="Times New Roman" w:eastAsia="Times New Roman" w:hAnsi="Times New Roman" w:cs="Times New Roman"/>
          <w:szCs w:val="20"/>
          <w:lang w:eastAsia="en-US"/>
        </w:rPr>
        <w:t>2002 and</w:t>
      </w:r>
      <w:r w:rsidR="00DE17FD" w:rsidRPr="00307EBF">
        <w:rPr>
          <w:rFonts w:ascii="Times New Roman" w:eastAsia="Times New Roman" w:hAnsi="Times New Roman" w:cs="Times New Roman"/>
          <w:szCs w:val="20"/>
          <w:lang w:eastAsia="en-US"/>
        </w:rPr>
        <w:t xml:space="preserve"> exchange</w:t>
      </w:r>
      <w:r w:rsidR="00DE17FD">
        <w:rPr>
          <w:rFonts w:ascii="Times New Roman" w:eastAsia="Times New Roman" w:hAnsi="Times New Roman" w:cs="Times New Roman"/>
          <w:szCs w:val="20"/>
          <w:lang w:eastAsia="en-US"/>
        </w:rPr>
        <w:t>d</w:t>
      </w:r>
      <w:r w:rsidR="00DE17FD" w:rsidRPr="00307EBF">
        <w:rPr>
          <w:rFonts w:ascii="Times New Roman" w:eastAsia="Times New Roman" w:hAnsi="Times New Roman" w:cs="Times New Roman"/>
          <w:szCs w:val="20"/>
          <w:lang w:eastAsia="en-US"/>
        </w:rPr>
        <w:t xml:space="preserve"> information and experience in the field of occupational radiation protection</w:t>
      </w:r>
      <w:r w:rsidR="000C2EF9" w:rsidRPr="000C2EF9">
        <w:rPr>
          <w:rFonts w:ascii="Times New Roman" w:eastAsia="Times New Roman" w:hAnsi="Times New Roman" w:cs="Times New Roman"/>
          <w:szCs w:val="20"/>
          <w:lang w:eastAsia="en-US"/>
        </w:rPr>
        <w:t xml:space="preserve"> with the objective of enhancing protection of workers.  </w:t>
      </w:r>
    </w:p>
    <w:p w14:paraId="07DB480A" w14:textId="397FE350" w:rsidR="008448FA" w:rsidRDefault="003A15F4">
      <w:pPr>
        <w:spacing w:after="170" w:line="280" w:lineRule="exact"/>
        <w:jc w:val="both"/>
        <w:rPr>
          <w:rFonts w:ascii="Times New Roman" w:eastAsia="Times New Roman" w:hAnsi="Times New Roman" w:cs="Times New Roman"/>
          <w:szCs w:val="20"/>
          <w:lang w:eastAsia="en-US"/>
        </w:rPr>
      </w:pPr>
      <w:r w:rsidRPr="00952BCC">
        <w:rPr>
          <w:rFonts w:ascii="Times New Roman" w:eastAsia="Times New Roman" w:hAnsi="Times New Roman" w:cs="Times New Roman"/>
          <w:szCs w:val="20"/>
          <w:lang w:eastAsia="en-US"/>
        </w:rPr>
        <w:t xml:space="preserve">The </w:t>
      </w:r>
      <w:r w:rsidRPr="007779E7">
        <w:rPr>
          <w:rFonts w:ascii="Times New Roman" w:eastAsia="Times New Roman" w:hAnsi="Times New Roman" w:cs="Times New Roman"/>
          <w:szCs w:val="20"/>
          <w:lang w:eastAsia="en-US"/>
        </w:rPr>
        <w:t>Occupational Radiation Protection Call-for-Action, was the major out</w:t>
      </w:r>
      <w:r w:rsidR="00FA7C7E" w:rsidRPr="007779E7">
        <w:rPr>
          <w:rFonts w:ascii="Times New Roman" w:eastAsia="Times New Roman" w:hAnsi="Times New Roman" w:cs="Times New Roman"/>
          <w:szCs w:val="20"/>
          <w:lang w:eastAsia="en-US"/>
        </w:rPr>
        <w:t>put</w:t>
      </w:r>
      <w:r w:rsidRPr="007779E7">
        <w:rPr>
          <w:rFonts w:ascii="Times New Roman" w:eastAsia="Times New Roman" w:hAnsi="Times New Roman" w:cs="Times New Roman"/>
          <w:szCs w:val="20"/>
          <w:lang w:eastAsia="en-US"/>
        </w:rPr>
        <w:t xml:space="preserve"> of the second conference and comprises nine key areas, including implementing existing safety standards, strengthening assistance to countries with less developed programmes for occupational radiation protection, improving safety culture among exposed workers, and convening international for</w:t>
      </w:r>
      <w:r w:rsidR="002871AC" w:rsidRPr="007779E7">
        <w:rPr>
          <w:rFonts w:ascii="Times New Roman" w:eastAsia="Times New Roman" w:hAnsi="Times New Roman" w:cs="Times New Roman"/>
          <w:szCs w:val="20"/>
          <w:lang w:eastAsia="en-US"/>
        </w:rPr>
        <w:t>um</w:t>
      </w:r>
      <w:r w:rsidRPr="007779E7">
        <w:rPr>
          <w:rFonts w:ascii="Times New Roman" w:eastAsia="Times New Roman" w:hAnsi="Times New Roman" w:cs="Times New Roman"/>
          <w:szCs w:val="20"/>
          <w:lang w:eastAsia="en-US"/>
        </w:rPr>
        <w:t xml:space="preserve"> for information exchange.</w:t>
      </w:r>
    </w:p>
    <w:p w14:paraId="792629F8" w14:textId="1C1F8EEC" w:rsidR="00611F88" w:rsidRDefault="006C2EC2" w:rsidP="00606FFD">
      <w:pPr>
        <w:spacing w:after="170" w:line="280" w:lineRule="exact"/>
        <w:jc w:val="both"/>
        <w:rPr>
          <w:rFonts w:ascii="Times New Roman" w:eastAsia="Times New Roman" w:hAnsi="Times New Roman" w:cs="Times New Roman"/>
          <w:szCs w:val="20"/>
          <w:lang w:eastAsia="en-US"/>
        </w:rPr>
      </w:pPr>
      <w:r w:rsidRPr="001754DF">
        <w:rPr>
          <w:rFonts w:ascii="Times New Roman" w:eastAsia="Times New Roman" w:hAnsi="Times New Roman" w:cs="Times New Roman"/>
          <w:lang w:eastAsia="en-US"/>
        </w:rPr>
        <w:t xml:space="preserve">The third international conference on </w:t>
      </w:r>
      <w:r w:rsidR="001754DF" w:rsidRPr="001754DF">
        <w:rPr>
          <w:rFonts w:ascii="Times New Roman" w:eastAsia="Times New Roman" w:hAnsi="Times New Roman" w:cs="Times New Roman"/>
          <w:b/>
          <w:bCs/>
          <w:lang w:eastAsia="en-US"/>
        </w:rPr>
        <w:t>Occupational Radiation Protection: Strengthening Radiation Protection of Workers</w:t>
      </w:r>
      <w:r w:rsidR="001754DF" w:rsidRPr="001754DF">
        <w:rPr>
          <w:rFonts w:ascii="Times New Roman" w:eastAsia="Times New Roman" w:hAnsi="Times New Roman" w:cs="Times New Roman"/>
          <w:b/>
          <w:bCs/>
          <w:lang w:eastAsia="en-US"/>
        </w:rPr>
        <w:softHyphen/>
      </w:r>
      <w:r w:rsidR="001754DF" w:rsidRPr="001754DF">
        <w:rPr>
          <w:rFonts w:ascii="Times New Roman" w:eastAsia="Times New Roman" w:hAnsi="Times New Roman" w:cs="Times New Roman"/>
          <w:b/>
          <w:bCs/>
          <w:lang w:eastAsia="en-US"/>
        </w:rPr>
        <w:softHyphen/>
        <w:t>–Twenty Year of Progress and the Way Forward</w:t>
      </w:r>
      <w:r w:rsidR="001754DF" w:rsidRPr="001754DF">
        <w:rPr>
          <w:rFonts w:ascii="Times New Roman" w:eastAsia="Times New Roman" w:hAnsi="Times New Roman" w:cs="Times New Roman"/>
          <w:lang w:eastAsia="en-US"/>
        </w:rPr>
        <w:t xml:space="preserve"> </w:t>
      </w:r>
      <w:r w:rsidRPr="001754DF">
        <w:rPr>
          <w:rFonts w:ascii="Times New Roman" w:eastAsia="Times New Roman" w:hAnsi="Times New Roman" w:cs="Times New Roman"/>
          <w:lang w:eastAsia="en-US"/>
        </w:rPr>
        <w:t xml:space="preserve">will be held at the </w:t>
      </w:r>
      <w:r w:rsidR="00A27B92" w:rsidRPr="001754DF">
        <w:rPr>
          <w:rFonts w:ascii="Times New Roman" w:eastAsia="Times New Roman" w:hAnsi="Times New Roman" w:cs="Times New Roman"/>
          <w:lang w:eastAsia="en-US"/>
        </w:rPr>
        <w:t>International Conference Centre Geneva</w:t>
      </w:r>
      <w:r w:rsidR="006D3C5B" w:rsidRPr="001754DF">
        <w:rPr>
          <w:rFonts w:ascii="Times New Roman" w:eastAsia="Times New Roman" w:hAnsi="Times New Roman" w:cs="Times New Roman"/>
          <w:lang w:eastAsia="en-US"/>
        </w:rPr>
        <w:t xml:space="preserve">, </w:t>
      </w:r>
      <w:r w:rsidR="00A27B92" w:rsidRPr="001754DF">
        <w:rPr>
          <w:rFonts w:ascii="Times New Roman" w:eastAsia="Times New Roman" w:hAnsi="Times New Roman" w:cs="Times New Roman"/>
          <w:lang w:eastAsia="en-US"/>
        </w:rPr>
        <w:t>Switzerland</w:t>
      </w:r>
      <w:r w:rsidRPr="001754DF">
        <w:rPr>
          <w:rFonts w:ascii="Times New Roman" w:eastAsia="Times New Roman" w:hAnsi="Times New Roman" w:cs="Times New Roman"/>
          <w:lang w:eastAsia="en-US"/>
        </w:rPr>
        <w:t xml:space="preserve">, from </w:t>
      </w:r>
      <w:r w:rsidR="006D3C5B" w:rsidRPr="001754DF">
        <w:rPr>
          <w:rFonts w:ascii="Times New Roman" w:eastAsia="Times New Roman" w:hAnsi="Times New Roman" w:cs="Times New Roman"/>
          <w:lang w:eastAsia="en-US"/>
        </w:rPr>
        <w:t xml:space="preserve">5-9 September </w:t>
      </w:r>
      <w:r w:rsidRPr="001754DF">
        <w:rPr>
          <w:rFonts w:ascii="Times New Roman" w:eastAsia="Times New Roman" w:hAnsi="Times New Roman" w:cs="Times New Roman"/>
          <w:lang w:eastAsia="en-US"/>
        </w:rPr>
        <w:t>20</w:t>
      </w:r>
      <w:r w:rsidR="006D3C5B" w:rsidRPr="001754DF">
        <w:rPr>
          <w:rFonts w:ascii="Times New Roman" w:eastAsia="Times New Roman" w:hAnsi="Times New Roman" w:cs="Times New Roman"/>
          <w:lang w:eastAsia="en-US"/>
        </w:rPr>
        <w:t>2</w:t>
      </w:r>
      <w:r w:rsidR="00044406" w:rsidRPr="001754DF">
        <w:rPr>
          <w:rFonts w:ascii="Times New Roman" w:eastAsia="Times New Roman" w:hAnsi="Times New Roman" w:cs="Times New Roman"/>
          <w:lang w:eastAsia="en-US"/>
        </w:rPr>
        <w:t>2</w:t>
      </w:r>
      <w:r w:rsidRPr="001754DF">
        <w:rPr>
          <w:rFonts w:ascii="Times New Roman" w:eastAsia="Times New Roman" w:hAnsi="Times New Roman" w:cs="Times New Roman"/>
          <w:lang w:eastAsia="en-US"/>
        </w:rPr>
        <w:t>. The conference will be organized by the IAEA</w:t>
      </w:r>
      <w:r w:rsidR="000116AC" w:rsidRPr="001754DF">
        <w:rPr>
          <w:rFonts w:ascii="Times New Roman" w:eastAsia="Times New Roman" w:hAnsi="Times New Roman" w:cs="Times New Roman"/>
          <w:lang w:eastAsia="en-US"/>
        </w:rPr>
        <w:t>, hosted by the G</w:t>
      </w:r>
      <w:r w:rsidR="002A242B" w:rsidRPr="001754DF">
        <w:rPr>
          <w:rFonts w:ascii="Times New Roman" w:eastAsia="Times New Roman" w:hAnsi="Times New Roman" w:cs="Times New Roman"/>
          <w:lang w:eastAsia="en-US"/>
        </w:rPr>
        <w:t>overnment of</w:t>
      </w:r>
      <w:r w:rsidR="002A242B" w:rsidRPr="00606FFD">
        <w:rPr>
          <w:rFonts w:ascii="Times New Roman" w:eastAsia="Times New Roman" w:hAnsi="Times New Roman" w:cs="Times New Roman"/>
          <w:szCs w:val="20"/>
          <w:lang w:eastAsia="en-US"/>
        </w:rPr>
        <w:t xml:space="preserve"> Switzerland</w:t>
      </w:r>
      <w:r w:rsidRPr="00606FFD">
        <w:rPr>
          <w:rFonts w:ascii="Times New Roman" w:eastAsia="Times New Roman" w:hAnsi="Times New Roman" w:cs="Times New Roman"/>
          <w:szCs w:val="20"/>
          <w:lang w:eastAsia="en-US"/>
        </w:rPr>
        <w:t xml:space="preserve"> and co-sponsored by the ILO</w:t>
      </w:r>
      <w:r w:rsidR="006C7FAE">
        <w:rPr>
          <w:rFonts w:ascii="Times New Roman" w:eastAsia="Times New Roman" w:hAnsi="Times New Roman" w:cs="Times New Roman"/>
          <w:szCs w:val="20"/>
          <w:lang w:eastAsia="en-US"/>
        </w:rPr>
        <w:t xml:space="preserve"> and </w:t>
      </w:r>
      <w:r w:rsidRPr="00606FFD">
        <w:rPr>
          <w:rFonts w:ascii="Times New Roman" w:eastAsia="Times New Roman" w:hAnsi="Times New Roman" w:cs="Times New Roman"/>
          <w:szCs w:val="20"/>
          <w:lang w:eastAsia="en-US"/>
        </w:rPr>
        <w:t>in cooperation with other international organizations.</w:t>
      </w:r>
    </w:p>
    <w:p w14:paraId="02964BC6" w14:textId="1B720F98" w:rsidR="00BA69F8" w:rsidRPr="000E3217" w:rsidRDefault="00572C53" w:rsidP="000E3217">
      <w:pPr>
        <w:spacing w:after="170" w:line="280" w:lineRule="exact"/>
        <w:jc w:val="both"/>
        <w:rPr>
          <w:rFonts w:ascii="Times New Roman" w:eastAsia="Times New Roman" w:hAnsi="Times New Roman" w:cs="Times New Roman"/>
          <w:szCs w:val="20"/>
          <w:lang w:eastAsia="en-US"/>
        </w:rPr>
      </w:pPr>
      <w:r w:rsidRPr="00572C53">
        <w:rPr>
          <w:rFonts w:ascii="Times New Roman" w:eastAsia="Times New Roman" w:hAnsi="Times New Roman" w:cs="Times New Roman"/>
          <w:szCs w:val="20"/>
          <w:lang w:eastAsia="en-US"/>
        </w:rPr>
        <w:t xml:space="preserve">The increasing use of </w:t>
      </w:r>
      <w:r>
        <w:rPr>
          <w:rFonts w:ascii="Times New Roman" w:eastAsia="Times New Roman" w:hAnsi="Times New Roman" w:cs="Times New Roman"/>
          <w:szCs w:val="20"/>
          <w:lang w:eastAsia="en-US"/>
        </w:rPr>
        <w:t>medical</w:t>
      </w:r>
      <w:r w:rsidRPr="00572C53">
        <w:rPr>
          <w:rFonts w:ascii="Times New Roman" w:eastAsia="Times New Roman" w:hAnsi="Times New Roman" w:cs="Times New Roman"/>
          <w:szCs w:val="20"/>
          <w:lang w:eastAsia="en-US"/>
        </w:rPr>
        <w:t xml:space="preserve"> procedures utilizing ionizing radiation and better access</w:t>
      </w:r>
      <w:r w:rsidR="00B62E91">
        <w:rPr>
          <w:rFonts w:ascii="Times New Roman" w:eastAsia="Times New Roman" w:hAnsi="Times New Roman" w:cs="Times New Roman"/>
          <w:szCs w:val="20"/>
          <w:lang w:eastAsia="en-US"/>
        </w:rPr>
        <w:t xml:space="preserve"> </w:t>
      </w:r>
      <w:r w:rsidRPr="00572C53">
        <w:rPr>
          <w:rFonts w:ascii="Times New Roman" w:eastAsia="Times New Roman" w:hAnsi="Times New Roman" w:cs="Times New Roman"/>
          <w:szCs w:val="20"/>
          <w:lang w:eastAsia="en-US"/>
        </w:rPr>
        <w:t xml:space="preserve">to this </w:t>
      </w:r>
      <w:r w:rsidR="00C501B9">
        <w:rPr>
          <w:rFonts w:ascii="Times New Roman" w:eastAsia="Times New Roman" w:hAnsi="Times New Roman" w:cs="Times New Roman"/>
          <w:szCs w:val="20"/>
          <w:lang w:eastAsia="en-US"/>
        </w:rPr>
        <w:t>health</w:t>
      </w:r>
      <w:r w:rsidRPr="00572C53">
        <w:rPr>
          <w:rFonts w:ascii="Times New Roman" w:eastAsia="Times New Roman" w:hAnsi="Times New Roman" w:cs="Times New Roman"/>
          <w:szCs w:val="20"/>
          <w:lang w:eastAsia="en-US"/>
        </w:rPr>
        <w:t xml:space="preserve"> technology </w:t>
      </w:r>
      <w:r w:rsidR="00E30BB3">
        <w:rPr>
          <w:rFonts w:ascii="Times New Roman" w:eastAsia="Times New Roman" w:hAnsi="Times New Roman" w:cs="Times New Roman"/>
          <w:szCs w:val="20"/>
          <w:lang w:eastAsia="en-US"/>
        </w:rPr>
        <w:t xml:space="preserve">resulted in </w:t>
      </w:r>
      <w:r w:rsidR="00D37CCB">
        <w:rPr>
          <w:rFonts w:ascii="Times New Roman" w:eastAsia="Times New Roman" w:hAnsi="Times New Roman" w:cs="Times New Roman"/>
          <w:szCs w:val="20"/>
          <w:lang w:eastAsia="en-US"/>
        </w:rPr>
        <w:t xml:space="preserve">rapid increase </w:t>
      </w:r>
      <w:r w:rsidR="004F08EB">
        <w:rPr>
          <w:rFonts w:ascii="Times New Roman" w:eastAsia="Times New Roman" w:hAnsi="Times New Roman" w:cs="Times New Roman"/>
          <w:szCs w:val="20"/>
          <w:lang w:eastAsia="en-US"/>
        </w:rPr>
        <w:t xml:space="preserve">in the </w:t>
      </w:r>
      <w:r w:rsidR="004F08EB" w:rsidRPr="001A30E4">
        <w:rPr>
          <w:rFonts w:ascii="Times New Roman" w:eastAsia="Times New Roman" w:hAnsi="Times New Roman" w:cs="Times New Roman"/>
          <w:szCs w:val="20"/>
          <w:lang w:eastAsia="en-US"/>
        </w:rPr>
        <w:t>number of occupationally exposed workers in medicine over the years</w:t>
      </w:r>
      <w:r w:rsidR="00F63656">
        <w:rPr>
          <w:rFonts w:ascii="Times New Roman" w:eastAsia="Times New Roman" w:hAnsi="Times New Roman" w:cs="Times New Roman"/>
          <w:szCs w:val="20"/>
          <w:lang w:eastAsia="en-US"/>
        </w:rPr>
        <w:t>.</w:t>
      </w:r>
      <w:r w:rsidR="0082548E">
        <w:rPr>
          <w:rFonts w:ascii="Times New Roman" w:eastAsia="Times New Roman" w:hAnsi="Times New Roman" w:cs="Times New Roman"/>
          <w:szCs w:val="20"/>
          <w:lang w:eastAsia="en-US"/>
        </w:rPr>
        <w:t xml:space="preserve"> </w:t>
      </w:r>
      <w:r w:rsidR="0092061D">
        <w:rPr>
          <w:rFonts w:ascii="Times New Roman" w:eastAsia="Times New Roman" w:hAnsi="Times New Roman" w:cs="Times New Roman"/>
          <w:szCs w:val="20"/>
          <w:lang w:eastAsia="en-US"/>
        </w:rPr>
        <w:t>Substantial o</w:t>
      </w:r>
      <w:r w:rsidR="0082548E">
        <w:rPr>
          <w:rFonts w:ascii="Times New Roman" w:eastAsia="Times New Roman" w:hAnsi="Times New Roman" w:cs="Times New Roman"/>
          <w:szCs w:val="20"/>
          <w:lang w:eastAsia="en-US"/>
        </w:rPr>
        <w:t xml:space="preserve">ccupational exposure </w:t>
      </w:r>
      <w:r w:rsidR="0092061D">
        <w:rPr>
          <w:rFonts w:ascii="Times New Roman" w:eastAsia="Times New Roman" w:hAnsi="Times New Roman" w:cs="Times New Roman"/>
          <w:szCs w:val="20"/>
          <w:lang w:eastAsia="en-US"/>
        </w:rPr>
        <w:t xml:space="preserve">may occur </w:t>
      </w:r>
      <w:r w:rsidR="0082548E">
        <w:rPr>
          <w:rFonts w:ascii="Times New Roman" w:eastAsia="Times New Roman" w:hAnsi="Times New Roman" w:cs="Times New Roman"/>
          <w:szCs w:val="20"/>
          <w:lang w:eastAsia="en-US"/>
        </w:rPr>
        <w:t xml:space="preserve">in </w:t>
      </w:r>
      <w:r w:rsidR="00B609FB">
        <w:rPr>
          <w:rFonts w:ascii="Times New Roman" w:eastAsia="Times New Roman" w:hAnsi="Times New Roman" w:cs="Times New Roman"/>
          <w:szCs w:val="20"/>
          <w:lang w:eastAsia="en-US"/>
        </w:rPr>
        <w:t>certain medical procedures</w:t>
      </w:r>
      <w:r w:rsidR="00820D98">
        <w:rPr>
          <w:rFonts w:ascii="Times New Roman" w:eastAsia="Times New Roman" w:hAnsi="Times New Roman" w:cs="Times New Roman"/>
          <w:szCs w:val="20"/>
          <w:lang w:eastAsia="en-US"/>
        </w:rPr>
        <w:t>.</w:t>
      </w:r>
      <w:r w:rsidR="009F4E60">
        <w:rPr>
          <w:rFonts w:ascii="Times New Roman" w:eastAsia="Times New Roman" w:hAnsi="Times New Roman" w:cs="Times New Roman"/>
          <w:szCs w:val="20"/>
          <w:lang w:eastAsia="en-US"/>
        </w:rPr>
        <w:t xml:space="preserve"> It is </w:t>
      </w:r>
      <w:r w:rsidR="009F4E60" w:rsidRPr="001A30E4">
        <w:rPr>
          <w:rFonts w:ascii="Times New Roman" w:eastAsia="Times New Roman" w:hAnsi="Times New Roman" w:cs="Times New Roman"/>
          <w:szCs w:val="20"/>
          <w:lang w:eastAsia="en-US"/>
        </w:rPr>
        <w:t xml:space="preserve">a continuing </w:t>
      </w:r>
      <w:r w:rsidR="00C501B9">
        <w:rPr>
          <w:rFonts w:ascii="Times New Roman" w:eastAsia="Times New Roman" w:hAnsi="Times New Roman" w:cs="Times New Roman"/>
          <w:szCs w:val="20"/>
          <w:lang w:eastAsia="en-US"/>
        </w:rPr>
        <w:t xml:space="preserve">challenge, </w:t>
      </w:r>
      <w:proofErr w:type="gramStart"/>
      <w:r w:rsidR="00C501B9">
        <w:rPr>
          <w:rFonts w:ascii="Times New Roman" w:eastAsia="Times New Roman" w:hAnsi="Times New Roman" w:cs="Times New Roman"/>
          <w:szCs w:val="20"/>
          <w:lang w:eastAsia="en-US"/>
        </w:rPr>
        <w:t xml:space="preserve">in particular </w:t>
      </w:r>
      <w:r w:rsidR="00865EC2">
        <w:rPr>
          <w:rFonts w:ascii="Times New Roman" w:eastAsia="Times New Roman" w:hAnsi="Times New Roman" w:cs="Times New Roman"/>
          <w:szCs w:val="20"/>
          <w:lang w:eastAsia="en-US"/>
        </w:rPr>
        <w:t>for</w:t>
      </w:r>
      <w:proofErr w:type="gramEnd"/>
      <w:r w:rsidR="00865EC2">
        <w:rPr>
          <w:rFonts w:ascii="Times New Roman" w:eastAsia="Times New Roman" w:hAnsi="Times New Roman" w:cs="Times New Roman"/>
          <w:szCs w:val="20"/>
          <w:lang w:eastAsia="en-US"/>
        </w:rPr>
        <w:t xml:space="preserve"> exposure control</w:t>
      </w:r>
      <w:r w:rsidR="00C501B9">
        <w:rPr>
          <w:rFonts w:ascii="Times New Roman" w:eastAsia="Times New Roman" w:hAnsi="Times New Roman" w:cs="Times New Roman"/>
          <w:szCs w:val="20"/>
          <w:lang w:eastAsia="en-US"/>
        </w:rPr>
        <w:t xml:space="preserve"> and</w:t>
      </w:r>
      <w:r w:rsidR="00865EC2">
        <w:rPr>
          <w:rFonts w:ascii="Times New Roman" w:eastAsia="Times New Roman" w:hAnsi="Times New Roman" w:cs="Times New Roman"/>
          <w:szCs w:val="20"/>
          <w:lang w:eastAsia="en-US"/>
        </w:rPr>
        <w:t xml:space="preserve"> </w:t>
      </w:r>
      <w:r w:rsidR="00C501B9">
        <w:rPr>
          <w:rFonts w:ascii="Times New Roman" w:eastAsia="Times New Roman" w:hAnsi="Times New Roman" w:cs="Times New Roman"/>
          <w:szCs w:val="20"/>
          <w:lang w:eastAsia="en-US"/>
        </w:rPr>
        <w:t xml:space="preserve">training </w:t>
      </w:r>
      <w:r w:rsidR="001A30E4" w:rsidRPr="001A30E4">
        <w:rPr>
          <w:rFonts w:ascii="Times New Roman" w:eastAsia="Times New Roman" w:hAnsi="Times New Roman" w:cs="Times New Roman"/>
          <w:szCs w:val="20"/>
          <w:lang w:eastAsia="en-US"/>
        </w:rPr>
        <w:t xml:space="preserve">of </w:t>
      </w:r>
      <w:r w:rsidR="00C501B9">
        <w:rPr>
          <w:rFonts w:ascii="Times New Roman" w:eastAsia="Times New Roman" w:hAnsi="Times New Roman" w:cs="Times New Roman"/>
          <w:szCs w:val="20"/>
          <w:lang w:eastAsia="en-US"/>
        </w:rPr>
        <w:t xml:space="preserve">healthcare </w:t>
      </w:r>
      <w:r w:rsidR="001A30E4" w:rsidRPr="001A30E4">
        <w:rPr>
          <w:rFonts w:ascii="Times New Roman" w:eastAsia="Times New Roman" w:hAnsi="Times New Roman" w:cs="Times New Roman"/>
          <w:szCs w:val="20"/>
          <w:lang w:eastAsia="en-US"/>
        </w:rPr>
        <w:t>professionals in radiation protection issues</w:t>
      </w:r>
      <w:r w:rsidR="00422132">
        <w:rPr>
          <w:rFonts w:ascii="Times New Roman" w:eastAsia="Times New Roman" w:hAnsi="Times New Roman" w:cs="Times New Roman"/>
          <w:szCs w:val="20"/>
          <w:lang w:eastAsia="en-US"/>
        </w:rPr>
        <w:t>.</w:t>
      </w:r>
    </w:p>
    <w:p w14:paraId="4F666C4F" w14:textId="79F691D5" w:rsidR="00D841EA" w:rsidRPr="0023066D" w:rsidRDefault="00D841EA" w:rsidP="00D841EA">
      <w:pPr>
        <w:pStyle w:val="BodyTextMultiline"/>
        <w:numPr>
          <w:ilvl w:val="0"/>
          <w:numId w:val="0"/>
        </w:numPr>
        <w:rPr>
          <w:szCs w:val="22"/>
          <w:lang w:eastAsia="en-GB"/>
        </w:rPr>
      </w:pPr>
      <w:r w:rsidRPr="0023066D">
        <w:t xml:space="preserve">There is an increasing awareness of the need to protect workers in industries involving </w:t>
      </w:r>
      <w:r>
        <w:t>Naturally Occurring Radioactive Material (</w:t>
      </w:r>
      <w:r w:rsidRPr="0023066D">
        <w:t>NORM</w:t>
      </w:r>
      <w:r>
        <w:t>)</w:t>
      </w:r>
      <w:r w:rsidRPr="0023066D">
        <w:t xml:space="preserve">, and to apply a graded approach </w:t>
      </w:r>
      <w:r w:rsidR="00DD7B61">
        <w:t>by</w:t>
      </w:r>
      <w:r w:rsidRPr="0023066D">
        <w:t xml:space="preserve"> </w:t>
      </w:r>
      <w:r w:rsidR="007779E7" w:rsidRPr="0023066D">
        <w:t>regulator</w:t>
      </w:r>
      <w:r w:rsidR="007779E7">
        <w:t>s</w:t>
      </w:r>
      <w:r w:rsidRPr="0023066D">
        <w:t xml:space="preserve"> and operator</w:t>
      </w:r>
      <w:r>
        <w:t>s’</w:t>
      </w:r>
      <w:r w:rsidRPr="0023066D">
        <w:t xml:space="preserve"> resources for the management of worker protection</w:t>
      </w:r>
      <w:r w:rsidR="00971E4C">
        <w:t xml:space="preserve">. </w:t>
      </w:r>
      <w:r w:rsidR="00DC4DB2">
        <w:t xml:space="preserve">Experience exchange is needed to </w:t>
      </w:r>
      <w:r w:rsidR="00A05592" w:rsidRPr="0023066D">
        <w:rPr>
          <w:szCs w:val="22"/>
          <w:lang w:eastAsia="en-GB"/>
        </w:rPr>
        <w:t>establish</w:t>
      </w:r>
      <w:r w:rsidRPr="0023066D">
        <w:rPr>
          <w:szCs w:val="22"/>
          <w:lang w:eastAsia="en-GB"/>
        </w:rPr>
        <w:t xml:space="preserve"> </w:t>
      </w:r>
      <w:r w:rsidRPr="0023066D">
        <w:rPr>
          <w:szCs w:val="22"/>
          <w:lang w:eastAsia="en-GB"/>
        </w:rPr>
        <w:lastRenderedPageBreak/>
        <w:t>regulatory requirements</w:t>
      </w:r>
      <w:r w:rsidR="007A3712">
        <w:rPr>
          <w:szCs w:val="22"/>
          <w:lang w:eastAsia="en-GB"/>
        </w:rPr>
        <w:t xml:space="preserve"> for radiation protection in </w:t>
      </w:r>
      <w:r w:rsidR="003D1A59">
        <w:rPr>
          <w:szCs w:val="22"/>
          <w:lang w:eastAsia="en-GB"/>
        </w:rPr>
        <w:t xml:space="preserve">industrial processes involving </w:t>
      </w:r>
      <w:r w:rsidRPr="0023066D">
        <w:rPr>
          <w:szCs w:val="22"/>
          <w:lang w:eastAsia="en-GB"/>
        </w:rPr>
        <w:t>NORM</w:t>
      </w:r>
      <w:r w:rsidR="003D1A59">
        <w:rPr>
          <w:szCs w:val="22"/>
          <w:lang w:eastAsia="en-GB"/>
        </w:rPr>
        <w:t xml:space="preserve">. </w:t>
      </w:r>
      <w:r w:rsidR="00187B7A" w:rsidRPr="00187B7A">
        <w:t xml:space="preserve"> </w:t>
      </w:r>
      <w:r w:rsidR="003D1A59">
        <w:t>Regulation and management of r</w:t>
      </w:r>
      <w:r w:rsidR="003446BD">
        <w:t xml:space="preserve">adon exposure </w:t>
      </w:r>
      <w:r w:rsidR="00C501B9">
        <w:t xml:space="preserve">in workplaces </w:t>
      </w:r>
      <w:r w:rsidR="00882638">
        <w:t xml:space="preserve">is </w:t>
      </w:r>
      <w:r w:rsidR="006B28F1">
        <w:t xml:space="preserve">also </w:t>
      </w:r>
      <w:r w:rsidR="003043A5">
        <w:t>an important topic</w:t>
      </w:r>
      <w:r w:rsidR="003D1A59">
        <w:t xml:space="preserve">. </w:t>
      </w:r>
      <w:r w:rsidR="003D1A59">
        <w:rPr>
          <w:szCs w:val="22"/>
          <w:lang w:eastAsia="en-GB"/>
        </w:rPr>
        <w:t xml:space="preserve"> </w:t>
      </w:r>
    </w:p>
    <w:p w14:paraId="76242D04" w14:textId="39FDB575" w:rsidR="00324181" w:rsidRDefault="004E2C76" w:rsidP="00D358EC">
      <w:pPr>
        <w:spacing w:after="170" w:line="280" w:lineRule="exact"/>
        <w:jc w:val="both"/>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N</w:t>
      </w:r>
      <w:r w:rsidR="00147CAD">
        <w:rPr>
          <w:rFonts w:ascii="Times New Roman" w:eastAsia="Times New Roman" w:hAnsi="Times New Roman" w:cs="Times New Roman"/>
          <w:szCs w:val="20"/>
          <w:lang w:eastAsia="en-US"/>
        </w:rPr>
        <w:t xml:space="preserve">uclear energy is </w:t>
      </w:r>
      <w:r w:rsidR="003D1A59">
        <w:rPr>
          <w:rFonts w:ascii="Times New Roman" w:eastAsia="Times New Roman" w:hAnsi="Times New Roman" w:cs="Times New Roman"/>
          <w:szCs w:val="20"/>
          <w:lang w:eastAsia="en-US"/>
        </w:rPr>
        <w:t>used in many Member States</w:t>
      </w:r>
      <w:r w:rsidR="00B55226">
        <w:rPr>
          <w:rFonts w:ascii="Times New Roman" w:eastAsia="Times New Roman" w:hAnsi="Times New Roman" w:cs="Times New Roman"/>
          <w:szCs w:val="20"/>
          <w:lang w:eastAsia="en-US"/>
        </w:rPr>
        <w:t xml:space="preserve"> to meet rapid </w:t>
      </w:r>
      <w:r w:rsidR="006B28F1">
        <w:rPr>
          <w:rFonts w:ascii="Times New Roman" w:eastAsia="Times New Roman" w:hAnsi="Times New Roman" w:cs="Times New Roman"/>
          <w:szCs w:val="20"/>
          <w:lang w:eastAsia="en-US"/>
        </w:rPr>
        <w:t xml:space="preserve">increase in </w:t>
      </w:r>
      <w:r w:rsidR="00B55226">
        <w:rPr>
          <w:rFonts w:ascii="Times New Roman" w:eastAsia="Times New Roman" w:hAnsi="Times New Roman" w:cs="Times New Roman"/>
          <w:szCs w:val="20"/>
          <w:lang w:eastAsia="en-US"/>
        </w:rPr>
        <w:t>energy</w:t>
      </w:r>
      <w:r w:rsidR="006B28F1">
        <w:rPr>
          <w:rFonts w:ascii="Times New Roman" w:eastAsia="Times New Roman" w:hAnsi="Times New Roman" w:cs="Times New Roman"/>
          <w:szCs w:val="20"/>
          <w:lang w:eastAsia="en-US"/>
        </w:rPr>
        <w:t xml:space="preserve"> demand</w:t>
      </w:r>
      <w:r w:rsidR="00B55226">
        <w:rPr>
          <w:rFonts w:ascii="Times New Roman" w:eastAsia="Times New Roman" w:hAnsi="Times New Roman" w:cs="Times New Roman"/>
          <w:szCs w:val="20"/>
          <w:lang w:eastAsia="en-US"/>
        </w:rPr>
        <w:t>.</w:t>
      </w:r>
      <w:r w:rsidR="00127301">
        <w:rPr>
          <w:rFonts w:ascii="Times New Roman" w:eastAsia="Times New Roman" w:hAnsi="Times New Roman" w:cs="Times New Roman"/>
          <w:szCs w:val="20"/>
          <w:lang w:eastAsia="en-US"/>
        </w:rPr>
        <w:t xml:space="preserve"> </w:t>
      </w:r>
      <w:r w:rsidR="003E71F0">
        <w:rPr>
          <w:rFonts w:ascii="Times New Roman" w:eastAsia="Times New Roman" w:hAnsi="Times New Roman" w:cs="Times New Roman"/>
          <w:szCs w:val="20"/>
          <w:lang w:eastAsia="en-US"/>
        </w:rPr>
        <w:t xml:space="preserve">Introduction of </w:t>
      </w:r>
      <w:r w:rsidR="0033403F" w:rsidRPr="0033403F">
        <w:rPr>
          <w:rFonts w:ascii="Times New Roman" w:eastAsia="Times New Roman" w:hAnsi="Times New Roman" w:cs="Times New Roman"/>
          <w:szCs w:val="20"/>
          <w:lang w:eastAsia="en-US"/>
        </w:rPr>
        <w:t xml:space="preserve">nuclear power plants (NPPs) </w:t>
      </w:r>
      <w:r w:rsidR="003F6DDB">
        <w:rPr>
          <w:rFonts w:ascii="Times New Roman" w:eastAsia="Times New Roman" w:hAnsi="Times New Roman" w:cs="Times New Roman"/>
          <w:szCs w:val="20"/>
          <w:lang w:eastAsia="en-US"/>
        </w:rPr>
        <w:t>to the so called nuclear embarking countries</w:t>
      </w:r>
      <w:r w:rsidR="00DF41F1">
        <w:rPr>
          <w:rFonts w:ascii="Times New Roman" w:eastAsia="Times New Roman" w:hAnsi="Times New Roman" w:cs="Times New Roman"/>
          <w:szCs w:val="20"/>
          <w:lang w:eastAsia="en-US"/>
        </w:rPr>
        <w:t xml:space="preserve"> and </w:t>
      </w:r>
      <w:r w:rsidR="0033403F" w:rsidRPr="0033403F">
        <w:rPr>
          <w:rFonts w:ascii="Times New Roman" w:eastAsia="Times New Roman" w:hAnsi="Times New Roman" w:cs="Times New Roman"/>
          <w:szCs w:val="20"/>
          <w:lang w:eastAsia="en-US"/>
        </w:rPr>
        <w:t xml:space="preserve">designs of </w:t>
      </w:r>
      <w:r w:rsidR="003E49AD">
        <w:rPr>
          <w:rFonts w:ascii="Times New Roman" w:eastAsia="Times New Roman" w:hAnsi="Times New Roman" w:cs="Times New Roman"/>
          <w:szCs w:val="20"/>
          <w:lang w:eastAsia="en-US"/>
        </w:rPr>
        <w:t xml:space="preserve">new types of </w:t>
      </w:r>
      <w:r w:rsidR="0033403F" w:rsidRPr="0033403F">
        <w:rPr>
          <w:rFonts w:ascii="Times New Roman" w:eastAsia="Times New Roman" w:hAnsi="Times New Roman" w:cs="Times New Roman"/>
          <w:szCs w:val="20"/>
          <w:lang w:eastAsia="en-US"/>
        </w:rPr>
        <w:t xml:space="preserve">nuclear reactors have given rise to some new </w:t>
      </w:r>
      <w:r w:rsidR="00B55226">
        <w:rPr>
          <w:rFonts w:ascii="Times New Roman" w:eastAsia="Times New Roman" w:hAnsi="Times New Roman" w:cs="Times New Roman"/>
          <w:szCs w:val="20"/>
          <w:lang w:eastAsia="en-US"/>
        </w:rPr>
        <w:t xml:space="preserve">challenges </w:t>
      </w:r>
      <w:r w:rsidR="005465EB">
        <w:rPr>
          <w:rFonts w:ascii="Times New Roman" w:eastAsia="Times New Roman" w:hAnsi="Times New Roman" w:cs="Times New Roman"/>
          <w:szCs w:val="20"/>
          <w:lang w:eastAsia="en-US"/>
        </w:rPr>
        <w:t xml:space="preserve">for </w:t>
      </w:r>
      <w:r w:rsidR="00B55226">
        <w:rPr>
          <w:rFonts w:ascii="Times New Roman" w:eastAsia="Times New Roman" w:hAnsi="Times New Roman" w:cs="Times New Roman"/>
          <w:szCs w:val="20"/>
          <w:lang w:eastAsia="en-US"/>
        </w:rPr>
        <w:t xml:space="preserve">occupational </w:t>
      </w:r>
      <w:r w:rsidR="005465EB">
        <w:rPr>
          <w:rFonts w:ascii="Times New Roman" w:eastAsia="Times New Roman" w:hAnsi="Times New Roman" w:cs="Times New Roman"/>
          <w:szCs w:val="20"/>
          <w:lang w:eastAsia="en-US"/>
        </w:rPr>
        <w:t>radiation protection</w:t>
      </w:r>
      <w:r w:rsidR="0033403F" w:rsidRPr="0033403F">
        <w:rPr>
          <w:rFonts w:ascii="Times New Roman" w:eastAsia="Times New Roman" w:hAnsi="Times New Roman" w:cs="Times New Roman"/>
          <w:szCs w:val="20"/>
          <w:lang w:eastAsia="en-US"/>
        </w:rPr>
        <w:t xml:space="preserve">. </w:t>
      </w:r>
      <w:r w:rsidR="00485285">
        <w:rPr>
          <w:rFonts w:ascii="Times New Roman" w:eastAsia="Times New Roman" w:hAnsi="Times New Roman" w:cs="Times New Roman"/>
          <w:szCs w:val="20"/>
          <w:lang w:eastAsia="en-US"/>
        </w:rPr>
        <w:t xml:space="preserve">As </w:t>
      </w:r>
      <w:r w:rsidR="002418CF" w:rsidRPr="002418CF">
        <w:rPr>
          <w:rFonts w:ascii="Times New Roman" w:eastAsia="Times New Roman" w:hAnsi="Times New Roman" w:cs="Times New Roman"/>
          <w:szCs w:val="20"/>
          <w:lang w:eastAsia="en-US"/>
        </w:rPr>
        <w:t xml:space="preserve">many nuclear reactors come to the end of their operating life, </w:t>
      </w:r>
      <w:r w:rsidR="00BA2C29">
        <w:rPr>
          <w:rFonts w:ascii="Times New Roman" w:eastAsia="Times New Roman" w:hAnsi="Times New Roman" w:cs="Times New Roman"/>
          <w:szCs w:val="20"/>
          <w:lang w:eastAsia="en-US"/>
        </w:rPr>
        <w:t xml:space="preserve">radiation </w:t>
      </w:r>
      <w:r w:rsidR="00AD140B">
        <w:rPr>
          <w:rFonts w:ascii="Times New Roman" w:eastAsia="Times New Roman" w:hAnsi="Times New Roman" w:cs="Times New Roman"/>
          <w:szCs w:val="20"/>
          <w:lang w:eastAsia="en-US"/>
        </w:rPr>
        <w:t xml:space="preserve">protection during </w:t>
      </w:r>
      <w:r w:rsidR="002418CF" w:rsidRPr="002418CF">
        <w:rPr>
          <w:rFonts w:ascii="Times New Roman" w:eastAsia="Times New Roman" w:hAnsi="Times New Roman" w:cs="Times New Roman"/>
          <w:szCs w:val="20"/>
          <w:lang w:eastAsia="en-US"/>
        </w:rPr>
        <w:t>decommissioning</w:t>
      </w:r>
      <w:r w:rsidR="006B28F1">
        <w:rPr>
          <w:rFonts w:ascii="Times New Roman" w:eastAsia="Times New Roman" w:hAnsi="Times New Roman" w:cs="Times New Roman"/>
          <w:szCs w:val="20"/>
          <w:lang w:eastAsia="en-US"/>
        </w:rPr>
        <w:t xml:space="preserve"> activities have increased and affect radiation protection of workers. </w:t>
      </w:r>
      <w:r w:rsidR="002418CF" w:rsidRPr="002418CF">
        <w:rPr>
          <w:rFonts w:ascii="Times New Roman" w:eastAsia="Times New Roman" w:hAnsi="Times New Roman" w:cs="Times New Roman"/>
          <w:szCs w:val="20"/>
          <w:lang w:eastAsia="en-US"/>
        </w:rPr>
        <w:t xml:space="preserve"> </w:t>
      </w:r>
    </w:p>
    <w:p w14:paraId="33643BE1" w14:textId="489FEBA3" w:rsidR="006B28F1" w:rsidRDefault="00726B7A" w:rsidP="007F78CB">
      <w:pPr>
        <w:spacing w:after="170" w:line="280" w:lineRule="exact"/>
        <w:jc w:val="both"/>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 xml:space="preserve">Optimization is </w:t>
      </w:r>
      <w:r w:rsidR="004E5BE4">
        <w:rPr>
          <w:rFonts w:ascii="Times New Roman" w:eastAsia="Times New Roman" w:hAnsi="Times New Roman" w:cs="Times New Roman"/>
          <w:szCs w:val="20"/>
          <w:lang w:eastAsia="en-US"/>
        </w:rPr>
        <w:t>a k</w:t>
      </w:r>
      <w:r>
        <w:rPr>
          <w:rFonts w:ascii="Times New Roman" w:eastAsia="Times New Roman" w:hAnsi="Times New Roman" w:cs="Times New Roman"/>
          <w:szCs w:val="20"/>
          <w:lang w:eastAsia="en-US"/>
        </w:rPr>
        <w:t xml:space="preserve">ey point for </w:t>
      </w:r>
      <w:r w:rsidR="004E5BE4">
        <w:rPr>
          <w:rFonts w:ascii="Times New Roman" w:eastAsia="Times New Roman" w:hAnsi="Times New Roman" w:cs="Times New Roman"/>
          <w:szCs w:val="20"/>
          <w:lang w:eastAsia="en-US"/>
        </w:rPr>
        <w:t xml:space="preserve">occupational </w:t>
      </w:r>
      <w:r w:rsidR="00B55226">
        <w:rPr>
          <w:rFonts w:ascii="Times New Roman" w:eastAsia="Times New Roman" w:hAnsi="Times New Roman" w:cs="Times New Roman"/>
          <w:szCs w:val="20"/>
          <w:lang w:eastAsia="en-US"/>
        </w:rPr>
        <w:t xml:space="preserve">radiation </w:t>
      </w:r>
      <w:r>
        <w:rPr>
          <w:rFonts w:ascii="Times New Roman" w:eastAsia="Times New Roman" w:hAnsi="Times New Roman" w:cs="Times New Roman"/>
          <w:szCs w:val="20"/>
          <w:lang w:eastAsia="en-US"/>
        </w:rPr>
        <w:t>protection</w:t>
      </w:r>
      <w:r w:rsidR="004E5BE4">
        <w:rPr>
          <w:rFonts w:ascii="Times New Roman" w:eastAsia="Times New Roman" w:hAnsi="Times New Roman" w:cs="Times New Roman"/>
          <w:szCs w:val="20"/>
          <w:lang w:eastAsia="en-US"/>
        </w:rPr>
        <w:t xml:space="preserve">. </w:t>
      </w:r>
      <w:r w:rsidR="006246AC">
        <w:rPr>
          <w:rFonts w:ascii="Times New Roman" w:eastAsia="Times New Roman" w:hAnsi="Times New Roman" w:cs="Times New Roman"/>
          <w:szCs w:val="20"/>
          <w:lang w:eastAsia="en-US"/>
        </w:rPr>
        <w:t>Information system</w:t>
      </w:r>
      <w:r w:rsidR="00E65352">
        <w:rPr>
          <w:rFonts w:ascii="Times New Roman" w:eastAsia="Times New Roman" w:hAnsi="Times New Roman" w:cs="Times New Roman"/>
          <w:szCs w:val="20"/>
          <w:lang w:eastAsia="en-US"/>
        </w:rPr>
        <w:t xml:space="preserve">s </w:t>
      </w:r>
      <w:r w:rsidR="004E5BE4">
        <w:rPr>
          <w:rFonts w:ascii="Times New Roman" w:eastAsia="Times New Roman" w:hAnsi="Times New Roman" w:cs="Times New Roman"/>
          <w:szCs w:val="20"/>
          <w:lang w:eastAsia="en-US"/>
        </w:rPr>
        <w:t xml:space="preserve">(such as ISOE, ISEMIR) </w:t>
      </w:r>
      <w:r w:rsidR="00DD7B61">
        <w:rPr>
          <w:rFonts w:ascii="Times New Roman" w:eastAsia="Times New Roman" w:hAnsi="Times New Roman" w:cs="Times New Roman"/>
          <w:szCs w:val="20"/>
          <w:lang w:eastAsia="en-US"/>
        </w:rPr>
        <w:t>and networks</w:t>
      </w:r>
      <w:r w:rsidR="004E5BE4">
        <w:rPr>
          <w:rFonts w:ascii="Times New Roman" w:eastAsia="Times New Roman" w:hAnsi="Times New Roman" w:cs="Times New Roman"/>
          <w:szCs w:val="20"/>
          <w:lang w:eastAsia="en-US"/>
        </w:rPr>
        <w:t xml:space="preserve"> (such as ORPNET)</w:t>
      </w:r>
      <w:r w:rsidR="00DD7B61">
        <w:rPr>
          <w:rFonts w:ascii="Times New Roman" w:eastAsia="Times New Roman" w:hAnsi="Times New Roman" w:cs="Times New Roman"/>
          <w:szCs w:val="20"/>
          <w:lang w:eastAsia="en-US"/>
        </w:rPr>
        <w:t xml:space="preserve"> </w:t>
      </w:r>
      <w:r w:rsidR="005F0CFB">
        <w:rPr>
          <w:rFonts w:ascii="Times New Roman" w:eastAsia="Times New Roman" w:hAnsi="Times New Roman" w:cs="Times New Roman"/>
          <w:szCs w:val="20"/>
          <w:lang w:eastAsia="en-US"/>
        </w:rPr>
        <w:t xml:space="preserve">aiming to facilitate </w:t>
      </w:r>
      <w:r w:rsidR="001E5315">
        <w:rPr>
          <w:rFonts w:ascii="Times New Roman" w:eastAsia="Times New Roman" w:hAnsi="Times New Roman" w:cs="Times New Roman"/>
          <w:szCs w:val="20"/>
          <w:lang w:eastAsia="en-US"/>
        </w:rPr>
        <w:t>experience exchange</w:t>
      </w:r>
      <w:r w:rsidR="004E5BE4">
        <w:rPr>
          <w:rFonts w:ascii="Times New Roman" w:eastAsia="Times New Roman" w:hAnsi="Times New Roman" w:cs="Times New Roman"/>
          <w:szCs w:val="20"/>
          <w:lang w:eastAsia="en-US"/>
        </w:rPr>
        <w:t xml:space="preserve"> on </w:t>
      </w:r>
      <w:r w:rsidR="007779E7">
        <w:rPr>
          <w:rFonts w:ascii="Times New Roman" w:eastAsia="Times New Roman" w:hAnsi="Times New Roman" w:cs="Times New Roman"/>
          <w:szCs w:val="20"/>
          <w:lang w:eastAsia="en-US"/>
        </w:rPr>
        <w:t>optimization have</w:t>
      </w:r>
      <w:r w:rsidR="001E5315">
        <w:rPr>
          <w:rFonts w:ascii="Times New Roman" w:eastAsia="Times New Roman" w:hAnsi="Times New Roman" w:cs="Times New Roman"/>
          <w:szCs w:val="20"/>
          <w:lang w:eastAsia="en-US"/>
        </w:rPr>
        <w:t xml:space="preserve"> </w:t>
      </w:r>
      <w:r w:rsidR="007712BE">
        <w:rPr>
          <w:rFonts w:ascii="Times New Roman" w:eastAsia="Times New Roman" w:hAnsi="Times New Roman" w:cs="Times New Roman"/>
          <w:szCs w:val="20"/>
          <w:lang w:eastAsia="en-US"/>
        </w:rPr>
        <w:t xml:space="preserve">been established in </w:t>
      </w:r>
      <w:r w:rsidR="00A27058">
        <w:rPr>
          <w:rFonts w:ascii="Times New Roman" w:eastAsia="Times New Roman" w:hAnsi="Times New Roman" w:cs="Times New Roman"/>
          <w:szCs w:val="20"/>
          <w:lang w:eastAsia="en-US"/>
        </w:rPr>
        <w:t>nuclear</w:t>
      </w:r>
      <w:r w:rsidR="004E5BE4">
        <w:rPr>
          <w:rFonts w:ascii="Times New Roman" w:eastAsia="Times New Roman" w:hAnsi="Times New Roman" w:cs="Times New Roman"/>
          <w:szCs w:val="20"/>
          <w:lang w:eastAsia="en-US"/>
        </w:rPr>
        <w:t xml:space="preserve"> industry</w:t>
      </w:r>
      <w:r w:rsidR="00A27058">
        <w:rPr>
          <w:rFonts w:ascii="Times New Roman" w:eastAsia="Times New Roman" w:hAnsi="Times New Roman" w:cs="Times New Roman"/>
          <w:szCs w:val="20"/>
          <w:lang w:eastAsia="en-US"/>
        </w:rPr>
        <w:t xml:space="preserve">, industrial </w:t>
      </w:r>
      <w:proofErr w:type="gramStart"/>
      <w:r w:rsidR="00A27058">
        <w:rPr>
          <w:rFonts w:ascii="Times New Roman" w:eastAsia="Times New Roman" w:hAnsi="Times New Roman" w:cs="Times New Roman"/>
          <w:szCs w:val="20"/>
          <w:lang w:eastAsia="en-US"/>
        </w:rPr>
        <w:t>radiography</w:t>
      </w:r>
      <w:proofErr w:type="gramEnd"/>
      <w:r w:rsidR="00A27058">
        <w:rPr>
          <w:rFonts w:ascii="Times New Roman" w:eastAsia="Times New Roman" w:hAnsi="Times New Roman" w:cs="Times New Roman"/>
          <w:szCs w:val="20"/>
          <w:lang w:eastAsia="en-US"/>
        </w:rPr>
        <w:t xml:space="preserve"> </w:t>
      </w:r>
      <w:r w:rsidR="004A5BE3">
        <w:rPr>
          <w:rFonts w:ascii="Times New Roman" w:eastAsia="Times New Roman" w:hAnsi="Times New Roman" w:cs="Times New Roman"/>
          <w:szCs w:val="20"/>
          <w:lang w:eastAsia="en-US"/>
        </w:rPr>
        <w:t xml:space="preserve">and interventional cardiology. </w:t>
      </w:r>
      <w:r w:rsidR="00D2699A">
        <w:rPr>
          <w:rFonts w:ascii="Times New Roman" w:eastAsia="Times New Roman" w:hAnsi="Times New Roman" w:cs="Times New Roman"/>
          <w:szCs w:val="20"/>
          <w:lang w:eastAsia="en-US"/>
        </w:rPr>
        <w:t>The e</w:t>
      </w:r>
      <w:r w:rsidR="002B4B31">
        <w:rPr>
          <w:rFonts w:ascii="Times New Roman" w:eastAsia="Times New Roman" w:hAnsi="Times New Roman" w:cs="Times New Roman"/>
          <w:szCs w:val="20"/>
          <w:lang w:eastAsia="en-US"/>
        </w:rPr>
        <w:t>xtension of such app</w:t>
      </w:r>
      <w:r w:rsidR="00BB2FCD">
        <w:rPr>
          <w:rFonts w:ascii="Times New Roman" w:eastAsia="Times New Roman" w:hAnsi="Times New Roman" w:cs="Times New Roman"/>
          <w:szCs w:val="20"/>
          <w:lang w:eastAsia="en-US"/>
        </w:rPr>
        <w:t>roach</w:t>
      </w:r>
      <w:r w:rsidR="005C577F">
        <w:rPr>
          <w:rFonts w:ascii="Times New Roman" w:eastAsia="Times New Roman" w:hAnsi="Times New Roman" w:cs="Times New Roman"/>
          <w:szCs w:val="20"/>
          <w:lang w:eastAsia="en-US"/>
        </w:rPr>
        <w:t>es</w:t>
      </w:r>
      <w:r w:rsidR="00BB2FCD">
        <w:rPr>
          <w:rFonts w:ascii="Times New Roman" w:eastAsia="Times New Roman" w:hAnsi="Times New Roman" w:cs="Times New Roman"/>
          <w:szCs w:val="20"/>
          <w:lang w:eastAsia="en-US"/>
        </w:rPr>
        <w:t xml:space="preserve"> to some other sectors</w:t>
      </w:r>
      <w:r w:rsidR="004E5BE4">
        <w:rPr>
          <w:rFonts w:ascii="Times New Roman" w:eastAsia="Times New Roman" w:hAnsi="Times New Roman" w:cs="Times New Roman"/>
          <w:szCs w:val="20"/>
          <w:lang w:eastAsia="en-US"/>
        </w:rPr>
        <w:t xml:space="preserve">, such as industrial processes involving </w:t>
      </w:r>
      <w:r w:rsidR="00D2699A">
        <w:rPr>
          <w:rFonts w:ascii="Times New Roman" w:eastAsia="Times New Roman" w:hAnsi="Times New Roman" w:cs="Times New Roman"/>
          <w:szCs w:val="20"/>
          <w:lang w:eastAsia="en-US"/>
        </w:rPr>
        <w:t xml:space="preserve">NORM </w:t>
      </w:r>
      <w:r w:rsidR="007779E7">
        <w:rPr>
          <w:rFonts w:ascii="Times New Roman" w:eastAsia="Times New Roman" w:hAnsi="Times New Roman" w:cs="Times New Roman"/>
          <w:szCs w:val="20"/>
          <w:lang w:eastAsia="en-US"/>
        </w:rPr>
        <w:t>is expected</w:t>
      </w:r>
      <w:r w:rsidR="00BB2FCD">
        <w:rPr>
          <w:rFonts w:ascii="Times New Roman" w:eastAsia="Times New Roman" w:hAnsi="Times New Roman" w:cs="Times New Roman"/>
          <w:szCs w:val="20"/>
          <w:lang w:eastAsia="en-US"/>
        </w:rPr>
        <w:t xml:space="preserve">. </w:t>
      </w:r>
      <w:r w:rsidR="006B28F1" w:rsidRPr="006B28F1">
        <w:rPr>
          <w:rFonts w:ascii="Times New Roman" w:eastAsia="Times New Roman" w:hAnsi="Times New Roman" w:cs="Times New Roman"/>
          <w:szCs w:val="20"/>
          <w:lang w:eastAsia="en-US"/>
        </w:rPr>
        <w:t xml:space="preserve">The </w:t>
      </w:r>
      <w:r w:rsidR="006B28F1">
        <w:rPr>
          <w:rFonts w:ascii="Times New Roman" w:eastAsia="Times New Roman" w:hAnsi="Times New Roman" w:cs="Times New Roman"/>
          <w:szCs w:val="20"/>
          <w:lang w:eastAsia="en-US"/>
        </w:rPr>
        <w:t xml:space="preserve">findings and observations of </w:t>
      </w:r>
      <w:r w:rsidR="006B28F1" w:rsidRPr="006B28F1">
        <w:rPr>
          <w:rFonts w:ascii="Times New Roman" w:eastAsia="Times New Roman" w:hAnsi="Times New Roman" w:cs="Times New Roman"/>
          <w:szCs w:val="20"/>
          <w:lang w:eastAsia="en-US"/>
        </w:rPr>
        <w:t>peer reviews have indicated that such reviews have a positive impact on the implementation of optimization in some of the facilities</w:t>
      </w:r>
      <w:r w:rsidR="009D7416">
        <w:rPr>
          <w:rFonts w:ascii="Times New Roman" w:eastAsia="Times New Roman" w:hAnsi="Times New Roman" w:cs="Times New Roman"/>
          <w:szCs w:val="20"/>
          <w:lang w:eastAsia="en-US"/>
        </w:rPr>
        <w:t>.</w:t>
      </w:r>
    </w:p>
    <w:p w14:paraId="269E4F3B" w14:textId="225245B4" w:rsidR="008C3CCE" w:rsidRDefault="008C3CCE" w:rsidP="008C3CCE">
      <w:pPr>
        <w:spacing w:after="170" w:line="280" w:lineRule="exact"/>
        <w:jc w:val="both"/>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 xml:space="preserve">Capacity building of technical services in radiation protection </w:t>
      </w:r>
      <w:r w:rsidRPr="00B360A0">
        <w:rPr>
          <w:rFonts w:ascii="Times New Roman" w:eastAsia="Times New Roman" w:hAnsi="Times New Roman" w:cs="Times New Roman"/>
          <w:szCs w:val="20"/>
          <w:lang w:eastAsia="en-US"/>
        </w:rPr>
        <w:t xml:space="preserve">and the </w:t>
      </w:r>
      <w:r>
        <w:rPr>
          <w:rFonts w:ascii="Times New Roman" w:eastAsia="Times New Roman" w:hAnsi="Times New Roman" w:cs="Times New Roman"/>
          <w:szCs w:val="20"/>
          <w:lang w:eastAsia="en-US"/>
        </w:rPr>
        <w:t xml:space="preserve">involvement </w:t>
      </w:r>
      <w:r w:rsidRPr="00B360A0">
        <w:rPr>
          <w:rFonts w:ascii="Times New Roman" w:eastAsia="Times New Roman" w:hAnsi="Times New Roman" w:cs="Times New Roman"/>
          <w:szCs w:val="20"/>
          <w:lang w:eastAsia="en-US"/>
        </w:rPr>
        <w:t xml:space="preserve">of the stakeholders including </w:t>
      </w:r>
      <w:r>
        <w:rPr>
          <w:rFonts w:ascii="Times New Roman" w:eastAsia="Times New Roman" w:hAnsi="Times New Roman" w:cs="Times New Roman"/>
          <w:szCs w:val="20"/>
          <w:lang w:eastAsia="en-US"/>
        </w:rPr>
        <w:t xml:space="preserve">regulators, </w:t>
      </w:r>
      <w:r w:rsidRPr="00B360A0">
        <w:rPr>
          <w:rFonts w:ascii="Times New Roman" w:eastAsia="Times New Roman" w:hAnsi="Times New Roman" w:cs="Times New Roman"/>
          <w:szCs w:val="20"/>
          <w:lang w:eastAsia="en-US"/>
        </w:rPr>
        <w:t>representatives of the workers’ and employers’ organizations are</w:t>
      </w:r>
      <w:r>
        <w:rPr>
          <w:rFonts w:ascii="Times New Roman" w:eastAsia="Times New Roman" w:hAnsi="Times New Roman" w:cs="Times New Roman"/>
          <w:szCs w:val="20"/>
          <w:lang w:eastAsia="en-US"/>
        </w:rPr>
        <w:t xml:space="preserve"> essential for occupational radiation protection decision making in developing countries. </w:t>
      </w:r>
    </w:p>
    <w:p w14:paraId="2085F2F5" w14:textId="4DCC7B61" w:rsidR="008C3CCE" w:rsidRDefault="008C3CCE" w:rsidP="007F78CB">
      <w:pPr>
        <w:spacing w:after="170" w:line="280" w:lineRule="exact"/>
        <w:jc w:val="both"/>
        <w:rPr>
          <w:rFonts w:ascii="Times New Roman" w:eastAsia="Times New Roman" w:hAnsi="Times New Roman" w:cs="Times New Roman"/>
          <w:szCs w:val="20"/>
          <w:lang w:eastAsia="en-US"/>
        </w:rPr>
      </w:pPr>
      <w:r w:rsidRPr="007779E7">
        <w:rPr>
          <w:rFonts w:ascii="Times New Roman" w:eastAsia="Times New Roman" w:hAnsi="Times New Roman" w:cs="Times New Roman"/>
          <w:szCs w:val="20"/>
          <w:lang w:eastAsia="en-US"/>
        </w:rPr>
        <w:t>With the publication of ICRU</w:t>
      </w:r>
      <w:r w:rsidR="00007E7D">
        <w:rPr>
          <w:rFonts w:ascii="Times New Roman" w:eastAsia="Times New Roman" w:hAnsi="Times New Roman" w:cs="Times New Roman"/>
          <w:szCs w:val="20"/>
          <w:lang w:eastAsia="en-US"/>
        </w:rPr>
        <w:t>/ICRP joint</w:t>
      </w:r>
      <w:r w:rsidRPr="007779E7">
        <w:rPr>
          <w:rFonts w:ascii="Times New Roman" w:eastAsia="Times New Roman" w:hAnsi="Times New Roman" w:cs="Times New Roman"/>
          <w:szCs w:val="20"/>
          <w:lang w:eastAsia="en-US"/>
        </w:rPr>
        <w:t xml:space="preserve"> report (</w:t>
      </w:r>
      <w:r w:rsidR="00BC1FEF">
        <w:rPr>
          <w:rFonts w:ascii="Times New Roman" w:eastAsia="Times New Roman" w:hAnsi="Times New Roman" w:cs="Times New Roman"/>
          <w:szCs w:val="20"/>
          <w:lang w:eastAsia="en-US"/>
        </w:rPr>
        <w:t xml:space="preserve">ICRU </w:t>
      </w:r>
      <w:r w:rsidRPr="007779E7">
        <w:rPr>
          <w:rFonts w:ascii="Times New Roman" w:eastAsia="Times New Roman" w:hAnsi="Times New Roman" w:cs="Times New Roman"/>
          <w:szCs w:val="20"/>
          <w:lang w:eastAsia="en-US"/>
        </w:rPr>
        <w:t xml:space="preserve">Report 95) on operational quantities for external radiation exposure, the impact on the existing radiation </w:t>
      </w:r>
      <w:r w:rsidR="00622C27" w:rsidRPr="007779E7">
        <w:rPr>
          <w:rFonts w:ascii="Times New Roman" w:eastAsia="Times New Roman" w:hAnsi="Times New Roman" w:cs="Times New Roman"/>
          <w:szCs w:val="20"/>
          <w:lang w:eastAsia="en-US"/>
        </w:rPr>
        <w:t>monitoring techniques needs t</w:t>
      </w:r>
      <w:r w:rsidRPr="007779E7">
        <w:rPr>
          <w:rFonts w:ascii="Times New Roman" w:eastAsia="Times New Roman" w:hAnsi="Times New Roman" w:cs="Times New Roman"/>
          <w:szCs w:val="20"/>
          <w:lang w:eastAsia="en-US"/>
        </w:rPr>
        <w:t>o be re-assessed.</w:t>
      </w:r>
      <w:r>
        <w:rPr>
          <w:rFonts w:ascii="Times New Roman" w:eastAsia="Times New Roman" w:hAnsi="Times New Roman" w:cs="Times New Roman"/>
          <w:szCs w:val="20"/>
          <w:lang w:eastAsia="en-US"/>
        </w:rPr>
        <w:t xml:space="preserve"> </w:t>
      </w:r>
    </w:p>
    <w:p w14:paraId="1CFA41D9" w14:textId="46F2968B" w:rsidR="007779E7" w:rsidRPr="007779E7" w:rsidRDefault="00777C98" w:rsidP="004D1E23">
      <w:pPr>
        <w:spacing w:after="170" w:line="280" w:lineRule="exact"/>
        <w:jc w:val="both"/>
        <w:rPr>
          <w:rFonts w:ascii="Times New Roman" w:eastAsia="Times New Roman" w:hAnsi="Times New Roman" w:cs="Times New Roman"/>
          <w:szCs w:val="20"/>
          <w:lang w:eastAsia="en-US"/>
        </w:rPr>
      </w:pPr>
      <w:r w:rsidRPr="007779E7">
        <w:rPr>
          <w:rFonts w:ascii="Times New Roman" w:eastAsia="Times New Roman" w:hAnsi="Times New Roman" w:cs="Times New Roman"/>
          <w:szCs w:val="20"/>
          <w:lang w:eastAsia="en-US"/>
        </w:rPr>
        <w:t xml:space="preserve">Experience and feedback arising from the implementation of the International Basic Safety Standards is important for harmonisation and future revision of the standards. In particular, the reduction of the dose limit for the lens of the eye has presented practical challenges in implementation and compliance, which will be discussed. </w:t>
      </w:r>
      <w:r w:rsidR="007779E7" w:rsidRPr="007779E7">
        <w:rPr>
          <w:rFonts w:ascii="Times New Roman" w:eastAsia="Times New Roman" w:hAnsi="Times New Roman" w:cs="Times New Roman"/>
          <w:szCs w:val="20"/>
          <w:lang w:eastAsia="en-US"/>
        </w:rPr>
        <w:t xml:space="preserve">The ongoing development of a safety culture should be promoted </w:t>
      </w:r>
      <w:proofErr w:type="gramStart"/>
      <w:r w:rsidR="007779E7" w:rsidRPr="007779E7">
        <w:rPr>
          <w:rFonts w:ascii="Times New Roman" w:eastAsia="Times New Roman" w:hAnsi="Times New Roman" w:cs="Times New Roman"/>
          <w:szCs w:val="20"/>
          <w:lang w:eastAsia="en-US"/>
        </w:rPr>
        <w:t>in order to</w:t>
      </w:r>
      <w:proofErr w:type="gramEnd"/>
      <w:r w:rsidR="007779E7" w:rsidRPr="007779E7">
        <w:rPr>
          <w:rFonts w:ascii="Times New Roman" w:eastAsia="Times New Roman" w:hAnsi="Times New Roman" w:cs="Times New Roman"/>
          <w:szCs w:val="20"/>
          <w:lang w:eastAsia="en-US"/>
        </w:rPr>
        <w:t xml:space="preserve"> prevent</w:t>
      </w:r>
      <w:r w:rsidR="007779E7">
        <w:rPr>
          <w:rFonts w:ascii="Times New Roman" w:eastAsia="Times New Roman" w:hAnsi="Times New Roman" w:cs="Times New Roman"/>
          <w:szCs w:val="20"/>
          <w:lang w:eastAsia="en-US"/>
        </w:rPr>
        <w:t xml:space="preserve"> </w:t>
      </w:r>
      <w:r w:rsidR="007779E7" w:rsidRPr="007779E7">
        <w:rPr>
          <w:rFonts w:ascii="Times New Roman" w:eastAsia="Times New Roman" w:hAnsi="Times New Roman" w:cs="Times New Roman"/>
          <w:szCs w:val="20"/>
          <w:lang w:eastAsia="en-US"/>
        </w:rPr>
        <w:t>incidents/accidents</w:t>
      </w:r>
      <w:r w:rsidR="007779E7">
        <w:rPr>
          <w:rFonts w:ascii="Times New Roman" w:eastAsia="Times New Roman" w:hAnsi="Times New Roman" w:cs="Times New Roman"/>
          <w:szCs w:val="20"/>
          <w:lang w:eastAsia="en-US"/>
        </w:rPr>
        <w:t>.</w:t>
      </w:r>
    </w:p>
    <w:p w14:paraId="36779985" w14:textId="77777777" w:rsidR="007779E7" w:rsidRDefault="007779E7" w:rsidP="004D1E23">
      <w:pPr>
        <w:jc w:val="both"/>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W</w:t>
      </w:r>
      <w:r w:rsidRPr="002E6685">
        <w:rPr>
          <w:rFonts w:ascii="Times New Roman" w:eastAsia="Times New Roman" w:hAnsi="Times New Roman" w:cs="Times New Roman"/>
          <w:szCs w:val="20"/>
          <w:lang w:eastAsia="en-US"/>
        </w:rPr>
        <w:t xml:space="preserve">ith these issues in mind, and considering current trends and developments, the conference aims to focus efforts in </w:t>
      </w:r>
      <w:r>
        <w:rPr>
          <w:rFonts w:ascii="Times New Roman" w:eastAsia="Times New Roman" w:hAnsi="Times New Roman" w:cs="Times New Roman"/>
          <w:szCs w:val="20"/>
          <w:lang w:eastAsia="en-US"/>
        </w:rPr>
        <w:t>these areas a</w:t>
      </w:r>
      <w:r w:rsidRPr="002E6685">
        <w:rPr>
          <w:rFonts w:ascii="Times New Roman" w:eastAsia="Times New Roman" w:hAnsi="Times New Roman" w:cs="Times New Roman"/>
          <w:szCs w:val="20"/>
          <w:lang w:eastAsia="en-US"/>
        </w:rPr>
        <w:t>nd maximiz</w:t>
      </w:r>
      <w:r>
        <w:rPr>
          <w:rFonts w:ascii="Times New Roman" w:eastAsia="Times New Roman" w:hAnsi="Times New Roman" w:cs="Times New Roman"/>
          <w:szCs w:val="20"/>
          <w:lang w:eastAsia="en-US"/>
        </w:rPr>
        <w:t>ing</w:t>
      </w:r>
      <w:r w:rsidRPr="002E6685">
        <w:rPr>
          <w:rFonts w:ascii="Times New Roman" w:eastAsia="Times New Roman" w:hAnsi="Times New Roman" w:cs="Times New Roman"/>
          <w:szCs w:val="20"/>
          <w:lang w:eastAsia="en-US"/>
        </w:rPr>
        <w:t xml:space="preserve"> the </w:t>
      </w:r>
      <w:r>
        <w:rPr>
          <w:rFonts w:ascii="Times New Roman" w:eastAsia="Times New Roman" w:hAnsi="Times New Roman" w:cs="Times New Roman"/>
          <w:szCs w:val="20"/>
          <w:lang w:eastAsia="en-US"/>
        </w:rPr>
        <w:t xml:space="preserve">related </w:t>
      </w:r>
      <w:r w:rsidRPr="002E6685">
        <w:rPr>
          <w:rFonts w:ascii="Times New Roman" w:eastAsia="Times New Roman" w:hAnsi="Times New Roman" w:cs="Times New Roman"/>
          <w:szCs w:val="20"/>
          <w:lang w:eastAsia="en-US"/>
        </w:rPr>
        <w:t xml:space="preserve">positive impact </w:t>
      </w:r>
      <w:r>
        <w:rPr>
          <w:rFonts w:ascii="Times New Roman" w:eastAsia="Times New Roman" w:hAnsi="Times New Roman" w:cs="Times New Roman"/>
          <w:szCs w:val="20"/>
          <w:lang w:eastAsia="en-US"/>
        </w:rPr>
        <w:t xml:space="preserve">for </w:t>
      </w:r>
      <w:r w:rsidRPr="002E6685">
        <w:rPr>
          <w:rFonts w:ascii="Times New Roman" w:eastAsia="Times New Roman" w:hAnsi="Times New Roman" w:cs="Times New Roman"/>
          <w:szCs w:val="20"/>
          <w:lang w:eastAsia="en-US"/>
        </w:rPr>
        <w:t>future international work.</w:t>
      </w:r>
    </w:p>
    <w:p w14:paraId="78053878" w14:textId="0387E03C" w:rsidR="003E614B" w:rsidRPr="003E614B" w:rsidRDefault="003E614B" w:rsidP="003E614B">
      <w:pPr>
        <w:pStyle w:val="Heading1"/>
        <w:rPr>
          <w:rFonts w:ascii="Times New Roman" w:hAnsi="Times New Roman" w:cs="Times New Roman"/>
          <w:color w:val="auto"/>
          <w:sz w:val="32"/>
          <w:szCs w:val="32"/>
        </w:rPr>
      </w:pPr>
      <w:r w:rsidRPr="003E614B">
        <w:rPr>
          <w:rFonts w:ascii="Times New Roman" w:hAnsi="Times New Roman" w:cs="Times New Roman"/>
          <w:color w:val="auto"/>
          <w:sz w:val="32"/>
          <w:szCs w:val="32"/>
        </w:rPr>
        <w:t>Purpose and Objectives</w:t>
      </w:r>
    </w:p>
    <w:p w14:paraId="5F405F65" w14:textId="77777777" w:rsidR="00D358EC" w:rsidRPr="002E6685" w:rsidRDefault="00D358EC" w:rsidP="00D358EC">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The</w:t>
      </w:r>
      <w:r>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conference has the following objectives:</w:t>
      </w:r>
    </w:p>
    <w:p w14:paraId="30F605B3" w14:textId="0BEA73F7" w:rsidR="005C5C01" w:rsidRDefault="005C5C01" w:rsidP="005C5C01">
      <w:pPr>
        <w:numPr>
          <w:ilvl w:val="0"/>
          <w:numId w:val="1"/>
        </w:numPr>
        <w:overflowPunct w:val="0"/>
        <w:autoSpaceDE w:val="0"/>
        <w:autoSpaceDN w:val="0"/>
        <w:adjustRightInd w:val="0"/>
        <w:spacing w:after="170" w:line="280" w:lineRule="exact"/>
        <w:jc w:val="both"/>
        <w:textAlignment w:val="baseline"/>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To exchange information and experience </w:t>
      </w:r>
      <w:r>
        <w:rPr>
          <w:rFonts w:ascii="Times New Roman" w:eastAsia="Times New Roman" w:hAnsi="Times New Roman" w:cs="Times New Roman"/>
          <w:szCs w:val="20"/>
          <w:lang w:eastAsia="en-US"/>
        </w:rPr>
        <w:t>in the field of</w:t>
      </w:r>
      <w:r w:rsidRPr="002E6685">
        <w:rPr>
          <w:rFonts w:ascii="Times New Roman" w:eastAsia="Times New Roman" w:hAnsi="Times New Roman" w:cs="Times New Roman"/>
          <w:szCs w:val="20"/>
          <w:lang w:eastAsia="en-US"/>
        </w:rPr>
        <w:t xml:space="preserve"> occupational radiation </w:t>
      </w:r>
      <w:proofErr w:type="gramStart"/>
      <w:r w:rsidRPr="002E6685">
        <w:rPr>
          <w:rFonts w:ascii="Times New Roman" w:eastAsia="Times New Roman" w:hAnsi="Times New Roman" w:cs="Times New Roman"/>
          <w:szCs w:val="20"/>
          <w:lang w:eastAsia="en-US"/>
        </w:rPr>
        <w:t>protection;</w:t>
      </w:r>
      <w:proofErr w:type="gramEnd"/>
    </w:p>
    <w:p w14:paraId="3C6F7092" w14:textId="6E7400A5" w:rsidR="00495700" w:rsidRPr="002E6685" w:rsidRDefault="00495700" w:rsidP="005C5C01">
      <w:pPr>
        <w:numPr>
          <w:ilvl w:val="0"/>
          <w:numId w:val="1"/>
        </w:numPr>
        <w:overflowPunct w:val="0"/>
        <w:autoSpaceDE w:val="0"/>
        <w:autoSpaceDN w:val="0"/>
        <w:adjustRightInd w:val="0"/>
        <w:spacing w:after="170" w:line="280" w:lineRule="exact"/>
        <w:jc w:val="both"/>
        <w:textAlignment w:val="baseline"/>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 xml:space="preserve">To review </w:t>
      </w:r>
      <w:r w:rsidR="00867295">
        <w:rPr>
          <w:rFonts w:ascii="Times New Roman" w:eastAsia="Times New Roman" w:hAnsi="Times New Roman" w:cs="Times New Roman"/>
          <w:szCs w:val="20"/>
          <w:lang w:eastAsia="en-US"/>
        </w:rPr>
        <w:t xml:space="preserve">technical and regulatory </w:t>
      </w:r>
      <w:r>
        <w:rPr>
          <w:rFonts w:ascii="Times New Roman" w:eastAsia="Times New Roman" w:hAnsi="Times New Roman" w:cs="Times New Roman"/>
          <w:szCs w:val="20"/>
          <w:lang w:eastAsia="en-US"/>
        </w:rPr>
        <w:t xml:space="preserve">advances, challenges and opportunities since the last conference on the topic organized in </w:t>
      </w:r>
      <w:proofErr w:type="gramStart"/>
      <w:r>
        <w:rPr>
          <w:rFonts w:ascii="Times New Roman" w:eastAsia="Times New Roman" w:hAnsi="Times New Roman" w:cs="Times New Roman"/>
          <w:szCs w:val="20"/>
          <w:lang w:eastAsia="en-US"/>
        </w:rPr>
        <w:t>2014</w:t>
      </w:r>
      <w:r w:rsidR="005E19F4">
        <w:rPr>
          <w:rFonts w:ascii="Times New Roman" w:eastAsia="Times New Roman" w:hAnsi="Times New Roman" w:cs="Times New Roman"/>
          <w:szCs w:val="20"/>
          <w:lang w:eastAsia="en-US"/>
        </w:rPr>
        <w:t>;</w:t>
      </w:r>
      <w:proofErr w:type="gramEnd"/>
    </w:p>
    <w:p w14:paraId="603A4E4E" w14:textId="77777777" w:rsidR="007779E7" w:rsidRDefault="007779E7" w:rsidP="007779E7">
      <w:pPr>
        <w:numPr>
          <w:ilvl w:val="0"/>
          <w:numId w:val="1"/>
        </w:numPr>
        <w:overflowPunct w:val="0"/>
        <w:autoSpaceDE w:val="0"/>
        <w:autoSpaceDN w:val="0"/>
        <w:adjustRightInd w:val="0"/>
        <w:spacing w:after="170" w:line="280" w:lineRule="exact"/>
        <w:jc w:val="both"/>
        <w:textAlignment w:val="baseline"/>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To r</w:t>
      </w:r>
      <w:r w:rsidRPr="00D90458">
        <w:rPr>
          <w:rFonts w:ascii="Times New Roman" w:eastAsia="Times New Roman" w:hAnsi="Times New Roman" w:cs="Times New Roman"/>
          <w:szCs w:val="20"/>
          <w:lang w:eastAsia="en-US"/>
        </w:rPr>
        <w:t xml:space="preserve">eview the global situation on radiation protection of </w:t>
      </w:r>
      <w:proofErr w:type="gramStart"/>
      <w:r w:rsidRPr="00D90458">
        <w:rPr>
          <w:rFonts w:ascii="Times New Roman" w:eastAsia="Times New Roman" w:hAnsi="Times New Roman" w:cs="Times New Roman"/>
          <w:szCs w:val="20"/>
          <w:lang w:eastAsia="en-US"/>
        </w:rPr>
        <w:t>workers</w:t>
      </w:r>
      <w:r>
        <w:rPr>
          <w:rFonts w:ascii="Times New Roman" w:eastAsia="Times New Roman" w:hAnsi="Times New Roman" w:cs="Times New Roman"/>
          <w:szCs w:val="20"/>
          <w:lang w:eastAsia="en-US"/>
        </w:rPr>
        <w:t>;</w:t>
      </w:r>
      <w:proofErr w:type="gramEnd"/>
    </w:p>
    <w:p w14:paraId="37DAF036" w14:textId="77777777" w:rsidR="007779E7" w:rsidRPr="00606FFD" w:rsidRDefault="007779E7" w:rsidP="007779E7">
      <w:pPr>
        <w:numPr>
          <w:ilvl w:val="0"/>
          <w:numId w:val="1"/>
        </w:numPr>
        <w:overflowPunct w:val="0"/>
        <w:autoSpaceDE w:val="0"/>
        <w:autoSpaceDN w:val="0"/>
        <w:adjustRightInd w:val="0"/>
        <w:spacing w:after="170" w:line="280" w:lineRule="exact"/>
        <w:jc w:val="both"/>
        <w:textAlignment w:val="baseline"/>
        <w:rPr>
          <w:rFonts w:ascii="Times New Roman" w:eastAsia="Times New Roman" w:hAnsi="Times New Roman" w:cs="Times New Roman"/>
          <w:szCs w:val="20"/>
          <w:lang w:eastAsia="en-US"/>
        </w:rPr>
      </w:pPr>
      <w:r w:rsidRPr="00D17FCE">
        <w:rPr>
          <w:rFonts w:ascii="Times New Roman" w:eastAsia="Times New Roman" w:hAnsi="Times New Roman" w:cs="Times New Roman"/>
          <w:szCs w:val="20"/>
          <w:lang w:eastAsia="en-US"/>
        </w:rPr>
        <w:t xml:space="preserve">To identify priority actions and future </w:t>
      </w:r>
      <w:proofErr w:type="gramStart"/>
      <w:r w:rsidRPr="00D17FCE">
        <w:rPr>
          <w:rFonts w:ascii="Times New Roman" w:eastAsia="Times New Roman" w:hAnsi="Times New Roman" w:cs="Times New Roman"/>
          <w:szCs w:val="20"/>
          <w:lang w:eastAsia="en-US"/>
        </w:rPr>
        <w:t>needs</w:t>
      </w:r>
      <w:r>
        <w:rPr>
          <w:rFonts w:ascii="Times New Roman" w:eastAsia="Times New Roman" w:hAnsi="Times New Roman" w:cs="Times New Roman"/>
          <w:szCs w:val="20"/>
          <w:lang w:eastAsia="en-US"/>
        </w:rPr>
        <w:t>;</w:t>
      </w:r>
      <w:proofErr w:type="gramEnd"/>
      <w:r w:rsidRPr="00606FFD" w:rsidDel="00D17FCE">
        <w:rPr>
          <w:rFonts w:ascii="Times New Roman" w:eastAsia="Times New Roman" w:hAnsi="Times New Roman" w:cs="Times New Roman"/>
          <w:szCs w:val="20"/>
          <w:lang w:eastAsia="en-US"/>
        </w:rPr>
        <w:t xml:space="preserve"> </w:t>
      </w:r>
    </w:p>
    <w:p w14:paraId="653E1458" w14:textId="77777777" w:rsidR="007779E7" w:rsidRDefault="007779E7" w:rsidP="007779E7">
      <w:pPr>
        <w:numPr>
          <w:ilvl w:val="0"/>
          <w:numId w:val="1"/>
        </w:numPr>
        <w:overflowPunct w:val="0"/>
        <w:autoSpaceDE w:val="0"/>
        <w:autoSpaceDN w:val="0"/>
        <w:adjustRightInd w:val="0"/>
        <w:spacing w:after="170" w:line="280" w:lineRule="exact"/>
        <w:jc w:val="both"/>
        <w:textAlignment w:val="baseline"/>
        <w:rPr>
          <w:rFonts w:ascii="Times New Roman" w:eastAsia="Times New Roman" w:hAnsi="Times New Roman" w:cs="Times New Roman"/>
          <w:szCs w:val="20"/>
          <w:lang w:eastAsia="en-US"/>
        </w:rPr>
      </w:pPr>
      <w:r w:rsidRPr="00606FFD">
        <w:rPr>
          <w:rFonts w:ascii="Times New Roman" w:eastAsia="Times New Roman" w:hAnsi="Times New Roman" w:cs="Times New Roman"/>
          <w:szCs w:val="20"/>
          <w:lang w:eastAsia="en-US"/>
        </w:rPr>
        <w:t>To formulate conclusions and recommendations</w:t>
      </w:r>
      <w:r>
        <w:rPr>
          <w:rFonts w:ascii="Times New Roman" w:eastAsia="Times New Roman" w:hAnsi="Times New Roman" w:cs="Times New Roman"/>
          <w:szCs w:val="20"/>
          <w:lang w:eastAsia="en-US"/>
        </w:rPr>
        <w:t>.</w:t>
      </w:r>
    </w:p>
    <w:p w14:paraId="20B078A5" w14:textId="4D20599A" w:rsidR="007779E7" w:rsidRDefault="007779E7" w:rsidP="004D1E23">
      <w:pPr>
        <w:overflowPunct w:val="0"/>
        <w:autoSpaceDE w:val="0"/>
        <w:autoSpaceDN w:val="0"/>
        <w:adjustRightInd w:val="0"/>
        <w:spacing w:after="170" w:line="280" w:lineRule="exact"/>
        <w:jc w:val="both"/>
        <w:textAlignment w:val="baseline"/>
        <w:rPr>
          <w:rFonts w:ascii="Times New Roman" w:eastAsia="Times New Roman" w:hAnsi="Times New Roman" w:cs="Times New Roman"/>
          <w:szCs w:val="20"/>
          <w:lang w:eastAsia="en-US"/>
        </w:rPr>
      </w:pPr>
      <w:r w:rsidRPr="002341CA">
        <w:rPr>
          <w:rFonts w:ascii="Times New Roman" w:eastAsia="Times New Roman" w:hAnsi="Times New Roman" w:cs="Times New Roman"/>
          <w:szCs w:val="20"/>
          <w:lang w:eastAsia="en-US"/>
        </w:rPr>
        <w:t xml:space="preserve">The conference is expected to </w:t>
      </w:r>
      <w:r>
        <w:rPr>
          <w:rFonts w:ascii="Times New Roman" w:eastAsia="Times New Roman" w:hAnsi="Times New Roman" w:cs="Times New Roman"/>
          <w:szCs w:val="20"/>
          <w:lang w:eastAsia="en-US"/>
        </w:rPr>
        <w:t xml:space="preserve">identify proposal for actions leading </w:t>
      </w:r>
      <w:r w:rsidR="004D1E23">
        <w:rPr>
          <w:rFonts w:ascii="Times New Roman" w:eastAsia="Times New Roman" w:hAnsi="Times New Roman" w:cs="Times New Roman"/>
          <w:szCs w:val="20"/>
          <w:lang w:eastAsia="en-US"/>
        </w:rPr>
        <w:t>to improved</w:t>
      </w:r>
      <w:r>
        <w:rPr>
          <w:rFonts w:ascii="Times New Roman" w:eastAsia="Times New Roman" w:hAnsi="Times New Roman" w:cs="Times New Roman"/>
          <w:szCs w:val="20"/>
          <w:lang w:eastAsia="en-US"/>
        </w:rPr>
        <w:t xml:space="preserve"> global occupational radiation protection system. </w:t>
      </w:r>
    </w:p>
    <w:p w14:paraId="771213C0" w14:textId="69808A7B" w:rsidR="00EA1EB3" w:rsidRPr="00606FFD" w:rsidRDefault="003A7138" w:rsidP="00EA1EB3">
      <w:pPr>
        <w:pStyle w:val="Heading1"/>
        <w:spacing w:before="840" w:after="360"/>
        <w:rPr>
          <w:rFonts w:ascii="Times New Roman" w:hAnsi="Times New Roman" w:cs="Times New Roman"/>
          <w:color w:val="auto"/>
          <w:sz w:val="32"/>
          <w:szCs w:val="32"/>
        </w:rPr>
      </w:pPr>
      <w:r>
        <w:rPr>
          <w:rFonts w:ascii="Times New Roman" w:hAnsi="Times New Roman" w:cs="Times New Roman"/>
          <w:color w:val="auto"/>
          <w:sz w:val="32"/>
          <w:szCs w:val="32"/>
        </w:rPr>
        <w:lastRenderedPageBreak/>
        <w:t xml:space="preserve">Themes and Topics </w:t>
      </w:r>
    </w:p>
    <w:p w14:paraId="79EC436C" w14:textId="77777777" w:rsidR="00C865FD" w:rsidRDefault="00C865FD" w:rsidP="004D1E23">
      <w:pPr>
        <w:jc w:val="both"/>
        <w:rPr>
          <w:rFonts w:ascii="Times New Roman" w:hAnsi="Times New Roman" w:cs="Times New Roman"/>
        </w:rPr>
      </w:pPr>
      <w:r w:rsidRPr="00EA1EB3">
        <w:rPr>
          <w:rFonts w:ascii="Times New Roman" w:hAnsi="Times New Roman" w:cs="Times New Roman"/>
        </w:rPr>
        <w:t xml:space="preserve">The IAEA welcomes high-quality contributions on </w:t>
      </w:r>
      <w:r w:rsidRPr="00EA1EB3">
        <w:rPr>
          <w:rFonts w:ascii="Times New Roman" w:hAnsi="Times New Roman" w:cs="Times New Roman"/>
          <w:b/>
          <w:bCs/>
        </w:rPr>
        <w:t xml:space="preserve">all </w:t>
      </w:r>
      <w:r w:rsidRPr="00EA1EB3">
        <w:rPr>
          <w:rFonts w:ascii="Times New Roman" w:hAnsi="Times New Roman" w:cs="Times New Roman"/>
        </w:rPr>
        <w:t xml:space="preserve">aspects of </w:t>
      </w:r>
      <w:r w:rsidRPr="00606FFD">
        <w:rPr>
          <w:rFonts w:ascii="Times New Roman" w:hAnsi="Times New Roman" w:cs="Times New Roman"/>
        </w:rPr>
        <w:t>occupational radiation protection</w:t>
      </w:r>
      <w:r w:rsidRPr="00EA1EB3">
        <w:rPr>
          <w:rFonts w:ascii="Times New Roman" w:hAnsi="Times New Roman" w:cs="Times New Roman"/>
        </w:rPr>
        <w:t xml:space="preserve">, focusing </w:t>
      </w:r>
      <w:proofErr w:type="gramStart"/>
      <w:r w:rsidRPr="00EA1EB3">
        <w:rPr>
          <w:rFonts w:ascii="Times New Roman" w:hAnsi="Times New Roman" w:cs="Times New Roman"/>
        </w:rPr>
        <w:t>in particular on</w:t>
      </w:r>
      <w:proofErr w:type="gramEnd"/>
      <w:r w:rsidRPr="00EA1EB3">
        <w:rPr>
          <w:rFonts w:ascii="Times New Roman" w:hAnsi="Times New Roman" w:cs="Times New Roman"/>
        </w:rPr>
        <w:t xml:space="preserve"> the topics listed below. This is not an exhaustive list and other relevant topics will also be considered for inclusion.</w:t>
      </w:r>
    </w:p>
    <w:p w14:paraId="6C1A1E0C" w14:textId="0FF65D7C" w:rsidR="005A3BA8" w:rsidRPr="005A3BA8" w:rsidRDefault="005A3BA8" w:rsidP="005A3BA8">
      <w:pPr>
        <w:numPr>
          <w:ilvl w:val="0"/>
          <w:numId w:val="2"/>
        </w:numPr>
        <w:spacing w:after="170" w:line="280" w:lineRule="exact"/>
        <w:jc w:val="both"/>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R</w:t>
      </w:r>
      <w:r w:rsidRPr="005A3BA8">
        <w:rPr>
          <w:rFonts w:ascii="Times New Roman" w:eastAsia="Times New Roman" w:hAnsi="Times New Roman" w:cs="Times New Roman"/>
          <w:szCs w:val="20"/>
          <w:lang w:eastAsia="en-US"/>
        </w:rPr>
        <w:t>eview of international standards and recommendations on occupational radiation protection</w:t>
      </w:r>
      <w:r>
        <w:rPr>
          <w:rFonts w:ascii="Times New Roman" w:eastAsia="Times New Roman" w:hAnsi="Times New Roman" w:cs="Times New Roman"/>
          <w:szCs w:val="20"/>
          <w:lang w:eastAsia="en-US"/>
        </w:rPr>
        <w:t xml:space="preserve">, </w:t>
      </w:r>
      <w:r w:rsidRPr="005A3BA8">
        <w:rPr>
          <w:rFonts w:ascii="Times New Roman" w:eastAsia="Times New Roman" w:hAnsi="Times New Roman" w:cs="Times New Roman"/>
          <w:szCs w:val="20"/>
          <w:lang w:eastAsia="en-US"/>
        </w:rPr>
        <w:t xml:space="preserve">progress over the past twenty years and existing challenges </w:t>
      </w:r>
    </w:p>
    <w:p w14:paraId="7047D2AA" w14:textId="77777777" w:rsidR="008F2134" w:rsidRPr="00552814" w:rsidRDefault="008F2134" w:rsidP="008F2134">
      <w:pPr>
        <w:numPr>
          <w:ilvl w:val="0"/>
          <w:numId w:val="2"/>
        </w:numPr>
        <w:spacing w:after="170" w:line="280" w:lineRule="exact"/>
        <w:jc w:val="both"/>
        <w:rPr>
          <w:rFonts w:ascii="Times New Roman" w:eastAsia="Times New Roman" w:hAnsi="Times New Roman" w:cs="Times New Roman"/>
          <w:szCs w:val="20"/>
          <w:lang w:eastAsia="en-US"/>
        </w:rPr>
      </w:pPr>
      <w:r w:rsidRPr="00552814">
        <w:rPr>
          <w:rFonts w:ascii="Times New Roman" w:eastAsia="Times New Roman" w:hAnsi="Times New Roman" w:cs="Times New Roman"/>
          <w:szCs w:val="20"/>
          <w:lang w:eastAsia="en-US"/>
        </w:rPr>
        <w:t xml:space="preserve">Radiation effects and health risks from </w:t>
      </w:r>
      <w:r w:rsidRPr="0046217E">
        <w:rPr>
          <w:rFonts w:ascii="Times New Roman" w:eastAsia="Times New Roman" w:hAnsi="Times New Roman" w:cs="Times New Roman"/>
          <w:szCs w:val="20"/>
          <w:lang w:eastAsia="en-US"/>
        </w:rPr>
        <w:t>radiation exposure at the workplace</w:t>
      </w:r>
    </w:p>
    <w:p w14:paraId="0E69A518" w14:textId="77777777" w:rsidR="008F2134" w:rsidRPr="00C865FD" w:rsidRDefault="008F2134" w:rsidP="008F2134">
      <w:pPr>
        <w:numPr>
          <w:ilvl w:val="0"/>
          <w:numId w:val="2"/>
        </w:numPr>
        <w:spacing w:after="170" w:line="280" w:lineRule="exact"/>
        <w:jc w:val="both"/>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Monitoring and d</w:t>
      </w:r>
      <w:r w:rsidRPr="00C865FD">
        <w:rPr>
          <w:rFonts w:ascii="Times New Roman" w:eastAsia="Times New Roman" w:hAnsi="Times New Roman" w:cs="Times New Roman"/>
          <w:szCs w:val="20"/>
          <w:lang w:eastAsia="en-US"/>
        </w:rPr>
        <w:t>ose assessment of occupational radiation exposures</w:t>
      </w:r>
      <w:r w:rsidRPr="00C865FD">
        <w:rPr>
          <w:rFonts w:ascii="Times New Roman" w:eastAsia="Times New Roman" w:hAnsi="Times New Roman" w:cs="Times New Roman"/>
          <w:strike/>
          <w:szCs w:val="20"/>
          <w:lang w:eastAsia="en-US"/>
        </w:rPr>
        <w:t xml:space="preserve"> </w:t>
      </w:r>
    </w:p>
    <w:p w14:paraId="05EF3B66" w14:textId="77777777" w:rsidR="008F2134" w:rsidRPr="00C865FD" w:rsidRDefault="008F2134" w:rsidP="008F2134">
      <w:pPr>
        <w:numPr>
          <w:ilvl w:val="0"/>
          <w:numId w:val="2"/>
        </w:numPr>
        <w:spacing w:after="170" w:line="280" w:lineRule="exact"/>
        <w:jc w:val="both"/>
        <w:rPr>
          <w:rFonts w:ascii="Times New Roman" w:eastAsia="Times New Roman" w:hAnsi="Times New Roman" w:cs="Times New Roman"/>
          <w:szCs w:val="20"/>
          <w:lang w:eastAsia="en-US"/>
        </w:rPr>
      </w:pPr>
      <w:r w:rsidRPr="00C865FD">
        <w:rPr>
          <w:rFonts w:ascii="Times New Roman" w:eastAsia="Times New Roman" w:hAnsi="Times New Roman" w:cs="Times New Roman"/>
          <w:szCs w:val="20"/>
          <w:lang w:eastAsia="en-US"/>
        </w:rPr>
        <w:t>Occupational radiation protection in medicine</w:t>
      </w:r>
    </w:p>
    <w:p w14:paraId="09D24FA2" w14:textId="42C76273" w:rsidR="005A3BA8" w:rsidRPr="005A3BA8" w:rsidRDefault="005A3BA8" w:rsidP="005A3BA8">
      <w:pPr>
        <w:numPr>
          <w:ilvl w:val="0"/>
          <w:numId w:val="2"/>
        </w:numPr>
        <w:spacing w:after="170" w:line="280" w:lineRule="exact"/>
        <w:jc w:val="both"/>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O</w:t>
      </w:r>
      <w:r w:rsidRPr="005A3BA8">
        <w:rPr>
          <w:rFonts w:ascii="Times New Roman" w:eastAsia="Times New Roman" w:hAnsi="Times New Roman" w:cs="Times New Roman"/>
          <w:szCs w:val="20"/>
          <w:lang w:eastAsia="en-US"/>
        </w:rPr>
        <w:t xml:space="preserve">ccupational radiation protection in the workplaces involving exposure to naturally occurring radioactive material, </w:t>
      </w:r>
      <w:proofErr w:type="gramStart"/>
      <w:r w:rsidRPr="005A3BA8">
        <w:rPr>
          <w:rFonts w:ascii="Times New Roman" w:eastAsia="Times New Roman" w:hAnsi="Times New Roman" w:cs="Times New Roman"/>
          <w:szCs w:val="20"/>
          <w:lang w:eastAsia="en-US"/>
        </w:rPr>
        <w:t>radon</w:t>
      </w:r>
      <w:proofErr w:type="gramEnd"/>
      <w:r w:rsidRPr="005A3BA8">
        <w:rPr>
          <w:rFonts w:ascii="Times New Roman" w:eastAsia="Times New Roman" w:hAnsi="Times New Roman" w:cs="Times New Roman"/>
          <w:szCs w:val="20"/>
          <w:lang w:eastAsia="en-US"/>
        </w:rPr>
        <w:t xml:space="preserve"> and cosmic rays</w:t>
      </w:r>
    </w:p>
    <w:p w14:paraId="6A8D95C1" w14:textId="77777777" w:rsidR="008F2134" w:rsidRPr="00606FFD" w:rsidRDefault="008F2134" w:rsidP="008F2134">
      <w:pPr>
        <w:numPr>
          <w:ilvl w:val="0"/>
          <w:numId w:val="2"/>
        </w:numPr>
        <w:spacing w:after="170" w:line="280" w:lineRule="exact"/>
        <w:jc w:val="both"/>
        <w:rPr>
          <w:rFonts w:ascii="Times New Roman" w:eastAsia="Times New Roman" w:hAnsi="Times New Roman" w:cs="Times New Roman"/>
          <w:szCs w:val="20"/>
          <w:lang w:eastAsia="en-US"/>
        </w:rPr>
      </w:pPr>
      <w:r w:rsidRPr="00606FFD">
        <w:rPr>
          <w:rFonts w:ascii="Times New Roman" w:eastAsia="Times New Roman" w:hAnsi="Times New Roman" w:cs="Times New Roman"/>
          <w:szCs w:val="20"/>
          <w:lang w:eastAsia="en-US"/>
        </w:rPr>
        <w:t>Occupational radiation protection in industrial, research and educational facilities</w:t>
      </w:r>
    </w:p>
    <w:p w14:paraId="4A6B25D6" w14:textId="77777777" w:rsidR="005A3BA8" w:rsidRDefault="008F2134" w:rsidP="008F2134">
      <w:pPr>
        <w:numPr>
          <w:ilvl w:val="0"/>
          <w:numId w:val="2"/>
        </w:numPr>
        <w:spacing w:after="170" w:line="280" w:lineRule="exact"/>
        <w:jc w:val="both"/>
        <w:rPr>
          <w:rFonts w:ascii="Times New Roman" w:eastAsia="Times New Roman" w:hAnsi="Times New Roman" w:cs="Times New Roman"/>
          <w:szCs w:val="20"/>
          <w:lang w:eastAsia="en-US"/>
        </w:rPr>
      </w:pPr>
      <w:r w:rsidRPr="00606FFD">
        <w:rPr>
          <w:rFonts w:ascii="Times New Roman" w:eastAsia="Times New Roman" w:hAnsi="Times New Roman" w:cs="Times New Roman"/>
          <w:szCs w:val="20"/>
          <w:lang w:eastAsia="en-US"/>
        </w:rPr>
        <w:t xml:space="preserve">Occupational radiation protection in nuclear </w:t>
      </w:r>
      <w:r w:rsidR="005A3BA8">
        <w:rPr>
          <w:rFonts w:ascii="Times New Roman" w:eastAsia="Times New Roman" w:hAnsi="Times New Roman" w:cs="Times New Roman"/>
          <w:szCs w:val="20"/>
          <w:lang w:eastAsia="en-US"/>
        </w:rPr>
        <w:t>power plants and nuclear fuel cycle facilities</w:t>
      </w:r>
    </w:p>
    <w:p w14:paraId="0A7031AA" w14:textId="6EA7689F" w:rsidR="008F2134" w:rsidRPr="00606FFD" w:rsidRDefault="008F2134" w:rsidP="008F2134">
      <w:pPr>
        <w:numPr>
          <w:ilvl w:val="0"/>
          <w:numId w:val="2"/>
        </w:numPr>
        <w:spacing w:after="170" w:line="280" w:lineRule="exact"/>
        <w:jc w:val="both"/>
        <w:rPr>
          <w:rFonts w:ascii="Times New Roman" w:eastAsia="Times New Roman" w:hAnsi="Times New Roman" w:cs="Times New Roman"/>
          <w:szCs w:val="20"/>
          <w:lang w:eastAsia="en-US"/>
        </w:rPr>
      </w:pPr>
      <w:r w:rsidRPr="00606FFD">
        <w:rPr>
          <w:rFonts w:ascii="Times New Roman" w:eastAsia="Times New Roman" w:hAnsi="Times New Roman" w:cs="Times New Roman"/>
          <w:szCs w:val="20"/>
          <w:lang w:eastAsia="en-US"/>
        </w:rPr>
        <w:t>Occupational radiation protection in emergency exposure situations</w:t>
      </w:r>
      <w:r w:rsidR="003875C1">
        <w:rPr>
          <w:rFonts w:ascii="Times New Roman" w:eastAsia="Times New Roman" w:hAnsi="Times New Roman" w:cs="Times New Roman"/>
          <w:szCs w:val="20"/>
          <w:lang w:eastAsia="en-US"/>
        </w:rPr>
        <w:t xml:space="preserve"> and </w:t>
      </w:r>
      <w:r w:rsidR="008C7C71" w:rsidRPr="008C7C71">
        <w:rPr>
          <w:rFonts w:ascii="Times New Roman" w:eastAsia="Times New Roman" w:hAnsi="Times New Roman" w:cs="Times New Roman"/>
          <w:szCs w:val="20"/>
          <w:lang w:eastAsia="en-US"/>
        </w:rPr>
        <w:t xml:space="preserve">subsequent </w:t>
      </w:r>
      <w:r w:rsidR="003875C1">
        <w:rPr>
          <w:rFonts w:ascii="Times New Roman" w:eastAsia="Times New Roman" w:hAnsi="Times New Roman" w:cs="Times New Roman"/>
          <w:szCs w:val="20"/>
          <w:lang w:eastAsia="en-US"/>
        </w:rPr>
        <w:t>tra</w:t>
      </w:r>
      <w:r w:rsidR="00ED351B">
        <w:rPr>
          <w:rFonts w:ascii="Times New Roman" w:eastAsia="Times New Roman" w:hAnsi="Times New Roman" w:cs="Times New Roman"/>
          <w:szCs w:val="20"/>
          <w:lang w:eastAsia="en-US"/>
        </w:rPr>
        <w:t>nsition period</w:t>
      </w:r>
      <w:r w:rsidR="00E47A22">
        <w:rPr>
          <w:rFonts w:ascii="Times New Roman" w:eastAsia="Times New Roman" w:hAnsi="Times New Roman" w:cs="Times New Roman"/>
          <w:szCs w:val="20"/>
          <w:lang w:eastAsia="en-US"/>
        </w:rPr>
        <w:t>s</w:t>
      </w:r>
    </w:p>
    <w:p w14:paraId="0D2E0E8B" w14:textId="77777777" w:rsidR="008F2134" w:rsidRDefault="008F2134" w:rsidP="008F2134">
      <w:pPr>
        <w:numPr>
          <w:ilvl w:val="0"/>
          <w:numId w:val="2"/>
        </w:numPr>
        <w:spacing w:after="170" w:line="280" w:lineRule="exact"/>
        <w:jc w:val="both"/>
        <w:rPr>
          <w:rFonts w:ascii="Times New Roman" w:eastAsia="Times New Roman" w:hAnsi="Times New Roman" w:cs="Times New Roman"/>
          <w:szCs w:val="20"/>
          <w:lang w:eastAsia="en-US"/>
        </w:rPr>
      </w:pPr>
      <w:r w:rsidRPr="00606FFD">
        <w:rPr>
          <w:rFonts w:ascii="Times New Roman" w:eastAsia="Times New Roman" w:hAnsi="Times New Roman" w:cs="Times New Roman"/>
          <w:szCs w:val="20"/>
          <w:lang w:eastAsia="en-US"/>
        </w:rPr>
        <w:t xml:space="preserve">Radiation protection of workers </w:t>
      </w:r>
      <w:r>
        <w:rPr>
          <w:rFonts w:ascii="Times New Roman" w:eastAsia="Times New Roman" w:hAnsi="Times New Roman" w:cs="Times New Roman"/>
          <w:szCs w:val="20"/>
          <w:lang w:eastAsia="en-US"/>
        </w:rPr>
        <w:t xml:space="preserve">in </w:t>
      </w:r>
      <w:r w:rsidRPr="00606FFD">
        <w:rPr>
          <w:rFonts w:ascii="Times New Roman" w:eastAsia="Times New Roman" w:hAnsi="Times New Roman" w:cs="Times New Roman"/>
          <w:szCs w:val="20"/>
          <w:lang w:eastAsia="en-US"/>
        </w:rPr>
        <w:t xml:space="preserve">special cases (itinerant workers, </w:t>
      </w:r>
      <w:r>
        <w:rPr>
          <w:rFonts w:ascii="Times New Roman" w:eastAsia="Times New Roman" w:hAnsi="Times New Roman" w:cs="Times New Roman"/>
          <w:szCs w:val="20"/>
          <w:lang w:eastAsia="en-US"/>
        </w:rPr>
        <w:t xml:space="preserve">apprentices, female </w:t>
      </w:r>
      <w:r w:rsidRPr="00606FFD">
        <w:rPr>
          <w:rFonts w:ascii="Times New Roman" w:eastAsia="Times New Roman" w:hAnsi="Times New Roman" w:cs="Times New Roman"/>
          <w:szCs w:val="20"/>
          <w:lang w:eastAsia="en-US"/>
        </w:rPr>
        <w:t>workers)</w:t>
      </w:r>
    </w:p>
    <w:p w14:paraId="3AF09E6C" w14:textId="5E9CFEEB" w:rsidR="008F2134" w:rsidRPr="00C865FD" w:rsidRDefault="008F2134" w:rsidP="008F2134">
      <w:pPr>
        <w:numPr>
          <w:ilvl w:val="0"/>
          <w:numId w:val="2"/>
        </w:numPr>
        <w:spacing w:after="170" w:line="280" w:lineRule="exact"/>
        <w:jc w:val="both"/>
        <w:rPr>
          <w:rFonts w:ascii="Times New Roman" w:eastAsia="Times New Roman" w:hAnsi="Times New Roman" w:cs="Times New Roman"/>
          <w:szCs w:val="20"/>
          <w:lang w:eastAsia="en-US"/>
        </w:rPr>
      </w:pPr>
      <w:r w:rsidRPr="00C865FD">
        <w:rPr>
          <w:rFonts w:ascii="Times New Roman" w:eastAsia="Times New Roman" w:hAnsi="Times New Roman" w:cs="Times New Roman"/>
          <w:szCs w:val="20"/>
          <w:lang w:eastAsia="en-US"/>
        </w:rPr>
        <w:t xml:space="preserve">Optimization </w:t>
      </w:r>
      <w:r w:rsidR="005A3BA8">
        <w:rPr>
          <w:rFonts w:ascii="Times New Roman" w:eastAsia="Times New Roman" w:hAnsi="Times New Roman" w:cs="Times New Roman"/>
          <w:szCs w:val="20"/>
          <w:lang w:eastAsia="en-US"/>
        </w:rPr>
        <w:t xml:space="preserve">in </w:t>
      </w:r>
      <w:r w:rsidRPr="00C865FD">
        <w:rPr>
          <w:rFonts w:ascii="Times New Roman" w:eastAsia="Times New Roman" w:hAnsi="Times New Roman" w:cs="Times New Roman"/>
          <w:szCs w:val="20"/>
          <w:lang w:eastAsia="en-US"/>
        </w:rPr>
        <w:t>occupational radiation protection</w:t>
      </w:r>
    </w:p>
    <w:p w14:paraId="543FA936" w14:textId="64EF956B" w:rsidR="005A3BA8" w:rsidRPr="005A3BA8" w:rsidRDefault="005A3BA8" w:rsidP="005A3BA8">
      <w:pPr>
        <w:pStyle w:val="ListParagraph"/>
        <w:numPr>
          <w:ilvl w:val="0"/>
          <w:numId w:val="2"/>
        </w:numPr>
        <w:shd w:val="clear" w:color="auto" w:fill="FFFFFF" w:themeFill="background1"/>
        <w:spacing w:after="160" w:line="259" w:lineRule="auto"/>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T</w:t>
      </w:r>
      <w:r w:rsidRPr="005A3BA8">
        <w:rPr>
          <w:rFonts w:ascii="Times New Roman" w:eastAsia="Times New Roman" w:hAnsi="Times New Roman" w:cs="Times New Roman"/>
          <w:szCs w:val="20"/>
          <w:lang w:eastAsia="en-US"/>
        </w:rPr>
        <w:t>echnical service providers in occupational radiation protection</w:t>
      </w:r>
    </w:p>
    <w:p w14:paraId="10CEE5BA" w14:textId="77777777" w:rsidR="008F2134" w:rsidRPr="00606FFD" w:rsidRDefault="008F2134" w:rsidP="008F2134">
      <w:pPr>
        <w:numPr>
          <w:ilvl w:val="0"/>
          <w:numId w:val="2"/>
        </w:numPr>
        <w:spacing w:after="170" w:line="280" w:lineRule="exact"/>
        <w:jc w:val="both"/>
        <w:rPr>
          <w:rFonts w:ascii="Times New Roman" w:eastAsia="Times New Roman" w:hAnsi="Times New Roman" w:cs="Times New Roman"/>
          <w:szCs w:val="20"/>
          <w:lang w:eastAsia="en-US"/>
        </w:rPr>
      </w:pPr>
      <w:r w:rsidRPr="00606FFD">
        <w:rPr>
          <w:rFonts w:ascii="Times New Roman" w:eastAsia="Times New Roman" w:hAnsi="Times New Roman" w:cs="Times New Roman"/>
          <w:szCs w:val="20"/>
          <w:lang w:eastAsia="en-US"/>
        </w:rPr>
        <w:t>Education and training in occupational radiation protection</w:t>
      </w:r>
    </w:p>
    <w:p w14:paraId="6C4FBAAD" w14:textId="77777777" w:rsidR="008F2134" w:rsidRPr="00606FFD" w:rsidRDefault="008F2134" w:rsidP="008F2134">
      <w:pPr>
        <w:numPr>
          <w:ilvl w:val="0"/>
          <w:numId w:val="2"/>
        </w:numPr>
        <w:spacing w:after="170" w:line="280" w:lineRule="exact"/>
        <w:jc w:val="both"/>
        <w:rPr>
          <w:rFonts w:ascii="Times New Roman" w:eastAsia="Times New Roman" w:hAnsi="Times New Roman" w:cs="Times New Roman"/>
          <w:szCs w:val="20"/>
          <w:lang w:eastAsia="en-US"/>
        </w:rPr>
      </w:pPr>
      <w:r w:rsidRPr="00606FFD">
        <w:rPr>
          <w:rFonts w:ascii="Times New Roman" w:eastAsia="Times New Roman" w:hAnsi="Times New Roman" w:cs="Times New Roman"/>
          <w:szCs w:val="20"/>
          <w:lang w:eastAsia="en-US"/>
        </w:rPr>
        <w:t>Health surveillance; probability of causation of occupational harm attributable to radiation exposure; compensation</w:t>
      </w:r>
    </w:p>
    <w:p w14:paraId="49B98232" w14:textId="77777777" w:rsidR="008F2134" w:rsidRPr="00606FFD" w:rsidRDefault="008F2134" w:rsidP="008F2134">
      <w:pPr>
        <w:numPr>
          <w:ilvl w:val="0"/>
          <w:numId w:val="2"/>
        </w:numPr>
        <w:spacing w:after="170" w:line="280" w:lineRule="exact"/>
        <w:jc w:val="both"/>
        <w:rPr>
          <w:rFonts w:ascii="Times New Roman" w:eastAsia="Times New Roman" w:hAnsi="Times New Roman" w:cs="Times New Roman"/>
          <w:szCs w:val="20"/>
          <w:lang w:eastAsia="en-US"/>
        </w:rPr>
      </w:pPr>
      <w:r w:rsidRPr="00606FFD">
        <w:rPr>
          <w:rFonts w:ascii="Times New Roman" w:eastAsia="Times New Roman" w:hAnsi="Times New Roman" w:cs="Times New Roman"/>
          <w:szCs w:val="20"/>
          <w:lang w:eastAsia="en-US"/>
        </w:rPr>
        <w:t xml:space="preserve">Occupational radiation protection networks </w:t>
      </w:r>
    </w:p>
    <w:p w14:paraId="6CC4A209" w14:textId="77777777" w:rsidR="008F2134" w:rsidRDefault="008F2134" w:rsidP="008F2134">
      <w:pPr>
        <w:numPr>
          <w:ilvl w:val="0"/>
          <w:numId w:val="2"/>
        </w:numPr>
        <w:spacing w:after="170" w:line="280" w:lineRule="exact"/>
        <w:jc w:val="both"/>
        <w:rPr>
          <w:rFonts w:ascii="Times New Roman" w:eastAsia="Times New Roman" w:hAnsi="Times New Roman" w:cs="Times New Roman"/>
          <w:szCs w:val="20"/>
          <w:lang w:eastAsia="en-US"/>
        </w:rPr>
      </w:pPr>
      <w:r w:rsidRPr="00606FFD">
        <w:rPr>
          <w:rFonts w:ascii="Times New Roman" w:eastAsia="Times New Roman" w:hAnsi="Times New Roman" w:cs="Times New Roman"/>
          <w:szCs w:val="20"/>
          <w:lang w:eastAsia="en-US"/>
        </w:rPr>
        <w:t>Management systems</w:t>
      </w:r>
    </w:p>
    <w:p w14:paraId="4E89265C" w14:textId="77777777" w:rsidR="008F2134" w:rsidRPr="00606FFD" w:rsidRDefault="008F2134" w:rsidP="008F2134">
      <w:pPr>
        <w:numPr>
          <w:ilvl w:val="0"/>
          <w:numId w:val="2"/>
        </w:numPr>
        <w:spacing w:after="170" w:line="280" w:lineRule="exact"/>
        <w:jc w:val="both"/>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 xml:space="preserve">Occupational exposure levels and dose registries </w:t>
      </w:r>
    </w:p>
    <w:p w14:paraId="7E917142" w14:textId="3FD3886D" w:rsidR="008F2134" w:rsidRPr="00606FFD" w:rsidRDefault="008F2134" w:rsidP="008F2134">
      <w:pPr>
        <w:numPr>
          <w:ilvl w:val="0"/>
          <w:numId w:val="2"/>
        </w:numPr>
        <w:spacing w:after="170" w:line="280" w:lineRule="exact"/>
        <w:jc w:val="both"/>
        <w:rPr>
          <w:rFonts w:ascii="Times New Roman" w:eastAsia="Times New Roman" w:hAnsi="Times New Roman" w:cs="Times New Roman"/>
          <w:szCs w:val="20"/>
          <w:lang w:eastAsia="en-US"/>
        </w:rPr>
      </w:pPr>
      <w:r w:rsidRPr="00606FFD">
        <w:rPr>
          <w:rFonts w:ascii="Times New Roman" w:eastAsia="Times New Roman" w:hAnsi="Times New Roman" w:cs="Times New Roman"/>
          <w:szCs w:val="20"/>
          <w:lang w:eastAsia="en-US"/>
        </w:rPr>
        <w:t>Safety culture</w:t>
      </w:r>
      <w:r w:rsidR="00E255D4" w:rsidRPr="00E255D4">
        <w:rPr>
          <w:rFonts w:ascii="Times New Roman" w:eastAsia="Times New Roman" w:hAnsi="Times New Roman" w:cs="Times New Roman"/>
          <w:szCs w:val="20"/>
          <w:lang w:eastAsia="en-US"/>
        </w:rPr>
        <w:t xml:space="preserve"> </w:t>
      </w:r>
      <w:r w:rsidR="00E255D4" w:rsidRPr="00606FFD">
        <w:rPr>
          <w:rFonts w:ascii="Times New Roman" w:eastAsia="Times New Roman" w:hAnsi="Times New Roman" w:cs="Times New Roman"/>
          <w:szCs w:val="20"/>
          <w:lang w:eastAsia="en-US"/>
        </w:rPr>
        <w:t>in occupational radiation protection</w:t>
      </w:r>
    </w:p>
    <w:p w14:paraId="180809CC" w14:textId="77777777" w:rsidR="00D358EC" w:rsidRPr="002E6685" w:rsidRDefault="00D358EC" w:rsidP="00D358EC">
      <w:pPr>
        <w:pStyle w:val="Heading1"/>
        <w:spacing w:before="840" w:after="360"/>
        <w:rPr>
          <w:rFonts w:ascii="Times New Roman" w:hAnsi="Times New Roman" w:cs="Times New Roman"/>
          <w:color w:val="auto"/>
          <w:sz w:val="32"/>
          <w:szCs w:val="32"/>
        </w:rPr>
      </w:pPr>
      <w:r w:rsidRPr="002E6685">
        <w:rPr>
          <w:rFonts w:ascii="Times New Roman" w:hAnsi="Times New Roman" w:cs="Times New Roman"/>
          <w:color w:val="auto"/>
          <w:sz w:val="32"/>
          <w:szCs w:val="32"/>
        </w:rPr>
        <w:t xml:space="preserve">Target Audience </w:t>
      </w:r>
    </w:p>
    <w:p w14:paraId="076C84E5" w14:textId="0CD74BC7" w:rsidR="00D358EC" w:rsidRDefault="00D358EC" w:rsidP="00D358EC">
      <w:pPr>
        <w:spacing w:after="170" w:line="280" w:lineRule="atLeas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The conference offers an opportunity to stakeholders involved in the implementation, management and/or development of occupational radiation protection policies to share and discuss experiences. Participants at the conference will include representatives of regulatory bodies, workers and employers involved in the use of radiation sources and in the operation of installations containing or handling radioactive materials</w:t>
      </w:r>
      <w:r w:rsidR="00792E03">
        <w:rPr>
          <w:rFonts w:ascii="Times New Roman" w:eastAsia="Times New Roman" w:hAnsi="Times New Roman" w:cs="Times New Roman"/>
          <w:szCs w:val="20"/>
          <w:lang w:eastAsia="en-US"/>
        </w:rPr>
        <w:t xml:space="preserve"> </w:t>
      </w:r>
      <w:r w:rsidR="00792E03" w:rsidRPr="00CE7617">
        <w:rPr>
          <w:rFonts w:ascii="Times New Roman" w:eastAsia="Times New Roman" w:hAnsi="Times New Roman" w:cs="Times New Roman"/>
          <w:szCs w:val="20"/>
          <w:lang w:eastAsia="en-US"/>
        </w:rPr>
        <w:t>including NORM</w:t>
      </w:r>
      <w:r w:rsidRPr="002E6685">
        <w:rPr>
          <w:rFonts w:ascii="Times New Roman" w:eastAsia="Times New Roman" w:hAnsi="Times New Roman" w:cs="Times New Roman"/>
          <w:szCs w:val="20"/>
          <w:lang w:eastAsia="en-US"/>
        </w:rPr>
        <w:t>, radiation protection experts, researchers, perso</w:t>
      </w:r>
      <w:r w:rsidR="00D6011C">
        <w:rPr>
          <w:rFonts w:ascii="Times New Roman" w:eastAsia="Times New Roman" w:hAnsi="Times New Roman" w:cs="Times New Roman"/>
          <w:szCs w:val="20"/>
          <w:lang w:eastAsia="en-US"/>
        </w:rPr>
        <w:t>nnel</w:t>
      </w:r>
      <w:r w:rsidRPr="002E6685">
        <w:rPr>
          <w:rFonts w:ascii="Times New Roman" w:eastAsia="Times New Roman" w:hAnsi="Times New Roman" w:cs="Times New Roman"/>
          <w:szCs w:val="20"/>
          <w:lang w:eastAsia="en-US"/>
        </w:rPr>
        <w:t xml:space="preserve"> </w:t>
      </w:r>
      <w:r w:rsidR="00C03AD0" w:rsidRPr="007F78CB">
        <w:rPr>
          <w:rFonts w:ascii="Times New Roman" w:eastAsia="Times New Roman" w:hAnsi="Times New Roman" w:cs="Times New Roman"/>
          <w:szCs w:val="20"/>
          <w:lang w:eastAsia="en-US"/>
        </w:rPr>
        <w:t>from</w:t>
      </w:r>
      <w:r w:rsidR="00722528" w:rsidRPr="007F78CB">
        <w:rPr>
          <w:rFonts w:ascii="Times New Roman" w:eastAsia="Times New Roman" w:hAnsi="Times New Roman" w:cs="Times New Roman"/>
          <w:szCs w:val="20"/>
          <w:lang w:eastAsia="en-US"/>
        </w:rPr>
        <w:t xml:space="preserve"> providers </w:t>
      </w:r>
      <w:r w:rsidR="00D6011C" w:rsidRPr="007F78CB">
        <w:rPr>
          <w:rFonts w:ascii="Times New Roman" w:eastAsia="Times New Roman" w:hAnsi="Times New Roman" w:cs="Times New Roman"/>
          <w:szCs w:val="20"/>
          <w:lang w:eastAsia="en-US"/>
        </w:rPr>
        <w:t xml:space="preserve">of </w:t>
      </w:r>
      <w:r w:rsidRPr="002E6685">
        <w:rPr>
          <w:rFonts w:ascii="Times New Roman" w:eastAsia="Times New Roman" w:hAnsi="Times New Roman" w:cs="Times New Roman"/>
          <w:szCs w:val="20"/>
          <w:lang w:eastAsia="en-US"/>
        </w:rPr>
        <w:t xml:space="preserve">occupational </w:t>
      </w:r>
      <w:r w:rsidR="00722528">
        <w:rPr>
          <w:rFonts w:ascii="Times New Roman" w:eastAsia="Times New Roman" w:hAnsi="Times New Roman" w:cs="Times New Roman"/>
          <w:szCs w:val="20"/>
          <w:lang w:eastAsia="en-US"/>
        </w:rPr>
        <w:t>radiation protection</w:t>
      </w:r>
      <w:r w:rsidR="00D6011C">
        <w:rPr>
          <w:rFonts w:ascii="Times New Roman" w:eastAsia="Times New Roman" w:hAnsi="Times New Roman" w:cs="Times New Roman"/>
          <w:szCs w:val="20"/>
          <w:lang w:eastAsia="en-US"/>
        </w:rPr>
        <w:t xml:space="preserve"> technical services</w:t>
      </w:r>
      <w:r w:rsidRPr="002E6685">
        <w:rPr>
          <w:rFonts w:ascii="Times New Roman" w:eastAsia="Times New Roman" w:hAnsi="Times New Roman" w:cs="Times New Roman"/>
          <w:szCs w:val="20"/>
          <w:lang w:eastAsia="en-US"/>
        </w:rPr>
        <w:t xml:space="preserve">, and manufacturers of radiation emitting apparatus and other radiation sources. Representatives of workers’ and employers’ </w:t>
      </w:r>
      <w:r w:rsidRPr="002E6685">
        <w:rPr>
          <w:rFonts w:ascii="Times New Roman" w:eastAsia="Times New Roman" w:hAnsi="Times New Roman" w:cs="Times New Roman"/>
          <w:szCs w:val="20"/>
          <w:lang w:eastAsia="en-US"/>
        </w:rPr>
        <w:lastRenderedPageBreak/>
        <w:t>organizations, emergency workers/emergency response organisations as well as other interested parties would also find this conference of interest.</w:t>
      </w:r>
    </w:p>
    <w:p w14:paraId="0E8B511F" w14:textId="77777777" w:rsidR="00D358EC" w:rsidRPr="002E6685" w:rsidRDefault="00D358EC" w:rsidP="00D358EC">
      <w:pPr>
        <w:pStyle w:val="Heading1"/>
        <w:spacing w:before="840" w:after="360"/>
        <w:rPr>
          <w:rFonts w:ascii="Times New Roman" w:hAnsi="Times New Roman" w:cs="Times New Roman"/>
          <w:color w:val="auto"/>
          <w:sz w:val="32"/>
          <w:szCs w:val="32"/>
        </w:rPr>
      </w:pPr>
      <w:r w:rsidRPr="002E6685">
        <w:rPr>
          <w:rFonts w:ascii="Times New Roman" w:hAnsi="Times New Roman" w:cs="Times New Roman"/>
          <w:color w:val="auto"/>
          <w:sz w:val="32"/>
          <w:szCs w:val="32"/>
        </w:rPr>
        <w:t>Structure</w:t>
      </w:r>
    </w:p>
    <w:p w14:paraId="11B3DD1E" w14:textId="038BFC0F" w:rsidR="00D358EC" w:rsidRPr="002E6685" w:rsidRDefault="00D358EC" w:rsidP="00D358EC">
      <w:pPr>
        <w:spacing w:after="170" w:line="280" w:lineRule="exact"/>
        <w:jc w:val="both"/>
        <w:rPr>
          <w:rFonts w:ascii="Times New Roman" w:eastAsia="Times New Roman" w:hAnsi="Times New Roman" w:cs="Times New Roman"/>
          <w:lang w:eastAsia="en-US"/>
        </w:rPr>
      </w:pPr>
      <w:r w:rsidRPr="002E6685">
        <w:rPr>
          <w:rFonts w:ascii="Times New Roman" w:eastAsia="Times New Roman" w:hAnsi="Times New Roman" w:cs="Times New Roman"/>
          <w:lang w:eastAsia="en-US"/>
        </w:rPr>
        <w:t xml:space="preserve">The </w:t>
      </w:r>
      <w:r w:rsidRPr="002E6685">
        <w:rPr>
          <w:rFonts w:ascii="Times New Roman" w:eastAsia="Times New Roman" w:hAnsi="Times New Roman" w:cs="Times New Roman"/>
          <w:b/>
          <w:lang w:eastAsia="en-US"/>
        </w:rPr>
        <w:t xml:space="preserve">opening session </w:t>
      </w:r>
      <w:r w:rsidRPr="002E6685">
        <w:rPr>
          <w:rFonts w:ascii="Times New Roman" w:eastAsia="Times New Roman" w:hAnsi="Times New Roman" w:cs="Times New Roman"/>
          <w:lang w:eastAsia="en-US"/>
        </w:rPr>
        <w:t>will include welcome</w:t>
      </w:r>
      <w:r w:rsidRPr="002E6685">
        <w:rPr>
          <w:rFonts w:ascii="Times New Roman" w:hAnsi="Times New Roman" w:cs="Times New Roman"/>
        </w:rPr>
        <w:t xml:space="preserve"> </w:t>
      </w:r>
      <w:r w:rsidRPr="002E6685">
        <w:rPr>
          <w:rFonts w:ascii="Times New Roman" w:eastAsia="Times New Roman" w:hAnsi="Times New Roman" w:cs="Times New Roman"/>
          <w:lang w:eastAsia="en-US"/>
        </w:rPr>
        <w:t>addresses by</w:t>
      </w:r>
      <w:r w:rsidRPr="002E6685">
        <w:rPr>
          <w:rFonts w:ascii="Times New Roman" w:hAnsi="Times New Roman" w:cs="Times New Roman"/>
        </w:rPr>
        <w:t xml:space="preserve"> </w:t>
      </w:r>
      <w:r w:rsidRPr="002E6685">
        <w:rPr>
          <w:rFonts w:ascii="Times New Roman" w:eastAsia="Times New Roman" w:hAnsi="Times New Roman" w:cs="Times New Roman"/>
          <w:lang w:eastAsia="en-US"/>
        </w:rPr>
        <w:t xml:space="preserve">representatives from the IAEA, </w:t>
      </w:r>
      <w:r w:rsidR="00413033">
        <w:rPr>
          <w:rFonts w:ascii="Times New Roman" w:eastAsia="Times New Roman" w:hAnsi="Times New Roman" w:cs="Times New Roman"/>
          <w:lang w:eastAsia="en-US"/>
        </w:rPr>
        <w:t xml:space="preserve">the </w:t>
      </w:r>
      <w:r w:rsidR="000D737F">
        <w:rPr>
          <w:rFonts w:ascii="Times New Roman" w:eastAsia="Times New Roman" w:hAnsi="Times New Roman" w:cs="Times New Roman"/>
          <w:lang w:eastAsia="en-US"/>
        </w:rPr>
        <w:t xml:space="preserve">Swiss Government, </w:t>
      </w:r>
      <w:r w:rsidR="000D737F" w:rsidRPr="002E6685">
        <w:rPr>
          <w:rFonts w:ascii="Times New Roman" w:eastAsia="Times New Roman" w:hAnsi="Times New Roman" w:cs="Times New Roman"/>
          <w:lang w:eastAsia="en-US"/>
        </w:rPr>
        <w:t xml:space="preserve">the ILO as co-sponsor of the conference </w:t>
      </w:r>
      <w:r w:rsidR="00A41E0F">
        <w:rPr>
          <w:rFonts w:ascii="Times New Roman" w:eastAsia="Times New Roman" w:hAnsi="Times New Roman" w:cs="Times New Roman"/>
          <w:lang w:eastAsia="en-US"/>
        </w:rPr>
        <w:t xml:space="preserve">and </w:t>
      </w:r>
      <w:r w:rsidRPr="002E6685">
        <w:rPr>
          <w:rFonts w:ascii="Times New Roman" w:eastAsia="Times New Roman" w:hAnsi="Times New Roman" w:cs="Times New Roman"/>
          <w:lang w:eastAsia="en-US"/>
        </w:rPr>
        <w:t>the Conference President. The session will be further complemented by a keynote presentation on the importance and unique aspects of occupational radiation protection.</w:t>
      </w:r>
    </w:p>
    <w:p w14:paraId="3C368CFC" w14:textId="4D6142F9" w:rsidR="00D358EC" w:rsidRPr="00FB296A" w:rsidRDefault="00D358EC" w:rsidP="00D358EC">
      <w:pPr>
        <w:spacing w:after="170" w:line="280" w:lineRule="exact"/>
        <w:jc w:val="both"/>
        <w:rPr>
          <w:rFonts w:ascii="Times New Roman" w:eastAsia="Times New Roman" w:hAnsi="Times New Roman" w:cs="Times New Roman"/>
          <w:lang w:eastAsia="en-US"/>
        </w:rPr>
      </w:pPr>
      <w:r w:rsidRPr="00606FFD">
        <w:rPr>
          <w:rFonts w:ascii="Times New Roman" w:eastAsia="Times New Roman" w:hAnsi="Times New Roman" w:cs="Times New Roman"/>
          <w:color w:val="000000" w:themeColor="text1"/>
          <w:lang w:eastAsia="en-US"/>
        </w:rPr>
        <w:t xml:space="preserve">The opening session will be followed by a </w:t>
      </w:r>
      <w:r w:rsidRPr="00606FFD">
        <w:rPr>
          <w:rFonts w:ascii="Times New Roman" w:eastAsia="Times New Roman" w:hAnsi="Times New Roman" w:cs="Times New Roman"/>
          <w:b/>
          <w:color w:val="000000" w:themeColor="text1"/>
          <w:lang w:eastAsia="en-US"/>
        </w:rPr>
        <w:t>briefing session</w:t>
      </w:r>
      <w:r w:rsidRPr="00606FFD">
        <w:rPr>
          <w:rFonts w:ascii="Times New Roman" w:eastAsia="Times New Roman" w:hAnsi="Times New Roman" w:cs="Times New Roman"/>
          <w:color w:val="000000" w:themeColor="text1"/>
          <w:lang w:eastAsia="en-US"/>
        </w:rPr>
        <w:t xml:space="preserve"> involving international organizations that have collaborated</w:t>
      </w:r>
      <w:r w:rsidR="006B28F1">
        <w:rPr>
          <w:rFonts w:ascii="Times New Roman" w:eastAsia="Times New Roman" w:hAnsi="Times New Roman" w:cs="Times New Roman"/>
          <w:color w:val="000000" w:themeColor="text1"/>
          <w:lang w:eastAsia="en-US"/>
        </w:rPr>
        <w:t xml:space="preserve"> since </w:t>
      </w:r>
      <w:r w:rsidRPr="00606FFD">
        <w:rPr>
          <w:rFonts w:ascii="Times New Roman" w:eastAsia="Times New Roman" w:hAnsi="Times New Roman" w:cs="Times New Roman"/>
          <w:color w:val="000000" w:themeColor="text1"/>
          <w:lang w:eastAsia="en-US"/>
        </w:rPr>
        <w:t xml:space="preserve">the </w:t>
      </w:r>
      <w:r w:rsidR="009B0701">
        <w:rPr>
          <w:rFonts w:ascii="Times New Roman" w:eastAsia="Times New Roman" w:hAnsi="Times New Roman" w:cs="Times New Roman"/>
          <w:color w:val="000000" w:themeColor="text1"/>
          <w:lang w:eastAsia="en-US"/>
        </w:rPr>
        <w:t>last international conference</w:t>
      </w:r>
      <w:r w:rsidR="00D22421">
        <w:rPr>
          <w:rFonts w:ascii="Times New Roman" w:eastAsia="Times New Roman" w:hAnsi="Times New Roman" w:cs="Times New Roman"/>
          <w:color w:val="000000" w:themeColor="text1"/>
          <w:lang w:eastAsia="en-US"/>
        </w:rPr>
        <w:t>.</w:t>
      </w:r>
      <w:r w:rsidR="009B0701">
        <w:rPr>
          <w:rFonts w:ascii="Times New Roman" w:eastAsia="Times New Roman" w:hAnsi="Times New Roman" w:cs="Times New Roman"/>
          <w:color w:val="000000" w:themeColor="text1"/>
          <w:lang w:eastAsia="en-US"/>
        </w:rPr>
        <w:t xml:space="preserve"> </w:t>
      </w:r>
      <w:r w:rsidR="006D1BF7" w:rsidRPr="00606FFD">
        <w:rPr>
          <w:rFonts w:ascii="Times New Roman" w:eastAsia="Times New Roman" w:hAnsi="Times New Roman" w:cs="Times New Roman"/>
          <w:color w:val="000000" w:themeColor="text1"/>
          <w:lang w:eastAsia="en-US"/>
        </w:rPr>
        <w:t xml:space="preserve"> </w:t>
      </w:r>
    </w:p>
    <w:p w14:paraId="13CB6529" w14:textId="77777777" w:rsidR="00D358EC" w:rsidRPr="00606FFD" w:rsidRDefault="00D358EC" w:rsidP="00D358EC">
      <w:pPr>
        <w:spacing w:after="170" w:line="280" w:lineRule="exact"/>
        <w:jc w:val="both"/>
        <w:rPr>
          <w:rFonts w:ascii="Times New Roman" w:eastAsia="Times New Roman" w:hAnsi="Times New Roman" w:cs="Times New Roman"/>
          <w:color w:val="000000" w:themeColor="text1"/>
          <w:lang w:eastAsia="en-US"/>
        </w:rPr>
      </w:pPr>
      <w:r w:rsidRPr="00606FFD">
        <w:rPr>
          <w:rFonts w:ascii="Times New Roman" w:eastAsia="Times New Roman" w:hAnsi="Times New Roman" w:cs="Times New Roman"/>
          <w:color w:val="000000" w:themeColor="text1"/>
          <w:lang w:eastAsia="en-US"/>
        </w:rPr>
        <w:t>A series of</w:t>
      </w:r>
      <w:r w:rsidRPr="00606FFD">
        <w:rPr>
          <w:rFonts w:ascii="Times New Roman" w:eastAsia="Times New Roman" w:hAnsi="Times New Roman" w:cs="Times New Roman"/>
          <w:b/>
          <w:color w:val="000000" w:themeColor="text1"/>
          <w:lang w:eastAsia="en-US"/>
        </w:rPr>
        <w:t xml:space="preserve"> topical sessions</w:t>
      </w:r>
      <w:r w:rsidRPr="00606FFD">
        <w:rPr>
          <w:rFonts w:ascii="Times New Roman" w:eastAsia="Times New Roman" w:hAnsi="Times New Roman" w:cs="Times New Roman"/>
          <w:color w:val="000000" w:themeColor="text1"/>
          <w:lang w:eastAsia="en-US"/>
        </w:rPr>
        <w:t xml:space="preserve"> will cover selected areas of occupational radiation protection. The topic of each session will be introduced by a chairperson, followed by invited presentations and a summary of the session-related contributed papers presented by a rapporteur. Each topical session will conclude with a plenary discussion.</w:t>
      </w:r>
    </w:p>
    <w:p w14:paraId="7CF47F8D" w14:textId="77777777" w:rsidR="00D358EC" w:rsidRPr="002E6685" w:rsidRDefault="00D358EC" w:rsidP="00D358EC">
      <w:pPr>
        <w:spacing w:after="170" w:line="280" w:lineRule="exact"/>
        <w:jc w:val="both"/>
        <w:rPr>
          <w:rFonts w:ascii="Times New Roman" w:eastAsia="Times New Roman" w:hAnsi="Times New Roman" w:cs="Times New Roman"/>
          <w:lang w:eastAsia="en-US"/>
        </w:rPr>
      </w:pPr>
      <w:r w:rsidRPr="002E6685">
        <w:rPr>
          <w:rFonts w:ascii="Times New Roman" w:eastAsia="Times New Roman" w:hAnsi="Times New Roman" w:cs="Times New Roman"/>
          <w:b/>
          <w:lang w:eastAsia="en-US"/>
        </w:rPr>
        <w:t>Poster sessions</w:t>
      </w:r>
      <w:r w:rsidRPr="002E6685">
        <w:rPr>
          <w:rFonts w:ascii="Times New Roman" w:eastAsia="Times New Roman" w:hAnsi="Times New Roman" w:cs="Times New Roman"/>
          <w:lang w:eastAsia="en-US"/>
        </w:rPr>
        <w:t xml:space="preserve"> will be included in the programme for viewing and </w:t>
      </w:r>
      <w:r>
        <w:rPr>
          <w:rFonts w:ascii="Times New Roman" w:eastAsia="Times New Roman" w:hAnsi="Times New Roman" w:cs="Times New Roman"/>
          <w:lang w:eastAsia="en-US"/>
        </w:rPr>
        <w:t>to</w:t>
      </w:r>
      <w:r w:rsidRPr="002E6685">
        <w:rPr>
          <w:rFonts w:ascii="Times New Roman" w:eastAsia="Times New Roman" w:hAnsi="Times New Roman" w:cs="Times New Roman"/>
          <w:lang w:eastAsia="en-US"/>
        </w:rPr>
        <w:t xml:space="preserve"> encourage discussion.</w:t>
      </w:r>
    </w:p>
    <w:p w14:paraId="4ACE4420" w14:textId="7725F74E" w:rsidR="00D358EC" w:rsidRPr="00EA1EB3" w:rsidRDefault="00D358EC" w:rsidP="00D358EC">
      <w:pPr>
        <w:spacing w:after="170" w:line="280" w:lineRule="exact"/>
        <w:jc w:val="both"/>
        <w:rPr>
          <w:rFonts w:ascii="Times New Roman" w:eastAsia="Times New Roman" w:hAnsi="Times New Roman" w:cs="Times New Roman"/>
          <w:color w:val="FF0000"/>
          <w:lang w:eastAsia="en-US"/>
        </w:rPr>
      </w:pPr>
      <w:r w:rsidRPr="00606FFD">
        <w:rPr>
          <w:rFonts w:ascii="Times New Roman" w:eastAsia="Times New Roman" w:hAnsi="Times New Roman" w:cs="Times New Roman"/>
          <w:b/>
          <w:color w:val="000000" w:themeColor="text1"/>
          <w:lang w:eastAsia="en-US"/>
        </w:rPr>
        <w:t>Round table discussions</w:t>
      </w:r>
      <w:r w:rsidRPr="00606FFD">
        <w:rPr>
          <w:rFonts w:ascii="Times New Roman" w:hAnsi="Times New Roman" w:cs="Times New Roman"/>
          <w:b/>
          <w:color w:val="000000" w:themeColor="text1"/>
        </w:rPr>
        <w:t xml:space="preserve"> </w:t>
      </w:r>
      <w:r w:rsidRPr="00606FFD">
        <w:rPr>
          <w:rFonts w:ascii="Times New Roman" w:eastAsia="Times New Roman" w:hAnsi="Times New Roman" w:cs="Times New Roman"/>
          <w:color w:val="000000" w:themeColor="text1"/>
          <w:lang w:eastAsia="en-US"/>
        </w:rPr>
        <w:t>will be dedicated to identifying recommendations for future actions. After an introduction of the topic by the chairperson, brief statements will be delivered by the panel members followed by a plenary discussion involving the audience</w:t>
      </w:r>
      <w:r w:rsidRPr="00EA1EB3">
        <w:rPr>
          <w:rFonts w:ascii="Times New Roman" w:eastAsia="Times New Roman" w:hAnsi="Times New Roman" w:cs="Times New Roman"/>
          <w:color w:val="FF0000"/>
          <w:lang w:eastAsia="en-US"/>
        </w:rPr>
        <w:t>.</w:t>
      </w:r>
    </w:p>
    <w:p w14:paraId="66185BDC" w14:textId="77777777" w:rsidR="00D358EC" w:rsidRPr="00606FFD" w:rsidRDefault="00D358EC" w:rsidP="00D358EC">
      <w:pPr>
        <w:spacing w:after="170" w:line="280" w:lineRule="exact"/>
        <w:jc w:val="both"/>
        <w:rPr>
          <w:rFonts w:ascii="Times New Roman" w:eastAsia="Times New Roman" w:hAnsi="Times New Roman" w:cs="Times New Roman"/>
          <w:color w:val="000000" w:themeColor="text1"/>
          <w:lang w:eastAsia="en-US"/>
        </w:rPr>
      </w:pPr>
      <w:r w:rsidRPr="00606FFD">
        <w:rPr>
          <w:rFonts w:ascii="Times New Roman" w:eastAsia="Times New Roman" w:hAnsi="Times New Roman" w:cs="Times New Roman"/>
          <w:color w:val="000000" w:themeColor="text1"/>
          <w:lang w:eastAsia="en-US"/>
        </w:rPr>
        <w:t xml:space="preserve">Finally, during the </w:t>
      </w:r>
      <w:r w:rsidRPr="00606FFD">
        <w:rPr>
          <w:rFonts w:ascii="Times New Roman" w:eastAsia="Times New Roman" w:hAnsi="Times New Roman" w:cs="Times New Roman"/>
          <w:b/>
          <w:color w:val="000000" w:themeColor="text1"/>
          <w:lang w:eastAsia="en-US"/>
        </w:rPr>
        <w:t>concluding session</w:t>
      </w:r>
      <w:r w:rsidRPr="00606FFD">
        <w:rPr>
          <w:rFonts w:ascii="Times New Roman" w:eastAsia="Times New Roman" w:hAnsi="Times New Roman" w:cs="Times New Roman"/>
          <w:color w:val="000000" w:themeColor="text1"/>
          <w:lang w:eastAsia="en-US"/>
        </w:rPr>
        <w:t xml:space="preserve">, the chairpersons of the topical sessions and round table discussions will deliver their summaries and the Conference President will present the conference findings, </w:t>
      </w:r>
      <w:proofErr w:type="gramStart"/>
      <w:r w:rsidRPr="00606FFD">
        <w:rPr>
          <w:rFonts w:ascii="Times New Roman" w:eastAsia="Times New Roman" w:hAnsi="Times New Roman" w:cs="Times New Roman"/>
          <w:color w:val="000000" w:themeColor="text1"/>
          <w:lang w:eastAsia="en-US"/>
        </w:rPr>
        <w:t>conclusions</w:t>
      </w:r>
      <w:proofErr w:type="gramEnd"/>
      <w:r w:rsidRPr="00606FFD">
        <w:rPr>
          <w:rFonts w:ascii="Times New Roman" w:eastAsia="Times New Roman" w:hAnsi="Times New Roman" w:cs="Times New Roman"/>
          <w:color w:val="000000" w:themeColor="text1"/>
          <w:lang w:eastAsia="en-US"/>
        </w:rPr>
        <w:t xml:space="preserve"> and recommendations on the way forward. </w:t>
      </w:r>
    </w:p>
    <w:p w14:paraId="4F88F7C3" w14:textId="77777777" w:rsidR="00D358EC" w:rsidRPr="00606FFD" w:rsidRDefault="00D358EC" w:rsidP="00D358EC">
      <w:pPr>
        <w:spacing w:after="170" w:line="280" w:lineRule="exact"/>
        <w:jc w:val="both"/>
        <w:rPr>
          <w:rFonts w:ascii="Times New Roman" w:eastAsia="Times New Roman" w:hAnsi="Times New Roman" w:cs="Times New Roman"/>
          <w:color w:val="000000" w:themeColor="text1"/>
          <w:lang w:eastAsia="en-US"/>
        </w:rPr>
      </w:pPr>
      <w:r w:rsidRPr="00606FFD">
        <w:rPr>
          <w:rFonts w:ascii="Times New Roman" w:eastAsia="Times New Roman" w:hAnsi="Times New Roman" w:cs="Times New Roman"/>
          <w:color w:val="000000" w:themeColor="text1"/>
          <w:lang w:eastAsia="en-US"/>
        </w:rPr>
        <w:t>During the conference, a commercial exhibition will allow vendors to present their recent experience and developments in occupational radiation protection.</w:t>
      </w:r>
    </w:p>
    <w:p w14:paraId="5495E2CF" w14:textId="003436F9" w:rsidR="00D358EC" w:rsidRDefault="001B32FD" w:rsidP="00D358EC">
      <w:pPr>
        <w:pStyle w:val="Heading1"/>
        <w:spacing w:before="840" w:after="360"/>
        <w:rPr>
          <w:rFonts w:ascii="Times New Roman" w:hAnsi="Times New Roman" w:cs="Times New Roman"/>
          <w:color w:val="auto"/>
          <w:sz w:val="32"/>
          <w:szCs w:val="32"/>
        </w:rPr>
      </w:pPr>
      <w:r>
        <w:rPr>
          <w:rFonts w:ascii="Times New Roman" w:hAnsi="Times New Roman" w:cs="Times New Roman"/>
          <w:color w:val="auto"/>
          <w:sz w:val="32"/>
          <w:szCs w:val="32"/>
        </w:rPr>
        <w:t xml:space="preserve">Call for </w:t>
      </w:r>
      <w:r w:rsidR="00424163">
        <w:rPr>
          <w:rFonts w:ascii="Times New Roman" w:hAnsi="Times New Roman" w:cs="Times New Roman"/>
          <w:color w:val="auto"/>
          <w:sz w:val="32"/>
          <w:szCs w:val="32"/>
        </w:rPr>
        <w:t>Papers</w:t>
      </w:r>
    </w:p>
    <w:p w14:paraId="7D720623" w14:textId="6DDC1FB0" w:rsidR="00424163" w:rsidRDefault="00424163" w:rsidP="00424163">
      <w:pPr>
        <w:jc w:val="both"/>
        <w:rPr>
          <w:rFonts w:ascii="Times New Roman" w:hAnsi="Times New Roman" w:cs="Times New Roman"/>
        </w:rPr>
      </w:pPr>
      <w:r w:rsidRPr="00424163">
        <w:rPr>
          <w:rFonts w:ascii="Times New Roman" w:hAnsi="Times New Roman" w:cs="Times New Roman"/>
        </w:rPr>
        <w:t>All participants who wish to give presentations (in the form of posters) at the conference must submit a synopsis on one of the topics listed under Section C. All submissions, apart from invited papers, must present original work and should not have been published elsewhere.</w:t>
      </w:r>
    </w:p>
    <w:p w14:paraId="15FD80BD" w14:textId="1728D146" w:rsidR="00424163" w:rsidRDefault="00424163" w:rsidP="00424163">
      <w:pPr>
        <w:jc w:val="both"/>
        <w:rPr>
          <w:rFonts w:ascii="Times New Roman" w:hAnsi="Times New Roman" w:cs="Times New Roman"/>
          <w:b/>
          <w:bCs/>
          <w:sz w:val="24"/>
          <w:szCs w:val="24"/>
        </w:rPr>
      </w:pPr>
      <w:r w:rsidRPr="00424163">
        <w:rPr>
          <w:rFonts w:ascii="Times New Roman" w:hAnsi="Times New Roman" w:cs="Times New Roman"/>
          <w:b/>
          <w:bCs/>
          <w:sz w:val="24"/>
          <w:szCs w:val="24"/>
        </w:rPr>
        <w:t>F.1. Submission of Synopses</w:t>
      </w:r>
    </w:p>
    <w:p w14:paraId="00F23971" w14:textId="3EF0F200" w:rsidR="00424163" w:rsidRPr="00C34D91" w:rsidRDefault="00424163" w:rsidP="00424163">
      <w:pPr>
        <w:pStyle w:val="Default"/>
        <w:jc w:val="both"/>
        <w:rPr>
          <w:sz w:val="22"/>
          <w:szCs w:val="22"/>
        </w:rPr>
      </w:pPr>
      <w:r w:rsidRPr="00424163">
        <w:rPr>
          <w:sz w:val="22"/>
          <w:szCs w:val="22"/>
        </w:rPr>
        <w:t xml:space="preserve">Synopses (one or a maximum of two </w:t>
      </w:r>
      <w:r w:rsidRPr="00C34D91">
        <w:rPr>
          <w:sz w:val="22"/>
          <w:szCs w:val="22"/>
        </w:rPr>
        <w:t xml:space="preserve">printed A4 pages, including figures and references) must be uploaded to the conference’s file submission system (IAEA-INDICO), which will be available on the conference web page (see Section P) until </w:t>
      </w:r>
      <w:r w:rsidRPr="00C34D91">
        <w:rPr>
          <w:b/>
          <w:bCs/>
          <w:sz w:val="22"/>
          <w:szCs w:val="22"/>
        </w:rPr>
        <w:t>15 February 2022</w:t>
      </w:r>
      <w:r w:rsidRPr="00C34D91">
        <w:rPr>
          <w:sz w:val="22"/>
          <w:szCs w:val="22"/>
        </w:rPr>
        <w:t xml:space="preserve">. No other submission route will be accepted. Specifications for the layout will be available on INDICO. </w:t>
      </w:r>
    </w:p>
    <w:p w14:paraId="1D554C92" w14:textId="77777777" w:rsidR="00424163" w:rsidRPr="00C34D91" w:rsidRDefault="00424163" w:rsidP="00424163">
      <w:pPr>
        <w:pStyle w:val="Default"/>
        <w:jc w:val="both"/>
        <w:rPr>
          <w:sz w:val="22"/>
          <w:szCs w:val="22"/>
        </w:rPr>
      </w:pPr>
    </w:p>
    <w:p w14:paraId="67925354" w14:textId="1A4CCB71" w:rsidR="00424163" w:rsidRDefault="00424163" w:rsidP="00424163">
      <w:pPr>
        <w:pStyle w:val="Default"/>
        <w:jc w:val="both"/>
        <w:rPr>
          <w:sz w:val="22"/>
          <w:szCs w:val="22"/>
        </w:rPr>
      </w:pPr>
      <w:r w:rsidRPr="00C34D91">
        <w:rPr>
          <w:sz w:val="22"/>
          <w:szCs w:val="22"/>
        </w:rPr>
        <w:t xml:space="preserve">In addition, authors must electronically submit the following two forms to their appropriate governmental authority (see Section G) for transmission to the IAEA. These forms must be received by the IAEA no later than </w:t>
      </w:r>
      <w:r w:rsidR="001B32FD" w:rsidRPr="00C34D91">
        <w:rPr>
          <w:b/>
          <w:bCs/>
          <w:sz w:val="22"/>
          <w:szCs w:val="22"/>
        </w:rPr>
        <w:t xml:space="preserve">31 </w:t>
      </w:r>
      <w:r w:rsidR="00EA647B" w:rsidRPr="00C34D91">
        <w:rPr>
          <w:b/>
          <w:bCs/>
          <w:sz w:val="22"/>
          <w:szCs w:val="22"/>
        </w:rPr>
        <w:t xml:space="preserve">March </w:t>
      </w:r>
      <w:r w:rsidRPr="00C34D91">
        <w:rPr>
          <w:b/>
          <w:bCs/>
          <w:sz w:val="22"/>
          <w:szCs w:val="22"/>
        </w:rPr>
        <w:t>2022</w:t>
      </w:r>
      <w:r w:rsidRPr="00C34D91">
        <w:rPr>
          <w:sz w:val="22"/>
          <w:szCs w:val="22"/>
        </w:rPr>
        <w:t>:</w:t>
      </w:r>
      <w:r w:rsidRPr="00424163">
        <w:rPr>
          <w:sz w:val="22"/>
          <w:szCs w:val="22"/>
        </w:rPr>
        <w:t xml:space="preserve"> </w:t>
      </w:r>
    </w:p>
    <w:p w14:paraId="7C3972A2" w14:textId="77777777" w:rsidR="00424163" w:rsidRPr="00424163" w:rsidRDefault="00424163" w:rsidP="00424163">
      <w:pPr>
        <w:pStyle w:val="Default"/>
        <w:jc w:val="both"/>
        <w:rPr>
          <w:sz w:val="22"/>
          <w:szCs w:val="22"/>
        </w:rPr>
      </w:pPr>
    </w:p>
    <w:p w14:paraId="7393AEF5" w14:textId="77777777" w:rsidR="00424163" w:rsidRPr="00424163" w:rsidRDefault="00424163" w:rsidP="00424163">
      <w:pPr>
        <w:pStyle w:val="Default"/>
        <w:spacing w:after="140"/>
        <w:ind w:left="720"/>
        <w:jc w:val="both"/>
        <w:rPr>
          <w:sz w:val="22"/>
          <w:szCs w:val="22"/>
        </w:rPr>
      </w:pPr>
      <w:r w:rsidRPr="00424163">
        <w:rPr>
          <w:sz w:val="22"/>
          <w:szCs w:val="22"/>
        </w:rPr>
        <w:lastRenderedPageBreak/>
        <w:t xml:space="preserve">▪ Participation Form (Form A) </w:t>
      </w:r>
    </w:p>
    <w:p w14:paraId="03ABD276" w14:textId="77777777" w:rsidR="00424163" w:rsidRPr="00424163" w:rsidRDefault="00424163" w:rsidP="00424163">
      <w:pPr>
        <w:pStyle w:val="Default"/>
        <w:ind w:left="720"/>
        <w:jc w:val="both"/>
        <w:rPr>
          <w:sz w:val="22"/>
          <w:szCs w:val="22"/>
        </w:rPr>
      </w:pPr>
      <w:r w:rsidRPr="00424163">
        <w:rPr>
          <w:sz w:val="22"/>
          <w:szCs w:val="22"/>
        </w:rPr>
        <w:t xml:space="preserve">▪ Form for Submission of a Paper (Form B) </w:t>
      </w:r>
    </w:p>
    <w:p w14:paraId="71B5AA3E" w14:textId="77777777" w:rsidR="00424163" w:rsidRPr="00424163" w:rsidRDefault="00424163" w:rsidP="00424163">
      <w:pPr>
        <w:pStyle w:val="Default"/>
        <w:jc w:val="both"/>
        <w:rPr>
          <w:sz w:val="22"/>
          <w:szCs w:val="22"/>
        </w:rPr>
      </w:pPr>
    </w:p>
    <w:p w14:paraId="13F11DE9" w14:textId="699AA0E0" w:rsidR="00424163" w:rsidRDefault="00424163" w:rsidP="00424163">
      <w:pPr>
        <w:jc w:val="both"/>
        <w:rPr>
          <w:rFonts w:ascii="Times New Roman" w:hAnsi="Times New Roman" w:cs="Times New Roman"/>
        </w:rPr>
      </w:pPr>
      <w:r w:rsidRPr="00424163">
        <w:rPr>
          <w:rFonts w:ascii="Times New Roman" w:hAnsi="Times New Roman" w:cs="Times New Roman"/>
          <w:b/>
          <w:bCs/>
        </w:rPr>
        <w:t xml:space="preserve">IMPORTANT: </w:t>
      </w:r>
      <w:r w:rsidRPr="00424163">
        <w:rPr>
          <w:rFonts w:ascii="Times New Roman" w:hAnsi="Times New Roman" w:cs="Times New Roman"/>
        </w:rPr>
        <w:t>The Programme Committee will consider uploaded synopses only if these two forms have been received by the IAEA through the established official channels (see Section G).</w:t>
      </w:r>
    </w:p>
    <w:p w14:paraId="2781BF1F" w14:textId="50BA1D40" w:rsidR="00424163" w:rsidRPr="00424163" w:rsidRDefault="00424163" w:rsidP="00424163">
      <w:pPr>
        <w:jc w:val="both"/>
        <w:rPr>
          <w:rFonts w:ascii="Times New Roman" w:hAnsi="Times New Roman" w:cs="Times New Roman"/>
          <w:b/>
          <w:bCs/>
          <w:sz w:val="24"/>
          <w:szCs w:val="24"/>
        </w:rPr>
      </w:pPr>
      <w:r w:rsidRPr="00424163">
        <w:rPr>
          <w:rFonts w:ascii="Times New Roman" w:hAnsi="Times New Roman" w:cs="Times New Roman"/>
          <w:b/>
          <w:bCs/>
          <w:sz w:val="24"/>
          <w:szCs w:val="24"/>
        </w:rPr>
        <w:t xml:space="preserve">F.2. Acceptance of Synopses </w:t>
      </w:r>
    </w:p>
    <w:p w14:paraId="0F0105C8" w14:textId="77777777" w:rsidR="00424163" w:rsidRPr="00424163" w:rsidRDefault="00424163" w:rsidP="00424163">
      <w:pPr>
        <w:pStyle w:val="Default"/>
        <w:jc w:val="both"/>
        <w:rPr>
          <w:sz w:val="22"/>
          <w:szCs w:val="22"/>
        </w:rPr>
      </w:pPr>
    </w:p>
    <w:p w14:paraId="378DE181" w14:textId="40331517" w:rsidR="00424163" w:rsidRDefault="00424163" w:rsidP="00424163">
      <w:pPr>
        <w:pStyle w:val="Default"/>
        <w:jc w:val="both"/>
        <w:rPr>
          <w:sz w:val="22"/>
          <w:szCs w:val="22"/>
        </w:rPr>
      </w:pPr>
      <w:r w:rsidRPr="00424163">
        <w:rPr>
          <w:sz w:val="22"/>
          <w:szCs w:val="22"/>
        </w:rPr>
        <w:t xml:space="preserve">The Secretariat reserves the right to exclude synopses that do not comply with its technical or scientific quality standards and/or that do not apply to one of the topics in Section C above. </w:t>
      </w:r>
    </w:p>
    <w:p w14:paraId="02BCE64E" w14:textId="77777777" w:rsidR="00424163" w:rsidRPr="00424163" w:rsidRDefault="00424163" w:rsidP="00424163">
      <w:pPr>
        <w:pStyle w:val="Default"/>
        <w:jc w:val="both"/>
        <w:rPr>
          <w:sz w:val="22"/>
          <w:szCs w:val="22"/>
        </w:rPr>
      </w:pPr>
    </w:p>
    <w:p w14:paraId="5910D227" w14:textId="34970200" w:rsidR="00424163" w:rsidRPr="00C34D91" w:rsidRDefault="00424163" w:rsidP="00424163">
      <w:pPr>
        <w:pStyle w:val="Default"/>
        <w:jc w:val="both"/>
        <w:rPr>
          <w:sz w:val="22"/>
          <w:szCs w:val="22"/>
        </w:rPr>
      </w:pPr>
      <w:r w:rsidRPr="00424163">
        <w:rPr>
          <w:sz w:val="22"/>
          <w:szCs w:val="22"/>
        </w:rPr>
        <w:t xml:space="preserve">This conference has plenary technical sessions, so no parallel technical sessions will be organized. </w:t>
      </w:r>
      <w:r w:rsidRPr="00C34D91">
        <w:rPr>
          <w:sz w:val="22"/>
          <w:szCs w:val="22"/>
        </w:rPr>
        <w:t xml:space="preserve">Authors who prefer to present their papers as posters are requested to indicate this preference on Form A and in INDICO, at the time of submitting their synopsis. </w:t>
      </w:r>
    </w:p>
    <w:p w14:paraId="4848A531" w14:textId="77777777" w:rsidR="00424163" w:rsidRPr="00C34D91" w:rsidRDefault="00424163" w:rsidP="00424163">
      <w:pPr>
        <w:pStyle w:val="Default"/>
        <w:jc w:val="both"/>
        <w:rPr>
          <w:sz w:val="22"/>
          <w:szCs w:val="22"/>
        </w:rPr>
      </w:pPr>
    </w:p>
    <w:p w14:paraId="755AF629" w14:textId="20349112" w:rsidR="00424163" w:rsidRPr="00C34D91" w:rsidRDefault="00424163" w:rsidP="00424163">
      <w:pPr>
        <w:pStyle w:val="Default"/>
        <w:jc w:val="both"/>
        <w:rPr>
          <w:sz w:val="22"/>
          <w:szCs w:val="22"/>
        </w:rPr>
      </w:pPr>
      <w:r w:rsidRPr="00C34D91">
        <w:rPr>
          <w:sz w:val="22"/>
          <w:szCs w:val="22"/>
        </w:rPr>
        <w:t xml:space="preserve">Authors will be notified by </w:t>
      </w:r>
      <w:r w:rsidRPr="00C34D91">
        <w:rPr>
          <w:b/>
          <w:bCs/>
          <w:sz w:val="22"/>
          <w:szCs w:val="22"/>
        </w:rPr>
        <w:t xml:space="preserve">15 </w:t>
      </w:r>
      <w:r w:rsidR="00F60B9A" w:rsidRPr="00C34D91">
        <w:rPr>
          <w:b/>
          <w:bCs/>
          <w:sz w:val="22"/>
          <w:szCs w:val="22"/>
        </w:rPr>
        <w:t xml:space="preserve">June </w:t>
      </w:r>
      <w:r w:rsidRPr="00C34D91">
        <w:rPr>
          <w:b/>
          <w:bCs/>
          <w:sz w:val="22"/>
          <w:szCs w:val="22"/>
        </w:rPr>
        <w:t xml:space="preserve">2022 </w:t>
      </w:r>
      <w:r w:rsidRPr="00C34D91">
        <w:rPr>
          <w:sz w:val="22"/>
          <w:szCs w:val="22"/>
        </w:rPr>
        <w:t xml:space="preserve">as to whether their submission has been accepted for presentation at the conference as a poster. </w:t>
      </w:r>
    </w:p>
    <w:p w14:paraId="134D6AE1" w14:textId="77777777" w:rsidR="00424163" w:rsidRPr="00C34D91" w:rsidRDefault="00424163" w:rsidP="00424163">
      <w:pPr>
        <w:pStyle w:val="Default"/>
        <w:jc w:val="both"/>
        <w:rPr>
          <w:b/>
          <w:bCs/>
          <w:sz w:val="22"/>
          <w:szCs w:val="22"/>
        </w:rPr>
      </w:pPr>
    </w:p>
    <w:p w14:paraId="3DA2747C" w14:textId="354781DA" w:rsidR="00424163" w:rsidRPr="00C34D91" w:rsidRDefault="00424163" w:rsidP="00424163">
      <w:pPr>
        <w:jc w:val="both"/>
        <w:rPr>
          <w:rFonts w:ascii="Times New Roman" w:hAnsi="Times New Roman" w:cs="Times New Roman"/>
          <w:b/>
          <w:bCs/>
          <w:sz w:val="24"/>
          <w:szCs w:val="24"/>
        </w:rPr>
      </w:pPr>
      <w:r w:rsidRPr="00C34D91">
        <w:rPr>
          <w:rFonts w:ascii="Times New Roman" w:hAnsi="Times New Roman" w:cs="Times New Roman"/>
          <w:b/>
          <w:bCs/>
          <w:sz w:val="24"/>
          <w:szCs w:val="24"/>
        </w:rPr>
        <w:t xml:space="preserve">F.3. Proceedings </w:t>
      </w:r>
    </w:p>
    <w:p w14:paraId="1A489A1B" w14:textId="5911A3F0" w:rsidR="00424163" w:rsidRPr="00424163" w:rsidRDefault="00B93A90" w:rsidP="00424163">
      <w:pPr>
        <w:jc w:val="both"/>
        <w:rPr>
          <w:rFonts w:ascii="Times New Roman" w:hAnsi="Times New Roman" w:cs="Times New Roman"/>
        </w:rPr>
      </w:pPr>
      <w:r w:rsidRPr="00B93A90">
        <w:rPr>
          <w:rFonts w:ascii="Times New Roman" w:hAnsi="Times New Roman" w:cs="Times New Roman"/>
        </w:rPr>
        <w:t>The welcoming addresses, keynote and invited presentations, the rapporteurs’ reports, the chairpersons’ summaries, and the conference conclusions will be compiled in an electronic format and reproduced in unedited form</w:t>
      </w:r>
      <w:r w:rsidR="00424163" w:rsidRPr="004F47FB">
        <w:rPr>
          <w:rFonts w:ascii="Times New Roman" w:hAnsi="Times New Roman" w:cs="Times New Roman"/>
        </w:rPr>
        <w:t>.</w:t>
      </w:r>
    </w:p>
    <w:p w14:paraId="58B48DD2" w14:textId="34B32F4A" w:rsidR="00D358EC" w:rsidRDefault="00D358EC" w:rsidP="00D358EC">
      <w:pPr>
        <w:pStyle w:val="Heading1"/>
        <w:spacing w:before="840" w:after="360"/>
        <w:rPr>
          <w:rFonts w:ascii="Times New Roman" w:hAnsi="Times New Roman" w:cs="Times New Roman"/>
          <w:color w:val="auto"/>
          <w:sz w:val="32"/>
          <w:szCs w:val="32"/>
          <w:lang w:eastAsia="en-US"/>
        </w:rPr>
      </w:pPr>
      <w:r w:rsidRPr="002E6685">
        <w:rPr>
          <w:rFonts w:ascii="Times New Roman" w:hAnsi="Times New Roman" w:cs="Times New Roman"/>
          <w:color w:val="auto"/>
          <w:sz w:val="32"/>
          <w:szCs w:val="32"/>
          <w:lang w:eastAsia="en-US"/>
        </w:rPr>
        <w:t>Participation and Registration</w:t>
      </w:r>
    </w:p>
    <w:p w14:paraId="04C843FF" w14:textId="77777777" w:rsidR="001B32FD" w:rsidRDefault="001B32FD" w:rsidP="001B32FD">
      <w:pPr>
        <w:pStyle w:val="Default"/>
        <w:jc w:val="both"/>
        <w:rPr>
          <w:sz w:val="22"/>
          <w:szCs w:val="22"/>
        </w:rPr>
      </w:pPr>
      <w:r w:rsidRPr="00A2232E">
        <w:rPr>
          <w:sz w:val="22"/>
          <w:szCs w:val="22"/>
        </w:rPr>
        <w:t xml:space="preserve">All persons wishing to participate in the conference must be designated by an IAEA Member State or should be members of organizations that have been invited to attend. The list of invited organizations can be requested from the Conference Secretariat (see Section O). </w:t>
      </w:r>
    </w:p>
    <w:p w14:paraId="11E53DAB" w14:textId="77777777" w:rsidR="001B32FD" w:rsidRPr="00A2232E" w:rsidRDefault="001B32FD" w:rsidP="001B32FD">
      <w:pPr>
        <w:pStyle w:val="Default"/>
        <w:jc w:val="both"/>
        <w:rPr>
          <w:sz w:val="22"/>
          <w:szCs w:val="22"/>
        </w:rPr>
      </w:pPr>
    </w:p>
    <w:p w14:paraId="227B8D28" w14:textId="77777777" w:rsidR="001B32FD" w:rsidRPr="00FA68A1" w:rsidRDefault="001B32FD" w:rsidP="001B32FD">
      <w:pPr>
        <w:spacing w:after="170" w:line="280" w:lineRule="atLeast"/>
        <w:jc w:val="both"/>
        <w:rPr>
          <w:rFonts w:ascii="Times New Roman" w:eastAsia="Times New Roman" w:hAnsi="Times New Roman" w:cs="Times New Roman"/>
          <w:b/>
          <w:bCs/>
        </w:rPr>
      </w:pPr>
      <w:r w:rsidRPr="00FA68A1">
        <w:rPr>
          <w:rFonts w:ascii="Times New Roman" w:eastAsia="Times New Roman" w:hAnsi="Times New Roman" w:cs="Times New Roman"/>
          <w:b/>
          <w:bCs/>
        </w:rPr>
        <w:t>Registration through the InTouch+ platform:</w:t>
      </w:r>
    </w:p>
    <w:p w14:paraId="78E30EAB" w14:textId="77777777" w:rsidR="001B32FD" w:rsidRPr="00FA68A1" w:rsidRDefault="001B32FD" w:rsidP="001B32FD">
      <w:pPr>
        <w:spacing w:after="170" w:line="280" w:lineRule="atLeast"/>
        <w:jc w:val="both"/>
        <w:rPr>
          <w:rFonts w:ascii="Times New Roman" w:eastAsia="Times New Roman" w:hAnsi="Times New Roman" w:cs="Times New Roman"/>
          <w:lang w:eastAsia="en-GB"/>
        </w:rPr>
      </w:pPr>
      <w:r w:rsidRPr="00FA68A1">
        <w:rPr>
          <w:rFonts w:ascii="Times New Roman" w:eastAsia="Times New Roman" w:hAnsi="Times New Roman" w:cs="Times New Roman"/>
          <w:color w:val="000000"/>
          <w:lang w:eastAsia="en-GB"/>
        </w:rPr>
        <w:t>1. Access the InTouch+ platform (</w:t>
      </w:r>
      <w:hyperlink r:id="rId12" w:history="1">
        <w:r w:rsidRPr="00FA68A1">
          <w:rPr>
            <w:rFonts w:ascii="Times New Roman" w:eastAsia="Times New Roman" w:hAnsi="Times New Roman" w:cs="Times New Roman"/>
            <w:color w:val="0000FF"/>
            <w:u w:val="single"/>
            <w:lang w:eastAsia="en-GB"/>
          </w:rPr>
          <w:t>https://intouchplus.iaea.org</w:t>
        </w:r>
      </w:hyperlink>
      <w:r w:rsidRPr="00FA68A1">
        <w:rPr>
          <w:rFonts w:ascii="Times New Roman" w:eastAsia="Times New Roman" w:hAnsi="Times New Roman" w:cs="Times New Roman"/>
          <w:color w:val="000000"/>
          <w:lang w:eastAsia="en-GB"/>
        </w:rPr>
        <w:t>)</w:t>
      </w:r>
      <w:r w:rsidRPr="00FA68A1">
        <w:rPr>
          <w:rFonts w:ascii="Times New Roman" w:eastAsia="Times New Roman" w:hAnsi="Times New Roman" w:cs="Times New Roman"/>
          <w:lang w:eastAsia="en-GB"/>
        </w:rPr>
        <w:t>:</w:t>
      </w:r>
    </w:p>
    <w:p w14:paraId="39B6BFD7" w14:textId="77777777" w:rsidR="001B32FD" w:rsidRPr="00FA68A1" w:rsidRDefault="001B32FD" w:rsidP="001B32FD">
      <w:pPr>
        <w:numPr>
          <w:ilvl w:val="0"/>
          <w:numId w:val="19"/>
        </w:numPr>
        <w:spacing w:afterLines="170" w:after="408" w:line="280" w:lineRule="atLeast"/>
        <w:contextualSpacing/>
        <w:jc w:val="both"/>
        <w:rPr>
          <w:rFonts w:ascii="Times New Roman" w:eastAsia="Times New Roman" w:hAnsi="Times New Roman" w:cs="Times New Roman"/>
          <w:color w:val="000000"/>
          <w:lang w:eastAsia="en-GB"/>
        </w:rPr>
      </w:pPr>
      <w:r w:rsidRPr="00FA68A1">
        <w:rPr>
          <w:rFonts w:ascii="Times New Roman" w:eastAsia="Times New Roman" w:hAnsi="Times New Roman" w:cs="Times New Roman"/>
          <w:lang w:eastAsia="en-GB"/>
        </w:rPr>
        <w:t xml:space="preserve">Persons with an </w:t>
      </w:r>
      <w:r w:rsidRPr="00FA68A1">
        <w:rPr>
          <w:rFonts w:ascii="Times New Roman" w:eastAsia="Times New Roman" w:hAnsi="Times New Roman" w:cs="Times New Roman"/>
          <w:color w:val="000000"/>
          <w:lang w:eastAsia="en-GB"/>
        </w:rPr>
        <w:t xml:space="preserve">existing NUCLEUS </w:t>
      </w:r>
      <w:r w:rsidRPr="00FA68A1">
        <w:rPr>
          <w:rFonts w:ascii="Times New Roman" w:eastAsia="Times New Roman" w:hAnsi="Times New Roman" w:cs="Times New Roman"/>
          <w:lang w:eastAsia="en-GB"/>
        </w:rPr>
        <w:t xml:space="preserve">account can </w:t>
      </w:r>
      <w:hyperlink r:id="rId13" w:history="1">
        <w:r w:rsidRPr="00FA68A1">
          <w:rPr>
            <w:rStyle w:val="Hyperlink"/>
            <w:rFonts w:ascii="Times New Roman" w:eastAsia="Times New Roman" w:hAnsi="Times New Roman" w:cs="Times New Roman"/>
            <w:b/>
            <w:bCs/>
            <w:lang w:eastAsia="en-GB"/>
          </w:rPr>
          <w:t>sign in</w:t>
        </w:r>
        <w:r w:rsidRPr="00FA68A1">
          <w:rPr>
            <w:rStyle w:val="Hyperlink"/>
            <w:rFonts w:ascii="Times New Roman" w:eastAsia="Times New Roman" w:hAnsi="Times New Roman" w:cs="Times New Roman"/>
            <w:lang w:eastAsia="en-GB"/>
          </w:rPr>
          <w:t xml:space="preserve"> </w:t>
        </w:r>
        <w:r w:rsidRPr="00FA68A1">
          <w:rPr>
            <w:rStyle w:val="Hyperlink"/>
            <w:rFonts w:ascii="Times New Roman" w:eastAsia="Times New Roman" w:hAnsi="Times New Roman" w:cs="Times New Roman"/>
            <w:b/>
            <w:bCs/>
            <w:lang w:eastAsia="en-GB"/>
          </w:rPr>
          <w:t>here</w:t>
        </w:r>
      </w:hyperlink>
      <w:r w:rsidRPr="00FA68A1">
        <w:rPr>
          <w:rFonts w:ascii="Times New Roman" w:eastAsia="Times New Roman" w:hAnsi="Times New Roman" w:cs="Times New Roman"/>
          <w:lang w:eastAsia="en-GB"/>
        </w:rPr>
        <w:t xml:space="preserve"> with their username and </w:t>
      </w:r>
      <w:proofErr w:type="gramStart"/>
      <w:r w:rsidRPr="00FA68A1">
        <w:rPr>
          <w:rFonts w:ascii="Times New Roman" w:eastAsia="Times New Roman" w:hAnsi="Times New Roman" w:cs="Times New Roman"/>
          <w:lang w:eastAsia="en-GB"/>
        </w:rPr>
        <w:t>password;</w:t>
      </w:r>
      <w:proofErr w:type="gramEnd"/>
    </w:p>
    <w:p w14:paraId="32EA6F8D" w14:textId="77777777" w:rsidR="001B32FD" w:rsidRPr="00FA68A1" w:rsidRDefault="001B32FD" w:rsidP="001B32FD">
      <w:pPr>
        <w:numPr>
          <w:ilvl w:val="0"/>
          <w:numId w:val="19"/>
        </w:numPr>
        <w:spacing w:afterLines="170" w:after="408" w:line="280" w:lineRule="atLeast"/>
        <w:contextualSpacing/>
        <w:jc w:val="both"/>
        <w:rPr>
          <w:rFonts w:ascii="Times New Roman" w:eastAsia="Times New Roman" w:hAnsi="Times New Roman" w:cs="Times New Roman"/>
          <w:color w:val="000000"/>
          <w:lang w:eastAsia="en-GB"/>
        </w:rPr>
      </w:pPr>
      <w:r w:rsidRPr="00FA68A1">
        <w:rPr>
          <w:rFonts w:ascii="Times New Roman" w:eastAsia="Times New Roman" w:hAnsi="Times New Roman" w:cs="Times New Roman"/>
          <w:lang w:eastAsia="en-GB"/>
        </w:rPr>
        <w:t xml:space="preserve">Persons without an existing </w:t>
      </w:r>
      <w:r w:rsidRPr="00FA68A1">
        <w:rPr>
          <w:rFonts w:ascii="Times New Roman" w:eastAsia="Times New Roman" w:hAnsi="Times New Roman" w:cs="Times New Roman"/>
          <w:color w:val="000000"/>
          <w:lang w:eastAsia="en-GB"/>
        </w:rPr>
        <w:t xml:space="preserve">NUCLEUS </w:t>
      </w:r>
      <w:r w:rsidRPr="00FA68A1">
        <w:rPr>
          <w:rFonts w:ascii="Times New Roman" w:eastAsia="Times New Roman" w:hAnsi="Times New Roman" w:cs="Times New Roman"/>
          <w:lang w:eastAsia="en-GB"/>
        </w:rPr>
        <w:t xml:space="preserve">account can </w:t>
      </w:r>
      <w:hyperlink r:id="rId14" w:history="1">
        <w:r w:rsidRPr="00FA68A1">
          <w:rPr>
            <w:rStyle w:val="Hyperlink"/>
            <w:rFonts w:ascii="Times New Roman" w:eastAsia="Times New Roman" w:hAnsi="Times New Roman" w:cs="Times New Roman"/>
            <w:b/>
            <w:bCs/>
            <w:lang w:eastAsia="en-GB"/>
          </w:rPr>
          <w:t>register</w:t>
        </w:r>
        <w:r w:rsidRPr="00FA68A1">
          <w:rPr>
            <w:rStyle w:val="Hyperlink"/>
            <w:rFonts w:ascii="Times New Roman" w:eastAsia="Times New Roman" w:hAnsi="Times New Roman" w:cs="Times New Roman"/>
            <w:lang w:eastAsia="en-GB"/>
          </w:rPr>
          <w:t xml:space="preserve"> </w:t>
        </w:r>
        <w:r w:rsidRPr="00FA68A1">
          <w:rPr>
            <w:rStyle w:val="Hyperlink"/>
            <w:rFonts w:ascii="Times New Roman" w:eastAsia="Times New Roman" w:hAnsi="Times New Roman" w:cs="Times New Roman"/>
            <w:b/>
            <w:bCs/>
            <w:lang w:eastAsia="en-GB"/>
          </w:rPr>
          <w:t>here</w:t>
        </w:r>
      </w:hyperlink>
      <w:r w:rsidRPr="00FA68A1">
        <w:rPr>
          <w:rFonts w:ascii="Times New Roman" w:eastAsia="Times New Roman" w:hAnsi="Times New Roman" w:cs="Times New Roman"/>
          <w:lang w:eastAsia="en-GB"/>
        </w:rPr>
        <w:t>.</w:t>
      </w:r>
    </w:p>
    <w:p w14:paraId="66C642E5" w14:textId="77777777" w:rsidR="001B32FD" w:rsidRPr="00FA68A1" w:rsidRDefault="001B32FD" w:rsidP="001B32FD">
      <w:pPr>
        <w:spacing w:afterLines="170" w:after="408" w:line="280" w:lineRule="atLeast"/>
        <w:contextualSpacing/>
        <w:jc w:val="both"/>
        <w:rPr>
          <w:rFonts w:ascii="Times New Roman" w:eastAsia="Times New Roman" w:hAnsi="Times New Roman" w:cs="Times New Roman"/>
          <w:color w:val="000000"/>
          <w:lang w:eastAsia="en-GB"/>
        </w:rPr>
      </w:pPr>
    </w:p>
    <w:p w14:paraId="5F0140C1" w14:textId="77777777" w:rsidR="001B32FD" w:rsidRPr="00FA68A1" w:rsidRDefault="001B32FD" w:rsidP="001B32FD">
      <w:pPr>
        <w:spacing w:after="170" w:line="280" w:lineRule="atLeast"/>
        <w:jc w:val="both"/>
        <w:rPr>
          <w:rFonts w:ascii="Times New Roman" w:eastAsia="Times New Roman" w:hAnsi="Times New Roman" w:cs="Times New Roman"/>
          <w:lang w:eastAsia="en-GB"/>
        </w:rPr>
      </w:pPr>
      <w:r w:rsidRPr="00FA68A1">
        <w:rPr>
          <w:rFonts w:ascii="Times New Roman" w:eastAsia="Times New Roman" w:hAnsi="Times New Roman" w:cs="Times New Roman"/>
          <w:color w:val="000000"/>
          <w:lang w:eastAsia="en-GB"/>
        </w:rPr>
        <w:t>2. Once signed in, prospective participants</w:t>
      </w:r>
      <w:r w:rsidRPr="00FA68A1">
        <w:rPr>
          <w:rFonts w:ascii="Times New Roman" w:eastAsia="Times New Roman" w:hAnsi="Times New Roman" w:cs="Times New Roman"/>
          <w:lang w:eastAsia="en-GB"/>
        </w:rPr>
        <w:t xml:space="preserve"> can </w:t>
      </w:r>
      <w:r w:rsidRPr="00FA68A1">
        <w:rPr>
          <w:rFonts w:ascii="Times New Roman" w:eastAsia="Times New Roman" w:hAnsi="Times New Roman" w:cs="Times New Roman"/>
          <w:color w:val="000000"/>
          <w:lang w:eastAsia="en-GB"/>
        </w:rPr>
        <w:t>use the InTouch+ platform to</w:t>
      </w:r>
      <w:r w:rsidRPr="00FA68A1">
        <w:rPr>
          <w:rFonts w:ascii="Times New Roman" w:eastAsia="Times New Roman" w:hAnsi="Times New Roman" w:cs="Times New Roman"/>
          <w:lang w:eastAsia="en-GB"/>
        </w:rPr>
        <w:t>:</w:t>
      </w:r>
    </w:p>
    <w:p w14:paraId="4E1E05BA" w14:textId="77777777" w:rsidR="001B32FD" w:rsidRPr="00FA68A1" w:rsidRDefault="001B32FD" w:rsidP="001B32FD">
      <w:pPr>
        <w:numPr>
          <w:ilvl w:val="0"/>
          <w:numId w:val="20"/>
        </w:numPr>
        <w:spacing w:after="170" w:line="280" w:lineRule="atLeast"/>
        <w:contextualSpacing/>
        <w:jc w:val="both"/>
        <w:rPr>
          <w:rFonts w:ascii="Times New Roman" w:eastAsia="Times New Roman" w:hAnsi="Times New Roman" w:cs="Times New Roman"/>
          <w:lang w:eastAsia="en-GB"/>
        </w:rPr>
      </w:pPr>
      <w:r w:rsidRPr="00FA68A1">
        <w:rPr>
          <w:rFonts w:ascii="Times New Roman" w:eastAsia="Times New Roman" w:hAnsi="Times New Roman" w:cs="Times New Roman"/>
          <w:color w:val="000000"/>
          <w:lang w:eastAsia="en-GB"/>
        </w:rPr>
        <w:t>Complete or update their personal details</w:t>
      </w:r>
      <w:r w:rsidRPr="00FA68A1">
        <w:rPr>
          <w:rFonts w:ascii="Times New Roman" w:eastAsia="Times New Roman" w:hAnsi="Times New Roman" w:cs="Times New Roman"/>
          <w:lang w:eastAsia="en-GB"/>
        </w:rPr>
        <w:t xml:space="preserve"> under ‘Basic Profile’ (if no financial support is requested) or under ‘Complete Profile’ (if financial support is requested) </w:t>
      </w:r>
      <w:r w:rsidRPr="00FA68A1">
        <w:rPr>
          <w:rFonts w:ascii="Times New Roman" w:eastAsia="Times New Roman" w:hAnsi="Times New Roman" w:cs="Times New Roman"/>
          <w:color w:val="000000"/>
          <w:lang w:eastAsia="en-GB"/>
        </w:rPr>
        <w:t xml:space="preserve">and upload </w:t>
      </w:r>
      <w:r w:rsidRPr="00FA68A1">
        <w:rPr>
          <w:rFonts w:ascii="Times New Roman" w:eastAsia="Times New Roman" w:hAnsi="Times New Roman" w:cs="Times New Roman"/>
          <w:lang w:eastAsia="en-GB"/>
        </w:rPr>
        <w:t xml:space="preserve">the </w:t>
      </w:r>
      <w:r w:rsidRPr="00FA68A1">
        <w:rPr>
          <w:rFonts w:ascii="Times New Roman" w:eastAsia="Times New Roman" w:hAnsi="Times New Roman" w:cs="Times New Roman"/>
          <w:color w:val="000000"/>
          <w:lang w:eastAsia="en-GB"/>
        </w:rPr>
        <w:t xml:space="preserve">relevant supporting </w:t>
      </w:r>
      <w:proofErr w:type="gramStart"/>
      <w:r w:rsidRPr="00FA68A1">
        <w:rPr>
          <w:rFonts w:ascii="Times New Roman" w:eastAsia="Times New Roman" w:hAnsi="Times New Roman" w:cs="Times New Roman"/>
          <w:color w:val="000000"/>
          <w:lang w:eastAsia="en-GB"/>
        </w:rPr>
        <w:t>documents;</w:t>
      </w:r>
      <w:proofErr w:type="gramEnd"/>
      <w:r w:rsidRPr="00FA68A1">
        <w:rPr>
          <w:rFonts w:ascii="Times New Roman" w:eastAsia="Times New Roman" w:hAnsi="Times New Roman" w:cs="Times New Roman"/>
          <w:lang w:eastAsia="en-GB"/>
        </w:rPr>
        <w:t xml:space="preserve"> </w:t>
      </w:r>
    </w:p>
    <w:p w14:paraId="70CE93B3" w14:textId="77777777" w:rsidR="001B32FD" w:rsidRPr="00FA68A1" w:rsidRDefault="001B32FD" w:rsidP="001B32FD">
      <w:pPr>
        <w:numPr>
          <w:ilvl w:val="0"/>
          <w:numId w:val="20"/>
        </w:numPr>
        <w:spacing w:after="170" w:line="280" w:lineRule="atLeast"/>
        <w:contextualSpacing/>
        <w:jc w:val="both"/>
        <w:rPr>
          <w:rFonts w:ascii="Times New Roman" w:eastAsia="Times New Roman" w:hAnsi="Times New Roman" w:cs="Times New Roman"/>
          <w:color w:val="000000"/>
          <w:lang w:eastAsia="en-GB"/>
        </w:rPr>
      </w:pPr>
      <w:r w:rsidRPr="00FA68A1">
        <w:rPr>
          <w:rFonts w:ascii="Times New Roman" w:eastAsia="Times New Roman" w:hAnsi="Times New Roman" w:cs="Times New Roman"/>
          <w:color w:val="000000"/>
          <w:lang w:eastAsia="en-GB"/>
        </w:rPr>
        <w:t>Search for the relevant event (</w:t>
      </w:r>
      <w:r w:rsidRPr="00FA68A1">
        <w:rPr>
          <w:rFonts w:ascii="Times New Roman" w:eastAsia="Times New Roman" w:hAnsi="Times New Roman" w:cs="Times New Roman"/>
          <w:b/>
          <w:bCs/>
          <w:color w:val="000000"/>
          <w:lang w:eastAsia="en-GB"/>
        </w:rPr>
        <w:t>EVT</w:t>
      </w:r>
      <w:r>
        <w:rPr>
          <w:rFonts w:ascii="Times New Roman" w:eastAsia="Times New Roman" w:hAnsi="Times New Roman" w:cs="Times New Roman"/>
          <w:b/>
          <w:bCs/>
          <w:color w:val="000000"/>
          <w:lang w:eastAsia="en-GB"/>
        </w:rPr>
        <w:t>2005404</w:t>
      </w:r>
      <w:r w:rsidRPr="00FA68A1">
        <w:rPr>
          <w:rFonts w:ascii="Times New Roman" w:eastAsia="Times New Roman" w:hAnsi="Times New Roman" w:cs="Times New Roman"/>
          <w:color w:val="000000"/>
          <w:lang w:eastAsia="en-GB"/>
        </w:rPr>
        <w:t xml:space="preserve">) under the ‘My Eligible Events’ </w:t>
      </w:r>
      <w:proofErr w:type="gramStart"/>
      <w:r w:rsidRPr="00FA68A1">
        <w:rPr>
          <w:rFonts w:ascii="Times New Roman" w:eastAsia="Times New Roman" w:hAnsi="Times New Roman" w:cs="Times New Roman"/>
          <w:color w:val="000000"/>
          <w:lang w:eastAsia="en-GB"/>
        </w:rPr>
        <w:t>tab;</w:t>
      </w:r>
      <w:proofErr w:type="gramEnd"/>
    </w:p>
    <w:p w14:paraId="40051FC8" w14:textId="77777777" w:rsidR="001B32FD" w:rsidRPr="00FA68A1" w:rsidRDefault="001B32FD" w:rsidP="001B32FD">
      <w:pPr>
        <w:numPr>
          <w:ilvl w:val="0"/>
          <w:numId w:val="20"/>
        </w:numPr>
        <w:spacing w:after="170" w:line="280" w:lineRule="atLeast"/>
        <w:ind w:left="714" w:hanging="357"/>
        <w:contextualSpacing/>
        <w:rPr>
          <w:rFonts w:ascii="Times New Roman" w:eastAsia="Times New Roman" w:hAnsi="Times New Roman" w:cs="Times New Roman"/>
          <w:color w:val="000000"/>
          <w:lang w:eastAsia="en-GB"/>
        </w:rPr>
      </w:pPr>
      <w:r w:rsidRPr="00FA68A1">
        <w:rPr>
          <w:rFonts w:ascii="Times New Roman" w:eastAsia="Times New Roman" w:hAnsi="Times New Roman" w:cs="Times New Roman"/>
          <w:color w:val="000000"/>
          <w:lang w:eastAsia="en-GB"/>
        </w:rPr>
        <w:t xml:space="preserve">Select the Member State or invited organization they want to represent from the drop-down menu entitled ‘Designating authority’ (if an invited organization is not listed, please contact </w:t>
      </w:r>
      <w:hyperlink r:id="rId15" w:history="1">
        <w:r w:rsidRPr="00FA68A1">
          <w:rPr>
            <w:rFonts w:ascii="Times New Roman" w:eastAsia="SimSun" w:hAnsi="Times New Roman" w:cs="Times New Roman"/>
            <w:color w:val="0000FF"/>
            <w:u w:val="single"/>
          </w:rPr>
          <w:t>Conference.Contact-Point@iaea.org</w:t>
        </w:r>
      </w:hyperlink>
      <w:proofErr w:type="gramStart"/>
      <w:r w:rsidRPr="00FA68A1">
        <w:rPr>
          <w:rFonts w:ascii="Times New Roman" w:eastAsia="SimSun" w:hAnsi="Times New Roman" w:cs="Times New Roman"/>
        </w:rPr>
        <w:t>)</w:t>
      </w:r>
      <w:r w:rsidRPr="00FA68A1">
        <w:rPr>
          <w:rFonts w:ascii="Times New Roman" w:eastAsia="Times New Roman" w:hAnsi="Times New Roman" w:cs="Times New Roman"/>
          <w:color w:val="000000"/>
          <w:lang w:eastAsia="en-GB"/>
        </w:rPr>
        <w:t>;</w:t>
      </w:r>
      <w:proofErr w:type="gramEnd"/>
    </w:p>
    <w:p w14:paraId="1FA108E9" w14:textId="77777777" w:rsidR="001B32FD" w:rsidRPr="00FA68A1" w:rsidRDefault="001B32FD" w:rsidP="001B32FD">
      <w:pPr>
        <w:numPr>
          <w:ilvl w:val="0"/>
          <w:numId w:val="20"/>
        </w:numPr>
        <w:spacing w:after="170" w:line="280" w:lineRule="atLeast"/>
        <w:ind w:left="714" w:hanging="357"/>
        <w:contextualSpacing/>
        <w:jc w:val="both"/>
        <w:rPr>
          <w:rFonts w:ascii="Times New Roman" w:eastAsia="Times New Roman" w:hAnsi="Times New Roman" w:cs="Times New Roman"/>
          <w:color w:val="000000"/>
          <w:lang w:eastAsia="en-GB"/>
        </w:rPr>
      </w:pPr>
      <w:r w:rsidRPr="00FA68A1">
        <w:rPr>
          <w:rFonts w:ascii="Times New Roman" w:eastAsia="Times New Roman" w:hAnsi="Times New Roman" w:cs="Times New Roman"/>
          <w:color w:val="000000"/>
          <w:lang w:eastAsia="en-GB"/>
        </w:rPr>
        <w:t>If applicable, indicate whether a paper is being submitted</w:t>
      </w:r>
      <w:r w:rsidRPr="00FA68A1">
        <w:rPr>
          <w:rFonts w:ascii="Times New Roman" w:eastAsia="Times New Roman" w:hAnsi="Times New Roman" w:cs="Times New Roman"/>
          <w:lang w:eastAsia="en-GB"/>
        </w:rPr>
        <w:t xml:space="preserve"> and complete the relevant </w:t>
      </w:r>
      <w:proofErr w:type="gramStart"/>
      <w:r w:rsidRPr="00FA68A1">
        <w:rPr>
          <w:rFonts w:ascii="Times New Roman" w:eastAsia="Times New Roman" w:hAnsi="Times New Roman" w:cs="Times New Roman"/>
          <w:lang w:eastAsia="en-GB"/>
        </w:rPr>
        <w:t>information;</w:t>
      </w:r>
      <w:proofErr w:type="gramEnd"/>
    </w:p>
    <w:p w14:paraId="7FDF9088" w14:textId="77777777" w:rsidR="001B32FD" w:rsidRPr="00FA68A1" w:rsidRDefault="001B32FD" w:rsidP="001B32FD">
      <w:pPr>
        <w:numPr>
          <w:ilvl w:val="0"/>
          <w:numId w:val="20"/>
        </w:numPr>
        <w:spacing w:after="170" w:line="280" w:lineRule="atLeast"/>
        <w:contextualSpacing/>
        <w:jc w:val="both"/>
        <w:rPr>
          <w:rFonts w:ascii="Times New Roman" w:eastAsia="Times New Roman" w:hAnsi="Times New Roman" w:cs="Times New Roman"/>
          <w:color w:val="000000"/>
          <w:lang w:eastAsia="en-GB"/>
        </w:rPr>
      </w:pPr>
      <w:r w:rsidRPr="00FA68A1">
        <w:rPr>
          <w:rFonts w:ascii="Times New Roman" w:eastAsia="Times New Roman" w:hAnsi="Times New Roman" w:cs="Times New Roman"/>
          <w:color w:val="000000"/>
          <w:lang w:eastAsia="en-GB"/>
        </w:rPr>
        <w:lastRenderedPageBreak/>
        <w:t>If applicable, indicate whether financial support is requested</w:t>
      </w:r>
      <w:r w:rsidRPr="00FA68A1">
        <w:rPr>
          <w:rFonts w:ascii="Times New Roman" w:eastAsia="Times New Roman" w:hAnsi="Times New Roman" w:cs="Times New Roman"/>
          <w:lang w:eastAsia="en-GB"/>
        </w:rPr>
        <w:t xml:space="preserve"> and complete the relevant information (this is not applicable to participants from invited organizations</w:t>
      </w:r>
      <w:proofErr w:type="gramStart"/>
      <w:r w:rsidRPr="00FA68A1">
        <w:rPr>
          <w:rFonts w:ascii="Times New Roman" w:eastAsia="Times New Roman" w:hAnsi="Times New Roman" w:cs="Times New Roman"/>
          <w:lang w:eastAsia="en-GB"/>
        </w:rPr>
        <w:t>);</w:t>
      </w:r>
      <w:proofErr w:type="gramEnd"/>
    </w:p>
    <w:p w14:paraId="3EB8B2F5" w14:textId="77777777" w:rsidR="001B32FD" w:rsidRPr="00FA68A1" w:rsidRDefault="001B32FD" w:rsidP="001B32FD">
      <w:pPr>
        <w:numPr>
          <w:ilvl w:val="0"/>
          <w:numId w:val="20"/>
        </w:numPr>
        <w:spacing w:after="170" w:line="280" w:lineRule="atLeast"/>
        <w:contextualSpacing/>
        <w:jc w:val="both"/>
        <w:rPr>
          <w:rFonts w:ascii="Times New Roman" w:eastAsia="Times New Roman" w:hAnsi="Times New Roman" w:cs="Times New Roman"/>
          <w:color w:val="000000"/>
          <w:lang w:eastAsia="en-GB"/>
        </w:rPr>
      </w:pPr>
      <w:r w:rsidRPr="00FA68A1">
        <w:rPr>
          <w:rFonts w:ascii="Times New Roman" w:eastAsia="Times New Roman" w:hAnsi="Times New Roman" w:cs="Times New Roman"/>
          <w:color w:val="000000"/>
          <w:lang w:eastAsia="en-GB"/>
        </w:rPr>
        <w:t>Based on the data input, the InTouch+ platform will automatically generate Participation Form (Form A), Form for Submission of a Paper (Form B) and/or Grant Application Form (Form C</w:t>
      </w:r>
      <w:proofErr w:type="gramStart"/>
      <w:r w:rsidRPr="00FA68A1">
        <w:rPr>
          <w:rFonts w:ascii="Times New Roman" w:eastAsia="Times New Roman" w:hAnsi="Times New Roman" w:cs="Times New Roman"/>
          <w:color w:val="000000"/>
          <w:lang w:eastAsia="en-GB"/>
        </w:rPr>
        <w:t>);</w:t>
      </w:r>
      <w:proofErr w:type="gramEnd"/>
    </w:p>
    <w:p w14:paraId="4EB63D17" w14:textId="77777777" w:rsidR="001B32FD" w:rsidRPr="00FA68A1" w:rsidRDefault="001B32FD" w:rsidP="001B32FD">
      <w:pPr>
        <w:numPr>
          <w:ilvl w:val="0"/>
          <w:numId w:val="20"/>
        </w:numPr>
        <w:spacing w:after="170" w:line="280" w:lineRule="atLeast"/>
        <w:contextualSpacing/>
        <w:jc w:val="both"/>
        <w:rPr>
          <w:rFonts w:ascii="Times New Roman" w:eastAsia="Times New Roman" w:hAnsi="Times New Roman" w:cs="Times New Roman"/>
          <w:color w:val="000000"/>
          <w:lang w:eastAsia="en-GB"/>
        </w:rPr>
      </w:pPr>
      <w:r w:rsidRPr="00FA68A1">
        <w:rPr>
          <w:rFonts w:ascii="Times New Roman" w:eastAsia="Times New Roman" w:hAnsi="Times New Roman" w:cs="Times New Roman"/>
          <w:color w:val="000000"/>
          <w:lang w:eastAsia="en-GB"/>
        </w:rPr>
        <w:t>Submit their application.</w:t>
      </w:r>
    </w:p>
    <w:p w14:paraId="40527E43" w14:textId="77777777" w:rsidR="001B32FD" w:rsidRPr="00FA68A1" w:rsidRDefault="001B32FD" w:rsidP="001B32FD">
      <w:pPr>
        <w:spacing w:after="170" w:line="280" w:lineRule="atLeast"/>
        <w:contextualSpacing/>
        <w:jc w:val="both"/>
        <w:rPr>
          <w:rFonts w:ascii="Times New Roman" w:eastAsia="Times New Roman" w:hAnsi="Times New Roman" w:cs="Times New Roman"/>
          <w:color w:val="000000"/>
          <w:lang w:eastAsia="en-GB"/>
        </w:rPr>
      </w:pPr>
    </w:p>
    <w:p w14:paraId="37C2A130" w14:textId="77777777" w:rsidR="001B32FD" w:rsidRPr="00FA68A1" w:rsidRDefault="001B32FD" w:rsidP="001B32FD">
      <w:pPr>
        <w:spacing w:after="170" w:line="280" w:lineRule="atLeast"/>
        <w:jc w:val="both"/>
        <w:rPr>
          <w:rFonts w:ascii="Times New Roman" w:eastAsia="Times New Roman" w:hAnsi="Times New Roman" w:cs="Times New Roman"/>
          <w:color w:val="000000"/>
          <w:lang w:eastAsia="en-GB"/>
        </w:rPr>
      </w:pPr>
      <w:r w:rsidRPr="00FA68A1">
        <w:rPr>
          <w:rFonts w:ascii="Times New Roman" w:eastAsia="Times New Roman" w:hAnsi="Times New Roman" w:cs="Times New Roman"/>
          <w:color w:val="000000"/>
          <w:lang w:eastAsia="en-GB"/>
        </w:rPr>
        <w:t xml:space="preserve">Once submitted through the InTouch+ platform, the application together with the auto-generated form(s) will be transmitted automatically to the required authority for approval. If approved, the application together with the form(s) </w:t>
      </w:r>
      <w:r w:rsidRPr="00FA68A1">
        <w:rPr>
          <w:rFonts w:ascii="Times New Roman" w:eastAsia="Times New Roman" w:hAnsi="Times New Roman" w:cs="Times New Roman"/>
          <w:lang w:eastAsia="en-GB"/>
        </w:rPr>
        <w:t>will automatically be sent to the IAEA through the online platform.</w:t>
      </w:r>
    </w:p>
    <w:p w14:paraId="40AE87E7" w14:textId="77777777" w:rsidR="001B32FD" w:rsidRPr="00FA68A1" w:rsidRDefault="001B32FD" w:rsidP="001B32FD">
      <w:pPr>
        <w:spacing w:after="170" w:line="280" w:lineRule="atLeast"/>
        <w:jc w:val="both"/>
        <w:rPr>
          <w:rFonts w:ascii="Times New Roman" w:eastAsia="Times New Roman" w:hAnsi="Times New Roman" w:cs="Times New Roman"/>
          <w:lang w:eastAsia="en-GB"/>
        </w:rPr>
      </w:pPr>
      <w:r w:rsidRPr="00FA68A1">
        <w:rPr>
          <w:rFonts w:ascii="Times New Roman" w:eastAsia="Times New Roman" w:hAnsi="Times New Roman" w:cs="Times New Roman"/>
          <w:b/>
          <w:bCs/>
          <w:lang w:eastAsia="en-GB"/>
        </w:rPr>
        <w:t>NOTE:</w:t>
      </w:r>
      <w:r w:rsidRPr="00FA68A1">
        <w:rPr>
          <w:rFonts w:ascii="Times New Roman" w:eastAsia="Times New Roman" w:hAnsi="Times New Roman" w:cs="Times New Roman"/>
          <w:lang w:eastAsia="en-GB"/>
        </w:rPr>
        <w:t xml:space="preserve"> Should prospective participants wish to submit a paper or request financial support, the application needs to be submitted by the specified deadlines (see section </w:t>
      </w:r>
      <w:r>
        <w:rPr>
          <w:rFonts w:ascii="Times New Roman" w:eastAsia="Times New Roman" w:hAnsi="Times New Roman" w:cs="Times New Roman"/>
          <w:lang w:eastAsia="en-GB"/>
        </w:rPr>
        <w:t>M</w:t>
      </w:r>
      <w:r w:rsidRPr="00FA68A1">
        <w:rPr>
          <w:rFonts w:ascii="Times New Roman" w:eastAsia="Times New Roman" w:hAnsi="Times New Roman" w:cs="Times New Roman"/>
          <w:lang w:eastAsia="en-GB"/>
        </w:rPr>
        <w:t>).</w:t>
      </w:r>
    </w:p>
    <w:p w14:paraId="02A07E1E" w14:textId="77777777" w:rsidR="001B32FD" w:rsidRPr="00FA68A1" w:rsidRDefault="001B32FD" w:rsidP="001B32FD">
      <w:pPr>
        <w:spacing w:after="170" w:line="280" w:lineRule="atLeast"/>
        <w:jc w:val="both"/>
        <w:rPr>
          <w:rFonts w:ascii="Times New Roman" w:eastAsia="Times New Roman" w:hAnsi="Times New Roman" w:cs="Times New Roman"/>
          <w:color w:val="000000"/>
          <w:lang w:eastAsia="en-GB"/>
        </w:rPr>
      </w:pPr>
      <w:r w:rsidRPr="00FA68A1">
        <w:rPr>
          <w:rFonts w:ascii="Times New Roman" w:eastAsia="Times New Roman" w:hAnsi="Times New Roman" w:cs="Times New Roman"/>
          <w:color w:val="000000"/>
          <w:lang w:eastAsia="en-GB"/>
        </w:rPr>
        <w:t xml:space="preserve">For additional </w:t>
      </w:r>
      <w:r w:rsidRPr="00FA68A1">
        <w:rPr>
          <w:rFonts w:ascii="Times New Roman" w:eastAsia="Times New Roman" w:hAnsi="Times New Roman" w:cs="Times New Roman"/>
          <w:lang w:eastAsia="en-GB"/>
        </w:rPr>
        <w:t xml:space="preserve">information on how to apply for an event, please refer to the </w:t>
      </w:r>
      <w:hyperlink r:id="rId16" w:history="1">
        <w:r w:rsidRPr="000564D0">
          <w:rPr>
            <w:rFonts w:ascii="Times New Roman" w:hAnsi="Times New Roman" w:cs="Times New Roman"/>
            <w:color w:val="0000FF"/>
          </w:rPr>
          <w:t>InTouch+ Help</w:t>
        </w:r>
      </w:hyperlink>
      <w:r w:rsidRPr="00FA68A1">
        <w:rPr>
          <w:rFonts w:ascii="Times New Roman" w:eastAsia="Times New Roman" w:hAnsi="Times New Roman" w:cs="Times New Roman"/>
          <w:lang w:eastAsia="en-GB"/>
        </w:rPr>
        <w:t xml:space="preserve"> page. Any other issues or queries related to InTouch+ can </w:t>
      </w:r>
      <w:r w:rsidRPr="00FA68A1">
        <w:rPr>
          <w:rFonts w:ascii="Times New Roman" w:eastAsia="Times New Roman" w:hAnsi="Times New Roman" w:cs="Times New Roman"/>
          <w:color w:val="000000"/>
          <w:lang w:eastAsia="en-GB"/>
        </w:rPr>
        <w:t xml:space="preserve">be </w:t>
      </w:r>
      <w:r w:rsidRPr="00FA68A1">
        <w:rPr>
          <w:rFonts w:ascii="Times New Roman" w:eastAsia="Times New Roman" w:hAnsi="Times New Roman" w:cs="Times New Roman"/>
          <w:lang w:eastAsia="en-GB"/>
        </w:rPr>
        <w:t xml:space="preserve">sent to </w:t>
      </w:r>
      <w:hyperlink r:id="rId17" w:history="1">
        <w:r w:rsidRPr="00FA68A1">
          <w:rPr>
            <w:rFonts w:ascii="Times New Roman" w:eastAsia="Times New Roman" w:hAnsi="Times New Roman" w:cs="Times New Roman"/>
            <w:color w:val="0000FF"/>
            <w:u w:val="single"/>
            <w:lang w:eastAsia="en-GB"/>
          </w:rPr>
          <w:t>InTouchPlus.Contact-Point@iaea.org</w:t>
        </w:r>
      </w:hyperlink>
      <w:r w:rsidRPr="00FA68A1">
        <w:rPr>
          <w:rFonts w:ascii="Times New Roman" w:eastAsia="Times New Roman" w:hAnsi="Times New Roman" w:cs="Times New Roman"/>
          <w:color w:val="000000"/>
          <w:lang w:eastAsia="en-GB"/>
        </w:rPr>
        <w:t>.</w:t>
      </w:r>
    </w:p>
    <w:p w14:paraId="6212E62A" w14:textId="77777777" w:rsidR="001B32FD" w:rsidRPr="00FA68A1" w:rsidRDefault="001B32FD" w:rsidP="001B32FD">
      <w:pPr>
        <w:tabs>
          <w:tab w:val="left" w:pos="2520"/>
        </w:tabs>
        <w:spacing w:after="170" w:line="280" w:lineRule="atLeast"/>
        <w:jc w:val="both"/>
        <w:rPr>
          <w:rFonts w:ascii="Times New Roman" w:eastAsia="SimSun" w:hAnsi="Times New Roman" w:cs="Times New Roman"/>
        </w:rPr>
      </w:pPr>
      <w:r w:rsidRPr="00FA68A1">
        <w:rPr>
          <w:rFonts w:ascii="Times New Roman" w:eastAsia="Times New Roman" w:hAnsi="Times New Roman" w:cs="Times New Roman"/>
          <w:color w:val="000000"/>
          <w:lang w:eastAsia="en-GB"/>
        </w:rPr>
        <w:t xml:space="preserve">If it is not possible to submit the application through the InTouch+ platform, prospective </w:t>
      </w:r>
      <w:r w:rsidRPr="00FA68A1">
        <w:rPr>
          <w:rFonts w:ascii="Times New Roman" w:eastAsia="Times New Roman" w:hAnsi="Times New Roman" w:cs="Times New Roman"/>
          <w:lang w:eastAsia="en-GB"/>
        </w:rPr>
        <w:t xml:space="preserve">participants are requested to contact </w:t>
      </w:r>
      <w:r w:rsidRPr="00FA68A1">
        <w:rPr>
          <w:rFonts w:ascii="Times New Roman" w:eastAsia="SimSun" w:hAnsi="Times New Roman" w:cs="Times New Roman"/>
        </w:rPr>
        <w:t xml:space="preserve">the IAEA’s Conference Services Section via email: </w:t>
      </w:r>
      <w:hyperlink r:id="rId18" w:history="1">
        <w:r w:rsidRPr="00FA68A1">
          <w:rPr>
            <w:rFonts w:ascii="Times New Roman" w:eastAsia="SimSun" w:hAnsi="Times New Roman" w:cs="Times New Roman"/>
            <w:color w:val="0000FF"/>
            <w:u w:val="single"/>
          </w:rPr>
          <w:t>Conference.Contact-Point@iaea.org</w:t>
        </w:r>
      </w:hyperlink>
      <w:r w:rsidRPr="00FA68A1">
        <w:rPr>
          <w:rFonts w:ascii="Times New Roman" w:eastAsia="SimSun" w:hAnsi="Times New Roman" w:cs="Times New Roman"/>
        </w:rPr>
        <w:t>.</w:t>
      </w:r>
    </w:p>
    <w:p w14:paraId="0A14CBFB" w14:textId="77777777" w:rsidR="001B32FD" w:rsidRDefault="001B32FD" w:rsidP="001B32FD">
      <w:pPr>
        <w:pStyle w:val="Default"/>
        <w:jc w:val="both"/>
        <w:rPr>
          <w:rFonts w:eastAsia="Times New Roman"/>
          <w:sz w:val="22"/>
        </w:rPr>
      </w:pPr>
      <w:r w:rsidRPr="00D64A16">
        <w:rPr>
          <w:rFonts w:eastAsia="Times New Roman"/>
          <w:sz w:val="22"/>
        </w:rPr>
        <w:t xml:space="preserve">Participants are hereby informed that the personal data they submit will be processed in line with the </w:t>
      </w:r>
      <w:hyperlink r:id="rId19" w:anchor=":~:text=The%20IAEA%20is%20committed%20to,accountable%20and%20non%2Ddiscriminatory%20manner.&amp;text=The%20Privacy%20Policy%20provides%20the,carrying%20out%20its%20mandated%20activities." w:history="1">
        <w:r w:rsidRPr="00D64A16">
          <w:rPr>
            <w:rFonts w:eastAsia="Times New Roman"/>
            <w:color w:val="0000FF"/>
            <w:sz w:val="22"/>
            <w:u w:val="single"/>
          </w:rPr>
          <w:t>Agency’s Personal Data and Privacy Policy</w:t>
        </w:r>
      </w:hyperlink>
      <w:r w:rsidRPr="00D64A16">
        <w:rPr>
          <w:rFonts w:eastAsia="Times New Roman"/>
          <w:sz w:val="22"/>
        </w:rPr>
        <w:t xml:space="preserve"> and is collected solely for the purpose(s) of reviewing and assessing the application and to complete logistical arrangements where required. Further information can be found in the </w:t>
      </w:r>
      <w:hyperlink r:id="rId20" w:history="1">
        <w:r w:rsidRPr="00C07996">
          <w:rPr>
            <w:rStyle w:val="Hyperlink"/>
            <w:rFonts w:eastAsia="Times New Roman"/>
            <w:sz w:val="22"/>
          </w:rPr>
          <w:t>Data Processing Notice</w:t>
        </w:r>
      </w:hyperlink>
      <w:r w:rsidRPr="00C07996">
        <w:rPr>
          <w:rFonts w:eastAsia="Times New Roman"/>
          <w:sz w:val="22"/>
        </w:rPr>
        <w:t xml:space="preserve"> concerning IAEA InTouch+ platform.</w:t>
      </w:r>
    </w:p>
    <w:p w14:paraId="03F76F05" w14:textId="77777777" w:rsidR="00D358EC" w:rsidRPr="002E6685" w:rsidRDefault="00D358EC" w:rsidP="00D358EC">
      <w:pPr>
        <w:pStyle w:val="Heading1"/>
        <w:spacing w:before="840" w:after="360"/>
        <w:rPr>
          <w:rFonts w:ascii="Times New Roman" w:hAnsi="Times New Roman" w:cs="Times New Roman"/>
          <w:color w:val="auto"/>
          <w:sz w:val="32"/>
          <w:szCs w:val="32"/>
          <w:lang w:eastAsia="en-US"/>
        </w:rPr>
      </w:pPr>
      <w:r w:rsidRPr="002E6685">
        <w:rPr>
          <w:rFonts w:ascii="Times New Roman" w:hAnsi="Times New Roman" w:cs="Times New Roman"/>
          <w:color w:val="auto"/>
          <w:sz w:val="32"/>
          <w:szCs w:val="32"/>
          <w:lang w:eastAsia="en-US"/>
        </w:rPr>
        <w:t>Expenditures and Grants</w:t>
      </w:r>
    </w:p>
    <w:p w14:paraId="6AE8AB3D" w14:textId="77777777" w:rsidR="001B32FD" w:rsidRPr="0032621C" w:rsidRDefault="001B32FD" w:rsidP="001B32FD">
      <w:pPr>
        <w:pStyle w:val="NoSpacing"/>
        <w:spacing w:after="170" w:line="280" w:lineRule="exact"/>
        <w:rPr>
          <w:rFonts w:ascii="Times New Roman" w:hAnsi="Times New Roman" w:cs="Times New Roman"/>
          <w:lang w:eastAsia="en-US"/>
        </w:rPr>
      </w:pPr>
      <w:r w:rsidRPr="0032621C">
        <w:rPr>
          <w:rFonts w:ascii="Times New Roman" w:hAnsi="Times New Roman" w:cs="Times New Roman"/>
          <w:lang w:eastAsia="en-US"/>
        </w:rPr>
        <w:t>No registration fee is charged to participants.</w:t>
      </w:r>
    </w:p>
    <w:p w14:paraId="7AFE3A25" w14:textId="77777777" w:rsidR="001B32FD" w:rsidRPr="0032621C" w:rsidRDefault="001B32FD" w:rsidP="001B32FD">
      <w:pPr>
        <w:pStyle w:val="NoSpacing"/>
        <w:spacing w:after="170" w:line="280" w:lineRule="exact"/>
        <w:jc w:val="both"/>
        <w:rPr>
          <w:rFonts w:ascii="Times New Roman" w:eastAsia="Times New Roman" w:hAnsi="Times New Roman" w:cs="Times New Roman"/>
          <w:lang w:eastAsia="en-US"/>
        </w:rPr>
      </w:pPr>
      <w:r w:rsidRPr="0032621C">
        <w:rPr>
          <w:rFonts w:ascii="Times New Roman" w:eastAsia="Times New Roman" w:hAnsi="Times New Roman" w:cs="Times New Roman"/>
          <w:lang w:eastAsia="en-US"/>
        </w:rPr>
        <w:t xml:space="preserve">The IAEA is generally not </w:t>
      </w:r>
      <w:proofErr w:type="gramStart"/>
      <w:r w:rsidRPr="0032621C">
        <w:rPr>
          <w:rFonts w:ascii="Times New Roman" w:eastAsia="Times New Roman" w:hAnsi="Times New Roman" w:cs="Times New Roman"/>
          <w:lang w:eastAsia="en-US"/>
        </w:rPr>
        <w:t>in a position</w:t>
      </w:r>
      <w:proofErr w:type="gramEnd"/>
      <w:r w:rsidRPr="0032621C">
        <w:rPr>
          <w:rFonts w:ascii="Times New Roman" w:eastAsia="Times New Roman" w:hAnsi="Times New Roman" w:cs="Times New Roman"/>
          <w:lang w:eastAsia="en-US"/>
        </w:rPr>
        <w:t xml:space="preserve"> to bear the travel and other costs of participants in the conference. The IAEA has, however, limited funds at its disposal to help cover the cost of attendance of certain participants. Upon specific request, such assistance may be offered to normally one participant per country, provided that, in the IAEA’s view, the participant will make an important contribution to the conference.</w:t>
      </w:r>
    </w:p>
    <w:p w14:paraId="0609885E" w14:textId="77777777" w:rsidR="001B32FD" w:rsidRPr="00FA68A1" w:rsidRDefault="001B32FD" w:rsidP="001B32FD">
      <w:pPr>
        <w:spacing w:after="170" w:line="280" w:lineRule="atLeast"/>
        <w:jc w:val="both"/>
        <w:rPr>
          <w:rFonts w:ascii="Times New Roman" w:eastAsia="Times New Roman" w:hAnsi="Times New Roman" w:cs="Times New Roman"/>
        </w:rPr>
      </w:pPr>
      <w:r w:rsidRPr="00FA68A1">
        <w:rPr>
          <w:rFonts w:ascii="Times New Roman" w:eastAsia="Times New Roman" w:hAnsi="Times New Roman" w:cs="Times New Roman"/>
        </w:rPr>
        <w:t xml:space="preserve">If participants wish to apply for a grant, they should submit applications to the IAEA using the InTouch+ platform through their competent national authority (see Section </w:t>
      </w:r>
      <w:r>
        <w:rPr>
          <w:rFonts w:ascii="Times New Roman" w:eastAsia="Times New Roman" w:hAnsi="Times New Roman" w:cs="Times New Roman"/>
        </w:rPr>
        <w:t>G</w:t>
      </w:r>
      <w:r w:rsidRPr="00FA68A1">
        <w:rPr>
          <w:rFonts w:ascii="Times New Roman" w:eastAsia="Times New Roman" w:hAnsi="Times New Roman" w:cs="Times New Roman"/>
        </w:rPr>
        <w:t>). Participants should ensure that applications for grants are:</w:t>
      </w:r>
    </w:p>
    <w:p w14:paraId="36C1396B" w14:textId="77777777" w:rsidR="001B32FD" w:rsidRPr="00FA68A1" w:rsidRDefault="001B32FD" w:rsidP="001B32FD">
      <w:pPr>
        <w:spacing w:after="170" w:line="280" w:lineRule="atLeast"/>
        <w:jc w:val="both"/>
        <w:rPr>
          <w:rFonts w:ascii="Times New Roman" w:eastAsia="Times New Roman" w:hAnsi="Times New Roman" w:cs="Times New Roman"/>
        </w:rPr>
      </w:pPr>
      <w:r w:rsidRPr="00FA68A1">
        <w:rPr>
          <w:rFonts w:ascii="Times New Roman" w:eastAsia="Times New Roman" w:hAnsi="Times New Roman" w:cs="Times New Roman"/>
        </w:rPr>
        <w:t xml:space="preserve">1. </w:t>
      </w:r>
      <w:r w:rsidRPr="00FA68A1">
        <w:rPr>
          <w:rFonts w:ascii="Times New Roman" w:eastAsia="Times New Roman" w:hAnsi="Times New Roman" w:cs="Times New Roman"/>
        </w:rPr>
        <w:tab/>
        <w:t xml:space="preserve">Submitted by </w:t>
      </w:r>
      <w:r w:rsidRPr="00FA68A1">
        <w:rPr>
          <w:rFonts w:ascii="Times New Roman" w:eastAsia="Times New Roman" w:hAnsi="Times New Roman" w:cs="Times New Roman"/>
          <w:b/>
          <w:bCs/>
        </w:rPr>
        <w:t xml:space="preserve">15 March </w:t>
      </w:r>
      <w:proofErr w:type="gramStart"/>
      <w:r w:rsidRPr="00FA68A1">
        <w:rPr>
          <w:rFonts w:ascii="Times New Roman" w:eastAsia="Times New Roman" w:hAnsi="Times New Roman" w:cs="Times New Roman"/>
          <w:b/>
          <w:bCs/>
        </w:rPr>
        <w:t>2022</w:t>
      </w:r>
      <w:r w:rsidRPr="00FA68A1">
        <w:rPr>
          <w:rFonts w:ascii="Times New Roman" w:eastAsia="Times New Roman" w:hAnsi="Times New Roman" w:cs="Times New Roman"/>
        </w:rPr>
        <w:t>;</w:t>
      </w:r>
      <w:proofErr w:type="gramEnd"/>
    </w:p>
    <w:p w14:paraId="2DC48B59" w14:textId="77777777" w:rsidR="001B32FD" w:rsidRPr="00FA68A1" w:rsidRDefault="001B32FD" w:rsidP="001B32FD">
      <w:pPr>
        <w:spacing w:after="170" w:line="280" w:lineRule="atLeast"/>
        <w:jc w:val="both"/>
        <w:rPr>
          <w:rFonts w:ascii="Times New Roman" w:eastAsia="Times New Roman" w:hAnsi="Times New Roman" w:cs="Times New Roman"/>
        </w:rPr>
      </w:pPr>
      <w:r w:rsidRPr="00FA68A1">
        <w:rPr>
          <w:rFonts w:ascii="Times New Roman" w:eastAsia="Times New Roman" w:hAnsi="Times New Roman" w:cs="Times New Roman"/>
        </w:rPr>
        <w:t xml:space="preserve">2. </w:t>
      </w:r>
      <w:r w:rsidRPr="00FA68A1">
        <w:rPr>
          <w:rFonts w:ascii="Times New Roman" w:eastAsia="Times New Roman" w:hAnsi="Times New Roman" w:cs="Times New Roman"/>
        </w:rPr>
        <w:tab/>
        <w:t>Accompanied by Grant Application Form (Form C); and</w:t>
      </w:r>
    </w:p>
    <w:p w14:paraId="6822A820" w14:textId="77777777" w:rsidR="001B32FD" w:rsidRPr="00FA68A1" w:rsidRDefault="001B32FD" w:rsidP="001B32FD">
      <w:pPr>
        <w:spacing w:after="170" w:line="280" w:lineRule="atLeast"/>
        <w:jc w:val="both"/>
        <w:rPr>
          <w:rFonts w:ascii="Times New Roman" w:eastAsia="Times New Roman" w:hAnsi="Times New Roman" w:cs="Times New Roman"/>
        </w:rPr>
      </w:pPr>
      <w:r w:rsidRPr="00FA68A1">
        <w:rPr>
          <w:rFonts w:ascii="Times New Roman" w:eastAsia="Times New Roman" w:hAnsi="Times New Roman" w:cs="Times New Roman"/>
        </w:rPr>
        <w:t xml:space="preserve">3. </w:t>
      </w:r>
      <w:r w:rsidRPr="00FA68A1">
        <w:rPr>
          <w:rFonts w:ascii="Times New Roman" w:eastAsia="Times New Roman" w:hAnsi="Times New Roman" w:cs="Times New Roman"/>
        </w:rPr>
        <w:tab/>
        <w:t>Accompanied by Participation Form (Form A).</w:t>
      </w:r>
    </w:p>
    <w:p w14:paraId="1498C8D1" w14:textId="77777777" w:rsidR="001B32FD" w:rsidRPr="00FA68A1" w:rsidRDefault="001B32FD" w:rsidP="001B32FD">
      <w:pPr>
        <w:spacing w:after="170" w:line="280" w:lineRule="atLeast"/>
        <w:jc w:val="both"/>
        <w:rPr>
          <w:rFonts w:ascii="Times New Roman" w:eastAsia="Times New Roman" w:hAnsi="Times New Roman" w:cs="Times New Roman"/>
        </w:rPr>
      </w:pPr>
      <w:r w:rsidRPr="00FA68A1">
        <w:rPr>
          <w:rFonts w:ascii="Times New Roman" w:eastAsia="Times New Roman" w:hAnsi="Times New Roman" w:cs="Times New Roman"/>
        </w:rPr>
        <w:t>Applications that do not comply with the above conditions cannot be considered.</w:t>
      </w:r>
    </w:p>
    <w:p w14:paraId="445CB0B3" w14:textId="77777777" w:rsidR="001B32FD" w:rsidRDefault="001B32FD" w:rsidP="001B32FD">
      <w:pPr>
        <w:spacing w:after="170" w:line="280" w:lineRule="atLeast"/>
        <w:jc w:val="both"/>
        <w:rPr>
          <w:rFonts w:ascii="Times New Roman" w:eastAsia="Times New Roman" w:hAnsi="Times New Roman" w:cs="Times New Roman"/>
        </w:rPr>
      </w:pPr>
      <w:r w:rsidRPr="00FA68A1">
        <w:rPr>
          <w:rFonts w:ascii="Times New Roman" w:eastAsia="Times New Roman" w:hAnsi="Times New Roman" w:cs="Times New Roman"/>
        </w:rPr>
        <w:t xml:space="preserve">Approved grants will be issued in the form of a lump sum payment that usually covers </w:t>
      </w:r>
      <w:r w:rsidRPr="00FA68A1">
        <w:rPr>
          <w:rFonts w:ascii="Times New Roman" w:eastAsia="Times New Roman" w:hAnsi="Times New Roman" w:cs="Times New Roman"/>
          <w:b/>
        </w:rPr>
        <w:t>only part of the cost of attendance</w:t>
      </w:r>
      <w:r w:rsidRPr="00FA68A1">
        <w:rPr>
          <w:rFonts w:ascii="Times New Roman" w:eastAsia="Times New Roman" w:hAnsi="Times New Roman" w:cs="Times New Roman"/>
        </w:rPr>
        <w:t>.</w:t>
      </w:r>
    </w:p>
    <w:p w14:paraId="32F39467" w14:textId="77777777" w:rsidR="001B32FD" w:rsidRPr="00FA68A1" w:rsidRDefault="001B32FD" w:rsidP="001B32FD">
      <w:pPr>
        <w:spacing w:after="170" w:line="280" w:lineRule="atLeast"/>
        <w:jc w:val="both"/>
        <w:rPr>
          <w:rFonts w:ascii="Times New Roman" w:eastAsia="Times New Roman" w:hAnsi="Times New Roman" w:cs="Times New Roman"/>
        </w:rPr>
      </w:pPr>
      <w:r>
        <w:rPr>
          <w:rFonts w:ascii="Times New Roman" w:eastAsia="Times New Roman" w:hAnsi="Times New Roman" w:cs="Times New Roman"/>
        </w:rPr>
        <w:t>The IAEA will set aside some of the available funding to support young professionals under the age of 35 who are expected to make an important contribution to the conference.</w:t>
      </w:r>
    </w:p>
    <w:p w14:paraId="7AE3AE3A" w14:textId="2BB8ADC4" w:rsidR="00951FA6" w:rsidRPr="00951FA6" w:rsidRDefault="00951FA6" w:rsidP="00951FA6">
      <w:pPr>
        <w:pStyle w:val="Heading1"/>
        <w:spacing w:before="840" w:after="360"/>
        <w:rPr>
          <w:rFonts w:ascii="Times New Roman" w:hAnsi="Times New Roman" w:cs="Times New Roman"/>
          <w:color w:val="auto"/>
          <w:sz w:val="32"/>
          <w:szCs w:val="32"/>
          <w:lang w:eastAsia="en-US"/>
        </w:rPr>
      </w:pPr>
      <w:r w:rsidRPr="00951FA6">
        <w:rPr>
          <w:rFonts w:ascii="Times New Roman" w:hAnsi="Times New Roman" w:cs="Times New Roman"/>
          <w:color w:val="auto"/>
          <w:sz w:val="32"/>
          <w:szCs w:val="32"/>
          <w:lang w:eastAsia="en-US"/>
        </w:rPr>
        <w:lastRenderedPageBreak/>
        <w:t xml:space="preserve">Distribution of Documents </w:t>
      </w:r>
    </w:p>
    <w:p w14:paraId="287A5897" w14:textId="0B9FD2BF" w:rsidR="00951FA6" w:rsidRPr="00951FA6" w:rsidRDefault="00951FA6" w:rsidP="00951FA6">
      <w:pPr>
        <w:spacing w:after="170" w:line="280" w:lineRule="atLeast"/>
        <w:jc w:val="both"/>
        <w:rPr>
          <w:rFonts w:ascii="Times New Roman" w:eastAsia="Times New Roman" w:hAnsi="Times New Roman" w:cs="Times New Roman"/>
          <w:szCs w:val="20"/>
          <w:lang w:eastAsia="en-US"/>
        </w:rPr>
      </w:pPr>
      <w:r w:rsidRPr="00951FA6">
        <w:rPr>
          <w:rFonts w:ascii="Times New Roman" w:eastAsia="Times New Roman" w:hAnsi="Times New Roman" w:cs="Times New Roman"/>
          <w:szCs w:val="20"/>
          <w:lang w:eastAsia="en-US"/>
        </w:rPr>
        <w:t>A preliminary programme will be made available on the conference web page (see Section P) before the start of the conference. The final programme and all accepted synopses will be available upon on-site registration at the conference.</w:t>
      </w:r>
    </w:p>
    <w:p w14:paraId="2B90F623" w14:textId="77777777" w:rsidR="00951FA6" w:rsidRPr="002E6685" w:rsidRDefault="00951FA6" w:rsidP="00951FA6">
      <w:pPr>
        <w:pStyle w:val="Heading1"/>
        <w:spacing w:before="840" w:after="360"/>
        <w:rPr>
          <w:rFonts w:ascii="Times New Roman" w:hAnsi="Times New Roman" w:cs="Times New Roman"/>
          <w:color w:val="auto"/>
          <w:sz w:val="32"/>
          <w:szCs w:val="32"/>
          <w:lang w:eastAsia="en-US"/>
        </w:rPr>
      </w:pPr>
      <w:r w:rsidRPr="002E6685">
        <w:rPr>
          <w:rFonts w:ascii="Times New Roman" w:hAnsi="Times New Roman" w:cs="Times New Roman"/>
          <w:color w:val="auto"/>
          <w:sz w:val="32"/>
          <w:szCs w:val="32"/>
          <w:lang w:eastAsia="en-US"/>
        </w:rPr>
        <w:t>Working Language</w:t>
      </w:r>
    </w:p>
    <w:p w14:paraId="733F6551" w14:textId="3D37621F" w:rsidR="00951FA6" w:rsidRPr="002E6685" w:rsidRDefault="00951FA6" w:rsidP="00951FA6">
      <w:pPr>
        <w:spacing w:after="170" w:line="280" w:lineRule="atLeas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The working language of the conference will be English.</w:t>
      </w:r>
      <w:r w:rsidR="001B32FD">
        <w:rPr>
          <w:rFonts w:ascii="Times New Roman" w:eastAsia="Times New Roman" w:hAnsi="Times New Roman" w:cs="Times New Roman"/>
          <w:szCs w:val="20"/>
          <w:lang w:eastAsia="en-US"/>
        </w:rPr>
        <w:t xml:space="preserve"> </w:t>
      </w:r>
      <w:r w:rsidR="001B32FD" w:rsidRPr="00FA68A1">
        <w:rPr>
          <w:rFonts w:ascii="Times New Roman" w:eastAsia="Times New Roman" w:hAnsi="Times New Roman" w:cs="Times New Roman"/>
          <w:szCs w:val="20"/>
          <w:lang w:eastAsia="en-US"/>
        </w:rPr>
        <w:t>All communications must be sent to the IAEA in English.</w:t>
      </w:r>
    </w:p>
    <w:p w14:paraId="66E4971D" w14:textId="77777777" w:rsidR="00D358EC" w:rsidRPr="002E6685" w:rsidRDefault="00D358EC" w:rsidP="00D358EC">
      <w:pPr>
        <w:pStyle w:val="Heading1"/>
        <w:spacing w:before="840" w:after="360" w:line="360" w:lineRule="exact"/>
        <w:rPr>
          <w:rFonts w:ascii="Times New Roman" w:hAnsi="Times New Roman" w:cs="Times New Roman"/>
          <w:color w:val="auto"/>
          <w:sz w:val="32"/>
          <w:szCs w:val="32"/>
          <w:lang w:eastAsia="en-US"/>
        </w:rPr>
      </w:pPr>
      <w:r w:rsidRPr="002E6685">
        <w:rPr>
          <w:rFonts w:ascii="Times New Roman" w:hAnsi="Times New Roman" w:cs="Times New Roman"/>
          <w:color w:val="auto"/>
          <w:sz w:val="32"/>
          <w:szCs w:val="32"/>
          <w:lang w:eastAsia="en-US"/>
        </w:rPr>
        <w:t>Venue and Accommodation</w:t>
      </w:r>
    </w:p>
    <w:p w14:paraId="50E9FEA9" w14:textId="1AFA3CF4" w:rsidR="00951FA6" w:rsidRPr="002E6685" w:rsidRDefault="00951FA6" w:rsidP="00A435C9">
      <w:pPr>
        <w:widowControl w:val="0"/>
        <w:tabs>
          <w:tab w:val="num" w:pos="459"/>
        </w:tabs>
        <w:spacing w:after="170" w:line="280" w:lineRule="exact"/>
        <w:jc w:val="both"/>
        <w:outlineLvl w:val="0"/>
        <w:rPr>
          <w:rFonts w:ascii="Times New Roman" w:eastAsia="Times New Roman" w:hAnsi="Times New Roman" w:cs="Times New Roman"/>
          <w:szCs w:val="20"/>
          <w:lang w:eastAsia="en-US"/>
        </w:rPr>
      </w:pPr>
      <w:r w:rsidRPr="00951FA6">
        <w:rPr>
          <w:rFonts w:ascii="Times New Roman" w:eastAsia="Times New Roman" w:hAnsi="Times New Roman" w:cs="Times New Roman"/>
          <w:szCs w:val="20"/>
          <w:lang w:eastAsia="en-US"/>
        </w:rPr>
        <w:t xml:space="preserve">The conference will be held at the </w:t>
      </w:r>
      <w:r w:rsidR="00A435C9" w:rsidRPr="00A435C9">
        <w:rPr>
          <w:rFonts w:ascii="Times New Roman" w:eastAsia="Times New Roman" w:hAnsi="Times New Roman" w:cs="Times New Roman"/>
          <w:szCs w:val="20"/>
          <w:lang w:eastAsia="en-US"/>
        </w:rPr>
        <w:t>International Conference Centre Geneva</w:t>
      </w:r>
      <w:r w:rsidR="00B81E89">
        <w:rPr>
          <w:rFonts w:ascii="Times New Roman" w:eastAsia="Times New Roman" w:hAnsi="Times New Roman" w:cs="Times New Roman"/>
          <w:szCs w:val="20"/>
          <w:lang w:eastAsia="en-US"/>
        </w:rPr>
        <w:t xml:space="preserve"> in </w:t>
      </w:r>
      <w:r w:rsidR="00A435C9" w:rsidRPr="00A435C9">
        <w:rPr>
          <w:rFonts w:ascii="Times New Roman" w:eastAsia="Times New Roman" w:hAnsi="Times New Roman" w:cs="Times New Roman"/>
          <w:szCs w:val="20"/>
          <w:lang w:eastAsia="en-US"/>
        </w:rPr>
        <w:t>Geneva, Switzerland</w:t>
      </w:r>
      <w:r w:rsidR="005116E9">
        <w:rPr>
          <w:rFonts w:ascii="Times New Roman" w:eastAsia="Times New Roman" w:hAnsi="Times New Roman" w:cs="Times New Roman"/>
          <w:szCs w:val="20"/>
          <w:lang w:eastAsia="en-US"/>
        </w:rPr>
        <w:t>.</w:t>
      </w:r>
      <w:r w:rsidR="00A435C9" w:rsidRPr="00A435C9" w:rsidDel="00A435C9">
        <w:rPr>
          <w:rFonts w:ascii="Times New Roman" w:eastAsia="Times New Roman" w:hAnsi="Times New Roman" w:cs="Times New Roman"/>
          <w:szCs w:val="20"/>
          <w:lang w:eastAsia="en-US"/>
        </w:rPr>
        <w:t xml:space="preserve"> </w:t>
      </w:r>
      <w:r w:rsidRPr="00951FA6">
        <w:rPr>
          <w:rFonts w:ascii="Times New Roman" w:eastAsia="Times New Roman" w:hAnsi="Times New Roman" w:cs="Times New Roman"/>
          <w:szCs w:val="20"/>
          <w:lang w:eastAsia="en-US"/>
        </w:rPr>
        <w:t xml:space="preserve"> Participants must make their own travel and accommodation arrangements. Hotels offering a reduced rate for participants are listed on </w:t>
      </w:r>
      <w:hyperlink r:id="rId21" w:history="1">
        <w:r w:rsidRPr="004242D8">
          <w:rPr>
            <w:rStyle w:val="Hyperlink"/>
            <w:rFonts w:ascii="Times New Roman" w:eastAsia="Times New Roman" w:hAnsi="Times New Roman" w:cs="Times New Roman"/>
            <w:szCs w:val="20"/>
            <w:lang w:eastAsia="en-US"/>
          </w:rPr>
          <w:t>https://www.iaea.org/events</w:t>
        </w:r>
      </w:hyperlink>
      <w:r>
        <w:rPr>
          <w:rFonts w:ascii="Times New Roman" w:eastAsia="Times New Roman" w:hAnsi="Times New Roman" w:cs="Times New Roman"/>
          <w:szCs w:val="20"/>
          <w:lang w:eastAsia="en-US"/>
        </w:rPr>
        <w:t xml:space="preserve"> </w:t>
      </w:r>
      <w:r w:rsidRPr="00951FA6">
        <w:rPr>
          <w:rFonts w:ascii="Times New Roman" w:eastAsia="Times New Roman" w:hAnsi="Times New Roman" w:cs="Times New Roman"/>
          <w:szCs w:val="20"/>
          <w:lang w:eastAsia="en-US"/>
        </w:rPr>
        <w:t xml:space="preserve">. Please note that the IAEA is not </w:t>
      </w:r>
      <w:proofErr w:type="gramStart"/>
      <w:r w:rsidRPr="00951FA6">
        <w:rPr>
          <w:rFonts w:ascii="Times New Roman" w:eastAsia="Times New Roman" w:hAnsi="Times New Roman" w:cs="Times New Roman"/>
          <w:szCs w:val="20"/>
          <w:lang w:eastAsia="en-US"/>
        </w:rPr>
        <w:t>in a position</w:t>
      </w:r>
      <w:proofErr w:type="gramEnd"/>
      <w:r w:rsidRPr="00951FA6">
        <w:rPr>
          <w:rFonts w:ascii="Times New Roman" w:eastAsia="Times New Roman" w:hAnsi="Times New Roman" w:cs="Times New Roman"/>
          <w:szCs w:val="20"/>
          <w:lang w:eastAsia="en-US"/>
        </w:rPr>
        <w:t xml:space="preserve"> to assist participants with hotel bookings, nor can the IAEA assume responsibility for paying fees for cancellations, re-bookings and no-shows</w:t>
      </w:r>
      <w:r>
        <w:t>.</w:t>
      </w:r>
    </w:p>
    <w:p w14:paraId="37C0FF40" w14:textId="77777777" w:rsidR="00D358EC" w:rsidRPr="001B32FD" w:rsidRDefault="00D358EC" w:rsidP="001B32FD">
      <w:pPr>
        <w:pStyle w:val="Heading1"/>
        <w:spacing w:before="840" w:after="360" w:line="360" w:lineRule="exact"/>
        <w:rPr>
          <w:rFonts w:ascii="Times New Roman" w:hAnsi="Times New Roman" w:cs="Times New Roman"/>
          <w:color w:val="auto"/>
          <w:sz w:val="32"/>
          <w:szCs w:val="32"/>
          <w:lang w:eastAsia="en-US"/>
        </w:rPr>
      </w:pPr>
      <w:r w:rsidRPr="001B32FD">
        <w:rPr>
          <w:rFonts w:ascii="Times New Roman" w:hAnsi="Times New Roman" w:cs="Times New Roman"/>
          <w:color w:val="auto"/>
          <w:sz w:val="32"/>
          <w:szCs w:val="32"/>
          <w:lang w:eastAsia="en-US"/>
        </w:rPr>
        <w:t>Visas</w:t>
      </w:r>
    </w:p>
    <w:p w14:paraId="2EFFE2C0" w14:textId="77777777" w:rsidR="001B32FD" w:rsidRPr="00951FA6" w:rsidRDefault="001B32FD" w:rsidP="001B32FD">
      <w:pPr>
        <w:spacing w:after="170" w:line="280" w:lineRule="exact"/>
        <w:jc w:val="both"/>
        <w:rPr>
          <w:rFonts w:ascii="Times New Roman" w:eastAsia="Times New Roman" w:hAnsi="Times New Roman" w:cs="Times New Roman"/>
          <w:lang w:eastAsia="en-US"/>
        </w:rPr>
      </w:pPr>
      <w:r w:rsidRPr="009126A3">
        <w:rPr>
          <w:rFonts w:ascii="Times New Roman" w:eastAsia="Times New Roman" w:hAnsi="Times New Roman" w:cs="Times New Roman"/>
          <w:lang w:eastAsia="en-US"/>
        </w:rPr>
        <w:t xml:space="preserve">Designated </w:t>
      </w:r>
      <w:r>
        <w:rPr>
          <w:rFonts w:ascii="Times New Roman" w:eastAsia="Times New Roman" w:hAnsi="Times New Roman" w:cs="Times New Roman"/>
          <w:lang w:eastAsia="en-US"/>
        </w:rPr>
        <w:t>p</w:t>
      </w:r>
      <w:r w:rsidRPr="00951FA6">
        <w:rPr>
          <w:rFonts w:ascii="Times New Roman" w:eastAsia="Times New Roman" w:hAnsi="Times New Roman" w:cs="Times New Roman"/>
          <w:lang w:eastAsia="en-US"/>
        </w:rPr>
        <w:t xml:space="preserve">articipants who require a visa to enter </w:t>
      </w:r>
      <w:r w:rsidRPr="00A30A51">
        <w:rPr>
          <w:rFonts w:ascii="Times New Roman" w:eastAsia="Times New Roman" w:hAnsi="Times New Roman" w:cs="Times New Roman"/>
          <w:lang w:eastAsia="en-US"/>
        </w:rPr>
        <w:t>Switzerland</w:t>
      </w:r>
      <w:r w:rsidRPr="00951FA6">
        <w:rPr>
          <w:rFonts w:ascii="Times New Roman" w:eastAsia="Times New Roman" w:hAnsi="Times New Roman" w:cs="Times New Roman"/>
          <w:lang w:eastAsia="en-US"/>
        </w:rPr>
        <w:t xml:space="preserve"> should submit the necessary application to the nearest diplomatic or consular representative of </w:t>
      </w:r>
      <w:r>
        <w:rPr>
          <w:rFonts w:ascii="Times New Roman" w:eastAsia="Times New Roman" w:hAnsi="Times New Roman" w:cs="Times New Roman"/>
          <w:lang w:eastAsia="en-US"/>
        </w:rPr>
        <w:t>Switzerland</w:t>
      </w:r>
      <w:r w:rsidRPr="00951FA6">
        <w:rPr>
          <w:rFonts w:ascii="Times New Roman" w:eastAsia="Times New Roman" w:hAnsi="Times New Roman" w:cs="Times New Roman"/>
          <w:lang w:eastAsia="en-US"/>
        </w:rPr>
        <w:t xml:space="preserve"> as </w:t>
      </w:r>
      <w:r>
        <w:rPr>
          <w:rFonts w:ascii="Times New Roman" w:eastAsia="Times New Roman" w:hAnsi="Times New Roman" w:cs="Times New Roman"/>
          <w:lang w:eastAsia="en-US"/>
        </w:rPr>
        <w:t xml:space="preserve">soon as possible. </w:t>
      </w:r>
    </w:p>
    <w:p w14:paraId="0E461859" w14:textId="1A17DDF7" w:rsidR="00951FA6" w:rsidRPr="00951FA6" w:rsidRDefault="001B32FD" w:rsidP="00D358EC">
      <w:pPr>
        <w:spacing w:after="170" w:line="280" w:lineRule="exact"/>
        <w:jc w:val="both"/>
        <w:rPr>
          <w:rFonts w:ascii="Times New Roman" w:eastAsia="Times New Roman" w:hAnsi="Times New Roman" w:cs="Times New Roman"/>
          <w:lang w:eastAsia="en-US"/>
        </w:rPr>
      </w:pPr>
      <w:r w:rsidRPr="009126A3">
        <w:rPr>
          <w:rFonts w:ascii="Times New Roman" w:hAnsi="Times New Roman" w:cs="Times New Roman"/>
        </w:rPr>
        <w:t xml:space="preserve">Further advice and instructions will be made available on the IAEA web page for the conference (see Section </w:t>
      </w:r>
      <w:r>
        <w:rPr>
          <w:rFonts w:ascii="Times New Roman" w:hAnsi="Times New Roman" w:cs="Times New Roman"/>
        </w:rPr>
        <w:t>P</w:t>
      </w:r>
      <w:r w:rsidRPr="009126A3">
        <w:rPr>
          <w:rFonts w:ascii="Times New Roman" w:hAnsi="Times New Roman" w:cs="Times New Roman"/>
        </w:rPr>
        <w:t>).</w:t>
      </w:r>
    </w:p>
    <w:p w14:paraId="4816A711" w14:textId="5957158A" w:rsidR="00D358EC" w:rsidRDefault="00D358EC" w:rsidP="00D358EC">
      <w:pPr>
        <w:pStyle w:val="Heading1"/>
        <w:spacing w:before="840" w:after="360" w:line="360" w:lineRule="exact"/>
        <w:rPr>
          <w:rFonts w:ascii="Times New Roman" w:hAnsi="Times New Roman" w:cs="Times New Roman"/>
          <w:color w:val="auto"/>
          <w:sz w:val="32"/>
          <w:szCs w:val="32"/>
          <w:lang w:eastAsia="en-US"/>
        </w:rPr>
      </w:pPr>
      <w:r w:rsidRPr="002E6685">
        <w:rPr>
          <w:rFonts w:ascii="Times New Roman" w:hAnsi="Times New Roman" w:cs="Times New Roman"/>
          <w:color w:val="auto"/>
          <w:sz w:val="32"/>
          <w:szCs w:val="32"/>
          <w:lang w:eastAsia="en-US"/>
        </w:rPr>
        <w:t>Key Deadlines and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120"/>
      </w:tblGrid>
      <w:tr w:rsidR="00C51643" w14:paraId="7B88A124" w14:textId="77777777" w:rsidTr="006B28F1">
        <w:trPr>
          <w:trHeight w:val="372"/>
        </w:trPr>
        <w:tc>
          <w:tcPr>
            <w:tcW w:w="6941" w:type="dxa"/>
          </w:tcPr>
          <w:p w14:paraId="2795708E" w14:textId="282D438E" w:rsidR="006B28F1" w:rsidRPr="006B28F1" w:rsidRDefault="00C51643" w:rsidP="00470A34">
            <w:pPr>
              <w:pStyle w:val="Default"/>
              <w:spacing w:line="480" w:lineRule="auto"/>
              <w:rPr>
                <w:sz w:val="22"/>
                <w:szCs w:val="22"/>
              </w:rPr>
            </w:pPr>
            <w:r w:rsidRPr="00C51643">
              <w:rPr>
                <w:sz w:val="22"/>
                <w:szCs w:val="22"/>
              </w:rPr>
              <w:t xml:space="preserve">Submission of synopses through IAEA-INDICO </w:t>
            </w:r>
          </w:p>
        </w:tc>
        <w:tc>
          <w:tcPr>
            <w:tcW w:w="2120" w:type="dxa"/>
          </w:tcPr>
          <w:p w14:paraId="2B0BB76D" w14:textId="65E0EF8E" w:rsidR="00C51643" w:rsidRPr="00C51643" w:rsidRDefault="00C51643" w:rsidP="00470A34">
            <w:pPr>
              <w:pStyle w:val="Default"/>
              <w:spacing w:line="480" w:lineRule="auto"/>
              <w:jc w:val="center"/>
            </w:pPr>
            <w:r w:rsidRPr="00C51643">
              <w:rPr>
                <w:b/>
                <w:bCs/>
                <w:sz w:val="22"/>
                <w:szCs w:val="22"/>
              </w:rPr>
              <w:t xml:space="preserve">15 </w:t>
            </w:r>
            <w:r w:rsidR="00951FA6">
              <w:rPr>
                <w:b/>
                <w:bCs/>
                <w:sz w:val="22"/>
                <w:szCs w:val="22"/>
              </w:rPr>
              <w:t xml:space="preserve">February </w:t>
            </w:r>
            <w:r w:rsidRPr="00C51643">
              <w:rPr>
                <w:b/>
                <w:bCs/>
                <w:sz w:val="22"/>
                <w:szCs w:val="22"/>
              </w:rPr>
              <w:t>2022</w:t>
            </w:r>
          </w:p>
        </w:tc>
      </w:tr>
      <w:tr w:rsidR="00C51643" w14:paraId="265EF663" w14:textId="77777777" w:rsidTr="00583C61">
        <w:trPr>
          <w:trHeight w:val="214"/>
        </w:trPr>
        <w:tc>
          <w:tcPr>
            <w:tcW w:w="6941" w:type="dxa"/>
          </w:tcPr>
          <w:p w14:paraId="439AEC65" w14:textId="178C2935" w:rsidR="00C51643" w:rsidRPr="006B28F1" w:rsidRDefault="00C51643" w:rsidP="00470A34">
            <w:pPr>
              <w:pStyle w:val="Default"/>
              <w:spacing w:line="480" w:lineRule="auto"/>
              <w:rPr>
                <w:sz w:val="22"/>
                <w:szCs w:val="22"/>
              </w:rPr>
            </w:pPr>
            <w:r w:rsidRPr="00C51643">
              <w:rPr>
                <w:sz w:val="22"/>
                <w:szCs w:val="22"/>
              </w:rPr>
              <w:t xml:space="preserve">Submission of Form B (together with Form A) through official channels </w:t>
            </w:r>
          </w:p>
        </w:tc>
        <w:tc>
          <w:tcPr>
            <w:tcW w:w="2120" w:type="dxa"/>
          </w:tcPr>
          <w:p w14:paraId="296BC485" w14:textId="2920DDF3" w:rsidR="00C51643" w:rsidRPr="00C51643" w:rsidRDefault="001B32FD" w:rsidP="00470A34">
            <w:pPr>
              <w:spacing w:after="0" w:line="480" w:lineRule="auto"/>
              <w:jc w:val="center"/>
              <w:rPr>
                <w:rFonts w:ascii="Times New Roman" w:hAnsi="Times New Roman" w:cs="Times New Roman"/>
                <w:lang w:eastAsia="en-US"/>
              </w:rPr>
            </w:pPr>
            <w:r>
              <w:rPr>
                <w:rFonts w:ascii="Times New Roman" w:hAnsi="Times New Roman" w:cs="Times New Roman"/>
                <w:b/>
                <w:bCs/>
              </w:rPr>
              <w:t>31</w:t>
            </w:r>
            <w:r w:rsidR="00C51643">
              <w:rPr>
                <w:rFonts w:ascii="Times New Roman" w:hAnsi="Times New Roman" w:cs="Times New Roman"/>
                <w:b/>
                <w:bCs/>
              </w:rPr>
              <w:t xml:space="preserve"> </w:t>
            </w:r>
            <w:r w:rsidR="00E46373">
              <w:rPr>
                <w:rFonts w:ascii="Times New Roman" w:hAnsi="Times New Roman" w:cs="Times New Roman"/>
                <w:b/>
                <w:bCs/>
              </w:rPr>
              <w:t xml:space="preserve">March </w:t>
            </w:r>
            <w:r w:rsidR="00C51643" w:rsidRPr="00C51643">
              <w:rPr>
                <w:rFonts w:ascii="Times New Roman" w:hAnsi="Times New Roman" w:cs="Times New Roman"/>
                <w:b/>
                <w:bCs/>
              </w:rPr>
              <w:t>2022</w:t>
            </w:r>
          </w:p>
        </w:tc>
      </w:tr>
      <w:tr w:rsidR="00C51643" w14:paraId="020B48C6" w14:textId="77777777" w:rsidTr="006B28F1">
        <w:tc>
          <w:tcPr>
            <w:tcW w:w="6941" w:type="dxa"/>
          </w:tcPr>
          <w:p w14:paraId="241F062A" w14:textId="77159138" w:rsidR="00C51643" w:rsidRPr="006B28F1" w:rsidRDefault="00C51643" w:rsidP="00470A34">
            <w:pPr>
              <w:pStyle w:val="Default"/>
              <w:spacing w:line="480" w:lineRule="auto"/>
              <w:rPr>
                <w:sz w:val="22"/>
                <w:szCs w:val="22"/>
              </w:rPr>
            </w:pPr>
            <w:r w:rsidRPr="00C51643">
              <w:rPr>
                <w:sz w:val="22"/>
                <w:szCs w:val="22"/>
              </w:rPr>
              <w:t xml:space="preserve">Submission of Form C (together with Form A) through official channels </w:t>
            </w:r>
          </w:p>
        </w:tc>
        <w:tc>
          <w:tcPr>
            <w:tcW w:w="2120" w:type="dxa"/>
          </w:tcPr>
          <w:p w14:paraId="553C36B3" w14:textId="6CEF6EEB" w:rsidR="00C51643" w:rsidRPr="00C51643" w:rsidRDefault="001B32FD" w:rsidP="00470A34">
            <w:pPr>
              <w:spacing w:after="0" w:line="480" w:lineRule="auto"/>
              <w:jc w:val="center"/>
              <w:rPr>
                <w:rFonts w:ascii="Times New Roman" w:hAnsi="Times New Roman" w:cs="Times New Roman"/>
                <w:lang w:eastAsia="en-US"/>
              </w:rPr>
            </w:pPr>
            <w:r>
              <w:rPr>
                <w:rFonts w:ascii="Times New Roman" w:hAnsi="Times New Roman" w:cs="Times New Roman"/>
                <w:b/>
                <w:bCs/>
              </w:rPr>
              <w:t>3</w:t>
            </w:r>
            <w:r w:rsidR="00C51643" w:rsidRPr="00C51643">
              <w:rPr>
                <w:rFonts w:ascii="Times New Roman" w:hAnsi="Times New Roman" w:cs="Times New Roman"/>
                <w:b/>
                <w:bCs/>
              </w:rPr>
              <w:t>1</w:t>
            </w:r>
            <w:r w:rsidR="00C51643">
              <w:rPr>
                <w:rFonts w:ascii="Times New Roman" w:hAnsi="Times New Roman" w:cs="Times New Roman"/>
                <w:b/>
                <w:bCs/>
              </w:rPr>
              <w:t xml:space="preserve"> </w:t>
            </w:r>
            <w:r>
              <w:rPr>
                <w:rFonts w:ascii="Times New Roman" w:hAnsi="Times New Roman" w:cs="Times New Roman"/>
                <w:b/>
                <w:bCs/>
              </w:rPr>
              <w:t>March</w:t>
            </w:r>
            <w:r w:rsidR="00C51643" w:rsidRPr="00C51643">
              <w:rPr>
                <w:rFonts w:ascii="Times New Roman" w:hAnsi="Times New Roman" w:cs="Times New Roman"/>
                <w:b/>
                <w:bCs/>
              </w:rPr>
              <w:t xml:space="preserve"> 2022</w:t>
            </w:r>
          </w:p>
        </w:tc>
      </w:tr>
      <w:tr w:rsidR="00C51643" w14:paraId="73847340" w14:textId="77777777" w:rsidTr="00583C61">
        <w:trPr>
          <w:trHeight w:val="350"/>
        </w:trPr>
        <w:tc>
          <w:tcPr>
            <w:tcW w:w="6941" w:type="dxa"/>
          </w:tcPr>
          <w:p w14:paraId="05F37BF2" w14:textId="44674FF1" w:rsidR="00C51643" w:rsidRPr="006B28F1" w:rsidRDefault="00C51643" w:rsidP="00470A34">
            <w:pPr>
              <w:pStyle w:val="Default"/>
              <w:spacing w:line="480" w:lineRule="auto"/>
              <w:rPr>
                <w:sz w:val="22"/>
                <w:szCs w:val="22"/>
              </w:rPr>
            </w:pPr>
            <w:r w:rsidRPr="00C51643">
              <w:rPr>
                <w:sz w:val="22"/>
                <w:szCs w:val="22"/>
              </w:rPr>
              <w:t xml:space="preserve">Notification of acceptance of synopsis for poster presentation </w:t>
            </w:r>
          </w:p>
        </w:tc>
        <w:tc>
          <w:tcPr>
            <w:tcW w:w="2120" w:type="dxa"/>
          </w:tcPr>
          <w:p w14:paraId="68E6A63D" w14:textId="777D8EC6" w:rsidR="00C51643" w:rsidRPr="00C51643" w:rsidRDefault="00C51643" w:rsidP="00470A34">
            <w:pPr>
              <w:spacing w:after="0" w:line="480" w:lineRule="auto"/>
              <w:jc w:val="center"/>
              <w:rPr>
                <w:rFonts w:ascii="Times New Roman" w:hAnsi="Times New Roman" w:cs="Times New Roman"/>
                <w:lang w:eastAsia="en-US"/>
              </w:rPr>
            </w:pPr>
            <w:r w:rsidRPr="00C51643">
              <w:rPr>
                <w:rFonts w:ascii="Times New Roman" w:hAnsi="Times New Roman" w:cs="Times New Roman"/>
                <w:b/>
                <w:bCs/>
              </w:rPr>
              <w:t xml:space="preserve">15 </w:t>
            </w:r>
            <w:r w:rsidR="00E46373">
              <w:rPr>
                <w:rFonts w:ascii="Times New Roman" w:hAnsi="Times New Roman" w:cs="Times New Roman"/>
                <w:b/>
                <w:bCs/>
              </w:rPr>
              <w:t xml:space="preserve">June </w:t>
            </w:r>
            <w:r w:rsidRPr="00C51643">
              <w:rPr>
                <w:rFonts w:ascii="Times New Roman" w:hAnsi="Times New Roman" w:cs="Times New Roman"/>
                <w:b/>
                <w:bCs/>
              </w:rPr>
              <w:t>2022</w:t>
            </w:r>
          </w:p>
        </w:tc>
      </w:tr>
      <w:tr w:rsidR="00C51643" w14:paraId="7120B69A" w14:textId="77777777" w:rsidTr="006B28F1">
        <w:tc>
          <w:tcPr>
            <w:tcW w:w="6941" w:type="dxa"/>
          </w:tcPr>
          <w:p w14:paraId="5A217E8A" w14:textId="643388F2" w:rsidR="00C51643" w:rsidRPr="006B28F1" w:rsidRDefault="00C51643" w:rsidP="00470A34">
            <w:pPr>
              <w:pStyle w:val="Default"/>
              <w:spacing w:line="480" w:lineRule="auto"/>
              <w:rPr>
                <w:sz w:val="22"/>
                <w:szCs w:val="22"/>
              </w:rPr>
            </w:pPr>
            <w:r w:rsidRPr="00C51643">
              <w:rPr>
                <w:sz w:val="22"/>
                <w:szCs w:val="22"/>
              </w:rPr>
              <w:t xml:space="preserve">Submission of Form A only (no paper submission, no grant request) </w:t>
            </w:r>
          </w:p>
        </w:tc>
        <w:tc>
          <w:tcPr>
            <w:tcW w:w="2120" w:type="dxa"/>
          </w:tcPr>
          <w:p w14:paraId="52005098" w14:textId="6BD1BDB9" w:rsidR="00C51643" w:rsidRPr="00C51643" w:rsidRDefault="00C51643" w:rsidP="00470A34">
            <w:pPr>
              <w:spacing w:after="0" w:line="480" w:lineRule="auto"/>
              <w:jc w:val="center"/>
              <w:rPr>
                <w:rFonts w:ascii="Times New Roman" w:hAnsi="Times New Roman" w:cs="Times New Roman"/>
                <w:b/>
                <w:bCs/>
                <w:lang w:eastAsia="en-US"/>
              </w:rPr>
            </w:pPr>
            <w:r w:rsidRPr="00C51643">
              <w:rPr>
                <w:rFonts w:ascii="Times New Roman" w:hAnsi="Times New Roman" w:cs="Times New Roman"/>
                <w:b/>
                <w:bCs/>
                <w:lang w:eastAsia="en-US"/>
              </w:rPr>
              <w:t>No deadline</w:t>
            </w:r>
          </w:p>
        </w:tc>
      </w:tr>
    </w:tbl>
    <w:p w14:paraId="3B6CB530" w14:textId="77777777" w:rsidR="00D358EC" w:rsidRPr="002E6685" w:rsidRDefault="00D358EC" w:rsidP="00D358EC">
      <w:pPr>
        <w:pStyle w:val="Heading1"/>
        <w:spacing w:before="840" w:after="360"/>
        <w:rPr>
          <w:rFonts w:ascii="Times New Roman" w:hAnsi="Times New Roman" w:cs="Times New Roman"/>
          <w:color w:val="auto"/>
          <w:sz w:val="32"/>
          <w:szCs w:val="32"/>
          <w:lang w:eastAsia="en-US"/>
        </w:rPr>
      </w:pPr>
      <w:r w:rsidRPr="002E6685">
        <w:rPr>
          <w:rFonts w:ascii="Times New Roman" w:hAnsi="Times New Roman" w:cs="Times New Roman"/>
          <w:color w:val="auto"/>
          <w:sz w:val="32"/>
          <w:szCs w:val="32"/>
          <w:lang w:eastAsia="en-US"/>
        </w:rPr>
        <w:lastRenderedPageBreak/>
        <w:t>Exhibits</w:t>
      </w:r>
    </w:p>
    <w:p w14:paraId="546FB7AC" w14:textId="01824302" w:rsidR="00D358EC" w:rsidRPr="002E6685" w:rsidRDefault="00D358EC" w:rsidP="00D358EC">
      <w:pPr>
        <w:spacing w:after="170" w:line="280" w:lineRule="atLeas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A </w:t>
      </w:r>
      <w:r w:rsidRPr="00C34D91">
        <w:rPr>
          <w:rFonts w:ascii="Times New Roman" w:eastAsia="Times New Roman" w:hAnsi="Times New Roman" w:cs="Times New Roman"/>
          <w:szCs w:val="20"/>
          <w:lang w:eastAsia="en-US"/>
        </w:rPr>
        <w:t xml:space="preserve">limited amount of space will be available for commercial vendors’ displays/exhibits during the conference. Interested parties should contact the Scientific Secretariat by email: </w:t>
      </w:r>
      <w:hyperlink r:id="rId22" w:history="1">
        <w:r w:rsidR="00BB6503" w:rsidRPr="00C34D91">
          <w:rPr>
            <w:rStyle w:val="Hyperlink"/>
            <w:rFonts w:ascii="Times New Roman" w:eastAsia="Times New Roman" w:hAnsi="Times New Roman" w:cs="Times New Roman"/>
            <w:szCs w:val="20"/>
            <w:lang w:eastAsia="en-US"/>
          </w:rPr>
          <w:t>orpconf2022@iaea.org</w:t>
        </w:r>
      </w:hyperlink>
      <w:r w:rsidRPr="00C34D91">
        <w:rPr>
          <w:rFonts w:ascii="Times New Roman" w:eastAsia="Times New Roman" w:hAnsi="Times New Roman" w:cs="Times New Roman"/>
          <w:szCs w:val="20"/>
          <w:lang w:eastAsia="en-US"/>
        </w:rPr>
        <w:t xml:space="preserve"> before </w:t>
      </w:r>
      <w:r w:rsidR="00BB6503" w:rsidRPr="00C34D91">
        <w:rPr>
          <w:rFonts w:ascii="Times New Roman" w:eastAsia="Times New Roman" w:hAnsi="Times New Roman" w:cs="Times New Roman"/>
          <w:szCs w:val="20"/>
          <w:lang w:eastAsia="en-US"/>
        </w:rPr>
        <w:t>3</w:t>
      </w:r>
      <w:r w:rsidR="005F1D5D" w:rsidRPr="00C34D91">
        <w:rPr>
          <w:rFonts w:ascii="Times New Roman" w:eastAsia="Times New Roman" w:hAnsi="Times New Roman" w:cs="Times New Roman"/>
          <w:b/>
          <w:szCs w:val="20"/>
          <w:lang w:eastAsia="en-US"/>
        </w:rPr>
        <w:t>1</w:t>
      </w:r>
      <w:r w:rsidRPr="00C34D91">
        <w:rPr>
          <w:rFonts w:ascii="Times New Roman" w:eastAsia="Times New Roman" w:hAnsi="Times New Roman" w:cs="Times New Roman"/>
          <w:b/>
          <w:szCs w:val="20"/>
          <w:lang w:eastAsia="en-US"/>
        </w:rPr>
        <w:t xml:space="preserve"> </w:t>
      </w:r>
      <w:r w:rsidR="00BB6503" w:rsidRPr="00C34D91">
        <w:rPr>
          <w:rFonts w:ascii="Times New Roman" w:eastAsia="Times New Roman" w:hAnsi="Times New Roman" w:cs="Times New Roman"/>
          <w:b/>
          <w:szCs w:val="20"/>
          <w:lang w:eastAsia="en-US"/>
        </w:rPr>
        <w:t>March</w:t>
      </w:r>
      <w:r w:rsidRPr="00C34D91">
        <w:rPr>
          <w:rFonts w:ascii="Times New Roman" w:eastAsia="Times New Roman" w:hAnsi="Times New Roman" w:cs="Times New Roman"/>
          <w:b/>
          <w:szCs w:val="20"/>
          <w:lang w:eastAsia="en-US"/>
        </w:rPr>
        <w:t xml:space="preserve"> 20</w:t>
      </w:r>
      <w:r w:rsidR="005F1D5D" w:rsidRPr="00C34D91">
        <w:rPr>
          <w:rFonts w:ascii="Times New Roman" w:eastAsia="Times New Roman" w:hAnsi="Times New Roman" w:cs="Times New Roman"/>
          <w:b/>
          <w:szCs w:val="20"/>
          <w:lang w:eastAsia="en-US"/>
        </w:rPr>
        <w:t>22</w:t>
      </w:r>
      <w:r w:rsidR="00E76EAF" w:rsidRPr="00C34D91">
        <w:rPr>
          <w:rFonts w:ascii="Times New Roman" w:eastAsia="Times New Roman" w:hAnsi="Times New Roman" w:cs="Times New Roman"/>
          <w:color w:val="000000" w:themeColor="text1"/>
          <w:szCs w:val="20"/>
          <w:lang w:eastAsia="en-US"/>
        </w:rPr>
        <w:t>.</w:t>
      </w:r>
    </w:p>
    <w:p w14:paraId="5CE61507" w14:textId="77777777" w:rsidR="00D358EC" w:rsidRPr="002E6685" w:rsidRDefault="00D358EC" w:rsidP="00D358EC">
      <w:pPr>
        <w:pStyle w:val="Heading1"/>
        <w:spacing w:before="840" w:after="360"/>
        <w:rPr>
          <w:rFonts w:ascii="Times New Roman" w:hAnsi="Times New Roman" w:cs="Times New Roman"/>
          <w:color w:val="auto"/>
          <w:sz w:val="32"/>
          <w:szCs w:val="32"/>
          <w:lang w:eastAsia="en-US"/>
        </w:rPr>
      </w:pPr>
      <w:r w:rsidRPr="002E6685">
        <w:rPr>
          <w:rFonts w:ascii="Times New Roman" w:hAnsi="Times New Roman" w:cs="Times New Roman"/>
          <w:color w:val="auto"/>
          <w:sz w:val="32"/>
          <w:szCs w:val="32"/>
          <w:lang w:eastAsia="en-US"/>
        </w:rPr>
        <w:t>Conference Secretariat</w:t>
      </w:r>
    </w:p>
    <w:p w14:paraId="01C19BB1" w14:textId="0C2E4917" w:rsidR="00D358EC" w:rsidRPr="002E6685" w:rsidRDefault="00D358EC" w:rsidP="00D358EC">
      <w:pPr>
        <w:pStyle w:val="BodyText"/>
        <w:keepNext/>
        <w:keepLines/>
        <w:rPr>
          <w:rFonts w:ascii="Times New Roman" w:hAnsi="Times New Roman" w:cs="Times New Roman"/>
          <w:b/>
          <w:sz w:val="24"/>
          <w:szCs w:val="24"/>
        </w:rPr>
      </w:pPr>
      <w:r w:rsidRPr="002E6685">
        <w:rPr>
          <w:rFonts w:ascii="Times New Roman" w:hAnsi="Times New Roman" w:cs="Times New Roman"/>
          <w:b/>
          <w:sz w:val="24"/>
          <w:szCs w:val="24"/>
        </w:rPr>
        <w:t xml:space="preserve">General </w:t>
      </w:r>
      <w:r w:rsidR="005F1D5D">
        <w:rPr>
          <w:rFonts w:ascii="Times New Roman" w:hAnsi="Times New Roman" w:cs="Times New Roman"/>
          <w:b/>
          <w:sz w:val="24"/>
          <w:szCs w:val="24"/>
        </w:rPr>
        <w:t xml:space="preserve">postal address and </w:t>
      </w:r>
      <w:r w:rsidRPr="002E6685">
        <w:rPr>
          <w:rFonts w:ascii="Times New Roman" w:hAnsi="Times New Roman" w:cs="Times New Roman"/>
          <w:b/>
          <w:sz w:val="24"/>
          <w:szCs w:val="24"/>
        </w:rPr>
        <w:t xml:space="preserve">contact details of the </w:t>
      </w:r>
      <w:r w:rsidR="005F1D5D">
        <w:rPr>
          <w:rFonts w:ascii="Times New Roman" w:hAnsi="Times New Roman" w:cs="Times New Roman"/>
          <w:b/>
          <w:sz w:val="24"/>
          <w:szCs w:val="24"/>
        </w:rPr>
        <w:t>IAEA</w:t>
      </w:r>
      <w:r w:rsidRPr="002E6685">
        <w:rPr>
          <w:rFonts w:ascii="Times New Roman" w:hAnsi="Times New Roman" w:cs="Times New Roman"/>
          <w:b/>
          <w:sz w:val="24"/>
          <w:szCs w:val="24"/>
        </w:rPr>
        <w:t>:</w:t>
      </w:r>
    </w:p>
    <w:p w14:paraId="7B7E8939" w14:textId="77777777" w:rsidR="00D358EC" w:rsidRPr="002E6685" w:rsidRDefault="00D358EC" w:rsidP="00D358EC">
      <w:pPr>
        <w:pStyle w:val="BodyText"/>
        <w:keepNext/>
        <w:keepLines/>
        <w:rPr>
          <w:rFonts w:ascii="Times New Roman" w:hAnsi="Times New Roman" w:cs="Times New Roman"/>
        </w:rPr>
      </w:pPr>
      <w:r w:rsidRPr="002E6685">
        <w:rPr>
          <w:rFonts w:ascii="Times New Roman" w:eastAsia="MS Mincho" w:hAnsi="Times New Roman" w:cs="Times New Roman"/>
        </w:rPr>
        <w:t>International Atomic Energy Agency</w:t>
      </w:r>
      <w:r w:rsidRPr="002E6685">
        <w:rPr>
          <w:rFonts w:ascii="Times New Roman" w:hAnsi="Times New Roman" w:cs="Times New Roman"/>
        </w:rPr>
        <w:br/>
      </w:r>
      <w:r w:rsidRPr="002E6685">
        <w:rPr>
          <w:rFonts w:ascii="Times New Roman" w:eastAsia="MS Mincho" w:hAnsi="Times New Roman" w:cs="Times New Roman"/>
        </w:rPr>
        <w:t>Vienna International Centre</w:t>
      </w:r>
      <w:r w:rsidRPr="002E6685">
        <w:rPr>
          <w:rFonts w:ascii="Times New Roman" w:eastAsia="MS Mincho" w:hAnsi="Times New Roman" w:cs="Times New Roman"/>
        </w:rPr>
        <w:br/>
        <w:t>PO Box 100</w:t>
      </w:r>
      <w:r w:rsidRPr="002E6685">
        <w:rPr>
          <w:rFonts w:ascii="Times New Roman" w:hAnsi="Times New Roman" w:cs="Times New Roman"/>
        </w:rPr>
        <w:br/>
      </w:r>
      <w:r w:rsidRPr="002E6685">
        <w:rPr>
          <w:rFonts w:ascii="Times New Roman" w:eastAsia="MS Mincho" w:hAnsi="Times New Roman" w:cs="Times New Roman"/>
        </w:rPr>
        <w:t>1400 VIENNA</w:t>
      </w:r>
      <w:r w:rsidRPr="002E6685">
        <w:rPr>
          <w:rFonts w:ascii="Times New Roman" w:eastAsia="MS Mincho" w:hAnsi="Times New Roman" w:cs="Times New Roman"/>
        </w:rPr>
        <w:br/>
        <w:t>AUSTRIA</w:t>
      </w:r>
      <w:r w:rsidRPr="002E6685">
        <w:rPr>
          <w:rFonts w:ascii="Times New Roman" w:hAnsi="Times New Roman" w:cs="Times New Roman"/>
        </w:rPr>
        <w:br/>
      </w:r>
      <w:r w:rsidRPr="002E6685">
        <w:rPr>
          <w:rFonts w:ascii="Times New Roman" w:eastAsia="MS Mincho" w:hAnsi="Times New Roman" w:cs="Times New Roman"/>
          <w:lang w:eastAsia="ja-JP"/>
        </w:rPr>
        <w:t>Tel.: +43 1 2600</w:t>
      </w:r>
      <w:r w:rsidRPr="002E6685">
        <w:rPr>
          <w:rFonts w:ascii="Times New Roman" w:hAnsi="Times New Roman" w:cs="Times New Roman"/>
        </w:rPr>
        <w:br/>
      </w:r>
      <w:r w:rsidRPr="002E6685">
        <w:rPr>
          <w:rFonts w:ascii="Times New Roman" w:eastAsia="MS Mincho" w:hAnsi="Times New Roman" w:cs="Times New Roman"/>
          <w:lang w:eastAsia="ja-JP"/>
        </w:rPr>
        <w:t>Fax: +43 1 2600 2007</w:t>
      </w:r>
      <w:r w:rsidRPr="002E6685">
        <w:rPr>
          <w:rFonts w:ascii="Times New Roman" w:hAnsi="Times New Roman" w:cs="Times New Roman"/>
        </w:rPr>
        <w:br/>
      </w:r>
      <w:r w:rsidRPr="002E6685">
        <w:rPr>
          <w:rFonts w:ascii="Times New Roman" w:eastAsia="MS Mincho" w:hAnsi="Times New Roman" w:cs="Times New Roman"/>
          <w:lang w:eastAsia="ja-JP"/>
        </w:rPr>
        <w:t xml:space="preserve">Email: </w:t>
      </w:r>
      <w:hyperlink r:id="rId23" w:history="1">
        <w:r>
          <w:rPr>
            <w:rStyle w:val="Hyperlink"/>
            <w:rFonts w:ascii="Times New Roman" w:eastAsia="Batang" w:hAnsi="Times New Roman" w:cs="Times New Roman"/>
            <w:lang w:eastAsia="ko-KR"/>
          </w:rPr>
          <w:t>Official.Mail@iaea.org</w:t>
        </w:r>
      </w:hyperlink>
    </w:p>
    <w:p w14:paraId="40634B31" w14:textId="77777777" w:rsidR="00D358EC" w:rsidRPr="002E6685" w:rsidRDefault="00D358EC" w:rsidP="00D358EC">
      <w:pPr>
        <w:spacing w:after="170" w:line="280" w:lineRule="atLeast"/>
        <w:jc w:val="both"/>
        <w:rPr>
          <w:rFonts w:ascii="Times New Roman" w:eastAsia="Times New Roman" w:hAnsi="Times New Roman" w:cs="Times New Roman"/>
          <w:szCs w:val="20"/>
          <w:lang w:eastAsia="en-US"/>
        </w:rPr>
      </w:pPr>
    </w:p>
    <w:p w14:paraId="3C486E8B" w14:textId="48101D22" w:rsidR="00D358EC" w:rsidRPr="002E6685" w:rsidRDefault="00D358EC" w:rsidP="00D358EC">
      <w:pPr>
        <w:rPr>
          <w:rFonts w:ascii="Times New Roman" w:eastAsia="Times New Roman" w:hAnsi="Times New Roman" w:cs="Times New Roman"/>
          <w:b/>
          <w:sz w:val="24"/>
          <w:szCs w:val="20"/>
          <w:lang w:eastAsia="en-US"/>
        </w:rPr>
      </w:pPr>
      <w:r w:rsidRPr="002E6685">
        <w:rPr>
          <w:rFonts w:ascii="Times New Roman" w:eastAsia="Times New Roman" w:hAnsi="Times New Roman" w:cs="Times New Roman"/>
          <w:b/>
          <w:sz w:val="24"/>
          <w:szCs w:val="20"/>
          <w:lang w:eastAsia="en-US"/>
        </w:rPr>
        <w:t>Scientific Secretaries</w:t>
      </w:r>
      <w:r w:rsidR="005F1D5D">
        <w:rPr>
          <w:rFonts w:ascii="Times New Roman" w:eastAsia="Times New Roman" w:hAnsi="Times New Roman" w:cs="Times New Roman"/>
          <w:b/>
          <w:sz w:val="24"/>
          <w:szCs w:val="20"/>
          <w:lang w:eastAsia="en-US"/>
        </w:rPr>
        <w:t xml:space="preserve"> of the Conference</w:t>
      </w:r>
      <w:r w:rsidRPr="002E6685">
        <w:rPr>
          <w:rFonts w:ascii="Times New Roman" w:eastAsia="Times New Roman" w:hAnsi="Times New Roman" w:cs="Times New Roman"/>
          <w:b/>
          <w:sz w:val="24"/>
          <w:szCs w:val="20"/>
          <w:lang w:eastAsia="en-US"/>
        </w:rPr>
        <w:t>:</w:t>
      </w:r>
    </w:p>
    <w:p w14:paraId="41C598DF" w14:textId="77777777" w:rsidR="00D358EC" w:rsidRPr="002E6685" w:rsidRDefault="00D358EC" w:rsidP="00D358EC">
      <w:pPr>
        <w:spacing w:after="0" w:line="280" w:lineRule="atLeast"/>
        <w:rPr>
          <w:rFonts w:ascii="Times New Roman" w:eastAsia="Times New Roman" w:hAnsi="Times New Roman" w:cs="Times New Roman"/>
          <w:b/>
          <w:szCs w:val="20"/>
          <w:lang w:eastAsia="en-US"/>
        </w:rPr>
      </w:pPr>
      <w:r w:rsidRPr="002E6685">
        <w:rPr>
          <w:rFonts w:ascii="Times New Roman" w:eastAsia="Times New Roman" w:hAnsi="Times New Roman" w:cs="Times New Roman"/>
          <w:b/>
          <w:szCs w:val="20"/>
          <w:lang w:eastAsia="en-US"/>
        </w:rPr>
        <w:t>Mr Jizeng Ma</w:t>
      </w:r>
    </w:p>
    <w:p w14:paraId="54867CB3" w14:textId="77777777" w:rsidR="00D358EC" w:rsidRPr="002E6685" w:rsidRDefault="00D358EC" w:rsidP="00D358EC">
      <w:pPr>
        <w:spacing w:after="0" w:line="280" w:lineRule="atLeast"/>
        <w:rPr>
          <w:rFonts w:ascii="Times New Roman" w:eastAsia="Times New Roman" w:hAnsi="Times New Roman" w:cs="Times New Roman"/>
          <w:b/>
          <w:szCs w:val="20"/>
          <w:lang w:eastAsia="en-US"/>
        </w:rPr>
      </w:pPr>
      <w:r w:rsidRPr="002E6685">
        <w:rPr>
          <w:rFonts w:ascii="Times New Roman" w:eastAsia="Times New Roman" w:hAnsi="Times New Roman" w:cs="Times New Roman"/>
          <w:b/>
          <w:szCs w:val="20"/>
          <w:lang w:eastAsia="en-US"/>
        </w:rPr>
        <w:t>International Atomic Energy Agency</w:t>
      </w:r>
    </w:p>
    <w:p w14:paraId="466AC920" w14:textId="77777777" w:rsidR="00D358EC" w:rsidRPr="002E6685" w:rsidRDefault="00D358EC" w:rsidP="00D358EC">
      <w:pPr>
        <w:spacing w:after="0" w:line="280" w:lineRule="atLeast"/>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Head, Occupational Radiation Protection Unit</w:t>
      </w:r>
    </w:p>
    <w:p w14:paraId="09B2B243" w14:textId="77777777" w:rsidR="00D358EC" w:rsidRPr="002E6685" w:rsidRDefault="00D358EC" w:rsidP="00D358EC">
      <w:pPr>
        <w:spacing w:after="0" w:line="280" w:lineRule="atLeas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Radiation Safety and Monitoring Section</w:t>
      </w:r>
    </w:p>
    <w:p w14:paraId="276D5B74" w14:textId="77777777" w:rsidR="00D358EC" w:rsidRPr="00C34D91" w:rsidRDefault="00D358EC" w:rsidP="00D358EC">
      <w:pPr>
        <w:spacing w:after="0" w:line="280" w:lineRule="atLeas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Di</w:t>
      </w:r>
      <w:r w:rsidRPr="00C34D91">
        <w:rPr>
          <w:rFonts w:ascii="Times New Roman" w:eastAsia="Times New Roman" w:hAnsi="Times New Roman" w:cs="Times New Roman"/>
          <w:szCs w:val="20"/>
          <w:lang w:eastAsia="en-US"/>
        </w:rPr>
        <w:t>vision of Radiation, Transport and Waste Safety</w:t>
      </w:r>
    </w:p>
    <w:p w14:paraId="295A43F0" w14:textId="77777777" w:rsidR="00D358EC" w:rsidRPr="00C34D91" w:rsidRDefault="00D358EC" w:rsidP="00D358EC">
      <w:pPr>
        <w:spacing w:after="0" w:line="280" w:lineRule="atLeast"/>
        <w:jc w:val="both"/>
        <w:rPr>
          <w:rFonts w:ascii="Times New Roman" w:eastAsia="Times New Roman" w:hAnsi="Times New Roman" w:cs="Times New Roman"/>
          <w:szCs w:val="20"/>
          <w:lang w:eastAsia="en-US"/>
        </w:rPr>
      </w:pPr>
      <w:r w:rsidRPr="00C34D91">
        <w:rPr>
          <w:rFonts w:ascii="Times New Roman" w:eastAsia="Times New Roman" w:hAnsi="Times New Roman" w:cs="Times New Roman"/>
          <w:szCs w:val="20"/>
          <w:lang w:eastAsia="en-US"/>
        </w:rPr>
        <w:t>Department of Nuclear Safety and Security</w:t>
      </w:r>
    </w:p>
    <w:p w14:paraId="06ED1D04" w14:textId="33B68123" w:rsidR="00D358EC" w:rsidRPr="00F307C8" w:rsidRDefault="00D358EC" w:rsidP="00D358EC">
      <w:pPr>
        <w:spacing w:after="0" w:line="280" w:lineRule="atLeast"/>
        <w:rPr>
          <w:rStyle w:val="Hyperlink"/>
          <w:rFonts w:ascii="Times New Roman" w:hAnsi="Times New Roman" w:cs="Times New Roman"/>
          <w:lang w:val="fr-FR"/>
        </w:rPr>
      </w:pPr>
      <w:r w:rsidRPr="00C34D91">
        <w:rPr>
          <w:rFonts w:ascii="Times New Roman" w:eastAsia="Times New Roman" w:hAnsi="Times New Roman" w:cs="Times New Roman"/>
          <w:szCs w:val="20"/>
          <w:lang w:val="fr-FR" w:eastAsia="en-US"/>
        </w:rPr>
        <w:t>Tel</w:t>
      </w:r>
      <w:proofErr w:type="gramStart"/>
      <w:r w:rsidRPr="00C34D91">
        <w:rPr>
          <w:rFonts w:ascii="Times New Roman" w:eastAsia="Times New Roman" w:hAnsi="Times New Roman" w:cs="Times New Roman"/>
          <w:szCs w:val="20"/>
          <w:lang w:val="fr-FR" w:eastAsia="en-US"/>
        </w:rPr>
        <w:t>.:</w:t>
      </w:r>
      <w:proofErr w:type="gramEnd"/>
      <w:r w:rsidRPr="00C34D91">
        <w:rPr>
          <w:rFonts w:ascii="Times New Roman" w:eastAsia="Times New Roman" w:hAnsi="Times New Roman" w:cs="Times New Roman"/>
          <w:szCs w:val="20"/>
          <w:lang w:val="fr-FR" w:eastAsia="en-US"/>
        </w:rPr>
        <w:t xml:space="preserve"> +43 1 2600 26173</w:t>
      </w:r>
      <w:r w:rsidRPr="00C34D91">
        <w:rPr>
          <w:rFonts w:ascii="Times New Roman" w:eastAsia="Times New Roman" w:hAnsi="Times New Roman" w:cs="Times New Roman"/>
          <w:szCs w:val="20"/>
          <w:lang w:val="fr-FR" w:eastAsia="en-US"/>
        </w:rPr>
        <w:br/>
        <w:t xml:space="preserve">Email: </w:t>
      </w:r>
      <w:hyperlink r:id="rId24" w:history="1">
        <w:r w:rsidR="006A2AAB" w:rsidRPr="00C34D91">
          <w:rPr>
            <w:rStyle w:val="Hyperlink"/>
            <w:rFonts w:ascii="Times New Roman" w:eastAsia="Times New Roman" w:hAnsi="Times New Roman" w:cs="Times New Roman"/>
            <w:szCs w:val="20"/>
            <w:lang w:val="fr-FR" w:eastAsia="en-US"/>
          </w:rPr>
          <w:t>orpconf</w:t>
        </w:r>
        <w:r w:rsidR="006A2AAB" w:rsidRPr="00C34D91">
          <w:rPr>
            <w:rStyle w:val="Hyperlink"/>
            <w:rFonts w:ascii="Times New Roman" w:hAnsi="Times New Roman" w:cs="Times New Roman"/>
            <w:lang w:val="fr-FR"/>
          </w:rPr>
          <w:t>20</w:t>
        </w:r>
        <w:r w:rsidR="006A2AAB" w:rsidRPr="00C34D91">
          <w:rPr>
            <w:rStyle w:val="Hyperlink"/>
            <w:rFonts w:ascii="Times New Roman" w:eastAsia="Times New Roman" w:hAnsi="Times New Roman" w:cs="Times New Roman"/>
            <w:szCs w:val="20"/>
            <w:lang w:val="fr-FR" w:eastAsia="en-US"/>
          </w:rPr>
          <w:t>22</w:t>
        </w:r>
        <w:r w:rsidR="006A2AAB" w:rsidRPr="00C34D91">
          <w:rPr>
            <w:rStyle w:val="Hyperlink"/>
            <w:rFonts w:ascii="Times New Roman" w:hAnsi="Times New Roman" w:cs="Times New Roman"/>
            <w:lang w:val="fr-FR"/>
          </w:rPr>
          <w:t>@iaea.org</w:t>
        </w:r>
      </w:hyperlink>
    </w:p>
    <w:p w14:paraId="517ED93A" w14:textId="77777777" w:rsidR="00D358EC" w:rsidRPr="00F307C8" w:rsidRDefault="00D358EC" w:rsidP="00D358EC">
      <w:pPr>
        <w:spacing w:after="0" w:line="280" w:lineRule="atLeast"/>
        <w:rPr>
          <w:rStyle w:val="Hyperlink"/>
          <w:rFonts w:ascii="Times New Roman" w:hAnsi="Times New Roman" w:cs="Times New Roman"/>
          <w:lang w:val="fr-FR"/>
        </w:rPr>
      </w:pPr>
    </w:p>
    <w:p w14:paraId="0A605772" w14:textId="77777777" w:rsidR="00D358EC" w:rsidRPr="002E6685" w:rsidRDefault="00D358EC" w:rsidP="00D358EC">
      <w:pPr>
        <w:spacing w:after="0" w:line="280" w:lineRule="atLeast"/>
        <w:rPr>
          <w:rFonts w:ascii="Times New Roman" w:eastAsia="Times New Roman" w:hAnsi="Times New Roman" w:cs="Times New Roman"/>
          <w:b/>
        </w:rPr>
      </w:pPr>
      <w:r w:rsidRPr="002E6685">
        <w:rPr>
          <w:rFonts w:ascii="Times New Roman" w:eastAsia="Times New Roman" w:hAnsi="Times New Roman" w:cs="Times New Roman"/>
          <w:b/>
        </w:rPr>
        <w:t xml:space="preserve">Mr </w:t>
      </w:r>
      <w:proofErr w:type="spellStart"/>
      <w:r w:rsidRPr="002E6685">
        <w:rPr>
          <w:rFonts w:ascii="Times New Roman" w:eastAsia="Times New Roman" w:hAnsi="Times New Roman" w:cs="Times New Roman"/>
          <w:b/>
        </w:rPr>
        <w:t>Shengli</w:t>
      </w:r>
      <w:proofErr w:type="spellEnd"/>
      <w:r w:rsidRPr="002E6685">
        <w:rPr>
          <w:rFonts w:ascii="Times New Roman" w:eastAsia="Times New Roman" w:hAnsi="Times New Roman" w:cs="Times New Roman"/>
          <w:b/>
        </w:rPr>
        <w:t xml:space="preserve"> </w:t>
      </w:r>
      <w:proofErr w:type="spellStart"/>
      <w:r w:rsidRPr="002E6685">
        <w:rPr>
          <w:rFonts w:ascii="Times New Roman" w:eastAsia="Times New Roman" w:hAnsi="Times New Roman" w:cs="Times New Roman"/>
          <w:b/>
        </w:rPr>
        <w:t>Niu</w:t>
      </w:r>
      <w:proofErr w:type="spellEnd"/>
    </w:p>
    <w:p w14:paraId="2D076DEF" w14:textId="77777777" w:rsidR="00D358EC" w:rsidRPr="002E6685" w:rsidRDefault="00D358EC" w:rsidP="00D358EC">
      <w:pPr>
        <w:spacing w:after="0" w:line="280" w:lineRule="atLeast"/>
        <w:rPr>
          <w:rFonts w:ascii="Times New Roman" w:eastAsia="Times New Roman" w:hAnsi="Times New Roman" w:cs="Times New Roman"/>
          <w:b/>
        </w:rPr>
      </w:pPr>
      <w:r w:rsidRPr="002E6685">
        <w:rPr>
          <w:rFonts w:ascii="Times New Roman" w:eastAsia="Times New Roman" w:hAnsi="Times New Roman" w:cs="Times New Roman"/>
          <w:b/>
        </w:rPr>
        <w:t>International Labour Organization (ILO)</w:t>
      </w:r>
    </w:p>
    <w:p w14:paraId="1111222C" w14:textId="387F1DB0" w:rsidR="00D358EC" w:rsidRPr="002E6685" w:rsidRDefault="00D358EC" w:rsidP="00D358EC">
      <w:pPr>
        <w:spacing w:after="0" w:line="280" w:lineRule="atLeast"/>
        <w:rPr>
          <w:rFonts w:ascii="Times New Roman" w:eastAsia="Times New Roman" w:hAnsi="Times New Roman" w:cs="Times New Roman"/>
        </w:rPr>
      </w:pPr>
      <w:r w:rsidRPr="002E6685">
        <w:rPr>
          <w:rFonts w:ascii="Times New Roman" w:eastAsia="Times New Roman" w:hAnsi="Times New Roman" w:cs="Times New Roman"/>
        </w:rPr>
        <w:t>Senior Specialist on Occupational Health</w:t>
      </w:r>
      <w:r w:rsidRPr="002E6685">
        <w:rPr>
          <w:rFonts w:ascii="Times New Roman" w:eastAsia="Times New Roman" w:hAnsi="Times New Roman" w:cs="Times New Roman"/>
        </w:rPr>
        <w:br/>
        <w:t>Labour Administration, Labour Inspection and Occupational Safety and Health Branch</w:t>
      </w:r>
    </w:p>
    <w:p w14:paraId="5958BC3D" w14:textId="326C0CB2" w:rsidR="00D358EC" w:rsidRPr="00FD628D" w:rsidRDefault="00D358EC" w:rsidP="00D358EC">
      <w:pPr>
        <w:spacing w:after="0" w:line="280" w:lineRule="atLeast"/>
        <w:rPr>
          <w:rStyle w:val="Hyperlink"/>
          <w:rFonts w:ascii="Times New Roman" w:hAnsi="Times New Roman" w:cs="Times New Roman"/>
          <w:lang w:val="fr-FR"/>
        </w:rPr>
      </w:pPr>
      <w:r w:rsidRPr="002E6685">
        <w:rPr>
          <w:rFonts w:ascii="Times New Roman" w:eastAsia="Times New Roman" w:hAnsi="Times New Roman" w:cs="Times New Roman"/>
        </w:rPr>
        <w:t xml:space="preserve">4 route des </w:t>
      </w:r>
      <w:proofErr w:type="spellStart"/>
      <w:r w:rsidRPr="002E6685">
        <w:rPr>
          <w:rFonts w:ascii="Times New Roman" w:eastAsia="Times New Roman" w:hAnsi="Times New Roman" w:cs="Times New Roman"/>
        </w:rPr>
        <w:t>Morillons</w:t>
      </w:r>
      <w:proofErr w:type="spellEnd"/>
      <w:r w:rsidRPr="002E6685">
        <w:rPr>
          <w:rFonts w:ascii="Times New Roman" w:eastAsia="Times New Roman" w:hAnsi="Times New Roman" w:cs="Times New Roman"/>
        </w:rPr>
        <w:br/>
        <w:t>1211 GENEVA</w:t>
      </w:r>
      <w:r>
        <w:rPr>
          <w:rFonts w:ascii="Times New Roman" w:eastAsia="Times New Roman" w:hAnsi="Times New Roman" w:cs="Times New Roman"/>
        </w:rPr>
        <w:t xml:space="preserve"> </w:t>
      </w:r>
      <w:r w:rsidRPr="002E6685">
        <w:rPr>
          <w:rFonts w:ascii="Times New Roman" w:eastAsia="Times New Roman" w:hAnsi="Times New Roman" w:cs="Times New Roman"/>
        </w:rPr>
        <w:t>22</w:t>
      </w:r>
      <w:r w:rsidRPr="002E6685">
        <w:rPr>
          <w:rFonts w:ascii="Times New Roman" w:eastAsia="Times New Roman" w:hAnsi="Times New Roman" w:cs="Times New Roman"/>
        </w:rPr>
        <w:br/>
        <w:t>SWITZERLAND</w:t>
      </w:r>
      <w:r w:rsidRPr="002E6685">
        <w:rPr>
          <w:rFonts w:ascii="Times New Roman" w:eastAsia="Times New Roman" w:hAnsi="Times New Roman" w:cs="Times New Roman"/>
        </w:rPr>
        <w:br/>
        <w:t>Tel.: +41</w:t>
      </w:r>
      <w:r>
        <w:rPr>
          <w:rFonts w:ascii="Times New Roman" w:eastAsia="Times New Roman" w:hAnsi="Times New Roman" w:cs="Times New Roman"/>
        </w:rPr>
        <w:t xml:space="preserve"> </w:t>
      </w:r>
      <w:r w:rsidRPr="002E6685">
        <w:rPr>
          <w:rFonts w:ascii="Times New Roman" w:eastAsia="Times New Roman" w:hAnsi="Times New Roman" w:cs="Times New Roman"/>
        </w:rPr>
        <w:t>22 7996708</w:t>
      </w:r>
      <w:r w:rsidRPr="002E6685">
        <w:rPr>
          <w:rFonts w:ascii="Times New Roman" w:eastAsia="Times New Roman" w:hAnsi="Times New Roman" w:cs="Times New Roman"/>
        </w:rPr>
        <w:br/>
      </w:r>
      <w:r w:rsidR="005F1D5D" w:rsidRPr="00606FFD">
        <w:rPr>
          <w:rFonts w:ascii="Times New Roman" w:eastAsia="Times New Roman" w:hAnsi="Times New Roman" w:cs="Times New Roman"/>
          <w:szCs w:val="20"/>
          <w:lang w:val="fr-FR" w:eastAsia="en-US"/>
        </w:rPr>
        <w:t>Email:</w:t>
      </w:r>
      <w:r w:rsidR="00763BFF" w:rsidRPr="00FD628D">
        <w:t xml:space="preserve"> </w:t>
      </w:r>
      <w:r w:rsidR="00763BFF" w:rsidRPr="00FD628D">
        <w:rPr>
          <w:rFonts w:ascii="Times New Roman" w:eastAsia="Times New Roman" w:hAnsi="Times New Roman" w:cs="Times New Roman"/>
          <w:szCs w:val="20"/>
          <w:lang w:val="fr-FR" w:eastAsia="en-US"/>
        </w:rPr>
        <w:t>niu@ilo.org</w:t>
      </w:r>
    </w:p>
    <w:p w14:paraId="41A6EE5A" w14:textId="77777777" w:rsidR="005F1D5D" w:rsidRPr="00FD628D" w:rsidRDefault="005F1D5D" w:rsidP="00D358EC">
      <w:pPr>
        <w:spacing w:after="0" w:line="280" w:lineRule="atLeast"/>
        <w:rPr>
          <w:rFonts w:ascii="Times New Roman" w:eastAsia="Times New Roman" w:hAnsi="Times New Roman" w:cs="Times New Roman"/>
          <w:szCs w:val="20"/>
          <w:lang w:eastAsia="en-US"/>
        </w:rPr>
      </w:pPr>
    </w:p>
    <w:p w14:paraId="3C3A4A39" w14:textId="77777777" w:rsidR="00D358EC" w:rsidRPr="00FD628D" w:rsidRDefault="00D358EC" w:rsidP="00D358EC">
      <w:pPr>
        <w:keepNext/>
        <w:keepLines/>
        <w:widowControl w:val="0"/>
        <w:overflowPunct w:val="0"/>
        <w:autoSpaceDE w:val="0"/>
        <w:autoSpaceDN w:val="0"/>
        <w:adjustRightInd w:val="0"/>
        <w:spacing w:after="0" w:line="280" w:lineRule="exact"/>
        <w:textAlignment w:val="baseline"/>
        <w:outlineLvl w:val="3"/>
        <w:rPr>
          <w:rFonts w:ascii="Times New Roman" w:eastAsia="Times New Roman" w:hAnsi="Times New Roman" w:cs="Times New Roman"/>
          <w:b/>
          <w:sz w:val="24"/>
          <w:szCs w:val="20"/>
          <w:lang w:eastAsia="en-US"/>
        </w:rPr>
      </w:pPr>
      <w:r w:rsidRPr="00FD628D">
        <w:rPr>
          <w:rFonts w:ascii="Times New Roman" w:eastAsia="Times New Roman" w:hAnsi="Times New Roman" w:cs="Times New Roman"/>
          <w:b/>
          <w:sz w:val="24"/>
          <w:szCs w:val="20"/>
          <w:lang w:eastAsia="en-US"/>
        </w:rPr>
        <w:lastRenderedPageBreak/>
        <w:t>Administration and Organization:</w:t>
      </w:r>
    </w:p>
    <w:p w14:paraId="233E5349" w14:textId="77777777" w:rsidR="00D358EC" w:rsidRPr="00FD628D" w:rsidRDefault="00D358EC" w:rsidP="00D358EC">
      <w:pPr>
        <w:keepNext/>
        <w:keepLines/>
        <w:spacing w:after="0" w:line="280" w:lineRule="atLeast"/>
        <w:jc w:val="both"/>
        <w:rPr>
          <w:rFonts w:ascii="Times New Roman" w:eastAsia="Times New Roman" w:hAnsi="Times New Roman" w:cs="Times New Roman"/>
          <w:szCs w:val="20"/>
          <w:lang w:eastAsia="en-US"/>
        </w:rPr>
      </w:pPr>
    </w:p>
    <w:p w14:paraId="290DE48C" w14:textId="762FDE01" w:rsidR="00D358EC" w:rsidRPr="00606FFD" w:rsidRDefault="00D358EC" w:rsidP="00D358EC">
      <w:pPr>
        <w:pStyle w:val="NoSpacing"/>
        <w:keepNext/>
        <w:keepLines/>
        <w:rPr>
          <w:rFonts w:ascii="Times New Roman" w:hAnsi="Times New Roman" w:cs="Times New Roman"/>
          <w:b/>
          <w:lang w:eastAsia="en-US"/>
        </w:rPr>
      </w:pPr>
      <w:r w:rsidRPr="00606FFD">
        <w:rPr>
          <w:rFonts w:ascii="Times New Roman" w:hAnsi="Times New Roman" w:cs="Times New Roman"/>
          <w:b/>
          <w:lang w:eastAsia="en-US"/>
        </w:rPr>
        <w:t>M</w:t>
      </w:r>
      <w:r w:rsidR="004318D0" w:rsidRPr="00606FFD">
        <w:rPr>
          <w:rFonts w:ascii="Times New Roman" w:hAnsi="Times New Roman" w:cs="Times New Roman"/>
          <w:b/>
          <w:lang w:eastAsia="en-US"/>
        </w:rPr>
        <w:t xml:space="preserve">r </w:t>
      </w:r>
      <w:r w:rsidR="00807F2D" w:rsidRPr="00FD628D">
        <w:rPr>
          <w:rFonts w:ascii="Times New Roman" w:hAnsi="Times New Roman" w:cs="Times New Roman"/>
          <w:b/>
          <w:lang w:eastAsia="en-US"/>
        </w:rPr>
        <w:t>Sanjai</w:t>
      </w:r>
      <w:r w:rsidR="00807F2D" w:rsidRPr="00606FFD" w:rsidDel="004318D0">
        <w:rPr>
          <w:rFonts w:ascii="Times New Roman" w:hAnsi="Times New Roman" w:cs="Times New Roman"/>
          <w:b/>
          <w:lang w:eastAsia="en-US"/>
        </w:rPr>
        <w:t xml:space="preserve"> </w:t>
      </w:r>
      <w:r w:rsidR="00807F2D" w:rsidRPr="00FD628D">
        <w:rPr>
          <w:rFonts w:ascii="Times New Roman" w:hAnsi="Times New Roman" w:cs="Times New Roman"/>
          <w:b/>
          <w:lang w:eastAsia="en-US"/>
        </w:rPr>
        <w:t>Padmanabhan</w:t>
      </w:r>
    </w:p>
    <w:p w14:paraId="15059E36" w14:textId="77777777" w:rsidR="00D358EC" w:rsidRPr="00606FFD" w:rsidRDefault="00D358EC" w:rsidP="00D358EC">
      <w:pPr>
        <w:keepNext/>
        <w:keepLines/>
        <w:spacing w:after="0" w:line="280" w:lineRule="atLeast"/>
        <w:jc w:val="both"/>
        <w:rPr>
          <w:rFonts w:ascii="Times New Roman" w:hAnsi="Times New Roman" w:cs="Times New Roman"/>
          <w:lang w:eastAsia="en-US"/>
        </w:rPr>
      </w:pPr>
      <w:r w:rsidRPr="00606FFD">
        <w:rPr>
          <w:rFonts w:ascii="Times New Roman" w:eastAsia="Times New Roman" w:hAnsi="Times New Roman" w:cs="Times New Roman"/>
          <w:b/>
          <w:szCs w:val="20"/>
          <w:lang w:eastAsia="en-US"/>
        </w:rPr>
        <w:t>International Atomic Energy Agency</w:t>
      </w:r>
    </w:p>
    <w:p w14:paraId="13933ECF" w14:textId="77777777" w:rsidR="00D358EC" w:rsidRPr="00606FFD" w:rsidRDefault="00D358EC" w:rsidP="00D358EC">
      <w:pPr>
        <w:pStyle w:val="NoSpacing"/>
        <w:keepNext/>
        <w:keepLines/>
        <w:rPr>
          <w:rFonts w:ascii="Times New Roman" w:hAnsi="Times New Roman" w:cs="Times New Roman"/>
          <w:lang w:eastAsia="en-US"/>
        </w:rPr>
      </w:pPr>
      <w:r w:rsidRPr="00606FFD">
        <w:rPr>
          <w:rFonts w:ascii="Times New Roman" w:hAnsi="Times New Roman" w:cs="Times New Roman"/>
          <w:lang w:eastAsia="en-US"/>
        </w:rPr>
        <w:t>Conference Services Section</w:t>
      </w:r>
    </w:p>
    <w:p w14:paraId="12DD3FBA" w14:textId="77777777" w:rsidR="00D358EC" w:rsidRPr="00606FFD" w:rsidRDefault="00D358EC" w:rsidP="00D358EC">
      <w:pPr>
        <w:pStyle w:val="NoSpacing"/>
        <w:keepNext/>
        <w:keepLines/>
        <w:rPr>
          <w:rFonts w:ascii="Times New Roman" w:hAnsi="Times New Roman" w:cs="Times New Roman"/>
          <w:lang w:eastAsia="en-US"/>
        </w:rPr>
      </w:pPr>
      <w:r w:rsidRPr="00606FFD">
        <w:rPr>
          <w:rFonts w:ascii="Times New Roman" w:hAnsi="Times New Roman" w:cs="Times New Roman"/>
          <w:lang w:eastAsia="en-US"/>
        </w:rPr>
        <w:t>Division of Conference and Document Services</w:t>
      </w:r>
    </w:p>
    <w:p w14:paraId="4CE282B5" w14:textId="77777777" w:rsidR="00D358EC" w:rsidRPr="00606FFD" w:rsidRDefault="00D358EC" w:rsidP="00D358EC">
      <w:pPr>
        <w:pStyle w:val="NoSpacing"/>
        <w:keepNext/>
        <w:keepLines/>
        <w:rPr>
          <w:rFonts w:ascii="Times New Roman" w:hAnsi="Times New Roman" w:cs="Times New Roman"/>
          <w:lang w:eastAsia="en-US"/>
        </w:rPr>
      </w:pPr>
      <w:r w:rsidRPr="00606FFD">
        <w:rPr>
          <w:rFonts w:ascii="Times New Roman" w:hAnsi="Times New Roman" w:cs="Times New Roman"/>
          <w:lang w:eastAsia="en-US"/>
        </w:rPr>
        <w:t>Department of Management</w:t>
      </w:r>
    </w:p>
    <w:p w14:paraId="13D7F3B7" w14:textId="77777777" w:rsidR="001B32FD" w:rsidRPr="00FA68A1" w:rsidRDefault="001B32FD" w:rsidP="001B32FD">
      <w:pPr>
        <w:pStyle w:val="NoSpacing"/>
        <w:keepNext/>
        <w:keepLines/>
        <w:rPr>
          <w:rFonts w:ascii="Times New Roman" w:hAnsi="Times New Roman" w:cs="Times New Roman"/>
          <w:lang w:eastAsia="en-US"/>
        </w:rPr>
      </w:pPr>
      <w:r w:rsidRPr="00FA68A1">
        <w:rPr>
          <w:rFonts w:ascii="Times New Roman" w:hAnsi="Times New Roman" w:cs="Times New Roman"/>
          <w:lang w:eastAsia="en-US"/>
        </w:rPr>
        <w:t>IAEA-CN-300; EVT2005404</w:t>
      </w:r>
    </w:p>
    <w:p w14:paraId="0039FFD2" w14:textId="4B3524E6" w:rsidR="00D358EC" w:rsidRPr="00606FFD" w:rsidRDefault="00D358EC" w:rsidP="00D358EC">
      <w:pPr>
        <w:pStyle w:val="NoSpacing"/>
        <w:keepNext/>
        <w:keepLines/>
        <w:rPr>
          <w:rFonts w:ascii="Times New Roman" w:hAnsi="Times New Roman" w:cs="Times New Roman"/>
          <w:lang w:val="fr-FR" w:eastAsia="en-US"/>
        </w:rPr>
      </w:pPr>
      <w:r w:rsidRPr="00606FFD">
        <w:rPr>
          <w:rFonts w:ascii="Times New Roman" w:hAnsi="Times New Roman" w:cs="Times New Roman"/>
          <w:lang w:val="fr-FR" w:eastAsia="en-US"/>
        </w:rPr>
        <w:t>Tel</w:t>
      </w:r>
      <w:proofErr w:type="gramStart"/>
      <w:r w:rsidRPr="00606FFD">
        <w:rPr>
          <w:rFonts w:ascii="Times New Roman" w:hAnsi="Times New Roman" w:cs="Times New Roman"/>
          <w:lang w:val="fr-FR" w:eastAsia="en-US"/>
        </w:rPr>
        <w:t>.:</w:t>
      </w:r>
      <w:proofErr w:type="gramEnd"/>
      <w:r w:rsidRPr="00606FFD">
        <w:rPr>
          <w:rFonts w:ascii="Times New Roman" w:hAnsi="Times New Roman" w:cs="Times New Roman"/>
          <w:lang w:val="fr-FR" w:eastAsia="en-US"/>
        </w:rPr>
        <w:t xml:space="preserve"> +43 1 2600 2</w:t>
      </w:r>
      <w:r w:rsidR="001B32FD">
        <w:rPr>
          <w:rFonts w:ascii="Times New Roman" w:hAnsi="Times New Roman" w:cs="Times New Roman"/>
          <w:lang w:val="fr-FR" w:eastAsia="en-US"/>
        </w:rPr>
        <w:t>4838</w:t>
      </w:r>
    </w:p>
    <w:p w14:paraId="4C17DC1A" w14:textId="671D4A51" w:rsidR="00D358EC" w:rsidRPr="002138A8" w:rsidRDefault="00D358EC" w:rsidP="00D358EC">
      <w:pPr>
        <w:pStyle w:val="NoSpacing"/>
        <w:keepNext/>
        <w:keepLines/>
        <w:rPr>
          <w:rFonts w:ascii="Times New Roman" w:hAnsi="Times New Roman" w:cs="Times New Roman"/>
          <w:lang w:val="fr-FR" w:eastAsia="en-US"/>
        </w:rPr>
      </w:pPr>
      <w:proofErr w:type="gramStart"/>
      <w:r w:rsidRPr="00606FFD">
        <w:rPr>
          <w:rFonts w:ascii="Times New Roman" w:hAnsi="Times New Roman" w:cs="Times New Roman"/>
          <w:lang w:val="fr-FR" w:eastAsia="en-US"/>
        </w:rPr>
        <w:t>Email:</w:t>
      </w:r>
      <w:proofErr w:type="gramEnd"/>
      <w:r w:rsidRPr="00606FFD">
        <w:rPr>
          <w:rFonts w:ascii="Times New Roman" w:hAnsi="Times New Roman" w:cs="Times New Roman"/>
          <w:lang w:val="fr-FR" w:eastAsia="en-US"/>
        </w:rPr>
        <w:t xml:space="preserve"> </w:t>
      </w:r>
      <w:r w:rsidR="001B32FD">
        <w:rPr>
          <w:rFonts w:ascii="Times New Roman" w:hAnsi="Times New Roman" w:cs="Times New Roman"/>
          <w:lang w:val="fr-FR" w:eastAsia="en-US"/>
        </w:rPr>
        <w:t>Conference.Contact-Point@iaea.org</w:t>
      </w:r>
    </w:p>
    <w:p w14:paraId="4A63AFDB" w14:textId="77777777" w:rsidR="00D358EC" w:rsidRPr="002138A8" w:rsidRDefault="00D358EC" w:rsidP="00D358EC">
      <w:pPr>
        <w:pStyle w:val="NoSpacing"/>
        <w:rPr>
          <w:rFonts w:ascii="Times New Roman" w:hAnsi="Times New Roman" w:cs="Times New Roman"/>
          <w:lang w:val="fr-FR" w:eastAsia="en-US"/>
        </w:rPr>
      </w:pPr>
    </w:p>
    <w:p w14:paraId="6D5E47B0" w14:textId="77777777" w:rsidR="00D358EC" w:rsidRPr="002E6685" w:rsidRDefault="00D358EC" w:rsidP="00D358EC">
      <w:pPr>
        <w:spacing w:after="170" w:line="280" w:lineRule="atLeas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Subsequent correspondence on scientific matters should be sent to the Scientific Secretaries and correspondence on administrative matters to the IAEA Conference Services Section.</w:t>
      </w:r>
    </w:p>
    <w:p w14:paraId="54F110B0" w14:textId="77777777" w:rsidR="00D358EC" w:rsidRPr="002E6685" w:rsidRDefault="00D358EC" w:rsidP="00D358EC">
      <w:pPr>
        <w:pStyle w:val="Heading1"/>
        <w:spacing w:before="840" w:after="360" w:line="360" w:lineRule="exact"/>
        <w:rPr>
          <w:rFonts w:ascii="Times New Roman" w:hAnsi="Times New Roman" w:cs="Times New Roman"/>
          <w:color w:val="auto"/>
          <w:sz w:val="32"/>
          <w:szCs w:val="32"/>
          <w:lang w:eastAsia="en-US"/>
        </w:rPr>
      </w:pPr>
      <w:r w:rsidRPr="002E6685">
        <w:rPr>
          <w:rFonts w:ascii="Times New Roman" w:hAnsi="Times New Roman" w:cs="Times New Roman"/>
          <w:color w:val="auto"/>
          <w:sz w:val="32"/>
          <w:szCs w:val="32"/>
          <w:lang w:eastAsia="en-US"/>
        </w:rPr>
        <w:t>Conference Web Page</w:t>
      </w:r>
    </w:p>
    <w:p w14:paraId="3F1A238D" w14:textId="04C97771" w:rsidR="00D358EC" w:rsidRPr="002E6685" w:rsidRDefault="00D358EC" w:rsidP="00D358EC">
      <w:pPr>
        <w:spacing w:after="170" w:line="280" w:lineRule="atLeas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Please visit the IAEA </w:t>
      </w:r>
      <w:r w:rsidR="005F1D5D">
        <w:rPr>
          <w:rFonts w:ascii="Times New Roman" w:eastAsia="Times New Roman" w:hAnsi="Times New Roman" w:cs="Times New Roman"/>
          <w:szCs w:val="20"/>
          <w:lang w:eastAsia="en-US"/>
        </w:rPr>
        <w:t xml:space="preserve">conference </w:t>
      </w:r>
      <w:r w:rsidRPr="002E6685">
        <w:rPr>
          <w:rFonts w:ascii="Times New Roman" w:eastAsia="Times New Roman" w:hAnsi="Times New Roman" w:cs="Times New Roman"/>
          <w:szCs w:val="20"/>
          <w:lang w:eastAsia="en-US"/>
        </w:rPr>
        <w:t>web page regularly for new information regarding this conference:</w:t>
      </w:r>
    </w:p>
    <w:p w14:paraId="70B5F82F" w14:textId="550F228C" w:rsidR="001B32FD" w:rsidRDefault="001B32FD" w:rsidP="001B32FD">
      <w:r w:rsidRPr="009224B7">
        <w:rPr>
          <w:rFonts w:ascii="Times New Roman" w:eastAsia="Times New Roman" w:hAnsi="Times New Roman" w:cs="Times New Roman"/>
          <w:szCs w:val="20"/>
          <w:lang w:eastAsia="en-US"/>
        </w:rPr>
        <w:t>iaea.org/events/occupational-radiation-protection-2022</w:t>
      </w:r>
      <w:r w:rsidR="00583C61">
        <w:rPr>
          <w:rFonts w:ascii="Times New Roman" w:eastAsia="Times New Roman" w:hAnsi="Times New Roman" w:cs="Times New Roman"/>
          <w:szCs w:val="20"/>
          <w:lang w:eastAsia="en-US"/>
        </w:rPr>
        <w:t xml:space="preserve"> </w:t>
      </w:r>
    </w:p>
    <w:p w14:paraId="0338F319" w14:textId="77777777" w:rsidR="00493253" w:rsidRDefault="00493253"/>
    <w:sectPr w:rsidR="00493253" w:rsidSect="00A90365">
      <w:headerReference w:type="first" r:id="rId25"/>
      <w:pgSz w:w="11907" w:h="16840" w:code="9"/>
      <w:pgMar w:top="1531" w:right="1418" w:bottom="1134" w:left="1418"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5CDF3" w14:textId="77777777" w:rsidR="00D84ADE" w:rsidRDefault="00D84ADE" w:rsidP="008F5638">
      <w:pPr>
        <w:spacing w:after="0" w:line="240" w:lineRule="auto"/>
      </w:pPr>
      <w:r>
        <w:separator/>
      </w:r>
    </w:p>
  </w:endnote>
  <w:endnote w:type="continuationSeparator" w:id="0">
    <w:p w14:paraId="766CC8C6" w14:textId="77777777" w:rsidR="00D84ADE" w:rsidRDefault="00D84ADE" w:rsidP="008F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5053FC" w:rsidRPr="00B67D74" w14:paraId="0C7E144A" w14:textId="77777777">
      <w:trPr>
        <w:cantSplit/>
      </w:trPr>
      <w:tc>
        <w:tcPr>
          <w:tcW w:w="4644" w:type="dxa"/>
        </w:tcPr>
        <w:p w14:paraId="5665FEE1" w14:textId="77777777" w:rsidR="005053FC" w:rsidRPr="00B67D74" w:rsidRDefault="00FF12FC">
          <w:pPr>
            <w:pStyle w:val="zyxSensitivity"/>
            <w:framePr w:wrap="auto" w:vAnchor="margin" w:hAnchor="text" w:xAlign="left" w:yAlign="inline"/>
            <w:suppressOverlap w:val="0"/>
          </w:pPr>
        </w:p>
      </w:tc>
      <w:tc>
        <w:tcPr>
          <w:tcW w:w="5670" w:type="dxa"/>
          <w:tcMar>
            <w:right w:w="249" w:type="dxa"/>
          </w:tcMar>
        </w:tcPr>
        <w:p w14:paraId="21EFEDAF" w14:textId="77777777" w:rsidR="005053FC" w:rsidRPr="00B67D74" w:rsidRDefault="00FF12FC" w:rsidP="00B67D74">
          <w:pPr>
            <w:pStyle w:val="zyxConfidBlack"/>
            <w:framePr w:wrap="auto" w:vAnchor="margin" w:hAnchor="text" w:xAlign="left" w:yAlign="inline"/>
            <w:suppressOverlap w:val="0"/>
            <w:rPr>
              <w:color w:val="auto"/>
            </w:rPr>
          </w:pPr>
        </w:p>
      </w:tc>
    </w:tr>
  </w:tbl>
  <w:p w14:paraId="5BDD19D2" w14:textId="77777777" w:rsidR="005053FC" w:rsidRDefault="00FF1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170B4" w14:textId="77777777" w:rsidR="00D84ADE" w:rsidRDefault="00D84ADE" w:rsidP="008F5638">
      <w:pPr>
        <w:spacing w:after="0" w:line="240" w:lineRule="auto"/>
      </w:pPr>
      <w:r>
        <w:separator/>
      </w:r>
    </w:p>
  </w:footnote>
  <w:footnote w:type="continuationSeparator" w:id="0">
    <w:p w14:paraId="72193AFC" w14:textId="77777777" w:rsidR="00D84ADE" w:rsidRDefault="00D84ADE" w:rsidP="008F5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6F81" w14:textId="77777777" w:rsidR="005053FC" w:rsidRPr="00B40914" w:rsidRDefault="007B108B">
    <w:pPr>
      <w:pStyle w:val="Header"/>
      <w:rPr>
        <w:rFonts w:ascii="Times New Roman" w:hAnsi="Times New Roman" w:cs="Times New Roman"/>
      </w:rPr>
    </w:pPr>
    <w:r w:rsidRPr="00B9402A">
      <w:br/>
    </w:r>
    <w:r w:rsidRPr="00B40914">
      <w:rPr>
        <w:rFonts w:ascii="Times New Roman" w:hAnsi="Times New Roman" w:cs="Times New Roman"/>
      </w:rPr>
      <w:t xml:space="preserve">Page </w:t>
    </w:r>
    <w:r w:rsidRPr="00B40914">
      <w:rPr>
        <w:rFonts w:ascii="Times New Roman" w:hAnsi="Times New Roman" w:cs="Times New Roman"/>
      </w:rPr>
      <w:fldChar w:fldCharType="begin"/>
    </w:r>
    <w:r w:rsidRPr="00B40914">
      <w:rPr>
        <w:rFonts w:ascii="Times New Roman" w:hAnsi="Times New Roman" w:cs="Times New Roman"/>
      </w:rPr>
      <w:instrText xml:space="preserve"> PAGE </w:instrText>
    </w:r>
    <w:r w:rsidRPr="00B40914">
      <w:rPr>
        <w:rFonts w:ascii="Times New Roman" w:hAnsi="Times New Roman" w:cs="Times New Roman"/>
      </w:rPr>
      <w:fldChar w:fldCharType="separate"/>
    </w:r>
    <w:r>
      <w:rPr>
        <w:rFonts w:ascii="Times New Roman" w:hAnsi="Times New Roman" w:cs="Times New Roman"/>
        <w:noProof/>
      </w:rPr>
      <w:t>8</w:t>
    </w:r>
    <w:r w:rsidRPr="00B40914">
      <w:rPr>
        <w:rFonts w:ascii="Times New Roman" w:hAnsi="Times New Roman" w:cs="Times New Roman"/>
      </w:rPr>
      <w:fldChar w:fldCharType="end"/>
    </w:r>
    <w:r w:rsidRPr="00B40914">
      <w:rPr>
        <w:rFonts w:ascii="Times New Roman" w:hAnsi="Times New Roman" w:cs="Times New Roman"/>
      </w:rPr>
      <w:br/>
    </w:r>
  </w:p>
  <w:p w14:paraId="3AE3AA3D" w14:textId="77777777" w:rsidR="005053FC" w:rsidRPr="00B625FD" w:rsidRDefault="00FF12FC">
    <w:pPr>
      <w:pStyle w:val="zyxClassification2"/>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10E0D" w14:textId="1D03CF21" w:rsidR="005053FC" w:rsidRPr="00B40914" w:rsidRDefault="007B108B" w:rsidP="00B67D74">
    <w:pPr>
      <w:pStyle w:val="Header"/>
      <w:jc w:val="right"/>
      <w:rPr>
        <w:rFonts w:ascii="Times New Roman" w:hAnsi="Times New Roman" w:cs="Times New Roman"/>
      </w:rPr>
    </w:pPr>
    <w:r>
      <w:br/>
    </w:r>
    <w:r w:rsidRPr="00B40914">
      <w:rPr>
        <w:rFonts w:ascii="Times New Roman" w:hAnsi="Times New Roman" w:cs="Times New Roman"/>
      </w:rPr>
      <w:t xml:space="preserve">Page </w:t>
    </w:r>
    <w:r w:rsidRPr="00B40914">
      <w:rPr>
        <w:rFonts w:ascii="Times New Roman" w:hAnsi="Times New Roman" w:cs="Times New Roman"/>
      </w:rPr>
      <w:fldChar w:fldCharType="begin"/>
    </w:r>
    <w:r w:rsidRPr="00B40914">
      <w:rPr>
        <w:rFonts w:ascii="Times New Roman" w:hAnsi="Times New Roman" w:cs="Times New Roman"/>
      </w:rPr>
      <w:instrText xml:space="preserve"> PAGE </w:instrText>
    </w:r>
    <w:r w:rsidRPr="00B40914">
      <w:rPr>
        <w:rFonts w:ascii="Times New Roman" w:hAnsi="Times New Roman" w:cs="Times New Roman"/>
      </w:rPr>
      <w:fldChar w:fldCharType="separate"/>
    </w:r>
    <w:r w:rsidR="00DD51CF">
      <w:rPr>
        <w:rFonts w:ascii="Times New Roman" w:hAnsi="Times New Roman" w:cs="Times New Roman"/>
        <w:noProof/>
      </w:rPr>
      <w:t>9</w:t>
    </w:r>
    <w:r w:rsidRPr="00B40914">
      <w:rPr>
        <w:rFonts w:ascii="Times New Roman" w:hAnsi="Times New Roman" w:cs="Times New Roman"/>
      </w:rPr>
      <w:fldChar w:fldCharType="end"/>
    </w:r>
    <w:r w:rsidRPr="00B40914">
      <w:rPr>
        <w:rFonts w:ascii="Times New Roman" w:hAnsi="Times New Roman" w:cs="Times New Roman"/>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07850" w14:textId="3774F260" w:rsidR="005053FC" w:rsidRPr="008F5638" w:rsidRDefault="008F5638" w:rsidP="008F5638">
    <w:pPr>
      <w:jc w:val="right"/>
      <w:rPr>
        <w:rFonts w:ascii="Times New Roman" w:hAnsi="Times New Roman" w:cs="Times New Roman"/>
      </w:rPr>
    </w:pPr>
    <w:r w:rsidRPr="008F5638">
      <w:rPr>
        <w:rFonts w:ascii="Times New Roman" w:hAnsi="Times New Roman" w:cs="Times New Roman"/>
        <w:noProof/>
        <w:lang w:val="sv-SE" w:eastAsia="sv-SE"/>
      </w:rPr>
      <w:drawing>
        <wp:anchor distT="0" distB="0" distL="114300" distR="114300" simplePos="0" relativeHeight="251659264" behindDoc="0" locked="0" layoutInCell="1" allowOverlap="1" wp14:anchorId="7F2D7478" wp14:editId="549BC693">
          <wp:simplePos x="0" y="0"/>
          <wp:positionH relativeFrom="page">
            <wp:posOffset>2999678</wp:posOffset>
          </wp:positionH>
          <wp:positionV relativeFrom="page">
            <wp:posOffset>970156</wp:posOffset>
          </wp:positionV>
          <wp:extent cx="1810885" cy="1572322"/>
          <wp:effectExtent l="0" t="0" r="0" b="889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1720" cy="1581730"/>
                  </a:xfrm>
                  <a:prstGeom prst="rect">
                    <a:avLst/>
                  </a:prstGeom>
                </pic:spPr>
              </pic:pic>
            </a:graphicData>
          </a:graphic>
          <wp14:sizeRelH relativeFrom="margin">
            <wp14:pctWidth>0</wp14:pctWidth>
          </wp14:sizeRelH>
          <wp14:sizeRelV relativeFrom="margin">
            <wp14:pctHeight>0</wp14:pctHeight>
          </wp14:sizeRelV>
        </wp:anchor>
      </w:drawing>
    </w:r>
    <w:r w:rsidRPr="008F5638">
      <w:rPr>
        <w:rFonts w:ascii="Times New Roman" w:hAnsi="Times New Roman" w:cs="Times New Roman"/>
      </w:rPr>
      <w:t>CN-300; EVT2005404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053FC" w14:paraId="60DF1830" w14:textId="77777777">
      <w:trPr>
        <w:cantSplit/>
        <w:trHeight w:val="716"/>
      </w:trPr>
      <w:tc>
        <w:tcPr>
          <w:tcW w:w="979" w:type="dxa"/>
          <w:vMerge w:val="restart"/>
        </w:tcPr>
        <w:p w14:paraId="2034C344" w14:textId="77777777" w:rsidR="005053FC" w:rsidRDefault="00FF12FC">
          <w:pPr>
            <w:spacing w:before="180"/>
            <w:ind w:left="17"/>
          </w:pPr>
        </w:p>
      </w:tc>
      <w:tc>
        <w:tcPr>
          <w:tcW w:w="3638" w:type="dxa"/>
          <w:vAlign w:val="bottom"/>
        </w:tcPr>
        <w:p w14:paraId="2333CCDD" w14:textId="77777777" w:rsidR="005053FC" w:rsidRDefault="00FF12FC">
          <w:pPr>
            <w:spacing w:after="20"/>
          </w:pPr>
        </w:p>
      </w:tc>
      <w:tc>
        <w:tcPr>
          <w:tcW w:w="5702" w:type="dxa"/>
          <w:vMerge w:val="restart"/>
          <w:tcMar>
            <w:right w:w="193" w:type="dxa"/>
          </w:tcMar>
        </w:tcPr>
        <w:p w14:paraId="154706DD" w14:textId="77777777" w:rsidR="005053FC" w:rsidRDefault="00FF12FC">
          <w:pPr>
            <w:pStyle w:val="zyxConfid2Red"/>
          </w:pPr>
        </w:p>
      </w:tc>
    </w:tr>
    <w:tr w:rsidR="005053FC" w14:paraId="01FCD432" w14:textId="77777777">
      <w:trPr>
        <w:cantSplit/>
        <w:trHeight w:val="167"/>
      </w:trPr>
      <w:tc>
        <w:tcPr>
          <w:tcW w:w="979" w:type="dxa"/>
          <w:vMerge/>
        </w:tcPr>
        <w:p w14:paraId="69AFC359" w14:textId="77777777" w:rsidR="005053FC" w:rsidRDefault="00FF12FC">
          <w:pPr>
            <w:spacing w:before="57"/>
          </w:pPr>
        </w:p>
      </w:tc>
      <w:tc>
        <w:tcPr>
          <w:tcW w:w="3638" w:type="dxa"/>
          <w:vAlign w:val="bottom"/>
        </w:tcPr>
        <w:p w14:paraId="16E62C57" w14:textId="77777777" w:rsidR="005053FC" w:rsidRDefault="00FF12FC">
          <w:pPr>
            <w:pStyle w:val="Heading9"/>
            <w:spacing w:before="0" w:after="10"/>
          </w:pPr>
        </w:p>
      </w:tc>
      <w:tc>
        <w:tcPr>
          <w:tcW w:w="5702" w:type="dxa"/>
          <w:vMerge/>
          <w:vAlign w:val="bottom"/>
        </w:tcPr>
        <w:p w14:paraId="173FB483" w14:textId="77777777" w:rsidR="005053FC" w:rsidRDefault="00FF12FC">
          <w:pPr>
            <w:pStyle w:val="Heading9"/>
            <w:spacing w:before="0" w:after="10"/>
          </w:pPr>
        </w:p>
      </w:tc>
    </w:tr>
  </w:tbl>
  <w:p w14:paraId="5B652408" w14:textId="77777777" w:rsidR="005053FC" w:rsidRDefault="00FF12FC" w:rsidP="00B67D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522518"/>
    <w:multiLevelType w:val="hybridMultilevel"/>
    <w:tmpl w:val="9DD301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D168F9"/>
    <w:multiLevelType w:val="hybridMultilevel"/>
    <w:tmpl w:val="A9E66186"/>
    <w:lvl w:ilvl="0" w:tplc="08090001">
      <w:start w:val="1"/>
      <w:numFmt w:val="bullet"/>
      <w:lvlText w:val=""/>
      <w:lvlJc w:val="left"/>
      <w:pPr>
        <w:ind w:left="768" w:hanging="360"/>
      </w:pPr>
      <w:rPr>
        <w:rFonts w:ascii="Symbol" w:hAnsi="Symbol" w:hint="default"/>
      </w:rPr>
    </w:lvl>
    <w:lvl w:ilvl="1" w:tplc="08090019">
      <w:start w:val="1"/>
      <w:numFmt w:val="lowerLetter"/>
      <w:lvlText w:val="%2."/>
      <w:lvlJc w:val="left"/>
      <w:pPr>
        <w:ind w:left="1488" w:hanging="360"/>
      </w:pPr>
    </w:lvl>
    <w:lvl w:ilvl="2" w:tplc="0809001B">
      <w:start w:val="1"/>
      <w:numFmt w:val="lowerRoman"/>
      <w:lvlText w:val="%3."/>
      <w:lvlJc w:val="right"/>
      <w:pPr>
        <w:ind w:left="2208" w:hanging="180"/>
      </w:pPr>
    </w:lvl>
    <w:lvl w:ilvl="3" w:tplc="0809000F">
      <w:start w:val="1"/>
      <w:numFmt w:val="decimal"/>
      <w:lvlText w:val="%4."/>
      <w:lvlJc w:val="left"/>
      <w:pPr>
        <w:ind w:left="2928" w:hanging="360"/>
      </w:pPr>
    </w:lvl>
    <w:lvl w:ilvl="4" w:tplc="08090019">
      <w:start w:val="1"/>
      <w:numFmt w:val="lowerLetter"/>
      <w:lvlText w:val="%5."/>
      <w:lvlJc w:val="left"/>
      <w:pPr>
        <w:ind w:left="3648" w:hanging="360"/>
      </w:pPr>
    </w:lvl>
    <w:lvl w:ilvl="5" w:tplc="0809001B">
      <w:start w:val="1"/>
      <w:numFmt w:val="lowerRoman"/>
      <w:lvlText w:val="%6."/>
      <w:lvlJc w:val="right"/>
      <w:pPr>
        <w:ind w:left="4368" w:hanging="180"/>
      </w:pPr>
    </w:lvl>
    <w:lvl w:ilvl="6" w:tplc="0809000F">
      <w:start w:val="1"/>
      <w:numFmt w:val="decimal"/>
      <w:lvlText w:val="%7."/>
      <w:lvlJc w:val="left"/>
      <w:pPr>
        <w:ind w:left="5088" w:hanging="360"/>
      </w:pPr>
    </w:lvl>
    <w:lvl w:ilvl="7" w:tplc="08090019">
      <w:start w:val="1"/>
      <w:numFmt w:val="lowerLetter"/>
      <w:lvlText w:val="%8."/>
      <w:lvlJc w:val="left"/>
      <w:pPr>
        <w:ind w:left="5808" w:hanging="360"/>
      </w:pPr>
    </w:lvl>
    <w:lvl w:ilvl="8" w:tplc="0809001B">
      <w:start w:val="1"/>
      <w:numFmt w:val="lowerRoman"/>
      <w:lvlText w:val="%9."/>
      <w:lvlJc w:val="right"/>
      <w:pPr>
        <w:ind w:left="6528" w:hanging="180"/>
      </w:pPr>
    </w:lvl>
  </w:abstractNum>
  <w:abstractNum w:abstractNumId="2" w15:restartNumberingAfterBreak="0">
    <w:nsid w:val="14DD1BE6"/>
    <w:multiLevelType w:val="hybridMultilevel"/>
    <w:tmpl w:val="9802F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6C48A7"/>
    <w:multiLevelType w:val="hybridMultilevel"/>
    <w:tmpl w:val="D00A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44662"/>
    <w:multiLevelType w:val="hybridMultilevel"/>
    <w:tmpl w:val="DF2A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83872"/>
    <w:multiLevelType w:val="hybridMultilevel"/>
    <w:tmpl w:val="E7F89108"/>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2366A"/>
    <w:multiLevelType w:val="multilevel"/>
    <w:tmpl w:val="EF04200C"/>
    <w:lvl w:ilvl="0">
      <w:start w:val="1"/>
      <w:numFmt w:val="upperLetter"/>
      <w:lvlRestart w:val="0"/>
      <w:pStyle w:val="Heading1"/>
      <w:lvlText w:val="%1."/>
      <w:lvlJc w:val="left"/>
      <w:pPr>
        <w:tabs>
          <w:tab w:val="num" w:pos="459"/>
        </w:tabs>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32"/>
        <w:szCs w:val="32"/>
        <w:u w:val="none"/>
        <w:effect w:val="none"/>
        <w:vertAlign w:val="baseline"/>
        <w:em w:val="none"/>
        <w:specVanish w:val="0"/>
      </w:rPr>
    </w:lvl>
    <w:lvl w:ilvl="1">
      <w:start w:val="1"/>
      <w:numFmt w:val="decimal"/>
      <w:pStyle w:val="Heading2"/>
      <w:suff w:val="space"/>
      <w:lvlText w:val="%1.%2."/>
      <w:lvlJc w:val="left"/>
      <w:pPr>
        <w:ind w:left="0" w:firstLine="0"/>
      </w:pPr>
      <w:rPr>
        <w:rFonts w:hint="default"/>
        <w:color w:val="auto"/>
        <w:sz w:val="24"/>
        <w:szCs w:val="24"/>
      </w:rPr>
    </w:lvl>
    <w:lvl w:ilvl="2">
      <w:start w:val="1"/>
      <w:numFmt w:val="decimal"/>
      <w:pStyle w:val="Heading3"/>
      <w:suff w:val="space"/>
      <w:lvlText w:val="%1.%2.%3."/>
      <w:lvlJc w:val="left"/>
      <w:pPr>
        <w:ind w:left="0" w:firstLine="0"/>
      </w:pPr>
      <w:rPr>
        <w:rFonts w:hint="default"/>
      </w:rPr>
    </w:lvl>
    <w:lvl w:ilvl="3">
      <w:start w:val="1"/>
      <w:numFmt w:val="none"/>
      <w:lvlText w:val=""/>
      <w:lvlJc w:val="left"/>
      <w:pPr>
        <w:tabs>
          <w:tab w:val="num" w:pos="2058"/>
        </w:tabs>
        <w:ind w:left="1701" w:firstLine="0"/>
      </w:pPr>
      <w:rPr>
        <w:rFonts w:hint="default"/>
      </w:rPr>
    </w:lvl>
    <w:lvl w:ilvl="4">
      <w:start w:val="1"/>
      <w:numFmt w:val="decimal"/>
      <w:lvlText w:val="%1.%2.%3.%4.%5"/>
      <w:lvlJc w:val="left"/>
      <w:pPr>
        <w:tabs>
          <w:tab w:val="num" w:pos="3345"/>
        </w:tabs>
        <w:ind w:left="2268" w:firstLine="0"/>
      </w:pPr>
      <w:rPr>
        <w:rFonts w:hint="default"/>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7" w15:restartNumberingAfterBreak="0">
    <w:nsid w:val="2E152110"/>
    <w:multiLevelType w:val="hybridMultilevel"/>
    <w:tmpl w:val="DD2C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tentative="1">
      <w:start w:val="1"/>
      <w:numFmt w:val="bullet"/>
      <w:lvlText w:val=""/>
      <w:lvlJc w:val="left"/>
      <w:pPr>
        <w:tabs>
          <w:tab w:val="num" w:pos="1440"/>
        </w:tabs>
        <w:ind w:left="1440" w:hanging="360"/>
      </w:pPr>
      <w:rPr>
        <w:rFonts w:ascii="Wingdings" w:hAnsi="Wingdings" w:hint="default"/>
        <w:sz w:val="20"/>
      </w:rPr>
    </w:lvl>
    <w:lvl w:ilvl="2" w:tplc="0A9C6B90" w:tentative="1">
      <w:start w:val="1"/>
      <w:numFmt w:val="bullet"/>
      <w:lvlText w:val=""/>
      <w:lvlJc w:val="left"/>
      <w:pPr>
        <w:tabs>
          <w:tab w:val="num" w:pos="2160"/>
        </w:tabs>
        <w:ind w:left="2160" w:hanging="360"/>
      </w:pPr>
      <w:rPr>
        <w:rFonts w:ascii="Wingdings" w:hAnsi="Wingdings" w:hint="default"/>
        <w:sz w:val="20"/>
      </w:rPr>
    </w:lvl>
    <w:lvl w:ilvl="3" w:tplc="E190FCB8" w:tentative="1">
      <w:start w:val="1"/>
      <w:numFmt w:val="bullet"/>
      <w:lvlText w:val=""/>
      <w:lvlJc w:val="left"/>
      <w:pPr>
        <w:tabs>
          <w:tab w:val="num" w:pos="2880"/>
        </w:tabs>
        <w:ind w:left="2880" w:hanging="360"/>
      </w:pPr>
      <w:rPr>
        <w:rFonts w:ascii="Wingdings" w:hAnsi="Wingdings" w:hint="default"/>
        <w:sz w:val="20"/>
      </w:rPr>
    </w:lvl>
    <w:lvl w:ilvl="4" w:tplc="B48029F8" w:tentative="1">
      <w:start w:val="1"/>
      <w:numFmt w:val="bullet"/>
      <w:lvlText w:val=""/>
      <w:lvlJc w:val="left"/>
      <w:pPr>
        <w:tabs>
          <w:tab w:val="num" w:pos="3600"/>
        </w:tabs>
        <w:ind w:left="3600" w:hanging="360"/>
      </w:pPr>
      <w:rPr>
        <w:rFonts w:ascii="Wingdings" w:hAnsi="Wingdings" w:hint="default"/>
        <w:sz w:val="20"/>
      </w:rPr>
    </w:lvl>
    <w:lvl w:ilvl="5" w:tplc="5A389DC8" w:tentative="1">
      <w:start w:val="1"/>
      <w:numFmt w:val="bullet"/>
      <w:lvlText w:val=""/>
      <w:lvlJc w:val="left"/>
      <w:pPr>
        <w:tabs>
          <w:tab w:val="num" w:pos="4320"/>
        </w:tabs>
        <w:ind w:left="4320" w:hanging="360"/>
      </w:pPr>
      <w:rPr>
        <w:rFonts w:ascii="Wingdings" w:hAnsi="Wingdings" w:hint="default"/>
        <w:sz w:val="20"/>
      </w:rPr>
    </w:lvl>
    <w:lvl w:ilvl="6" w:tplc="71A8A79A" w:tentative="1">
      <w:start w:val="1"/>
      <w:numFmt w:val="bullet"/>
      <w:lvlText w:val=""/>
      <w:lvlJc w:val="left"/>
      <w:pPr>
        <w:tabs>
          <w:tab w:val="num" w:pos="5040"/>
        </w:tabs>
        <w:ind w:left="5040" w:hanging="360"/>
      </w:pPr>
      <w:rPr>
        <w:rFonts w:ascii="Wingdings" w:hAnsi="Wingdings" w:hint="default"/>
        <w:sz w:val="20"/>
      </w:rPr>
    </w:lvl>
    <w:lvl w:ilvl="7" w:tplc="5F943F0E" w:tentative="1">
      <w:start w:val="1"/>
      <w:numFmt w:val="bullet"/>
      <w:lvlText w:val=""/>
      <w:lvlJc w:val="left"/>
      <w:pPr>
        <w:tabs>
          <w:tab w:val="num" w:pos="5760"/>
        </w:tabs>
        <w:ind w:left="5760" w:hanging="360"/>
      </w:pPr>
      <w:rPr>
        <w:rFonts w:ascii="Wingdings" w:hAnsi="Wingdings" w:hint="default"/>
        <w:sz w:val="20"/>
      </w:rPr>
    </w:lvl>
    <w:lvl w:ilvl="8" w:tplc="852EB5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F81AE1"/>
    <w:multiLevelType w:val="hybridMultilevel"/>
    <w:tmpl w:val="D844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17944"/>
    <w:multiLevelType w:val="hybridMultilevel"/>
    <w:tmpl w:val="D4E4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7250B"/>
    <w:multiLevelType w:val="multilevel"/>
    <w:tmpl w:val="18EEA986"/>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15:restartNumberingAfterBreak="0">
    <w:nsid w:val="66C30531"/>
    <w:multiLevelType w:val="hybridMultilevel"/>
    <w:tmpl w:val="A81CB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AC5E9A"/>
    <w:multiLevelType w:val="hybridMultilevel"/>
    <w:tmpl w:val="E37C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6350E4"/>
    <w:multiLevelType w:val="hybridMultilevel"/>
    <w:tmpl w:val="2152C7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5A5D7B"/>
    <w:multiLevelType w:val="hybridMultilevel"/>
    <w:tmpl w:val="F7DE8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EF7F69"/>
    <w:multiLevelType w:val="hybridMultilevel"/>
    <w:tmpl w:val="46A2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8"/>
  </w:num>
  <w:num w:numId="5">
    <w:abstractNumId w:val="15"/>
  </w:num>
  <w:num w:numId="6">
    <w:abstractNumId w:val="10"/>
  </w:num>
  <w:num w:numId="7">
    <w:abstractNumId w:val="16"/>
  </w:num>
  <w:num w:numId="8">
    <w:abstractNumId w:val="4"/>
  </w:num>
  <w:num w:numId="9">
    <w:abstractNumId w:val="13"/>
  </w:num>
  <w:num w:numId="10">
    <w:abstractNumId w:val="6"/>
  </w:num>
  <w:num w:numId="11">
    <w:abstractNumId w:val="6"/>
  </w:num>
  <w:num w:numId="12">
    <w:abstractNumId w:val="0"/>
  </w:num>
  <w:num w:numId="13">
    <w:abstractNumId w:val="3"/>
  </w:num>
  <w:num w:numId="14">
    <w:abstractNumId w:val="12"/>
  </w:num>
  <w:num w:numId="15">
    <w:abstractNumId w:val="5"/>
  </w:num>
  <w:num w:numId="16">
    <w:abstractNumId w:val="11"/>
  </w:num>
  <w:num w:numId="17">
    <w:abstractNumId w:val="5"/>
  </w:num>
  <w:num w:numId="18">
    <w:abstractNumId w:val="6"/>
  </w:num>
  <w:num w:numId="19">
    <w:abstractNumId w:val="1"/>
  </w:num>
  <w:num w:numId="20">
    <w:abstractNumId w:val="7"/>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EC"/>
    <w:rsid w:val="00007E7D"/>
    <w:rsid w:val="000116AC"/>
    <w:rsid w:val="00016C06"/>
    <w:rsid w:val="00016EE2"/>
    <w:rsid w:val="0002569D"/>
    <w:rsid w:val="000316B3"/>
    <w:rsid w:val="00041319"/>
    <w:rsid w:val="00044406"/>
    <w:rsid w:val="0005355E"/>
    <w:rsid w:val="000564D0"/>
    <w:rsid w:val="00056D89"/>
    <w:rsid w:val="000572BF"/>
    <w:rsid w:val="000579A2"/>
    <w:rsid w:val="00060E95"/>
    <w:rsid w:val="00071A00"/>
    <w:rsid w:val="00073435"/>
    <w:rsid w:val="0009413B"/>
    <w:rsid w:val="000A09FD"/>
    <w:rsid w:val="000A35A6"/>
    <w:rsid w:val="000B32C0"/>
    <w:rsid w:val="000C0A30"/>
    <w:rsid w:val="000C2EF9"/>
    <w:rsid w:val="000D737F"/>
    <w:rsid w:val="000E1402"/>
    <w:rsid w:val="000E3217"/>
    <w:rsid w:val="000F0D75"/>
    <w:rsid w:val="001152B7"/>
    <w:rsid w:val="00127301"/>
    <w:rsid w:val="00147CAD"/>
    <w:rsid w:val="00152F67"/>
    <w:rsid w:val="00154884"/>
    <w:rsid w:val="00155068"/>
    <w:rsid w:val="00172A34"/>
    <w:rsid w:val="00174936"/>
    <w:rsid w:val="001754DF"/>
    <w:rsid w:val="00187B7A"/>
    <w:rsid w:val="001974C6"/>
    <w:rsid w:val="001A30E4"/>
    <w:rsid w:val="001A56D3"/>
    <w:rsid w:val="001B09DE"/>
    <w:rsid w:val="001B32FD"/>
    <w:rsid w:val="001B7D01"/>
    <w:rsid w:val="001C7C47"/>
    <w:rsid w:val="001D5125"/>
    <w:rsid w:val="001D57B5"/>
    <w:rsid w:val="001E5315"/>
    <w:rsid w:val="001F3DD2"/>
    <w:rsid w:val="001F6CB1"/>
    <w:rsid w:val="001F765A"/>
    <w:rsid w:val="002017AC"/>
    <w:rsid w:val="00202208"/>
    <w:rsid w:val="0020264F"/>
    <w:rsid w:val="00207878"/>
    <w:rsid w:val="00222E06"/>
    <w:rsid w:val="00223BE7"/>
    <w:rsid w:val="00224CE4"/>
    <w:rsid w:val="0023716F"/>
    <w:rsid w:val="002418CF"/>
    <w:rsid w:val="0024759A"/>
    <w:rsid w:val="002563AC"/>
    <w:rsid w:val="00272ED0"/>
    <w:rsid w:val="0028131B"/>
    <w:rsid w:val="002871AC"/>
    <w:rsid w:val="002A242B"/>
    <w:rsid w:val="002B23B8"/>
    <w:rsid w:val="002B2994"/>
    <w:rsid w:val="002B4B31"/>
    <w:rsid w:val="002C008F"/>
    <w:rsid w:val="002D5148"/>
    <w:rsid w:val="002D5D14"/>
    <w:rsid w:val="002F00EC"/>
    <w:rsid w:val="002F3D72"/>
    <w:rsid w:val="002F6557"/>
    <w:rsid w:val="003003CE"/>
    <w:rsid w:val="003043A5"/>
    <w:rsid w:val="0030751B"/>
    <w:rsid w:val="00307EBF"/>
    <w:rsid w:val="003108F6"/>
    <w:rsid w:val="00310FD1"/>
    <w:rsid w:val="00315972"/>
    <w:rsid w:val="00316796"/>
    <w:rsid w:val="00324181"/>
    <w:rsid w:val="0032621C"/>
    <w:rsid w:val="00327AE7"/>
    <w:rsid w:val="00333832"/>
    <w:rsid w:val="0033403F"/>
    <w:rsid w:val="00334A9C"/>
    <w:rsid w:val="00336BB4"/>
    <w:rsid w:val="003446BD"/>
    <w:rsid w:val="003470D9"/>
    <w:rsid w:val="0035066A"/>
    <w:rsid w:val="00362855"/>
    <w:rsid w:val="0036493E"/>
    <w:rsid w:val="00372797"/>
    <w:rsid w:val="00374435"/>
    <w:rsid w:val="00380EB6"/>
    <w:rsid w:val="00384AB1"/>
    <w:rsid w:val="003875C1"/>
    <w:rsid w:val="003A15F4"/>
    <w:rsid w:val="003A6E20"/>
    <w:rsid w:val="003A7138"/>
    <w:rsid w:val="003C0838"/>
    <w:rsid w:val="003C4C70"/>
    <w:rsid w:val="003D1A59"/>
    <w:rsid w:val="003E14C4"/>
    <w:rsid w:val="003E1DA9"/>
    <w:rsid w:val="003E49AD"/>
    <w:rsid w:val="003E5B77"/>
    <w:rsid w:val="003E614B"/>
    <w:rsid w:val="003E71F0"/>
    <w:rsid w:val="003E7256"/>
    <w:rsid w:val="003E7A53"/>
    <w:rsid w:val="003E7E38"/>
    <w:rsid w:val="003F6DDB"/>
    <w:rsid w:val="00413033"/>
    <w:rsid w:val="00422132"/>
    <w:rsid w:val="00424163"/>
    <w:rsid w:val="0042447C"/>
    <w:rsid w:val="00424621"/>
    <w:rsid w:val="004318D0"/>
    <w:rsid w:val="00433AC3"/>
    <w:rsid w:val="00436537"/>
    <w:rsid w:val="00451040"/>
    <w:rsid w:val="00470A34"/>
    <w:rsid w:val="00475FE7"/>
    <w:rsid w:val="00485285"/>
    <w:rsid w:val="0048699A"/>
    <w:rsid w:val="00486C00"/>
    <w:rsid w:val="0049002E"/>
    <w:rsid w:val="00490BA5"/>
    <w:rsid w:val="00493253"/>
    <w:rsid w:val="00493D8C"/>
    <w:rsid w:val="00495700"/>
    <w:rsid w:val="00497008"/>
    <w:rsid w:val="004A4B0D"/>
    <w:rsid w:val="004A5BE3"/>
    <w:rsid w:val="004B35E8"/>
    <w:rsid w:val="004B4ADB"/>
    <w:rsid w:val="004B7173"/>
    <w:rsid w:val="004C3B89"/>
    <w:rsid w:val="004C3D50"/>
    <w:rsid w:val="004D0FFD"/>
    <w:rsid w:val="004D1E23"/>
    <w:rsid w:val="004D6521"/>
    <w:rsid w:val="004E2C76"/>
    <w:rsid w:val="004E3808"/>
    <w:rsid w:val="004E5B04"/>
    <w:rsid w:val="004E5BE4"/>
    <w:rsid w:val="004F08EB"/>
    <w:rsid w:val="004F1B48"/>
    <w:rsid w:val="004F1E85"/>
    <w:rsid w:val="004F47FB"/>
    <w:rsid w:val="004F6E97"/>
    <w:rsid w:val="00507F16"/>
    <w:rsid w:val="005116E9"/>
    <w:rsid w:val="00514A9E"/>
    <w:rsid w:val="00525D27"/>
    <w:rsid w:val="00536765"/>
    <w:rsid w:val="005404C7"/>
    <w:rsid w:val="005465EB"/>
    <w:rsid w:val="005511BC"/>
    <w:rsid w:val="00567037"/>
    <w:rsid w:val="00572C53"/>
    <w:rsid w:val="005743E7"/>
    <w:rsid w:val="00575B9C"/>
    <w:rsid w:val="00576B4F"/>
    <w:rsid w:val="00577207"/>
    <w:rsid w:val="005836D7"/>
    <w:rsid w:val="00583C61"/>
    <w:rsid w:val="00585D94"/>
    <w:rsid w:val="005A3BA8"/>
    <w:rsid w:val="005A4D56"/>
    <w:rsid w:val="005C577F"/>
    <w:rsid w:val="005C5C01"/>
    <w:rsid w:val="005C605E"/>
    <w:rsid w:val="005D3BDD"/>
    <w:rsid w:val="005E19F4"/>
    <w:rsid w:val="005E1AC7"/>
    <w:rsid w:val="005E4AF5"/>
    <w:rsid w:val="005E53E8"/>
    <w:rsid w:val="005F0CFB"/>
    <w:rsid w:val="005F159C"/>
    <w:rsid w:val="005F1D5D"/>
    <w:rsid w:val="005F33B8"/>
    <w:rsid w:val="00605F01"/>
    <w:rsid w:val="00606FFD"/>
    <w:rsid w:val="006077C9"/>
    <w:rsid w:val="00610844"/>
    <w:rsid w:val="00611F88"/>
    <w:rsid w:val="006212C3"/>
    <w:rsid w:val="00622BAA"/>
    <w:rsid w:val="00622C27"/>
    <w:rsid w:val="006246AC"/>
    <w:rsid w:val="00625C34"/>
    <w:rsid w:val="006345D1"/>
    <w:rsid w:val="00644F30"/>
    <w:rsid w:val="00652C5C"/>
    <w:rsid w:val="00656ED8"/>
    <w:rsid w:val="00661583"/>
    <w:rsid w:val="00681391"/>
    <w:rsid w:val="0069304A"/>
    <w:rsid w:val="00693959"/>
    <w:rsid w:val="00696B2B"/>
    <w:rsid w:val="006A1AA6"/>
    <w:rsid w:val="006A2AAB"/>
    <w:rsid w:val="006B28F1"/>
    <w:rsid w:val="006C0324"/>
    <w:rsid w:val="006C27D4"/>
    <w:rsid w:val="006C2EC2"/>
    <w:rsid w:val="006C54A9"/>
    <w:rsid w:val="006C5D30"/>
    <w:rsid w:val="006C7FAE"/>
    <w:rsid w:val="006D1BF7"/>
    <w:rsid w:val="006D3C5B"/>
    <w:rsid w:val="006E1AA6"/>
    <w:rsid w:val="006E282A"/>
    <w:rsid w:val="006E4146"/>
    <w:rsid w:val="006E45C5"/>
    <w:rsid w:val="006E5B5B"/>
    <w:rsid w:val="006F1CF1"/>
    <w:rsid w:val="00714ECB"/>
    <w:rsid w:val="00716405"/>
    <w:rsid w:val="00717438"/>
    <w:rsid w:val="00722528"/>
    <w:rsid w:val="00726B7A"/>
    <w:rsid w:val="00735A13"/>
    <w:rsid w:val="007379B0"/>
    <w:rsid w:val="007450E9"/>
    <w:rsid w:val="00751E73"/>
    <w:rsid w:val="0076011D"/>
    <w:rsid w:val="00763BFF"/>
    <w:rsid w:val="00766849"/>
    <w:rsid w:val="007712BE"/>
    <w:rsid w:val="00775FD6"/>
    <w:rsid w:val="007779E7"/>
    <w:rsid w:val="00777C98"/>
    <w:rsid w:val="00792E03"/>
    <w:rsid w:val="00793195"/>
    <w:rsid w:val="007A3712"/>
    <w:rsid w:val="007B108B"/>
    <w:rsid w:val="007C5E95"/>
    <w:rsid w:val="007C67A0"/>
    <w:rsid w:val="007C769F"/>
    <w:rsid w:val="007E46D6"/>
    <w:rsid w:val="007F1339"/>
    <w:rsid w:val="007F5F65"/>
    <w:rsid w:val="007F78CB"/>
    <w:rsid w:val="0080719D"/>
    <w:rsid w:val="00807F2D"/>
    <w:rsid w:val="00810D81"/>
    <w:rsid w:val="00812FCF"/>
    <w:rsid w:val="008149CB"/>
    <w:rsid w:val="00820D98"/>
    <w:rsid w:val="0082548E"/>
    <w:rsid w:val="008265B1"/>
    <w:rsid w:val="008358EB"/>
    <w:rsid w:val="008404F3"/>
    <w:rsid w:val="008448FA"/>
    <w:rsid w:val="00851E89"/>
    <w:rsid w:val="00862D58"/>
    <w:rsid w:val="00865EC2"/>
    <w:rsid w:val="00867295"/>
    <w:rsid w:val="00872145"/>
    <w:rsid w:val="00882638"/>
    <w:rsid w:val="008A7499"/>
    <w:rsid w:val="008B5BC0"/>
    <w:rsid w:val="008C1C04"/>
    <w:rsid w:val="008C3CCE"/>
    <w:rsid w:val="008C4A2A"/>
    <w:rsid w:val="008C7C71"/>
    <w:rsid w:val="008D0C73"/>
    <w:rsid w:val="008E12A0"/>
    <w:rsid w:val="008F2134"/>
    <w:rsid w:val="008F5638"/>
    <w:rsid w:val="008F6598"/>
    <w:rsid w:val="009176AE"/>
    <w:rsid w:val="0092061D"/>
    <w:rsid w:val="00926B77"/>
    <w:rsid w:val="00927EE8"/>
    <w:rsid w:val="0093033F"/>
    <w:rsid w:val="00931708"/>
    <w:rsid w:val="00935A0A"/>
    <w:rsid w:val="00935F03"/>
    <w:rsid w:val="00940B1B"/>
    <w:rsid w:val="00942F6D"/>
    <w:rsid w:val="0095117D"/>
    <w:rsid w:val="00951FA6"/>
    <w:rsid w:val="00952BCC"/>
    <w:rsid w:val="00955FF6"/>
    <w:rsid w:val="009566E9"/>
    <w:rsid w:val="009618FB"/>
    <w:rsid w:val="00961CEB"/>
    <w:rsid w:val="00963C51"/>
    <w:rsid w:val="00965A6B"/>
    <w:rsid w:val="00971E4C"/>
    <w:rsid w:val="00972F58"/>
    <w:rsid w:val="009758C9"/>
    <w:rsid w:val="00977DE1"/>
    <w:rsid w:val="009A494F"/>
    <w:rsid w:val="009A5CC6"/>
    <w:rsid w:val="009B0701"/>
    <w:rsid w:val="009B0A6A"/>
    <w:rsid w:val="009B516A"/>
    <w:rsid w:val="009B7398"/>
    <w:rsid w:val="009C07ED"/>
    <w:rsid w:val="009C35F0"/>
    <w:rsid w:val="009D096D"/>
    <w:rsid w:val="009D7416"/>
    <w:rsid w:val="009F11CE"/>
    <w:rsid w:val="009F4D9D"/>
    <w:rsid w:val="009F4E60"/>
    <w:rsid w:val="00A05090"/>
    <w:rsid w:val="00A05592"/>
    <w:rsid w:val="00A123B4"/>
    <w:rsid w:val="00A13037"/>
    <w:rsid w:val="00A14C12"/>
    <w:rsid w:val="00A16047"/>
    <w:rsid w:val="00A200FA"/>
    <w:rsid w:val="00A2232E"/>
    <w:rsid w:val="00A27058"/>
    <w:rsid w:val="00A27B92"/>
    <w:rsid w:val="00A32474"/>
    <w:rsid w:val="00A35390"/>
    <w:rsid w:val="00A41E0F"/>
    <w:rsid w:val="00A435C9"/>
    <w:rsid w:val="00A50A8F"/>
    <w:rsid w:val="00A61873"/>
    <w:rsid w:val="00A72CD8"/>
    <w:rsid w:val="00A82806"/>
    <w:rsid w:val="00AB1555"/>
    <w:rsid w:val="00AD140B"/>
    <w:rsid w:val="00AE0D7A"/>
    <w:rsid w:val="00AE57A9"/>
    <w:rsid w:val="00AF0A18"/>
    <w:rsid w:val="00B075A0"/>
    <w:rsid w:val="00B101F1"/>
    <w:rsid w:val="00B10285"/>
    <w:rsid w:val="00B178C1"/>
    <w:rsid w:val="00B21A5C"/>
    <w:rsid w:val="00B221E4"/>
    <w:rsid w:val="00B24D93"/>
    <w:rsid w:val="00B335F7"/>
    <w:rsid w:val="00B360A0"/>
    <w:rsid w:val="00B364AA"/>
    <w:rsid w:val="00B4254D"/>
    <w:rsid w:val="00B55226"/>
    <w:rsid w:val="00B609FB"/>
    <w:rsid w:val="00B60CC7"/>
    <w:rsid w:val="00B62E91"/>
    <w:rsid w:val="00B6603C"/>
    <w:rsid w:val="00B81E89"/>
    <w:rsid w:val="00B82647"/>
    <w:rsid w:val="00B85B81"/>
    <w:rsid w:val="00B90546"/>
    <w:rsid w:val="00B93A90"/>
    <w:rsid w:val="00BA16A9"/>
    <w:rsid w:val="00BA2C29"/>
    <w:rsid w:val="00BA3770"/>
    <w:rsid w:val="00BA665B"/>
    <w:rsid w:val="00BA69F8"/>
    <w:rsid w:val="00BB2FCD"/>
    <w:rsid w:val="00BB6503"/>
    <w:rsid w:val="00BC1798"/>
    <w:rsid w:val="00BC1FEF"/>
    <w:rsid w:val="00BC54A2"/>
    <w:rsid w:val="00BD48AA"/>
    <w:rsid w:val="00BD705E"/>
    <w:rsid w:val="00BE3312"/>
    <w:rsid w:val="00BF38CB"/>
    <w:rsid w:val="00C03AD0"/>
    <w:rsid w:val="00C11629"/>
    <w:rsid w:val="00C11913"/>
    <w:rsid w:val="00C12898"/>
    <w:rsid w:val="00C1367F"/>
    <w:rsid w:val="00C158C5"/>
    <w:rsid w:val="00C204B2"/>
    <w:rsid w:val="00C24FBA"/>
    <w:rsid w:val="00C31090"/>
    <w:rsid w:val="00C33160"/>
    <w:rsid w:val="00C34D91"/>
    <w:rsid w:val="00C466F4"/>
    <w:rsid w:val="00C501B9"/>
    <w:rsid w:val="00C51643"/>
    <w:rsid w:val="00C5780B"/>
    <w:rsid w:val="00C620FC"/>
    <w:rsid w:val="00C63994"/>
    <w:rsid w:val="00C65B11"/>
    <w:rsid w:val="00C66C98"/>
    <w:rsid w:val="00C70429"/>
    <w:rsid w:val="00C746CA"/>
    <w:rsid w:val="00C75BD7"/>
    <w:rsid w:val="00C83543"/>
    <w:rsid w:val="00C865FD"/>
    <w:rsid w:val="00C95F60"/>
    <w:rsid w:val="00CA34F2"/>
    <w:rsid w:val="00CC27BB"/>
    <w:rsid w:val="00CD0734"/>
    <w:rsid w:val="00CD6BA2"/>
    <w:rsid w:val="00CE037A"/>
    <w:rsid w:val="00CE7617"/>
    <w:rsid w:val="00D027F4"/>
    <w:rsid w:val="00D148CF"/>
    <w:rsid w:val="00D1498F"/>
    <w:rsid w:val="00D20E52"/>
    <w:rsid w:val="00D22421"/>
    <w:rsid w:val="00D2699A"/>
    <w:rsid w:val="00D358EC"/>
    <w:rsid w:val="00D36F52"/>
    <w:rsid w:val="00D37CCB"/>
    <w:rsid w:val="00D46C88"/>
    <w:rsid w:val="00D5314B"/>
    <w:rsid w:val="00D5497F"/>
    <w:rsid w:val="00D6011C"/>
    <w:rsid w:val="00D61F1B"/>
    <w:rsid w:val="00D72CD5"/>
    <w:rsid w:val="00D77C07"/>
    <w:rsid w:val="00D80764"/>
    <w:rsid w:val="00D841EA"/>
    <w:rsid w:val="00D84ADE"/>
    <w:rsid w:val="00D90458"/>
    <w:rsid w:val="00D943B8"/>
    <w:rsid w:val="00D955A1"/>
    <w:rsid w:val="00D95A2B"/>
    <w:rsid w:val="00DA1670"/>
    <w:rsid w:val="00DA1690"/>
    <w:rsid w:val="00DA4DE4"/>
    <w:rsid w:val="00DA537E"/>
    <w:rsid w:val="00DC4DB2"/>
    <w:rsid w:val="00DD1348"/>
    <w:rsid w:val="00DD51CF"/>
    <w:rsid w:val="00DD7B61"/>
    <w:rsid w:val="00DE17FD"/>
    <w:rsid w:val="00DE6C8E"/>
    <w:rsid w:val="00DE74E7"/>
    <w:rsid w:val="00DF41F1"/>
    <w:rsid w:val="00DF7914"/>
    <w:rsid w:val="00E029A1"/>
    <w:rsid w:val="00E0595E"/>
    <w:rsid w:val="00E102D6"/>
    <w:rsid w:val="00E170F6"/>
    <w:rsid w:val="00E255D4"/>
    <w:rsid w:val="00E30BB3"/>
    <w:rsid w:val="00E35F18"/>
    <w:rsid w:val="00E369E3"/>
    <w:rsid w:val="00E46373"/>
    <w:rsid w:val="00E47A22"/>
    <w:rsid w:val="00E506F3"/>
    <w:rsid w:val="00E65352"/>
    <w:rsid w:val="00E70442"/>
    <w:rsid w:val="00E72F65"/>
    <w:rsid w:val="00E76EAF"/>
    <w:rsid w:val="00E7760E"/>
    <w:rsid w:val="00E8161C"/>
    <w:rsid w:val="00EA1EB3"/>
    <w:rsid w:val="00EA4E94"/>
    <w:rsid w:val="00EA647B"/>
    <w:rsid w:val="00EB18CB"/>
    <w:rsid w:val="00EB5FAB"/>
    <w:rsid w:val="00EC1E05"/>
    <w:rsid w:val="00EC6569"/>
    <w:rsid w:val="00ED351B"/>
    <w:rsid w:val="00ED4BBD"/>
    <w:rsid w:val="00ED6E8E"/>
    <w:rsid w:val="00EE2380"/>
    <w:rsid w:val="00EF0473"/>
    <w:rsid w:val="00F3752D"/>
    <w:rsid w:val="00F54687"/>
    <w:rsid w:val="00F60B9A"/>
    <w:rsid w:val="00F63656"/>
    <w:rsid w:val="00F9088F"/>
    <w:rsid w:val="00FA3FFE"/>
    <w:rsid w:val="00FA7C7E"/>
    <w:rsid w:val="00FB296A"/>
    <w:rsid w:val="00FB5CFE"/>
    <w:rsid w:val="00FC2269"/>
    <w:rsid w:val="00FC5BD8"/>
    <w:rsid w:val="00FD628D"/>
    <w:rsid w:val="00FD6440"/>
    <w:rsid w:val="00FE6128"/>
    <w:rsid w:val="00FF12FC"/>
    <w:rsid w:val="00FF3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E662FB"/>
  <w15:chartTrackingRefBased/>
  <w15:docId w15:val="{721B8A1A-C19F-41C7-BB29-11872DF1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EC"/>
    <w:pPr>
      <w:spacing w:after="200" w:line="276" w:lineRule="auto"/>
    </w:pPr>
    <w:rPr>
      <w:rFonts w:eastAsiaTheme="minorEastAsia"/>
      <w:lang w:eastAsia="zh-CN"/>
    </w:rPr>
  </w:style>
  <w:style w:type="paragraph" w:styleId="Heading1">
    <w:name w:val="heading 1"/>
    <w:basedOn w:val="Normal"/>
    <w:next w:val="Normal"/>
    <w:link w:val="Heading1Char"/>
    <w:uiPriority w:val="9"/>
    <w:qFormat/>
    <w:rsid w:val="00D358EC"/>
    <w:pPr>
      <w:keepNext/>
      <w:keepLines/>
      <w:numPr>
        <w:numId w:val="3"/>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358EC"/>
    <w:pPr>
      <w:keepNext/>
      <w:keepLines/>
      <w:numPr>
        <w:ilvl w:val="1"/>
        <w:numId w:val="3"/>
      </w:numPr>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358EC"/>
    <w:pPr>
      <w:keepNext/>
      <w:keepLines/>
      <w:numPr>
        <w:ilvl w:val="2"/>
        <w:numId w:val="3"/>
      </w:numPr>
      <w:spacing w:before="200" w:after="0"/>
      <w:outlineLvl w:val="2"/>
    </w:pPr>
    <w:rPr>
      <w:rFonts w:asciiTheme="majorHAnsi" w:eastAsiaTheme="majorEastAsia" w:hAnsiTheme="majorHAnsi" w:cstheme="majorBidi"/>
      <w:b/>
      <w:bCs/>
      <w:color w:val="4472C4" w:themeColor="accent1"/>
    </w:rPr>
  </w:style>
  <w:style w:type="paragraph" w:styleId="Heading9">
    <w:name w:val="heading 9"/>
    <w:basedOn w:val="Normal"/>
    <w:next w:val="Normal"/>
    <w:link w:val="Heading9Char"/>
    <w:uiPriority w:val="9"/>
    <w:unhideWhenUsed/>
    <w:qFormat/>
    <w:rsid w:val="00D358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8EC"/>
    <w:rPr>
      <w:rFonts w:asciiTheme="majorHAnsi" w:eastAsiaTheme="majorEastAsia" w:hAnsiTheme="majorHAnsi" w:cstheme="majorBidi"/>
      <w:b/>
      <w:bCs/>
      <w:color w:val="2F5496" w:themeColor="accent1" w:themeShade="BF"/>
      <w:sz w:val="28"/>
      <w:szCs w:val="28"/>
      <w:lang w:eastAsia="zh-CN"/>
    </w:rPr>
  </w:style>
  <w:style w:type="character" w:customStyle="1" w:styleId="Heading2Char">
    <w:name w:val="Heading 2 Char"/>
    <w:basedOn w:val="DefaultParagraphFont"/>
    <w:link w:val="Heading2"/>
    <w:uiPriority w:val="9"/>
    <w:rsid w:val="00D358EC"/>
    <w:rPr>
      <w:rFonts w:asciiTheme="majorHAnsi" w:eastAsiaTheme="majorEastAsia" w:hAnsiTheme="majorHAnsi" w:cstheme="majorBidi"/>
      <w:b/>
      <w:bCs/>
      <w:color w:val="4472C4" w:themeColor="accent1"/>
      <w:sz w:val="26"/>
      <w:szCs w:val="26"/>
      <w:lang w:eastAsia="zh-CN"/>
    </w:rPr>
  </w:style>
  <w:style w:type="character" w:customStyle="1" w:styleId="Heading3Char">
    <w:name w:val="Heading 3 Char"/>
    <w:basedOn w:val="DefaultParagraphFont"/>
    <w:link w:val="Heading3"/>
    <w:uiPriority w:val="9"/>
    <w:semiHidden/>
    <w:rsid w:val="00D358EC"/>
    <w:rPr>
      <w:rFonts w:asciiTheme="majorHAnsi" w:eastAsiaTheme="majorEastAsia" w:hAnsiTheme="majorHAnsi" w:cstheme="majorBidi"/>
      <w:b/>
      <w:bCs/>
      <w:color w:val="4472C4" w:themeColor="accent1"/>
      <w:lang w:eastAsia="zh-CN"/>
    </w:rPr>
  </w:style>
  <w:style w:type="character" w:customStyle="1" w:styleId="Heading9Char">
    <w:name w:val="Heading 9 Char"/>
    <w:basedOn w:val="DefaultParagraphFont"/>
    <w:link w:val="Heading9"/>
    <w:uiPriority w:val="9"/>
    <w:rsid w:val="00D358EC"/>
    <w:rPr>
      <w:rFonts w:asciiTheme="majorHAnsi" w:eastAsiaTheme="majorEastAsia" w:hAnsiTheme="majorHAnsi" w:cstheme="majorBidi"/>
      <w:i/>
      <w:iCs/>
      <w:color w:val="404040" w:themeColor="text1" w:themeTint="BF"/>
      <w:sz w:val="20"/>
      <w:szCs w:val="20"/>
      <w:lang w:eastAsia="zh-CN"/>
    </w:rPr>
  </w:style>
  <w:style w:type="paragraph" w:styleId="Header">
    <w:name w:val="header"/>
    <w:basedOn w:val="Normal"/>
    <w:link w:val="HeaderChar"/>
    <w:uiPriority w:val="99"/>
    <w:unhideWhenUsed/>
    <w:rsid w:val="00D35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EC"/>
    <w:rPr>
      <w:rFonts w:eastAsiaTheme="minorEastAsia"/>
      <w:lang w:eastAsia="zh-CN"/>
    </w:rPr>
  </w:style>
  <w:style w:type="paragraph" w:customStyle="1" w:styleId="zyxConfid2Red">
    <w:name w:val="zyxConfid2Red"/>
    <w:basedOn w:val="Normal"/>
    <w:rsid w:val="00D358EC"/>
    <w:pPr>
      <w:overflowPunct w:val="0"/>
      <w:autoSpaceDE w:val="0"/>
      <w:autoSpaceDN w:val="0"/>
      <w:adjustRightInd w:val="0"/>
      <w:spacing w:after="20" w:line="220" w:lineRule="exact"/>
      <w:jc w:val="right"/>
      <w:textAlignment w:val="baseline"/>
    </w:pPr>
    <w:rPr>
      <w:rFonts w:ascii="Arial" w:eastAsia="Times New Roman" w:hAnsi="Arial" w:cs="Arial"/>
      <w:color w:val="FF0000"/>
      <w:szCs w:val="20"/>
      <w:lang w:eastAsia="en-US"/>
    </w:rPr>
  </w:style>
  <w:style w:type="paragraph" w:customStyle="1" w:styleId="zyxConfidBlack">
    <w:name w:val="zyxConfidBlack"/>
    <w:basedOn w:val="Normal"/>
    <w:rsid w:val="00D358EC"/>
    <w:pPr>
      <w:framePr w:wrap="auto" w:vAnchor="page" w:hAnchor="page" w:x="1333" w:y="228"/>
      <w:overflowPunct w:val="0"/>
      <w:autoSpaceDE w:val="0"/>
      <w:autoSpaceDN w:val="0"/>
      <w:adjustRightInd w:val="0"/>
      <w:spacing w:before="80" w:after="0" w:line="240" w:lineRule="auto"/>
      <w:suppressOverlap/>
      <w:jc w:val="right"/>
      <w:textAlignment w:val="baseline"/>
    </w:pPr>
    <w:rPr>
      <w:rFonts w:ascii="Arial" w:eastAsia="Times New Roman" w:hAnsi="Arial" w:cs="Arial"/>
      <w:b/>
      <w:bCs/>
      <w:caps/>
      <w:color w:val="000000"/>
      <w:sz w:val="40"/>
      <w:szCs w:val="20"/>
      <w:lang w:eastAsia="en-US"/>
    </w:rPr>
  </w:style>
  <w:style w:type="paragraph" w:customStyle="1" w:styleId="zyxSensitivity">
    <w:name w:val="zyxSensitivity"/>
    <w:basedOn w:val="Normal"/>
    <w:rsid w:val="00D358EC"/>
    <w:pPr>
      <w:framePr w:wrap="around" w:vAnchor="page" w:hAnchor="page" w:x="1390" w:y="15707"/>
      <w:widowControl w:val="0"/>
      <w:spacing w:after="0" w:line="220" w:lineRule="exact"/>
      <w:ind w:left="142"/>
      <w:suppressOverlap/>
    </w:pPr>
    <w:rPr>
      <w:rFonts w:ascii="Arial" w:eastAsia="Times New Roman" w:hAnsi="Arial" w:cs="Times New Roman"/>
      <w:b/>
      <w:szCs w:val="20"/>
      <w:lang w:eastAsia="en-US"/>
    </w:rPr>
  </w:style>
  <w:style w:type="paragraph" w:customStyle="1" w:styleId="zyxClassification2">
    <w:name w:val="zyxClassification2"/>
    <w:basedOn w:val="Footer"/>
    <w:rsid w:val="00D358EC"/>
    <w:pPr>
      <w:tabs>
        <w:tab w:val="clear" w:pos="4513"/>
        <w:tab w:val="clear" w:pos="9026"/>
        <w:tab w:val="center" w:pos="4320"/>
        <w:tab w:val="right" w:pos="8640"/>
      </w:tabs>
      <w:overflowPunct w:val="0"/>
      <w:autoSpaceDE w:val="0"/>
      <w:autoSpaceDN w:val="0"/>
      <w:adjustRightInd w:val="0"/>
      <w:ind w:firstLine="567"/>
      <w:jc w:val="right"/>
      <w:textAlignment w:val="baseline"/>
    </w:pPr>
    <w:rPr>
      <w:rFonts w:ascii="Arial" w:eastAsia="Times New Roman" w:hAnsi="Arial" w:cs="Arial"/>
      <w:sz w:val="16"/>
      <w:szCs w:val="20"/>
      <w:lang w:eastAsia="en-US"/>
    </w:rPr>
  </w:style>
  <w:style w:type="paragraph" w:styleId="BodyText">
    <w:name w:val="Body Text"/>
    <w:basedOn w:val="Normal"/>
    <w:link w:val="BodyTextChar"/>
    <w:uiPriority w:val="99"/>
    <w:semiHidden/>
    <w:unhideWhenUsed/>
    <w:rsid w:val="00D358EC"/>
    <w:pPr>
      <w:spacing w:after="120"/>
    </w:pPr>
  </w:style>
  <w:style w:type="character" w:customStyle="1" w:styleId="BodyTextChar">
    <w:name w:val="Body Text Char"/>
    <w:basedOn w:val="DefaultParagraphFont"/>
    <w:link w:val="BodyText"/>
    <w:uiPriority w:val="99"/>
    <w:semiHidden/>
    <w:rsid w:val="00D358EC"/>
    <w:rPr>
      <w:rFonts w:eastAsiaTheme="minorEastAsia"/>
      <w:lang w:eastAsia="zh-CN"/>
    </w:rPr>
  </w:style>
  <w:style w:type="character" w:styleId="Hyperlink">
    <w:name w:val="Hyperlink"/>
    <w:basedOn w:val="DefaultParagraphFont"/>
    <w:uiPriority w:val="99"/>
    <w:unhideWhenUsed/>
    <w:rsid w:val="00D358EC"/>
    <w:rPr>
      <w:color w:val="0563C1" w:themeColor="hyperlink"/>
      <w:u w:val="single"/>
    </w:rPr>
  </w:style>
  <w:style w:type="paragraph" w:styleId="ListParagraph">
    <w:name w:val="List Paragraph"/>
    <w:basedOn w:val="Normal"/>
    <w:uiPriority w:val="34"/>
    <w:qFormat/>
    <w:rsid w:val="00D358EC"/>
    <w:pPr>
      <w:ind w:left="720"/>
      <w:contextualSpacing/>
    </w:pPr>
  </w:style>
  <w:style w:type="paragraph" w:styleId="NoSpacing">
    <w:name w:val="No Spacing"/>
    <w:uiPriority w:val="1"/>
    <w:qFormat/>
    <w:rsid w:val="00D358EC"/>
    <w:pPr>
      <w:spacing w:after="0" w:line="240" w:lineRule="auto"/>
    </w:pPr>
    <w:rPr>
      <w:rFonts w:eastAsiaTheme="minorEastAsia"/>
      <w:lang w:eastAsia="zh-CN"/>
    </w:rPr>
  </w:style>
  <w:style w:type="paragraph" w:styleId="Footer">
    <w:name w:val="footer"/>
    <w:basedOn w:val="Normal"/>
    <w:link w:val="FooterChar"/>
    <w:uiPriority w:val="99"/>
    <w:unhideWhenUsed/>
    <w:rsid w:val="00D35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EC"/>
    <w:rPr>
      <w:rFonts w:eastAsiaTheme="minorEastAsia"/>
      <w:lang w:eastAsia="zh-CN"/>
    </w:rPr>
  </w:style>
  <w:style w:type="table" w:styleId="TableGrid">
    <w:name w:val="Table Grid"/>
    <w:basedOn w:val="TableNormal"/>
    <w:uiPriority w:val="39"/>
    <w:rsid w:val="00C51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16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951FA6"/>
    <w:rPr>
      <w:color w:val="605E5C"/>
      <w:shd w:val="clear" w:color="auto" w:fill="E1DFDD"/>
    </w:rPr>
  </w:style>
  <w:style w:type="character" w:styleId="CommentReference">
    <w:name w:val="annotation reference"/>
    <w:basedOn w:val="DefaultParagraphFont"/>
    <w:uiPriority w:val="99"/>
    <w:unhideWhenUsed/>
    <w:rsid w:val="00EA1EB3"/>
    <w:rPr>
      <w:sz w:val="16"/>
      <w:szCs w:val="16"/>
    </w:rPr>
  </w:style>
  <w:style w:type="paragraph" w:styleId="CommentText">
    <w:name w:val="annotation text"/>
    <w:basedOn w:val="Normal"/>
    <w:link w:val="CommentTextChar"/>
    <w:uiPriority w:val="99"/>
    <w:semiHidden/>
    <w:unhideWhenUsed/>
    <w:rsid w:val="00EA1EB3"/>
    <w:pPr>
      <w:spacing w:line="240" w:lineRule="auto"/>
    </w:pPr>
    <w:rPr>
      <w:sz w:val="20"/>
      <w:szCs w:val="20"/>
    </w:rPr>
  </w:style>
  <w:style w:type="character" w:customStyle="1" w:styleId="CommentTextChar">
    <w:name w:val="Comment Text Char"/>
    <w:basedOn w:val="DefaultParagraphFont"/>
    <w:link w:val="CommentText"/>
    <w:uiPriority w:val="99"/>
    <w:semiHidden/>
    <w:rsid w:val="00EA1EB3"/>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EA1EB3"/>
    <w:rPr>
      <w:b/>
      <w:bCs/>
    </w:rPr>
  </w:style>
  <w:style w:type="character" w:customStyle="1" w:styleId="CommentSubjectChar">
    <w:name w:val="Comment Subject Char"/>
    <w:basedOn w:val="CommentTextChar"/>
    <w:link w:val="CommentSubject"/>
    <w:uiPriority w:val="99"/>
    <w:semiHidden/>
    <w:rsid w:val="00EA1EB3"/>
    <w:rPr>
      <w:rFonts w:eastAsiaTheme="minorEastAsia"/>
      <w:b/>
      <w:bCs/>
      <w:sz w:val="20"/>
      <w:szCs w:val="20"/>
      <w:lang w:eastAsia="zh-CN"/>
    </w:rPr>
  </w:style>
  <w:style w:type="paragraph" w:styleId="BalloonText">
    <w:name w:val="Balloon Text"/>
    <w:basedOn w:val="Normal"/>
    <w:link w:val="BalloonTextChar"/>
    <w:uiPriority w:val="99"/>
    <w:semiHidden/>
    <w:unhideWhenUsed/>
    <w:rsid w:val="00EA1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EB3"/>
    <w:rPr>
      <w:rFonts w:ascii="Segoe UI" w:eastAsiaTheme="minorEastAsia" w:hAnsi="Segoe UI" w:cs="Segoe UI"/>
      <w:sz w:val="18"/>
      <w:szCs w:val="18"/>
      <w:lang w:eastAsia="zh-CN"/>
    </w:rPr>
  </w:style>
  <w:style w:type="paragraph" w:customStyle="1" w:styleId="BodyTextSummary">
    <w:name w:val="Body Text Summary"/>
    <w:qFormat/>
    <w:rsid w:val="00E102D6"/>
    <w:pPr>
      <w:numPr>
        <w:numId w:val="15"/>
      </w:numPr>
      <w:spacing w:after="170" w:line="280" w:lineRule="atLeast"/>
      <w:jc w:val="both"/>
    </w:pPr>
    <w:rPr>
      <w:rFonts w:ascii="Times New Roman" w:eastAsia="Times New Roman" w:hAnsi="Times New Roman" w:cs="Times New Roman"/>
    </w:rPr>
  </w:style>
  <w:style w:type="paragraph" w:customStyle="1" w:styleId="BodyTextMultiline">
    <w:name w:val="Body Text Multiline"/>
    <w:basedOn w:val="BodyText"/>
    <w:link w:val="BodyTextMultilineChar"/>
    <w:qFormat/>
    <w:rsid w:val="00DA1670"/>
    <w:pPr>
      <w:numPr>
        <w:numId w:val="16"/>
      </w:numPr>
      <w:spacing w:after="170" w:line="280" w:lineRule="atLeast"/>
      <w:jc w:val="both"/>
    </w:pPr>
    <w:rPr>
      <w:rFonts w:ascii="Times New Roman" w:eastAsia="Times New Roman" w:hAnsi="Times New Roman" w:cs="Times New Roman"/>
      <w:szCs w:val="20"/>
      <w:lang w:eastAsia="en-US"/>
    </w:rPr>
  </w:style>
  <w:style w:type="character" w:customStyle="1" w:styleId="BodyTextMultilineChar">
    <w:name w:val="Body Text Multiline Char"/>
    <w:link w:val="BodyTextMultiline"/>
    <w:locked/>
    <w:rsid w:val="00DA1670"/>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5836D7"/>
    <w:rPr>
      <w:color w:val="954F72" w:themeColor="followedHyperlink"/>
      <w:u w:val="single"/>
    </w:rPr>
  </w:style>
  <w:style w:type="character" w:customStyle="1" w:styleId="UnresolvedMention2">
    <w:name w:val="Unresolved Mention2"/>
    <w:basedOn w:val="DefaultParagraphFont"/>
    <w:uiPriority w:val="99"/>
    <w:semiHidden/>
    <w:unhideWhenUsed/>
    <w:rsid w:val="00202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3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aea.org/resources/databases/intouch-" TargetMode="External"/><Relationship Id="rId18" Type="http://schemas.openxmlformats.org/officeDocument/2006/relationships/hyperlink" Target="mailto:Conference.Contact-Point@iaea.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aea.org/events" TargetMode="External"/><Relationship Id="rId7" Type="http://schemas.openxmlformats.org/officeDocument/2006/relationships/endnotes" Target="endnotes.xml"/><Relationship Id="rId12" Type="http://schemas.openxmlformats.org/officeDocument/2006/relationships/hyperlink" Target="https://intouchplus.iaea.org" TargetMode="External"/><Relationship Id="rId17" Type="http://schemas.openxmlformats.org/officeDocument/2006/relationships/hyperlink" Target="mailto:InTouchPlus.Contact-Point@iaea.org"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nucleus.iaea.org/sites/intouchplushelp/Pages/UsingInTouchPlusHelp.aspx" TargetMode="External"/><Relationship Id="rId20" Type="http://schemas.openxmlformats.org/officeDocument/2006/relationships/hyperlink" Target="https://nucleus.iaea.org/sites/intouchplushelp/Documents/itp_dp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orpconf2022@iaea.org" TargetMode="External"/><Relationship Id="rId5" Type="http://schemas.openxmlformats.org/officeDocument/2006/relationships/webSettings" Target="webSettings.xml"/><Relationship Id="rId15" Type="http://schemas.openxmlformats.org/officeDocument/2006/relationships/hyperlink" Target="mailto:Conference.Contact-Point@iaea.org" TargetMode="External"/><Relationship Id="rId23" Type="http://schemas.openxmlformats.org/officeDocument/2006/relationships/hyperlink" Target="mailto:Official.Mail@iaea.org" TargetMode="External"/><Relationship Id="rId10" Type="http://schemas.openxmlformats.org/officeDocument/2006/relationships/header" Target="header3.xml"/><Relationship Id="rId19" Type="http://schemas.openxmlformats.org/officeDocument/2006/relationships/hyperlink" Target="https://www.iaea.org/about/privacy-polic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aea.org/resources/databases/intouch-" TargetMode="External"/><Relationship Id="rId22" Type="http://schemas.openxmlformats.org/officeDocument/2006/relationships/hyperlink" Target="mailto:orpconf2022@iaea.org"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B7EFC-48AC-481B-9D76-A4308073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3259</Words>
  <Characters>18582</Characters>
  <Application>Microsoft Office Word</Application>
  <DocSecurity>0</DocSecurity>
  <Lines>154</Lines>
  <Paragraphs>43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Announcement</dc:subject>
  <dc:creator>H.Burcin OKYAR</dc:creator>
  <cp:keywords/>
  <dc:description/>
  <cp:lastModifiedBy>PADMANABHAN, Sanjai</cp:lastModifiedBy>
  <cp:revision>16</cp:revision>
  <dcterms:created xsi:type="dcterms:W3CDTF">2021-08-16T08:39:00Z</dcterms:created>
  <dcterms:modified xsi:type="dcterms:W3CDTF">2021-09-03T08:56:00Z</dcterms:modified>
  <cp:category>DRAFT</cp:category>
</cp:coreProperties>
</file>