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07D69" w14:textId="256CD574" w:rsidR="004322F8" w:rsidRDefault="004322F8" w:rsidP="004322F8">
      <w:pPr>
        <w:spacing w:line="276" w:lineRule="auto"/>
        <w:ind w:left="360"/>
        <w:jc w:val="both"/>
        <w:rPr>
          <w:rFonts w:ascii="Times New Roman" w:hAnsi="Times New Roman"/>
          <w:sz w:val="24"/>
          <w:szCs w:val="24"/>
        </w:rPr>
      </w:pPr>
      <w:r>
        <w:rPr>
          <w:rFonts w:ascii="Times New Roman" w:hAnsi="Times New Roman"/>
          <w:sz w:val="24"/>
          <w:szCs w:val="24"/>
        </w:rPr>
        <w:t>Nonprofits Roles in Strengthening Radiological Security in Africa: Lessons and prospects</w:t>
      </w:r>
    </w:p>
    <w:p w14:paraId="2BB04C72" w14:textId="257187E2" w:rsidR="004322F8" w:rsidRDefault="004322F8" w:rsidP="004322F8">
      <w:pPr>
        <w:spacing w:line="276" w:lineRule="auto"/>
        <w:ind w:left="360"/>
        <w:jc w:val="both"/>
        <w:rPr>
          <w:rFonts w:ascii="Times New Roman" w:hAnsi="Times New Roman"/>
          <w:sz w:val="24"/>
          <w:szCs w:val="24"/>
        </w:rPr>
      </w:pPr>
    </w:p>
    <w:p w14:paraId="0F76B41C" w14:textId="26E20A81" w:rsidR="004322F8" w:rsidRDefault="004322F8" w:rsidP="004322F8">
      <w:pPr>
        <w:spacing w:line="276" w:lineRule="auto"/>
        <w:ind w:left="360"/>
        <w:jc w:val="center"/>
        <w:rPr>
          <w:rFonts w:ascii="Times New Roman" w:hAnsi="Times New Roman"/>
          <w:sz w:val="24"/>
          <w:szCs w:val="24"/>
        </w:rPr>
      </w:pPr>
      <w:r>
        <w:rPr>
          <w:rFonts w:ascii="Times New Roman" w:hAnsi="Times New Roman"/>
          <w:sz w:val="24"/>
          <w:szCs w:val="24"/>
        </w:rPr>
        <w:t>Author: Hubert Foy* &amp; Doline Ewo*</w:t>
      </w:r>
    </w:p>
    <w:p w14:paraId="499814A3" w14:textId="659BAC8C" w:rsidR="004322F8" w:rsidRPr="00364ECB" w:rsidRDefault="004322F8" w:rsidP="004322F8">
      <w:pPr>
        <w:spacing w:line="276" w:lineRule="auto"/>
        <w:jc w:val="center"/>
        <w:rPr>
          <w:rFonts w:ascii="Times New Roman" w:hAnsi="Times New Roman"/>
          <w:sz w:val="24"/>
          <w:szCs w:val="24"/>
        </w:rPr>
      </w:pPr>
      <w:r>
        <w:rPr>
          <w:rFonts w:ascii="Times New Roman" w:hAnsi="Times New Roman"/>
          <w:sz w:val="24"/>
          <w:szCs w:val="24"/>
          <w:vertAlign w:val="superscript"/>
        </w:rPr>
        <w:t>*</w:t>
      </w:r>
      <w:r w:rsidRPr="00364ECB">
        <w:rPr>
          <w:rFonts w:ascii="Times New Roman" w:hAnsi="Times New Roman"/>
          <w:sz w:val="24"/>
          <w:szCs w:val="24"/>
        </w:rPr>
        <w:t>African Center For Science and International Security</w:t>
      </w:r>
    </w:p>
    <w:p w14:paraId="0A90749D" w14:textId="77777777" w:rsidR="004322F8" w:rsidRDefault="004322F8" w:rsidP="004322F8">
      <w:pPr>
        <w:spacing w:line="276" w:lineRule="auto"/>
        <w:ind w:left="360"/>
        <w:jc w:val="both"/>
        <w:rPr>
          <w:rFonts w:ascii="Times New Roman" w:eastAsiaTheme="minorHAnsi" w:hAnsi="Times New Roman"/>
          <w:color w:val="000000"/>
          <w:sz w:val="24"/>
          <w:szCs w:val="24"/>
          <w:lang w:val="en-GB" w:eastAsia="en-US"/>
        </w:rPr>
      </w:pPr>
    </w:p>
    <w:p w14:paraId="53A72843" w14:textId="77777777" w:rsidR="004322F8" w:rsidRDefault="004322F8" w:rsidP="004322F8">
      <w:pPr>
        <w:spacing w:line="276" w:lineRule="auto"/>
        <w:ind w:left="360"/>
        <w:jc w:val="both"/>
        <w:rPr>
          <w:rFonts w:ascii="Times New Roman" w:eastAsiaTheme="minorHAnsi" w:hAnsi="Times New Roman"/>
          <w:color w:val="000000"/>
          <w:sz w:val="24"/>
          <w:szCs w:val="24"/>
          <w:lang w:val="en-GB" w:eastAsia="en-US"/>
        </w:rPr>
      </w:pPr>
    </w:p>
    <w:p w14:paraId="597EC174" w14:textId="163F51EA" w:rsidR="00072FD3" w:rsidRPr="002B7A96" w:rsidRDefault="00072FD3" w:rsidP="002B7A96">
      <w:pPr>
        <w:ind w:left="360"/>
        <w:jc w:val="both"/>
        <w:rPr>
          <w:rFonts w:ascii="Times New Roman" w:hAnsi="Times New Roman"/>
          <w:color w:val="333333"/>
          <w:sz w:val="24"/>
          <w:szCs w:val="24"/>
          <w:shd w:val="clear" w:color="auto" w:fill="FFFFFF"/>
        </w:rPr>
      </w:pPr>
      <w:r w:rsidRPr="002B7A96">
        <w:rPr>
          <w:rFonts w:ascii="Times New Roman" w:hAnsi="Times New Roman"/>
          <w:sz w:val="24"/>
          <w:szCs w:val="24"/>
        </w:rPr>
        <w:t xml:space="preserve">The most common radionuclides contained in category 1-3 radioactive sources include Co-60, Cs-137, Ir-192, Am-241 and Se-75. When used properly, their ionizing radiation has </w:t>
      </w:r>
      <w:r w:rsidRPr="002B7A96">
        <w:rPr>
          <w:rFonts w:ascii="Times New Roman" w:hAnsi="Times New Roman"/>
          <w:color w:val="202124"/>
          <w:sz w:val="24"/>
          <w:szCs w:val="24"/>
          <w:shd w:val="clear" w:color="auto" w:fill="FFFFFF"/>
        </w:rPr>
        <w:t xml:space="preserve">useful applications </w:t>
      </w:r>
      <w:r w:rsidRPr="002B7A96">
        <w:rPr>
          <w:rFonts w:ascii="Times New Roman" w:hAnsi="Times New Roman"/>
          <w:sz w:val="24"/>
          <w:szCs w:val="24"/>
        </w:rPr>
        <w:t>across many fields</w:t>
      </w:r>
      <w:r w:rsidRPr="002B7A96">
        <w:rPr>
          <w:rFonts w:ascii="Times New Roman" w:hAnsi="Times New Roman"/>
          <w:color w:val="202124"/>
          <w:sz w:val="24"/>
          <w:szCs w:val="24"/>
          <w:shd w:val="clear" w:color="auto" w:fill="FFFFFF"/>
        </w:rPr>
        <w:t xml:space="preserve"> in the world around us. However, risk associated with human exposure to ionizing radiation is well established and divided into </w:t>
      </w:r>
      <w:r w:rsidRPr="002B7A96">
        <w:rPr>
          <w:rFonts w:ascii="Times New Roman" w:hAnsi="Times New Roman"/>
          <w:color w:val="2A2A2A"/>
          <w:sz w:val="24"/>
          <w:szCs w:val="24"/>
          <w:shd w:val="clear" w:color="auto" w:fill="FFFFFF"/>
        </w:rPr>
        <w:t xml:space="preserve">stochastic and deterministic effects. The workers, public and environment must be protected from the risk of ionizing radiation whenever radioactive sources are in use. Radiological safety and security programs aim </w:t>
      </w:r>
      <w:r w:rsidRPr="002B7A96">
        <w:rPr>
          <w:rFonts w:ascii="Times New Roman" w:hAnsi="Times New Roman"/>
          <w:color w:val="202124"/>
          <w:sz w:val="24"/>
          <w:szCs w:val="24"/>
          <w:shd w:val="clear" w:color="auto" w:fill="FFFFFF"/>
        </w:rPr>
        <w:t xml:space="preserve">to maintain personnel and environment radiation doses below regulatory limits and as low as reasonably achievable, to prevent unplanned or accidental exposure to ionizing radiation, and to prevent release of radioactive material into the environment. In the case of deliberate release of ionizing radiation by a terrorist group, using a so called radiological dispersal device or dirty bomb, the </w:t>
      </w:r>
      <w:r w:rsidRPr="002B7A96">
        <w:rPr>
          <w:rFonts w:ascii="Times New Roman" w:hAnsi="Times New Roman"/>
          <w:color w:val="333333"/>
          <w:sz w:val="24"/>
          <w:szCs w:val="24"/>
          <w:shd w:val="clear" w:color="auto" w:fill="FFFFFF"/>
        </w:rPr>
        <w:t xml:space="preserve">explosion could create fear and panic sought by terrorists, contaminate property, and require potentially costly cleanup. </w:t>
      </w:r>
      <w:r w:rsidR="002B7A96" w:rsidRPr="002B7A96">
        <w:rPr>
          <w:rFonts w:ascii="Times New Roman" w:hAnsi="Times New Roman"/>
          <w:sz w:val="24"/>
          <w:szCs w:val="24"/>
        </w:rPr>
        <w:t xml:space="preserve">Radiological security is the corner stone of preventing nuclear terrorism. An attack anywhere in the world would be an attack everywhere. Currently, radioactive source security largely depends on actions by individual states. A comprehensive global system is needed to provide confidence in each states material security. </w:t>
      </w:r>
    </w:p>
    <w:p w14:paraId="0F4FC979" w14:textId="77777777" w:rsidR="00072FD3" w:rsidRDefault="00072FD3" w:rsidP="00072FD3">
      <w:pPr>
        <w:spacing w:line="276" w:lineRule="auto"/>
        <w:jc w:val="both"/>
        <w:rPr>
          <w:rFonts w:ascii="Times New Roman" w:eastAsiaTheme="minorHAnsi" w:hAnsi="Times New Roman"/>
          <w:color w:val="000000"/>
          <w:sz w:val="24"/>
          <w:szCs w:val="24"/>
          <w:lang w:val="en-GB" w:eastAsia="en-US"/>
        </w:rPr>
      </w:pPr>
    </w:p>
    <w:p w14:paraId="2D9F1293" w14:textId="7210A159" w:rsidR="002B7A96" w:rsidRDefault="004322F8" w:rsidP="00887B77">
      <w:pPr>
        <w:spacing w:line="276" w:lineRule="auto"/>
        <w:ind w:left="360"/>
        <w:jc w:val="both"/>
        <w:rPr>
          <w:rFonts w:ascii="Times New Roman" w:hAnsi="Times New Roman"/>
          <w:color w:val="1A1A1A"/>
          <w:sz w:val="24"/>
          <w:szCs w:val="24"/>
          <w:shd w:val="clear" w:color="auto" w:fill="FFFFFF"/>
        </w:rPr>
      </w:pPr>
      <w:r w:rsidRPr="00364ECB">
        <w:rPr>
          <w:rFonts w:ascii="Times New Roman" w:eastAsiaTheme="minorHAnsi" w:hAnsi="Times New Roman"/>
          <w:color w:val="000000"/>
          <w:sz w:val="24"/>
          <w:szCs w:val="24"/>
          <w:lang w:val="en-GB" w:eastAsia="en-US"/>
        </w:rPr>
        <w:t xml:space="preserve">Recently, there has been renewed interest among policy makers, development professionals </w:t>
      </w:r>
      <w:r w:rsidRPr="002B7A96">
        <w:rPr>
          <w:rFonts w:ascii="Times New Roman" w:eastAsiaTheme="minorHAnsi" w:hAnsi="Times New Roman"/>
          <w:color w:val="000000"/>
          <w:sz w:val="24"/>
          <w:szCs w:val="24"/>
          <w:lang w:val="en-GB" w:eastAsia="en-US"/>
        </w:rPr>
        <w:t xml:space="preserve">and security experts in Africa to strengthen the sustainability and effectiveness of the radiological security regime. The regime is an essential framework for sharing the benefits from the peaceful use of radioactive materials and radiation-generating machines. Radioactive sources and technologies find various peaceful applications, which most African countries use to contribute to and meet their development objectives in areas including human health, food production, water management and environmental protection. The use of these sources and techniques contributes directly to 9 of the </w:t>
      </w:r>
      <w:r w:rsidRPr="002B7A96">
        <w:rPr>
          <w:rFonts w:ascii="Times New Roman" w:hAnsi="Times New Roman"/>
          <w:color w:val="1A1A1A"/>
          <w:sz w:val="24"/>
          <w:szCs w:val="24"/>
          <w:shd w:val="clear" w:color="auto" w:fill="FFFFFF"/>
        </w:rPr>
        <w:t>17 Sustainable Development Goals (SDGs) set out in the United Nations 2030 Agenda for Sustainable Development.</w:t>
      </w:r>
      <w:r w:rsidR="00887B77" w:rsidRPr="002B7A96">
        <w:rPr>
          <w:rFonts w:ascii="Times New Roman" w:hAnsi="Times New Roman"/>
          <w:color w:val="1A1A1A"/>
          <w:sz w:val="24"/>
          <w:szCs w:val="24"/>
          <w:shd w:val="clear" w:color="auto" w:fill="FFFFFF"/>
        </w:rPr>
        <w:t xml:space="preserve"> </w:t>
      </w:r>
      <w:r w:rsidR="002B7A96" w:rsidRPr="002B7A96">
        <w:rPr>
          <w:rFonts w:ascii="Times New Roman" w:hAnsi="Times New Roman"/>
          <w:sz w:val="24"/>
          <w:szCs w:val="24"/>
        </w:rPr>
        <w:t>These are exciting, positive developments—but they are occurring on a continent burdened by a growing number of terrorist groups and attacks, weak regulations, porous borders, and unstable governments. These factors create security challenges for international trade of dual-use sensitive materials and take considerable financial and political tolls on African states which in turn weaken global efforts to combat nuclear and radiological terrorism.</w:t>
      </w:r>
      <w:r w:rsidR="002B7A96" w:rsidRPr="003E5299">
        <w:rPr>
          <w:sz w:val="24"/>
          <w:szCs w:val="24"/>
        </w:rPr>
        <w:t xml:space="preserve"> </w:t>
      </w:r>
    </w:p>
    <w:p w14:paraId="532648E7" w14:textId="77777777" w:rsidR="002B7A96" w:rsidRDefault="002B7A96" w:rsidP="00887B77">
      <w:pPr>
        <w:spacing w:line="276" w:lineRule="auto"/>
        <w:ind w:left="360"/>
        <w:jc w:val="both"/>
        <w:rPr>
          <w:rFonts w:ascii="Times New Roman" w:hAnsi="Times New Roman"/>
          <w:color w:val="1A1A1A"/>
          <w:sz w:val="24"/>
          <w:szCs w:val="24"/>
          <w:shd w:val="clear" w:color="auto" w:fill="FFFFFF"/>
        </w:rPr>
      </w:pPr>
    </w:p>
    <w:p w14:paraId="02524E35" w14:textId="44588A49" w:rsidR="004322F8" w:rsidRPr="00905B0F" w:rsidRDefault="004322F8" w:rsidP="00887B77">
      <w:pPr>
        <w:spacing w:line="276" w:lineRule="auto"/>
        <w:ind w:left="360"/>
        <w:jc w:val="both"/>
        <w:rPr>
          <w:rFonts w:ascii="Times New Roman" w:hAnsi="Times New Roman"/>
          <w:color w:val="1A1A1A"/>
          <w:sz w:val="24"/>
          <w:szCs w:val="24"/>
          <w:shd w:val="clear" w:color="auto" w:fill="FFFFFF"/>
        </w:rPr>
      </w:pPr>
      <w:r w:rsidRPr="00905B0F">
        <w:rPr>
          <w:rFonts w:ascii="Times New Roman" w:eastAsiaTheme="minorHAnsi" w:hAnsi="Times New Roman"/>
          <w:color w:val="000000"/>
          <w:sz w:val="24"/>
          <w:szCs w:val="24"/>
          <w:lang w:val="en-GB" w:eastAsia="en-US"/>
        </w:rPr>
        <w:t xml:space="preserve">The present study examines the roles played by nonprofit organizations in strengthening the sustainability and effectiveness of the radiological security regime in Africa during the past decade. The study strives to portray the different ways in which nonprofit entities raise awareness of the need to strengthen national commitments to radiological security conventions and </w:t>
      </w:r>
      <w:r w:rsidR="00BA2D41">
        <w:rPr>
          <w:rFonts w:ascii="Times New Roman" w:eastAsiaTheme="minorHAnsi" w:hAnsi="Times New Roman"/>
          <w:color w:val="000000"/>
          <w:sz w:val="24"/>
          <w:szCs w:val="24"/>
          <w:lang w:val="en-GB" w:eastAsia="en-US"/>
        </w:rPr>
        <w:t>best practices</w:t>
      </w:r>
      <w:r w:rsidRPr="00905B0F">
        <w:rPr>
          <w:rFonts w:ascii="Times New Roman" w:eastAsiaTheme="minorHAnsi" w:hAnsi="Times New Roman"/>
          <w:color w:val="000000"/>
          <w:sz w:val="24"/>
          <w:szCs w:val="24"/>
          <w:lang w:val="en-GB" w:eastAsia="en-US"/>
        </w:rPr>
        <w:t xml:space="preserve"> as well as complement and fill gaps in human capacity development efforts of national governments, regional organizations and international partners. The findings can contribute to a better understanding of the challenges and </w:t>
      </w:r>
      <w:r w:rsidRPr="00905B0F">
        <w:rPr>
          <w:rFonts w:ascii="Times New Roman" w:eastAsiaTheme="minorHAnsi" w:hAnsi="Times New Roman"/>
          <w:color w:val="000000"/>
          <w:sz w:val="24"/>
          <w:szCs w:val="24"/>
          <w:lang w:val="en-GB" w:eastAsia="en-US"/>
        </w:rPr>
        <w:lastRenderedPageBreak/>
        <w:t xml:space="preserve">opportunities arising from the work of nonprofits in enhancing radiological security in </w:t>
      </w:r>
      <w:r w:rsidR="00BA2D41">
        <w:rPr>
          <w:rFonts w:ascii="Times New Roman" w:eastAsiaTheme="minorHAnsi" w:hAnsi="Times New Roman"/>
          <w:color w:val="000000"/>
          <w:sz w:val="24"/>
          <w:szCs w:val="24"/>
          <w:lang w:val="en-GB" w:eastAsia="en-US"/>
        </w:rPr>
        <w:t>the region</w:t>
      </w:r>
      <w:r w:rsidRPr="00905B0F">
        <w:rPr>
          <w:rFonts w:ascii="Times New Roman" w:eastAsiaTheme="minorHAnsi" w:hAnsi="Times New Roman"/>
          <w:color w:val="000000"/>
          <w:sz w:val="24"/>
          <w:szCs w:val="24"/>
          <w:lang w:val="en-GB" w:eastAsia="en-US"/>
        </w:rPr>
        <w:t xml:space="preserve">. This study should, therefore, be of value to national development practitioners, political elites and security professionals wishing to draw from the lessons and experiences of extant nonprofits working in the field of nuclear and radiological security in Africa. </w:t>
      </w:r>
    </w:p>
    <w:p w14:paraId="5CC90AF6" w14:textId="1B990AE5" w:rsidR="00545AAD" w:rsidRDefault="00545AAD"/>
    <w:sectPr w:rsidR="00545AA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wMDMzNTY2MTK0NDZT0lEKTi0uzszPAykwqgUAqM1CwCwAAAA="/>
  </w:docVars>
  <w:rsids>
    <w:rsidRoot w:val="004322F8"/>
    <w:rsid w:val="00072FD3"/>
    <w:rsid w:val="002B7A96"/>
    <w:rsid w:val="004322F8"/>
    <w:rsid w:val="00545AAD"/>
    <w:rsid w:val="00772544"/>
    <w:rsid w:val="00887B77"/>
    <w:rsid w:val="00905B0F"/>
    <w:rsid w:val="009E62D8"/>
    <w:rsid w:val="00BA2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65D6B"/>
  <w15:chartTrackingRefBased/>
  <w15:docId w15:val="{E2E6FCE0-FE82-48D2-A196-9796433C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2F8"/>
    <w:pPr>
      <w:spacing w:after="0" w:line="240" w:lineRule="auto"/>
    </w:pPr>
    <w:rPr>
      <w:rFonts w:ascii="Helvetica" w:eastAsia="Times New Roman" w:hAnsi="Helvetica" w:cs="Times New Roman"/>
      <w:sz w:val="16"/>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2FD3"/>
    <w:rPr>
      <w:color w:val="0000FF"/>
      <w:u w:val="single"/>
    </w:rPr>
  </w:style>
  <w:style w:type="character" w:styleId="Emphasis">
    <w:name w:val="Emphasis"/>
    <w:basedOn w:val="DefaultParagraphFont"/>
    <w:uiPriority w:val="20"/>
    <w:qFormat/>
    <w:rsid w:val="00072F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568</Words>
  <Characters>3240</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AFRICSIS INC</dc:creator>
  <cp:keywords/>
  <dc:description/>
  <cp:lastModifiedBy>AFRICSIS INC</cp:lastModifiedBy>
  <cp:revision>8</cp:revision>
  <dcterms:created xsi:type="dcterms:W3CDTF">2021-09-25T01:24:00Z</dcterms:created>
  <dcterms:modified xsi:type="dcterms:W3CDTF">2021-09-25T04:46:00Z</dcterms:modified>
</cp:coreProperties>
</file>