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lineRule="auto" w:line="240"/>
        <w:ind w:left="0" w:right="0" w:hanging="0"/>
        <w:rPr>
          <w:rFonts w:ascii="Times New Roman" w:hAnsi="Times New Roman"/>
          <w:bCs/>
          <w:szCs w:val="24"/>
          <w:lang w:val="en-GB"/>
        </w:rPr>
      </w:pPr>
      <w:r>
        <w:rPr>
          <w:rFonts w:ascii="Times New Roman" w:hAnsi="Times New Roman"/>
          <w:bCs/>
          <w:szCs w:val="24"/>
          <w:lang w:val="en-GB"/>
        </w:rPr>
        <w:t>MFront: an open-source code generation tool for the rigorous management of material knowledge in the PLEIADES and MAP platforms</w:t>
      </w:r>
    </w:p>
    <w:p>
      <w:pPr>
        <w:pStyle w:val="Authornameandaffiliation"/>
        <w:ind w:left="0" w:hanging="0"/>
        <w:jc w:val="both"/>
        <w:rPr>
          <w:sz w:val="24"/>
          <w:szCs w:val="24"/>
          <w:lang w:val="en-GB"/>
        </w:rPr>
      </w:pPr>
      <w:r>
        <w:rPr>
          <w:sz w:val="24"/>
          <w:szCs w:val="24"/>
          <w:lang w:val="en-GB"/>
        </w:rPr>
      </w:r>
    </w:p>
    <w:p>
      <w:pPr>
        <w:pStyle w:val="Authornameandaffiliation"/>
        <w:ind w:left="0" w:hanging="0"/>
        <w:rPr>
          <w:sz w:val="24"/>
          <w:szCs w:val="24"/>
          <w:lang w:val="fr-FR"/>
        </w:rPr>
      </w:pPr>
      <w:r>
        <w:rPr>
          <w:sz w:val="24"/>
          <w:szCs w:val="24"/>
          <w:vertAlign w:val="superscript"/>
          <w:lang w:val="fr-FR"/>
        </w:rPr>
        <w:t>1</w:t>
      </w:r>
      <w:r>
        <w:rPr>
          <w:sz w:val="24"/>
          <w:szCs w:val="24"/>
          <w:lang w:val="fr-FR"/>
        </w:rPr>
        <w:t xml:space="preserve">Thomas Helfer, </w:t>
      </w:r>
      <w:r>
        <w:rPr>
          <w:sz w:val="24"/>
          <w:szCs w:val="24"/>
          <w:vertAlign w:val="superscript"/>
          <w:lang w:val="fr-FR"/>
        </w:rPr>
        <w:t>2</w:t>
      </w:r>
      <w:r>
        <w:rPr>
          <w:sz w:val="24"/>
          <w:szCs w:val="24"/>
          <w:lang w:val="fr-FR"/>
        </w:rPr>
        <w:t xml:space="preserve">Jean-François Rit, </w:t>
      </w:r>
      <w:r>
        <w:rPr>
          <w:sz w:val="24"/>
          <w:szCs w:val="24"/>
          <w:vertAlign w:val="superscript"/>
          <w:lang w:val="fr-FR"/>
        </w:rPr>
        <w:t>3</w:t>
      </w:r>
      <w:r>
        <w:rPr>
          <w:sz w:val="24"/>
          <w:szCs w:val="24"/>
          <w:lang w:val="fr-FR"/>
        </w:rPr>
        <w:t xml:space="preserve">Shun Huang, </w:t>
      </w:r>
      <w:r>
        <w:rPr>
          <w:sz w:val="24"/>
          <w:szCs w:val="24"/>
          <w:vertAlign w:val="superscript"/>
          <w:lang w:val="fr-FR"/>
        </w:rPr>
        <w:t>4</w:t>
      </w:r>
      <w:r>
        <w:rPr>
          <w:sz w:val="24"/>
          <w:szCs w:val="24"/>
          <w:lang w:val="fr-FR"/>
        </w:rPr>
        <w:t xml:space="preserve">Jean-Philippe Argaud, </w:t>
      </w:r>
      <w:r>
        <w:rPr>
          <w:sz w:val="24"/>
          <w:szCs w:val="24"/>
          <w:vertAlign w:val="superscript"/>
          <w:lang w:val="fr-FR"/>
        </w:rPr>
        <w:t>5</w:t>
      </w:r>
      <w:r>
        <w:rPr>
          <w:sz w:val="24"/>
          <w:szCs w:val="24"/>
          <w:lang w:val="fr-FR"/>
        </w:rPr>
        <w:t xml:space="preserve">Vincent Fardeau, </w:t>
      </w:r>
      <w:r>
        <w:rPr>
          <w:sz w:val="24"/>
          <w:szCs w:val="24"/>
          <w:vertAlign w:val="superscript"/>
          <w:lang w:val="fr-FR"/>
        </w:rPr>
        <w:t>6</w:t>
      </w:r>
      <w:r>
        <w:rPr>
          <w:sz w:val="24"/>
          <w:szCs w:val="24"/>
          <w:lang w:val="fr-FR"/>
        </w:rPr>
        <w:t xml:space="preserve">Tuan Hiep Pham, </w:t>
      </w:r>
      <w:r>
        <w:rPr>
          <w:sz w:val="24"/>
          <w:szCs w:val="24"/>
          <w:vertAlign w:val="superscript"/>
          <w:lang w:val="fr-FR"/>
        </w:rPr>
        <w:t>7</w:t>
      </w:r>
      <w:r>
        <w:rPr>
          <w:sz w:val="24"/>
          <w:szCs w:val="24"/>
          <w:lang w:val="fr-FR"/>
        </w:rPr>
        <w:t>Vincent Marelle</w:t>
      </w:r>
    </w:p>
    <w:p>
      <w:pPr>
        <w:pStyle w:val="Authornameandaffiliation"/>
        <w:ind w:left="0" w:hanging="0"/>
        <w:rPr>
          <w:sz w:val="24"/>
          <w:szCs w:val="24"/>
          <w:lang w:val="fr-FR"/>
        </w:rPr>
      </w:pPr>
      <w:r>
        <w:rPr>
          <w:sz w:val="24"/>
          <w:szCs w:val="24"/>
          <w:lang w:val="fr-FR"/>
        </w:rPr>
      </w:r>
    </w:p>
    <w:p>
      <w:pPr>
        <w:pStyle w:val="Authornameandaffiliation"/>
        <w:ind w:left="0" w:hanging="0"/>
        <w:jc w:val="both"/>
        <w:rPr>
          <w:sz w:val="24"/>
          <w:szCs w:val="24"/>
          <w:lang w:val="fr-FR"/>
        </w:rPr>
      </w:pPr>
      <w:r>
        <w:rPr>
          <w:sz w:val="24"/>
          <w:szCs w:val="24"/>
          <w:vertAlign w:val="superscript"/>
          <w:lang w:val="fr-FR"/>
        </w:rPr>
        <w:t>1</w:t>
      </w:r>
      <w:r>
        <w:rPr>
          <w:sz w:val="24"/>
          <w:szCs w:val="24"/>
          <w:lang w:val="fr-FR"/>
        </w:rPr>
        <w:t>CEA DES/IRESNE/DEC/SESC/LSC, Saint Paul lez Durance F-13 108 Cedex, France, thomas.helfer@cea.fr</w:t>
      </w:r>
    </w:p>
    <w:p>
      <w:pPr>
        <w:pStyle w:val="Authornameandaffiliation"/>
        <w:ind w:left="0" w:hanging="0"/>
        <w:jc w:val="both"/>
        <w:rPr>
          <w:sz w:val="24"/>
          <w:szCs w:val="24"/>
          <w:lang w:val="fr-FR"/>
        </w:rPr>
      </w:pPr>
      <w:r>
        <w:rPr>
          <w:sz w:val="24"/>
          <w:szCs w:val="24"/>
          <w:vertAlign w:val="superscript"/>
          <w:lang w:val="fr-FR"/>
        </w:rPr>
        <w:t>2</w:t>
      </w:r>
      <w:r>
        <w:rPr>
          <w:sz w:val="24"/>
          <w:szCs w:val="24"/>
          <w:lang w:val="fr-FR"/>
        </w:rPr>
        <w:t>EDF R&amp;D, Materials and Mechanics of Components Department, EDF Lab Les Renardières, Avenue des Renardières, Ecuelles, F-77 250 Moret-Loing-et-Orvanne, France. j-f.rit@edf.fr</w:t>
      </w:r>
    </w:p>
    <w:p>
      <w:pPr>
        <w:pStyle w:val="Authornameandaffiliation"/>
        <w:ind w:left="0" w:hanging="0"/>
        <w:jc w:val="both"/>
        <w:rPr>
          <w:sz w:val="24"/>
          <w:szCs w:val="24"/>
          <w:lang w:val="fr-FR"/>
        </w:rPr>
      </w:pPr>
      <w:r>
        <w:rPr>
          <w:sz w:val="24"/>
          <w:szCs w:val="24"/>
          <w:vertAlign w:val="superscript"/>
          <w:lang w:val="fr-FR"/>
        </w:rPr>
        <w:t>3</w:t>
      </w:r>
      <w:r>
        <w:rPr>
          <w:sz w:val="24"/>
          <w:szCs w:val="24"/>
          <w:lang w:val="fr-FR"/>
        </w:rPr>
        <w:t>EDF R&amp;D, Materials and Mechanics of Components Department, EDF Lab Les Renardières, Avenue des Renardières, Ecuelles, F-77 250 Moret-Loing-et-Orvanne, France. shun-s.huang@edf.fr</w:t>
      </w:r>
    </w:p>
    <w:p>
      <w:pPr>
        <w:pStyle w:val="Authornameandaffiliation"/>
        <w:ind w:left="0" w:hanging="0"/>
        <w:jc w:val="both"/>
        <w:rPr>
          <w:sz w:val="24"/>
          <w:szCs w:val="24"/>
          <w:lang w:val="fr-FR"/>
        </w:rPr>
      </w:pPr>
      <w:r>
        <w:rPr>
          <w:sz w:val="24"/>
          <w:szCs w:val="24"/>
          <w:vertAlign w:val="superscript"/>
          <w:lang w:val="fr-FR"/>
        </w:rPr>
        <w:t>4</w:t>
      </w:r>
      <w:r>
        <w:rPr>
          <w:sz w:val="24"/>
          <w:szCs w:val="24"/>
          <w:lang w:val="fr-FR"/>
        </w:rPr>
        <w:t>EDF R&amp;D, EDF Lab Paris-Saclay, 7 boulevard Gaspard Monge, F-91120 Palaiseau, France. jean-philippe.argaud@edf.fr</w:t>
      </w:r>
    </w:p>
    <w:p>
      <w:pPr>
        <w:pStyle w:val="Authornameandaffiliation"/>
        <w:ind w:left="0" w:hanging="0"/>
        <w:jc w:val="both"/>
        <w:rPr>
          <w:sz w:val="24"/>
          <w:szCs w:val="24"/>
          <w:lang w:val="fr-FR"/>
        </w:rPr>
      </w:pPr>
      <w:r>
        <w:rPr>
          <w:sz w:val="24"/>
          <w:szCs w:val="24"/>
          <w:vertAlign w:val="superscript"/>
          <w:lang w:val="fr-FR"/>
        </w:rPr>
        <w:t>5</w:t>
      </w:r>
      <w:r>
        <w:rPr>
          <w:sz w:val="24"/>
          <w:szCs w:val="24"/>
          <w:lang w:val="fr-FR"/>
        </w:rPr>
        <w:t>CEA DES/IRESNE/DEC/SESC/LSC, Saint Paul lez Durance F-13 108 Cedex, France, vincent.fardeau@cea.fr</w:t>
      </w:r>
    </w:p>
    <w:p>
      <w:pPr>
        <w:pStyle w:val="Authornameandaffiliation"/>
        <w:ind w:left="0" w:hanging="0"/>
        <w:jc w:val="both"/>
        <w:rPr>
          <w:sz w:val="24"/>
          <w:szCs w:val="24"/>
          <w:lang w:val="fr-FR"/>
        </w:rPr>
      </w:pPr>
      <w:r>
        <w:rPr>
          <w:sz w:val="24"/>
          <w:szCs w:val="24"/>
          <w:lang w:val="fr-FR"/>
        </w:rPr>
        <w:softHyphen/>
        <w:softHyphen/>
        <w:softHyphen/>
        <w:softHyphen/>
      </w:r>
      <w:r>
        <w:rPr>
          <w:sz w:val="24"/>
          <w:szCs w:val="24"/>
          <w:vertAlign w:val="superscript"/>
          <w:lang w:val="fr-FR"/>
        </w:rPr>
        <w:t>6</w:t>
      </w:r>
      <w:r>
        <w:rPr>
          <w:sz w:val="24"/>
          <w:szCs w:val="24"/>
          <w:lang w:val="fr-FR"/>
        </w:rPr>
        <w:t>CEA DES/ISAS/DMN/SEMI/LCMI, Gif-sur-Yvette F-91 191 Cedex, France, tuan-hiep.pham@cea.fr</w:t>
      </w:r>
    </w:p>
    <w:p>
      <w:pPr>
        <w:pStyle w:val="Authornameandaffiliation"/>
        <w:ind w:left="0" w:hanging="0"/>
        <w:jc w:val="both"/>
        <w:rPr>
          <w:sz w:val="24"/>
          <w:szCs w:val="24"/>
          <w:lang w:val="fr-FR"/>
        </w:rPr>
      </w:pPr>
      <w:r>
        <w:rPr>
          <w:sz w:val="24"/>
          <w:szCs w:val="24"/>
          <w:vertAlign w:val="superscript"/>
          <w:lang w:val="fr-FR"/>
        </w:rPr>
        <w:t>7</w:t>
      </w:r>
      <w:r>
        <w:rPr>
          <w:sz w:val="24"/>
          <w:szCs w:val="24"/>
          <w:lang w:val="fr-FR"/>
        </w:rPr>
        <w:t>CEA DES/IRESNE/DEC/SESC/LSC, Saint Paul lez Durance F-13 108 Cedex, France, vincent.marelle@cea.fr</w:t>
      </w:r>
    </w:p>
    <w:p>
      <w:pPr>
        <w:pStyle w:val="Authornameandaffiliation"/>
        <w:ind w:left="0" w:hanging="0"/>
        <w:jc w:val="both"/>
        <w:rPr>
          <w:sz w:val="24"/>
          <w:szCs w:val="24"/>
          <w:lang w:val="fr-FR"/>
        </w:rPr>
      </w:pPr>
      <w:r>
        <w:rPr>
          <w:sz w:val="24"/>
          <w:szCs w:val="24"/>
          <w:lang w:val="fr-FR"/>
        </w:rPr>
      </w:r>
    </w:p>
    <w:p>
      <w:pPr>
        <w:pStyle w:val="Authornameandaffiliation"/>
        <w:ind w:left="0" w:hanging="0"/>
        <w:jc w:val="both"/>
        <w:rPr>
          <w:sz w:val="24"/>
          <w:szCs w:val="24"/>
        </w:rPr>
      </w:pPr>
      <w:r>
        <w:rPr>
          <w:sz w:val="24"/>
          <w:szCs w:val="24"/>
        </w:rPr>
        <w:t>Email contact of corresponding author: thomas.helfer@cea.fr</w:t>
      </w:r>
    </w:p>
    <w:p>
      <w:pPr>
        <w:pStyle w:val="Authornameandaffiliation"/>
        <w:ind w:left="0" w:hanging="0"/>
        <w:jc w:val="both"/>
        <w:rPr>
          <w:sz w:val="24"/>
          <w:szCs w:val="24"/>
        </w:rPr>
      </w:pPr>
      <w:r>
        <w:rPr>
          <w:sz w:val="24"/>
          <w:szCs w:val="24"/>
        </w:rPr>
      </w:r>
    </w:p>
    <w:p>
      <w:pPr>
        <w:pStyle w:val="Authornameandaffiliation"/>
        <w:numPr>
          <w:ilvl w:val="0"/>
          <w:numId w:val="9"/>
        </w:numPr>
        <w:jc w:val="both"/>
        <w:rPr>
          <w:b/>
          <w:b/>
          <w:bCs/>
          <w:sz w:val="24"/>
          <w:szCs w:val="24"/>
          <w:lang w:val="en"/>
        </w:rPr>
      </w:pPr>
      <w:r>
        <w:rPr>
          <w:b/>
          <w:bCs/>
          <w:sz w:val="24"/>
          <w:szCs w:val="24"/>
          <w:lang w:val="en"/>
        </w:rPr>
        <w:t>Introduction</w:t>
      </w:r>
    </w:p>
    <w:p>
      <w:pPr>
        <w:pStyle w:val="Authornameandaffiliation"/>
        <w:ind w:left="0" w:hanging="0"/>
        <w:jc w:val="both"/>
        <w:rPr/>
      </w:pPr>
      <w:r>
        <w:rPr>
          <w:sz w:val="24"/>
          <w:szCs w:val="24"/>
          <w:lang w:val="en"/>
        </w:rPr>
        <w:t>Numerical simulations of nuclear fuel elements made with the applications developed in the PLEIADES platform, which is co-developed by EDF, CEA and FRAMATOME, requires an advanced description of the evolution of materials under irradiation [</w:t>
      </w:r>
      <w:hyperlink w:anchor="ref-marelle_new_2016">
        <w:r>
          <w:rPr>
            <w:rStyle w:val="LienInternet"/>
            <w:sz w:val="24"/>
            <w:szCs w:val="24"/>
            <w:lang w:val="en"/>
          </w:rPr>
          <w:t>1</w:t>
        </w:r>
      </w:hyperlink>
      <w:r>
        <w:rPr>
          <w:sz w:val="24"/>
          <w:szCs w:val="24"/>
          <w:lang w:val="en"/>
        </w:rPr>
        <w:t>].</w:t>
      </w:r>
    </w:p>
    <w:p>
      <w:pPr>
        <w:pStyle w:val="Authornameandaffiliation"/>
        <w:ind w:left="0" w:hanging="0"/>
        <w:jc w:val="both"/>
        <w:rPr/>
      </w:pPr>
      <w:r>
        <w:rPr>
          <w:sz w:val="24"/>
          <w:szCs w:val="24"/>
          <w:lang w:val="en"/>
        </w:rPr>
        <w:t>Those materials may be made of ceramics, metals, composit</w:t>
      </w:r>
      <w:r>
        <w:rPr>
          <w:sz w:val="24"/>
          <w:szCs w:val="24"/>
          <w:lang w:val="en"/>
        </w:rPr>
        <w:t>es</w:t>
      </w:r>
      <w:r>
        <w:rPr>
          <w:sz w:val="24"/>
          <w:szCs w:val="24"/>
          <w:lang w:val="en"/>
        </w:rPr>
        <w:t xml:space="preserve"> and their evolution is influenced by the myriad of phenomena occurring during the irradiation of the fuel elements, such as viscoplasticity, damage, phase transitions, swelling due to solid and gaseous fission products, etc.</w:t>
      </w:r>
    </w:p>
    <w:p>
      <w:pPr>
        <w:pStyle w:val="Authornameandaffiliation"/>
        <w:ind w:left="0" w:hanging="0"/>
        <w:jc w:val="both"/>
        <w:rPr/>
      </w:pPr>
      <w:r>
        <w:rPr>
          <w:sz w:val="24"/>
          <w:szCs w:val="24"/>
          <w:lang w:val="en"/>
        </w:rPr>
        <w:t xml:space="preserve">To make things even more complex, this evolution must be described during events which can have a typical time scale of a microsecond for some off-normal scenarios such as reactivity initiated incidents </w:t>
      </w:r>
      <w:r>
        <w:rPr>
          <w:sz w:val="24"/>
          <w:szCs w:val="24"/>
          <w:lang w:val="en"/>
        </w:rPr>
        <w:t>and time scale of</w:t>
      </w:r>
      <w:r>
        <w:rPr>
          <w:sz w:val="24"/>
          <w:szCs w:val="24"/>
          <w:lang w:val="en"/>
        </w:rPr>
        <w:t xml:space="preserve"> many years in normal operating conditions.</w:t>
      </w:r>
    </w:p>
    <w:p>
      <w:pPr>
        <w:pStyle w:val="Authornameandaffiliation"/>
        <w:ind w:left="0" w:hanging="0"/>
        <w:jc w:val="both"/>
        <w:rPr>
          <w:sz w:val="24"/>
          <w:szCs w:val="24"/>
          <w:lang w:val="en"/>
        </w:rPr>
      </w:pPr>
      <w:r>
        <w:rPr>
          <w:sz w:val="24"/>
          <w:szCs w:val="24"/>
          <w:lang w:val="en"/>
        </w:rPr>
        <w:t>The knowledge on those materials has been acquired through numerous experiments and are summarized by mathematical representation of various kinds that must be implemented numerically.</w:t>
      </w:r>
    </w:p>
    <w:p>
      <w:pPr>
        <w:pStyle w:val="Authornameandaffiliation"/>
        <w:ind w:left="0" w:hanging="0"/>
        <w:jc w:val="both"/>
        <w:rPr/>
      </w:pPr>
      <w:r>
        <w:rPr>
          <w:sz w:val="24"/>
          <w:szCs w:val="24"/>
          <w:lang w:val="en"/>
        </w:rPr>
        <w:t>Inside the PLEIADES platform, the numerical implementation of material properties, point-wise physico-chemical models and mechanical behaviours is delegated to the MFront open-source code generator</w:t>
      </w:r>
      <w:r>
        <w:rPr>
          <w:rStyle w:val="Ancredenotedebasdepage"/>
          <w:sz w:val="24"/>
          <w:szCs w:val="24"/>
          <w:vertAlign w:val="superscript"/>
          <w:lang w:val="en"/>
        </w:rPr>
        <w:footnoteReference w:id="2"/>
      </w:r>
      <w:r>
        <w:rPr>
          <w:sz w:val="24"/>
          <w:szCs w:val="24"/>
          <w:lang w:val="en"/>
        </w:rPr>
        <w:t xml:space="preserve"> [</w:t>
      </w:r>
      <w:hyperlink w:anchor="ref-helfer_introducing_2015">
        <w:r>
          <w:rPr>
            <w:rStyle w:val="LienInternet"/>
            <w:sz w:val="24"/>
            <w:szCs w:val="24"/>
            <w:lang w:val="en"/>
          </w:rPr>
          <w:t>2</w:t>
        </w:r>
      </w:hyperlink>
      <w:r>
        <w:rPr>
          <w:sz w:val="24"/>
          <w:szCs w:val="24"/>
          <w:lang w:val="en"/>
        </w:rPr>
        <w:t>], the presentation of which is the object of Section 2. The versatility of MFront and its ability to be used in many different languages and solvers allow and easy transfer of complex implementations between academic and industrial partners.</w:t>
      </w:r>
    </w:p>
    <w:p>
      <w:pPr>
        <w:sectPr>
          <w:footerReference w:type="even" r:id="rId2"/>
          <w:footerReference w:type="default" r:id="rId3"/>
          <w:footnotePr>
            <w:numFmt w:val="decimal"/>
          </w:footnotePr>
          <w:type w:val="oddPage"/>
          <w:pgSz w:w="11906" w:h="16838"/>
          <w:pgMar w:left="1440" w:right="1440" w:header="0" w:top="1440" w:footer="964" w:bottom="1247" w:gutter="0"/>
          <w:pgNumType w:start="1" w:fmt="decimal"/>
          <w:formProt w:val="false"/>
          <w:textDirection w:val="lrTb"/>
          <w:docGrid w:type="default" w:linePitch="299" w:charSpace="0"/>
        </w:sectPr>
        <w:pStyle w:val="Authornameandaffiliation"/>
        <w:ind w:left="0" w:hanging="0"/>
        <w:jc w:val="both"/>
        <w:rPr/>
      </w:pPr>
      <w:r>
        <w:rPr>
          <w:sz w:val="24"/>
          <w:szCs w:val="24"/>
          <w:lang w:val="en"/>
        </w:rPr>
        <w:t>The development of fuel performance codes inside the PLEIADES platform is driven by stringent qualification requirements. So do engineering studies built on top of the Materials Ageing Plateform (MAP), developped by EDF [</w:t>
      </w:r>
      <w:hyperlink w:anchor="ref-latourte:hal-00836332">
        <w:r>
          <w:rPr>
            <w:rStyle w:val="LienInternet"/>
            <w:sz w:val="24"/>
            <w:szCs w:val="24"/>
            <w:lang w:val="en"/>
          </w:rPr>
          <w:t>3</w:t>
        </w:r>
      </w:hyperlink>
      <w:r>
        <w:rPr>
          <w:sz w:val="24"/>
          <w:szCs w:val="24"/>
          <w:lang w:val="en"/>
        </w:rPr>
        <w:t xml:space="preserve">]. This observation led to a common effort by CEA, EDF and FRAMATOME to build a rigorous material knowledge management </w:t>
      </w:r>
    </w:p>
    <w:p>
      <w:pPr>
        <w:pStyle w:val="Authornameandaffiliation"/>
        <w:ind w:left="0" w:hanging="0"/>
        <w:jc w:val="both"/>
        <w:rPr/>
      </w:pPr>
      <w:r>
        <w:rPr>
          <w:sz w:val="24"/>
          <w:szCs w:val="24"/>
          <w:lang w:val="en"/>
        </w:rPr>
        <w:t>strategy from experimental data to engineering studies. The result of this effort is discussed in Section 3. In this context, several tools, built on top of MFront and the Salomé platform have been released as open-source projects.</w:t>
      </w:r>
    </w:p>
    <w:p>
      <w:pPr>
        <w:pStyle w:val="Authornameandaffiliation"/>
        <w:ind w:left="0" w:hanging="0"/>
        <w:jc w:val="both"/>
        <w:rPr>
          <w:b/>
          <w:b/>
          <w:bCs/>
          <w:sz w:val="24"/>
          <w:szCs w:val="24"/>
          <w:lang w:val="en"/>
        </w:rPr>
      </w:pPr>
      <w:r>
        <w:rPr>
          <w:b/>
          <w:bCs/>
          <w:sz w:val="24"/>
          <w:szCs w:val="24"/>
          <w:lang w:val="en"/>
        </w:rPr>
      </w:r>
    </w:p>
    <w:p>
      <w:pPr>
        <w:pStyle w:val="Authornameandaffiliation"/>
        <w:numPr>
          <w:ilvl w:val="0"/>
          <w:numId w:val="9"/>
        </w:numPr>
        <w:jc w:val="both"/>
        <w:rPr>
          <w:b/>
          <w:b/>
          <w:bCs/>
          <w:sz w:val="24"/>
          <w:szCs w:val="24"/>
          <w:lang w:val="en"/>
        </w:rPr>
      </w:pPr>
      <w:r>
        <w:rPr>
          <w:b/>
          <w:bCs/>
          <w:sz w:val="24"/>
          <w:szCs w:val="24"/>
          <w:lang w:val="en"/>
        </w:rPr>
        <w:t>An updated overview of the MFront code generator</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MFront is a code generation tool dedicated to material knowledge (material properties, behaviours, point-wise models) which special focus on mechanical behaviours for which MFront has been applied to a large number of phenomena, including:</w:t>
      </w:r>
    </w:p>
    <w:p>
      <w:pPr>
        <w:pStyle w:val="Authornameandaffiliation"/>
        <w:ind w:left="0" w:hanging="0"/>
        <w:jc w:val="both"/>
        <w:rPr>
          <w:sz w:val="24"/>
          <w:szCs w:val="24"/>
          <w:lang w:val="en"/>
        </w:rPr>
      </w:pPr>
      <w:r>
        <w:rPr>
          <w:sz w:val="24"/>
          <w:szCs w:val="24"/>
          <w:lang w:val="en"/>
        </w:rPr>
      </w:r>
    </w:p>
    <w:p>
      <w:pPr>
        <w:pStyle w:val="Authornameandaffiliation"/>
        <w:numPr>
          <w:ilvl w:val="0"/>
          <w:numId w:val="3"/>
        </w:numPr>
        <w:jc w:val="both"/>
        <w:rPr>
          <w:sz w:val="24"/>
          <w:szCs w:val="24"/>
          <w:lang w:val="en"/>
        </w:rPr>
      </w:pPr>
      <w:r>
        <w:rPr>
          <w:sz w:val="24"/>
          <w:szCs w:val="24"/>
          <w:lang w:val="en"/>
        </w:rPr>
        <w:t>Damage, plasticity, viscoplasticity at the macroscopic scale.</w:t>
      </w:r>
    </w:p>
    <w:p>
      <w:pPr>
        <w:pStyle w:val="Authornameandaffiliation"/>
        <w:numPr>
          <w:ilvl w:val="0"/>
          <w:numId w:val="3"/>
        </w:numPr>
        <w:jc w:val="both"/>
        <w:rPr>
          <w:sz w:val="24"/>
          <w:szCs w:val="24"/>
          <w:lang w:val="en"/>
        </w:rPr>
      </w:pPr>
      <w:r>
        <w:rPr>
          <w:sz w:val="24"/>
          <w:szCs w:val="24"/>
          <w:lang w:val="en"/>
        </w:rPr>
        <w:t>Hyper-plasticity and hyper-viscoplasticity.</w:t>
      </w:r>
    </w:p>
    <w:p>
      <w:pPr>
        <w:pStyle w:val="Authornameandaffiliation"/>
        <w:numPr>
          <w:ilvl w:val="0"/>
          <w:numId w:val="3"/>
        </w:numPr>
        <w:jc w:val="both"/>
        <w:rPr/>
      </w:pPr>
      <w:r>
        <w:rPr>
          <w:sz w:val="24"/>
          <w:szCs w:val="24"/>
          <w:lang w:val="en"/>
        </w:rPr>
        <w:t>Single crystal plasticity and viscoplasticity [</w:t>
      </w:r>
      <w:hyperlink w:anchor="ref-portelette_crystal_2018">
        <w:r>
          <w:rPr>
            <w:rStyle w:val="LienInternet"/>
            <w:sz w:val="24"/>
            <w:szCs w:val="24"/>
            <w:lang w:val="en"/>
          </w:rPr>
          <w:t>4</w:t>
        </w:r>
      </w:hyperlink>
      <w:r>
        <w:rPr>
          <w:sz w:val="24"/>
          <w:szCs w:val="24"/>
          <w:lang w:val="en"/>
        </w:rPr>
        <w:t>].</w:t>
      </w:r>
    </w:p>
    <w:p>
      <w:pPr>
        <w:pStyle w:val="Authornameandaffiliation"/>
        <w:numPr>
          <w:ilvl w:val="0"/>
          <w:numId w:val="3"/>
        </w:numPr>
        <w:jc w:val="both"/>
        <w:rPr>
          <w:sz w:val="24"/>
          <w:szCs w:val="24"/>
          <w:lang w:val="en"/>
        </w:rPr>
      </w:pPr>
      <w:r>
        <w:rPr>
          <w:sz w:val="24"/>
          <w:szCs w:val="24"/>
          <w:lang w:val="en"/>
        </w:rPr>
        <w:t>Homogeneization.</w:t>
      </w:r>
    </w:p>
    <w:p>
      <w:pPr>
        <w:pStyle w:val="Authornameandaffiliation"/>
        <w:numPr>
          <w:ilvl w:val="0"/>
          <w:numId w:val="3"/>
        </w:numPr>
        <w:jc w:val="both"/>
        <w:rPr>
          <w:sz w:val="24"/>
          <w:szCs w:val="24"/>
          <w:lang w:val="en"/>
        </w:rPr>
      </w:pPr>
      <w:r>
        <w:rPr>
          <w:sz w:val="24"/>
          <w:szCs w:val="24"/>
          <w:lang w:val="en"/>
        </w:rPr>
        <w:t>Generalized behaviours used for example in variational approaches to fracture, Cosserat media, micromorphic approaches or strongly coupled multi-physics models (solved in a monolithic manner).</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pPr>
      <w:r>
        <w:rPr>
          <w:sz w:val="24"/>
          <w:szCs w:val="24"/>
          <w:lang w:val="en"/>
        </w:rPr>
        <w:t>Many examples and tutorials are available in the MFront gallery</w:t>
      </w:r>
      <w:r>
        <w:rPr>
          <w:rStyle w:val="Ancredenotedebasdepage"/>
          <w:sz w:val="24"/>
          <w:szCs w:val="24"/>
          <w:vertAlign w:val="superscript"/>
          <w:lang w:val="en"/>
        </w:rPr>
        <w:footnoteReference w:id="3"/>
      </w:r>
      <w:r>
        <w:rPr>
          <w:sz w:val="24"/>
          <w:szCs w:val="24"/>
          <w:lang w:val="en"/>
        </w:rPr>
        <w:t>. The list of publications using MFront highlights the diversity of the potential applications and the wide range of its academic and industrial users which goes far beyond the realm of nuclear industry</w:t>
      </w:r>
      <w:r>
        <w:rPr>
          <w:rStyle w:val="Ancredenotedebasdepage"/>
          <w:sz w:val="24"/>
          <w:szCs w:val="24"/>
          <w:vertAlign w:val="superscript"/>
          <w:lang w:val="en"/>
        </w:rPr>
        <w:footnoteReference w:id="4"/>
      </w:r>
      <w:r>
        <w:rPr>
          <w:sz w:val="24"/>
          <w:szCs w:val="24"/>
          <w:lang w:val="en"/>
        </w:rPr>
        <w:t>.</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The main goals of the development of MFront are:</w:t>
      </w:r>
    </w:p>
    <w:p>
      <w:pPr>
        <w:pStyle w:val="Authornameandaffiliation"/>
        <w:ind w:left="0" w:hanging="0"/>
        <w:jc w:val="both"/>
        <w:rPr>
          <w:sz w:val="24"/>
          <w:szCs w:val="24"/>
          <w:lang w:val="en"/>
        </w:rPr>
      </w:pPr>
      <w:r>
        <w:rPr>
          <w:sz w:val="24"/>
          <w:szCs w:val="24"/>
          <w:lang w:val="en"/>
        </w:rPr>
      </w:r>
    </w:p>
    <w:p>
      <w:pPr>
        <w:pStyle w:val="Authornameandaffiliation"/>
        <w:numPr>
          <w:ilvl w:val="0"/>
          <w:numId w:val="4"/>
        </w:numPr>
        <w:jc w:val="both"/>
        <w:rPr>
          <w:sz w:val="24"/>
          <w:szCs w:val="24"/>
          <w:lang w:val="en"/>
        </w:rPr>
      </w:pPr>
      <w:r>
        <w:rPr>
          <w:sz w:val="24"/>
          <w:szCs w:val="24"/>
          <w:lang w:val="en"/>
        </w:rPr>
        <w:t>Ease of use through the use of tensorial objects to mimic as much as possible the mathematical expressions and the notion of Domain Specific Languages (DSLs) (see Section 2.1) and bricks (see Section 2.1.1). DSLs and bricks eliminate boiler plate code and numerical details to let the user focus on the physics to be treated.</w:t>
      </w:r>
    </w:p>
    <w:p>
      <w:pPr>
        <w:pStyle w:val="Authornameandaffiliation"/>
        <w:numPr>
          <w:ilvl w:val="0"/>
          <w:numId w:val="4"/>
        </w:numPr>
        <w:jc w:val="both"/>
        <w:rPr>
          <w:sz w:val="24"/>
          <w:szCs w:val="24"/>
          <w:lang w:val="en"/>
        </w:rPr>
      </w:pPr>
      <w:r>
        <w:rPr>
          <w:sz w:val="24"/>
          <w:szCs w:val="24"/>
          <w:lang w:val="en"/>
        </w:rPr>
        <w:t>Numerical efficiency. The underlying linear algebra library, called TFEL/Math leverages many advanced techniques (template metaprogramming, expression templates, loop unrolling, tag dispatching, etc.) to achieve high performances. Interested reader may refer to the various benchmarks available on the MFront website which compares MFront implementations to legacy implementations in various mechanical solvers.</w:t>
      </w:r>
    </w:p>
    <w:p>
      <w:pPr>
        <w:pStyle w:val="Authornameandaffiliation"/>
        <w:numPr>
          <w:ilvl w:val="0"/>
          <w:numId w:val="4"/>
        </w:numPr>
        <w:jc w:val="both"/>
        <w:rPr>
          <w:sz w:val="24"/>
          <w:szCs w:val="24"/>
          <w:lang w:val="en"/>
        </w:rPr>
      </w:pPr>
      <w:r>
        <w:rPr>
          <w:sz w:val="24"/>
          <w:szCs w:val="24"/>
          <w:lang w:val="en"/>
        </w:rPr>
        <w:t>Code quality. An extensive documentation and many tutorials are available. More than (18,000) unit tests have been introduced which provide an extensive coverage of the facilities provided by MFront.</w:t>
      </w:r>
    </w:p>
    <w:p>
      <w:pPr>
        <w:pStyle w:val="Authornameandaffiliation"/>
        <w:numPr>
          <w:ilvl w:val="0"/>
          <w:numId w:val="4"/>
        </w:numPr>
        <w:jc w:val="both"/>
        <w:rPr>
          <w:sz w:val="24"/>
          <w:szCs w:val="24"/>
          <w:lang w:val="en"/>
        </w:rPr>
      </w:pPr>
      <w:r>
        <w:rPr>
          <w:sz w:val="24"/>
          <w:szCs w:val="24"/>
          <w:lang w:val="en"/>
        </w:rPr>
        <w:t>Portability. This term may have two meanings regarding MFront:</w:t>
      </w:r>
    </w:p>
    <w:p>
      <w:pPr>
        <w:pStyle w:val="Authornameandaffiliation"/>
        <w:numPr>
          <w:ilvl w:val="1"/>
          <w:numId w:val="5"/>
        </w:numPr>
        <w:jc w:val="both"/>
        <w:rPr>
          <w:sz w:val="24"/>
          <w:szCs w:val="24"/>
          <w:lang w:val="en"/>
        </w:rPr>
      </w:pPr>
      <w:r>
        <w:rPr>
          <w:sz w:val="24"/>
          <w:szCs w:val="24"/>
          <w:lang w:val="en"/>
        </w:rPr>
        <w:t>MFront is available on a wide range of operating systems (LiNuX, Mac Os, Windows, FreeBSD, etc.) and is compatible with all major C++ compilers (gcc, clang, icc, Visual Studio, etc.).</w:t>
      </w:r>
    </w:p>
    <w:p>
      <w:pPr>
        <w:pStyle w:val="Authornameandaffiliation"/>
        <w:numPr>
          <w:ilvl w:val="1"/>
          <w:numId w:val="5"/>
        </w:numPr>
        <w:jc w:val="both"/>
        <w:rPr>
          <w:sz w:val="24"/>
          <w:szCs w:val="24"/>
          <w:lang w:val="en"/>
        </w:rPr>
      </w:pPr>
      <w:r>
        <w:rPr>
          <w:sz w:val="24"/>
          <w:szCs w:val="24"/>
          <w:lang w:val="en"/>
        </w:rPr>
        <w:t>Implementations based on MFront are written independently of any solver or programming language. MFront provides so-called interfaces which are used to generate code for a specific solver or programming language (see Section 2.2).</w:t>
      </w:r>
    </w:p>
    <w:p>
      <w:pPr>
        <w:pStyle w:val="Authornameandaffiliation"/>
        <w:ind w:left="0" w:hanging="0"/>
        <w:jc w:val="both"/>
        <w:rPr>
          <w:b/>
          <w:b/>
          <w:bCs/>
          <w:sz w:val="24"/>
          <w:szCs w:val="24"/>
          <w:lang w:val="en"/>
        </w:rPr>
      </w:pPr>
      <w:r>
        <w:rPr>
          <w:b/>
          <w:bCs/>
          <w:sz w:val="24"/>
          <w:szCs w:val="24"/>
          <w:lang w:val="en"/>
        </w:rPr>
      </w:r>
    </w:p>
    <w:p>
      <w:pPr>
        <w:pStyle w:val="Authornameandaffiliation"/>
        <w:numPr>
          <w:ilvl w:val="1"/>
          <w:numId w:val="9"/>
        </w:numPr>
        <w:jc w:val="both"/>
        <w:rPr>
          <w:b/>
          <w:b/>
          <w:bCs/>
          <w:sz w:val="24"/>
          <w:szCs w:val="24"/>
          <w:lang w:val="en"/>
        </w:rPr>
      </w:pPr>
      <w:r>
        <w:rPr>
          <w:b/>
          <w:bCs/>
          <w:sz w:val="24"/>
          <w:szCs w:val="24"/>
          <w:lang w:val="en"/>
        </w:rPr>
        <w:t>Domain specific languages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pPr>
      <w:r>
        <w:rPr>
          <w:sz w:val="24"/>
          <w:szCs w:val="24"/>
          <w:lang w:val="en"/>
        </w:rPr>
        <w:t>MFront provides several Domain Specific Languages (DSLs) which are meant to simplify the implementation of a given material knowledge. Apart from a DSL dedicated to material properties and a DSL to simple point-wise models, all the other DSLs are related to the implementation of (mechanical) behaviours. The most useful ones simplify the integration of the constitutive equations using implicit schemes</w:t>
      </w:r>
      <w:r>
        <w:rPr>
          <w:rStyle w:val="Ancredenotedebasdepage"/>
          <w:sz w:val="24"/>
          <w:szCs w:val="24"/>
          <w:vertAlign w:val="superscript"/>
          <w:lang w:val="en"/>
        </w:rPr>
        <w:footnoteReference w:id="5"/>
      </w:r>
      <w:r>
        <w:rPr>
          <w:sz w:val="24"/>
          <w:szCs w:val="24"/>
          <w:lang w:val="en"/>
        </w:rPr>
        <w:t>, which are usually more efficient than other methods and also give access to the so-called consistent tangent operator [</w:t>
      </w:r>
      <w:hyperlink w:anchor="ref-simo_consistent_1985">
        <w:r>
          <w:rPr>
            <w:rStyle w:val="LienInternet"/>
            <w:sz w:val="24"/>
            <w:szCs w:val="24"/>
            <w:lang w:val="en"/>
          </w:rPr>
          <w:t>5</w:t>
        </w:r>
      </w:hyperlink>
      <w:r>
        <w:rPr>
          <w:sz w:val="24"/>
          <w:szCs w:val="24"/>
          <w:lang w:val="en"/>
        </w:rPr>
        <w:t>].</w:t>
      </w:r>
    </w:p>
    <w:p>
      <w:pPr>
        <w:pStyle w:val="Authornameandaffiliation"/>
        <w:numPr>
          <w:ilvl w:val="0"/>
          <w:numId w:val="2"/>
        </w:numPr>
        <w:jc w:val="both"/>
        <w:rPr>
          <w:b/>
          <w:b/>
          <w:bCs/>
          <w:sz w:val="24"/>
          <w:szCs w:val="24"/>
          <w:lang w:val="en"/>
        </w:rPr>
      </w:pPr>
      <w:r>
        <w:rPr>
          <w:b/>
          <w:bCs/>
          <w:sz w:val="24"/>
          <w:szCs w:val="24"/>
          <w:lang w:val="en"/>
        </w:rPr>
      </w:r>
    </w:p>
    <w:p>
      <w:pPr>
        <w:pStyle w:val="Authornameandaffiliation"/>
        <w:numPr>
          <w:ilvl w:val="2"/>
          <w:numId w:val="9"/>
        </w:numPr>
        <w:jc w:val="both"/>
        <w:rPr>
          <w:b/>
          <w:b/>
          <w:bCs/>
          <w:sz w:val="24"/>
          <w:szCs w:val="24"/>
          <w:lang w:val="en"/>
        </w:rPr>
      </w:pPr>
      <w:r>
        <w:rPr>
          <w:b/>
          <w:bCs/>
          <w:sz w:val="24"/>
          <w:szCs w:val="24"/>
          <w:lang w:val="en"/>
        </w:rPr>
        <w:t>Behaviour bricks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In many cases, the implementation can be further simplified by making assumptions on the behaviour treated. In MFront, this defines the role of behaviour bricks.</w:t>
      </w:r>
    </w:p>
    <w:p>
      <w:pPr>
        <w:pStyle w:val="Authornameandaffiliation"/>
        <w:ind w:left="0" w:hanging="0"/>
        <w:jc w:val="both"/>
        <w:rPr>
          <w:sz w:val="24"/>
          <w:szCs w:val="24"/>
          <w:lang w:val="en"/>
        </w:rPr>
      </w:pPr>
      <w:r>
        <w:rPr>
          <w:sz w:val="24"/>
          <w:szCs w:val="24"/>
          <w:lang w:val="en"/>
        </w:rPr>
        <w:t>For example, the StandardElasticity brick</w:t>
      </w:r>
      <w:r>
        <w:rPr>
          <w:rStyle w:val="Ancredenotedebasdepage"/>
          <w:sz w:val="24"/>
          <w:szCs w:val="24"/>
          <w:vertAlign w:val="superscript"/>
          <w:lang w:val="en"/>
        </w:rPr>
        <w:footnoteReference w:id="6"/>
      </w:r>
      <w:r>
        <w:rPr>
          <w:sz w:val="24"/>
          <w:szCs w:val="24"/>
          <w:lang w:val="en"/>
        </w:rPr>
        <w:t xml:space="preserve"> can be used to simplify implicit implementation of strain based behaviours based on the following very common assumptions:</w:t>
      </w:r>
    </w:p>
    <w:p>
      <w:pPr>
        <w:pStyle w:val="Authornameandaffiliation"/>
        <w:ind w:left="0" w:hanging="0"/>
        <w:jc w:val="both"/>
        <w:rPr>
          <w:sz w:val="24"/>
          <w:szCs w:val="24"/>
          <w:lang w:val="en"/>
        </w:rPr>
      </w:pPr>
      <w:r>
        <w:rPr>
          <w:sz w:val="24"/>
          <w:szCs w:val="24"/>
          <w:lang w:val="en"/>
        </w:rPr>
      </w:r>
    </w:p>
    <w:p>
      <w:pPr>
        <w:pStyle w:val="Authornameandaffiliation"/>
        <w:numPr>
          <w:ilvl w:val="0"/>
          <w:numId w:val="6"/>
        </w:numPr>
        <w:jc w:val="both"/>
        <w:rPr>
          <w:sz w:val="24"/>
          <w:szCs w:val="24"/>
          <w:lang w:val="en"/>
        </w:rPr>
      </w:pPr>
      <w:r>
        <w:rPr>
          <w:sz w:val="24"/>
          <w:szCs w:val="24"/>
          <w:lang w:val="en"/>
        </w:rPr>
        <w:t>The total strain can be additively split in an elastic part and an inelastic part.</w:t>
      </w:r>
    </w:p>
    <w:p>
      <w:pPr>
        <w:pStyle w:val="Authornameandaffiliation"/>
        <w:numPr>
          <w:ilvl w:val="0"/>
          <w:numId w:val="6"/>
        </w:numPr>
        <w:jc w:val="both"/>
        <w:rPr>
          <w:sz w:val="24"/>
          <w:szCs w:val="24"/>
          <w:lang w:val="en"/>
        </w:rPr>
      </w:pPr>
      <w:r>
        <w:rPr>
          <w:sz w:val="24"/>
          <w:szCs w:val="24"/>
          <w:lang w:val="en"/>
        </w:rPr>
        <w:t>The relationship between the stress and the elastic strain is given by the Hooke law.</w:t>
      </w:r>
    </w:p>
    <w:p>
      <w:pPr>
        <w:pStyle w:val="Authornameandaffiliation"/>
        <w:jc w:val="both"/>
        <w:rPr>
          <w:sz w:val="24"/>
          <w:szCs w:val="24"/>
          <w:lang w:val="en"/>
        </w:rPr>
      </w:pPr>
      <w:r>
        <w:rPr>
          <w:sz w:val="24"/>
          <w:szCs w:val="24"/>
          <w:lang w:val="en"/>
        </w:rPr>
        <w:t>The StandardElasticity brick allows to focus on the implementation of the constitutive equations related to the inelastic part of the strain and automatically provides support for plane stress and the computation of the consistent tangent operator.</w:t>
      </w:r>
      <w:bookmarkStart w:id="0" w:name="sec%253Aiaea2021%253Abricks"/>
      <w:bookmarkEnd w:id="0"/>
    </w:p>
    <w:p>
      <w:pPr>
        <w:pStyle w:val="Authornameandaffiliation"/>
        <w:ind w:left="720" w:hanging="0"/>
        <w:jc w:val="both"/>
        <w:rPr>
          <w:b/>
          <w:b/>
          <w:bCs/>
          <w:sz w:val="24"/>
          <w:szCs w:val="24"/>
          <w:lang w:val="en"/>
        </w:rPr>
      </w:pPr>
      <w:r>
        <w:rPr>
          <w:b/>
          <w:bCs/>
          <w:sz w:val="24"/>
          <w:szCs w:val="24"/>
          <w:lang w:val="en"/>
        </w:rPr>
      </w:r>
    </w:p>
    <w:p>
      <w:pPr>
        <w:pStyle w:val="Authornameandaffiliation"/>
        <w:numPr>
          <w:ilvl w:val="2"/>
          <w:numId w:val="9"/>
        </w:numPr>
        <w:jc w:val="both"/>
        <w:rPr>
          <w:b/>
          <w:b/>
          <w:bCs/>
          <w:sz w:val="24"/>
          <w:szCs w:val="24"/>
          <w:lang w:val="en"/>
        </w:rPr>
      </w:pPr>
      <w:r>
        <w:rPr>
          <w:b/>
          <w:bCs/>
          <w:sz w:val="24"/>
          <w:szCs w:val="24"/>
          <w:lang w:val="en"/>
        </w:rPr>
        <w:t>Example of the StandardElastoViscoplasticity brick</w:t>
      </w:r>
    </w:p>
    <w:p>
      <w:pPr>
        <w:pStyle w:val="Authornameandaffiliation"/>
        <w:ind w:left="0" w:hanging="0"/>
        <w:jc w:val="both"/>
        <w:rPr>
          <w:b/>
          <w:b/>
          <w:bCs/>
          <w:sz w:val="24"/>
          <w:szCs w:val="24"/>
          <w:lang w:val="en"/>
        </w:rPr>
      </w:pPr>
      <w:r>
        <w:rPr>
          <w:b/>
          <w:bCs/>
          <w:sz w:val="24"/>
          <w:szCs w:val="24"/>
          <w:lang w:val="en"/>
        </w:rPr>
      </w:r>
    </w:p>
    <w:p>
      <w:pPr>
        <w:pStyle w:val="Authornameandaffiliation"/>
        <w:ind w:left="0" w:hanging="0"/>
        <w:jc w:val="both"/>
        <w:rPr>
          <w:sz w:val="24"/>
          <w:szCs w:val="24"/>
          <w:lang w:val="en"/>
        </w:rPr>
      </w:pPr>
      <w:r>
        <w:rPr>
          <w:sz w:val="24"/>
          <w:szCs w:val="24"/>
          <w:lang w:val="en"/>
        </w:rPr>
        <w:t>The StandardElastoViscoplasticity brick provides a rich catalog of inelastic (plastic and viscoplastic) flows that can be composed with several standard isotropic and kinematic harderning rules, as detailed in the online documentation</w:t>
      </w:r>
      <w:r>
        <w:rPr>
          <w:rStyle w:val="Ancredenotedebasdepage"/>
          <w:sz w:val="24"/>
          <w:szCs w:val="24"/>
          <w:vertAlign w:val="superscript"/>
          <w:lang w:val="en"/>
        </w:rPr>
        <w:footnoteReference w:id="7"/>
      </w:r>
      <w:r>
        <w:rPr>
          <w:sz w:val="24"/>
          <w:szCs w:val="24"/>
          <w:lang w:val="en"/>
        </w:rPr>
        <w:t>.</w:t>
      </w:r>
    </w:p>
    <w:p>
      <w:pPr>
        <w:pStyle w:val="Authornameandaffiliation"/>
        <w:ind w:left="0" w:hanging="0"/>
        <w:jc w:val="both"/>
        <w:rPr>
          <w:sz w:val="24"/>
          <w:szCs w:val="24"/>
          <w:lang w:val="en"/>
        </w:rPr>
      </w:pPr>
      <w:r>
        <w:rPr>
          <w:sz w:val="24"/>
          <w:szCs w:val="24"/>
          <w:lang w:val="en"/>
        </w:rPr>
        <w:t>This brick has been recently extended to porous plasticity for the description of ductile failure.</w:t>
      </w:r>
      <w:r>
        <w:rPr>
          <w:rStyle w:val="Ancredenotedebasdepage"/>
          <w:sz w:val="24"/>
          <w:szCs w:val="24"/>
          <w:vertAlign w:val="superscript"/>
          <w:lang w:val="en"/>
        </w:rPr>
        <w:footnoteReference w:id="8"/>
      </w:r>
    </w:p>
    <w:p>
      <w:pPr>
        <w:pStyle w:val="Authornameandaffiliation"/>
        <w:ind w:left="0" w:hanging="0"/>
        <w:jc w:val="both"/>
        <w:rPr>
          <w:sz w:val="24"/>
          <w:szCs w:val="24"/>
          <w:lang w:val="en"/>
        </w:rPr>
      </w:pPr>
      <w:r>
        <w:rPr>
          <w:sz w:val="24"/>
          <w:szCs w:val="24"/>
          <w:lang w:val="en"/>
        </w:rPr>
        <w:t>The StandardElastoViscoplasticity brick allows a simple declarative syntax of complex mechanical behaviours as demonstrated by the following example which implements a non-associated plastic behaviour based on the Mohr-Coulomb:</w:t>
      </w:r>
    </w:p>
    <w:p>
      <w:pPr>
        <w:pStyle w:val="Authornameandaffiliation"/>
        <w:ind w:left="0" w:hanging="0"/>
        <w:jc w:val="both"/>
        <w:rPr>
          <w:sz w:val="24"/>
          <w:szCs w:val="24"/>
          <w:lang w:val="en"/>
        </w:rPr>
      </w:pPr>
      <w:r>
        <w:rPr>
          <w:sz w:val="24"/>
          <w:szCs w:val="24"/>
          <w:lang w:val="en"/>
        </w:rPr>
      </w:r>
    </w:p>
    <w:p>
      <w:pPr>
        <w:pStyle w:val="Normal"/>
        <w:shd w:val="clear" w:color="auto" w:fill="F8F8F8"/>
        <w:suppressAutoHyphens w:val="true"/>
        <w:overflowPunct w:val="false"/>
        <w:spacing w:before="0" w:after="200"/>
        <w:textAlignment w:val="auto"/>
        <w:rPr>
          <w:rFonts w:ascii="Cambria" w:hAnsi="Cambria" w:eastAsia="Cambria" w:cs="font277"/>
          <w:sz w:val="24"/>
          <w:szCs w:val="24"/>
          <w:lang w:val="en"/>
        </w:rPr>
      </w:pPr>
      <w:r>
        <w:rPr>
          <w:rFonts w:eastAsia="Cambria" w:cs="font277" w:ascii="Consolas" w:hAnsi="Consolas"/>
          <w:color w:val="A40000"/>
          <w:szCs w:val="24"/>
          <w:shd w:fill="F8F8F8" w:val="clear"/>
          <w:lang w:val="en"/>
        </w:rPr>
        <w:t>@</w:t>
      </w:r>
      <w:r>
        <w:rPr>
          <w:rFonts w:eastAsia="Cambria" w:cs="font277" w:ascii="Consolas" w:hAnsi="Consolas"/>
          <w:szCs w:val="24"/>
          <w:shd w:fill="F8F8F8" w:val="clear"/>
          <w:lang w:val="en"/>
        </w:rPr>
        <w:t>Brick StandardElastoViscoPlasticity{</w:t>
      </w:r>
      <w:r>
        <w:rPr>
          <w:rFonts w:eastAsia="Cambria" w:cs="font277" w:ascii="Cambria" w:hAnsi="Cambria"/>
          <w:sz w:val="24"/>
          <w:szCs w:val="24"/>
          <w:lang w:val="en"/>
        </w:rPr>
        <w:br/>
      </w:r>
      <w:r>
        <w:rPr>
          <w:rFonts w:eastAsia="Cambria" w:cs="font277" w:ascii="Consolas" w:hAnsi="Consolas"/>
          <w:szCs w:val="24"/>
          <w:shd w:fill="F8F8F8" w:val="clear"/>
          <w:lang w:val="en"/>
        </w:rPr>
        <w:t xml:space="preserve">  stress_potential : </w:t>
      </w:r>
      <w:r>
        <w:rPr>
          <w:rFonts w:eastAsia="Cambria" w:cs="font277" w:ascii="Consolas" w:hAnsi="Consolas"/>
          <w:color w:val="4E9A06"/>
          <w:szCs w:val="24"/>
          <w:shd w:fill="F8F8F8" w:val="clear"/>
          <w:lang w:val="en"/>
        </w:rPr>
        <w:t>"Hooke"</w:t>
      </w:r>
      <w:r>
        <w:rPr>
          <w:rFonts w:eastAsia="Cambria" w:cs="font277" w:ascii="Consolas" w:hAnsi="Consolas"/>
          <w:szCs w:val="24"/>
          <w:shd w:fill="F8F8F8" w:val="clear"/>
          <w:lang w:val="en"/>
        </w:rPr>
        <w:t xml:space="preserve"> {</w:t>
      </w:r>
      <w:r>
        <w:rPr>
          <w:rFonts w:eastAsia="Cambria" w:cs="font277" w:ascii="Cambria" w:hAnsi="Cambria"/>
          <w:sz w:val="24"/>
          <w:szCs w:val="24"/>
          <w:lang w:val="en"/>
        </w:rPr>
        <w:br/>
      </w:r>
      <w:r>
        <w:rPr>
          <w:rFonts w:eastAsia="Cambria" w:cs="font277" w:ascii="Consolas" w:hAnsi="Consolas"/>
          <w:szCs w:val="24"/>
          <w:shd w:fill="F8F8F8" w:val="clear"/>
          <w:lang w:val="en"/>
        </w:rPr>
        <w:t xml:space="preserve">    young_modulus : </w:t>
      </w:r>
      <w:r>
        <w:rPr>
          <w:rFonts w:eastAsia="Cambria" w:cs="font277" w:ascii="Consolas" w:hAnsi="Consolas"/>
          <w:color w:val="0000CF"/>
          <w:szCs w:val="24"/>
          <w:shd w:fill="F8F8F8" w:val="clear"/>
          <w:lang w:val="en"/>
        </w:rPr>
        <w:t>150.e3</w:t>
      </w:r>
      <w:r>
        <w:rPr>
          <w:rFonts w:eastAsia="Cambria" w:cs="font277" w:ascii="Consolas" w:hAnsi="Consolas"/>
          <w:szCs w:val="24"/>
          <w:shd w:fill="F8F8F8" w:val="clear"/>
          <w:lang w:val="en"/>
        </w:rPr>
        <w:t>,</w:t>
      </w:r>
      <w:r>
        <w:rPr>
          <w:rFonts w:eastAsia="Cambria" w:cs="font277" w:ascii="Cambria" w:hAnsi="Cambria"/>
          <w:sz w:val="24"/>
          <w:szCs w:val="24"/>
          <w:lang w:val="en"/>
        </w:rPr>
        <w:br/>
      </w:r>
      <w:r>
        <w:rPr>
          <w:rFonts w:eastAsia="Cambria" w:cs="font277" w:ascii="Consolas" w:hAnsi="Consolas"/>
          <w:szCs w:val="24"/>
          <w:shd w:fill="F8F8F8" w:val="clear"/>
          <w:lang w:val="en"/>
        </w:rPr>
        <w:t xml:space="preserve">    poisson_ratio : </w:t>
      </w:r>
      <w:r>
        <w:rPr>
          <w:rFonts w:eastAsia="Cambria" w:cs="font277" w:ascii="Consolas" w:hAnsi="Consolas"/>
          <w:color w:val="0000CF"/>
          <w:szCs w:val="24"/>
          <w:shd w:fill="F8F8F8" w:val="clear"/>
          <w:lang w:val="en"/>
        </w:rPr>
        <w:t>0.3</w:t>
      </w:r>
      <w:r>
        <w:rPr>
          <w:rFonts w:eastAsia="Cambria" w:cs="font277" w:ascii="Cambria" w:hAnsi="Cambria"/>
          <w:sz w:val="24"/>
          <w:szCs w:val="24"/>
          <w:lang w:val="en"/>
        </w:rPr>
        <w:br/>
      </w:r>
      <w:r>
        <w:rPr>
          <w:rFonts w:eastAsia="Cambria" w:cs="font277" w:ascii="Consolas" w:hAnsi="Consolas"/>
          <w:szCs w:val="24"/>
          <w:shd w:fill="F8F8F8" w:val="clear"/>
          <w:lang w:val="en"/>
        </w:rPr>
        <w:t xml:space="preserve">  },</w:t>
      </w:r>
      <w:r>
        <w:rPr>
          <w:rFonts w:eastAsia="Cambria" w:cs="font277" w:ascii="Cambria" w:hAnsi="Cambria"/>
          <w:sz w:val="24"/>
          <w:szCs w:val="24"/>
          <w:lang w:val="en"/>
        </w:rPr>
        <w:br/>
      </w:r>
      <w:r>
        <w:rPr>
          <w:rFonts w:eastAsia="Cambria" w:cs="font277" w:ascii="Consolas" w:hAnsi="Consolas"/>
          <w:szCs w:val="24"/>
          <w:shd w:fill="F8F8F8" w:val="clear"/>
          <w:lang w:val="en"/>
        </w:rPr>
        <w:t xml:space="preserve">  inelastic_flow : </w:t>
      </w:r>
      <w:r>
        <w:rPr>
          <w:rFonts w:eastAsia="Cambria" w:cs="font277" w:ascii="Consolas" w:hAnsi="Consolas"/>
          <w:color w:val="4E9A06"/>
          <w:szCs w:val="24"/>
          <w:shd w:fill="F8F8F8" w:val="clear"/>
          <w:lang w:val="en"/>
        </w:rPr>
        <w:t>"Plastic"</w:t>
      </w:r>
      <w:r>
        <w:rPr>
          <w:rFonts w:eastAsia="Cambria" w:cs="font277" w:ascii="Consolas" w:hAnsi="Consolas"/>
          <w:szCs w:val="24"/>
          <w:shd w:fill="F8F8F8" w:val="clear"/>
          <w:lang w:val="en"/>
        </w:rPr>
        <w:t xml:space="preserve"> {</w:t>
      </w:r>
      <w:r>
        <w:rPr>
          <w:rFonts w:eastAsia="Cambria" w:cs="font277" w:ascii="Cambria" w:hAnsi="Cambria"/>
          <w:sz w:val="24"/>
          <w:szCs w:val="24"/>
          <w:lang w:val="en"/>
        </w:rPr>
        <w:br/>
      </w:r>
      <w:r>
        <w:rPr>
          <w:rFonts w:eastAsia="Cambria" w:cs="font277" w:ascii="Consolas" w:hAnsi="Consolas"/>
          <w:szCs w:val="24"/>
          <w:shd w:fill="F8F8F8" w:val="clear"/>
          <w:lang w:val="en"/>
        </w:rPr>
        <w:t xml:space="preserve">    criterion : </w:t>
      </w:r>
      <w:r>
        <w:rPr>
          <w:rFonts w:eastAsia="Cambria" w:cs="font277" w:ascii="Consolas" w:hAnsi="Consolas"/>
          <w:color w:val="4E9A06"/>
          <w:szCs w:val="24"/>
          <w:shd w:fill="F8F8F8" w:val="clear"/>
          <w:lang w:val="en"/>
        </w:rPr>
        <w:t>"MohrCoulomb"</w:t>
      </w:r>
      <w:r>
        <w:rPr>
          <w:rFonts w:eastAsia="Cambria" w:cs="font277" w:ascii="Consolas" w:hAnsi="Consolas"/>
          <w:szCs w:val="24"/>
          <w:shd w:fill="F8F8F8" w:val="clear"/>
          <w:lang w:val="en"/>
        </w:rPr>
        <w:t xml:space="preserve"> {</w:t>
      </w:r>
      <w:r>
        <w:rPr>
          <w:rFonts w:eastAsia="Cambria" w:cs="font277" w:ascii="Cambria" w:hAnsi="Cambria"/>
          <w:sz w:val="24"/>
          <w:szCs w:val="24"/>
          <w:lang w:val="en"/>
        </w:rPr>
        <w:br/>
      </w:r>
      <w:r>
        <w:rPr>
          <w:rFonts w:eastAsia="Cambria" w:cs="font277" w:ascii="Consolas" w:hAnsi="Consolas"/>
          <w:szCs w:val="24"/>
          <w:shd w:fill="F8F8F8" w:val="clear"/>
          <w:lang w:val="en"/>
        </w:rPr>
        <w:t xml:space="preserve">      c : </w:t>
      </w:r>
      <w:r>
        <w:rPr>
          <w:rFonts w:eastAsia="Cambria" w:cs="font277" w:ascii="Consolas" w:hAnsi="Consolas"/>
          <w:color w:val="0000CF"/>
          <w:szCs w:val="24"/>
          <w:shd w:fill="F8F8F8" w:val="clear"/>
          <w:lang w:val="en"/>
        </w:rPr>
        <w:t>3.e1</w:t>
      </w:r>
      <w:r>
        <w:rPr>
          <w:rFonts w:eastAsia="Cambria" w:cs="font277" w:ascii="Consolas" w:hAnsi="Consolas"/>
          <w:szCs w:val="24"/>
          <w:shd w:fill="F8F8F8" w:val="clear"/>
          <w:lang w:val="en"/>
        </w:rPr>
        <w:t xml:space="preserve">,      </w:t>
      </w:r>
      <w:r>
        <w:rPr>
          <w:rFonts w:eastAsia="Cambria" w:cs="font277" w:ascii="Consolas" w:hAnsi="Consolas"/>
          <w:i/>
          <w:color w:val="8F5902"/>
          <w:szCs w:val="24"/>
          <w:shd w:fill="F8F8F8" w:val="clear"/>
          <w:lang w:val="en"/>
        </w:rPr>
        <w:t>// cohesion</w:t>
      </w:r>
      <w:r>
        <w:rPr>
          <w:rFonts w:eastAsia="Cambria" w:cs="font277" w:ascii="Cambria" w:hAnsi="Cambria"/>
          <w:sz w:val="24"/>
          <w:szCs w:val="24"/>
          <w:lang w:val="en"/>
        </w:rPr>
        <w:br/>
      </w:r>
      <w:r>
        <w:rPr>
          <w:rFonts w:eastAsia="Cambria" w:cs="font277" w:ascii="Consolas" w:hAnsi="Consolas"/>
          <w:szCs w:val="24"/>
          <w:shd w:fill="F8F8F8" w:val="clear"/>
          <w:lang w:val="en"/>
        </w:rPr>
        <w:t xml:space="preserve">      phi : </w:t>
      </w:r>
      <w:r>
        <w:rPr>
          <w:rFonts w:eastAsia="Cambria" w:cs="font277" w:ascii="Consolas" w:hAnsi="Consolas"/>
          <w:color w:val="0000CF"/>
          <w:szCs w:val="24"/>
          <w:shd w:fill="F8F8F8" w:val="clear"/>
          <w:lang w:val="en"/>
        </w:rPr>
        <w:t>0.523598775598299</w:t>
      </w:r>
      <w:r>
        <w:rPr>
          <w:rFonts w:eastAsia="Cambria" w:cs="font277" w:ascii="Consolas" w:hAnsi="Consolas"/>
          <w:szCs w:val="24"/>
          <w:shd w:fill="F8F8F8" w:val="clear"/>
          <w:lang w:val="en"/>
        </w:rPr>
        <w:t xml:space="preserve">,    </w:t>
      </w:r>
      <w:r>
        <w:rPr>
          <w:rFonts w:eastAsia="Cambria" w:cs="font277" w:ascii="Consolas" w:hAnsi="Consolas"/>
          <w:i/>
          <w:color w:val="8F5902"/>
          <w:szCs w:val="24"/>
          <w:shd w:fill="F8F8F8" w:val="clear"/>
          <w:lang w:val="en"/>
        </w:rPr>
        <w:t>// friction angle or dilatancy angle</w:t>
      </w:r>
      <w:r>
        <w:rPr>
          <w:rFonts w:eastAsia="Cambria" w:cs="font277" w:ascii="Cambria" w:hAnsi="Cambria"/>
          <w:sz w:val="24"/>
          <w:szCs w:val="24"/>
          <w:lang w:val="en"/>
        </w:rPr>
        <w:br/>
      </w:r>
      <w:r>
        <w:rPr>
          <w:rFonts w:eastAsia="Cambria" w:cs="font277" w:ascii="Consolas" w:hAnsi="Consolas"/>
          <w:szCs w:val="24"/>
          <w:shd w:fill="F8F8F8" w:val="clear"/>
          <w:lang w:val="en"/>
        </w:rPr>
        <w:t xml:space="preserve">      lodeT : </w:t>
      </w:r>
      <w:r>
        <w:rPr>
          <w:rFonts w:eastAsia="Cambria" w:cs="font277" w:ascii="Consolas" w:hAnsi="Consolas"/>
          <w:color w:val="0000CF"/>
          <w:szCs w:val="24"/>
          <w:shd w:fill="F8F8F8" w:val="clear"/>
          <w:lang w:val="en"/>
        </w:rPr>
        <w:t>0.506145483078356</w:t>
      </w:r>
      <w:r>
        <w:rPr>
          <w:rFonts w:eastAsia="Cambria" w:cs="font277" w:ascii="Consolas" w:hAnsi="Consolas"/>
          <w:szCs w:val="24"/>
          <w:shd w:fill="F8F8F8" w:val="clear"/>
          <w:lang w:val="en"/>
        </w:rPr>
        <w:t xml:space="preserve">,  </w:t>
      </w:r>
      <w:r>
        <w:rPr>
          <w:rFonts w:eastAsia="Cambria" w:cs="font277" w:ascii="Consolas" w:hAnsi="Consolas"/>
          <w:i/>
          <w:color w:val="8F5902"/>
          <w:szCs w:val="24"/>
          <w:shd w:fill="F8F8F8" w:val="clear"/>
          <w:lang w:val="en"/>
        </w:rPr>
        <w:t>// transition angle</w:t>
      </w:r>
      <w:r>
        <w:rPr>
          <w:rFonts w:eastAsia="Cambria" w:cs="font277" w:ascii="Cambria" w:hAnsi="Cambria"/>
          <w:sz w:val="24"/>
          <w:szCs w:val="24"/>
          <w:lang w:val="en"/>
        </w:rPr>
        <w:t xml:space="preserve"> </w:t>
        <w:br/>
      </w:r>
      <w:r>
        <w:rPr>
          <w:rFonts w:eastAsia="Cambria" w:cs="font277" w:ascii="Consolas" w:hAnsi="Consolas"/>
          <w:szCs w:val="24"/>
          <w:shd w:fill="F8F8F8" w:val="clear"/>
          <w:lang w:val="en"/>
        </w:rPr>
        <w:t xml:space="preserve">      a : </w:t>
      </w:r>
      <w:r>
        <w:rPr>
          <w:rFonts w:eastAsia="Cambria" w:cs="font277" w:ascii="Consolas" w:hAnsi="Consolas"/>
          <w:color w:val="0000CF"/>
          <w:szCs w:val="24"/>
          <w:shd w:fill="F8F8F8" w:val="clear"/>
          <w:lang w:val="en"/>
        </w:rPr>
        <w:t>1e1</w:t>
      </w:r>
      <w:r>
        <w:rPr>
          <w:rFonts w:eastAsia="Cambria" w:cs="font277" w:ascii="Consolas" w:hAnsi="Consolas"/>
          <w:szCs w:val="24"/>
          <w:shd w:fill="F8F8F8" w:val="clear"/>
          <w:lang w:val="en"/>
        </w:rPr>
        <w:t xml:space="preserve">       </w:t>
      </w:r>
      <w:r>
        <w:rPr>
          <w:rFonts w:eastAsia="Cambria" w:cs="font277" w:ascii="Consolas" w:hAnsi="Consolas"/>
          <w:i/>
          <w:color w:val="8F5902"/>
          <w:szCs w:val="24"/>
          <w:shd w:fill="F8F8F8" w:val="clear"/>
          <w:lang w:val="en"/>
        </w:rPr>
        <w:t>// tension cuff-off parameter</w:t>
      </w:r>
      <w:r>
        <w:rPr>
          <w:rFonts w:eastAsia="Cambria" w:cs="font277" w:ascii="Cambria" w:hAnsi="Cambria"/>
          <w:sz w:val="24"/>
          <w:szCs w:val="24"/>
          <w:lang w:val="en"/>
        </w:rPr>
        <w:br/>
      </w:r>
      <w:r>
        <w:rPr>
          <w:rFonts w:eastAsia="Cambria" w:cs="font277" w:ascii="Consolas" w:hAnsi="Consolas"/>
          <w:szCs w:val="24"/>
          <w:shd w:fill="F8F8F8" w:val="clear"/>
          <w:lang w:val="en"/>
        </w:rPr>
        <w:t xml:space="preserve">    },</w:t>
      </w:r>
      <w:r>
        <w:rPr>
          <w:rFonts w:eastAsia="Cambria" w:cs="font277" w:ascii="Cambria" w:hAnsi="Cambria"/>
          <w:sz w:val="24"/>
          <w:szCs w:val="24"/>
          <w:lang w:val="en"/>
        </w:rPr>
        <w:br/>
      </w:r>
      <w:r>
        <w:rPr>
          <w:rFonts w:eastAsia="Cambria" w:cs="font277" w:ascii="Consolas" w:hAnsi="Consolas"/>
          <w:szCs w:val="24"/>
          <w:shd w:fill="F8F8F8" w:val="clear"/>
          <w:lang w:val="en"/>
        </w:rPr>
        <w:t xml:space="preserve">    flow_criterion : </w:t>
      </w:r>
      <w:r>
        <w:rPr>
          <w:rFonts w:eastAsia="Cambria" w:cs="font277" w:ascii="Consolas" w:hAnsi="Consolas"/>
          <w:color w:val="4E9A06"/>
          <w:szCs w:val="24"/>
          <w:shd w:fill="F8F8F8" w:val="clear"/>
          <w:lang w:val="en"/>
        </w:rPr>
        <w:t>"MohrCoulomb"</w:t>
      </w:r>
      <w:r>
        <w:rPr>
          <w:rFonts w:eastAsia="Cambria" w:cs="font277" w:ascii="Consolas" w:hAnsi="Consolas"/>
          <w:szCs w:val="24"/>
          <w:shd w:fill="F8F8F8" w:val="clear"/>
          <w:lang w:val="en"/>
        </w:rPr>
        <w:t xml:space="preserve"> {</w:t>
      </w:r>
      <w:r>
        <w:rPr>
          <w:rFonts w:eastAsia="Cambria" w:cs="font277" w:ascii="Cambria" w:hAnsi="Cambria"/>
          <w:sz w:val="24"/>
          <w:szCs w:val="24"/>
          <w:lang w:val="en"/>
        </w:rPr>
        <w:br/>
      </w:r>
      <w:r>
        <w:rPr>
          <w:rFonts w:eastAsia="Cambria" w:cs="font277" w:ascii="Consolas" w:hAnsi="Consolas"/>
          <w:szCs w:val="24"/>
          <w:shd w:fill="F8F8F8" w:val="clear"/>
          <w:lang w:val="en"/>
        </w:rPr>
        <w:t xml:space="preserve">      c : </w:t>
      </w:r>
      <w:r>
        <w:rPr>
          <w:rFonts w:eastAsia="Cambria" w:cs="font277" w:ascii="Consolas" w:hAnsi="Consolas"/>
          <w:color w:val="0000CF"/>
          <w:szCs w:val="24"/>
          <w:shd w:fill="F8F8F8" w:val="clear"/>
          <w:lang w:val="en"/>
        </w:rPr>
        <w:t>3.e1</w:t>
      </w:r>
      <w:r>
        <w:rPr>
          <w:rFonts w:eastAsia="Cambria" w:cs="font277" w:ascii="Consolas" w:hAnsi="Consolas"/>
          <w:szCs w:val="24"/>
          <w:shd w:fill="F8F8F8" w:val="clear"/>
          <w:lang w:val="en"/>
        </w:rPr>
        <w:t xml:space="preserve">,      </w:t>
      </w:r>
      <w:r>
        <w:rPr>
          <w:rFonts w:eastAsia="Cambria" w:cs="font277" w:ascii="Consolas" w:hAnsi="Consolas"/>
          <w:i/>
          <w:color w:val="8F5902"/>
          <w:szCs w:val="24"/>
          <w:shd w:fill="F8F8F8" w:val="clear"/>
          <w:lang w:val="en"/>
        </w:rPr>
        <w:t>// cohesion</w:t>
      </w:r>
      <w:r>
        <w:rPr>
          <w:rFonts w:eastAsia="Cambria" w:cs="font277" w:ascii="Cambria" w:hAnsi="Cambria"/>
          <w:sz w:val="24"/>
          <w:szCs w:val="24"/>
          <w:lang w:val="en"/>
        </w:rPr>
        <w:br/>
      </w:r>
      <w:r>
        <w:rPr>
          <w:rFonts w:eastAsia="Cambria" w:cs="font277" w:ascii="Consolas" w:hAnsi="Consolas"/>
          <w:szCs w:val="24"/>
          <w:shd w:fill="F8F8F8" w:val="clear"/>
          <w:lang w:val="en"/>
        </w:rPr>
        <w:t xml:space="preserve">      phi : </w:t>
      </w:r>
      <w:r>
        <w:rPr>
          <w:rFonts w:eastAsia="Cambria" w:cs="font277" w:ascii="Consolas" w:hAnsi="Consolas"/>
          <w:color w:val="0000CF"/>
          <w:szCs w:val="24"/>
          <w:shd w:fill="F8F8F8" w:val="clear"/>
          <w:lang w:val="en"/>
        </w:rPr>
        <w:t>0.174532925199433</w:t>
      </w:r>
      <w:r>
        <w:rPr>
          <w:rFonts w:eastAsia="Cambria" w:cs="font277" w:ascii="Consolas" w:hAnsi="Consolas"/>
          <w:szCs w:val="24"/>
          <w:shd w:fill="F8F8F8" w:val="clear"/>
          <w:lang w:val="en"/>
        </w:rPr>
        <w:t xml:space="preserve">,    </w:t>
      </w:r>
      <w:r>
        <w:rPr>
          <w:rFonts w:eastAsia="Cambria" w:cs="font277" w:ascii="Consolas" w:hAnsi="Consolas"/>
          <w:i/>
          <w:color w:val="8F5902"/>
          <w:szCs w:val="24"/>
          <w:shd w:fill="F8F8F8" w:val="clear"/>
          <w:lang w:val="en"/>
        </w:rPr>
        <w:t>// friction angle or dilatancy angle</w:t>
      </w:r>
      <w:r>
        <w:rPr>
          <w:rFonts w:eastAsia="Cambria" w:cs="font277" w:ascii="Cambria" w:hAnsi="Cambria"/>
          <w:sz w:val="24"/>
          <w:szCs w:val="24"/>
          <w:lang w:val="en"/>
        </w:rPr>
        <w:br/>
      </w:r>
      <w:r>
        <w:rPr>
          <w:rFonts w:eastAsia="Cambria" w:cs="font277" w:ascii="Consolas" w:hAnsi="Consolas"/>
          <w:szCs w:val="24"/>
          <w:shd w:fill="F8F8F8" w:val="clear"/>
          <w:lang w:val="en"/>
        </w:rPr>
        <w:t xml:space="preserve">      lodeT : </w:t>
      </w:r>
      <w:r>
        <w:rPr>
          <w:rFonts w:eastAsia="Cambria" w:cs="font277" w:ascii="Consolas" w:hAnsi="Consolas"/>
          <w:color w:val="0000CF"/>
          <w:szCs w:val="24"/>
          <w:shd w:fill="F8F8F8" w:val="clear"/>
          <w:lang w:val="en"/>
        </w:rPr>
        <w:t>0.506145483078356</w:t>
      </w:r>
      <w:r>
        <w:rPr>
          <w:rFonts w:eastAsia="Cambria" w:cs="font277" w:ascii="Consolas" w:hAnsi="Consolas"/>
          <w:szCs w:val="24"/>
          <w:shd w:fill="F8F8F8" w:val="clear"/>
          <w:lang w:val="en"/>
        </w:rPr>
        <w:t xml:space="preserve">,  </w:t>
      </w:r>
      <w:r>
        <w:rPr>
          <w:rFonts w:eastAsia="Cambria" w:cs="font277" w:ascii="Consolas" w:hAnsi="Consolas"/>
          <w:i/>
          <w:color w:val="8F5902"/>
          <w:szCs w:val="24"/>
          <w:shd w:fill="F8F8F8" w:val="clear"/>
          <w:lang w:val="en"/>
        </w:rPr>
        <w:t>// transition angle</w:t>
      </w:r>
      <w:r>
        <w:rPr>
          <w:rFonts w:eastAsia="Cambria" w:cs="font277" w:ascii="Cambria" w:hAnsi="Cambria"/>
          <w:sz w:val="24"/>
          <w:szCs w:val="24"/>
          <w:lang w:val="en"/>
        </w:rPr>
        <w:t xml:space="preserve"> </w:t>
        <w:br/>
      </w:r>
      <w:r>
        <w:rPr>
          <w:rFonts w:eastAsia="Cambria" w:cs="font277" w:ascii="Consolas" w:hAnsi="Consolas"/>
          <w:szCs w:val="24"/>
          <w:shd w:fill="F8F8F8" w:val="clear"/>
          <w:lang w:val="en"/>
        </w:rPr>
        <w:t xml:space="preserve">      a : </w:t>
      </w:r>
      <w:r>
        <w:rPr>
          <w:rFonts w:eastAsia="Cambria" w:cs="font277" w:ascii="Consolas" w:hAnsi="Consolas"/>
          <w:color w:val="0000CF"/>
          <w:szCs w:val="24"/>
          <w:shd w:fill="F8F8F8" w:val="clear"/>
          <w:lang w:val="en"/>
        </w:rPr>
        <w:t>3e1</w:t>
      </w:r>
      <w:r>
        <w:rPr>
          <w:rFonts w:eastAsia="Cambria" w:cs="font277" w:ascii="Consolas" w:hAnsi="Consolas"/>
          <w:szCs w:val="24"/>
          <w:shd w:fill="F8F8F8" w:val="clear"/>
          <w:lang w:val="en"/>
        </w:rPr>
        <w:t xml:space="preserve">       </w:t>
      </w:r>
      <w:r>
        <w:rPr>
          <w:rFonts w:eastAsia="Cambria" w:cs="font277" w:ascii="Consolas" w:hAnsi="Consolas"/>
          <w:i/>
          <w:color w:val="8F5902"/>
          <w:szCs w:val="24"/>
          <w:shd w:fill="F8F8F8" w:val="clear"/>
          <w:lang w:val="en"/>
        </w:rPr>
        <w:t>// tension cuff-off parameter</w:t>
      </w:r>
      <w:r>
        <w:rPr>
          <w:rFonts w:eastAsia="Cambria" w:cs="font277" w:ascii="Cambria" w:hAnsi="Cambria"/>
          <w:sz w:val="24"/>
          <w:szCs w:val="24"/>
          <w:lang w:val="en"/>
        </w:rPr>
        <w:br/>
      </w:r>
      <w:r>
        <w:rPr>
          <w:rFonts w:eastAsia="Cambria" w:cs="font277" w:ascii="Consolas" w:hAnsi="Consolas"/>
          <w:szCs w:val="24"/>
          <w:shd w:fill="F8F8F8" w:val="clear"/>
          <w:lang w:val="en"/>
        </w:rPr>
        <w:t xml:space="preserve">    },</w:t>
      </w:r>
      <w:r>
        <w:rPr>
          <w:rFonts w:eastAsia="Cambria" w:cs="font277" w:ascii="Cambria" w:hAnsi="Cambria"/>
          <w:sz w:val="24"/>
          <w:szCs w:val="24"/>
          <w:lang w:val="en"/>
        </w:rPr>
        <w:br/>
      </w:r>
      <w:r>
        <w:rPr>
          <w:rFonts w:eastAsia="Cambria" w:cs="font277" w:ascii="Consolas" w:hAnsi="Consolas"/>
          <w:szCs w:val="24"/>
          <w:shd w:fill="F8F8F8" w:val="clear"/>
          <w:lang w:val="en"/>
        </w:rPr>
        <w:t xml:space="preserve">    isotropic_hardening : </w:t>
      </w:r>
      <w:r>
        <w:rPr>
          <w:rFonts w:eastAsia="Cambria" w:cs="font277" w:ascii="Consolas" w:hAnsi="Consolas"/>
          <w:color w:val="4E9A06"/>
          <w:szCs w:val="24"/>
          <w:shd w:fill="F8F8F8" w:val="clear"/>
          <w:lang w:val="en"/>
        </w:rPr>
        <w:t>"Linear"</w:t>
      </w:r>
      <w:r>
        <w:rPr>
          <w:rFonts w:eastAsia="Cambria" w:cs="font277" w:ascii="Consolas" w:hAnsi="Consolas"/>
          <w:szCs w:val="24"/>
          <w:shd w:fill="F8F8F8" w:val="clear"/>
          <w:lang w:val="en"/>
        </w:rPr>
        <w:t xml:space="preserve"> {R0 : </w:t>
      </w:r>
      <w:r>
        <w:rPr>
          <w:rFonts w:eastAsia="Cambria" w:cs="font277" w:ascii="Consolas" w:hAnsi="Consolas"/>
          <w:color w:val="4E9A06"/>
          <w:szCs w:val="24"/>
          <w:shd w:fill="F8F8F8" w:val="clear"/>
          <w:lang w:val="en"/>
        </w:rPr>
        <w:t>"0"</w:t>
      </w:r>
      <w:r>
        <w:rPr>
          <w:rFonts w:eastAsia="Cambria" w:cs="font277" w:ascii="Consolas" w:hAnsi="Consolas"/>
          <w:szCs w:val="24"/>
          <w:shd w:fill="F8F8F8" w:val="clear"/>
          <w:lang w:val="en"/>
        </w:rPr>
        <w:t>}</w:t>
      </w:r>
      <w:r>
        <w:rPr>
          <w:rFonts w:eastAsia="Cambria" w:cs="font277" w:ascii="Cambria" w:hAnsi="Cambria"/>
          <w:sz w:val="24"/>
          <w:szCs w:val="24"/>
          <w:lang w:val="en"/>
        </w:rPr>
        <w:br/>
      </w:r>
      <w:r>
        <w:rPr>
          <w:rFonts w:eastAsia="Cambria" w:cs="font277" w:ascii="Consolas" w:hAnsi="Consolas"/>
          <w:szCs w:val="24"/>
          <w:shd w:fill="F8F8F8" w:val="clear"/>
          <w:lang w:val="en"/>
        </w:rPr>
        <w:t xml:space="preserve">  }</w:t>
      </w:r>
      <w:r>
        <w:rPr>
          <w:rFonts w:eastAsia="Cambria" w:cs="font277" w:ascii="Cambria" w:hAnsi="Cambria"/>
          <w:sz w:val="24"/>
          <w:szCs w:val="24"/>
          <w:lang w:val="en"/>
        </w:rPr>
        <w:br/>
      </w:r>
      <w:r>
        <w:rPr>
          <w:rFonts w:eastAsia="Cambria" w:cs="font277" w:ascii="Consolas" w:hAnsi="Consolas"/>
          <w:szCs w:val="24"/>
          <w:shd w:fill="F8F8F8" w:val="clear"/>
          <w:lang w:val="en"/>
        </w:rPr>
        <w:t>};</w:t>
      </w:r>
      <w:bookmarkStart w:id="1" w:name="X3eeee4fa518572b4f94b3b41b6da4da48bd0c58"/>
      <w:bookmarkStart w:id="2" w:name="sec%253Aiaea2021%253Adsl"/>
      <w:bookmarkEnd w:id="1"/>
      <w:bookmarkEnd w:id="2"/>
    </w:p>
    <w:p>
      <w:pPr>
        <w:pStyle w:val="Authornameandaffiliation"/>
        <w:ind w:left="0" w:hanging="0"/>
        <w:jc w:val="both"/>
        <w:rPr>
          <w:sz w:val="24"/>
          <w:szCs w:val="24"/>
          <w:lang w:val="en"/>
        </w:rPr>
      </w:pPr>
      <w:r>
        <w:rPr>
          <w:sz w:val="24"/>
          <w:szCs w:val="24"/>
          <w:lang w:val="en"/>
        </w:rPr>
      </w:r>
    </w:p>
    <w:p>
      <w:pPr>
        <w:pStyle w:val="Authornameandaffiliation"/>
        <w:ind w:left="0" w:hanging="0"/>
        <w:jc w:val="both"/>
        <w:rPr>
          <w:b/>
          <w:b/>
          <w:bCs/>
          <w:sz w:val="24"/>
          <w:szCs w:val="24"/>
          <w:lang w:val="en"/>
        </w:rPr>
      </w:pPr>
      <w:r>
        <w:rPr>
          <w:b/>
          <w:bCs/>
          <w:sz w:val="24"/>
          <w:szCs w:val="24"/>
          <w:lang w:val="en"/>
        </w:rPr>
        <w:t>2.2 Portability of MFront implementations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Implementations of MFront are translated into a set of C++ sources specific to the targeted language or solver through the notion of interfaces.</w:t>
      </w:r>
    </w:p>
    <w:p>
      <w:pPr>
        <w:pStyle w:val="Authornameandaffiliation"/>
        <w:ind w:left="720" w:hanging="0"/>
        <w:jc w:val="both"/>
        <w:rPr>
          <w:b/>
          <w:b/>
          <w:bCs/>
          <w:sz w:val="24"/>
          <w:szCs w:val="24"/>
          <w:lang w:val="en"/>
        </w:rPr>
      </w:pPr>
      <w:r>
        <w:rPr>
          <w:b/>
          <w:bCs/>
          <w:sz w:val="24"/>
          <w:szCs w:val="24"/>
          <w:lang w:val="en"/>
        </w:rPr>
      </w:r>
    </w:p>
    <w:p>
      <w:pPr>
        <w:pStyle w:val="Authornameandaffiliation"/>
        <w:numPr>
          <w:ilvl w:val="2"/>
          <w:numId w:val="10"/>
        </w:numPr>
        <w:jc w:val="both"/>
        <w:rPr>
          <w:b/>
          <w:b/>
          <w:bCs/>
          <w:sz w:val="24"/>
          <w:szCs w:val="24"/>
          <w:lang w:val="en"/>
        </w:rPr>
      </w:pPr>
      <w:r>
        <w:rPr>
          <w:b/>
          <w:bCs/>
          <w:sz w:val="24"/>
          <w:szCs w:val="24"/>
          <w:lang w:val="en"/>
        </w:rPr>
        <w:t>Available interfaces for mechanical behaviours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For mechanical behaviours, MFront provides interfaces to a large number of solvers:</w:t>
      </w:r>
    </w:p>
    <w:p>
      <w:pPr>
        <w:pStyle w:val="Authornameandaffiliation"/>
        <w:numPr>
          <w:ilvl w:val="0"/>
          <w:numId w:val="7"/>
        </w:numPr>
        <w:jc w:val="both"/>
        <w:rPr/>
      </w:pPr>
      <w:r>
        <w:rPr>
          <w:sz w:val="24"/>
          <w:szCs w:val="24"/>
          <w:lang w:val="en"/>
        </w:rPr>
        <w:t>Industrial nuclear fuel performance codes such as Cyrano [</w:t>
      </w:r>
      <w:hyperlink w:anchor="ref-petry_cyrano3_2015">
        <w:r>
          <w:rPr>
            <w:rStyle w:val="LienInternet"/>
            <w:sz w:val="24"/>
            <w:szCs w:val="24"/>
            <w:lang w:val="en"/>
          </w:rPr>
          <w:t>6</w:t>
        </w:r>
      </w:hyperlink>
      <w:r>
        <w:rPr>
          <w:sz w:val="24"/>
          <w:szCs w:val="24"/>
          <w:lang w:val="en"/>
        </w:rPr>
        <w:t>], Copernic [</w:t>
      </w:r>
      <w:hyperlink w:anchor="ref-garnier_copernic_2004-1">
        <w:r>
          <w:rPr>
            <w:rStyle w:val="LienInternet"/>
            <w:sz w:val="24"/>
            <w:szCs w:val="24"/>
            <w:lang w:val="en"/>
          </w:rPr>
          <w:t>7</w:t>
        </w:r>
      </w:hyperlink>
      <w:r>
        <w:rPr>
          <w:sz w:val="24"/>
          <w:szCs w:val="24"/>
          <w:lang w:val="en"/>
        </w:rPr>
        <w:t>] and Galileo [</w:t>
      </w:r>
      <w:hyperlink w:anchor="ref-vioujard_galileo_2010">
        <w:r>
          <w:rPr>
            <w:rStyle w:val="LienInternet"/>
            <w:sz w:val="24"/>
            <w:szCs w:val="24"/>
            <w:lang w:val="en"/>
          </w:rPr>
          <w:t>8</w:t>
        </w:r>
      </w:hyperlink>
      <w:r>
        <w:rPr>
          <w:sz w:val="24"/>
          <w:szCs w:val="24"/>
          <w:lang w:val="en"/>
        </w:rPr>
        <w:t>].</w:t>
      </w:r>
    </w:p>
    <w:p>
      <w:pPr>
        <w:pStyle w:val="Authornameandaffiliation"/>
        <w:numPr>
          <w:ilvl w:val="0"/>
          <w:numId w:val="7"/>
        </w:numPr>
        <w:jc w:val="both"/>
        <w:rPr/>
      </w:pPr>
      <w:r>
        <w:rPr>
          <w:sz w:val="24"/>
          <w:szCs w:val="24"/>
          <w:lang w:val="en"/>
        </w:rPr>
        <w:t xml:space="preserve">Open-source or research finite element solvers, such as </w:t>
      </w:r>
      <w:hyperlink r:id="rId4">
        <w:r>
          <w:rPr>
            <w:rStyle w:val="LienInternet"/>
            <w:sz w:val="24"/>
            <w:szCs w:val="24"/>
            <w:lang w:val="en"/>
          </w:rPr>
          <w:t>Cast3M</w:t>
        </w:r>
      </w:hyperlink>
      <w:r>
        <w:rPr>
          <w:sz w:val="24"/>
          <w:szCs w:val="24"/>
          <w:lang w:val="en"/>
        </w:rPr>
        <w:t xml:space="preserve">, </w:t>
      </w:r>
      <w:hyperlink r:id="rId5">
        <w:r>
          <w:rPr>
            <w:rStyle w:val="LienInternet"/>
            <w:sz w:val="24"/>
            <w:szCs w:val="24"/>
            <w:lang w:val="en"/>
          </w:rPr>
          <w:t>code_aster</w:t>
        </w:r>
      </w:hyperlink>
      <w:r>
        <w:rPr>
          <w:sz w:val="24"/>
          <w:szCs w:val="24"/>
          <w:lang w:val="en"/>
        </w:rPr>
        <w:t xml:space="preserve">, </w:t>
      </w:r>
      <w:hyperlink r:id="rId6">
        <w:r>
          <w:rPr>
            <w:rStyle w:val="LienInternet"/>
            <w:sz w:val="24"/>
            <w:szCs w:val="24"/>
            <w:lang w:val="en"/>
          </w:rPr>
          <w:t>Europlexus</w:t>
        </w:r>
      </w:hyperlink>
      <w:r>
        <w:rPr>
          <w:sz w:val="24"/>
          <w:szCs w:val="24"/>
          <w:lang w:val="en"/>
        </w:rPr>
        <w:t xml:space="preserve">, </w:t>
      </w:r>
      <w:hyperlink r:id="rId7">
        <w:r>
          <w:rPr>
            <w:rStyle w:val="LienInternet"/>
            <w:sz w:val="24"/>
            <w:szCs w:val="24"/>
            <w:lang w:val="en"/>
          </w:rPr>
          <w:t>CalculiX</w:t>
        </w:r>
      </w:hyperlink>
      <w:r>
        <w:rPr>
          <w:sz w:val="24"/>
          <w:szCs w:val="24"/>
          <w:lang w:val="en"/>
        </w:rPr>
        <w:t>.</w:t>
      </w:r>
    </w:p>
    <w:p>
      <w:pPr>
        <w:pStyle w:val="Authornameandaffiliation"/>
        <w:numPr>
          <w:ilvl w:val="0"/>
          <w:numId w:val="7"/>
        </w:numPr>
        <w:jc w:val="both"/>
        <w:rPr/>
      </w:pPr>
      <w:r>
        <w:rPr>
          <w:sz w:val="24"/>
          <w:szCs w:val="24"/>
          <w:lang w:val="en"/>
        </w:rPr>
        <w:t xml:space="preserve">Commercial finite element solvers such as </w:t>
      </w:r>
      <w:hyperlink r:id="rId8">
        <w:r>
          <w:rPr>
            <w:rStyle w:val="LienInternet"/>
            <w:sz w:val="24"/>
            <w:szCs w:val="24"/>
            <w:lang w:val="en"/>
          </w:rPr>
          <w:t>Abaqus/Standard</w:t>
        </w:r>
      </w:hyperlink>
      <w:r>
        <w:rPr>
          <w:sz w:val="24"/>
          <w:szCs w:val="24"/>
          <w:lang w:val="en"/>
        </w:rPr>
        <w:t xml:space="preserve">, </w:t>
      </w:r>
      <w:hyperlink r:id="rId9">
        <w:r>
          <w:rPr>
            <w:rStyle w:val="LienInternet"/>
            <w:sz w:val="24"/>
            <w:szCs w:val="24"/>
            <w:lang w:val="en"/>
          </w:rPr>
          <w:t>Abaqus/Explicit</w:t>
        </w:r>
      </w:hyperlink>
      <w:r>
        <w:rPr>
          <w:sz w:val="24"/>
          <w:szCs w:val="24"/>
          <w:lang w:val="en"/>
        </w:rPr>
        <w:t xml:space="preserve">, </w:t>
      </w:r>
      <w:hyperlink r:id="rId10">
        <w:r>
          <w:rPr>
            <w:rStyle w:val="LienInternet"/>
            <w:sz w:val="24"/>
            <w:szCs w:val="24"/>
            <w:lang w:val="en"/>
          </w:rPr>
          <w:t>Ansys</w:t>
        </w:r>
      </w:hyperlink>
      <w:r>
        <w:rPr>
          <w:sz w:val="24"/>
          <w:szCs w:val="24"/>
          <w:lang w:val="en"/>
        </w:rPr>
        <w:t xml:space="preserve">, </w:t>
      </w:r>
      <w:hyperlink r:id="rId11">
        <w:r>
          <w:rPr>
            <w:rStyle w:val="LienInternet"/>
            <w:sz w:val="24"/>
            <w:szCs w:val="24"/>
            <w:lang w:val="en"/>
          </w:rPr>
          <w:t>ZMAT</w:t>
        </w:r>
      </w:hyperlink>
    </w:p>
    <w:p>
      <w:pPr>
        <w:pStyle w:val="Authornameandaffiliation"/>
        <w:numPr>
          <w:ilvl w:val="0"/>
          <w:numId w:val="7"/>
        </w:numPr>
        <w:jc w:val="both"/>
        <w:rPr/>
      </w:pPr>
      <w:r>
        <w:rPr>
          <w:sz w:val="24"/>
          <w:szCs w:val="24"/>
          <w:lang w:val="en"/>
        </w:rPr>
        <w:t xml:space="preserve">Fast-Fourier Transform solvers such as TMFTT and </w:t>
      </w:r>
      <w:hyperlink r:id="rId12">
        <w:r>
          <w:rPr>
            <w:rStyle w:val="LienInternet"/>
            <w:sz w:val="24"/>
            <w:szCs w:val="24"/>
            <w:lang w:val="en"/>
          </w:rPr>
          <w:t>AMITEX_FFTP</w:t>
        </w:r>
      </w:hyperlink>
      <w:r>
        <w:rPr>
          <w:sz w:val="24"/>
          <w:szCs w:val="24"/>
          <w:lang w:val="en"/>
        </w:rPr>
        <w:t>.</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pPr>
      <w:r>
        <w:rPr>
          <w:sz w:val="24"/>
          <w:szCs w:val="24"/>
          <w:lang w:val="en"/>
        </w:rPr>
        <w:t xml:space="preserve">Experimental interfaces are being considered for </w:t>
      </w:r>
      <w:hyperlink r:id="rId13">
        <w:r>
          <w:rPr>
            <w:rStyle w:val="LienInternet"/>
            <w:sz w:val="24"/>
            <w:szCs w:val="24"/>
            <w:lang w:val="en"/>
          </w:rPr>
          <w:t>diana-fea</w:t>
        </w:r>
      </w:hyperlink>
      <w:r>
        <w:rPr>
          <w:sz w:val="24"/>
          <w:szCs w:val="24"/>
          <w:lang w:val="en"/>
        </w:rPr>
        <w:t xml:space="preserve">, </w:t>
      </w:r>
      <w:hyperlink r:id="rId14">
        <w:r>
          <w:rPr>
            <w:rStyle w:val="LienInternet"/>
            <w:sz w:val="24"/>
            <w:szCs w:val="24"/>
            <w:lang w:val="en"/>
          </w:rPr>
          <w:t>COMSOL Multiphysics</w:t>
        </w:r>
      </w:hyperlink>
      <w:r>
        <w:rPr>
          <w:sz w:val="24"/>
          <w:szCs w:val="24"/>
          <w:lang w:val="en"/>
        </w:rPr>
        <w:t xml:space="preserve"> and </w:t>
      </w:r>
      <w:hyperlink r:id="rId15">
        <w:r>
          <w:rPr>
            <w:rStyle w:val="LienInternet"/>
            <w:sz w:val="24"/>
            <w:szCs w:val="24"/>
            <w:lang w:val="en"/>
          </w:rPr>
          <w:t>LS-DYNA</w:t>
        </w:r>
      </w:hyperlink>
      <w:r>
        <w:rPr>
          <w:sz w:val="24"/>
          <w:szCs w:val="24"/>
          <w:lang w:val="en"/>
        </w:rPr>
        <w:t>.</w:t>
      </w:r>
    </w:p>
    <w:p>
      <w:pPr>
        <w:pStyle w:val="Authornameandaffiliation"/>
        <w:ind w:left="480" w:hanging="0"/>
        <w:jc w:val="both"/>
        <w:rPr>
          <w:b/>
          <w:b/>
          <w:bCs/>
          <w:sz w:val="24"/>
          <w:szCs w:val="24"/>
          <w:lang w:val="en"/>
        </w:rPr>
      </w:pPr>
      <w:r>
        <w:rPr>
          <w:b/>
          <w:bCs/>
          <w:sz w:val="24"/>
          <w:szCs w:val="24"/>
          <w:lang w:val="en"/>
        </w:rPr>
      </w:r>
    </w:p>
    <w:p>
      <w:pPr>
        <w:pStyle w:val="Authornameandaffiliation"/>
        <w:numPr>
          <w:ilvl w:val="2"/>
          <w:numId w:val="10"/>
        </w:numPr>
        <w:jc w:val="both"/>
        <w:rPr>
          <w:b/>
          <w:b/>
          <w:bCs/>
          <w:sz w:val="24"/>
          <w:szCs w:val="24"/>
          <w:lang w:val="en"/>
        </w:rPr>
      </w:pPr>
      <w:r>
        <w:rPr>
          <w:b/>
          <w:bCs/>
          <w:sz w:val="24"/>
          <w:szCs w:val="24"/>
          <w:lang w:val="en"/>
        </w:rPr>
        <w:t>The MFrontGenericInterfaceSupport (MGIS) project</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pPr>
      <w:r>
        <w:rPr>
          <w:sz w:val="24"/>
          <w:szCs w:val="24"/>
          <w:lang w:val="en"/>
        </w:rPr>
        <w:t>The MFrontGenericInterfaceSupport (MGIS) project has been initiated as an answer to the growing interest for coupling MFront with various open-source and commercial solvers [</w:t>
      </w:r>
      <w:hyperlink w:anchor="X01552cf3f0482bc543468319cc90e64d47a06e6">
        <w:r>
          <w:rPr>
            <w:rStyle w:val="LienInternet"/>
            <w:sz w:val="24"/>
            <w:szCs w:val="24"/>
            <w:lang w:val="en"/>
          </w:rPr>
          <w:t>9</w:t>
        </w:r>
      </w:hyperlink>
      <w:r>
        <w:rPr>
          <w:sz w:val="24"/>
          <w:szCs w:val="24"/>
          <w:lang w:val="en"/>
        </w:rPr>
        <w:t>]. This project is written in C++ and provides bindings for C, Python, Fortran and Julia.</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pPr>
      <w:r>
        <w:rPr>
          <w:sz w:val="24"/>
          <w:szCs w:val="24"/>
          <w:lang w:val="en"/>
        </w:rPr>
        <w:t xml:space="preserve">MGIS has been integrated in many project, with various level of integration and maturity, including: </w:t>
      </w:r>
      <w:hyperlink r:id="rId16">
        <w:r>
          <w:rPr>
            <w:rStyle w:val="LienInternet"/>
            <w:sz w:val="24"/>
            <w:szCs w:val="24"/>
            <w:lang w:val="en"/>
          </w:rPr>
          <w:t>OpenGeoSys</w:t>
        </w:r>
      </w:hyperlink>
      <w:r>
        <w:rPr>
          <w:sz w:val="24"/>
          <w:szCs w:val="24"/>
          <w:lang w:val="en"/>
        </w:rPr>
        <w:t xml:space="preserve">, </w:t>
      </w:r>
      <w:hyperlink r:id="rId17">
        <w:r>
          <w:rPr>
            <w:rStyle w:val="LienInternet"/>
            <w:sz w:val="24"/>
            <w:szCs w:val="24"/>
            <w:lang w:val="en"/>
          </w:rPr>
          <w:t>mgis.fenics</w:t>
        </w:r>
      </w:hyperlink>
      <w:r>
        <w:rPr>
          <w:sz w:val="24"/>
          <w:szCs w:val="24"/>
          <w:lang w:val="en"/>
        </w:rPr>
        <w:t xml:space="preserve">, </w:t>
      </w:r>
      <w:hyperlink r:id="rId18">
        <w:r>
          <w:rPr>
            <w:rStyle w:val="LienInternet"/>
            <w:sz w:val="24"/>
            <w:szCs w:val="24"/>
            <w:lang w:val="en"/>
          </w:rPr>
          <w:t>mfem-mgis</w:t>
        </w:r>
      </w:hyperlink>
      <w:r>
        <w:rPr>
          <w:sz w:val="24"/>
          <w:szCs w:val="24"/>
          <w:lang w:val="en"/>
        </w:rPr>
        <w:t>, XPer [</w:t>
      </w:r>
      <w:hyperlink w:anchor="ref-perales:hal-01899269">
        <w:r>
          <w:rPr>
            <w:rStyle w:val="LienInternet"/>
            <w:sz w:val="24"/>
            <w:szCs w:val="24"/>
            <w:lang w:val="en"/>
          </w:rPr>
          <w:t>10</w:t>
        </w:r>
      </w:hyperlink>
      <w:r>
        <w:rPr>
          <w:sz w:val="24"/>
          <w:szCs w:val="24"/>
          <w:lang w:val="en"/>
        </w:rPr>
        <w:t xml:space="preserve">], </w:t>
      </w:r>
      <w:hyperlink r:id="rId19">
        <w:r>
          <w:rPr>
            <w:rStyle w:val="LienInternet"/>
            <w:sz w:val="24"/>
            <w:szCs w:val="24"/>
            <w:lang w:val="en"/>
          </w:rPr>
          <w:t>MoFEM</w:t>
        </w:r>
      </w:hyperlink>
      <w:r>
        <w:rPr>
          <w:sz w:val="24"/>
          <w:szCs w:val="24"/>
          <w:lang w:val="en"/>
        </w:rPr>
        <w:t xml:space="preserve"> [</w:t>
      </w:r>
      <w:hyperlink w:anchor="ref-Kaczmarczyk2020">
        <w:r>
          <w:rPr>
            <w:rStyle w:val="LienInternet"/>
            <w:sz w:val="24"/>
            <w:szCs w:val="24"/>
            <w:lang w:val="en"/>
          </w:rPr>
          <w:t>11</w:t>
        </w:r>
      </w:hyperlink>
      <w:r>
        <w:rPr>
          <w:sz w:val="24"/>
          <w:szCs w:val="24"/>
          <w:lang w:val="en"/>
        </w:rPr>
        <w:t xml:space="preserve">], </w:t>
      </w:r>
      <w:hyperlink r:id="rId20">
        <w:r>
          <w:rPr>
            <w:rStyle w:val="LienInternet"/>
            <w:sz w:val="24"/>
            <w:szCs w:val="24"/>
            <w:lang w:val="en"/>
          </w:rPr>
          <w:t>Kratos Multiphysics</w:t>
        </w:r>
      </w:hyperlink>
      <w:r>
        <w:rPr>
          <w:sz w:val="24"/>
          <w:szCs w:val="24"/>
          <w:lang w:val="en"/>
        </w:rPr>
        <w:t xml:space="preserve">, </w:t>
      </w:r>
      <w:hyperlink r:id="rId21">
        <w:r>
          <w:rPr>
            <w:rStyle w:val="LienInternet"/>
            <w:sz w:val="24"/>
            <w:szCs w:val="24"/>
            <w:lang w:val="en"/>
          </w:rPr>
          <w:t>JuliaFEM</w:t>
        </w:r>
      </w:hyperlink>
      <w:r>
        <w:rPr>
          <w:sz w:val="24"/>
          <w:szCs w:val="24"/>
          <w:lang w:val="en"/>
        </w:rPr>
        <w:t xml:space="preserve">, </w:t>
      </w:r>
      <w:hyperlink r:id="rId22">
        <w:r>
          <w:rPr>
            <w:rStyle w:val="LienInternet"/>
            <w:sz w:val="24"/>
            <w:szCs w:val="24"/>
            <w:lang w:val="en"/>
          </w:rPr>
          <w:t>OOFEM</w:t>
        </w:r>
      </w:hyperlink>
      <w:r>
        <w:rPr>
          <w:sz w:val="24"/>
          <w:szCs w:val="24"/>
          <w:lang w:val="en"/>
        </w:rPr>
        <w:t xml:space="preserve">, </w:t>
      </w:r>
      <w:hyperlink r:id="rId23">
        <w:r>
          <w:rPr>
            <w:rStyle w:val="LienInternet"/>
            <w:sz w:val="24"/>
            <w:szCs w:val="24"/>
            <w:lang w:val="en"/>
          </w:rPr>
          <w:t>NairnMPM</w:t>
        </w:r>
      </w:hyperlink>
      <w:r>
        <w:rPr>
          <w:sz w:val="24"/>
          <w:szCs w:val="24"/>
          <w:lang w:val="en"/>
        </w:rPr>
        <w:t xml:space="preserve">, </w:t>
      </w:r>
      <w:hyperlink r:id="rId24">
        <w:r>
          <w:rPr>
            <w:rStyle w:val="LienInternet"/>
            <w:sz w:val="24"/>
            <w:szCs w:val="24"/>
            <w:lang w:val="en"/>
          </w:rPr>
          <w:t>Disk++</w:t>
        </w:r>
      </w:hyperlink>
      <w:r>
        <w:rPr>
          <w:sz w:val="24"/>
          <w:szCs w:val="24"/>
          <w:lang w:val="en"/>
        </w:rPr>
        <w:t>, etc…</w:t>
      </w:r>
    </w:p>
    <w:p>
      <w:pPr>
        <w:pStyle w:val="Authornameandaffiliation"/>
        <w:ind w:left="480" w:hanging="0"/>
        <w:jc w:val="both"/>
        <w:rPr>
          <w:b/>
          <w:b/>
          <w:bCs/>
          <w:sz w:val="24"/>
          <w:szCs w:val="24"/>
          <w:lang w:val="en"/>
        </w:rPr>
      </w:pPr>
      <w:r>
        <w:rPr>
          <w:b/>
          <w:bCs/>
          <w:sz w:val="24"/>
          <w:szCs w:val="24"/>
          <w:lang w:val="en"/>
        </w:rPr>
      </w:r>
    </w:p>
    <w:p>
      <w:pPr>
        <w:pStyle w:val="Authornameandaffiliation"/>
        <w:numPr>
          <w:ilvl w:val="2"/>
          <w:numId w:val="10"/>
        </w:numPr>
        <w:jc w:val="both"/>
        <w:rPr>
          <w:b/>
          <w:b/>
          <w:bCs/>
          <w:sz w:val="24"/>
          <w:szCs w:val="24"/>
          <w:lang w:val="en"/>
        </w:rPr>
      </w:pPr>
      <w:r>
        <w:rPr>
          <w:b/>
          <w:bCs/>
          <w:sz w:val="24"/>
          <w:szCs w:val="24"/>
          <w:lang w:val="en"/>
        </w:rPr>
        <w:t>Legacy implementations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pPr>
      <w:r>
        <w:rPr>
          <w:sz w:val="24"/>
          <w:szCs w:val="24"/>
          <w:lang w:val="en"/>
        </w:rPr>
        <w:t>MFront may also be used as a wrapper to share legacy implementations [</w:t>
      </w:r>
      <w:hyperlink w:anchor="ref-helfer_using_2020">
        <w:r>
          <w:rPr>
            <w:rStyle w:val="LienInternet"/>
            <w:sz w:val="24"/>
            <w:szCs w:val="24"/>
            <w:lang w:val="en"/>
          </w:rPr>
          <w:t>12</w:t>
        </w:r>
      </w:hyperlink>
      <w:r>
        <w:rPr>
          <w:sz w:val="24"/>
          <w:szCs w:val="24"/>
          <w:lang w:val="en"/>
        </w:rPr>
        <w:t>]. A typical use case is to wrap an implementation written in fortran for the umat interface proposed by Abaqus/Standard.</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pPr>
      <w:r>
        <w:rPr>
          <w:sz w:val="24"/>
          <w:szCs w:val="24"/>
          <w:lang w:val="en"/>
        </w:rPr>
        <w:t xml:space="preserve">Using MFront as a wrapper allows users of solvers interfaced with MFront, notably those using </w:t>
      </w:r>
      <w:hyperlink r:id="rId25">
        <w:r>
          <w:rPr>
            <w:rStyle w:val="LienInternet"/>
            <w:sz w:val="24"/>
            <w:szCs w:val="24"/>
            <w:lang w:val="en"/>
          </w:rPr>
          <w:t>MGIS</w:t>
        </w:r>
      </w:hyperlink>
      <w:r>
        <w:rPr>
          <w:sz w:val="24"/>
          <w:szCs w:val="24"/>
          <w:lang w:val="en"/>
        </w:rPr>
        <w:t xml:space="preserve"> to have access to an outstanding collection of behaviour implementations.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It also allows a transition from an existing implementation to an MFront implementation and validate the new implementation both in terms of physical results and numerical performances. Hopefully, the latter may be more efficient and maintanable.</w:t>
      </w:r>
      <w:bookmarkStart w:id="3" w:name="legacy-implementations"/>
      <w:bookmarkStart w:id="4" w:name="sec%253Aiaea2021%253Ainterfaces"/>
      <w:bookmarkStart w:id="5" w:name="sec%253Aiaea2021%253Amfront"/>
      <w:bookmarkEnd w:id="3"/>
      <w:bookmarkEnd w:id="4"/>
      <w:bookmarkEnd w:id="5"/>
    </w:p>
    <w:p>
      <w:pPr>
        <w:pStyle w:val="Authornameandaffiliation"/>
        <w:ind w:left="0" w:hanging="0"/>
        <w:jc w:val="both"/>
        <w:rPr>
          <w:b/>
          <w:b/>
          <w:bCs/>
          <w:sz w:val="24"/>
          <w:szCs w:val="24"/>
          <w:lang w:val="en"/>
        </w:rPr>
      </w:pPr>
      <w:r>
        <w:rPr>
          <w:b/>
          <w:bCs/>
          <w:sz w:val="24"/>
          <w:szCs w:val="24"/>
          <w:lang w:val="en"/>
        </w:rPr>
      </w:r>
    </w:p>
    <w:p>
      <w:pPr>
        <w:pStyle w:val="Authornameandaffiliation"/>
        <w:numPr>
          <w:ilvl w:val="0"/>
          <w:numId w:val="10"/>
        </w:numPr>
        <w:jc w:val="both"/>
        <w:rPr>
          <w:b/>
          <w:b/>
          <w:bCs/>
          <w:sz w:val="24"/>
          <w:szCs w:val="24"/>
          <w:lang w:val="en"/>
        </w:rPr>
      </w:pPr>
      <w:r>
        <w:rPr>
          <w:b/>
          <w:bCs/>
          <w:sz w:val="24"/>
          <w:szCs w:val="24"/>
          <w:lang w:val="en"/>
        </w:rPr>
        <w:t>Material knowledge management within the PLEIADES and MAP platforms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MFront is one of the basic tools used to build a rigorous material knowledge management strategy within PLEIADES platform. Such strategy is essential for the verification and validation of fuel performances codes. The same concerns are shared by the MAP platform which provides advanced constitutive laws to support EDF engineering studies.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A working group, called VAES, a french acronym for Separated Effect Validation, composed by members of CEA, EDF and FRAMATOME has been constituted to:</w:t>
      </w:r>
    </w:p>
    <w:p>
      <w:pPr>
        <w:pStyle w:val="Authornameandaffiliation"/>
        <w:ind w:left="0" w:hanging="0"/>
        <w:jc w:val="both"/>
        <w:rPr>
          <w:sz w:val="24"/>
          <w:szCs w:val="24"/>
          <w:lang w:val="en"/>
        </w:rPr>
      </w:pPr>
      <w:r>
        <w:rPr>
          <w:sz w:val="24"/>
          <w:szCs w:val="24"/>
          <w:lang w:val="en"/>
        </w:rPr>
      </w:r>
    </w:p>
    <w:p>
      <w:pPr>
        <w:pStyle w:val="Authornameandaffiliation"/>
        <w:numPr>
          <w:ilvl w:val="0"/>
          <w:numId w:val="8"/>
        </w:numPr>
        <w:jc w:val="both"/>
        <w:rPr>
          <w:sz w:val="24"/>
          <w:szCs w:val="24"/>
          <w:lang w:val="en"/>
        </w:rPr>
      </w:pPr>
      <w:r>
        <w:rPr>
          <w:sz w:val="24"/>
          <w:szCs w:val="24"/>
          <w:lang w:val="en"/>
        </w:rPr>
        <w:t>Provide common file format to store experimental data, MFront implementations, unit tests and identify the parameters of constitutive equations.</w:t>
      </w:r>
    </w:p>
    <w:p>
      <w:pPr>
        <w:pStyle w:val="Authornameandaffiliation"/>
        <w:numPr>
          <w:ilvl w:val="0"/>
          <w:numId w:val="8"/>
        </w:numPr>
        <w:jc w:val="both"/>
        <w:rPr>
          <w:sz w:val="24"/>
          <w:szCs w:val="24"/>
          <w:lang w:val="en"/>
        </w:rPr>
      </w:pPr>
      <w:r>
        <w:rPr>
          <w:sz w:val="24"/>
          <w:szCs w:val="24"/>
          <w:lang w:val="en"/>
        </w:rPr>
        <w:t>Ensure a consistent path from experimental data to nuclear fuel elements simulation codes. The same implementation used for the identification of the material parameters of the constitutive equations must be used in all the solvers and fuel performance codes of interest.</w:t>
      </w:r>
    </w:p>
    <w:p>
      <w:pPr>
        <w:pStyle w:val="Authornameandaffiliation"/>
        <w:numPr>
          <w:ilvl w:val="0"/>
          <w:numId w:val="8"/>
        </w:numPr>
        <w:jc w:val="both"/>
        <w:rPr>
          <w:sz w:val="24"/>
          <w:szCs w:val="24"/>
          <w:lang w:val="en"/>
        </w:rPr>
      </w:pPr>
      <w:r>
        <w:rPr>
          <w:sz w:val="24"/>
          <w:szCs w:val="24"/>
          <w:lang w:val="en"/>
        </w:rPr>
        <w:t>Create continuous integration projects, such as MFrontGallery</w:t>
      </w:r>
      <w:r>
        <w:rPr>
          <w:rStyle w:val="Ancredenotedebasdepage"/>
          <w:sz w:val="24"/>
          <w:szCs w:val="24"/>
          <w:vertAlign w:val="superscript"/>
          <w:lang w:val="en"/>
        </w:rPr>
        <w:footnoteReference w:id="9"/>
      </w:r>
      <w:r>
        <w:rPr>
          <w:sz w:val="24"/>
          <w:szCs w:val="24"/>
          <w:lang w:val="en"/>
        </w:rPr>
        <w:t>, with can execute appropriate unit-tests which guarantee the non-regression of the results as MFront and the solvers of interest evolve.</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In this process, the identification has been identified as a crucial step. A dedicated tool, called LC0D, based on several open-source dependencies such as MFront and ADAO, has been developed.</w:t>
      </w:r>
      <w:bookmarkStart w:id="6" w:name="sec%253Aiaea2021%253Avaes"/>
      <w:bookmarkEnd w:id="6"/>
    </w:p>
    <w:p>
      <w:pPr>
        <w:pStyle w:val="Authornameandaffiliation"/>
        <w:ind w:left="0" w:hanging="0"/>
        <w:jc w:val="both"/>
        <w:rPr>
          <w:b/>
          <w:b/>
          <w:bCs/>
          <w:sz w:val="24"/>
          <w:szCs w:val="24"/>
          <w:lang w:val="en"/>
        </w:rPr>
      </w:pPr>
      <w:r>
        <w:rPr>
          <w:b/>
          <w:bCs/>
          <w:sz w:val="24"/>
          <w:szCs w:val="24"/>
          <w:lang w:val="en"/>
        </w:rPr>
      </w:r>
    </w:p>
    <w:p>
      <w:pPr>
        <w:pStyle w:val="Authornameandaffiliation"/>
        <w:numPr>
          <w:ilvl w:val="0"/>
          <w:numId w:val="10"/>
        </w:numPr>
        <w:jc w:val="both"/>
        <w:rPr>
          <w:b/>
          <w:b/>
          <w:bCs/>
          <w:sz w:val="24"/>
          <w:szCs w:val="24"/>
          <w:lang w:val="en"/>
        </w:rPr>
      </w:pPr>
      <w:r>
        <w:rPr>
          <w:b/>
          <w:bCs/>
          <w:sz w:val="24"/>
          <w:szCs w:val="24"/>
          <w:lang w:val="en"/>
        </w:rPr>
        <w:t>Conclusions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The MFront code generator is a major building block of the PLEIADES platform.</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Since MFront has been released in open-source in late 2014, a large community of users from the academic and industrial world well beyond the scope of the nuclear industry has grown.</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Thanks to MFront versatility and portability, in the sense detailed in Section 2, a rigorous material knowledge management is being developed by CEA and its industrial partners and applied to the fuel performance codes developed within the PLEIADES platform.</w:t>
      </w:r>
      <w:bookmarkStart w:id="7" w:name="conclusions"/>
      <w:bookmarkEnd w:id="7"/>
    </w:p>
    <w:p>
      <w:pPr>
        <w:pStyle w:val="Authornameandaffiliation"/>
        <w:ind w:left="0" w:hanging="0"/>
        <w:jc w:val="both"/>
        <w:rPr>
          <w:b/>
          <w:b/>
          <w:bCs/>
          <w:sz w:val="24"/>
          <w:szCs w:val="24"/>
          <w:lang w:val="en"/>
        </w:rPr>
      </w:pPr>
      <w:r>
        <w:rPr>
          <w:b/>
          <w:bCs/>
          <w:sz w:val="24"/>
          <w:szCs w:val="24"/>
          <w:lang w:val="en"/>
        </w:rPr>
      </w:r>
    </w:p>
    <w:p>
      <w:pPr>
        <w:pStyle w:val="Authornameandaffiliation"/>
        <w:ind w:left="0" w:hanging="0"/>
        <w:jc w:val="both"/>
        <w:rPr>
          <w:b/>
          <w:b/>
          <w:bCs/>
          <w:sz w:val="24"/>
          <w:szCs w:val="24"/>
          <w:lang w:val="en"/>
        </w:rPr>
      </w:pPr>
      <w:r>
        <w:rPr>
          <w:b/>
          <w:bCs/>
          <w:sz w:val="24"/>
          <w:szCs w:val="24"/>
          <w:lang w:val="en"/>
        </w:rPr>
        <w:t>Acknowledgements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en"/>
        </w:rPr>
      </w:pPr>
      <w:r>
        <w:rPr>
          <w:sz w:val="24"/>
          <w:szCs w:val="24"/>
          <w:lang w:val="en"/>
        </w:rPr>
        <w:t>This research was conducted in the framework of the PLEIADES project, which is supported financially by the CEA (Commissariat à l’Energie Atomique et aux Energies Alternatives), EDF (Electricité de France) and FRAMATOME.</w:t>
      </w:r>
      <w:bookmarkStart w:id="8" w:name="acknowledgements"/>
      <w:bookmarkEnd w:id="8"/>
    </w:p>
    <w:p>
      <w:pPr>
        <w:pStyle w:val="Authornameandaffiliation"/>
        <w:ind w:left="0" w:hanging="0"/>
        <w:jc w:val="both"/>
        <w:rPr>
          <w:b/>
          <w:b/>
          <w:bCs/>
          <w:sz w:val="24"/>
          <w:szCs w:val="24"/>
          <w:lang w:val="en"/>
        </w:rPr>
      </w:pPr>
      <w:r>
        <w:rPr>
          <w:b/>
          <w:bCs/>
          <w:sz w:val="24"/>
          <w:szCs w:val="24"/>
          <w:lang w:val="en"/>
        </w:rPr>
      </w:r>
    </w:p>
    <w:p>
      <w:pPr>
        <w:pStyle w:val="Authornameandaffiliation"/>
        <w:ind w:left="0" w:hanging="0"/>
        <w:jc w:val="both"/>
        <w:rPr>
          <w:b/>
          <w:b/>
          <w:bCs/>
          <w:sz w:val="24"/>
          <w:szCs w:val="24"/>
          <w:lang w:val="en"/>
        </w:rPr>
      </w:pPr>
      <w:r>
        <w:rPr>
          <w:b/>
          <w:bCs/>
          <w:sz w:val="24"/>
          <w:szCs w:val="24"/>
          <w:lang w:val="en"/>
        </w:rPr>
        <w:t>References</w:t>
      </w:r>
    </w:p>
    <w:p>
      <w:pPr>
        <w:pStyle w:val="Authornameandaffiliation"/>
        <w:ind w:left="0" w:hanging="0"/>
        <w:jc w:val="both"/>
        <w:rPr>
          <w:sz w:val="24"/>
          <w:szCs w:val="24"/>
          <w:lang w:val="en"/>
        </w:rPr>
      </w:pPr>
      <w:r>
        <w:rPr>
          <w:sz w:val="24"/>
          <w:szCs w:val="24"/>
          <w:lang w:val="en"/>
        </w:rPr>
      </w:r>
    </w:p>
    <w:p>
      <w:pPr>
        <w:pStyle w:val="Authornameandaffiliation"/>
        <w:ind w:left="0" w:hanging="0"/>
        <w:jc w:val="both"/>
        <w:rPr>
          <w:sz w:val="24"/>
          <w:szCs w:val="24"/>
          <w:lang w:val="fr-FR"/>
        </w:rPr>
      </w:pPr>
      <w:r>
        <w:rPr>
          <w:sz w:val="24"/>
          <w:szCs w:val="24"/>
          <w:lang w:val="en"/>
        </w:rPr>
        <w:t xml:space="preserve">1. </w:t>
        <w:tab/>
        <w:t xml:space="preserve">Marelle, Vincent, Goldbronn, Patrick, Bernaud, Stéphane, Castelier, Étienne, Julien, Jérôme, Nkonga, Katherine, Noirot, Laurence and Ramière, Isabelle. New developments in ALCYONE 2.0 fuel performance code. </w:t>
      </w:r>
      <w:r>
        <w:rPr>
          <w:sz w:val="24"/>
          <w:szCs w:val="24"/>
          <w:lang w:val="fr-FR"/>
        </w:rPr>
        <w:t xml:space="preserve">In : </w:t>
      </w:r>
      <w:r>
        <w:rPr>
          <w:i/>
          <w:sz w:val="24"/>
          <w:szCs w:val="24"/>
          <w:lang w:val="fr-FR"/>
        </w:rPr>
        <w:t>Top fuel</w:t>
      </w:r>
      <w:r>
        <w:rPr>
          <w:sz w:val="24"/>
          <w:szCs w:val="24"/>
          <w:lang w:val="fr-FR"/>
        </w:rPr>
        <w:t xml:space="preserve">. Boise, USA, 2016. </w:t>
      </w:r>
      <w:bookmarkStart w:id="9" w:name="ref-marelle_new_2016"/>
      <w:bookmarkEnd w:id="9"/>
    </w:p>
    <w:p>
      <w:pPr>
        <w:pStyle w:val="Authornameandaffiliation"/>
        <w:ind w:left="0" w:hanging="0"/>
        <w:jc w:val="both"/>
        <w:rPr/>
      </w:pPr>
      <w:r>
        <w:rPr>
          <w:sz w:val="24"/>
          <w:szCs w:val="24"/>
          <w:lang w:val="fr-FR"/>
        </w:rPr>
        <w:t xml:space="preserve">2. </w:t>
        <w:tab/>
        <w:t xml:space="preserve">Helfer, Thomas, Michel, Bruno, Proix, Jean-Michel, Salvo, Maxime, Sercombe, Jérôme and Casella, Michel. </w:t>
      </w:r>
      <w:r>
        <w:rPr>
          <w:sz w:val="24"/>
          <w:szCs w:val="24"/>
          <w:lang w:val="en"/>
        </w:rPr>
        <w:t xml:space="preserve">Introducing the open-source mfront code generator: Application to mechanical behaviours and material knowledge management within the PLEIADES fuel element modelling platform. </w:t>
      </w:r>
      <w:r>
        <w:rPr>
          <w:i/>
          <w:sz w:val="24"/>
          <w:szCs w:val="24"/>
          <w:lang w:val="en"/>
        </w:rPr>
        <w:t>Computers &amp; Mathematics with Applications</w:t>
      </w:r>
      <w:r>
        <w:rPr>
          <w:sz w:val="24"/>
          <w:szCs w:val="24"/>
          <w:lang w:val="en"/>
        </w:rPr>
        <w:t>. September 2015. Vol. 70, no. 5, p. 994–1023. DOI </w:t>
      </w:r>
      <w:hyperlink r:id="rId26">
        <w:r>
          <w:rPr>
            <w:rStyle w:val="LienInternet"/>
            <w:sz w:val="24"/>
            <w:szCs w:val="24"/>
            <w:lang w:val="en"/>
          </w:rPr>
          <w:t>10.1016/j.camwa.2015.06.027</w:t>
        </w:r>
      </w:hyperlink>
      <w:r>
        <w:rPr>
          <w:sz w:val="24"/>
          <w:szCs w:val="24"/>
          <w:lang w:val="en"/>
        </w:rPr>
        <w:t xml:space="preserve">. Available from: </w:t>
      </w:r>
      <w:hyperlink r:id="rId27">
        <w:r>
          <w:rPr>
            <w:rStyle w:val="LienInternet"/>
            <w:sz w:val="24"/>
            <w:szCs w:val="24"/>
            <w:lang w:val="en"/>
          </w:rPr>
          <w:t>http://www.sciencedirect.com/science/article/pii/S0898122115003132</w:t>
        </w:r>
      </w:hyperlink>
    </w:p>
    <w:p>
      <w:pPr>
        <w:pStyle w:val="Authornameandaffiliation"/>
        <w:ind w:left="0" w:hanging="0"/>
        <w:jc w:val="both"/>
        <w:rPr/>
      </w:pPr>
      <w:r>
        <w:rPr>
          <w:sz w:val="24"/>
          <w:szCs w:val="24"/>
          <w:lang w:val="en"/>
        </w:rPr>
        <w:t xml:space="preserve">3. </w:t>
        <w:tab/>
      </w:r>
      <w:r>
        <w:rPr>
          <w:sz w:val="24"/>
          <w:szCs w:val="24"/>
          <w:lang w:val="fr-FR"/>
        </w:rPr>
        <w:t xml:space="preserve">Latourte, Félix, Toulemonde, Charles, Rit, Jean-François, Sanahuja, Julien, Rupin, Nicolas, Ferrari, Jerome, Perron, Hadrien, Bosso, Elodie, Guery, Adrien, Proix, Jean-Michel and Wattrisse, Bertrand. </w:t>
      </w:r>
      <w:r>
        <w:rPr>
          <w:sz w:val="24"/>
          <w:szCs w:val="24"/>
          <w:lang w:val="en"/>
        </w:rPr>
        <w:t xml:space="preserve">The Materials Ageing Plateform: towards a toolbox to perform a wide range of research studies on the behavior of industrial materials. In : </w:t>
      </w:r>
      <w:r>
        <w:rPr>
          <w:i/>
          <w:sz w:val="24"/>
          <w:szCs w:val="24"/>
          <w:lang w:val="en"/>
        </w:rPr>
        <w:t>PhotoMechanics 2013</w:t>
      </w:r>
      <w:r>
        <w:rPr>
          <w:sz w:val="24"/>
          <w:szCs w:val="24"/>
          <w:lang w:val="en"/>
        </w:rPr>
        <w:t xml:space="preserve">. Montpellier, France, May 2013. p. Clé USB. Available from: </w:t>
      </w:r>
      <w:hyperlink r:id="rId28">
        <w:r>
          <w:rPr>
            <w:rStyle w:val="LienInternet"/>
            <w:sz w:val="24"/>
            <w:szCs w:val="24"/>
            <w:lang w:val="en"/>
          </w:rPr>
          <w:t>https://hal.archives-ouvertes.fr/hal-00836332</w:t>
        </w:r>
      </w:hyperlink>
    </w:p>
    <w:p>
      <w:pPr>
        <w:pStyle w:val="Authornameandaffiliation"/>
        <w:ind w:left="0" w:hanging="0"/>
        <w:jc w:val="both"/>
        <w:rPr/>
      </w:pPr>
      <w:r>
        <w:rPr>
          <w:sz w:val="24"/>
          <w:szCs w:val="24"/>
          <w:lang w:val="en"/>
        </w:rPr>
        <w:t xml:space="preserve">4. </w:t>
        <w:tab/>
        <w:t xml:space="preserve">Portelette, Luc, Amodeo, Jonathan, Madec, Ronan, Soulacroix, Julian, Helfer, Thomas and Michel, Bruno. Crystal viscoplastic modeling of UO2 single crystal. </w:t>
      </w:r>
      <w:r>
        <w:rPr>
          <w:i/>
          <w:sz w:val="24"/>
          <w:szCs w:val="24"/>
          <w:lang w:val="en"/>
        </w:rPr>
        <w:t>Journal of Nuclear Materials</w:t>
      </w:r>
      <w:r>
        <w:rPr>
          <w:sz w:val="24"/>
          <w:szCs w:val="24"/>
          <w:lang w:val="en"/>
        </w:rPr>
        <w:t>. 22 June 2018. DOI </w:t>
      </w:r>
      <w:hyperlink r:id="rId29">
        <w:r>
          <w:rPr>
            <w:rStyle w:val="LienInternet"/>
            <w:sz w:val="24"/>
            <w:szCs w:val="24"/>
            <w:lang w:val="en"/>
          </w:rPr>
          <w:t>10.1016/j.jnucmat.2018.06.035</w:t>
        </w:r>
      </w:hyperlink>
      <w:r>
        <w:rPr>
          <w:sz w:val="24"/>
          <w:szCs w:val="24"/>
          <w:lang w:val="en"/>
        </w:rPr>
        <w:t xml:space="preserve">. Available from: </w:t>
      </w:r>
      <w:hyperlink r:id="rId30">
        <w:r>
          <w:rPr>
            <w:rStyle w:val="LienInternet"/>
            <w:sz w:val="24"/>
            <w:szCs w:val="24"/>
            <w:lang w:val="en"/>
          </w:rPr>
          <w:t>http://www.sciencedirect.com/science/article/pii/S0022311518305981</w:t>
        </w:r>
      </w:hyperlink>
    </w:p>
    <w:p>
      <w:pPr>
        <w:pStyle w:val="Authornameandaffiliation"/>
        <w:ind w:left="0" w:hanging="0"/>
        <w:jc w:val="both"/>
        <w:rPr/>
      </w:pPr>
      <w:r>
        <w:rPr>
          <w:sz w:val="24"/>
          <w:szCs w:val="24"/>
          <w:lang w:val="en"/>
        </w:rPr>
        <w:t xml:space="preserve">5. </w:t>
        <w:tab/>
        <w:t xml:space="preserve">Simo, J. C. and Taylor, R. L. Consistent tangent operators for rate-independent elastoplasticity. </w:t>
      </w:r>
      <w:r>
        <w:rPr>
          <w:i/>
          <w:sz w:val="24"/>
          <w:szCs w:val="24"/>
          <w:lang w:val="en"/>
        </w:rPr>
        <w:t>Computer Methods in Applied Mechanics and Engineering</w:t>
      </w:r>
      <w:r>
        <w:rPr>
          <w:sz w:val="24"/>
          <w:szCs w:val="24"/>
          <w:lang w:val="en"/>
        </w:rPr>
        <w:t>. February 1985. Vol. 48, no. 1, p. 101–118. DOI </w:t>
      </w:r>
      <w:hyperlink r:id="rId31">
        <w:r>
          <w:rPr>
            <w:rStyle w:val="LienInternet"/>
            <w:sz w:val="24"/>
            <w:szCs w:val="24"/>
            <w:lang w:val="en"/>
          </w:rPr>
          <w:t>10.1016/0045-7825(85)90070-2</w:t>
        </w:r>
      </w:hyperlink>
      <w:r>
        <w:rPr>
          <w:sz w:val="24"/>
          <w:szCs w:val="24"/>
          <w:lang w:val="en"/>
        </w:rPr>
        <w:t xml:space="preserve">. Available from: </w:t>
      </w:r>
      <w:hyperlink r:id="rId32">
        <w:r>
          <w:rPr>
            <w:rStyle w:val="LienInternet"/>
            <w:sz w:val="24"/>
            <w:szCs w:val="24"/>
            <w:lang w:val="en"/>
          </w:rPr>
          <w:t>http://www.sciencedirect.com/science/article/pii/0045782585900702</w:t>
        </w:r>
      </w:hyperlink>
    </w:p>
    <w:p>
      <w:pPr>
        <w:pStyle w:val="Authornameandaffiliation"/>
        <w:ind w:left="0" w:hanging="0"/>
        <w:jc w:val="both"/>
        <w:rPr/>
      </w:pPr>
      <w:r>
        <w:rPr>
          <w:sz w:val="24"/>
          <w:szCs w:val="24"/>
          <w:lang w:val="en"/>
        </w:rPr>
        <w:t xml:space="preserve">6. </w:t>
        <w:tab/>
        <w:t xml:space="preserve">Petry, C., Bouffioux, P. and Thouvenin, G. CYRANO3 fuel performance code: Modelling fuel behaviour during in-core operation, transport and storage. In : </w:t>
      </w:r>
      <w:r>
        <w:rPr>
          <w:i/>
          <w:sz w:val="24"/>
          <w:szCs w:val="24"/>
          <w:lang w:val="en"/>
        </w:rPr>
        <w:t>Fontevraud 8: Conference on contribution of materials investigations and operating experience to LWRs’ safety, performance and reliability</w:t>
      </w:r>
      <w:r>
        <w:rPr>
          <w:sz w:val="24"/>
          <w:szCs w:val="24"/>
          <w:lang w:val="en"/>
        </w:rPr>
        <w:t xml:space="preserve">. France, 2015. Available from: </w:t>
      </w:r>
      <w:hyperlink r:id="rId33">
        <w:r>
          <w:rPr>
            <w:rStyle w:val="LienInternet"/>
            <w:sz w:val="24"/>
            <w:szCs w:val="24"/>
            <w:lang w:val="en"/>
          </w:rPr>
          <w:t>http://inis.iaea.org/search/search.aspx?orig_q=RN:46081717</w:t>
        </w:r>
      </w:hyperlink>
    </w:p>
    <w:p>
      <w:pPr>
        <w:pStyle w:val="Authornameandaffiliation"/>
        <w:ind w:left="0" w:hanging="0"/>
        <w:jc w:val="both"/>
        <w:rPr>
          <w:sz w:val="24"/>
          <w:szCs w:val="24"/>
          <w:lang w:val="en"/>
        </w:rPr>
      </w:pPr>
      <w:r>
        <w:rPr>
          <w:sz w:val="24"/>
          <w:szCs w:val="24"/>
          <w:lang w:val="en"/>
        </w:rPr>
        <w:t xml:space="preserve">7. </w:t>
        <w:tab/>
        <w:t xml:space="preserve">Garnier, C., Mailhe, P., Vesco, P., Bernard, L. C., Delafoy, C. and Garcia, P. The copernic mechanical model and its application to doped fuel. In : </w:t>
      </w:r>
      <w:r>
        <w:rPr>
          <w:i/>
          <w:sz w:val="24"/>
          <w:szCs w:val="24"/>
          <w:lang w:val="en"/>
        </w:rPr>
        <w:t>Pellet-clad interaction in water reactor fuels. Seminar proceedings.</w:t>
      </w:r>
      <w:r>
        <w:rPr>
          <w:sz w:val="24"/>
          <w:szCs w:val="24"/>
          <w:lang w:val="en"/>
        </w:rPr>
        <w:t xml:space="preserve"> Aix-en-Provence, France : Organisation for Economic Co-Operation; Development - Nuclear Energy Agency, March 2004. </w:t>
      </w:r>
      <w:bookmarkStart w:id="10" w:name="ref-garnier_copernic_2004-1"/>
      <w:bookmarkEnd w:id="10"/>
    </w:p>
    <w:p>
      <w:pPr>
        <w:pStyle w:val="Authornameandaffiliation"/>
        <w:ind w:left="0" w:hanging="0"/>
        <w:jc w:val="both"/>
        <w:rPr>
          <w:sz w:val="24"/>
          <w:szCs w:val="24"/>
          <w:lang w:val="en"/>
        </w:rPr>
      </w:pPr>
      <w:r>
        <w:rPr>
          <w:sz w:val="24"/>
          <w:szCs w:val="24"/>
          <w:lang w:val="en"/>
        </w:rPr>
        <w:t xml:space="preserve">8. </w:t>
        <w:tab/>
        <w:t xml:space="preserve">Vioujard, N., Bessiron, V., Garnier, Christophe, Georget, V., Mailhé, P., Barbier, B., Deuble, D., Landskron, H., Bellanger, P. and Arimescu, V. I. GALILEO, AREVA’s advanced fuel rod performance code and associated realistic methodology. In : </w:t>
      </w:r>
      <w:r>
        <w:rPr>
          <w:i/>
          <w:sz w:val="24"/>
          <w:szCs w:val="24"/>
          <w:lang w:val="en"/>
        </w:rPr>
        <w:t>Proceedings of the TOPFUEL 2012 conference</w:t>
      </w:r>
      <w:r>
        <w:rPr>
          <w:sz w:val="24"/>
          <w:szCs w:val="24"/>
          <w:lang w:val="en"/>
        </w:rPr>
        <w:t xml:space="preserve">. Manchester UK, 2010. </w:t>
      </w:r>
      <w:bookmarkStart w:id="11" w:name="ref-vioujard_galileo_2010"/>
      <w:bookmarkEnd w:id="11"/>
    </w:p>
    <w:p>
      <w:pPr>
        <w:pStyle w:val="Authornameandaffiliation"/>
        <w:ind w:left="0" w:hanging="0"/>
        <w:jc w:val="both"/>
        <w:rPr/>
      </w:pPr>
      <w:r>
        <w:rPr>
          <w:sz w:val="24"/>
          <w:szCs w:val="24"/>
          <w:lang w:val="en"/>
        </w:rPr>
        <w:t xml:space="preserve">9. </w:t>
        <w:tab/>
        <w:t xml:space="preserve">Helfer, Thomas, Bleyer, Jeremy, Frondelius, Tero, Yashchuk, Ivan, Nagel, Thomas and Naumov, Dmitri. The ‘MFrontGenericInterfaceSupport‘ project. </w:t>
      </w:r>
      <w:r>
        <w:rPr>
          <w:i/>
          <w:sz w:val="24"/>
          <w:szCs w:val="24"/>
          <w:lang w:val="en"/>
        </w:rPr>
        <w:t>Journal of Open Source Software</w:t>
      </w:r>
      <w:r>
        <w:rPr>
          <w:sz w:val="24"/>
          <w:szCs w:val="24"/>
          <w:lang w:val="en"/>
        </w:rPr>
        <w:t>. 2020. Vol. 5, no. 48, p. 2003. DOI </w:t>
      </w:r>
      <w:hyperlink r:id="rId34">
        <w:r>
          <w:rPr>
            <w:rStyle w:val="LienInternet"/>
            <w:sz w:val="24"/>
            <w:szCs w:val="24"/>
            <w:lang w:val="en"/>
          </w:rPr>
          <w:t>10.21105/joss.02003</w:t>
        </w:r>
      </w:hyperlink>
      <w:r>
        <w:rPr>
          <w:sz w:val="24"/>
          <w:szCs w:val="24"/>
          <w:lang w:val="en"/>
        </w:rPr>
        <w:t xml:space="preserve">. Available from: </w:t>
      </w:r>
      <w:hyperlink r:id="rId35">
        <w:r>
          <w:rPr>
            <w:rStyle w:val="LienInternet"/>
            <w:sz w:val="24"/>
            <w:szCs w:val="24"/>
            <w:lang w:val="en"/>
          </w:rPr>
          <w:t>https://doi.org/10.21105/joss.02003</w:t>
        </w:r>
      </w:hyperlink>
      <w:r>
        <w:rPr>
          <w:sz w:val="24"/>
          <w:szCs w:val="24"/>
          <w:lang w:val="en"/>
        </w:rPr>
        <w:tab/>
        <w:t>Publisher: The Open Journal</w:t>
      </w:r>
    </w:p>
    <w:p>
      <w:pPr>
        <w:pStyle w:val="Authornameandaffiliation"/>
        <w:ind w:left="0" w:hanging="0"/>
        <w:jc w:val="both"/>
        <w:rPr/>
      </w:pPr>
      <w:r>
        <w:rPr>
          <w:sz w:val="24"/>
          <w:szCs w:val="24"/>
          <w:lang w:val="fr-FR"/>
        </w:rPr>
        <w:t xml:space="preserve">10. </w:t>
        <w:tab/>
        <w:t xml:space="preserve">Perales, Frédéric, Monerie, Yann, Dubois, Frédéric, Mozul, Rémy and Babik, Fabrice. Xper : une plateforme pour la simulation numérique distribuée d’interactions multiphysiques entre corps. In : </w:t>
      </w:r>
      <w:r>
        <w:rPr>
          <w:i/>
          <w:sz w:val="24"/>
          <w:szCs w:val="24"/>
          <w:lang w:val="fr-FR"/>
        </w:rPr>
        <w:t>13e colloque national en calcul des structures</w:t>
      </w:r>
      <w:r>
        <w:rPr>
          <w:sz w:val="24"/>
          <w:szCs w:val="24"/>
          <w:lang w:val="fr-FR"/>
        </w:rPr>
        <w:t xml:space="preserve">. Giens, Var, France : Université Paris-Saclay, May 2017. Available from: </w:t>
      </w:r>
      <w:hyperlink r:id="rId36">
        <w:r>
          <w:rPr>
            <w:rStyle w:val="LienInternet"/>
            <w:sz w:val="24"/>
            <w:szCs w:val="24"/>
            <w:lang w:val="fr-FR"/>
          </w:rPr>
          <w:t>https://hal.archives-ouvertes.fr/hal-01899269</w:t>
        </w:r>
      </w:hyperlink>
    </w:p>
    <w:p>
      <w:pPr>
        <w:pStyle w:val="Authornameandaffiliation"/>
        <w:ind w:left="0" w:hanging="0"/>
        <w:jc w:val="both"/>
        <w:rPr/>
      </w:pPr>
      <w:r>
        <w:rPr>
          <w:sz w:val="24"/>
          <w:szCs w:val="24"/>
          <w:lang w:val="fr-FR"/>
        </w:rPr>
        <w:t xml:space="preserve">11. </w:t>
        <w:tab/>
        <w:t xml:space="preserve">Kaczmarczyk, Łukasz, Ullah, Zahur, Lewandowski, Karol, Meng, Xuan, Zhou, Xiao-Yi, Athanasiadis, Ignatios, Nguyen, Hoang, Chalons-Mouriesse, Christophe-Alexandre, Richardson, Euan J., Miur, Euan, Shvarts, Andrei G., Wakeni, Mebratu and Pearce, Chris J. MoFEM: An open source, parallel finite element library. </w:t>
      </w:r>
      <w:r>
        <w:rPr>
          <w:i/>
          <w:sz w:val="24"/>
          <w:szCs w:val="24"/>
          <w:lang w:val="en"/>
        </w:rPr>
        <w:t>Journal of Open Source Software</w:t>
      </w:r>
      <w:r>
        <w:rPr>
          <w:sz w:val="24"/>
          <w:szCs w:val="24"/>
          <w:lang w:val="en"/>
        </w:rPr>
        <w:t>. 2020. Vol. 5, no. 45, p. 1441. DOI </w:t>
      </w:r>
      <w:hyperlink r:id="rId37">
        <w:r>
          <w:rPr>
            <w:rStyle w:val="LienInternet"/>
            <w:sz w:val="24"/>
            <w:szCs w:val="24"/>
            <w:lang w:val="en"/>
          </w:rPr>
          <w:t>10.21105/joss.01441</w:t>
        </w:r>
      </w:hyperlink>
      <w:r>
        <w:rPr>
          <w:sz w:val="24"/>
          <w:szCs w:val="24"/>
          <w:lang w:val="en"/>
        </w:rPr>
        <w:t xml:space="preserve">. Available from: </w:t>
      </w:r>
      <w:hyperlink r:id="rId38">
        <w:r>
          <w:rPr>
            <w:rStyle w:val="LienInternet"/>
            <w:sz w:val="24"/>
            <w:szCs w:val="24"/>
            <w:lang w:val="en"/>
          </w:rPr>
          <w:t>https://doi.org/10.21105/joss.01441</w:t>
        </w:r>
      </w:hyperlink>
    </w:p>
    <w:p>
      <w:pPr>
        <w:pStyle w:val="Authornameandaffiliation"/>
        <w:ind w:left="0" w:hanging="0"/>
        <w:jc w:val="both"/>
        <w:rPr/>
      </w:pPr>
      <w:r>
        <w:rPr>
          <w:sz w:val="24"/>
          <w:szCs w:val="24"/>
          <w:lang w:val="en"/>
        </w:rPr>
        <w:t xml:space="preserve">12. </w:t>
        <w:tab/>
        <w:t xml:space="preserve">Helfer, Thomas, Nagel, Thomas and Mašín, David. Using MFront as a wrapper for a thermo-hydro-mechanical behaviour for bentonite available in the TRIAX package. 2020. Available from: </w:t>
      </w:r>
      <w:hyperlink r:id="rId39">
        <w:r>
          <w:rPr>
            <w:rStyle w:val="LienInternet"/>
            <w:sz w:val="24"/>
            <w:szCs w:val="24"/>
            <w:lang w:val="en"/>
          </w:rPr>
          <w:t>https://www.researchgate.net/publication/342747050_Using_MFront_as_a_wrapper_for_a_thermo-hydro-mechanical_behaviour_for_bentonite_available_in_the_TRIAX_package</w:t>
        </w:r>
      </w:hyperlink>
    </w:p>
    <w:p>
      <w:pPr>
        <w:pStyle w:val="Authornameandaffiliation"/>
        <w:ind w:left="0" w:hanging="0"/>
        <w:jc w:val="both"/>
        <w:rPr/>
      </w:pPr>
      <w:r>
        <w:rPr/>
      </w:r>
    </w:p>
    <w:sectPr>
      <w:footerReference w:type="even" r:id="rId40"/>
      <w:footerReference w:type="default" r:id="rId41"/>
      <w:footnotePr>
        <w:numFmt w:val="decimal"/>
      </w:footnotePr>
      <w:type w:val="nextPage"/>
      <w:pgSz w:w="11906" w:h="16838"/>
      <w:pgMar w:left="1440" w:right="1440" w:header="0" w:top="1440" w:footer="964"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Bold">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onsolas">
    <w:charset w:val="01"/>
    <w:family w:val="roman"/>
    <w:pitch w:val="variable"/>
  </w:font>
  <w:font w:name="Cambri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p>
    <w:pPr>
      <w:pStyle w:val="ZyxClassification2"/>
      <w:rPr/>
    </w:pPr>
    <w:r>
      <w:rPr/>
      <w:fldChar w:fldCharType="begin"/>
    </w:r>
    <w:r>
      <w:rPr/>
      <w:instrText> DOCPROPERTY "IaeaClassification2"</w:instrText>
    </w:r>
    <w:r>
      <w:rPr/>
      <w:fldChar w:fldCharType="separate"/>
    </w:r>
    <w:r>
      <w:rPr/>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p>
    <w:pPr>
      <w:pStyle w:val="ZyxClassification2"/>
      <w:rPr/>
    </w:pPr>
    <w:r>
      <w:rPr/>
      <w:fldChar w:fldCharType="begin"/>
    </w:r>
    <w:r>
      <w:rPr/>
      <w:instrText> DOCPROPERTY "IaeaClassification2"</w:instrText>
    </w:r>
    <w:r>
      <w:rPr/>
      <w:fldChar w:fldCharType="separate"/>
    </w:r>
    <w:r>
      <w:rPr/>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spacing w:before="0" w:after="200"/>
        <w:rPr/>
      </w:pPr>
      <w:r>
        <w:rPr>
          <w:rStyle w:val="Caractresdenotedebasdepage"/>
        </w:rPr>
        <w:footnoteRef/>
      </w:r>
      <w:r>
        <w:rPr/>
        <w:t xml:space="preserve">___________________________________________________________________________ </w:t>
      </w:r>
      <w:hyperlink r:id="rId1">
        <w:r>
          <w:rPr>
            <w:rStyle w:val="LienInternet"/>
          </w:rPr>
          <w:t>http://tfel.sourceforge.net</w:t>
        </w:r>
      </w:hyperlink>
    </w:p>
  </w:footnote>
  <w:footnote w:id="3">
    <w:p>
      <w:pPr>
        <w:pStyle w:val="Notedebasdepage"/>
        <w:spacing w:before="0" w:after="200"/>
        <w:rPr/>
      </w:pPr>
      <w:r>
        <w:rPr>
          <w:rStyle w:val="Caractresdenotedebasdepage"/>
        </w:rPr>
        <w:footnoteRef/>
      </w:r>
      <w:r>
        <w:rPr/>
        <w:t xml:space="preserve">___________________________________________________________________________ </w:t>
      </w:r>
      <w:hyperlink r:id="rId2">
        <w:r>
          <w:rPr>
            <w:rStyle w:val="LienInternet"/>
          </w:rPr>
          <w:t>http://tfel.sourceforge.net/gallery.html</w:t>
        </w:r>
      </w:hyperlink>
      <w:r>
        <w:rPr/>
        <w:t>.</w:t>
      </w:r>
    </w:p>
  </w:footnote>
  <w:footnote w:id="4">
    <w:p>
      <w:pPr>
        <w:pStyle w:val="Notedebasdepage"/>
        <w:spacing w:before="0" w:after="200"/>
        <w:rPr/>
      </w:pPr>
      <w:r>
        <w:rPr>
          <w:rStyle w:val="Caractresdenotedebasdepage"/>
        </w:rPr>
        <w:footnoteRef/>
      </w:r>
      <w:r>
        <w:rPr/>
        <w:t xml:space="preserve">___________________________________________________________________________ </w:t>
      </w:r>
      <w:hyperlink r:id="rId3">
        <w:r>
          <w:rPr>
            <w:rStyle w:val="LienInternet"/>
          </w:rPr>
          <w:t>http://tfel.sourceforge.net/publications.html</w:t>
        </w:r>
      </w:hyperlink>
      <w:r>
        <w:rPr/>
        <w:t>.</w:t>
      </w:r>
    </w:p>
  </w:footnote>
  <w:footnote w:id="5">
    <w:p>
      <w:pPr>
        <w:pStyle w:val="Notedebasdepage"/>
        <w:spacing w:before="0" w:after="200"/>
        <w:rPr/>
      </w:pPr>
      <w:r>
        <w:rPr>
          <w:rStyle w:val="Caractresdenotedebasdepage"/>
        </w:rPr>
        <w:footnoteRef/>
      </w:r>
      <w:r>
        <w:rPr/>
        <w:t xml:space="preserve">___________________________________________________________________________ </w:t>
      </w:r>
      <w:hyperlink r:id="rId4">
        <w:r>
          <w:rPr>
            <w:rStyle w:val="LienInternet"/>
          </w:rPr>
          <w:t>http://tfel.sourceforge.net/implicit-dsl.html</w:t>
        </w:r>
      </w:hyperlink>
    </w:p>
  </w:footnote>
  <w:footnote w:id="6">
    <w:p>
      <w:pPr>
        <w:pStyle w:val="Notedebasdepage"/>
        <w:spacing w:before="0" w:after="200"/>
        <w:rPr/>
      </w:pPr>
      <w:r>
        <w:rPr>
          <w:rStyle w:val="Caractresdenotedebasdepage"/>
        </w:rPr>
        <w:footnoteRef/>
      </w:r>
      <w:r>
        <w:rPr/>
        <w:t xml:space="preserve">___________________________________________________________________________ </w:t>
      </w:r>
      <w:hyperlink r:id="rId5">
        <w:r>
          <w:rPr>
            <w:rStyle w:val="LienInternet"/>
          </w:rPr>
          <w:t>http://tfel.sourceforge.net/HookeStressPotential.html</w:t>
        </w:r>
      </w:hyperlink>
    </w:p>
  </w:footnote>
  <w:footnote w:id="7">
    <w:p>
      <w:pPr>
        <w:pStyle w:val="Notedebasdepage"/>
        <w:spacing w:before="0" w:after="200"/>
        <w:rPr/>
      </w:pPr>
      <w:r>
        <w:rPr>
          <w:rStyle w:val="Caractresdenotedebasdepage"/>
        </w:rPr>
        <w:footnoteRef/>
      </w:r>
      <w:r>
        <w:rPr/>
        <w:t xml:space="preserve">___________________________________________________________________________ </w:t>
      </w:r>
      <w:hyperlink r:id="rId6">
        <w:r>
          <w:rPr>
            <w:rStyle w:val="LienInternet"/>
          </w:rPr>
          <w:t>http://tfel.sourceforge.net/StandardElastoViscoPlasticityBrick.html</w:t>
        </w:r>
      </w:hyperlink>
    </w:p>
  </w:footnote>
  <w:footnote w:id="8">
    <w:p>
      <w:pPr>
        <w:pStyle w:val="Notedebasdepage"/>
        <w:spacing w:before="0" w:after="200"/>
        <w:rPr/>
      </w:pPr>
      <w:r>
        <w:rPr>
          <w:rStyle w:val="Caractresdenotedebasdepage"/>
        </w:rPr>
        <w:footnoteRef/>
      </w:r>
      <w:r>
        <w:rPr/>
        <w:t xml:space="preserve">___________________________________________________________________________ </w:t>
      </w:r>
      <w:hyperlink r:id="rId7">
        <w:r>
          <w:rPr>
            <w:rStyle w:val="LienInternet"/>
          </w:rPr>
          <w:t>http://tfel.sourceforge.net/StandardElastoViscoPlasticityBrick-PorousPlasticity.html</w:t>
        </w:r>
      </w:hyperlink>
    </w:p>
  </w:footnote>
  <w:footnote w:id="9">
    <w:p>
      <w:pPr>
        <w:pStyle w:val="Notedebasdepage"/>
        <w:spacing w:before="0" w:after="200"/>
        <w:rPr/>
      </w:pPr>
      <w:r>
        <w:rPr>
          <w:rStyle w:val="Caractresdenotedebasdepage"/>
        </w:rPr>
        <w:footnoteRef/>
      </w:r>
      <w:r>
        <w:rPr/>
        <w:t xml:space="preserve">___________________________________________________________________________ </w:t>
      </w:r>
      <w:hyperlink r:id="rId8">
        <w:r>
          <w:rPr>
            <w:rStyle w:val="LienInternet"/>
          </w:rPr>
          <w:t>https://github.com/thelfer/MFrontGallery</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decimal"/>
      <w:lvlText w:val="%3."/>
      <w:lvlJc w:val="left"/>
      <w:pPr>
        <w:ind w:left="0" w:hanging="0"/>
      </w:pPr>
    </w:lvl>
    <w:lvl w:ilvl="3">
      <w:start w:val="1"/>
      <w:pStyle w:val="Titre4"/>
      <w:numFmt w:val="decimal"/>
      <w:lvlText w:val="%3.%4."/>
      <w:lvlJc w:val="left"/>
      <w:pPr>
        <w:ind w:left="1701"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tabs>
          <w:tab w:val="num" w:pos="459"/>
        </w:tabs>
        <w:ind w:left="0" w:hanging="0"/>
      </w:pPr>
    </w:lvl>
    <w:lvl w:ilvl="1">
      <w:start w:val="1"/>
      <w:numFmt w:val="decimal"/>
      <w:suff w:val="space"/>
      <w:lvlText w:val="%2."/>
      <w:lvlJc w:val="left"/>
      <w:pPr>
        <w:ind w:left="0" w:hanging="0"/>
      </w:pPr>
      <w:rPr>
        <w:color w:val="auto"/>
      </w:rPr>
    </w:lvl>
    <w:lvl w:ilvl="2">
      <w:start w:val="1"/>
      <w:numFmt w:val="decimal"/>
      <w:lvlText w:val="%2.%3."/>
      <w:lvlJc w:val="left"/>
      <w:pPr>
        <w:ind w:left="0" w:hanging="0"/>
      </w:pPr>
    </w:lvl>
    <w:lvl w:ilvl="3">
      <w:start w:val="1"/>
      <w:numFmt w:val="decimal"/>
      <w:lvlText w:val="%2.%3.%4."/>
      <w:lvlJc w:val="left"/>
      <w:pPr>
        <w:ind w:left="1701" w:hanging="0"/>
      </w:pPr>
    </w:lvl>
    <w:lvl w:ilvl="4">
      <w:start w:val="1"/>
      <w:numFmt w:val="lowerLetter"/>
      <w:lvlText w:val="%2.%3.%4.%5)"/>
      <w:lvlJc w:val="left"/>
      <w:pPr>
        <w:tabs>
          <w:tab w:val="num" w:pos="3345"/>
        </w:tabs>
        <w:ind w:left="2268" w:hanging="0"/>
      </w:pPr>
      <w:rPr>
        <w:sz w:val="20"/>
      </w:rPr>
    </w:lvl>
    <w:lvl w:ilvl="5">
      <w:start w:val="1"/>
      <w:numFmt w:val="decimal"/>
      <w:lvlText w:val="%2.%3.%4.%5.%6"/>
      <w:lvlJc w:val="left"/>
      <w:pPr>
        <w:tabs>
          <w:tab w:val="num" w:pos="3912"/>
        </w:tabs>
        <w:ind w:left="2835" w:hanging="0"/>
      </w:pPr>
    </w:lvl>
    <w:lvl w:ilvl="6">
      <w:start w:val="1"/>
      <w:numFmt w:val="decimal"/>
      <w:lvlText w:val="%2.%3.%4.%5.%6.%7"/>
      <w:lvlJc w:val="left"/>
      <w:pPr>
        <w:tabs>
          <w:tab w:val="num" w:pos="2432"/>
        </w:tabs>
        <w:ind w:left="2432" w:hanging="1298"/>
      </w:pPr>
    </w:lvl>
    <w:lvl w:ilvl="7">
      <w:start w:val="1"/>
      <w:numFmt w:val="decimal"/>
      <w:lvlText w:val="%2.%3.%4.%5.%6.%7.%8"/>
      <w:lvlJc w:val="left"/>
      <w:pPr>
        <w:tabs>
          <w:tab w:val="num" w:pos="2574"/>
        </w:tabs>
        <w:ind w:left="2574" w:hanging="1440"/>
      </w:pPr>
    </w:lvl>
    <w:lvl w:ilvl="8">
      <w:start w:val="1"/>
      <w:numFmt w:val="decimal"/>
      <w:lvlText w:val="%2.%3.%4.%5.%6.%7.%8.%9"/>
      <w:lvlJc w:val="left"/>
      <w:pPr>
        <w:tabs>
          <w:tab w:val="num" w:pos="2716"/>
        </w:tabs>
        <w:ind w:left="2716" w:hanging="1582"/>
      </w:pPr>
    </w:lvl>
  </w:abstractNum>
  <w:abstractNum w:abstractNumId="3">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4">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5">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7">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8">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lvl w:ilvl="0">
      <w:start w:val="2"/>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trackRevisions/>
  <w:defaultTabStop w:val="567"/>
  <w:compat>
    <w:doNotExpandShiftReturn/>
  </w:compat>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uiPriority="4" w:semiHidden="1" w:unhideWhenUsed="1" w:qFormat="1"/>
    <w:lsdException w:name="heading 4" w:locked="0" w:uiPriority="0" w:semiHidden="1" w:unhideWhenUsed="1" w:qFormat="1"/>
    <w:lsdException w:name="heading 5" w:locked="0" w:uiPriority="0" w:semiHidden="1" w:unhideWhenUsed="1"/>
    <w:lsdException w:name="heading 6" w:locked="0" w:uiPriority="0" w:semiHidden="1" w:unhideWhenUsed="1"/>
    <w:lsdException w:name="heading 7" w:locked="0" w:uiPriority="0" w:semiHidden="1" w:unhideWhenUsed="1"/>
    <w:lsdException w:name="heading 8" w:locked="0" w:uiPriority="0" w:semiHidden="1" w:unhideWhenUsed="1"/>
    <w:lsdException w:name="heading 9" w:locked="0"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iPriority="0" w:semiHidden="1" w:unhideWhenUsed="1"/>
    <w:lsdException w:name="annotation text" w:semiHidden="1" w:unhideWhenUsed="1"/>
    <w:lsdException w:name="header" w:locked="0" w:uiPriority="0" w:semiHidden="1" w:unhideWhenUsed="1"/>
    <w:lsdException w:name="footer" w:locked="0" w:uiPriority="99" w:semiHidden="1" w:unhideWhenUsed="1"/>
    <w:lsdException w:name="index heading" w:semiHidden="1" w:unhideWhenUsed="1"/>
    <w:lsdException w:name="caption" w:locked="0"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locked="0"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uiPriority="0" w:semiHidden="1" w:unhideWhenUsed="1"/>
    <w:lsdException w:name="Body Text" w:locked="0" w:uiPriority="0" w:semiHidden="1" w:unhideWhenUsed="1" w:qFormat="1"/>
    <w:lsdException w:name="Body Text Indent" w:locked="0" w:uiPriority="0" w:semiHidden="1"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uiPriority="0" w:semiHidden="1" w:unhideWhenUsed="1"/>
    <w:lsdException w:name="HTML Bottom of Form" w:locked="0" w:uiPriority="0" w:semiHidden="1" w:unhideWhenUsed="1"/>
    <w:lsdException w:name="Normal (Web)" w:semiHidden="1" w:unhideWhenUsed="1"/>
    <w:lsdException w:name="HTML Acronym" w:uiPriority="19" w:semiHidden="1" w:unhideWhenUsed="1"/>
    <w:lsdException w:name="HTML Address" w:uiPriority="1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semiHidden="1" w:unhideWhenUsed="1"/>
    <w:lsdException w:name="annotation subject" w:semiHidden="1" w:unhideWhenUsed="1"/>
    <w:lsdException w:name="No List" w:locked="0"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locked="0" w:semiHidden="1" w:unhideWhenUsed="1"/>
    <w:lsdException w:name="Table Grid" w:locked="0" w:uiPriority="0"/>
    <w:lsdException w:name="Table Theme" w:uiPriority="0"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styleId="Normal" w:default="1">
    <w:name w:val="Normal"/>
    <w:uiPriority w:val="49"/>
    <w:qFormat/>
    <w:rsid w:val="00cf7af3"/>
    <w:pPr>
      <w:widowControl/>
      <w:overflowPunct w:val="true"/>
      <w:bidi w:val="0"/>
      <w:jc w:val="left"/>
      <w:textAlignment w:val="baseline"/>
    </w:pPr>
    <w:rPr>
      <w:rFonts w:ascii="Times New Roman" w:hAnsi="Times New Roman" w:eastAsia="Times New Roman" w:cs="Times New Roman"/>
      <w:color w:val="auto"/>
      <w:kern w:val="0"/>
      <w:sz w:val="22"/>
      <w:szCs w:val="20"/>
      <w:lang w:eastAsia="en-US" w:val="en-GB" w:bidi="ar-SA"/>
    </w:rPr>
  </w:style>
  <w:style w:type="paragraph" w:styleId="Titre1">
    <w:name w:val="Heading 1"/>
    <w:basedOn w:val="Normal"/>
    <w:next w:val="Soustitre"/>
    <w:link w:val="Titre1Car"/>
    <w:qFormat/>
    <w:rsid w:val="00ee29b9"/>
    <w:pPr>
      <w:widowControl/>
      <w:bidi w:val="0"/>
      <w:spacing w:lineRule="atLeast" w:line="280"/>
      <w:ind w:left="567" w:right="567" w:hanging="0"/>
      <w:jc w:val="left"/>
      <w:outlineLvl w:val="0"/>
    </w:pPr>
    <w:rPr>
      <w:rFonts w:ascii="Times New Roman Bold" w:hAnsi="Times New Roman Bold"/>
      <w:b/>
      <w:caps/>
      <w:sz w:val="24"/>
      <w:lang w:val="en-US" w:eastAsia="en-US"/>
    </w:rPr>
  </w:style>
  <w:style w:type="paragraph" w:styleId="Titre2">
    <w:name w:val="Heading 2"/>
    <w:basedOn w:val="Normal"/>
    <w:next w:val="Corpsdetexte"/>
    <w:link w:val="Titre2Car"/>
    <w:qFormat/>
    <w:rsid w:val="00ee0041"/>
    <w:pPr>
      <w:widowControl w:val="false"/>
      <w:bidi w:val="0"/>
      <w:spacing w:lineRule="atLeast" w:line="280" w:beforeAutospacing="1" w:afterAutospacing="1"/>
      <w:jc w:val="left"/>
      <w:outlineLvl w:val="1"/>
    </w:pPr>
    <w:rPr>
      <w:caps/>
      <w:lang w:eastAsia="en-US"/>
    </w:rPr>
  </w:style>
  <w:style w:type="paragraph" w:styleId="Titre3">
    <w:name w:val="Heading 3"/>
    <w:basedOn w:val="Normal"/>
    <w:next w:val="Corpsdetexte"/>
    <w:uiPriority w:val="4"/>
    <w:qFormat/>
    <w:rsid w:val="00897ed5"/>
    <w:pPr>
      <w:widowControl w:val="false"/>
      <w:numPr>
        <w:ilvl w:val="2"/>
        <w:numId w:val="1"/>
      </w:numPr>
      <w:bidi w:val="0"/>
      <w:spacing w:lineRule="exact" w:line="240" w:before="240" w:after="240"/>
      <w:jc w:val="left"/>
      <w:outlineLvl w:val="2"/>
    </w:pPr>
    <w:rPr>
      <w:b/>
      <w:lang w:eastAsia="en-US"/>
    </w:rPr>
  </w:style>
  <w:style w:type="paragraph" w:styleId="Titre4">
    <w:name w:val="Heading 4"/>
    <w:basedOn w:val="Normal"/>
    <w:next w:val="Corpsdetexte"/>
    <w:uiPriority w:val="4"/>
    <w:qFormat/>
    <w:rsid w:val="00897ed5"/>
    <w:pPr>
      <w:widowControl w:val="false"/>
      <w:numPr>
        <w:ilvl w:val="3"/>
        <w:numId w:val="1"/>
      </w:numPr>
      <w:spacing w:lineRule="atLeast" w:line="240" w:beforeAutospacing="1" w:afterAutospacing="1"/>
      <w:outlineLvl w:val="3"/>
    </w:pPr>
    <w:rPr>
      <w:i/>
      <w:sz w:val="20"/>
      <w:lang w:val="en-US"/>
    </w:rPr>
  </w:style>
  <w:style w:type="paragraph" w:styleId="Titre5">
    <w:name w:val="Heading 5"/>
    <w:basedOn w:val="Normal"/>
    <w:next w:val="Normal"/>
    <w:uiPriority w:val="19"/>
    <w:qFormat/>
    <w:locked/>
    <w:pPr>
      <w:overflowPunct w:val="false"/>
      <w:spacing w:before="240" w:after="60"/>
      <w:textAlignment w:val="auto"/>
      <w:outlineLvl w:val="4"/>
    </w:pPr>
    <w:rPr>
      <w:b/>
      <w:bCs/>
      <w:i/>
      <w:iCs/>
      <w:sz w:val="26"/>
      <w:szCs w:val="26"/>
      <w:lang w:val="en-US"/>
    </w:rPr>
  </w:style>
  <w:style w:type="paragraph" w:styleId="Titre6">
    <w:name w:val="Heading 6"/>
    <w:basedOn w:val="Normal"/>
    <w:next w:val="Normal"/>
    <w:uiPriority w:val="19"/>
    <w:qFormat/>
    <w:locked/>
    <w:pPr>
      <w:overflowPunct w:val="false"/>
      <w:spacing w:before="240" w:after="60"/>
      <w:textAlignment w:val="auto"/>
      <w:outlineLvl w:val="5"/>
    </w:pPr>
    <w:rPr>
      <w:b/>
      <w:bCs/>
      <w:szCs w:val="22"/>
      <w:lang w:val="en-US"/>
    </w:rPr>
  </w:style>
  <w:style w:type="paragraph" w:styleId="Titre7">
    <w:name w:val="Heading 7"/>
    <w:basedOn w:val="Normal"/>
    <w:next w:val="Normal"/>
    <w:uiPriority w:val="19"/>
    <w:qFormat/>
    <w:locked/>
    <w:pPr>
      <w:overflowPunct w:val="false"/>
      <w:spacing w:before="240" w:after="60"/>
      <w:textAlignment w:val="auto"/>
      <w:outlineLvl w:val="6"/>
    </w:pPr>
    <w:rPr>
      <w:szCs w:val="24"/>
      <w:lang w:val="en-US"/>
    </w:rPr>
  </w:style>
  <w:style w:type="paragraph" w:styleId="Titre8">
    <w:name w:val="Heading 8"/>
    <w:basedOn w:val="Normal"/>
    <w:next w:val="Normal"/>
    <w:uiPriority w:val="19"/>
    <w:qFormat/>
    <w:locked/>
    <w:pPr>
      <w:overflowPunct w:val="false"/>
      <w:spacing w:before="240" w:after="60"/>
      <w:textAlignment w:val="auto"/>
      <w:outlineLvl w:val="7"/>
    </w:pPr>
    <w:rPr>
      <w:i/>
      <w:iCs/>
      <w:szCs w:val="24"/>
      <w:lang w:val="en-US"/>
    </w:rPr>
  </w:style>
  <w:style w:type="paragraph" w:styleId="Titre9">
    <w:name w:val="Heading 9"/>
    <w:basedOn w:val="Normal"/>
    <w:next w:val="Normal"/>
    <w:uiPriority w:val="19"/>
    <w:qFormat/>
    <w:locked/>
    <w:pPr>
      <w:overflowPunct w:val="false"/>
      <w:spacing w:before="240" w:after="60"/>
      <w:textAlignment w:val="auto"/>
      <w:outlineLvl w:val="8"/>
    </w:pPr>
    <w:rPr>
      <w:rFonts w:ascii="Arial" w:hAnsi="Arial" w:cs="Arial"/>
      <w:szCs w:val="22"/>
      <w:lang w:val="en-US"/>
    </w:rPr>
  </w:style>
  <w:style w:type="character" w:styleId="DefaultParagraphFont" w:default="1">
    <w:name w:val="Default Paragraph Font"/>
    <w:uiPriority w:val="1"/>
    <w:semiHidden/>
    <w:unhideWhenUsed/>
    <w:qFormat/>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locked/>
    <w:rPr>
      <w:vertAlign w:val="superscript"/>
    </w:rPr>
  </w:style>
  <w:style w:type="character" w:styleId="PieddepageCar" w:customStyle="1">
    <w:name w:val="Pied de page Car"/>
    <w:basedOn w:val="DefaultParagraphFont"/>
    <w:link w:val="Pieddepage"/>
    <w:uiPriority w:val="99"/>
    <w:qFormat/>
    <w:rsid w:val="00037321"/>
    <w:rPr>
      <w:sz w:val="2"/>
      <w:lang w:val="en-US" w:eastAsia="en-US"/>
    </w:rPr>
  </w:style>
  <w:style w:type="character" w:styleId="RunningheadChar" w:customStyle="1">
    <w:name w:val="Running head Char"/>
    <w:basedOn w:val="DefaultParagraphFont"/>
    <w:link w:val="Runninghead"/>
    <w:uiPriority w:val="49"/>
    <w:qFormat/>
    <w:rsid w:val="00b82fa5"/>
    <w:rPr>
      <w:b/>
      <w:sz w:val="16"/>
      <w:szCs w:val="16"/>
      <w:lang w:eastAsia="en-US"/>
    </w:rPr>
  </w:style>
  <w:style w:type="character" w:styleId="CorpsdetexteCar" w:customStyle="1">
    <w:name w:val="Corps de texte Car"/>
    <w:basedOn w:val="DefaultParagraphFont"/>
    <w:link w:val="Corpsdetexte"/>
    <w:qFormat/>
    <w:rsid w:val="00647f33"/>
    <w:rPr>
      <w:lang w:eastAsia="en-US"/>
    </w:rPr>
  </w:style>
  <w:style w:type="character" w:styleId="AuthornameandaffiliationChar" w:customStyle="1">
    <w:name w:val="Author name and affiliation Char"/>
    <w:basedOn w:val="CorpsdetexteCar"/>
    <w:link w:val="Authornameandaffiliation"/>
    <w:uiPriority w:val="49"/>
    <w:qFormat/>
    <w:rsid w:val="00647f33"/>
    <w:rPr>
      <w:lang w:val="en-US" w:eastAsia="en-US"/>
    </w:rPr>
  </w:style>
  <w:style w:type="character" w:styleId="AbstracttextChar" w:customStyle="1">
    <w:name w:val="Abstract text Char"/>
    <w:basedOn w:val="AuthornameandaffiliationChar"/>
    <w:link w:val="Abstracttext"/>
    <w:uiPriority w:val="49"/>
    <w:qFormat/>
    <w:rsid w:val="00bd605c"/>
    <w:rPr>
      <w:sz w:val="18"/>
      <w:lang w:val="en-US" w:eastAsia="en-US"/>
    </w:rPr>
  </w:style>
  <w:style w:type="character" w:styleId="TextedebullesCar" w:customStyle="1">
    <w:name w:val="Texte de bulles Car"/>
    <w:basedOn w:val="DefaultParagraphFont"/>
    <w:link w:val="Textedebulles"/>
    <w:uiPriority w:val="49"/>
    <w:qFormat/>
    <w:rsid w:val="005f00a0"/>
    <w:rPr>
      <w:rFonts w:ascii="Tahoma" w:hAnsi="Tahoma" w:cs="Tahoma"/>
      <w:sz w:val="16"/>
      <w:szCs w:val="16"/>
      <w:lang w:eastAsia="en-US"/>
    </w:rPr>
  </w:style>
  <w:style w:type="character" w:styleId="FigurecaptionChar" w:customStyle="1">
    <w:name w:val="Figure caption Char"/>
    <w:basedOn w:val="CorpsdetexteCar"/>
    <w:link w:val="Figurecaption"/>
    <w:uiPriority w:val="49"/>
    <w:qFormat/>
    <w:rsid w:val="00717c6f"/>
    <w:rPr>
      <w:i/>
      <w:sz w:val="18"/>
      <w:lang w:eastAsia="en-US"/>
    </w:rPr>
  </w:style>
  <w:style w:type="character" w:styleId="OtherunnumberedheadingsChar" w:customStyle="1">
    <w:name w:val="Other unnumbered headings Char"/>
    <w:basedOn w:val="CorpsdetexteCar"/>
    <w:link w:val="Otherunnumberedheadings"/>
    <w:uiPriority w:val="49"/>
    <w:qFormat/>
    <w:rsid w:val="00d26ada"/>
    <w:rPr>
      <w:rFonts w:ascii="Times New Roman Bold" w:hAnsi="Times New Roman Bold"/>
      <w:b/>
      <w:caps/>
      <w:lang w:eastAsia="en-US"/>
    </w:rPr>
  </w:style>
  <w:style w:type="character" w:styleId="ReferencelistChar" w:customStyle="1">
    <w:name w:val="Reference list Char"/>
    <w:basedOn w:val="CorpsdetexteCar"/>
    <w:link w:val="Referencelist"/>
    <w:uiPriority w:val="49"/>
    <w:qFormat/>
    <w:rsid w:val="009e0d5b"/>
    <w:rPr>
      <w:sz w:val="18"/>
      <w:szCs w:val="18"/>
      <w:lang w:eastAsia="en-US"/>
    </w:rPr>
  </w:style>
  <w:style w:type="character" w:styleId="TabletextChar" w:customStyle="1">
    <w:name w:val="Table text Char"/>
    <w:basedOn w:val="CorpsdetexteCar"/>
    <w:link w:val="Tabletext"/>
    <w:uiPriority w:val="49"/>
    <w:qFormat/>
    <w:rsid w:val="00883848"/>
    <w:rPr>
      <w:lang w:eastAsia="en-US"/>
    </w:rPr>
  </w:style>
  <w:style w:type="character" w:styleId="Titre1Car" w:customStyle="1">
    <w:name w:val="Titre 1 Car"/>
    <w:basedOn w:val="DefaultParagraphFont"/>
    <w:link w:val="Titre1"/>
    <w:qFormat/>
    <w:rsid w:val="00477b19"/>
    <w:rPr>
      <w:rFonts w:ascii="Times New Roman Bold" w:hAnsi="Times New Roman Bold"/>
      <w:b/>
      <w:caps/>
      <w:sz w:val="24"/>
      <w:lang w:val="en-US" w:eastAsia="en-US"/>
    </w:rPr>
  </w:style>
  <w:style w:type="character" w:styleId="Titre2Car" w:customStyle="1">
    <w:name w:val="Titre 2 Car"/>
    <w:basedOn w:val="DefaultParagraphFont"/>
    <w:link w:val="Titre2"/>
    <w:qFormat/>
    <w:rsid w:val="00011c41"/>
    <w:rPr>
      <w:caps/>
      <w:lang w:eastAsia="en-US"/>
    </w:rPr>
  </w:style>
  <w:style w:type="character" w:styleId="LienInternet">
    <w:name w:val="Lien Internet"/>
    <w:basedOn w:val="DefaultParagraphFont"/>
    <w:locked/>
    <w:rsid w:val="008224a8"/>
    <w:rPr>
      <w:color w:val="4F81BD"/>
    </w:rPr>
  </w:style>
  <w:style w:type="character" w:styleId="Annotationreference">
    <w:name w:val="annotation reference"/>
    <w:basedOn w:val="DefaultParagraphFont"/>
    <w:uiPriority w:val="49"/>
    <w:semiHidden/>
    <w:unhideWhenUsed/>
    <w:qFormat/>
    <w:locked/>
    <w:rsid w:val="009d6d62"/>
    <w:rPr>
      <w:sz w:val="16"/>
      <w:szCs w:val="16"/>
    </w:rPr>
  </w:style>
  <w:style w:type="character" w:styleId="CommentaireCar" w:customStyle="1">
    <w:name w:val="Commentaire Car"/>
    <w:basedOn w:val="DefaultParagraphFont"/>
    <w:link w:val="Commentaire"/>
    <w:uiPriority w:val="49"/>
    <w:semiHidden/>
    <w:qFormat/>
    <w:rsid w:val="009d6d62"/>
    <w:rPr>
      <w:lang w:eastAsia="en-US"/>
    </w:rPr>
  </w:style>
  <w:style w:type="character" w:styleId="ObjetducommentaireCar" w:customStyle="1">
    <w:name w:val="Objet du commentaire Car"/>
    <w:basedOn w:val="CommentaireCar"/>
    <w:link w:val="Objetducommentaire"/>
    <w:uiPriority w:val="49"/>
    <w:semiHidden/>
    <w:qFormat/>
    <w:rsid w:val="009d6d62"/>
    <w:rPr>
      <w:b/>
      <w:bCs/>
      <w:lang w:eastAsia="en-US"/>
    </w:rPr>
  </w:style>
  <w:style w:type="character" w:styleId="ListLabel1">
    <w:name w:val="ListLabel 1"/>
    <w:qFormat/>
    <w:rPr>
      <w:color w:val="auto"/>
    </w:rPr>
  </w:style>
  <w:style w:type="character" w:styleId="ListLabel2">
    <w:name w:val="ListLabel 2"/>
    <w:qFormat/>
    <w:rPr>
      <w:sz w:val="20"/>
    </w:rPr>
  </w:style>
  <w:style w:type="character" w:styleId="ListLabel3">
    <w:name w:val="ListLabel 3"/>
    <w:qFormat/>
    <w:rPr>
      <w:color w:val="auto"/>
    </w:rPr>
  </w:style>
  <w:style w:type="character" w:styleId="ListLabel4">
    <w:name w:val="ListLabel 4"/>
    <w:qFormat/>
    <w:rPr>
      <w:sz w:val="20"/>
    </w:rPr>
  </w:style>
  <w:style w:type="character" w:styleId="ListLabel5">
    <w:name w:val="ListLabel 5"/>
    <w:qFormat/>
    <w:rPr>
      <w:color w:val="auto"/>
    </w:rPr>
  </w:style>
  <w:style w:type="character" w:styleId="ListLabel6">
    <w:name w:val="ListLabel 6"/>
    <w:qFormat/>
    <w:rPr>
      <w:sz w:val="20"/>
    </w:rPr>
  </w:style>
  <w:style w:type="character" w:styleId="ListLabel7">
    <w:name w:val="ListLabel 7"/>
    <w:qFormat/>
    <w:rPr>
      <w:rFonts w:cs="Times New Roman"/>
      <w:b w:val="false"/>
      <w:i w:val="false"/>
      <w:caps w:val="false"/>
      <w:smallCaps w:val="false"/>
      <w:strike w:val="false"/>
      <w:dstrike w:val="false"/>
      <w:vanish w:val="false"/>
      <w:color w:val="000000"/>
      <w:position w:val="0"/>
      <w:sz w:val="24"/>
      <w:sz w:val="24"/>
      <w:vertAlign w:val="baseline"/>
    </w:rPr>
  </w:style>
  <w:style w:type="character" w:styleId="ListLabel8">
    <w:name w:val="ListLabel 8"/>
    <w:qFormat/>
    <w:rPr>
      <w:b w:val="false"/>
      <w:i w:val="false"/>
      <w:caps w:val="false"/>
      <w:smallCaps w:val="false"/>
      <w:strike w:val="false"/>
      <w:dstrike w:val="false"/>
      <w:vanish w:val="false"/>
      <w:color w:val="000000"/>
      <w:position w:val="0"/>
      <w:sz w:val="22"/>
      <w:sz w:val="22"/>
      <w:vertAlign w:val="baseline"/>
    </w:rPr>
  </w:style>
  <w:style w:type="character" w:styleId="ListLabel9">
    <w:name w:val="ListLabel 9"/>
    <w:qFormat/>
    <w:rPr>
      <w:b w:val="false"/>
      <w:i w:val="false"/>
      <w:caps w:val="false"/>
      <w:smallCaps w:val="false"/>
      <w:strike w:val="false"/>
      <w:dstrike w:val="false"/>
      <w:vanish w:val="false"/>
      <w:color w:val="000000"/>
      <w:position w:val="0"/>
      <w:sz w:val="22"/>
      <w:sz w:val="22"/>
      <w:vertAlign w:val="baseline"/>
    </w:rPr>
  </w:style>
  <w:style w:type="character" w:styleId="ListLabel10">
    <w:name w:val="ListLabel 10"/>
    <w:qFormat/>
    <w:rPr>
      <w:b w:val="false"/>
      <w:i w:val="false"/>
      <w:caps w:val="false"/>
      <w:smallCaps w:val="false"/>
      <w:strike w:val="false"/>
      <w:dstrike w:val="false"/>
      <w:vanish w:val="false"/>
      <w:color w:val="000000"/>
      <w:position w:val="0"/>
      <w:sz w:val="22"/>
      <w:sz w:val="22"/>
      <w:vertAlign w:val="baseline"/>
    </w:rPr>
  </w:style>
  <w:style w:type="character" w:styleId="ListLabel11">
    <w:name w:val="ListLabel 11"/>
    <w:qFormat/>
    <w:rPr>
      <w:rFonts w:cs="Times New Roman"/>
      <w:b w:val="false"/>
      <w:i w:val="false"/>
      <w:caps w:val="false"/>
      <w:smallCaps w:val="false"/>
      <w:strike w:val="false"/>
      <w:dstrike w:val="false"/>
      <w:vanish w:val="false"/>
      <w:color w:val="000000"/>
      <w:position w:val="0"/>
      <w:sz w:val="24"/>
      <w:sz w:val="24"/>
      <w:vertAlign w:val="baseline"/>
    </w:rPr>
  </w:style>
  <w:style w:type="character" w:styleId="ListLabel12">
    <w:name w:val="ListLabel 12"/>
    <w:qFormat/>
    <w:rPr>
      <w:color w:val="auto"/>
    </w:rPr>
  </w:style>
  <w:style w:type="character" w:styleId="ListLabel13">
    <w:name w:val="ListLabel 13"/>
    <w:qFormat/>
    <w:rPr>
      <w:sz w:val="20"/>
    </w:rPr>
  </w:style>
  <w:style w:type="character" w:styleId="ListLabel14">
    <w:name w:val="ListLabel 14"/>
    <w:qFormat/>
    <w:rPr>
      <w:color w:val="auto"/>
    </w:rPr>
  </w:style>
  <w:style w:type="character" w:styleId="ListLabel15">
    <w:name w:val="ListLabel 15"/>
    <w:qFormat/>
    <w:rPr>
      <w:sz w:val="20"/>
    </w:rPr>
  </w:style>
  <w:style w:type="character" w:styleId="ListLabel16">
    <w:name w:val="ListLabel 16"/>
    <w:qFormat/>
    <w:rPr>
      <w:color w:val="auto"/>
    </w:rPr>
  </w:style>
  <w:style w:type="character" w:styleId="ListLabel17">
    <w:name w:val="ListLabel 17"/>
    <w:qFormat/>
    <w:rPr>
      <w:sz w:val="20"/>
    </w:rPr>
  </w:style>
  <w:style w:type="character" w:styleId="ListLabel18">
    <w:name w:val="ListLabel 18"/>
    <w:qFormat/>
    <w:rPr>
      <w:color w:val="auto"/>
    </w:rPr>
  </w:style>
  <w:style w:type="character" w:styleId="ListLabel19">
    <w:name w:val="ListLabel 19"/>
    <w:qFormat/>
    <w:rPr>
      <w:sz w:val="20"/>
    </w:rPr>
  </w:style>
  <w:style w:type="character" w:styleId="ListLabel20">
    <w:name w:val="ListLabel 20"/>
    <w:qFormat/>
    <w:rPr>
      <w:color w:val="auto"/>
    </w:rPr>
  </w:style>
  <w:style w:type="character" w:styleId="ListLabel21">
    <w:name w:val="ListLabel 21"/>
    <w:qFormat/>
    <w:rPr>
      <w:sz w:val="20"/>
    </w:rPr>
  </w:style>
  <w:style w:type="character" w:styleId="ListLabel22">
    <w:name w:val="ListLabel 22"/>
    <w:qFormat/>
    <w:rPr>
      <w:color w:val="auto"/>
    </w:rPr>
  </w:style>
  <w:style w:type="character" w:styleId="ListLabel23">
    <w:name w:val="ListLabel 23"/>
    <w:qFormat/>
    <w:rPr>
      <w:sz w:val="20"/>
    </w:rPr>
  </w:style>
  <w:style w:type="character" w:styleId="ListLabel24">
    <w:name w:val="ListLabel 24"/>
    <w:qFormat/>
    <w:rPr>
      <w:color w:val="auto"/>
    </w:rPr>
  </w:style>
  <w:style w:type="character" w:styleId="ListLabel25">
    <w:name w:val="ListLabel 25"/>
    <w:qFormat/>
    <w:rPr>
      <w:sz w:val="20"/>
    </w:rPr>
  </w:style>
  <w:style w:type="character" w:styleId="ListLabel26">
    <w:name w:val="ListLabel 26"/>
    <w:qFormat/>
    <w:rPr>
      <w:color w:val="auto"/>
    </w:rPr>
  </w:style>
  <w:style w:type="character" w:styleId="ListLabel27">
    <w:name w:val="ListLabel 27"/>
    <w:qFormat/>
    <w:rPr>
      <w:sz w:val="20"/>
    </w:rPr>
  </w:style>
  <w:style w:type="character" w:styleId="ListLabel28">
    <w:name w:val="ListLabel 28"/>
    <w:qFormat/>
    <w:rPr>
      <w:color w:val="auto"/>
    </w:rPr>
  </w:style>
  <w:style w:type="character" w:styleId="ListLabel29">
    <w:name w:val="ListLabel 29"/>
    <w:qFormat/>
    <w:rPr>
      <w:sz w:val="20"/>
    </w:rPr>
  </w:style>
  <w:style w:type="character" w:styleId="ListLabel30">
    <w:name w:val="ListLabel 30"/>
    <w:qFormat/>
    <w:rPr>
      <w:color w:val="auto"/>
    </w:rPr>
  </w:style>
  <w:style w:type="character" w:styleId="ListLabel31">
    <w:name w:val="ListLabel 31"/>
    <w:qFormat/>
    <w:rPr>
      <w:sz w:val="20"/>
    </w:rPr>
  </w:style>
  <w:style w:type="character" w:styleId="ListLabel32">
    <w:name w:val="ListLabel 32"/>
    <w:qFormat/>
    <w:rPr>
      <w:rFonts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color w:val="auto"/>
    </w:rPr>
  </w:style>
  <w:style w:type="character" w:styleId="ListLabel37">
    <w:name w:val="ListLabel 37"/>
    <w:qFormat/>
    <w:rPr>
      <w:sz w:val="20"/>
    </w:rPr>
  </w:style>
  <w:style w:type="character" w:styleId="ListLabel38">
    <w:name w:val="ListLabel 38"/>
    <w:qFormat/>
    <w:rPr>
      <w:color w:val="auto"/>
    </w:rPr>
  </w:style>
  <w:style w:type="character" w:styleId="ListLabel39">
    <w:name w:val="ListLabel 39"/>
    <w:qFormat/>
    <w:rPr>
      <w:sz w:val="20"/>
    </w:rPr>
  </w:style>
  <w:style w:type="character" w:styleId="ListLabel40">
    <w:name w:val="ListLabel 40"/>
    <w:qFormat/>
    <w:rPr>
      <w:color w:val="auto"/>
    </w:rPr>
  </w:style>
  <w:style w:type="character" w:styleId="ListLabel41">
    <w:name w:val="ListLabel 41"/>
    <w:qFormat/>
    <w:rPr>
      <w:sz w:val="20"/>
    </w:rPr>
  </w:style>
  <w:style w:type="character" w:styleId="ListLabel42">
    <w:name w:val="ListLabel 42"/>
    <w:qFormat/>
    <w:rPr>
      <w:color w:val="auto"/>
    </w:rPr>
  </w:style>
  <w:style w:type="character" w:styleId="ListLabel43">
    <w:name w:val="ListLabel 43"/>
    <w:qFormat/>
    <w:rPr>
      <w:sz w:val="20"/>
    </w:rPr>
  </w:style>
  <w:style w:type="character" w:styleId="ListLabel44">
    <w:name w:val="ListLabel 44"/>
    <w:qFormat/>
    <w:rPr>
      <w:color w:val="auto"/>
    </w:rPr>
  </w:style>
  <w:style w:type="character" w:styleId="ListLabel45">
    <w:name w:val="ListLabel 45"/>
    <w:qFormat/>
    <w:rPr>
      <w:sz w:val="20"/>
    </w:rPr>
  </w:style>
  <w:style w:type="character" w:styleId="ListLabel46">
    <w:name w:val="ListLabel 46"/>
    <w:qFormat/>
    <w:rPr>
      <w:color w:val="auto"/>
    </w:rPr>
  </w:style>
  <w:style w:type="character" w:styleId="ListLabel47">
    <w:name w:val="ListLabel 47"/>
    <w:qFormat/>
    <w:rPr>
      <w:sz w:val="20"/>
    </w:rPr>
  </w:style>
  <w:style w:type="character" w:styleId="ListLabel48">
    <w:name w:val="ListLabel 48"/>
    <w:qFormat/>
    <w:rPr>
      <w:color w:val="auto"/>
    </w:rPr>
  </w:style>
  <w:style w:type="character" w:styleId="ListLabel49">
    <w:name w:val="ListLabel 49"/>
    <w:qFormat/>
    <w:rPr>
      <w:sz w:val="20"/>
    </w:rPr>
  </w:style>
  <w:style w:type="character" w:styleId="ListLabel50">
    <w:name w:val="ListLabel 50"/>
    <w:qFormat/>
    <w:rPr>
      <w:rFonts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sz w:val="24"/>
      <w:szCs w:val="24"/>
      <w:lang w:val="en"/>
    </w:rPr>
  </w:style>
  <w:style w:type="character" w:styleId="ListLabel55">
    <w:name w:val="ListLabel 55"/>
    <w:qFormat/>
    <w:rPr>
      <w:sz w:val="24"/>
      <w:szCs w:val="24"/>
      <w:lang w:val="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link w:val="CorpsdetexteCar"/>
    <w:qFormat/>
    <w:rsid w:val="00647f33"/>
    <w:pPr>
      <w:widowControl/>
      <w:bidi w:val="0"/>
      <w:spacing w:lineRule="atLeast" w:line="260" w:before="0" w:after="0"/>
      <w:ind w:firstLine="567"/>
      <w:contextualSpacing/>
      <w:jc w:val="both"/>
    </w:pPr>
    <w:rPr>
      <w:lang w:eastAsia="en-US"/>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Retraitdecorpsdetexte">
    <w:name w:val="Body Text Indent"/>
    <w:basedOn w:val="Corpsdetexte"/>
    <w:uiPriority w:val="49"/>
    <w:locked/>
    <w:pPr>
      <w:ind w:left="1134" w:hanging="675"/>
    </w:pPr>
    <w:rPr/>
  </w:style>
  <w:style w:type="paragraph" w:styleId="BodyTextMultiline" w:customStyle="1">
    <w:name w:val="Body Text Multiline"/>
    <w:basedOn w:val="Corpsdetexte"/>
    <w:qFormat/>
    <w:locked/>
    <w:pPr/>
    <w:rPr/>
  </w:style>
  <w:style w:type="paragraph" w:styleId="BodyTextSummary" w:customStyle="1">
    <w:name w:val="Body Text Summary"/>
    <w:uiPriority w:val="49"/>
    <w:qFormat/>
    <w:locked/>
    <w:pPr>
      <w:widowControl/>
      <w:tabs>
        <w:tab w:val="clear" w:pos="567"/>
      </w:tabs>
      <w:bidi w:val="0"/>
      <w:spacing w:lineRule="atLeast" w:line="280" w:before="0" w:after="170"/>
      <w:ind w:left="572" w:hanging="459"/>
      <w:jc w:val="both"/>
    </w:pPr>
    <w:rPr>
      <w:rFonts w:ascii="Times New Roman" w:hAnsi="Times New Roman" w:eastAsia="Times New Roman" w:cs="Times New Roman"/>
      <w:color w:val="auto"/>
      <w:kern w:val="0"/>
      <w:sz w:val="22"/>
      <w:szCs w:val="22"/>
      <w:lang w:eastAsia="en-US" w:val="en-GB" w:bidi="ar-SA"/>
    </w:rPr>
  </w:style>
  <w:style w:type="paragraph" w:styleId="Caption">
    <w:name w:val="caption"/>
    <w:next w:val="Normal"/>
    <w:uiPriority w:val="49"/>
    <w:qFormat/>
    <w:pPr>
      <w:widowControl/>
      <w:bidi w:val="0"/>
      <w:spacing w:before="0" w:after="85"/>
      <w:jc w:val="left"/>
    </w:pPr>
    <w:rPr>
      <w:rFonts w:ascii="Times New Roman" w:hAnsi="Times New Roman" w:eastAsia="Times New Roman" w:cs="Times New Roman"/>
      <w:bCs/>
      <w:color w:val="auto"/>
      <w:kern w:val="0"/>
      <w:sz w:val="18"/>
      <w:szCs w:val="20"/>
      <w:lang w:val="en-US" w:eastAsia="en-US" w:bidi="ar-SA"/>
    </w:rPr>
  </w:style>
  <w:style w:type="paragraph" w:styleId="Pieddepage">
    <w:name w:val="Footer"/>
    <w:basedOn w:val="Normal"/>
    <w:link w:val="PieddepageCar"/>
    <w:uiPriority w:val="99"/>
    <w:locked/>
    <w:pPr>
      <w:overflowPunct w:val="false"/>
      <w:textAlignment w:val="auto"/>
    </w:pPr>
    <w:rPr>
      <w:sz w:val="2"/>
      <w:lang w:val="en-US"/>
    </w:rPr>
  </w:style>
  <w:style w:type="paragraph" w:styleId="Notedebasdepage">
    <w:name w:val="Footnote Text"/>
    <w:basedOn w:val="Normal"/>
    <w:semiHidden/>
    <w:locked/>
    <w:pPr>
      <w:widowControl/>
      <w:tabs>
        <w:tab w:val="clear" w:pos="567"/>
        <w:tab w:val="left" w:pos="459" w:leader="none"/>
      </w:tabs>
      <w:bidi w:val="0"/>
      <w:spacing w:before="142" w:after="0"/>
      <w:ind w:left="459" w:hanging="0"/>
      <w:jc w:val="both"/>
    </w:pPr>
    <w:rPr>
      <w:sz w:val="18"/>
      <w:lang w:eastAsia="en-US"/>
    </w:rPr>
  </w:style>
  <w:style w:type="paragraph" w:styleId="Entte">
    <w:name w:val="Header"/>
    <w:basedOn w:val="Normal"/>
    <w:next w:val="Corpsdetexte"/>
    <w:uiPriority w:val="49"/>
    <w:locked/>
    <w:pPr>
      <w:widowControl/>
      <w:bidi w:val="0"/>
      <w:spacing w:before="0" w:after="85"/>
      <w:jc w:val="left"/>
    </w:pPr>
    <w:rPr>
      <w:sz w:val="18"/>
      <w:lang w:val="en-US" w:eastAsia="en-US"/>
    </w:rPr>
  </w:style>
  <w:style w:type="paragraph" w:styleId="ListBulleted" w:customStyle="1">
    <w:name w:val="List Bulleted"/>
    <w:uiPriority w:val="7"/>
    <w:qFormat/>
    <w:locked/>
    <w:pPr>
      <w:widowControl/>
      <w:tabs>
        <w:tab w:val="clear" w:pos="567"/>
        <w:tab w:val="left" w:pos="919" w:leader="none"/>
      </w:tabs>
      <w:bidi w:val="0"/>
      <w:ind w:left="918" w:right="1134" w:hanging="459"/>
      <w:jc w:val="both"/>
    </w:pPr>
    <w:rPr>
      <w:rFonts w:ascii="Times New Roman" w:hAnsi="Times New Roman" w:eastAsia="Times New Roman" w:cs="Times New Roman"/>
      <w:color w:val="auto"/>
      <w:kern w:val="0"/>
      <w:sz w:val="22"/>
      <w:szCs w:val="20"/>
      <w:lang w:eastAsia="en-US" w:val="en-GB" w:bidi="ar-SA"/>
    </w:rPr>
  </w:style>
  <w:style w:type="paragraph" w:styleId="ListEmdash" w:customStyle="1">
    <w:name w:val="List Emdash"/>
    <w:basedOn w:val="Corpsdetexte"/>
    <w:uiPriority w:val="6"/>
    <w:qFormat/>
    <w:rsid w:val="00717c6f"/>
    <w:pPr/>
    <w:rPr/>
  </w:style>
  <w:style w:type="paragraph" w:styleId="ListNumbered" w:customStyle="1">
    <w:name w:val="List Numbered"/>
    <w:basedOn w:val="Corpsdetexte"/>
    <w:uiPriority w:val="5"/>
    <w:qFormat/>
    <w:locked/>
    <w:rsid w:val="00717c6f"/>
    <w:pPr/>
    <w:rPr/>
  </w:style>
  <w:style w:type="paragraph" w:styleId="Titreprincipal">
    <w:name w:val="Title"/>
    <w:basedOn w:val="Normal"/>
    <w:uiPriority w:val="2"/>
    <w:qFormat/>
    <w:locked/>
    <w:pPr>
      <w:widowControl w:val="false"/>
      <w:bidi w:val="0"/>
      <w:spacing w:lineRule="exact" w:line="440"/>
      <w:jc w:val="center"/>
      <w:outlineLvl w:val="0"/>
    </w:pPr>
    <w:rPr>
      <w:rFonts w:ascii="Arial" w:hAnsi="Arial" w:cs="Arial"/>
      <w:bCs/>
      <w:sz w:val="42"/>
      <w:szCs w:val="32"/>
      <w:lang w:eastAsia="en-US"/>
    </w:rPr>
  </w:style>
  <w:style w:type="paragraph" w:styleId="ZyxConfid2Red" w:customStyle="1">
    <w:name w:val="zyxConfid2Red"/>
    <w:basedOn w:val="Normal"/>
    <w:uiPriority w:val="49"/>
    <w:qFormat/>
    <w:locked/>
    <w:pPr>
      <w:spacing w:lineRule="exact" w:line="220" w:before="0" w:after="20"/>
      <w:jc w:val="right"/>
    </w:pPr>
    <w:rPr>
      <w:rFonts w:ascii="Arial" w:hAnsi="Arial" w:cs="Arial"/>
      <w:color w:val="FF0000"/>
    </w:rPr>
  </w:style>
  <w:style w:type="paragraph" w:styleId="ZyxConfidRed" w:customStyle="1">
    <w:name w:val="zyxConfidRed"/>
    <w:uiPriority w:val="49"/>
    <w:qFormat/>
    <w:locked/>
    <w:pPr>
      <w:widowControl w:val="false"/>
      <w:bidi w:val="0"/>
      <w:spacing w:before="80" w:after="0"/>
      <w:jc w:val="right"/>
    </w:pPr>
    <w:rPr>
      <w:rFonts w:ascii="Arial" w:hAnsi="Arial" w:eastAsia="Times New Roman" w:cs="Times New Roman"/>
      <w:b/>
      <w:caps/>
      <w:color w:val="FF0000"/>
      <w:kern w:val="0"/>
      <w:sz w:val="40"/>
      <w:szCs w:val="20"/>
      <w:lang w:eastAsia="en-US" w:val="en-GB" w:bidi="ar-SA"/>
    </w:rPr>
  </w:style>
  <w:style w:type="paragraph" w:styleId="ZyxConfidBlack" w:customStyle="1">
    <w:name w:val="zyxConfidBlack"/>
    <w:basedOn w:val="ZyxConfidRed"/>
    <w:uiPriority w:val="49"/>
    <w:qFormat/>
    <w:locked/>
    <w:pPr>
      <w:widowControl/>
      <w:overflowPunct w:val="true"/>
      <w:textAlignment w:val="baseline"/>
    </w:pPr>
    <w:rPr>
      <w:rFonts w:cs="Arial"/>
      <w:bCs/>
      <w:color w:val="000000"/>
    </w:rPr>
  </w:style>
  <w:style w:type="paragraph" w:styleId="ZyxDistribution" w:customStyle="1">
    <w:name w:val="zyxDistribution"/>
    <w:basedOn w:val="Normal"/>
    <w:uiPriority w:val="49"/>
    <w:qFormat/>
    <w:locked/>
    <w:pPr>
      <w:widowControl w:val="false"/>
      <w:overflowPunct w:val="false"/>
      <w:spacing w:before="240" w:after="20"/>
      <w:ind w:left="142" w:hanging="0"/>
      <w:textAlignment w:val="auto"/>
    </w:pPr>
    <w:rPr>
      <w:rFonts w:ascii="Arial" w:hAnsi="Arial"/>
      <w:b/>
    </w:rPr>
  </w:style>
  <w:style w:type="paragraph" w:styleId="ZyxPrePrint" w:customStyle="1">
    <w:name w:val="zyxPrePrint"/>
    <w:uiPriority w:val="49"/>
    <w:qFormat/>
    <w:locked/>
    <w:pPr>
      <w:widowControl/>
      <w:bidi w:val="0"/>
      <w:spacing w:lineRule="exact" w:line="280" w:before="0" w:after="60"/>
      <w:ind w:left="113" w:hanging="0"/>
      <w:jc w:val="left"/>
    </w:pPr>
    <w:rPr>
      <w:rFonts w:ascii="Times New Roman" w:hAnsi="Times New Roman" w:eastAsia="Times New Roman" w:cs="Times New Roman"/>
      <w:color w:val="auto"/>
      <w:kern w:val="0"/>
      <w:sz w:val="22"/>
      <w:szCs w:val="20"/>
      <w:lang w:eastAsia="en-US" w:val="en-GB" w:bidi="ar-SA"/>
    </w:rPr>
  </w:style>
  <w:style w:type="paragraph" w:styleId="ZyxFillIn" w:customStyle="1">
    <w:name w:val="zyxFill_In"/>
    <w:basedOn w:val="ZyxPrePrint"/>
    <w:uiPriority w:val="49"/>
    <w:qFormat/>
    <w:locked/>
    <w:pPr/>
    <w:rPr>
      <w:b/>
    </w:rPr>
  </w:style>
  <w:style w:type="paragraph" w:styleId="ZyxLogo" w:customStyle="1">
    <w:name w:val="zyxLogo"/>
    <w:basedOn w:val="Normal"/>
    <w:uiPriority w:val="49"/>
    <w:qFormat/>
    <w:locked/>
    <w:pPr>
      <w:keepNext w:val="true"/>
      <w:spacing w:before="0" w:after="10"/>
    </w:pPr>
    <w:rPr>
      <w:rFonts w:ascii="Arial" w:hAnsi="Arial"/>
      <w:b/>
      <w:sz w:val="13"/>
    </w:rPr>
  </w:style>
  <w:style w:type="paragraph" w:styleId="ZyxP1Footer" w:customStyle="1">
    <w:name w:val="zyxP1_Footer"/>
    <w:basedOn w:val="Normal"/>
    <w:uiPriority w:val="49"/>
    <w:qFormat/>
    <w:locked/>
    <w:pPr>
      <w:widowControl w:val="false"/>
      <w:spacing w:lineRule="exact" w:line="160"/>
      <w:ind w:left="108" w:hanging="0"/>
    </w:pPr>
    <w:rPr>
      <w:sz w:val="14"/>
    </w:rPr>
  </w:style>
  <w:style w:type="paragraph" w:styleId="ZyxSensitivity" w:customStyle="1">
    <w:name w:val="zyxSensitivity"/>
    <w:basedOn w:val="Normal"/>
    <w:uiPriority w:val="49"/>
    <w:qFormat/>
    <w:locked/>
    <w:pPr>
      <w:widowControl w:val="false"/>
      <w:overflowPunct w:val="false"/>
      <w:spacing w:lineRule="exact" w:line="220"/>
      <w:ind w:left="142" w:hanging="0"/>
      <w:textAlignment w:val="auto"/>
    </w:pPr>
    <w:rPr>
      <w:rFonts w:ascii="Arial" w:hAnsi="Arial"/>
      <w:b/>
    </w:rPr>
  </w:style>
  <w:style w:type="paragraph" w:styleId="ZyxTitle" w:customStyle="1">
    <w:name w:val="zyxTitle"/>
    <w:basedOn w:val="Normal"/>
    <w:uiPriority w:val="49"/>
    <w:qFormat/>
    <w:locked/>
    <w:pPr>
      <w:keepNext w:val="true"/>
      <w:spacing w:lineRule="exact" w:line="420"/>
    </w:pPr>
    <w:rPr>
      <w:rFonts w:ascii="Arial" w:hAnsi="Arial"/>
      <w:sz w:val="40"/>
    </w:rPr>
  </w:style>
  <w:style w:type="paragraph" w:styleId="Soustitre">
    <w:name w:val="Subtitle"/>
    <w:basedOn w:val="Normal"/>
    <w:next w:val="Corpsdetexte"/>
    <w:uiPriority w:val="3"/>
    <w:qFormat/>
    <w:rsid w:val="00b82fa5"/>
    <w:pPr>
      <w:widowControl/>
      <w:bidi w:val="0"/>
      <w:spacing w:lineRule="atLeast" w:line="280" w:before="0" w:afterAutospacing="1"/>
      <w:ind w:left="567" w:right="567" w:hanging="0"/>
      <w:contextualSpacing/>
      <w:jc w:val="left"/>
    </w:pPr>
    <w:rPr>
      <w:rFonts w:cs="Arial"/>
      <w:b/>
      <w:i/>
      <w:sz w:val="24"/>
      <w:szCs w:val="24"/>
      <w:lang w:val="en-US" w:eastAsia="en-US"/>
    </w:rPr>
  </w:style>
  <w:style w:type="paragraph" w:styleId="AgendaList" w:customStyle="1">
    <w:name w:val="Agenda List"/>
    <w:uiPriority w:val="49"/>
    <w:qFormat/>
    <w:locked/>
    <w:pPr>
      <w:widowControl/>
      <w:tabs>
        <w:tab w:val="clear" w:pos="567"/>
        <w:tab w:val="left" w:pos="919" w:leader="none"/>
      </w:tabs>
      <w:bidi w:val="0"/>
      <w:spacing w:lineRule="exact" w:line="240" w:before="0" w:after="240"/>
      <w:ind w:left="918" w:hanging="0"/>
      <w:jc w:val="both"/>
    </w:pPr>
    <w:rPr>
      <w:rFonts w:ascii="Times New Roman" w:hAnsi="Times New Roman" w:eastAsia="Times New Roman" w:cs="Times New Roman"/>
      <w:color w:val="auto"/>
      <w:kern w:val="0"/>
      <w:sz w:val="22"/>
      <w:szCs w:val="20"/>
      <w:lang w:eastAsia="en-US" w:val="en-GB" w:bidi="ar-SA"/>
    </w:rPr>
  </w:style>
  <w:style w:type="paragraph" w:styleId="ZyxClassification1" w:customStyle="1">
    <w:name w:val="zyxClassification1"/>
    <w:basedOn w:val="Corpsdetexte"/>
    <w:uiPriority w:val="49"/>
    <w:qFormat/>
    <w:locked/>
    <w:pPr>
      <w:spacing w:lineRule="exact" w:line="280"/>
      <w:jc w:val="right"/>
    </w:pPr>
    <w:rPr>
      <w:rFonts w:ascii="Arial" w:hAnsi="Arial" w:cs="Arial"/>
      <w:b/>
      <w:bCs/>
      <w:caps/>
      <w:sz w:val="24"/>
    </w:rPr>
  </w:style>
  <w:style w:type="paragraph" w:styleId="ZyxClassification2" w:customStyle="1">
    <w:name w:val="zyxClassification2"/>
    <w:basedOn w:val="Pieddepage"/>
    <w:uiPriority w:val="49"/>
    <w:qFormat/>
    <w:locked/>
    <w:pPr>
      <w:tabs>
        <w:tab w:val="clear" w:pos="567"/>
        <w:tab w:val="center" w:pos="4320" w:leader="none"/>
        <w:tab w:val="right" w:pos="8640" w:leader="none"/>
      </w:tabs>
      <w:overflowPunct w:val="true"/>
      <w:ind w:firstLine="567"/>
      <w:jc w:val="right"/>
      <w:textAlignment w:val="baseline"/>
    </w:pPr>
    <w:rPr>
      <w:rFonts w:ascii="Arial" w:hAnsi="Arial" w:cs="Arial"/>
      <w:sz w:val="16"/>
      <w:lang w:val="en-GB"/>
    </w:rPr>
  </w:style>
  <w:style w:type="paragraph" w:styleId="Runninghead" w:customStyle="1">
    <w:name w:val="Running head"/>
    <w:basedOn w:val="Normal"/>
    <w:link w:val="RunningheadChar"/>
    <w:uiPriority w:val="49"/>
    <w:qFormat/>
    <w:rsid w:val="00b82fa5"/>
    <w:pPr>
      <w:jc w:val="center"/>
    </w:pPr>
    <w:rPr>
      <w:b/>
      <w:sz w:val="16"/>
      <w:szCs w:val="16"/>
    </w:rPr>
  </w:style>
  <w:style w:type="paragraph" w:styleId="Authornameandaffiliation" w:customStyle="1">
    <w:name w:val="Author name and affiliation"/>
    <w:link w:val="AuthornameandaffiliationChar"/>
    <w:uiPriority w:val="49"/>
    <w:qFormat/>
    <w:rsid w:val="00647f33"/>
    <w:pPr>
      <w:widowControl/>
      <w:bidi w:val="0"/>
      <w:spacing w:before="0" w:after="0"/>
      <w:ind w:left="567" w:hanging="0"/>
      <w:contextualSpacing/>
      <w:jc w:val="left"/>
    </w:pPr>
    <w:rPr>
      <w:rFonts w:ascii="Times New Roman" w:hAnsi="Times New Roman" w:eastAsia="Times New Roman" w:cs="Times New Roman"/>
      <w:color w:val="auto"/>
      <w:kern w:val="0"/>
      <w:sz w:val="22"/>
      <w:szCs w:val="20"/>
      <w:lang w:val="en-US" w:eastAsia="en-US" w:bidi="ar-SA"/>
    </w:rPr>
  </w:style>
  <w:style w:type="paragraph" w:styleId="Abstracttext" w:customStyle="1">
    <w:name w:val="Abstract text"/>
    <w:basedOn w:val="Authornameandaffiliation"/>
    <w:link w:val="AbstracttextChar"/>
    <w:uiPriority w:val="49"/>
    <w:qFormat/>
    <w:rsid w:val="00bd605c"/>
    <w:pPr>
      <w:spacing w:lineRule="atLeast" w:line="240"/>
      <w:ind w:left="0" w:firstLine="567"/>
    </w:pPr>
    <w:rPr>
      <w:sz w:val="18"/>
    </w:rPr>
  </w:style>
  <w:style w:type="paragraph" w:styleId="BalloonText">
    <w:name w:val="Balloon Text"/>
    <w:basedOn w:val="Normal"/>
    <w:link w:val="TextedebullesCar"/>
    <w:uiPriority w:val="49"/>
    <w:qFormat/>
    <w:locked/>
    <w:rsid w:val="005f00a0"/>
    <w:pPr/>
    <w:rPr>
      <w:rFonts w:ascii="Tahoma" w:hAnsi="Tahoma" w:cs="Tahoma"/>
      <w:sz w:val="16"/>
      <w:szCs w:val="16"/>
    </w:rPr>
  </w:style>
  <w:style w:type="paragraph" w:styleId="Figurecaption" w:customStyle="1">
    <w:name w:val="Figure caption"/>
    <w:basedOn w:val="Corpsdetexte"/>
    <w:link w:val="FigurecaptionChar"/>
    <w:uiPriority w:val="49"/>
    <w:qFormat/>
    <w:locked/>
    <w:rsid w:val="00717c6f"/>
    <w:pPr>
      <w:jc w:val="center"/>
    </w:pPr>
    <w:rPr>
      <w:i/>
      <w:sz w:val="18"/>
    </w:rPr>
  </w:style>
  <w:style w:type="paragraph" w:styleId="Otherunnumberedheadings" w:customStyle="1">
    <w:name w:val="Other unnumbered headings"/>
    <w:next w:val="Corpsdetexte"/>
    <w:link w:val="OtherunnumberedheadingsChar"/>
    <w:uiPriority w:val="49"/>
    <w:qFormat/>
    <w:locked/>
    <w:rsid w:val="00d26ada"/>
    <w:pPr>
      <w:widowControl/>
      <w:bidi w:val="0"/>
      <w:spacing w:lineRule="atLeast" w:line="260" w:beforeAutospacing="1" w:afterAutospacing="1"/>
      <w:jc w:val="center"/>
    </w:pPr>
    <w:rPr>
      <w:rFonts w:ascii="Times New Roman Bold" w:hAnsi="Times New Roman Bold" w:eastAsia="Times New Roman" w:cs="Times New Roman"/>
      <w:b/>
      <w:caps/>
      <w:color w:val="auto"/>
      <w:kern w:val="0"/>
      <w:sz w:val="22"/>
      <w:szCs w:val="20"/>
      <w:lang w:eastAsia="en-US" w:val="en-GB" w:bidi="ar-SA"/>
    </w:rPr>
  </w:style>
  <w:style w:type="paragraph" w:styleId="Referencelist" w:customStyle="1">
    <w:name w:val="Reference list"/>
    <w:basedOn w:val="Corpsdetexte"/>
    <w:link w:val="ReferencelistChar"/>
    <w:uiPriority w:val="49"/>
    <w:qFormat/>
    <w:rsid w:val="009e0d5b"/>
    <w:pPr/>
    <w:rPr>
      <w:sz w:val="18"/>
      <w:szCs w:val="18"/>
    </w:rPr>
  </w:style>
  <w:style w:type="paragraph" w:styleId="Tabletext" w:customStyle="1">
    <w:name w:val="Table text"/>
    <w:basedOn w:val="Corpsdetexte"/>
    <w:link w:val="TabletextChar"/>
    <w:uiPriority w:val="49"/>
    <w:qFormat/>
    <w:rsid w:val="00883848"/>
    <w:pPr>
      <w:ind w:hanging="0"/>
    </w:pPr>
    <w:rPr/>
  </w:style>
  <w:style w:type="paragraph" w:styleId="Annotationtext">
    <w:name w:val="annotation text"/>
    <w:basedOn w:val="Normal"/>
    <w:link w:val="CommentaireCar"/>
    <w:uiPriority w:val="49"/>
    <w:semiHidden/>
    <w:unhideWhenUsed/>
    <w:qFormat/>
    <w:locked/>
    <w:rsid w:val="009d6d62"/>
    <w:pPr/>
    <w:rPr>
      <w:sz w:val="20"/>
    </w:rPr>
  </w:style>
  <w:style w:type="paragraph" w:styleId="Annotationsubject">
    <w:name w:val="annotation subject"/>
    <w:basedOn w:val="Annotationtext"/>
    <w:next w:val="Annotationtext"/>
    <w:link w:val="ObjetducommentaireCar"/>
    <w:uiPriority w:val="49"/>
    <w:semiHidden/>
    <w:unhideWhenUsed/>
    <w:qFormat/>
    <w:locked/>
    <w:rsid w:val="009d6d62"/>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472c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cast3m.cea.fr/" TargetMode="External"/><Relationship Id="rId5" Type="http://schemas.openxmlformats.org/officeDocument/2006/relationships/hyperlink" Target="https://www.code-aster.org/" TargetMode="External"/><Relationship Id="rId6" Type="http://schemas.openxmlformats.org/officeDocument/2006/relationships/hyperlink" Target="http://www-epx.cea.fr/" TargetMode="External"/><Relationship Id="rId7" Type="http://schemas.openxmlformats.org/officeDocument/2006/relationships/hyperlink" Target="http://www.calculix.de/" TargetMode="External"/><Relationship Id="rId8" Type="http://schemas.openxmlformats.org/officeDocument/2006/relationships/hyperlink" Target="https://www.3ds.com/fr/produits-et-services/simulia/produits/abaqus/" TargetMode="External"/><Relationship Id="rId9" Type="http://schemas.openxmlformats.org/officeDocument/2006/relationships/hyperlink" Target="https://www.3ds.com/fr/produits-et-services/simulia/produits/abaqus/" TargetMode="External"/><Relationship Id="rId10" Type="http://schemas.openxmlformats.org/officeDocument/2006/relationships/hyperlink" Target="https://www.ansys.com/" TargetMode="External"/><Relationship Id="rId11" Type="http://schemas.openxmlformats.org/officeDocument/2006/relationships/hyperlink" Target="http://zset-software.com/" TargetMode="External"/><Relationship Id="rId12" Type="http://schemas.openxmlformats.org/officeDocument/2006/relationships/hyperlink" Target="http://www.maisondelasimulation.fr/projects/amitex/general/_build/html/index.html" TargetMode="External"/><Relationship Id="rId13" Type="http://schemas.openxmlformats.org/officeDocument/2006/relationships/hyperlink" Target="https://dianafea.com/" TargetMode="External"/><Relationship Id="rId14" Type="http://schemas.openxmlformats.org/officeDocument/2006/relationships/hyperlink" Target="https://www.comsol.fr/comsol-multiphysics" TargetMode="External"/><Relationship Id="rId15" Type="http://schemas.openxmlformats.org/officeDocument/2006/relationships/hyperlink" Target="http://www.lstc.com/products/ls-dyna" TargetMode="External"/><Relationship Id="rId16" Type="http://schemas.openxmlformats.org/officeDocument/2006/relationships/hyperlink" Target="https://www.opengeosys.org/" TargetMode="External"/><Relationship Id="rId17" Type="http://schemas.openxmlformats.org/officeDocument/2006/relationships/hyperlink" Target="https://thelfer.github.io/mgis/web/mgis_fenics.html" TargetMode="External"/><Relationship Id="rId18" Type="http://schemas.openxmlformats.org/officeDocument/2006/relationships/hyperlink" Target="https://github.com/thelfer/mfem-mgis" TargetMode="External"/><Relationship Id="rId19" Type="http://schemas.openxmlformats.org/officeDocument/2006/relationships/hyperlink" Target="http://mofem.eng.gla.ac.uk/mofem/html/" TargetMode="External"/><Relationship Id="rId20" Type="http://schemas.openxmlformats.org/officeDocument/2006/relationships/hyperlink" Target="https://github.com/KratosMultiphysics/Kratos" TargetMode="External"/><Relationship Id="rId21" Type="http://schemas.openxmlformats.org/officeDocument/2006/relationships/hyperlink" Target="https://github.com/JuliaFEM/MFrontInterface.jl" TargetMode="External"/><Relationship Id="rId22" Type="http://schemas.openxmlformats.org/officeDocument/2006/relationships/hyperlink" Target="http://www.oofem.org/" TargetMode="External"/><Relationship Id="rId23" Type="http://schemas.openxmlformats.org/officeDocument/2006/relationships/hyperlink" Target="http://osupdocs.forestry.oregonstate.edu/index.php/NairnMPM" TargetMode="External"/><Relationship Id="rId24" Type="http://schemas.openxmlformats.org/officeDocument/2006/relationships/hyperlink" Target="https://github.com/wareHHOuse/diskpp" TargetMode="External"/><Relationship Id="rId25" Type="http://schemas.openxmlformats.org/officeDocument/2006/relationships/hyperlink" Target="https://github.com/thelfer/MFrontGenericInterfaceSupport" TargetMode="External"/><Relationship Id="rId26" Type="http://schemas.openxmlformats.org/officeDocument/2006/relationships/hyperlink" Target="https://doi.org/10.1016/j.camwa.2015.06.027" TargetMode="External"/><Relationship Id="rId27" Type="http://schemas.openxmlformats.org/officeDocument/2006/relationships/hyperlink" Target="http://www.sciencedirect.com/science/article/pii/S0898122115003132" TargetMode="External"/><Relationship Id="rId28" Type="http://schemas.openxmlformats.org/officeDocument/2006/relationships/hyperlink" Target="https://hal.archives-ouvertes.fr/hal-00836332" TargetMode="External"/><Relationship Id="rId29" Type="http://schemas.openxmlformats.org/officeDocument/2006/relationships/hyperlink" Target="https://doi.org/10.1016/j.jnucmat.2018.06.035" TargetMode="External"/><Relationship Id="rId30" Type="http://schemas.openxmlformats.org/officeDocument/2006/relationships/hyperlink" Target="http://www.sciencedirect.com/science/article/pii/S0022311518305981" TargetMode="External"/><Relationship Id="rId31" Type="http://schemas.openxmlformats.org/officeDocument/2006/relationships/hyperlink" Target="https://doi.org/10.1016/0045-7825(85)90070-2" TargetMode="External"/><Relationship Id="rId32" Type="http://schemas.openxmlformats.org/officeDocument/2006/relationships/hyperlink" Target="http://www.sciencedirect.com/science/article/pii/0045782585900702" TargetMode="External"/><Relationship Id="rId33" Type="http://schemas.openxmlformats.org/officeDocument/2006/relationships/hyperlink" Target="http://inis.iaea.org/search/search.aspx?orig_q=RN:46081717" TargetMode="External"/><Relationship Id="rId34" Type="http://schemas.openxmlformats.org/officeDocument/2006/relationships/hyperlink" Target="https://doi.org/10.21105/joss.02003" TargetMode="External"/><Relationship Id="rId35" Type="http://schemas.openxmlformats.org/officeDocument/2006/relationships/hyperlink" Target="https://doi.org/10.21105/joss.02003" TargetMode="External"/><Relationship Id="rId36" Type="http://schemas.openxmlformats.org/officeDocument/2006/relationships/hyperlink" Target="https://hal.archives-ouvertes.fr/hal-01899269" TargetMode="External"/><Relationship Id="rId37" Type="http://schemas.openxmlformats.org/officeDocument/2006/relationships/hyperlink" Target="https://doi.org/10.21105/joss.01441" TargetMode="External"/><Relationship Id="rId38" Type="http://schemas.openxmlformats.org/officeDocument/2006/relationships/hyperlink" Target="https://doi.org/10.21105/joss.01441" TargetMode="External"/><Relationship Id="rId39" Type="http://schemas.openxmlformats.org/officeDocument/2006/relationships/hyperlink" Target="https://www.researchgate.net/publication/342747050_Using_MFront_as_a_wrapper_for_a_thermo-hydro-mechanical_behaviour_for_bentonite_available_in_the_TRIAX_package" TargetMode="Externa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footnotes" Target="footnotes.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Relationship Id="rId48" Type="http://schemas.openxmlformats.org/officeDocument/2006/relationships/customXml" Target="../customXml/item2.xml"/><Relationship Id="rId49" Type="http://schemas.openxmlformats.org/officeDocument/2006/relationships/customXml" Target="../customXml/item3.xml"/><Relationship Id="rId50"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tfel.sourceforge.net/" TargetMode="External"/><Relationship Id="rId2" Type="http://schemas.openxmlformats.org/officeDocument/2006/relationships/hyperlink" Target="http://tfel.sourceforge.net/gallery.html" TargetMode="External"/><Relationship Id="rId3" Type="http://schemas.openxmlformats.org/officeDocument/2006/relationships/hyperlink" Target="http://tfel.sourceforge.net/publications.html" TargetMode="External"/><Relationship Id="rId4" Type="http://schemas.openxmlformats.org/officeDocument/2006/relationships/hyperlink" Target="http://tfel.sourceforge.net/implicit-dsl.html" TargetMode="External"/><Relationship Id="rId5" Type="http://schemas.openxmlformats.org/officeDocument/2006/relationships/hyperlink" Target="http://tfel.sourceforge.net/HookeStressPotential.html" TargetMode="External"/><Relationship Id="rId6" Type="http://schemas.openxmlformats.org/officeDocument/2006/relationships/hyperlink" Target="http://tfel.sourceforge.net/StandardElastoViscoPlasticityBrick.html" TargetMode="External"/><Relationship Id="rId7" Type="http://schemas.openxmlformats.org/officeDocument/2006/relationships/hyperlink" Target="http://tfel.sourceforge.net/StandardElastoViscoPlasticityBrick-PorousPlasticity.html" TargetMode="External"/><Relationship Id="rId8" Type="http://schemas.openxmlformats.org/officeDocument/2006/relationships/hyperlink" Target="https://github.com/thelfer/MFrontGall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_field_global_docType xmlns="973304b3-49da-4ec9-a2e5-447ae1692b7f">préprint</map_field_global_docType>
    <map_field_global_emailAvis xmlns="53b49842-386e-469d-987c-aff09ea91675" xsi:nil="true"/>
    <map_field_global_docDiffHAL xmlns="973304b3-49da-4ec9-a2e5-447ae1692b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èce jointe de notice" ma:contentTypeID="0x010100D14D93242A0E4F2C80D6AFEF30EB1A1500BE69CDFA5C58F143BB1EBC1C45F0BEC9" ma:contentTypeVersion="6" ma:contentTypeDescription="Pièce jointe d'une notice" ma:contentTypeScope="" ma:versionID="18495aa5cd7d8bae8c93dc2f8c4e4cbd">
  <xsd:schema xmlns:xsd="http://www.w3.org/2001/XMLSchema" xmlns:xs="http://www.w3.org/2001/XMLSchema" xmlns:p="http://schemas.microsoft.com/office/2006/metadata/properties" xmlns:ns2="973304b3-49da-4ec9-a2e5-447ae1692b7f" xmlns:ns3="53b49842-386e-469d-987c-aff09ea91675" targetNamespace="http://schemas.microsoft.com/office/2006/metadata/properties" ma:root="true" ma:fieldsID="81af4cf6e8f57c762d5a8271c1fbbbc0" ns2:_="" ns3:_="">
    <xsd:import namespace="973304b3-49da-4ec9-a2e5-447ae1692b7f"/>
    <xsd:import namespace="53b49842-386e-469d-987c-aff09ea91675"/>
    <xsd:element name="properties">
      <xsd:complexType>
        <xsd:sequence>
          <xsd:element name="documentManagement">
            <xsd:complexType>
              <xsd:all>
                <xsd:element ref="ns2:map_field_global_docType" minOccurs="0"/>
                <xsd:element ref="ns2:map_field_global_docDiffHAL" minOccurs="0"/>
                <xsd:element ref="ns3:map_field_global_emailAv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04b3-49da-4ec9-a2e5-447ae1692b7f" elementFormDefault="qualified">
    <xsd:import namespace="http://schemas.microsoft.com/office/2006/documentManagement/types"/>
    <xsd:import namespace="http://schemas.microsoft.com/office/infopath/2007/PartnerControls"/>
    <xsd:element name="map_field_global_docType" ma:index="8" nillable="true" ma:displayName="Type de pièce jointe" ma:internalName="map_field_global_docType">
      <xsd:simpleType>
        <xsd:restriction base="dms:Choice">
          <xsd:enumeration value="préprint"/>
          <xsd:enumeration value="postprint auteur / manuscrit auteur accepté"/>
          <xsd:enumeration value="version éditeur"/>
          <xsd:enumeration value="accord éditeur"/>
          <xsd:enumeration value="avis"/>
        </xsd:restriction>
      </xsd:simpleType>
    </xsd:element>
    <xsd:element name="map_field_global_docDiffHAL" ma:index="9" nillable="true" ma:displayName="Texte intégral diffusable sur HAL" ma:internalName="map_field_global_docDiffH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b49842-386e-469d-987c-aff09ea91675" elementFormDefault="qualified">
    <xsd:import namespace="http://schemas.microsoft.com/office/2006/documentManagement/types"/>
    <xsd:import namespace="http://schemas.microsoft.com/office/infopath/2007/PartnerControls"/>
    <xsd:element name="map_field_global_emailAvis" ma:index="10" nillable="true" ma:displayName="Adresse Email de l'avis" ma:internalName="map_field_global_emailAvi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3499062-101C-4F5D-B482-EC7217399DB6}">
  <ds:schemaRefs>
    <ds:schemaRef ds:uri="http://schemas.microsoft.com/sharepoint/v3/contenttype/forms"/>
  </ds:schemaRefs>
</ds:datastoreItem>
</file>

<file path=customXml/itemProps2.xml><?xml version="1.0" encoding="utf-8"?>
<ds:datastoreItem xmlns:ds="http://schemas.openxmlformats.org/officeDocument/2006/customXml" ds:itemID="{C518967C-94CA-43EF-B581-AC2B1B29A988}">
  <ds:schemaRefs>
    <ds:schemaRef ds:uri="http://schemas.microsoft.com/office/2006/metadata/properties"/>
    <ds:schemaRef ds:uri="http://schemas.microsoft.com/office/infopath/2007/PartnerControls"/>
    <ds:schemaRef ds:uri="973304b3-49da-4ec9-a2e5-447ae1692b7f"/>
    <ds:schemaRef ds:uri="53b49842-386e-469d-987c-aff09ea91675"/>
  </ds:schemaRefs>
</ds:datastoreItem>
</file>

<file path=customXml/itemProps3.xml><?xml version="1.0" encoding="utf-8"?>
<ds:datastoreItem xmlns:ds="http://schemas.openxmlformats.org/officeDocument/2006/customXml" ds:itemID="{D08E1847-F815-444F-9997-FA9590EE6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04b3-49da-4ec9-a2e5-447ae1692b7f"/>
    <ds:schemaRef ds:uri="53b49842-386e-469d-987c-aff09ea91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55B5C-A080-4E1A-B530-6262467D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29</TotalTime>
  <Application>LibreOffice/6.1.5.2$Linux_X86_64 LibreOffice_project/10$Build-2</Application>
  <Pages>7</Pages>
  <Words>2297</Words>
  <Characters>15363</Characters>
  <CharactersWithSpaces>17660</CharactersWithSpaces>
  <Paragraphs>109</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2021-06-17T11:35:00Z</dcterms:created>
  <dc:creator>Chirayu.Batra@iaea.org</dc:creator>
  <dc:description/>
  <dc:language>fr-FR</dc:language>
  <cp:lastModifiedBy/>
  <cp:lastPrinted>2021-06-17T11:29:00Z</cp:lastPrinted>
  <dcterms:modified xsi:type="dcterms:W3CDTF">2021-06-17T17:27:34Z</dcterms:modified>
  <cp:revision>5</cp:revision>
  <dc:subject/>
  <dc:title>Extended Abtract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ContentTypeId">
    <vt:lpwstr>0x010100D14D93242A0E4F2C80D6AFEF30EB1A1500BE69CDFA5C58F143BB1EBC1C45F0BEC9</vt:lpwstr>
  </property>
  <property fmtid="{D5CDD505-2E9C-101B-9397-08002B2CF9AE}" pid="5" name="DocSecurity">
    <vt:i4>0</vt:i4>
  </property>
  <property fmtid="{D5CDD505-2E9C-101B-9397-08002B2CF9AE}" pid="6" name="HyperlinksChanged">
    <vt:bool>0</vt:bool>
  </property>
  <property fmtid="{D5CDD505-2E9C-101B-9397-08002B2CF9AE}" pid="7" name="IaeaClassification">
    <vt:lpwstr/>
  </property>
  <property fmtid="{D5CDD505-2E9C-101B-9397-08002B2CF9AE}" pid="8" name="IaeaClassification2">
    <vt:lpwstr/>
  </property>
  <property fmtid="{D5CDD505-2E9C-101B-9397-08002B2CF9AE}" pid="9" name="IaeaClassificationDate">
    <vt:lpwstr/>
  </property>
  <property fmtid="{D5CDD505-2E9C-101B-9397-08002B2CF9AE}" pid="10" name="IaeaConfidentialAttachments">
    <vt:lpwstr/>
  </property>
  <property fmtid="{D5CDD505-2E9C-101B-9397-08002B2CF9AE}" pid="11" name="IaeaDistribution">
    <vt:lpwstr/>
  </property>
  <property fmtid="{D5CDD505-2E9C-101B-9397-08002B2CF9AE}" pid="12" name="IaeaSecurityClassifier">
    <vt:lpwstr/>
  </property>
  <property fmtid="{D5CDD505-2E9C-101B-9397-08002B2CF9AE}" pid="13" name="IaeaSensitivity">
    <vt:lpwstr/>
  </property>
  <property fmtid="{D5CDD505-2E9C-101B-9397-08002B2CF9AE}" pid="14" name="IaeaTransmission">
    <vt:lpwstr/>
  </property>
  <property fmtid="{D5CDD505-2E9C-101B-9397-08002B2CF9AE}" pid="15" name="LinksUpToDate">
    <vt:bool>0</vt:bool>
  </property>
  <property fmtid="{D5CDD505-2E9C-101B-9397-08002B2CF9AE}" pid="16" name="ScaleCrop">
    <vt:bool>0</vt:bool>
  </property>
  <property fmtid="{D5CDD505-2E9C-101B-9397-08002B2CF9AE}" pid="17" name="ShareDoc">
    <vt:bool>0</vt:bool>
  </property>
  <property fmtid="{D5CDD505-2E9C-101B-9397-08002B2CF9AE}" pid="18" name="Typist">
    <vt:lpwstr>Initials-Ext</vt:lpwstr>
  </property>
  <property fmtid="{D5CDD505-2E9C-101B-9397-08002B2CF9AE}" pid="19" name="category">
    <vt:lpwstr>IAEA Document</vt:lpwstr>
  </property>
</Properties>
</file>