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BA902" w14:textId="1EA85717" w:rsidR="00604C59" w:rsidRPr="00073700" w:rsidRDefault="00781B41"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Pr>
          <w:rFonts w:ascii="Times New Roman" w:hAnsi="Times New Roman"/>
          <w:bCs/>
          <w:noProof/>
          <w:szCs w:val="24"/>
          <w:lang w:val="en-GB"/>
        </w:rPr>
        <w:t xml:space="preserve">AN OPEN-SOURCE </w:t>
      </w:r>
      <w:r w:rsidR="00C709E2">
        <w:rPr>
          <w:rFonts w:ascii="Times New Roman" w:hAnsi="Times New Roman"/>
          <w:bCs/>
          <w:noProof/>
          <w:szCs w:val="24"/>
          <w:lang w:val="en-GB"/>
        </w:rPr>
        <w:t xml:space="preserve">DATA-CENTRIC </w:t>
      </w:r>
      <w:r>
        <w:rPr>
          <w:rFonts w:ascii="Times New Roman" w:hAnsi="Times New Roman"/>
          <w:bCs/>
          <w:noProof/>
          <w:szCs w:val="24"/>
          <w:lang w:val="en-GB"/>
        </w:rPr>
        <w:t>REPRESENTATION OF THE FAST FLUX TEST FACILITY ISOTHERMAL BENCHMARK CORE</w:t>
      </w:r>
    </w:p>
    <w:p w14:paraId="2A7F935C" w14:textId="77777777" w:rsidR="00604C59" w:rsidRPr="00073700" w:rsidRDefault="00604C59" w:rsidP="00073700">
      <w:pPr>
        <w:pStyle w:val="Authornameandaffiliation"/>
        <w:ind w:left="0"/>
        <w:jc w:val="both"/>
        <w:rPr>
          <w:sz w:val="24"/>
          <w:szCs w:val="24"/>
          <w:lang w:val="en-GB"/>
        </w:rPr>
      </w:pPr>
    </w:p>
    <w:p w14:paraId="2FD06590" w14:textId="24947ACA" w:rsidR="00CD7ABF" w:rsidRPr="00CD7ABF" w:rsidRDefault="00781B41" w:rsidP="00306628">
      <w:pPr>
        <w:pStyle w:val="Authornameandaffiliation"/>
        <w:ind w:left="0"/>
        <w:rPr>
          <w:sz w:val="24"/>
          <w:szCs w:val="24"/>
        </w:rPr>
      </w:pPr>
      <w:r>
        <w:rPr>
          <w:sz w:val="24"/>
          <w:szCs w:val="24"/>
        </w:rPr>
        <w:t>J</w:t>
      </w:r>
      <w:r w:rsidR="00CD7ABF" w:rsidRPr="00CD7ABF">
        <w:rPr>
          <w:sz w:val="24"/>
          <w:szCs w:val="24"/>
        </w:rPr>
        <w:t>. </w:t>
      </w:r>
      <w:r>
        <w:rPr>
          <w:sz w:val="24"/>
          <w:szCs w:val="24"/>
        </w:rPr>
        <w:t>HADER</w:t>
      </w:r>
      <w:r w:rsidR="00CD7ABF" w:rsidRPr="00CD7ABF">
        <w:rPr>
          <w:sz w:val="24"/>
          <w:szCs w:val="24"/>
        </w:rPr>
        <w:t xml:space="preserve">, </w:t>
      </w:r>
      <w:r>
        <w:rPr>
          <w:sz w:val="24"/>
          <w:szCs w:val="24"/>
        </w:rPr>
        <w:t>M.</w:t>
      </w:r>
      <w:r w:rsidR="00CD7ABF" w:rsidRPr="00CD7ABF">
        <w:rPr>
          <w:sz w:val="24"/>
          <w:szCs w:val="24"/>
        </w:rPr>
        <w:t> </w:t>
      </w:r>
      <w:r>
        <w:rPr>
          <w:sz w:val="24"/>
          <w:szCs w:val="24"/>
        </w:rPr>
        <w:t>YOUNG</w:t>
      </w:r>
      <w:r w:rsidR="00CD7ABF" w:rsidRPr="00CD7ABF">
        <w:rPr>
          <w:sz w:val="24"/>
          <w:szCs w:val="24"/>
          <w:vertAlign w:val="superscript"/>
        </w:rPr>
        <w:t>1</w:t>
      </w:r>
      <w:r w:rsidR="00CD7ABF" w:rsidRPr="00CD7ABF">
        <w:rPr>
          <w:sz w:val="24"/>
          <w:szCs w:val="24"/>
        </w:rPr>
        <w:t xml:space="preserve">, </w:t>
      </w:r>
      <w:r>
        <w:rPr>
          <w:sz w:val="24"/>
          <w:szCs w:val="24"/>
        </w:rPr>
        <w:t>N</w:t>
      </w:r>
      <w:r w:rsidR="00CD7ABF" w:rsidRPr="00CD7ABF">
        <w:rPr>
          <w:sz w:val="24"/>
          <w:szCs w:val="24"/>
        </w:rPr>
        <w:t>. </w:t>
      </w:r>
      <w:r>
        <w:rPr>
          <w:sz w:val="24"/>
          <w:szCs w:val="24"/>
        </w:rPr>
        <w:t>TOURAN</w:t>
      </w:r>
      <w:r w:rsidR="00CD7ABF" w:rsidRPr="00CD7ABF">
        <w:rPr>
          <w:sz w:val="24"/>
          <w:szCs w:val="24"/>
          <w:vertAlign w:val="superscript"/>
        </w:rPr>
        <w:t>1</w:t>
      </w:r>
    </w:p>
    <w:p w14:paraId="68D50F1D" w14:textId="77777777" w:rsidR="00CD7ABF" w:rsidRPr="00CD7ABF" w:rsidRDefault="00CD7ABF" w:rsidP="00CD7ABF">
      <w:pPr>
        <w:pStyle w:val="Authornameandaffiliation"/>
        <w:ind w:left="0"/>
        <w:jc w:val="both"/>
        <w:rPr>
          <w:sz w:val="24"/>
          <w:szCs w:val="24"/>
        </w:rPr>
      </w:pPr>
    </w:p>
    <w:p w14:paraId="50B1C884" w14:textId="70629D60" w:rsidR="00CD7ABF" w:rsidRPr="00CD7ABF" w:rsidRDefault="00CD7ABF" w:rsidP="00CD7ABF">
      <w:pPr>
        <w:pStyle w:val="Authornameandaffiliation"/>
        <w:ind w:left="0"/>
        <w:jc w:val="both"/>
        <w:rPr>
          <w:sz w:val="24"/>
          <w:szCs w:val="24"/>
        </w:rPr>
      </w:pPr>
      <w:r w:rsidRPr="00CD7ABF">
        <w:rPr>
          <w:sz w:val="24"/>
          <w:szCs w:val="24"/>
          <w:vertAlign w:val="superscript"/>
        </w:rPr>
        <w:t>1</w:t>
      </w:r>
      <w:r w:rsidR="00781B41">
        <w:rPr>
          <w:sz w:val="24"/>
          <w:szCs w:val="24"/>
        </w:rPr>
        <w:t>TerraPower, LLC</w:t>
      </w:r>
      <w:r w:rsidRPr="00CD7ABF">
        <w:rPr>
          <w:sz w:val="24"/>
          <w:szCs w:val="24"/>
        </w:rPr>
        <w:t xml:space="preserve">, </w:t>
      </w:r>
      <w:r w:rsidR="00781B41">
        <w:rPr>
          <w:sz w:val="24"/>
          <w:szCs w:val="24"/>
        </w:rPr>
        <w:t xml:space="preserve">Bellevue </w:t>
      </w:r>
      <w:proofErr w:type="gramStart"/>
      <w:r w:rsidR="00781B41">
        <w:rPr>
          <w:sz w:val="24"/>
          <w:szCs w:val="24"/>
        </w:rPr>
        <w:t>WA</w:t>
      </w:r>
      <w:r w:rsidRPr="00CD7ABF">
        <w:rPr>
          <w:sz w:val="24"/>
          <w:szCs w:val="24"/>
        </w:rPr>
        <w:t>,</w:t>
      </w:r>
      <w:r w:rsidR="00781B41">
        <w:rPr>
          <w:sz w:val="24"/>
          <w:szCs w:val="24"/>
        </w:rPr>
        <w:t>USA</w:t>
      </w:r>
      <w:proofErr w:type="gramEnd"/>
    </w:p>
    <w:p w14:paraId="5D9EC7B1" w14:textId="4EF54CB8" w:rsidR="00CD7ABF" w:rsidRDefault="00CD7ABF" w:rsidP="00073700">
      <w:pPr>
        <w:pStyle w:val="Authornameandaffiliation"/>
        <w:ind w:left="0"/>
        <w:jc w:val="both"/>
        <w:rPr>
          <w:sz w:val="24"/>
          <w:szCs w:val="24"/>
          <w:lang w:val="en-GB"/>
        </w:rPr>
      </w:pPr>
    </w:p>
    <w:p w14:paraId="0CC649E0" w14:textId="0C4527F6" w:rsidR="00CD7ABF" w:rsidRPr="00CD7ABF" w:rsidRDefault="00CD7ABF" w:rsidP="00CD7ABF">
      <w:pPr>
        <w:pStyle w:val="Authornameandaffiliation"/>
        <w:ind w:left="0"/>
        <w:jc w:val="both"/>
        <w:rPr>
          <w:sz w:val="24"/>
          <w:szCs w:val="24"/>
        </w:rPr>
      </w:pPr>
      <w:r w:rsidRPr="00CD7ABF">
        <w:rPr>
          <w:sz w:val="24"/>
          <w:szCs w:val="24"/>
        </w:rPr>
        <w:t xml:space="preserve">Email contact of corresponding author: </w:t>
      </w:r>
      <w:r w:rsidR="00781B41">
        <w:rPr>
          <w:sz w:val="24"/>
          <w:szCs w:val="24"/>
        </w:rPr>
        <w:t>ntouran</w:t>
      </w:r>
      <w:r w:rsidRPr="00CD7ABF">
        <w:rPr>
          <w:sz w:val="24"/>
          <w:szCs w:val="24"/>
        </w:rPr>
        <w:t>@</w:t>
      </w:r>
      <w:r w:rsidR="00781B41">
        <w:rPr>
          <w:sz w:val="24"/>
          <w:szCs w:val="24"/>
        </w:rPr>
        <w:t>terrapower</w:t>
      </w:r>
      <w:r w:rsidRPr="00CD7ABF">
        <w:rPr>
          <w:sz w:val="24"/>
          <w:szCs w:val="24"/>
        </w:rPr>
        <w:t>.com</w:t>
      </w:r>
    </w:p>
    <w:p w14:paraId="338D162C" w14:textId="77777777" w:rsidR="00CD7ABF" w:rsidRPr="00073700" w:rsidRDefault="00CD7ABF" w:rsidP="00073700">
      <w:pPr>
        <w:pStyle w:val="Authornameandaffiliation"/>
        <w:ind w:left="0"/>
        <w:jc w:val="both"/>
        <w:rPr>
          <w:sz w:val="24"/>
          <w:szCs w:val="24"/>
          <w:lang w:val="en-GB"/>
        </w:rPr>
      </w:pPr>
    </w:p>
    <w:p w14:paraId="19EC71AC" w14:textId="645A096D" w:rsidR="00C709E2" w:rsidRDefault="00781B41" w:rsidP="000C5086">
      <w:pPr>
        <w:overflowPunct/>
        <w:autoSpaceDE/>
        <w:autoSpaceDN/>
        <w:adjustRightInd/>
        <w:spacing w:before="280" w:after="280"/>
        <w:jc w:val="both"/>
        <w:textAlignment w:val="auto"/>
        <w:rPr>
          <w:rFonts w:eastAsiaTheme="minorHAnsi"/>
          <w:sz w:val="24"/>
          <w:szCs w:val="24"/>
          <w:lang w:eastAsia="ar-SA"/>
        </w:rPr>
      </w:pPr>
      <w:r w:rsidRPr="00781B41">
        <w:rPr>
          <w:rFonts w:eastAsiaTheme="minorHAnsi"/>
          <w:sz w:val="24"/>
          <w:szCs w:val="24"/>
          <w:lang w:eastAsia="ar-SA"/>
        </w:rPr>
        <w:t xml:space="preserve">Historical data describing the </w:t>
      </w:r>
      <w:r w:rsidR="00812D45">
        <w:rPr>
          <w:rFonts w:eastAsiaTheme="minorHAnsi"/>
          <w:sz w:val="24"/>
          <w:szCs w:val="24"/>
          <w:lang w:eastAsia="ar-SA"/>
        </w:rPr>
        <w:t>measured characteristics</w:t>
      </w:r>
      <w:r w:rsidRPr="00781B41">
        <w:rPr>
          <w:rFonts w:eastAsiaTheme="minorHAnsi"/>
          <w:sz w:val="24"/>
          <w:szCs w:val="24"/>
          <w:lang w:eastAsia="ar-SA"/>
        </w:rPr>
        <w:t xml:space="preserve"> of past nuclear reactors have long proven invaluable for methods </w:t>
      </w:r>
      <w:r w:rsidR="00812D45">
        <w:rPr>
          <w:rFonts w:eastAsiaTheme="minorHAnsi"/>
          <w:sz w:val="24"/>
          <w:szCs w:val="24"/>
          <w:lang w:eastAsia="ar-SA"/>
        </w:rPr>
        <w:t xml:space="preserve">development and </w:t>
      </w:r>
      <w:r w:rsidRPr="00781B41">
        <w:rPr>
          <w:rFonts w:eastAsiaTheme="minorHAnsi"/>
          <w:sz w:val="24"/>
          <w:szCs w:val="24"/>
          <w:lang w:eastAsia="ar-SA"/>
        </w:rPr>
        <w:t xml:space="preserve">validation efforts. </w:t>
      </w:r>
      <w:r w:rsidR="00812D45">
        <w:rPr>
          <w:rFonts w:eastAsiaTheme="minorHAnsi"/>
          <w:sz w:val="24"/>
          <w:szCs w:val="24"/>
          <w:lang w:eastAsia="ar-SA"/>
        </w:rPr>
        <w:t xml:space="preserve">Coordination and collaboration in </w:t>
      </w:r>
      <w:r w:rsidRPr="00781B41">
        <w:rPr>
          <w:rFonts w:eastAsiaTheme="minorHAnsi"/>
          <w:sz w:val="24"/>
          <w:szCs w:val="24"/>
          <w:lang w:eastAsia="ar-SA"/>
        </w:rPr>
        <w:t xml:space="preserve">international benchmark activities </w:t>
      </w:r>
      <w:r w:rsidR="00812D45">
        <w:rPr>
          <w:rFonts w:eastAsiaTheme="minorHAnsi"/>
          <w:sz w:val="24"/>
          <w:szCs w:val="24"/>
          <w:lang w:eastAsia="ar-SA"/>
        </w:rPr>
        <w:t xml:space="preserve">has flourished and produced essential resources such as </w:t>
      </w:r>
      <w:r w:rsidR="00812D45" w:rsidRPr="00643CDE">
        <w:rPr>
          <w:rFonts w:eastAsiaTheme="minorHAnsi"/>
          <w:sz w:val="24"/>
          <w:szCs w:val="24"/>
          <w:lang w:eastAsia="ar-SA"/>
        </w:rPr>
        <w:t xml:space="preserve">the </w:t>
      </w:r>
      <w:r w:rsidR="00812D45" w:rsidRPr="00643CDE">
        <w:rPr>
          <w:sz w:val="24"/>
          <w:szCs w:val="24"/>
        </w:rPr>
        <w:t>International Reactor Physics Experiment Evaluation (</w:t>
      </w:r>
      <w:proofErr w:type="spellStart"/>
      <w:r w:rsidRPr="00643CDE">
        <w:rPr>
          <w:rFonts w:eastAsiaTheme="minorHAnsi"/>
          <w:sz w:val="24"/>
          <w:szCs w:val="24"/>
          <w:lang w:eastAsia="ar-SA"/>
        </w:rPr>
        <w:t>IRPhE</w:t>
      </w:r>
      <w:proofErr w:type="spellEnd"/>
      <w:r w:rsidR="00812D45" w:rsidRPr="00643CDE">
        <w:rPr>
          <w:rFonts w:eastAsiaTheme="minorHAnsi"/>
          <w:sz w:val="24"/>
          <w:szCs w:val="24"/>
          <w:lang w:eastAsia="ar-SA"/>
        </w:rPr>
        <w:t>)</w:t>
      </w:r>
      <w:r w:rsidR="000C5086" w:rsidRPr="00643CDE">
        <w:rPr>
          <w:rFonts w:eastAsiaTheme="minorHAnsi"/>
          <w:sz w:val="24"/>
          <w:szCs w:val="24"/>
          <w:lang w:eastAsia="ar-SA"/>
        </w:rPr>
        <w:t xml:space="preserve"> </w:t>
      </w:r>
      <w:r w:rsidR="00812D45" w:rsidRPr="00643CDE">
        <w:rPr>
          <w:rFonts w:eastAsiaTheme="minorHAnsi"/>
          <w:sz w:val="24"/>
          <w:szCs w:val="24"/>
          <w:lang w:eastAsia="ar-SA"/>
        </w:rPr>
        <w:t xml:space="preserve">Handbook </w:t>
      </w:r>
      <w:r w:rsidR="000C5086" w:rsidRPr="00643CDE">
        <w:rPr>
          <w:rFonts w:eastAsiaTheme="minorHAnsi"/>
          <w:sz w:val="24"/>
          <w:szCs w:val="24"/>
          <w:lang w:eastAsia="ar-SA"/>
        </w:rPr>
        <w:t>[1]</w:t>
      </w:r>
      <w:r w:rsidRPr="00643CDE">
        <w:rPr>
          <w:rFonts w:eastAsiaTheme="minorHAnsi"/>
          <w:sz w:val="24"/>
          <w:szCs w:val="24"/>
          <w:lang w:eastAsia="ar-SA"/>
        </w:rPr>
        <w:t>.</w:t>
      </w:r>
      <w:r w:rsidR="000C5086">
        <w:rPr>
          <w:rFonts w:eastAsiaTheme="minorHAnsi"/>
          <w:sz w:val="24"/>
          <w:szCs w:val="24"/>
          <w:lang w:eastAsia="ar-SA"/>
        </w:rPr>
        <w:t xml:space="preserve"> </w:t>
      </w:r>
      <w:r w:rsidRPr="00781B41">
        <w:rPr>
          <w:rFonts w:eastAsiaTheme="minorHAnsi"/>
          <w:sz w:val="24"/>
          <w:szCs w:val="24"/>
          <w:lang w:eastAsia="ar-SA"/>
        </w:rPr>
        <w:t xml:space="preserve">We have taken </w:t>
      </w:r>
      <w:r w:rsidR="00812D45">
        <w:rPr>
          <w:rFonts w:eastAsiaTheme="minorHAnsi"/>
          <w:sz w:val="24"/>
          <w:szCs w:val="24"/>
          <w:lang w:eastAsia="ar-SA"/>
        </w:rPr>
        <w:t xml:space="preserve">an exploratory new </w:t>
      </w:r>
      <w:r w:rsidRPr="00781B41">
        <w:rPr>
          <w:rFonts w:eastAsiaTheme="minorHAnsi"/>
          <w:sz w:val="24"/>
          <w:szCs w:val="24"/>
          <w:lang w:eastAsia="ar-SA"/>
        </w:rPr>
        <w:t xml:space="preserve">step </w:t>
      </w:r>
      <w:r w:rsidR="00812D45">
        <w:rPr>
          <w:rFonts w:eastAsiaTheme="minorHAnsi"/>
          <w:sz w:val="24"/>
          <w:szCs w:val="24"/>
          <w:lang w:eastAsia="ar-SA"/>
        </w:rPr>
        <w:t>by</w:t>
      </w:r>
      <w:r w:rsidR="00E60AB5">
        <w:rPr>
          <w:rFonts w:eastAsiaTheme="minorHAnsi"/>
          <w:sz w:val="24"/>
          <w:szCs w:val="24"/>
          <w:lang w:eastAsia="ar-SA"/>
        </w:rPr>
        <w:t xml:space="preserve"> </w:t>
      </w:r>
      <w:r w:rsidRPr="00781B41">
        <w:rPr>
          <w:rFonts w:eastAsiaTheme="minorHAnsi"/>
          <w:sz w:val="24"/>
          <w:szCs w:val="24"/>
          <w:lang w:eastAsia="ar-SA"/>
        </w:rPr>
        <w:t xml:space="preserve">converting </w:t>
      </w:r>
      <w:r w:rsidR="00812D45">
        <w:rPr>
          <w:rFonts w:eastAsiaTheme="minorHAnsi"/>
          <w:sz w:val="24"/>
          <w:szCs w:val="24"/>
          <w:lang w:eastAsia="ar-SA"/>
        </w:rPr>
        <w:t xml:space="preserve">one </w:t>
      </w:r>
      <w:r w:rsidRPr="00781B41">
        <w:rPr>
          <w:rFonts w:eastAsiaTheme="minorHAnsi"/>
          <w:sz w:val="24"/>
          <w:szCs w:val="24"/>
          <w:lang w:eastAsia="ar-SA"/>
        </w:rPr>
        <w:t>detailed document-centric description</w:t>
      </w:r>
      <w:r w:rsidR="00812D45">
        <w:rPr>
          <w:rFonts w:eastAsiaTheme="minorHAnsi"/>
          <w:sz w:val="24"/>
          <w:szCs w:val="24"/>
          <w:lang w:eastAsia="ar-SA"/>
        </w:rPr>
        <w:t>, that</w:t>
      </w:r>
      <w:r w:rsidRPr="00781B41">
        <w:rPr>
          <w:rFonts w:eastAsiaTheme="minorHAnsi"/>
          <w:sz w:val="24"/>
          <w:szCs w:val="24"/>
          <w:lang w:eastAsia="ar-SA"/>
        </w:rPr>
        <w:t xml:space="preserve"> of the Fast Flux Test Facility</w:t>
      </w:r>
      <w:r w:rsidR="00812D45">
        <w:rPr>
          <w:rFonts w:eastAsiaTheme="minorHAnsi"/>
          <w:sz w:val="24"/>
          <w:szCs w:val="24"/>
          <w:lang w:eastAsia="ar-SA"/>
        </w:rPr>
        <w:t xml:space="preserve"> (FFTF) isothermal benchmark</w:t>
      </w:r>
      <w:r w:rsidRPr="00781B41">
        <w:rPr>
          <w:rFonts w:eastAsiaTheme="minorHAnsi"/>
          <w:sz w:val="24"/>
          <w:szCs w:val="24"/>
          <w:lang w:eastAsia="ar-SA"/>
        </w:rPr>
        <w:t xml:space="preserve"> </w:t>
      </w:r>
      <w:r w:rsidR="00812D45">
        <w:rPr>
          <w:rFonts w:eastAsiaTheme="minorHAnsi"/>
          <w:sz w:val="24"/>
          <w:szCs w:val="24"/>
          <w:lang w:eastAsia="ar-SA"/>
        </w:rPr>
        <w:t xml:space="preserve">[2], </w:t>
      </w:r>
      <w:r w:rsidRPr="00781B41">
        <w:rPr>
          <w:rFonts w:eastAsiaTheme="minorHAnsi"/>
          <w:sz w:val="24"/>
          <w:szCs w:val="24"/>
          <w:lang w:eastAsia="ar-SA"/>
        </w:rPr>
        <w:t>into a</w:t>
      </w:r>
      <w:r w:rsidR="00812D45">
        <w:rPr>
          <w:rFonts w:eastAsiaTheme="minorHAnsi"/>
          <w:sz w:val="24"/>
          <w:szCs w:val="24"/>
          <w:lang w:eastAsia="ar-SA"/>
        </w:rPr>
        <w:t xml:space="preserve">n open-source </w:t>
      </w:r>
      <w:r w:rsidRPr="00781B41">
        <w:rPr>
          <w:rFonts w:eastAsiaTheme="minorHAnsi"/>
          <w:sz w:val="24"/>
          <w:szCs w:val="24"/>
          <w:lang w:eastAsia="ar-SA"/>
        </w:rPr>
        <w:t xml:space="preserve">data-centric computer model </w:t>
      </w:r>
      <w:r w:rsidR="00812D45">
        <w:rPr>
          <w:rFonts w:eastAsiaTheme="minorHAnsi"/>
          <w:sz w:val="24"/>
          <w:szCs w:val="24"/>
          <w:lang w:eastAsia="ar-SA"/>
        </w:rPr>
        <w:t>and published it</w:t>
      </w:r>
      <w:r w:rsidRPr="00781B41">
        <w:rPr>
          <w:rFonts w:eastAsiaTheme="minorHAnsi"/>
          <w:sz w:val="24"/>
          <w:szCs w:val="24"/>
          <w:lang w:eastAsia="ar-SA"/>
        </w:rPr>
        <w:t xml:space="preserve"> on GitHub</w:t>
      </w:r>
      <w:r w:rsidR="000C5086">
        <w:rPr>
          <w:rFonts w:eastAsiaTheme="minorHAnsi"/>
          <w:sz w:val="24"/>
          <w:szCs w:val="24"/>
          <w:lang w:eastAsia="ar-SA"/>
        </w:rPr>
        <w:t xml:space="preserve"> [3]</w:t>
      </w:r>
      <w:r w:rsidRPr="00781B41">
        <w:rPr>
          <w:rFonts w:eastAsiaTheme="minorHAnsi"/>
          <w:sz w:val="24"/>
          <w:szCs w:val="24"/>
          <w:lang w:eastAsia="ar-SA"/>
        </w:rPr>
        <w:t xml:space="preserve">. </w:t>
      </w:r>
      <w:r w:rsidR="00C709E2" w:rsidRPr="00781B41">
        <w:rPr>
          <w:rFonts w:eastAsiaTheme="minorHAnsi"/>
          <w:sz w:val="24"/>
          <w:szCs w:val="24"/>
          <w:lang w:eastAsia="ar-SA"/>
        </w:rPr>
        <w:t xml:space="preserve">We believe that the translation </w:t>
      </w:r>
      <w:r w:rsidR="00C709E2">
        <w:rPr>
          <w:rFonts w:eastAsiaTheme="minorHAnsi"/>
          <w:sz w:val="24"/>
          <w:szCs w:val="24"/>
          <w:lang w:eastAsia="ar-SA"/>
        </w:rPr>
        <w:t xml:space="preserve">of the core model </w:t>
      </w:r>
      <w:r w:rsidR="00C709E2" w:rsidRPr="00781B41">
        <w:rPr>
          <w:rFonts w:eastAsiaTheme="minorHAnsi"/>
          <w:sz w:val="24"/>
          <w:szCs w:val="24"/>
          <w:lang w:eastAsia="ar-SA"/>
        </w:rPr>
        <w:t>from the document to the open data representation can improve the efficiency</w:t>
      </w:r>
      <w:r w:rsidR="00C709E2">
        <w:rPr>
          <w:rFonts w:eastAsiaTheme="minorHAnsi"/>
          <w:sz w:val="24"/>
          <w:szCs w:val="24"/>
          <w:lang w:eastAsia="ar-SA"/>
        </w:rPr>
        <w:t xml:space="preserve">, quality, and </w:t>
      </w:r>
      <w:r w:rsidR="00880C21">
        <w:rPr>
          <w:rFonts w:eastAsiaTheme="minorHAnsi"/>
          <w:sz w:val="24"/>
          <w:szCs w:val="24"/>
          <w:lang w:eastAsia="ar-SA"/>
        </w:rPr>
        <w:t>impact</w:t>
      </w:r>
      <w:r w:rsidR="00C709E2">
        <w:rPr>
          <w:rFonts w:eastAsiaTheme="minorHAnsi"/>
          <w:sz w:val="24"/>
          <w:szCs w:val="24"/>
          <w:lang w:eastAsia="ar-SA"/>
        </w:rPr>
        <w:t xml:space="preserve"> </w:t>
      </w:r>
      <w:r w:rsidR="00C709E2" w:rsidRPr="00781B41">
        <w:rPr>
          <w:rFonts w:eastAsiaTheme="minorHAnsi"/>
          <w:sz w:val="24"/>
          <w:szCs w:val="24"/>
          <w:lang w:eastAsia="ar-SA"/>
        </w:rPr>
        <w:t>of benchmarking activities around the world.</w:t>
      </w:r>
    </w:p>
    <w:p w14:paraId="271D8F69" w14:textId="214BE51E" w:rsidR="000C5086" w:rsidRPr="000C5086" w:rsidRDefault="00C709E2" w:rsidP="000C5086">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The </w:t>
      </w:r>
      <w:r w:rsidR="00781B41" w:rsidRPr="00781B41">
        <w:rPr>
          <w:rFonts w:eastAsiaTheme="minorHAnsi"/>
          <w:sz w:val="24"/>
          <w:szCs w:val="24"/>
          <w:lang w:eastAsia="ar-SA"/>
        </w:rPr>
        <w:t xml:space="preserve">model </w:t>
      </w:r>
      <w:r w:rsidR="00E60AB5">
        <w:rPr>
          <w:rFonts w:eastAsiaTheme="minorHAnsi"/>
          <w:sz w:val="24"/>
          <w:szCs w:val="24"/>
          <w:lang w:eastAsia="ar-SA"/>
        </w:rPr>
        <w:t>exists</w:t>
      </w:r>
      <w:r w:rsidR="00781B41" w:rsidRPr="00781B41">
        <w:rPr>
          <w:rFonts w:eastAsiaTheme="minorHAnsi"/>
          <w:sz w:val="24"/>
          <w:szCs w:val="24"/>
          <w:lang w:eastAsia="ar-SA"/>
        </w:rPr>
        <w:t xml:space="preserve"> in the </w:t>
      </w:r>
      <w:r w:rsidR="00E60AB5">
        <w:rPr>
          <w:rFonts w:eastAsiaTheme="minorHAnsi"/>
          <w:sz w:val="24"/>
          <w:szCs w:val="24"/>
          <w:lang w:eastAsia="ar-SA"/>
        </w:rPr>
        <w:t>form</w:t>
      </w:r>
      <w:r w:rsidR="00781B41" w:rsidRPr="00781B41">
        <w:rPr>
          <w:rFonts w:eastAsiaTheme="minorHAnsi"/>
          <w:sz w:val="24"/>
          <w:szCs w:val="24"/>
          <w:lang w:eastAsia="ar-SA"/>
        </w:rPr>
        <w:t xml:space="preserve"> of input files to </w:t>
      </w:r>
      <w:proofErr w:type="spellStart"/>
      <w:r w:rsidR="00BA62DC" w:rsidRPr="00781B41">
        <w:rPr>
          <w:rFonts w:eastAsiaTheme="minorHAnsi"/>
          <w:sz w:val="24"/>
          <w:szCs w:val="24"/>
          <w:lang w:eastAsia="ar-SA"/>
        </w:rPr>
        <w:t>TerraPower</w:t>
      </w:r>
      <w:r w:rsidR="00BA62DC">
        <w:rPr>
          <w:rFonts w:eastAsiaTheme="minorHAnsi"/>
          <w:sz w:val="24"/>
          <w:szCs w:val="24"/>
          <w:lang w:eastAsia="ar-SA"/>
        </w:rPr>
        <w:t>’s</w:t>
      </w:r>
      <w:proofErr w:type="spellEnd"/>
      <w:r w:rsidR="00BA62DC" w:rsidRPr="00781B41">
        <w:rPr>
          <w:rFonts w:eastAsiaTheme="minorHAnsi"/>
          <w:sz w:val="24"/>
          <w:szCs w:val="24"/>
          <w:lang w:eastAsia="ar-SA"/>
        </w:rPr>
        <w:t xml:space="preserve"> </w:t>
      </w:r>
      <w:r w:rsidR="00E60AB5">
        <w:rPr>
          <w:rFonts w:eastAsiaTheme="minorHAnsi"/>
          <w:sz w:val="24"/>
          <w:szCs w:val="24"/>
          <w:lang w:eastAsia="ar-SA"/>
        </w:rPr>
        <w:t xml:space="preserve">open-source </w:t>
      </w:r>
      <w:r w:rsidR="00781B41" w:rsidRPr="00781B41">
        <w:rPr>
          <w:rFonts w:eastAsiaTheme="minorHAnsi"/>
          <w:sz w:val="24"/>
          <w:szCs w:val="24"/>
          <w:lang w:eastAsia="ar-SA"/>
        </w:rPr>
        <w:t xml:space="preserve">Advanced Reactor </w:t>
      </w:r>
      <w:proofErr w:type="spellStart"/>
      <w:r w:rsidR="00781B41" w:rsidRPr="00781B41">
        <w:rPr>
          <w:rFonts w:eastAsiaTheme="minorHAnsi"/>
          <w:sz w:val="24"/>
          <w:szCs w:val="24"/>
          <w:lang w:eastAsia="ar-SA"/>
        </w:rPr>
        <w:t>Modeling</w:t>
      </w:r>
      <w:proofErr w:type="spellEnd"/>
      <w:r w:rsidR="00781B41" w:rsidRPr="00781B41">
        <w:rPr>
          <w:rFonts w:eastAsiaTheme="minorHAnsi"/>
          <w:sz w:val="24"/>
          <w:szCs w:val="24"/>
          <w:lang w:eastAsia="ar-SA"/>
        </w:rPr>
        <w:t xml:space="preserve"> Interface (ARMI</w:t>
      </w:r>
      <w:r w:rsidR="00F25105" w:rsidRPr="00F25105">
        <w:rPr>
          <w:rFonts w:eastAsiaTheme="minorHAnsi"/>
          <w:sz w:val="24"/>
          <w:szCs w:val="24"/>
          <w:vertAlign w:val="superscript"/>
          <w:lang w:eastAsia="ar-SA"/>
        </w:rPr>
        <w:t>®</w:t>
      </w:r>
      <w:r w:rsidR="00781B41" w:rsidRPr="00781B41">
        <w:rPr>
          <w:rFonts w:eastAsiaTheme="minorHAnsi"/>
          <w:sz w:val="24"/>
          <w:szCs w:val="24"/>
          <w:lang w:eastAsia="ar-SA"/>
        </w:rPr>
        <w:t>)</w:t>
      </w:r>
      <w:r w:rsidR="00E60AB5">
        <w:rPr>
          <w:rFonts w:eastAsiaTheme="minorHAnsi"/>
          <w:sz w:val="24"/>
          <w:szCs w:val="24"/>
          <w:lang w:eastAsia="ar-SA"/>
        </w:rPr>
        <w:t xml:space="preserve"> framework</w:t>
      </w:r>
      <w:r w:rsidR="00781B41" w:rsidRPr="00781B41">
        <w:rPr>
          <w:rFonts w:eastAsiaTheme="minorHAnsi"/>
          <w:sz w:val="24"/>
          <w:szCs w:val="24"/>
          <w:lang w:eastAsia="ar-SA"/>
        </w:rPr>
        <w:t xml:space="preserve">, which is </w:t>
      </w:r>
      <w:r w:rsidR="00812D45">
        <w:rPr>
          <w:rFonts w:eastAsiaTheme="minorHAnsi"/>
          <w:sz w:val="24"/>
          <w:szCs w:val="24"/>
          <w:lang w:eastAsia="ar-SA"/>
        </w:rPr>
        <w:t>itself</w:t>
      </w:r>
      <w:r w:rsidR="00781B41" w:rsidRPr="00781B41">
        <w:rPr>
          <w:rFonts w:eastAsiaTheme="minorHAnsi"/>
          <w:sz w:val="24"/>
          <w:szCs w:val="24"/>
          <w:lang w:eastAsia="ar-SA"/>
        </w:rPr>
        <w:t xml:space="preserve"> published on GitHub</w:t>
      </w:r>
      <w:r w:rsidR="000C5086">
        <w:rPr>
          <w:rFonts w:eastAsiaTheme="minorHAnsi"/>
          <w:sz w:val="24"/>
          <w:szCs w:val="24"/>
          <w:lang w:eastAsia="ar-SA"/>
        </w:rPr>
        <w:t xml:space="preserve"> [4]</w:t>
      </w:r>
      <w:r w:rsidR="00781B41" w:rsidRPr="00781B41">
        <w:rPr>
          <w:rFonts w:eastAsiaTheme="minorHAnsi"/>
          <w:sz w:val="24"/>
          <w:szCs w:val="24"/>
          <w:lang w:eastAsia="ar-SA"/>
        </w:rPr>
        <w:t>.</w:t>
      </w:r>
      <w:r w:rsidR="000C5086">
        <w:rPr>
          <w:rFonts w:eastAsiaTheme="minorHAnsi"/>
          <w:sz w:val="24"/>
          <w:szCs w:val="24"/>
          <w:lang w:eastAsia="ar-SA"/>
        </w:rPr>
        <w:t xml:space="preserve"> </w:t>
      </w:r>
      <w:r w:rsidR="000C5086" w:rsidRPr="000C5086">
        <w:rPr>
          <w:rFonts w:eastAsiaTheme="minorHAnsi"/>
          <w:sz w:val="24"/>
          <w:szCs w:val="24"/>
          <w:lang w:eastAsia="ar-SA"/>
        </w:rPr>
        <w:t xml:space="preserve">Several representations of this benchmark representation are </w:t>
      </w:r>
      <w:r w:rsidR="00812D45">
        <w:rPr>
          <w:rFonts w:eastAsiaTheme="minorHAnsi"/>
          <w:sz w:val="24"/>
          <w:szCs w:val="24"/>
          <w:lang w:eastAsia="ar-SA"/>
        </w:rPr>
        <w:t>shown</w:t>
      </w:r>
      <w:r w:rsidR="000C5086" w:rsidRPr="000C5086">
        <w:rPr>
          <w:rFonts w:eastAsiaTheme="minorHAnsi"/>
          <w:sz w:val="24"/>
          <w:szCs w:val="24"/>
          <w:lang w:eastAsia="ar-SA"/>
        </w:rPr>
        <w:t xml:space="preserve"> in Fig 1.</w:t>
      </w:r>
    </w:p>
    <w:p w14:paraId="34137E32" w14:textId="77777777" w:rsidR="000C5086" w:rsidRPr="000C5086" w:rsidRDefault="000C5086" w:rsidP="000C5086">
      <w:pPr>
        <w:overflowPunct/>
        <w:autoSpaceDE/>
        <w:autoSpaceDN/>
        <w:adjustRightInd/>
        <w:spacing w:before="280" w:after="280"/>
        <w:jc w:val="both"/>
        <w:textAlignment w:val="auto"/>
        <w:rPr>
          <w:rFonts w:eastAsiaTheme="minorHAnsi"/>
          <w:sz w:val="24"/>
          <w:szCs w:val="24"/>
          <w:lang w:eastAsia="ar-SA"/>
        </w:rPr>
      </w:pPr>
      <w:r w:rsidRPr="000C5086">
        <w:rPr>
          <w:rFonts w:eastAsiaTheme="minorHAnsi"/>
          <w:sz w:val="24"/>
          <w:szCs w:val="24"/>
          <w:lang w:eastAsia="ar-SA"/>
        </w:rPr>
        <w:t xml:space="preserve"> </w:t>
      </w:r>
    </w:p>
    <w:p w14:paraId="43DBBBE2" w14:textId="77777777" w:rsidR="000C5086" w:rsidRDefault="000C5086" w:rsidP="000C5086">
      <w:pPr>
        <w:spacing w:before="100" w:beforeAutospacing="1" w:after="100" w:afterAutospacing="1"/>
        <w:rPr>
          <w:sz w:val="24"/>
          <w:szCs w:val="24"/>
        </w:rPr>
      </w:pPr>
      <w:r>
        <w:rPr>
          <w:noProof/>
          <w:lang w:val="en-US"/>
        </w:rPr>
        <w:drawing>
          <wp:inline distT="0" distB="0" distL="0" distR="0" wp14:anchorId="491003C2" wp14:editId="066CFF20">
            <wp:extent cx="5943600" cy="2674620"/>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74620"/>
                    </a:xfrm>
                    <a:prstGeom prst="rect">
                      <a:avLst/>
                    </a:prstGeom>
                    <a:noFill/>
                    <a:ln>
                      <a:noFill/>
                    </a:ln>
                  </pic:spPr>
                </pic:pic>
              </a:graphicData>
            </a:graphic>
          </wp:inline>
        </w:drawing>
      </w:r>
    </w:p>
    <w:p w14:paraId="5FC3B015" w14:textId="69F88242" w:rsidR="000C5086" w:rsidRPr="00DF3A79" w:rsidRDefault="000C5086" w:rsidP="000C5086">
      <w:pPr>
        <w:pStyle w:val="Caption"/>
        <w:spacing w:before="240" w:after="480"/>
        <w:jc w:val="center"/>
        <w:rPr>
          <w:i/>
          <w:sz w:val="22"/>
          <w:szCs w:val="22"/>
          <w:lang w:val="en-GB"/>
        </w:rPr>
      </w:pPr>
      <w:r w:rsidRPr="00DF3A79">
        <w:rPr>
          <w:bCs w:val="0"/>
          <w:i/>
          <w:sz w:val="22"/>
          <w:szCs w:val="22"/>
          <w:lang w:val="en-GB"/>
        </w:rPr>
        <w:t xml:space="preserve">FIG. </w:t>
      </w:r>
      <w:r w:rsidRPr="00DF3A79">
        <w:rPr>
          <w:bCs w:val="0"/>
          <w:i/>
          <w:sz w:val="22"/>
          <w:szCs w:val="22"/>
          <w:lang w:val="en-GB"/>
        </w:rPr>
        <w:fldChar w:fldCharType="begin"/>
      </w:r>
      <w:r w:rsidRPr="00DF3A79">
        <w:rPr>
          <w:bCs w:val="0"/>
          <w:i/>
          <w:sz w:val="22"/>
          <w:szCs w:val="22"/>
          <w:lang w:val="en-GB"/>
        </w:rPr>
        <w:instrText xml:space="preserve"> SEQ Figure \* ARABIC </w:instrText>
      </w:r>
      <w:r w:rsidRPr="00DF3A79">
        <w:rPr>
          <w:bCs w:val="0"/>
          <w:i/>
          <w:sz w:val="22"/>
          <w:szCs w:val="22"/>
          <w:lang w:val="en-GB"/>
        </w:rPr>
        <w:fldChar w:fldCharType="separate"/>
      </w:r>
      <w:r w:rsidRPr="00DF3A79">
        <w:rPr>
          <w:bCs w:val="0"/>
          <w:i/>
          <w:sz w:val="22"/>
          <w:szCs w:val="22"/>
          <w:lang w:val="en-GB"/>
        </w:rPr>
        <w:t>1</w:t>
      </w:r>
      <w:r w:rsidRPr="00DF3A79">
        <w:rPr>
          <w:bCs w:val="0"/>
          <w:i/>
          <w:sz w:val="22"/>
          <w:szCs w:val="22"/>
          <w:lang w:val="en-GB"/>
        </w:rPr>
        <w:fldChar w:fldCharType="end"/>
      </w:r>
      <w:r w:rsidRPr="00DF3A79">
        <w:rPr>
          <w:bCs w:val="0"/>
          <w:i/>
          <w:sz w:val="22"/>
          <w:szCs w:val="22"/>
          <w:lang w:val="en-GB"/>
        </w:rPr>
        <w:t xml:space="preserve">. </w:t>
      </w:r>
      <w:r>
        <w:rPr>
          <w:bCs w:val="0"/>
          <w:i/>
          <w:sz w:val="22"/>
          <w:szCs w:val="22"/>
          <w:lang w:val="en-GB"/>
        </w:rPr>
        <w:t xml:space="preserve">The FFTF </w:t>
      </w:r>
      <w:r w:rsidR="00812D45">
        <w:rPr>
          <w:bCs w:val="0"/>
          <w:i/>
          <w:sz w:val="22"/>
          <w:szCs w:val="22"/>
          <w:lang w:val="en-GB"/>
        </w:rPr>
        <w:t xml:space="preserve">core </w:t>
      </w:r>
      <w:r>
        <w:rPr>
          <w:bCs w:val="0"/>
          <w:i/>
          <w:sz w:val="22"/>
          <w:szCs w:val="22"/>
          <w:lang w:val="en-GB"/>
        </w:rPr>
        <w:t xml:space="preserve">model </w:t>
      </w:r>
      <w:r w:rsidR="00F25105">
        <w:rPr>
          <w:bCs w:val="0"/>
          <w:i/>
          <w:sz w:val="22"/>
          <w:szCs w:val="22"/>
          <w:lang w:val="en-GB"/>
        </w:rPr>
        <w:t>defined by</w:t>
      </w:r>
      <w:r>
        <w:rPr>
          <w:bCs w:val="0"/>
          <w:i/>
          <w:sz w:val="22"/>
          <w:szCs w:val="22"/>
          <w:lang w:val="en-GB"/>
        </w:rPr>
        <w:t xml:space="preserve"> </w:t>
      </w:r>
      <w:r w:rsidR="00E60AB5">
        <w:rPr>
          <w:bCs w:val="0"/>
          <w:i/>
          <w:sz w:val="22"/>
          <w:szCs w:val="22"/>
          <w:lang w:val="en-GB"/>
        </w:rPr>
        <w:t xml:space="preserve">the ARMI </w:t>
      </w:r>
      <w:r>
        <w:rPr>
          <w:bCs w:val="0"/>
          <w:i/>
          <w:sz w:val="22"/>
          <w:szCs w:val="22"/>
          <w:lang w:val="en-GB"/>
        </w:rPr>
        <w:t>input</w:t>
      </w:r>
      <w:r w:rsidR="00E60AB5">
        <w:rPr>
          <w:bCs w:val="0"/>
          <w:i/>
          <w:sz w:val="22"/>
          <w:szCs w:val="22"/>
          <w:lang w:val="en-GB"/>
        </w:rPr>
        <w:t xml:space="preserve"> file</w:t>
      </w:r>
      <w:r>
        <w:rPr>
          <w:bCs w:val="0"/>
          <w:i/>
          <w:sz w:val="22"/>
          <w:szCs w:val="22"/>
          <w:lang w:val="en-GB"/>
        </w:rPr>
        <w:t xml:space="preserve">, </w:t>
      </w:r>
      <w:r w:rsidR="00E60AB5">
        <w:rPr>
          <w:bCs w:val="0"/>
          <w:i/>
          <w:sz w:val="22"/>
          <w:szCs w:val="22"/>
          <w:lang w:val="en-GB"/>
        </w:rPr>
        <w:t xml:space="preserve">in the </w:t>
      </w:r>
      <w:r>
        <w:rPr>
          <w:bCs w:val="0"/>
          <w:i/>
          <w:sz w:val="22"/>
          <w:szCs w:val="22"/>
          <w:lang w:val="en-GB"/>
        </w:rPr>
        <w:t xml:space="preserve">ARMI grid editor, and as visualized from an ARMI-generated output file in </w:t>
      </w:r>
      <w:proofErr w:type="spellStart"/>
      <w:r>
        <w:rPr>
          <w:bCs w:val="0"/>
          <w:i/>
          <w:sz w:val="22"/>
          <w:szCs w:val="22"/>
          <w:lang w:val="en-GB"/>
        </w:rPr>
        <w:t>ParaView</w:t>
      </w:r>
      <w:proofErr w:type="spellEnd"/>
      <w:r w:rsidRPr="00DF3A79">
        <w:rPr>
          <w:i/>
          <w:sz w:val="22"/>
          <w:szCs w:val="22"/>
          <w:lang w:val="en-GB"/>
        </w:rPr>
        <w:t>.</w:t>
      </w:r>
    </w:p>
    <w:p w14:paraId="338725C2" w14:textId="56CF34B9" w:rsidR="00E60AB5" w:rsidRDefault="00E60AB5" w:rsidP="00E60AB5">
      <w:pPr>
        <w:overflowPunct/>
        <w:autoSpaceDE/>
        <w:autoSpaceDN/>
        <w:adjustRightInd/>
        <w:spacing w:before="280" w:after="280"/>
        <w:jc w:val="both"/>
        <w:textAlignment w:val="auto"/>
        <w:rPr>
          <w:rFonts w:eastAsiaTheme="minorHAnsi"/>
          <w:sz w:val="24"/>
          <w:szCs w:val="24"/>
          <w:lang w:eastAsia="ar-SA"/>
        </w:rPr>
      </w:pPr>
      <w:r w:rsidRPr="00781B41">
        <w:rPr>
          <w:rFonts w:eastAsiaTheme="minorHAnsi"/>
          <w:sz w:val="24"/>
          <w:szCs w:val="24"/>
          <w:lang w:eastAsia="ar-SA"/>
        </w:rPr>
        <w:t>Users can access the full detail of the model from an ergonomic Python API to generate input files directly for their target analysis tool(s)</w:t>
      </w:r>
      <w:r>
        <w:rPr>
          <w:rFonts w:eastAsiaTheme="minorHAnsi"/>
          <w:sz w:val="24"/>
          <w:szCs w:val="24"/>
          <w:lang w:eastAsia="ar-SA"/>
        </w:rPr>
        <w:t>, read in the result</w:t>
      </w:r>
      <w:r w:rsidR="00812D45">
        <w:rPr>
          <w:rFonts w:eastAsiaTheme="minorHAnsi"/>
          <w:sz w:val="24"/>
          <w:szCs w:val="24"/>
          <w:lang w:eastAsia="ar-SA"/>
        </w:rPr>
        <w:t>ing calculation output</w:t>
      </w:r>
      <w:r>
        <w:rPr>
          <w:rFonts w:eastAsiaTheme="minorHAnsi"/>
          <w:sz w:val="24"/>
          <w:szCs w:val="24"/>
          <w:lang w:eastAsia="ar-SA"/>
        </w:rPr>
        <w:t>, and couple or compare with any other tools</w:t>
      </w:r>
      <w:r w:rsidR="00C709E2">
        <w:rPr>
          <w:rFonts w:eastAsiaTheme="minorHAnsi"/>
          <w:sz w:val="24"/>
          <w:szCs w:val="24"/>
          <w:lang w:eastAsia="ar-SA"/>
        </w:rPr>
        <w:t xml:space="preserve"> that interface with the ARMI system</w:t>
      </w:r>
      <w:r w:rsidRPr="00781B41">
        <w:rPr>
          <w:rFonts w:eastAsiaTheme="minorHAnsi"/>
          <w:sz w:val="24"/>
          <w:szCs w:val="24"/>
          <w:lang w:eastAsia="ar-SA"/>
        </w:rPr>
        <w:t xml:space="preserve">. Users can </w:t>
      </w:r>
      <w:r>
        <w:rPr>
          <w:rFonts w:eastAsiaTheme="minorHAnsi"/>
          <w:sz w:val="24"/>
          <w:szCs w:val="24"/>
          <w:lang w:eastAsia="ar-SA"/>
        </w:rPr>
        <w:t xml:space="preserve">also </w:t>
      </w:r>
      <w:r w:rsidRPr="00781B41">
        <w:rPr>
          <w:rFonts w:eastAsiaTheme="minorHAnsi"/>
          <w:sz w:val="24"/>
          <w:szCs w:val="24"/>
          <w:lang w:eastAsia="ar-SA"/>
        </w:rPr>
        <w:t xml:space="preserve">leverage the </w:t>
      </w:r>
      <w:r w:rsidR="00C709E2">
        <w:rPr>
          <w:rFonts w:eastAsiaTheme="minorHAnsi"/>
          <w:sz w:val="24"/>
          <w:szCs w:val="24"/>
          <w:lang w:eastAsia="ar-SA"/>
        </w:rPr>
        <w:t>included</w:t>
      </w:r>
      <w:r w:rsidRPr="00781B41">
        <w:rPr>
          <w:rFonts w:eastAsiaTheme="minorHAnsi"/>
          <w:sz w:val="24"/>
          <w:szCs w:val="24"/>
          <w:lang w:eastAsia="ar-SA"/>
        </w:rPr>
        <w:t xml:space="preserve"> ARMI framework tools to </w:t>
      </w:r>
      <w:r w:rsidR="00C709E2">
        <w:rPr>
          <w:rFonts w:eastAsiaTheme="minorHAnsi"/>
          <w:sz w:val="24"/>
          <w:szCs w:val="24"/>
          <w:lang w:eastAsia="ar-SA"/>
        </w:rPr>
        <w:t xml:space="preserve">perform many other common tasks, such as thermal </w:t>
      </w:r>
      <w:r w:rsidR="00C709E2">
        <w:rPr>
          <w:rFonts w:eastAsiaTheme="minorHAnsi"/>
          <w:sz w:val="24"/>
          <w:szCs w:val="24"/>
          <w:lang w:eastAsia="ar-SA"/>
        </w:rPr>
        <w:lastRenderedPageBreak/>
        <w:t xml:space="preserve">expansion, material homogenization, mesh mapping, and </w:t>
      </w:r>
      <w:r w:rsidRPr="00781B41">
        <w:rPr>
          <w:rFonts w:eastAsiaTheme="minorHAnsi"/>
          <w:sz w:val="24"/>
          <w:szCs w:val="24"/>
          <w:lang w:eastAsia="ar-SA"/>
        </w:rPr>
        <w:t>generat</w:t>
      </w:r>
      <w:r w:rsidR="00C709E2">
        <w:rPr>
          <w:rFonts w:eastAsiaTheme="minorHAnsi"/>
          <w:sz w:val="24"/>
          <w:szCs w:val="24"/>
          <w:lang w:eastAsia="ar-SA"/>
        </w:rPr>
        <w:t xml:space="preserve">ion of </w:t>
      </w:r>
      <w:r w:rsidRPr="00781B41">
        <w:rPr>
          <w:rFonts w:eastAsiaTheme="minorHAnsi"/>
          <w:sz w:val="24"/>
          <w:szCs w:val="24"/>
          <w:lang w:eastAsia="ar-SA"/>
        </w:rPr>
        <w:t xml:space="preserve">3D visualizations of the core. </w:t>
      </w:r>
    </w:p>
    <w:p w14:paraId="23E681F5" w14:textId="7E8EC7D5" w:rsidR="00E60AB5" w:rsidRDefault="00E60AB5" w:rsidP="00E60AB5">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The ARMI FFTF model includes pin-level descriptions of the fuel and control assemblies. Control assemblies are placed in their critical positions, as shown in Fig 2. Users interested in pin-level detailed models can access the pin-level data directly, </w:t>
      </w:r>
      <w:r w:rsidR="00C709E2">
        <w:rPr>
          <w:rFonts w:eastAsiaTheme="minorHAnsi"/>
          <w:sz w:val="24"/>
          <w:szCs w:val="24"/>
          <w:lang w:eastAsia="ar-SA"/>
        </w:rPr>
        <w:t>while</w:t>
      </w:r>
      <w:r>
        <w:rPr>
          <w:rFonts w:eastAsiaTheme="minorHAnsi"/>
          <w:sz w:val="24"/>
          <w:szCs w:val="24"/>
          <w:lang w:eastAsia="ar-SA"/>
        </w:rPr>
        <w:t xml:space="preserve"> users who will only make use of the homogenized assembly descriptions can use the ARMI API to retrieve state information (</w:t>
      </w:r>
      <w:proofErr w:type="gramStart"/>
      <w:r>
        <w:rPr>
          <w:rFonts w:eastAsiaTheme="minorHAnsi"/>
          <w:sz w:val="24"/>
          <w:szCs w:val="24"/>
          <w:lang w:eastAsia="ar-SA"/>
        </w:rPr>
        <w:t>e.g.</w:t>
      </w:r>
      <w:proofErr w:type="gramEnd"/>
      <w:r>
        <w:rPr>
          <w:rFonts w:eastAsiaTheme="minorHAnsi"/>
          <w:sz w:val="24"/>
          <w:szCs w:val="24"/>
          <w:lang w:eastAsia="ar-SA"/>
        </w:rPr>
        <w:t xml:space="preserve"> nuclide compositions) at the block</w:t>
      </w:r>
      <w:r w:rsidR="00F25105">
        <w:rPr>
          <w:rFonts w:eastAsiaTheme="minorHAnsi"/>
          <w:sz w:val="24"/>
          <w:szCs w:val="24"/>
          <w:lang w:eastAsia="ar-SA"/>
        </w:rPr>
        <w:t>-</w:t>
      </w:r>
      <w:r w:rsidR="00C709E2">
        <w:rPr>
          <w:rFonts w:eastAsiaTheme="minorHAnsi"/>
          <w:sz w:val="24"/>
          <w:szCs w:val="24"/>
          <w:lang w:eastAsia="ar-SA"/>
        </w:rPr>
        <w:t xml:space="preserve">homogenized </w:t>
      </w:r>
      <w:r>
        <w:rPr>
          <w:rFonts w:eastAsiaTheme="minorHAnsi"/>
          <w:sz w:val="24"/>
          <w:szCs w:val="24"/>
          <w:lang w:eastAsia="ar-SA"/>
        </w:rPr>
        <w:t xml:space="preserve">level. </w:t>
      </w:r>
    </w:p>
    <w:p w14:paraId="51087D33" w14:textId="40E77C4D" w:rsidR="000C5086" w:rsidRDefault="000C5086" w:rsidP="000C5086">
      <w:pPr>
        <w:overflowPunct/>
        <w:autoSpaceDE/>
        <w:autoSpaceDN/>
        <w:adjustRightInd/>
        <w:spacing w:before="280" w:after="280"/>
        <w:jc w:val="both"/>
        <w:textAlignment w:val="auto"/>
        <w:rPr>
          <w:rFonts w:eastAsiaTheme="minorHAnsi"/>
          <w:sz w:val="24"/>
          <w:szCs w:val="24"/>
          <w:lang w:eastAsia="ar-SA"/>
        </w:rPr>
      </w:pPr>
      <w:r>
        <w:rPr>
          <w:noProof/>
          <w:lang w:val="en-US"/>
        </w:rPr>
        <w:drawing>
          <wp:inline distT="0" distB="0" distL="0" distR="0" wp14:anchorId="24A6B5DF" wp14:editId="7B57FF45">
            <wp:extent cx="5732145" cy="3780155"/>
            <wp:effectExtent l="0" t="0" r="1905"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3780155"/>
                    </a:xfrm>
                    <a:prstGeom prst="rect">
                      <a:avLst/>
                    </a:prstGeom>
                    <a:noFill/>
                    <a:ln>
                      <a:noFill/>
                    </a:ln>
                  </pic:spPr>
                </pic:pic>
              </a:graphicData>
            </a:graphic>
          </wp:inline>
        </w:drawing>
      </w:r>
    </w:p>
    <w:p w14:paraId="29D73277" w14:textId="01B24936" w:rsidR="000C5086" w:rsidRPr="00DF3A79" w:rsidRDefault="000C5086" w:rsidP="000C5086">
      <w:pPr>
        <w:pStyle w:val="Caption"/>
        <w:spacing w:before="240" w:after="480"/>
        <w:jc w:val="center"/>
        <w:rPr>
          <w:i/>
          <w:sz w:val="22"/>
          <w:szCs w:val="22"/>
          <w:lang w:val="en-GB"/>
        </w:rPr>
      </w:pPr>
      <w:r w:rsidRPr="00DF3A79">
        <w:rPr>
          <w:bCs w:val="0"/>
          <w:i/>
          <w:sz w:val="22"/>
          <w:szCs w:val="22"/>
          <w:lang w:val="en-GB"/>
        </w:rPr>
        <w:t xml:space="preserve">FIG. </w:t>
      </w:r>
      <w:r>
        <w:rPr>
          <w:bCs w:val="0"/>
          <w:i/>
          <w:sz w:val="22"/>
          <w:szCs w:val="22"/>
          <w:lang w:val="en-GB"/>
        </w:rPr>
        <w:t>2</w:t>
      </w:r>
      <w:r w:rsidRPr="00DF3A79">
        <w:rPr>
          <w:bCs w:val="0"/>
          <w:i/>
          <w:sz w:val="22"/>
          <w:szCs w:val="22"/>
          <w:lang w:val="en-GB"/>
        </w:rPr>
        <w:t xml:space="preserve">. </w:t>
      </w:r>
      <w:r>
        <w:rPr>
          <w:bCs w:val="0"/>
          <w:i/>
          <w:sz w:val="22"/>
          <w:szCs w:val="22"/>
          <w:lang w:val="en-GB"/>
        </w:rPr>
        <w:t>The critical control rod positions</w:t>
      </w:r>
      <w:r w:rsidR="00C709E2">
        <w:rPr>
          <w:bCs w:val="0"/>
          <w:i/>
          <w:sz w:val="22"/>
          <w:szCs w:val="22"/>
          <w:lang w:val="en-GB"/>
        </w:rPr>
        <w:t xml:space="preserve"> via Boron-10 number density (left)</w:t>
      </w:r>
      <w:r>
        <w:rPr>
          <w:bCs w:val="0"/>
          <w:i/>
          <w:sz w:val="22"/>
          <w:szCs w:val="22"/>
          <w:lang w:val="en-GB"/>
        </w:rPr>
        <w:t xml:space="preserve"> and initial heavy metal mass </w:t>
      </w:r>
      <w:r w:rsidR="00C709E2">
        <w:rPr>
          <w:bCs w:val="0"/>
          <w:i/>
          <w:sz w:val="22"/>
          <w:szCs w:val="22"/>
          <w:lang w:val="en-GB"/>
        </w:rPr>
        <w:t xml:space="preserve">(right) </w:t>
      </w:r>
      <w:r>
        <w:rPr>
          <w:bCs w:val="0"/>
          <w:i/>
          <w:sz w:val="22"/>
          <w:szCs w:val="22"/>
          <w:lang w:val="en-GB"/>
        </w:rPr>
        <w:t xml:space="preserve">of the FFTF model viewed through an ARMI-generated output file in </w:t>
      </w:r>
      <w:proofErr w:type="spellStart"/>
      <w:r>
        <w:rPr>
          <w:bCs w:val="0"/>
          <w:i/>
          <w:sz w:val="22"/>
          <w:szCs w:val="22"/>
          <w:lang w:val="en-GB"/>
        </w:rPr>
        <w:t>ParaView</w:t>
      </w:r>
      <w:proofErr w:type="spellEnd"/>
      <w:r w:rsidRPr="00DF3A79">
        <w:rPr>
          <w:i/>
          <w:sz w:val="22"/>
          <w:szCs w:val="22"/>
          <w:lang w:val="en-GB"/>
        </w:rPr>
        <w:t>.</w:t>
      </w:r>
    </w:p>
    <w:p w14:paraId="187C4395" w14:textId="41EEE753" w:rsidR="00E60AB5" w:rsidRDefault="00781B41" w:rsidP="00781B41">
      <w:pPr>
        <w:overflowPunct/>
        <w:autoSpaceDE/>
        <w:autoSpaceDN/>
        <w:adjustRightInd/>
        <w:spacing w:before="280" w:after="280"/>
        <w:jc w:val="both"/>
        <w:textAlignment w:val="auto"/>
        <w:rPr>
          <w:rFonts w:eastAsiaTheme="minorHAnsi"/>
          <w:sz w:val="24"/>
          <w:szCs w:val="24"/>
          <w:lang w:eastAsia="ar-SA"/>
        </w:rPr>
      </w:pPr>
      <w:r w:rsidRPr="00781B41">
        <w:rPr>
          <w:rFonts w:eastAsiaTheme="minorHAnsi"/>
          <w:sz w:val="24"/>
          <w:szCs w:val="24"/>
          <w:lang w:eastAsia="ar-SA"/>
        </w:rPr>
        <w:t xml:space="preserve">Users can employ the existing physics integrations to compute </w:t>
      </w:r>
      <w:r w:rsidR="00C709E2">
        <w:rPr>
          <w:rFonts w:eastAsiaTheme="minorHAnsi"/>
          <w:sz w:val="24"/>
          <w:szCs w:val="24"/>
          <w:lang w:eastAsia="ar-SA"/>
        </w:rPr>
        <w:t>aspects</w:t>
      </w:r>
      <w:r w:rsidRPr="00781B41">
        <w:rPr>
          <w:rFonts w:eastAsiaTheme="minorHAnsi"/>
          <w:sz w:val="24"/>
          <w:szCs w:val="24"/>
          <w:lang w:eastAsia="ar-SA"/>
        </w:rPr>
        <w:t xml:space="preserve"> of the benchmark with ease. For example, the FFTF input files can be used directly with the existing open-source plugin</w:t>
      </w:r>
      <w:r w:rsidR="00F933C0">
        <w:rPr>
          <w:rFonts w:eastAsiaTheme="minorHAnsi"/>
          <w:sz w:val="24"/>
          <w:szCs w:val="24"/>
          <w:lang w:eastAsia="ar-SA"/>
        </w:rPr>
        <w:t xml:space="preserve"> [6]</w:t>
      </w:r>
      <w:r w:rsidRPr="00781B41">
        <w:rPr>
          <w:rFonts w:eastAsiaTheme="minorHAnsi"/>
          <w:sz w:val="24"/>
          <w:szCs w:val="24"/>
          <w:lang w:eastAsia="ar-SA"/>
        </w:rPr>
        <w:t xml:space="preserve"> to the DRAGON lattice-physics code</w:t>
      </w:r>
      <w:r w:rsidR="00F933C0">
        <w:rPr>
          <w:rFonts w:eastAsiaTheme="minorHAnsi"/>
          <w:sz w:val="24"/>
          <w:szCs w:val="24"/>
          <w:lang w:eastAsia="ar-SA"/>
        </w:rPr>
        <w:t xml:space="preserve"> [7]</w:t>
      </w:r>
      <w:r w:rsidRPr="00781B41">
        <w:rPr>
          <w:rFonts w:eastAsiaTheme="minorHAnsi"/>
          <w:sz w:val="24"/>
          <w:szCs w:val="24"/>
          <w:lang w:eastAsia="ar-SA"/>
        </w:rPr>
        <w:t xml:space="preserve"> to generate multigroup cross sections </w:t>
      </w:r>
      <w:r w:rsidR="00C709E2">
        <w:rPr>
          <w:rFonts w:eastAsiaTheme="minorHAnsi"/>
          <w:sz w:val="24"/>
          <w:szCs w:val="24"/>
          <w:lang w:eastAsia="ar-SA"/>
        </w:rPr>
        <w:t>in ISOTXS format</w:t>
      </w:r>
      <w:r w:rsidRPr="00781B41">
        <w:rPr>
          <w:rFonts w:eastAsiaTheme="minorHAnsi"/>
          <w:sz w:val="24"/>
          <w:szCs w:val="24"/>
          <w:lang w:eastAsia="ar-SA"/>
        </w:rPr>
        <w:t xml:space="preserve">. </w:t>
      </w:r>
      <w:r w:rsidR="003A3F53">
        <w:rPr>
          <w:rFonts w:eastAsiaTheme="minorHAnsi"/>
          <w:sz w:val="24"/>
          <w:szCs w:val="24"/>
          <w:lang w:eastAsia="ar-SA"/>
        </w:rPr>
        <w:t xml:space="preserve"> </w:t>
      </w:r>
      <w:r w:rsidRPr="00781B41">
        <w:rPr>
          <w:rFonts w:eastAsiaTheme="minorHAnsi"/>
          <w:sz w:val="24"/>
          <w:szCs w:val="24"/>
          <w:lang w:eastAsia="ar-SA"/>
        </w:rPr>
        <w:t xml:space="preserve">In cases where a user is focused on studying a </w:t>
      </w:r>
      <w:r w:rsidR="00130E9C">
        <w:rPr>
          <w:rFonts w:eastAsiaTheme="minorHAnsi"/>
          <w:sz w:val="24"/>
          <w:szCs w:val="24"/>
          <w:lang w:eastAsia="ar-SA"/>
        </w:rPr>
        <w:t xml:space="preserve">neutron </w:t>
      </w:r>
      <w:r w:rsidRPr="00781B41">
        <w:rPr>
          <w:rFonts w:eastAsiaTheme="minorHAnsi"/>
          <w:sz w:val="24"/>
          <w:szCs w:val="24"/>
          <w:lang w:eastAsia="ar-SA"/>
        </w:rPr>
        <w:t>transport method, this offers a convenient</w:t>
      </w:r>
      <w:r w:rsidR="00880C21">
        <w:rPr>
          <w:rFonts w:eastAsiaTheme="minorHAnsi"/>
          <w:sz w:val="24"/>
          <w:szCs w:val="24"/>
          <w:lang w:eastAsia="ar-SA"/>
        </w:rPr>
        <w:t xml:space="preserve">, efficient, </w:t>
      </w:r>
      <w:r w:rsidRPr="00781B41">
        <w:rPr>
          <w:rFonts w:eastAsiaTheme="minorHAnsi"/>
          <w:sz w:val="24"/>
          <w:szCs w:val="24"/>
          <w:lang w:eastAsia="ar-SA"/>
        </w:rPr>
        <w:t xml:space="preserve">and collaborative way to produce meaningful cross sections for the problem. </w:t>
      </w:r>
    </w:p>
    <w:p w14:paraId="48F9D6AE" w14:textId="556CF53A" w:rsidR="00781B41" w:rsidRDefault="006A2D82" w:rsidP="00781B41">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As an example, the DRAGON code and its associated plugin were used to generate cross sections </w:t>
      </w:r>
      <w:r w:rsidR="00C709E2">
        <w:rPr>
          <w:rFonts w:eastAsiaTheme="minorHAnsi"/>
          <w:sz w:val="24"/>
          <w:szCs w:val="24"/>
          <w:lang w:eastAsia="ar-SA"/>
        </w:rPr>
        <w:t xml:space="preserve">in collaboration with the Idaho National Laboratory </w:t>
      </w:r>
      <w:r>
        <w:rPr>
          <w:rFonts w:eastAsiaTheme="minorHAnsi"/>
          <w:sz w:val="24"/>
          <w:szCs w:val="24"/>
          <w:lang w:eastAsia="ar-SA"/>
        </w:rPr>
        <w:t>during</w:t>
      </w:r>
      <w:r w:rsidR="00781B41" w:rsidRPr="00781B41">
        <w:rPr>
          <w:rFonts w:eastAsiaTheme="minorHAnsi"/>
          <w:sz w:val="24"/>
          <w:szCs w:val="24"/>
          <w:lang w:eastAsia="ar-SA"/>
        </w:rPr>
        <w:t xml:space="preserve"> a contract </w:t>
      </w:r>
      <w:r w:rsidR="00C709E2">
        <w:rPr>
          <w:rFonts w:eastAsiaTheme="minorHAnsi"/>
          <w:sz w:val="24"/>
          <w:szCs w:val="24"/>
          <w:lang w:eastAsia="ar-SA"/>
        </w:rPr>
        <w:t xml:space="preserve">sponsored by </w:t>
      </w:r>
      <w:r w:rsidR="00C709E2" w:rsidRPr="00C709E2">
        <w:rPr>
          <w:rFonts w:eastAsiaTheme="minorHAnsi"/>
          <w:sz w:val="24"/>
          <w:szCs w:val="24"/>
          <w:lang w:eastAsia="ar-SA"/>
        </w:rPr>
        <w:t xml:space="preserve">Battelle Energy Alliance </w:t>
      </w:r>
      <w:r w:rsidR="00781B41" w:rsidRPr="00781B41">
        <w:rPr>
          <w:rFonts w:eastAsiaTheme="minorHAnsi"/>
          <w:sz w:val="24"/>
          <w:szCs w:val="24"/>
          <w:lang w:eastAsia="ar-SA"/>
        </w:rPr>
        <w:t xml:space="preserve">in support of the </w:t>
      </w:r>
      <w:r w:rsidR="003A3F53">
        <w:rPr>
          <w:rFonts w:eastAsiaTheme="minorHAnsi"/>
          <w:sz w:val="24"/>
          <w:szCs w:val="24"/>
          <w:lang w:eastAsia="ar-SA"/>
        </w:rPr>
        <w:t>Versatile Test Reactor (</w:t>
      </w:r>
      <w:r w:rsidR="00781B41" w:rsidRPr="00781B41">
        <w:rPr>
          <w:rFonts w:eastAsiaTheme="minorHAnsi"/>
          <w:sz w:val="24"/>
          <w:szCs w:val="24"/>
          <w:lang w:eastAsia="ar-SA"/>
        </w:rPr>
        <w:t>VTR</w:t>
      </w:r>
      <w:r w:rsidR="003A3F53">
        <w:rPr>
          <w:rFonts w:eastAsiaTheme="minorHAnsi"/>
          <w:sz w:val="24"/>
          <w:szCs w:val="24"/>
          <w:lang w:eastAsia="ar-SA"/>
        </w:rPr>
        <w:t>)</w:t>
      </w:r>
      <w:r w:rsidR="00C709E2">
        <w:rPr>
          <w:rFonts w:eastAsiaTheme="minorHAnsi"/>
          <w:sz w:val="24"/>
          <w:szCs w:val="24"/>
          <w:lang w:eastAsia="ar-SA"/>
        </w:rPr>
        <w:t>. This work</w:t>
      </w:r>
      <w:r>
        <w:rPr>
          <w:rFonts w:eastAsiaTheme="minorHAnsi"/>
          <w:sz w:val="24"/>
          <w:szCs w:val="24"/>
          <w:lang w:eastAsia="ar-SA"/>
        </w:rPr>
        <w:t xml:space="preserve"> involv</w:t>
      </w:r>
      <w:r w:rsidR="00C709E2">
        <w:rPr>
          <w:rFonts w:eastAsiaTheme="minorHAnsi"/>
          <w:sz w:val="24"/>
          <w:szCs w:val="24"/>
          <w:lang w:eastAsia="ar-SA"/>
        </w:rPr>
        <w:t>ed</w:t>
      </w:r>
      <w:r>
        <w:rPr>
          <w:rFonts w:eastAsiaTheme="minorHAnsi"/>
          <w:sz w:val="24"/>
          <w:szCs w:val="24"/>
          <w:lang w:eastAsia="ar-SA"/>
        </w:rPr>
        <w:t xml:space="preserve"> the creation of an open-source ARMI-DIF3D plugin [5] supporting the DIF3D neutronics code [8]</w:t>
      </w:r>
      <w:r w:rsidR="00781B41" w:rsidRPr="00781B41">
        <w:rPr>
          <w:rFonts w:eastAsiaTheme="minorHAnsi"/>
          <w:sz w:val="24"/>
          <w:szCs w:val="24"/>
          <w:lang w:eastAsia="ar-SA"/>
        </w:rPr>
        <w:t xml:space="preserve">. </w:t>
      </w:r>
      <w:r>
        <w:rPr>
          <w:rFonts w:eastAsiaTheme="minorHAnsi"/>
          <w:sz w:val="24"/>
          <w:szCs w:val="24"/>
          <w:lang w:eastAsia="ar-SA"/>
        </w:rPr>
        <w:t xml:space="preserve">Note that </w:t>
      </w:r>
      <w:r w:rsidR="003A3F53">
        <w:rPr>
          <w:rFonts w:eastAsiaTheme="minorHAnsi"/>
          <w:sz w:val="24"/>
          <w:szCs w:val="24"/>
          <w:lang w:eastAsia="ar-SA"/>
        </w:rPr>
        <w:t xml:space="preserve">any user of </w:t>
      </w:r>
      <w:r>
        <w:rPr>
          <w:rFonts w:eastAsiaTheme="minorHAnsi"/>
          <w:sz w:val="24"/>
          <w:szCs w:val="24"/>
          <w:lang w:eastAsia="ar-SA"/>
        </w:rPr>
        <w:t xml:space="preserve">this </w:t>
      </w:r>
      <w:r w:rsidR="003A3F53">
        <w:rPr>
          <w:rFonts w:eastAsiaTheme="minorHAnsi"/>
          <w:sz w:val="24"/>
          <w:szCs w:val="24"/>
          <w:lang w:eastAsia="ar-SA"/>
        </w:rPr>
        <w:t xml:space="preserve">plugin must </w:t>
      </w:r>
      <w:r w:rsidR="00F25105">
        <w:rPr>
          <w:rFonts w:eastAsiaTheme="minorHAnsi"/>
          <w:sz w:val="24"/>
          <w:szCs w:val="24"/>
          <w:lang w:eastAsia="ar-SA"/>
        </w:rPr>
        <w:t>possess a</w:t>
      </w:r>
      <w:r w:rsidR="003A3F53">
        <w:rPr>
          <w:rFonts w:eastAsiaTheme="minorHAnsi"/>
          <w:sz w:val="24"/>
          <w:szCs w:val="24"/>
          <w:lang w:eastAsia="ar-SA"/>
        </w:rPr>
        <w:t xml:space="preserve"> licensed copy of the DIF3D code itself</w:t>
      </w:r>
      <w:r w:rsidR="00781B41" w:rsidRPr="00781B41">
        <w:rPr>
          <w:rFonts w:eastAsiaTheme="minorHAnsi"/>
          <w:sz w:val="24"/>
          <w:szCs w:val="24"/>
          <w:lang w:eastAsia="ar-SA"/>
        </w:rPr>
        <w:t>.</w:t>
      </w:r>
    </w:p>
    <w:p w14:paraId="4A1BBA1D" w14:textId="7CDA9A74" w:rsidR="003A3F53" w:rsidRDefault="003A3F53" w:rsidP="00781B41">
      <w:pPr>
        <w:overflowPunct/>
        <w:autoSpaceDE/>
        <w:autoSpaceDN/>
        <w:adjustRightInd/>
        <w:spacing w:before="280" w:after="280"/>
        <w:jc w:val="both"/>
        <w:textAlignment w:val="auto"/>
        <w:rPr>
          <w:rFonts w:eastAsiaTheme="minorHAnsi"/>
          <w:sz w:val="24"/>
          <w:szCs w:val="24"/>
          <w:lang w:eastAsia="ar-SA"/>
        </w:rPr>
      </w:pPr>
      <w:r>
        <w:rPr>
          <w:noProof/>
          <w:lang w:val="en-US"/>
        </w:rPr>
        <w:lastRenderedPageBreak/>
        <w:drawing>
          <wp:inline distT="0" distB="0" distL="0" distR="0" wp14:anchorId="2EBD942E" wp14:editId="5F6DAEA3">
            <wp:extent cx="5732145" cy="3838575"/>
            <wp:effectExtent l="0" t="0" r="1905" b="9525"/>
            <wp:docPr id="5" name="Picture 5" descr="Chart, ba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 box and whisker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210" b="10959"/>
                    <a:stretch/>
                  </pic:blipFill>
                  <pic:spPr bwMode="auto">
                    <a:xfrm>
                      <a:off x="0" y="0"/>
                      <a:ext cx="5732145" cy="3838575"/>
                    </a:xfrm>
                    <a:prstGeom prst="rect">
                      <a:avLst/>
                    </a:prstGeom>
                    <a:noFill/>
                    <a:ln>
                      <a:noFill/>
                    </a:ln>
                    <a:extLst>
                      <a:ext uri="{53640926-AAD7-44D8-BBD7-CCE9431645EC}">
                        <a14:shadowObscured xmlns:a14="http://schemas.microsoft.com/office/drawing/2010/main"/>
                      </a:ext>
                    </a:extLst>
                  </pic:spPr>
                </pic:pic>
              </a:graphicData>
            </a:graphic>
          </wp:inline>
        </w:drawing>
      </w:r>
    </w:p>
    <w:p w14:paraId="467802FF" w14:textId="40B1DBA4" w:rsidR="00631CBE" w:rsidRPr="00DF3A79" w:rsidRDefault="00631CBE" w:rsidP="00631CBE">
      <w:pPr>
        <w:pStyle w:val="Caption"/>
        <w:spacing w:before="240" w:after="480"/>
        <w:jc w:val="center"/>
        <w:rPr>
          <w:i/>
          <w:sz w:val="22"/>
          <w:szCs w:val="22"/>
          <w:lang w:val="en-GB"/>
        </w:rPr>
      </w:pPr>
      <w:r w:rsidRPr="00DF3A79">
        <w:rPr>
          <w:bCs w:val="0"/>
          <w:i/>
          <w:sz w:val="22"/>
          <w:szCs w:val="22"/>
          <w:lang w:val="en-GB"/>
        </w:rPr>
        <w:t xml:space="preserve">FIG. </w:t>
      </w:r>
      <w:r>
        <w:rPr>
          <w:bCs w:val="0"/>
          <w:i/>
          <w:sz w:val="22"/>
          <w:szCs w:val="22"/>
          <w:lang w:val="en-GB"/>
        </w:rPr>
        <w:t>3</w:t>
      </w:r>
      <w:r w:rsidRPr="00DF3A79">
        <w:rPr>
          <w:bCs w:val="0"/>
          <w:i/>
          <w:sz w:val="22"/>
          <w:szCs w:val="22"/>
          <w:lang w:val="en-GB"/>
        </w:rPr>
        <w:t xml:space="preserve">. </w:t>
      </w:r>
      <w:r>
        <w:rPr>
          <w:bCs w:val="0"/>
          <w:i/>
          <w:sz w:val="22"/>
          <w:szCs w:val="22"/>
          <w:lang w:val="en-GB"/>
        </w:rPr>
        <w:t xml:space="preserve">A slice of the FFTF flux distribution as computed (left) and as automatically remapped to the ARMI mesh (right) with the DRAGON and DIF3D codes and their associated open-source ARMI plugins and visualized from an ARMI output file in </w:t>
      </w:r>
      <w:proofErr w:type="spellStart"/>
      <w:r>
        <w:rPr>
          <w:bCs w:val="0"/>
          <w:i/>
          <w:sz w:val="22"/>
          <w:szCs w:val="22"/>
          <w:lang w:val="en-GB"/>
        </w:rPr>
        <w:t>ParaView</w:t>
      </w:r>
      <w:proofErr w:type="spellEnd"/>
      <w:r w:rsidR="00C709E2">
        <w:rPr>
          <w:bCs w:val="0"/>
          <w:i/>
          <w:sz w:val="22"/>
          <w:szCs w:val="22"/>
          <w:lang w:val="en-GB"/>
        </w:rPr>
        <w:t xml:space="preserve"> (reproduced from [5])</w:t>
      </w:r>
      <w:r>
        <w:rPr>
          <w:bCs w:val="0"/>
          <w:i/>
          <w:sz w:val="22"/>
          <w:szCs w:val="22"/>
          <w:lang w:val="en-GB"/>
        </w:rPr>
        <w:t>.</w:t>
      </w:r>
    </w:p>
    <w:p w14:paraId="7EF46828" w14:textId="5DA9FF77" w:rsidR="00880C21" w:rsidRPr="000C5086" w:rsidRDefault="00880C21" w:rsidP="00880C21">
      <w:pPr>
        <w:overflowPunct/>
        <w:autoSpaceDE/>
        <w:autoSpaceDN/>
        <w:adjustRightInd/>
        <w:spacing w:before="280" w:after="280"/>
        <w:textAlignment w:val="auto"/>
        <w:rPr>
          <w:rFonts w:eastAsiaTheme="minorHAnsi"/>
          <w:b/>
          <w:bCs/>
          <w:sz w:val="24"/>
          <w:szCs w:val="24"/>
          <w:lang w:eastAsia="ar-SA"/>
        </w:rPr>
      </w:pPr>
      <w:r>
        <w:rPr>
          <w:rFonts w:eastAsiaTheme="minorHAnsi"/>
          <w:b/>
          <w:bCs/>
          <w:sz w:val="24"/>
          <w:szCs w:val="24"/>
          <w:lang w:eastAsia="ar-SA"/>
        </w:rPr>
        <w:t>BENEFITS OF</w:t>
      </w:r>
      <w:r w:rsidR="00F8169B">
        <w:rPr>
          <w:rFonts w:eastAsiaTheme="minorHAnsi"/>
          <w:b/>
          <w:bCs/>
          <w:sz w:val="24"/>
          <w:szCs w:val="24"/>
          <w:lang w:eastAsia="ar-SA"/>
        </w:rPr>
        <w:t xml:space="preserve"> THE</w:t>
      </w:r>
      <w:r>
        <w:rPr>
          <w:rFonts w:eastAsiaTheme="minorHAnsi"/>
          <w:b/>
          <w:bCs/>
          <w:sz w:val="24"/>
          <w:szCs w:val="24"/>
          <w:lang w:eastAsia="ar-SA"/>
        </w:rPr>
        <w:t xml:space="preserve"> OPEN-SOURCE APPROACH</w:t>
      </w:r>
    </w:p>
    <w:p w14:paraId="2BBC433F" w14:textId="1B77C15D" w:rsidR="00880C21" w:rsidRDefault="00880C21" w:rsidP="00781B41">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We have described several ways that efficiency can be improved through the philosophy of building open data-centric benchmark models. New groups can </w:t>
      </w:r>
      <w:r w:rsidR="00C476DB">
        <w:rPr>
          <w:rFonts w:eastAsiaTheme="minorHAnsi"/>
          <w:sz w:val="24"/>
          <w:szCs w:val="24"/>
          <w:lang w:eastAsia="ar-SA"/>
        </w:rPr>
        <w:t>more rapidly and co</w:t>
      </w:r>
      <w:r w:rsidR="00F25105">
        <w:rPr>
          <w:rFonts w:eastAsiaTheme="minorHAnsi"/>
          <w:sz w:val="24"/>
          <w:szCs w:val="24"/>
          <w:lang w:eastAsia="ar-SA"/>
        </w:rPr>
        <w:t>nfidently</w:t>
      </w:r>
      <w:r>
        <w:rPr>
          <w:rFonts w:eastAsiaTheme="minorHAnsi"/>
          <w:sz w:val="24"/>
          <w:szCs w:val="24"/>
          <w:lang w:eastAsia="ar-SA"/>
        </w:rPr>
        <w:t xml:space="preserve"> stand on the shoulders of </w:t>
      </w:r>
      <w:r w:rsidR="00C476DB">
        <w:rPr>
          <w:rFonts w:eastAsiaTheme="minorHAnsi"/>
          <w:sz w:val="24"/>
          <w:szCs w:val="24"/>
          <w:lang w:eastAsia="ar-SA"/>
        </w:rPr>
        <w:t xml:space="preserve">their </w:t>
      </w:r>
      <w:r>
        <w:rPr>
          <w:rFonts w:eastAsiaTheme="minorHAnsi"/>
          <w:sz w:val="24"/>
          <w:szCs w:val="24"/>
          <w:lang w:eastAsia="ar-SA"/>
        </w:rPr>
        <w:t xml:space="preserve">colleagues without </w:t>
      </w:r>
      <w:r w:rsidR="00F25105">
        <w:rPr>
          <w:rFonts w:eastAsiaTheme="minorHAnsi"/>
          <w:sz w:val="24"/>
          <w:szCs w:val="24"/>
          <w:lang w:eastAsia="ar-SA"/>
        </w:rPr>
        <w:t xml:space="preserve">the </w:t>
      </w:r>
      <w:r>
        <w:rPr>
          <w:rFonts w:eastAsiaTheme="minorHAnsi"/>
          <w:sz w:val="24"/>
          <w:szCs w:val="24"/>
          <w:lang w:eastAsia="ar-SA"/>
        </w:rPr>
        <w:t xml:space="preserve">need to repeat </w:t>
      </w:r>
      <w:r w:rsidR="00C476DB">
        <w:rPr>
          <w:rFonts w:eastAsiaTheme="minorHAnsi"/>
          <w:sz w:val="24"/>
          <w:szCs w:val="24"/>
          <w:lang w:eastAsia="ar-SA"/>
        </w:rPr>
        <w:t xml:space="preserve">mundane and error-prone </w:t>
      </w:r>
      <w:r>
        <w:rPr>
          <w:rFonts w:eastAsiaTheme="minorHAnsi"/>
          <w:sz w:val="24"/>
          <w:szCs w:val="24"/>
          <w:lang w:eastAsia="ar-SA"/>
        </w:rPr>
        <w:t xml:space="preserve">work that has already been done (often multiple times). </w:t>
      </w:r>
      <w:r w:rsidR="00C476DB">
        <w:rPr>
          <w:rFonts w:eastAsiaTheme="minorHAnsi"/>
          <w:sz w:val="24"/>
          <w:szCs w:val="24"/>
          <w:lang w:eastAsia="ar-SA"/>
        </w:rPr>
        <w:t xml:space="preserve">As more teams share capabilities integrated into a central data model, potential “button-press” tool combinations and comparisons could grow rapidly, allowing more complete evaluations without significantly increased effort. </w:t>
      </w:r>
    </w:p>
    <w:p w14:paraId="33ADB8D6" w14:textId="2C8764BA" w:rsidR="00781B41" w:rsidRDefault="00781B41" w:rsidP="00781B41">
      <w:pPr>
        <w:overflowPunct/>
        <w:autoSpaceDE/>
        <w:autoSpaceDN/>
        <w:adjustRightInd/>
        <w:spacing w:before="280" w:after="280"/>
        <w:jc w:val="both"/>
        <w:textAlignment w:val="auto"/>
        <w:rPr>
          <w:rFonts w:eastAsiaTheme="minorHAnsi"/>
          <w:sz w:val="24"/>
          <w:szCs w:val="24"/>
          <w:lang w:eastAsia="ar-SA"/>
        </w:rPr>
      </w:pPr>
      <w:r w:rsidRPr="00781B41">
        <w:rPr>
          <w:rFonts w:eastAsiaTheme="minorHAnsi"/>
          <w:sz w:val="24"/>
          <w:szCs w:val="24"/>
          <w:lang w:eastAsia="ar-SA"/>
        </w:rPr>
        <w:t>The quality of benchmarking activities can be improved with the open</w:t>
      </w:r>
      <w:r w:rsidR="00880C21">
        <w:rPr>
          <w:rFonts w:eastAsiaTheme="minorHAnsi"/>
          <w:sz w:val="24"/>
          <w:szCs w:val="24"/>
          <w:lang w:eastAsia="ar-SA"/>
        </w:rPr>
        <w:t>-</w:t>
      </w:r>
      <w:r w:rsidRPr="00781B41">
        <w:rPr>
          <w:rFonts w:eastAsiaTheme="minorHAnsi"/>
          <w:sz w:val="24"/>
          <w:szCs w:val="24"/>
          <w:lang w:eastAsia="ar-SA"/>
        </w:rPr>
        <w:t>source philosophy as well. If multiple parties are investigating the same open data representation of the FFTF core, transcription mistakes and lessons learned can be shared across the community.</w:t>
      </w:r>
      <w:r w:rsidR="00880C21">
        <w:rPr>
          <w:rFonts w:eastAsiaTheme="minorHAnsi"/>
          <w:sz w:val="24"/>
          <w:szCs w:val="24"/>
          <w:lang w:eastAsia="ar-SA"/>
        </w:rPr>
        <w:t xml:space="preserve"> This is especially impactful when investigating uncommon data that has not benefited from significant scrutiny in recent years.</w:t>
      </w:r>
    </w:p>
    <w:p w14:paraId="05327A2E" w14:textId="77777777" w:rsidR="007870FB" w:rsidRDefault="00C476DB" w:rsidP="00781B41">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A perhaps more subtle advantage of the open-source philosophy is the potential impact and reach of the work. When a laborious endeavour is more readily accessible by more people, there is an inherently higher likelihood that more broad and positive use will be made of the output. </w:t>
      </w:r>
      <w:r w:rsidR="00F8169B">
        <w:rPr>
          <w:rFonts w:eastAsiaTheme="minorHAnsi"/>
          <w:sz w:val="24"/>
          <w:szCs w:val="24"/>
          <w:lang w:eastAsia="ar-SA"/>
        </w:rPr>
        <w:t xml:space="preserve">This advantage is of interest to funding organizations who want their limited funds to produce the most positive change in the world. It’s also an advantage to the engineers doing the work. The near infinite potential reach is intriguing and often inspires workers to take extra care and add extra polish. </w:t>
      </w:r>
    </w:p>
    <w:p w14:paraId="62F53E78" w14:textId="504E8C95" w:rsidR="007870FB" w:rsidRDefault="007870FB" w:rsidP="007870FB">
      <w:pPr>
        <w:overflowPunct/>
        <w:autoSpaceDE/>
        <w:autoSpaceDN/>
        <w:adjustRightInd/>
        <w:spacing w:before="280" w:after="280"/>
        <w:textAlignment w:val="auto"/>
        <w:rPr>
          <w:rFonts w:eastAsiaTheme="minorHAnsi"/>
          <w:sz w:val="24"/>
          <w:szCs w:val="24"/>
          <w:lang w:eastAsia="ar-SA"/>
        </w:rPr>
      </w:pPr>
      <w:r>
        <w:rPr>
          <w:rFonts w:eastAsiaTheme="minorHAnsi"/>
          <w:sz w:val="24"/>
          <w:szCs w:val="24"/>
          <w:lang w:eastAsia="ar-SA"/>
        </w:rPr>
        <w:lastRenderedPageBreak/>
        <w:t>A long and proud tradition of sharing and collaboration in the nuclear industry dates back at least to the 1953 Atoms for Peace program. Open-sourcing transformations of already-public benchmark data for R&amp;D purposes is particularly conducive as a first effort for any institution.</w:t>
      </w:r>
      <w:r w:rsidR="00CB582C">
        <w:rPr>
          <w:rFonts w:eastAsiaTheme="minorHAnsi"/>
          <w:sz w:val="24"/>
          <w:szCs w:val="24"/>
          <w:lang w:eastAsia="ar-SA"/>
        </w:rPr>
        <w:t xml:space="preserve"> Such efforts can help acquaint legal staff with the particular issues and concerns related to open source in nuclear. </w:t>
      </w:r>
    </w:p>
    <w:p w14:paraId="547590AC" w14:textId="1177A960" w:rsidR="00CB582C" w:rsidRDefault="00CB582C" w:rsidP="007870FB">
      <w:pPr>
        <w:overflowPunct/>
        <w:autoSpaceDE/>
        <w:autoSpaceDN/>
        <w:adjustRightInd/>
        <w:spacing w:before="280" w:after="280"/>
        <w:textAlignment w:val="auto"/>
        <w:rPr>
          <w:rFonts w:eastAsiaTheme="minorHAnsi"/>
          <w:sz w:val="24"/>
          <w:szCs w:val="24"/>
          <w:lang w:eastAsia="ar-SA"/>
        </w:rPr>
      </w:pPr>
      <w:r>
        <w:rPr>
          <w:rFonts w:eastAsiaTheme="minorHAnsi"/>
          <w:sz w:val="24"/>
          <w:szCs w:val="24"/>
          <w:lang w:eastAsia="ar-SA"/>
        </w:rPr>
        <w:t xml:space="preserve">As for licensing, we have found that permissive open-source licenses such as the MIT or Apache licenses are more likely to be readily used by other institutions as opposed to </w:t>
      </w:r>
      <w:r w:rsidR="00F25105">
        <w:rPr>
          <w:rFonts w:eastAsiaTheme="minorHAnsi"/>
          <w:sz w:val="24"/>
          <w:szCs w:val="24"/>
          <w:lang w:eastAsia="ar-SA"/>
        </w:rPr>
        <w:t xml:space="preserve">more opinionated, </w:t>
      </w:r>
      <w:r>
        <w:rPr>
          <w:rFonts w:eastAsiaTheme="minorHAnsi"/>
          <w:sz w:val="24"/>
          <w:szCs w:val="24"/>
          <w:lang w:eastAsia="ar-SA"/>
        </w:rPr>
        <w:t>copy-left licenses</w:t>
      </w:r>
      <w:r w:rsidR="00F25105">
        <w:rPr>
          <w:rFonts w:eastAsiaTheme="minorHAnsi"/>
          <w:sz w:val="24"/>
          <w:szCs w:val="24"/>
          <w:lang w:eastAsia="ar-SA"/>
        </w:rPr>
        <w:t>, such as the GPL</w:t>
      </w:r>
      <w:r>
        <w:rPr>
          <w:rFonts w:eastAsiaTheme="minorHAnsi"/>
          <w:sz w:val="24"/>
          <w:szCs w:val="24"/>
          <w:lang w:eastAsia="ar-SA"/>
        </w:rPr>
        <w:t xml:space="preserve">. Effectively all nuclear institutions have significant amounts of code that they will not ever choose open source, and so </w:t>
      </w:r>
      <w:r w:rsidR="00BD531D">
        <w:rPr>
          <w:rFonts w:eastAsiaTheme="minorHAnsi"/>
          <w:sz w:val="24"/>
          <w:szCs w:val="24"/>
          <w:lang w:eastAsia="ar-SA"/>
        </w:rPr>
        <w:t>building atop</w:t>
      </w:r>
      <w:r>
        <w:rPr>
          <w:rFonts w:eastAsiaTheme="minorHAnsi"/>
          <w:sz w:val="24"/>
          <w:szCs w:val="24"/>
          <w:lang w:eastAsia="ar-SA"/>
        </w:rPr>
        <w:t xml:space="preserve"> any GPL code </w:t>
      </w:r>
      <w:r w:rsidR="00BD531D">
        <w:rPr>
          <w:rFonts w:eastAsiaTheme="minorHAnsi"/>
          <w:sz w:val="24"/>
          <w:szCs w:val="24"/>
          <w:lang w:eastAsia="ar-SA"/>
        </w:rPr>
        <w:t>is often</w:t>
      </w:r>
      <w:r>
        <w:rPr>
          <w:rFonts w:eastAsiaTheme="minorHAnsi"/>
          <w:sz w:val="24"/>
          <w:szCs w:val="24"/>
          <w:lang w:eastAsia="ar-SA"/>
        </w:rPr>
        <w:t xml:space="preserve"> considered a liability.</w:t>
      </w:r>
    </w:p>
    <w:p w14:paraId="322D0DEA" w14:textId="47002106" w:rsidR="00F8169B" w:rsidRPr="000C5086" w:rsidRDefault="00F8169B" w:rsidP="00F8169B">
      <w:pPr>
        <w:overflowPunct/>
        <w:autoSpaceDE/>
        <w:autoSpaceDN/>
        <w:adjustRightInd/>
        <w:spacing w:before="280" w:after="280"/>
        <w:textAlignment w:val="auto"/>
        <w:rPr>
          <w:rFonts w:eastAsiaTheme="minorHAnsi"/>
          <w:b/>
          <w:bCs/>
          <w:sz w:val="24"/>
          <w:szCs w:val="24"/>
          <w:lang w:eastAsia="ar-SA"/>
        </w:rPr>
      </w:pPr>
      <w:r>
        <w:rPr>
          <w:b/>
          <w:bCs/>
          <w:sz w:val="24"/>
          <w:szCs w:val="24"/>
        </w:rPr>
        <w:t xml:space="preserve">OVERVIEW OF </w:t>
      </w:r>
      <w:r w:rsidR="00324BEB">
        <w:rPr>
          <w:b/>
          <w:bCs/>
          <w:sz w:val="24"/>
          <w:szCs w:val="24"/>
        </w:rPr>
        <w:t xml:space="preserve">THE </w:t>
      </w:r>
      <w:r>
        <w:rPr>
          <w:b/>
          <w:bCs/>
          <w:sz w:val="24"/>
          <w:szCs w:val="24"/>
        </w:rPr>
        <w:t>ARMI</w:t>
      </w:r>
      <w:r w:rsidR="00324BEB">
        <w:rPr>
          <w:b/>
          <w:bCs/>
          <w:sz w:val="24"/>
          <w:szCs w:val="24"/>
        </w:rPr>
        <w:t xml:space="preserve"> FRAMEWORK</w:t>
      </w:r>
    </w:p>
    <w:p w14:paraId="2293017C" w14:textId="26523F43" w:rsidR="00F8169B" w:rsidRDefault="00F8169B" w:rsidP="00F8169B">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The potential benefits of the FFTF model described above depend to a degree on the use of the underlying open-source ARMI framework. Thus, this section provides a brief description and overview of the ARMI framework itself. </w:t>
      </w:r>
    </w:p>
    <w:p w14:paraId="057B95B0" w14:textId="4E80AD22" w:rsidR="00F8169B" w:rsidRPr="00781B41" w:rsidRDefault="00F8169B" w:rsidP="00F8169B">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The framework </w:t>
      </w:r>
      <w:r w:rsidRPr="00781B41">
        <w:rPr>
          <w:rFonts w:eastAsiaTheme="minorHAnsi"/>
          <w:sz w:val="24"/>
          <w:szCs w:val="24"/>
          <w:lang w:eastAsia="ar-SA"/>
        </w:rPr>
        <w:t>provides a central place for all physics kernels to interact: the Reactor Model. All modules read state information from this Reactor and write their output to it</w:t>
      </w:r>
      <w:r>
        <w:rPr>
          <w:rFonts w:eastAsiaTheme="minorHAnsi"/>
          <w:sz w:val="24"/>
          <w:szCs w:val="24"/>
          <w:lang w:eastAsia="ar-SA"/>
        </w:rPr>
        <w:t xml:space="preserve"> in a hub</w:t>
      </w:r>
      <w:r w:rsidR="00BD531D">
        <w:rPr>
          <w:rFonts w:eastAsiaTheme="minorHAnsi"/>
          <w:sz w:val="24"/>
          <w:szCs w:val="24"/>
          <w:lang w:eastAsia="ar-SA"/>
        </w:rPr>
        <w:t>-</w:t>
      </w:r>
      <w:r>
        <w:rPr>
          <w:rFonts w:eastAsiaTheme="minorHAnsi"/>
          <w:sz w:val="24"/>
          <w:szCs w:val="24"/>
          <w:lang w:eastAsia="ar-SA"/>
        </w:rPr>
        <w:t>and</w:t>
      </w:r>
      <w:r w:rsidR="00BD531D">
        <w:rPr>
          <w:rFonts w:eastAsiaTheme="minorHAnsi"/>
          <w:sz w:val="24"/>
          <w:szCs w:val="24"/>
          <w:lang w:eastAsia="ar-SA"/>
        </w:rPr>
        <w:t>-</w:t>
      </w:r>
      <w:r>
        <w:rPr>
          <w:rFonts w:eastAsiaTheme="minorHAnsi"/>
          <w:sz w:val="24"/>
          <w:szCs w:val="24"/>
          <w:lang w:eastAsia="ar-SA"/>
        </w:rPr>
        <w:t>spoke data model</w:t>
      </w:r>
      <w:r w:rsidRPr="00781B41">
        <w:rPr>
          <w:rFonts w:eastAsiaTheme="minorHAnsi"/>
          <w:sz w:val="24"/>
          <w:szCs w:val="24"/>
          <w:lang w:eastAsia="ar-SA"/>
        </w:rPr>
        <w:t xml:space="preserve">. This common interface allows seamless communication and coupling between different physics sub-specialties. If </w:t>
      </w:r>
      <w:r>
        <w:rPr>
          <w:rFonts w:eastAsiaTheme="minorHAnsi"/>
          <w:sz w:val="24"/>
          <w:szCs w:val="24"/>
          <w:lang w:eastAsia="ar-SA"/>
        </w:rPr>
        <w:t>one adds a</w:t>
      </w:r>
      <w:r w:rsidRPr="00781B41">
        <w:rPr>
          <w:rFonts w:eastAsiaTheme="minorHAnsi"/>
          <w:sz w:val="24"/>
          <w:szCs w:val="24"/>
          <w:lang w:eastAsia="ar-SA"/>
        </w:rPr>
        <w:t xml:space="preserve"> new physics kernel into ARMI, it becomes coupled to </w:t>
      </w:r>
      <w:r w:rsidR="00697713">
        <w:rPr>
          <w:rFonts w:eastAsiaTheme="minorHAnsi"/>
          <w:sz w:val="24"/>
          <w:szCs w:val="24"/>
          <w:lang w:eastAsia="ar-SA"/>
        </w:rPr>
        <w:t>“</w:t>
      </w:r>
      <w:r w:rsidRPr="00781B41">
        <w:rPr>
          <w:rFonts w:eastAsiaTheme="minorHAnsi"/>
          <w:sz w:val="24"/>
          <w:szCs w:val="24"/>
          <w:lang w:eastAsia="ar-SA"/>
        </w:rPr>
        <w:t>N</w:t>
      </w:r>
      <w:r w:rsidR="00697713">
        <w:rPr>
          <w:rFonts w:eastAsiaTheme="minorHAnsi"/>
          <w:sz w:val="24"/>
          <w:szCs w:val="24"/>
          <w:lang w:eastAsia="ar-SA"/>
        </w:rPr>
        <w:t>”</w:t>
      </w:r>
      <w:r w:rsidRPr="00781B41">
        <w:rPr>
          <w:rFonts w:eastAsiaTheme="minorHAnsi"/>
          <w:sz w:val="24"/>
          <w:szCs w:val="24"/>
          <w:lang w:eastAsia="ar-SA"/>
        </w:rPr>
        <w:t xml:space="preserve"> other kernels.</w:t>
      </w:r>
    </w:p>
    <w:p w14:paraId="712A45F2" w14:textId="397EC87E" w:rsidR="00F8169B" w:rsidRPr="00781B41" w:rsidRDefault="00F8169B" w:rsidP="00F8169B">
      <w:pPr>
        <w:overflowPunct/>
        <w:autoSpaceDE/>
        <w:autoSpaceDN/>
        <w:adjustRightInd/>
        <w:spacing w:before="280" w:after="280"/>
        <w:jc w:val="both"/>
        <w:textAlignment w:val="auto"/>
        <w:rPr>
          <w:rFonts w:eastAsiaTheme="minorHAnsi"/>
          <w:sz w:val="24"/>
          <w:szCs w:val="24"/>
          <w:lang w:eastAsia="ar-SA"/>
        </w:rPr>
      </w:pPr>
      <w:r w:rsidRPr="00781B41">
        <w:rPr>
          <w:rFonts w:eastAsiaTheme="minorHAnsi"/>
          <w:sz w:val="24"/>
          <w:szCs w:val="24"/>
          <w:lang w:eastAsia="ar-SA"/>
        </w:rPr>
        <w:t xml:space="preserve">The ARMI approach was born out of </w:t>
      </w:r>
      <w:r>
        <w:rPr>
          <w:rFonts w:eastAsiaTheme="minorHAnsi"/>
          <w:sz w:val="24"/>
          <w:szCs w:val="24"/>
          <w:lang w:eastAsia="ar-SA"/>
        </w:rPr>
        <w:t xml:space="preserve">the question of </w:t>
      </w:r>
      <w:r w:rsidRPr="00781B41">
        <w:rPr>
          <w:rFonts w:eastAsiaTheme="minorHAnsi"/>
          <w:sz w:val="24"/>
          <w:szCs w:val="24"/>
          <w:lang w:eastAsia="ar-SA"/>
        </w:rPr>
        <w:t xml:space="preserve">how </w:t>
      </w:r>
      <w:r>
        <w:rPr>
          <w:rFonts w:eastAsiaTheme="minorHAnsi"/>
          <w:sz w:val="24"/>
          <w:szCs w:val="24"/>
          <w:lang w:eastAsia="ar-SA"/>
        </w:rPr>
        <w:t xml:space="preserve">to </w:t>
      </w:r>
      <w:r w:rsidRPr="00781B41">
        <w:rPr>
          <w:rFonts w:eastAsiaTheme="minorHAnsi"/>
          <w:sz w:val="24"/>
          <w:szCs w:val="24"/>
          <w:lang w:eastAsia="ar-SA"/>
        </w:rPr>
        <w:t>best leverage an eclectic mix of legacy and modern tools with a sma</w:t>
      </w:r>
      <w:r w:rsidR="00BE5205">
        <w:rPr>
          <w:rFonts w:eastAsiaTheme="minorHAnsi"/>
          <w:sz w:val="24"/>
          <w:szCs w:val="24"/>
          <w:lang w:eastAsia="ar-SA"/>
        </w:rPr>
        <w:t>ll team to do full-scope analyse</w:t>
      </w:r>
      <w:r w:rsidRPr="00781B41">
        <w:rPr>
          <w:rFonts w:eastAsiaTheme="minorHAnsi"/>
          <w:sz w:val="24"/>
          <w:szCs w:val="24"/>
          <w:lang w:eastAsia="ar-SA"/>
        </w:rPr>
        <w:t>s</w:t>
      </w:r>
      <w:r>
        <w:rPr>
          <w:rFonts w:eastAsiaTheme="minorHAnsi"/>
          <w:sz w:val="24"/>
          <w:szCs w:val="24"/>
          <w:lang w:eastAsia="ar-SA"/>
        </w:rPr>
        <w:t>.</w:t>
      </w:r>
      <w:r w:rsidRPr="00781B41">
        <w:rPr>
          <w:rFonts w:eastAsiaTheme="minorHAnsi"/>
          <w:sz w:val="24"/>
          <w:szCs w:val="24"/>
          <w:lang w:eastAsia="ar-SA"/>
        </w:rPr>
        <w:t xml:space="preserve"> We built </w:t>
      </w:r>
      <w:r>
        <w:rPr>
          <w:rFonts w:eastAsiaTheme="minorHAnsi"/>
          <w:sz w:val="24"/>
          <w:szCs w:val="24"/>
          <w:lang w:eastAsia="ar-SA"/>
        </w:rPr>
        <w:t>the</w:t>
      </w:r>
      <w:r w:rsidRPr="00781B41">
        <w:rPr>
          <w:rFonts w:eastAsiaTheme="minorHAnsi"/>
          <w:sz w:val="24"/>
          <w:szCs w:val="24"/>
          <w:lang w:eastAsia="ar-SA"/>
        </w:rPr>
        <w:t xml:space="preserve"> environment </w:t>
      </w:r>
      <w:r>
        <w:rPr>
          <w:rFonts w:eastAsiaTheme="minorHAnsi"/>
          <w:sz w:val="24"/>
          <w:szCs w:val="24"/>
          <w:lang w:eastAsia="ar-SA"/>
        </w:rPr>
        <w:t>to</w:t>
      </w:r>
      <w:r w:rsidRPr="00781B41">
        <w:rPr>
          <w:rFonts w:eastAsiaTheme="minorHAnsi"/>
          <w:sz w:val="24"/>
          <w:szCs w:val="24"/>
          <w:lang w:eastAsia="ar-SA"/>
        </w:rPr>
        <w:t xml:space="preserve"> automate the tedious, uncoupled, and error-prone parts of reactor engineering/analysis work. </w:t>
      </w:r>
      <w:r>
        <w:rPr>
          <w:rFonts w:eastAsiaTheme="minorHAnsi"/>
          <w:sz w:val="24"/>
          <w:szCs w:val="24"/>
          <w:lang w:eastAsia="ar-SA"/>
        </w:rPr>
        <w:t>For example, it allows us to</w:t>
      </w:r>
      <w:r w:rsidRPr="00781B41">
        <w:rPr>
          <w:rFonts w:eastAsiaTheme="minorHAnsi"/>
          <w:sz w:val="24"/>
          <w:szCs w:val="24"/>
          <w:lang w:eastAsia="ar-SA"/>
        </w:rPr>
        <w:t xml:space="preserve"> dispatch hundreds of </w:t>
      </w:r>
      <w:proofErr w:type="gramStart"/>
      <w:r w:rsidRPr="00781B41">
        <w:rPr>
          <w:rFonts w:eastAsiaTheme="minorHAnsi"/>
          <w:sz w:val="24"/>
          <w:szCs w:val="24"/>
          <w:lang w:eastAsia="ar-SA"/>
        </w:rPr>
        <w:t>parameter</w:t>
      </w:r>
      <w:proofErr w:type="gramEnd"/>
      <w:r w:rsidRPr="00781B41">
        <w:rPr>
          <w:rFonts w:eastAsiaTheme="minorHAnsi"/>
          <w:sz w:val="24"/>
          <w:szCs w:val="24"/>
          <w:lang w:eastAsia="ar-SA"/>
        </w:rPr>
        <w:t xml:space="preserve"> sweeps to multiple machines and then perform multi</w:t>
      </w:r>
      <w:r w:rsidR="00BD531D">
        <w:rPr>
          <w:rFonts w:eastAsiaTheme="minorHAnsi"/>
          <w:sz w:val="24"/>
          <w:szCs w:val="24"/>
          <w:lang w:eastAsia="ar-SA"/>
        </w:rPr>
        <w:t>-</w:t>
      </w:r>
      <w:r w:rsidRPr="00781B41">
        <w:rPr>
          <w:rFonts w:eastAsiaTheme="minorHAnsi"/>
          <w:sz w:val="24"/>
          <w:szCs w:val="24"/>
          <w:lang w:eastAsia="ar-SA"/>
        </w:rPr>
        <w:t>objective optimization on the resulting design space.</w:t>
      </w:r>
    </w:p>
    <w:p w14:paraId="7DCA39EA" w14:textId="7CCE6CD6" w:rsidR="00F8169B" w:rsidRPr="00781B41" w:rsidRDefault="00F8169B" w:rsidP="00F8169B">
      <w:pPr>
        <w:overflowPunct/>
        <w:autoSpaceDE/>
        <w:autoSpaceDN/>
        <w:adjustRightInd/>
        <w:spacing w:before="280" w:after="280"/>
        <w:jc w:val="both"/>
        <w:textAlignment w:val="auto"/>
        <w:rPr>
          <w:rFonts w:eastAsiaTheme="minorHAnsi"/>
          <w:sz w:val="24"/>
          <w:szCs w:val="24"/>
          <w:lang w:eastAsia="ar-SA"/>
        </w:rPr>
      </w:pPr>
      <w:r w:rsidRPr="00781B41">
        <w:rPr>
          <w:rFonts w:eastAsiaTheme="minorHAnsi"/>
          <w:sz w:val="24"/>
          <w:szCs w:val="24"/>
          <w:lang w:eastAsia="ar-SA"/>
        </w:rPr>
        <w:t>ARMI</w:t>
      </w:r>
      <w:r>
        <w:rPr>
          <w:rFonts w:eastAsiaTheme="minorHAnsi"/>
          <w:sz w:val="24"/>
          <w:szCs w:val="24"/>
          <w:lang w:eastAsia="ar-SA"/>
        </w:rPr>
        <w:t xml:space="preserve">-based applications </w:t>
      </w:r>
      <w:r w:rsidRPr="00781B41">
        <w:rPr>
          <w:rFonts w:eastAsiaTheme="minorHAnsi"/>
          <w:sz w:val="24"/>
          <w:szCs w:val="24"/>
          <w:lang w:eastAsia="ar-SA"/>
        </w:rPr>
        <w:t>can quickly and easily produce complex input files with high levels of detail in various approximations. This enables users to perform rapid</w:t>
      </w:r>
      <w:r w:rsidR="00BD531D">
        <w:rPr>
          <w:rFonts w:eastAsiaTheme="minorHAnsi"/>
          <w:sz w:val="24"/>
          <w:szCs w:val="24"/>
          <w:lang w:eastAsia="ar-SA"/>
        </w:rPr>
        <w:t>,</w:t>
      </w:r>
      <w:r w:rsidRPr="00781B41">
        <w:rPr>
          <w:rFonts w:eastAsiaTheme="minorHAnsi"/>
          <w:sz w:val="24"/>
          <w:szCs w:val="24"/>
          <w:lang w:eastAsia="ar-SA"/>
        </w:rPr>
        <w:t xml:space="preserve"> high-fidelity analyses to </w:t>
      </w:r>
      <w:r w:rsidR="00BD531D">
        <w:rPr>
          <w:rFonts w:eastAsiaTheme="minorHAnsi"/>
          <w:sz w:val="24"/>
          <w:szCs w:val="24"/>
          <w:lang w:eastAsia="ar-SA"/>
        </w:rPr>
        <w:t>e</w:t>
      </w:r>
      <w:r w:rsidR="00324BEB">
        <w:rPr>
          <w:rFonts w:eastAsiaTheme="minorHAnsi"/>
          <w:sz w:val="24"/>
          <w:szCs w:val="24"/>
          <w:lang w:eastAsia="ar-SA"/>
        </w:rPr>
        <w:t>n</w:t>
      </w:r>
      <w:r w:rsidRPr="00781B41">
        <w:rPr>
          <w:rFonts w:eastAsiaTheme="minorHAnsi"/>
          <w:sz w:val="24"/>
          <w:szCs w:val="24"/>
          <w:lang w:eastAsia="ar-SA"/>
        </w:rPr>
        <w:t xml:space="preserve">sure all important physics are captured. It also enables sensitivity studies of different </w:t>
      </w:r>
      <w:proofErr w:type="spellStart"/>
      <w:r w:rsidRPr="00781B41">
        <w:rPr>
          <w:rFonts w:eastAsiaTheme="minorHAnsi"/>
          <w:sz w:val="24"/>
          <w:szCs w:val="24"/>
          <w:lang w:eastAsia="ar-SA"/>
        </w:rPr>
        <w:t>modeling</w:t>
      </w:r>
      <w:proofErr w:type="spellEnd"/>
      <w:r w:rsidRPr="00781B41">
        <w:rPr>
          <w:rFonts w:eastAsiaTheme="minorHAnsi"/>
          <w:sz w:val="24"/>
          <w:szCs w:val="24"/>
          <w:lang w:eastAsia="ar-SA"/>
        </w:rPr>
        <w:t xml:space="preserve"> approximations (e.g. symmetries, transport vs. diffusion vs. Monte Carlo, subchannel vs. CFD, etc.).</w:t>
      </w:r>
    </w:p>
    <w:p w14:paraId="521CC084" w14:textId="0A195504" w:rsidR="00F8169B" w:rsidRPr="00781B41" w:rsidRDefault="00F8169B" w:rsidP="00F8169B">
      <w:pPr>
        <w:overflowPunct/>
        <w:autoSpaceDE/>
        <w:autoSpaceDN/>
        <w:adjustRightInd/>
        <w:spacing w:before="280" w:after="280"/>
        <w:jc w:val="both"/>
        <w:textAlignment w:val="auto"/>
        <w:rPr>
          <w:rFonts w:eastAsiaTheme="minorHAnsi"/>
          <w:sz w:val="24"/>
          <w:szCs w:val="24"/>
          <w:lang w:eastAsia="ar-SA"/>
        </w:rPr>
      </w:pPr>
      <w:r w:rsidRPr="00781B41">
        <w:rPr>
          <w:rFonts w:eastAsiaTheme="minorHAnsi"/>
          <w:sz w:val="24"/>
          <w:szCs w:val="24"/>
          <w:lang w:eastAsia="ar-SA"/>
        </w:rPr>
        <w:t xml:space="preserve">The ARMI </w:t>
      </w:r>
      <w:r>
        <w:rPr>
          <w:rFonts w:eastAsiaTheme="minorHAnsi"/>
          <w:sz w:val="24"/>
          <w:szCs w:val="24"/>
          <w:lang w:eastAsia="ar-SA"/>
        </w:rPr>
        <w:t>framework</w:t>
      </w:r>
      <w:r w:rsidRPr="00781B41">
        <w:rPr>
          <w:rFonts w:eastAsiaTheme="minorHAnsi"/>
          <w:sz w:val="24"/>
          <w:szCs w:val="24"/>
          <w:lang w:eastAsia="ar-SA"/>
        </w:rPr>
        <w:t xml:space="preserve"> is largely written in the Python programming language. Its high-level nature allows nuclear and mechanical engineers to rapidly automate their analysis tasks from their sub-specialties. This helps eliminate the translation step between computer</w:t>
      </w:r>
      <w:r w:rsidR="00BD531D">
        <w:rPr>
          <w:rFonts w:eastAsiaTheme="minorHAnsi"/>
          <w:sz w:val="24"/>
          <w:szCs w:val="24"/>
          <w:lang w:eastAsia="ar-SA"/>
        </w:rPr>
        <w:t xml:space="preserve"> </w:t>
      </w:r>
      <w:r w:rsidRPr="00781B41">
        <w:rPr>
          <w:rFonts w:eastAsiaTheme="minorHAnsi"/>
          <w:sz w:val="24"/>
          <w:szCs w:val="24"/>
          <w:lang w:eastAsia="ar-SA"/>
        </w:rPr>
        <w:t xml:space="preserve">scientists and power plant design engineers. This allows good division of </w:t>
      </w:r>
      <w:proofErr w:type="spellStart"/>
      <w:r w:rsidRPr="00781B41">
        <w:rPr>
          <w:rFonts w:eastAsiaTheme="minorHAnsi"/>
          <w:sz w:val="24"/>
          <w:szCs w:val="24"/>
          <w:lang w:eastAsia="ar-SA"/>
        </w:rPr>
        <w:t>labor</w:t>
      </w:r>
      <w:proofErr w:type="spellEnd"/>
      <w:r w:rsidR="00BD531D">
        <w:rPr>
          <w:rFonts w:eastAsiaTheme="minorHAnsi"/>
          <w:sz w:val="24"/>
          <w:szCs w:val="24"/>
          <w:lang w:eastAsia="ar-SA"/>
        </w:rPr>
        <w:t>;</w:t>
      </w:r>
      <w:r w:rsidRPr="00781B41">
        <w:rPr>
          <w:rFonts w:eastAsiaTheme="minorHAnsi"/>
          <w:sz w:val="24"/>
          <w:szCs w:val="24"/>
          <w:lang w:eastAsia="ar-SA"/>
        </w:rPr>
        <w:t xml:space="preserve"> the computer scientists can focus on the overall performance and maintainability of the framework, while the power plant engineers focus on power plant engineering.</w:t>
      </w:r>
    </w:p>
    <w:p w14:paraId="34126132" w14:textId="51DBEAE0" w:rsidR="00F8169B" w:rsidRPr="00781B41" w:rsidRDefault="00F8169B" w:rsidP="00F8169B">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The </w:t>
      </w:r>
      <w:r w:rsidRPr="00781B41">
        <w:rPr>
          <w:rFonts w:eastAsiaTheme="minorHAnsi"/>
          <w:sz w:val="24"/>
          <w:szCs w:val="24"/>
          <w:lang w:eastAsia="ar-SA"/>
        </w:rPr>
        <w:t xml:space="preserve">ARMI </w:t>
      </w:r>
      <w:r>
        <w:rPr>
          <w:rFonts w:eastAsiaTheme="minorHAnsi"/>
          <w:sz w:val="24"/>
          <w:szCs w:val="24"/>
          <w:lang w:eastAsia="ar-SA"/>
        </w:rPr>
        <w:t xml:space="preserve">framework </w:t>
      </w:r>
      <w:r w:rsidRPr="00781B41">
        <w:rPr>
          <w:rFonts w:eastAsiaTheme="minorHAnsi"/>
          <w:sz w:val="24"/>
          <w:szCs w:val="24"/>
          <w:lang w:eastAsia="ar-SA"/>
        </w:rPr>
        <w:t xml:space="preserve">was originally created by </w:t>
      </w:r>
      <w:proofErr w:type="spellStart"/>
      <w:r w:rsidRPr="00781B41">
        <w:rPr>
          <w:rFonts w:eastAsiaTheme="minorHAnsi"/>
          <w:sz w:val="24"/>
          <w:szCs w:val="24"/>
          <w:lang w:eastAsia="ar-SA"/>
        </w:rPr>
        <w:t>TerraPower</w:t>
      </w:r>
      <w:proofErr w:type="spellEnd"/>
      <w:r w:rsidR="00324BEB" w:rsidRPr="00324BEB">
        <w:rPr>
          <w:rFonts w:eastAsiaTheme="minorHAnsi"/>
          <w:sz w:val="24"/>
          <w:szCs w:val="24"/>
          <w:vertAlign w:val="superscript"/>
          <w:lang w:eastAsia="ar-SA"/>
        </w:rPr>
        <w:t>®</w:t>
      </w:r>
      <w:r w:rsidRPr="00781B41">
        <w:rPr>
          <w:rFonts w:eastAsiaTheme="minorHAnsi"/>
          <w:sz w:val="24"/>
          <w:szCs w:val="24"/>
          <w:lang w:eastAsia="ar-SA"/>
        </w:rPr>
        <w:t>, LLC near Seattle</w:t>
      </w:r>
      <w:r w:rsidR="005A2391">
        <w:rPr>
          <w:rFonts w:eastAsiaTheme="minorHAnsi"/>
          <w:sz w:val="24"/>
          <w:szCs w:val="24"/>
          <w:lang w:eastAsia="ar-SA"/>
        </w:rPr>
        <w:t>,</w:t>
      </w:r>
      <w:r w:rsidRPr="00781B41">
        <w:rPr>
          <w:rFonts w:eastAsiaTheme="minorHAnsi"/>
          <w:sz w:val="24"/>
          <w:szCs w:val="24"/>
          <w:lang w:eastAsia="ar-SA"/>
        </w:rPr>
        <w:t xml:space="preserve"> WA starting in 2009. Its founding mission was to determine the optimal fuel management operations required to transition a fresh Traveling Wave Reactor</w:t>
      </w:r>
      <w:r w:rsidR="00324BEB">
        <w:rPr>
          <w:rFonts w:eastAsiaTheme="minorHAnsi"/>
          <w:sz w:val="24"/>
          <w:szCs w:val="24"/>
          <w:lang w:eastAsia="ar-SA"/>
        </w:rPr>
        <w:t xml:space="preserve"> (TWR</w:t>
      </w:r>
      <w:r w:rsidR="00324BEB" w:rsidRPr="00324BEB">
        <w:rPr>
          <w:rFonts w:eastAsiaTheme="minorHAnsi"/>
          <w:sz w:val="24"/>
          <w:szCs w:val="24"/>
          <w:vertAlign w:val="superscript"/>
          <w:lang w:eastAsia="ar-SA"/>
        </w:rPr>
        <w:t>®</w:t>
      </w:r>
      <w:r w:rsidR="00324BEB">
        <w:rPr>
          <w:rFonts w:eastAsiaTheme="minorHAnsi"/>
          <w:sz w:val="24"/>
          <w:szCs w:val="24"/>
          <w:lang w:eastAsia="ar-SA"/>
        </w:rPr>
        <w:t>)</w:t>
      </w:r>
      <w:r w:rsidRPr="00781B41">
        <w:rPr>
          <w:rFonts w:eastAsiaTheme="minorHAnsi"/>
          <w:sz w:val="24"/>
          <w:szCs w:val="24"/>
          <w:lang w:eastAsia="ar-SA"/>
        </w:rPr>
        <w:t xml:space="preserve"> core from </w:t>
      </w:r>
      <w:proofErr w:type="spellStart"/>
      <w:r w:rsidRPr="00781B41">
        <w:rPr>
          <w:rFonts w:eastAsiaTheme="minorHAnsi"/>
          <w:sz w:val="24"/>
          <w:szCs w:val="24"/>
          <w:lang w:eastAsia="ar-SA"/>
        </w:rPr>
        <w:t>startup</w:t>
      </w:r>
      <w:proofErr w:type="spellEnd"/>
      <w:r w:rsidRPr="00781B41">
        <w:rPr>
          <w:rFonts w:eastAsiaTheme="minorHAnsi"/>
          <w:sz w:val="24"/>
          <w:szCs w:val="24"/>
          <w:lang w:eastAsia="ar-SA"/>
        </w:rPr>
        <w:t xml:space="preserve"> into an equilibrium state. It started out automating the Argonne National Lab (ANL) fast reactor neutronics codes, MC</w:t>
      </w:r>
      <w:r w:rsidRPr="00ED1993">
        <w:rPr>
          <w:rFonts w:eastAsiaTheme="minorHAnsi"/>
          <w:sz w:val="24"/>
          <w:szCs w:val="24"/>
          <w:vertAlign w:val="superscript"/>
          <w:lang w:eastAsia="ar-SA"/>
        </w:rPr>
        <w:t>2</w:t>
      </w:r>
      <w:r w:rsidRPr="00781B41">
        <w:rPr>
          <w:rFonts w:eastAsiaTheme="minorHAnsi"/>
          <w:sz w:val="24"/>
          <w:szCs w:val="24"/>
          <w:lang w:eastAsia="ar-SA"/>
        </w:rPr>
        <w:t xml:space="preserve"> and REBUS. The reactor model design was made with the intention of adding other physics capabilities later. Soon, simple thermal hydraulics were added and it's grown ever since. It has continuously evolved towards a general reactor analysis framework.</w:t>
      </w:r>
    </w:p>
    <w:p w14:paraId="40277B74" w14:textId="18038219" w:rsidR="00F8169B" w:rsidRPr="00781B41" w:rsidRDefault="00F8169B" w:rsidP="00F8169B">
      <w:pPr>
        <w:overflowPunct/>
        <w:autoSpaceDE/>
        <w:autoSpaceDN/>
        <w:adjustRightInd/>
        <w:spacing w:before="280" w:after="280"/>
        <w:jc w:val="both"/>
        <w:textAlignment w:val="auto"/>
        <w:rPr>
          <w:rFonts w:eastAsiaTheme="minorHAnsi"/>
          <w:sz w:val="24"/>
          <w:szCs w:val="24"/>
          <w:lang w:eastAsia="ar-SA"/>
        </w:rPr>
      </w:pPr>
      <w:r w:rsidRPr="00781B41">
        <w:rPr>
          <w:rFonts w:eastAsiaTheme="minorHAnsi"/>
          <w:sz w:val="24"/>
          <w:szCs w:val="24"/>
          <w:lang w:eastAsia="ar-SA"/>
        </w:rPr>
        <w:lastRenderedPageBreak/>
        <w:t xml:space="preserve">Following requests by outside parties, we </w:t>
      </w:r>
      <w:r w:rsidR="00ED1993">
        <w:rPr>
          <w:rFonts w:eastAsiaTheme="minorHAnsi"/>
          <w:sz w:val="24"/>
          <w:szCs w:val="24"/>
          <w:lang w:eastAsia="ar-SA"/>
        </w:rPr>
        <w:t>began</w:t>
      </w:r>
      <w:r w:rsidRPr="00781B41">
        <w:rPr>
          <w:rFonts w:eastAsiaTheme="minorHAnsi"/>
          <w:sz w:val="24"/>
          <w:szCs w:val="24"/>
          <w:lang w:eastAsia="ar-SA"/>
        </w:rPr>
        <w:t xml:space="preserve"> working on a more modular architecture</w:t>
      </w:r>
      <w:r w:rsidR="007E1B4D">
        <w:rPr>
          <w:rFonts w:eastAsiaTheme="minorHAnsi"/>
          <w:sz w:val="24"/>
          <w:szCs w:val="24"/>
          <w:lang w:eastAsia="ar-SA"/>
        </w:rPr>
        <w:t xml:space="preserve"> that would</w:t>
      </w:r>
      <w:r w:rsidRPr="00781B41">
        <w:rPr>
          <w:rFonts w:eastAsiaTheme="minorHAnsi"/>
          <w:sz w:val="24"/>
          <w:szCs w:val="24"/>
          <w:lang w:eastAsia="ar-SA"/>
        </w:rPr>
        <w:t xml:space="preserve"> </w:t>
      </w:r>
      <w:r w:rsidR="007E1B4D">
        <w:rPr>
          <w:rFonts w:eastAsiaTheme="minorHAnsi"/>
          <w:sz w:val="24"/>
          <w:szCs w:val="24"/>
          <w:lang w:eastAsia="ar-SA"/>
        </w:rPr>
        <w:t xml:space="preserve">allow </w:t>
      </w:r>
      <w:r w:rsidRPr="00781B41">
        <w:rPr>
          <w:rFonts w:eastAsiaTheme="minorHAnsi"/>
          <w:sz w:val="24"/>
          <w:szCs w:val="24"/>
          <w:lang w:eastAsia="ar-SA"/>
        </w:rPr>
        <w:t>some of the intertwined physics capabilities to be separated out as plugins from the standalone framework.</w:t>
      </w:r>
    </w:p>
    <w:p w14:paraId="7A881779" w14:textId="33AED6B2" w:rsidR="00F8169B" w:rsidRPr="00781B41" w:rsidRDefault="00F8169B" w:rsidP="00F8169B">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Similar to how open-source benchmarking as described above can be beneficial, w</w:t>
      </w:r>
      <w:r w:rsidRPr="00781B41">
        <w:rPr>
          <w:rFonts w:eastAsiaTheme="minorHAnsi"/>
          <w:sz w:val="24"/>
          <w:szCs w:val="24"/>
          <w:lang w:eastAsia="ar-SA"/>
        </w:rPr>
        <w:t xml:space="preserve">e hypothesize that collaborating on </w:t>
      </w:r>
      <w:r>
        <w:rPr>
          <w:rFonts w:eastAsiaTheme="minorHAnsi"/>
          <w:sz w:val="24"/>
          <w:szCs w:val="24"/>
          <w:lang w:eastAsia="ar-SA"/>
        </w:rPr>
        <w:t xml:space="preserve">reactor </w:t>
      </w:r>
      <w:r w:rsidRPr="00781B41">
        <w:rPr>
          <w:rFonts w:eastAsiaTheme="minorHAnsi"/>
          <w:sz w:val="24"/>
          <w:szCs w:val="24"/>
          <w:lang w:eastAsia="ar-SA"/>
        </w:rPr>
        <w:t xml:space="preserve">software systems </w:t>
      </w:r>
      <w:r>
        <w:rPr>
          <w:rFonts w:eastAsiaTheme="minorHAnsi"/>
          <w:sz w:val="24"/>
          <w:szCs w:val="24"/>
          <w:lang w:eastAsia="ar-SA"/>
        </w:rPr>
        <w:t xml:space="preserve">themselves </w:t>
      </w:r>
      <w:r w:rsidRPr="00781B41">
        <w:rPr>
          <w:rFonts w:eastAsiaTheme="minorHAnsi"/>
          <w:sz w:val="24"/>
          <w:szCs w:val="24"/>
          <w:lang w:eastAsia="ar-SA"/>
        </w:rPr>
        <w:t>can help align efforts worldwide, increasing efficiency</w:t>
      </w:r>
      <w:r>
        <w:rPr>
          <w:rFonts w:eastAsiaTheme="minorHAnsi"/>
          <w:sz w:val="24"/>
          <w:szCs w:val="24"/>
          <w:lang w:eastAsia="ar-SA"/>
        </w:rPr>
        <w:t>, quality, and impact</w:t>
      </w:r>
      <w:r w:rsidRPr="00781B41">
        <w:rPr>
          <w:rFonts w:eastAsiaTheme="minorHAnsi"/>
          <w:sz w:val="24"/>
          <w:szCs w:val="24"/>
          <w:lang w:eastAsia="ar-SA"/>
        </w:rPr>
        <w:t xml:space="preserve">. Thus, </w:t>
      </w:r>
      <w:r>
        <w:rPr>
          <w:rFonts w:eastAsiaTheme="minorHAnsi"/>
          <w:sz w:val="24"/>
          <w:szCs w:val="24"/>
          <w:lang w:eastAsia="ar-SA"/>
        </w:rPr>
        <w:t xml:space="preserve">the </w:t>
      </w:r>
      <w:r w:rsidRPr="00781B41">
        <w:rPr>
          <w:rFonts w:eastAsiaTheme="minorHAnsi"/>
          <w:sz w:val="24"/>
          <w:szCs w:val="24"/>
          <w:lang w:eastAsia="ar-SA"/>
        </w:rPr>
        <w:t>ARMI</w:t>
      </w:r>
      <w:r>
        <w:rPr>
          <w:rFonts w:eastAsiaTheme="minorHAnsi"/>
          <w:sz w:val="24"/>
          <w:szCs w:val="24"/>
          <w:lang w:eastAsia="ar-SA"/>
        </w:rPr>
        <w:t xml:space="preserve"> framework</w:t>
      </w:r>
      <w:r w:rsidRPr="00781B41">
        <w:rPr>
          <w:rFonts w:eastAsiaTheme="minorHAnsi"/>
          <w:sz w:val="24"/>
          <w:szCs w:val="24"/>
          <w:lang w:eastAsia="ar-SA"/>
        </w:rPr>
        <w:t xml:space="preserve"> was released under an open-source license in 2019 to facilitate mutually beneficial collaboration across the nuclear industry, where many teams are independently developing similar reactor analysis/automation frameworks</w:t>
      </w:r>
      <w:r>
        <w:rPr>
          <w:rFonts w:eastAsiaTheme="minorHAnsi"/>
          <w:sz w:val="24"/>
          <w:szCs w:val="24"/>
          <w:lang w:eastAsia="ar-SA"/>
        </w:rPr>
        <w:t xml:space="preserve"> and evaluating similar benchmark problems with similar physics codes</w:t>
      </w:r>
      <w:r w:rsidRPr="00781B41">
        <w:rPr>
          <w:rFonts w:eastAsiaTheme="minorHAnsi"/>
          <w:sz w:val="24"/>
          <w:szCs w:val="24"/>
          <w:lang w:eastAsia="ar-SA"/>
        </w:rPr>
        <w:t xml:space="preserve">. </w:t>
      </w:r>
    </w:p>
    <w:p w14:paraId="6AE483FB" w14:textId="556F488C" w:rsidR="00F8169B" w:rsidRDefault="00F8169B" w:rsidP="00F8169B">
      <w:pPr>
        <w:overflowPunct/>
        <w:autoSpaceDE/>
        <w:autoSpaceDN/>
        <w:adjustRightInd/>
        <w:spacing w:before="280" w:after="280"/>
        <w:jc w:val="both"/>
        <w:textAlignment w:val="auto"/>
        <w:rPr>
          <w:rFonts w:eastAsiaTheme="minorHAnsi"/>
          <w:sz w:val="24"/>
          <w:szCs w:val="24"/>
          <w:lang w:eastAsia="ar-SA"/>
        </w:rPr>
      </w:pPr>
      <w:r w:rsidRPr="00781B41">
        <w:rPr>
          <w:rFonts w:eastAsiaTheme="minorHAnsi"/>
          <w:sz w:val="24"/>
          <w:szCs w:val="24"/>
          <w:lang w:eastAsia="ar-SA"/>
        </w:rPr>
        <w:t xml:space="preserve">We hope that others will build data-centric benchmark models using the ARMI </w:t>
      </w:r>
      <w:r w:rsidR="00AA446E">
        <w:rPr>
          <w:rFonts w:eastAsiaTheme="minorHAnsi"/>
          <w:sz w:val="24"/>
          <w:szCs w:val="24"/>
          <w:lang w:eastAsia="ar-SA"/>
        </w:rPr>
        <w:t>framework and related ecosystem</w:t>
      </w:r>
      <w:r w:rsidRPr="00781B41">
        <w:rPr>
          <w:rFonts w:eastAsiaTheme="minorHAnsi"/>
          <w:sz w:val="24"/>
          <w:szCs w:val="24"/>
          <w:lang w:eastAsia="ar-SA"/>
        </w:rPr>
        <w:t>.</w:t>
      </w:r>
    </w:p>
    <w:p w14:paraId="66C797BA" w14:textId="77777777" w:rsidR="000C5086" w:rsidRPr="004F0B3B" w:rsidRDefault="000C5086" w:rsidP="000C5086">
      <w:pPr>
        <w:pStyle w:val="Otherunnumberedheadings"/>
        <w:spacing w:before="280" w:beforeAutospacing="0" w:after="280" w:afterAutospacing="0"/>
        <w:rPr>
          <w:rFonts w:ascii="Times New Roman" w:hAnsi="Times New Roman"/>
          <w:sz w:val="24"/>
          <w:szCs w:val="24"/>
        </w:rPr>
      </w:pPr>
      <w:bookmarkStart w:id="0" w:name="_Hlk75072221"/>
      <w:r w:rsidRPr="004F0B3B">
        <w:rPr>
          <w:rFonts w:ascii="Times New Roman" w:hAnsi="Times New Roman"/>
          <w:sz w:val="24"/>
          <w:szCs w:val="24"/>
        </w:rPr>
        <w:t>References</w:t>
      </w:r>
    </w:p>
    <w:p w14:paraId="1214BAB3" w14:textId="2E2476E3" w:rsidR="000C5086" w:rsidRPr="004F0B3B" w:rsidRDefault="003A3F53" w:rsidP="000C5086">
      <w:pPr>
        <w:pStyle w:val="Referencelist"/>
        <w:ind w:left="360"/>
        <w:rPr>
          <w:sz w:val="24"/>
          <w:szCs w:val="24"/>
        </w:rPr>
      </w:pPr>
      <w:r w:rsidRPr="004F0B3B">
        <w:rPr>
          <w:sz w:val="24"/>
          <w:szCs w:val="24"/>
        </w:rPr>
        <w:t>BESS, J.</w:t>
      </w:r>
      <w:r w:rsidR="000C5086" w:rsidRPr="004F0B3B">
        <w:rPr>
          <w:sz w:val="24"/>
          <w:szCs w:val="24"/>
        </w:rPr>
        <w:t>, International Reactor Physics Experiment Evaluation (</w:t>
      </w:r>
      <w:proofErr w:type="spellStart"/>
      <w:r w:rsidR="000C5086" w:rsidRPr="004F0B3B">
        <w:rPr>
          <w:sz w:val="24"/>
          <w:szCs w:val="24"/>
        </w:rPr>
        <w:t>IRPhE</w:t>
      </w:r>
      <w:proofErr w:type="spellEnd"/>
      <w:r w:rsidR="000C5086" w:rsidRPr="004F0B3B">
        <w:rPr>
          <w:sz w:val="24"/>
          <w:szCs w:val="24"/>
        </w:rPr>
        <w:t xml:space="preserve">) Project. </w:t>
      </w:r>
      <w:proofErr w:type="spellStart"/>
      <w:r w:rsidR="000C5086" w:rsidRPr="004F0B3B">
        <w:rPr>
          <w:sz w:val="24"/>
          <w:szCs w:val="24"/>
        </w:rPr>
        <w:t>IRPhE</w:t>
      </w:r>
      <w:proofErr w:type="spellEnd"/>
      <w:r w:rsidR="000C5086" w:rsidRPr="004F0B3B">
        <w:rPr>
          <w:sz w:val="24"/>
          <w:szCs w:val="24"/>
        </w:rPr>
        <w:t xml:space="preserve"> Handbook-2015 edition. No. NEA--1765-11. Organisation for Economic Co-Operation and Development, 2015.</w:t>
      </w:r>
    </w:p>
    <w:p w14:paraId="404B2FBB" w14:textId="3F064A12" w:rsidR="000C5086" w:rsidRPr="004F0B3B" w:rsidRDefault="003A3F53" w:rsidP="000C5086">
      <w:pPr>
        <w:pStyle w:val="Referencelist"/>
        <w:ind w:left="360"/>
        <w:rPr>
          <w:sz w:val="24"/>
          <w:szCs w:val="24"/>
        </w:rPr>
      </w:pPr>
      <w:r w:rsidRPr="004F0B3B">
        <w:rPr>
          <w:sz w:val="24"/>
          <w:szCs w:val="24"/>
        </w:rPr>
        <w:t>BESS, J.</w:t>
      </w:r>
      <w:r w:rsidR="000C5086" w:rsidRPr="004F0B3B">
        <w:rPr>
          <w:sz w:val="24"/>
          <w:szCs w:val="24"/>
        </w:rPr>
        <w:t xml:space="preserve">, Evaluation of the Initial Isothermal Physics Measurements at the Fast Flux Test Facility, a Prototypic Liquid Metal Fast Breeder Reactor, INL/EXT-09-16524 (2010) </w:t>
      </w:r>
      <w:hyperlink r:id="rId11" w:history="1">
        <w:r w:rsidR="000C5086" w:rsidRPr="004F0B3B">
          <w:rPr>
            <w:rStyle w:val="Hyperlink"/>
            <w:sz w:val="24"/>
            <w:szCs w:val="24"/>
          </w:rPr>
          <w:t>https://digital.library.unt.edu/ark:/67531/metadc1013078/</w:t>
        </w:r>
      </w:hyperlink>
      <w:r w:rsidR="000C5086" w:rsidRPr="004F0B3B">
        <w:rPr>
          <w:sz w:val="24"/>
          <w:szCs w:val="24"/>
        </w:rPr>
        <w:t xml:space="preserve"> </w:t>
      </w:r>
    </w:p>
    <w:p w14:paraId="18E58B39" w14:textId="127F3800" w:rsidR="000C5086" w:rsidRPr="004F0B3B" w:rsidRDefault="000C5086" w:rsidP="000C5086">
      <w:pPr>
        <w:pStyle w:val="Referencelist"/>
        <w:ind w:left="360"/>
        <w:rPr>
          <w:sz w:val="24"/>
          <w:szCs w:val="24"/>
        </w:rPr>
      </w:pPr>
      <w:r w:rsidRPr="004F0B3B">
        <w:rPr>
          <w:sz w:val="24"/>
          <w:szCs w:val="24"/>
        </w:rPr>
        <w:t xml:space="preserve">HADER, J., ARMI FFTF </w:t>
      </w:r>
      <w:r w:rsidR="003A3F53" w:rsidRPr="004F0B3B">
        <w:rPr>
          <w:sz w:val="24"/>
          <w:szCs w:val="24"/>
        </w:rPr>
        <w:t>Model</w:t>
      </w:r>
      <w:r w:rsidRPr="004F0B3B">
        <w:rPr>
          <w:sz w:val="24"/>
          <w:szCs w:val="24"/>
        </w:rPr>
        <w:t xml:space="preserve"> (2020), </w:t>
      </w:r>
      <w:hyperlink r:id="rId12" w:history="1">
        <w:r w:rsidRPr="004F0B3B">
          <w:rPr>
            <w:rStyle w:val="Hyperlink"/>
            <w:sz w:val="24"/>
            <w:szCs w:val="24"/>
          </w:rPr>
          <w:t>https://github.com/terrapower/fftf-isothermal-model</w:t>
        </w:r>
      </w:hyperlink>
      <w:r w:rsidRPr="004F0B3B">
        <w:rPr>
          <w:sz w:val="24"/>
          <w:szCs w:val="24"/>
        </w:rPr>
        <w:t xml:space="preserve"> </w:t>
      </w:r>
    </w:p>
    <w:p w14:paraId="1F72F672" w14:textId="72D1E80B" w:rsidR="000C5086" w:rsidRPr="004F0B3B" w:rsidRDefault="003A3F53" w:rsidP="000C5086">
      <w:pPr>
        <w:pStyle w:val="Referencelist"/>
        <w:ind w:left="360"/>
        <w:rPr>
          <w:sz w:val="24"/>
          <w:szCs w:val="24"/>
        </w:rPr>
      </w:pPr>
      <w:r w:rsidRPr="004F0B3B">
        <w:rPr>
          <w:sz w:val="24"/>
          <w:szCs w:val="24"/>
        </w:rPr>
        <w:t>TOURAN</w:t>
      </w:r>
      <w:r w:rsidR="000C5086" w:rsidRPr="004F0B3B">
        <w:rPr>
          <w:sz w:val="24"/>
          <w:szCs w:val="24"/>
        </w:rPr>
        <w:t xml:space="preserve">, </w:t>
      </w:r>
      <w:r w:rsidRPr="004F0B3B">
        <w:rPr>
          <w:sz w:val="24"/>
          <w:szCs w:val="24"/>
        </w:rPr>
        <w:t>N</w:t>
      </w:r>
      <w:r w:rsidR="000C5086" w:rsidRPr="004F0B3B">
        <w:rPr>
          <w:sz w:val="24"/>
          <w:szCs w:val="24"/>
        </w:rPr>
        <w:t>.,</w:t>
      </w:r>
      <w:r w:rsidRPr="004F0B3B">
        <w:rPr>
          <w:sz w:val="24"/>
          <w:szCs w:val="24"/>
        </w:rPr>
        <w:t xml:space="preserve"> Advanced Reactor </w:t>
      </w:r>
      <w:proofErr w:type="spellStart"/>
      <w:r w:rsidRPr="004F0B3B">
        <w:rPr>
          <w:sz w:val="24"/>
          <w:szCs w:val="24"/>
        </w:rPr>
        <w:t>Modeling</w:t>
      </w:r>
      <w:proofErr w:type="spellEnd"/>
      <w:r w:rsidRPr="004F0B3B">
        <w:rPr>
          <w:sz w:val="24"/>
          <w:szCs w:val="24"/>
        </w:rPr>
        <w:t xml:space="preserve"> Interface </w:t>
      </w:r>
      <w:r w:rsidR="000C5086" w:rsidRPr="004F0B3B">
        <w:rPr>
          <w:sz w:val="24"/>
          <w:szCs w:val="24"/>
        </w:rPr>
        <w:t>(</w:t>
      </w:r>
      <w:r w:rsidRPr="004F0B3B">
        <w:rPr>
          <w:sz w:val="24"/>
          <w:szCs w:val="24"/>
        </w:rPr>
        <w:t>2021</w:t>
      </w:r>
      <w:r w:rsidR="000C5086" w:rsidRPr="004F0B3B">
        <w:rPr>
          <w:sz w:val="24"/>
          <w:szCs w:val="24"/>
        </w:rPr>
        <w:t>),</w:t>
      </w:r>
    </w:p>
    <w:p w14:paraId="3391E1E8" w14:textId="77777777" w:rsidR="003A3F53" w:rsidRPr="004F0B3B" w:rsidRDefault="00702B24" w:rsidP="003A3F53">
      <w:pPr>
        <w:pStyle w:val="Referencelist"/>
        <w:numPr>
          <w:ilvl w:val="0"/>
          <w:numId w:val="0"/>
        </w:numPr>
        <w:ind w:left="360"/>
        <w:rPr>
          <w:sz w:val="24"/>
          <w:szCs w:val="24"/>
        </w:rPr>
      </w:pPr>
      <w:hyperlink r:id="rId13" w:history="1">
        <w:r w:rsidR="003A3F53" w:rsidRPr="004F0B3B">
          <w:rPr>
            <w:rStyle w:val="Hyperlink"/>
            <w:sz w:val="24"/>
            <w:szCs w:val="24"/>
          </w:rPr>
          <w:t>https://github.com/terrapower/armi</w:t>
        </w:r>
      </w:hyperlink>
    </w:p>
    <w:p w14:paraId="40C51906" w14:textId="096556A3" w:rsidR="003A3F53" w:rsidRPr="004F0B3B" w:rsidRDefault="003A3F53" w:rsidP="000C5086">
      <w:pPr>
        <w:pStyle w:val="Referencelist"/>
        <w:ind w:left="360"/>
        <w:rPr>
          <w:sz w:val="24"/>
          <w:szCs w:val="24"/>
        </w:rPr>
      </w:pPr>
      <w:r w:rsidRPr="004F0B3B">
        <w:rPr>
          <w:sz w:val="24"/>
          <w:szCs w:val="24"/>
        </w:rPr>
        <w:t xml:space="preserve">YOUNG, M., DIF3D plugin to the ARMI nuclear reactor analysis framework, </w:t>
      </w:r>
      <w:hyperlink r:id="rId14" w:history="1">
        <w:r w:rsidRPr="004F0B3B">
          <w:rPr>
            <w:rStyle w:val="Hyperlink"/>
            <w:sz w:val="24"/>
            <w:szCs w:val="24"/>
          </w:rPr>
          <w:t>https://github.com/terrapower/armicontrib-dif3d</w:t>
        </w:r>
      </w:hyperlink>
      <w:r w:rsidRPr="004F0B3B">
        <w:rPr>
          <w:sz w:val="24"/>
          <w:szCs w:val="24"/>
        </w:rPr>
        <w:t xml:space="preserve"> </w:t>
      </w:r>
    </w:p>
    <w:p w14:paraId="1F8B5A72" w14:textId="14BCE773" w:rsidR="003A3F53" w:rsidRPr="004F0B3B" w:rsidRDefault="003A3F53" w:rsidP="000C5086">
      <w:pPr>
        <w:pStyle w:val="Referencelist"/>
        <w:ind w:left="360"/>
        <w:rPr>
          <w:sz w:val="24"/>
          <w:szCs w:val="24"/>
        </w:rPr>
      </w:pPr>
      <w:r w:rsidRPr="004F0B3B">
        <w:rPr>
          <w:sz w:val="24"/>
          <w:szCs w:val="24"/>
        </w:rPr>
        <w:t xml:space="preserve">ONUFER, M., DRAGON plugin to ARMI, </w:t>
      </w:r>
      <w:hyperlink r:id="rId15" w:history="1">
        <w:r w:rsidRPr="004F0B3B">
          <w:rPr>
            <w:rStyle w:val="Hyperlink"/>
            <w:sz w:val="24"/>
            <w:szCs w:val="24"/>
          </w:rPr>
          <w:t>https://github.com/terrapower/dragon-armi-plugin</w:t>
        </w:r>
      </w:hyperlink>
      <w:r w:rsidRPr="004F0B3B">
        <w:rPr>
          <w:sz w:val="24"/>
          <w:szCs w:val="24"/>
        </w:rPr>
        <w:t xml:space="preserve"> </w:t>
      </w:r>
    </w:p>
    <w:p w14:paraId="2E07EDA9" w14:textId="6AA08A51" w:rsidR="00F933C0" w:rsidRPr="004F0B3B" w:rsidRDefault="00F933C0" w:rsidP="000C5086">
      <w:pPr>
        <w:pStyle w:val="Referencelist"/>
        <w:ind w:left="360"/>
        <w:rPr>
          <w:sz w:val="24"/>
          <w:szCs w:val="24"/>
        </w:rPr>
      </w:pPr>
      <w:r w:rsidRPr="004F0B3B">
        <w:rPr>
          <w:sz w:val="24"/>
          <w:szCs w:val="24"/>
        </w:rPr>
        <w:t>HÉBERT, A., "DRAGON5: Designing Computational Schemes Dedicated to Fission Nuclear Reactors for Space", paper presented at the Int. Conf. on Nuclear and Emerging Technologies for Space, February 25 - 28, Albuquerque, NM (2013).</w:t>
      </w:r>
    </w:p>
    <w:p w14:paraId="6CF48967" w14:textId="77094622" w:rsidR="006A2D82" w:rsidRPr="004F0B3B" w:rsidRDefault="006A2D82" w:rsidP="000C5086">
      <w:pPr>
        <w:pStyle w:val="Referencelist"/>
        <w:ind w:left="360"/>
        <w:rPr>
          <w:sz w:val="24"/>
          <w:szCs w:val="24"/>
        </w:rPr>
      </w:pPr>
      <w:r w:rsidRPr="004F0B3B">
        <w:rPr>
          <w:sz w:val="24"/>
          <w:szCs w:val="24"/>
        </w:rPr>
        <w:t>SMITH, M., DIF3D-VARIANT 11.0: a decade of updates. No. ANL/NE-14/1. Argonne National Lab., Argonne, IL (United States), 2014.</w:t>
      </w:r>
    </w:p>
    <w:bookmarkEnd w:id="0"/>
    <w:p w14:paraId="56BB3405" w14:textId="77777777" w:rsidR="000C5086" w:rsidRPr="004F0B3B" w:rsidRDefault="000C5086" w:rsidP="00046928">
      <w:pPr>
        <w:pStyle w:val="Otherunnumberedheadings"/>
        <w:spacing w:before="280" w:beforeAutospacing="0" w:after="280" w:afterAutospacing="0"/>
        <w:rPr>
          <w:rFonts w:ascii="Times New Roman" w:hAnsi="Times New Roman"/>
          <w:sz w:val="24"/>
          <w:szCs w:val="24"/>
        </w:rPr>
      </w:pPr>
    </w:p>
    <w:sectPr w:rsidR="000C5086" w:rsidRPr="004F0B3B" w:rsidSect="0026525A">
      <w:footerReference w:type="even" r:id="rId16"/>
      <w:footerReference w:type="default" r:id="rId17"/>
      <w:headerReference w:type="first" r:id="rId18"/>
      <w:footerReference w:type="first" r:id="rId1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65236" w14:textId="77777777" w:rsidR="00702B24" w:rsidRDefault="00702B24">
      <w:r>
        <w:separator/>
      </w:r>
    </w:p>
  </w:endnote>
  <w:endnote w:type="continuationSeparator" w:id="0">
    <w:p w14:paraId="6499505C" w14:textId="77777777" w:rsidR="00702B24" w:rsidRDefault="0070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01B48" w14:textId="77777777" w:rsidR="00702B24" w:rsidRDefault="00702B24">
      <w:r>
        <w:t>___________________________________________________________________________</w:t>
      </w:r>
    </w:p>
  </w:footnote>
  <w:footnote w:type="continuationSeparator" w:id="0">
    <w:p w14:paraId="6D28797E" w14:textId="77777777" w:rsidR="00702B24" w:rsidRDefault="00702B24">
      <w:r>
        <w:t>___________________________________________________________________________</w:t>
      </w:r>
    </w:p>
  </w:footnote>
  <w:footnote w:type="continuationNotice" w:id="1">
    <w:p w14:paraId="0B9FC54C" w14:textId="77777777" w:rsidR="00702B24" w:rsidRDefault="00702B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1"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A0299"/>
    <w:rsid w:val="000C5086"/>
    <w:rsid w:val="000C6874"/>
    <w:rsid w:val="000F7E94"/>
    <w:rsid w:val="00107F61"/>
    <w:rsid w:val="001119D6"/>
    <w:rsid w:val="0012117D"/>
    <w:rsid w:val="00126389"/>
    <w:rsid w:val="001308F2"/>
    <w:rsid w:val="00130E9C"/>
    <w:rsid w:val="001313E8"/>
    <w:rsid w:val="00146EF0"/>
    <w:rsid w:val="0019014D"/>
    <w:rsid w:val="001B2A8C"/>
    <w:rsid w:val="001C58F5"/>
    <w:rsid w:val="001D5CEE"/>
    <w:rsid w:val="001F49FB"/>
    <w:rsid w:val="0020252F"/>
    <w:rsid w:val="002071D9"/>
    <w:rsid w:val="00233CA7"/>
    <w:rsid w:val="00235900"/>
    <w:rsid w:val="00256822"/>
    <w:rsid w:val="0026525A"/>
    <w:rsid w:val="00265CBF"/>
    <w:rsid w:val="00274790"/>
    <w:rsid w:val="00285755"/>
    <w:rsid w:val="00291EA7"/>
    <w:rsid w:val="002A1F9C"/>
    <w:rsid w:val="002B29C2"/>
    <w:rsid w:val="002C4208"/>
    <w:rsid w:val="002D17F5"/>
    <w:rsid w:val="00306628"/>
    <w:rsid w:val="00324BEB"/>
    <w:rsid w:val="00352DE1"/>
    <w:rsid w:val="003728E6"/>
    <w:rsid w:val="003A3F53"/>
    <w:rsid w:val="003B5E0E"/>
    <w:rsid w:val="003D255A"/>
    <w:rsid w:val="003E2D1C"/>
    <w:rsid w:val="00416949"/>
    <w:rsid w:val="004370D8"/>
    <w:rsid w:val="00446113"/>
    <w:rsid w:val="00472C43"/>
    <w:rsid w:val="00477B19"/>
    <w:rsid w:val="004910D8"/>
    <w:rsid w:val="004F0B3B"/>
    <w:rsid w:val="00537496"/>
    <w:rsid w:val="00544ED3"/>
    <w:rsid w:val="00547F26"/>
    <w:rsid w:val="00565DE2"/>
    <w:rsid w:val="0057131A"/>
    <w:rsid w:val="0058477B"/>
    <w:rsid w:val="0058654F"/>
    <w:rsid w:val="005947E8"/>
    <w:rsid w:val="00596ACA"/>
    <w:rsid w:val="005A2391"/>
    <w:rsid w:val="005B464D"/>
    <w:rsid w:val="005B7E6B"/>
    <w:rsid w:val="005C5D2D"/>
    <w:rsid w:val="005E39BC"/>
    <w:rsid w:val="005F00A0"/>
    <w:rsid w:val="005F4AF8"/>
    <w:rsid w:val="006000B2"/>
    <w:rsid w:val="00604C59"/>
    <w:rsid w:val="00612CB0"/>
    <w:rsid w:val="00631CBE"/>
    <w:rsid w:val="00643CDE"/>
    <w:rsid w:val="00647F33"/>
    <w:rsid w:val="00654B09"/>
    <w:rsid w:val="00662532"/>
    <w:rsid w:val="00675240"/>
    <w:rsid w:val="00684298"/>
    <w:rsid w:val="00697713"/>
    <w:rsid w:val="006A2D82"/>
    <w:rsid w:val="006B2274"/>
    <w:rsid w:val="00702B24"/>
    <w:rsid w:val="0070730F"/>
    <w:rsid w:val="00717C6F"/>
    <w:rsid w:val="007409CA"/>
    <w:rsid w:val="007445DA"/>
    <w:rsid w:val="00765630"/>
    <w:rsid w:val="00781B41"/>
    <w:rsid w:val="007870FB"/>
    <w:rsid w:val="00790E9A"/>
    <w:rsid w:val="007B4FD1"/>
    <w:rsid w:val="007B57CF"/>
    <w:rsid w:val="007D0519"/>
    <w:rsid w:val="007E1B4D"/>
    <w:rsid w:val="00800B84"/>
    <w:rsid w:val="00802381"/>
    <w:rsid w:val="00812D45"/>
    <w:rsid w:val="00815F3A"/>
    <w:rsid w:val="008270D0"/>
    <w:rsid w:val="00827B38"/>
    <w:rsid w:val="0085046A"/>
    <w:rsid w:val="008601BE"/>
    <w:rsid w:val="00880C21"/>
    <w:rsid w:val="00883848"/>
    <w:rsid w:val="00897ED5"/>
    <w:rsid w:val="008B6BB9"/>
    <w:rsid w:val="008C3C89"/>
    <w:rsid w:val="008F4C98"/>
    <w:rsid w:val="00911543"/>
    <w:rsid w:val="009519C9"/>
    <w:rsid w:val="009B439C"/>
    <w:rsid w:val="009D0B86"/>
    <w:rsid w:val="009D21F0"/>
    <w:rsid w:val="009E0D5B"/>
    <w:rsid w:val="009E1558"/>
    <w:rsid w:val="00A42898"/>
    <w:rsid w:val="00A964E3"/>
    <w:rsid w:val="00AA446E"/>
    <w:rsid w:val="00AB6ACE"/>
    <w:rsid w:val="00AC5A3A"/>
    <w:rsid w:val="00AD3BF8"/>
    <w:rsid w:val="00AD6BB4"/>
    <w:rsid w:val="00AE0AE2"/>
    <w:rsid w:val="00AE6705"/>
    <w:rsid w:val="00B1443F"/>
    <w:rsid w:val="00B54CDF"/>
    <w:rsid w:val="00B808D8"/>
    <w:rsid w:val="00B82FA5"/>
    <w:rsid w:val="00B90025"/>
    <w:rsid w:val="00BA62DC"/>
    <w:rsid w:val="00BC0D33"/>
    <w:rsid w:val="00BD1400"/>
    <w:rsid w:val="00BD196C"/>
    <w:rsid w:val="00BD531D"/>
    <w:rsid w:val="00BD605C"/>
    <w:rsid w:val="00BE2A76"/>
    <w:rsid w:val="00BE5205"/>
    <w:rsid w:val="00C1176C"/>
    <w:rsid w:val="00C476DB"/>
    <w:rsid w:val="00C520EE"/>
    <w:rsid w:val="00C65E60"/>
    <w:rsid w:val="00C709E2"/>
    <w:rsid w:val="00C95D35"/>
    <w:rsid w:val="00CB0288"/>
    <w:rsid w:val="00CB582C"/>
    <w:rsid w:val="00CD7ABF"/>
    <w:rsid w:val="00CE5A52"/>
    <w:rsid w:val="00CF7AF3"/>
    <w:rsid w:val="00D26ADA"/>
    <w:rsid w:val="00D35A78"/>
    <w:rsid w:val="00D555A1"/>
    <w:rsid w:val="00D64DC2"/>
    <w:rsid w:val="00DA46CA"/>
    <w:rsid w:val="00DE7061"/>
    <w:rsid w:val="00DF21EB"/>
    <w:rsid w:val="00DF3A79"/>
    <w:rsid w:val="00E04AE5"/>
    <w:rsid w:val="00E20E70"/>
    <w:rsid w:val="00E25B68"/>
    <w:rsid w:val="00E60AB5"/>
    <w:rsid w:val="00E84003"/>
    <w:rsid w:val="00EB1FB4"/>
    <w:rsid w:val="00EC10FC"/>
    <w:rsid w:val="00ED1993"/>
    <w:rsid w:val="00EE0041"/>
    <w:rsid w:val="00EE29B9"/>
    <w:rsid w:val="00EE30B2"/>
    <w:rsid w:val="00EF5DCA"/>
    <w:rsid w:val="00F004EE"/>
    <w:rsid w:val="00F041CD"/>
    <w:rsid w:val="00F25105"/>
    <w:rsid w:val="00F42E23"/>
    <w:rsid w:val="00F45EEE"/>
    <w:rsid w:val="00F51E9C"/>
    <w:rsid w:val="00F523CA"/>
    <w:rsid w:val="00F70F80"/>
    <w:rsid w:val="00F74A9D"/>
    <w:rsid w:val="00F81411"/>
    <w:rsid w:val="00F8169B"/>
    <w:rsid w:val="00F87D77"/>
    <w:rsid w:val="00F933C0"/>
    <w:rsid w:val="00F9590C"/>
    <w:rsid w:val="00FB6202"/>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character" w:styleId="Hyperlink">
    <w:name w:val="Hyperlink"/>
    <w:basedOn w:val="DefaultParagraphFont"/>
    <w:uiPriority w:val="99"/>
    <w:unhideWhenUsed/>
    <w:locked/>
    <w:rsid w:val="000C5086"/>
    <w:rPr>
      <w:color w:val="0000FF" w:themeColor="hyperlink"/>
      <w:u w:val="single"/>
    </w:rPr>
  </w:style>
  <w:style w:type="character" w:customStyle="1" w:styleId="UnresolvedMention1">
    <w:name w:val="Unresolved Mention1"/>
    <w:basedOn w:val="DefaultParagraphFont"/>
    <w:uiPriority w:val="99"/>
    <w:semiHidden/>
    <w:unhideWhenUsed/>
    <w:rsid w:val="000C5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ithub.com/terrapower/arm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ithub.com/terrapower/fftf-isothermal-mode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library.unt.edu/ark:/67531/metadc1013078/" TargetMode="External"/><Relationship Id="rId5" Type="http://schemas.openxmlformats.org/officeDocument/2006/relationships/webSettings" Target="webSettings.xml"/><Relationship Id="rId15" Type="http://schemas.openxmlformats.org/officeDocument/2006/relationships/hyperlink" Target="https://github.com/terrapower/dragon-armi-plugin"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ithub.com/terrapower/armicontrib-dif3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810C78F4-C05D-4CBF-9FB2-C8DD7762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18</TotalTime>
  <Pages>5</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Mitchell Young</cp:lastModifiedBy>
  <cp:revision>4</cp:revision>
  <cp:lastPrinted>2015-12-01T10:27:00Z</cp:lastPrinted>
  <dcterms:created xsi:type="dcterms:W3CDTF">2021-06-21T15:12:00Z</dcterms:created>
  <dcterms:modified xsi:type="dcterms:W3CDTF">2021-06-21T15:32:00Z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