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15A7B" w14:textId="28052FAE" w:rsidR="00CD7ABF" w:rsidRDefault="0037610F" w:rsidP="00727132">
      <w:pPr>
        <w:pStyle w:val="Authornameandaffiliation"/>
        <w:ind w:left="0"/>
        <w:jc w:val="center"/>
        <w:rPr>
          <w:b/>
          <w:bCs/>
          <w:caps/>
          <w:noProof/>
          <w:sz w:val="24"/>
          <w:szCs w:val="24"/>
          <w:lang w:val="en-GB"/>
        </w:rPr>
      </w:pPr>
      <w:r>
        <w:rPr>
          <w:b/>
          <w:bCs/>
          <w:caps/>
          <w:noProof/>
          <w:sz w:val="24"/>
          <w:szCs w:val="24"/>
          <w:lang w:val="en-GB"/>
        </w:rPr>
        <w:t xml:space="preserve">multi-scale computational analysis to </w:t>
      </w:r>
      <w:r w:rsidRPr="0037610F">
        <w:rPr>
          <w:b/>
          <w:bCs/>
          <w:caps/>
          <w:noProof/>
          <w:sz w:val="24"/>
          <w:szCs w:val="24"/>
          <w:lang w:val="en-GB"/>
        </w:rPr>
        <w:t>predict the irradiation-induced change in engineering properties of fusion reactor materials</w:t>
      </w:r>
      <w:r>
        <w:rPr>
          <w:b/>
          <w:bCs/>
          <w:caps/>
          <w:noProof/>
          <w:sz w:val="24"/>
          <w:szCs w:val="24"/>
          <w:lang w:val="en-GB"/>
        </w:rPr>
        <w:t>.</w:t>
      </w:r>
    </w:p>
    <w:p w14:paraId="2F1DDF1D" w14:textId="77777777" w:rsidR="0037610F" w:rsidRDefault="0037610F" w:rsidP="00C350FC">
      <w:pPr>
        <w:pStyle w:val="Authornameandaffiliation"/>
        <w:ind w:left="0"/>
        <w:jc w:val="both"/>
        <w:rPr>
          <w:sz w:val="24"/>
          <w:szCs w:val="24"/>
          <w:lang w:val="en-GB"/>
        </w:rPr>
      </w:pPr>
    </w:p>
    <w:p w14:paraId="2FD06590" w14:textId="04E9441A" w:rsidR="00CD7ABF" w:rsidRPr="00CD7ABF" w:rsidRDefault="006B3A2E" w:rsidP="00306628">
      <w:pPr>
        <w:pStyle w:val="Authornameandaffiliation"/>
        <w:ind w:left="0"/>
        <w:rPr>
          <w:sz w:val="24"/>
          <w:szCs w:val="24"/>
        </w:rPr>
      </w:pPr>
      <w:proofErr w:type="gramStart"/>
      <w:r>
        <w:rPr>
          <w:sz w:val="24"/>
          <w:szCs w:val="24"/>
        </w:rPr>
        <w:t>S</w:t>
      </w:r>
      <w:r w:rsidR="00E21DAD">
        <w:rPr>
          <w:sz w:val="24"/>
          <w:szCs w:val="24"/>
        </w:rPr>
        <w:t>.</w:t>
      </w:r>
      <w:r>
        <w:rPr>
          <w:sz w:val="24"/>
          <w:szCs w:val="24"/>
        </w:rPr>
        <w:t>MOHAMED</w:t>
      </w:r>
      <w:proofErr w:type="gramEnd"/>
      <w:r w:rsidR="00CD7ABF" w:rsidRPr="00CD7ABF">
        <w:rPr>
          <w:sz w:val="24"/>
          <w:szCs w:val="24"/>
          <w:vertAlign w:val="superscript"/>
        </w:rPr>
        <w:t>1</w:t>
      </w:r>
      <w:r w:rsidR="002A484C">
        <w:rPr>
          <w:sz w:val="24"/>
          <w:szCs w:val="24"/>
          <w:vertAlign w:val="superscript"/>
        </w:rPr>
        <w:t>,2</w:t>
      </w:r>
      <w:r w:rsidR="00CD7ABF" w:rsidRPr="00CD7ABF">
        <w:rPr>
          <w:sz w:val="24"/>
          <w:szCs w:val="24"/>
        </w:rPr>
        <w:t xml:space="preserve">, </w:t>
      </w:r>
      <w:r w:rsidR="00862739">
        <w:rPr>
          <w:sz w:val="24"/>
          <w:szCs w:val="24"/>
        </w:rPr>
        <w:t>G.PO</w:t>
      </w:r>
      <w:r w:rsidR="00862739" w:rsidRPr="00862739">
        <w:rPr>
          <w:sz w:val="24"/>
          <w:szCs w:val="24"/>
          <w:vertAlign w:val="superscript"/>
        </w:rPr>
        <w:t>3</w:t>
      </w:r>
      <w:r w:rsidR="00862739">
        <w:rPr>
          <w:sz w:val="24"/>
          <w:szCs w:val="24"/>
        </w:rPr>
        <w:t>, J.SHIMWELL</w:t>
      </w:r>
      <w:r w:rsidR="00862739" w:rsidRPr="00862739">
        <w:rPr>
          <w:sz w:val="24"/>
          <w:szCs w:val="24"/>
          <w:vertAlign w:val="superscript"/>
        </w:rPr>
        <w:t>4</w:t>
      </w:r>
      <w:r w:rsidR="00862739">
        <w:rPr>
          <w:sz w:val="24"/>
          <w:szCs w:val="24"/>
        </w:rPr>
        <w:t xml:space="preserve">, </w:t>
      </w:r>
      <w:r>
        <w:rPr>
          <w:sz w:val="24"/>
          <w:szCs w:val="24"/>
        </w:rPr>
        <w:t>R</w:t>
      </w:r>
      <w:r w:rsidR="00A42687">
        <w:rPr>
          <w:sz w:val="24"/>
          <w:szCs w:val="24"/>
        </w:rPr>
        <w:t>.</w:t>
      </w:r>
      <w:r>
        <w:rPr>
          <w:sz w:val="24"/>
          <w:szCs w:val="24"/>
        </w:rPr>
        <w:t>LEWIS</w:t>
      </w:r>
      <w:r w:rsidRPr="006B3A2E">
        <w:rPr>
          <w:sz w:val="24"/>
          <w:szCs w:val="24"/>
          <w:vertAlign w:val="superscript"/>
        </w:rPr>
        <w:t>1</w:t>
      </w:r>
      <w:r w:rsidR="00CD7ABF" w:rsidRPr="00CD7ABF">
        <w:rPr>
          <w:sz w:val="24"/>
          <w:szCs w:val="24"/>
        </w:rPr>
        <w:t xml:space="preserve">, </w:t>
      </w:r>
      <w:r>
        <w:rPr>
          <w:sz w:val="24"/>
          <w:szCs w:val="24"/>
        </w:rPr>
        <w:t>L</w:t>
      </w:r>
      <w:r w:rsidR="008249C3">
        <w:rPr>
          <w:sz w:val="24"/>
          <w:szCs w:val="24"/>
        </w:rPr>
        <w:t>L</w:t>
      </w:r>
      <w:r>
        <w:rPr>
          <w:sz w:val="24"/>
          <w:szCs w:val="24"/>
        </w:rPr>
        <w:t>.M</w:t>
      </w:r>
      <w:r w:rsidR="00CD7ABF" w:rsidRPr="00CD7ABF">
        <w:rPr>
          <w:sz w:val="24"/>
          <w:szCs w:val="24"/>
        </w:rPr>
        <w:t>. </w:t>
      </w:r>
      <w:r>
        <w:rPr>
          <w:sz w:val="24"/>
          <w:szCs w:val="24"/>
        </w:rPr>
        <w:t>EVANS</w:t>
      </w:r>
      <w:r w:rsidR="00CD7ABF" w:rsidRPr="00CD7ABF">
        <w:rPr>
          <w:sz w:val="24"/>
          <w:szCs w:val="24"/>
          <w:vertAlign w:val="superscript"/>
        </w:rPr>
        <w:t>1</w:t>
      </w:r>
      <w:r w:rsidR="002A484C">
        <w:rPr>
          <w:sz w:val="24"/>
          <w:szCs w:val="24"/>
          <w:vertAlign w:val="superscript"/>
        </w:rPr>
        <w:t>,2</w:t>
      </w:r>
      <w:r w:rsidR="00CD7ABF" w:rsidRPr="00CD7ABF">
        <w:rPr>
          <w:sz w:val="24"/>
          <w:szCs w:val="24"/>
        </w:rPr>
        <w:t xml:space="preserve">, </w:t>
      </w:r>
    </w:p>
    <w:p w14:paraId="68D50F1D" w14:textId="77777777" w:rsidR="00CD7ABF" w:rsidRPr="00CD7ABF" w:rsidRDefault="00CD7ABF" w:rsidP="00CD7ABF">
      <w:pPr>
        <w:pStyle w:val="Authornameandaffiliation"/>
        <w:ind w:left="0"/>
        <w:jc w:val="both"/>
        <w:rPr>
          <w:sz w:val="24"/>
          <w:szCs w:val="24"/>
        </w:rPr>
      </w:pPr>
    </w:p>
    <w:p w14:paraId="50B1C884" w14:textId="312275F9" w:rsidR="00CD7ABF" w:rsidRPr="00CD7ABF" w:rsidRDefault="00CD7ABF" w:rsidP="00CD7ABF">
      <w:pPr>
        <w:pStyle w:val="Authornameandaffiliation"/>
        <w:ind w:left="0"/>
        <w:jc w:val="both"/>
        <w:rPr>
          <w:sz w:val="24"/>
          <w:szCs w:val="24"/>
        </w:rPr>
      </w:pPr>
      <w:r w:rsidRPr="00CD7ABF">
        <w:rPr>
          <w:sz w:val="24"/>
          <w:szCs w:val="24"/>
          <w:vertAlign w:val="superscript"/>
        </w:rPr>
        <w:t>1</w:t>
      </w:r>
      <w:r w:rsidR="002A484C" w:rsidRPr="002A484C">
        <w:rPr>
          <w:sz w:val="24"/>
          <w:szCs w:val="24"/>
        </w:rPr>
        <w:t>Swansea University, Swansea SA1 8EN, United Kingdom</w:t>
      </w:r>
    </w:p>
    <w:p w14:paraId="5D9EC7B1" w14:textId="067B02BA" w:rsidR="00CD7ABF" w:rsidRDefault="002A484C" w:rsidP="00073700">
      <w:pPr>
        <w:pStyle w:val="Authornameandaffiliation"/>
        <w:ind w:left="0"/>
        <w:jc w:val="both"/>
        <w:rPr>
          <w:sz w:val="24"/>
          <w:szCs w:val="24"/>
        </w:rPr>
      </w:pPr>
      <w:r>
        <w:rPr>
          <w:sz w:val="24"/>
          <w:szCs w:val="24"/>
          <w:vertAlign w:val="superscript"/>
        </w:rPr>
        <w:t>2</w:t>
      </w:r>
      <w:r w:rsidRPr="002A484C">
        <w:rPr>
          <w:sz w:val="24"/>
          <w:szCs w:val="24"/>
        </w:rPr>
        <w:t xml:space="preserve">Culham Centre for Fusion Energy, </w:t>
      </w:r>
      <w:proofErr w:type="spellStart"/>
      <w:r w:rsidRPr="002A484C">
        <w:rPr>
          <w:sz w:val="24"/>
          <w:szCs w:val="24"/>
        </w:rPr>
        <w:t>Culham</w:t>
      </w:r>
      <w:proofErr w:type="spellEnd"/>
      <w:r w:rsidRPr="002A484C">
        <w:rPr>
          <w:sz w:val="24"/>
          <w:szCs w:val="24"/>
        </w:rPr>
        <w:t xml:space="preserve"> Science </w:t>
      </w:r>
      <w:r>
        <w:rPr>
          <w:sz w:val="24"/>
          <w:szCs w:val="24"/>
        </w:rPr>
        <w:t>Centre, Abingdon, Oxon</w:t>
      </w:r>
      <w:r w:rsidRPr="002A484C">
        <w:rPr>
          <w:sz w:val="24"/>
          <w:szCs w:val="24"/>
        </w:rPr>
        <w:t>, UK</w:t>
      </w:r>
    </w:p>
    <w:p w14:paraId="15C3D145" w14:textId="30147F6D" w:rsidR="00862739" w:rsidRPr="00862739" w:rsidRDefault="00862739" w:rsidP="00862739">
      <w:pPr>
        <w:pStyle w:val="Authornameandaffiliation"/>
        <w:ind w:left="0"/>
        <w:rPr>
          <w:sz w:val="24"/>
          <w:szCs w:val="24"/>
        </w:rPr>
      </w:pPr>
      <w:r w:rsidRPr="00862739">
        <w:rPr>
          <w:sz w:val="24"/>
          <w:szCs w:val="24"/>
          <w:vertAlign w:val="superscript"/>
        </w:rPr>
        <w:t>3</w:t>
      </w:r>
      <w:r w:rsidRPr="00862739">
        <w:rPr>
          <w:sz w:val="24"/>
          <w:szCs w:val="24"/>
        </w:rPr>
        <w:t>University of Miami, Coral Gables, FL 33146, USA</w:t>
      </w:r>
    </w:p>
    <w:p w14:paraId="143FF991" w14:textId="377A4CB5" w:rsidR="00862739" w:rsidRPr="00862739" w:rsidRDefault="00862739" w:rsidP="00862739">
      <w:pPr>
        <w:pStyle w:val="Authornameandaffiliation"/>
        <w:ind w:left="0"/>
        <w:rPr>
          <w:sz w:val="24"/>
          <w:szCs w:val="24"/>
        </w:rPr>
      </w:pPr>
      <w:r w:rsidRPr="00862739">
        <w:rPr>
          <w:sz w:val="24"/>
          <w:szCs w:val="24"/>
          <w:vertAlign w:val="superscript"/>
        </w:rPr>
        <w:t>4</w:t>
      </w:r>
      <w:r w:rsidRPr="00862739">
        <w:rPr>
          <w:sz w:val="24"/>
          <w:szCs w:val="24"/>
        </w:rPr>
        <w:t xml:space="preserve">First Light Fusion Ltd., </w:t>
      </w:r>
      <w:proofErr w:type="spellStart"/>
      <w:r w:rsidRPr="00862739">
        <w:rPr>
          <w:sz w:val="24"/>
          <w:szCs w:val="24"/>
        </w:rPr>
        <w:t>Oxfordshire</w:t>
      </w:r>
      <w:proofErr w:type="spellEnd"/>
      <w:r w:rsidRPr="00862739">
        <w:rPr>
          <w:sz w:val="24"/>
          <w:szCs w:val="24"/>
        </w:rPr>
        <w:t>,</w:t>
      </w:r>
      <w:r>
        <w:rPr>
          <w:sz w:val="24"/>
          <w:szCs w:val="24"/>
        </w:rPr>
        <w:t xml:space="preserve"> </w:t>
      </w:r>
      <w:r w:rsidRPr="00862739">
        <w:rPr>
          <w:sz w:val="24"/>
          <w:szCs w:val="24"/>
        </w:rPr>
        <w:t>UK</w:t>
      </w:r>
    </w:p>
    <w:p w14:paraId="3824569A" w14:textId="77777777" w:rsidR="00862739" w:rsidRPr="00862739" w:rsidRDefault="00862739" w:rsidP="00073700">
      <w:pPr>
        <w:pStyle w:val="Authornameandaffiliation"/>
        <w:ind w:left="0"/>
        <w:jc w:val="both"/>
        <w:rPr>
          <w:sz w:val="24"/>
          <w:szCs w:val="24"/>
          <w:lang w:val="en-GB"/>
        </w:rPr>
      </w:pPr>
    </w:p>
    <w:p w14:paraId="559D28B9" w14:textId="77777777" w:rsidR="002A484C" w:rsidRDefault="002A484C" w:rsidP="00073700">
      <w:pPr>
        <w:pStyle w:val="Authornameandaffiliation"/>
        <w:ind w:left="0"/>
        <w:jc w:val="both"/>
        <w:rPr>
          <w:sz w:val="24"/>
          <w:szCs w:val="24"/>
          <w:lang w:val="en-GB"/>
        </w:rPr>
      </w:pPr>
    </w:p>
    <w:p w14:paraId="0CC649E0" w14:textId="09F23DA3" w:rsidR="00CD7ABF" w:rsidRPr="00CD7ABF" w:rsidRDefault="00CD7ABF" w:rsidP="00CD7ABF">
      <w:pPr>
        <w:pStyle w:val="Authornameandaffiliation"/>
        <w:ind w:left="0"/>
        <w:jc w:val="both"/>
        <w:rPr>
          <w:sz w:val="24"/>
          <w:szCs w:val="24"/>
        </w:rPr>
      </w:pPr>
      <w:r w:rsidRPr="00CD7ABF">
        <w:rPr>
          <w:sz w:val="24"/>
          <w:szCs w:val="24"/>
        </w:rPr>
        <w:t xml:space="preserve">Email contact of corresponding author: </w:t>
      </w:r>
      <w:r w:rsidR="00E21DAD">
        <w:rPr>
          <w:sz w:val="24"/>
          <w:szCs w:val="24"/>
        </w:rPr>
        <w:t>s.mohamedkunju</w:t>
      </w:r>
      <w:r w:rsidRPr="00CD7ABF">
        <w:rPr>
          <w:sz w:val="24"/>
          <w:szCs w:val="24"/>
        </w:rPr>
        <w:t>@</w:t>
      </w:r>
      <w:r w:rsidR="00E21DAD">
        <w:rPr>
          <w:sz w:val="24"/>
          <w:szCs w:val="24"/>
        </w:rPr>
        <w:t>swansea.ac.uk</w:t>
      </w:r>
    </w:p>
    <w:p w14:paraId="338D162C" w14:textId="77777777" w:rsidR="00CD7ABF" w:rsidRDefault="00CD7ABF" w:rsidP="00DE505B">
      <w:pPr>
        <w:pStyle w:val="Authornameandaffiliation"/>
        <w:ind w:left="0"/>
        <w:jc w:val="center"/>
        <w:rPr>
          <w:sz w:val="24"/>
          <w:szCs w:val="24"/>
          <w:lang w:val="en-GB"/>
        </w:rPr>
      </w:pPr>
    </w:p>
    <w:p w14:paraId="1EE91E30" w14:textId="7037D626" w:rsidR="003E1033" w:rsidRPr="003E1033" w:rsidRDefault="003E1033" w:rsidP="00DE505B">
      <w:pPr>
        <w:pStyle w:val="Authornameandaffiliation"/>
        <w:ind w:left="0"/>
        <w:jc w:val="center"/>
        <w:rPr>
          <w:b/>
          <w:sz w:val="24"/>
          <w:szCs w:val="24"/>
          <w:lang w:val="en-GB"/>
        </w:rPr>
      </w:pPr>
      <w:r w:rsidRPr="003E1033">
        <w:rPr>
          <w:b/>
          <w:sz w:val="24"/>
          <w:szCs w:val="24"/>
          <w:lang w:val="en-GB"/>
        </w:rPr>
        <w:t>INTRODUCTION</w:t>
      </w:r>
    </w:p>
    <w:p w14:paraId="5578D62D" w14:textId="294BD7E7" w:rsidR="003E1033" w:rsidRDefault="003E1033" w:rsidP="00046928">
      <w:pPr>
        <w:pStyle w:val="BodyText"/>
        <w:spacing w:before="280" w:after="280" w:line="240" w:lineRule="auto"/>
        <w:ind w:firstLine="0"/>
        <w:rPr>
          <w:rFonts w:eastAsiaTheme="minorHAnsi"/>
          <w:sz w:val="24"/>
          <w:szCs w:val="24"/>
          <w:lang w:eastAsia="ar-SA"/>
        </w:rPr>
      </w:pPr>
      <w:r w:rsidRPr="003E1033">
        <w:rPr>
          <w:rFonts w:eastAsiaTheme="minorHAnsi"/>
          <w:sz w:val="24"/>
          <w:szCs w:val="24"/>
          <w:lang w:eastAsia="ar-SA"/>
        </w:rPr>
        <w:t>A critical challenge in the development and design of key in-vessel components for the DEMO fusion reactor, such</w:t>
      </w:r>
      <w:r w:rsidR="00040FCA">
        <w:rPr>
          <w:rFonts w:eastAsiaTheme="minorHAnsi"/>
          <w:sz w:val="24"/>
          <w:szCs w:val="24"/>
          <w:lang w:eastAsia="ar-SA"/>
        </w:rPr>
        <w:t xml:space="preserve"> as breeding blanket and diverto</w:t>
      </w:r>
      <w:r w:rsidRPr="003E1033">
        <w:rPr>
          <w:rFonts w:eastAsiaTheme="minorHAnsi"/>
          <w:sz w:val="24"/>
          <w:szCs w:val="24"/>
          <w:lang w:eastAsia="ar-SA"/>
        </w:rPr>
        <w:t>r, is its ability to withstand prolonged exposure of the fusion plasma induced high energy (14MeV) neutron irradiation and larger thermal loads whilst maintaining structural integrity and thermal efficiency [1]. Due to the hostile radiation conditions inside the fusion power plant, in-vessel materials, such as W (</w:t>
      </w:r>
      <w:proofErr w:type="spellStart"/>
      <w:r w:rsidRPr="003E1033">
        <w:rPr>
          <w:rFonts w:eastAsiaTheme="minorHAnsi"/>
          <w:sz w:val="24"/>
          <w:szCs w:val="24"/>
          <w:lang w:eastAsia="ar-SA"/>
        </w:rPr>
        <w:t>armor</w:t>
      </w:r>
      <w:proofErr w:type="spellEnd"/>
      <w:r w:rsidRPr="003E1033">
        <w:rPr>
          <w:rFonts w:eastAsiaTheme="minorHAnsi"/>
          <w:sz w:val="24"/>
          <w:szCs w:val="24"/>
          <w:lang w:eastAsia="ar-SA"/>
        </w:rPr>
        <w:t xml:space="preserve">), EUROFER97 (structural) and </w:t>
      </w:r>
      <w:proofErr w:type="spellStart"/>
      <w:r w:rsidRPr="003E1033">
        <w:rPr>
          <w:rFonts w:eastAsiaTheme="minorHAnsi"/>
          <w:sz w:val="24"/>
          <w:szCs w:val="24"/>
          <w:lang w:eastAsia="ar-SA"/>
        </w:rPr>
        <w:t>CuCrZr</w:t>
      </w:r>
      <w:proofErr w:type="spellEnd"/>
      <w:r w:rsidRPr="003E1033">
        <w:rPr>
          <w:rFonts w:eastAsiaTheme="minorHAnsi"/>
          <w:sz w:val="24"/>
          <w:szCs w:val="24"/>
          <w:lang w:eastAsia="ar-SA"/>
        </w:rPr>
        <w:t xml:space="preserve"> (heat sink), undergo degradation leading to several types of defects like transmutation products, impurities, dislocation loops, vacancy clusters, bubbles, and precipitates.</w:t>
      </w:r>
      <w:r w:rsidR="00773F1F">
        <w:rPr>
          <w:rFonts w:eastAsiaTheme="minorHAnsi"/>
          <w:sz w:val="24"/>
          <w:szCs w:val="24"/>
          <w:lang w:eastAsia="ar-SA"/>
        </w:rPr>
        <w:t xml:space="preserve"> Moreover,</w:t>
      </w:r>
      <w:r w:rsidR="00773F1F" w:rsidRPr="00773F1F">
        <w:rPr>
          <w:rFonts w:eastAsiaTheme="minorHAnsi"/>
          <w:sz w:val="24"/>
          <w:szCs w:val="24"/>
          <w:lang w:eastAsia="ar-SA"/>
        </w:rPr>
        <w:t xml:space="preserve"> </w:t>
      </w:r>
      <w:r w:rsidR="00773F1F">
        <w:rPr>
          <w:rFonts w:eastAsiaTheme="minorHAnsi"/>
          <w:sz w:val="24"/>
          <w:szCs w:val="24"/>
          <w:lang w:eastAsia="ar-SA"/>
        </w:rPr>
        <w:t>the material components</w:t>
      </w:r>
      <w:r w:rsidR="00C8001E">
        <w:rPr>
          <w:rFonts w:eastAsiaTheme="minorHAnsi"/>
          <w:sz w:val="24"/>
          <w:szCs w:val="24"/>
          <w:lang w:eastAsia="ar-SA"/>
        </w:rPr>
        <w:t xml:space="preserve"> in the fusion reactor undergo</w:t>
      </w:r>
      <w:r w:rsidR="00773F1F">
        <w:rPr>
          <w:rFonts w:eastAsiaTheme="minorHAnsi"/>
          <w:sz w:val="24"/>
          <w:szCs w:val="24"/>
          <w:lang w:eastAsia="ar-SA"/>
        </w:rPr>
        <w:t xml:space="preserve"> degradation at different stages during its lifecycle. </w:t>
      </w:r>
      <w:r w:rsidRPr="003E1033">
        <w:rPr>
          <w:rFonts w:eastAsiaTheme="minorHAnsi"/>
          <w:sz w:val="24"/>
          <w:szCs w:val="24"/>
          <w:lang w:eastAsia="ar-SA"/>
        </w:rPr>
        <w:t>As a consequence, these defects influence the mechanical</w:t>
      </w:r>
      <w:r w:rsidR="00773F1F">
        <w:rPr>
          <w:rFonts w:eastAsiaTheme="minorHAnsi"/>
          <w:sz w:val="24"/>
          <w:szCs w:val="24"/>
          <w:lang w:eastAsia="ar-SA"/>
        </w:rPr>
        <w:t xml:space="preserve"> and thermal</w:t>
      </w:r>
      <w:r w:rsidRPr="003E1033">
        <w:rPr>
          <w:rFonts w:eastAsiaTheme="minorHAnsi"/>
          <w:sz w:val="24"/>
          <w:szCs w:val="24"/>
          <w:lang w:eastAsia="ar-SA"/>
        </w:rPr>
        <w:t xml:space="preserve"> </w:t>
      </w:r>
      <w:proofErr w:type="spellStart"/>
      <w:r w:rsidR="00C8001E">
        <w:rPr>
          <w:rFonts w:eastAsiaTheme="minorHAnsi"/>
          <w:sz w:val="24"/>
          <w:szCs w:val="24"/>
          <w:lang w:eastAsia="ar-SA"/>
        </w:rPr>
        <w:t>behavio</w:t>
      </w:r>
      <w:r w:rsidR="00773F1F" w:rsidRPr="003E1033">
        <w:rPr>
          <w:rFonts w:eastAsiaTheme="minorHAnsi"/>
          <w:sz w:val="24"/>
          <w:szCs w:val="24"/>
          <w:lang w:eastAsia="ar-SA"/>
        </w:rPr>
        <w:t>r</w:t>
      </w:r>
      <w:proofErr w:type="spellEnd"/>
      <w:r w:rsidRPr="003E1033">
        <w:rPr>
          <w:rFonts w:eastAsiaTheme="minorHAnsi"/>
          <w:sz w:val="24"/>
          <w:szCs w:val="24"/>
          <w:lang w:eastAsia="ar-SA"/>
        </w:rPr>
        <w:t xml:space="preserve"> of materials inducing undesirable hardness, embrittlement and creep that leads to component failure. </w:t>
      </w:r>
      <w:r w:rsidR="00773F1F">
        <w:rPr>
          <w:rFonts w:eastAsiaTheme="minorHAnsi"/>
          <w:sz w:val="24"/>
          <w:szCs w:val="24"/>
          <w:lang w:eastAsia="ar-SA"/>
        </w:rPr>
        <w:t xml:space="preserve"> In addition, the change in the</w:t>
      </w:r>
      <w:r w:rsidR="00C8001E">
        <w:rPr>
          <w:rFonts w:eastAsiaTheme="minorHAnsi"/>
          <w:sz w:val="24"/>
          <w:szCs w:val="24"/>
          <w:lang w:eastAsia="ar-SA"/>
        </w:rPr>
        <w:t xml:space="preserve"> mechanical and thermal </w:t>
      </w:r>
      <w:proofErr w:type="spellStart"/>
      <w:r w:rsidR="00C8001E">
        <w:rPr>
          <w:rFonts w:eastAsiaTheme="minorHAnsi"/>
          <w:sz w:val="24"/>
          <w:szCs w:val="24"/>
          <w:lang w:eastAsia="ar-SA"/>
        </w:rPr>
        <w:t>behavio</w:t>
      </w:r>
      <w:r w:rsidR="00773F1F">
        <w:rPr>
          <w:rFonts w:eastAsiaTheme="minorHAnsi"/>
          <w:sz w:val="24"/>
          <w:szCs w:val="24"/>
          <w:lang w:eastAsia="ar-SA"/>
        </w:rPr>
        <w:t>r</w:t>
      </w:r>
      <w:proofErr w:type="spellEnd"/>
      <w:r w:rsidR="00773F1F">
        <w:rPr>
          <w:rFonts w:eastAsiaTheme="minorHAnsi"/>
          <w:sz w:val="24"/>
          <w:szCs w:val="24"/>
          <w:lang w:eastAsia="ar-SA"/>
        </w:rPr>
        <w:t xml:space="preserve"> is mainly due to change in engineering properties of the material during its operation and it consequently influence</w:t>
      </w:r>
      <w:r w:rsidR="00C8001E">
        <w:rPr>
          <w:rFonts w:eastAsiaTheme="minorHAnsi"/>
          <w:sz w:val="24"/>
          <w:szCs w:val="24"/>
          <w:lang w:eastAsia="ar-SA"/>
        </w:rPr>
        <w:t>s</w:t>
      </w:r>
      <w:r w:rsidR="00773F1F">
        <w:rPr>
          <w:rFonts w:eastAsiaTheme="minorHAnsi"/>
          <w:sz w:val="24"/>
          <w:szCs w:val="24"/>
          <w:lang w:eastAsia="ar-SA"/>
        </w:rPr>
        <w:t xml:space="preserve"> the overall operation of the fusion reactor. </w:t>
      </w:r>
      <w:r w:rsidRPr="003E1033">
        <w:rPr>
          <w:rFonts w:eastAsiaTheme="minorHAnsi"/>
          <w:sz w:val="24"/>
          <w:szCs w:val="24"/>
          <w:lang w:eastAsia="ar-SA"/>
        </w:rPr>
        <w:t xml:space="preserve">Currently, the experimental campaigns on in-vessel component materials are conducted by means of surrogate fusion radiation facilities which cannot actually reproduce the real fusion environment of the DEMO fusion power plant. In order to mimic the fusion instigated high energy neutron irradiation conditions and mitigate the risks associated with structural instability of the in-vessel materials, there is an urgent need within the fusion community to develop a reliable predictive capability to evaluate the material </w:t>
      </w:r>
      <w:proofErr w:type="spellStart"/>
      <w:r w:rsidRPr="003E1033">
        <w:rPr>
          <w:rFonts w:eastAsiaTheme="minorHAnsi"/>
          <w:sz w:val="24"/>
          <w:szCs w:val="24"/>
          <w:lang w:eastAsia="ar-SA"/>
        </w:rPr>
        <w:t>behavior</w:t>
      </w:r>
      <w:proofErr w:type="spellEnd"/>
      <w:r w:rsidRPr="003E1033">
        <w:rPr>
          <w:rFonts w:eastAsiaTheme="minorHAnsi"/>
          <w:sz w:val="24"/>
          <w:szCs w:val="24"/>
          <w:lang w:eastAsia="ar-SA"/>
        </w:rPr>
        <w:t xml:space="preserve"> [2].</w:t>
      </w:r>
    </w:p>
    <w:p w14:paraId="56E5127F" w14:textId="77777777" w:rsidR="003E1033" w:rsidRDefault="003E1033" w:rsidP="00046928">
      <w:pPr>
        <w:pStyle w:val="BodyText"/>
        <w:spacing w:before="280" w:after="280" w:line="240" w:lineRule="auto"/>
        <w:ind w:firstLine="0"/>
        <w:rPr>
          <w:rFonts w:eastAsiaTheme="minorHAnsi"/>
          <w:sz w:val="24"/>
          <w:szCs w:val="24"/>
          <w:lang w:eastAsia="ar-SA"/>
        </w:rPr>
      </w:pPr>
    </w:p>
    <w:p w14:paraId="0036B64B" w14:textId="5B605B70" w:rsidR="006C5520" w:rsidRDefault="00C350FC" w:rsidP="00046928">
      <w:pPr>
        <w:pStyle w:val="BodyText"/>
        <w:spacing w:before="280" w:after="280" w:line="240" w:lineRule="auto"/>
        <w:ind w:firstLine="0"/>
        <w:rPr>
          <w:rFonts w:eastAsiaTheme="minorHAnsi"/>
          <w:sz w:val="24"/>
          <w:szCs w:val="24"/>
          <w:lang w:eastAsia="ar-SA"/>
        </w:rPr>
      </w:pPr>
      <w:r>
        <w:rPr>
          <w:rFonts w:eastAsiaTheme="minorHAnsi"/>
          <w:sz w:val="24"/>
          <w:szCs w:val="24"/>
          <w:lang w:eastAsia="ar-SA"/>
        </w:rPr>
        <w:t xml:space="preserve">In the present </w:t>
      </w:r>
      <w:r w:rsidR="006C5520">
        <w:rPr>
          <w:rFonts w:eastAsiaTheme="minorHAnsi"/>
          <w:sz w:val="24"/>
          <w:szCs w:val="24"/>
          <w:lang w:eastAsia="ar-SA"/>
        </w:rPr>
        <w:t xml:space="preserve">study, the authors employed a reliable predictive capability in the form of </w:t>
      </w:r>
      <w:r w:rsidR="00AD0D41">
        <w:rPr>
          <w:rFonts w:eastAsiaTheme="minorHAnsi"/>
          <w:sz w:val="24"/>
          <w:szCs w:val="24"/>
          <w:lang w:eastAsia="ar-SA"/>
        </w:rPr>
        <w:t xml:space="preserve">a </w:t>
      </w:r>
      <w:r w:rsidR="006C5520">
        <w:rPr>
          <w:rFonts w:eastAsiaTheme="minorHAnsi"/>
          <w:sz w:val="24"/>
          <w:szCs w:val="24"/>
          <w:lang w:eastAsia="ar-SA"/>
        </w:rPr>
        <w:t>mathematical model to analyse the influence of</w:t>
      </w:r>
      <w:r w:rsidR="00C2036E">
        <w:rPr>
          <w:rFonts w:eastAsiaTheme="minorHAnsi"/>
          <w:sz w:val="24"/>
          <w:szCs w:val="24"/>
          <w:lang w:eastAsia="ar-SA"/>
        </w:rPr>
        <w:t xml:space="preserve"> neutron irradiated induced</w:t>
      </w:r>
      <w:r w:rsidR="00AD0D41">
        <w:rPr>
          <w:rFonts w:eastAsiaTheme="minorHAnsi"/>
          <w:sz w:val="24"/>
          <w:szCs w:val="24"/>
          <w:lang w:eastAsia="ar-SA"/>
        </w:rPr>
        <w:t xml:space="preserve"> defects in the overall </w:t>
      </w:r>
      <w:proofErr w:type="spellStart"/>
      <w:r w:rsidR="00AD0D41">
        <w:rPr>
          <w:rFonts w:eastAsiaTheme="minorHAnsi"/>
          <w:sz w:val="24"/>
          <w:szCs w:val="24"/>
          <w:lang w:eastAsia="ar-SA"/>
        </w:rPr>
        <w:t>behavio</w:t>
      </w:r>
      <w:r w:rsidR="006C5520">
        <w:rPr>
          <w:rFonts w:eastAsiaTheme="minorHAnsi"/>
          <w:sz w:val="24"/>
          <w:szCs w:val="24"/>
          <w:lang w:eastAsia="ar-SA"/>
        </w:rPr>
        <w:t>r</w:t>
      </w:r>
      <w:proofErr w:type="spellEnd"/>
      <w:r w:rsidR="006C5520">
        <w:rPr>
          <w:rFonts w:eastAsiaTheme="minorHAnsi"/>
          <w:sz w:val="24"/>
          <w:szCs w:val="24"/>
          <w:lang w:eastAsia="ar-SA"/>
        </w:rPr>
        <w:t xml:space="preserve"> of fusion reactor material. In particular, the defects produced in the in-vessel components are usually in the range of </w:t>
      </w:r>
      <w:proofErr w:type="spellStart"/>
      <w:r w:rsidR="006C5520">
        <w:rPr>
          <w:rFonts w:eastAsiaTheme="minorHAnsi"/>
          <w:sz w:val="24"/>
          <w:szCs w:val="24"/>
          <w:lang w:eastAsia="ar-SA"/>
        </w:rPr>
        <w:t>micrometer</w:t>
      </w:r>
      <w:proofErr w:type="spellEnd"/>
      <w:r w:rsidR="006C5520">
        <w:rPr>
          <w:rFonts w:eastAsiaTheme="minorHAnsi"/>
          <w:sz w:val="24"/>
          <w:szCs w:val="24"/>
          <w:lang w:eastAsia="ar-SA"/>
        </w:rPr>
        <w:t>/</w:t>
      </w:r>
      <w:proofErr w:type="spellStart"/>
      <w:r w:rsidR="006C5520">
        <w:rPr>
          <w:rFonts w:eastAsiaTheme="minorHAnsi"/>
          <w:sz w:val="24"/>
          <w:szCs w:val="24"/>
          <w:lang w:eastAsia="ar-SA"/>
        </w:rPr>
        <w:t>nanometer</w:t>
      </w:r>
      <w:proofErr w:type="spellEnd"/>
      <w:r w:rsidR="006C5520">
        <w:rPr>
          <w:rFonts w:eastAsiaTheme="minorHAnsi"/>
          <w:sz w:val="24"/>
          <w:szCs w:val="24"/>
          <w:lang w:eastAsia="ar-SA"/>
        </w:rPr>
        <w:t xml:space="preserve"> in size. Since there is a large difference between the size of the fusion reactor components and </w:t>
      </w:r>
      <w:r w:rsidR="00AD0D41">
        <w:rPr>
          <w:rFonts w:eastAsiaTheme="minorHAnsi"/>
          <w:sz w:val="24"/>
          <w:szCs w:val="24"/>
          <w:lang w:eastAsia="ar-SA"/>
        </w:rPr>
        <w:t xml:space="preserve">the </w:t>
      </w:r>
      <w:r w:rsidR="006C5520">
        <w:rPr>
          <w:rFonts w:eastAsiaTheme="minorHAnsi"/>
          <w:sz w:val="24"/>
          <w:szCs w:val="24"/>
          <w:lang w:eastAsia="ar-SA"/>
        </w:rPr>
        <w:t xml:space="preserve">size of the defects, multi-scale model is required to link the microstructural defects with the macrostructure.  </w:t>
      </w:r>
      <w:proofErr w:type="gramStart"/>
      <w:r w:rsidR="006C5520">
        <w:rPr>
          <w:rFonts w:eastAsiaTheme="minorHAnsi"/>
          <w:sz w:val="24"/>
          <w:szCs w:val="24"/>
          <w:lang w:eastAsia="ar-SA"/>
        </w:rPr>
        <w:t>Therefore</w:t>
      </w:r>
      <w:proofErr w:type="gramEnd"/>
      <w:r w:rsidR="006C5520">
        <w:rPr>
          <w:rFonts w:eastAsiaTheme="minorHAnsi"/>
          <w:sz w:val="24"/>
          <w:szCs w:val="24"/>
          <w:lang w:eastAsia="ar-SA"/>
        </w:rPr>
        <w:t xml:space="preserve"> in the current work</w:t>
      </w:r>
      <w:r w:rsidR="006C5520" w:rsidRPr="006C5520">
        <w:rPr>
          <w:rFonts w:eastAsiaTheme="minorHAnsi"/>
          <w:sz w:val="24"/>
          <w:szCs w:val="24"/>
          <w:lang w:eastAsia="ar-SA"/>
        </w:rPr>
        <w:t xml:space="preserve">, the main objective is to employ </w:t>
      </w:r>
      <w:r w:rsidR="006C5520">
        <w:rPr>
          <w:rFonts w:eastAsiaTheme="minorHAnsi"/>
          <w:sz w:val="24"/>
          <w:szCs w:val="24"/>
          <w:lang w:eastAsia="ar-SA"/>
        </w:rPr>
        <w:t>multi-scale model to analyse the</w:t>
      </w:r>
      <w:r w:rsidR="006C5520" w:rsidRPr="006C5520">
        <w:rPr>
          <w:rFonts w:eastAsiaTheme="minorHAnsi"/>
          <w:sz w:val="24"/>
          <w:szCs w:val="24"/>
          <w:lang w:eastAsia="ar-SA"/>
        </w:rPr>
        <w:t xml:space="preserve"> </w:t>
      </w:r>
      <w:r w:rsidR="006C5520">
        <w:rPr>
          <w:rFonts w:eastAsiaTheme="minorHAnsi"/>
          <w:sz w:val="24"/>
          <w:szCs w:val="24"/>
          <w:lang w:eastAsia="ar-SA"/>
        </w:rPr>
        <w:t>neutron irradiation induced defects</w:t>
      </w:r>
      <w:r w:rsidR="006C5520" w:rsidRPr="006C5520">
        <w:rPr>
          <w:rFonts w:eastAsiaTheme="minorHAnsi"/>
          <w:sz w:val="24"/>
          <w:szCs w:val="24"/>
          <w:lang w:eastAsia="ar-SA"/>
        </w:rPr>
        <w:t xml:space="preserve"> on the </w:t>
      </w:r>
      <w:r w:rsidR="001A0384">
        <w:rPr>
          <w:rFonts w:eastAsiaTheme="minorHAnsi"/>
          <w:sz w:val="24"/>
          <w:szCs w:val="24"/>
          <w:lang w:eastAsia="ar-SA"/>
        </w:rPr>
        <w:t xml:space="preserve">temperature fields in the </w:t>
      </w:r>
      <w:r w:rsidR="003F48D0">
        <w:rPr>
          <w:rFonts w:eastAsiaTheme="minorHAnsi"/>
          <w:sz w:val="24"/>
          <w:szCs w:val="24"/>
          <w:lang w:eastAsia="ar-SA"/>
        </w:rPr>
        <w:t xml:space="preserve">in-vessel component tungsten </w:t>
      </w:r>
      <w:proofErr w:type="spellStart"/>
      <w:r w:rsidR="003F48D0">
        <w:rPr>
          <w:rFonts w:eastAsiaTheme="minorHAnsi"/>
          <w:sz w:val="24"/>
          <w:szCs w:val="24"/>
          <w:lang w:eastAsia="ar-SA"/>
        </w:rPr>
        <w:t>monoblock</w:t>
      </w:r>
      <w:proofErr w:type="spellEnd"/>
      <w:r w:rsidR="00040FCA">
        <w:rPr>
          <w:rFonts w:eastAsiaTheme="minorHAnsi"/>
          <w:sz w:val="24"/>
          <w:szCs w:val="24"/>
          <w:lang w:eastAsia="ar-SA"/>
        </w:rPr>
        <w:t xml:space="preserve">, that </w:t>
      </w:r>
      <w:r w:rsidR="006C5520" w:rsidRPr="006C5520">
        <w:rPr>
          <w:rFonts w:eastAsiaTheme="minorHAnsi"/>
          <w:sz w:val="24"/>
          <w:szCs w:val="24"/>
          <w:lang w:eastAsia="ar-SA"/>
        </w:rPr>
        <w:t xml:space="preserve">is the production of Transmutation Elements (TEs) </w:t>
      </w:r>
      <w:r w:rsidR="006C5520">
        <w:rPr>
          <w:rFonts w:eastAsiaTheme="minorHAnsi"/>
          <w:sz w:val="24"/>
          <w:szCs w:val="24"/>
          <w:lang w:eastAsia="ar-SA"/>
        </w:rPr>
        <w:t>precipitates</w:t>
      </w:r>
      <w:r w:rsidR="00040FCA">
        <w:rPr>
          <w:rFonts w:eastAsiaTheme="minorHAnsi"/>
          <w:sz w:val="24"/>
          <w:szCs w:val="24"/>
          <w:lang w:eastAsia="ar-SA"/>
        </w:rPr>
        <w:t>.</w:t>
      </w:r>
      <w:r w:rsidR="006C5520" w:rsidRPr="006C5520">
        <w:rPr>
          <w:rFonts w:eastAsiaTheme="minorHAnsi"/>
          <w:sz w:val="24"/>
          <w:szCs w:val="24"/>
          <w:lang w:eastAsia="ar-SA"/>
        </w:rPr>
        <w:t xml:space="preserve"> </w:t>
      </w:r>
      <w:r w:rsidR="006C5520">
        <w:rPr>
          <w:rFonts w:eastAsiaTheme="minorHAnsi"/>
          <w:sz w:val="24"/>
          <w:szCs w:val="24"/>
          <w:lang w:eastAsia="ar-SA"/>
        </w:rPr>
        <w:t>T</w:t>
      </w:r>
      <w:r w:rsidR="006C5520" w:rsidRPr="006C5520">
        <w:rPr>
          <w:rFonts w:eastAsiaTheme="minorHAnsi"/>
          <w:sz w:val="24"/>
          <w:szCs w:val="24"/>
          <w:lang w:eastAsia="ar-SA"/>
        </w:rPr>
        <w:t>he presence of Rhenium (Re) and Osmium (</w:t>
      </w:r>
      <w:proofErr w:type="spellStart"/>
      <w:r w:rsidR="006C5520" w:rsidRPr="006C5520">
        <w:rPr>
          <w:rFonts w:eastAsiaTheme="minorHAnsi"/>
          <w:sz w:val="24"/>
          <w:szCs w:val="24"/>
          <w:lang w:eastAsia="ar-SA"/>
        </w:rPr>
        <w:t>Os</w:t>
      </w:r>
      <w:proofErr w:type="spellEnd"/>
      <w:r w:rsidR="006C5520" w:rsidRPr="006C5520">
        <w:rPr>
          <w:rFonts w:eastAsiaTheme="minorHAnsi"/>
          <w:sz w:val="24"/>
          <w:szCs w:val="24"/>
          <w:lang w:eastAsia="ar-SA"/>
        </w:rPr>
        <w:t>) as TEs in Tungs</w:t>
      </w:r>
      <w:r w:rsidR="00C2036E">
        <w:rPr>
          <w:rFonts w:eastAsiaTheme="minorHAnsi"/>
          <w:sz w:val="24"/>
          <w:szCs w:val="24"/>
          <w:lang w:eastAsia="ar-SA"/>
        </w:rPr>
        <w:t xml:space="preserve">ten has been detected in </w:t>
      </w:r>
      <w:r w:rsidR="006C5520" w:rsidRPr="006C5520">
        <w:rPr>
          <w:rFonts w:eastAsiaTheme="minorHAnsi"/>
          <w:sz w:val="24"/>
          <w:szCs w:val="24"/>
          <w:lang w:eastAsia="ar-SA"/>
        </w:rPr>
        <w:t xml:space="preserve">experimental studies [3]. </w:t>
      </w:r>
      <w:r w:rsidR="00040FCA">
        <w:rPr>
          <w:rFonts w:eastAsiaTheme="minorHAnsi"/>
          <w:sz w:val="24"/>
          <w:szCs w:val="24"/>
          <w:lang w:eastAsia="ar-SA"/>
        </w:rPr>
        <w:t xml:space="preserve">In addition, the thermal properties of the material at different stages of its degraded state </w:t>
      </w:r>
      <w:r w:rsidR="00AD0D41">
        <w:rPr>
          <w:rFonts w:eastAsiaTheme="minorHAnsi"/>
          <w:sz w:val="24"/>
          <w:szCs w:val="24"/>
          <w:lang w:eastAsia="ar-SA"/>
        </w:rPr>
        <w:t xml:space="preserve">are </w:t>
      </w:r>
      <w:r w:rsidR="00040FCA">
        <w:rPr>
          <w:rFonts w:eastAsiaTheme="minorHAnsi"/>
          <w:sz w:val="24"/>
          <w:szCs w:val="24"/>
          <w:lang w:eastAsia="ar-SA"/>
        </w:rPr>
        <w:t>calculated by means of the multi-scale model employed in this study.</w:t>
      </w:r>
    </w:p>
    <w:p w14:paraId="3B6AA4AB" w14:textId="77777777" w:rsidR="00C350FC" w:rsidRDefault="00C350FC" w:rsidP="00046928">
      <w:pPr>
        <w:pStyle w:val="BodyText"/>
        <w:spacing w:before="280" w:after="280" w:line="240" w:lineRule="auto"/>
        <w:ind w:firstLine="0"/>
        <w:rPr>
          <w:rFonts w:eastAsiaTheme="minorHAnsi"/>
          <w:sz w:val="24"/>
          <w:szCs w:val="24"/>
          <w:lang w:eastAsia="ar-SA"/>
        </w:rPr>
      </w:pPr>
    </w:p>
    <w:p w14:paraId="735DFBC1" w14:textId="6A02FF60" w:rsidR="00B90025" w:rsidRDefault="00B90025" w:rsidP="00046928">
      <w:pPr>
        <w:pStyle w:val="BodyText"/>
        <w:spacing w:before="280" w:after="280" w:line="240" w:lineRule="auto"/>
        <w:ind w:firstLine="0"/>
        <w:rPr>
          <w:sz w:val="24"/>
          <w:szCs w:val="24"/>
        </w:rPr>
      </w:pPr>
    </w:p>
    <w:p w14:paraId="20A9543C" w14:textId="77777777" w:rsidR="00040FCA" w:rsidRDefault="00040FCA" w:rsidP="00046928">
      <w:pPr>
        <w:pStyle w:val="BodyText"/>
        <w:spacing w:before="280" w:after="280" w:line="240" w:lineRule="auto"/>
        <w:ind w:firstLine="0"/>
        <w:rPr>
          <w:sz w:val="24"/>
          <w:szCs w:val="24"/>
        </w:rPr>
      </w:pPr>
    </w:p>
    <w:p w14:paraId="1B114FBA" w14:textId="77777777" w:rsidR="00040FCA" w:rsidRDefault="00040FCA" w:rsidP="00046928">
      <w:pPr>
        <w:pStyle w:val="BodyText"/>
        <w:spacing w:before="280" w:after="280" w:line="240" w:lineRule="auto"/>
        <w:ind w:firstLine="0"/>
        <w:rPr>
          <w:sz w:val="24"/>
          <w:szCs w:val="24"/>
        </w:rPr>
      </w:pPr>
    </w:p>
    <w:p w14:paraId="022C4274" w14:textId="77777777" w:rsidR="00040FCA" w:rsidRPr="00DF3A79" w:rsidRDefault="00040FCA" w:rsidP="00046928">
      <w:pPr>
        <w:pStyle w:val="BodyText"/>
        <w:spacing w:before="280" w:after="280" w:line="240" w:lineRule="auto"/>
        <w:ind w:firstLine="0"/>
        <w:rPr>
          <w:sz w:val="24"/>
          <w:szCs w:val="24"/>
        </w:rPr>
      </w:pPr>
    </w:p>
    <w:p w14:paraId="77900463" w14:textId="0898D9C4" w:rsidR="00B90025" w:rsidRDefault="009D58D0" w:rsidP="00DE505B">
      <w:pPr>
        <w:pStyle w:val="BodyText"/>
        <w:spacing w:line="240" w:lineRule="auto"/>
        <w:ind w:firstLine="0"/>
        <w:jc w:val="center"/>
        <w:rPr>
          <w:b/>
          <w:sz w:val="24"/>
          <w:szCs w:val="24"/>
        </w:rPr>
      </w:pPr>
      <w:r w:rsidRPr="009D58D0">
        <w:rPr>
          <w:b/>
          <w:sz w:val="24"/>
          <w:szCs w:val="24"/>
        </w:rPr>
        <w:t>METHODOLOGY</w:t>
      </w:r>
    </w:p>
    <w:p w14:paraId="2E836D4C" w14:textId="77777777" w:rsidR="00EE5DF0" w:rsidRDefault="00EE5DF0" w:rsidP="009D58D0">
      <w:pPr>
        <w:pStyle w:val="BodyText"/>
        <w:spacing w:line="240" w:lineRule="auto"/>
        <w:ind w:firstLine="0"/>
        <w:rPr>
          <w:b/>
          <w:sz w:val="24"/>
          <w:szCs w:val="24"/>
        </w:rPr>
      </w:pPr>
    </w:p>
    <w:p w14:paraId="26288500" w14:textId="3EEAA20A" w:rsidR="00EE5DF0" w:rsidRDefault="00DE5DAE" w:rsidP="009D58D0">
      <w:pPr>
        <w:pStyle w:val="BodyText"/>
        <w:spacing w:line="240" w:lineRule="auto"/>
        <w:ind w:firstLine="0"/>
        <w:rPr>
          <w:sz w:val="24"/>
          <w:szCs w:val="24"/>
        </w:rPr>
      </w:pPr>
      <w:r>
        <w:rPr>
          <w:sz w:val="24"/>
          <w:szCs w:val="24"/>
        </w:rPr>
        <w:t>During the nuclear</w:t>
      </w:r>
      <w:r w:rsidR="00EE5DF0" w:rsidRPr="001A0384">
        <w:rPr>
          <w:sz w:val="24"/>
          <w:szCs w:val="24"/>
        </w:rPr>
        <w:t xml:space="preserve"> fusion</w:t>
      </w:r>
      <w:r>
        <w:rPr>
          <w:sz w:val="24"/>
          <w:szCs w:val="24"/>
        </w:rPr>
        <w:t xml:space="preserve"> reaction</w:t>
      </w:r>
      <w:r w:rsidR="00EE5DF0" w:rsidRPr="001A0384">
        <w:rPr>
          <w:sz w:val="24"/>
          <w:szCs w:val="24"/>
        </w:rPr>
        <w:t>, the neutrons produced by D</w:t>
      </w:r>
      <w:r>
        <w:rPr>
          <w:sz w:val="24"/>
          <w:szCs w:val="24"/>
        </w:rPr>
        <w:t>euterium-</w:t>
      </w:r>
      <w:r w:rsidR="00EE5DF0" w:rsidRPr="001A0384">
        <w:rPr>
          <w:sz w:val="24"/>
          <w:szCs w:val="24"/>
        </w:rPr>
        <w:t>T</w:t>
      </w:r>
      <w:r>
        <w:rPr>
          <w:sz w:val="24"/>
          <w:szCs w:val="24"/>
        </w:rPr>
        <w:t>ritium (DT)</w:t>
      </w:r>
      <w:r w:rsidR="00D94DE4">
        <w:rPr>
          <w:sz w:val="24"/>
          <w:szCs w:val="24"/>
        </w:rPr>
        <w:t xml:space="preserve"> reactions collide</w:t>
      </w:r>
      <w:r w:rsidR="00EE5DF0" w:rsidRPr="001A0384">
        <w:rPr>
          <w:sz w:val="24"/>
          <w:szCs w:val="24"/>
        </w:rPr>
        <w:t xml:space="preserve"> and several types of reactions </w:t>
      </w:r>
      <w:r w:rsidR="00D94DE4">
        <w:rPr>
          <w:sz w:val="24"/>
          <w:szCs w:val="24"/>
        </w:rPr>
        <w:t>occur</w:t>
      </w:r>
      <w:r w:rsidR="00B36E6C" w:rsidRPr="001A0384">
        <w:rPr>
          <w:sz w:val="24"/>
          <w:szCs w:val="24"/>
        </w:rPr>
        <w:t xml:space="preserve"> </w:t>
      </w:r>
      <w:r w:rsidR="00682A5A" w:rsidRPr="001A0384">
        <w:rPr>
          <w:sz w:val="24"/>
          <w:szCs w:val="24"/>
        </w:rPr>
        <w:t xml:space="preserve">in </w:t>
      </w:r>
      <w:r w:rsidR="00EE5DF0" w:rsidRPr="001A0384">
        <w:rPr>
          <w:sz w:val="24"/>
          <w:szCs w:val="24"/>
        </w:rPr>
        <w:t>fusion re</w:t>
      </w:r>
      <w:r w:rsidR="00682A5A" w:rsidRPr="001A0384">
        <w:rPr>
          <w:sz w:val="24"/>
          <w:szCs w:val="24"/>
        </w:rPr>
        <w:t>actor material</w:t>
      </w:r>
      <w:r>
        <w:rPr>
          <w:sz w:val="24"/>
          <w:szCs w:val="24"/>
        </w:rPr>
        <w:t>s</w:t>
      </w:r>
      <w:r w:rsidR="00682A5A" w:rsidRPr="001A0384">
        <w:rPr>
          <w:sz w:val="24"/>
          <w:szCs w:val="24"/>
        </w:rPr>
        <w:t xml:space="preserve"> such </w:t>
      </w:r>
      <w:proofErr w:type="gramStart"/>
      <w:r w:rsidR="00682A5A" w:rsidRPr="001A0384">
        <w:rPr>
          <w:sz w:val="24"/>
          <w:szCs w:val="24"/>
        </w:rPr>
        <w:t xml:space="preserve">as </w:t>
      </w:r>
      <w:r w:rsidR="00EE5DF0" w:rsidRPr="001A0384">
        <w:rPr>
          <w:sz w:val="24"/>
          <w:szCs w:val="24"/>
        </w:rPr>
        <w:t xml:space="preserve"> d</w:t>
      </w:r>
      <w:r>
        <w:rPr>
          <w:sz w:val="24"/>
          <w:szCs w:val="24"/>
        </w:rPr>
        <w:t>ivertor</w:t>
      </w:r>
      <w:proofErr w:type="gramEnd"/>
      <w:r>
        <w:rPr>
          <w:sz w:val="24"/>
          <w:szCs w:val="24"/>
        </w:rPr>
        <w:t>, first wall and blanke</w:t>
      </w:r>
      <w:r w:rsidR="000633FA">
        <w:rPr>
          <w:sz w:val="24"/>
          <w:szCs w:val="24"/>
        </w:rPr>
        <w:t>t</w:t>
      </w:r>
      <w:r w:rsidR="00EE5DF0" w:rsidRPr="001A0384">
        <w:rPr>
          <w:sz w:val="24"/>
          <w:szCs w:val="24"/>
        </w:rPr>
        <w:t xml:space="preserve">. </w:t>
      </w:r>
      <w:r w:rsidR="00B36E6C" w:rsidRPr="001A0384">
        <w:rPr>
          <w:sz w:val="24"/>
          <w:szCs w:val="24"/>
        </w:rPr>
        <w:t xml:space="preserve">In </w:t>
      </w:r>
      <w:r>
        <w:rPr>
          <w:sz w:val="24"/>
          <w:szCs w:val="24"/>
        </w:rPr>
        <w:t>these fusion instigated reactions, charged particle</w:t>
      </w:r>
      <w:r w:rsidR="00B36E6C" w:rsidRPr="001A0384">
        <w:rPr>
          <w:sz w:val="24"/>
          <w:szCs w:val="24"/>
        </w:rPr>
        <w:t>s, gamma rays an</w:t>
      </w:r>
      <w:r>
        <w:rPr>
          <w:sz w:val="24"/>
          <w:szCs w:val="24"/>
        </w:rPr>
        <w:t>d secondary neutrons are produc</w:t>
      </w:r>
      <w:r w:rsidR="000633FA">
        <w:rPr>
          <w:sz w:val="24"/>
          <w:szCs w:val="24"/>
        </w:rPr>
        <w:t xml:space="preserve">ed, which results in the </w:t>
      </w:r>
      <w:r w:rsidR="00B36E6C">
        <w:rPr>
          <w:b/>
          <w:sz w:val="24"/>
          <w:szCs w:val="24"/>
        </w:rPr>
        <w:t xml:space="preserve"> </w:t>
      </w:r>
      <w:r w:rsidR="00B36E6C">
        <w:rPr>
          <w:rFonts w:ascii="Helvetica" w:hAnsi="Helvetica"/>
          <w:color w:val="111111"/>
          <w:shd w:val="clear" w:color="auto" w:fill="FFFFFF"/>
        </w:rPr>
        <w:t> </w:t>
      </w:r>
      <w:r w:rsidR="00B36E6C" w:rsidRPr="000633FA">
        <w:rPr>
          <w:sz w:val="24"/>
          <w:szCs w:val="24"/>
        </w:rPr>
        <w:t>Primary Knock-on Atom</w:t>
      </w:r>
      <w:r w:rsidR="000633FA" w:rsidRPr="000633FA">
        <w:rPr>
          <w:sz w:val="24"/>
          <w:szCs w:val="24"/>
        </w:rPr>
        <w:t>s (PKAs) of nuclides.</w:t>
      </w:r>
      <w:r w:rsidR="00B36E6C" w:rsidRPr="000633FA">
        <w:rPr>
          <w:sz w:val="24"/>
          <w:szCs w:val="24"/>
        </w:rPr>
        <w:t xml:space="preserve"> </w:t>
      </w:r>
      <w:r w:rsidR="000633FA">
        <w:rPr>
          <w:sz w:val="24"/>
          <w:szCs w:val="24"/>
        </w:rPr>
        <w:t xml:space="preserve">The </w:t>
      </w:r>
      <w:r w:rsidR="00B36E6C" w:rsidRPr="000633FA">
        <w:rPr>
          <w:sz w:val="24"/>
          <w:szCs w:val="24"/>
        </w:rPr>
        <w:t>knoc</w:t>
      </w:r>
      <w:r w:rsidR="000633FA">
        <w:rPr>
          <w:sz w:val="24"/>
          <w:szCs w:val="24"/>
        </w:rPr>
        <w:t>k</w:t>
      </w:r>
      <w:r w:rsidR="00B36E6C" w:rsidRPr="000633FA">
        <w:rPr>
          <w:sz w:val="24"/>
          <w:szCs w:val="24"/>
        </w:rPr>
        <w:t xml:space="preserve">ed nuclides and the </w:t>
      </w:r>
      <w:r w:rsidR="000633FA">
        <w:rPr>
          <w:sz w:val="24"/>
          <w:szCs w:val="24"/>
        </w:rPr>
        <w:t xml:space="preserve">charged particles </w:t>
      </w:r>
      <w:r w:rsidR="00D94DE4">
        <w:rPr>
          <w:sz w:val="24"/>
          <w:szCs w:val="24"/>
        </w:rPr>
        <w:t>travel</w:t>
      </w:r>
      <w:r w:rsidR="000633FA">
        <w:rPr>
          <w:sz w:val="24"/>
          <w:szCs w:val="24"/>
        </w:rPr>
        <w:t xml:space="preserve"> through the material for a short range and the resultant kinetic energies are converted into thermal energy. However, the n</w:t>
      </w:r>
      <w:r w:rsidR="00D94DE4">
        <w:rPr>
          <w:sz w:val="24"/>
          <w:szCs w:val="24"/>
        </w:rPr>
        <w:t>eutrons and the gamma rays move</w:t>
      </w:r>
      <w:r w:rsidR="000633FA">
        <w:rPr>
          <w:sz w:val="24"/>
          <w:szCs w:val="24"/>
        </w:rPr>
        <w:t xml:space="preserve"> in the materials for a longer range to exchange its kinetic energy to thermal energy in the material. </w:t>
      </w:r>
      <w:r w:rsidR="00B36E6C" w:rsidRPr="000633FA">
        <w:rPr>
          <w:sz w:val="24"/>
          <w:szCs w:val="24"/>
        </w:rPr>
        <w:t xml:space="preserve"> </w:t>
      </w:r>
      <w:r w:rsidR="00A36366" w:rsidRPr="000633FA">
        <w:rPr>
          <w:sz w:val="24"/>
          <w:szCs w:val="24"/>
        </w:rPr>
        <w:t>These</w:t>
      </w:r>
      <w:r w:rsidR="00D645B0">
        <w:rPr>
          <w:sz w:val="24"/>
          <w:szCs w:val="24"/>
        </w:rPr>
        <w:t xml:space="preserve"> </w:t>
      </w:r>
      <w:r w:rsidR="000633FA">
        <w:rPr>
          <w:sz w:val="24"/>
          <w:szCs w:val="24"/>
        </w:rPr>
        <w:t>th</w:t>
      </w:r>
      <w:r w:rsidR="00D94DE4">
        <w:rPr>
          <w:sz w:val="24"/>
          <w:szCs w:val="24"/>
        </w:rPr>
        <w:t xml:space="preserve">ermal energies obtained </w:t>
      </w:r>
      <w:proofErr w:type="gramStart"/>
      <w:r w:rsidR="00D94DE4">
        <w:rPr>
          <w:sz w:val="24"/>
          <w:szCs w:val="24"/>
        </w:rPr>
        <w:t xml:space="preserve">from </w:t>
      </w:r>
      <w:r w:rsidR="000633FA">
        <w:rPr>
          <w:sz w:val="24"/>
          <w:szCs w:val="24"/>
        </w:rPr>
        <w:t xml:space="preserve"> kinetic</w:t>
      </w:r>
      <w:proofErr w:type="gramEnd"/>
      <w:r w:rsidR="000633FA">
        <w:rPr>
          <w:sz w:val="24"/>
          <w:szCs w:val="24"/>
        </w:rPr>
        <w:t xml:space="preserve"> energy </w:t>
      </w:r>
      <w:r w:rsidR="00A36366" w:rsidRPr="000633FA">
        <w:rPr>
          <w:sz w:val="24"/>
          <w:szCs w:val="24"/>
        </w:rPr>
        <w:t xml:space="preserve">are called nuclear heat. </w:t>
      </w:r>
      <w:r w:rsidR="00AA1C1C" w:rsidRPr="000633FA">
        <w:rPr>
          <w:sz w:val="24"/>
          <w:szCs w:val="24"/>
        </w:rPr>
        <w:t>In this study</w:t>
      </w:r>
      <w:r w:rsidR="00D645B0">
        <w:rPr>
          <w:sz w:val="24"/>
          <w:szCs w:val="24"/>
        </w:rPr>
        <w:t xml:space="preserve">, the authors have obtained </w:t>
      </w:r>
      <w:r w:rsidR="004544B8">
        <w:rPr>
          <w:sz w:val="24"/>
          <w:szCs w:val="24"/>
        </w:rPr>
        <w:t>t</w:t>
      </w:r>
      <w:r w:rsidR="00D645B0">
        <w:rPr>
          <w:sz w:val="24"/>
          <w:szCs w:val="24"/>
        </w:rPr>
        <w:t xml:space="preserve">he nuclear heating values by means of Monte-Carlo method. </w:t>
      </w:r>
      <w:r w:rsidR="00AA1C1C" w:rsidRPr="000633FA">
        <w:rPr>
          <w:sz w:val="24"/>
          <w:szCs w:val="24"/>
        </w:rPr>
        <w:t xml:space="preserve"> </w:t>
      </w:r>
      <w:r w:rsidR="00D645B0">
        <w:rPr>
          <w:sz w:val="24"/>
          <w:szCs w:val="24"/>
        </w:rPr>
        <w:t xml:space="preserve">For this, </w:t>
      </w:r>
      <w:r w:rsidR="00A32BD7">
        <w:rPr>
          <w:sz w:val="24"/>
          <w:szCs w:val="24"/>
        </w:rPr>
        <w:t xml:space="preserve">open-source software, </w:t>
      </w:r>
      <w:proofErr w:type="spellStart"/>
      <w:r w:rsidR="00A32BD7">
        <w:rPr>
          <w:sz w:val="24"/>
          <w:szCs w:val="24"/>
        </w:rPr>
        <w:t>OpenMC</w:t>
      </w:r>
      <w:proofErr w:type="spellEnd"/>
      <w:r w:rsidR="00A32BD7">
        <w:rPr>
          <w:sz w:val="24"/>
          <w:szCs w:val="24"/>
        </w:rPr>
        <w:t xml:space="preserve"> </w:t>
      </w:r>
      <w:r w:rsidR="00D645B0">
        <w:rPr>
          <w:sz w:val="24"/>
          <w:szCs w:val="24"/>
        </w:rPr>
        <w:t xml:space="preserve">is employed </w:t>
      </w:r>
      <w:r w:rsidR="00A32BD7">
        <w:rPr>
          <w:sz w:val="24"/>
          <w:szCs w:val="24"/>
        </w:rPr>
        <w:t xml:space="preserve">which uses </w:t>
      </w:r>
      <w:r w:rsidR="00A32BD7" w:rsidRPr="00A32BD7">
        <w:rPr>
          <w:sz w:val="24"/>
          <w:szCs w:val="24"/>
        </w:rPr>
        <w:t>Monte</w:t>
      </w:r>
      <w:r w:rsidR="00A32BD7">
        <w:rPr>
          <w:sz w:val="24"/>
          <w:szCs w:val="24"/>
        </w:rPr>
        <w:t>-</w:t>
      </w:r>
      <w:r w:rsidR="00A32BD7" w:rsidRPr="00A32BD7">
        <w:rPr>
          <w:sz w:val="24"/>
          <w:szCs w:val="24"/>
        </w:rPr>
        <w:t xml:space="preserve"> Carlo method </w:t>
      </w:r>
      <w:r w:rsidR="00A32BD7">
        <w:rPr>
          <w:sz w:val="24"/>
          <w:szCs w:val="24"/>
        </w:rPr>
        <w:t>to model</w:t>
      </w:r>
      <w:r w:rsidR="00A32BD7" w:rsidRPr="00A32BD7">
        <w:rPr>
          <w:sz w:val="24"/>
          <w:szCs w:val="24"/>
        </w:rPr>
        <w:t xml:space="preserve"> the neutron transport and heating </w:t>
      </w:r>
      <w:r w:rsidR="00DA2B1E">
        <w:rPr>
          <w:sz w:val="24"/>
          <w:szCs w:val="24"/>
        </w:rPr>
        <w:t>in</w:t>
      </w:r>
      <w:r w:rsidR="00A32BD7">
        <w:rPr>
          <w:sz w:val="24"/>
          <w:szCs w:val="24"/>
        </w:rPr>
        <w:t xml:space="preserve"> fusion condition</w:t>
      </w:r>
      <w:r w:rsidR="00DA2B1E">
        <w:rPr>
          <w:sz w:val="24"/>
          <w:szCs w:val="24"/>
        </w:rPr>
        <w:t>s</w:t>
      </w:r>
      <w:r w:rsidR="00A32BD7">
        <w:rPr>
          <w:sz w:val="24"/>
          <w:szCs w:val="24"/>
        </w:rPr>
        <w:t xml:space="preserve"> (14MeV). In fact, for the current work, </w:t>
      </w:r>
      <w:proofErr w:type="spellStart"/>
      <w:r w:rsidR="00A32BD7">
        <w:rPr>
          <w:sz w:val="24"/>
          <w:szCs w:val="24"/>
        </w:rPr>
        <w:t>OpenMC</w:t>
      </w:r>
      <w:proofErr w:type="spellEnd"/>
      <w:r w:rsidR="00A32BD7">
        <w:rPr>
          <w:sz w:val="24"/>
          <w:szCs w:val="24"/>
        </w:rPr>
        <w:t xml:space="preserve"> software is implemented through another open-source software package </w:t>
      </w:r>
      <w:proofErr w:type="spellStart"/>
      <w:r w:rsidR="007A3FF9">
        <w:rPr>
          <w:sz w:val="24"/>
          <w:szCs w:val="24"/>
        </w:rPr>
        <w:t>paramak</w:t>
      </w:r>
      <w:proofErr w:type="spellEnd"/>
      <w:r w:rsidR="00A32BD7">
        <w:rPr>
          <w:sz w:val="24"/>
          <w:szCs w:val="24"/>
        </w:rPr>
        <w:t xml:space="preserve"> developed by </w:t>
      </w:r>
      <w:proofErr w:type="gramStart"/>
      <w:r w:rsidR="00A32BD7">
        <w:rPr>
          <w:sz w:val="24"/>
          <w:szCs w:val="24"/>
        </w:rPr>
        <w:t>UKAEA</w:t>
      </w:r>
      <w:r w:rsidR="00DA2B1E">
        <w:rPr>
          <w:sz w:val="24"/>
          <w:szCs w:val="24"/>
        </w:rPr>
        <w:t>[</w:t>
      </w:r>
      <w:proofErr w:type="gramEnd"/>
      <w:r w:rsidR="00DA2B1E">
        <w:rPr>
          <w:sz w:val="24"/>
          <w:szCs w:val="24"/>
        </w:rPr>
        <w:t>4]</w:t>
      </w:r>
      <w:r w:rsidR="00A32BD7">
        <w:rPr>
          <w:sz w:val="24"/>
          <w:szCs w:val="24"/>
        </w:rPr>
        <w:t>. The nuclear heating values obtain</w:t>
      </w:r>
      <w:r w:rsidR="00EA18FC">
        <w:rPr>
          <w:sz w:val="24"/>
          <w:szCs w:val="24"/>
        </w:rPr>
        <w:t>ed</w:t>
      </w:r>
      <w:r w:rsidR="00A32BD7">
        <w:rPr>
          <w:sz w:val="24"/>
          <w:szCs w:val="24"/>
        </w:rPr>
        <w:t xml:space="preserve"> from the </w:t>
      </w:r>
      <w:proofErr w:type="spellStart"/>
      <w:r w:rsidR="00EA18FC">
        <w:rPr>
          <w:sz w:val="24"/>
          <w:szCs w:val="24"/>
        </w:rPr>
        <w:t>paramak</w:t>
      </w:r>
      <w:proofErr w:type="spellEnd"/>
      <w:r w:rsidR="00EA18FC">
        <w:rPr>
          <w:sz w:val="24"/>
          <w:szCs w:val="24"/>
        </w:rPr>
        <w:t xml:space="preserve"> </w:t>
      </w:r>
      <w:r w:rsidR="00A32BD7">
        <w:rPr>
          <w:sz w:val="24"/>
          <w:szCs w:val="24"/>
        </w:rPr>
        <w:t>simulation are used as the thermal load for the multi-scale model simulation in a finite element framework.</w:t>
      </w:r>
    </w:p>
    <w:p w14:paraId="5EE42FB5" w14:textId="77777777" w:rsidR="003A1DA0" w:rsidRDefault="003A1DA0" w:rsidP="009D58D0">
      <w:pPr>
        <w:pStyle w:val="BodyText"/>
        <w:spacing w:line="240" w:lineRule="auto"/>
        <w:ind w:firstLine="0"/>
        <w:rPr>
          <w:sz w:val="24"/>
          <w:szCs w:val="24"/>
        </w:rPr>
      </w:pPr>
    </w:p>
    <w:p w14:paraId="73071E46" w14:textId="409FBC6F" w:rsidR="003A1DA0" w:rsidRDefault="003A1DA0" w:rsidP="009D58D0">
      <w:pPr>
        <w:pStyle w:val="BodyText"/>
        <w:spacing w:line="240" w:lineRule="auto"/>
        <w:ind w:firstLine="0"/>
        <w:rPr>
          <w:sz w:val="24"/>
          <w:szCs w:val="24"/>
        </w:rPr>
      </w:pPr>
      <w:r w:rsidRPr="003A1DA0">
        <w:rPr>
          <w:sz w:val="24"/>
          <w:szCs w:val="24"/>
        </w:rPr>
        <w:t>In order to link the neutron induced microstructural defect information su</w:t>
      </w:r>
      <w:r w:rsidR="00DA2B1E">
        <w:rPr>
          <w:sz w:val="24"/>
          <w:szCs w:val="24"/>
        </w:rPr>
        <w:t>ch as the precipitates</w:t>
      </w:r>
      <w:r w:rsidRPr="003A1DA0">
        <w:rPr>
          <w:sz w:val="24"/>
          <w:szCs w:val="24"/>
        </w:rPr>
        <w:t xml:space="preserve">, with the macrostructure of fusion reactor material, a multi-scale model in terms of multi-scale thermal homogenization technique </w:t>
      </w:r>
      <w:r w:rsidR="001A22E3">
        <w:rPr>
          <w:sz w:val="24"/>
          <w:szCs w:val="24"/>
        </w:rPr>
        <w:t>is</w:t>
      </w:r>
      <w:r w:rsidRPr="003A1DA0">
        <w:rPr>
          <w:sz w:val="24"/>
          <w:szCs w:val="24"/>
        </w:rPr>
        <w:t xml:space="preserve"> implemented in a finite element framework</w:t>
      </w:r>
      <w:r w:rsidR="00DA2B1E">
        <w:rPr>
          <w:sz w:val="24"/>
          <w:szCs w:val="24"/>
        </w:rPr>
        <w:t xml:space="preserve"> [5]</w:t>
      </w:r>
      <w:r w:rsidRPr="003A1DA0">
        <w:rPr>
          <w:sz w:val="24"/>
          <w:szCs w:val="24"/>
        </w:rPr>
        <w:t>. The advantage of using homogenization technique is that it is possible to obtain the effective mechanical/ thermal properties of a components containing defects since the components undergo degrad</w:t>
      </w:r>
      <w:r w:rsidR="00D00FEB">
        <w:rPr>
          <w:sz w:val="24"/>
          <w:szCs w:val="24"/>
        </w:rPr>
        <w:t xml:space="preserve">ation and </w:t>
      </w:r>
      <w:r w:rsidRPr="003A1DA0">
        <w:rPr>
          <w:sz w:val="24"/>
          <w:szCs w:val="24"/>
        </w:rPr>
        <w:t>different densities of neutron induced defect</w:t>
      </w:r>
      <w:r>
        <w:rPr>
          <w:sz w:val="24"/>
          <w:szCs w:val="24"/>
        </w:rPr>
        <w:t xml:space="preserve">s produced </w:t>
      </w:r>
      <w:r w:rsidR="003F48D0">
        <w:rPr>
          <w:sz w:val="24"/>
          <w:szCs w:val="24"/>
        </w:rPr>
        <w:t xml:space="preserve">at </w:t>
      </w:r>
      <w:r w:rsidR="00DA2B1E">
        <w:rPr>
          <w:sz w:val="24"/>
          <w:szCs w:val="24"/>
        </w:rPr>
        <w:t xml:space="preserve">various </w:t>
      </w:r>
      <w:r w:rsidR="003F48D0">
        <w:rPr>
          <w:sz w:val="24"/>
          <w:szCs w:val="24"/>
        </w:rPr>
        <w:t>stages of its</w:t>
      </w:r>
      <w:r>
        <w:rPr>
          <w:sz w:val="24"/>
          <w:szCs w:val="24"/>
        </w:rPr>
        <w:t xml:space="preserve"> lifecycle.</w:t>
      </w:r>
    </w:p>
    <w:p w14:paraId="1CD615E0" w14:textId="77777777" w:rsidR="00ED4ED9" w:rsidRDefault="00ED4ED9" w:rsidP="009D58D0">
      <w:pPr>
        <w:pStyle w:val="BodyText"/>
        <w:spacing w:line="240" w:lineRule="auto"/>
        <w:ind w:firstLine="0"/>
        <w:rPr>
          <w:sz w:val="24"/>
          <w:szCs w:val="24"/>
        </w:rPr>
      </w:pPr>
    </w:p>
    <w:p w14:paraId="3118AA26" w14:textId="44B6D380" w:rsidR="00ED4ED9" w:rsidRDefault="00ED4ED9" w:rsidP="00ED4ED9">
      <w:pPr>
        <w:pStyle w:val="BodyText"/>
        <w:spacing w:line="240" w:lineRule="auto"/>
        <w:ind w:firstLine="0"/>
        <w:jc w:val="center"/>
        <w:rPr>
          <w:sz w:val="24"/>
          <w:szCs w:val="24"/>
        </w:rPr>
      </w:pPr>
      <w:r>
        <w:rPr>
          <w:noProof/>
          <w:sz w:val="24"/>
          <w:szCs w:val="24"/>
          <w:lang w:val="it-IT" w:eastAsia="it-IT"/>
        </w:rPr>
        <w:drawing>
          <wp:inline distT="0" distB="0" distL="0" distR="0" wp14:anchorId="0E28D2D7" wp14:editId="6545E032">
            <wp:extent cx="4346575" cy="272542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575" cy="2725420"/>
                    </a:xfrm>
                    <a:prstGeom prst="rect">
                      <a:avLst/>
                    </a:prstGeom>
                    <a:noFill/>
                  </pic:spPr>
                </pic:pic>
              </a:graphicData>
            </a:graphic>
          </wp:inline>
        </w:drawing>
      </w:r>
    </w:p>
    <w:p w14:paraId="15BB2AD9" w14:textId="279CB4AA" w:rsidR="003A1677" w:rsidRPr="00CD6D64" w:rsidRDefault="00CD6D64" w:rsidP="00CD6D64">
      <w:pPr>
        <w:pStyle w:val="Caption"/>
        <w:spacing w:before="240" w:after="480"/>
        <w:jc w:val="center"/>
        <w:rPr>
          <w:i/>
          <w:sz w:val="22"/>
          <w:szCs w:val="22"/>
          <w:lang w:val="en-GB"/>
        </w:rPr>
      </w:pPr>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Pr="00DF3A79">
        <w:rPr>
          <w:bCs w:val="0"/>
          <w:i/>
          <w:sz w:val="22"/>
          <w:szCs w:val="22"/>
          <w:lang w:val="en-GB"/>
        </w:rPr>
        <w:t>1</w:t>
      </w:r>
      <w:r w:rsidRPr="00DF3A79">
        <w:rPr>
          <w:bCs w:val="0"/>
          <w:i/>
          <w:sz w:val="22"/>
          <w:szCs w:val="22"/>
          <w:lang w:val="en-GB"/>
        </w:rPr>
        <w:fldChar w:fldCharType="end"/>
      </w:r>
      <w:r w:rsidRPr="00DF3A79">
        <w:rPr>
          <w:bCs w:val="0"/>
          <w:i/>
          <w:sz w:val="22"/>
          <w:szCs w:val="22"/>
          <w:lang w:val="en-GB"/>
        </w:rPr>
        <w:t xml:space="preserve">. </w:t>
      </w:r>
      <w:r>
        <w:rPr>
          <w:bCs w:val="0"/>
          <w:i/>
          <w:sz w:val="22"/>
          <w:szCs w:val="22"/>
          <w:lang w:val="en-GB"/>
        </w:rPr>
        <w:t>Multi-scale thermal homogenization</w:t>
      </w:r>
    </w:p>
    <w:p w14:paraId="53B602DE" w14:textId="0C33B133" w:rsidR="009D58D0" w:rsidRDefault="004544B8" w:rsidP="009D58D0">
      <w:pPr>
        <w:pStyle w:val="BodyText"/>
        <w:spacing w:line="240" w:lineRule="auto"/>
        <w:ind w:firstLine="0"/>
        <w:rPr>
          <w:rFonts w:eastAsiaTheme="minorHAnsi"/>
          <w:sz w:val="24"/>
          <w:szCs w:val="24"/>
          <w:lang w:eastAsia="ar-SA"/>
        </w:rPr>
      </w:pPr>
      <w:r>
        <w:rPr>
          <w:rFonts w:eastAsiaTheme="minorHAnsi"/>
          <w:sz w:val="24"/>
          <w:szCs w:val="24"/>
          <w:lang w:eastAsia="ar-SA"/>
        </w:rPr>
        <w:t>The multi-scale</w:t>
      </w:r>
      <w:r w:rsidR="008C2418">
        <w:rPr>
          <w:rFonts w:eastAsiaTheme="minorHAnsi"/>
          <w:sz w:val="24"/>
          <w:szCs w:val="24"/>
          <w:lang w:eastAsia="ar-SA"/>
        </w:rPr>
        <w:t xml:space="preserve"> thermal</w:t>
      </w:r>
      <w:r>
        <w:rPr>
          <w:rFonts w:eastAsiaTheme="minorHAnsi"/>
          <w:sz w:val="24"/>
          <w:szCs w:val="24"/>
          <w:lang w:eastAsia="ar-SA"/>
        </w:rPr>
        <w:t xml:space="preserve"> homogenization technique</w:t>
      </w:r>
      <w:r w:rsidR="008C2418">
        <w:rPr>
          <w:rFonts w:eastAsiaTheme="minorHAnsi"/>
          <w:sz w:val="24"/>
          <w:szCs w:val="24"/>
          <w:lang w:eastAsia="ar-SA"/>
        </w:rPr>
        <w:t xml:space="preserve"> is</w:t>
      </w:r>
      <w:r>
        <w:rPr>
          <w:rFonts w:eastAsiaTheme="minorHAnsi"/>
          <w:sz w:val="24"/>
          <w:szCs w:val="24"/>
          <w:lang w:eastAsia="ar-SA"/>
        </w:rPr>
        <w:t xml:space="preserve"> </w:t>
      </w:r>
      <w:r w:rsidR="008C2418">
        <w:rPr>
          <w:rFonts w:eastAsiaTheme="minorHAnsi"/>
          <w:sz w:val="24"/>
          <w:szCs w:val="24"/>
          <w:lang w:eastAsia="ar-SA"/>
        </w:rPr>
        <w:t>developed and employed</w:t>
      </w:r>
      <w:r w:rsidR="00516E4C">
        <w:rPr>
          <w:rFonts w:eastAsiaTheme="minorHAnsi"/>
          <w:sz w:val="24"/>
          <w:szCs w:val="24"/>
          <w:lang w:eastAsia="ar-SA"/>
        </w:rPr>
        <w:t xml:space="preserve"> in th</w:t>
      </w:r>
      <w:r w:rsidR="008C2418">
        <w:rPr>
          <w:rFonts w:eastAsiaTheme="minorHAnsi"/>
          <w:sz w:val="24"/>
          <w:szCs w:val="24"/>
          <w:lang w:eastAsia="ar-SA"/>
        </w:rPr>
        <w:t>e code-</w:t>
      </w:r>
      <w:r w:rsidR="00516E4C">
        <w:rPr>
          <w:rFonts w:eastAsiaTheme="minorHAnsi"/>
          <w:sz w:val="24"/>
          <w:szCs w:val="24"/>
          <w:lang w:eastAsia="ar-SA"/>
        </w:rPr>
        <w:t xml:space="preserve">aster open </w:t>
      </w:r>
      <w:r w:rsidR="008C2418">
        <w:rPr>
          <w:rFonts w:eastAsiaTheme="minorHAnsi"/>
          <w:sz w:val="24"/>
          <w:szCs w:val="24"/>
          <w:lang w:eastAsia="ar-SA"/>
        </w:rPr>
        <w:t>source finite element software. Moreover</w:t>
      </w:r>
      <w:r w:rsidR="001A22E3">
        <w:rPr>
          <w:rFonts w:eastAsiaTheme="minorHAnsi"/>
          <w:sz w:val="24"/>
          <w:szCs w:val="24"/>
          <w:lang w:eastAsia="ar-SA"/>
        </w:rPr>
        <w:t>,</w:t>
      </w:r>
      <w:r w:rsidR="008C2418">
        <w:rPr>
          <w:rFonts w:eastAsiaTheme="minorHAnsi"/>
          <w:sz w:val="24"/>
          <w:szCs w:val="24"/>
          <w:lang w:eastAsia="ar-SA"/>
        </w:rPr>
        <w:t xml:space="preserve"> in the current study, </w:t>
      </w:r>
      <w:proofErr w:type="spellStart"/>
      <w:r w:rsidR="008C2418">
        <w:rPr>
          <w:rFonts w:eastAsiaTheme="minorHAnsi"/>
          <w:sz w:val="24"/>
          <w:szCs w:val="24"/>
          <w:lang w:eastAsia="ar-SA"/>
        </w:rPr>
        <w:t>VirtualLab</w:t>
      </w:r>
      <w:proofErr w:type="spellEnd"/>
      <w:r w:rsidR="008C2418">
        <w:rPr>
          <w:rFonts w:eastAsiaTheme="minorHAnsi"/>
          <w:sz w:val="24"/>
          <w:szCs w:val="24"/>
          <w:lang w:eastAsia="ar-SA"/>
        </w:rPr>
        <w:t xml:space="preserve"> open-</w:t>
      </w:r>
      <w:r w:rsidR="008C2418">
        <w:rPr>
          <w:rFonts w:eastAsiaTheme="minorHAnsi"/>
          <w:sz w:val="24"/>
          <w:szCs w:val="24"/>
          <w:lang w:eastAsia="ar-SA"/>
        </w:rPr>
        <w:lastRenderedPageBreak/>
        <w:t>source software developed by the co-aut</w:t>
      </w:r>
      <w:r w:rsidR="009C7B74">
        <w:rPr>
          <w:rFonts w:eastAsiaTheme="minorHAnsi"/>
          <w:sz w:val="24"/>
          <w:szCs w:val="24"/>
          <w:lang w:eastAsia="ar-SA"/>
        </w:rPr>
        <w:t>h</w:t>
      </w:r>
      <w:r w:rsidR="008C2418">
        <w:rPr>
          <w:rFonts w:eastAsiaTheme="minorHAnsi"/>
          <w:sz w:val="24"/>
          <w:szCs w:val="24"/>
          <w:lang w:eastAsia="ar-SA"/>
        </w:rPr>
        <w:t xml:space="preserve">ors in this paper, integrated with code-aster software, is used for the finite element simulation. </w:t>
      </w:r>
      <w:r w:rsidR="009C7B74">
        <w:rPr>
          <w:rFonts w:eastAsiaTheme="minorHAnsi"/>
          <w:sz w:val="24"/>
          <w:szCs w:val="24"/>
          <w:lang w:eastAsia="ar-SA"/>
        </w:rPr>
        <w:t>In a multi-scale homogenization technique,</w:t>
      </w:r>
      <w:r w:rsidR="003F48D0">
        <w:rPr>
          <w:rFonts w:eastAsiaTheme="minorHAnsi"/>
          <w:sz w:val="24"/>
          <w:szCs w:val="24"/>
          <w:lang w:eastAsia="ar-SA"/>
        </w:rPr>
        <w:t xml:space="preserve"> Representative Volume </w:t>
      </w:r>
      <w:proofErr w:type="gramStart"/>
      <w:r w:rsidR="003F48D0">
        <w:rPr>
          <w:rFonts w:eastAsiaTheme="minorHAnsi"/>
          <w:sz w:val="24"/>
          <w:szCs w:val="24"/>
          <w:lang w:eastAsia="ar-SA"/>
        </w:rPr>
        <w:t>Element(</w:t>
      </w:r>
      <w:proofErr w:type="gramEnd"/>
      <w:r w:rsidR="003F48D0">
        <w:rPr>
          <w:rFonts w:eastAsiaTheme="minorHAnsi"/>
          <w:sz w:val="24"/>
          <w:szCs w:val="24"/>
          <w:lang w:eastAsia="ar-SA"/>
        </w:rPr>
        <w:t>RVE)</w:t>
      </w:r>
      <w:r w:rsidR="009C7B74">
        <w:rPr>
          <w:rFonts w:eastAsiaTheme="minorHAnsi"/>
          <w:sz w:val="24"/>
          <w:szCs w:val="24"/>
          <w:lang w:eastAsia="ar-SA"/>
        </w:rPr>
        <w:t xml:space="preserve"> containing defects a</w:t>
      </w:r>
      <w:r w:rsidR="00DA2B1E">
        <w:rPr>
          <w:rFonts w:eastAsiaTheme="minorHAnsi"/>
          <w:sz w:val="24"/>
          <w:szCs w:val="24"/>
          <w:lang w:eastAsia="ar-SA"/>
        </w:rPr>
        <w:t>re</w:t>
      </w:r>
      <w:r w:rsidR="009C7B74">
        <w:rPr>
          <w:rFonts w:eastAsiaTheme="minorHAnsi"/>
          <w:sz w:val="24"/>
          <w:szCs w:val="24"/>
          <w:lang w:eastAsia="ar-SA"/>
        </w:rPr>
        <w:t xml:space="preserve"> assigned at the</w:t>
      </w:r>
      <w:r w:rsidR="00EF41E4">
        <w:rPr>
          <w:rFonts w:eastAsiaTheme="minorHAnsi"/>
          <w:sz w:val="24"/>
          <w:szCs w:val="24"/>
          <w:lang w:eastAsia="ar-SA"/>
        </w:rPr>
        <w:t xml:space="preserve"> G</w:t>
      </w:r>
      <w:r w:rsidR="009C7B74">
        <w:rPr>
          <w:rFonts w:eastAsiaTheme="minorHAnsi"/>
          <w:sz w:val="24"/>
          <w:szCs w:val="24"/>
          <w:lang w:eastAsia="ar-SA"/>
        </w:rPr>
        <w:t>auss</w:t>
      </w:r>
      <w:r w:rsidR="00AD74E7">
        <w:rPr>
          <w:rFonts w:eastAsiaTheme="minorHAnsi"/>
          <w:sz w:val="24"/>
          <w:szCs w:val="24"/>
          <w:lang w:eastAsia="ar-SA"/>
        </w:rPr>
        <w:t xml:space="preserve"> integration</w:t>
      </w:r>
      <w:r w:rsidR="009C7B74">
        <w:rPr>
          <w:rFonts w:eastAsiaTheme="minorHAnsi"/>
          <w:sz w:val="24"/>
          <w:szCs w:val="24"/>
          <w:lang w:eastAsia="ar-SA"/>
        </w:rPr>
        <w:t xml:space="preserve"> points</w:t>
      </w:r>
      <w:r w:rsidR="00AD74E7">
        <w:rPr>
          <w:rFonts w:eastAsiaTheme="minorHAnsi"/>
          <w:sz w:val="24"/>
          <w:szCs w:val="24"/>
          <w:lang w:eastAsia="ar-SA"/>
        </w:rPr>
        <w:t xml:space="preserve"> of the mesh elements in the macrostructure. The temperature gradient</w:t>
      </w:r>
      <w:r w:rsidR="00EF41E4">
        <w:rPr>
          <w:rFonts w:eastAsiaTheme="minorHAnsi"/>
          <w:sz w:val="24"/>
          <w:szCs w:val="24"/>
          <w:lang w:eastAsia="ar-SA"/>
        </w:rPr>
        <w:t xml:space="preserve"> at the Gauss integration point</w:t>
      </w:r>
      <w:r w:rsidR="00AD74E7">
        <w:rPr>
          <w:rFonts w:eastAsiaTheme="minorHAnsi"/>
          <w:sz w:val="24"/>
          <w:szCs w:val="24"/>
          <w:lang w:eastAsia="ar-SA"/>
        </w:rPr>
        <w:t xml:space="preserve"> obtained from the macrostructure simulation is used as the temperature boundary condition on the surface of the microstructure/nanostructure containing defects</w:t>
      </w:r>
      <w:r w:rsidR="00EF41E4">
        <w:rPr>
          <w:rFonts w:eastAsiaTheme="minorHAnsi"/>
          <w:sz w:val="24"/>
          <w:szCs w:val="24"/>
          <w:lang w:eastAsia="ar-SA"/>
        </w:rPr>
        <w:t xml:space="preserve"> as shown in Eq.(1)</w:t>
      </w:r>
      <w:r w:rsidR="00AD74E7">
        <w:rPr>
          <w:rFonts w:eastAsiaTheme="minorHAnsi"/>
          <w:sz w:val="24"/>
          <w:szCs w:val="24"/>
          <w:lang w:eastAsia="ar-SA"/>
        </w:rPr>
        <w:t>. The problem at the microstructure is solved by means of finite element method and the resultant homogenized heat flux and thermal conductivity is transferred to the</w:t>
      </w:r>
      <w:r w:rsidR="00EF41E4">
        <w:rPr>
          <w:rFonts w:eastAsiaTheme="minorHAnsi"/>
          <w:sz w:val="24"/>
          <w:szCs w:val="24"/>
          <w:lang w:eastAsia="ar-SA"/>
        </w:rPr>
        <w:t xml:space="preserve"> Gauss integration point of the</w:t>
      </w:r>
      <w:r w:rsidR="00AD74E7">
        <w:rPr>
          <w:rFonts w:eastAsiaTheme="minorHAnsi"/>
          <w:sz w:val="24"/>
          <w:szCs w:val="24"/>
          <w:lang w:eastAsia="ar-SA"/>
        </w:rPr>
        <w:t xml:space="preserve"> macrostructure</w:t>
      </w:r>
      <w:r w:rsidR="00DA2B1E">
        <w:rPr>
          <w:rFonts w:eastAsiaTheme="minorHAnsi"/>
          <w:sz w:val="24"/>
          <w:szCs w:val="24"/>
          <w:lang w:eastAsia="ar-SA"/>
        </w:rPr>
        <w:t xml:space="preserve"> for the FEM simulation</w:t>
      </w:r>
      <w:r w:rsidR="00AD74E7">
        <w:rPr>
          <w:rFonts w:eastAsiaTheme="minorHAnsi"/>
          <w:sz w:val="24"/>
          <w:szCs w:val="24"/>
          <w:lang w:eastAsia="ar-SA"/>
        </w:rPr>
        <w:t>. The homogenized thermal conductivity is actually effective thermal conductivity due to the defects in the microstructure</w:t>
      </w:r>
      <w:r w:rsidR="00EF41E4">
        <w:rPr>
          <w:rFonts w:eastAsiaTheme="minorHAnsi"/>
          <w:sz w:val="24"/>
          <w:szCs w:val="24"/>
          <w:lang w:eastAsia="ar-SA"/>
        </w:rPr>
        <w:t>.</w:t>
      </w:r>
      <w:r w:rsidR="009C7B74">
        <w:rPr>
          <w:rFonts w:eastAsiaTheme="minorHAnsi"/>
          <w:sz w:val="24"/>
          <w:szCs w:val="24"/>
          <w:lang w:eastAsia="ar-SA"/>
        </w:rPr>
        <w:t xml:space="preserve"> </w:t>
      </w:r>
      <w:r w:rsidR="00EF41E4">
        <w:rPr>
          <w:rFonts w:eastAsiaTheme="minorHAnsi"/>
          <w:sz w:val="24"/>
          <w:szCs w:val="24"/>
          <w:lang w:eastAsia="ar-SA"/>
        </w:rPr>
        <w:t xml:space="preserve">The </w:t>
      </w:r>
      <w:r w:rsidR="00AD74E7">
        <w:rPr>
          <w:rFonts w:eastAsiaTheme="minorHAnsi"/>
          <w:sz w:val="24"/>
          <w:szCs w:val="24"/>
          <w:lang w:eastAsia="ar-SA"/>
        </w:rPr>
        <w:t xml:space="preserve">overall picture of </w:t>
      </w:r>
      <w:r w:rsidR="000E2C86">
        <w:rPr>
          <w:rFonts w:eastAsiaTheme="minorHAnsi"/>
          <w:sz w:val="24"/>
          <w:szCs w:val="24"/>
          <w:lang w:eastAsia="ar-SA"/>
        </w:rPr>
        <w:t>mu</w:t>
      </w:r>
      <w:r w:rsidR="00AD74E7">
        <w:rPr>
          <w:rFonts w:eastAsiaTheme="minorHAnsi"/>
          <w:sz w:val="24"/>
          <w:szCs w:val="24"/>
          <w:lang w:eastAsia="ar-SA"/>
        </w:rPr>
        <w:t>l</w:t>
      </w:r>
      <w:r w:rsidR="000E2C86">
        <w:rPr>
          <w:rFonts w:eastAsiaTheme="minorHAnsi"/>
          <w:sz w:val="24"/>
          <w:szCs w:val="24"/>
          <w:lang w:eastAsia="ar-SA"/>
        </w:rPr>
        <w:t>ti</w:t>
      </w:r>
      <w:r w:rsidR="00A90372">
        <w:rPr>
          <w:rFonts w:eastAsiaTheme="minorHAnsi"/>
          <w:sz w:val="24"/>
          <w:szCs w:val="24"/>
          <w:lang w:eastAsia="ar-SA"/>
        </w:rPr>
        <w:t>-</w:t>
      </w:r>
      <w:r w:rsidR="000E2C86">
        <w:rPr>
          <w:rFonts w:eastAsiaTheme="minorHAnsi"/>
          <w:sz w:val="24"/>
          <w:szCs w:val="24"/>
          <w:lang w:eastAsia="ar-SA"/>
        </w:rPr>
        <w:t xml:space="preserve">scale </w:t>
      </w:r>
      <w:r w:rsidR="00A90372">
        <w:rPr>
          <w:rFonts w:eastAsiaTheme="minorHAnsi"/>
          <w:sz w:val="24"/>
          <w:szCs w:val="24"/>
          <w:lang w:eastAsia="ar-SA"/>
        </w:rPr>
        <w:t xml:space="preserve">thermal </w:t>
      </w:r>
      <w:r w:rsidR="000E2C86">
        <w:rPr>
          <w:rFonts w:eastAsiaTheme="minorHAnsi"/>
          <w:sz w:val="24"/>
          <w:szCs w:val="24"/>
          <w:lang w:eastAsia="ar-SA"/>
        </w:rPr>
        <w:t xml:space="preserve">homogenisation technique </w:t>
      </w:r>
      <w:r w:rsidR="001A22E3">
        <w:rPr>
          <w:rFonts w:eastAsiaTheme="minorHAnsi"/>
          <w:sz w:val="24"/>
          <w:szCs w:val="24"/>
          <w:lang w:eastAsia="ar-SA"/>
        </w:rPr>
        <w:t xml:space="preserve">is </w:t>
      </w:r>
      <w:r w:rsidR="00DA2B1E">
        <w:rPr>
          <w:rFonts w:eastAsiaTheme="minorHAnsi"/>
          <w:sz w:val="24"/>
          <w:szCs w:val="24"/>
          <w:lang w:eastAsia="ar-SA"/>
        </w:rPr>
        <w:t>depicted in Fig</w:t>
      </w:r>
      <w:r w:rsidR="00EF41E4">
        <w:rPr>
          <w:rFonts w:eastAsiaTheme="minorHAnsi"/>
          <w:sz w:val="24"/>
          <w:szCs w:val="24"/>
          <w:lang w:eastAsia="ar-SA"/>
        </w:rPr>
        <w:t>.1</w:t>
      </w:r>
      <w:r w:rsidR="000E2C86">
        <w:rPr>
          <w:rFonts w:eastAsiaTheme="minorHAnsi"/>
          <w:sz w:val="24"/>
          <w:szCs w:val="24"/>
          <w:lang w:eastAsia="ar-SA"/>
        </w:rPr>
        <w:t xml:space="preserve">. </w:t>
      </w:r>
    </w:p>
    <w:p w14:paraId="6E53737E" w14:textId="77777777" w:rsidR="00CD6D64" w:rsidRDefault="00CD6D64" w:rsidP="009D58D0">
      <w:pPr>
        <w:pStyle w:val="BodyText"/>
        <w:spacing w:line="240" w:lineRule="auto"/>
        <w:ind w:firstLine="0"/>
        <w:rPr>
          <w:rFonts w:eastAsiaTheme="minorHAnsi"/>
          <w:sz w:val="24"/>
          <w:szCs w:val="24"/>
          <w:lang w:eastAsia="ar-SA"/>
        </w:rPr>
      </w:pPr>
    </w:p>
    <w:p w14:paraId="12828816" w14:textId="1CEE4F79" w:rsidR="00CD6D64" w:rsidRDefault="00CD6D64" w:rsidP="009D58D0">
      <w:pPr>
        <w:pStyle w:val="BodyText"/>
        <w:spacing w:line="240" w:lineRule="auto"/>
        <w:ind w:firstLine="0"/>
        <w:rPr>
          <w:rFonts w:eastAsiaTheme="minorHAnsi"/>
          <w:sz w:val="24"/>
          <w:szCs w:val="24"/>
          <w:lang w:eastAsia="ar-SA"/>
        </w:rPr>
      </w:pPr>
      <w:r>
        <w:rPr>
          <w:rFonts w:eastAsiaTheme="minorHAnsi"/>
          <w:sz w:val="24"/>
          <w:szCs w:val="24"/>
          <w:lang w:eastAsia="ar-SA"/>
        </w:rPr>
        <w:t>Temperature at the boundary of the microstructure:</w:t>
      </w:r>
    </w:p>
    <w:p w14:paraId="1F15A29D" w14:textId="77777777" w:rsidR="003A1DA0" w:rsidRDefault="003A1DA0" w:rsidP="009D58D0">
      <w:pPr>
        <w:pStyle w:val="BodyText"/>
        <w:spacing w:line="240" w:lineRule="auto"/>
        <w:ind w:firstLine="0"/>
        <w:rPr>
          <w:rFonts w:eastAsiaTheme="minorHAnsi"/>
          <w:sz w:val="24"/>
          <w:szCs w:val="24"/>
          <w:lang w:eastAsia="ar-SA"/>
        </w:rPr>
      </w:pPr>
    </w:p>
    <w:p w14:paraId="1C0C1497" w14:textId="77777777" w:rsidR="003A1DA0" w:rsidRDefault="003A1DA0" w:rsidP="009D58D0">
      <w:pPr>
        <w:pStyle w:val="BodyText"/>
        <w:spacing w:line="240" w:lineRule="auto"/>
        <w:ind w:firstLine="0"/>
        <w:rPr>
          <w:rFonts w:eastAsiaTheme="minorHAnsi"/>
          <w:sz w:val="24"/>
          <w:szCs w:val="24"/>
          <w:lang w:eastAsia="ar-SA"/>
        </w:rPr>
      </w:pPr>
    </w:p>
    <w:p w14:paraId="167E9723" w14:textId="4AC9388B" w:rsidR="003A1DA0" w:rsidRPr="00A42687" w:rsidRDefault="00B76855" w:rsidP="00B76855">
      <w:pPr>
        <w:pStyle w:val="BodyText"/>
        <w:spacing w:line="240" w:lineRule="auto"/>
        <w:ind w:firstLine="0"/>
        <w:jc w:val="right"/>
        <w:rPr>
          <w:rFonts w:eastAsiaTheme="minorHAnsi"/>
          <w:sz w:val="24"/>
          <w:szCs w:val="24"/>
          <w:lang w:eastAsia="ar-SA"/>
        </w:rPr>
      </w:pPr>
      <w:r>
        <w:t xml:space="preserve">                                                   </w:t>
      </w:r>
      <w:r w:rsidR="003A1DA0" w:rsidRPr="0008221E">
        <w:rPr>
          <w:position w:val="-12"/>
        </w:rPr>
        <w:object w:dxaOrig="2100" w:dyaOrig="360" w14:anchorId="09CDA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35pt;height:23.8pt" o:ole="">
            <v:imagedata r:id="rId9" o:title=""/>
          </v:shape>
          <o:OLEObject Type="Embed" ProgID="Equation.DSMT4" ShapeID="_x0000_i1025" DrawAspect="Content" ObjectID="_1716283081" r:id="rId10"/>
        </w:object>
      </w:r>
      <w:r w:rsidR="00A42687">
        <w:tab/>
      </w:r>
      <w:r w:rsidR="00937E53" w:rsidRPr="00A42687">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r>
    </w:p>
    <w:p w14:paraId="1178C8A0" w14:textId="7D6B85CF" w:rsidR="003A1DA0" w:rsidRDefault="00CD6D64" w:rsidP="009D58D0">
      <w:pPr>
        <w:pStyle w:val="BodyText"/>
        <w:spacing w:line="240" w:lineRule="auto"/>
        <w:ind w:firstLine="0"/>
        <w:rPr>
          <w:rFonts w:eastAsiaTheme="minorHAnsi"/>
          <w:sz w:val="24"/>
          <w:szCs w:val="24"/>
          <w:lang w:eastAsia="ar-SA"/>
        </w:rPr>
      </w:pPr>
      <w:r>
        <w:rPr>
          <w:rFonts w:eastAsiaTheme="minorHAnsi"/>
          <w:sz w:val="24"/>
          <w:szCs w:val="24"/>
          <w:lang w:eastAsia="ar-SA"/>
        </w:rPr>
        <w:t>Homogenized heat flux:</w:t>
      </w:r>
    </w:p>
    <w:p w14:paraId="61B54A5C" w14:textId="77777777" w:rsidR="003A1DA0" w:rsidRDefault="003A1DA0" w:rsidP="009D58D0">
      <w:pPr>
        <w:pStyle w:val="BodyText"/>
        <w:spacing w:line="240" w:lineRule="auto"/>
        <w:ind w:firstLine="0"/>
        <w:rPr>
          <w:rFonts w:eastAsiaTheme="minorHAnsi"/>
          <w:sz w:val="24"/>
          <w:szCs w:val="24"/>
          <w:lang w:eastAsia="ar-SA"/>
        </w:rPr>
      </w:pPr>
    </w:p>
    <w:p w14:paraId="02F29A05" w14:textId="788FF608" w:rsidR="003A1DA0" w:rsidRDefault="00CD6D64" w:rsidP="00CD6D64">
      <w:pPr>
        <w:pStyle w:val="BodyText"/>
        <w:spacing w:line="240" w:lineRule="auto"/>
        <w:ind w:firstLine="0"/>
        <w:jc w:val="right"/>
        <w:rPr>
          <w:sz w:val="24"/>
          <w:szCs w:val="24"/>
        </w:rPr>
      </w:pPr>
      <w:r>
        <w:t xml:space="preserve">    </w:t>
      </w:r>
      <w:r>
        <w:tab/>
      </w:r>
      <w:r w:rsidR="003A1DA0" w:rsidRPr="0008221E">
        <w:rPr>
          <w:position w:val="-30"/>
        </w:rPr>
        <w:object w:dxaOrig="1660" w:dyaOrig="680" w14:anchorId="0972FDD7">
          <v:shape id="_x0000_i1026" type="#_x0000_t75" style="width:105.55pt;height:43.3pt" o:ole="">
            <v:imagedata r:id="rId11" o:title=""/>
          </v:shape>
          <o:OLEObject Type="Embed" ProgID="Equation.DSMT4" ShapeID="_x0000_i1026" DrawAspect="Content" ObjectID="_1716283082" r:id="rId12"/>
        </w:object>
      </w:r>
      <w:r>
        <w:tab/>
      </w:r>
      <w:r>
        <w:tab/>
      </w:r>
      <w:r>
        <w:tab/>
      </w:r>
      <w:r>
        <w:tab/>
      </w:r>
      <w:r>
        <w:tab/>
      </w:r>
      <w:r>
        <w:tab/>
      </w:r>
      <w:r>
        <w:tab/>
      </w:r>
      <w:r w:rsidRPr="00CD6D64">
        <w:rPr>
          <w:sz w:val="24"/>
          <w:szCs w:val="24"/>
        </w:rPr>
        <w:t>(2)</w:t>
      </w:r>
    </w:p>
    <w:p w14:paraId="2F65FBB1" w14:textId="77777777" w:rsidR="00CD6D64" w:rsidRDefault="00CD6D64" w:rsidP="00CD6D64">
      <w:pPr>
        <w:pStyle w:val="BodyText"/>
        <w:spacing w:line="240" w:lineRule="auto"/>
        <w:ind w:firstLine="0"/>
        <w:jc w:val="right"/>
        <w:rPr>
          <w:sz w:val="24"/>
          <w:szCs w:val="24"/>
        </w:rPr>
      </w:pPr>
    </w:p>
    <w:p w14:paraId="5E28B940" w14:textId="767573CA" w:rsidR="00CD6D64" w:rsidRDefault="00CD6D64" w:rsidP="00CD6D64">
      <w:pPr>
        <w:pStyle w:val="BodyText"/>
        <w:spacing w:line="240" w:lineRule="auto"/>
        <w:ind w:firstLine="0"/>
        <w:jc w:val="left"/>
        <w:rPr>
          <w:sz w:val="24"/>
          <w:szCs w:val="24"/>
        </w:rPr>
      </w:pPr>
      <w:r>
        <w:rPr>
          <w:sz w:val="24"/>
          <w:szCs w:val="24"/>
        </w:rPr>
        <w:t>Effective thermal conductivity:</w:t>
      </w:r>
    </w:p>
    <w:p w14:paraId="5B57A484" w14:textId="302FA8A8" w:rsidR="00CD6D64" w:rsidRDefault="00CD6D64" w:rsidP="00CD6D64">
      <w:pPr>
        <w:pStyle w:val="BodyText"/>
        <w:spacing w:line="240" w:lineRule="auto"/>
        <w:ind w:firstLine="0"/>
        <w:jc w:val="right"/>
        <w:rPr>
          <w:rFonts w:eastAsiaTheme="minorHAnsi"/>
          <w:sz w:val="24"/>
          <w:szCs w:val="24"/>
          <w:lang w:eastAsia="ar-SA"/>
        </w:rPr>
      </w:pPr>
      <w:r w:rsidRPr="0008221E">
        <w:rPr>
          <w:position w:val="-10"/>
        </w:rPr>
        <w:object w:dxaOrig="880" w:dyaOrig="380" w14:anchorId="34BD5013">
          <v:shape id="_x0000_i1027" type="#_x0000_t75" style="width:58.6pt;height:25pt" o:ole="">
            <v:imagedata r:id="rId13" o:title=""/>
          </v:shape>
          <o:OLEObject Type="Embed" ProgID="Equation.DSMT4" ShapeID="_x0000_i1027" DrawAspect="Content" ObjectID="_1716283083" r:id="rId14"/>
        </w:object>
      </w:r>
      <w:r>
        <w:t xml:space="preserve">                                                                                    </w:t>
      </w:r>
      <w:r w:rsidRPr="00CD6D64">
        <w:rPr>
          <w:sz w:val="24"/>
          <w:szCs w:val="24"/>
        </w:rPr>
        <w:t>(3)</w:t>
      </w:r>
    </w:p>
    <w:p w14:paraId="300B6931" w14:textId="77777777" w:rsidR="003A1DA0" w:rsidRDefault="003A1DA0" w:rsidP="009D58D0">
      <w:pPr>
        <w:pStyle w:val="BodyText"/>
        <w:spacing w:line="240" w:lineRule="auto"/>
        <w:ind w:firstLine="0"/>
        <w:rPr>
          <w:rFonts w:eastAsiaTheme="minorHAnsi"/>
          <w:sz w:val="24"/>
          <w:szCs w:val="24"/>
          <w:lang w:eastAsia="ar-SA"/>
        </w:rPr>
      </w:pPr>
    </w:p>
    <w:p w14:paraId="1B0B64C4" w14:textId="752DAD29" w:rsidR="009D58D0" w:rsidRDefault="00CD6D64" w:rsidP="00CD6D64">
      <w:pPr>
        <w:pStyle w:val="BodyText"/>
        <w:spacing w:line="240" w:lineRule="auto"/>
        <w:ind w:firstLine="0"/>
        <w:rPr>
          <w:rFonts w:eastAsiaTheme="minorHAnsi"/>
          <w:sz w:val="24"/>
          <w:szCs w:val="24"/>
          <w:lang w:eastAsia="ar-SA"/>
        </w:rPr>
      </w:pPr>
      <w:r>
        <w:t xml:space="preserve">                                                   </w:t>
      </w:r>
      <w:r w:rsidR="003A1DA0" w:rsidRPr="0008221E">
        <w:rPr>
          <w:position w:val="-58"/>
        </w:rPr>
        <w:object w:dxaOrig="2100" w:dyaOrig="1280" w14:anchorId="40239173">
          <v:shape id="_x0000_i1028" type="#_x0000_t75" style="width:140.35pt;height:85.4pt" o:ole="">
            <v:imagedata r:id="rId15" o:title=""/>
          </v:shape>
          <o:OLEObject Type="Embed" ProgID="Equation.DSMT4" ShapeID="_x0000_i1028" DrawAspect="Content" ObjectID="_1716283084" r:id="rId16"/>
        </w:object>
      </w:r>
    </w:p>
    <w:p w14:paraId="46BFAAE7" w14:textId="463E46A3" w:rsidR="00E21DAD" w:rsidRDefault="00E21DAD" w:rsidP="003F48D0">
      <w:pPr>
        <w:pStyle w:val="BodyText"/>
        <w:spacing w:line="240" w:lineRule="auto"/>
        <w:ind w:firstLine="0"/>
      </w:pPr>
    </w:p>
    <w:p w14:paraId="252757DD" w14:textId="77777777" w:rsidR="00E21DAD" w:rsidRDefault="00E21DAD" w:rsidP="009D58D0">
      <w:pPr>
        <w:pStyle w:val="BodyText"/>
        <w:spacing w:line="240" w:lineRule="auto"/>
        <w:ind w:firstLine="0"/>
        <w:rPr>
          <w:rFonts w:eastAsiaTheme="minorHAnsi"/>
          <w:sz w:val="24"/>
          <w:szCs w:val="24"/>
          <w:lang w:eastAsia="ar-SA"/>
        </w:rPr>
      </w:pPr>
    </w:p>
    <w:p w14:paraId="1E5F3146" w14:textId="053D2F08" w:rsidR="00E21DAD" w:rsidRDefault="007A3FF9" w:rsidP="007A3FF9">
      <w:pPr>
        <w:pStyle w:val="BodyText"/>
        <w:spacing w:line="240" w:lineRule="auto"/>
        <w:ind w:firstLine="0"/>
        <w:rPr>
          <w:rFonts w:eastAsiaTheme="minorHAnsi"/>
          <w:sz w:val="24"/>
          <w:szCs w:val="24"/>
          <w:lang w:eastAsia="ar-SA"/>
        </w:rPr>
      </w:pPr>
      <w:r>
        <w:rPr>
          <w:rFonts w:eastAsiaTheme="minorHAnsi"/>
          <w:sz w:val="24"/>
          <w:szCs w:val="24"/>
          <w:lang w:eastAsia="ar-SA"/>
        </w:rPr>
        <w:t xml:space="preserve">In the current study, tungsten </w:t>
      </w:r>
      <w:proofErr w:type="spellStart"/>
      <w:r>
        <w:rPr>
          <w:rFonts w:eastAsiaTheme="minorHAnsi"/>
          <w:sz w:val="24"/>
          <w:szCs w:val="24"/>
          <w:lang w:eastAsia="ar-SA"/>
        </w:rPr>
        <w:t>monoblock</w:t>
      </w:r>
      <w:proofErr w:type="spellEnd"/>
      <w:r>
        <w:rPr>
          <w:rFonts w:eastAsiaTheme="minorHAnsi"/>
          <w:sz w:val="24"/>
          <w:szCs w:val="24"/>
          <w:lang w:eastAsia="ar-SA"/>
        </w:rPr>
        <w:t xml:space="preserve"> is used as the macrost</w:t>
      </w:r>
      <w:r w:rsidR="003F48D0">
        <w:rPr>
          <w:rFonts w:eastAsiaTheme="minorHAnsi"/>
          <w:sz w:val="24"/>
          <w:szCs w:val="24"/>
          <w:lang w:eastAsia="ar-SA"/>
        </w:rPr>
        <w:t>r</w:t>
      </w:r>
      <w:r>
        <w:rPr>
          <w:rFonts w:eastAsiaTheme="minorHAnsi"/>
          <w:sz w:val="24"/>
          <w:szCs w:val="24"/>
          <w:lang w:eastAsia="ar-SA"/>
        </w:rPr>
        <w:t>ucture</w:t>
      </w:r>
      <w:r w:rsidR="003F48D0">
        <w:rPr>
          <w:rFonts w:eastAsiaTheme="minorHAnsi"/>
          <w:sz w:val="24"/>
          <w:szCs w:val="24"/>
          <w:lang w:eastAsia="ar-SA"/>
        </w:rPr>
        <w:t xml:space="preserve"> with dimensions 30 mm x 24 mm x 5mm</w:t>
      </w:r>
      <w:r w:rsidR="00D16884">
        <w:rPr>
          <w:rFonts w:eastAsiaTheme="minorHAnsi"/>
          <w:sz w:val="24"/>
          <w:szCs w:val="24"/>
          <w:lang w:eastAsia="ar-SA"/>
        </w:rPr>
        <w:t xml:space="preserve">. The tungsten </w:t>
      </w:r>
      <w:proofErr w:type="spellStart"/>
      <w:r w:rsidR="00D16884">
        <w:rPr>
          <w:rFonts w:eastAsiaTheme="minorHAnsi"/>
          <w:sz w:val="24"/>
          <w:szCs w:val="24"/>
          <w:lang w:eastAsia="ar-SA"/>
        </w:rPr>
        <w:t>monoblock</w:t>
      </w:r>
      <w:proofErr w:type="spellEnd"/>
      <w:r w:rsidR="00D16884">
        <w:rPr>
          <w:rFonts w:eastAsiaTheme="minorHAnsi"/>
          <w:sz w:val="24"/>
          <w:szCs w:val="24"/>
          <w:lang w:eastAsia="ar-SA"/>
        </w:rPr>
        <w:t xml:space="preserve"> consists of three different sections as shown in the Fig.1 </w:t>
      </w:r>
      <w:r>
        <w:rPr>
          <w:rFonts w:eastAsiaTheme="minorHAnsi"/>
          <w:sz w:val="24"/>
          <w:szCs w:val="24"/>
          <w:lang w:eastAsia="ar-SA"/>
        </w:rPr>
        <w:t>the mi</w:t>
      </w:r>
      <w:r w:rsidR="003F48D0">
        <w:rPr>
          <w:rFonts w:eastAsiaTheme="minorHAnsi"/>
          <w:sz w:val="24"/>
          <w:szCs w:val="24"/>
          <w:lang w:eastAsia="ar-SA"/>
        </w:rPr>
        <w:t>crostructure</w:t>
      </w:r>
      <w:r>
        <w:rPr>
          <w:rFonts w:eastAsiaTheme="minorHAnsi"/>
          <w:sz w:val="24"/>
          <w:szCs w:val="24"/>
          <w:lang w:eastAsia="ar-SA"/>
        </w:rPr>
        <w:t>/nano</w:t>
      </w:r>
      <w:r w:rsidR="003F48D0">
        <w:rPr>
          <w:rFonts w:eastAsiaTheme="minorHAnsi"/>
          <w:sz w:val="24"/>
          <w:szCs w:val="24"/>
          <w:lang w:eastAsia="ar-SA"/>
        </w:rPr>
        <w:t xml:space="preserve">structure </w:t>
      </w:r>
      <w:r>
        <w:rPr>
          <w:rFonts w:eastAsiaTheme="minorHAnsi"/>
          <w:sz w:val="24"/>
          <w:szCs w:val="24"/>
          <w:lang w:eastAsia="ar-SA"/>
        </w:rPr>
        <w:t>containing the Rhenium precipitate</w:t>
      </w:r>
      <w:r w:rsidR="003F48D0">
        <w:rPr>
          <w:rFonts w:eastAsiaTheme="minorHAnsi"/>
          <w:sz w:val="24"/>
          <w:szCs w:val="24"/>
          <w:lang w:eastAsia="ar-SA"/>
        </w:rPr>
        <w:t xml:space="preserve"> as defects</w:t>
      </w:r>
      <w:r w:rsidR="00DA2B1E">
        <w:rPr>
          <w:rFonts w:eastAsiaTheme="minorHAnsi"/>
          <w:sz w:val="24"/>
          <w:szCs w:val="24"/>
          <w:lang w:eastAsia="ar-SA"/>
        </w:rPr>
        <w:t xml:space="preserve"> </w:t>
      </w:r>
      <w:r w:rsidR="00D16884">
        <w:rPr>
          <w:rFonts w:eastAsiaTheme="minorHAnsi"/>
          <w:sz w:val="24"/>
          <w:szCs w:val="24"/>
          <w:lang w:eastAsia="ar-SA"/>
        </w:rPr>
        <w:t xml:space="preserve">are employed as RVE </w:t>
      </w:r>
      <w:r w:rsidR="00DA2B1E">
        <w:rPr>
          <w:rFonts w:eastAsiaTheme="minorHAnsi"/>
          <w:sz w:val="24"/>
          <w:szCs w:val="24"/>
          <w:lang w:eastAsia="ar-SA"/>
        </w:rPr>
        <w:t>which are discussed in the following section.</w:t>
      </w:r>
      <w:r w:rsidR="00D16884">
        <w:rPr>
          <w:rFonts w:eastAsiaTheme="minorHAnsi"/>
          <w:sz w:val="24"/>
          <w:szCs w:val="24"/>
          <w:lang w:eastAsia="ar-SA"/>
        </w:rPr>
        <w:t xml:space="preserve"> The thermal conductivity tungsten, copper, </w:t>
      </w:r>
      <w:proofErr w:type="spellStart"/>
      <w:r w:rsidR="00D16884">
        <w:rPr>
          <w:rFonts w:eastAsiaTheme="minorHAnsi"/>
          <w:sz w:val="24"/>
          <w:szCs w:val="24"/>
          <w:lang w:eastAsia="ar-SA"/>
        </w:rPr>
        <w:t>CuCrZr</w:t>
      </w:r>
      <w:proofErr w:type="spellEnd"/>
      <w:r w:rsidR="00D16884">
        <w:rPr>
          <w:rFonts w:eastAsiaTheme="minorHAnsi"/>
          <w:sz w:val="24"/>
          <w:szCs w:val="24"/>
          <w:lang w:eastAsia="ar-SA"/>
        </w:rPr>
        <w:t xml:space="preserve"> and Rhenium are reported in the table 1.</w:t>
      </w:r>
    </w:p>
    <w:p w14:paraId="139DE3B4" w14:textId="77777777" w:rsidR="00D16884" w:rsidRDefault="00D16884" w:rsidP="007A3FF9">
      <w:pPr>
        <w:pStyle w:val="BodyText"/>
        <w:spacing w:line="240" w:lineRule="auto"/>
        <w:ind w:firstLine="0"/>
        <w:rPr>
          <w:rFonts w:eastAsiaTheme="minorHAnsi"/>
          <w:sz w:val="24"/>
          <w:szCs w:val="24"/>
          <w:lang w:eastAsia="ar-SA"/>
        </w:rPr>
      </w:pPr>
    </w:p>
    <w:p w14:paraId="213396BE" w14:textId="762A297E" w:rsidR="00D16884" w:rsidRDefault="00D16884" w:rsidP="00D16884">
      <w:pPr>
        <w:overflowPunct/>
        <w:autoSpaceDE/>
        <w:autoSpaceDN/>
        <w:adjustRightInd/>
        <w:spacing w:before="280" w:after="280"/>
        <w:jc w:val="both"/>
        <w:textAlignment w:val="auto"/>
        <w:rPr>
          <w:rFonts w:eastAsiaTheme="minorHAnsi"/>
          <w:sz w:val="24"/>
          <w:szCs w:val="24"/>
          <w:lang w:eastAsia="ar-SA"/>
        </w:rPr>
      </w:pPr>
      <w:r w:rsidRPr="007B2086">
        <w:rPr>
          <w:rFonts w:eastAsiaTheme="minorHAnsi"/>
          <w:sz w:val="24"/>
          <w:szCs w:val="24"/>
          <w:lang w:eastAsia="ar-SA"/>
        </w:rPr>
        <w:t xml:space="preserve">TABLE </w:t>
      </w:r>
      <w:r w:rsidR="00D15BF5">
        <w:rPr>
          <w:rFonts w:eastAsiaTheme="minorHAnsi"/>
          <w:sz w:val="24"/>
          <w:szCs w:val="24"/>
          <w:lang w:eastAsia="ar-SA"/>
        </w:rPr>
        <w:t>1</w:t>
      </w:r>
      <w:r w:rsidRPr="007B2086">
        <w:rPr>
          <w:rFonts w:eastAsiaTheme="minorHAnsi"/>
          <w:sz w:val="24"/>
          <w:szCs w:val="24"/>
          <w:lang w:eastAsia="ar-SA"/>
        </w:rPr>
        <w:t>.</w:t>
      </w:r>
      <w:r w:rsidRPr="007B2086">
        <w:rPr>
          <w:rFonts w:eastAsiaTheme="minorHAnsi"/>
          <w:sz w:val="24"/>
          <w:szCs w:val="24"/>
          <w:lang w:eastAsia="ar-SA"/>
        </w:rPr>
        <w:tab/>
      </w:r>
      <w:r>
        <w:rPr>
          <w:rFonts w:eastAsiaTheme="minorHAnsi"/>
          <w:sz w:val="24"/>
          <w:szCs w:val="24"/>
          <w:lang w:eastAsia="ar-SA"/>
        </w:rPr>
        <w:t xml:space="preserve">Thermal conductivities of tungsten </w:t>
      </w:r>
      <w:proofErr w:type="spellStart"/>
      <w:r>
        <w:rPr>
          <w:rFonts w:eastAsiaTheme="minorHAnsi"/>
          <w:sz w:val="24"/>
          <w:szCs w:val="24"/>
          <w:lang w:eastAsia="ar-SA"/>
        </w:rPr>
        <w:t>monoblock</w:t>
      </w:r>
      <w:proofErr w:type="spellEnd"/>
      <w:r>
        <w:rPr>
          <w:rFonts w:eastAsiaTheme="minorHAnsi"/>
          <w:sz w:val="24"/>
          <w:szCs w:val="24"/>
          <w:lang w:eastAsia="ar-SA"/>
        </w:rPr>
        <w:t xml:space="preserve"> and rhenium.</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906"/>
        <w:gridCol w:w="1576"/>
      </w:tblGrid>
      <w:tr w:rsidR="00D16884" w:rsidRPr="000552F9" w14:paraId="4768C378" w14:textId="77777777" w:rsidTr="0008221E">
        <w:trPr>
          <w:jc w:val="center"/>
        </w:trPr>
        <w:tc>
          <w:tcPr>
            <w:tcW w:w="1906" w:type="dxa"/>
          </w:tcPr>
          <w:p w14:paraId="7A362511" w14:textId="789A412C" w:rsidR="00D16884" w:rsidRPr="000552F9" w:rsidRDefault="00D15BF5" w:rsidP="0008221E">
            <w:pPr>
              <w:pStyle w:val="BodyText"/>
              <w:ind w:firstLine="0"/>
              <w:jc w:val="center"/>
              <w:rPr>
                <w:sz w:val="22"/>
                <w:szCs w:val="22"/>
              </w:rPr>
            </w:pPr>
            <w:r>
              <w:rPr>
                <w:sz w:val="22"/>
                <w:szCs w:val="22"/>
              </w:rPr>
              <w:t>Chemical element</w:t>
            </w:r>
          </w:p>
        </w:tc>
        <w:tc>
          <w:tcPr>
            <w:tcW w:w="1576" w:type="dxa"/>
          </w:tcPr>
          <w:p w14:paraId="0A38FDAE" w14:textId="77777777" w:rsidR="00D16884" w:rsidRPr="0092586B" w:rsidRDefault="00D16884" w:rsidP="0008221E">
            <w:pPr>
              <w:pStyle w:val="BodyText"/>
              <w:ind w:firstLine="0"/>
              <w:jc w:val="center"/>
              <w:rPr>
                <w:sz w:val="22"/>
                <w:szCs w:val="22"/>
              </w:rPr>
            </w:pPr>
            <w:r>
              <w:rPr>
                <w:sz w:val="22"/>
                <w:szCs w:val="22"/>
              </w:rPr>
              <w:t>Thermal conductivity (W/</w:t>
            </w:r>
            <w:proofErr w:type="spellStart"/>
            <w:r>
              <w:rPr>
                <w:sz w:val="22"/>
                <w:szCs w:val="22"/>
              </w:rPr>
              <w:t>m</w:t>
            </w:r>
            <w:r>
              <w:rPr>
                <w:sz w:val="22"/>
                <w:szCs w:val="22"/>
                <w:vertAlign w:val="superscript"/>
              </w:rPr>
              <w:t>o</w:t>
            </w:r>
            <w:r>
              <w:rPr>
                <w:sz w:val="22"/>
                <w:szCs w:val="22"/>
              </w:rPr>
              <w:t>C</w:t>
            </w:r>
            <w:proofErr w:type="spellEnd"/>
            <w:r>
              <w:rPr>
                <w:sz w:val="22"/>
                <w:szCs w:val="22"/>
              </w:rPr>
              <w:t>)</w:t>
            </w:r>
          </w:p>
        </w:tc>
      </w:tr>
      <w:tr w:rsidR="00D16884" w:rsidRPr="000552F9" w14:paraId="793CDF91" w14:textId="77777777" w:rsidTr="0008221E">
        <w:trPr>
          <w:jc w:val="center"/>
        </w:trPr>
        <w:tc>
          <w:tcPr>
            <w:tcW w:w="1906" w:type="dxa"/>
          </w:tcPr>
          <w:p w14:paraId="191FA278" w14:textId="10506DE8" w:rsidR="00D16884" w:rsidRPr="000552F9" w:rsidRDefault="00D15BF5" w:rsidP="0008221E">
            <w:pPr>
              <w:pStyle w:val="BodyText"/>
              <w:ind w:firstLine="0"/>
              <w:rPr>
                <w:sz w:val="22"/>
                <w:szCs w:val="22"/>
              </w:rPr>
            </w:pPr>
            <w:r>
              <w:rPr>
                <w:rStyle w:val="TabletextChar"/>
              </w:rPr>
              <w:t>Tungsten</w:t>
            </w:r>
            <w:r w:rsidR="00D16884">
              <w:rPr>
                <w:rStyle w:val="TabletextChar"/>
              </w:rPr>
              <w:t xml:space="preserve"> </w:t>
            </w:r>
          </w:p>
        </w:tc>
        <w:tc>
          <w:tcPr>
            <w:tcW w:w="1576" w:type="dxa"/>
          </w:tcPr>
          <w:p w14:paraId="6DA8A132" w14:textId="77777777" w:rsidR="00D16884" w:rsidRPr="000552F9" w:rsidRDefault="00D16884" w:rsidP="0008221E">
            <w:pPr>
              <w:pStyle w:val="BodyText"/>
              <w:ind w:firstLine="0"/>
              <w:jc w:val="center"/>
              <w:rPr>
                <w:sz w:val="22"/>
                <w:szCs w:val="22"/>
              </w:rPr>
            </w:pPr>
            <w:r>
              <w:rPr>
                <w:sz w:val="22"/>
                <w:szCs w:val="22"/>
              </w:rPr>
              <w:t>170.0</w:t>
            </w:r>
          </w:p>
        </w:tc>
      </w:tr>
      <w:tr w:rsidR="00D16884" w:rsidRPr="000552F9" w14:paraId="27A43915" w14:textId="77777777" w:rsidTr="0008221E">
        <w:trPr>
          <w:trHeight w:val="239"/>
          <w:jc w:val="center"/>
        </w:trPr>
        <w:tc>
          <w:tcPr>
            <w:tcW w:w="1906" w:type="dxa"/>
          </w:tcPr>
          <w:p w14:paraId="2F59A6CD" w14:textId="3F24533B" w:rsidR="00D16884" w:rsidRPr="00E70276" w:rsidRDefault="00D15BF5" w:rsidP="0008221E">
            <w:pPr>
              <w:pStyle w:val="BodyText"/>
              <w:ind w:firstLine="0"/>
              <w:rPr>
                <w:sz w:val="22"/>
                <w:szCs w:val="22"/>
              </w:rPr>
            </w:pPr>
            <w:r>
              <w:rPr>
                <w:sz w:val="22"/>
                <w:szCs w:val="22"/>
              </w:rPr>
              <w:t>Copper</w:t>
            </w:r>
          </w:p>
        </w:tc>
        <w:tc>
          <w:tcPr>
            <w:tcW w:w="1576" w:type="dxa"/>
          </w:tcPr>
          <w:p w14:paraId="1D60DA52" w14:textId="67D91905" w:rsidR="00D16884" w:rsidRPr="000552F9" w:rsidRDefault="00D15BF5" w:rsidP="0008221E">
            <w:pPr>
              <w:pStyle w:val="BodyText"/>
              <w:ind w:firstLine="0"/>
              <w:jc w:val="center"/>
              <w:rPr>
                <w:sz w:val="22"/>
                <w:szCs w:val="22"/>
              </w:rPr>
            </w:pPr>
            <w:r>
              <w:rPr>
                <w:sz w:val="22"/>
                <w:szCs w:val="22"/>
              </w:rPr>
              <w:t>400.0</w:t>
            </w:r>
          </w:p>
        </w:tc>
      </w:tr>
      <w:tr w:rsidR="00D16884" w:rsidRPr="000552F9" w14:paraId="3668527E" w14:textId="77777777" w:rsidTr="0008221E">
        <w:trPr>
          <w:trHeight w:val="239"/>
          <w:jc w:val="center"/>
        </w:trPr>
        <w:tc>
          <w:tcPr>
            <w:tcW w:w="1906" w:type="dxa"/>
          </w:tcPr>
          <w:p w14:paraId="622EA46E" w14:textId="2E47C307" w:rsidR="00D16884" w:rsidRDefault="00D15BF5" w:rsidP="0008221E">
            <w:pPr>
              <w:pStyle w:val="BodyText"/>
              <w:ind w:firstLine="0"/>
              <w:rPr>
                <w:sz w:val="22"/>
                <w:szCs w:val="22"/>
              </w:rPr>
            </w:pPr>
            <w:proofErr w:type="spellStart"/>
            <w:r>
              <w:rPr>
                <w:sz w:val="22"/>
                <w:szCs w:val="22"/>
              </w:rPr>
              <w:t>CuCrZr</w:t>
            </w:r>
            <w:proofErr w:type="spellEnd"/>
          </w:p>
        </w:tc>
        <w:tc>
          <w:tcPr>
            <w:tcW w:w="1576" w:type="dxa"/>
          </w:tcPr>
          <w:p w14:paraId="32670CF1" w14:textId="517F623A" w:rsidR="00D16884" w:rsidRDefault="00D15BF5" w:rsidP="0008221E">
            <w:pPr>
              <w:pStyle w:val="BodyText"/>
              <w:ind w:firstLine="0"/>
              <w:jc w:val="center"/>
              <w:rPr>
                <w:sz w:val="22"/>
                <w:szCs w:val="22"/>
              </w:rPr>
            </w:pPr>
            <w:r>
              <w:rPr>
                <w:sz w:val="22"/>
                <w:szCs w:val="22"/>
              </w:rPr>
              <w:t>348.0</w:t>
            </w:r>
          </w:p>
        </w:tc>
      </w:tr>
      <w:tr w:rsidR="00D15BF5" w:rsidRPr="000552F9" w14:paraId="1C320D74" w14:textId="77777777" w:rsidTr="0008221E">
        <w:trPr>
          <w:trHeight w:val="239"/>
          <w:jc w:val="center"/>
        </w:trPr>
        <w:tc>
          <w:tcPr>
            <w:tcW w:w="1906" w:type="dxa"/>
          </w:tcPr>
          <w:p w14:paraId="31EDC702" w14:textId="1EE81E05" w:rsidR="00D15BF5" w:rsidRDefault="00D15BF5" w:rsidP="0008221E">
            <w:pPr>
              <w:pStyle w:val="BodyText"/>
              <w:ind w:firstLine="0"/>
              <w:rPr>
                <w:sz w:val="22"/>
                <w:szCs w:val="22"/>
              </w:rPr>
            </w:pPr>
            <w:r>
              <w:rPr>
                <w:sz w:val="22"/>
                <w:szCs w:val="22"/>
              </w:rPr>
              <w:lastRenderedPageBreak/>
              <w:t>Rhenium</w:t>
            </w:r>
          </w:p>
        </w:tc>
        <w:tc>
          <w:tcPr>
            <w:tcW w:w="1576" w:type="dxa"/>
          </w:tcPr>
          <w:p w14:paraId="09F87876" w14:textId="49D45C37" w:rsidR="00D15BF5" w:rsidRDefault="00D15BF5" w:rsidP="0008221E">
            <w:pPr>
              <w:pStyle w:val="BodyText"/>
              <w:ind w:firstLine="0"/>
              <w:jc w:val="center"/>
              <w:rPr>
                <w:sz w:val="22"/>
                <w:szCs w:val="22"/>
              </w:rPr>
            </w:pPr>
            <w:r>
              <w:rPr>
                <w:sz w:val="22"/>
                <w:szCs w:val="22"/>
              </w:rPr>
              <w:t>48.0</w:t>
            </w:r>
          </w:p>
        </w:tc>
      </w:tr>
    </w:tbl>
    <w:p w14:paraId="0AB727B5" w14:textId="77777777" w:rsidR="00D16884" w:rsidRDefault="00D16884" w:rsidP="007A3FF9">
      <w:pPr>
        <w:pStyle w:val="BodyText"/>
        <w:spacing w:line="240" w:lineRule="auto"/>
        <w:ind w:firstLine="0"/>
        <w:rPr>
          <w:rFonts w:eastAsiaTheme="minorHAnsi"/>
          <w:sz w:val="24"/>
          <w:szCs w:val="24"/>
          <w:lang w:eastAsia="ar-SA"/>
        </w:rPr>
      </w:pPr>
    </w:p>
    <w:p w14:paraId="1F257212" w14:textId="38D770EA" w:rsidR="009D58D0" w:rsidRDefault="003F48D0" w:rsidP="009D58D0">
      <w:pPr>
        <w:pStyle w:val="BodyText"/>
        <w:spacing w:line="240" w:lineRule="auto"/>
        <w:ind w:firstLine="0"/>
        <w:rPr>
          <w:rFonts w:eastAsiaTheme="minorHAnsi"/>
          <w:sz w:val="24"/>
          <w:szCs w:val="24"/>
          <w:lang w:eastAsia="ar-SA"/>
        </w:rPr>
      </w:pPr>
      <w:r>
        <w:rPr>
          <w:rFonts w:eastAsiaTheme="minorHAnsi"/>
          <w:sz w:val="24"/>
          <w:szCs w:val="24"/>
          <w:lang w:eastAsia="ar-SA"/>
        </w:rPr>
        <w:t xml:space="preserve"> </w:t>
      </w:r>
    </w:p>
    <w:p w14:paraId="6BCD5DC8" w14:textId="11BFA130" w:rsidR="003F48D0" w:rsidRDefault="003F48D0" w:rsidP="003F48D0">
      <w:pPr>
        <w:pStyle w:val="BodyText"/>
        <w:spacing w:line="240" w:lineRule="auto"/>
        <w:ind w:firstLine="0"/>
        <w:jc w:val="center"/>
        <w:rPr>
          <w:b/>
          <w:sz w:val="24"/>
          <w:szCs w:val="24"/>
        </w:rPr>
      </w:pPr>
      <w:r>
        <w:rPr>
          <w:b/>
          <w:sz w:val="24"/>
          <w:szCs w:val="24"/>
        </w:rPr>
        <w:t>RESULTS</w:t>
      </w:r>
    </w:p>
    <w:p w14:paraId="6AE3E11B" w14:textId="6B0C71DC" w:rsidR="00641FDE" w:rsidRDefault="00F73D43" w:rsidP="00F73D43">
      <w:pPr>
        <w:overflowPunct/>
        <w:autoSpaceDE/>
        <w:autoSpaceDN/>
        <w:adjustRightInd/>
        <w:spacing w:before="280" w:after="280"/>
        <w:jc w:val="both"/>
        <w:textAlignment w:val="auto"/>
        <w:rPr>
          <w:rFonts w:eastAsiaTheme="minorHAnsi"/>
          <w:sz w:val="24"/>
          <w:szCs w:val="24"/>
          <w:lang w:eastAsia="ar-SA"/>
        </w:rPr>
      </w:pPr>
      <w:r>
        <w:rPr>
          <w:rFonts w:eastAsiaTheme="minorHAnsi"/>
          <w:sz w:val="24"/>
          <w:szCs w:val="24"/>
          <w:lang w:eastAsia="ar-SA"/>
        </w:rPr>
        <w:t xml:space="preserve">Monte-Carlo simulations are performed in </w:t>
      </w:r>
      <w:proofErr w:type="spellStart"/>
      <w:r>
        <w:rPr>
          <w:rFonts w:eastAsiaTheme="minorHAnsi"/>
          <w:sz w:val="24"/>
          <w:szCs w:val="24"/>
          <w:lang w:eastAsia="ar-SA"/>
        </w:rPr>
        <w:t>OpenMC</w:t>
      </w:r>
      <w:proofErr w:type="spellEnd"/>
      <w:r>
        <w:rPr>
          <w:rFonts w:eastAsiaTheme="minorHAnsi"/>
          <w:sz w:val="24"/>
          <w:szCs w:val="24"/>
          <w:lang w:eastAsia="ar-SA"/>
        </w:rPr>
        <w:t xml:space="preserve"> software integrated within the </w:t>
      </w:r>
      <w:proofErr w:type="spellStart"/>
      <w:r>
        <w:rPr>
          <w:rFonts w:eastAsiaTheme="minorHAnsi"/>
          <w:sz w:val="24"/>
          <w:szCs w:val="24"/>
          <w:lang w:eastAsia="ar-SA"/>
        </w:rPr>
        <w:t>paramak</w:t>
      </w:r>
      <w:proofErr w:type="spellEnd"/>
      <w:r>
        <w:rPr>
          <w:rFonts w:eastAsiaTheme="minorHAnsi"/>
          <w:sz w:val="24"/>
          <w:szCs w:val="24"/>
          <w:lang w:eastAsia="ar-SA"/>
        </w:rPr>
        <w:t xml:space="preserve"> software package. In order to reproduce the real fusion power condition, the source is modelled which emits neutrons at 14 MeV. In the current study, neutron heating values at the tungsten </w:t>
      </w:r>
      <w:proofErr w:type="spellStart"/>
      <w:r>
        <w:rPr>
          <w:rFonts w:eastAsiaTheme="minorHAnsi"/>
          <w:sz w:val="24"/>
          <w:szCs w:val="24"/>
          <w:lang w:eastAsia="ar-SA"/>
        </w:rPr>
        <w:t>monoblock</w:t>
      </w:r>
      <w:proofErr w:type="spellEnd"/>
      <w:r>
        <w:rPr>
          <w:rFonts w:eastAsiaTheme="minorHAnsi"/>
          <w:sz w:val="24"/>
          <w:szCs w:val="24"/>
          <w:lang w:eastAsia="ar-SA"/>
        </w:rPr>
        <w:t xml:space="preserve"> are obtained for sources at three different location</w:t>
      </w:r>
      <w:r w:rsidR="00DA2B1E">
        <w:rPr>
          <w:rFonts w:eastAsiaTheme="minorHAnsi"/>
          <w:sz w:val="24"/>
          <w:szCs w:val="24"/>
          <w:lang w:eastAsia="ar-SA"/>
        </w:rPr>
        <w:t>s</w:t>
      </w:r>
      <w:r>
        <w:rPr>
          <w:rFonts w:eastAsiaTheme="minorHAnsi"/>
          <w:sz w:val="24"/>
          <w:szCs w:val="24"/>
          <w:lang w:eastAsia="ar-SA"/>
        </w:rPr>
        <w:t>. In particular, the neutron heating values</w:t>
      </w:r>
      <w:r w:rsidR="00641FDE">
        <w:rPr>
          <w:rFonts w:eastAsiaTheme="minorHAnsi"/>
          <w:sz w:val="24"/>
          <w:szCs w:val="24"/>
          <w:lang w:eastAsia="ar-SA"/>
        </w:rPr>
        <w:t xml:space="preserve"> are analysed</w:t>
      </w:r>
      <w:r>
        <w:rPr>
          <w:rFonts w:eastAsiaTheme="minorHAnsi"/>
          <w:sz w:val="24"/>
          <w:szCs w:val="24"/>
          <w:lang w:eastAsia="ar-SA"/>
        </w:rPr>
        <w:t xml:space="preserve"> at</w:t>
      </w:r>
      <w:r w:rsidR="00DA2B1E">
        <w:rPr>
          <w:rFonts w:eastAsiaTheme="minorHAnsi"/>
          <w:sz w:val="24"/>
          <w:szCs w:val="24"/>
          <w:lang w:eastAsia="ar-SA"/>
        </w:rPr>
        <w:t xml:space="preserve"> </w:t>
      </w:r>
      <w:proofErr w:type="spellStart"/>
      <w:r w:rsidR="00DA2B1E">
        <w:rPr>
          <w:rFonts w:eastAsiaTheme="minorHAnsi"/>
          <w:sz w:val="24"/>
          <w:szCs w:val="24"/>
          <w:lang w:eastAsia="ar-SA"/>
        </w:rPr>
        <w:t>monoblock</w:t>
      </w:r>
      <w:proofErr w:type="spellEnd"/>
      <w:r w:rsidR="00DA2B1E">
        <w:rPr>
          <w:rFonts w:eastAsiaTheme="minorHAnsi"/>
          <w:sz w:val="24"/>
          <w:szCs w:val="24"/>
          <w:lang w:eastAsia="ar-SA"/>
        </w:rPr>
        <w:t xml:space="preserve"> for</w:t>
      </w:r>
      <w:r>
        <w:rPr>
          <w:rFonts w:eastAsiaTheme="minorHAnsi"/>
          <w:sz w:val="24"/>
          <w:szCs w:val="24"/>
          <w:lang w:eastAsia="ar-SA"/>
        </w:rPr>
        <w:t xml:space="preserve"> </w:t>
      </w:r>
      <w:r w:rsidR="00641FDE">
        <w:rPr>
          <w:rFonts w:eastAsiaTheme="minorHAnsi"/>
          <w:sz w:val="24"/>
          <w:szCs w:val="24"/>
          <w:lang w:eastAsia="ar-SA"/>
        </w:rPr>
        <w:t xml:space="preserve">different </w:t>
      </w:r>
      <w:r w:rsidR="00DA2B1E">
        <w:rPr>
          <w:rFonts w:eastAsiaTheme="minorHAnsi"/>
          <w:sz w:val="24"/>
          <w:szCs w:val="24"/>
          <w:lang w:eastAsia="ar-SA"/>
        </w:rPr>
        <w:t xml:space="preserve">source locations which </w:t>
      </w:r>
      <w:r>
        <w:rPr>
          <w:rFonts w:eastAsiaTheme="minorHAnsi"/>
          <w:sz w:val="24"/>
          <w:szCs w:val="24"/>
          <w:lang w:eastAsia="ar-SA"/>
        </w:rPr>
        <w:t xml:space="preserve">are a) 5 cm (b) 10 cm c) 20 cm from the top surface of the </w:t>
      </w:r>
      <w:proofErr w:type="spellStart"/>
      <w:r w:rsidR="00641FDE">
        <w:rPr>
          <w:rFonts w:eastAsiaTheme="minorHAnsi"/>
          <w:sz w:val="24"/>
          <w:szCs w:val="24"/>
          <w:lang w:eastAsia="ar-SA"/>
        </w:rPr>
        <w:t>mono</w:t>
      </w:r>
      <w:r>
        <w:rPr>
          <w:rFonts w:eastAsiaTheme="minorHAnsi"/>
          <w:sz w:val="24"/>
          <w:szCs w:val="24"/>
          <w:lang w:eastAsia="ar-SA"/>
        </w:rPr>
        <w:t>block</w:t>
      </w:r>
      <w:proofErr w:type="spellEnd"/>
      <w:r>
        <w:rPr>
          <w:rFonts w:eastAsiaTheme="minorHAnsi"/>
          <w:sz w:val="24"/>
          <w:szCs w:val="24"/>
          <w:lang w:eastAsia="ar-SA"/>
        </w:rPr>
        <w:t>.</w:t>
      </w:r>
    </w:p>
    <w:p w14:paraId="24CA02C7" w14:textId="10E867F9" w:rsidR="003F48D0" w:rsidRDefault="003F48D0" w:rsidP="00F73D43">
      <w:pPr>
        <w:overflowPunct/>
        <w:autoSpaceDE/>
        <w:autoSpaceDN/>
        <w:adjustRightInd/>
        <w:spacing w:before="280" w:after="280"/>
        <w:jc w:val="both"/>
        <w:textAlignment w:val="auto"/>
        <w:rPr>
          <w:rFonts w:eastAsiaTheme="minorHAnsi"/>
          <w:sz w:val="24"/>
          <w:szCs w:val="24"/>
          <w:lang w:eastAsia="ar-SA"/>
        </w:rPr>
      </w:pPr>
      <w:r w:rsidRPr="003F48D0">
        <w:rPr>
          <w:rFonts w:eastAsiaTheme="minorHAnsi"/>
          <w:sz w:val="24"/>
          <w:szCs w:val="24"/>
          <w:lang w:eastAsia="ar-SA"/>
        </w:rPr>
        <w:t>Moreover, neutrons are discharged from the source in batches of 50 in which each batch emits 5000000 neutrons. F</w:t>
      </w:r>
      <w:r w:rsidR="00DA2B1E">
        <w:rPr>
          <w:rFonts w:eastAsiaTheme="minorHAnsi"/>
          <w:sz w:val="24"/>
          <w:szCs w:val="24"/>
          <w:lang w:eastAsia="ar-SA"/>
        </w:rPr>
        <w:t>ig.2</w:t>
      </w:r>
      <w:r w:rsidRPr="003F48D0">
        <w:rPr>
          <w:rFonts w:eastAsiaTheme="minorHAnsi"/>
          <w:sz w:val="24"/>
          <w:szCs w:val="24"/>
          <w:lang w:eastAsia="ar-SA"/>
        </w:rPr>
        <w:t xml:space="preserve"> depicts the neutron heating values for three different source location</w:t>
      </w:r>
      <w:r w:rsidR="001A22E3">
        <w:rPr>
          <w:rFonts w:eastAsiaTheme="minorHAnsi"/>
          <w:sz w:val="24"/>
          <w:szCs w:val="24"/>
          <w:lang w:eastAsia="ar-SA"/>
        </w:rPr>
        <w:t>s</w:t>
      </w:r>
      <w:r w:rsidRPr="003F48D0">
        <w:rPr>
          <w:rFonts w:eastAsiaTheme="minorHAnsi"/>
          <w:sz w:val="24"/>
          <w:szCs w:val="24"/>
          <w:lang w:eastAsia="ar-SA"/>
        </w:rPr>
        <w:t xml:space="preserve"> as mentioned</w:t>
      </w:r>
      <w:r w:rsidR="007B2086">
        <w:rPr>
          <w:rFonts w:eastAsiaTheme="minorHAnsi"/>
          <w:sz w:val="24"/>
          <w:szCs w:val="24"/>
          <w:lang w:eastAsia="ar-SA"/>
        </w:rPr>
        <w:t xml:space="preserve"> above. It is clear from the Fig. 2.</w:t>
      </w:r>
      <w:r w:rsidRPr="003F48D0">
        <w:rPr>
          <w:rFonts w:eastAsiaTheme="minorHAnsi"/>
          <w:sz w:val="24"/>
          <w:szCs w:val="24"/>
          <w:lang w:eastAsia="ar-SA"/>
        </w:rPr>
        <w:t xml:space="preserve"> that the neutron source located at 5 cm from the top surface of the block has higher nuclear heating values with </w:t>
      </w:r>
      <w:proofErr w:type="gramStart"/>
      <w:r w:rsidRPr="003F48D0">
        <w:rPr>
          <w:rFonts w:eastAsiaTheme="minorHAnsi"/>
          <w:sz w:val="24"/>
          <w:szCs w:val="24"/>
          <w:lang w:eastAsia="ar-SA"/>
        </w:rPr>
        <w:t>a</w:t>
      </w:r>
      <w:proofErr w:type="gramEnd"/>
      <w:r w:rsidRPr="003F48D0">
        <w:rPr>
          <w:rFonts w:eastAsiaTheme="minorHAnsi"/>
          <w:sz w:val="24"/>
          <w:szCs w:val="24"/>
          <w:lang w:eastAsia="ar-SA"/>
        </w:rPr>
        <w:t xml:space="preserve"> largest value of 3.9W with respect to the other two source locations.</w:t>
      </w:r>
    </w:p>
    <w:p w14:paraId="7C0D5A71" w14:textId="2259822A" w:rsidR="00641FDE" w:rsidRDefault="00641FDE" w:rsidP="00F73D43">
      <w:pPr>
        <w:overflowPunct/>
        <w:autoSpaceDE/>
        <w:autoSpaceDN/>
        <w:adjustRightInd/>
        <w:spacing w:before="280" w:after="280"/>
        <w:jc w:val="both"/>
        <w:textAlignment w:val="auto"/>
        <w:rPr>
          <w:rFonts w:eastAsiaTheme="minorHAnsi"/>
          <w:sz w:val="24"/>
          <w:szCs w:val="24"/>
          <w:lang w:eastAsia="ar-SA"/>
        </w:rPr>
      </w:pPr>
      <w:r>
        <w:rPr>
          <w:rFonts w:eastAsiaTheme="minorHAnsi"/>
          <w:noProof/>
          <w:sz w:val="24"/>
          <w:szCs w:val="24"/>
          <w:lang w:val="it-IT" w:eastAsia="it-IT"/>
        </w:rPr>
        <w:drawing>
          <wp:inline distT="0" distB="0" distL="0" distR="0" wp14:anchorId="7A1531EA" wp14:editId="4386048B">
            <wp:extent cx="5730875" cy="1694815"/>
            <wp:effectExtent l="0" t="0" r="3175"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694815"/>
                    </a:xfrm>
                    <a:prstGeom prst="rect">
                      <a:avLst/>
                    </a:prstGeom>
                    <a:noFill/>
                  </pic:spPr>
                </pic:pic>
              </a:graphicData>
            </a:graphic>
          </wp:inline>
        </w:drawing>
      </w:r>
    </w:p>
    <w:p w14:paraId="120E8CE4" w14:textId="2629769A" w:rsidR="00EF41E4" w:rsidRPr="00ED4ED9" w:rsidRDefault="00EF41E4" w:rsidP="00ED4ED9">
      <w:pPr>
        <w:pStyle w:val="Caption"/>
        <w:spacing w:before="240" w:after="480"/>
        <w:jc w:val="center"/>
        <w:rPr>
          <w:i/>
          <w:sz w:val="22"/>
          <w:szCs w:val="22"/>
          <w:lang w:val="en-GB"/>
        </w:rPr>
      </w:pPr>
      <w:r w:rsidRPr="00DF3A79">
        <w:rPr>
          <w:bCs w:val="0"/>
          <w:i/>
          <w:sz w:val="22"/>
          <w:szCs w:val="22"/>
          <w:lang w:val="en-GB"/>
        </w:rPr>
        <w:t xml:space="preserve">FIG. </w:t>
      </w:r>
      <w:r w:rsidR="003F48D0">
        <w:rPr>
          <w:bCs w:val="0"/>
          <w:i/>
          <w:sz w:val="22"/>
          <w:szCs w:val="22"/>
          <w:lang w:val="en-GB"/>
        </w:rPr>
        <w:t>2</w:t>
      </w:r>
      <w:r w:rsidR="00ED4ED9">
        <w:rPr>
          <w:bCs w:val="0"/>
          <w:i/>
          <w:sz w:val="22"/>
          <w:szCs w:val="22"/>
          <w:lang w:val="en-GB"/>
        </w:rPr>
        <w:t>. Neutron heating values for neutron source</w:t>
      </w:r>
      <w:r>
        <w:rPr>
          <w:bCs w:val="0"/>
          <w:i/>
          <w:sz w:val="22"/>
          <w:szCs w:val="22"/>
          <w:lang w:val="en-GB"/>
        </w:rPr>
        <w:t xml:space="preserve"> (a) 5cm (b) 10cm (c) 20cm from the top surface of tungsten </w:t>
      </w:r>
      <w:proofErr w:type="spellStart"/>
      <w:r>
        <w:rPr>
          <w:bCs w:val="0"/>
          <w:i/>
          <w:sz w:val="22"/>
          <w:szCs w:val="22"/>
          <w:lang w:val="en-GB"/>
        </w:rPr>
        <w:t>monoblock</w:t>
      </w:r>
      <w:proofErr w:type="spellEnd"/>
      <w:r w:rsidR="00E020AC">
        <w:rPr>
          <w:bCs w:val="0"/>
          <w:i/>
          <w:sz w:val="22"/>
          <w:szCs w:val="22"/>
          <w:lang w:val="en-GB"/>
        </w:rPr>
        <w:t>.</w:t>
      </w:r>
    </w:p>
    <w:p w14:paraId="74D81AEC" w14:textId="2FFF3165" w:rsidR="001E4647" w:rsidRDefault="00ED4ED9" w:rsidP="00F73D43">
      <w:pPr>
        <w:overflowPunct/>
        <w:autoSpaceDE/>
        <w:autoSpaceDN/>
        <w:adjustRightInd/>
        <w:spacing w:before="280" w:after="280"/>
        <w:jc w:val="both"/>
        <w:textAlignment w:val="auto"/>
        <w:rPr>
          <w:rFonts w:eastAsiaTheme="minorHAnsi"/>
          <w:sz w:val="24"/>
          <w:szCs w:val="24"/>
          <w:lang w:eastAsia="ar-SA"/>
        </w:rPr>
      </w:pPr>
      <w:r>
        <w:rPr>
          <w:rFonts w:eastAsiaTheme="minorHAnsi"/>
          <w:sz w:val="24"/>
          <w:szCs w:val="24"/>
          <w:lang w:eastAsia="ar-SA"/>
        </w:rPr>
        <w:t xml:space="preserve">The heating values obtained from the Monte-Carlo simulations are imposed as heat source in code-aster simulations on which the multi-scale homogenization technique is implemented. At the inner surface of the </w:t>
      </w:r>
      <w:proofErr w:type="spellStart"/>
      <w:r w:rsidR="00C537D6">
        <w:rPr>
          <w:rFonts w:eastAsiaTheme="minorHAnsi"/>
          <w:sz w:val="24"/>
          <w:szCs w:val="24"/>
          <w:lang w:eastAsia="ar-SA"/>
        </w:rPr>
        <w:t>C</w:t>
      </w:r>
      <w:r>
        <w:rPr>
          <w:rFonts w:eastAsiaTheme="minorHAnsi"/>
          <w:sz w:val="24"/>
          <w:szCs w:val="24"/>
          <w:lang w:eastAsia="ar-SA"/>
        </w:rPr>
        <w:t>u</w:t>
      </w:r>
      <w:r w:rsidR="00C537D6">
        <w:rPr>
          <w:rFonts w:eastAsiaTheme="minorHAnsi"/>
          <w:sz w:val="24"/>
          <w:szCs w:val="24"/>
          <w:lang w:eastAsia="ar-SA"/>
        </w:rPr>
        <w:t>C</w:t>
      </w:r>
      <w:r>
        <w:rPr>
          <w:rFonts w:eastAsiaTheme="minorHAnsi"/>
          <w:sz w:val="24"/>
          <w:szCs w:val="24"/>
          <w:lang w:eastAsia="ar-SA"/>
        </w:rPr>
        <w:t>r</w:t>
      </w:r>
      <w:r w:rsidR="00C537D6">
        <w:rPr>
          <w:rFonts w:eastAsiaTheme="minorHAnsi"/>
          <w:sz w:val="24"/>
          <w:szCs w:val="24"/>
          <w:lang w:eastAsia="ar-SA"/>
        </w:rPr>
        <w:t>Z</w:t>
      </w:r>
      <w:r>
        <w:rPr>
          <w:rFonts w:eastAsiaTheme="minorHAnsi"/>
          <w:sz w:val="24"/>
          <w:szCs w:val="24"/>
          <w:lang w:eastAsia="ar-SA"/>
        </w:rPr>
        <w:t>r</w:t>
      </w:r>
      <w:proofErr w:type="spellEnd"/>
      <w:r>
        <w:rPr>
          <w:rFonts w:eastAsiaTheme="minorHAnsi"/>
          <w:sz w:val="24"/>
          <w:szCs w:val="24"/>
          <w:lang w:eastAsia="ar-SA"/>
        </w:rPr>
        <w:t xml:space="preserve"> pipe, convection boundary condition is used where the heat transfer coefficient is taken as 1000W/m</w:t>
      </w:r>
      <w:r w:rsidRPr="001E4647">
        <w:rPr>
          <w:rFonts w:eastAsiaTheme="minorHAnsi"/>
          <w:sz w:val="24"/>
          <w:szCs w:val="24"/>
          <w:vertAlign w:val="superscript"/>
          <w:lang w:eastAsia="ar-SA"/>
        </w:rPr>
        <w:t>2</w:t>
      </w:r>
      <w:r>
        <w:rPr>
          <w:rFonts w:eastAsiaTheme="minorHAnsi"/>
          <w:sz w:val="24"/>
          <w:szCs w:val="24"/>
          <w:lang w:eastAsia="ar-SA"/>
        </w:rPr>
        <w:t xml:space="preserve"> a</w:t>
      </w:r>
      <w:r w:rsidR="00CD6D64">
        <w:rPr>
          <w:rFonts w:eastAsiaTheme="minorHAnsi"/>
          <w:sz w:val="24"/>
          <w:szCs w:val="24"/>
          <w:lang w:eastAsia="ar-SA"/>
        </w:rPr>
        <w:t xml:space="preserve">nd </w:t>
      </w:r>
      <w:r>
        <w:rPr>
          <w:rFonts w:eastAsiaTheme="minorHAnsi"/>
          <w:sz w:val="24"/>
          <w:szCs w:val="24"/>
          <w:lang w:eastAsia="ar-SA"/>
        </w:rPr>
        <w:t>fluid temperature of 20</w:t>
      </w:r>
      <w:r w:rsidR="001E4647" w:rsidRPr="001E4647">
        <w:rPr>
          <w:rFonts w:eastAsiaTheme="minorHAnsi"/>
          <w:sz w:val="24"/>
          <w:szCs w:val="24"/>
          <w:vertAlign w:val="superscript"/>
          <w:lang w:eastAsia="ar-SA"/>
        </w:rPr>
        <w:t>o</w:t>
      </w:r>
      <w:r w:rsidR="00CD6D64">
        <w:rPr>
          <w:rFonts w:eastAsiaTheme="minorHAnsi"/>
          <w:sz w:val="24"/>
          <w:szCs w:val="24"/>
          <w:lang w:eastAsia="ar-SA"/>
        </w:rPr>
        <w:t>C</w:t>
      </w:r>
      <w:r w:rsidR="00D16884">
        <w:rPr>
          <w:rFonts w:eastAsiaTheme="minorHAnsi"/>
          <w:sz w:val="24"/>
          <w:szCs w:val="24"/>
          <w:lang w:eastAsia="ar-SA"/>
        </w:rPr>
        <w:t>.</w:t>
      </w:r>
      <w:r>
        <w:rPr>
          <w:rFonts w:eastAsiaTheme="minorHAnsi"/>
          <w:sz w:val="24"/>
          <w:szCs w:val="24"/>
          <w:lang w:eastAsia="ar-SA"/>
        </w:rPr>
        <w:t xml:space="preserve">The study has employed three different RVEs which are seeded with the different densities of </w:t>
      </w:r>
      <w:r w:rsidR="0092586B">
        <w:rPr>
          <w:rFonts w:eastAsiaTheme="minorHAnsi"/>
          <w:sz w:val="24"/>
          <w:szCs w:val="24"/>
          <w:lang w:eastAsia="ar-SA"/>
        </w:rPr>
        <w:t>Rhenium precipitates</w:t>
      </w:r>
      <w:r w:rsidR="00DA2B1E">
        <w:rPr>
          <w:rFonts w:eastAsiaTheme="minorHAnsi"/>
          <w:sz w:val="24"/>
          <w:szCs w:val="24"/>
          <w:lang w:eastAsia="ar-SA"/>
        </w:rPr>
        <w:t xml:space="preserve"> as shown in fig.4. </w:t>
      </w:r>
      <w:r w:rsidR="0092586B">
        <w:rPr>
          <w:rFonts w:eastAsiaTheme="minorHAnsi"/>
          <w:sz w:val="24"/>
          <w:szCs w:val="24"/>
          <w:lang w:eastAsia="ar-SA"/>
        </w:rPr>
        <w:t xml:space="preserve">In </w:t>
      </w:r>
      <w:r w:rsidR="00CD6D64">
        <w:rPr>
          <w:rFonts w:eastAsiaTheme="minorHAnsi"/>
          <w:sz w:val="24"/>
          <w:szCs w:val="24"/>
          <w:lang w:eastAsia="ar-SA"/>
        </w:rPr>
        <w:t>a</w:t>
      </w:r>
      <w:r w:rsidR="0092586B">
        <w:rPr>
          <w:rFonts w:eastAsiaTheme="minorHAnsi"/>
          <w:sz w:val="24"/>
          <w:szCs w:val="24"/>
          <w:lang w:eastAsia="ar-SA"/>
        </w:rPr>
        <w:t xml:space="preserve"> virgin material of tungsten </w:t>
      </w:r>
      <w:proofErr w:type="spellStart"/>
      <w:r w:rsidR="0092586B">
        <w:rPr>
          <w:rFonts w:eastAsiaTheme="minorHAnsi"/>
          <w:sz w:val="24"/>
          <w:szCs w:val="24"/>
          <w:lang w:eastAsia="ar-SA"/>
        </w:rPr>
        <w:t>monoblock</w:t>
      </w:r>
      <w:proofErr w:type="spellEnd"/>
      <w:r w:rsidR="0092586B">
        <w:rPr>
          <w:rFonts w:eastAsiaTheme="minorHAnsi"/>
          <w:sz w:val="24"/>
          <w:szCs w:val="24"/>
          <w:lang w:eastAsia="ar-SA"/>
        </w:rPr>
        <w:t>, RVE is con</w:t>
      </w:r>
      <w:r w:rsidR="001A22E3">
        <w:rPr>
          <w:rFonts w:eastAsiaTheme="minorHAnsi"/>
          <w:sz w:val="24"/>
          <w:szCs w:val="24"/>
          <w:lang w:eastAsia="ar-SA"/>
        </w:rPr>
        <w:t xml:space="preserve">sidered </w:t>
      </w:r>
      <w:r w:rsidR="0092586B">
        <w:rPr>
          <w:rFonts w:eastAsiaTheme="minorHAnsi"/>
          <w:sz w:val="24"/>
          <w:szCs w:val="24"/>
          <w:lang w:eastAsia="ar-SA"/>
        </w:rPr>
        <w:t xml:space="preserve">without any defects. </w:t>
      </w:r>
      <w:r w:rsidR="00CD6D64">
        <w:rPr>
          <w:rFonts w:eastAsiaTheme="minorHAnsi"/>
          <w:sz w:val="24"/>
          <w:szCs w:val="24"/>
          <w:lang w:eastAsia="ar-SA"/>
        </w:rPr>
        <w:t>In reality, af</w:t>
      </w:r>
      <w:r w:rsidR="0092586B">
        <w:rPr>
          <w:rFonts w:eastAsiaTheme="minorHAnsi"/>
          <w:sz w:val="24"/>
          <w:szCs w:val="24"/>
          <w:lang w:eastAsia="ar-SA"/>
        </w:rPr>
        <w:t xml:space="preserve">ter some period of </w:t>
      </w:r>
      <w:r w:rsidR="00CD6D64">
        <w:rPr>
          <w:rFonts w:eastAsiaTheme="minorHAnsi"/>
          <w:sz w:val="24"/>
          <w:szCs w:val="24"/>
          <w:lang w:eastAsia="ar-SA"/>
        </w:rPr>
        <w:t xml:space="preserve">fusion reactor </w:t>
      </w:r>
      <w:r w:rsidR="0092586B">
        <w:rPr>
          <w:rFonts w:eastAsiaTheme="minorHAnsi"/>
          <w:sz w:val="24"/>
          <w:szCs w:val="24"/>
          <w:lang w:eastAsia="ar-SA"/>
        </w:rPr>
        <w:t xml:space="preserve">operation, the tungsten </w:t>
      </w:r>
      <w:proofErr w:type="spellStart"/>
      <w:r w:rsidR="0092586B">
        <w:rPr>
          <w:rFonts w:eastAsiaTheme="minorHAnsi"/>
          <w:sz w:val="24"/>
          <w:szCs w:val="24"/>
          <w:lang w:eastAsia="ar-SA"/>
        </w:rPr>
        <w:t>monoblock</w:t>
      </w:r>
      <w:proofErr w:type="spellEnd"/>
      <w:r w:rsidR="0092586B">
        <w:rPr>
          <w:rFonts w:eastAsiaTheme="minorHAnsi"/>
          <w:sz w:val="24"/>
          <w:szCs w:val="24"/>
          <w:lang w:eastAsia="ar-SA"/>
        </w:rPr>
        <w:t xml:space="preserve"> undergoes degradation. Therefore,</w:t>
      </w:r>
      <w:r w:rsidR="00CD6D64">
        <w:rPr>
          <w:rFonts w:eastAsiaTheme="minorHAnsi"/>
          <w:sz w:val="24"/>
          <w:szCs w:val="24"/>
          <w:lang w:eastAsia="ar-SA"/>
        </w:rPr>
        <w:t xml:space="preserve"> in order to</w:t>
      </w:r>
      <w:r w:rsidR="00C537D6">
        <w:rPr>
          <w:rFonts w:eastAsiaTheme="minorHAnsi"/>
          <w:sz w:val="24"/>
          <w:szCs w:val="24"/>
          <w:lang w:eastAsia="ar-SA"/>
        </w:rPr>
        <w:t xml:space="preserve"> mimic the degradation phenomena</w:t>
      </w:r>
      <w:r w:rsidR="00CD6D64">
        <w:rPr>
          <w:rFonts w:eastAsiaTheme="minorHAnsi"/>
          <w:sz w:val="24"/>
          <w:szCs w:val="24"/>
          <w:lang w:eastAsia="ar-SA"/>
        </w:rPr>
        <w:t>,</w:t>
      </w:r>
      <w:r w:rsidR="0092586B">
        <w:rPr>
          <w:rFonts w:eastAsiaTheme="minorHAnsi"/>
          <w:sz w:val="24"/>
          <w:szCs w:val="24"/>
          <w:lang w:eastAsia="ar-SA"/>
        </w:rPr>
        <w:t xml:space="preserve"> RVE</w:t>
      </w:r>
      <w:r w:rsidR="00C537D6">
        <w:rPr>
          <w:rFonts w:eastAsiaTheme="minorHAnsi"/>
          <w:sz w:val="24"/>
          <w:szCs w:val="24"/>
          <w:lang w:eastAsia="ar-SA"/>
        </w:rPr>
        <w:t>s</w:t>
      </w:r>
      <w:r w:rsidR="0092586B">
        <w:rPr>
          <w:rFonts w:eastAsiaTheme="minorHAnsi"/>
          <w:sz w:val="24"/>
          <w:szCs w:val="24"/>
          <w:lang w:eastAsia="ar-SA"/>
        </w:rPr>
        <w:t xml:space="preserve"> are modelled with precipitates in which </w:t>
      </w:r>
      <w:r w:rsidR="001A22E3">
        <w:rPr>
          <w:rFonts w:eastAsiaTheme="minorHAnsi"/>
          <w:sz w:val="24"/>
          <w:szCs w:val="24"/>
          <w:lang w:eastAsia="ar-SA"/>
        </w:rPr>
        <w:t xml:space="preserve">the </w:t>
      </w:r>
      <w:r w:rsidR="0092586B">
        <w:rPr>
          <w:rFonts w:eastAsiaTheme="minorHAnsi"/>
          <w:sz w:val="24"/>
          <w:szCs w:val="24"/>
          <w:lang w:eastAsia="ar-SA"/>
        </w:rPr>
        <w:t>last stage</w:t>
      </w:r>
      <w:r w:rsidR="00C537D6">
        <w:rPr>
          <w:rFonts w:eastAsiaTheme="minorHAnsi"/>
          <w:sz w:val="24"/>
          <w:szCs w:val="24"/>
          <w:lang w:eastAsia="ar-SA"/>
        </w:rPr>
        <w:t xml:space="preserve"> of the tungsten </w:t>
      </w:r>
      <w:proofErr w:type="spellStart"/>
      <w:r w:rsidR="00C537D6">
        <w:rPr>
          <w:rFonts w:eastAsiaTheme="minorHAnsi"/>
          <w:sz w:val="24"/>
          <w:szCs w:val="24"/>
          <w:lang w:eastAsia="ar-SA"/>
        </w:rPr>
        <w:t>monoblock</w:t>
      </w:r>
      <w:proofErr w:type="spellEnd"/>
      <w:r w:rsidR="00C537D6">
        <w:rPr>
          <w:rFonts w:eastAsiaTheme="minorHAnsi"/>
          <w:sz w:val="24"/>
          <w:szCs w:val="24"/>
          <w:lang w:eastAsia="ar-SA"/>
        </w:rPr>
        <w:t xml:space="preserve"> under operation</w:t>
      </w:r>
      <w:r w:rsidR="0092586B">
        <w:rPr>
          <w:rFonts w:eastAsiaTheme="minorHAnsi"/>
          <w:sz w:val="24"/>
          <w:szCs w:val="24"/>
          <w:lang w:eastAsia="ar-SA"/>
        </w:rPr>
        <w:t xml:space="preserve"> contains a higher density of precipitate</w:t>
      </w:r>
      <w:r w:rsidR="00C537D6">
        <w:rPr>
          <w:rFonts w:eastAsiaTheme="minorHAnsi"/>
          <w:sz w:val="24"/>
          <w:szCs w:val="24"/>
          <w:lang w:eastAsia="ar-SA"/>
        </w:rPr>
        <w:t>s</w:t>
      </w:r>
      <w:r w:rsidR="0092586B">
        <w:rPr>
          <w:rFonts w:eastAsiaTheme="minorHAnsi"/>
          <w:sz w:val="24"/>
          <w:szCs w:val="24"/>
          <w:lang w:eastAsia="ar-SA"/>
        </w:rPr>
        <w:t xml:space="preserve"> with respect to the previous stage</w:t>
      </w:r>
      <w:r w:rsidR="00CD6D64">
        <w:rPr>
          <w:rFonts w:eastAsiaTheme="minorHAnsi"/>
          <w:sz w:val="24"/>
          <w:szCs w:val="24"/>
          <w:lang w:eastAsia="ar-SA"/>
        </w:rPr>
        <w:t xml:space="preserve"> (</w:t>
      </w:r>
      <w:r w:rsidR="00C537D6">
        <w:rPr>
          <w:rFonts w:eastAsiaTheme="minorHAnsi"/>
          <w:sz w:val="24"/>
          <w:szCs w:val="24"/>
          <w:lang w:eastAsia="ar-SA"/>
        </w:rPr>
        <w:t>F</w:t>
      </w:r>
      <w:r w:rsidR="00DA2B1E">
        <w:rPr>
          <w:rFonts w:eastAsiaTheme="minorHAnsi"/>
          <w:sz w:val="24"/>
          <w:szCs w:val="24"/>
          <w:lang w:eastAsia="ar-SA"/>
        </w:rPr>
        <w:t>ig</w:t>
      </w:r>
      <w:r w:rsidR="00C537D6">
        <w:rPr>
          <w:rFonts w:eastAsiaTheme="minorHAnsi"/>
          <w:sz w:val="24"/>
          <w:szCs w:val="24"/>
          <w:lang w:eastAsia="ar-SA"/>
        </w:rPr>
        <w:t>.4.</w:t>
      </w:r>
      <w:r w:rsidR="00CD6D64">
        <w:rPr>
          <w:rFonts w:eastAsiaTheme="minorHAnsi"/>
          <w:sz w:val="24"/>
          <w:szCs w:val="24"/>
          <w:lang w:eastAsia="ar-SA"/>
        </w:rPr>
        <w:t>)</w:t>
      </w:r>
      <w:r w:rsidR="0092586B">
        <w:rPr>
          <w:rFonts w:eastAsiaTheme="minorHAnsi"/>
          <w:sz w:val="24"/>
          <w:szCs w:val="24"/>
          <w:lang w:eastAsia="ar-SA"/>
        </w:rPr>
        <w:t xml:space="preserve">. </w:t>
      </w:r>
      <w:r w:rsidR="00C537D6">
        <w:rPr>
          <w:rFonts w:eastAsiaTheme="minorHAnsi"/>
          <w:sz w:val="24"/>
          <w:szCs w:val="24"/>
          <w:lang w:eastAsia="ar-SA"/>
        </w:rPr>
        <w:t>F</w:t>
      </w:r>
      <w:r w:rsidR="00DA2B1E">
        <w:rPr>
          <w:rFonts w:eastAsiaTheme="minorHAnsi"/>
          <w:sz w:val="24"/>
          <w:szCs w:val="24"/>
          <w:lang w:eastAsia="ar-SA"/>
        </w:rPr>
        <w:t>ig</w:t>
      </w:r>
      <w:r w:rsidR="00C537D6">
        <w:rPr>
          <w:rFonts w:eastAsiaTheme="minorHAnsi"/>
          <w:sz w:val="24"/>
          <w:szCs w:val="24"/>
          <w:lang w:eastAsia="ar-SA"/>
        </w:rPr>
        <w:t>.3. show</w:t>
      </w:r>
      <w:r w:rsidR="001E4647">
        <w:rPr>
          <w:rFonts w:eastAsiaTheme="minorHAnsi"/>
          <w:sz w:val="24"/>
          <w:szCs w:val="24"/>
          <w:lang w:eastAsia="ar-SA"/>
        </w:rPr>
        <w:t xml:space="preserve">s the heat flux distribution of the RVE with </w:t>
      </w:r>
      <w:r w:rsidR="00C537D6">
        <w:rPr>
          <w:rFonts w:eastAsiaTheme="minorHAnsi"/>
          <w:sz w:val="24"/>
          <w:szCs w:val="24"/>
          <w:lang w:eastAsia="ar-SA"/>
        </w:rPr>
        <w:t>R</w:t>
      </w:r>
      <w:r w:rsidR="001E4647">
        <w:rPr>
          <w:rFonts w:eastAsiaTheme="minorHAnsi"/>
          <w:sz w:val="24"/>
          <w:szCs w:val="24"/>
          <w:lang w:eastAsia="ar-SA"/>
        </w:rPr>
        <w:t>henium precipitates. Since the preci</w:t>
      </w:r>
      <w:r w:rsidR="00C537D6">
        <w:rPr>
          <w:rFonts w:eastAsiaTheme="minorHAnsi"/>
          <w:sz w:val="24"/>
          <w:szCs w:val="24"/>
          <w:lang w:eastAsia="ar-SA"/>
        </w:rPr>
        <w:t>pitate</w:t>
      </w:r>
      <w:r w:rsidR="001E4647">
        <w:rPr>
          <w:rFonts w:eastAsiaTheme="minorHAnsi"/>
          <w:sz w:val="24"/>
          <w:szCs w:val="24"/>
          <w:lang w:eastAsia="ar-SA"/>
        </w:rPr>
        <w:t xml:space="preserve"> has lower </w:t>
      </w:r>
      <w:r w:rsidR="00DA2B1E">
        <w:rPr>
          <w:rFonts w:eastAsiaTheme="minorHAnsi"/>
          <w:sz w:val="24"/>
          <w:szCs w:val="24"/>
          <w:lang w:eastAsia="ar-SA"/>
        </w:rPr>
        <w:t xml:space="preserve">thermal </w:t>
      </w:r>
      <w:r w:rsidR="00C537D6">
        <w:rPr>
          <w:rFonts w:eastAsiaTheme="minorHAnsi"/>
          <w:sz w:val="24"/>
          <w:szCs w:val="24"/>
          <w:lang w:eastAsia="ar-SA"/>
        </w:rPr>
        <w:t>conductivity with respect to the parent material,</w:t>
      </w:r>
      <w:r w:rsidR="001E4647">
        <w:rPr>
          <w:rFonts w:eastAsiaTheme="minorHAnsi"/>
          <w:sz w:val="24"/>
          <w:szCs w:val="24"/>
          <w:lang w:eastAsia="ar-SA"/>
        </w:rPr>
        <w:t xml:space="preserve"> </w:t>
      </w:r>
      <w:r w:rsidR="00C537D6">
        <w:rPr>
          <w:rFonts w:eastAsiaTheme="minorHAnsi"/>
          <w:sz w:val="24"/>
          <w:szCs w:val="24"/>
          <w:lang w:eastAsia="ar-SA"/>
        </w:rPr>
        <w:t>t</w:t>
      </w:r>
      <w:r w:rsidR="007B2086">
        <w:rPr>
          <w:rFonts w:eastAsiaTheme="minorHAnsi"/>
          <w:sz w:val="24"/>
          <w:szCs w:val="24"/>
          <w:lang w:eastAsia="ar-SA"/>
        </w:rPr>
        <w:t>ungsten</w:t>
      </w:r>
      <w:r w:rsidR="001E4647">
        <w:rPr>
          <w:rFonts w:eastAsiaTheme="minorHAnsi"/>
          <w:sz w:val="24"/>
          <w:szCs w:val="24"/>
          <w:lang w:eastAsia="ar-SA"/>
        </w:rPr>
        <w:t xml:space="preserve">, the heat flux is very low at the </w:t>
      </w:r>
      <w:r w:rsidR="00C537D6">
        <w:rPr>
          <w:rFonts w:eastAsiaTheme="minorHAnsi"/>
          <w:sz w:val="24"/>
          <w:szCs w:val="24"/>
          <w:lang w:eastAsia="ar-SA"/>
        </w:rPr>
        <w:t>regions of precipitates</w:t>
      </w:r>
      <w:r w:rsidR="001E4647">
        <w:rPr>
          <w:rFonts w:eastAsiaTheme="minorHAnsi"/>
          <w:sz w:val="24"/>
          <w:szCs w:val="24"/>
          <w:lang w:eastAsia="ar-SA"/>
        </w:rPr>
        <w:t xml:space="preserve">. </w:t>
      </w:r>
      <w:r w:rsidR="00DA2B1E">
        <w:rPr>
          <w:rFonts w:eastAsiaTheme="minorHAnsi"/>
          <w:sz w:val="24"/>
          <w:szCs w:val="24"/>
          <w:lang w:eastAsia="ar-SA"/>
        </w:rPr>
        <w:t xml:space="preserve">The effective </w:t>
      </w:r>
      <w:r w:rsidR="001E4647">
        <w:rPr>
          <w:rFonts w:eastAsiaTheme="minorHAnsi"/>
          <w:sz w:val="24"/>
          <w:szCs w:val="24"/>
          <w:lang w:eastAsia="ar-SA"/>
        </w:rPr>
        <w:t xml:space="preserve">thermal </w:t>
      </w:r>
      <w:r w:rsidR="00C537D6">
        <w:rPr>
          <w:rFonts w:eastAsiaTheme="minorHAnsi"/>
          <w:sz w:val="24"/>
          <w:szCs w:val="24"/>
          <w:lang w:eastAsia="ar-SA"/>
        </w:rPr>
        <w:t>conductivity</w:t>
      </w:r>
      <w:r w:rsidR="001E4647">
        <w:rPr>
          <w:rFonts w:eastAsiaTheme="minorHAnsi"/>
          <w:sz w:val="24"/>
          <w:szCs w:val="24"/>
          <w:lang w:eastAsia="ar-SA"/>
        </w:rPr>
        <w:t xml:space="preserve"> is </w:t>
      </w:r>
      <w:r w:rsidR="00DA2B1E">
        <w:rPr>
          <w:rFonts w:eastAsiaTheme="minorHAnsi"/>
          <w:sz w:val="24"/>
          <w:szCs w:val="24"/>
          <w:lang w:eastAsia="ar-SA"/>
        </w:rPr>
        <w:t xml:space="preserve">calculated by means of </w:t>
      </w:r>
      <w:r w:rsidR="001E4647">
        <w:rPr>
          <w:rFonts w:eastAsiaTheme="minorHAnsi"/>
          <w:sz w:val="24"/>
          <w:szCs w:val="24"/>
          <w:lang w:eastAsia="ar-SA"/>
        </w:rPr>
        <w:t xml:space="preserve">homogenized heat flux calculated </w:t>
      </w:r>
      <w:r w:rsidR="007B2086">
        <w:rPr>
          <w:rFonts w:eastAsiaTheme="minorHAnsi"/>
          <w:sz w:val="24"/>
          <w:szCs w:val="24"/>
          <w:lang w:eastAsia="ar-SA"/>
        </w:rPr>
        <w:t>based on the Eq.3</w:t>
      </w:r>
      <w:r w:rsidR="001E4647">
        <w:rPr>
          <w:rFonts w:eastAsiaTheme="minorHAnsi"/>
          <w:sz w:val="24"/>
          <w:szCs w:val="24"/>
          <w:lang w:eastAsia="ar-SA"/>
        </w:rPr>
        <w:t xml:space="preserve">. </w:t>
      </w:r>
      <w:r w:rsidR="00975FAD">
        <w:rPr>
          <w:rFonts w:eastAsiaTheme="minorHAnsi"/>
          <w:sz w:val="24"/>
          <w:szCs w:val="24"/>
          <w:lang w:eastAsia="ar-SA"/>
        </w:rPr>
        <w:t>T</w:t>
      </w:r>
      <w:r w:rsidR="007B2086" w:rsidRPr="007B2086">
        <w:rPr>
          <w:rFonts w:eastAsiaTheme="minorHAnsi"/>
          <w:sz w:val="24"/>
          <w:szCs w:val="24"/>
          <w:lang w:eastAsia="ar-SA"/>
        </w:rPr>
        <w:t xml:space="preserve">he effective thermal </w:t>
      </w:r>
      <w:r w:rsidR="007B2086">
        <w:rPr>
          <w:rFonts w:eastAsiaTheme="minorHAnsi"/>
          <w:sz w:val="24"/>
          <w:szCs w:val="24"/>
          <w:lang w:eastAsia="ar-SA"/>
        </w:rPr>
        <w:t>conductivity</w:t>
      </w:r>
      <w:r w:rsidR="007B2086" w:rsidRPr="007B2086">
        <w:rPr>
          <w:rFonts w:eastAsiaTheme="minorHAnsi"/>
          <w:sz w:val="24"/>
          <w:szCs w:val="24"/>
          <w:lang w:eastAsia="ar-SA"/>
        </w:rPr>
        <w:t xml:space="preserve"> </w:t>
      </w:r>
      <w:r w:rsidR="007B2086">
        <w:rPr>
          <w:rFonts w:eastAsiaTheme="minorHAnsi"/>
          <w:sz w:val="24"/>
          <w:szCs w:val="24"/>
          <w:lang w:eastAsia="ar-SA"/>
        </w:rPr>
        <w:t xml:space="preserve">obtained from the simulations </w:t>
      </w:r>
      <w:r w:rsidR="007B2086" w:rsidRPr="007B2086">
        <w:rPr>
          <w:rFonts w:eastAsiaTheme="minorHAnsi"/>
          <w:sz w:val="24"/>
          <w:szCs w:val="24"/>
          <w:lang w:eastAsia="ar-SA"/>
        </w:rPr>
        <w:t>for the different stages</w:t>
      </w:r>
      <w:r w:rsidR="007B2086">
        <w:rPr>
          <w:rFonts w:eastAsiaTheme="minorHAnsi"/>
          <w:sz w:val="24"/>
          <w:szCs w:val="24"/>
          <w:lang w:eastAsia="ar-SA"/>
        </w:rPr>
        <w:t xml:space="preserve"> of the tungsten </w:t>
      </w:r>
      <w:proofErr w:type="spellStart"/>
      <w:r w:rsidR="007B2086">
        <w:rPr>
          <w:rFonts w:eastAsiaTheme="minorHAnsi"/>
          <w:sz w:val="24"/>
          <w:szCs w:val="24"/>
          <w:lang w:eastAsia="ar-SA"/>
        </w:rPr>
        <w:t>monoblock</w:t>
      </w:r>
      <w:proofErr w:type="spellEnd"/>
      <w:r w:rsidR="007B2086" w:rsidRPr="007B2086">
        <w:rPr>
          <w:rFonts w:eastAsiaTheme="minorHAnsi"/>
          <w:sz w:val="24"/>
          <w:szCs w:val="24"/>
          <w:lang w:eastAsia="ar-SA"/>
        </w:rPr>
        <w:t xml:space="preserve"> </w:t>
      </w:r>
      <w:r w:rsidR="007B2086">
        <w:rPr>
          <w:rFonts w:eastAsiaTheme="minorHAnsi"/>
          <w:sz w:val="24"/>
          <w:szCs w:val="24"/>
          <w:lang w:eastAsia="ar-SA"/>
        </w:rPr>
        <w:t>is reported</w:t>
      </w:r>
      <w:r w:rsidR="007B2086" w:rsidRPr="007B2086">
        <w:rPr>
          <w:rFonts w:eastAsiaTheme="minorHAnsi"/>
          <w:sz w:val="24"/>
          <w:szCs w:val="24"/>
          <w:lang w:eastAsia="ar-SA"/>
        </w:rPr>
        <w:t xml:space="preserve"> in </w:t>
      </w:r>
      <w:r w:rsidR="00CB07B3">
        <w:rPr>
          <w:rFonts w:eastAsiaTheme="minorHAnsi"/>
          <w:sz w:val="24"/>
          <w:szCs w:val="24"/>
          <w:lang w:eastAsia="ar-SA"/>
        </w:rPr>
        <w:t>T</w:t>
      </w:r>
      <w:r w:rsidR="007B2086" w:rsidRPr="007B2086">
        <w:rPr>
          <w:rFonts w:eastAsiaTheme="minorHAnsi"/>
          <w:sz w:val="24"/>
          <w:szCs w:val="24"/>
          <w:lang w:eastAsia="ar-SA"/>
        </w:rPr>
        <w:t xml:space="preserve">able </w:t>
      </w:r>
      <w:r w:rsidR="00D15BF5">
        <w:rPr>
          <w:rFonts w:eastAsiaTheme="minorHAnsi"/>
          <w:sz w:val="24"/>
          <w:szCs w:val="24"/>
          <w:lang w:eastAsia="ar-SA"/>
        </w:rPr>
        <w:t>2</w:t>
      </w:r>
      <w:r w:rsidR="007B2086">
        <w:rPr>
          <w:rFonts w:eastAsiaTheme="minorHAnsi"/>
          <w:sz w:val="24"/>
          <w:szCs w:val="24"/>
          <w:lang w:eastAsia="ar-SA"/>
        </w:rPr>
        <w:t>.</w:t>
      </w:r>
    </w:p>
    <w:p w14:paraId="20E64FDC" w14:textId="77777777" w:rsidR="00CB07B3" w:rsidRDefault="00CB07B3" w:rsidP="00F73D43">
      <w:pPr>
        <w:overflowPunct/>
        <w:autoSpaceDE/>
        <w:autoSpaceDN/>
        <w:adjustRightInd/>
        <w:spacing w:before="280" w:after="280"/>
        <w:jc w:val="both"/>
        <w:textAlignment w:val="auto"/>
        <w:rPr>
          <w:rFonts w:eastAsiaTheme="minorHAnsi"/>
          <w:sz w:val="24"/>
          <w:szCs w:val="24"/>
          <w:lang w:eastAsia="ar-SA"/>
        </w:rPr>
      </w:pPr>
    </w:p>
    <w:p w14:paraId="57B70436" w14:textId="2329672F" w:rsidR="001E4647" w:rsidRDefault="001E4647" w:rsidP="001E4647">
      <w:pPr>
        <w:overflowPunct/>
        <w:autoSpaceDE/>
        <w:autoSpaceDN/>
        <w:adjustRightInd/>
        <w:spacing w:before="280" w:after="280"/>
        <w:jc w:val="center"/>
        <w:textAlignment w:val="auto"/>
        <w:rPr>
          <w:rFonts w:eastAsiaTheme="minorHAnsi"/>
          <w:sz w:val="24"/>
          <w:szCs w:val="24"/>
          <w:lang w:eastAsia="ar-SA"/>
        </w:rPr>
      </w:pPr>
      <w:r>
        <w:rPr>
          <w:rFonts w:eastAsiaTheme="minorHAnsi"/>
          <w:noProof/>
          <w:sz w:val="24"/>
          <w:szCs w:val="24"/>
          <w:lang w:val="it-IT" w:eastAsia="it-IT"/>
        </w:rPr>
        <w:lastRenderedPageBreak/>
        <w:drawing>
          <wp:inline distT="0" distB="0" distL="0" distR="0" wp14:anchorId="06682835" wp14:editId="6A63A642">
            <wp:extent cx="1869694" cy="1576498"/>
            <wp:effectExtent l="0" t="0" r="0" b="508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7194" cy="1582822"/>
                    </a:xfrm>
                    <a:prstGeom prst="rect">
                      <a:avLst/>
                    </a:prstGeom>
                    <a:noFill/>
                  </pic:spPr>
                </pic:pic>
              </a:graphicData>
            </a:graphic>
          </wp:inline>
        </w:drawing>
      </w:r>
    </w:p>
    <w:p w14:paraId="1D6F38F9" w14:textId="17397375" w:rsidR="003F48D0" w:rsidRPr="003F48D0" w:rsidRDefault="003F48D0" w:rsidP="003F48D0">
      <w:pPr>
        <w:pStyle w:val="Caption"/>
        <w:spacing w:before="240" w:after="480"/>
        <w:jc w:val="center"/>
        <w:rPr>
          <w:i/>
          <w:sz w:val="22"/>
          <w:szCs w:val="22"/>
          <w:lang w:val="en-GB"/>
        </w:rPr>
      </w:pPr>
      <w:r w:rsidRPr="00DF3A79">
        <w:rPr>
          <w:bCs w:val="0"/>
          <w:i/>
          <w:sz w:val="22"/>
          <w:szCs w:val="22"/>
          <w:lang w:val="en-GB"/>
        </w:rPr>
        <w:t xml:space="preserve">FIG. </w:t>
      </w:r>
      <w:r>
        <w:rPr>
          <w:bCs w:val="0"/>
          <w:i/>
          <w:sz w:val="22"/>
          <w:szCs w:val="22"/>
          <w:lang w:val="en-GB"/>
        </w:rPr>
        <w:t>3. Heat flux vector of the RVE with precipitates</w:t>
      </w:r>
    </w:p>
    <w:p w14:paraId="261CEB72" w14:textId="77777777" w:rsidR="00975FAD" w:rsidRDefault="00975FAD" w:rsidP="00F73D43">
      <w:pPr>
        <w:overflowPunct/>
        <w:autoSpaceDE/>
        <w:autoSpaceDN/>
        <w:adjustRightInd/>
        <w:spacing w:before="280" w:after="280"/>
        <w:jc w:val="both"/>
        <w:textAlignment w:val="auto"/>
        <w:rPr>
          <w:rFonts w:eastAsiaTheme="minorHAnsi"/>
          <w:sz w:val="24"/>
          <w:szCs w:val="24"/>
          <w:lang w:eastAsia="ar-SA"/>
        </w:rPr>
      </w:pPr>
    </w:p>
    <w:p w14:paraId="040A4776" w14:textId="72E62208" w:rsidR="007B2086" w:rsidRDefault="007B2086" w:rsidP="00F73D43">
      <w:pPr>
        <w:overflowPunct/>
        <w:autoSpaceDE/>
        <w:autoSpaceDN/>
        <w:adjustRightInd/>
        <w:spacing w:before="280" w:after="280"/>
        <w:jc w:val="both"/>
        <w:textAlignment w:val="auto"/>
        <w:rPr>
          <w:rFonts w:eastAsiaTheme="minorHAnsi"/>
          <w:sz w:val="24"/>
          <w:szCs w:val="24"/>
          <w:lang w:eastAsia="ar-SA"/>
        </w:rPr>
      </w:pPr>
      <w:r w:rsidRPr="007B2086">
        <w:rPr>
          <w:rFonts w:eastAsiaTheme="minorHAnsi"/>
          <w:sz w:val="24"/>
          <w:szCs w:val="24"/>
          <w:lang w:eastAsia="ar-SA"/>
        </w:rPr>
        <w:t xml:space="preserve">TABLE </w:t>
      </w:r>
      <w:r w:rsidR="00D16884">
        <w:rPr>
          <w:rFonts w:eastAsiaTheme="minorHAnsi"/>
          <w:sz w:val="24"/>
          <w:szCs w:val="24"/>
          <w:lang w:eastAsia="ar-SA"/>
        </w:rPr>
        <w:t>2</w:t>
      </w:r>
      <w:r w:rsidRPr="007B2086">
        <w:rPr>
          <w:rFonts w:eastAsiaTheme="minorHAnsi"/>
          <w:sz w:val="24"/>
          <w:szCs w:val="24"/>
          <w:lang w:eastAsia="ar-SA"/>
        </w:rPr>
        <w:t>.</w:t>
      </w:r>
      <w:r w:rsidRPr="007B2086">
        <w:rPr>
          <w:rFonts w:eastAsiaTheme="minorHAnsi"/>
          <w:sz w:val="24"/>
          <w:szCs w:val="24"/>
          <w:lang w:eastAsia="ar-SA"/>
        </w:rPr>
        <w:tab/>
      </w:r>
      <w:r>
        <w:rPr>
          <w:rFonts w:eastAsiaTheme="minorHAnsi"/>
          <w:sz w:val="24"/>
          <w:szCs w:val="24"/>
          <w:lang w:eastAsia="ar-SA"/>
        </w:rPr>
        <w:t xml:space="preserve">Effective thermal conductivity </w:t>
      </w:r>
      <w:r w:rsidR="00BD091C">
        <w:rPr>
          <w:rFonts w:eastAsiaTheme="minorHAnsi"/>
          <w:sz w:val="24"/>
          <w:szCs w:val="24"/>
          <w:lang w:eastAsia="ar-SA"/>
        </w:rPr>
        <w:t>of different RVEs.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906"/>
        <w:gridCol w:w="1576"/>
      </w:tblGrid>
      <w:tr w:rsidR="0092586B" w:rsidRPr="000552F9" w14:paraId="7C726B6F" w14:textId="77777777" w:rsidTr="00E70276">
        <w:trPr>
          <w:jc w:val="center"/>
        </w:trPr>
        <w:tc>
          <w:tcPr>
            <w:tcW w:w="1906" w:type="dxa"/>
          </w:tcPr>
          <w:p w14:paraId="226D9792" w14:textId="538D05C8" w:rsidR="0092586B" w:rsidRPr="000552F9" w:rsidRDefault="001E4647" w:rsidP="001E4647">
            <w:pPr>
              <w:pStyle w:val="BodyText"/>
              <w:ind w:firstLine="0"/>
              <w:jc w:val="center"/>
              <w:rPr>
                <w:sz w:val="22"/>
                <w:szCs w:val="22"/>
              </w:rPr>
            </w:pPr>
            <w:r>
              <w:rPr>
                <w:sz w:val="22"/>
                <w:szCs w:val="22"/>
              </w:rPr>
              <w:t>RVE</w:t>
            </w:r>
          </w:p>
        </w:tc>
        <w:tc>
          <w:tcPr>
            <w:tcW w:w="1576" w:type="dxa"/>
          </w:tcPr>
          <w:p w14:paraId="615C70F0" w14:textId="6F1820ED" w:rsidR="0092586B" w:rsidRPr="0092586B" w:rsidRDefault="0092586B" w:rsidP="0008221E">
            <w:pPr>
              <w:pStyle w:val="BodyText"/>
              <w:ind w:firstLine="0"/>
              <w:jc w:val="center"/>
              <w:rPr>
                <w:sz w:val="22"/>
                <w:szCs w:val="22"/>
              </w:rPr>
            </w:pPr>
            <w:r>
              <w:rPr>
                <w:sz w:val="22"/>
                <w:szCs w:val="22"/>
              </w:rPr>
              <w:t>Thermal conductivity (W/</w:t>
            </w:r>
            <w:proofErr w:type="spellStart"/>
            <w:r>
              <w:rPr>
                <w:sz w:val="22"/>
                <w:szCs w:val="22"/>
              </w:rPr>
              <w:t>m</w:t>
            </w:r>
            <w:r>
              <w:rPr>
                <w:sz w:val="22"/>
                <w:szCs w:val="22"/>
                <w:vertAlign w:val="superscript"/>
              </w:rPr>
              <w:t>o</w:t>
            </w:r>
            <w:r>
              <w:rPr>
                <w:sz w:val="22"/>
                <w:szCs w:val="22"/>
              </w:rPr>
              <w:t>C</w:t>
            </w:r>
            <w:proofErr w:type="spellEnd"/>
            <w:r>
              <w:rPr>
                <w:sz w:val="22"/>
                <w:szCs w:val="22"/>
              </w:rPr>
              <w:t>)</w:t>
            </w:r>
          </w:p>
        </w:tc>
      </w:tr>
      <w:tr w:rsidR="0092586B" w:rsidRPr="000552F9" w14:paraId="78D9D8F5" w14:textId="77777777" w:rsidTr="00E70276">
        <w:trPr>
          <w:jc w:val="center"/>
        </w:trPr>
        <w:tc>
          <w:tcPr>
            <w:tcW w:w="1906" w:type="dxa"/>
          </w:tcPr>
          <w:p w14:paraId="4C907D08" w14:textId="56A1AEE1" w:rsidR="0092586B" w:rsidRPr="000552F9" w:rsidRDefault="0092586B" w:rsidP="0008221E">
            <w:pPr>
              <w:pStyle w:val="BodyText"/>
              <w:ind w:firstLine="0"/>
              <w:rPr>
                <w:sz w:val="22"/>
                <w:szCs w:val="22"/>
              </w:rPr>
            </w:pPr>
            <w:r>
              <w:rPr>
                <w:rStyle w:val="TabletextChar"/>
              </w:rPr>
              <w:t>Virgin material</w:t>
            </w:r>
            <w:r w:rsidR="00E70276">
              <w:rPr>
                <w:rStyle w:val="TabletextChar"/>
              </w:rPr>
              <w:t xml:space="preserve"> </w:t>
            </w:r>
          </w:p>
        </w:tc>
        <w:tc>
          <w:tcPr>
            <w:tcW w:w="1576" w:type="dxa"/>
          </w:tcPr>
          <w:p w14:paraId="5E19718C" w14:textId="612A8055" w:rsidR="0092586B" w:rsidRPr="000552F9" w:rsidRDefault="0092586B" w:rsidP="0008221E">
            <w:pPr>
              <w:pStyle w:val="BodyText"/>
              <w:ind w:firstLine="0"/>
              <w:jc w:val="center"/>
              <w:rPr>
                <w:sz w:val="22"/>
                <w:szCs w:val="22"/>
              </w:rPr>
            </w:pPr>
            <w:r>
              <w:rPr>
                <w:sz w:val="22"/>
                <w:szCs w:val="22"/>
              </w:rPr>
              <w:t>170.0</w:t>
            </w:r>
          </w:p>
        </w:tc>
      </w:tr>
      <w:tr w:rsidR="0092586B" w:rsidRPr="000552F9" w14:paraId="7FABAF3F" w14:textId="77777777" w:rsidTr="00E70276">
        <w:trPr>
          <w:trHeight w:val="239"/>
          <w:jc w:val="center"/>
        </w:trPr>
        <w:tc>
          <w:tcPr>
            <w:tcW w:w="1906" w:type="dxa"/>
          </w:tcPr>
          <w:p w14:paraId="035D51D5" w14:textId="2E1913F3" w:rsidR="0092586B" w:rsidRPr="00E70276" w:rsidRDefault="0092586B" w:rsidP="00E70276">
            <w:pPr>
              <w:pStyle w:val="BodyText"/>
              <w:ind w:firstLine="0"/>
              <w:rPr>
                <w:sz w:val="22"/>
                <w:szCs w:val="22"/>
              </w:rPr>
            </w:pPr>
            <w:r>
              <w:rPr>
                <w:sz w:val="22"/>
                <w:szCs w:val="22"/>
              </w:rPr>
              <w:t>Less dense defect</w:t>
            </w:r>
          </w:p>
        </w:tc>
        <w:tc>
          <w:tcPr>
            <w:tcW w:w="1576" w:type="dxa"/>
          </w:tcPr>
          <w:p w14:paraId="3DAE2BF8" w14:textId="59C669F4" w:rsidR="0092586B" w:rsidRPr="000552F9" w:rsidRDefault="00E70276" w:rsidP="0008221E">
            <w:pPr>
              <w:pStyle w:val="BodyText"/>
              <w:ind w:firstLine="0"/>
              <w:jc w:val="center"/>
              <w:rPr>
                <w:sz w:val="22"/>
                <w:szCs w:val="22"/>
              </w:rPr>
            </w:pPr>
            <w:r>
              <w:rPr>
                <w:sz w:val="22"/>
                <w:szCs w:val="22"/>
              </w:rPr>
              <w:t>137.7</w:t>
            </w:r>
          </w:p>
        </w:tc>
      </w:tr>
      <w:tr w:rsidR="00E70276" w:rsidRPr="000552F9" w14:paraId="0C723CA4" w14:textId="77777777" w:rsidTr="00E70276">
        <w:trPr>
          <w:trHeight w:val="239"/>
          <w:jc w:val="center"/>
        </w:trPr>
        <w:tc>
          <w:tcPr>
            <w:tcW w:w="1906" w:type="dxa"/>
          </w:tcPr>
          <w:p w14:paraId="47EC1AB3" w14:textId="158D0665" w:rsidR="00E70276" w:rsidRDefault="00E70276" w:rsidP="00E70276">
            <w:pPr>
              <w:pStyle w:val="BodyText"/>
              <w:ind w:firstLine="0"/>
              <w:rPr>
                <w:sz w:val="22"/>
                <w:szCs w:val="22"/>
              </w:rPr>
            </w:pPr>
            <w:r>
              <w:rPr>
                <w:sz w:val="22"/>
                <w:szCs w:val="22"/>
              </w:rPr>
              <w:t>High dense defect</w:t>
            </w:r>
          </w:p>
        </w:tc>
        <w:tc>
          <w:tcPr>
            <w:tcW w:w="1576" w:type="dxa"/>
          </w:tcPr>
          <w:p w14:paraId="47C93139" w14:textId="5E3B079D" w:rsidR="00E70276" w:rsidRDefault="00E70276" w:rsidP="0008221E">
            <w:pPr>
              <w:pStyle w:val="BodyText"/>
              <w:ind w:firstLine="0"/>
              <w:jc w:val="center"/>
              <w:rPr>
                <w:sz w:val="22"/>
                <w:szCs w:val="22"/>
              </w:rPr>
            </w:pPr>
            <w:r>
              <w:rPr>
                <w:sz w:val="22"/>
                <w:szCs w:val="22"/>
              </w:rPr>
              <w:t>120.1</w:t>
            </w:r>
          </w:p>
        </w:tc>
      </w:tr>
    </w:tbl>
    <w:p w14:paraId="6AB4B8DA" w14:textId="17CF4402" w:rsidR="00ED4ED9" w:rsidRPr="001E4647" w:rsidRDefault="007B2086" w:rsidP="00F73D43">
      <w:pPr>
        <w:overflowPunct/>
        <w:autoSpaceDE/>
        <w:autoSpaceDN/>
        <w:adjustRightInd/>
        <w:spacing w:before="280" w:after="280"/>
        <w:jc w:val="both"/>
        <w:textAlignment w:val="auto"/>
        <w:rPr>
          <w:rFonts w:eastAsiaTheme="minorHAnsi"/>
          <w:sz w:val="24"/>
          <w:szCs w:val="24"/>
          <w:lang w:eastAsia="ar-SA"/>
        </w:rPr>
      </w:pPr>
      <w:r w:rsidRPr="007B2086">
        <w:rPr>
          <w:rFonts w:eastAsiaTheme="minorHAnsi"/>
          <w:sz w:val="24"/>
          <w:szCs w:val="24"/>
          <w:lang w:eastAsia="ar-SA"/>
        </w:rPr>
        <w:t>Fig</w:t>
      </w:r>
      <w:r w:rsidR="00AA393C">
        <w:rPr>
          <w:rFonts w:eastAsiaTheme="minorHAnsi"/>
          <w:sz w:val="24"/>
          <w:szCs w:val="24"/>
          <w:lang w:eastAsia="ar-SA"/>
        </w:rPr>
        <w:t>. 4 shows</w:t>
      </w:r>
      <w:r w:rsidRPr="007B2086">
        <w:rPr>
          <w:rFonts w:eastAsiaTheme="minorHAnsi"/>
          <w:sz w:val="24"/>
          <w:szCs w:val="24"/>
          <w:lang w:eastAsia="ar-SA"/>
        </w:rPr>
        <w:t xml:space="preserve"> the temperature evolution of the </w:t>
      </w:r>
      <w:proofErr w:type="spellStart"/>
      <w:r w:rsidRPr="007B2086">
        <w:rPr>
          <w:rFonts w:eastAsiaTheme="minorHAnsi"/>
          <w:sz w:val="24"/>
          <w:szCs w:val="24"/>
          <w:lang w:eastAsia="ar-SA"/>
        </w:rPr>
        <w:t>monoblock</w:t>
      </w:r>
      <w:proofErr w:type="spellEnd"/>
      <w:r w:rsidRPr="007B2086">
        <w:rPr>
          <w:rFonts w:eastAsiaTheme="minorHAnsi"/>
          <w:sz w:val="24"/>
          <w:szCs w:val="24"/>
          <w:lang w:eastAsia="ar-SA"/>
        </w:rPr>
        <w:t xml:space="preserve"> at different stages of its </w:t>
      </w:r>
      <w:proofErr w:type="spellStart"/>
      <w:r w:rsidRPr="007B2086">
        <w:rPr>
          <w:rFonts w:eastAsiaTheme="minorHAnsi"/>
          <w:sz w:val="24"/>
          <w:szCs w:val="24"/>
          <w:lang w:eastAsia="ar-SA"/>
        </w:rPr>
        <w:t>lifecyle</w:t>
      </w:r>
      <w:proofErr w:type="spellEnd"/>
      <w:r w:rsidR="00975FAD">
        <w:rPr>
          <w:rFonts w:eastAsiaTheme="minorHAnsi"/>
          <w:sz w:val="24"/>
          <w:szCs w:val="24"/>
          <w:lang w:eastAsia="ar-SA"/>
        </w:rPr>
        <w:t>,</w:t>
      </w:r>
      <w:r w:rsidRPr="007B2086">
        <w:rPr>
          <w:rFonts w:eastAsiaTheme="minorHAnsi"/>
          <w:sz w:val="24"/>
          <w:szCs w:val="24"/>
          <w:lang w:eastAsia="ar-SA"/>
        </w:rPr>
        <w:t xml:space="preserve"> for the </w:t>
      </w:r>
      <w:r>
        <w:rPr>
          <w:rFonts w:eastAsiaTheme="minorHAnsi"/>
          <w:sz w:val="24"/>
          <w:szCs w:val="24"/>
          <w:lang w:eastAsia="ar-SA"/>
        </w:rPr>
        <w:t>neutron</w:t>
      </w:r>
      <w:r w:rsidRPr="007B2086">
        <w:rPr>
          <w:rFonts w:eastAsiaTheme="minorHAnsi"/>
          <w:sz w:val="24"/>
          <w:szCs w:val="24"/>
          <w:lang w:eastAsia="ar-SA"/>
        </w:rPr>
        <w:t xml:space="preserve"> source locat</w:t>
      </w:r>
      <w:r>
        <w:rPr>
          <w:rFonts w:eastAsiaTheme="minorHAnsi"/>
          <w:sz w:val="24"/>
          <w:szCs w:val="24"/>
          <w:lang w:eastAsia="ar-SA"/>
        </w:rPr>
        <w:t xml:space="preserve">ed </w:t>
      </w:r>
      <w:r w:rsidRPr="007B2086">
        <w:rPr>
          <w:rFonts w:eastAsiaTheme="minorHAnsi"/>
          <w:sz w:val="24"/>
          <w:szCs w:val="24"/>
          <w:lang w:eastAsia="ar-SA"/>
        </w:rPr>
        <w:t>at 5 cm</w:t>
      </w:r>
      <w:r w:rsidR="00AA393C">
        <w:rPr>
          <w:rFonts w:eastAsiaTheme="minorHAnsi"/>
          <w:sz w:val="24"/>
          <w:szCs w:val="24"/>
          <w:lang w:eastAsia="ar-SA"/>
        </w:rPr>
        <w:t xml:space="preserve">. </w:t>
      </w:r>
      <w:r w:rsidR="00E70276">
        <w:rPr>
          <w:rFonts w:eastAsiaTheme="minorHAnsi"/>
          <w:sz w:val="24"/>
          <w:szCs w:val="24"/>
          <w:lang w:eastAsia="ar-SA"/>
        </w:rPr>
        <w:t>It is clear from the table</w:t>
      </w:r>
      <w:r w:rsidR="00AA393C">
        <w:rPr>
          <w:rFonts w:eastAsiaTheme="minorHAnsi"/>
          <w:sz w:val="24"/>
          <w:szCs w:val="24"/>
          <w:lang w:eastAsia="ar-SA"/>
        </w:rPr>
        <w:t xml:space="preserve"> </w:t>
      </w:r>
      <w:r w:rsidR="00D15BF5">
        <w:rPr>
          <w:rFonts w:eastAsiaTheme="minorHAnsi"/>
          <w:sz w:val="24"/>
          <w:szCs w:val="24"/>
          <w:lang w:eastAsia="ar-SA"/>
        </w:rPr>
        <w:t>2</w:t>
      </w:r>
      <w:r w:rsidR="00AA393C">
        <w:rPr>
          <w:rFonts w:eastAsiaTheme="minorHAnsi"/>
          <w:sz w:val="24"/>
          <w:szCs w:val="24"/>
          <w:lang w:eastAsia="ar-SA"/>
        </w:rPr>
        <w:t xml:space="preserve"> </w:t>
      </w:r>
      <w:r w:rsidR="00E70276">
        <w:rPr>
          <w:rFonts w:eastAsiaTheme="minorHAnsi"/>
          <w:sz w:val="24"/>
          <w:szCs w:val="24"/>
          <w:lang w:eastAsia="ar-SA"/>
        </w:rPr>
        <w:t xml:space="preserve">that the thermal conductivity varies based on the density of defects </w:t>
      </w:r>
      <w:r>
        <w:rPr>
          <w:rFonts w:eastAsiaTheme="minorHAnsi"/>
          <w:sz w:val="24"/>
          <w:szCs w:val="24"/>
          <w:lang w:eastAsia="ar-SA"/>
        </w:rPr>
        <w:t>formed</w:t>
      </w:r>
      <w:r w:rsidR="00E70276">
        <w:rPr>
          <w:rFonts w:eastAsiaTheme="minorHAnsi"/>
          <w:sz w:val="24"/>
          <w:szCs w:val="24"/>
          <w:lang w:eastAsia="ar-SA"/>
        </w:rPr>
        <w:t xml:space="preserve"> </w:t>
      </w:r>
      <w:r>
        <w:rPr>
          <w:rFonts w:eastAsiaTheme="minorHAnsi"/>
          <w:sz w:val="24"/>
          <w:szCs w:val="24"/>
          <w:lang w:eastAsia="ar-SA"/>
        </w:rPr>
        <w:t>during</w:t>
      </w:r>
      <w:r w:rsidR="00E70276">
        <w:rPr>
          <w:rFonts w:eastAsiaTheme="minorHAnsi"/>
          <w:sz w:val="24"/>
          <w:szCs w:val="24"/>
          <w:lang w:eastAsia="ar-SA"/>
        </w:rPr>
        <w:t xml:space="preserve"> the neutron irradiation. In particular</w:t>
      </w:r>
      <w:r w:rsidR="00AA393C">
        <w:rPr>
          <w:rFonts w:eastAsiaTheme="minorHAnsi"/>
          <w:sz w:val="24"/>
          <w:szCs w:val="24"/>
          <w:lang w:eastAsia="ar-SA"/>
        </w:rPr>
        <w:t>,</w:t>
      </w:r>
      <w:r w:rsidR="00E70276">
        <w:rPr>
          <w:rFonts w:eastAsiaTheme="minorHAnsi"/>
          <w:sz w:val="24"/>
          <w:szCs w:val="24"/>
          <w:lang w:eastAsia="ar-SA"/>
        </w:rPr>
        <w:t xml:space="preserve"> </w:t>
      </w:r>
      <w:r w:rsidR="00AA393C">
        <w:rPr>
          <w:rFonts w:eastAsiaTheme="minorHAnsi"/>
          <w:sz w:val="24"/>
          <w:szCs w:val="24"/>
          <w:lang w:eastAsia="ar-SA"/>
        </w:rPr>
        <w:t>based on the Fig. 4 and Fig. 5</w:t>
      </w:r>
      <w:r w:rsidR="00E70276">
        <w:rPr>
          <w:rFonts w:eastAsiaTheme="minorHAnsi"/>
          <w:sz w:val="24"/>
          <w:szCs w:val="24"/>
          <w:lang w:eastAsia="ar-SA"/>
        </w:rPr>
        <w:t xml:space="preserve"> higher thermal gradient</w:t>
      </w:r>
      <w:r w:rsidR="00AA393C">
        <w:rPr>
          <w:rFonts w:eastAsiaTheme="minorHAnsi"/>
          <w:sz w:val="24"/>
          <w:szCs w:val="24"/>
          <w:lang w:eastAsia="ar-SA"/>
        </w:rPr>
        <w:t>s</w:t>
      </w:r>
      <w:r w:rsidR="00E70276">
        <w:rPr>
          <w:rFonts w:eastAsiaTheme="minorHAnsi"/>
          <w:sz w:val="24"/>
          <w:szCs w:val="24"/>
          <w:lang w:eastAsia="ar-SA"/>
        </w:rPr>
        <w:t xml:space="preserve"> </w:t>
      </w:r>
      <w:r w:rsidR="00AA393C">
        <w:rPr>
          <w:rFonts w:eastAsiaTheme="minorHAnsi"/>
          <w:sz w:val="24"/>
          <w:szCs w:val="24"/>
          <w:lang w:eastAsia="ar-SA"/>
        </w:rPr>
        <w:t xml:space="preserve">are </w:t>
      </w:r>
      <w:r w:rsidR="00E70276">
        <w:rPr>
          <w:rFonts w:eastAsiaTheme="minorHAnsi"/>
          <w:sz w:val="24"/>
          <w:szCs w:val="24"/>
          <w:lang w:eastAsia="ar-SA"/>
        </w:rPr>
        <w:t xml:space="preserve">observed for the </w:t>
      </w:r>
      <w:proofErr w:type="spellStart"/>
      <w:r w:rsidR="00E70276">
        <w:rPr>
          <w:rFonts w:eastAsiaTheme="minorHAnsi"/>
          <w:sz w:val="24"/>
          <w:szCs w:val="24"/>
          <w:lang w:eastAsia="ar-SA"/>
        </w:rPr>
        <w:t>monobock</w:t>
      </w:r>
      <w:proofErr w:type="spellEnd"/>
      <w:r w:rsidR="00E70276">
        <w:rPr>
          <w:rFonts w:eastAsiaTheme="minorHAnsi"/>
          <w:sz w:val="24"/>
          <w:szCs w:val="24"/>
          <w:lang w:eastAsia="ar-SA"/>
        </w:rPr>
        <w:t xml:space="preserve"> with </w:t>
      </w:r>
      <w:r w:rsidR="001A22E3">
        <w:rPr>
          <w:rFonts w:eastAsiaTheme="minorHAnsi"/>
          <w:sz w:val="24"/>
          <w:szCs w:val="24"/>
          <w:lang w:eastAsia="ar-SA"/>
        </w:rPr>
        <w:t xml:space="preserve">a </w:t>
      </w:r>
      <w:r w:rsidR="00E70276">
        <w:rPr>
          <w:rFonts w:eastAsiaTheme="minorHAnsi"/>
          <w:sz w:val="24"/>
          <w:szCs w:val="24"/>
          <w:lang w:eastAsia="ar-SA"/>
        </w:rPr>
        <w:t>high densi</w:t>
      </w:r>
      <w:r w:rsidR="00AA393C">
        <w:rPr>
          <w:rFonts w:eastAsiaTheme="minorHAnsi"/>
          <w:sz w:val="24"/>
          <w:szCs w:val="24"/>
          <w:lang w:eastAsia="ar-SA"/>
        </w:rPr>
        <w:t>ty</w:t>
      </w:r>
      <w:r w:rsidR="00E70276">
        <w:rPr>
          <w:rFonts w:eastAsiaTheme="minorHAnsi"/>
          <w:sz w:val="24"/>
          <w:szCs w:val="24"/>
          <w:lang w:eastAsia="ar-SA"/>
        </w:rPr>
        <w:t xml:space="preserve"> of defects with re</w:t>
      </w:r>
      <w:r w:rsidR="00AA393C">
        <w:rPr>
          <w:rFonts w:eastAsiaTheme="minorHAnsi"/>
          <w:sz w:val="24"/>
          <w:szCs w:val="24"/>
          <w:lang w:eastAsia="ar-SA"/>
        </w:rPr>
        <w:t>spect to</w:t>
      </w:r>
      <w:r w:rsidR="00E70276">
        <w:rPr>
          <w:rFonts w:eastAsiaTheme="minorHAnsi"/>
          <w:sz w:val="24"/>
          <w:szCs w:val="24"/>
          <w:lang w:eastAsia="ar-SA"/>
        </w:rPr>
        <w:t xml:space="preserve"> the virgin material. </w:t>
      </w:r>
    </w:p>
    <w:p w14:paraId="519BD5F8" w14:textId="7673EE7F" w:rsidR="004E1840" w:rsidRDefault="00ED4ED9" w:rsidP="00ED4ED9">
      <w:pPr>
        <w:overflowPunct/>
        <w:autoSpaceDE/>
        <w:autoSpaceDN/>
        <w:adjustRightInd/>
        <w:spacing w:before="280" w:after="280"/>
        <w:jc w:val="center"/>
        <w:textAlignment w:val="auto"/>
        <w:rPr>
          <w:rFonts w:eastAsiaTheme="minorHAnsi"/>
          <w:sz w:val="24"/>
          <w:szCs w:val="24"/>
          <w:lang w:eastAsia="ar-SA"/>
        </w:rPr>
      </w:pPr>
      <w:r w:rsidRPr="00ED4ED9">
        <w:rPr>
          <w:rFonts w:eastAsiaTheme="minorHAnsi"/>
          <w:noProof/>
          <w:sz w:val="24"/>
          <w:szCs w:val="24"/>
          <w:lang w:val="it-IT" w:eastAsia="it-IT"/>
        </w:rPr>
        <w:drawing>
          <wp:inline distT="0" distB="0" distL="0" distR="0" wp14:anchorId="1DCC4A0B" wp14:editId="0D900FA4">
            <wp:extent cx="4720886" cy="3242258"/>
            <wp:effectExtent l="0" t="0" r="3810" b="0"/>
            <wp:docPr id="18" name="Immagine 18" descr="C:\Users\aless\Desktop\gg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ss\Desktop\ggg.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8855" cy="3247731"/>
                    </a:xfrm>
                    <a:prstGeom prst="rect">
                      <a:avLst/>
                    </a:prstGeom>
                    <a:noFill/>
                    <a:ln>
                      <a:noFill/>
                    </a:ln>
                  </pic:spPr>
                </pic:pic>
              </a:graphicData>
            </a:graphic>
          </wp:inline>
        </w:drawing>
      </w:r>
    </w:p>
    <w:p w14:paraId="6B3C36AF" w14:textId="387DFE80" w:rsidR="00C53430" w:rsidRPr="003F48D0" w:rsidRDefault="00C53430" w:rsidP="00C53430">
      <w:pPr>
        <w:pStyle w:val="Caption"/>
        <w:spacing w:before="240" w:after="480"/>
        <w:jc w:val="center"/>
        <w:rPr>
          <w:i/>
          <w:sz w:val="22"/>
          <w:szCs w:val="22"/>
          <w:lang w:val="en-GB"/>
        </w:rPr>
      </w:pPr>
      <w:r w:rsidRPr="00DF3A79">
        <w:rPr>
          <w:bCs w:val="0"/>
          <w:i/>
          <w:sz w:val="22"/>
          <w:szCs w:val="22"/>
          <w:lang w:val="en-GB"/>
        </w:rPr>
        <w:t xml:space="preserve">FIG. </w:t>
      </w:r>
      <w:r>
        <w:rPr>
          <w:bCs w:val="0"/>
          <w:i/>
          <w:sz w:val="22"/>
          <w:szCs w:val="22"/>
          <w:lang w:val="en-GB"/>
        </w:rPr>
        <w:t xml:space="preserve">4. Temperature contours of the tungsten </w:t>
      </w:r>
      <w:proofErr w:type="spellStart"/>
      <w:r>
        <w:rPr>
          <w:bCs w:val="0"/>
          <w:i/>
          <w:sz w:val="22"/>
          <w:szCs w:val="22"/>
          <w:lang w:val="en-GB"/>
        </w:rPr>
        <w:t>monoblock</w:t>
      </w:r>
      <w:proofErr w:type="spellEnd"/>
      <w:r>
        <w:rPr>
          <w:bCs w:val="0"/>
          <w:i/>
          <w:sz w:val="22"/>
          <w:szCs w:val="22"/>
          <w:lang w:val="en-GB"/>
        </w:rPr>
        <w:t xml:space="preserve"> assigned with different </w:t>
      </w:r>
      <w:r w:rsidR="002453B3">
        <w:rPr>
          <w:bCs w:val="0"/>
          <w:i/>
          <w:sz w:val="22"/>
          <w:szCs w:val="22"/>
          <w:lang w:val="en-GB"/>
        </w:rPr>
        <w:t>RVEs.</w:t>
      </w:r>
    </w:p>
    <w:p w14:paraId="29A20AA7" w14:textId="630D5D9D" w:rsidR="007B2086" w:rsidRDefault="00AA393C" w:rsidP="00046928">
      <w:pPr>
        <w:overflowPunct/>
        <w:autoSpaceDE/>
        <w:autoSpaceDN/>
        <w:adjustRightInd/>
        <w:spacing w:before="280" w:after="280"/>
        <w:jc w:val="both"/>
        <w:textAlignment w:val="auto"/>
        <w:rPr>
          <w:rFonts w:eastAsiaTheme="minorHAnsi"/>
          <w:sz w:val="24"/>
          <w:szCs w:val="24"/>
          <w:lang w:eastAsia="ar-SA"/>
        </w:rPr>
      </w:pPr>
      <w:r w:rsidRPr="00AA393C">
        <w:rPr>
          <w:rFonts w:eastAsiaTheme="minorHAnsi"/>
          <w:sz w:val="24"/>
          <w:szCs w:val="24"/>
          <w:lang w:eastAsia="ar-SA"/>
        </w:rPr>
        <w:lastRenderedPageBreak/>
        <w:t>Fig.5 shows the temperature profiles plotted at various neutron source locations for different RVEs</w:t>
      </w:r>
      <w:r w:rsidR="00EC1C1E">
        <w:rPr>
          <w:rFonts w:eastAsiaTheme="minorHAnsi"/>
          <w:sz w:val="24"/>
          <w:szCs w:val="24"/>
          <w:lang w:eastAsia="ar-SA"/>
        </w:rPr>
        <w:t xml:space="preserve">. The </w:t>
      </w:r>
      <w:r>
        <w:rPr>
          <w:rFonts w:eastAsiaTheme="minorHAnsi"/>
          <w:sz w:val="24"/>
          <w:szCs w:val="24"/>
          <w:lang w:eastAsia="ar-SA"/>
        </w:rPr>
        <w:t>neutron</w:t>
      </w:r>
      <w:r w:rsidR="00EC1C1E">
        <w:rPr>
          <w:rFonts w:eastAsiaTheme="minorHAnsi"/>
          <w:sz w:val="24"/>
          <w:szCs w:val="24"/>
          <w:lang w:eastAsia="ar-SA"/>
        </w:rPr>
        <w:t xml:space="preserve"> source located at the 5 cm from the </w:t>
      </w:r>
      <w:r>
        <w:rPr>
          <w:rFonts w:eastAsiaTheme="minorHAnsi"/>
          <w:sz w:val="24"/>
          <w:szCs w:val="24"/>
          <w:lang w:eastAsia="ar-SA"/>
        </w:rPr>
        <w:t xml:space="preserve">tungsten surface induce a maximum temperature of </w:t>
      </w:r>
      <w:r w:rsidR="00EC1C1E">
        <w:rPr>
          <w:rFonts w:eastAsiaTheme="minorHAnsi"/>
          <w:sz w:val="24"/>
          <w:szCs w:val="24"/>
          <w:lang w:eastAsia="ar-SA"/>
        </w:rPr>
        <w:t>2700</w:t>
      </w:r>
      <w:r w:rsidRPr="00AA393C">
        <w:rPr>
          <w:rFonts w:eastAsiaTheme="minorHAnsi"/>
          <w:sz w:val="24"/>
          <w:szCs w:val="24"/>
          <w:vertAlign w:val="superscript"/>
          <w:lang w:eastAsia="ar-SA"/>
        </w:rPr>
        <w:t>o</w:t>
      </w:r>
      <w:r>
        <w:rPr>
          <w:rFonts w:eastAsiaTheme="minorHAnsi"/>
          <w:sz w:val="24"/>
          <w:szCs w:val="24"/>
          <w:lang w:eastAsia="ar-SA"/>
        </w:rPr>
        <w:t>C</w:t>
      </w:r>
      <w:r w:rsidR="00EC1C1E">
        <w:rPr>
          <w:rFonts w:eastAsiaTheme="minorHAnsi"/>
          <w:sz w:val="24"/>
          <w:szCs w:val="24"/>
          <w:lang w:eastAsia="ar-SA"/>
        </w:rPr>
        <w:t xml:space="preserve"> wh</w:t>
      </w:r>
      <w:r>
        <w:rPr>
          <w:rFonts w:eastAsiaTheme="minorHAnsi"/>
          <w:sz w:val="24"/>
          <w:szCs w:val="24"/>
          <w:lang w:eastAsia="ar-SA"/>
        </w:rPr>
        <w:t>i</w:t>
      </w:r>
      <w:r w:rsidR="00EC1C1E">
        <w:rPr>
          <w:rFonts w:eastAsiaTheme="minorHAnsi"/>
          <w:sz w:val="24"/>
          <w:szCs w:val="24"/>
          <w:lang w:eastAsia="ar-SA"/>
        </w:rPr>
        <w:t xml:space="preserve">le </w:t>
      </w:r>
      <w:r>
        <w:rPr>
          <w:rFonts w:eastAsiaTheme="minorHAnsi"/>
          <w:sz w:val="24"/>
          <w:szCs w:val="24"/>
          <w:lang w:eastAsia="ar-SA"/>
        </w:rPr>
        <w:t>the temperature is very low for the neutron source location at 20 cm</w:t>
      </w:r>
      <w:r w:rsidR="00EC1C1E">
        <w:rPr>
          <w:rFonts w:eastAsiaTheme="minorHAnsi"/>
          <w:sz w:val="24"/>
          <w:szCs w:val="24"/>
          <w:lang w:eastAsia="ar-SA"/>
        </w:rPr>
        <w:t>. As mentioned above</w:t>
      </w:r>
      <w:r>
        <w:rPr>
          <w:rFonts w:eastAsiaTheme="minorHAnsi"/>
          <w:sz w:val="24"/>
          <w:szCs w:val="24"/>
          <w:lang w:eastAsia="ar-SA"/>
        </w:rPr>
        <w:t>, based on the density of defects in the RVEs, the temperature profile changes for each of the neutron source location.</w:t>
      </w:r>
    </w:p>
    <w:p w14:paraId="3AE121D4" w14:textId="2539BD4C" w:rsidR="00D15BF5" w:rsidRDefault="00D15BF5" w:rsidP="00D15BF5">
      <w:pPr>
        <w:overflowPunct/>
        <w:autoSpaceDE/>
        <w:autoSpaceDN/>
        <w:adjustRightInd/>
        <w:spacing w:before="280" w:after="280"/>
        <w:jc w:val="both"/>
        <w:textAlignment w:val="auto"/>
        <w:rPr>
          <w:rFonts w:eastAsiaTheme="minorHAnsi"/>
          <w:sz w:val="24"/>
          <w:szCs w:val="24"/>
          <w:lang w:eastAsia="ar-SA"/>
        </w:rPr>
      </w:pPr>
      <w:r w:rsidRPr="00ED4ED9">
        <w:rPr>
          <w:rFonts w:eastAsiaTheme="minorHAnsi"/>
          <w:noProof/>
          <w:sz w:val="24"/>
          <w:szCs w:val="24"/>
          <w:lang w:val="it-IT" w:eastAsia="it-IT"/>
        </w:rPr>
        <w:drawing>
          <wp:inline distT="0" distB="0" distL="0" distR="0" wp14:anchorId="4CEFA526" wp14:editId="3A429E24">
            <wp:extent cx="5732145" cy="5154295"/>
            <wp:effectExtent l="0" t="0" r="1905" b="8255"/>
            <wp:docPr id="24" name="Immagine 24" descr="C:\Users\aless\Desktop\rr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ss\Desktop\rr0.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5154295"/>
                    </a:xfrm>
                    <a:prstGeom prst="rect">
                      <a:avLst/>
                    </a:prstGeom>
                    <a:noFill/>
                    <a:ln>
                      <a:noFill/>
                    </a:ln>
                  </pic:spPr>
                </pic:pic>
              </a:graphicData>
            </a:graphic>
          </wp:inline>
        </w:drawing>
      </w:r>
    </w:p>
    <w:p w14:paraId="28B9A4EB" w14:textId="331FDD3C" w:rsidR="00D15BF5" w:rsidRPr="00D15BF5" w:rsidRDefault="00D15BF5" w:rsidP="00D15BF5">
      <w:pPr>
        <w:pStyle w:val="Caption"/>
        <w:spacing w:before="240" w:after="480"/>
        <w:jc w:val="center"/>
        <w:rPr>
          <w:i/>
          <w:sz w:val="22"/>
          <w:szCs w:val="22"/>
          <w:lang w:val="en-GB"/>
        </w:rPr>
      </w:pPr>
      <w:r w:rsidRPr="00DF3A79">
        <w:rPr>
          <w:bCs w:val="0"/>
          <w:i/>
          <w:sz w:val="22"/>
          <w:szCs w:val="22"/>
          <w:lang w:val="en-GB"/>
        </w:rPr>
        <w:t xml:space="preserve">FIG. </w:t>
      </w:r>
      <w:r>
        <w:rPr>
          <w:bCs w:val="0"/>
          <w:i/>
          <w:sz w:val="22"/>
          <w:szCs w:val="22"/>
          <w:lang w:val="en-GB"/>
        </w:rPr>
        <w:t xml:space="preserve">5. Temperature profiles  at the mid-section of the plane (depicted in dash lines) of the tungsten </w:t>
      </w:r>
      <w:proofErr w:type="spellStart"/>
      <w:r>
        <w:rPr>
          <w:bCs w:val="0"/>
          <w:i/>
          <w:sz w:val="22"/>
          <w:szCs w:val="22"/>
          <w:lang w:val="en-GB"/>
        </w:rPr>
        <w:t>monoblock</w:t>
      </w:r>
      <w:proofErr w:type="spellEnd"/>
      <w:r>
        <w:rPr>
          <w:bCs w:val="0"/>
          <w:i/>
          <w:sz w:val="22"/>
          <w:szCs w:val="22"/>
          <w:lang w:val="en-GB"/>
        </w:rPr>
        <w:t xml:space="preserve"> plotted for different neutron source locations at (a) 20 cm (b)10 cm (c) 5 cm</w:t>
      </w:r>
    </w:p>
    <w:p w14:paraId="11F9B1C2" w14:textId="46650217" w:rsidR="001E4647" w:rsidRDefault="001E4647" w:rsidP="001E4647">
      <w:pPr>
        <w:overflowPunct/>
        <w:autoSpaceDE/>
        <w:autoSpaceDN/>
        <w:adjustRightInd/>
        <w:spacing w:before="280" w:after="280"/>
        <w:jc w:val="center"/>
        <w:textAlignment w:val="auto"/>
        <w:rPr>
          <w:rFonts w:eastAsiaTheme="minorHAnsi"/>
          <w:b/>
          <w:sz w:val="24"/>
          <w:szCs w:val="24"/>
          <w:lang w:eastAsia="ar-SA"/>
        </w:rPr>
      </w:pPr>
      <w:r>
        <w:rPr>
          <w:rFonts w:eastAsiaTheme="minorHAnsi"/>
          <w:b/>
          <w:sz w:val="24"/>
          <w:szCs w:val="24"/>
          <w:lang w:eastAsia="ar-SA"/>
        </w:rPr>
        <w:t>CONCLUSION</w:t>
      </w:r>
    </w:p>
    <w:p w14:paraId="43B28043" w14:textId="3BC88100" w:rsidR="001E4647" w:rsidRDefault="00D8703E" w:rsidP="00046928">
      <w:pPr>
        <w:overflowPunct/>
        <w:autoSpaceDE/>
        <w:autoSpaceDN/>
        <w:adjustRightInd/>
        <w:spacing w:before="280" w:after="280"/>
        <w:jc w:val="both"/>
        <w:textAlignment w:val="auto"/>
        <w:rPr>
          <w:rFonts w:eastAsiaTheme="minorHAnsi"/>
          <w:sz w:val="24"/>
          <w:szCs w:val="24"/>
          <w:lang w:eastAsia="ar-SA"/>
        </w:rPr>
      </w:pPr>
      <w:r>
        <w:rPr>
          <w:rFonts w:eastAsiaTheme="minorHAnsi"/>
          <w:sz w:val="24"/>
          <w:szCs w:val="24"/>
          <w:lang w:eastAsia="ar-SA"/>
        </w:rPr>
        <w:t>The present study is focussed to analyse the influence of neutron irradiation induced defects on the thermal properties of the fusion reactor material at different stages of its lifecycle and the consequent changes in the thermal fields of the component. For this, a numerical model based on multi-scale thermal homogenization is developed and simulation</w:t>
      </w:r>
      <w:r w:rsidR="001A22E3">
        <w:rPr>
          <w:rFonts w:eastAsiaTheme="minorHAnsi"/>
          <w:sz w:val="24"/>
          <w:szCs w:val="24"/>
          <w:lang w:eastAsia="ar-SA"/>
        </w:rPr>
        <w:t>s</w:t>
      </w:r>
      <w:r>
        <w:rPr>
          <w:rFonts w:eastAsiaTheme="minorHAnsi"/>
          <w:sz w:val="24"/>
          <w:szCs w:val="24"/>
          <w:lang w:eastAsia="ar-SA"/>
        </w:rPr>
        <w:t xml:space="preserve"> are performed. The thermal load</w:t>
      </w:r>
      <w:r w:rsidR="001A22E3">
        <w:rPr>
          <w:rFonts w:eastAsiaTheme="minorHAnsi"/>
          <w:sz w:val="24"/>
          <w:szCs w:val="24"/>
          <w:lang w:eastAsia="ar-SA"/>
        </w:rPr>
        <w:t>s</w:t>
      </w:r>
      <w:r>
        <w:rPr>
          <w:rFonts w:eastAsiaTheme="minorHAnsi"/>
          <w:sz w:val="24"/>
          <w:szCs w:val="24"/>
          <w:lang w:eastAsia="ar-SA"/>
        </w:rPr>
        <w:t xml:space="preserve"> induced by the neutron transport across the tungsten </w:t>
      </w:r>
      <w:proofErr w:type="spellStart"/>
      <w:r>
        <w:rPr>
          <w:rFonts w:eastAsiaTheme="minorHAnsi"/>
          <w:sz w:val="24"/>
          <w:szCs w:val="24"/>
          <w:lang w:eastAsia="ar-SA"/>
        </w:rPr>
        <w:t>monoblock</w:t>
      </w:r>
      <w:proofErr w:type="spellEnd"/>
      <w:r>
        <w:rPr>
          <w:rFonts w:eastAsiaTheme="minorHAnsi"/>
          <w:sz w:val="24"/>
          <w:szCs w:val="24"/>
          <w:lang w:eastAsia="ar-SA"/>
        </w:rPr>
        <w:t xml:space="preserve"> for the finite element simulations </w:t>
      </w:r>
      <w:r w:rsidR="001A22E3">
        <w:rPr>
          <w:rFonts w:eastAsiaTheme="minorHAnsi"/>
          <w:sz w:val="24"/>
          <w:szCs w:val="24"/>
          <w:lang w:eastAsia="ar-SA"/>
        </w:rPr>
        <w:t>are</w:t>
      </w:r>
      <w:r>
        <w:rPr>
          <w:rFonts w:eastAsiaTheme="minorHAnsi"/>
          <w:sz w:val="24"/>
          <w:szCs w:val="24"/>
          <w:lang w:eastAsia="ar-SA"/>
        </w:rPr>
        <w:t xml:space="preserve"> obtained from the Monte-Carlo method. The results show that the thermal conductivity of the tungsten </w:t>
      </w:r>
      <w:proofErr w:type="spellStart"/>
      <w:r>
        <w:rPr>
          <w:rFonts w:eastAsiaTheme="minorHAnsi"/>
          <w:sz w:val="24"/>
          <w:szCs w:val="24"/>
          <w:lang w:eastAsia="ar-SA"/>
        </w:rPr>
        <w:t>monoblock</w:t>
      </w:r>
      <w:proofErr w:type="spellEnd"/>
      <w:r>
        <w:rPr>
          <w:rFonts w:eastAsiaTheme="minorHAnsi"/>
          <w:sz w:val="24"/>
          <w:szCs w:val="24"/>
          <w:lang w:eastAsia="ar-SA"/>
        </w:rPr>
        <w:t xml:space="preserve"> changes due to the </w:t>
      </w:r>
      <w:r w:rsidR="00C537D6">
        <w:rPr>
          <w:rFonts w:eastAsiaTheme="minorHAnsi"/>
          <w:sz w:val="24"/>
          <w:szCs w:val="24"/>
          <w:lang w:eastAsia="ar-SA"/>
        </w:rPr>
        <w:t xml:space="preserve">defects and significant changes in the temperature field is observed. </w:t>
      </w:r>
      <w:r>
        <w:rPr>
          <w:rFonts w:eastAsiaTheme="minorHAnsi"/>
          <w:sz w:val="24"/>
          <w:szCs w:val="24"/>
          <w:lang w:eastAsia="ar-SA"/>
        </w:rPr>
        <w:t xml:space="preserve"> </w:t>
      </w:r>
      <w:r w:rsidR="00C537D6">
        <w:rPr>
          <w:rFonts w:eastAsiaTheme="minorHAnsi"/>
          <w:sz w:val="24"/>
          <w:szCs w:val="24"/>
          <w:lang w:eastAsia="ar-SA"/>
        </w:rPr>
        <w:t xml:space="preserve">Therefore, it is important to impose the correct </w:t>
      </w:r>
      <w:r w:rsidR="00C537D6">
        <w:rPr>
          <w:rFonts w:eastAsiaTheme="minorHAnsi"/>
          <w:sz w:val="24"/>
          <w:szCs w:val="24"/>
          <w:lang w:eastAsia="ar-SA"/>
        </w:rPr>
        <w:lastRenderedPageBreak/>
        <w:t xml:space="preserve">thermal properties for modelling based on the defect densities to predict the accurate temperature fields and assess the overall performance of fusion reactor. </w:t>
      </w:r>
    </w:p>
    <w:p w14:paraId="09D9FD28" w14:textId="590F710E" w:rsidR="00DE505B" w:rsidRPr="00DE505B" w:rsidRDefault="00DE505B" w:rsidP="00937E53">
      <w:pPr>
        <w:pStyle w:val="Otherunnumberedheadings"/>
        <w:spacing w:before="280" w:beforeAutospacing="0" w:after="280" w:afterAutospacing="0"/>
        <w:rPr>
          <w:rFonts w:ascii="Times New Roman" w:hAnsi="Times New Roman"/>
          <w:sz w:val="24"/>
          <w:szCs w:val="24"/>
        </w:rPr>
      </w:pPr>
      <w:r>
        <w:rPr>
          <w:rFonts w:ascii="Times New Roman" w:hAnsi="Times New Roman"/>
          <w:sz w:val="24"/>
          <w:szCs w:val="24"/>
        </w:rPr>
        <w:t>Acknowlegdement</w:t>
      </w:r>
    </w:p>
    <w:p w14:paraId="5A192747" w14:textId="365D755F" w:rsidR="00DE505B" w:rsidRPr="00DE505B" w:rsidRDefault="00DE505B" w:rsidP="00046928">
      <w:pPr>
        <w:overflowPunct/>
        <w:autoSpaceDE/>
        <w:autoSpaceDN/>
        <w:adjustRightInd/>
        <w:spacing w:before="280" w:after="280"/>
        <w:jc w:val="both"/>
        <w:textAlignment w:val="auto"/>
        <w:rPr>
          <w:rFonts w:eastAsiaTheme="minorHAnsi"/>
          <w:i/>
          <w:sz w:val="24"/>
          <w:szCs w:val="24"/>
          <w:lang w:eastAsia="ar-SA"/>
        </w:rPr>
      </w:pPr>
      <w:r w:rsidRPr="00DE505B">
        <w:rPr>
          <w:rFonts w:eastAsiaTheme="minorHAnsi"/>
          <w:i/>
          <w:sz w:val="24"/>
          <w:szCs w:val="24"/>
          <w:lang w:eastAsia="ar-SA"/>
        </w:rPr>
        <w:t xml:space="preserve">This work has been carried out within the framework of the </w:t>
      </w:r>
      <w:proofErr w:type="spellStart"/>
      <w:r w:rsidRPr="00DE505B">
        <w:rPr>
          <w:rFonts w:eastAsiaTheme="minorHAnsi"/>
          <w:i/>
          <w:sz w:val="24"/>
          <w:szCs w:val="24"/>
          <w:lang w:eastAsia="ar-SA"/>
        </w:rPr>
        <w:t>EUROfusion</w:t>
      </w:r>
      <w:proofErr w:type="spellEnd"/>
      <w:r w:rsidRPr="00DE505B">
        <w:rPr>
          <w:rFonts w:eastAsiaTheme="minorHAnsi"/>
          <w:i/>
          <w:sz w:val="24"/>
          <w:szCs w:val="24"/>
          <w:lang w:eastAsia="ar-SA"/>
        </w:rPr>
        <w:t xml:space="preserve"> Consortium and has received funding from the Euratom research and training programme 2014-2018 and 2019-2020 under grant agreement No 633053 and from the RCUK Energy Programme [grant number EP/I501045] and EPSRC [grant number EP/R012091/1]. The views and opinions expressed herein do not necessarily reflect those of the European Commission. We acknowledge the support of the Supercomputing Wales project, which is part-funded by the European Regional Development Fund (ERDF) via Welsh Government.</w:t>
      </w:r>
    </w:p>
    <w:p w14:paraId="197201E0" w14:textId="77777777" w:rsidR="00604C59" w:rsidRPr="00DF3A79" w:rsidRDefault="00604C59" w:rsidP="00046928">
      <w:pPr>
        <w:pStyle w:val="Otherunnumberedheadings"/>
        <w:spacing w:before="280" w:beforeAutospacing="0" w:after="280" w:afterAutospacing="0"/>
        <w:rPr>
          <w:rFonts w:ascii="Times New Roman" w:hAnsi="Times New Roman"/>
          <w:sz w:val="24"/>
          <w:szCs w:val="24"/>
        </w:rPr>
      </w:pPr>
      <w:r w:rsidRPr="00DF3A79">
        <w:rPr>
          <w:rFonts w:ascii="Times New Roman" w:hAnsi="Times New Roman"/>
          <w:sz w:val="24"/>
          <w:szCs w:val="24"/>
        </w:rPr>
        <w:t>References</w:t>
      </w:r>
    </w:p>
    <w:p w14:paraId="66425E35" w14:textId="6E0AF3B9" w:rsidR="00D84017" w:rsidRPr="00D84017" w:rsidRDefault="00D84017" w:rsidP="00D84017">
      <w:pPr>
        <w:pStyle w:val="Referencelist"/>
        <w:ind w:left="360"/>
        <w:rPr>
          <w:sz w:val="22"/>
          <w:szCs w:val="22"/>
        </w:rPr>
      </w:pPr>
      <w:proofErr w:type="spellStart"/>
      <w:r w:rsidRPr="00D84017">
        <w:rPr>
          <w:sz w:val="22"/>
          <w:szCs w:val="22"/>
        </w:rPr>
        <w:t>RIETH,M.,et</w:t>
      </w:r>
      <w:proofErr w:type="spellEnd"/>
      <w:r w:rsidRPr="00D84017">
        <w:rPr>
          <w:sz w:val="22"/>
          <w:szCs w:val="22"/>
        </w:rPr>
        <w:t xml:space="preserve"> al., Recent progress in research on tungsten materials for nuclear fusion applications in Europe, Journal of Nuclear Materials 432 (2013) 482–50</w:t>
      </w:r>
    </w:p>
    <w:p w14:paraId="37B92EB6" w14:textId="77777777" w:rsidR="00D50D28" w:rsidRDefault="006B5EAB" w:rsidP="00D50D28">
      <w:pPr>
        <w:pStyle w:val="Referencelist"/>
        <w:ind w:left="360"/>
        <w:rPr>
          <w:bCs/>
          <w:sz w:val="22"/>
          <w:szCs w:val="22"/>
          <w:lang w:val="en-AU"/>
        </w:rPr>
      </w:pPr>
      <w:r>
        <w:rPr>
          <w:sz w:val="22"/>
          <w:szCs w:val="22"/>
        </w:rPr>
        <w:t>KHAN,A.,ELLIMAN,R.,CORR, C.,LIM,J.J.H., FORREST,A.,MUMMERY,P.,EVANS,L.M.,</w:t>
      </w:r>
      <w:r w:rsidRPr="006B5EAB">
        <w:rPr>
          <w:bCs/>
          <w:caps/>
          <w:color w:val="505050"/>
          <w:kern w:val="36"/>
          <w:sz w:val="48"/>
          <w:szCs w:val="48"/>
          <w:lang w:val="en-AU" w:eastAsia="it-IT"/>
        </w:rPr>
        <w:t xml:space="preserve"> </w:t>
      </w:r>
      <w:r w:rsidRPr="006B5EAB">
        <w:rPr>
          <w:bCs/>
          <w:sz w:val="22"/>
          <w:szCs w:val="22"/>
          <w:lang w:val="en-AU"/>
        </w:rPr>
        <w:t xml:space="preserve">Effect of rhenium irradiations on the mechanical properties of tungsten for nuclear fusion </w:t>
      </w:r>
      <w:proofErr w:type="spellStart"/>
      <w:r w:rsidRPr="006B5EAB">
        <w:rPr>
          <w:bCs/>
          <w:sz w:val="22"/>
          <w:szCs w:val="22"/>
          <w:lang w:val="en-AU"/>
        </w:rPr>
        <w:t>applications</w:t>
      </w:r>
      <w:r>
        <w:rPr>
          <w:bCs/>
          <w:sz w:val="22"/>
          <w:szCs w:val="22"/>
          <w:lang w:val="en-AU"/>
        </w:rPr>
        <w:t>,J.Nucl</w:t>
      </w:r>
      <w:proofErr w:type="spellEnd"/>
      <w:r>
        <w:rPr>
          <w:bCs/>
          <w:sz w:val="22"/>
          <w:szCs w:val="22"/>
          <w:lang w:val="en-AU"/>
        </w:rPr>
        <w:t>. Mate 477 15 (2016) 42-49</w:t>
      </w:r>
    </w:p>
    <w:p w14:paraId="24E35AFB" w14:textId="23AC875A" w:rsidR="00040FCA" w:rsidRPr="00040FCA" w:rsidRDefault="00040FCA" w:rsidP="00040FCA">
      <w:pPr>
        <w:pStyle w:val="Referencelist"/>
        <w:ind w:left="360"/>
        <w:rPr>
          <w:bCs/>
          <w:sz w:val="22"/>
          <w:szCs w:val="22"/>
          <w:lang w:val="en-AU"/>
        </w:rPr>
      </w:pPr>
      <w:proofErr w:type="gramStart"/>
      <w:r w:rsidRPr="00D50D28">
        <w:rPr>
          <w:sz w:val="22"/>
          <w:szCs w:val="22"/>
          <w:lang w:val="en-AU"/>
        </w:rPr>
        <w:t>SOZUDO,T.</w:t>
      </w:r>
      <w:proofErr w:type="gramEnd"/>
      <w:r w:rsidRPr="00D50D28">
        <w:rPr>
          <w:sz w:val="22"/>
          <w:szCs w:val="22"/>
          <w:lang w:val="en-AU"/>
        </w:rPr>
        <w:t>, YAMAGUCHI,M.,HASEGAWA,A.,</w:t>
      </w:r>
      <w:r w:rsidRPr="00D50D28">
        <w:t xml:space="preserve"> </w:t>
      </w:r>
      <w:r w:rsidRPr="00D50D28">
        <w:rPr>
          <w:sz w:val="22"/>
          <w:szCs w:val="22"/>
          <w:lang w:val="en-AU"/>
        </w:rPr>
        <w:t>Stability and mobility of rhenium and</w:t>
      </w:r>
      <w:r>
        <w:rPr>
          <w:bCs/>
          <w:sz w:val="22"/>
          <w:szCs w:val="22"/>
          <w:lang w:val="en-AU"/>
        </w:rPr>
        <w:t xml:space="preserve"> </w:t>
      </w:r>
      <w:r w:rsidRPr="00D50D28">
        <w:rPr>
          <w:sz w:val="22"/>
          <w:szCs w:val="22"/>
          <w:lang w:val="en-AU"/>
        </w:rPr>
        <w:t xml:space="preserve">osmium in tungsten: first principles study, </w:t>
      </w:r>
      <w:r w:rsidRPr="00D50D28">
        <w:rPr>
          <w:sz w:val="22"/>
          <w:szCs w:val="22"/>
        </w:rPr>
        <w:t>Modelling Simul. Mater. Sci. Eng. 22</w:t>
      </w:r>
      <w:r>
        <w:rPr>
          <w:sz w:val="22"/>
          <w:szCs w:val="22"/>
        </w:rPr>
        <w:t xml:space="preserve"> (2014).</w:t>
      </w:r>
    </w:p>
    <w:p w14:paraId="728C1702" w14:textId="1E30F3E6" w:rsidR="00040FCA" w:rsidRPr="00040FCA" w:rsidRDefault="00040FCA" w:rsidP="00040FCA">
      <w:pPr>
        <w:pStyle w:val="Referencelist"/>
        <w:ind w:left="360"/>
        <w:rPr>
          <w:sz w:val="22"/>
          <w:szCs w:val="22"/>
        </w:rPr>
      </w:pPr>
      <w:r w:rsidRPr="00040FCA">
        <w:rPr>
          <w:sz w:val="22"/>
          <w:szCs w:val="22"/>
        </w:rPr>
        <w:t>SHIMWELL, J., DELAPORTE-MATHURIN, R., JABOULAY, J.C., et al., Multiphysics analysis with cad-based parametric breeding blanket creation for rapid design iteration, Nuclear Fusion 59 (</w:t>
      </w:r>
      <w:r>
        <w:rPr>
          <w:sz w:val="22"/>
          <w:szCs w:val="22"/>
        </w:rPr>
        <w:t>2019).</w:t>
      </w:r>
    </w:p>
    <w:p w14:paraId="1CF82FBC" w14:textId="4D3ECBD1" w:rsidR="00BD091C" w:rsidRPr="00BD091C" w:rsidRDefault="00BD091C" w:rsidP="00BD091C">
      <w:pPr>
        <w:pStyle w:val="Referencelist"/>
        <w:ind w:left="360"/>
        <w:rPr>
          <w:rFonts w:eastAsiaTheme="minorHAnsi"/>
          <w:sz w:val="22"/>
          <w:szCs w:val="22"/>
          <w:lang w:val="en-AU" w:eastAsia="ar-SA"/>
        </w:rPr>
      </w:pPr>
      <w:proofErr w:type="gramStart"/>
      <w:r>
        <w:rPr>
          <w:sz w:val="22"/>
          <w:szCs w:val="22"/>
        </w:rPr>
        <w:t>OZDEMIR,I</w:t>
      </w:r>
      <w:proofErr w:type="gramEnd"/>
      <w:r>
        <w:rPr>
          <w:sz w:val="22"/>
          <w:szCs w:val="22"/>
        </w:rPr>
        <w:t>,</w:t>
      </w:r>
      <w:r w:rsidRPr="00BD091C">
        <w:rPr>
          <w:rFonts w:eastAsiaTheme="minorHAnsi"/>
          <w:sz w:val="22"/>
          <w:szCs w:val="20"/>
          <w:lang w:eastAsia="ar-SA"/>
        </w:rPr>
        <w:t xml:space="preserve"> BREKELMANS</w:t>
      </w:r>
      <w:r>
        <w:rPr>
          <w:rFonts w:eastAsiaTheme="minorHAnsi"/>
          <w:sz w:val="22"/>
          <w:szCs w:val="20"/>
          <w:lang w:eastAsia="ar-SA"/>
        </w:rPr>
        <w:t xml:space="preserve">,W.A.M, GEERS,M.G.D, </w:t>
      </w:r>
      <w:r w:rsidRPr="00BD091C">
        <w:rPr>
          <w:rFonts w:eastAsiaTheme="minorHAnsi"/>
          <w:sz w:val="22"/>
          <w:szCs w:val="22"/>
          <w:lang w:val="en-AU" w:eastAsia="ar-SA"/>
        </w:rPr>
        <w:t>Computational homogenization for heat conduction</w:t>
      </w:r>
      <w:r>
        <w:rPr>
          <w:rFonts w:eastAsiaTheme="minorHAnsi"/>
          <w:sz w:val="22"/>
          <w:szCs w:val="22"/>
          <w:lang w:val="en-AU" w:eastAsia="ar-SA"/>
        </w:rPr>
        <w:t xml:space="preserve"> </w:t>
      </w:r>
      <w:r w:rsidRPr="00BD091C">
        <w:rPr>
          <w:rFonts w:eastAsiaTheme="minorHAnsi"/>
          <w:sz w:val="22"/>
          <w:szCs w:val="22"/>
          <w:lang w:val="en-AU" w:eastAsia="ar-SA"/>
        </w:rPr>
        <w:t>in heterogeneous solids</w:t>
      </w:r>
      <w:r w:rsidRPr="00BD091C">
        <w:rPr>
          <w:color w:val="000000"/>
          <w:sz w:val="22"/>
          <w:szCs w:val="22"/>
          <w:shd w:val="clear" w:color="auto" w:fill="FFFFFF"/>
        </w:rPr>
        <w:t>,</w:t>
      </w:r>
      <w:r w:rsidRPr="00BD091C">
        <w:rPr>
          <w:rFonts w:eastAsiaTheme="minorHAnsi"/>
          <w:sz w:val="22"/>
          <w:szCs w:val="22"/>
          <w:lang w:eastAsia="ar-SA"/>
        </w:rPr>
        <w:t xml:space="preserve">Int. J. </w:t>
      </w:r>
      <w:proofErr w:type="spellStart"/>
      <w:r w:rsidRPr="00BD091C">
        <w:rPr>
          <w:rFonts w:eastAsiaTheme="minorHAnsi"/>
          <w:sz w:val="22"/>
          <w:szCs w:val="22"/>
          <w:lang w:eastAsia="ar-SA"/>
        </w:rPr>
        <w:t>Numer</w:t>
      </w:r>
      <w:proofErr w:type="spellEnd"/>
      <w:r w:rsidRPr="00BD091C">
        <w:rPr>
          <w:rFonts w:eastAsiaTheme="minorHAnsi"/>
          <w:sz w:val="22"/>
          <w:szCs w:val="22"/>
          <w:lang w:eastAsia="ar-SA"/>
        </w:rPr>
        <w:t xml:space="preserve">. Meth. </w:t>
      </w:r>
      <w:proofErr w:type="spellStart"/>
      <w:proofErr w:type="gramStart"/>
      <w:r w:rsidRPr="00BD091C">
        <w:rPr>
          <w:rFonts w:eastAsiaTheme="minorHAnsi"/>
          <w:sz w:val="22"/>
          <w:szCs w:val="22"/>
          <w:lang w:eastAsia="ar-SA"/>
        </w:rPr>
        <w:t>Engng</w:t>
      </w:r>
      <w:proofErr w:type="spellEnd"/>
      <w:r w:rsidRPr="00BD091C">
        <w:rPr>
          <w:rFonts w:eastAsiaTheme="minorHAnsi"/>
          <w:sz w:val="22"/>
          <w:szCs w:val="22"/>
          <w:lang w:eastAsia="ar-SA"/>
        </w:rPr>
        <w:t xml:space="preserve">  73</w:t>
      </w:r>
      <w:proofErr w:type="gramEnd"/>
      <w:r>
        <w:rPr>
          <w:rFonts w:eastAsiaTheme="minorHAnsi"/>
          <w:sz w:val="22"/>
          <w:szCs w:val="22"/>
          <w:lang w:eastAsia="ar-SA"/>
        </w:rPr>
        <w:t xml:space="preserve"> (2008) </w:t>
      </w:r>
      <w:r w:rsidRPr="00BD091C">
        <w:rPr>
          <w:rFonts w:eastAsiaTheme="minorHAnsi"/>
          <w:sz w:val="22"/>
          <w:szCs w:val="22"/>
          <w:lang w:eastAsia="ar-SA"/>
        </w:rPr>
        <w:t>185–204</w:t>
      </w:r>
      <w:r>
        <w:rPr>
          <w:rFonts w:eastAsiaTheme="minorHAnsi"/>
          <w:sz w:val="22"/>
          <w:szCs w:val="22"/>
          <w:lang w:eastAsia="ar-SA"/>
        </w:rPr>
        <w:t>.</w:t>
      </w:r>
    </w:p>
    <w:p w14:paraId="7B0072EC" w14:textId="08FC3793" w:rsidR="00BD091C" w:rsidRPr="00D50D28" w:rsidRDefault="00BD091C" w:rsidP="00BD091C">
      <w:pPr>
        <w:pStyle w:val="Referencelist"/>
        <w:numPr>
          <w:ilvl w:val="0"/>
          <w:numId w:val="0"/>
        </w:numPr>
        <w:ind w:left="360"/>
        <w:rPr>
          <w:bCs/>
          <w:sz w:val="22"/>
          <w:szCs w:val="22"/>
          <w:lang w:val="en-AU"/>
        </w:rPr>
      </w:pPr>
    </w:p>
    <w:p w14:paraId="1DFBC88D" w14:textId="77777777" w:rsidR="00201802" w:rsidRDefault="00201802" w:rsidP="00201802">
      <w:pPr>
        <w:pStyle w:val="Referencelist"/>
        <w:numPr>
          <w:ilvl w:val="0"/>
          <w:numId w:val="0"/>
        </w:numPr>
        <w:ind w:left="720" w:hanging="360"/>
        <w:rPr>
          <w:sz w:val="22"/>
          <w:szCs w:val="22"/>
          <w:lang w:val="en-AU"/>
        </w:rPr>
      </w:pPr>
    </w:p>
    <w:p w14:paraId="6733AC88" w14:textId="77777777" w:rsidR="006B5EAB" w:rsidRDefault="006B5EAB" w:rsidP="006B5EAB">
      <w:pPr>
        <w:pStyle w:val="Referencelist"/>
        <w:numPr>
          <w:ilvl w:val="0"/>
          <w:numId w:val="0"/>
        </w:numPr>
        <w:ind w:left="720" w:hanging="360"/>
        <w:rPr>
          <w:rFonts w:eastAsiaTheme="minorHAnsi"/>
          <w:sz w:val="22"/>
          <w:szCs w:val="20"/>
          <w:lang w:eastAsia="ar-SA"/>
        </w:rPr>
      </w:pPr>
    </w:p>
    <w:p w14:paraId="2E19A2F3" w14:textId="1C769AE6" w:rsidR="00E020AC" w:rsidRDefault="00E020AC" w:rsidP="006B5EAB">
      <w:pPr>
        <w:pStyle w:val="Referencelist"/>
        <w:numPr>
          <w:ilvl w:val="0"/>
          <w:numId w:val="0"/>
        </w:numPr>
        <w:ind w:left="720" w:hanging="360"/>
        <w:rPr>
          <w:rFonts w:eastAsiaTheme="minorHAnsi"/>
          <w:sz w:val="22"/>
          <w:szCs w:val="20"/>
          <w:lang w:eastAsia="ar-SA"/>
        </w:rPr>
      </w:pPr>
    </w:p>
    <w:p w14:paraId="7D87A373" w14:textId="77777777" w:rsidR="00BD091C" w:rsidRDefault="00BD091C" w:rsidP="006B5EAB">
      <w:pPr>
        <w:pStyle w:val="Referencelist"/>
        <w:numPr>
          <w:ilvl w:val="0"/>
          <w:numId w:val="0"/>
        </w:numPr>
        <w:ind w:left="720" w:hanging="360"/>
        <w:rPr>
          <w:rFonts w:eastAsiaTheme="minorHAnsi"/>
          <w:sz w:val="22"/>
          <w:szCs w:val="20"/>
          <w:lang w:eastAsia="ar-SA"/>
        </w:rPr>
      </w:pPr>
    </w:p>
    <w:p w14:paraId="579671EE" w14:textId="77777777" w:rsidR="00BD091C" w:rsidRDefault="00BD091C" w:rsidP="006B5EAB">
      <w:pPr>
        <w:pStyle w:val="Referencelist"/>
        <w:numPr>
          <w:ilvl w:val="0"/>
          <w:numId w:val="0"/>
        </w:numPr>
        <w:ind w:left="720" w:hanging="360"/>
        <w:rPr>
          <w:rFonts w:eastAsiaTheme="minorHAnsi"/>
          <w:sz w:val="22"/>
          <w:szCs w:val="20"/>
          <w:lang w:eastAsia="ar-SA"/>
        </w:rPr>
      </w:pPr>
    </w:p>
    <w:p w14:paraId="419D9ABE" w14:textId="77777777" w:rsidR="00BD091C" w:rsidRDefault="00BD091C" w:rsidP="006B5EAB">
      <w:pPr>
        <w:pStyle w:val="Referencelist"/>
        <w:numPr>
          <w:ilvl w:val="0"/>
          <w:numId w:val="0"/>
        </w:numPr>
        <w:ind w:left="720" w:hanging="360"/>
        <w:rPr>
          <w:rFonts w:eastAsiaTheme="minorHAnsi"/>
          <w:sz w:val="22"/>
          <w:szCs w:val="20"/>
          <w:lang w:eastAsia="ar-SA"/>
        </w:rPr>
      </w:pPr>
    </w:p>
    <w:p w14:paraId="56463859" w14:textId="2760ADEF" w:rsidR="00BD091C" w:rsidRPr="00DF3A79" w:rsidRDefault="00BD091C" w:rsidP="006B5EAB">
      <w:pPr>
        <w:pStyle w:val="Referencelist"/>
        <w:numPr>
          <w:ilvl w:val="0"/>
          <w:numId w:val="0"/>
        </w:numPr>
        <w:ind w:left="720" w:hanging="360"/>
        <w:rPr>
          <w:rFonts w:eastAsiaTheme="minorHAnsi"/>
          <w:sz w:val="22"/>
          <w:szCs w:val="20"/>
          <w:lang w:eastAsia="ar-SA"/>
        </w:rPr>
      </w:pPr>
    </w:p>
    <w:sectPr w:rsidR="00BD091C" w:rsidRPr="00DF3A79" w:rsidSect="0026525A">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E293" w14:textId="77777777" w:rsidR="009C4279" w:rsidRDefault="009C4279">
      <w:r>
        <w:separator/>
      </w:r>
    </w:p>
  </w:endnote>
  <w:endnote w:type="continuationSeparator" w:id="0">
    <w:p w14:paraId="6F487399" w14:textId="77777777" w:rsidR="009C4279" w:rsidRDefault="009C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CF06" w14:textId="77777777" w:rsidR="00E20E70" w:rsidRDefault="00E20E70">
    <w:pPr>
      <w:pStyle w:val="zyxClassification1"/>
    </w:pPr>
    <w:r>
      <w:fldChar w:fldCharType="begin"/>
    </w:r>
    <w:r>
      <w:instrText xml:space="preserve"> DOCPROPERTY "IaeaClassification"  \* MERGEFORMAT </w:instrText>
    </w:r>
    <w:r>
      <w:fldChar w:fldCharType="end"/>
    </w:r>
  </w:p>
  <w:p w14:paraId="200521DA"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B193" w14:textId="6E1AF563" w:rsidR="00E20E70" w:rsidRPr="00C95D35" w:rsidRDefault="00E20E70" w:rsidP="00C95D35">
    <w:pPr>
      <w:pStyle w:val="zyxClassification1"/>
    </w:pPr>
    <w:r>
      <w:fldChar w:fldCharType="begin"/>
    </w:r>
    <w:r>
      <w:instrText xml:space="preserve"> DOCPROPERTY "IaeaClassification"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5EDCE14" w14:textId="77777777">
      <w:trPr>
        <w:cantSplit/>
      </w:trPr>
      <w:tc>
        <w:tcPr>
          <w:tcW w:w="4644" w:type="dxa"/>
        </w:tcPr>
        <w:p w14:paraId="4046DEF9"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9E4DC9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5BEF301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02140AC5"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1F07BD0C"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DCF28" w14:textId="77777777" w:rsidR="009C4279" w:rsidRDefault="009C4279">
      <w:r>
        <w:t>___________________________________________________________________________</w:t>
      </w:r>
    </w:p>
  </w:footnote>
  <w:footnote w:type="continuationSeparator" w:id="0">
    <w:p w14:paraId="29A2B323" w14:textId="77777777" w:rsidR="009C4279" w:rsidRDefault="009C4279">
      <w:r>
        <w:t>___________________________________________________________________________</w:t>
      </w:r>
    </w:p>
  </w:footnote>
  <w:footnote w:type="continuationNotice" w:id="1">
    <w:p w14:paraId="791F5F4D" w14:textId="77777777" w:rsidR="009C4279" w:rsidRDefault="009C4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1492AB90" w14:textId="77777777">
      <w:trPr>
        <w:cantSplit/>
        <w:trHeight w:val="716"/>
      </w:trPr>
      <w:tc>
        <w:tcPr>
          <w:tcW w:w="979" w:type="dxa"/>
          <w:vMerge w:val="restart"/>
        </w:tcPr>
        <w:p w14:paraId="3504C8F1" w14:textId="77777777" w:rsidR="00E20E70" w:rsidRDefault="00E20E70">
          <w:pPr>
            <w:spacing w:before="180"/>
            <w:ind w:left="17"/>
          </w:pPr>
        </w:p>
      </w:tc>
      <w:tc>
        <w:tcPr>
          <w:tcW w:w="3638" w:type="dxa"/>
          <w:vAlign w:val="bottom"/>
        </w:tcPr>
        <w:p w14:paraId="139D94AE" w14:textId="77777777" w:rsidR="00E20E70" w:rsidRDefault="00E20E70">
          <w:pPr>
            <w:spacing w:after="20"/>
          </w:pPr>
        </w:p>
      </w:tc>
      <w:bookmarkStart w:id="0" w:name="DOC_bkmClassification1"/>
      <w:tc>
        <w:tcPr>
          <w:tcW w:w="5702" w:type="dxa"/>
          <w:vMerge w:val="restart"/>
          <w:tcMar>
            <w:right w:w="193" w:type="dxa"/>
          </w:tcMar>
        </w:tcPr>
        <w:p w14:paraId="1F5D837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618A6006" w14:textId="77777777" w:rsidR="00E20E70" w:rsidRDefault="00E20E70">
          <w:pPr>
            <w:pStyle w:val="zyxConfid2Red"/>
          </w:pPr>
          <w:r>
            <w:fldChar w:fldCharType="begin"/>
          </w:r>
          <w:r>
            <w:instrText>DOCPROPERTY "IaeaClassification2"  \* MERGEFORMAT</w:instrText>
          </w:r>
          <w:r>
            <w:fldChar w:fldCharType="end"/>
          </w:r>
        </w:p>
      </w:tc>
    </w:tr>
    <w:tr w:rsidR="00E20E70" w14:paraId="624C849A" w14:textId="77777777">
      <w:trPr>
        <w:cantSplit/>
        <w:trHeight w:val="167"/>
      </w:trPr>
      <w:tc>
        <w:tcPr>
          <w:tcW w:w="979" w:type="dxa"/>
          <w:vMerge/>
        </w:tcPr>
        <w:p w14:paraId="59CC5D92" w14:textId="77777777" w:rsidR="00E20E70" w:rsidRDefault="00E20E70">
          <w:pPr>
            <w:spacing w:before="57"/>
          </w:pPr>
        </w:p>
      </w:tc>
      <w:tc>
        <w:tcPr>
          <w:tcW w:w="3638" w:type="dxa"/>
          <w:vAlign w:val="bottom"/>
        </w:tcPr>
        <w:p w14:paraId="102E94F7" w14:textId="77777777" w:rsidR="00E20E70" w:rsidRDefault="00E20E70">
          <w:pPr>
            <w:pStyle w:val="Heading9"/>
            <w:spacing w:before="0" w:after="10"/>
          </w:pPr>
        </w:p>
      </w:tc>
      <w:tc>
        <w:tcPr>
          <w:tcW w:w="5702" w:type="dxa"/>
          <w:vMerge/>
          <w:vAlign w:val="bottom"/>
        </w:tcPr>
        <w:p w14:paraId="661582EC" w14:textId="77777777" w:rsidR="00E20E70" w:rsidRDefault="00E20E70">
          <w:pPr>
            <w:pStyle w:val="Heading9"/>
            <w:spacing w:before="0" w:after="10"/>
          </w:pPr>
        </w:p>
      </w:tc>
    </w:tr>
  </w:tbl>
  <w:p w14:paraId="2C88053A"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1B6AD5A"/>
    <w:lvl w:ilvl="0">
      <w:numFmt w:val="decimal"/>
      <w:lvlText w:val="*"/>
      <w:lvlJc w:val="left"/>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721AEB94"/>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491651721">
    <w:abstractNumId w:val="8"/>
  </w:num>
  <w:num w:numId="2" w16cid:durableId="1750732312">
    <w:abstractNumId w:val="5"/>
  </w:num>
  <w:num w:numId="3" w16cid:durableId="1179277263">
    <w:abstractNumId w:val="11"/>
  </w:num>
  <w:num w:numId="4" w16cid:durableId="31542061">
    <w:abstractNumId w:val="11"/>
  </w:num>
  <w:num w:numId="5" w16cid:durableId="1356348057">
    <w:abstractNumId w:val="11"/>
  </w:num>
  <w:num w:numId="6" w16cid:durableId="525682322">
    <w:abstractNumId w:val="6"/>
  </w:num>
  <w:num w:numId="7" w16cid:durableId="2118407881">
    <w:abstractNumId w:val="9"/>
  </w:num>
  <w:num w:numId="8" w16cid:durableId="1054887552">
    <w:abstractNumId w:val="12"/>
  </w:num>
  <w:num w:numId="9" w16cid:durableId="1908420888">
    <w:abstractNumId w:val="2"/>
  </w:num>
  <w:num w:numId="10" w16cid:durableId="1162507386">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326400570">
    <w:abstractNumId w:val="11"/>
  </w:num>
  <w:num w:numId="12" w16cid:durableId="359744695">
    <w:abstractNumId w:val="11"/>
  </w:num>
  <w:num w:numId="13" w16cid:durableId="742143116">
    <w:abstractNumId w:val="11"/>
  </w:num>
  <w:num w:numId="14" w16cid:durableId="187094622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960261916">
    <w:abstractNumId w:val="11"/>
  </w:num>
  <w:num w:numId="16" w16cid:durableId="1748113491">
    <w:abstractNumId w:val="11"/>
  </w:num>
  <w:num w:numId="17" w16cid:durableId="949513917">
    <w:abstractNumId w:val="11"/>
  </w:num>
  <w:num w:numId="18" w16cid:durableId="17670721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5685182">
    <w:abstractNumId w:val="11"/>
  </w:num>
  <w:num w:numId="20" w16cid:durableId="1020082381">
    <w:abstractNumId w:val="3"/>
  </w:num>
  <w:num w:numId="21" w16cid:durableId="1096513920">
    <w:abstractNumId w:val="11"/>
  </w:num>
  <w:num w:numId="22" w16cid:durableId="1943687811">
    <w:abstractNumId w:val="4"/>
  </w:num>
  <w:num w:numId="23" w16cid:durableId="2007240682">
    <w:abstractNumId w:val="1"/>
  </w:num>
  <w:num w:numId="24" w16cid:durableId="1287466147">
    <w:abstractNumId w:val="10"/>
  </w:num>
  <w:num w:numId="25" w16cid:durableId="1536846045">
    <w:abstractNumId w:val="11"/>
  </w:num>
  <w:num w:numId="26" w16cid:durableId="1732194435">
    <w:abstractNumId w:val="11"/>
  </w:num>
  <w:num w:numId="27" w16cid:durableId="1670214291">
    <w:abstractNumId w:val="11"/>
  </w:num>
  <w:num w:numId="28" w16cid:durableId="333605644">
    <w:abstractNumId w:val="11"/>
  </w:num>
  <w:num w:numId="29" w16cid:durableId="1663310525">
    <w:abstractNumId w:val="11"/>
  </w:num>
  <w:num w:numId="30" w16cid:durableId="23942943">
    <w:abstractNumId w:val="7"/>
  </w:num>
  <w:num w:numId="31" w16cid:durableId="1482699789">
    <w:abstractNumId w:val="7"/>
  </w:num>
  <w:num w:numId="32" w16cid:durableId="1833332537">
    <w:abstractNumId w:val="11"/>
  </w:num>
  <w:num w:numId="33" w16cid:durableId="19950661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16cid:durableId="2122874588">
    <w:abstractNumId w:val="3"/>
  </w:num>
  <w:num w:numId="35" w16cid:durableId="1776510443">
    <w:abstractNumId w:val="7"/>
  </w:num>
  <w:num w:numId="36" w16cid:durableId="78210703">
    <w:abstractNumId w:val="7"/>
  </w:num>
  <w:num w:numId="37" w16cid:durableId="1591498838">
    <w:abstractNumId w:val="7"/>
  </w:num>
  <w:num w:numId="38" w16cid:durableId="1992830550">
    <w:abstractNumId w:val="7"/>
  </w:num>
  <w:num w:numId="39" w16cid:durableId="396780396">
    <w:abstractNumId w:val="7"/>
    <w:lvlOverride w:ilvl="0">
      <w:startOverride w:val="1"/>
    </w:lvlOverride>
  </w:num>
  <w:num w:numId="40" w16cid:durableId="690957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en-AU" w:vendorID="64" w:dllVersion="6" w:nlCheck="1" w:checkStyle="1"/>
  <w:activeWritingStyle w:appName="MSWord" w:lang="it-IT" w:vendorID="64" w:dllVersion="6"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C41"/>
    <w:rsid w:val="000229AB"/>
    <w:rsid w:val="0002569A"/>
    <w:rsid w:val="000300A7"/>
    <w:rsid w:val="00035875"/>
    <w:rsid w:val="00037321"/>
    <w:rsid w:val="00040FCA"/>
    <w:rsid w:val="00046928"/>
    <w:rsid w:val="000552F9"/>
    <w:rsid w:val="000633FA"/>
    <w:rsid w:val="00073700"/>
    <w:rsid w:val="00083F25"/>
    <w:rsid w:val="000A0299"/>
    <w:rsid w:val="000C6874"/>
    <w:rsid w:val="000E2C86"/>
    <w:rsid w:val="000F7E94"/>
    <w:rsid w:val="0010249A"/>
    <w:rsid w:val="00107F61"/>
    <w:rsid w:val="001119D6"/>
    <w:rsid w:val="0012117D"/>
    <w:rsid w:val="00122EB0"/>
    <w:rsid w:val="00126389"/>
    <w:rsid w:val="001308F2"/>
    <w:rsid w:val="001313E8"/>
    <w:rsid w:val="00144332"/>
    <w:rsid w:val="001859B7"/>
    <w:rsid w:val="0019014D"/>
    <w:rsid w:val="001A0384"/>
    <w:rsid w:val="001A22E3"/>
    <w:rsid w:val="001C58F5"/>
    <w:rsid w:val="001D5CEE"/>
    <w:rsid w:val="001E4647"/>
    <w:rsid w:val="001F49FB"/>
    <w:rsid w:val="00201802"/>
    <w:rsid w:val="002071D9"/>
    <w:rsid w:val="00235900"/>
    <w:rsid w:val="002453B3"/>
    <w:rsid w:val="00256822"/>
    <w:rsid w:val="0026525A"/>
    <w:rsid w:val="00265CBF"/>
    <w:rsid w:val="00274790"/>
    <w:rsid w:val="00284B65"/>
    <w:rsid w:val="00284FF4"/>
    <w:rsid w:val="00285755"/>
    <w:rsid w:val="002A1F9C"/>
    <w:rsid w:val="002A484C"/>
    <w:rsid w:val="002B29C2"/>
    <w:rsid w:val="002C4208"/>
    <w:rsid w:val="002F3A62"/>
    <w:rsid w:val="00306628"/>
    <w:rsid w:val="00316DB0"/>
    <w:rsid w:val="00322E8B"/>
    <w:rsid w:val="00352DE1"/>
    <w:rsid w:val="00354FDD"/>
    <w:rsid w:val="003728E6"/>
    <w:rsid w:val="0037610F"/>
    <w:rsid w:val="003A1677"/>
    <w:rsid w:val="003A1DA0"/>
    <w:rsid w:val="003B5E0E"/>
    <w:rsid w:val="003D255A"/>
    <w:rsid w:val="003E1033"/>
    <w:rsid w:val="003F48D0"/>
    <w:rsid w:val="00416949"/>
    <w:rsid w:val="004203E9"/>
    <w:rsid w:val="004370D8"/>
    <w:rsid w:val="00446113"/>
    <w:rsid w:val="004544B8"/>
    <w:rsid w:val="00472C43"/>
    <w:rsid w:val="00477B19"/>
    <w:rsid w:val="004910D8"/>
    <w:rsid w:val="004E1840"/>
    <w:rsid w:val="004F2D90"/>
    <w:rsid w:val="00516E4C"/>
    <w:rsid w:val="00537496"/>
    <w:rsid w:val="00544ED3"/>
    <w:rsid w:val="00547F26"/>
    <w:rsid w:val="0057131A"/>
    <w:rsid w:val="0058477B"/>
    <w:rsid w:val="0058654F"/>
    <w:rsid w:val="00596ACA"/>
    <w:rsid w:val="005B7E6B"/>
    <w:rsid w:val="005C5D2D"/>
    <w:rsid w:val="005E39BC"/>
    <w:rsid w:val="005F00A0"/>
    <w:rsid w:val="005F4AF8"/>
    <w:rsid w:val="006000B2"/>
    <w:rsid w:val="00604C59"/>
    <w:rsid w:val="00612CB0"/>
    <w:rsid w:val="00641FDE"/>
    <w:rsid w:val="00647F33"/>
    <w:rsid w:val="00654B09"/>
    <w:rsid w:val="00662532"/>
    <w:rsid w:val="00675240"/>
    <w:rsid w:val="00682A5A"/>
    <w:rsid w:val="00684298"/>
    <w:rsid w:val="00685B27"/>
    <w:rsid w:val="00697A93"/>
    <w:rsid w:val="006A2D37"/>
    <w:rsid w:val="006B1282"/>
    <w:rsid w:val="006B2274"/>
    <w:rsid w:val="006B3A2E"/>
    <w:rsid w:val="006B5EAB"/>
    <w:rsid w:val="006C5520"/>
    <w:rsid w:val="00717556"/>
    <w:rsid w:val="00717C6F"/>
    <w:rsid w:val="007262F6"/>
    <w:rsid w:val="00727132"/>
    <w:rsid w:val="007445DA"/>
    <w:rsid w:val="00765630"/>
    <w:rsid w:val="00773F1F"/>
    <w:rsid w:val="00790E9A"/>
    <w:rsid w:val="007A3FF9"/>
    <w:rsid w:val="007B2086"/>
    <w:rsid w:val="007B4FD1"/>
    <w:rsid w:val="007B57CF"/>
    <w:rsid w:val="007C3C1D"/>
    <w:rsid w:val="007C5AE8"/>
    <w:rsid w:val="007D0519"/>
    <w:rsid w:val="007E386C"/>
    <w:rsid w:val="00800B84"/>
    <w:rsid w:val="00802381"/>
    <w:rsid w:val="00815F3A"/>
    <w:rsid w:val="008249C3"/>
    <w:rsid w:val="008270D0"/>
    <w:rsid w:val="00827B38"/>
    <w:rsid w:val="0085046A"/>
    <w:rsid w:val="008601BE"/>
    <w:rsid w:val="00862739"/>
    <w:rsid w:val="00883848"/>
    <w:rsid w:val="00897ED5"/>
    <w:rsid w:val="008B6BB9"/>
    <w:rsid w:val="008C2418"/>
    <w:rsid w:val="008C3C89"/>
    <w:rsid w:val="008D6C5F"/>
    <w:rsid w:val="008F4C98"/>
    <w:rsid w:val="00911543"/>
    <w:rsid w:val="0092586B"/>
    <w:rsid w:val="00937E53"/>
    <w:rsid w:val="009519C9"/>
    <w:rsid w:val="00975FAD"/>
    <w:rsid w:val="009C4279"/>
    <w:rsid w:val="009C7B74"/>
    <w:rsid w:val="009D0B86"/>
    <w:rsid w:val="009D21F0"/>
    <w:rsid w:val="009D3B82"/>
    <w:rsid w:val="009D58D0"/>
    <w:rsid w:val="009E0D5B"/>
    <w:rsid w:val="009E1558"/>
    <w:rsid w:val="00A306D6"/>
    <w:rsid w:val="00A32BD7"/>
    <w:rsid w:val="00A36366"/>
    <w:rsid w:val="00A42687"/>
    <w:rsid w:val="00A42898"/>
    <w:rsid w:val="00A42E80"/>
    <w:rsid w:val="00A518FA"/>
    <w:rsid w:val="00A52137"/>
    <w:rsid w:val="00A90372"/>
    <w:rsid w:val="00A964E3"/>
    <w:rsid w:val="00AA1C1C"/>
    <w:rsid w:val="00AA393C"/>
    <w:rsid w:val="00AB6ACE"/>
    <w:rsid w:val="00AC5A3A"/>
    <w:rsid w:val="00AD0D41"/>
    <w:rsid w:val="00AD6BB4"/>
    <w:rsid w:val="00AD74E7"/>
    <w:rsid w:val="00AE0AE2"/>
    <w:rsid w:val="00AE6705"/>
    <w:rsid w:val="00B1443F"/>
    <w:rsid w:val="00B36E6C"/>
    <w:rsid w:val="00B54CDF"/>
    <w:rsid w:val="00B76855"/>
    <w:rsid w:val="00B808D8"/>
    <w:rsid w:val="00B82FA5"/>
    <w:rsid w:val="00B85265"/>
    <w:rsid w:val="00B90025"/>
    <w:rsid w:val="00BC0D33"/>
    <w:rsid w:val="00BD091C"/>
    <w:rsid w:val="00BD1400"/>
    <w:rsid w:val="00BD196C"/>
    <w:rsid w:val="00BD605C"/>
    <w:rsid w:val="00BE2A76"/>
    <w:rsid w:val="00C2036E"/>
    <w:rsid w:val="00C350FC"/>
    <w:rsid w:val="00C43BE4"/>
    <w:rsid w:val="00C520EE"/>
    <w:rsid w:val="00C53430"/>
    <w:rsid w:val="00C537D6"/>
    <w:rsid w:val="00C65E60"/>
    <w:rsid w:val="00C8001E"/>
    <w:rsid w:val="00C95D35"/>
    <w:rsid w:val="00CB0288"/>
    <w:rsid w:val="00CB07B3"/>
    <w:rsid w:val="00CD6D64"/>
    <w:rsid w:val="00CD7ABF"/>
    <w:rsid w:val="00CE5A52"/>
    <w:rsid w:val="00CF78D3"/>
    <w:rsid w:val="00CF7AF3"/>
    <w:rsid w:val="00D00FEB"/>
    <w:rsid w:val="00D15BF5"/>
    <w:rsid w:val="00D16884"/>
    <w:rsid w:val="00D26ADA"/>
    <w:rsid w:val="00D35A78"/>
    <w:rsid w:val="00D50D28"/>
    <w:rsid w:val="00D555A1"/>
    <w:rsid w:val="00D645B0"/>
    <w:rsid w:val="00D64DC2"/>
    <w:rsid w:val="00D84017"/>
    <w:rsid w:val="00D8703E"/>
    <w:rsid w:val="00D94DE4"/>
    <w:rsid w:val="00DA2B1E"/>
    <w:rsid w:val="00DA46CA"/>
    <w:rsid w:val="00DE505B"/>
    <w:rsid w:val="00DE5DAE"/>
    <w:rsid w:val="00DE7061"/>
    <w:rsid w:val="00DF21EB"/>
    <w:rsid w:val="00DF3A79"/>
    <w:rsid w:val="00E020AC"/>
    <w:rsid w:val="00E054F7"/>
    <w:rsid w:val="00E20E70"/>
    <w:rsid w:val="00E21DAD"/>
    <w:rsid w:val="00E25B68"/>
    <w:rsid w:val="00E70276"/>
    <w:rsid w:val="00E73FB0"/>
    <w:rsid w:val="00E84003"/>
    <w:rsid w:val="00E847ED"/>
    <w:rsid w:val="00E85CF6"/>
    <w:rsid w:val="00EA18FC"/>
    <w:rsid w:val="00EC10FC"/>
    <w:rsid w:val="00EC1C1E"/>
    <w:rsid w:val="00ED4ED9"/>
    <w:rsid w:val="00ED4F4B"/>
    <w:rsid w:val="00EE0041"/>
    <w:rsid w:val="00EE29B9"/>
    <w:rsid w:val="00EE30B2"/>
    <w:rsid w:val="00EE5DF0"/>
    <w:rsid w:val="00EF3376"/>
    <w:rsid w:val="00EF41E4"/>
    <w:rsid w:val="00EF5DCA"/>
    <w:rsid w:val="00EF6F71"/>
    <w:rsid w:val="00F004EE"/>
    <w:rsid w:val="00F041CD"/>
    <w:rsid w:val="00F35799"/>
    <w:rsid w:val="00F42E23"/>
    <w:rsid w:val="00F45EEE"/>
    <w:rsid w:val="00F51E9C"/>
    <w:rsid w:val="00F523CA"/>
    <w:rsid w:val="00F70F80"/>
    <w:rsid w:val="00F73D43"/>
    <w:rsid w:val="00F74A9D"/>
    <w:rsid w:val="00F81411"/>
    <w:rsid w:val="00F9590C"/>
    <w:rsid w:val="00FB5275"/>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A9FC1"/>
  <w15:docId w15:val="{1D5323B3-0188-4AAC-A100-D147430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0"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D16884"/>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rsid w:val="00477B19"/>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rsid w:val="00011C41"/>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236014">
      <w:bodyDiv w:val="1"/>
      <w:marLeft w:val="0"/>
      <w:marRight w:val="0"/>
      <w:marTop w:val="0"/>
      <w:marBottom w:val="0"/>
      <w:divBdr>
        <w:top w:val="none" w:sz="0" w:space="0" w:color="auto"/>
        <w:left w:val="none" w:sz="0" w:space="0" w:color="auto"/>
        <w:bottom w:val="none" w:sz="0" w:space="0" w:color="auto"/>
        <w:right w:val="none" w:sz="0" w:space="0" w:color="auto"/>
      </w:divBdr>
    </w:div>
    <w:div w:id="2115664776">
      <w:bodyDiv w:val="1"/>
      <w:marLeft w:val="0"/>
      <w:marRight w:val="0"/>
      <w:marTop w:val="0"/>
      <w:marBottom w:val="0"/>
      <w:divBdr>
        <w:top w:val="none" w:sz="0" w:space="0" w:color="auto"/>
        <w:left w:val="none" w:sz="0" w:space="0" w:color="auto"/>
        <w:bottom w:val="none" w:sz="0" w:space="0" w:color="auto"/>
        <w:right w:val="none" w:sz="0" w:space="0" w:color="auto"/>
      </w:divBdr>
      <w:divsChild>
        <w:div w:id="988829377">
          <w:marLeft w:val="0"/>
          <w:marRight w:val="0"/>
          <w:marTop w:val="0"/>
          <w:marBottom w:val="0"/>
          <w:divBdr>
            <w:top w:val="none" w:sz="0" w:space="0" w:color="auto"/>
            <w:left w:val="none" w:sz="0" w:space="0" w:color="auto"/>
            <w:bottom w:val="none" w:sz="0" w:space="0" w:color="auto"/>
            <w:right w:val="none" w:sz="0" w:space="0" w:color="auto"/>
          </w:divBdr>
        </w:div>
        <w:div w:id="1331912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0D13D59-3EEB-447B-8617-7DECD024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228</TotalTime>
  <Pages>7</Pages>
  <Words>2059</Words>
  <Characters>11737</Characters>
  <Application>Microsoft Office Word</Application>
  <DocSecurity>0</DocSecurity>
  <Lines>97</Lines>
  <Paragraphs>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Extended Abtract</vt:lpstr>
      <vt:lpstr>IAEA</vt:lpstr>
    </vt:vector>
  </TitlesOfParts>
  <Company>IAEA</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Abtract</dc:title>
  <dc:creator>Chirayu.Batra@iaea.org</dc:creator>
  <cp:lastModifiedBy>Salahudeen Mohamed Kunju</cp:lastModifiedBy>
  <cp:revision>6</cp:revision>
  <cp:lastPrinted>2015-12-01T10:27:00Z</cp:lastPrinted>
  <dcterms:created xsi:type="dcterms:W3CDTF">2021-06-20T19:13:00Z</dcterms:created>
  <dcterms:modified xsi:type="dcterms:W3CDTF">2022-06-09T10:31:00Z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