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669FD" w14:textId="77777777" w:rsidR="00F71C80" w:rsidRPr="003B5E0E" w:rsidRDefault="00F71C80" w:rsidP="005C369B">
      <w:pPr>
        <w:pStyle w:val="1"/>
      </w:pPr>
      <w:r w:rsidRPr="00B61B8B">
        <w:rPr>
          <w:bCs/>
        </w:rPr>
        <w:t>studies</w:t>
      </w:r>
      <w:r w:rsidR="00194302" w:rsidRPr="00B61B8B">
        <w:rPr>
          <w:bCs/>
        </w:rPr>
        <w:t xml:space="preserve"> </w:t>
      </w:r>
      <w:r w:rsidR="00B61B8B">
        <w:rPr>
          <w:bCs/>
        </w:rPr>
        <w:t>of liquid metal</w:t>
      </w:r>
      <w:r w:rsidRPr="00B61B8B">
        <w:rPr>
          <w:bCs/>
        </w:rPr>
        <w:t xml:space="preserve"> boiling</w:t>
      </w:r>
      <w:r w:rsidR="00194302" w:rsidRPr="00B61B8B">
        <w:rPr>
          <w:bCs/>
        </w:rPr>
        <w:t xml:space="preserve"> </w:t>
      </w:r>
      <w:r w:rsidRPr="00B61B8B">
        <w:rPr>
          <w:bCs/>
        </w:rPr>
        <w:t>in fuel assembl</w:t>
      </w:r>
      <w:r w:rsidR="00194302" w:rsidRPr="00B61B8B">
        <w:rPr>
          <w:bCs/>
        </w:rPr>
        <w:t>ies</w:t>
      </w:r>
      <w:r w:rsidRPr="00B61B8B">
        <w:rPr>
          <w:bCs/>
        </w:rPr>
        <w:t xml:space="preserve"> </w:t>
      </w:r>
      <w:r w:rsidR="00143728" w:rsidRPr="00B61B8B">
        <w:rPr>
          <w:bCs/>
        </w:rPr>
        <w:br/>
        <w:t>of fast reactor</w:t>
      </w:r>
      <w:r w:rsidR="00B61B8B" w:rsidRPr="00B61B8B">
        <w:rPr>
          <w:bCs/>
        </w:rPr>
        <w:t>s</w:t>
      </w:r>
      <w:r w:rsidR="00143728" w:rsidRPr="00B61B8B">
        <w:rPr>
          <w:bCs/>
        </w:rPr>
        <w:t xml:space="preserve"> </w:t>
      </w:r>
      <w:r w:rsidR="002A6896" w:rsidRPr="00B61B8B">
        <w:rPr>
          <w:bCs/>
        </w:rPr>
        <w:t>in</w:t>
      </w:r>
      <w:r w:rsidRPr="00B61B8B">
        <w:rPr>
          <w:bCs/>
        </w:rPr>
        <w:t xml:space="preserve"> accident</w:t>
      </w:r>
      <w:r w:rsidR="00143728" w:rsidRPr="00B61B8B">
        <w:rPr>
          <w:bCs/>
        </w:rPr>
        <w:t xml:space="preserve"> </w:t>
      </w:r>
      <w:r w:rsidRPr="00B61B8B">
        <w:rPr>
          <w:bCs/>
        </w:rPr>
        <w:t>conditions</w:t>
      </w:r>
    </w:p>
    <w:p w14:paraId="4B7CF2DD" w14:textId="77777777" w:rsidR="00F71C80" w:rsidRDefault="00F71C80" w:rsidP="00537496">
      <w:pPr>
        <w:pStyle w:val="Authornameandaffiliation"/>
      </w:pPr>
    </w:p>
    <w:p w14:paraId="137DEDF7" w14:textId="77777777" w:rsidR="00F71C80" w:rsidRDefault="00F71C80" w:rsidP="00537496">
      <w:pPr>
        <w:pStyle w:val="Authornameandaffiliation"/>
      </w:pPr>
      <w:r>
        <w:t>A</w:t>
      </w:r>
      <w:r w:rsidRPr="00FF386F">
        <w:t>.</w:t>
      </w:r>
      <w:r>
        <w:t>P.</w:t>
      </w:r>
      <w:r w:rsidR="009121DD" w:rsidRPr="00653354">
        <w:t> </w:t>
      </w:r>
      <w:r>
        <w:t>SOROKIN</w:t>
      </w:r>
    </w:p>
    <w:p w14:paraId="611EE2DD" w14:textId="77777777" w:rsidR="00F71C80" w:rsidRDefault="00F71C80" w:rsidP="00537496">
      <w:pPr>
        <w:pStyle w:val="Authornameandaffiliation"/>
      </w:pPr>
      <w:r>
        <w:t>IPPE JSC</w:t>
      </w:r>
    </w:p>
    <w:p w14:paraId="78F212B8" w14:textId="77777777" w:rsidR="00F71C80" w:rsidRDefault="00F71C80" w:rsidP="00537496">
      <w:pPr>
        <w:pStyle w:val="Authornameandaffiliation"/>
      </w:pPr>
      <w:proofErr w:type="spellStart"/>
      <w:smartTag w:uri="urn:schemas-microsoft-com:office:smarttags" w:element="place">
        <w:smartTag w:uri="urn:schemas-microsoft-com:office:smarttags" w:element="City">
          <w:smartTag w:uri="urn:schemas-microsoft-com:office:smarttags" w:element="City">
            <w:r>
              <w:t>Obninsk</w:t>
            </w:r>
          </w:smartTag>
          <w:proofErr w:type="spellEnd"/>
          <w:r>
            <w:t xml:space="preserve">, </w:t>
          </w:r>
          <w:smartTag w:uri="urn:schemas-microsoft-com:office:smarttags" w:element="country-region">
            <w:r>
              <w:t>Russian Federation</w:t>
            </w:r>
          </w:smartTag>
        </w:smartTag>
      </w:smartTag>
    </w:p>
    <w:p w14:paraId="79C52642" w14:textId="77777777" w:rsidR="00F71C80" w:rsidRDefault="00F71C80" w:rsidP="00537496">
      <w:pPr>
        <w:pStyle w:val="Authornameandaffiliation"/>
      </w:pPr>
      <w:r>
        <w:t>Email: sorokin@ippe.ru</w:t>
      </w:r>
    </w:p>
    <w:p w14:paraId="1B59B747" w14:textId="77777777" w:rsidR="00F71C80" w:rsidRDefault="00F71C80" w:rsidP="00537496">
      <w:pPr>
        <w:pStyle w:val="Authornameandaffiliation"/>
      </w:pPr>
    </w:p>
    <w:p w14:paraId="5BD8D7AA" w14:textId="77777777" w:rsidR="00F71C80" w:rsidRPr="00FF386F" w:rsidRDefault="00F71C80" w:rsidP="001B4D25">
      <w:pPr>
        <w:pStyle w:val="Authornameandaffiliation"/>
      </w:pPr>
      <w:proofErr w:type="spellStart"/>
      <w:r>
        <w:t>Yu</w:t>
      </w:r>
      <w:r w:rsidRPr="00FF386F">
        <w:t>.</w:t>
      </w:r>
      <w:r>
        <w:t>A</w:t>
      </w:r>
      <w:proofErr w:type="spellEnd"/>
      <w:r w:rsidR="00D77BA2">
        <w:t>. KUZINA</w:t>
      </w:r>
    </w:p>
    <w:p w14:paraId="28D6696E" w14:textId="77777777" w:rsidR="00F71C80" w:rsidRDefault="00F71C80" w:rsidP="001B4D25">
      <w:pPr>
        <w:pStyle w:val="Authornameandaffiliation"/>
      </w:pPr>
      <w:r>
        <w:t>IPPE JSC</w:t>
      </w:r>
    </w:p>
    <w:p w14:paraId="44975E2D" w14:textId="77777777" w:rsidR="00F71C80" w:rsidRDefault="00F71C80" w:rsidP="001B4D25">
      <w:pPr>
        <w:pStyle w:val="Authornameandaffiliation"/>
      </w:pPr>
      <w:proofErr w:type="spellStart"/>
      <w:smartTag w:uri="urn:schemas-microsoft-com:office:smarttags" w:element="place">
        <w:smartTag w:uri="urn:schemas-microsoft-com:office:smarttags" w:element="City">
          <w:smartTag w:uri="urn:schemas-microsoft-com:office:smarttags" w:element="City">
            <w:r>
              <w:t>Obninsk</w:t>
            </w:r>
          </w:smartTag>
          <w:proofErr w:type="spellEnd"/>
          <w:r>
            <w:t xml:space="preserve">, </w:t>
          </w:r>
          <w:smartTag w:uri="urn:schemas-microsoft-com:office:smarttags" w:element="country-region">
            <w:r>
              <w:t>Russian Federation</w:t>
            </w:r>
          </w:smartTag>
        </w:smartTag>
      </w:smartTag>
    </w:p>
    <w:p w14:paraId="7E04CD8B" w14:textId="77777777" w:rsidR="00F71C80" w:rsidRDefault="00F71C80" w:rsidP="00537496">
      <w:pPr>
        <w:pStyle w:val="Authornameandaffiliation"/>
      </w:pPr>
    </w:p>
    <w:p w14:paraId="194E4E9A" w14:textId="77777777" w:rsidR="00D77BA2" w:rsidRDefault="00D77BA2" w:rsidP="00D77BA2">
      <w:pPr>
        <w:pStyle w:val="Authornameandaffiliation"/>
      </w:pPr>
      <w:r>
        <w:t>G.A</w:t>
      </w:r>
      <w:r w:rsidRPr="00FF386F">
        <w:t>.</w:t>
      </w:r>
      <w:r w:rsidRPr="00653354">
        <w:t> </w:t>
      </w:r>
      <w:r>
        <w:t>SOROKIN</w:t>
      </w:r>
    </w:p>
    <w:p w14:paraId="6C2A1C38" w14:textId="77777777" w:rsidR="00D77BA2" w:rsidRDefault="00D77BA2" w:rsidP="00D77BA2">
      <w:pPr>
        <w:pStyle w:val="Authornameandaffiliation"/>
      </w:pPr>
      <w:r>
        <w:t>MIPT</w:t>
      </w:r>
    </w:p>
    <w:p w14:paraId="26898BFA" w14:textId="77777777" w:rsidR="00D77BA2" w:rsidRDefault="00D77BA2" w:rsidP="00D77BA2">
      <w:pPr>
        <w:pStyle w:val="Authornameandaffiliation"/>
      </w:pPr>
      <w:r>
        <w:t>Moscow, Russian Federation</w:t>
      </w:r>
    </w:p>
    <w:p w14:paraId="05CBC493" w14:textId="77777777" w:rsidR="00D77BA2" w:rsidRDefault="00D77BA2" w:rsidP="00537496">
      <w:pPr>
        <w:pStyle w:val="Authornameandaffiliation"/>
      </w:pPr>
    </w:p>
    <w:p w14:paraId="7540EB34" w14:textId="77777777" w:rsidR="00D77BA2" w:rsidRPr="00FF386F" w:rsidRDefault="00D77BA2" w:rsidP="00D77BA2">
      <w:pPr>
        <w:pStyle w:val="Authornameandaffiliation"/>
      </w:pPr>
      <w:r>
        <w:t>N.A. DENISOVA</w:t>
      </w:r>
    </w:p>
    <w:p w14:paraId="568C25BF" w14:textId="77777777" w:rsidR="00D77BA2" w:rsidRDefault="00D77BA2" w:rsidP="00D77BA2">
      <w:pPr>
        <w:pStyle w:val="Authornameandaffiliation"/>
      </w:pPr>
      <w:r>
        <w:t>IPPE JSC</w:t>
      </w:r>
    </w:p>
    <w:p w14:paraId="5990F3F7" w14:textId="77777777" w:rsidR="00D77BA2" w:rsidRDefault="00D77BA2" w:rsidP="00D77BA2">
      <w:pPr>
        <w:pStyle w:val="Authornameandaffiliation"/>
      </w:pPr>
      <w:proofErr w:type="spellStart"/>
      <w:smartTag w:uri="urn:schemas-microsoft-com:office:smarttags" w:element="place">
        <w:smartTag w:uri="urn:schemas-microsoft-com:office:smarttags" w:element="City">
          <w:smartTag w:uri="urn:schemas-microsoft-com:office:smarttags" w:element="City">
            <w:r>
              <w:t>Obninsk</w:t>
            </w:r>
          </w:smartTag>
          <w:proofErr w:type="spellEnd"/>
          <w:r>
            <w:t xml:space="preserve">, </w:t>
          </w:r>
          <w:smartTag w:uri="urn:schemas-microsoft-com:office:smarttags" w:element="country-region">
            <w:r>
              <w:t>Russian Federation</w:t>
            </w:r>
          </w:smartTag>
        </w:smartTag>
      </w:smartTag>
    </w:p>
    <w:p w14:paraId="28EC33EE" w14:textId="77777777" w:rsidR="00D77BA2" w:rsidRDefault="00D77BA2" w:rsidP="00537496">
      <w:pPr>
        <w:pStyle w:val="Authornameandaffiliation"/>
      </w:pPr>
    </w:p>
    <w:p w14:paraId="08910C34" w14:textId="77777777" w:rsidR="00C45BCD" w:rsidRDefault="00C45BCD" w:rsidP="00537496">
      <w:pPr>
        <w:pStyle w:val="Authornameandaffiliation"/>
      </w:pPr>
    </w:p>
    <w:p w14:paraId="3F8DD918" w14:textId="77777777" w:rsidR="00F71C80" w:rsidRPr="00647F33" w:rsidRDefault="00F71C80" w:rsidP="00537496">
      <w:pPr>
        <w:pStyle w:val="Authornameandaffiliation"/>
        <w:rPr>
          <w:b/>
        </w:rPr>
      </w:pPr>
      <w:r w:rsidRPr="00647F33">
        <w:rPr>
          <w:b/>
        </w:rPr>
        <w:t>Abstract</w:t>
      </w:r>
    </w:p>
    <w:p w14:paraId="3FCE3C05" w14:textId="77777777" w:rsidR="00F71C80" w:rsidRDefault="00F71C80" w:rsidP="00537496">
      <w:pPr>
        <w:pStyle w:val="Authornameandaffiliation"/>
      </w:pPr>
    </w:p>
    <w:p w14:paraId="65E15E89" w14:textId="77777777" w:rsidR="00143728" w:rsidRPr="00D41022" w:rsidRDefault="00143728" w:rsidP="00143728">
      <w:pPr>
        <w:pStyle w:val="Abstracttext"/>
        <w:jc w:val="both"/>
        <w:rPr>
          <w:szCs w:val="18"/>
        </w:rPr>
      </w:pPr>
      <w:r w:rsidRPr="00D41022">
        <w:rPr>
          <w:szCs w:val="18"/>
        </w:rPr>
        <w:t>The paper presents the results of experiment</w:t>
      </w:r>
      <w:r w:rsidR="00CA0D9E" w:rsidRPr="00D41022">
        <w:rPr>
          <w:szCs w:val="18"/>
        </w:rPr>
        <w:t xml:space="preserve">s </w:t>
      </w:r>
      <w:r w:rsidRPr="00D41022">
        <w:rPr>
          <w:szCs w:val="18"/>
        </w:rPr>
        <w:t>carried out at IPPE</w:t>
      </w:r>
      <w:r w:rsidR="00CA0D9E" w:rsidRPr="00D41022">
        <w:rPr>
          <w:szCs w:val="18"/>
        </w:rPr>
        <w:t xml:space="preserve"> JSC</w:t>
      </w:r>
      <w:r w:rsidRPr="00D41022">
        <w:rPr>
          <w:szCs w:val="18"/>
        </w:rPr>
        <w:t xml:space="preserve"> on heat transfer and circulation stability </w:t>
      </w:r>
      <w:r w:rsidR="00CA0D9E" w:rsidRPr="00D41022">
        <w:rPr>
          <w:szCs w:val="18"/>
        </w:rPr>
        <w:t>at</w:t>
      </w:r>
      <w:r w:rsidRPr="00D41022">
        <w:rPr>
          <w:szCs w:val="18"/>
        </w:rPr>
        <w:t xml:space="preserve"> sodium-potassium alloy </w:t>
      </w:r>
      <w:r w:rsidR="00CA0D9E" w:rsidRPr="00D41022">
        <w:rPr>
          <w:szCs w:val="18"/>
        </w:rPr>
        <w:t xml:space="preserve">boiling </w:t>
      </w:r>
      <w:r w:rsidRPr="00D41022">
        <w:rPr>
          <w:szCs w:val="18"/>
        </w:rPr>
        <w:t xml:space="preserve">on models of single fuel assemblies and in a system of parallel fuel assemblies, taking into account the influence of various factors on the boiling process </w:t>
      </w:r>
      <w:r w:rsidR="00CA0D9E" w:rsidRPr="00D41022">
        <w:rPr>
          <w:szCs w:val="18"/>
        </w:rPr>
        <w:t>at</w:t>
      </w:r>
      <w:r w:rsidRPr="00D41022">
        <w:rPr>
          <w:szCs w:val="18"/>
        </w:rPr>
        <w:t xml:space="preserve"> </w:t>
      </w:r>
      <w:r w:rsidR="00CA0D9E" w:rsidRPr="00D41022">
        <w:rPr>
          <w:szCs w:val="18"/>
        </w:rPr>
        <w:t>coolant natural c</w:t>
      </w:r>
      <w:r w:rsidR="00D77BA2">
        <w:rPr>
          <w:szCs w:val="18"/>
        </w:rPr>
        <w:t>onvection</w:t>
      </w:r>
      <w:r w:rsidR="00CA0D9E" w:rsidRPr="00D41022">
        <w:rPr>
          <w:szCs w:val="18"/>
        </w:rPr>
        <w:t>.</w:t>
      </w:r>
    </w:p>
    <w:p w14:paraId="11F49BFE" w14:textId="77777777" w:rsidR="00143728" w:rsidRPr="00D41022" w:rsidRDefault="00485394" w:rsidP="00143728">
      <w:pPr>
        <w:pStyle w:val="Abstracttext"/>
        <w:jc w:val="both"/>
        <w:rPr>
          <w:szCs w:val="18"/>
        </w:rPr>
      </w:pPr>
      <w:r>
        <w:rPr>
          <w:szCs w:val="18"/>
        </w:rPr>
        <w:t>The o</w:t>
      </w:r>
      <w:r w:rsidR="00A74B94" w:rsidRPr="00D41022">
        <w:rPr>
          <w:szCs w:val="18"/>
        </w:rPr>
        <w:t xml:space="preserve">btained </w:t>
      </w:r>
      <w:r w:rsidR="00CA0D9E" w:rsidRPr="00D41022">
        <w:rPr>
          <w:szCs w:val="18"/>
        </w:rPr>
        <w:t>experimental</w:t>
      </w:r>
      <w:r w:rsidR="00143728" w:rsidRPr="00D41022">
        <w:rPr>
          <w:szCs w:val="18"/>
        </w:rPr>
        <w:t xml:space="preserve"> data </w:t>
      </w:r>
      <w:r w:rsidR="00CA0D9E" w:rsidRPr="00D41022">
        <w:rPr>
          <w:szCs w:val="18"/>
        </w:rPr>
        <w:t xml:space="preserve">have </w:t>
      </w:r>
      <w:r w:rsidR="00143728" w:rsidRPr="00D41022">
        <w:rPr>
          <w:szCs w:val="18"/>
        </w:rPr>
        <w:t>show</w:t>
      </w:r>
      <w:r w:rsidR="00A74B94" w:rsidRPr="00D41022">
        <w:rPr>
          <w:szCs w:val="18"/>
        </w:rPr>
        <w:t>n</w:t>
      </w:r>
      <w:r w:rsidR="00143728" w:rsidRPr="00D41022">
        <w:rPr>
          <w:szCs w:val="18"/>
        </w:rPr>
        <w:t xml:space="preserve"> that</w:t>
      </w:r>
      <w:r w:rsidR="00A74B94" w:rsidRPr="00D41022">
        <w:rPr>
          <w:szCs w:val="18"/>
        </w:rPr>
        <w:t xml:space="preserve"> </w:t>
      </w:r>
      <w:r w:rsidR="00A74B94" w:rsidRPr="00D41022">
        <w:rPr>
          <w:bCs/>
          <w:kern w:val="24"/>
          <w:szCs w:val="18"/>
        </w:rPr>
        <w:t xml:space="preserve">the stable nucleate boiling in the simulated fuel assemblies is observed only in a restricted region of heat fluxes, its transition to unstable </w:t>
      </w:r>
      <w:r w:rsidR="00A74B94" w:rsidRPr="00D41022">
        <w:rPr>
          <w:szCs w:val="18"/>
        </w:rPr>
        <w:t>pulsating</w:t>
      </w:r>
      <w:r w:rsidR="00A74B94" w:rsidRPr="00D41022">
        <w:rPr>
          <w:bCs/>
          <w:kern w:val="24"/>
          <w:szCs w:val="18"/>
        </w:rPr>
        <w:t xml:space="preserve"> slug boiling is determined by various factors</w:t>
      </w:r>
      <w:r w:rsidR="00E16027">
        <w:rPr>
          <w:szCs w:val="18"/>
        </w:rPr>
        <w:t>,</w:t>
      </w:r>
      <w:r w:rsidR="00266B28" w:rsidRPr="00D41022">
        <w:rPr>
          <w:szCs w:val="18"/>
        </w:rPr>
        <w:t xml:space="preserve"> </w:t>
      </w:r>
      <w:r w:rsidR="00143728" w:rsidRPr="00D41022">
        <w:rPr>
          <w:szCs w:val="18"/>
        </w:rPr>
        <w:t xml:space="preserve">the transition </w:t>
      </w:r>
      <w:r w:rsidR="00E16027">
        <w:rPr>
          <w:szCs w:val="18"/>
        </w:rPr>
        <w:t xml:space="preserve">boundary </w:t>
      </w:r>
      <w:r w:rsidR="00143728" w:rsidRPr="00D41022">
        <w:rPr>
          <w:szCs w:val="18"/>
        </w:rPr>
        <w:t xml:space="preserve">from </w:t>
      </w:r>
      <w:r w:rsidR="00A74B94" w:rsidRPr="00D41022">
        <w:rPr>
          <w:bCs/>
          <w:kern w:val="24"/>
          <w:szCs w:val="18"/>
        </w:rPr>
        <w:t xml:space="preserve">nucleate boiling </w:t>
      </w:r>
      <w:r w:rsidR="00143728" w:rsidRPr="00D41022">
        <w:rPr>
          <w:szCs w:val="18"/>
        </w:rPr>
        <w:t>to slug, annular</w:t>
      </w:r>
      <w:r w:rsidR="00A74B94" w:rsidRPr="00D41022">
        <w:rPr>
          <w:szCs w:val="18"/>
        </w:rPr>
        <w:t>-dispersed</w:t>
      </w:r>
      <w:r w:rsidR="00143728" w:rsidRPr="00D41022">
        <w:rPr>
          <w:szCs w:val="18"/>
        </w:rPr>
        <w:t xml:space="preserve"> and dispersed regimes </w:t>
      </w:r>
      <w:r w:rsidR="00A74B94" w:rsidRPr="00D41022">
        <w:rPr>
          <w:szCs w:val="18"/>
        </w:rPr>
        <w:t xml:space="preserve">of two-phase </w:t>
      </w:r>
      <w:r w:rsidR="00143728" w:rsidRPr="00D41022">
        <w:rPr>
          <w:szCs w:val="18"/>
        </w:rPr>
        <w:t xml:space="preserve">liquid metal </w:t>
      </w:r>
      <w:r w:rsidR="00A74B94" w:rsidRPr="00D41022">
        <w:rPr>
          <w:szCs w:val="18"/>
        </w:rPr>
        <w:t xml:space="preserve">flow </w:t>
      </w:r>
      <w:r w:rsidR="00143728" w:rsidRPr="00D41022">
        <w:rPr>
          <w:szCs w:val="18"/>
        </w:rPr>
        <w:t xml:space="preserve">in fuel </w:t>
      </w:r>
      <w:r w:rsidR="00A74B94" w:rsidRPr="00D41022">
        <w:rPr>
          <w:szCs w:val="18"/>
        </w:rPr>
        <w:t>rod assemblies</w:t>
      </w:r>
      <w:r w:rsidR="00143728" w:rsidRPr="00D41022">
        <w:rPr>
          <w:szCs w:val="18"/>
        </w:rPr>
        <w:t xml:space="preserve"> are approximated by simple dependences.</w:t>
      </w:r>
    </w:p>
    <w:p w14:paraId="70111A2A" w14:textId="77777777" w:rsidR="00266B28" w:rsidRPr="00F41C7F" w:rsidRDefault="00143728" w:rsidP="00CA0D9E">
      <w:pPr>
        <w:pStyle w:val="Abstracttext"/>
        <w:jc w:val="both"/>
        <w:rPr>
          <w:bCs/>
          <w:kern w:val="24"/>
          <w:szCs w:val="18"/>
        </w:rPr>
      </w:pPr>
      <w:r w:rsidRPr="00F41C7F">
        <w:rPr>
          <w:szCs w:val="18"/>
        </w:rPr>
        <w:t xml:space="preserve">The onset of an </w:t>
      </w:r>
      <w:r w:rsidR="00266B28" w:rsidRPr="00F41C7F">
        <w:rPr>
          <w:bCs/>
          <w:kern w:val="24"/>
          <w:szCs w:val="18"/>
        </w:rPr>
        <w:t>oscillation</w:t>
      </w:r>
      <w:r w:rsidRPr="00F41C7F">
        <w:rPr>
          <w:szCs w:val="18"/>
        </w:rPr>
        <w:t xml:space="preserve"> process </w:t>
      </w:r>
      <w:r w:rsidR="00266B28" w:rsidRPr="00F41C7F">
        <w:rPr>
          <w:szCs w:val="18"/>
        </w:rPr>
        <w:t>at</w:t>
      </w:r>
      <w:r w:rsidRPr="00F41C7F">
        <w:rPr>
          <w:szCs w:val="18"/>
        </w:rPr>
        <w:t xml:space="preserve"> coolant </w:t>
      </w:r>
      <w:r w:rsidR="00266B28" w:rsidRPr="00F41C7F">
        <w:rPr>
          <w:szCs w:val="18"/>
        </w:rPr>
        <w:t xml:space="preserve">boiling </w:t>
      </w:r>
      <w:r w:rsidRPr="00F41C7F">
        <w:rPr>
          <w:szCs w:val="18"/>
        </w:rPr>
        <w:t xml:space="preserve">in one of the parallel fuel assemblies leads to </w:t>
      </w:r>
      <w:r w:rsidRPr="00EE47A5">
        <w:rPr>
          <w:szCs w:val="18"/>
        </w:rPr>
        <w:t xml:space="preserve">an </w:t>
      </w:r>
      <w:r w:rsidR="00E16027" w:rsidRPr="00EE47A5">
        <w:rPr>
          <w:szCs w:val="18"/>
        </w:rPr>
        <w:t>anti</w:t>
      </w:r>
      <w:r w:rsidRPr="00EE47A5">
        <w:rPr>
          <w:szCs w:val="18"/>
        </w:rPr>
        <w:t xml:space="preserve">phase </w:t>
      </w:r>
      <w:r w:rsidR="00266B28" w:rsidRPr="00EE47A5">
        <w:rPr>
          <w:bCs/>
          <w:kern w:val="24"/>
          <w:szCs w:val="18"/>
        </w:rPr>
        <w:t>oscillation</w:t>
      </w:r>
      <w:r w:rsidRPr="00EE47A5">
        <w:rPr>
          <w:szCs w:val="18"/>
        </w:rPr>
        <w:t xml:space="preserve"> process in another fuel assembly</w:t>
      </w:r>
      <w:r w:rsidR="00266B28" w:rsidRPr="00EE47A5">
        <w:rPr>
          <w:szCs w:val="18"/>
        </w:rPr>
        <w:t xml:space="preserve">, </w:t>
      </w:r>
      <w:r w:rsidR="00F41C7F" w:rsidRPr="00EE47A5">
        <w:rPr>
          <w:szCs w:val="18"/>
        </w:rPr>
        <w:t xml:space="preserve">the </w:t>
      </w:r>
      <w:r w:rsidR="00266B28" w:rsidRPr="00EE47A5">
        <w:rPr>
          <w:szCs w:val="18"/>
        </w:rPr>
        <w:t>h</w:t>
      </w:r>
      <w:r w:rsidR="00266B28" w:rsidRPr="00EE47A5">
        <w:rPr>
          <w:bCs/>
          <w:kern w:val="24"/>
          <w:szCs w:val="18"/>
        </w:rPr>
        <w:t>ydrodynamic interaction of the loops in various fuel assemblies may cause</w:t>
      </w:r>
      <w:r w:rsidR="00266B28" w:rsidRPr="00F41C7F">
        <w:rPr>
          <w:bCs/>
          <w:kern w:val="24"/>
          <w:szCs w:val="18"/>
        </w:rPr>
        <w:t xml:space="preserve"> a significant increase in the amplitude of coolant flow rate oscillations ("resonance" </w:t>
      </w:r>
      <w:r w:rsidR="00D77BA2">
        <w:rPr>
          <w:bCs/>
          <w:kern w:val="24"/>
          <w:szCs w:val="18"/>
        </w:rPr>
        <w:t>of flow rate oscillations) and “</w:t>
      </w:r>
      <w:r w:rsidR="00266B28" w:rsidRPr="00F41C7F">
        <w:rPr>
          <w:bCs/>
          <w:kern w:val="24"/>
          <w:szCs w:val="18"/>
        </w:rPr>
        <w:t>choking</w:t>
      </w:r>
      <w:r w:rsidR="00D77BA2">
        <w:rPr>
          <w:bCs/>
          <w:kern w:val="24"/>
          <w:szCs w:val="18"/>
        </w:rPr>
        <w:t>”</w:t>
      </w:r>
      <w:r w:rsidR="00266B28" w:rsidRPr="00F41C7F">
        <w:rPr>
          <w:bCs/>
          <w:kern w:val="24"/>
          <w:szCs w:val="18"/>
        </w:rPr>
        <w:t xml:space="preserve"> or inversion of the coolant flow rate in the loops, </w:t>
      </w:r>
      <w:r w:rsidR="00F41C7F" w:rsidRPr="00F41C7F">
        <w:rPr>
          <w:bCs/>
          <w:kern w:val="24"/>
          <w:szCs w:val="18"/>
        </w:rPr>
        <w:t xml:space="preserve">the </w:t>
      </w:r>
      <w:r w:rsidR="00266B28" w:rsidRPr="00F41C7F">
        <w:rPr>
          <w:bCs/>
          <w:kern w:val="24"/>
          <w:szCs w:val="18"/>
        </w:rPr>
        <w:t xml:space="preserve">temperature rise in the coolant and fuel rod cladding (the effect of inter-channel instability) and, eventually, </w:t>
      </w:r>
      <w:r w:rsidR="00F41C7F" w:rsidRPr="00F41C7F">
        <w:rPr>
          <w:bCs/>
          <w:kern w:val="24"/>
          <w:szCs w:val="18"/>
        </w:rPr>
        <w:t>a critical heat flux (CHF)</w:t>
      </w:r>
      <w:r w:rsidR="00266B28" w:rsidRPr="00F41C7F">
        <w:rPr>
          <w:bCs/>
          <w:kern w:val="24"/>
          <w:szCs w:val="18"/>
        </w:rPr>
        <w:t>.</w:t>
      </w:r>
    </w:p>
    <w:p w14:paraId="5B25B49E" w14:textId="77777777" w:rsidR="00D41022" w:rsidRPr="00F41C7F" w:rsidRDefault="00D41022" w:rsidP="00CA0D9E">
      <w:pPr>
        <w:pStyle w:val="Abstracttext"/>
        <w:jc w:val="both"/>
        <w:rPr>
          <w:szCs w:val="18"/>
        </w:rPr>
      </w:pPr>
      <w:r w:rsidRPr="00F41C7F">
        <w:rPr>
          <w:bCs/>
          <w:kern w:val="24"/>
          <w:szCs w:val="18"/>
        </w:rPr>
        <w:t>In the assembly with low surface roughness of the rod simulators, evolution of an unstable (slug) regime with sharp coolant flow rate oscillations and overheating of the simulator wall results in a CHF, in fact, the CHF ratio is lacking. For the fuel rod simulators with industrially-manufactured surface roughness, due to the appearance of a liquid film on the surface of the simulators, a transition from the unstable slug regime to the stable annular-dispersed one is observed.</w:t>
      </w:r>
    </w:p>
    <w:p w14:paraId="508EF8E0" w14:textId="77777777" w:rsidR="00D41022" w:rsidRPr="00F41C7F" w:rsidRDefault="00682C48" w:rsidP="00682C48">
      <w:pPr>
        <w:pStyle w:val="Abstracttext"/>
        <w:jc w:val="both"/>
        <w:rPr>
          <w:szCs w:val="18"/>
        </w:rPr>
      </w:pPr>
      <w:r w:rsidRPr="00F41C7F">
        <w:rPr>
          <w:szCs w:val="18"/>
        </w:rPr>
        <w:t>For sodium boiling in the fuel assembly model with a sodium “cavity" located above the reactor core, which is designed for compensation of the positive sodium void reactivity effect in case of boiling onset, the feasibility of long-term sodium cooling of fuel rod simulators in the fuel assemblies has been dem</w:t>
      </w:r>
      <w:r w:rsidR="00F41C7F" w:rsidRPr="00F41C7F">
        <w:rPr>
          <w:szCs w:val="18"/>
        </w:rPr>
        <w:t>onstrated for these conditions.</w:t>
      </w:r>
    </w:p>
    <w:p w14:paraId="17EE7D4C" w14:textId="77777777" w:rsidR="00682C48" w:rsidRPr="00D41022" w:rsidRDefault="00D41022" w:rsidP="00682C48">
      <w:pPr>
        <w:pStyle w:val="Abstracttext"/>
        <w:jc w:val="both"/>
        <w:rPr>
          <w:szCs w:val="18"/>
        </w:rPr>
      </w:pPr>
      <w:r w:rsidRPr="00F41C7F">
        <w:rPr>
          <w:szCs w:val="18"/>
        </w:rPr>
        <w:t xml:space="preserve">The data on liquid metal boiling heat transfer in the </w:t>
      </w:r>
      <w:r w:rsidR="00F864BB">
        <w:rPr>
          <w:szCs w:val="18"/>
        </w:rPr>
        <w:t>assemblies</w:t>
      </w:r>
      <w:r w:rsidRPr="00F41C7F">
        <w:rPr>
          <w:szCs w:val="18"/>
        </w:rPr>
        <w:t xml:space="preserve"> were generalized, a cartogram of the flow regimes for a liquid metal two-phase flow in the </w:t>
      </w:r>
      <w:r w:rsidR="00F864BB">
        <w:rPr>
          <w:szCs w:val="18"/>
        </w:rPr>
        <w:t>assemblies</w:t>
      </w:r>
      <w:r w:rsidRPr="00F41C7F">
        <w:rPr>
          <w:szCs w:val="18"/>
        </w:rPr>
        <w:t xml:space="preserve"> was constructed</w:t>
      </w:r>
      <w:r w:rsidRPr="00F41C7F">
        <w:rPr>
          <w:bCs/>
          <w:szCs w:val="18"/>
        </w:rPr>
        <w:t xml:space="preserve">, which significantly differs from a cartogram of the flow regimes for water. </w:t>
      </w:r>
      <w:r w:rsidR="00682C48" w:rsidRPr="00F41C7F">
        <w:rPr>
          <w:szCs w:val="18"/>
        </w:rPr>
        <w:t>The paper presents the results of the calculated and experimental data comparison.</w:t>
      </w:r>
    </w:p>
    <w:p w14:paraId="334990DF" w14:textId="77777777" w:rsidR="00F71C80" w:rsidRPr="00D41022" w:rsidRDefault="00F71C80" w:rsidP="00537496">
      <w:pPr>
        <w:pStyle w:val="2"/>
        <w:numPr>
          <w:ilvl w:val="1"/>
          <w:numId w:val="10"/>
        </w:numPr>
        <w:rPr>
          <w:sz w:val="18"/>
          <w:szCs w:val="18"/>
        </w:rPr>
      </w:pPr>
      <w:r w:rsidRPr="00D41022">
        <w:rPr>
          <w:sz w:val="18"/>
          <w:szCs w:val="18"/>
        </w:rPr>
        <w:t>INTRODUCTION</w:t>
      </w:r>
    </w:p>
    <w:p w14:paraId="284780B2" w14:textId="77777777" w:rsidR="004B3C5B" w:rsidRPr="00D217F2" w:rsidRDefault="009121DD" w:rsidP="004B3C5B">
      <w:pPr>
        <w:pStyle w:val="a1"/>
        <w:rPr>
          <w:lang w:val="en-US"/>
        </w:rPr>
      </w:pPr>
      <w:r>
        <w:rPr>
          <w:lang w:val="en-US"/>
        </w:rPr>
        <w:t>S</w:t>
      </w:r>
      <w:r w:rsidRPr="00CD28C7">
        <w:rPr>
          <w:lang w:val="en-US"/>
        </w:rPr>
        <w:t xml:space="preserve">tate-of-the-art </w:t>
      </w:r>
      <w:r>
        <w:rPr>
          <w:lang w:val="en-US"/>
        </w:rPr>
        <w:t>m</w:t>
      </w:r>
      <w:r w:rsidRPr="009C1F2D">
        <w:rPr>
          <w:lang w:val="en-US"/>
        </w:rPr>
        <w:t xml:space="preserve">odeling of dynamic </w:t>
      </w:r>
      <w:r>
        <w:rPr>
          <w:lang w:val="en-US"/>
        </w:rPr>
        <w:t>alkali liquid metal</w:t>
      </w:r>
      <w:r w:rsidRPr="009C1F2D">
        <w:rPr>
          <w:lang w:val="en-US"/>
        </w:rPr>
        <w:t xml:space="preserve"> boiling </w:t>
      </w:r>
      <w:r>
        <w:rPr>
          <w:lang w:val="en-US"/>
        </w:rPr>
        <w:t>is</w:t>
      </w:r>
      <w:r w:rsidRPr="009C1F2D">
        <w:rPr>
          <w:lang w:val="en-US"/>
        </w:rPr>
        <w:t xml:space="preserve"> of prime importance for an integrated analysis of the neutronic and thermohydraulic characteristics of </w:t>
      </w:r>
      <w:r>
        <w:rPr>
          <w:lang w:val="en-US"/>
        </w:rPr>
        <w:t>a fast reactor</w:t>
      </w:r>
      <w:r w:rsidRPr="009C1F2D">
        <w:rPr>
          <w:lang w:val="en-US"/>
        </w:rPr>
        <w:t xml:space="preserve"> core in </w:t>
      </w:r>
      <w:r>
        <w:rPr>
          <w:lang w:val="en-US"/>
        </w:rPr>
        <w:t>accident conditions</w:t>
      </w:r>
      <w:r w:rsidRPr="009C1F2D">
        <w:rPr>
          <w:lang w:val="en-US"/>
        </w:rPr>
        <w:t xml:space="preserve"> (UTOP, ULOF) </w:t>
      </w:r>
      <w:r>
        <w:rPr>
          <w:lang w:val="en-US"/>
        </w:rPr>
        <w:t>in the course of their safety justification</w:t>
      </w:r>
      <w:r w:rsidRPr="009C1F2D">
        <w:rPr>
          <w:lang w:val="en-US"/>
        </w:rPr>
        <w:t xml:space="preserve"> [1–3].</w:t>
      </w:r>
      <w:r w:rsidR="004B3C5B">
        <w:rPr>
          <w:lang w:val="en-US"/>
        </w:rPr>
        <w:t xml:space="preserve"> In</w:t>
      </w:r>
      <w:r w:rsidR="004B3C5B" w:rsidRPr="0063740B">
        <w:rPr>
          <w:lang w:val="en-US"/>
        </w:rPr>
        <w:t xml:space="preserve"> accident </w:t>
      </w:r>
      <w:r w:rsidR="004B3C5B">
        <w:rPr>
          <w:lang w:val="en-US"/>
        </w:rPr>
        <w:t>conditions</w:t>
      </w:r>
      <w:r w:rsidR="004B3C5B" w:rsidRPr="0063740B">
        <w:rPr>
          <w:lang w:val="en-US"/>
        </w:rPr>
        <w:t>, the sodium boiling regime can lead to an increase in reactivity due to the positive sodium void effect of reactivity, overheating of fuel elements, depressurization and melting of their cladding and fuel, etc.</w:t>
      </w:r>
      <w:r w:rsidR="004B3C5B" w:rsidRPr="00F61A75">
        <w:rPr>
          <w:lang w:val="en-US"/>
        </w:rPr>
        <w:t xml:space="preserve"> Experimental studies of the liquid metal</w:t>
      </w:r>
      <w:r w:rsidR="004B3C5B">
        <w:rPr>
          <w:lang w:val="en-US"/>
        </w:rPr>
        <w:t xml:space="preserve"> boiling </w:t>
      </w:r>
      <w:r w:rsidR="004B3C5B" w:rsidRPr="00F61A75">
        <w:rPr>
          <w:lang w:val="en-US"/>
        </w:rPr>
        <w:t xml:space="preserve">were carried out on </w:t>
      </w:r>
      <w:r w:rsidR="004B3C5B">
        <w:rPr>
          <w:lang w:val="en-US"/>
        </w:rPr>
        <w:t>simulated</w:t>
      </w:r>
      <w:r w:rsidR="004B3C5B" w:rsidRPr="00F61A75">
        <w:rPr>
          <w:lang w:val="en-US"/>
        </w:rPr>
        <w:t xml:space="preserve"> fast reactor</w:t>
      </w:r>
      <w:r w:rsidR="004B3C5B">
        <w:rPr>
          <w:lang w:val="en-US"/>
        </w:rPr>
        <w:t xml:space="preserve"> fuel assemblies</w:t>
      </w:r>
      <w:r w:rsidR="004B3C5B" w:rsidRPr="00F61A75">
        <w:rPr>
          <w:lang w:val="en-US"/>
        </w:rPr>
        <w:t xml:space="preserve"> with a different number of fuel rod simulators for conditions as close as possible to full-scale </w:t>
      </w:r>
      <w:r w:rsidR="004B3C5B" w:rsidRPr="00D217F2">
        <w:rPr>
          <w:lang w:val="en-US"/>
        </w:rPr>
        <w:t>conditions. [4–8].</w:t>
      </w:r>
    </w:p>
    <w:p w14:paraId="5A2103A8" w14:textId="77777777" w:rsidR="004B3C5B" w:rsidRPr="00D217F2" w:rsidRDefault="004B3C5B" w:rsidP="004B3C5B">
      <w:pPr>
        <w:pStyle w:val="a1"/>
        <w:rPr>
          <w:lang w:val="en-US"/>
        </w:rPr>
      </w:pPr>
      <w:r w:rsidRPr="00D217F2">
        <w:rPr>
          <w:lang w:val="en-US"/>
        </w:rPr>
        <w:t>For regimes with low flow rates or natural convection in fuel rod assemblies, typical for emergency situations, only limited data have been obtained on the boiling of liquid metals. [7–8].</w:t>
      </w:r>
    </w:p>
    <w:p w14:paraId="3F961973" w14:textId="77777777" w:rsidR="009B0D60" w:rsidRPr="00D217F2" w:rsidRDefault="004B3C5B" w:rsidP="009B0D60">
      <w:pPr>
        <w:pStyle w:val="a1"/>
      </w:pPr>
      <w:r w:rsidRPr="00D217F2">
        <w:rPr>
          <w:lang w:val="en-US"/>
        </w:rPr>
        <w:lastRenderedPageBreak/>
        <w:t xml:space="preserve">The research results obtained at the </w:t>
      </w:r>
      <w:r w:rsidRPr="00D217F2">
        <w:rPr>
          <w:sz w:val="18"/>
          <w:szCs w:val="18"/>
          <w:lang w:val="en-US"/>
        </w:rPr>
        <w:t>IPPE</w:t>
      </w:r>
      <w:r w:rsidR="009B0D60" w:rsidRPr="00D217F2">
        <w:rPr>
          <w:sz w:val="18"/>
          <w:szCs w:val="18"/>
          <w:lang w:val="en-US"/>
        </w:rPr>
        <w:t xml:space="preserve"> JSC</w:t>
      </w:r>
      <w:r w:rsidRPr="00D217F2">
        <w:rPr>
          <w:sz w:val="18"/>
          <w:szCs w:val="18"/>
          <w:lang w:val="en-US"/>
        </w:rPr>
        <w:t xml:space="preserve"> </w:t>
      </w:r>
      <w:r w:rsidR="009B0D60" w:rsidRPr="00D217F2">
        <w:rPr>
          <w:lang w:val="en-US"/>
        </w:rPr>
        <w:t>have shown that the liquid metal boiling process in fuel assemblies to be developed under the effect of various factors, to have a complex structure, to be characterized by both stable and pulsation regimes with significant fluctuations of process parameters (flow rate, pressure, temperature), which can go on for tens of seconds and give rise to a critical heat flux (CHF) [3, 9, 10].</w:t>
      </w:r>
    </w:p>
    <w:p w14:paraId="7C5B2D4F" w14:textId="77777777" w:rsidR="004B3C5B" w:rsidRPr="00D217F2" w:rsidRDefault="004B3C5B" w:rsidP="004B3C5B">
      <w:pPr>
        <w:pStyle w:val="a1"/>
        <w:rPr>
          <w:lang w:val="en-US"/>
        </w:rPr>
      </w:pPr>
      <w:r w:rsidRPr="00D217F2">
        <w:rPr>
          <w:lang w:val="en-US"/>
        </w:rPr>
        <w:t xml:space="preserve">The model of the two-phase liquid metal </w:t>
      </w:r>
      <w:r w:rsidR="009B0D60" w:rsidRPr="00D217F2">
        <w:rPr>
          <w:lang w:val="en-US"/>
        </w:rPr>
        <w:t xml:space="preserve">flow </w:t>
      </w:r>
      <w:r w:rsidRPr="00D217F2">
        <w:rPr>
          <w:lang w:val="en-US"/>
        </w:rPr>
        <w:t>used in the methods and calculation codes has a significant impact on the calculation results, which requires improvement and experimental confirmation. [3, 11].</w:t>
      </w:r>
    </w:p>
    <w:p w14:paraId="50E63C6A" w14:textId="77777777" w:rsidR="004B3C5B" w:rsidRPr="00D217F2" w:rsidRDefault="004B3C5B" w:rsidP="004B3C5B">
      <w:pPr>
        <w:pStyle w:val="a1"/>
        <w:rPr>
          <w:lang w:val="en-US"/>
        </w:rPr>
      </w:pPr>
      <w:r w:rsidRPr="00D217F2">
        <w:rPr>
          <w:lang w:val="en-US"/>
        </w:rPr>
        <w:t>To exclude the development of an</w:t>
      </w:r>
      <w:r w:rsidR="000D20B1" w:rsidRPr="00D217F2">
        <w:rPr>
          <w:lang w:val="en-US"/>
        </w:rPr>
        <w:t xml:space="preserve"> </w:t>
      </w:r>
      <w:r w:rsidRPr="00D217F2">
        <w:rPr>
          <w:lang w:val="en-US"/>
        </w:rPr>
        <w:t>accident situation leading to the destruction of fast reactor core</w:t>
      </w:r>
      <w:r w:rsidR="000D20B1" w:rsidRPr="00D217F2">
        <w:rPr>
          <w:lang w:val="en-US"/>
        </w:rPr>
        <w:t xml:space="preserve"> components</w:t>
      </w:r>
      <w:r w:rsidRPr="00D217F2">
        <w:rPr>
          <w:lang w:val="en-US"/>
        </w:rPr>
        <w:t xml:space="preserve">, a </w:t>
      </w:r>
      <w:r w:rsidR="000D20B1" w:rsidRPr="00D217F2">
        <w:rPr>
          <w:lang w:val="en-US"/>
        </w:rPr>
        <w:t>design solution was proposed,</w:t>
      </w:r>
      <w:r w:rsidRPr="00D217F2">
        <w:rPr>
          <w:lang w:val="en-US"/>
        </w:rPr>
        <w:t xml:space="preserve"> which consists in the </w:t>
      </w:r>
      <w:r w:rsidR="000D20B1" w:rsidRPr="00D217F2">
        <w:rPr>
          <w:lang w:val="en-US"/>
        </w:rPr>
        <w:t xml:space="preserve">arrangement of a “sodium cavity” </w:t>
      </w:r>
      <w:r w:rsidRPr="00D217F2">
        <w:rPr>
          <w:lang w:val="en-US"/>
        </w:rPr>
        <w:t>in the fuel assembly between the reacto</w:t>
      </w:r>
      <w:r w:rsidR="000D20B1" w:rsidRPr="00D217F2">
        <w:rPr>
          <w:lang w:val="en-US"/>
        </w:rPr>
        <w:t>r core and the upper end shield</w:t>
      </w:r>
      <w:r w:rsidRPr="00D217F2">
        <w:rPr>
          <w:lang w:val="en-US"/>
        </w:rPr>
        <w:t>.</w:t>
      </w:r>
    </w:p>
    <w:p w14:paraId="2BA88D25" w14:textId="77777777" w:rsidR="004B3C5B" w:rsidRPr="00D217F2" w:rsidRDefault="004B3C5B" w:rsidP="004B3C5B">
      <w:pPr>
        <w:pStyle w:val="a1"/>
        <w:rPr>
          <w:lang w:val="en-US"/>
        </w:rPr>
      </w:pPr>
      <w:r w:rsidRPr="00D217F2">
        <w:rPr>
          <w:lang w:val="en-US"/>
        </w:rPr>
        <w:t>The purpose of this work is to analyze the physical features and quantitative characteristics of the liquid metal</w:t>
      </w:r>
      <w:r w:rsidR="000D20B1" w:rsidRPr="00D217F2">
        <w:rPr>
          <w:lang w:val="en-US"/>
        </w:rPr>
        <w:t xml:space="preserve"> boiling processes</w:t>
      </w:r>
      <w:r w:rsidRPr="00D217F2">
        <w:rPr>
          <w:lang w:val="en-US"/>
        </w:rPr>
        <w:t xml:space="preserve"> in fuel assemblies in </w:t>
      </w:r>
      <w:r w:rsidR="000D20B1" w:rsidRPr="00D217F2">
        <w:rPr>
          <w:lang w:val="en-US"/>
        </w:rPr>
        <w:t>regimes</w:t>
      </w:r>
      <w:r w:rsidRPr="00D217F2">
        <w:rPr>
          <w:lang w:val="en-US"/>
        </w:rPr>
        <w:t xml:space="preserve"> with low </w:t>
      </w:r>
      <w:r w:rsidR="000D20B1" w:rsidRPr="00D217F2">
        <w:rPr>
          <w:lang w:val="en-US"/>
        </w:rPr>
        <w:t>velocities</w:t>
      </w:r>
      <w:r w:rsidRPr="00D217F2">
        <w:rPr>
          <w:lang w:val="en-US"/>
        </w:rPr>
        <w:t>, to determine the boundaries of stable heat removal during boiling in relation to beyond design basis accidents with the loss of forced core cooling, taking into account the influence of various factors on the two-phase flow regimes in particular, the “sodium cavity” located above the fuel rod assembly, experience in developing a mathematical model of the process, studying the possibility of using the obtained data for reactor conditions.</w:t>
      </w:r>
    </w:p>
    <w:p w14:paraId="7C3B87B9" w14:textId="77777777" w:rsidR="00F71C80" w:rsidRPr="00AB05C5" w:rsidRDefault="00F71C80" w:rsidP="0026525A">
      <w:pPr>
        <w:pStyle w:val="2"/>
        <w:numPr>
          <w:ilvl w:val="1"/>
          <w:numId w:val="10"/>
        </w:numPr>
      </w:pPr>
      <w:r w:rsidRPr="00D217F2">
        <w:rPr>
          <w:lang w:val="en-US"/>
        </w:rPr>
        <w:t xml:space="preserve">Experimental equipment and system </w:t>
      </w:r>
      <w:r w:rsidR="00194302" w:rsidRPr="00D217F2">
        <w:rPr>
          <w:lang w:val="en-US"/>
        </w:rPr>
        <w:t>for measur</w:t>
      </w:r>
      <w:r w:rsidR="00504616" w:rsidRPr="00D217F2">
        <w:rPr>
          <w:lang w:val="en-US"/>
        </w:rPr>
        <w:t>ing</w:t>
      </w:r>
      <w:r w:rsidR="00194302" w:rsidRPr="00D217F2">
        <w:rPr>
          <w:lang w:val="en-US"/>
        </w:rPr>
        <w:t xml:space="preserve"> </w:t>
      </w:r>
      <w:r w:rsidR="00504616" w:rsidRPr="00D217F2">
        <w:rPr>
          <w:lang w:val="en-US"/>
        </w:rPr>
        <w:t xml:space="preserve">a </w:t>
      </w:r>
      <w:r w:rsidR="00194302" w:rsidRPr="00D217F2">
        <w:rPr>
          <w:lang w:val="en-US"/>
        </w:rPr>
        <w:t>characteristics</w:t>
      </w:r>
      <w:r w:rsidR="00194302">
        <w:rPr>
          <w:lang w:val="en-US"/>
        </w:rPr>
        <w:t xml:space="preserve"> </w:t>
      </w:r>
      <w:r w:rsidR="00504616">
        <w:rPr>
          <w:lang w:val="en-US"/>
        </w:rPr>
        <w:br/>
        <w:t xml:space="preserve">of liquid metal boiling </w:t>
      </w:r>
      <w:r w:rsidR="00BE5D56">
        <w:rPr>
          <w:lang w:val="en-US"/>
        </w:rPr>
        <w:t xml:space="preserve">in </w:t>
      </w:r>
      <w:r w:rsidR="00504616">
        <w:rPr>
          <w:lang w:val="en-US"/>
        </w:rPr>
        <w:t>assemblies of fuel rosd simulators</w:t>
      </w:r>
    </w:p>
    <w:p w14:paraId="12D2C8C2" w14:textId="77777777" w:rsidR="00BE5D56" w:rsidRDefault="00BE5D56" w:rsidP="00BE5D56">
      <w:pPr>
        <w:pStyle w:val="a1"/>
        <w:rPr>
          <w:lang w:val="en-US"/>
        </w:rPr>
      </w:pPr>
      <w:r w:rsidRPr="001753BA">
        <w:rPr>
          <w:lang w:val="en-US"/>
        </w:rPr>
        <w:t xml:space="preserve">The </w:t>
      </w:r>
      <w:r>
        <w:rPr>
          <w:lang w:val="en-US"/>
        </w:rPr>
        <w:t>experimental a</w:t>
      </w:r>
      <w:r w:rsidRPr="0030173C">
        <w:rPr>
          <w:lang w:val="en-US"/>
        </w:rPr>
        <w:t xml:space="preserve">pparatus </w:t>
      </w:r>
      <w:r w:rsidRPr="001753BA">
        <w:rPr>
          <w:lang w:val="en-US"/>
        </w:rPr>
        <w:t xml:space="preserve">created at </w:t>
      </w:r>
      <w:r>
        <w:rPr>
          <w:lang w:val="en-US"/>
        </w:rPr>
        <w:t xml:space="preserve">the IPPE </w:t>
      </w:r>
      <w:r w:rsidRPr="001753BA">
        <w:rPr>
          <w:lang w:val="en-US"/>
        </w:rPr>
        <w:t>JSC</w:t>
      </w:r>
      <w:r>
        <w:rPr>
          <w:lang w:val="en-US"/>
        </w:rPr>
        <w:t xml:space="preserve"> at the </w:t>
      </w:r>
      <w:r w:rsidRPr="001753BA">
        <w:rPr>
          <w:lang w:val="en-US"/>
        </w:rPr>
        <w:t>AR-1</w:t>
      </w:r>
      <w:r>
        <w:rPr>
          <w:lang w:val="en-US"/>
        </w:rPr>
        <w:t xml:space="preserve"> facility for research into</w:t>
      </w:r>
      <w:r w:rsidRPr="001753BA">
        <w:rPr>
          <w:lang w:val="en-US"/>
        </w:rPr>
        <w:t xml:space="preserve"> li</w:t>
      </w:r>
      <w:r>
        <w:rPr>
          <w:lang w:val="en-US"/>
        </w:rPr>
        <w:t>quid metal coolant boiling [1</w:t>
      </w:r>
      <w:r w:rsidR="00194302">
        <w:rPr>
          <w:lang w:val="en-US"/>
        </w:rPr>
        <w:t>2</w:t>
      </w:r>
      <w:r>
        <w:rPr>
          <w:lang w:val="en-US"/>
        </w:rPr>
        <w:t>, </w:t>
      </w:r>
      <w:r w:rsidRPr="001753BA">
        <w:rPr>
          <w:lang w:val="en-US"/>
        </w:rPr>
        <w:t>1</w:t>
      </w:r>
      <w:r w:rsidR="00194302">
        <w:rPr>
          <w:lang w:val="en-US"/>
        </w:rPr>
        <w:t>3</w:t>
      </w:r>
      <w:r w:rsidRPr="001753BA">
        <w:rPr>
          <w:lang w:val="en-US"/>
        </w:rPr>
        <w:t>], c</w:t>
      </w:r>
      <w:r>
        <w:rPr>
          <w:lang w:val="en-US"/>
        </w:rPr>
        <w:t xml:space="preserve">ontains two </w:t>
      </w:r>
      <w:r w:rsidRPr="0058429B">
        <w:rPr>
          <w:lang w:val="en-US"/>
        </w:rPr>
        <w:t>3</w:t>
      </w:r>
      <w:r>
        <w:rPr>
          <w:lang w:val="en-US"/>
        </w:rPr>
        <w:t> </w:t>
      </w:r>
      <w:r w:rsidRPr="0058429B">
        <w:rPr>
          <w:lang w:val="en-US"/>
        </w:rPr>
        <w:t>m high</w:t>
      </w:r>
      <w:r>
        <w:rPr>
          <w:lang w:val="en-US"/>
        </w:rPr>
        <w:t xml:space="preserve"> vertical channels</w:t>
      </w:r>
      <w:r w:rsidRPr="001753BA">
        <w:rPr>
          <w:lang w:val="en-US"/>
        </w:rPr>
        <w:t xml:space="preserve">, connected </w:t>
      </w:r>
      <w:r>
        <w:rPr>
          <w:lang w:val="en-US"/>
        </w:rPr>
        <w:t xml:space="preserve">to each other </w:t>
      </w:r>
      <w:r w:rsidRPr="001753BA">
        <w:rPr>
          <w:lang w:val="en-US"/>
        </w:rPr>
        <w:t xml:space="preserve">at the top and bottom and forming a </w:t>
      </w:r>
      <w:r>
        <w:rPr>
          <w:lang w:val="en-US"/>
        </w:rPr>
        <w:t>down</w:t>
      </w:r>
      <w:r w:rsidR="00EC7CA3">
        <w:rPr>
          <w:lang w:val="en-US"/>
        </w:rPr>
        <w:t xml:space="preserve"> </w:t>
      </w:r>
      <w:r>
        <w:rPr>
          <w:lang w:val="en-US"/>
        </w:rPr>
        <w:t>comer</w:t>
      </w:r>
      <w:r w:rsidRPr="001753BA">
        <w:rPr>
          <w:lang w:val="en-US"/>
        </w:rPr>
        <w:t xml:space="preserve"> and </w:t>
      </w:r>
      <w:r>
        <w:rPr>
          <w:lang w:val="en-US"/>
        </w:rPr>
        <w:t>riser</w:t>
      </w:r>
      <w:r w:rsidRPr="001753BA">
        <w:rPr>
          <w:lang w:val="en-US"/>
        </w:rPr>
        <w:t xml:space="preserve"> </w:t>
      </w:r>
      <w:r>
        <w:rPr>
          <w:lang w:val="en-US"/>
        </w:rPr>
        <w:t>legs</w:t>
      </w:r>
      <w:r w:rsidRPr="001753BA">
        <w:rPr>
          <w:lang w:val="en-US"/>
        </w:rPr>
        <w:t xml:space="preserve"> of the circulation </w:t>
      </w:r>
      <w:r w:rsidRPr="00EE47A5">
        <w:rPr>
          <w:lang w:val="en-US"/>
        </w:rPr>
        <w:t>loop, a surge tank and</w:t>
      </w:r>
      <w:r w:rsidRPr="001753BA">
        <w:rPr>
          <w:lang w:val="en-US"/>
        </w:rPr>
        <w:t xml:space="preserve"> a heater at the </w:t>
      </w:r>
      <w:r>
        <w:rPr>
          <w:lang w:val="en-US"/>
        </w:rPr>
        <w:t xml:space="preserve">riser </w:t>
      </w:r>
      <w:r w:rsidRPr="001753BA">
        <w:rPr>
          <w:lang w:val="en-US"/>
        </w:rPr>
        <w:t xml:space="preserve">channel </w:t>
      </w:r>
      <w:r>
        <w:rPr>
          <w:lang w:val="en-US"/>
        </w:rPr>
        <w:t>inlet (Fig. </w:t>
      </w:r>
      <w:r w:rsidRPr="001753BA">
        <w:rPr>
          <w:lang w:val="en-US"/>
        </w:rPr>
        <w:t>1).</w:t>
      </w:r>
    </w:p>
    <w:p w14:paraId="3B6C7A64" w14:textId="77777777" w:rsidR="001E354F" w:rsidRDefault="001E354F" w:rsidP="001E354F">
      <w:pPr>
        <w:spacing w:line="260" w:lineRule="atLeast"/>
        <w:jc w:val="both"/>
        <w:rPr>
          <w:sz w:val="20"/>
          <w:lang w:val="en-US"/>
        </w:rPr>
      </w:pPr>
    </w:p>
    <w:tbl>
      <w:tblPr>
        <w:tblW w:w="9072" w:type="dxa"/>
        <w:tblLook w:val="01E0" w:firstRow="1" w:lastRow="1" w:firstColumn="1" w:lastColumn="1" w:noHBand="0" w:noVBand="0"/>
      </w:tblPr>
      <w:tblGrid>
        <w:gridCol w:w="4801"/>
        <w:gridCol w:w="4271"/>
      </w:tblGrid>
      <w:tr w:rsidR="00004E8F" w:rsidRPr="00366555" w14:paraId="23A4525E" w14:textId="77777777" w:rsidTr="00A74B94">
        <w:tc>
          <w:tcPr>
            <w:tcW w:w="4801" w:type="dxa"/>
          </w:tcPr>
          <w:p w14:paraId="4BA025D8" w14:textId="77777777" w:rsidR="00004E8F" w:rsidRPr="00366555" w:rsidRDefault="00004E8F" w:rsidP="00A74B94">
            <w:pPr>
              <w:spacing w:line="240" w:lineRule="atLeast"/>
              <w:jc w:val="center"/>
              <w:rPr>
                <w:noProof/>
                <w:sz w:val="18"/>
                <w:szCs w:val="18"/>
              </w:rPr>
            </w:pPr>
            <w:r>
              <w:rPr>
                <w:noProof/>
                <w:sz w:val="18"/>
                <w:szCs w:val="18"/>
                <w:lang w:val="ru-RU" w:eastAsia="ru-RU"/>
              </w:rPr>
              <w:drawing>
                <wp:inline distT="0" distB="0" distL="0" distR="0" wp14:anchorId="0E71BE23" wp14:editId="3C97FAF7">
                  <wp:extent cx="2034540" cy="2616815"/>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2211" cy="2652405"/>
                          </a:xfrm>
                          <a:prstGeom prst="rect">
                            <a:avLst/>
                          </a:prstGeom>
                          <a:noFill/>
                          <a:ln>
                            <a:noFill/>
                          </a:ln>
                        </pic:spPr>
                      </pic:pic>
                    </a:graphicData>
                  </a:graphic>
                </wp:inline>
              </w:drawing>
            </w:r>
          </w:p>
          <w:p w14:paraId="59D8AF4D" w14:textId="77777777" w:rsidR="00004E8F" w:rsidRPr="00366555" w:rsidRDefault="00004E8F" w:rsidP="00A74B94">
            <w:pPr>
              <w:spacing w:line="240" w:lineRule="atLeast"/>
              <w:jc w:val="center"/>
              <w:rPr>
                <w:sz w:val="18"/>
                <w:szCs w:val="18"/>
              </w:rPr>
            </w:pPr>
            <w:r w:rsidRPr="00366555">
              <w:rPr>
                <w:i/>
                <w:noProof/>
                <w:sz w:val="18"/>
                <w:szCs w:val="18"/>
                <w:lang w:val="en-US"/>
              </w:rPr>
              <w:t>a</w:t>
            </w:r>
            <w:r w:rsidRPr="00366555">
              <w:rPr>
                <w:noProof/>
                <w:sz w:val="18"/>
                <w:szCs w:val="18"/>
              </w:rPr>
              <w:t>)</w:t>
            </w:r>
          </w:p>
        </w:tc>
        <w:tc>
          <w:tcPr>
            <w:tcW w:w="4271" w:type="dxa"/>
          </w:tcPr>
          <w:p w14:paraId="68CA0306" w14:textId="77777777" w:rsidR="00004E8F" w:rsidRPr="00366555" w:rsidRDefault="00004E8F" w:rsidP="00A74B94">
            <w:pPr>
              <w:spacing w:line="240" w:lineRule="atLeast"/>
              <w:jc w:val="center"/>
              <w:rPr>
                <w:sz w:val="18"/>
                <w:szCs w:val="18"/>
              </w:rPr>
            </w:pPr>
            <w:r>
              <w:rPr>
                <w:noProof/>
                <w:lang w:val="ru-RU" w:eastAsia="ru-RU"/>
              </w:rPr>
              <w:drawing>
                <wp:inline distT="0" distB="0" distL="0" distR="0" wp14:anchorId="2D839CB0" wp14:editId="2D1EE64D">
                  <wp:extent cx="1851660" cy="26934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099" cy="2787225"/>
                          </a:xfrm>
                          <a:prstGeom prst="rect">
                            <a:avLst/>
                          </a:prstGeom>
                          <a:noFill/>
                        </pic:spPr>
                      </pic:pic>
                    </a:graphicData>
                  </a:graphic>
                </wp:inline>
              </w:drawing>
            </w:r>
          </w:p>
          <w:p w14:paraId="28E2E628" w14:textId="77777777" w:rsidR="00004E8F" w:rsidRPr="00366555" w:rsidRDefault="00004E8F" w:rsidP="00A74B94">
            <w:pPr>
              <w:spacing w:line="240" w:lineRule="atLeast"/>
              <w:jc w:val="center"/>
              <w:rPr>
                <w:sz w:val="18"/>
                <w:szCs w:val="18"/>
              </w:rPr>
            </w:pPr>
            <w:r w:rsidRPr="00366555">
              <w:rPr>
                <w:i/>
                <w:sz w:val="18"/>
                <w:szCs w:val="18"/>
                <w:lang w:val="en-US"/>
              </w:rPr>
              <w:t>b</w:t>
            </w:r>
            <w:r w:rsidRPr="00366555">
              <w:rPr>
                <w:sz w:val="18"/>
                <w:szCs w:val="18"/>
              </w:rPr>
              <w:t>)</w:t>
            </w:r>
          </w:p>
        </w:tc>
      </w:tr>
    </w:tbl>
    <w:p w14:paraId="71F89EB6" w14:textId="77777777" w:rsidR="00004E8F" w:rsidRDefault="00004E8F" w:rsidP="00004E8F">
      <w:pPr>
        <w:spacing w:line="240" w:lineRule="atLeast"/>
        <w:rPr>
          <w:i/>
          <w:sz w:val="18"/>
          <w:szCs w:val="18"/>
          <w:lang w:val="en-US"/>
        </w:rPr>
      </w:pPr>
      <w:r w:rsidRPr="00DF7CD2">
        <w:rPr>
          <w:i/>
          <w:sz w:val="18"/>
          <w:szCs w:val="18"/>
          <w:lang w:val="en-US"/>
        </w:rPr>
        <w:t>Fig. 1. </w:t>
      </w:r>
      <w:r>
        <w:rPr>
          <w:i/>
          <w:sz w:val="18"/>
          <w:szCs w:val="18"/>
          <w:lang w:val="en-US"/>
        </w:rPr>
        <w:t>Part</w:t>
      </w:r>
      <w:r w:rsidRPr="00DF7CD2">
        <w:rPr>
          <w:i/>
          <w:sz w:val="18"/>
          <w:szCs w:val="18"/>
          <w:lang w:val="en-US"/>
        </w:rPr>
        <w:t xml:space="preserve"> of the experimental </w:t>
      </w:r>
      <w:r>
        <w:rPr>
          <w:i/>
          <w:sz w:val="18"/>
          <w:szCs w:val="18"/>
          <w:lang w:val="en-US"/>
        </w:rPr>
        <w:t>apparatus</w:t>
      </w:r>
      <w:r w:rsidRPr="00DF7CD2">
        <w:rPr>
          <w:i/>
          <w:sz w:val="18"/>
          <w:szCs w:val="18"/>
          <w:lang w:val="en-US"/>
        </w:rPr>
        <w:t xml:space="preserve"> (a) and </w:t>
      </w:r>
      <w:r>
        <w:rPr>
          <w:i/>
          <w:sz w:val="18"/>
          <w:szCs w:val="18"/>
          <w:lang w:val="en-US"/>
        </w:rPr>
        <w:t>a</w:t>
      </w:r>
      <w:r w:rsidRPr="00DF7CD2">
        <w:rPr>
          <w:i/>
          <w:sz w:val="18"/>
          <w:szCs w:val="18"/>
          <w:lang w:val="en-US"/>
        </w:rPr>
        <w:t xml:space="preserve"> test section </w:t>
      </w:r>
      <w:r>
        <w:rPr>
          <w:i/>
          <w:sz w:val="18"/>
          <w:szCs w:val="18"/>
          <w:lang w:val="en-US"/>
        </w:rPr>
        <w:t xml:space="preserve">diagram </w:t>
      </w:r>
      <w:r w:rsidRPr="00DF7CD2">
        <w:rPr>
          <w:i/>
          <w:sz w:val="18"/>
          <w:szCs w:val="18"/>
          <w:lang w:val="en-US"/>
        </w:rPr>
        <w:t>(b)</w:t>
      </w:r>
      <w:r>
        <w:rPr>
          <w:i/>
          <w:sz w:val="18"/>
          <w:szCs w:val="18"/>
          <w:lang w:val="en-US"/>
        </w:rPr>
        <w:t xml:space="preserve"> </w:t>
      </w:r>
      <w:r w:rsidRPr="00DF7CD2">
        <w:rPr>
          <w:i/>
          <w:sz w:val="18"/>
          <w:szCs w:val="18"/>
          <w:lang w:val="en-US"/>
        </w:rPr>
        <w:t>for studies of liquid metal boiling</w:t>
      </w:r>
      <w:r w:rsidRPr="00DF7CD2">
        <w:rPr>
          <w:i/>
          <w:sz w:val="18"/>
          <w:szCs w:val="18"/>
          <w:lang w:val="en-US"/>
        </w:rPr>
        <w:br/>
      </w:r>
      <w:r>
        <w:rPr>
          <w:i/>
          <w:sz w:val="18"/>
          <w:szCs w:val="18"/>
          <w:lang w:val="en-US"/>
        </w:rPr>
        <w:t>using FA</w:t>
      </w:r>
      <w:r w:rsidRPr="00DF7CD2">
        <w:rPr>
          <w:i/>
          <w:sz w:val="18"/>
          <w:szCs w:val="18"/>
          <w:lang w:val="en-US"/>
        </w:rPr>
        <w:t xml:space="preserve"> models in accident</w:t>
      </w:r>
      <w:r>
        <w:rPr>
          <w:i/>
          <w:sz w:val="18"/>
          <w:szCs w:val="18"/>
          <w:lang w:val="en-US"/>
        </w:rPr>
        <w:t xml:space="preserve"> conditions</w:t>
      </w:r>
    </w:p>
    <w:p w14:paraId="69ED9FA8" w14:textId="77777777" w:rsidR="00AE5079" w:rsidRDefault="00AE5079" w:rsidP="00AE5079">
      <w:pPr>
        <w:pStyle w:val="a1"/>
        <w:ind w:firstLine="0"/>
        <w:rPr>
          <w:lang w:val="en-US"/>
        </w:rPr>
      </w:pPr>
    </w:p>
    <w:p w14:paraId="5C12CD77" w14:textId="77777777" w:rsidR="00004E8F" w:rsidRPr="00BE5D56" w:rsidRDefault="00004E8F" w:rsidP="00004E8F">
      <w:pPr>
        <w:pStyle w:val="a1"/>
        <w:rPr>
          <w:bCs/>
          <w:kern w:val="24"/>
          <w:lang w:val="en-US"/>
        </w:rPr>
      </w:pPr>
      <w:r>
        <w:rPr>
          <w:lang w:val="en-US"/>
        </w:rPr>
        <w:t xml:space="preserve">In </w:t>
      </w:r>
      <w:r w:rsidRPr="00BD7967">
        <w:rPr>
          <w:bCs/>
          <w:kern w:val="24"/>
          <w:lang w:val="en-US"/>
        </w:rPr>
        <w:t xml:space="preserve">the lower part of the </w:t>
      </w:r>
      <w:r>
        <w:rPr>
          <w:bCs/>
          <w:kern w:val="24"/>
          <w:lang w:val="en-US"/>
        </w:rPr>
        <w:t>riser</w:t>
      </w:r>
      <w:r w:rsidRPr="00BD7967">
        <w:rPr>
          <w:bCs/>
          <w:kern w:val="24"/>
          <w:lang w:val="en-US"/>
        </w:rPr>
        <w:t xml:space="preserve"> channel there is a test section with a </w:t>
      </w:r>
      <w:r w:rsidRPr="00EC292C">
        <w:rPr>
          <w:bCs/>
          <w:kern w:val="24"/>
          <w:lang w:val="en-US"/>
        </w:rPr>
        <w:t>model fuel assembly</w:t>
      </w:r>
      <w:r>
        <w:rPr>
          <w:bCs/>
          <w:kern w:val="24"/>
          <w:lang w:val="en-US"/>
        </w:rPr>
        <w:t xml:space="preserve"> (</w:t>
      </w:r>
      <w:r w:rsidRPr="00794B74">
        <w:rPr>
          <w:bCs/>
          <w:kern w:val="24"/>
          <w:lang w:val="en-US"/>
        </w:rPr>
        <w:t>FA</w:t>
      </w:r>
      <w:r>
        <w:rPr>
          <w:bCs/>
          <w:kern w:val="24"/>
          <w:lang w:val="en-US"/>
        </w:rPr>
        <w:t>)</w:t>
      </w:r>
      <w:r w:rsidRPr="00794B74">
        <w:rPr>
          <w:bCs/>
          <w:kern w:val="24"/>
          <w:lang w:val="en-US"/>
        </w:rPr>
        <w:t xml:space="preserve"> </w:t>
      </w:r>
      <w:r>
        <w:rPr>
          <w:bCs/>
          <w:kern w:val="24"/>
          <w:lang w:val="en-US"/>
        </w:rPr>
        <w:t xml:space="preserve">representing a bundle of </w:t>
      </w:r>
      <w:r w:rsidRPr="00376B71">
        <w:rPr>
          <w:bCs/>
          <w:kern w:val="24"/>
          <w:lang w:val="en-US"/>
        </w:rPr>
        <w:t>7</w:t>
      </w:r>
      <w:r>
        <w:rPr>
          <w:bCs/>
          <w:kern w:val="24"/>
          <w:lang w:val="en-US"/>
        </w:rPr>
        <w:t> </w:t>
      </w:r>
      <w:r w:rsidRPr="00376B71">
        <w:rPr>
          <w:bCs/>
          <w:kern w:val="24"/>
          <w:lang w:val="en-US"/>
        </w:rPr>
        <w:t>fuel rod simulators</w:t>
      </w:r>
      <w:r>
        <w:rPr>
          <w:bCs/>
          <w:kern w:val="24"/>
          <w:lang w:val="en-US"/>
        </w:rPr>
        <w:t xml:space="preserve"> and 12 </w:t>
      </w:r>
      <w:r w:rsidRPr="00BD7967">
        <w:rPr>
          <w:bCs/>
          <w:kern w:val="24"/>
          <w:lang w:val="en-US"/>
        </w:rPr>
        <w:t>displacers in a triangula</w:t>
      </w:r>
      <w:r>
        <w:rPr>
          <w:bCs/>
          <w:kern w:val="24"/>
          <w:lang w:val="en-US"/>
        </w:rPr>
        <w:t>r lattice with a pitch of 1.185</w:t>
      </w:r>
      <w:r w:rsidRPr="00BD7967">
        <w:rPr>
          <w:bCs/>
          <w:kern w:val="24"/>
          <w:lang w:val="en-US"/>
        </w:rPr>
        <w:t xml:space="preserve"> enclosed in a ste</w:t>
      </w:r>
      <w:r>
        <w:rPr>
          <w:bCs/>
          <w:kern w:val="24"/>
          <w:lang w:val="en-US"/>
        </w:rPr>
        <w:t>el tube with a diameter of (50</w:t>
      </w:r>
      <w:r w:rsidRPr="000A03DD">
        <w:rPr>
          <w:lang w:val="en-US"/>
        </w:rPr>
        <w:sym w:font="Symbol" w:char="F0B4"/>
      </w:r>
      <w:r>
        <w:rPr>
          <w:bCs/>
          <w:kern w:val="24"/>
          <w:lang w:val="en-US"/>
        </w:rPr>
        <w:t>1.5) </w:t>
      </w:r>
      <w:r w:rsidRPr="00EE47A5">
        <w:rPr>
          <w:bCs/>
          <w:kern w:val="24"/>
          <w:lang w:val="en-US"/>
        </w:rPr>
        <w:t>mm. Restrictors with 12 mm, 16 mm and 20 mm orifices are installed</w:t>
      </w:r>
      <w:r w:rsidRPr="00BD7967">
        <w:rPr>
          <w:bCs/>
          <w:kern w:val="24"/>
          <w:lang w:val="en-US"/>
        </w:rPr>
        <w:t xml:space="preserve"> in front of the </w:t>
      </w:r>
      <w:r>
        <w:rPr>
          <w:bCs/>
          <w:kern w:val="24"/>
          <w:lang w:val="en-US"/>
        </w:rPr>
        <w:t>FA</w:t>
      </w:r>
      <w:r w:rsidRPr="00BD7967">
        <w:rPr>
          <w:bCs/>
          <w:kern w:val="24"/>
          <w:lang w:val="en-US"/>
        </w:rPr>
        <w:t xml:space="preserve"> in the circulation loop.</w:t>
      </w:r>
    </w:p>
    <w:p w14:paraId="58613B7A" w14:textId="77777777" w:rsidR="00004E8F" w:rsidRPr="00696327" w:rsidRDefault="00004E8F" w:rsidP="00004E8F">
      <w:pPr>
        <w:pStyle w:val="a1"/>
        <w:rPr>
          <w:lang w:val="en-US"/>
        </w:rPr>
      </w:pPr>
      <w:r>
        <w:rPr>
          <w:lang w:val="en-US"/>
        </w:rPr>
        <w:t>The</w:t>
      </w:r>
      <w:r w:rsidRPr="00BD7967">
        <w:rPr>
          <w:lang w:val="en-US"/>
        </w:rPr>
        <w:t xml:space="preserve"> </w:t>
      </w:r>
      <w:r>
        <w:rPr>
          <w:lang w:val="en-US"/>
        </w:rPr>
        <w:t>simulators</w:t>
      </w:r>
      <w:r w:rsidRPr="00BD7967">
        <w:rPr>
          <w:lang w:val="en-US"/>
        </w:rPr>
        <w:t xml:space="preserve"> </w:t>
      </w:r>
      <w:r>
        <w:rPr>
          <w:lang w:val="en-US"/>
        </w:rPr>
        <w:t>represent</w:t>
      </w:r>
      <w:r w:rsidRPr="00BD7967">
        <w:rPr>
          <w:lang w:val="en-US"/>
        </w:rPr>
        <w:t xml:space="preserve"> (8</w:t>
      </w:r>
      <w:r>
        <w:sym w:font="Symbol" w:char="F0B4"/>
      </w:r>
      <w:r w:rsidRPr="00BD7967">
        <w:rPr>
          <w:lang w:val="en-US"/>
        </w:rPr>
        <w:t>1)</w:t>
      </w:r>
      <w:r>
        <w:rPr>
          <w:lang w:val="en-US"/>
        </w:rPr>
        <w:t> mm</w:t>
      </w:r>
      <w:r w:rsidRPr="00BD7967">
        <w:rPr>
          <w:lang w:val="en-US"/>
        </w:rPr>
        <w:t xml:space="preserve"> </w:t>
      </w:r>
      <w:r>
        <w:rPr>
          <w:lang w:val="en-US"/>
        </w:rPr>
        <w:t>diameter</w:t>
      </w:r>
      <w:r w:rsidRPr="00BD7967">
        <w:rPr>
          <w:lang w:val="en-US"/>
        </w:rPr>
        <w:t xml:space="preserve"> </w:t>
      </w:r>
      <w:r>
        <w:rPr>
          <w:lang w:val="en-US"/>
        </w:rPr>
        <w:t>tubes</w:t>
      </w:r>
      <w:r w:rsidRPr="00BD7967">
        <w:rPr>
          <w:lang w:val="en-US"/>
        </w:rPr>
        <w:t xml:space="preserve">, </w:t>
      </w:r>
      <w:r>
        <w:rPr>
          <w:lang w:val="en-US"/>
        </w:rPr>
        <w:t xml:space="preserve">with </w:t>
      </w:r>
      <w:r w:rsidRPr="00BD7967">
        <w:rPr>
          <w:lang w:val="en-US"/>
        </w:rPr>
        <w:t>spiral heater</w:t>
      </w:r>
      <w:r>
        <w:rPr>
          <w:lang w:val="en-US"/>
        </w:rPr>
        <w:t>s</w:t>
      </w:r>
      <w:r w:rsidRPr="00BD7967">
        <w:rPr>
          <w:lang w:val="en-US"/>
        </w:rPr>
        <w:t xml:space="preserve"> </w:t>
      </w:r>
      <w:r>
        <w:rPr>
          <w:lang w:val="en-US"/>
        </w:rPr>
        <w:t>4 mm in diameter installed inside</w:t>
      </w:r>
      <w:r w:rsidRPr="00A14637">
        <w:rPr>
          <w:lang w:val="en-US"/>
        </w:rPr>
        <w:t>,</w:t>
      </w:r>
      <w:r>
        <w:rPr>
          <w:lang w:val="en-US"/>
        </w:rPr>
        <w:t xml:space="preserve"> they are made from molybdenum wire 1 mm in diameter</w:t>
      </w:r>
      <w:r w:rsidRPr="00BD7967">
        <w:rPr>
          <w:lang w:val="en-US"/>
        </w:rPr>
        <w:t>.</w:t>
      </w:r>
      <w:r w:rsidRPr="00BD7967">
        <w:rPr>
          <w:sz w:val="22"/>
          <w:lang w:val="en-US"/>
        </w:rPr>
        <w:t xml:space="preserve"> </w:t>
      </w:r>
      <w:r w:rsidRPr="004112AF">
        <w:rPr>
          <w:lang w:val="en-US"/>
        </w:rPr>
        <w:t xml:space="preserve">The space between the spiral and the </w:t>
      </w:r>
      <w:r w:rsidRPr="00BF3DC6">
        <w:rPr>
          <w:lang w:val="en-US"/>
        </w:rPr>
        <w:t>cladding</w:t>
      </w:r>
      <w:r w:rsidRPr="004112AF">
        <w:rPr>
          <w:lang w:val="en-US"/>
        </w:rPr>
        <w:t xml:space="preserve"> is filled with high-temperature dielectric filling material and helium.</w:t>
      </w:r>
      <w:r w:rsidRPr="000031ED">
        <w:rPr>
          <w:lang w:val="en-US"/>
        </w:rPr>
        <w:t xml:space="preserve"> </w:t>
      </w:r>
      <w:r>
        <w:rPr>
          <w:lang w:val="en-US"/>
        </w:rPr>
        <w:t xml:space="preserve">The </w:t>
      </w:r>
      <w:r w:rsidRPr="00BF3DC6">
        <w:rPr>
          <w:lang w:val="en-US"/>
        </w:rPr>
        <w:t>cladding</w:t>
      </w:r>
      <w:r w:rsidRPr="00696327">
        <w:rPr>
          <w:lang w:val="en-US"/>
        </w:rPr>
        <w:t xml:space="preserve"> </w:t>
      </w:r>
      <w:r>
        <w:rPr>
          <w:lang w:val="en-US"/>
        </w:rPr>
        <w:t>consists of two co-axial tubes</w:t>
      </w:r>
      <w:r w:rsidRPr="00696327">
        <w:rPr>
          <w:lang w:val="en-US"/>
        </w:rPr>
        <w:t xml:space="preserve">, </w:t>
      </w:r>
      <w:r>
        <w:rPr>
          <w:lang w:val="en-US"/>
        </w:rPr>
        <w:t xml:space="preserve">fabricated from </w:t>
      </w:r>
      <w:r w:rsidRPr="00696327">
        <w:rPr>
          <w:lang w:val="en-US"/>
        </w:rPr>
        <w:t>refractory steel</w:t>
      </w:r>
      <w:r>
        <w:rPr>
          <w:lang w:val="en-US"/>
        </w:rPr>
        <w:t>. F</w:t>
      </w:r>
      <w:r w:rsidRPr="00696327">
        <w:rPr>
          <w:lang w:val="en-US"/>
        </w:rPr>
        <w:t>our longitudinal</w:t>
      </w:r>
      <w:r>
        <w:rPr>
          <w:lang w:val="en-US"/>
        </w:rPr>
        <w:t xml:space="preserve"> grooves are made </w:t>
      </w:r>
      <w:r w:rsidRPr="00696327">
        <w:rPr>
          <w:lang w:val="en-US"/>
        </w:rPr>
        <w:t xml:space="preserve">in </w:t>
      </w:r>
      <w:r>
        <w:rPr>
          <w:lang w:val="en-US"/>
        </w:rPr>
        <w:t>the</w:t>
      </w:r>
      <w:r w:rsidRPr="00696327">
        <w:rPr>
          <w:lang w:val="en-US"/>
        </w:rPr>
        <w:t xml:space="preserve"> smaller diameter </w:t>
      </w:r>
      <w:r>
        <w:rPr>
          <w:lang w:val="en-US"/>
        </w:rPr>
        <w:t>tube for installation of</w:t>
      </w:r>
      <w:r w:rsidRPr="00696327">
        <w:rPr>
          <w:lang w:val="en-US"/>
        </w:rPr>
        <w:t xml:space="preserve"> thermocouples with </w:t>
      </w:r>
      <w:r>
        <w:rPr>
          <w:lang w:val="en-US"/>
        </w:rPr>
        <w:t xml:space="preserve">the </w:t>
      </w:r>
      <w:r w:rsidRPr="00696327">
        <w:rPr>
          <w:lang w:val="en-US"/>
        </w:rPr>
        <w:t>heads distributed along the l</w:t>
      </w:r>
      <w:r>
        <w:rPr>
          <w:lang w:val="en-US"/>
        </w:rPr>
        <w:t xml:space="preserve">ength of the </w:t>
      </w:r>
      <w:r w:rsidRPr="00BF3DC6">
        <w:rPr>
          <w:lang w:val="en-US"/>
        </w:rPr>
        <w:t>heat generation section</w:t>
      </w:r>
      <w:r w:rsidRPr="00696327">
        <w:rPr>
          <w:lang w:val="en-US"/>
        </w:rPr>
        <w:t>.</w:t>
      </w:r>
    </w:p>
    <w:p w14:paraId="25338AB8" w14:textId="77777777" w:rsidR="00004E8F" w:rsidRPr="001E354F" w:rsidRDefault="00004E8F" w:rsidP="00004E8F">
      <w:pPr>
        <w:spacing w:line="260" w:lineRule="atLeast"/>
        <w:ind w:firstLine="567"/>
        <w:jc w:val="both"/>
        <w:rPr>
          <w:sz w:val="20"/>
          <w:lang w:val="en-US"/>
        </w:rPr>
      </w:pPr>
      <w:r w:rsidRPr="001E354F">
        <w:rPr>
          <w:sz w:val="20"/>
          <w:lang w:val="en-US"/>
        </w:rPr>
        <w:lastRenderedPageBreak/>
        <w:t xml:space="preserve">The apparatus is equipped with a large number of primary transducers (sensors) to measure: pressure in the gas </w:t>
      </w:r>
      <w:r>
        <w:rPr>
          <w:sz w:val="20"/>
          <w:lang w:val="en-US"/>
        </w:rPr>
        <w:t>cavity</w:t>
      </w:r>
      <w:r w:rsidRPr="001E354F">
        <w:rPr>
          <w:sz w:val="20"/>
          <w:lang w:val="en-US"/>
        </w:rPr>
        <w:t xml:space="preserve">, flow rate and coolant flow rate oscillations, static pressure in the boiling section and fluctuations (pulsations) of the coolant pressure, pressure drop between the boiling assembly and the </w:t>
      </w:r>
      <w:r>
        <w:rPr>
          <w:lang w:val="en-US"/>
        </w:rPr>
        <w:t>surge</w:t>
      </w:r>
      <w:r w:rsidRPr="001E354F">
        <w:rPr>
          <w:sz w:val="20"/>
          <w:lang w:val="en-US"/>
        </w:rPr>
        <w:t xml:space="preserve"> tank, coolant temperature at different points of the circulation loop, temperature and temperature fluctuations of the coolant and the cladding (surface) of the fuel rod simulators in three cross sections along the height of the heat generation section, detection of the presence of a vapor phase along the height of the model FA (potentiometric sensors), electric power supplied to the heaters of the fuel rod simulators, a liquid metal level in the surge tank, acoustic emission signals.</w:t>
      </w:r>
    </w:p>
    <w:p w14:paraId="455D6EB0" w14:textId="77777777" w:rsidR="00F71C80" w:rsidRPr="00DF7CD2" w:rsidRDefault="00F71C80" w:rsidP="0054588A">
      <w:pPr>
        <w:pStyle w:val="2"/>
        <w:numPr>
          <w:ilvl w:val="1"/>
          <w:numId w:val="10"/>
        </w:numPr>
      </w:pPr>
      <w:r w:rsidRPr="00FC17F7">
        <w:rPr>
          <w:lang w:val="en-US"/>
        </w:rPr>
        <w:t xml:space="preserve">Phenomenology and analysis of </w:t>
      </w:r>
      <w:r w:rsidR="00EC7CA3">
        <w:rPr>
          <w:lang w:val="en-US"/>
        </w:rPr>
        <w:t xml:space="preserve">the </w:t>
      </w:r>
      <w:r w:rsidRPr="00DF7CD2">
        <w:rPr>
          <w:lang w:val="en-US"/>
        </w:rPr>
        <w:t xml:space="preserve">sodium-potassium coolant </w:t>
      </w:r>
      <w:r w:rsidR="00EC7CA3" w:rsidRPr="00FC17F7">
        <w:rPr>
          <w:lang w:val="en-US"/>
        </w:rPr>
        <w:t xml:space="preserve">boiling </w:t>
      </w:r>
      <w:r w:rsidR="00EC7CA3" w:rsidRPr="00DF7CD2">
        <w:rPr>
          <w:lang w:val="en-US"/>
        </w:rPr>
        <w:t xml:space="preserve">process </w:t>
      </w:r>
      <w:r w:rsidRPr="00DF7CD2">
        <w:rPr>
          <w:lang w:val="en-US"/>
        </w:rPr>
        <w:t xml:space="preserve">in model </w:t>
      </w:r>
      <w:r w:rsidR="00EC7CA3">
        <w:rPr>
          <w:lang w:val="en-US"/>
        </w:rPr>
        <w:t xml:space="preserve">fuel </w:t>
      </w:r>
      <w:r w:rsidRPr="00DF7CD2">
        <w:rPr>
          <w:lang w:val="en-US"/>
        </w:rPr>
        <w:t xml:space="preserve">assemblies with smooth and rough </w:t>
      </w:r>
      <w:r w:rsidR="00EC7CA3">
        <w:rPr>
          <w:lang w:val="en-US"/>
        </w:rPr>
        <w:t>rods</w:t>
      </w:r>
    </w:p>
    <w:p w14:paraId="2C6C3878" w14:textId="77777777" w:rsidR="00EC7CA3" w:rsidRPr="00D44922" w:rsidRDefault="00EC7CA3" w:rsidP="00EC7CA3">
      <w:pPr>
        <w:pStyle w:val="a1"/>
        <w:rPr>
          <w:lang w:val="en-US"/>
        </w:rPr>
      </w:pPr>
      <w:r w:rsidRPr="00973D77">
        <w:rPr>
          <w:lang w:val="en-US"/>
        </w:rPr>
        <w:t xml:space="preserve">The liquid metal boiling in the </w:t>
      </w:r>
      <w:r>
        <w:rPr>
          <w:lang w:val="en-US"/>
        </w:rPr>
        <w:t>model</w:t>
      </w:r>
      <w:r w:rsidRPr="00376B71">
        <w:rPr>
          <w:lang w:val="en-US"/>
        </w:rPr>
        <w:t xml:space="preserve"> fuel assembly</w:t>
      </w:r>
      <w:r w:rsidRPr="00840830">
        <w:rPr>
          <w:color w:val="C00000"/>
          <w:lang w:val="en-US"/>
        </w:rPr>
        <w:t xml:space="preserve"> </w:t>
      </w:r>
      <w:r w:rsidRPr="00973D77">
        <w:rPr>
          <w:lang w:val="en-US"/>
        </w:rPr>
        <w:t xml:space="preserve">in the natural convection regime was reached by way of increasing the heat generation rate of the fuel rod simulators. The liquid metal heated in the fuel assembly </w:t>
      </w:r>
      <w:r>
        <w:rPr>
          <w:lang w:val="en-US"/>
        </w:rPr>
        <w:t>model</w:t>
      </w:r>
      <w:r w:rsidRPr="00973D77">
        <w:rPr>
          <w:lang w:val="en-US"/>
        </w:rPr>
        <w:t xml:space="preserve"> rose into the </w:t>
      </w:r>
      <w:r>
        <w:rPr>
          <w:lang w:val="en-US"/>
        </w:rPr>
        <w:t>surge</w:t>
      </w:r>
      <w:r w:rsidRPr="00973D77">
        <w:rPr>
          <w:lang w:val="en-US"/>
        </w:rPr>
        <w:t xml:space="preserve"> tank, where it was cooled and then entered the down</w:t>
      </w:r>
      <w:r>
        <w:rPr>
          <w:lang w:val="en-US"/>
        </w:rPr>
        <w:t xml:space="preserve"> </w:t>
      </w:r>
      <w:r w:rsidRPr="00973D77">
        <w:rPr>
          <w:lang w:val="en-US"/>
        </w:rPr>
        <w:t xml:space="preserve">comer region. The power of the fuel rod simulators was increasing discretely in small steps until </w:t>
      </w:r>
      <w:r>
        <w:rPr>
          <w:lang w:val="en-US"/>
        </w:rPr>
        <w:t xml:space="preserve">the </w:t>
      </w:r>
      <w:r w:rsidRPr="00973D77">
        <w:rPr>
          <w:lang w:val="en-US"/>
        </w:rPr>
        <w:t>onset</w:t>
      </w:r>
      <w:r>
        <w:rPr>
          <w:lang w:val="en-US"/>
        </w:rPr>
        <w:t xml:space="preserve"> of</w:t>
      </w:r>
      <w:r w:rsidRPr="00973D77">
        <w:rPr>
          <w:lang w:val="en-US"/>
        </w:rPr>
        <w:t xml:space="preserve"> sodium boiling [10].</w:t>
      </w:r>
    </w:p>
    <w:p w14:paraId="4EBF27F6" w14:textId="77777777" w:rsidR="00EC7CA3" w:rsidRDefault="00B52F36" w:rsidP="00EC7CA3">
      <w:pPr>
        <w:pStyle w:val="Authornameandaffiliation"/>
        <w:spacing w:line="260" w:lineRule="atLeast"/>
        <w:ind w:left="0" w:firstLine="567"/>
        <w:jc w:val="both"/>
      </w:pPr>
      <w:r w:rsidRPr="00B52F36">
        <w:rPr>
          <w:b/>
          <w:i/>
        </w:rPr>
        <w:t>Sodium-potassium coolant boiling in the model FA with fuel rod simulators with a smooth surface with low roughness (0.5 microns).</w:t>
      </w:r>
      <w:r>
        <w:t xml:space="preserve"> </w:t>
      </w:r>
      <w:r w:rsidR="00EC7CA3">
        <w:t>Nucleate</w:t>
      </w:r>
      <w:r w:rsidR="00EC7CA3" w:rsidRPr="008A6D64">
        <w:t xml:space="preserve"> boiling of liquid metal occurred at a heat flux density on the</w:t>
      </w:r>
      <w:r w:rsidR="00EC7CA3">
        <w:t xml:space="preserve"> </w:t>
      </w:r>
      <w:r w:rsidR="00EC7CA3" w:rsidRPr="00124D10">
        <w:t>fuel rod simulators’</w:t>
      </w:r>
      <w:r w:rsidR="00EC7CA3">
        <w:t xml:space="preserve"> surface of 117 kW/</w:t>
      </w:r>
      <w:r w:rsidR="00EC7CA3" w:rsidRPr="008A6D64">
        <w:t>m</w:t>
      </w:r>
      <w:r w:rsidR="00EC7CA3" w:rsidRPr="0025501B">
        <w:rPr>
          <w:vertAlign w:val="superscript"/>
        </w:rPr>
        <w:t>2</w:t>
      </w:r>
      <w:r w:rsidR="00EC7CA3" w:rsidRPr="008A6D64">
        <w:t xml:space="preserve"> at the end of the </w:t>
      </w:r>
      <w:r w:rsidR="00EC7CA3" w:rsidRPr="00973D77">
        <w:t>heat generation region</w:t>
      </w:r>
      <w:r w:rsidR="00EC7CA3" w:rsidRPr="008A6D64">
        <w:t xml:space="preserve"> and, as the power supplied to the </w:t>
      </w:r>
      <w:r w:rsidR="00EC7CA3">
        <w:t xml:space="preserve">model FA </w:t>
      </w:r>
      <w:r w:rsidR="00EC7CA3" w:rsidRPr="008A6D64">
        <w:t xml:space="preserve">increased, </w:t>
      </w:r>
      <w:r w:rsidR="00EC7CA3">
        <w:t xml:space="preserve">it </w:t>
      </w:r>
      <w:r w:rsidR="00EC7CA3" w:rsidRPr="008A6D64">
        <w:t xml:space="preserve">gradually </w:t>
      </w:r>
      <w:r w:rsidR="00EC7CA3">
        <w:t>extended</w:t>
      </w:r>
      <w:r w:rsidR="00EC7CA3" w:rsidRPr="008A6D64">
        <w:t xml:space="preserve"> to the entire </w:t>
      </w:r>
      <w:r w:rsidR="00EC7CA3" w:rsidRPr="00973D77">
        <w:t>heat generation area</w:t>
      </w:r>
      <w:r w:rsidR="00EC7CA3">
        <w:t>.</w:t>
      </w:r>
    </w:p>
    <w:p w14:paraId="166CF671" w14:textId="77777777" w:rsidR="00EC7CA3" w:rsidRPr="008A6D64" w:rsidRDefault="00EC7CA3" w:rsidP="00EC7CA3">
      <w:pPr>
        <w:pStyle w:val="Authornameandaffiliation"/>
        <w:spacing w:line="260" w:lineRule="atLeast"/>
        <w:ind w:left="0" w:firstLine="567"/>
        <w:jc w:val="both"/>
      </w:pPr>
      <w:r w:rsidRPr="008A6D64">
        <w:t xml:space="preserve">At the same time, the flow rate at the </w:t>
      </w:r>
      <w:r>
        <w:t xml:space="preserve">model FA </w:t>
      </w:r>
      <w:r w:rsidRPr="008A6D64">
        <w:t>inlet remained almost unchanged at the level of values before the boiling</w:t>
      </w:r>
      <w:r>
        <w:t xml:space="preserve"> onset</w:t>
      </w:r>
      <w:r w:rsidRPr="008A6D64">
        <w:t>. The stable boiling regime was maintained u</w:t>
      </w:r>
      <w:r>
        <w:t>p to a heat flux density of 133 </w:t>
      </w:r>
      <w:r w:rsidRPr="008A6D64">
        <w:t>kW</w:t>
      </w:r>
      <w:r>
        <w:t>/</w:t>
      </w:r>
      <w:r w:rsidRPr="008A6D64">
        <w:t>m</w:t>
      </w:r>
      <w:r w:rsidRPr="00892F73">
        <w:rPr>
          <w:vertAlign w:val="superscript"/>
        </w:rPr>
        <w:t>2</w:t>
      </w:r>
      <w:r w:rsidRPr="008A6D64">
        <w:t>, until boiling covered the entire</w:t>
      </w:r>
      <w:r w:rsidRPr="00892F73">
        <w:t xml:space="preserve"> </w:t>
      </w:r>
      <w:r w:rsidRPr="00840830">
        <w:t>heat generation</w:t>
      </w:r>
      <w:r w:rsidRPr="00892F73">
        <w:t xml:space="preserve"> </w:t>
      </w:r>
      <w:r>
        <w:t>area</w:t>
      </w:r>
      <w:r w:rsidRPr="00892F73">
        <w:t>.</w:t>
      </w:r>
    </w:p>
    <w:p w14:paraId="6D36FA01" w14:textId="77777777" w:rsidR="00EC7CA3" w:rsidRPr="00892F73" w:rsidRDefault="00EC7CA3" w:rsidP="00EC7CA3">
      <w:pPr>
        <w:pStyle w:val="a1"/>
        <w:numPr>
          <w:ilvl w:val="12"/>
          <w:numId w:val="0"/>
        </w:numPr>
        <w:ind w:firstLine="567"/>
        <w:rPr>
          <w:lang w:val="en-US"/>
        </w:rPr>
      </w:pPr>
      <w:r w:rsidRPr="001D4383">
        <w:rPr>
          <w:lang w:val="en-US"/>
        </w:rPr>
        <w:t>With the further increase in the input power</w:t>
      </w:r>
      <w:r w:rsidRPr="00892F73">
        <w:rPr>
          <w:lang w:val="en-US"/>
        </w:rPr>
        <w:t xml:space="preserve">, transition to the pulsation (slug) </w:t>
      </w:r>
      <w:r>
        <w:rPr>
          <w:lang w:val="en-US"/>
        </w:rPr>
        <w:t>regime occurred</w:t>
      </w:r>
      <w:r w:rsidRPr="00892F73">
        <w:rPr>
          <w:lang w:val="en-US"/>
        </w:rPr>
        <w:t xml:space="preserve">, which had a periodic nature. At the beginning of the cycle, the </w:t>
      </w:r>
      <w:r w:rsidRPr="001D4383">
        <w:rPr>
          <w:lang w:val="en-US"/>
        </w:rPr>
        <w:t>heat generation</w:t>
      </w:r>
      <w:r>
        <w:rPr>
          <w:lang w:val="en-US"/>
        </w:rPr>
        <w:t xml:space="preserve"> region</w:t>
      </w:r>
      <w:r w:rsidRPr="00892F73">
        <w:rPr>
          <w:lang w:val="en-US"/>
        </w:rPr>
        <w:t xml:space="preserve"> was </w:t>
      </w:r>
      <w:r w:rsidRPr="001D4383">
        <w:rPr>
          <w:lang w:val="en-US"/>
        </w:rPr>
        <w:t>filled with sodium vapor</w:t>
      </w:r>
      <w:r w:rsidRPr="00892F73">
        <w:rPr>
          <w:lang w:val="en-US"/>
        </w:rPr>
        <w:t xml:space="preserve">, then the formed </w:t>
      </w:r>
      <w:r w:rsidRPr="001D4383">
        <w:rPr>
          <w:lang w:val="en-US"/>
        </w:rPr>
        <w:t>vapor plug</w:t>
      </w:r>
      <w:r w:rsidRPr="00892F73">
        <w:rPr>
          <w:lang w:val="en-US"/>
        </w:rPr>
        <w:t xml:space="preserve"> (</w:t>
      </w:r>
      <w:r>
        <w:rPr>
          <w:lang w:val="en-US"/>
        </w:rPr>
        <w:t>slug</w:t>
      </w:r>
      <w:r w:rsidRPr="00892F73">
        <w:rPr>
          <w:lang w:val="en-US"/>
        </w:rPr>
        <w:t>) floated up, the release</w:t>
      </w:r>
      <w:r>
        <w:rPr>
          <w:lang w:val="en-US"/>
        </w:rPr>
        <w:t>d heating zone was filled with the</w:t>
      </w:r>
      <w:r w:rsidRPr="00892F73">
        <w:rPr>
          <w:lang w:val="en-US"/>
        </w:rPr>
        <w:t xml:space="preserve"> coolant supplied to the </w:t>
      </w:r>
      <w:r>
        <w:rPr>
          <w:lang w:val="en-US"/>
        </w:rPr>
        <w:t>mockup inlet</w:t>
      </w:r>
      <w:r w:rsidR="00576C22">
        <w:rPr>
          <w:lang w:val="en-US"/>
        </w:rPr>
        <w:t xml:space="preserve"> (Fig</w:t>
      </w:r>
      <w:r w:rsidRPr="00892F73">
        <w:rPr>
          <w:lang w:val="en-US"/>
        </w:rPr>
        <w:t>.</w:t>
      </w:r>
      <w:r w:rsidR="00576C22">
        <w:rPr>
          <w:lang w:val="en-US"/>
        </w:rPr>
        <w:t> 2).</w:t>
      </w:r>
    </w:p>
    <w:p w14:paraId="7121F7F7" w14:textId="77777777" w:rsidR="002F45C3" w:rsidRDefault="002F45C3" w:rsidP="00C10838">
      <w:pPr>
        <w:pStyle w:val="a1"/>
        <w:numPr>
          <w:ilvl w:val="12"/>
          <w:numId w:val="0"/>
        </w:numPr>
        <w:ind w:firstLine="567"/>
        <w:rPr>
          <w:bCs/>
          <w:kern w:val="24"/>
          <w:lang w:val="en-US"/>
        </w:rPr>
      </w:pPr>
      <w:r>
        <w:rPr>
          <w:bCs/>
          <w:kern w:val="24"/>
          <w:lang w:val="en-US"/>
        </w:rPr>
        <w:t>The w</w:t>
      </w:r>
      <w:r w:rsidRPr="000C6EDC">
        <w:rPr>
          <w:bCs/>
          <w:kern w:val="24"/>
          <w:lang w:val="en-US"/>
        </w:rPr>
        <w:t>all</w:t>
      </w:r>
      <w:r>
        <w:rPr>
          <w:bCs/>
          <w:kern w:val="24"/>
          <w:lang w:val="en-US"/>
        </w:rPr>
        <w:t>-to-liquid</w:t>
      </w:r>
      <w:r w:rsidRPr="000C6EDC">
        <w:rPr>
          <w:bCs/>
          <w:kern w:val="24"/>
          <w:lang w:val="en-US"/>
        </w:rPr>
        <w:t xml:space="preserve"> temperature difference in the stable boiling </w:t>
      </w:r>
      <w:r>
        <w:rPr>
          <w:bCs/>
          <w:kern w:val="24"/>
          <w:lang w:val="en-US"/>
        </w:rPr>
        <w:t>regime</w:t>
      </w:r>
      <w:r w:rsidRPr="000C6EDC">
        <w:rPr>
          <w:bCs/>
          <w:kern w:val="24"/>
          <w:lang w:val="en-US"/>
        </w:rPr>
        <w:t xml:space="preserve"> </w:t>
      </w:r>
      <w:r>
        <w:rPr>
          <w:bCs/>
          <w:kern w:val="24"/>
          <w:lang w:val="en-US"/>
        </w:rPr>
        <w:t>was</w:t>
      </w:r>
      <w:r w:rsidRPr="000C6EDC">
        <w:rPr>
          <w:bCs/>
          <w:kern w:val="24"/>
          <w:lang w:val="en-US"/>
        </w:rPr>
        <w:t xml:space="preserve"> </w:t>
      </w:r>
      <w:r>
        <w:rPr>
          <w:bCs/>
          <w:kern w:val="24"/>
          <w:lang w:val="en-US"/>
        </w:rPr>
        <w:t>20 </w:t>
      </w:r>
      <w:r w:rsidRPr="000C6EDC">
        <w:rPr>
          <w:bCs/>
          <w:kern w:val="24"/>
          <w:lang w:val="en-US"/>
        </w:rPr>
        <w:t>°C</w:t>
      </w:r>
      <w:r w:rsidRPr="006D4E9E">
        <w:rPr>
          <w:bCs/>
          <w:kern w:val="24"/>
          <w:lang w:val="en-US"/>
        </w:rPr>
        <w:t xml:space="preserve"> </w:t>
      </w:r>
      <w:r w:rsidRPr="000C6EDC">
        <w:rPr>
          <w:bCs/>
          <w:kern w:val="24"/>
          <w:lang w:val="en-US"/>
        </w:rPr>
        <w:t>on the average.</w:t>
      </w:r>
      <w:r>
        <w:rPr>
          <w:bCs/>
          <w:kern w:val="24"/>
          <w:lang w:val="en-US"/>
        </w:rPr>
        <w:t xml:space="preserve"> In the pulsation</w:t>
      </w:r>
      <w:r w:rsidRPr="000C6EDC">
        <w:rPr>
          <w:bCs/>
          <w:kern w:val="24"/>
          <w:lang w:val="en-US"/>
        </w:rPr>
        <w:t xml:space="preserve"> </w:t>
      </w:r>
      <w:r>
        <w:rPr>
          <w:bCs/>
          <w:kern w:val="24"/>
          <w:lang w:val="en-US"/>
        </w:rPr>
        <w:t>regime, sharp fluctuations of</w:t>
      </w:r>
      <w:r w:rsidRPr="000C6EDC">
        <w:rPr>
          <w:bCs/>
          <w:kern w:val="24"/>
          <w:lang w:val="en-US"/>
        </w:rPr>
        <w:t xml:space="preserve"> </w:t>
      </w:r>
      <w:r>
        <w:rPr>
          <w:bCs/>
          <w:kern w:val="24"/>
          <w:lang w:val="en-US"/>
        </w:rPr>
        <w:t xml:space="preserve">simulator wall </w:t>
      </w:r>
      <w:r w:rsidRPr="001D4383">
        <w:rPr>
          <w:bCs/>
          <w:kern w:val="24"/>
          <w:lang w:val="en-US"/>
        </w:rPr>
        <w:t>overheating</w:t>
      </w:r>
      <w:r w:rsidRPr="000C6EDC">
        <w:rPr>
          <w:bCs/>
          <w:kern w:val="24"/>
          <w:lang w:val="en-US"/>
        </w:rPr>
        <w:t xml:space="preserve"> were observed, which </w:t>
      </w:r>
      <w:r>
        <w:rPr>
          <w:bCs/>
          <w:kern w:val="24"/>
          <w:lang w:val="en-US"/>
        </w:rPr>
        <w:t>were increasing</w:t>
      </w:r>
      <w:r w:rsidRPr="000C6EDC">
        <w:rPr>
          <w:bCs/>
          <w:kern w:val="24"/>
          <w:lang w:val="en-US"/>
        </w:rPr>
        <w:t xml:space="preserve"> as the </w:t>
      </w:r>
      <w:r>
        <w:rPr>
          <w:bCs/>
          <w:kern w:val="24"/>
          <w:lang w:val="en-US"/>
        </w:rPr>
        <w:t>heat generation</w:t>
      </w:r>
      <w:r w:rsidRPr="000C6EDC">
        <w:rPr>
          <w:bCs/>
          <w:kern w:val="24"/>
          <w:lang w:val="en-US"/>
        </w:rPr>
        <w:t xml:space="preserve"> increas</w:t>
      </w:r>
      <w:r>
        <w:rPr>
          <w:bCs/>
          <w:kern w:val="24"/>
          <w:lang w:val="en-US"/>
        </w:rPr>
        <w:t>ed to (80–90) </w:t>
      </w:r>
      <w:r w:rsidRPr="006D4E9E">
        <w:rPr>
          <w:bCs/>
          <w:kern w:val="24"/>
          <w:lang w:val="en-US"/>
        </w:rPr>
        <w:t>°C</w:t>
      </w:r>
      <w:r w:rsidRPr="000C6EDC">
        <w:rPr>
          <w:bCs/>
          <w:kern w:val="24"/>
          <w:lang w:val="en-US"/>
        </w:rPr>
        <w:t xml:space="preserve">, which can be </w:t>
      </w:r>
      <w:r>
        <w:rPr>
          <w:bCs/>
          <w:kern w:val="24"/>
          <w:lang w:val="en-US"/>
        </w:rPr>
        <w:t xml:space="preserve">accounted for by the simulator surface drying </w:t>
      </w:r>
      <w:r w:rsidRPr="000C6EDC">
        <w:rPr>
          <w:bCs/>
          <w:kern w:val="24"/>
          <w:lang w:val="en-US"/>
        </w:rPr>
        <w:t xml:space="preserve">in the </w:t>
      </w:r>
      <w:r>
        <w:rPr>
          <w:bCs/>
          <w:kern w:val="24"/>
          <w:lang w:val="en-US"/>
        </w:rPr>
        <w:t xml:space="preserve">slug </w:t>
      </w:r>
      <w:r w:rsidRPr="000C6EDC">
        <w:rPr>
          <w:bCs/>
          <w:kern w:val="24"/>
          <w:lang w:val="en-US"/>
        </w:rPr>
        <w:t xml:space="preserve">area. </w:t>
      </w:r>
      <w:r w:rsidRPr="00707702">
        <w:rPr>
          <w:bCs/>
          <w:kern w:val="24"/>
          <w:lang w:val="en-US"/>
        </w:rPr>
        <w:t xml:space="preserve">The overheating temperature </w:t>
      </w:r>
      <w:r w:rsidRPr="008D3251">
        <w:rPr>
          <w:bCs/>
          <w:kern w:val="24"/>
          <w:lang w:val="en-US"/>
        </w:rPr>
        <w:t>of the simulator wall in relation to the coolant</w:t>
      </w:r>
      <w:r w:rsidRPr="000C6EDC">
        <w:rPr>
          <w:bCs/>
          <w:kern w:val="24"/>
          <w:lang w:val="en-US"/>
        </w:rPr>
        <w:t xml:space="preserve"> and the readings of the </w:t>
      </w:r>
      <w:r w:rsidRPr="0070180F">
        <w:rPr>
          <w:bCs/>
          <w:kern w:val="24"/>
          <w:lang w:val="en-US"/>
        </w:rPr>
        <w:t>void fraction sensor</w:t>
      </w:r>
      <w:r w:rsidRPr="000C6EDC">
        <w:rPr>
          <w:bCs/>
          <w:kern w:val="24"/>
          <w:lang w:val="en-US"/>
        </w:rPr>
        <w:t xml:space="preserve"> at the </w:t>
      </w:r>
      <w:r>
        <w:rPr>
          <w:bCs/>
          <w:kern w:val="24"/>
          <w:lang w:val="en-US"/>
        </w:rPr>
        <w:t>model FA outlet</w:t>
      </w:r>
      <w:r w:rsidRPr="000C6EDC">
        <w:rPr>
          <w:bCs/>
          <w:kern w:val="24"/>
          <w:lang w:val="en-US"/>
        </w:rPr>
        <w:t xml:space="preserve"> </w:t>
      </w:r>
      <w:r>
        <w:rPr>
          <w:bCs/>
          <w:kern w:val="24"/>
          <w:lang w:val="en-US"/>
        </w:rPr>
        <w:t xml:space="preserve">are </w:t>
      </w:r>
      <w:r w:rsidRPr="000C6EDC">
        <w:rPr>
          <w:bCs/>
          <w:kern w:val="24"/>
          <w:lang w:val="en-US"/>
        </w:rPr>
        <w:t>correlate</w:t>
      </w:r>
      <w:r>
        <w:rPr>
          <w:bCs/>
          <w:kern w:val="24"/>
          <w:lang w:val="en-US"/>
        </w:rPr>
        <w:t>d</w:t>
      </w:r>
      <w:r w:rsidRPr="000C6EDC">
        <w:rPr>
          <w:bCs/>
          <w:kern w:val="24"/>
          <w:lang w:val="en-US"/>
        </w:rPr>
        <w:t xml:space="preserve"> with the coolant flow rate at the inlet. At a heat flux density of </w:t>
      </w:r>
      <w:r w:rsidRPr="00D920CE">
        <w:rPr>
          <w:bCs/>
          <w:kern w:val="24"/>
          <w:lang w:val="en-US"/>
        </w:rPr>
        <w:t>151</w:t>
      </w:r>
      <w:r>
        <w:rPr>
          <w:bCs/>
          <w:kern w:val="24"/>
          <w:vertAlign w:val="superscript"/>
          <w:lang w:val="en-US"/>
        </w:rPr>
        <w:t> </w:t>
      </w:r>
      <w:r w:rsidRPr="00D920CE">
        <w:rPr>
          <w:bCs/>
          <w:kern w:val="24"/>
          <w:lang w:val="en-US"/>
        </w:rPr>
        <w:t>kW/m</w:t>
      </w:r>
      <w:r w:rsidRPr="00D920CE">
        <w:rPr>
          <w:bCs/>
          <w:kern w:val="24"/>
          <w:vertAlign w:val="superscript"/>
          <w:lang w:val="en-US"/>
        </w:rPr>
        <w:t>2</w:t>
      </w:r>
      <w:r w:rsidRPr="000C6EDC">
        <w:rPr>
          <w:bCs/>
          <w:kern w:val="24"/>
          <w:lang w:val="en-US"/>
        </w:rPr>
        <w:t xml:space="preserve">, the surface of the </w:t>
      </w:r>
      <w:r>
        <w:rPr>
          <w:bCs/>
          <w:kern w:val="24"/>
          <w:lang w:val="en-US"/>
        </w:rPr>
        <w:t>simulators</w:t>
      </w:r>
      <w:r w:rsidRPr="000C6EDC">
        <w:rPr>
          <w:bCs/>
          <w:kern w:val="24"/>
          <w:lang w:val="en-US"/>
        </w:rPr>
        <w:t xml:space="preserve"> </w:t>
      </w:r>
      <w:r>
        <w:rPr>
          <w:bCs/>
          <w:kern w:val="24"/>
          <w:lang w:val="en-US"/>
        </w:rPr>
        <w:t xml:space="preserve">was </w:t>
      </w:r>
      <w:r w:rsidRPr="000C6EDC">
        <w:rPr>
          <w:bCs/>
          <w:kern w:val="24"/>
          <w:lang w:val="en-US"/>
        </w:rPr>
        <w:t>dried out (</w:t>
      </w:r>
      <w:proofErr w:type="spellStart"/>
      <w:r w:rsidRPr="00D920CE">
        <w:rPr>
          <w:bCs/>
          <w:kern w:val="24"/>
          <w:lang w:val="en-US"/>
        </w:rPr>
        <w:t>dryout</w:t>
      </w:r>
      <w:proofErr w:type="spellEnd"/>
      <w:r w:rsidRPr="000C6EDC">
        <w:rPr>
          <w:bCs/>
          <w:kern w:val="24"/>
          <w:lang w:val="en-US"/>
        </w:rPr>
        <w:t xml:space="preserve">) and the </w:t>
      </w:r>
      <w:r>
        <w:rPr>
          <w:bCs/>
          <w:kern w:val="24"/>
          <w:lang w:val="en-US"/>
        </w:rPr>
        <w:t xml:space="preserve">cladding </w:t>
      </w:r>
      <w:r w:rsidRPr="000C6EDC">
        <w:rPr>
          <w:bCs/>
          <w:kern w:val="24"/>
          <w:lang w:val="en-US"/>
        </w:rPr>
        <w:t>melted.</w:t>
      </w:r>
    </w:p>
    <w:p w14:paraId="3F32A575" w14:textId="77777777" w:rsidR="001A72F0" w:rsidRPr="00053EE5" w:rsidRDefault="00B52F36" w:rsidP="001A72F0">
      <w:pPr>
        <w:pStyle w:val="a1"/>
        <w:numPr>
          <w:ilvl w:val="12"/>
          <w:numId w:val="0"/>
        </w:numPr>
        <w:ind w:firstLine="567"/>
        <w:rPr>
          <w:lang w:val="en-US"/>
        </w:rPr>
      </w:pPr>
      <w:r w:rsidRPr="00B52F36">
        <w:rPr>
          <w:b/>
          <w:i/>
          <w:lang w:val="en-US"/>
        </w:rPr>
        <w:t>Boiling in the FA model with industrial-manufactured rough surface fuel rod simulators (</w:t>
      </w:r>
      <w:proofErr w:type="gramStart"/>
      <w:r w:rsidRPr="00B52F36">
        <w:rPr>
          <w:b/>
          <w:i/>
          <w:lang w:val="en-US"/>
        </w:rPr>
        <w:t>1.5  microns</w:t>
      </w:r>
      <w:proofErr w:type="gramEnd"/>
      <w:r w:rsidRPr="00B52F36">
        <w:rPr>
          <w:b/>
          <w:i/>
          <w:lang w:val="en-US"/>
        </w:rPr>
        <w:t>).</w:t>
      </w:r>
      <w:r>
        <w:rPr>
          <w:lang w:val="en-US"/>
        </w:rPr>
        <w:t xml:space="preserve"> </w:t>
      </w:r>
      <w:r w:rsidR="001A72F0">
        <w:rPr>
          <w:lang w:val="en-US"/>
        </w:rPr>
        <w:t>In the experiment with a 20 </w:t>
      </w:r>
      <w:r w:rsidR="001A72F0" w:rsidRPr="00C071AB">
        <w:rPr>
          <w:lang w:val="en-US"/>
        </w:rPr>
        <w:t xml:space="preserve">mm diameter </w:t>
      </w:r>
      <w:r w:rsidR="001A72F0" w:rsidRPr="0070180F">
        <w:rPr>
          <w:lang w:val="en-US"/>
        </w:rPr>
        <w:t>flow restricting orifice</w:t>
      </w:r>
      <w:r w:rsidR="001A72F0" w:rsidRPr="00DE4D39">
        <w:rPr>
          <w:lang w:val="en-US"/>
        </w:rPr>
        <w:t xml:space="preserve"> </w:t>
      </w:r>
      <w:r w:rsidR="001A72F0">
        <w:rPr>
          <w:lang w:val="en-US"/>
        </w:rPr>
        <w:t>option</w:t>
      </w:r>
      <w:r w:rsidR="001A72F0" w:rsidRPr="00C071AB">
        <w:rPr>
          <w:lang w:val="en-US"/>
        </w:rPr>
        <w:t>, at the initial stage of the boiling process, when the h</w:t>
      </w:r>
      <w:r w:rsidR="001A72F0">
        <w:rPr>
          <w:lang w:val="en-US"/>
        </w:rPr>
        <w:t>eat flux density reached 125 kW/</w:t>
      </w:r>
      <w:r w:rsidR="001A72F0" w:rsidRPr="00C071AB">
        <w:rPr>
          <w:lang w:val="en-US"/>
        </w:rPr>
        <w:t>m</w:t>
      </w:r>
      <w:r w:rsidR="001A72F0" w:rsidRPr="005677AE">
        <w:rPr>
          <w:vertAlign w:val="superscript"/>
          <w:lang w:val="en-US"/>
        </w:rPr>
        <w:t>2</w:t>
      </w:r>
      <w:r w:rsidR="001A72F0">
        <w:rPr>
          <w:lang w:val="en-US"/>
        </w:rPr>
        <w:t>, the</w:t>
      </w:r>
      <w:r w:rsidR="001A72F0" w:rsidRPr="00C071AB">
        <w:rPr>
          <w:lang w:val="en-US"/>
        </w:rPr>
        <w:t xml:space="preserve"> boiling process was observed with stable parameters characteristic of the </w:t>
      </w:r>
      <w:r w:rsidR="001A72F0">
        <w:rPr>
          <w:lang w:val="en-US"/>
        </w:rPr>
        <w:t>nucleate</w:t>
      </w:r>
      <w:r w:rsidR="001A72F0" w:rsidRPr="00C071AB">
        <w:rPr>
          <w:lang w:val="en-US"/>
        </w:rPr>
        <w:t xml:space="preserve"> </w:t>
      </w:r>
      <w:r w:rsidR="001A72F0">
        <w:rPr>
          <w:lang w:val="en-US"/>
        </w:rPr>
        <w:t>boiling</w:t>
      </w:r>
      <w:r w:rsidR="001A72F0" w:rsidRPr="00C071AB">
        <w:rPr>
          <w:lang w:val="en-US"/>
        </w:rPr>
        <w:t xml:space="preserve">: the temperature of the coolant and </w:t>
      </w:r>
      <w:r w:rsidR="001A72F0">
        <w:rPr>
          <w:lang w:val="en-US"/>
        </w:rPr>
        <w:t>simulators</w:t>
      </w:r>
      <w:r w:rsidR="001A72F0" w:rsidRPr="00C071AB">
        <w:rPr>
          <w:lang w:val="en-US"/>
        </w:rPr>
        <w:t xml:space="preserve">, the pressure drop across the </w:t>
      </w:r>
      <w:r w:rsidR="001A72F0">
        <w:rPr>
          <w:lang w:val="en-US"/>
        </w:rPr>
        <w:t>bundle</w:t>
      </w:r>
      <w:r w:rsidR="001A72F0" w:rsidRPr="00C071AB">
        <w:rPr>
          <w:lang w:val="en-US"/>
        </w:rPr>
        <w:t xml:space="preserve">, the coolant flow rate at the inlet and outlet </w:t>
      </w:r>
      <w:r w:rsidR="001A72F0">
        <w:rPr>
          <w:lang w:val="en-US"/>
        </w:rPr>
        <w:t>of</w:t>
      </w:r>
      <w:r w:rsidR="001A72F0" w:rsidRPr="00C071AB">
        <w:rPr>
          <w:lang w:val="en-US"/>
        </w:rPr>
        <w:t xml:space="preserve"> the heating </w:t>
      </w:r>
      <w:r w:rsidR="001A72F0" w:rsidRPr="0070180F">
        <w:rPr>
          <w:lang w:val="en-US"/>
        </w:rPr>
        <w:t>zone</w:t>
      </w:r>
      <w:r w:rsidR="001A72F0">
        <w:rPr>
          <w:lang w:val="en-US"/>
        </w:rPr>
        <w:t xml:space="preserve"> (Fig. </w:t>
      </w:r>
      <w:r w:rsidR="00576C22">
        <w:rPr>
          <w:lang w:val="en-US"/>
        </w:rPr>
        <w:t>3</w:t>
      </w:r>
      <w:r w:rsidR="001A72F0" w:rsidRPr="00C071AB">
        <w:rPr>
          <w:lang w:val="en-US"/>
        </w:rPr>
        <w:t>).</w:t>
      </w:r>
    </w:p>
    <w:p w14:paraId="1502548B" w14:textId="77777777" w:rsidR="001A72F0" w:rsidRPr="00D83A17" w:rsidRDefault="001A72F0" w:rsidP="001A72F0">
      <w:pPr>
        <w:pStyle w:val="a1"/>
        <w:numPr>
          <w:ilvl w:val="12"/>
          <w:numId w:val="0"/>
        </w:numPr>
        <w:ind w:firstLine="567"/>
        <w:rPr>
          <w:lang w:val="en-US"/>
        </w:rPr>
      </w:pPr>
      <w:r w:rsidRPr="00D83A17">
        <w:rPr>
          <w:lang w:val="en-US"/>
        </w:rPr>
        <w:t xml:space="preserve">With </w:t>
      </w:r>
      <w:r>
        <w:rPr>
          <w:lang w:val="en-US"/>
        </w:rPr>
        <w:t>the heat generation growth up to 140 kW/</w:t>
      </w:r>
      <w:r w:rsidRPr="00D83A17">
        <w:rPr>
          <w:lang w:val="en-US"/>
        </w:rPr>
        <w:t>m</w:t>
      </w:r>
      <w:r w:rsidRPr="003431AC">
        <w:rPr>
          <w:vertAlign w:val="superscript"/>
          <w:lang w:val="en-US"/>
        </w:rPr>
        <w:t>2</w:t>
      </w:r>
      <w:r>
        <w:rPr>
          <w:lang w:val="en-US"/>
        </w:rPr>
        <w:t>,</w:t>
      </w:r>
      <w:r w:rsidRPr="00D83A17">
        <w:rPr>
          <w:lang w:val="en-US"/>
        </w:rPr>
        <w:t xml:space="preserve"> tr</w:t>
      </w:r>
      <w:r>
        <w:rPr>
          <w:lang w:val="en-US"/>
        </w:rPr>
        <w:t>ansition to an unstable, pulsation</w:t>
      </w:r>
      <w:r w:rsidRPr="00D83A17">
        <w:rPr>
          <w:lang w:val="en-US"/>
        </w:rPr>
        <w:t xml:space="preserve"> </w:t>
      </w:r>
      <w:r>
        <w:rPr>
          <w:lang w:val="en-US"/>
        </w:rPr>
        <w:t>regime</w:t>
      </w:r>
      <w:r w:rsidRPr="00D83A17">
        <w:rPr>
          <w:lang w:val="en-US"/>
        </w:rPr>
        <w:t xml:space="preserve"> took place. This </w:t>
      </w:r>
      <w:r>
        <w:rPr>
          <w:lang w:val="en-US"/>
        </w:rPr>
        <w:t>regime</w:t>
      </w:r>
      <w:r w:rsidRPr="00D83A17">
        <w:rPr>
          <w:lang w:val="en-US"/>
        </w:rPr>
        <w:t xml:space="preserve"> was characterized by a high amplitude of wall te</w:t>
      </w:r>
      <w:r>
        <w:rPr>
          <w:lang w:val="en-US"/>
        </w:rPr>
        <w:t>mperature pulsations (up to 100 °</w:t>
      </w:r>
      <w:r w:rsidRPr="003431AC">
        <w:t>С</w:t>
      </w:r>
      <w:r w:rsidRPr="00D83A17">
        <w:rPr>
          <w:lang w:val="en-US"/>
        </w:rPr>
        <w:t>) and coolant flow rate (</w:t>
      </w:r>
      <w:r>
        <w:rPr>
          <w:lang w:val="en-US"/>
        </w:rPr>
        <w:t>ranging</w:t>
      </w:r>
      <w:r w:rsidR="00965F98">
        <w:rPr>
          <w:lang w:val="en-US"/>
        </w:rPr>
        <w:t xml:space="preserve"> from 0.3 to 1.2 </w:t>
      </w:r>
      <w:r w:rsidRPr="00D83A17">
        <w:rPr>
          <w:lang w:val="en-US"/>
        </w:rPr>
        <w:t>m</w:t>
      </w:r>
      <w:r w:rsidRPr="003431AC">
        <w:rPr>
          <w:vertAlign w:val="superscript"/>
          <w:lang w:val="en-US"/>
        </w:rPr>
        <w:t>3</w:t>
      </w:r>
      <w:r>
        <w:rPr>
          <w:lang w:val="en-US"/>
        </w:rPr>
        <w:t>/</w:t>
      </w:r>
      <w:r w:rsidRPr="00D83A17">
        <w:rPr>
          <w:lang w:val="en-US"/>
        </w:rPr>
        <w:t xml:space="preserve">h). </w:t>
      </w:r>
      <w:r>
        <w:rPr>
          <w:lang w:val="en-US"/>
        </w:rPr>
        <w:t>L</w:t>
      </w:r>
      <w:r w:rsidRPr="00D83A17">
        <w:rPr>
          <w:lang w:val="en-US"/>
        </w:rPr>
        <w:t>arger vapor bubbles</w:t>
      </w:r>
      <w:r>
        <w:rPr>
          <w:lang w:val="en-US"/>
        </w:rPr>
        <w:t xml:space="preserve"> </w:t>
      </w:r>
      <w:r w:rsidRPr="00D83A17">
        <w:rPr>
          <w:lang w:val="en-US"/>
        </w:rPr>
        <w:t>(</w:t>
      </w:r>
      <w:r>
        <w:rPr>
          <w:lang w:val="en-US"/>
        </w:rPr>
        <w:t>slugs</w:t>
      </w:r>
      <w:r w:rsidRPr="00D83A17">
        <w:rPr>
          <w:lang w:val="en-US"/>
        </w:rPr>
        <w:t>) formed</w:t>
      </w:r>
      <w:r w:rsidR="00965F98">
        <w:rPr>
          <w:lang w:val="en-US"/>
        </w:rPr>
        <w:t xml:space="preserve"> with an interval of 4 </w:t>
      </w:r>
      <w:r w:rsidRPr="00D83A17">
        <w:rPr>
          <w:lang w:val="en-US"/>
        </w:rPr>
        <w:t xml:space="preserve">s and </w:t>
      </w:r>
      <w:r>
        <w:rPr>
          <w:lang w:val="en-US"/>
        </w:rPr>
        <w:t xml:space="preserve">more, </w:t>
      </w:r>
      <w:r w:rsidRPr="00D83A17">
        <w:rPr>
          <w:lang w:val="en-US"/>
        </w:rPr>
        <w:t xml:space="preserve">at the time of </w:t>
      </w:r>
      <w:r w:rsidRPr="00D920CE">
        <w:rPr>
          <w:lang w:val="en-US"/>
        </w:rPr>
        <w:t>floating up</w:t>
      </w:r>
      <w:r w:rsidRPr="00D83A17">
        <w:rPr>
          <w:lang w:val="en-US"/>
        </w:rPr>
        <w:t xml:space="preserve"> caused a sharp increase in the coolan</w:t>
      </w:r>
      <w:r>
        <w:rPr>
          <w:lang w:val="en-US"/>
        </w:rPr>
        <w:t xml:space="preserve">t </w:t>
      </w:r>
      <w:r w:rsidRPr="00D83A17">
        <w:rPr>
          <w:lang w:val="en-US"/>
        </w:rPr>
        <w:t xml:space="preserve">flow rate at the </w:t>
      </w:r>
      <w:r>
        <w:rPr>
          <w:lang w:val="en-US"/>
        </w:rPr>
        <w:t>inlet</w:t>
      </w:r>
      <w:r w:rsidRPr="00D83A17">
        <w:rPr>
          <w:lang w:val="en-US"/>
        </w:rPr>
        <w:t xml:space="preserve"> to the </w:t>
      </w:r>
      <w:r>
        <w:rPr>
          <w:lang w:val="en-US"/>
        </w:rPr>
        <w:t>bundle and significant fluctuations of</w:t>
      </w:r>
      <w:r w:rsidRPr="00D83A17">
        <w:rPr>
          <w:lang w:val="en-US"/>
        </w:rPr>
        <w:t xml:space="preserve"> all</w:t>
      </w:r>
      <w:r>
        <w:rPr>
          <w:lang w:val="en-US"/>
        </w:rPr>
        <w:t xml:space="preserve"> the</w:t>
      </w:r>
      <w:r w:rsidRPr="00D83A17">
        <w:rPr>
          <w:lang w:val="en-US"/>
        </w:rPr>
        <w:t xml:space="preserve"> parameters. </w:t>
      </w:r>
      <w:r>
        <w:rPr>
          <w:lang w:val="en-US"/>
        </w:rPr>
        <w:t>O</w:t>
      </w:r>
      <w:r w:rsidRPr="00416E4F">
        <w:rPr>
          <w:lang w:val="en-US"/>
        </w:rPr>
        <w:t>bviously</w:t>
      </w:r>
      <w:r>
        <w:rPr>
          <w:lang w:val="en-US"/>
        </w:rPr>
        <w:t>,</w:t>
      </w:r>
      <w:r w:rsidRPr="00D83A17">
        <w:rPr>
          <w:lang w:val="en-US"/>
        </w:rPr>
        <w:t xml:space="preserve"> the fluctuations of the parameters were of a hydrodynamic nature and were determined not only directly by the coolant boiling process </w:t>
      </w:r>
      <w:r>
        <w:rPr>
          <w:lang w:val="en-US"/>
        </w:rPr>
        <w:t>in the FA alone</w:t>
      </w:r>
      <w:r w:rsidRPr="00D83A17">
        <w:rPr>
          <w:lang w:val="en-US"/>
        </w:rPr>
        <w:t xml:space="preserve">, but also by the complex of processes occurring in the assembly and the circulation loop as a whole. The gradually </w:t>
      </w:r>
      <w:r>
        <w:rPr>
          <w:lang w:val="en-US"/>
        </w:rPr>
        <w:t>declining</w:t>
      </w:r>
      <w:r w:rsidRPr="00D83A17">
        <w:rPr>
          <w:lang w:val="en-US"/>
        </w:rPr>
        <w:t xml:space="preserve"> pulsation (slug) </w:t>
      </w:r>
      <w:r>
        <w:rPr>
          <w:lang w:val="en-US"/>
        </w:rPr>
        <w:t>regime</w:t>
      </w:r>
      <w:r w:rsidRPr="00D83A17">
        <w:rPr>
          <w:lang w:val="en-US"/>
        </w:rPr>
        <w:t xml:space="preserve"> in the hea</w:t>
      </w:r>
      <w:r w:rsidR="00965F98">
        <w:rPr>
          <w:lang w:val="en-US"/>
        </w:rPr>
        <w:t>t flux range from 200 to 230 </w:t>
      </w:r>
      <w:r>
        <w:rPr>
          <w:lang w:val="en-US"/>
        </w:rPr>
        <w:t>kW/</w:t>
      </w:r>
      <w:r w:rsidRPr="00D83A17">
        <w:rPr>
          <w:lang w:val="en-US"/>
        </w:rPr>
        <w:t>m</w:t>
      </w:r>
      <w:r w:rsidRPr="007C0CA8">
        <w:rPr>
          <w:vertAlign w:val="superscript"/>
          <w:lang w:val="en-US"/>
        </w:rPr>
        <w:t>2</w:t>
      </w:r>
      <w:r w:rsidRPr="00D83A17">
        <w:rPr>
          <w:lang w:val="en-US"/>
        </w:rPr>
        <w:t xml:space="preserve"> </w:t>
      </w:r>
      <w:r>
        <w:rPr>
          <w:lang w:val="en-US"/>
        </w:rPr>
        <w:t>changed to the</w:t>
      </w:r>
      <w:r w:rsidRPr="00D83A17">
        <w:rPr>
          <w:lang w:val="en-US"/>
        </w:rPr>
        <w:t xml:space="preserve"> annular-dispersed </w:t>
      </w:r>
      <w:r>
        <w:rPr>
          <w:lang w:val="en-US"/>
        </w:rPr>
        <w:t>regime</w:t>
      </w:r>
      <w:r w:rsidRPr="00D83A17">
        <w:rPr>
          <w:lang w:val="en-US"/>
        </w:rPr>
        <w:t>, characterized by the stability of the parameters</w:t>
      </w:r>
      <w:r w:rsidRPr="00934E05">
        <w:rPr>
          <w:lang w:val="en-US"/>
        </w:rPr>
        <w:t xml:space="preserve"> </w:t>
      </w:r>
      <w:r w:rsidRPr="00D83A17">
        <w:rPr>
          <w:lang w:val="en-US"/>
        </w:rPr>
        <w:t>measured</w:t>
      </w:r>
      <w:r>
        <w:rPr>
          <w:lang w:val="en-US"/>
        </w:rPr>
        <w:t>.</w:t>
      </w:r>
    </w:p>
    <w:p w14:paraId="15722693" w14:textId="77777777" w:rsidR="00965F98" w:rsidRDefault="00965F98" w:rsidP="00965F98">
      <w:pPr>
        <w:pStyle w:val="a1"/>
        <w:numPr>
          <w:ilvl w:val="12"/>
          <w:numId w:val="0"/>
        </w:numPr>
        <w:ind w:firstLine="567"/>
        <w:rPr>
          <w:lang w:val="en-US"/>
        </w:rPr>
      </w:pPr>
      <w:r>
        <w:rPr>
          <w:lang w:val="en-US"/>
        </w:rPr>
        <w:t>When the</w:t>
      </w:r>
      <w:r w:rsidRPr="00A75209">
        <w:rPr>
          <w:lang w:val="en-US"/>
        </w:rPr>
        <w:t xml:space="preserve"> heat fl</w:t>
      </w:r>
      <w:r w:rsidR="00004E8F">
        <w:rPr>
          <w:lang w:val="en-US"/>
        </w:rPr>
        <w:t>ux</w:t>
      </w:r>
      <w:r w:rsidRPr="00A75209">
        <w:rPr>
          <w:lang w:val="en-US"/>
        </w:rPr>
        <w:t xml:space="preserve"> </w:t>
      </w:r>
      <w:r>
        <w:rPr>
          <w:lang w:val="en-US"/>
        </w:rPr>
        <w:t>is above 230 kW/</w:t>
      </w:r>
      <w:r w:rsidRPr="00A75209">
        <w:rPr>
          <w:lang w:val="en-US"/>
        </w:rPr>
        <w:t>m</w:t>
      </w:r>
      <w:r w:rsidRPr="00A75209">
        <w:rPr>
          <w:vertAlign w:val="superscript"/>
          <w:lang w:val="en-US"/>
        </w:rPr>
        <w:t>2</w:t>
      </w:r>
      <w:r w:rsidRPr="00A75209">
        <w:rPr>
          <w:lang w:val="en-US"/>
        </w:rPr>
        <w:t>, a decrease in the</w:t>
      </w:r>
      <w:r>
        <w:rPr>
          <w:lang w:val="en-US"/>
        </w:rPr>
        <w:t xml:space="preserve"> coolant flow rate</w:t>
      </w:r>
      <w:r w:rsidRPr="00A75209">
        <w:rPr>
          <w:lang w:val="en-US"/>
        </w:rPr>
        <w:t xml:space="preserve"> in the circulation loop </w:t>
      </w:r>
      <w:r>
        <w:rPr>
          <w:lang w:val="en-US"/>
        </w:rPr>
        <w:t>and</w:t>
      </w:r>
      <w:r w:rsidRPr="00A75209">
        <w:rPr>
          <w:lang w:val="en-US"/>
        </w:rPr>
        <w:t xml:space="preserve"> transition from </w:t>
      </w:r>
      <w:r>
        <w:rPr>
          <w:lang w:val="en-US"/>
        </w:rPr>
        <w:t xml:space="preserve">the </w:t>
      </w:r>
      <w:r w:rsidRPr="00A75209">
        <w:rPr>
          <w:lang w:val="en-US"/>
        </w:rPr>
        <w:t xml:space="preserve">annular-dispersed to dispersed boiling </w:t>
      </w:r>
      <w:r>
        <w:rPr>
          <w:lang w:val="en-US"/>
        </w:rPr>
        <w:t>regime</w:t>
      </w:r>
      <w:r w:rsidRPr="00A75209">
        <w:rPr>
          <w:lang w:val="en-US"/>
        </w:rPr>
        <w:t xml:space="preserve"> (</w:t>
      </w:r>
      <w:r w:rsidRPr="00416E4F">
        <w:rPr>
          <w:lang w:val="en-US"/>
        </w:rPr>
        <w:t>post-CHF heat transfer</w:t>
      </w:r>
      <w:r w:rsidRPr="00A75209">
        <w:rPr>
          <w:lang w:val="en-US"/>
        </w:rPr>
        <w:t xml:space="preserve">) were observed, since the </w:t>
      </w:r>
      <w:r w:rsidR="00EA0BA2" w:rsidRPr="00B206B6">
        <w:rPr>
          <w:lang w:val="en-US"/>
        </w:rPr>
        <w:t xml:space="preserve">true volumetric </w:t>
      </w:r>
      <w:r w:rsidRPr="00416E4F">
        <w:rPr>
          <w:lang w:val="en-US"/>
        </w:rPr>
        <w:t xml:space="preserve">vapor </w:t>
      </w:r>
      <w:r w:rsidR="00EA0BA2">
        <w:rPr>
          <w:lang w:val="en-US"/>
        </w:rPr>
        <w:t>quality</w:t>
      </w:r>
      <w:r w:rsidRPr="00A75209">
        <w:rPr>
          <w:lang w:val="en-US"/>
        </w:rPr>
        <w:t xml:space="preserve"> increased insignificantly, and the two-phase flow friction (as well as</w:t>
      </w:r>
      <w:r>
        <w:rPr>
          <w:lang w:val="en-US"/>
        </w:rPr>
        <w:t xml:space="preserve"> void </w:t>
      </w:r>
      <w:r w:rsidR="00EA0BA2">
        <w:rPr>
          <w:lang w:val="en-US"/>
        </w:rPr>
        <w:t>quality</w:t>
      </w:r>
      <w:r>
        <w:rPr>
          <w:lang w:val="en-US"/>
        </w:rPr>
        <w:t>)</w:t>
      </w:r>
      <w:r w:rsidRPr="00A75209">
        <w:rPr>
          <w:lang w:val="en-US"/>
        </w:rPr>
        <w:t xml:space="preserve"> became essential.</w:t>
      </w:r>
    </w:p>
    <w:p w14:paraId="573E9338" w14:textId="77777777" w:rsidR="00576C22" w:rsidRPr="00A75209" w:rsidRDefault="00576C22" w:rsidP="00576C22">
      <w:pPr>
        <w:pStyle w:val="a1"/>
        <w:numPr>
          <w:ilvl w:val="12"/>
          <w:numId w:val="0"/>
        </w:numPr>
        <w:rPr>
          <w:lang w:val="en-US"/>
        </w:rPr>
      </w:pPr>
    </w:p>
    <w:tbl>
      <w:tblPr>
        <w:tblW w:w="9072" w:type="dxa"/>
        <w:tblLook w:val="01E0" w:firstRow="1" w:lastRow="1" w:firstColumn="1" w:lastColumn="1" w:noHBand="0" w:noVBand="0"/>
      </w:tblPr>
      <w:tblGrid>
        <w:gridCol w:w="4801"/>
        <w:gridCol w:w="4271"/>
      </w:tblGrid>
      <w:tr w:rsidR="00576C22" w:rsidRPr="00576C22" w14:paraId="09EBEBFB" w14:textId="77777777" w:rsidTr="005E5990">
        <w:tc>
          <w:tcPr>
            <w:tcW w:w="4801" w:type="dxa"/>
            <w:vAlign w:val="bottom"/>
          </w:tcPr>
          <w:p w14:paraId="16A29F91" w14:textId="77777777" w:rsidR="00576C22" w:rsidRPr="00576C22" w:rsidRDefault="005E5990" w:rsidP="00A74B94">
            <w:pPr>
              <w:spacing w:line="240" w:lineRule="atLeast"/>
              <w:jc w:val="center"/>
              <w:rPr>
                <w:noProof/>
                <w:sz w:val="18"/>
                <w:szCs w:val="18"/>
                <w:highlight w:val="yellow"/>
              </w:rPr>
            </w:pPr>
            <w:r>
              <w:object w:dxaOrig="5736" w:dyaOrig="9840" w14:anchorId="1575F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pt;height:203.25pt" o:ole="">
                  <v:imagedata r:id="rId9" o:title=""/>
                </v:shape>
                <o:OLEObject Type="Embed" ProgID="PBrush" ShapeID="_x0000_i1025" DrawAspect="Content" ObjectID="_1688385445" r:id="rId10"/>
              </w:object>
            </w:r>
          </w:p>
        </w:tc>
        <w:tc>
          <w:tcPr>
            <w:tcW w:w="4271" w:type="dxa"/>
            <w:vAlign w:val="bottom"/>
          </w:tcPr>
          <w:p w14:paraId="77D03771" w14:textId="77777777" w:rsidR="00576C22" w:rsidRPr="00576C22" w:rsidRDefault="00EA0BA2" w:rsidP="00A74B94">
            <w:pPr>
              <w:spacing w:line="240" w:lineRule="atLeast"/>
              <w:jc w:val="center"/>
              <w:rPr>
                <w:sz w:val="18"/>
                <w:szCs w:val="18"/>
                <w:highlight w:val="yellow"/>
              </w:rPr>
            </w:pPr>
            <w:r>
              <w:rPr>
                <w:noProof/>
                <w:sz w:val="18"/>
                <w:szCs w:val="18"/>
                <w:lang w:val="ru-RU" w:eastAsia="ru-RU"/>
              </w:rPr>
              <w:drawing>
                <wp:inline distT="0" distB="0" distL="0" distR="0" wp14:anchorId="6920C65A" wp14:editId="296661E8">
                  <wp:extent cx="2379980" cy="2536472"/>
                  <wp:effectExtent l="0" t="0" r="127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268" cy="2573014"/>
                          </a:xfrm>
                          <a:prstGeom prst="rect">
                            <a:avLst/>
                          </a:prstGeom>
                          <a:noFill/>
                          <a:ln>
                            <a:noFill/>
                          </a:ln>
                        </pic:spPr>
                      </pic:pic>
                    </a:graphicData>
                  </a:graphic>
                </wp:inline>
              </w:drawing>
            </w:r>
          </w:p>
        </w:tc>
      </w:tr>
      <w:tr w:rsidR="00576C22" w:rsidRPr="00366555" w14:paraId="1EC69F51" w14:textId="77777777" w:rsidTr="00EE47A5">
        <w:tc>
          <w:tcPr>
            <w:tcW w:w="4801" w:type="dxa"/>
            <w:shd w:val="clear" w:color="auto" w:fill="auto"/>
          </w:tcPr>
          <w:p w14:paraId="3AC8AE76" w14:textId="77777777" w:rsidR="00576C22" w:rsidRPr="00EE47A5" w:rsidRDefault="00576C22" w:rsidP="00EE47A5">
            <w:pPr>
              <w:spacing w:line="240" w:lineRule="atLeast"/>
              <w:jc w:val="center"/>
              <w:rPr>
                <w:i/>
                <w:sz w:val="18"/>
                <w:szCs w:val="18"/>
                <w:lang w:val="en-US"/>
              </w:rPr>
            </w:pPr>
            <w:r w:rsidRPr="00EE47A5">
              <w:rPr>
                <w:i/>
                <w:sz w:val="18"/>
                <w:szCs w:val="18"/>
                <w:lang w:val="en-US"/>
              </w:rPr>
              <w:t>Fig. 2. Change in time of the simulator</w:t>
            </w:r>
            <w:r w:rsidR="00E46BB7" w:rsidRPr="00EE47A5">
              <w:rPr>
                <w:i/>
                <w:sz w:val="18"/>
                <w:szCs w:val="18"/>
                <w:lang w:val="en-US"/>
              </w:rPr>
              <w:t xml:space="preserve"> wall temperature </w:t>
            </w:r>
            <w:r w:rsidRPr="00EE47A5">
              <w:rPr>
                <w:i/>
                <w:sz w:val="18"/>
                <w:szCs w:val="18"/>
                <w:lang w:val="en-US"/>
              </w:rPr>
              <w:t xml:space="preserve">(a), </w:t>
            </w:r>
            <w:r w:rsidR="00E46BB7" w:rsidRPr="00EE47A5">
              <w:rPr>
                <w:i/>
                <w:sz w:val="18"/>
                <w:szCs w:val="18"/>
                <w:lang w:val="en-US"/>
              </w:rPr>
              <w:br/>
            </w:r>
            <w:r w:rsidRPr="00EE47A5">
              <w:rPr>
                <w:i/>
                <w:sz w:val="18"/>
                <w:szCs w:val="18"/>
                <w:lang w:val="en-US"/>
              </w:rPr>
              <w:t xml:space="preserve">the coolant (b) and the </w:t>
            </w:r>
            <w:r w:rsidR="002A6896" w:rsidRPr="00EE47A5">
              <w:rPr>
                <w:i/>
                <w:sz w:val="18"/>
                <w:szCs w:val="18"/>
                <w:lang w:val="en-US"/>
              </w:rPr>
              <w:t>wall</w:t>
            </w:r>
            <w:r w:rsidR="00D7746A" w:rsidRPr="00EE47A5">
              <w:rPr>
                <w:i/>
                <w:sz w:val="18"/>
                <w:szCs w:val="18"/>
                <w:lang w:val="en-US"/>
              </w:rPr>
              <w:t>-to-</w:t>
            </w:r>
            <w:r w:rsidRPr="00EE47A5">
              <w:rPr>
                <w:i/>
                <w:sz w:val="18"/>
                <w:szCs w:val="18"/>
                <w:lang w:val="en-US"/>
              </w:rPr>
              <w:t xml:space="preserve">liquid </w:t>
            </w:r>
            <w:r w:rsidR="00D7746A" w:rsidRPr="00EE47A5">
              <w:rPr>
                <w:i/>
                <w:sz w:val="18"/>
                <w:szCs w:val="18"/>
                <w:lang w:val="en-US"/>
              </w:rPr>
              <w:t xml:space="preserve">temperature difference </w:t>
            </w:r>
            <w:r w:rsidRPr="00EE47A5">
              <w:rPr>
                <w:i/>
                <w:sz w:val="18"/>
                <w:szCs w:val="18"/>
                <w:lang w:val="en-US"/>
              </w:rPr>
              <w:t>(c</w:t>
            </w:r>
            <w:r w:rsidR="00E46BB7" w:rsidRPr="00EE47A5">
              <w:rPr>
                <w:i/>
                <w:sz w:val="18"/>
                <w:szCs w:val="18"/>
                <w:lang w:val="en-US"/>
              </w:rPr>
              <w:t xml:space="preserve">) at the heat generation </w:t>
            </w:r>
            <w:r w:rsidR="00EE47A5" w:rsidRPr="00EE47A5">
              <w:rPr>
                <w:i/>
                <w:sz w:val="18"/>
                <w:szCs w:val="18"/>
                <w:lang w:val="en-US"/>
              </w:rPr>
              <w:t>area</w:t>
            </w:r>
            <w:r w:rsidR="00E46BB7" w:rsidRPr="00EE47A5">
              <w:rPr>
                <w:i/>
                <w:sz w:val="18"/>
                <w:szCs w:val="18"/>
                <w:lang w:val="en-US"/>
              </w:rPr>
              <w:t xml:space="preserve"> outlet </w:t>
            </w:r>
            <w:r w:rsidRPr="00EE47A5">
              <w:rPr>
                <w:i/>
                <w:sz w:val="18"/>
                <w:szCs w:val="18"/>
                <w:lang w:val="en-US"/>
              </w:rPr>
              <w:t xml:space="preserve">during sodium-potassium alloy </w:t>
            </w:r>
            <w:r w:rsidR="00E46BB7" w:rsidRPr="00EE47A5">
              <w:rPr>
                <w:i/>
                <w:sz w:val="18"/>
                <w:szCs w:val="18"/>
                <w:lang w:val="en-US"/>
              </w:rPr>
              <w:t xml:space="preserve">boiling </w:t>
            </w:r>
            <w:r w:rsidRPr="00EE47A5">
              <w:rPr>
                <w:i/>
                <w:sz w:val="18"/>
                <w:szCs w:val="18"/>
                <w:lang w:val="en-US"/>
              </w:rPr>
              <w:t xml:space="preserve">in the fuel assembly model with </w:t>
            </w:r>
            <w:r w:rsidR="00E46BB7" w:rsidRPr="00EE47A5">
              <w:rPr>
                <w:i/>
                <w:sz w:val="18"/>
                <w:szCs w:val="18"/>
                <w:lang w:val="en-US"/>
              </w:rPr>
              <w:t xml:space="preserve">smooth </w:t>
            </w:r>
            <w:r w:rsidRPr="00EE47A5">
              <w:rPr>
                <w:i/>
                <w:sz w:val="18"/>
                <w:szCs w:val="18"/>
                <w:lang w:val="en-US"/>
              </w:rPr>
              <w:t xml:space="preserve">simulators with </w:t>
            </w:r>
            <w:r w:rsidR="00E46BB7" w:rsidRPr="00EE47A5">
              <w:rPr>
                <w:i/>
                <w:sz w:val="18"/>
                <w:szCs w:val="18"/>
                <w:lang w:val="en-US"/>
              </w:rPr>
              <w:t xml:space="preserve">a </w:t>
            </w:r>
            <w:r w:rsidRPr="00EE47A5">
              <w:rPr>
                <w:i/>
                <w:sz w:val="18"/>
                <w:szCs w:val="18"/>
                <w:lang w:val="en-US"/>
              </w:rPr>
              <w:t xml:space="preserve">low </w:t>
            </w:r>
            <w:r w:rsidR="00E46BB7" w:rsidRPr="00EE47A5">
              <w:rPr>
                <w:i/>
                <w:sz w:val="18"/>
                <w:szCs w:val="18"/>
                <w:lang w:val="en-US"/>
              </w:rPr>
              <w:t xml:space="preserve">surface </w:t>
            </w:r>
            <w:r w:rsidRPr="00EE47A5">
              <w:rPr>
                <w:i/>
                <w:sz w:val="18"/>
                <w:szCs w:val="18"/>
                <w:lang w:val="en-US"/>
              </w:rPr>
              <w:t>roughness</w:t>
            </w:r>
          </w:p>
        </w:tc>
        <w:tc>
          <w:tcPr>
            <w:tcW w:w="4271" w:type="dxa"/>
            <w:shd w:val="clear" w:color="auto" w:fill="auto"/>
          </w:tcPr>
          <w:p w14:paraId="3FD9BA23" w14:textId="77777777" w:rsidR="00E46BB7" w:rsidRPr="00EE47A5" w:rsidRDefault="00576C22" w:rsidP="00E46BB7">
            <w:pPr>
              <w:spacing w:line="240" w:lineRule="atLeast"/>
              <w:jc w:val="center"/>
              <w:rPr>
                <w:i/>
                <w:sz w:val="18"/>
                <w:szCs w:val="18"/>
                <w:lang w:val="en-US"/>
              </w:rPr>
            </w:pPr>
            <w:r w:rsidRPr="00EE47A5">
              <w:rPr>
                <w:i/>
                <w:sz w:val="18"/>
                <w:szCs w:val="18"/>
                <w:lang w:val="en-US"/>
              </w:rPr>
              <w:t>Fig. 3. </w:t>
            </w:r>
            <w:r w:rsidR="00E46BB7" w:rsidRPr="00EE47A5">
              <w:rPr>
                <w:i/>
                <w:sz w:val="18"/>
                <w:szCs w:val="18"/>
                <w:lang w:val="en-US"/>
              </w:rPr>
              <w:t xml:space="preserve">Heat flux density (a), the simulator temperature (b) and coolant (c) at the heat generation region outlet and volumetric flow rate of coolant (d) </w:t>
            </w:r>
            <w:r w:rsidR="00E46BB7" w:rsidRPr="00EE47A5">
              <w:rPr>
                <w:i/>
                <w:sz w:val="18"/>
                <w:szCs w:val="18"/>
                <w:lang w:val="en-US"/>
              </w:rPr>
              <w:br/>
              <w:t>in the experiment with a 20 mm diameter orifice</w:t>
            </w:r>
          </w:p>
        </w:tc>
      </w:tr>
    </w:tbl>
    <w:p w14:paraId="44DAAEA8" w14:textId="77777777" w:rsidR="00F71C80" w:rsidRPr="0054588A" w:rsidRDefault="00F71C80" w:rsidP="0054588A">
      <w:pPr>
        <w:pStyle w:val="2"/>
        <w:numPr>
          <w:ilvl w:val="1"/>
          <w:numId w:val="10"/>
        </w:numPr>
      </w:pPr>
      <w:r w:rsidRPr="0054588A">
        <w:rPr>
          <w:lang w:val="en-US"/>
        </w:rPr>
        <w:t xml:space="preserve">Hydraulic characteristics and a two-phase flow </w:t>
      </w:r>
      <w:r w:rsidR="00965F98">
        <w:rPr>
          <w:lang w:val="en-US"/>
        </w:rPr>
        <w:t>cartogram</w:t>
      </w:r>
      <w:r w:rsidR="00965F98">
        <w:rPr>
          <w:lang w:val="en-US"/>
        </w:rPr>
        <w:br/>
        <w:t>f</w:t>
      </w:r>
      <w:r w:rsidRPr="0054588A">
        <w:rPr>
          <w:lang w:val="en-US"/>
        </w:rPr>
        <w:t>o</w:t>
      </w:r>
      <w:r w:rsidR="00965F98">
        <w:rPr>
          <w:lang w:val="en-US"/>
        </w:rPr>
        <w:t>r</w:t>
      </w:r>
      <w:r w:rsidRPr="0054588A">
        <w:rPr>
          <w:lang w:val="en-US"/>
        </w:rPr>
        <w:t xml:space="preserve"> a liquid metal</w:t>
      </w:r>
      <w:r w:rsidR="00965F98">
        <w:rPr>
          <w:lang w:val="en-US"/>
        </w:rPr>
        <w:t xml:space="preserve"> </w:t>
      </w:r>
      <w:r w:rsidRPr="0054588A">
        <w:rPr>
          <w:lang w:val="en-US"/>
        </w:rPr>
        <w:t>coolant in fuel</w:t>
      </w:r>
      <w:r w:rsidR="00965F98">
        <w:rPr>
          <w:lang w:val="en-US"/>
        </w:rPr>
        <w:t xml:space="preserve"> rod </w:t>
      </w:r>
      <w:r w:rsidR="003D3E83">
        <w:rPr>
          <w:lang w:val="en-US"/>
        </w:rPr>
        <w:t>assembly</w:t>
      </w:r>
    </w:p>
    <w:p w14:paraId="146B40C5" w14:textId="77777777" w:rsidR="000F581A" w:rsidRDefault="000F581A" w:rsidP="00D01972">
      <w:pPr>
        <w:pStyle w:val="a1"/>
        <w:rPr>
          <w:lang w:val="en-US"/>
        </w:rPr>
      </w:pPr>
      <w:r w:rsidRPr="009F3AA7">
        <w:rPr>
          <w:lang w:val="en-US"/>
        </w:rPr>
        <w:t>As a result of experimental data processing for each of the experiments</w:t>
      </w:r>
      <w:r>
        <w:rPr>
          <w:lang w:val="en-US"/>
        </w:rPr>
        <w:t xml:space="preserve"> on</w:t>
      </w:r>
      <w:r w:rsidRPr="009F3AA7">
        <w:rPr>
          <w:lang w:val="en-US"/>
        </w:rPr>
        <w:t xml:space="preserve"> liquid metal boiling in fuel </w:t>
      </w:r>
      <w:r>
        <w:rPr>
          <w:lang w:val="en-US"/>
        </w:rPr>
        <w:t>rod</w:t>
      </w:r>
      <w:r w:rsidRPr="009F3AA7">
        <w:rPr>
          <w:lang w:val="en-US"/>
        </w:rPr>
        <w:t xml:space="preserve"> </w:t>
      </w:r>
      <w:r w:rsidR="003D3E83">
        <w:rPr>
          <w:lang w:val="en-US"/>
        </w:rPr>
        <w:t>assemblies</w:t>
      </w:r>
      <w:r w:rsidRPr="009F3AA7">
        <w:rPr>
          <w:lang w:val="en-US"/>
        </w:rPr>
        <w:t xml:space="preserve">, </w:t>
      </w:r>
      <w:r>
        <w:rPr>
          <w:lang w:val="en-US"/>
        </w:rPr>
        <w:t xml:space="preserve">the following </w:t>
      </w:r>
      <w:r w:rsidRPr="009F3AA7">
        <w:rPr>
          <w:lang w:val="en-US"/>
        </w:rPr>
        <w:t>hydraulic characteristics were constructed:</w:t>
      </w:r>
      <w:r>
        <w:rPr>
          <w:lang w:val="en-US"/>
        </w:rPr>
        <w:t xml:space="preserve"> point</w:t>
      </w:r>
      <w:r w:rsidRPr="009F3AA7">
        <w:rPr>
          <w:lang w:val="en-US"/>
        </w:rPr>
        <w:t xml:space="preserve"> cartograms of the pressure drop dependence in the </w:t>
      </w:r>
      <w:r>
        <w:rPr>
          <w:lang w:val="en-US"/>
        </w:rPr>
        <w:t>test</w:t>
      </w:r>
      <w:r w:rsidRPr="009F3AA7">
        <w:rPr>
          <w:lang w:val="en-US"/>
        </w:rPr>
        <w:t xml:space="preserve"> section of the circuit on</w:t>
      </w:r>
      <w:r>
        <w:rPr>
          <w:lang w:val="en-US"/>
        </w:rPr>
        <w:t xml:space="preserve"> the volumetric flow rate (Fig. </w:t>
      </w:r>
      <w:r w:rsidR="002643D9">
        <w:rPr>
          <w:lang w:val="en-US"/>
        </w:rPr>
        <w:t>4</w:t>
      </w:r>
      <w:r w:rsidRPr="009F3AA7">
        <w:rPr>
          <w:lang w:val="en-US"/>
        </w:rPr>
        <w:t xml:space="preserve">), as well as a cartogram of the liquid metal </w:t>
      </w:r>
      <w:r>
        <w:rPr>
          <w:lang w:val="en-US"/>
        </w:rPr>
        <w:t>mass velocity dependence</w:t>
      </w:r>
      <w:r w:rsidRPr="009F3AA7">
        <w:rPr>
          <w:lang w:val="en-US"/>
        </w:rPr>
        <w:t xml:space="preserve"> </w:t>
      </w:r>
      <w:r>
        <w:rPr>
          <w:lang w:val="en-US"/>
        </w:rPr>
        <w:t>on</w:t>
      </w:r>
      <w:r w:rsidRPr="009F3AA7">
        <w:rPr>
          <w:lang w:val="en-US"/>
        </w:rPr>
        <w:t xml:space="preserve"> </w:t>
      </w:r>
      <w:r w:rsidRPr="00D550A7">
        <w:rPr>
          <w:lang w:val="en-US"/>
        </w:rPr>
        <w:t>flow quality</w:t>
      </w:r>
      <w:r>
        <w:rPr>
          <w:lang w:val="en-US"/>
        </w:rPr>
        <w:t xml:space="preserve"> (Fig. </w:t>
      </w:r>
      <w:r w:rsidRPr="009F3AA7">
        <w:rPr>
          <w:lang w:val="en-US"/>
        </w:rPr>
        <w:t xml:space="preserve">4), which characterizes </w:t>
      </w:r>
      <w:r>
        <w:rPr>
          <w:lang w:val="en-US"/>
        </w:rPr>
        <w:t>various</w:t>
      </w:r>
      <w:r w:rsidRPr="009F3AA7">
        <w:rPr>
          <w:lang w:val="en-US"/>
        </w:rPr>
        <w:t xml:space="preserve"> two-phase flow</w:t>
      </w:r>
      <w:r>
        <w:rPr>
          <w:lang w:val="en-US"/>
        </w:rPr>
        <w:t xml:space="preserve"> patterns </w:t>
      </w:r>
      <w:r w:rsidRPr="009F3AA7">
        <w:rPr>
          <w:lang w:val="en-US"/>
        </w:rPr>
        <w:t xml:space="preserve">of a liquid metal coolant in </w:t>
      </w:r>
      <w:r>
        <w:rPr>
          <w:lang w:val="en-US"/>
        </w:rPr>
        <w:t>the</w:t>
      </w:r>
      <w:r w:rsidRPr="009F3AA7">
        <w:rPr>
          <w:lang w:val="en-US"/>
        </w:rPr>
        <w:t xml:space="preserve"> </w:t>
      </w:r>
      <w:r>
        <w:rPr>
          <w:lang w:val="en-US"/>
        </w:rPr>
        <w:t>rod</w:t>
      </w:r>
      <w:r w:rsidRPr="009F3AA7">
        <w:rPr>
          <w:lang w:val="en-US"/>
        </w:rPr>
        <w:t xml:space="preserve"> </w:t>
      </w:r>
      <w:r w:rsidR="003D3E83">
        <w:rPr>
          <w:lang w:val="en-US"/>
        </w:rPr>
        <w:t>assemblies</w:t>
      </w:r>
      <w:r w:rsidR="002643D9">
        <w:rPr>
          <w:lang w:val="en-US"/>
        </w:rPr>
        <w:t xml:space="preserve"> [14]</w:t>
      </w:r>
      <w:r w:rsidRPr="009F3AA7">
        <w:rPr>
          <w:lang w:val="en-US"/>
        </w:rPr>
        <w:t>.</w:t>
      </w:r>
    </w:p>
    <w:p w14:paraId="71A081F5" w14:textId="77777777" w:rsidR="002643D9" w:rsidRDefault="002643D9" w:rsidP="00D01972">
      <w:pPr>
        <w:pStyle w:val="a1"/>
        <w:rPr>
          <w:lang w:val="en-US"/>
        </w:rPr>
      </w:pPr>
      <w:r w:rsidRPr="00E87125">
        <w:rPr>
          <w:lang w:val="en-US"/>
        </w:rPr>
        <w:t xml:space="preserve">The location of the </w:t>
      </w:r>
      <w:r w:rsidRPr="00CD16F5">
        <w:rPr>
          <w:lang w:val="en-US"/>
        </w:rPr>
        <w:t>points on the point</w:t>
      </w:r>
      <w:r>
        <w:rPr>
          <w:lang w:val="en-US"/>
        </w:rPr>
        <w:t xml:space="preserve"> cartograms (Fig. 4</w:t>
      </w:r>
      <w:r w:rsidRPr="00E87125">
        <w:rPr>
          <w:lang w:val="en-US"/>
        </w:rPr>
        <w:t>) made it possible to draw approximating lines similar to the classical hydraulic ch</w:t>
      </w:r>
      <w:r>
        <w:rPr>
          <w:lang w:val="en-US"/>
        </w:rPr>
        <w:t>aracteristic corresponding to</w:t>
      </w:r>
      <w:r w:rsidRPr="00E87125">
        <w:rPr>
          <w:lang w:val="en-US"/>
        </w:rPr>
        <w:t xml:space="preserve"> unstable boiling. Along with the </w:t>
      </w:r>
      <w:r w:rsidRPr="005F76E9">
        <w:rPr>
          <w:lang w:val="en-US"/>
        </w:rPr>
        <w:t xml:space="preserve">set of points </w:t>
      </w:r>
      <w:r>
        <w:rPr>
          <w:lang w:val="en-US"/>
        </w:rPr>
        <w:t>characterizing the pulsation</w:t>
      </w:r>
      <w:r w:rsidRPr="00E87125">
        <w:rPr>
          <w:lang w:val="en-US"/>
        </w:rPr>
        <w:t xml:space="preserve"> boiling </w:t>
      </w:r>
      <w:r>
        <w:rPr>
          <w:lang w:val="en-US"/>
        </w:rPr>
        <w:t>regime</w:t>
      </w:r>
      <w:r w:rsidRPr="00E87125">
        <w:rPr>
          <w:lang w:val="en-US"/>
        </w:rPr>
        <w:t xml:space="preserve"> (</w:t>
      </w:r>
      <w:r>
        <w:rPr>
          <w:lang w:val="en-US"/>
        </w:rPr>
        <w:t xml:space="preserve">a </w:t>
      </w:r>
      <w:r w:rsidRPr="00E87125">
        <w:rPr>
          <w:lang w:val="en-US"/>
        </w:rPr>
        <w:t xml:space="preserve">central </w:t>
      </w:r>
      <w:r>
        <w:rPr>
          <w:lang w:val="en-US"/>
        </w:rPr>
        <w:t>region</w:t>
      </w:r>
      <w:r w:rsidRPr="00E87125">
        <w:rPr>
          <w:lang w:val="en-US"/>
        </w:rPr>
        <w:t xml:space="preserve"> of the hydraulic characteristic), there is a separate set of points related to the stable boiling </w:t>
      </w:r>
      <w:r>
        <w:rPr>
          <w:lang w:val="en-US"/>
        </w:rPr>
        <w:t>regime</w:t>
      </w:r>
      <w:r w:rsidRPr="00E87125">
        <w:rPr>
          <w:lang w:val="en-US"/>
        </w:rPr>
        <w:t xml:space="preserve"> (left and right </w:t>
      </w:r>
      <w:r>
        <w:rPr>
          <w:lang w:val="en-US"/>
        </w:rPr>
        <w:t>regions</w:t>
      </w:r>
      <w:r w:rsidRPr="00E87125">
        <w:rPr>
          <w:lang w:val="en-US"/>
        </w:rPr>
        <w:t xml:space="preserve"> of the hydraulic characteristic).</w:t>
      </w:r>
    </w:p>
    <w:p w14:paraId="35A67D47" w14:textId="77777777" w:rsidR="000F581A" w:rsidRDefault="000F581A" w:rsidP="000F581A">
      <w:pPr>
        <w:pStyle w:val="a1"/>
        <w:ind w:firstLine="0"/>
        <w:rPr>
          <w:lang w:val="en-US"/>
        </w:rPr>
      </w:pPr>
    </w:p>
    <w:tbl>
      <w:tblPr>
        <w:tblW w:w="9072" w:type="dxa"/>
        <w:tblInd w:w="108" w:type="dxa"/>
        <w:tblLayout w:type="fixed"/>
        <w:tblLook w:val="00A0" w:firstRow="1" w:lastRow="0" w:firstColumn="1" w:lastColumn="0" w:noHBand="0" w:noVBand="0"/>
      </w:tblPr>
      <w:tblGrid>
        <w:gridCol w:w="4490"/>
        <w:gridCol w:w="4582"/>
      </w:tblGrid>
      <w:tr w:rsidR="00F71C80" w:rsidRPr="004A2496" w14:paraId="0AD4F413" w14:textId="77777777" w:rsidTr="00366555">
        <w:tc>
          <w:tcPr>
            <w:tcW w:w="4490" w:type="dxa"/>
          </w:tcPr>
          <w:p w14:paraId="4F20EE93" w14:textId="77777777" w:rsidR="00F71C80" w:rsidRPr="004A2496" w:rsidRDefault="00F864BB" w:rsidP="004A2496">
            <w:pPr>
              <w:spacing w:line="240" w:lineRule="atLeast"/>
              <w:ind w:left="-180" w:right="-112"/>
              <w:jc w:val="center"/>
              <w:rPr>
                <w:sz w:val="18"/>
                <w:szCs w:val="18"/>
                <w:lang w:val="en-US"/>
              </w:rPr>
            </w:pPr>
            <w:r w:rsidRPr="004A2496">
              <w:rPr>
                <w:sz w:val="18"/>
                <w:szCs w:val="18"/>
              </w:rPr>
              <w:object w:dxaOrig="8220" w:dyaOrig="5520" w14:anchorId="57C6DABF">
                <v:shape id="_x0000_i1026" type="#_x0000_t75" style="width:160.9pt;height:112.9pt" o:ole="">
                  <v:imagedata r:id="rId12" o:title=""/>
                </v:shape>
                <o:OLEObject Type="Embed" ProgID="PBrush" ShapeID="_x0000_i1026" DrawAspect="Content" ObjectID="_1688385446" r:id="rId13"/>
              </w:object>
            </w:r>
          </w:p>
          <w:p w14:paraId="3D6D58D1" w14:textId="77777777" w:rsidR="00F71C80" w:rsidRPr="004A2496" w:rsidRDefault="00F71C80" w:rsidP="004A2496">
            <w:pPr>
              <w:spacing w:line="240" w:lineRule="atLeast"/>
              <w:jc w:val="center"/>
              <w:rPr>
                <w:i/>
                <w:sz w:val="18"/>
                <w:szCs w:val="18"/>
              </w:rPr>
            </w:pPr>
            <w:r w:rsidRPr="004A2496">
              <w:rPr>
                <w:i/>
                <w:noProof/>
                <w:sz w:val="18"/>
                <w:szCs w:val="18"/>
                <w:lang w:val="en-US"/>
              </w:rPr>
              <w:t>a</w:t>
            </w:r>
            <w:r w:rsidRPr="004A2496">
              <w:rPr>
                <w:i/>
                <w:noProof/>
                <w:sz w:val="18"/>
                <w:szCs w:val="18"/>
              </w:rPr>
              <w:t>)</w:t>
            </w:r>
          </w:p>
        </w:tc>
        <w:tc>
          <w:tcPr>
            <w:tcW w:w="4582" w:type="dxa"/>
          </w:tcPr>
          <w:p w14:paraId="26F5147B" w14:textId="77777777" w:rsidR="00F71C80" w:rsidRPr="004A2496" w:rsidRDefault="00F864BB" w:rsidP="004A2496">
            <w:pPr>
              <w:spacing w:line="240" w:lineRule="atLeast"/>
              <w:ind w:left="-102" w:right="-6"/>
              <w:jc w:val="center"/>
              <w:rPr>
                <w:sz w:val="18"/>
                <w:szCs w:val="18"/>
              </w:rPr>
            </w:pPr>
            <w:r w:rsidRPr="004A2496">
              <w:rPr>
                <w:sz w:val="18"/>
                <w:szCs w:val="18"/>
              </w:rPr>
              <w:object w:dxaOrig="8268" w:dyaOrig="5448" w14:anchorId="02C2A696">
                <v:shape id="_x0000_i1027" type="#_x0000_t75" style="width:166.5pt;height:109.9pt" o:ole="">
                  <v:imagedata r:id="rId14" o:title=""/>
                </v:shape>
                <o:OLEObject Type="Embed" ProgID="PBrush" ShapeID="_x0000_i1027" DrawAspect="Content" ObjectID="_1688385447" r:id="rId15"/>
              </w:object>
            </w:r>
          </w:p>
          <w:p w14:paraId="231F8242" w14:textId="77777777" w:rsidR="00F71C80" w:rsidRPr="004A2496" w:rsidRDefault="00F71C80" w:rsidP="004A2496">
            <w:pPr>
              <w:spacing w:line="240" w:lineRule="atLeast"/>
              <w:ind w:left="-102" w:right="-6"/>
              <w:jc w:val="center"/>
              <w:rPr>
                <w:i/>
                <w:sz w:val="18"/>
                <w:szCs w:val="18"/>
              </w:rPr>
            </w:pPr>
            <w:r w:rsidRPr="004A2496">
              <w:rPr>
                <w:i/>
                <w:noProof/>
                <w:sz w:val="18"/>
                <w:szCs w:val="18"/>
                <w:lang w:val="en-US"/>
              </w:rPr>
              <w:t>b</w:t>
            </w:r>
            <w:r w:rsidRPr="004A2496">
              <w:rPr>
                <w:i/>
                <w:noProof/>
                <w:sz w:val="18"/>
                <w:szCs w:val="18"/>
              </w:rPr>
              <w:t>)</w:t>
            </w:r>
          </w:p>
        </w:tc>
      </w:tr>
    </w:tbl>
    <w:p w14:paraId="26A42511" w14:textId="77777777" w:rsidR="00F71C80" w:rsidRPr="00C10838" w:rsidRDefault="00F71C80" w:rsidP="004A2496">
      <w:pPr>
        <w:pStyle w:val="af6"/>
        <w:spacing w:before="0" w:beforeAutospacing="0" w:after="0" w:afterAutospacing="0" w:line="240" w:lineRule="atLeast"/>
        <w:textAlignment w:val="baseline"/>
        <w:rPr>
          <w:i/>
          <w:sz w:val="18"/>
          <w:szCs w:val="18"/>
          <w:lang w:val="en-US"/>
        </w:rPr>
      </w:pPr>
      <w:r w:rsidRPr="00C10838">
        <w:rPr>
          <w:i/>
          <w:sz w:val="18"/>
          <w:szCs w:val="18"/>
          <w:lang w:val="en-US"/>
        </w:rPr>
        <w:t>Fig. </w:t>
      </w:r>
      <w:r w:rsidR="002643D9">
        <w:rPr>
          <w:i/>
          <w:sz w:val="18"/>
          <w:szCs w:val="18"/>
          <w:lang w:val="en-US"/>
        </w:rPr>
        <w:t>4</w:t>
      </w:r>
      <w:r w:rsidRPr="00C10838">
        <w:rPr>
          <w:i/>
          <w:sz w:val="18"/>
          <w:szCs w:val="18"/>
          <w:lang w:val="en-US"/>
        </w:rPr>
        <w:t xml:space="preserve">. Hydrodynamic characteristic of the </w:t>
      </w:r>
      <w:r w:rsidRPr="00CF65C3">
        <w:rPr>
          <w:i/>
          <w:sz w:val="18"/>
          <w:szCs w:val="18"/>
          <w:lang w:val="en-US"/>
        </w:rPr>
        <w:t xml:space="preserve">experiment with </w:t>
      </w:r>
      <w:r w:rsidRPr="00C10838">
        <w:rPr>
          <w:i/>
          <w:sz w:val="18"/>
          <w:szCs w:val="18"/>
          <w:lang w:val="en-US"/>
        </w:rPr>
        <w:t>12 mm</w:t>
      </w:r>
      <w:r>
        <w:rPr>
          <w:i/>
          <w:sz w:val="18"/>
          <w:szCs w:val="18"/>
          <w:lang w:val="en-US"/>
        </w:rPr>
        <w:t xml:space="preserve"> </w:t>
      </w:r>
      <w:r w:rsidR="000F581A" w:rsidRPr="00C10838">
        <w:rPr>
          <w:i/>
          <w:sz w:val="18"/>
          <w:szCs w:val="18"/>
          <w:lang w:val="en-US"/>
        </w:rPr>
        <w:t xml:space="preserve">diameter </w:t>
      </w:r>
      <w:r w:rsidR="000F581A">
        <w:rPr>
          <w:i/>
          <w:sz w:val="18"/>
          <w:szCs w:val="18"/>
          <w:lang w:val="en-US"/>
        </w:rPr>
        <w:t xml:space="preserve">orifices </w:t>
      </w:r>
      <w:r>
        <w:rPr>
          <w:i/>
          <w:sz w:val="18"/>
          <w:szCs w:val="18"/>
          <w:lang w:val="en-US"/>
        </w:rPr>
        <w:t>(a)</w:t>
      </w:r>
      <w:r w:rsidR="000F581A">
        <w:rPr>
          <w:i/>
          <w:sz w:val="18"/>
          <w:szCs w:val="18"/>
          <w:lang w:val="en-US"/>
        </w:rPr>
        <w:t xml:space="preserve"> </w:t>
      </w:r>
      <w:r w:rsidRPr="00C10838">
        <w:rPr>
          <w:i/>
          <w:sz w:val="18"/>
          <w:szCs w:val="18"/>
          <w:lang w:val="en-US"/>
        </w:rPr>
        <w:t>and a clamped valve (b)</w:t>
      </w:r>
    </w:p>
    <w:p w14:paraId="022EBE71" w14:textId="77777777" w:rsidR="00AE5079" w:rsidRDefault="00AE5079" w:rsidP="00AE5079">
      <w:pPr>
        <w:pStyle w:val="a1"/>
        <w:ind w:firstLine="0"/>
        <w:rPr>
          <w:kern w:val="24"/>
          <w:lang w:val="en-US"/>
        </w:rPr>
      </w:pPr>
    </w:p>
    <w:p w14:paraId="564CB08B" w14:textId="77777777" w:rsidR="005E5990" w:rsidRDefault="00D1677A" w:rsidP="005E5990">
      <w:pPr>
        <w:pStyle w:val="a1"/>
        <w:rPr>
          <w:kern w:val="24"/>
          <w:lang w:val="en-US"/>
        </w:rPr>
      </w:pPr>
      <w:r w:rsidRPr="00DC6F2F">
        <w:rPr>
          <w:kern w:val="24"/>
          <w:lang w:val="en-US"/>
        </w:rPr>
        <w:t xml:space="preserve">The coolant flow </w:t>
      </w:r>
      <w:r>
        <w:rPr>
          <w:kern w:val="24"/>
          <w:lang w:val="en-US"/>
        </w:rPr>
        <w:t>oscillations</w:t>
      </w:r>
      <w:r w:rsidRPr="00DC6F2F">
        <w:rPr>
          <w:kern w:val="24"/>
          <w:lang w:val="en-US"/>
        </w:rPr>
        <w:t xml:space="preserve"> are caused by dynamic interactions between </w:t>
      </w:r>
      <w:r>
        <w:rPr>
          <w:kern w:val="24"/>
          <w:lang w:val="en-US"/>
        </w:rPr>
        <w:t xml:space="preserve">the </w:t>
      </w:r>
      <w:r w:rsidRPr="00DC6F2F">
        <w:rPr>
          <w:kern w:val="24"/>
          <w:lang w:val="en-US"/>
        </w:rPr>
        <w:t xml:space="preserve">flow parameters (velocity, density, pressure, enthalpy) due to delay effects and feedback processes. Depending on the range and combination of thermohydraulic parameters, different components of the pressure drop </w:t>
      </w:r>
      <w:r>
        <w:rPr>
          <w:kern w:val="24"/>
          <w:lang w:val="en-US"/>
        </w:rPr>
        <w:t xml:space="preserve">may </w:t>
      </w:r>
      <w:r w:rsidRPr="00DC6F2F">
        <w:rPr>
          <w:kern w:val="24"/>
          <w:lang w:val="en-US"/>
        </w:rPr>
        <w:t>play</w:t>
      </w:r>
      <w:r>
        <w:rPr>
          <w:kern w:val="24"/>
          <w:lang w:val="en-US"/>
        </w:rPr>
        <w:t xml:space="preserve"> a major role in self-sustained</w:t>
      </w:r>
      <w:r w:rsidRPr="00DC6F2F">
        <w:rPr>
          <w:kern w:val="24"/>
          <w:lang w:val="en-US"/>
        </w:rPr>
        <w:t xml:space="preserve"> flow rate </w:t>
      </w:r>
      <w:r>
        <w:rPr>
          <w:kern w:val="24"/>
          <w:lang w:val="en-US"/>
        </w:rPr>
        <w:t>oscillations</w:t>
      </w:r>
      <w:r w:rsidRPr="00DC6F2F">
        <w:rPr>
          <w:kern w:val="24"/>
          <w:lang w:val="en-US"/>
        </w:rPr>
        <w:t xml:space="preserve">, including </w:t>
      </w:r>
      <w:r>
        <w:rPr>
          <w:kern w:val="24"/>
          <w:lang w:val="en-US"/>
        </w:rPr>
        <w:t>the situation when</w:t>
      </w:r>
      <w:r w:rsidRPr="00DC6F2F">
        <w:rPr>
          <w:kern w:val="24"/>
          <w:lang w:val="en-US"/>
        </w:rPr>
        <w:t xml:space="preserve"> </w:t>
      </w:r>
      <w:r>
        <w:rPr>
          <w:kern w:val="24"/>
          <w:lang w:val="en-US"/>
        </w:rPr>
        <w:t>a</w:t>
      </w:r>
      <w:r w:rsidRPr="00DC6F2F">
        <w:rPr>
          <w:kern w:val="24"/>
          <w:lang w:val="en-US"/>
        </w:rPr>
        <w:t xml:space="preserve"> constant pressure drop in the </w:t>
      </w:r>
      <w:r>
        <w:rPr>
          <w:kern w:val="24"/>
          <w:lang w:val="en-US"/>
        </w:rPr>
        <w:t>test</w:t>
      </w:r>
      <w:r w:rsidRPr="00DC6F2F">
        <w:rPr>
          <w:kern w:val="24"/>
          <w:lang w:val="en-US"/>
        </w:rPr>
        <w:t xml:space="preserve"> section</w:t>
      </w:r>
      <w:r>
        <w:rPr>
          <w:kern w:val="24"/>
          <w:lang w:val="en-US"/>
        </w:rPr>
        <w:t xml:space="preserve"> is maintained</w:t>
      </w:r>
      <w:r w:rsidRPr="00DC6F2F">
        <w:rPr>
          <w:kern w:val="24"/>
          <w:lang w:val="en-US"/>
        </w:rPr>
        <w:t xml:space="preserve">. </w:t>
      </w:r>
      <w:r>
        <w:rPr>
          <w:kern w:val="24"/>
          <w:lang w:val="en-US"/>
        </w:rPr>
        <w:t>It</w:t>
      </w:r>
      <w:r w:rsidRPr="00DC6F2F">
        <w:rPr>
          <w:kern w:val="24"/>
          <w:lang w:val="en-US"/>
        </w:rPr>
        <w:t xml:space="preserve"> </w:t>
      </w:r>
      <w:r>
        <w:rPr>
          <w:kern w:val="24"/>
          <w:lang w:val="en-US"/>
        </w:rPr>
        <w:t xml:space="preserve">results in </w:t>
      </w:r>
      <w:r w:rsidRPr="00717D06">
        <w:rPr>
          <w:kern w:val="24"/>
          <w:lang w:val="en-US"/>
        </w:rPr>
        <w:t>dissimilar</w:t>
      </w:r>
      <w:r>
        <w:rPr>
          <w:kern w:val="24"/>
          <w:lang w:val="en-US"/>
        </w:rPr>
        <w:t xml:space="preserve"> impact of design and operating parameters </w:t>
      </w:r>
      <w:r w:rsidRPr="00DC6F2F">
        <w:rPr>
          <w:kern w:val="24"/>
          <w:lang w:val="en-US"/>
        </w:rPr>
        <w:t>on the boundary of flow stability, depending on the pressure drop component</w:t>
      </w:r>
      <w:r>
        <w:rPr>
          <w:kern w:val="24"/>
          <w:lang w:val="en-US"/>
        </w:rPr>
        <w:t xml:space="preserve"> that </w:t>
      </w:r>
      <w:r w:rsidRPr="006048EB">
        <w:rPr>
          <w:kern w:val="24"/>
          <w:lang w:val="en-US"/>
        </w:rPr>
        <w:t>governs</w:t>
      </w:r>
      <w:r w:rsidRPr="00DC6F2F">
        <w:rPr>
          <w:kern w:val="24"/>
          <w:lang w:val="en-US"/>
        </w:rPr>
        <w:t xml:space="preserve"> the flow fluctuations. </w:t>
      </w:r>
      <w:r>
        <w:rPr>
          <w:kern w:val="24"/>
          <w:lang w:val="en-US"/>
        </w:rPr>
        <w:t>Internationally</w:t>
      </w:r>
      <w:r w:rsidRPr="00DC6F2F">
        <w:rPr>
          <w:kern w:val="24"/>
          <w:lang w:val="en-US"/>
        </w:rPr>
        <w:t xml:space="preserve">, </w:t>
      </w:r>
      <w:r w:rsidRPr="00F404D3">
        <w:rPr>
          <w:kern w:val="24"/>
          <w:lang w:val="en-US"/>
        </w:rPr>
        <w:t xml:space="preserve">it is common practice to </w:t>
      </w:r>
      <w:r>
        <w:rPr>
          <w:kern w:val="24"/>
          <w:lang w:val="en-US"/>
        </w:rPr>
        <w:t xml:space="preserve">interpret </w:t>
      </w:r>
      <w:r w:rsidRPr="00DC6F2F">
        <w:rPr>
          <w:kern w:val="24"/>
          <w:lang w:val="en-US"/>
        </w:rPr>
        <w:t>such a mechanism as a hydrodynamic instability of density waves.</w:t>
      </w:r>
    </w:p>
    <w:p w14:paraId="571DA6E1" w14:textId="77777777" w:rsidR="00F71C80" w:rsidRPr="0054588A" w:rsidRDefault="00D1677A" w:rsidP="0054588A">
      <w:pPr>
        <w:pStyle w:val="2"/>
        <w:numPr>
          <w:ilvl w:val="1"/>
          <w:numId w:val="10"/>
        </w:numPr>
      </w:pPr>
      <w:r>
        <w:rPr>
          <w:lang w:val="en-US"/>
        </w:rPr>
        <w:lastRenderedPageBreak/>
        <w:t>Inter</w:t>
      </w:r>
      <w:r w:rsidR="00F71C80" w:rsidRPr="0054588A">
        <w:rPr>
          <w:lang w:val="en-US"/>
        </w:rPr>
        <w:t xml:space="preserve">channel instability </w:t>
      </w:r>
      <w:r w:rsidR="0017286C">
        <w:rPr>
          <w:lang w:val="en-US"/>
        </w:rPr>
        <w:t xml:space="preserve">in the event </w:t>
      </w:r>
      <w:r w:rsidR="00F71C80">
        <w:rPr>
          <w:lang w:val="en-US"/>
        </w:rPr>
        <w:t>of sodium-potassium coolant</w:t>
      </w:r>
      <w:r w:rsidR="0017286C">
        <w:rPr>
          <w:lang w:val="en-US"/>
        </w:rPr>
        <w:t xml:space="preserve"> </w:t>
      </w:r>
      <w:r w:rsidR="0017286C" w:rsidRPr="0054588A">
        <w:rPr>
          <w:lang w:val="en-US"/>
        </w:rPr>
        <w:t>boil</w:t>
      </w:r>
      <w:r w:rsidR="0017286C">
        <w:rPr>
          <w:lang w:val="en-US"/>
        </w:rPr>
        <w:t>ing</w:t>
      </w:r>
      <w:r w:rsidR="00A3200A">
        <w:rPr>
          <w:lang w:val="en-US"/>
        </w:rPr>
        <w:t xml:space="preserve"> </w:t>
      </w:r>
      <w:r w:rsidR="00F71C80" w:rsidRPr="0054588A">
        <w:rPr>
          <w:lang w:val="en-US"/>
        </w:rPr>
        <w:t>in a system</w:t>
      </w:r>
      <w:r w:rsidR="0017286C">
        <w:rPr>
          <w:lang w:val="en-US"/>
        </w:rPr>
        <w:t xml:space="preserve"> </w:t>
      </w:r>
      <w:r w:rsidR="00F71C80" w:rsidRPr="0054588A">
        <w:rPr>
          <w:lang w:val="en-US"/>
        </w:rPr>
        <w:t xml:space="preserve">of parallel </w:t>
      </w:r>
      <w:r w:rsidR="0017286C">
        <w:rPr>
          <w:lang w:val="en-US"/>
        </w:rPr>
        <w:t xml:space="preserve">simulated rod </w:t>
      </w:r>
      <w:r w:rsidR="003D3E83">
        <w:rPr>
          <w:lang w:val="en-US"/>
        </w:rPr>
        <w:t>assemblies</w:t>
      </w:r>
    </w:p>
    <w:p w14:paraId="2797E32D" w14:textId="77777777" w:rsidR="00797C6B" w:rsidRDefault="00A7789D" w:rsidP="00797C6B">
      <w:pPr>
        <w:pStyle w:val="a1"/>
        <w:rPr>
          <w:bCs/>
          <w:iCs/>
          <w:lang w:val="en-US"/>
        </w:rPr>
      </w:pPr>
      <w:r w:rsidRPr="00004E8F">
        <w:rPr>
          <w:b/>
          <w:i/>
          <w:lang w:val="en-US"/>
        </w:rPr>
        <w:t xml:space="preserve">Experimental </w:t>
      </w:r>
      <w:r w:rsidR="002A6896">
        <w:rPr>
          <w:b/>
          <w:i/>
          <w:lang w:val="en-US"/>
        </w:rPr>
        <w:t>test section</w:t>
      </w:r>
      <w:r w:rsidRPr="00004E8F">
        <w:rPr>
          <w:b/>
          <w:i/>
          <w:lang w:val="en-US"/>
        </w:rPr>
        <w:t xml:space="preserve">. </w:t>
      </w:r>
      <w:r w:rsidRPr="00004E8F">
        <w:rPr>
          <w:bCs/>
          <w:iCs/>
          <w:lang w:val="en-US"/>
        </w:rPr>
        <w:t xml:space="preserve">An experimental test </w:t>
      </w:r>
      <w:r w:rsidR="00797C6B" w:rsidRPr="00004E8F">
        <w:rPr>
          <w:bCs/>
          <w:iCs/>
          <w:lang w:val="en-US"/>
        </w:rPr>
        <w:t>section</w:t>
      </w:r>
      <w:r w:rsidRPr="00004E8F">
        <w:rPr>
          <w:bCs/>
          <w:iCs/>
          <w:lang w:val="en-US"/>
        </w:rPr>
        <w:t xml:space="preserve"> for study of liquid metal boiling </w:t>
      </w:r>
      <w:r w:rsidR="00797C6B">
        <w:rPr>
          <w:bCs/>
          <w:iCs/>
          <w:lang w:val="en-US"/>
        </w:rPr>
        <w:t>with</w:t>
      </w:r>
      <w:r w:rsidRPr="00004E8F">
        <w:rPr>
          <w:bCs/>
          <w:iCs/>
          <w:lang w:val="en-US"/>
        </w:rPr>
        <w:t xml:space="preserve">in </w:t>
      </w:r>
      <w:r w:rsidR="00797C6B">
        <w:rPr>
          <w:bCs/>
          <w:iCs/>
          <w:lang w:val="en-US"/>
        </w:rPr>
        <w:t>the</w:t>
      </w:r>
      <w:r w:rsidRPr="00004E8F">
        <w:rPr>
          <w:bCs/>
          <w:iCs/>
          <w:lang w:val="en-US"/>
        </w:rPr>
        <w:t xml:space="preserve"> system of parallel </w:t>
      </w:r>
      <w:r w:rsidR="00797C6B" w:rsidRPr="00004E8F">
        <w:rPr>
          <w:bCs/>
          <w:kern w:val="24"/>
          <w:lang w:val="en-US"/>
        </w:rPr>
        <w:t xml:space="preserve">simulated rod </w:t>
      </w:r>
      <w:r w:rsidR="003D3E83">
        <w:rPr>
          <w:bCs/>
          <w:kern w:val="24"/>
          <w:lang w:val="en-US"/>
        </w:rPr>
        <w:t>assemblies</w:t>
      </w:r>
      <w:r w:rsidR="00797C6B" w:rsidRPr="00004E8F">
        <w:rPr>
          <w:bCs/>
          <w:kern w:val="24"/>
          <w:lang w:val="en-US"/>
        </w:rPr>
        <w:t xml:space="preserve"> </w:t>
      </w:r>
      <w:r w:rsidRPr="00004E8F">
        <w:rPr>
          <w:bCs/>
          <w:iCs/>
          <w:lang w:val="en-US"/>
        </w:rPr>
        <w:t xml:space="preserve">[9] is installed on the sodium-potassium loop of the AR-1 facility </w:t>
      </w:r>
      <w:r w:rsidR="00797C6B">
        <w:rPr>
          <w:bCs/>
          <w:iCs/>
          <w:lang w:val="en-US"/>
        </w:rPr>
        <w:t>in</w:t>
      </w:r>
      <w:r w:rsidRPr="00004E8F">
        <w:rPr>
          <w:bCs/>
          <w:iCs/>
          <w:lang w:val="en-US"/>
        </w:rPr>
        <w:t xml:space="preserve"> IPPE JSC (Fig. 5). The test section consists of two natural circulation loops, in each of </w:t>
      </w:r>
      <w:r w:rsidR="00797C6B" w:rsidRPr="00004E8F">
        <w:rPr>
          <w:bCs/>
          <w:kern w:val="24"/>
          <w:lang w:val="en-US"/>
        </w:rPr>
        <w:t>them</w:t>
      </w:r>
      <w:r w:rsidRPr="00004E8F">
        <w:rPr>
          <w:bCs/>
          <w:iCs/>
          <w:lang w:val="en-US"/>
        </w:rPr>
        <w:t xml:space="preserve"> model assemblies with electrically heated elements are installed, </w:t>
      </w:r>
      <w:r w:rsidR="00797C6B" w:rsidRPr="00004E8F">
        <w:rPr>
          <w:bCs/>
          <w:kern w:val="24"/>
          <w:lang w:val="en-US"/>
        </w:rPr>
        <w:t>with a common down</w:t>
      </w:r>
      <w:r w:rsidR="002A6896">
        <w:rPr>
          <w:bCs/>
          <w:kern w:val="24"/>
          <w:lang w:val="en-US"/>
        </w:rPr>
        <w:t xml:space="preserve"> </w:t>
      </w:r>
      <w:r w:rsidR="00797C6B" w:rsidRPr="00004E8F">
        <w:rPr>
          <w:bCs/>
          <w:kern w:val="24"/>
          <w:lang w:val="en-US"/>
        </w:rPr>
        <w:t>comer region of the loop where the cooler is located.</w:t>
      </w:r>
      <w:r w:rsidRPr="00004E8F">
        <w:rPr>
          <w:bCs/>
          <w:iCs/>
          <w:lang w:val="en-US"/>
        </w:rPr>
        <w:t xml:space="preserve"> </w:t>
      </w:r>
      <w:r w:rsidR="00797C6B" w:rsidRPr="00004E8F">
        <w:rPr>
          <w:bCs/>
          <w:kern w:val="24"/>
          <w:lang w:val="en-US"/>
        </w:rPr>
        <w:t xml:space="preserve">The vessels above the </w:t>
      </w:r>
      <w:r w:rsidR="00685026">
        <w:rPr>
          <w:bCs/>
          <w:kern w:val="24"/>
          <w:lang w:val="en-US"/>
        </w:rPr>
        <w:t>assem</w:t>
      </w:r>
      <w:r w:rsidR="00203A25">
        <w:rPr>
          <w:bCs/>
          <w:kern w:val="24"/>
          <w:lang w:val="en-US"/>
        </w:rPr>
        <w:t>b</w:t>
      </w:r>
      <w:r w:rsidR="00685026">
        <w:rPr>
          <w:bCs/>
          <w:kern w:val="24"/>
          <w:lang w:val="en-US"/>
        </w:rPr>
        <w:t>lies</w:t>
      </w:r>
      <w:r w:rsidR="00797C6B" w:rsidRPr="00004E8F">
        <w:rPr>
          <w:bCs/>
          <w:kern w:val="24"/>
          <w:lang w:val="en-US"/>
        </w:rPr>
        <w:t xml:space="preserve"> are also interconnected.</w:t>
      </w:r>
      <w:r w:rsidRPr="00004E8F">
        <w:rPr>
          <w:bCs/>
          <w:iCs/>
          <w:lang w:val="en-US"/>
        </w:rPr>
        <w:t xml:space="preserve"> Each of the assemblies can operate autonomously, being included in its own circulation circuit.</w:t>
      </w:r>
    </w:p>
    <w:p w14:paraId="08F2FC3C" w14:textId="77777777" w:rsidR="00A361C2" w:rsidRDefault="00A361C2" w:rsidP="00A361C2">
      <w:pPr>
        <w:pStyle w:val="a1"/>
        <w:ind w:firstLine="0"/>
        <w:rPr>
          <w:bCs/>
          <w:iCs/>
          <w:lang w:val="en-US"/>
        </w:rPr>
      </w:pPr>
    </w:p>
    <w:p w14:paraId="6CC336D4" w14:textId="77777777" w:rsidR="00A361C2" w:rsidRPr="002A6896" w:rsidRDefault="00B52F36" w:rsidP="00A361C2">
      <w:pPr>
        <w:pStyle w:val="a1"/>
        <w:ind w:firstLine="0"/>
        <w:jc w:val="center"/>
        <w:rPr>
          <w:bCs/>
          <w:iCs/>
          <w:sz w:val="18"/>
          <w:szCs w:val="18"/>
          <w:highlight w:val="yellow"/>
          <w:lang w:val="en-US"/>
        </w:rPr>
      </w:pPr>
      <w:r w:rsidRPr="00B441F1">
        <w:rPr>
          <w:bCs/>
          <w:iCs/>
          <w:noProof/>
          <w:sz w:val="18"/>
          <w:szCs w:val="18"/>
          <w:highlight w:val="yellow"/>
          <w:lang w:val="ru-RU" w:eastAsia="ru-RU"/>
        </w:rPr>
        <w:drawing>
          <wp:inline distT="0" distB="0" distL="0" distR="0" wp14:anchorId="007D69C4" wp14:editId="664F2A31">
            <wp:extent cx="1775460" cy="2564553"/>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445" cy="2573198"/>
                    </a:xfrm>
                    <a:prstGeom prst="rect">
                      <a:avLst/>
                    </a:prstGeom>
                    <a:noFill/>
                    <a:ln>
                      <a:noFill/>
                    </a:ln>
                  </pic:spPr>
                </pic:pic>
              </a:graphicData>
            </a:graphic>
          </wp:inline>
        </w:drawing>
      </w:r>
    </w:p>
    <w:p w14:paraId="181B433A" w14:textId="77777777" w:rsidR="00A361C2" w:rsidRPr="00EE47A5" w:rsidRDefault="00A361C2" w:rsidP="00A361C2">
      <w:pPr>
        <w:pStyle w:val="af6"/>
        <w:spacing w:before="0" w:beforeAutospacing="0" w:after="0" w:afterAutospacing="0" w:line="240" w:lineRule="atLeast"/>
        <w:textAlignment w:val="baseline"/>
        <w:rPr>
          <w:i/>
          <w:sz w:val="18"/>
          <w:szCs w:val="18"/>
          <w:lang w:val="en-US"/>
        </w:rPr>
      </w:pPr>
      <w:r w:rsidRPr="00EE47A5">
        <w:rPr>
          <w:i/>
          <w:sz w:val="18"/>
          <w:szCs w:val="18"/>
          <w:lang w:val="en-US"/>
        </w:rPr>
        <w:t>Fig. 5. </w:t>
      </w:r>
      <w:r w:rsidRPr="00EE47A5">
        <w:rPr>
          <w:rFonts w:eastAsia="MS Mincho"/>
          <w:i/>
          <w:iCs/>
          <w:sz w:val="18"/>
          <w:lang w:val="en-US"/>
        </w:rPr>
        <w:t>Diagram of the experimental test section and the location of sensors for studying the boiling of liquid metal in a system of parallel fuel assemblies: l – left assembly; r – right assembly; in, out is the coolant temperature at the inlet and outlet of the fuel assembly, respectively</w:t>
      </w:r>
    </w:p>
    <w:p w14:paraId="68EEC43C" w14:textId="77777777" w:rsidR="00AE5079" w:rsidRPr="00EE47A5" w:rsidRDefault="00AE5079" w:rsidP="00AE5079">
      <w:pPr>
        <w:pStyle w:val="a1"/>
        <w:ind w:firstLine="0"/>
        <w:rPr>
          <w:lang w:val="en-US"/>
        </w:rPr>
      </w:pPr>
    </w:p>
    <w:p w14:paraId="2AEB2C88" w14:textId="77777777" w:rsidR="00797C6B" w:rsidRPr="00EE47A5" w:rsidRDefault="00797C6B" w:rsidP="00797C6B">
      <w:pPr>
        <w:pStyle w:val="a1"/>
        <w:rPr>
          <w:bCs/>
          <w:iCs/>
          <w:lang w:val="en-US"/>
        </w:rPr>
      </w:pPr>
      <w:r w:rsidRPr="00EE47A5">
        <w:rPr>
          <w:lang w:val="en-US"/>
        </w:rPr>
        <w:t xml:space="preserve">The diameter of the heated elements is 8 mm, the </w:t>
      </w:r>
      <w:r w:rsidR="00AA625C" w:rsidRPr="00EE47A5">
        <w:rPr>
          <w:lang w:val="en-US"/>
        </w:rPr>
        <w:t>pitch-to-diameter ratio</w:t>
      </w:r>
      <w:r w:rsidRPr="00EE47A5">
        <w:rPr>
          <w:lang w:val="en-US"/>
        </w:rPr>
        <w:t xml:space="preserve"> is 1.19, and the length of</w:t>
      </w:r>
      <w:r w:rsidR="00AA625C" w:rsidRPr="00EE47A5">
        <w:rPr>
          <w:lang w:val="en-US"/>
        </w:rPr>
        <w:t xml:space="preserve"> the heat generation zone is 830 </w:t>
      </w:r>
      <w:r w:rsidRPr="00EE47A5">
        <w:rPr>
          <w:lang w:val="en-US"/>
        </w:rPr>
        <w:t>mm. The fuel elements are located in a basket of 12</w:t>
      </w:r>
      <w:r w:rsidR="00AA625C" w:rsidRPr="00EE47A5">
        <w:rPr>
          <w:lang w:val="en-US"/>
        </w:rPr>
        <w:t> </w:t>
      </w:r>
      <w:r w:rsidRPr="00EE47A5">
        <w:rPr>
          <w:lang w:val="en-US"/>
        </w:rPr>
        <w:t>unheated elements to provide a geometry configuration of an infinite grid.</w:t>
      </w:r>
    </w:p>
    <w:p w14:paraId="1B18251D" w14:textId="77777777" w:rsidR="00A361C2" w:rsidRPr="00EE47A5" w:rsidRDefault="00A7789D" w:rsidP="00A361C2">
      <w:pPr>
        <w:pStyle w:val="a1"/>
        <w:rPr>
          <w:lang w:val="en-US"/>
        </w:rPr>
      </w:pPr>
      <w:r w:rsidRPr="00EE47A5">
        <w:rPr>
          <w:bCs/>
          <w:kern w:val="24"/>
          <w:lang w:val="en-US"/>
        </w:rPr>
        <w:t xml:space="preserve">Heat is removed from the loops by </w:t>
      </w:r>
      <w:r w:rsidR="00AA625C" w:rsidRPr="00EE47A5">
        <w:rPr>
          <w:bCs/>
          <w:kern w:val="24"/>
          <w:lang w:val="en-US"/>
        </w:rPr>
        <w:t>cooler</w:t>
      </w:r>
      <w:r w:rsidR="00AA625C" w:rsidRPr="00EE47A5">
        <w:rPr>
          <w:lang w:val="en-US"/>
        </w:rPr>
        <w:t>s of two types.</w:t>
      </w:r>
      <w:r w:rsidR="00AA625C" w:rsidRPr="00EE47A5">
        <w:rPr>
          <w:bCs/>
          <w:kern w:val="24"/>
          <w:lang w:val="en-US"/>
        </w:rPr>
        <w:t xml:space="preserve"> One cooler</w:t>
      </w:r>
      <w:r w:rsidR="00AA625C" w:rsidRPr="00EE47A5">
        <w:rPr>
          <w:lang w:val="en-US"/>
        </w:rPr>
        <w:t xml:space="preserve"> of </w:t>
      </w:r>
      <w:r w:rsidRPr="00EE47A5">
        <w:rPr>
          <w:bCs/>
          <w:kern w:val="24"/>
          <w:lang w:val="en-US"/>
        </w:rPr>
        <w:t>“Field tube” type</w:t>
      </w:r>
      <w:r w:rsidR="00AA625C" w:rsidRPr="00EE47A5">
        <w:rPr>
          <w:lang w:val="en-US"/>
        </w:rPr>
        <w:t xml:space="preserve"> is installed </w:t>
      </w:r>
      <w:r w:rsidRPr="00EE47A5">
        <w:rPr>
          <w:bCs/>
          <w:kern w:val="24"/>
          <w:lang w:val="en-US"/>
        </w:rPr>
        <w:t>on the down comer lines of the loops</w:t>
      </w:r>
      <w:r w:rsidR="00AA625C" w:rsidRPr="00EE47A5">
        <w:rPr>
          <w:bCs/>
          <w:kern w:val="24"/>
          <w:lang w:val="en-US"/>
        </w:rPr>
        <w:t>.</w:t>
      </w:r>
      <w:r w:rsidRPr="00EE47A5">
        <w:rPr>
          <w:bCs/>
          <w:kern w:val="24"/>
          <w:lang w:val="en-US"/>
        </w:rPr>
        <w:t xml:space="preserve"> </w:t>
      </w:r>
      <w:r w:rsidR="00AA625C" w:rsidRPr="00EE47A5">
        <w:rPr>
          <w:bCs/>
          <w:kern w:val="24"/>
          <w:lang w:val="en-US"/>
        </w:rPr>
        <w:t xml:space="preserve">The second cooler of </w:t>
      </w:r>
      <w:r w:rsidRPr="00EE47A5">
        <w:rPr>
          <w:bCs/>
          <w:kern w:val="24"/>
          <w:lang w:val="en-US"/>
        </w:rPr>
        <w:t xml:space="preserve">“jackets” </w:t>
      </w:r>
      <w:r w:rsidR="00AA625C" w:rsidRPr="00EE47A5">
        <w:rPr>
          <w:bCs/>
          <w:kern w:val="24"/>
          <w:lang w:val="en-US"/>
        </w:rPr>
        <w:t xml:space="preserve">type is located </w:t>
      </w:r>
      <w:r w:rsidRPr="00EE47A5">
        <w:rPr>
          <w:bCs/>
          <w:kern w:val="24"/>
          <w:lang w:val="en-US"/>
        </w:rPr>
        <w:t>on the tanks in the upper part of the circulation loop.</w:t>
      </w:r>
      <w:r w:rsidR="00A361C2" w:rsidRPr="00EE47A5">
        <w:rPr>
          <w:bCs/>
          <w:kern w:val="24"/>
          <w:lang w:val="en-US"/>
        </w:rPr>
        <w:t xml:space="preserve"> </w:t>
      </w:r>
      <w:r w:rsidR="00A361C2" w:rsidRPr="00EE47A5">
        <w:rPr>
          <w:lang w:val="en-US"/>
        </w:rPr>
        <w:t>“Shirts” are equipped with lens compensators to compensate for uneven temperature expansion.</w:t>
      </w:r>
    </w:p>
    <w:p w14:paraId="08549CDC" w14:textId="77777777" w:rsidR="00A361C2" w:rsidRPr="00EE47A5" w:rsidRDefault="00A361C2" w:rsidP="00A361C2">
      <w:pPr>
        <w:pStyle w:val="a1"/>
        <w:rPr>
          <w:lang w:val="en-US"/>
        </w:rPr>
      </w:pPr>
      <w:r w:rsidRPr="00EE47A5">
        <w:rPr>
          <w:lang w:val="en-US"/>
        </w:rPr>
        <w:t xml:space="preserve">In front of the fuel assembly, in the right and left circulation loops, </w:t>
      </w:r>
      <w:r w:rsidR="00685026" w:rsidRPr="00EE47A5">
        <w:rPr>
          <w:lang w:val="en-US"/>
        </w:rPr>
        <w:t>restriction</w:t>
      </w:r>
      <w:r w:rsidRPr="00EE47A5">
        <w:rPr>
          <w:lang w:val="en-US"/>
        </w:rPr>
        <w:t xml:space="preserve"> devices are installed in the form of movable rails with</w:t>
      </w:r>
      <w:r w:rsidR="00D7746A" w:rsidRPr="00EE47A5">
        <w:rPr>
          <w:lang w:val="en-US"/>
        </w:rPr>
        <w:t xml:space="preserve"> orifices</w:t>
      </w:r>
      <w:r w:rsidRPr="00EE47A5">
        <w:rPr>
          <w:lang w:val="en-US"/>
        </w:rPr>
        <w:t xml:space="preserve"> of three sizes (12 mm, 16 mm and 20 mm), with the help of them, it is possible to perform various </w:t>
      </w:r>
      <w:r w:rsidR="003D3E83" w:rsidRPr="00EE47A5">
        <w:rPr>
          <w:lang w:val="en-US"/>
        </w:rPr>
        <w:t>restriction</w:t>
      </w:r>
      <w:r w:rsidRPr="00EE47A5">
        <w:rPr>
          <w:lang w:val="en-US"/>
        </w:rPr>
        <w:t xml:space="preserve"> of the flow in the loops during the test section operation.</w:t>
      </w:r>
    </w:p>
    <w:p w14:paraId="311256CD" w14:textId="77777777" w:rsidR="002A6896" w:rsidRPr="00EE47A5" w:rsidRDefault="002A6896" w:rsidP="002A6896">
      <w:pPr>
        <w:pStyle w:val="a1"/>
        <w:rPr>
          <w:bCs/>
          <w:iCs/>
          <w:lang w:val="en-US"/>
        </w:rPr>
      </w:pPr>
      <w:r w:rsidRPr="00EE47A5">
        <w:rPr>
          <w:b/>
          <w:i/>
          <w:lang w:val="en-US"/>
        </w:rPr>
        <w:t xml:space="preserve">Research technique, measurement system and sensors. </w:t>
      </w:r>
      <w:r w:rsidRPr="00EE47A5">
        <w:rPr>
          <w:bCs/>
          <w:iCs/>
          <w:lang w:val="en-US"/>
        </w:rPr>
        <w:t>Experimental studies of heat transfer and the stability of the coolant circulation at eutectic sodium-potassium alloy boiling in the fuel assembly models were carried out initially separately for the left and right circulation loops, and then during their parallel operation in coolant natural convection regimes.</w:t>
      </w:r>
    </w:p>
    <w:p w14:paraId="2798B6C3" w14:textId="77777777" w:rsidR="002A6896" w:rsidRPr="00EE47A5" w:rsidRDefault="002A6896" w:rsidP="002A6896">
      <w:pPr>
        <w:pStyle w:val="a1"/>
        <w:rPr>
          <w:lang w:val="en-US"/>
        </w:rPr>
      </w:pPr>
      <w:r w:rsidRPr="00EE47A5">
        <w:rPr>
          <w:lang w:val="en-US"/>
        </w:rPr>
        <w:t xml:space="preserve">The experiments were carried out with a gradual increase in the </w:t>
      </w:r>
      <w:r w:rsidR="00AB099B" w:rsidRPr="00EE47A5">
        <w:rPr>
          <w:lang w:val="en-US"/>
        </w:rPr>
        <w:t>heat generation</w:t>
      </w:r>
      <w:r w:rsidRPr="00EE47A5">
        <w:rPr>
          <w:lang w:val="en-US"/>
        </w:rPr>
        <w:t xml:space="preserve"> </w:t>
      </w:r>
      <w:r w:rsidR="00AB099B" w:rsidRPr="00EE47A5">
        <w:rPr>
          <w:lang w:val="en-US"/>
        </w:rPr>
        <w:t>in</w:t>
      </w:r>
      <w:r w:rsidRPr="00EE47A5">
        <w:rPr>
          <w:lang w:val="en-US"/>
        </w:rPr>
        <w:t xml:space="preserve"> the fuel assembly models. The heat flux density of the fuel elements increased with a step of </w:t>
      </w:r>
      <w:r w:rsidR="00AB099B" w:rsidRPr="00EE47A5">
        <w:rPr>
          <w:lang w:val="en-US"/>
        </w:rPr>
        <w:t>10</w:t>
      </w:r>
      <w:r w:rsidRPr="00EE47A5">
        <w:rPr>
          <w:lang w:val="en-US"/>
        </w:rPr>
        <w:t>–20 kW/m</w:t>
      </w:r>
      <w:r w:rsidRPr="00EE47A5">
        <w:rPr>
          <w:vertAlign w:val="superscript"/>
          <w:lang w:val="en-US"/>
        </w:rPr>
        <w:t>2</w:t>
      </w:r>
      <w:r w:rsidRPr="00EE47A5">
        <w:rPr>
          <w:lang w:val="en-US"/>
        </w:rPr>
        <w:t xml:space="preserve">. The pressure in the </w:t>
      </w:r>
      <w:r w:rsidR="00AB099B" w:rsidRPr="00EE47A5">
        <w:rPr>
          <w:lang w:val="en-US"/>
        </w:rPr>
        <w:t>surge tanks was about 0.4 </w:t>
      </w:r>
      <w:r w:rsidRPr="00EE47A5">
        <w:rPr>
          <w:lang w:val="en-US"/>
        </w:rPr>
        <w:t xml:space="preserve">bar, which corresponded to the pressure in the upper </w:t>
      </w:r>
      <w:r w:rsidR="00AB099B" w:rsidRPr="00EE47A5">
        <w:rPr>
          <w:lang w:val="en-US"/>
        </w:rPr>
        <w:t>area</w:t>
      </w:r>
      <w:r w:rsidRPr="00EE47A5">
        <w:rPr>
          <w:lang w:val="en-US"/>
        </w:rPr>
        <w:t xml:space="preserve"> of </w:t>
      </w:r>
      <w:r w:rsidR="00AB099B" w:rsidRPr="00EE47A5">
        <w:rPr>
          <w:lang w:val="en-US"/>
        </w:rPr>
        <w:t>heat generation</w:t>
      </w:r>
      <w:r w:rsidRPr="00EE47A5">
        <w:rPr>
          <w:lang w:val="en-US"/>
        </w:rPr>
        <w:t xml:space="preserve"> in the fuel assembly models in the range of 0.49</w:t>
      </w:r>
      <w:r w:rsidR="00AB099B" w:rsidRPr="00EE47A5">
        <w:rPr>
          <w:lang w:val="en-US"/>
        </w:rPr>
        <w:t>–0.52 </w:t>
      </w:r>
      <w:r w:rsidRPr="00EE47A5">
        <w:rPr>
          <w:lang w:val="en-US"/>
        </w:rPr>
        <w:t>bar.</w:t>
      </w:r>
    </w:p>
    <w:p w14:paraId="28A82AD6" w14:textId="77777777" w:rsidR="002A6896" w:rsidRDefault="00CD4E39" w:rsidP="00D01972">
      <w:pPr>
        <w:pStyle w:val="a1"/>
        <w:rPr>
          <w:lang w:val="en-US"/>
        </w:rPr>
      </w:pPr>
      <w:r w:rsidRPr="00EE47A5">
        <w:rPr>
          <w:lang w:val="en-US"/>
        </w:rPr>
        <w:t>T</w:t>
      </w:r>
      <w:r w:rsidR="002A6896" w:rsidRPr="00EE47A5">
        <w:rPr>
          <w:lang w:val="en-US"/>
        </w:rPr>
        <w:t>he following parameters</w:t>
      </w:r>
      <w:r w:rsidR="00AB099B" w:rsidRPr="00EE47A5">
        <w:rPr>
          <w:lang w:val="en-US"/>
        </w:rPr>
        <w:t xml:space="preserve"> </w:t>
      </w:r>
      <w:r w:rsidRPr="00EE47A5">
        <w:rPr>
          <w:lang w:val="en-US"/>
        </w:rPr>
        <w:t>were</w:t>
      </w:r>
      <w:r w:rsidR="00AB099B" w:rsidRPr="00EE47A5">
        <w:rPr>
          <w:lang w:val="en-US"/>
        </w:rPr>
        <w:t xml:space="preserve"> controlled by measurement system</w:t>
      </w:r>
      <w:r w:rsidRPr="00EE47A5">
        <w:rPr>
          <w:lang w:val="en-US"/>
        </w:rPr>
        <w:t xml:space="preserve"> in experimental study</w:t>
      </w:r>
      <w:r w:rsidR="002A6896" w:rsidRPr="00EE47A5">
        <w:rPr>
          <w:lang w:val="en-US"/>
        </w:rPr>
        <w:t>: electric power</w:t>
      </w:r>
      <w:r w:rsidR="002A6896" w:rsidRPr="003642FE">
        <w:rPr>
          <w:lang w:val="en-US"/>
        </w:rPr>
        <w:t xml:space="preserve"> supplied to the fuel </w:t>
      </w:r>
      <w:r w:rsidR="00AB099B">
        <w:rPr>
          <w:lang w:val="en-US"/>
        </w:rPr>
        <w:t>rod</w:t>
      </w:r>
      <w:r w:rsidR="002A6896" w:rsidRPr="003642FE">
        <w:rPr>
          <w:lang w:val="en-US"/>
        </w:rPr>
        <w:t xml:space="preserve">s and electric heaters; coolant </w:t>
      </w:r>
      <w:r w:rsidR="002A6896">
        <w:rPr>
          <w:lang w:val="en-US"/>
        </w:rPr>
        <w:t>flow rate</w:t>
      </w:r>
      <w:r w:rsidR="002A6896" w:rsidRPr="003642FE">
        <w:rPr>
          <w:lang w:val="en-US"/>
        </w:rPr>
        <w:t xml:space="preserve">; static pressure and pressure pulsations in the boiling </w:t>
      </w:r>
      <w:r w:rsidR="00AB099B">
        <w:rPr>
          <w:lang w:val="en-US"/>
        </w:rPr>
        <w:t>area</w:t>
      </w:r>
      <w:r w:rsidR="002A6896" w:rsidRPr="003642FE">
        <w:rPr>
          <w:lang w:val="en-US"/>
        </w:rPr>
        <w:t xml:space="preserve">; pressure drop in fuel assembly models </w:t>
      </w:r>
      <w:r w:rsidR="00AB099B">
        <w:rPr>
          <w:lang w:val="en-US"/>
        </w:rPr>
        <w:t>in</w:t>
      </w:r>
      <w:r w:rsidR="002A6896" w:rsidRPr="003642FE">
        <w:rPr>
          <w:lang w:val="en-US"/>
        </w:rPr>
        <w:t xml:space="preserve"> heat </w:t>
      </w:r>
      <w:r w:rsidR="002A6896">
        <w:rPr>
          <w:lang w:val="en-US"/>
        </w:rPr>
        <w:t>generation</w:t>
      </w:r>
      <w:r w:rsidR="002A6896" w:rsidRPr="003642FE">
        <w:rPr>
          <w:lang w:val="en-US"/>
        </w:rPr>
        <w:t xml:space="preserve"> areas; the temperature of the fuel </w:t>
      </w:r>
      <w:r>
        <w:rPr>
          <w:lang w:val="en-US"/>
        </w:rPr>
        <w:t>rod walls and coolant temperature in 3 </w:t>
      </w:r>
      <w:r w:rsidR="002A6896" w:rsidRPr="003642FE">
        <w:rPr>
          <w:lang w:val="en-US"/>
        </w:rPr>
        <w:t xml:space="preserve">sets along the height of the energy </w:t>
      </w:r>
      <w:r w:rsidR="002A6896">
        <w:rPr>
          <w:lang w:val="en-US"/>
        </w:rPr>
        <w:t>generation</w:t>
      </w:r>
      <w:r w:rsidR="002A6896" w:rsidRPr="003642FE">
        <w:rPr>
          <w:lang w:val="en-US"/>
        </w:rPr>
        <w:t xml:space="preserve"> </w:t>
      </w:r>
      <w:r>
        <w:rPr>
          <w:lang w:val="en-US"/>
        </w:rPr>
        <w:t>area</w:t>
      </w:r>
      <w:r w:rsidR="002A6896" w:rsidRPr="003642FE">
        <w:rPr>
          <w:lang w:val="en-US"/>
        </w:rPr>
        <w:t xml:space="preserve"> a</w:t>
      </w:r>
      <w:r>
        <w:rPr>
          <w:lang w:val="en-US"/>
        </w:rPr>
        <w:t>s well as</w:t>
      </w:r>
      <w:r w:rsidR="002A6896" w:rsidRPr="003642FE">
        <w:rPr>
          <w:lang w:val="en-US"/>
        </w:rPr>
        <w:t xml:space="preserve"> </w:t>
      </w:r>
      <w:r>
        <w:rPr>
          <w:lang w:val="en-US"/>
        </w:rPr>
        <w:t>in</w:t>
      </w:r>
      <w:r w:rsidR="002A6896" w:rsidRPr="003642FE">
        <w:rPr>
          <w:lang w:val="en-US"/>
        </w:rPr>
        <w:t xml:space="preserve"> different points of the circulation loop; </w:t>
      </w:r>
      <w:r w:rsidR="002A6896">
        <w:rPr>
          <w:lang w:val="en-US"/>
        </w:rPr>
        <w:t>flow rate</w:t>
      </w:r>
      <w:r>
        <w:rPr>
          <w:lang w:val="en-US"/>
        </w:rPr>
        <w:t xml:space="preserve"> of the </w:t>
      </w:r>
      <w:r w:rsidRPr="003642FE">
        <w:rPr>
          <w:lang w:val="en-US"/>
        </w:rPr>
        <w:t>cooling water</w:t>
      </w:r>
      <w:r>
        <w:rPr>
          <w:lang w:val="en-US"/>
        </w:rPr>
        <w:t>.</w:t>
      </w:r>
    </w:p>
    <w:p w14:paraId="56801EF8" w14:textId="77777777" w:rsidR="00DB08D7" w:rsidRDefault="002A6896" w:rsidP="00D01972">
      <w:pPr>
        <w:pStyle w:val="a1"/>
        <w:rPr>
          <w:bCs/>
          <w:iCs/>
          <w:lang w:val="en-US"/>
        </w:rPr>
      </w:pPr>
      <w:r>
        <w:rPr>
          <w:lang w:val="en-US"/>
        </w:rPr>
        <w:t>T</w:t>
      </w:r>
      <w:r w:rsidRPr="003642FE">
        <w:rPr>
          <w:lang w:val="en-US"/>
        </w:rPr>
        <w:t xml:space="preserve">he outer </w:t>
      </w:r>
      <w:r>
        <w:rPr>
          <w:lang w:val="en-US"/>
        </w:rPr>
        <w:t>cladding</w:t>
      </w:r>
      <w:r w:rsidRPr="003642FE">
        <w:rPr>
          <w:lang w:val="en-US"/>
        </w:rPr>
        <w:t xml:space="preserve"> </w:t>
      </w:r>
      <w:r w:rsidR="00CD4E39">
        <w:rPr>
          <w:lang w:val="en-US"/>
        </w:rPr>
        <w:t>walls</w:t>
      </w:r>
      <w:r w:rsidR="00CD4E39" w:rsidRPr="003642FE">
        <w:rPr>
          <w:lang w:val="en-US"/>
        </w:rPr>
        <w:t xml:space="preserve"> </w:t>
      </w:r>
      <w:r w:rsidR="00CD4E39">
        <w:rPr>
          <w:lang w:val="en-US"/>
        </w:rPr>
        <w:t xml:space="preserve">temperature </w:t>
      </w:r>
      <w:r w:rsidRPr="003642FE">
        <w:rPr>
          <w:lang w:val="en-US"/>
        </w:rPr>
        <w:t xml:space="preserve">of the electrically heated </w:t>
      </w:r>
      <w:r w:rsidR="00CD4E39">
        <w:rPr>
          <w:lang w:val="en-US"/>
        </w:rPr>
        <w:t>rods</w:t>
      </w:r>
      <w:r w:rsidRPr="003642FE">
        <w:rPr>
          <w:lang w:val="en-US"/>
        </w:rPr>
        <w:t xml:space="preserve"> and the </w:t>
      </w:r>
      <w:r w:rsidR="00CD4E39" w:rsidRPr="003642FE">
        <w:rPr>
          <w:lang w:val="en-US"/>
        </w:rPr>
        <w:t xml:space="preserve">coolant </w:t>
      </w:r>
      <w:r w:rsidRPr="003642FE">
        <w:rPr>
          <w:lang w:val="en-US"/>
        </w:rPr>
        <w:t xml:space="preserve">temperature were measured by </w:t>
      </w:r>
      <w:proofErr w:type="spellStart"/>
      <w:r w:rsidRPr="003642FE">
        <w:rPr>
          <w:lang w:val="en-US"/>
        </w:rPr>
        <w:t>chromel-alumel</w:t>
      </w:r>
      <w:proofErr w:type="spellEnd"/>
      <w:r w:rsidRPr="003642FE">
        <w:rPr>
          <w:lang w:val="en-US"/>
        </w:rPr>
        <w:t xml:space="preserve"> thermocouples in stainless stee</w:t>
      </w:r>
      <w:r w:rsidR="00CD4E39">
        <w:rPr>
          <w:lang w:val="en-US"/>
        </w:rPr>
        <w:t>l covers with a diameter of 0.5</w:t>
      </w:r>
      <w:r>
        <w:rPr>
          <w:lang w:val="en-US"/>
        </w:rPr>
        <w:t>–</w:t>
      </w:r>
      <w:r w:rsidR="00CD4E39">
        <w:rPr>
          <w:lang w:val="en-US"/>
        </w:rPr>
        <w:t>0.8 </w:t>
      </w:r>
      <w:r w:rsidRPr="003642FE">
        <w:rPr>
          <w:lang w:val="en-US"/>
        </w:rPr>
        <w:t>mm.</w:t>
      </w:r>
    </w:p>
    <w:p w14:paraId="0C30F806" w14:textId="77777777" w:rsidR="00F71C80" w:rsidRPr="00DB08D7" w:rsidRDefault="00DB08D7" w:rsidP="00D01972">
      <w:pPr>
        <w:pStyle w:val="a1"/>
        <w:rPr>
          <w:bCs/>
          <w:iCs/>
          <w:lang w:val="en-US"/>
        </w:rPr>
      </w:pPr>
      <w:r w:rsidRPr="00F62627">
        <w:rPr>
          <w:b/>
          <w:bCs/>
          <w:i/>
          <w:lang w:val="en-US"/>
        </w:rPr>
        <w:lastRenderedPageBreak/>
        <w:t xml:space="preserve">Results of experimental studies for a system of parallel fuel assemblies. </w:t>
      </w:r>
      <w:r w:rsidR="00F71C80" w:rsidRPr="00215B48">
        <w:rPr>
          <w:bCs/>
          <w:kern w:val="24"/>
          <w:lang w:val="en-US"/>
        </w:rPr>
        <w:t xml:space="preserve">The data obtained </w:t>
      </w:r>
      <w:r w:rsidR="00A3200A">
        <w:rPr>
          <w:bCs/>
          <w:kern w:val="24"/>
          <w:lang w:val="en-US"/>
        </w:rPr>
        <w:t>in the</w:t>
      </w:r>
      <w:r w:rsidR="00F71C80" w:rsidRPr="00215B48">
        <w:rPr>
          <w:bCs/>
          <w:kern w:val="24"/>
          <w:lang w:val="en-US"/>
        </w:rPr>
        <w:t xml:space="preserve"> experimental studies of sodium-potassium alloy </w:t>
      </w:r>
      <w:r w:rsidR="00A3200A" w:rsidRPr="00215B48">
        <w:rPr>
          <w:bCs/>
          <w:kern w:val="24"/>
          <w:lang w:val="en-US"/>
        </w:rPr>
        <w:t xml:space="preserve">boiling </w:t>
      </w:r>
      <w:r w:rsidR="00F71C80" w:rsidRPr="00215B48">
        <w:rPr>
          <w:bCs/>
          <w:kern w:val="24"/>
          <w:lang w:val="en-US"/>
        </w:rPr>
        <w:t xml:space="preserve">in </w:t>
      </w:r>
      <w:r w:rsidR="00A3200A">
        <w:rPr>
          <w:bCs/>
          <w:kern w:val="24"/>
          <w:lang w:val="en-US"/>
        </w:rPr>
        <w:t>the</w:t>
      </w:r>
      <w:r w:rsidR="00F71C80" w:rsidRPr="00215B48">
        <w:rPr>
          <w:bCs/>
          <w:kern w:val="24"/>
          <w:lang w:val="en-US"/>
        </w:rPr>
        <w:t xml:space="preserve"> system of two parallel </w:t>
      </w:r>
      <w:r w:rsidR="00A3200A">
        <w:rPr>
          <w:bCs/>
          <w:kern w:val="24"/>
          <w:lang w:val="en-US"/>
        </w:rPr>
        <w:t>simulated</w:t>
      </w:r>
      <w:r w:rsidR="00F71C80" w:rsidRPr="00215B48">
        <w:rPr>
          <w:bCs/>
          <w:kern w:val="24"/>
          <w:lang w:val="en-US"/>
        </w:rPr>
        <w:t xml:space="preserve"> fuel assemblies in a loop</w:t>
      </w:r>
      <w:r w:rsidR="00A3200A">
        <w:rPr>
          <w:bCs/>
          <w:kern w:val="24"/>
          <w:lang w:val="en-US"/>
        </w:rPr>
        <w:t xml:space="preserve"> with natural </w:t>
      </w:r>
      <w:r w:rsidR="00A3200A" w:rsidRPr="00215B48">
        <w:rPr>
          <w:bCs/>
          <w:kern w:val="24"/>
          <w:lang w:val="en-US"/>
        </w:rPr>
        <w:t xml:space="preserve">alloy </w:t>
      </w:r>
      <w:r w:rsidR="00A3200A">
        <w:rPr>
          <w:bCs/>
          <w:kern w:val="24"/>
          <w:lang w:val="en-US"/>
        </w:rPr>
        <w:t>circulation</w:t>
      </w:r>
      <w:r w:rsidR="00F71C80" w:rsidRPr="00215B48">
        <w:rPr>
          <w:bCs/>
          <w:kern w:val="24"/>
          <w:lang w:val="en-US"/>
        </w:rPr>
        <w:t xml:space="preserve"> show</w:t>
      </w:r>
      <w:r w:rsidR="00685026">
        <w:rPr>
          <w:bCs/>
          <w:kern w:val="24"/>
          <w:lang w:val="en-US"/>
        </w:rPr>
        <w:t xml:space="preserve"> [9]</w:t>
      </w:r>
      <w:r w:rsidR="00F71C80" w:rsidRPr="00215B48">
        <w:rPr>
          <w:bCs/>
          <w:kern w:val="24"/>
          <w:lang w:val="en-US"/>
        </w:rPr>
        <w:t>:</w:t>
      </w:r>
    </w:p>
    <w:p w14:paraId="4DA7AF2F" w14:textId="77777777" w:rsidR="00A3200A" w:rsidRPr="00C10838" w:rsidRDefault="00A3200A" w:rsidP="00D01972">
      <w:pPr>
        <w:pStyle w:val="a1"/>
        <w:numPr>
          <w:ilvl w:val="0"/>
          <w:numId w:val="20"/>
        </w:numPr>
        <w:ind w:left="709"/>
      </w:pPr>
      <w:r>
        <w:t>W</w:t>
      </w:r>
      <w:proofErr w:type="spellStart"/>
      <w:r w:rsidRPr="00A3200A">
        <w:rPr>
          <w:lang w:val="en-US"/>
        </w:rPr>
        <w:t>ith</w:t>
      </w:r>
      <w:proofErr w:type="spellEnd"/>
      <w:r w:rsidRPr="00A3200A">
        <w:rPr>
          <w:bCs/>
          <w:kern w:val="24"/>
          <w:lang w:val="en-US"/>
        </w:rPr>
        <w:t xml:space="preserve"> a heat flux density of the fuel rods</w:t>
      </w:r>
      <w:r>
        <w:rPr>
          <w:bCs/>
          <w:kern w:val="24"/>
          <w:lang w:val="en-US"/>
        </w:rPr>
        <w:t xml:space="preserve"> ~ 130 </w:t>
      </w:r>
      <w:r w:rsidRPr="00A3200A">
        <w:rPr>
          <w:bCs/>
          <w:kern w:val="24"/>
          <w:lang w:val="en-US"/>
        </w:rPr>
        <w:t>kW/m</w:t>
      </w:r>
      <w:r w:rsidRPr="00A3200A">
        <w:rPr>
          <w:bCs/>
          <w:kern w:val="24"/>
          <w:vertAlign w:val="superscript"/>
          <w:lang w:val="en-US"/>
        </w:rPr>
        <w:t>2</w:t>
      </w:r>
      <w:r w:rsidRPr="00A3200A">
        <w:rPr>
          <w:bCs/>
          <w:kern w:val="24"/>
          <w:lang w:val="en-US"/>
        </w:rPr>
        <w:t>, the nucleate boiling of the coolant in the fuel assemblies changes to a developed slug regime, characterized by large-amplitude fluctuations in the thermohydraulic parameters of the coolant</w:t>
      </w:r>
      <w:r>
        <w:rPr>
          <w:bCs/>
          <w:kern w:val="24"/>
          <w:lang w:val="en-US"/>
        </w:rPr>
        <w:t>.</w:t>
      </w:r>
    </w:p>
    <w:p w14:paraId="34F86FF9" w14:textId="77777777" w:rsidR="00A3200A" w:rsidRPr="00C10838" w:rsidRDefault="00A3200A" w:rsidP="00D01972">
      <w:pPr>
        <w:pStyle w:val="a1"/>
        <w:numPr>
          <w:ilvl w:val="0"/>
          <w:numId w:val="20"/>
        </w:numPr>
        <w:ind w:left="709"/>
      </w:pPr>
      <w:r>
        <w:t>T</w:t>
      </w:r>
      <w:r w:rsidRPr="00A3200A">
        <w:rPr>
          <w:bCs/>
          <w:kern w:val="24"/>
          <w:lang w:val="en-US"/>
        </w:rPr>
        <w:t xml:space="preserve">he coolant boiling oscillatory process onset in one of the parallel </w:t>
      </w:r>
      <w:r w:rsidR="00685026">
        <w:rPr>
          <w:bCs/>
          <w:kern w:val="24"/>
          <w:lang w:val="en-US"/>
        </w:rPr>
        <w:t>assemblies</w:t>
      </w:r>
      <w:r w:rsidRPr="00A3200A">
        <w:rPr>
          <w:bCs/>
          <w:kern w:val="24"/>
          <w:lang w:val="en-US"/>
        </w:rPr>
        <w:t xml:space="preserve"> gives rise to an antiphase oscillatory process in </w:t>
      </w:r>
      <w:proofErr w:type="gramStart"/>
      <w:r w:rsidRPr="00A3200A">
        <w:rPr>
          <w:bCs/>
          <w:kern w:val="24"/>
          <w:lang w:val="en-US"/>
        </w:rPr>
        <w:t xml:space="preserve">the </w:t>
      </w:r>
      <w:r w:rsidR="002146FC" w:rsidRPr="004E56D3">
        <w:rPr>
          <w:bCs/>
          <w:kern w:val="24"/>
          <w:lang w:val="en-US"/>
        </w:rPr>
        <w:t>another</w:t>
      </w:r>
      <w:proofErr w:type="gramEnd"/>
      <w:r w:rsidR="002146FC">
        <w:rPr>
          <w:bCs/>
          <w:kern w:val="24"/>
          <w:lang w:val="en-US"/>
        </w:rPr>
        <w:t xml:space="preserve"> </w:t>
      </w:r>
      <w:r w:rsidR="00685026">
        <w:rPr>
          <w:bCs/>
          <w:kern w:val="24"/>
          <w:lang w:val="en-US"/>
        </w:rPr>
        <w:t>assembly</w:t>
      </w:r>
      <w:r w:rsidRPr="00A3200A">
        <w:rPr>
          <w:bCs/>
          <w:kern w:val="24"/>
          <w:lang w:val="en-US"/>
        </w:rPr>
        <w:t>, further, fluctuations of thermohydraulic parameters in different loops are antiphase.</w:t>
      </w:r>
    </w:p>
    <w:p w14:paraId="39EC6B64" w14:textId="77777777" w:rsidR="00ED2780" w:rsidRPr="00EE47A5" w:rsidRDefault="00ED2780" w:rsidP="00D01972">
      <w:pPr>
        <w:pStyle w:val="a1"/>
        <w:numPr>
          <w:ilvl w:val="0"/>
          <w:numId w:val="20"/>
        </w:numPr>
        <w:ind w:left="709"/>
      </w:pPr>
      <w:r>
        <w:t>H</w:t>
      </w:r>
      <w:proofErr w:type="spellStart"/>
      <w:r w:rsidRPr="00ED2780">
        <w:rPr>
          <w:bCs/>
          <w:kern w:val="24"/>
          <w:lang w:val="en-US"/>
        </w:rPr>
        <w:t>ydraulic</w:t>
      </w:r>
      <w:proofErr w:type="spellEnd"/>
      <w:r w:rsidRPr="00ED2780">
        <w:rPr>
          <w:bCs/>
          <w:kern w:val="24"/>
          <w:lang w:val="en-US"/>
        </w:rPr>
        <w:t xml:space="preserve"> interaction of the system of parallel loops in the slug flow regime in the heat generation regions in the course of time results in a significant increase in coolant flow rate oscillation amplitude in them (“resonance” of flow rate oscillations) and to potential "choking" or inversion of the coolant flow in the loops, to temperature rise in the coolant and the fuel rod simulator cladding (the effect of inter</w:t>
      </w:r>
      <w:r>
        <w:rPr>
          <w:bCs/>
          <w:kern w:val="24"/>
          <w:lang w:val="en-US"/>
        </w:rPr>
        <w:t>-</w:t>
      </w:r>
      <w:r w:rsidRPr="00ED2780">
        <w:rPr>
          <w:bCs/>
          <w:kern w:val="24"/>
          <w:lang w:val="en-US"/>
        </w:rPr>
        <w:t xml:space="preserve">channel instability) and further to </w:t>
      </w:r>
      <w:r w:rsidRPr="00EE47A5">
        <w:rPr>
          <w:bCs/>
          <w:kern w:val="24"/>
          <w:lang w:val="en-US"/>
        </w:rPr>
        <w:t xml:space="preserve">the </w:t>
      </w:r>
      <w:r w:rsidR="00DB08D7" w:rsidRPr="00EE47A5">
        <w:rPr>
          <w:lang w:val="en-US"/>
        </w:rPr>
        <w:t>critical heat flux (CHF)</w:t>
      </w:r>
      <w:r w:rsidRPr="00EE47A5">
        <w:rPr>
          <w:bCs/>
          <w:kern w:val="24"/>
          <w:lang w:val="en-US"/>
        </w:rPr>
        <w:t>.</w:t>
      </w:r>
    </w:p>
    <w:p w14:paraId="3DE09D31" w14:textId="77777777" w:rsidR="00F71C80" w:rsidRPr="00ED2780" w:rsidRDefault="00ED2780" w:rsidP="00D01972">
      <w:pPr>
        <w:pStyle w:val="a1"/>
        <w:numPr>
          <w:ilvl w:val="0"/>
          <w:numId w:val="20"/>
        </w:numPr>
        <w:ind w:left="709"/>
      </w:pPr>
      <w:r>
        <w:rPr>
          <w:bCs/>
          <w:kern w:val="24"/>
        </w:rPr>
        <w:t>In case of</w:t>
      </w:r>
      <w:r>
        <w:rPr>
          <w:bCs/>
          <w:kern w:val="24"/>
          <w:lang w:val="en-US"/>
        </w:rPr>
        <w:t xml:space="preserve"> different heat flux densities</w:t>
      </w:r>
      <w:r w:rsidR="00F71C80" w:rsidRPr="00C10838">
        <w:rPr>
          <w:bCs/>
          <w:kern w:val="24"/>
          <w:lang w:val="en-US"/>
        </w:rPr>
        <w:t xml:space="preserve"> of fuel </w:t>
      </w:r>
      <w:r>
        <w:rPr>
          <w:bCs/>
          <w:kern w:val="24"/>
          <w:lang w:val="en-US"/>
        </w:rPr>
        <w:t>rod</w:t>
      </w:r>
      <w:r w:rsidR="00F71C80" w:rsidRPr="00C10838">
        <w:rPr>
          <w:bCs/>
          <w:kern w:val="24"/>
          <w:lang w:val="en-US"/>
        </w:rPr>
        <w:t xml:space="preserve"> simulators in the system of parallel </w:t>
      </w:r>
      <w:r w:rsidR="00685026">
        <w:rPr>
          <w:bCs/>
          <w:kern w:val="24"/>
          <w:lang w:val="en-US"/>
        </w:rPr>
        <w:t>assemblies</w:t>
      </w:r>
      <w:r w:rsidR="00F71C80" w:rsidRPr="00C10838">
        <w:rPr>
          <w:bCs/>
          <w:kern w:val="24"/>
          <w:lang w:val="en-US"/>
        </w:rPr>
        <w:t xml:space="preserve">, the "resonance" of the oscillatory </w:t>
      </w:r>
      <w:r w:rsidR="00F71C80" w:rsidRPr="00367FF4">
        <w:rPr>
          <w:bCs/>
          <w:kern w:val="24"/>
          <w:lang w:val="en-US"/>
        </w:rPr>
        <w:t>process increase</w:t>
      </w:r>
      <w:r>
        <w:rPr>
          <w:bCs/>
          <w:kern w:val="24"/>
          <w:lang w:val="en-US"/>
        </w:rPr>
        <w:t>s</w:t>
      </w:r>
      <w:r w:rsidR="00F71C80" w:rsidRPr="00367FF4">
        <w:rPr>
          <w:bCs/>
          <w:kern w:val="24"/>
          <w:lang w:val="en-US"/>
        </w:rPr>
        <w:t>.</w:t>
      </w:r>
    </w:p>
    <w:p w14:paraId="6CFB2DAD" w14:textId="77777777" w:rsidR="00DB08D7" w:rsidRPr="0054588A" w:rsidRDefault="00DB08D7" w:rsidP="00DB08D7">
      <w:pPr>
        <w:pStyle w:val="2"/>
        <w:numPr>
          <w:ilvl w:val="1"/>
          <w:numId w:val="10"/>
        </w:numPr>
      </w:pPr>
      <w:r>
        <w:rPr>
          <w:lang w:val="en-US"/>
        </w:rPr>
        <w:t xml:space="preserve">Heat transfer numerical modeling at liquid metal </w:t>
      </w:r>
      <w:r w:rsidRPr="0054588A">
        <w:rPr>
          <w:lang w:val="en-US"/>
        </w:rPr>
        <w:t>boil</w:t>
      </w:r>
      <w:r>
        <w:rPr>
          <w:lang w:val="en-US"/>
        </w:rPr>
        <w:t>ing</w:t>
      </w:r>
    </w:p>
    <w:p w14:paraId="7B142D9F" w14:textId="77777777" w:rsidR="00ED2780" w:rsidRDefault="00ED2780" w:rsidP="00D01972">
      <w:pPr>
        <w:pStyle w:val="af6"/>
        <w:kinsoku w:val="0"/>
        <w:overflowPunct w:val="0"/>
        <w:spacing w:before="0" w:beforeAutospacing="0" w:after="0" w:afterAutospacing="0" w:line="260" w:lineRule="atLeast"/>
        <w:ind w:firstLine="567"/>
        <w:jc w:val="both"/>
        <w:textAlignment w:val="baseline"/>
        <w:rPr>
          <w:bCs/>
          <w:kern w:val="24"/>
          <w:sz w:val="20"/>
          <w:szCs w:val="20"/>
          <w:lang w:val="en-US"/>
        </w:rPr>
      </w:pPr>
      <w:r w:rsidRPr="00ED2780">
        <w:rPr>
          <w:bCs/>
          <w:kern w:val="24"/>
          <w:sz w:val="20"/>
          <w:szCs w:val="20"/>
          <w:lang w:val="en-US"/>
        </w:rPr>
        <w:t xml:space="preserve">For numerical modeling of heat </w:t>
      </w:r>
      <w:r w:rsidR="001100CC">
        <w:rPr>
          <w:bCs/>
          <w:kern w:val="24"/>
          <w:sz w:val="20"/>
          <w:szCs w:val="20"/>
          <w:lang w:val="en-US"/>
        </w:rPr>
        <w:t>transfer</w:t>
      </w:r>
      <w:r w:rsidRPr="00ED2780">
        <w:rPr>
          <w:bCs/>
          <w:kern w:val="24"/>
          <w:sz w:val="20"/>
          <w:szCs w:val="20"/>
          <w:lang w:val="en-US"/>
        </w:rPr>
        <w:t xml:space="preserve"> </w:t>
      </w:r>
      <w:r w:rsidR="001100CC">
        <w:rPr>
          <w:bCs/>
          <w:kern w:val="24"/>
          <w:sz w:val="20"/>
          <w:szCs w:val="20"/>
          <w:lang w:val="en-US"/>
        </w:rPr>
        <w:t>at</w:t>
      </w:r>
      <w:r w:rsidRPr="00ED2780">
        <w:rPr>
          <w:bCs/>
          <w:kern w:val="24"/>
          <w:sz w:val="20"/>
          <w:szCs w:val="20"/>
          <w:lang w:val="en-US"/>
        </w:rPr>
        <w:t xml:space="preserve"> liquid metal boiling in a single </w:t>
      </w:r>
      <w:r w:rsidR="00EF1C1C" w:rsidRPr="003F4DFA">
        <w:rPr>
          <w:bCs/>
          <w:sz w:val="20"/>
          <w:lang w:val="en-US"/>
        </w:rPr>
        <w:t>fuel assemblies</w:t>
      </w:r>
      <w:r w:rsidRPr="00656688">
        <w:rPr>
          <w:bCs/>
          <w:kern w:val="24"/>
          <w:sz w:val="20"/>
          <w:szCs w:val="20"/>
          <w:lang w:val="en-US"/>
        </w:rPr>
        <w:t xml:space="preserve"> and </w:t>
      </w:r>
      <w:r w:rsidR="00D01972">
        <w:rPr>
          <w:bCs/>
          <w:kern w:val="24"/>
          <w:sz w:val="20"/>
          <w:szCs w:val="20"/>
          <w:lang w:val="en-US"/>
        </w:rPr>
        <w:t xml:space="preserve">in a system of parallel </w:t>
      </w:r>
      <w:r w:rsidR="00EF1C1C" w:rsidRPr="003F4DFA">
        <w:rPr>
          <w:bCs/>
          <w:sz w:val="20"/>
          <w:lang w:val="en-US"/>
        </w:rPr>
        <w:t>fuel assemblies</w:t>
      </w:r>
      <w:r w:rsidR="00D01972">
        <w:rPr>
          <w:bCs/>
          <w:kern w:val="24"/>
          <w:sz w:val="20"/>
          <w:szCs w:val="20"/>
          <w:lang w:val="en-US"/>
        </w:rPr>
        <w:t>,</w:t>
      </w:r>
      <w:r w:rsidRPr="00656688">
        <w:rPr>
          <w:bCs/>
          <w:kern w:val="24"/>
          <w:sz w:val="20"/>
          <w:szCs w:val="20"/>
          <w:lang w:val="en-US"/>
        </w:rPr>
        <w:t xml:space="preserve"> a version of the SABENA</w:t>
      </w:r>
      <w:r w:rsidR="00D01972">
        <w:rPr>
          <w:bCs/>
          <w:kern w:val="24"/>
          <w:sz w:val="20"/>
          <w:szCs w:val="20"/>
          <w:lang w:val="en-US"/>
        </w:rPr>
        <w:t xml:space="preserve"> code</w:t>
      </w:r>
      <w:r w:rsidR="00D76FA3">
        <w:rPr>
          <w:bCs/>
          <w:kern w:val="24"/>
          <w:sz w:val="20"/>
          <w:szCs w:val="20"/>
          <w:lang w:val="en-US"/>
        </w:rPr>
        <w:t xml:space="preserve"> </w:t>
      </w:r>
      <w:r w:rsidR="00D76FA3" w:rsidRPr="00656688">
        <w:rPr>
          <w:bCs/>
          <w:kern w:val="24"/>
          <w:sz w:val="20"/>
          <w:szCs w:val="20"/>
          <w:lang w:val="en-US"/>
        </w:rPr>
        <w:t>[</w:t>
      </w:r>
      <w:r w:rsidR="00D76FA3">
        <w:rPr>
          <w:bCs/>
          <w:kern w:val="24"/>
          <w:sz w:val="20"/>
          <w:szCs w:val="20"/>
          <w:lang w:val="en-US"/>
        </w:rPr>
        <w:t>11</w:t>
      </w:r>
      <w:r w:rsidR="00D76FA3" w:rsidRPr="00656688">
        <w:rPr>
          <w:bCs/>
          <w:kern w:val="24"/>
          <w:sz w:val="20"/>
          <w:szCs w:val="20"/>
          <w:lang w:val="en-US"/>
        </w:rPr>
        <w:t>, </w:t>
      </w:r>
      <w:r w:rsidR="00D76FA3">
        <w:rPr>
          <w:bCs/>
          <w:kern w:val="24"/>
          <w:sz w:val="20"/>
          <w:szCs w:val="20"/>
          <w:lang w:val="en-US"/>
        </w:rPr>
        <w:t>15]</w:t>
      </w:r>
      <w:r w:rsidR="00EF1C1C">
        <w:rPr>
          <w:bCs/>
          <w:kern w:val="24"/>
          <w:sz w:val="20"/>
          <w:szCs w:val="20"/>
          <w:lang w:val="en-US"/>
        </w:rPr>
        <w:t xml:space="preserve"> </w:t>
      </w:r>
      <w:r w:rsidR="00D76FA3">
        <w:rPr>
          <w:bCs/>
          <w:kern w:val="24"/>
          <w:sz w:val="20"/>
          <w:szCs w:val="20"/>
          <w:lang w:val="en-US"/>
        </w:rPr>
        <w:t>created</w:t>
      </w:r>
      <w:r w:rsidR="00D76FA3" w:rsidRPr="00656688">
        <w:rPr>
          <w:bCs/>
          <w:kern w:val="24"/>
          <w:sz w:val="20"/>
          <w:szCs w:val="20"/>
          <w:lang w:val="en-US"/>
        </w:rPr>
        <w:t xml:space="preserve"> </w:t>
      </w:r>
      <w:r w:rsidR="00D76FA3" w:rsidRPr="00EA388E">
        <w:rPr>
          <w:bCs/>
          <w:kern w:val="24"/>
          <w:sz w:val="20"/>
          <w:szCs w:val="20"/>
          <w:lang w:val="en-US"/>
        </w:rPr>
        <w:t xml:space="preserve">earlier for thermohydraulic analysis of sodium boiling in </w:t>
      </w:r>
      <w:r w:rsidR="00D76FA3">
        <w:rPr>
          <w:bCs/>
          <w:kern w:val="24"/>
          <w:sz w:val="20"/>
          <w:szCs w:val="20"/>
          <w:lang w:val="en-US"/>
        </w:rPr>
        <w:t xml:space="preserve">fast reactor </w:t>
      </w:r>
      <w:r w:rsidR="00D76FA3" w:rsidRPr="00EA388E">
        <w:rPr>
          <w:bCs/>
          <w:kern w:val="24"/>
          <w:sz w:val="20"/>
          <w:szCs w:val="20"/>
          <w:lang w:val="en-US"/>
        </w:rPr>
        <w:t>fuel assemblies</w:t>
      </w:r>
      <w:r w:rsidR="001100CC">
        <w:rPr>
          <w:bCs/>
          <w:kern w:val="24"/>
          <w:sz w:val="20"/>
          <w:szCs w:val="20"/>
          <w:lang w:val="en-US"/>
        </w:rPr>
        <w:t>,</w:t>
      </w:r>
      <w:r w:rsidR="001100CC" w:rsidRPr="00EA388E">
        <w:rPr>
          <w:bCs/>
          <w:kern w:val="24"/>
          <w:sz w:val="20"/>
          <w:szCs w:val="20"/>
          <w:lang w:val="en-US"/>
        </w:rPr>
        <w:t xml:space="preserve"> </w:t>
      </w:r>
      <w:r w:rsidRPr="00656688">
        <w:rPr>
          <w:bCs/>
          <w:kern w:val="24"/>
          <w:sz w:val="20"/>
          <w:szCs w:val="20"/>
          <w:lang w:val="en-US"/>
        </w:rPr>
        <w:t>which implements a two-fluid model of a two-phase liquid metal flow in the approximation of equal pressures in the vapor and liquid phases</w:t>
      </w:r>
      <w:r w:rsidR="00D76FA3">
        <w:rPr>
          <w:bCs/>
          <w:kern w:val="24"/>
          <w:sz w:val="20"/>
          <w:szCs w:val="20"/>
          <w:lang w:val="en-US"/>
        </w:rPr>
        <w:t xml:space="preserve"> was </w:t>
      </w:r>
      <w:r w:rsidR="00EA4191" w:rsidRPr="003F4DFA">
        <w:rPr>
          <w:bCs/>
          <w:sz w:val="20"/>
          <w:lang w:val="en-US"/>
        </w:rPr>
        <w:t>modified</w:t>
      </w:r>
      <w:r w:rsidR="001100CC">
        <w:rPr>
          <w:bCs/>
          <w:kern w:val="24"/>
          <w:sz w:val="20"/>
          <w:szCs w:val="20"/>
          <w:lang w:val="en-US"/>
        </w:rPr>
        <w:t>.</w:t>
      </w:r>
    </w:p>
    <w:p w14:paraId="50271CA1" w14:textId="77777777" w:rsidR="00D01972" w:rsidRDefault="001100CC" w:rsidP="00D01972">
      <w:pPr>
        <w:pStyle w:val="af6"/>
        <w:kinsoku w:val="0"/>
        <w:overflowPunct w:val="0"/>
        <w:spacing w:before="0" w:beforeAutospacing="0" w:after="0" w:afterAutospacing="0" w:line="260" w:lineRule="atLeast"/>
        <w:ind w:firstLine="708"/>
        <w:jc w:val="both"/>
        <w:textAlignment w:val="baseline"/>
        <w:rPr>
          <w:sz w:val="20"/>
          <w:szCs w:val="20"/>
          <w:lang w:val="en-US"/>
        </w:rPr>
      </w:pPr>
      <w:r w:rsidRPr="00EA388E">
        <w:rPr>
          <w:bCs/>
          <w:kern w:val="24"/>
          <w:sz w:val="20"/>
          <w:szCs w:val="20"/>
          <w:lang w:val="en-US"/>
        </w:rPr>
        <w:t xml:space="preserve">The fuel </w:t>
      </w:r>
      <w:r w:rsidR="00D01972">
        <w:rPr>
          <w:bCs/>
          <w:kern w:val="24"/>
          <w:sz w:val="20"/>
          <w:szCs w:val="20"/>
          <w:lang w:val="en-US"/>
        </w:rPr>
        <w:t xml:space="preserve">rod </w:t>
      </w:r>
      <w:r w:rsidR="00D01972" w:rsidRPr="00EA388E">
        <w:rPr>
          <w:bCs/>
          <w:kern w:val="24"/>
          <w:sz w:val="20"/>
          <w:szCs w:val="20"/>
          <w:lang w:val="en-US"/>
        </w:rPr>
        <w:t xml:space="preserve">assembly </w:t>
      </w:r>
      <w:r w:rsidRPr="00EA388E">
        <w:rPr>
          <w:bCs/>
          <w:kern w:val="24"/>
          <w:sz w:val="20"/>
          <w:szCs w:val="20"/>
          <w:lang w:val="en-US"/>
        </w:rPr>
        <w:t xml:space="preserve">is modeled in a multidimensional channel-by-channel approximation, the rest of the circulation loop in a one-dimensional </w:t>
      </w:r>
      <w:r w:rsidR="00D01972">
        <w:rPr>
          <w:bCs/>
          <w:kern w:val="24"/>
          <w:sz w:val="20"/>
          <w:szCs w:val="20"/>
          <w:lang w:val="en-US"/>
        </w:rPr>
        <w:t>one</w:t>
      </w:r>
      <w:r w:rsidRPr="00EA388E">
        <w:rPr>
          <w:bCs/>
          <w:kern w:val="24"/>
          <w:sz w:val="20"/>
          <w:szCs w:val="20"/>
          <w:lang w:val="en-US"/>
        </w:rPr>
        <w:t>, closing relations and thermophysical properties of the eutectic sodium-potassium alloy were refined by performing a special analysis.</w:t>
      </w:r>
    </w:p>
    <w:p w14:paraId="07822DAD" w14:textId="77777777" w:rsidR="00B631FA" w:rsidRPr="00B631FA" w:rsidRDefault="00B631FA" w:rsidP="00D01972">
      <w:pPr>
        <w:pStyle w:val="af6"/>
        <w:tabs>
          <w:tab w:val="num" w:pos="851"/>
        </w:tabs>
        <w:kinsoku w:val="0"/>
        <w:overflowPunct w:val="0"/>
        <w:spacing w:before="0" w:beforeAutospacing="0" w:after="0" w:afterAutospacing="0" w:line="260" w:lineRule="atLeast"/>
        <w:ind w:firstLine="567"/>
        <w:jc w:val="both"/>
        <w:textAlignment w:val="baseline"/>
        <w:rPr>
          <w:bCs/>
          <w:kern w:val="24"/>
          <w:sz w:val="20"/>
          <w:szCs w:val="20"/>
          <w:lang w:val="en-US"/>
        </w:rPr>
      </w:pPr>
      <w:r w:rsidRPr="00B631FA">
        <w:rPr>
          <w:bCs/>
          <w:kern w:val="24"/>
          <w:sz w:val="20"/>
          <w:szCs w:val="20"/>
          <w:lang w:val="en-US"/>
        </w:rPr>
        <w:t xml:space="preserve">The results of numerical modeling of hydrodynamics and heat </w:t>
      </w:r>
      <w:r w:rsidR="00EA4191">
        <w:rPr>
          <w:bCs/>
          <w:kern w:val="24"/>
          <w:sz w:val="20"/>
          <w:szCs w:val="20"/>
          <w:lang w:val="en-US"/>
        </w:rPr>
        <w:t>transfer</w:t>
      </w:r>
      <w:r w:rsidRPr="00B631FA">
        <w:rPr>
          <w:bCs/>
          <w:kern w:val="24"/>
          <w:sz w:val="20"/>
          <w:szCs w:val="20"/>
          <w:lang w:val="en-US"/>
        </w:rPr>
        <w:t xml:space="preserve"> for the experimental conditions for a single heat generating fuel assembly in the circulation loop have shown:</w:t>
      </w:r>
    </w:p>
    <w:p w14:paraId="281EE984" w14:textId="77777777" w:rsidR="00B631FA" w:rsidRPr="00C10838" w:rsidRDefault="00B631FA" w:rsidP="00B631FA">
      <w:pPr>
        <w:pStyle w:val="a1"/>
        <w:numPr>
          <w:ilvl w:val="0"/>
          <w:numId w:val="20"/>
        </w:numPr>
        <w:ind w:left="709"/>
      </w:pPr>
      <w:r>
        <w:t>I</w:t>
      </w:r>
      <w:proofErr w:type="spellStart"/>
      <w:r w:rsidRPr="00B631FA">
        <w:rPr>
          <w:lang w:val="en-US"/>
        </w:rPr>
        <w:t>n</w:t>
      </w:r>
      <w:proofErr w:type="spellEnd"/>
      <w:r w:rsidRPr="00B631FA">
        <w:rPr>
          <w:lang w:val="en-US"/>
        </w:rPr>
        <w:t xml:space="preserve"> the</w:t>
      </w:r>
      <w:r w:rsidRPr="00B631FA">
        <w:rPr>
          <w:bCs/>
          <w:kern w:val="24"/>
          <w:lang w:val="en-US"/>
        </w:rPr>
        <w:t xml:space="preserve"> calculation, the onset of coolant nucleate boiling is detected slightly later than in the experiment</w:t>
      </w:r>
      <w:r>
        <w:rPr>
          <w:bCs/>
          <w:kern w:val="24"/>
          <w:lang w:val="en-US"/>
        </w:rPr>
        <w:t>.</w:t>
      </w:r>
    </w:p>
    <w:p w14:paraId="44F1321D" w14:textId="77777777" w:rsidR="00B631FA" w:rsidRPr="00C10838" w:rsidRDefault="00B631FA" w:rsidP="00B631FA">
      <w:pPr>
        <w:pStyle w:val="a1"/>
        <w:numPr>
          <w:ilvl w:val="0"/>
          <w:numId w:val="20"/>
        </w:numPr>
        <w:ind w:left="709"/>
      </w:pPr>
      <w:r>
        <w:t>F</w:t>
      </w:r>
      <w:proofErr w:type="spellStart"/>
      <w:r w:rsidRPr="00B631FA">
        <w:rPr>
          <w:bCs/>
          <w:kern w:val="24"/>
          <w:lang w:val="en-US"/>
        </w:rPr>
        <w:t>urther</w:t>
      </w:r>
      <w:proofErr w:type="spellEnd"/>
      <w:r w:rsidRPr="00B631FA">
        <w:rPr>
          <w:bCs/>
          <w:kern w:val="24"/>
          <w:lang w:val="en-US"/>
        </w:rPr>
        <w:t>, the calculation results do not describe the experimentally obtained high-order parameters pulsations</w:t>
      </w:r>
      <w:r>
        <w:rPr>
          <w:bCs/>
          <w:kern w:val="24"/>
          <w:lang w:val="en-US"/>
        </w:rPr>
        <w:t>.</w:t>
      </w:r>
    </w:p>
    <w:p w14:paraId="741C4F1C" w14:textId="77777777" w:rsidR="00B631FA" w:rsidRPr="00C10838" w:rsidRDefault="00B631FA" w:rsidP="00C10838">
      <w:pPr>
        <w:pStyle w:val="a1"/>
        <w:numPr>
          <w:ilvl w:val="0"/>
          <w:numId w:val="20"/>
        </w:numPr>
        <w:ind w:left="709"/>
      </w:pPr>
      <w:r>
        <w:t>T</w:t>
      </w:r>
      <w:r w:rsidRPr="00ED7322">
        <w:rPr>
          <w:lang w:val="en-US"/>
        </w:rPr>
        <w:t xml:space="preserve">he calculation results </w:t>
      </w:r>
      <w:r>
        <w:rPr>
          <w:lang w:val="en-US"/>
        </w:rPr>
        <w:t xml:space="preserve">adequately </w:t>
      </w:r>
      <w:r w:rsidRPr="00ED7322">
        <w:rPr>
          <w:lang w:val="en-US"/>
        </w:rPr>
        <w:t xml:space="preserve">describe the time history of the average </w:t>
      </w:r>
      <w:r>
        <w:rPr>
          <w:lang w:val="en-US"/>
        </w:rPr>
        <w:t>temperature values for</w:t>
      </w:r>
      <w:r w:rsidRPr="00ED7322">
        <w:rPr>
          <w:lang w:val="en-US"/>
        </w:rPr>
        <w:t xml:space="preserve"> the coolant </w:t>
      </w:r>
      <w:r>
        <w:rPr>
          <w:lang w:val="en-US"/>
        </w:rPr>
        <w:t>and fuel rod simulator cladding</w:t>
      </w:r>
      <w:r w:rsidRPr="00ED7322">
        <w:rPr>
          <w:lang w:val="en-US"/>
        </w:rPr>
        <w:t xml:space="preserve">, as well as the coolant flow rate change </w:t>
      </w:r>
      <w:r>
        <w:rPr>
          <w:lang w:val="en-US"/>
        </w:rPr>
        <w:t>throughout the entire transient</w:t>
      </w:r>
      <w:r w:rsidRPr="00ED7322">
        <w:rPr>
          <w:lang w:val="en-US"/>
        </w:rPr>
        <w:t xml:space="preserve"> </w:t>
      </w:r>
      <w:r w:rsidRPr="00786CAE">
        <w:rPr>
          <w:lang w:val="en-US"/>
        </w:rPr>
        <w:t>until the power shutoff</w:t>
      </w:r>
      <w:r>
        <w:rPr>
          <w:lang w:val="en-US"/>
        </w:rPr>
        <w:t>.</w:t>
      </w:r>
    </w:p>
    <w:p w14:paraId="7D13D76F" w14:textId="77777777" w:rsidR="00F71C80" w:rsidRDefault="00F71C80" w:rsidP="0054588A">
      <w:pPr>
        <w:pStyle w:val="af6"/>
        <w:kinsoku w:val="0"/>
        <w:overflowPunct w:val="0"/>
        <w:spacing w:before="0" w:beforeAutospacing="0" w:after="0" w:afterAutospacing="0"/>
        <w:ind w:firstLine="567"/>
        <w:jc w:val="both"/>
        <w:textAlignment w:val="baseline"/>
        <w:rPr>
          <w:bCs/>
          <w:kern w:val="24"/>
          <w:sz w:val="20"/>
          <w:szCs w:val="20"/>
          <w:lang w:val="en-US"/>
        </w:rPr>
      </w:pPr>
      <w:r w:rsidRPr="0054588A">
        <w:rPr>
          <w:bCs/>
          <w:kern w:val="24"/>
          <w:sz w:val="20"/>
          <w:szCs w:val="20"/>
          <w:lang w:val="en-US"/>
        </w:rPr>
        <w:t>The results of computational studies for a syste</w:t>
      </w:r>
      <w:r w:rsidR="00B631FA">
        <w:rPr>
          <w:bCs/>
          <w:kern w:val="24"/>
          <w:sz w:val="20"/>
          <w:szCs w:val="20"/>
          <w:lang w:val="en-US"/>
        </w:rPr>
        <w:t xml:space="preserve">m of parallel fuel </w:t>
      </w:r>
      <w:r w:rsidR="00EA4191">
        <w:rPr>
          <w:bCs/>
          <w:kern w:val="24"/>
          <w:sz w:val="20"/>
          <w:szCs w:val="20"/>
          <w:lang w:val="en-US"/>
        </w:rPr>
        <w:t>assemblies</w:t>
      </w:r>
      <w:r w:rsidR="00B631FA">
        <w:rPr>
          <w:bCs/>
          <w:kern w:val="24"/>
          <w:sz w:val="20"/>
          <w:szCs w:val="20"/>
          <w:lang w:val="en-US"/>
        </w:rPr>
        <w:t xml:space="preserve"> (F</w:t>
      </w:r>
      <w:r w:rsidR="00A7789D">
        <w:rPr>
          <w:bCs/>
          <w:kern w:val="24"/>
          <w:sz w:val="20"/>
          <w:szCs w:val="20"/>
          <w:lang w:val="en-US"/>
        </w:rPr>
        <w:t>ig. 6</w:t>
      </w:r>
      <w:r w:rsidRPr="0054588A">
        <w:rPr>
          <w:bCs/>
          <w:kern w:val="24"/>
          <w:sz w:val="20"/>
          <w:szCs w:val="20"/>
          <w:lang w:val="en-US"/>
        </w:rPr>
        <w:t>):</w:t>
      </w:r>
    </w:p>
    <w:p w14:paraId="7D3CBDAC" w14:textId="77777777" w:rsidR="00F864BB" w:rsidRDefault="00F864BB" w:rsidP="00F864BB">
      <w:pPr>
        <w:pStyle w:val="af6"/>
        <w:kinsoku w:val="0"/>
        <w:overflowPunct w:val="0"/>
        <w:spacing w:before="0" w:beforeAutospacing="0" w:after="0" w:afterAutospacing="0"/>
        <w:jc w:val="both"/>
        <w:textAlignment w:val="baseline"/>
        <w:rPr>
          <w:bCs/>
          <w:kern w:val="24"/>
          <w:sz w:val="20"/>
          <w:szCs w:val="20"/>
          <w:lang w:val="en-US"/>
        </w:rPr>
      </w:pPr>
    </w:p>
    <w:p w14:paraId="1E457589" w14:textId="77777777" w:rsidR="00F71C80" w:rsidRPr="001E59F0" w:rsidRDefault="0078536F" w:rsidP="00A85444">
      <w:pPr>
        <w:pStyle w:val="af6"/>
        <w:spacing w:before="0" w:beforeAutospacing="0" w:after="0" w:afterAutospacing="0" w:line="240" w:lineRule="atLeast"/>
        <w:jc w:val="center"/>
        <w:textAlignment w:val="baseline"/>
        <w:rPr>
          <w:sz w:val="20"/>
          <w:szCs w:val="20"/>
          <w:lang w:val="en-US"/>
        </w:rPr>
      </w:pPr>
      <w:r>
        <w:rPr>
          <w:noProof/>
          <w:sz w:val="20"/>
          <w:szCs w:val="20"/>
        </w:rPr>
        <w:drawing>
          <wp:inline distT="0" distB="0" distL="0" distR="0" wp14:anchorId="06128E2A" wp14:editId="10E48500">
            <wp:extent cx="1837055" cy="24457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0652" cy="2490511"/>
                    </a:xfrm>
                    <a:prstGeom prst="rect">
                      <a:avLst/>
                    </a:prstGeom>
                    <a:noFill/>
                    <a:ln>
                      <a:noFill/>
                    </a:ln>
                  </pic:spPr>
                </pic:pic>
              </a:graphicData>
            </a:graphic>
          </wp:inline>
        </w:drawing>
      </w:r>
    </w:p>
    <w:p w14:paraId="69BABA98" w14:textId="77777777" w:rsidR="00F71C80" w:rsidRDefault="002643D9" w:rsidP="00A85444">
      <w:pPr>
        <w:pStyle w:val="af6"/>
        <w:kinsoku w:val="0"/>
        <w:overflowPunct w:val="0"/>
        <w:spacing w:before="0" w:beforeAutospacing="0" w:after="0" w:afterAutospacing="0" w:line="240" w:lineRule="atLeast"/>
        <w:textAlignment w:val="baseline"/>
        <w:rPr>
          <w:i/>
          <w:sz w:val="18"/>
          <w:szCs w:val="18"/>
          <w:lang w:val="en-US"/>
        </w:rPr>
      </w:pPr>
      <w:r>
        <w:rPr>
          <w:i/>
          <w:sz w:val="18"/>
          <w:szCs w:val="18"/>
          <w:lang w:val="en-US"/>
        </w:rPr>
        <w:t>Fig. 6</w:t>
      </w:r>
      <w:r w:rsidR="00F71C80" w:rsidRPr="001E59F0">
        <w:rPr>
          <w:i/>
          <w:sz w:val="18"/>
          <w:szCs w:val="18"/>
          <w:lang w:val="en-US"/>
        </w:rPr>
        <w:t xml:space="preserve">. Comparison of the calculated and experimental time </w:t>
      </w:r>
      <w:r w:rsidR="00D95399">
        <w:rPr>
          <w:i/>
          <w:sz w:val="18"/>
          <w:szCs w:val="18"/>
          <w:lang w:val="en-US"/>
        </w:rPr>
        <w:t>history</w:t>
      </w:r>
      <w:r w:rsidR="00F71C80" w:rsidRPr="001E59F0">
        <w:rPr>
          <w:i/>
          <w:sz w:val="18"/>
          <w:szCs w:val="18"/>
          <w:lang w:val="en-US"/>
        </w:rPr>
        <w:t xml:space="preserve"> of the </w:t>
      </w:r>
      <w:r w:rsidR="00D95399" w:rsidRPr="001E59F0">
        <w:rPr>
          <w:i/>
          <w:sz w:val="18"/>
          <w:szCs w:val="18"/>
          <w:lang w:val="en-US"/>
        </w:rPr>
        <w:t xml:space="preserve">fuel </w:t>
      </w:r>
      <w:r w:rsidR="00D95399">
        <w:rPr>
          <w:i/>
          <w:sz w:val="18"/>
          <w:szCs w:val="18"/>
          <w:lang w:val="en-US"/>
        </w:rPr>
        <w:t>rod</w:t>
      </w:r>
      <w:r w:rsidR="00D95399" w:rsidRPr="001E59F0">
        <w:rPr>
          <w:i/>
          <w:sz w:val="18"/>
          <w:szCs w:val="18"/>
          <w:lang w:val="en-US"/>
        </w:rPr>
        <w:t xml:space="preserve"> simulator </w:t>
      </w:r>
      <w:r w:rsidR="00F71C80" w:rsidRPr="001E59F0">
        <w:rPr>
          <w:i/>
          <w:sz w:val="18"/>
          <w:szCs w:val="18"/>
          <w:lang w:val="en-US"/>
        </w:rPr>
        <w:t xml:space="preserve">surface temperature (a), coolant temperature (b) and coolant flow rate (c) in the left </w:t>
      </w:r>
      <w:r w:rsidR="00D95399">
        <w:rPr>
          <w:i/>
          <w:sz w:val="18"/>
          <w:szCs w:val="18"/>
          <w:lang w:val="en-US"/>
        </w:rPr>
        <w:t>bundle</w:t>
      </w:r>
      <w:r w:rsidR="00F71C80" w:rsidRPr="001E59F0">
        <w:rPr>
          <w:i/>
          <w:sz w:val="18"/>
          <w:szCs w:val="18"/>
          <w:lang w:val="en-US"/>
        </w:rPr>
        <w:t xml:space="preserve"> </w:t>
      </w:r>
      <w:r w:rsidR="00D95399">
        <w:rPr>
          <w:i/>
          <w:sz w:val="18"/>
          <w:szCs w:val="18"/>
          <w:lang w:val="en-US"/>
        </w:rPr>
        <w:t>in the course of</w:t>
      </w:r>
      <w:r w:rsidR="00F71C80" w:rsidRPr="001E59F0">
        <w:rPr>
          <w:i/>
          <w:sz w:val="18"/>
          <w:szCs w:val="18"/>
          <w:lang w:val="en-US"/>
        </w:rPr>
        <w:t xml:space="preserve"> parallel operation</w:t>
      </w:r>
      <w:r w:rsidR="00D95399">
        <w:rPr>
          <w:i/>
          <w:sz w:val="18"/>
          <w:szCs w:val="18"/>
          <w:lang w:val="en-US"/>
        </w:rPr>
        <w:t xml:space="preserve"> </w:t>
      </w:r>
      <w:r w:rsidR="00F71C80" w:rsidRPr="001E59F0">
        <w:rPr>
          <w:i/>
          <w:sz w:val="18"/>
          <w:szCs w:val="18"/>
          <w:lang w:val="en-US"/>
        </w:rPr>
        <w:t xml:space="preserve">of the </w:t>
      </w:r>
      <w:r w:rsidR="00EA4191">
        <w:rPr>
          <w:i/>
          <w:sz w:val="18"/>
          <w:szCs w:val="18"/>
          <w:lang w:val="en-US"/>
        </w:rPr>
        <w:t>assemblies</w:t>
      </w:r>
      <w:r w:rsidR="00D95399">
        <w:rPr>
          <w:i/>
          <w:sz w:val="18"/>
          <w:szCs w:val="18"/>
          <w:lang w:val="en-US"/>
        </w:rPr>
        <w:br/>
      </w:r>
      <w:r w:rsidR="00F71C80" w:rsidRPr="001E59F0">
        <w:rPr>
          <w:i/>
          <w:sz w:val="18"/>
          <w:szCs w:val="18"/>
          <w:lang w:val="en-US"/>
        </w:rPr>
        <w:t xml:space="preserve">with the same </w:t>
      </w:r>
      <w:r>
        <w:rPr>
          <w:i/>
          <w:sz w:val="18"/>
          <w:szCs w:val="18"/>
          <w:lang w:val="en-US"/>
        </w:rPr>
        <w:t>heat</w:t>
      </w:r>
      <w:r w:rsidR="00F71C80" w:rsidRPr="001E59F0">
        <w:rPr>
          <w:i/>
          <w:sz w:val="18"/>
          <w:szCs w:val="18"/>
          <w:lang w:val="en-US"/>
        </w:rPr>
        <w:t xml:space="preserve"> generation</w:t>
      </w:r>
    </w:p>
    <w:p w14:paraId="3B955168" w14:textId="77777777" w:rsidR="00F864BB" w:rsidRPr="00C46042" w:rsidRDefault="00F864BB" w:rsidP="00F864BB">
      <w:pPr>
        <w:pStyle w:val="a1"/>
        <w:numPr>
          <w:ilvl w:val="0"/>
          <w:numId w:val="20"/>
        </w:numPr>
        <w:ind w:left="709"/>
      </w:pPr>
      <w:r>
        <w:rPr>
          <w:bCs/>
          <w:kern w:val="24"/>
          <w:lang w:val="en-US"/>
        </w:rPr>
        <w:lastRenderedPageBreak/>
        <w:t>R</w:t>
      </w:r>
      <w:r w:rsidRPr="00C10838">
        <w:rPr>
          <w:bCs/>
          <w:kern w:val="24"/>
          <w:lang w:val="en-US"/>
        </w:rPr>
        <w:t xml:space="preserve">eproduce the </w:t>
      </w:r>
      <w:r w:rsidRPr="00C46042">
        <w:rPr>
          <w:bCs/>
          <w:kern w:val="24"/>
          <w:lang w:val="en-US"/>
        </w:rPr>
        <w:t xml:space="preserve">temperature </w:t>
      </w:r>
      <w:r>
        <w:rPr>
          <w:bCs/>
          <w:kern w:val="24"/>
          <w:lang w:val="en-US"/>
        </w:rPr>
        <w:t>variation</w:t>
      </w:r>
      <w:r w:rsidRPr="00C46042">
        <w:rPr>
          <w:bCs/>
          <w:kern w:val="24"/>
          <w:lang w:val="en-US"/>
        </w:rPr>
        <w:t>, the development of single-phase flow regimes (</w:t>
      </w:r>
      <w:r>
        <w:rPr>
          <w:bCs/>
          <w:kern w:val="24"/>
          <w:lang w:val="en-US"/>
        </w:rPr>
        <w:t>nucleate</w:t>
      </w:r>
      <w:r w:rsidRPr="00C46042">
        <w:rPr>
          <w:bCs/>
          <w:kern w:val="24"/>
          <w:lang w:val="en-US"/>
        </w:rPr>
        <w:t xml:space="preserve">, slug), liquid metal flow rate </w:t>
      </w:r>
      <w:r>
        <w:rPr>
          <w:bCs/>
          <w:kern w:val="24"/>
          <w:lang w:val="en-US"/>
        </w:rPr>
        <w:t>oscillations.</w:t>
      </w:r>
    </w:p>
    <w:p w14:paraId="6A60C3BE" w14:textId="77777777" w:rsidR="00F864BB" w:rsidRPr="00A85444" w:rsidRDefault="00F864BB" w:rsidP="00F864BB">
      <w:pPr>
        <w:pStyle w:val="a1"/>
        <w:numPr>
          <w:ilvl w:val="0"/>
          <w:numId w:val="20"/>
        </w:numPr>
        <w:ind w:left="709"/>
      </w:pPr>
      <w:r>
        <w:rPr>
          <w:bCs/>
          <w:kern w:val="24"/>
        </w:rPr>
        <w:t>D</w:t>
      </w:r>
      <w:proofErr w:type="spellStart"/>
      <w:r w:rsidRPr="00C46042">
        <w:rPr>
          <w:bCs/>
          <w:kern w:val="24"/>
          <w:lang w:val="en-US"/>
        </w:rPr>
        <w:t>emonstrate</w:t>
      </w:r>
      <w:proofErr w:type="spellEnd"/>
      <w:r w:rsidRPr="00C46042">
        <w:rPr>
          <w:bCs/>
          <w:kern w:val="24"/>
          <w:lang w:val="en-US"/>
        </w:rPr>
        <w:t xml:space="preserve"> antiphase </w:t>
      </w:r>
      <w:r>
        <w:rPr>
          <w:bCs/>
          <w:kern w:val="24"/>
          <w:lang w:val="en-US"/>
        </w:rPr>
        <w:t>oscillations</w:t>
      </w:r>
      <w:r w:rsidRPr="00C46042">
        <w:rPr>
          <w:bCs/>
          <w:kern w:val="24"/>
          <w:lang w:val="en-US"/>
        </w:rPr>
        <w:t xml:space="preserve"> of the coolant</w:t>
      </w:r>
      <w:r w:rsidRPr="00C10838">
        <w:rPr>
          <w:bCs/>
          <w:kern w:val="24"/>
          <w:lang w:val="en-US"/>
        </w:rPr>
        <w:t xml:space="preserve"> flow rate in parallel </w:t>
      </w:r>
      <w:r>
        <w:rPr>
          <w:bCs/>
          <w:kern w:val="24"/>
          <w:lang w:val="en-US"/>
        </w:rPr>
        <w:t>assemblies</w:t>
      </w:r>
      <w:r w:rsidRPr="00C10838">
        <w:rPr>
          <w:bCs/>
          <w:kern w:val="24"/>
          <w:lang w:val="en-US"/>
        </w:rPr>
        <w:t xml:space="preserve">, inter-channel instability characterized by significant increase in the amplitude of the coolant flow rate </w:t>
      </w:r>
      <w:r>
        <w:rPr>
          <w:bCs/>
          <w:kern w:val="24"/>
          <w:lang w:val="en-US"/>
        </w:rPr>
        <w:t>oscillations</w:t>
      </w:r>
      <w:r w:rsidRPr="00C10838">
        <w:rPr>
          <w:bCs/>
          <w:kern w:val="24"/>
          <w:lang w:val="en-US"/>
        </w:rPr>
        <w:t xml:space="preserve"> in</w:t>
      </w:r>
      <w:r>
        <w:rPr>
          <w:bCs/>
          <w:kern w:val="24"/>
          <w:lang w:val="en-US"/>
        </w:rPr>
        <w:t xml:space="preserve"> the </w:t>
      </w:r>
      <w:r w:rsidRPr="00C10838">
        <w:rPr>
          <w:bCs/>
          <w:kern w:val="24"/>
          <w:lang w:val="en-US"/>
        </w:rPr>
        <w:t xml:space="preserve">parallel </w:t>
      </w:r>
      <w:r>
        <w:rPr>
          <w:bCs/>
          <w:kern w:val="24"/>
          <w:lang w:val="en-US"/>
        </w:rPr>
        <w:t>assemblies</w:t>
      </w:r>
      <w:r w:rsidRPr="00C10838">
        <w:rPr>
          <w:bCs/>
          <w:kern w:val="24"/>
          <w:lang w:val="en-US"/>
        </w:rPr>
        <w:t xml:space="preserve"> as compared to </w:t>
      </w:r>
      <w:r>
        <w:rPr>
          <w:bCs/>
          <w:kern w:val="24"/>
          <w:lang w:val="en-US"/>
        </w:rPr>
        <w:t xml:space="preserve">the </w:t>
      </w:r>
      <w:r w:rsidRPr="00C10838">
        <w:rPr>
          <w:bCs/>
          <w:kern w:val="24"/>
          <w:lang w:val="en-US"/>
        </w:rPr>
        <w:t xml:space="preserve">single </w:t>
      </w:r>
      <w:r>
        <w:rPr>
          <w:bCs/>
          <w:kern w:val="24"/>
          <w:lang w:val="en-US"/>
        </w:rPr>
        <w:t>assemblies</w:t>
      </w:r>
      <w:r w:rsidRPr="00C10838">
        <w:rPr>
          <w:bCs/>
          <w:kern w:val="24"/>
          <w:lang w:val="en-US"/>
        </w:rPr>
        <w:t xml:space="preserve">, a periodic drop in the coolant flow rate in </w:t>
      </w:r>
      <w:r>
        <w:rPr>
          <w:bCs/>
          <w:kern w:val="24"/>
          <w:lang w:val="en-US"/>
        </w:rPr>
        <w:t>the assemblies</w:t>
      </w:r>
      <w:r w:rsidRPr="00C10838">
        <w:rPr>
          <w:bCs/>
          <w:kern w:val="24"/>
          <w:lang w:val="en-US"/>
        </w:rPr>
        <w:t xml:space="preserve"> to almost zero and po</w:t>
      </w:r>
      <w:r>
        <w:rPr>
          <w:bCs/>
          <w:kern w:val="24"/>
          <w:lang w:val="en-US"/>
        </w:rPr>
        <w:t>tential assembly</w:t>
      </w:r>
      <w:r w:rsidRPr="00C10838">
        <w:rPr>
          <w:bCs/>
          <w:kern w:val="24"/>
          <w:lang w:val="en-US"/>
        </w:rPr>
        <w:t xml:space="preserve"> drying.</w:t>
      </w:r>
    </w:p>
    <w:p w14:paraId="1D423C5F" w14:textId="77777777" w:rsidR="00F71C80" w:rsidRPr="004D7BFF" w:rsidRDefault="00F71C80" w:rsidP="007B2E32">
      <w:pPr>
        <w:pStyle w:val="2"/>
        <w:numPr>
          <w:ilvl w:val="1"/>
          <w:numId w:val="10"/>
        </w:numPr>
        <w:rPr>
          <w:lang w:val="en-US"/>
        </w:rPr>
      </w:pPr>
      <w:r w:rsidRPr="004D7BFF">
        <w:rPr>
          <w:lang w:val="en-US"/>
        </w:rPr>
        <w:t xml:space="preserve">sodium boiling </w:t>
      </w:r>
      <w:r w:rsidR="00D95399" w:rsidRPr="00C46042">
        <w:rPr>
          <w:lang w:val="en-US"/>
        </w:rPr>
        <w:t xml:space="preserve">Heat </w:t>
      </w:r>
      <w:r w:rsidR="00D95399">
        <w:rPr>
          <w:lang w:val="en-US"/>
        </w:rPr>
        <w:t>transfer</w:t>
      </w:r>
      <w:r w:rsidR="00D95399" w:rsidRPr="004D7BFF">
        <w:rPr>
          <w:lang w:val="en-US"/>
        </w:rPr>
        <w:t xml:space="preserve"> </w:t>
      </w:r>
      <w:r w:rsidRPr="004D7BFF">
        <w:rPr>
          <w:lang w:val="en-US"/>
        </w:rPr>
        <w:t xml:space="preserve">in a </w:t>
      </w:r>
      <w:r w:rsidR="00D95399">
        <w:rPr>
          <w:lang w:val="en-US"/>
        </w:rPr>
        <w:t xml:space="preserve">simulated rod </w:t>
      </w:r>
      <w:r w:rsidR="00890556">
        <w:rPr>
          <w:lang w:val="en-US"/>
        </w:rPr>
        <w:t>assemblies</w:t>
      </w:r>
      <w:r w:rsidR="00D95399">
        <w:rPr>
          <w:lang w:val="en-US"/>
        </w:rPr>
        <w:t xml:space="preserve"> </w:t>
      </w:r>
      <w:r>
        <w:rPr>
          <w:lang w:val="en-US"/>
        </w:rPr>
        <w:br/>
        <w:t xml:space="preserve">with </w:t>
      </w:r>
      <w:r w:rsidRPr="004D7BFF">
        <w:rPr>
          <w:lang w:val="en-US"/>
        </w:rPr>
        <w:t xml:space="preserve">a "sodium cavity" above the </w:t>
      </w:r>
      <w:r w:rsidR="00D95399">
        <w:rPr>
          <w:lang w:val="en-US"/>
        </w:rPr>
        <w:t>heat</w:t>
      </w:r>
      <w:r w:rsidRPr="004D7BFF">
        <w:rPr>
          <w:lang w:val="en-US"/>
        </w:rPr>
        <w:t xml:space="preserve"> generation</w:t>
      </w:r>
      <w:r w:rsidR="00D95399">
        <w:rPr>
          <w:lang w:val="en-US"/>
        </w:rPr>
        <w:t xml:space="preserve"> </w:t>
      </w:r>
      <w:r w:rsidR="00EA4191">
        <w:rPr>
          <w:lang w:val="en-US"/>
        </w:rPr>
        <w:t>region</w:t>
      </w:r>
    </w:p>
    <w:p w14:paraId="1112D504" w14:textId="77777777" w:rsidR="00BB15A1" w:rsidRDefault="00D76FA3" w:rsidP="006B3779">
      <w:pPr>
        <w:pStyle w:val="a1"/>
        <w:rPr>
          <w:bCs/>
          <w:kern w:val="24"/>
          <w:lang w:val="en-US"/>
        </w:rPr>
      </w:pPr>
      <w:r w:rsidRPr="00154819">
        <w:rPr>
          <w:bCs/>
          <w:kern w:val="24"/>
          <w:lang w:val="en-US"/>
        </w:rPr>
        <w:t xml:space="preserve">An assembly </w:t>
      </w:r>
      <w:r w:rsidR="006B3779" w:rsidRPr="002F2B0E">
        <w:rPr>
          <w:bCs/>
          <w:kern w:val="24"/>
          <w:lang w:val="en-US"/>
        </w:rPr>
        <w:t xml:space="preserve">of fuel </w:t>
      </w:r>
      <w:r w:rsidR="006B3779">
        <w:rPr>
          <w:bCs/>
          <w:kern w:val="24"/>
          <w:lang w:val="en-US"/>
        </w:rPr>
        <w:t>rod simulators, consisting of 7 </w:t>
      </w:r>
      <w:r w:rsidR="006B3779" w:rsidRPr="002F2B0E">
        <w:rPr>
          <w:bCs/>
          <w:kern w:val="24"/>
          <w:lang w:val="en-US"/>
        </w:rPr>
        <w:t>fuel rod simula</w:t>
      </w:r>
      <w:r w:rsidR="006B3779">
        <w:rPr>
          <w:bCs/>
          <w:kern w:val="24"/>
          <w:lang w:val="en-US"/>
        </w:rPr>
        <w:t>tors with a diameter of about 9 mm and a length of 1200 </w:t>
      </w:r>
      <w:r w:rsidR="006B3779" w:rsidRPr="002F2B0E">
        <w:rPr>
          <w:bCs/>
          <w:kern w:val="24"/>
          <w:lang w:val="en-US"/>
        </w:rPr>
        <w:t xml:space="preserve">mm, packed in a triangular lattice </w:t>
      </w:r>
      <w:r w:rsidR="006B3779" w:rsidRPr="00EE47A5">
        <w:rPr>
          <w:bCs/>
          <w:kern w:val="24"/>
          <w:lang w:val="en-US"/>
        </w:rPr>
        <w:t xml:space="preserve">with a </w:t>
      </w:r>
      <w:r w:rsidR="00EA4191" w:rsidRPr="00EE47A5">
        <w:rPr>
          <w:bCs/>
          <w:kern w:val="24"/>
          <w:lang w:val="en-US"/>
        </w:rPr>
        <w:t xml:space="preserve">pitch-to-diameter ratio </w:t>
      </w:r>
      <w:r w:rsidR="006B3779" w:rsidRPr="00EE47A5">
        <w:rPr>
          <w:bCs/>
          <w:kern w:val="24"/>
          <w:lang w:val="en-US"/>
        </w:rPr>
        <w:t xml:space="preserve">of 1.11 </w:t>
      </w:r>
      <w:r w:rsidR="00B52F36" w:rsidRPr="00EE47A5">
        <w:rPr>
          <w:bCs/>
          <w:kern w:val="24"/>
          <w:lang w:val="en-US"/>
        </w:rPr>
        <w:t xml:space="preserve">and wire </w:t>
      </w:r>
      <w:r w:rsidR="006B3779" w:rsidRPr="00EE47A5">
        <w:rPr>
          <w:bCs/>
          <w:kern w:val="24"/>
          <w:lang w:val="en-US"/>
        </w:rPr>
        <w:t xml:space="preserve">wrapped with a 180 mm pitch, is placed in a hexagonal </w:t>
      </w:r>
      <w:r w:rsidR="00EA4191" w:rsidRPr="00EE47A5">
        <w:rPr>
          <w:bCs/>
          <w:kern w:val="24"/>
          <w:lang w:val="en-US"/>
        </w:rPr>
        <w:t>cover</w:t>
      </w:r>
      <w:r w:rsidR="006B3779" w:rsidRPr="00EE47A5">
        <w:rPr>
          <w:bCs/>
          <w:kern w:val="24"/>
          <w:lang w:val="en-US"/>
        </w:rPr>
        <w:t xml:space="preserve"> made of heat-resistant steel, which</w:t>
      </w:r>
      <w:r w:rsidR="006B3779" w:rsidRPr="002F2B0E">
        <w:rPr>
          <w:bCs/>
          <w:kern w:val="24"/>
          <w:lang w:val="en-US"/>
        </w:rPr>
        <w:t xml:space="preserve"> serves as the body of the </w:t>
      </w:r>
      <w:r w:rsidR="006B3779">
        <w:rPr>
          <w:bCs/>
          <w:kern w:val="24"/>
          <w:lang w:val="en-US"/>
        </w:rPr>
        <w:t>model</w:t>
      </w:r>
      <w:r w:rsidR="006B3779" w:rsidRPr="002F2B0E">
        <w:rPr>
          <w:bCs/>
          <w:kern w:val="24"/>
          <w:lang w:val="en-US"/>
        </w:rPr>
        <w:t xml:space="preserve">. Above the </w:t>
      </w:r>
      <w:r w:rsidR="006B3779" w:rsidRPr="00434A7A">
        <w:rPr>
          <w:bCs/>
          <w:kern w:val="24"/>
          <w:lang w:val="en-US"/>
        </w:rPr>
        <w:t xml:space="preserve">simulated core model </w:t>
      </w:r>
      <w:r w:rsidR="006B3779">
        <w:rPr>
          <w:bCs/>
          <w:kern w:val="24"/>
          <w:lang w:val="en-US"/>
        </w:rPr>
        <w:t xml:space="preserve">there </w:t>
      </w:r>
      <w:r w:rsidR="006B3779" w:rsidRPr="002F2B0E">
        <w:rPr>
          <w:bCs/>
          <w:kern w:val="24"/>
          <w:lang w:val="en-US"/>
        </w:rPr>
        <w:t xml:space="preserve">is a “sodium </w:t>
      </w:r>
      <w:r w:rsidR="006B3779">
        <w:rPr>
          <w:bCs/>
          <w:kern w:val="24"/>
          <w:lang w:val="en-US"/>
        </w:rPr>
        <w:t>cavity” 430 </w:t>
      </w:r>
      <w:r w:rsidR="006B3779" w:rsidRPr="002F2B0E">
        <w:rPr>
          <w:bCs/>
          <w:kern w:val="24"/>
          <w:lang w:val="en-US"/>
        </w:rPr>
        <w:t>mm long</w:t>
      </w:r>
      <w:r>
        <w:rPr>
          <w:bCs/>
          <w:kern w:val="24"/>
          <w:lang w:val="en-US"/>
        </w:rPr>
        <w:t xml:space="preserve"> [10]</w:t>
      </w:r>
      <w:r w:rsidR="006B3779">
        <w:rPr>
          <w:bCs/>
          <w:kern w:val="24"/>
          <w:lang w:val="en-US"/>
        </w:rPr>
        <w:t>. After pre-heating in the</w:t>
      </w:r>
      <w:r w:rsidR="006B3779" w:rsidRPr="002F2B0E">
        <w:rPr>
          <w:bCs/>
          <w:kern w:val="24"/>
          <w:lang w:val="en-US"/>
        </w:rPr>
        <w:t xml:space="preserve"> </w:t>
      </w:r>
      <w:r w:rsidR="006B3779" w:rsidRPr="00250EBD">
        <w:rPr>
          <w:bCs/>
          <w:kern w:val="24"/>
          <w:lang w:val="en-US"/>
        </w:rPr>
        <w:t>loop heater of direct heating</w:t>
      </w:r>
      <w:r w:rsidR="006B3779" w:rsidRPr="002F2B0E">
        <w:rPr>
          <w:bCs/>
          <w:kern w:val="24"/>
          <w:lang w:val="en-US"/>
        </w:rPr>
        <w:t xml:space="preserve">, sodium first enters the inlet chamber of the </w:t>
      </w:r>
      <w:r w:rsidR="006B3779">
        <w:rPr>
          <w:bCs/>
          <w:kern w:val="24"/>
          <w:lang w:val="en-US"/>
        </w:rPr>
        <w:t>test</w:t>
      </w:r>
      <w:r w:rsidR="006B3779" w:rsidRPr="002F2B0E">
        <w:rPr>
          <w:bCs/>
          <w:kern w:val="24"/>
          <w:lang w:val="en-US"/>
        </w:rPr>
        <w:t xml:space="preserve"> section, then </w:t>
      </w:r>
      <w:r w:rsidR="006B3779" w:rsidRPr="00AB3FB9">
        <w:rPr>
          <w:bCs/>
          <w:kern w:val="24"/>
          <w:lang w:val="en-US"/>
        </w:rPr>
        <w:t xml:space="preserve">the </w:t>
      </w:r>
      <w:r w:rsidR="006B3779" w:rsidRPr="00434A7A">
        <w:rPr>
          <w:bCs/>
          <w:kern w:val="24"/>
          <w:lang w:val="en-US"/>
        </w:rPr>
        <w:t xml:space="preserve">simulated core model </w:t>
      </w:r>
      <w:r w:rsidR="006B3779" w:rsidRPr="00AB3FB9">
        <w:rPr>
          <w:bCs/>
          <w:kern w:val="24"/>
          <w:lang w:val="en-US"/>
        </w:rPr>
        <w:t>region, where it is heated by the fuel rod simulators. Further, the sodium passes through the area, cramped with the upper axial blanket simulator, which, together with the body of the section, forms a narrow annular gap.</w:t>
      </w:r>
    </w:p>
    <w:p w14:paraId="1A82BF64" w14:textId="77777777" w:rsidR="006B3779" w:rsidRPr="00022756" w:rsidRDefault="006B3779" w:rsidP="006B3779">
      <w:pPr>
        <w:pStyle w:val="a1"/>
        <w:rPr>
          <w:kern w:val="24"/>
          <w:lang w:val="en-US"/>
        </w:rPr>
      </w:pPr>
      <w:r w:rsidRPr="00AB3FB9">
        <w:rPr>
          <w:kern w:val="24"/>
          <w:lang w:val="en-US"/>
        </w:rPr>
        <w:t>The coolant boiling</w:t>
      </w:r>
      <w:r>
        <w:rPr>
          <w:kern w:val="24"/>
          <w:lang w:val="en-US"/>
        </w:rPr>
        <w:t xml:space="preserve"> up</w:t>
      </w:r>
      <w:r w:rsidRPr="00AB3FB9">
        <w:rPr>
          <w:kern w:val="24"/>
          <w:lang w:val="en-US"/>
        </w:rPr>
        <w:t xml:space="preserve"> was recorded at the time of</w:t>
      </w:r>
      <w:r>
        <w:rPr>
          <w:kern w:val="24"/>
          <w:lang w:val="en-US"/>
        </w:rPr>
        <w:t xml:space="preserve"> 9799 </w:t>
      </w:r>
      <w:r w:rsidRPr="00022756">
        <w:rPr>
          <w:kern w:val="24"/>
          <w:lang w:val="en-US"/>
        </w:rPr>
        <w:t xml:space="preserve">s according to the flow meter readings </w:t>
      </w:r>
      <w:r>
        <w:rPr>
          <w:kern w:val="24"/>
          <w:lang w:val="en-US"/>
        </w:rPr>
        <w:t>–</w:t>
      </w:r>
      <w:r w:rsidRPr="00022756">
        <w:rPr>
          <w:kern w:val="24"/>
          <w:lang w:val="en-US"/>
        </w:rPr>
        <w:t xml:space="preserve"> boiling indicator, </w:t>
      </w:r>
      <w:r>
        <w:rPr>
          <w:kern w:val="24"/>
          <w:lang w:val="en-US"/>
        </w:rPr>
        <w:t xml:space="preserve">the </w:t>
      </w:r>
      <w:r w:rsidRPr="00022756">
        <w:rPr>
          <w:kern w:val="24"/>
          <w:lang w:val="en-US"/>
        </w:rPr>
        <w:t xml:space="preserve">flow meter in the single-phase region, signals of the acoustic system and pressure pulsations. At this </w:t>
      </w:r>
      <w:r>
        <w:rPr>
          <w:kern w:val="24"/>
          <w:lang w:val="en-US"/>
        </w:rPr>
        <w:t>point</w:t>
      </w:r>
      <w:r w:rsidRPr="00022756">
        <w:rPr>
          <w:kern w:val="24"/>
          <w:lang w:val="en-US"/>
        </w:rPr>
        <w:t xml:space="preserve">, sodium </w:t>
      </w:r>
      <w:r>
        <w:rPr>
          <w:kern w:val="24"/>
          <w:lang w:val="en-US"/>
        </w:rPr>
        <w:t>flow rate drops to zero. After 0.5 </w:t>
      </w:r>
      <w:r w:rsidRPr="00022756">
        <w:rPr>
          <w:kern w:val="24"/>
          <w:lang w:val="en-US"/>
        </w:rPr>
        <w:t xml:space="preserve">s, a short-term jump in the central </w:t>
      </w:r>
      <w:r w:rsidRPr="00784119">
        <w:rPr>
          <w:kern w:val="24"/>
          <w:lang w:val="en-US"/>
        </w:rPr>
        <w:t>simulator</w:t>
      </w:r>
      <w:r w:rsidRPr="00022756">
        <w:rPr>
          <w:kern w:val="24"/>
          <w:lang w:val="en-US"/>
        </w:rPr>
        <w:t xml:space="preserve"> wall temperature was recorded, </w:t>
      </w:r>
      <w:r>
        <w:rPr>
          <w:kern w:val="24"/>
          <w:lang w:val="en-US"/>
        </w:rPr>
        <w:t>it was</w:t>
      </w:r>
      <w:r w:rsidRPr="00022756">
        <w:rPr>
          <w:kern w:val="24"/>
          <w:lang w:val="en-US"/>
        </w:rPr>
        <w:t xml:space="preserve"> associated with a coolant flow</w:t>
      </w:r>
      <w:r>
        <w:rPr>
          <w:kern w:val="24"/>
          <w:lang w:val="en-US"/>
        </w:rPr>
        <w:t xml:space="preserve"> stoppage</w:t>
      </w:r>
      <w:r w:rsidRPr="00022756">
        <w:rPr>
          <w:kern w:val="24"/>
          <w:lang w:val="en-US"/>
        </w:rPr>
        <w:t xml:space="preserve">, the liquid temperature in the initial region of the "sodium </w:t>
      </w:r>
      <w:r>
        <w:rPr>
          <w:kern w:val="24"/>
          <w:lang w:val="en-US"/>
        </w:rPr>
        <w:t>cavity</w:t>
      </w:r>
      <w:r w:rsidRPr="00022756">
        <w:rPr>
          <w:kern w:val="24"/>
          <w:lang w:val="en-US"/>
        </w:rPr>
        <w:t xml:space="preserve">" </w:t>
      </w:r>
      <w:r>
        <w:rPr>
          <w:kern w:val="24"/>
          <w:lang w:val="en-US"/>
        </w:rPr>
        <w:t>grows</w:t>
      </w:r>
      <w:r w:rsidRPr="00022756">
        <w:rPr>
          <w:kern w:val="24"/>
          <w:lang w:val="en-US"/>
        </w:rPr>
        <w:t xml:space="preserve"> by 6</w:t>
      </w:r>
      <w:r>
        <w:rPr>
          <w:kern w:val="24"/>
          <w:lang w:val="en-US"/>
        </w:rPr>
        <w:t> °</w:t>
      </w:r>
      <w:r w:rsidRPr="00FB16B9">
        <w:rPr>
          <w:kern w:val="24"/>
        </w:rPr>
        <w:t>С</w:t>
      </w:r>
      <w:r w:rsidR="00890556">
        <w:rPr>
          <w:kern w:val="24"/>
          <w:lang w:val="en-US"/>
        </w:rPr>
        <w:t>, them</w:t>
      </w:r>
      <w:r w:rsidRPr="00022756">
        <w:rPr>
          <w:kern w:val="24"/>
          <w:lang w:val="en-US"/>
        </w:rPr>
        <w:t xml:space="preserve"> th</w:t>
      </w:r>
      <w:r>
        <w:rPr>
          <w:kern w:val="24"/>
          <w:lang w:val="en-US"/>
        </w:rPr>
        <w:t>e flow rate increases to 0.3 m</w:t>
      </w:r>
      <w:r w:rsidRPr="00FB16B9">
        <w:rPr>
          <w:kern w:val="24"/>
          <w:vertAlign w:val="superscript"/>
          <w:lang w:val="en-US"/>
        </w:rPr>
        <w:t>3</w:t>
      </w:r>
      <w:r>
        <w:rPr>
          <w:kern w:val="24"/>
          <w:lang w:val="en-US"/>
        </w:rPr>
        <w:t>/</w:t>
      </w:r>
      <w:r w:rsidRPr="00022756">
        <w:rPr>
          <w:kern w:val="24"/>
          <w:lang w:val="en-US"/>
        </w:rPr>
        <w:t xml:space="preserve">h and the </w:t>
      </w:r>
      <w:r w:rsidRPr="00784119">
        <w:rPr>
          <w:kern w:val="24"/>
          <w:lang w:val="en-US"/>
        </w:rPr>
        <w:t>simulator</w:t>
      </w:r>
      <w:r w:rsidRPr="00022756">
        <w:rPr>
          <w:kern w:val="24"/>
          <w:lang w:val="en-US"/>
        </w:rPr>
        <w:t xml:space="preserve"> wall temperature is reduced to 911</w:t>
      </w:r>
      <w:r>
        <w:rPr>
          <w:kern w:val="24"/>
          <w:lang w:val="en-US"/>
        </w:rPr>
        <w:t> °</w:t>
      </w:r>
      <w:r w:rsidRPr="00022756">
        <w:rPr>
          <w:kern w:val="24"/>
        </w:rPr>
        <w:t>С</w:t>
      </w:r>
      <w:r>
        <w:rPr>
          <w:kern w:val="24"/>
          <w:lang w:val="en-US"/>
        </w:rPr>
        <w:t xml:space="preserve"> within </w:t>
      </w:r>
      <w:r w:rsidR="00EA4191">
        <w:rPr>
          <w:kern w:val="24"/>
          <w:lang w:val="en-US"/>
        </w:rPr>
        <w:t>3</w:t>
      </w:r>
      <w:r>
        <w:rPr>
          <w:kern w:val="24"/>
          <w:lang w:val="en-US"/>
        </w:rPr>
        <w:t> </w:t>
      </w:r>
      <w:r w:rsidRPr="00022756">
        <w:rPr>
          <w:kern w:val="24"/>
          <w:lang w:val="en-US"/>
        </w:rPr>
        <w:t xml:space="preserve">s. This process is repeated several times </w:t>
      </w:r>
      <w:r w:rsidRPr="00FB16B9">
        <w:rPr>
          <w:kern w:val="24"/>
          <w:lang w:val="en-US"/>
        </w:rPr>
        <w:t>in the course of</w:t>
      </w:r>
      <w:r w:rsidRPr="00022756">
        <w:rPr>
          <w:kern w:val="24"/>
          <w:lang w:val="en-US"/>
        </w:rPr>
        <w:t xml:space="preserve"> the experiment and represents an intense boiling</w:t>
      </w:r>
      <w:r w:rsidRPr="005E1DE5">
        <w:rPr>
          <w:kern w:val="24"/>
          <w:lang w:val="en-US"/>
        </w:rPr>
        <w:t xml:space="preserve"> </w:t>
      </w:r>
      <w:r>
        <w:rPr>
          <w:kern w:val="24"/>
          <w:lang w:val="en-US"/>
        </w:rPr>
        <w:t xml:space="preserve">up </w:t>
      </w:r>
      <w:r w:rsidRPr="00022756">
        <w:rPr>
          <w:kern w:val="24"/>
          <w:lang w:val="en-US"/>
        </w:rPr>
        <w:t xml:space="preserve">and </w:t>
      </w:r>
      <w:r w:rsidRPr="00003644">
        <w:rPr>
          <w:kern w:val="24"/>
          <w:lang w:val="en-US"/>
        </w:rPr>
        <w:t>attenuation</w:t>
      </w:r>
      <w:r w:rsidRPr="00022756">
        <w:rPr>
          <w:kern w:val="24"/>
          <w:lang w:val="en-US"/>
        </w:rPr>
        <w:t xml:space="preserve"> of sodium boiling </w:t>
      </w:r>
      <w:r>
        <w:rPr>
          <w:kern w:val="24"/>
          <w:lang w:val="en-US"/>
        </w:rPr>
        <w:t>due to a</w:t>
      </w:r>
      <w:r w:rsidRPr="00022756">
        <w:rPr>
          <w:kern w:val="24"/>
          <w:lang w:val="en-US"/>
        </w:rPr>
        <w:t xml:space="preserve"> </w:t>
      </w:r>
      <w:r>
        <w:rPr>
          <w:kern w:val="24"/>
          <w:lang w:val="en-US"/>
        </w:rPr>
        <w:t>flow rate growth</w:t>
      </w:r>
      <w:r w:rsidRPr="00022756">
        <w:rPr>
          <w:kern w:val="24"/>
          <w:lang w:val="en-US"/>
        </w:rPr>
        <w:t xml:space="preserve">. </w:t>
      </w:r>
      <w:r>
        <w:rPr>
          <w:kern w:val="24"/>
          <w:lang w:val="en-US"/>
        </w:rPr>
        <w:t>A</w:t>
      </w:r>
      <w:r w:rsidRPr="00003644">
        <w:rPr>
          <w:kern w:val="24"/>
          <w:lang w:val="en-US"/>
        </w:rPr>
        <w:t>t other times</w:t>
      </w:r>
      <w:r w:rsidRPr="00022756">
        <w:rPr>
          <w:kern w:val="24"/>
          <w:lang w:val="en-US"/>
        </w:rPr>
        <w:t xml:space="preserve"> the </w:t>
      </w:r>
      <w:r>
        <w:rPr>
          <w:kern w:val="24"/>
          <w:lang w:val="en-US"/>
        </w:rPr>
        <w:t>nucleate</w:t>
      </w:r>
      <w:r w:rsidRPr="00022756">
        <w:rPr>
          <w:kern w:val="24"/>
          <w:lang w:val="en-US"/>
        </w:rPr>
        <w:t xml:space="preserve"> </w:t>
      </w:r>
      <w:r>
        <w:rPr>
          <w:kern w:val="24"/>
          <w:lang w:val="en-US"/>
        </w:rPr>
        <w:t>regime</w:t>
      </w:r>
      <w:r w:rsidRPr="00022756">
        <w:rPr>
          <w:kern w:val="24"/>
          <w:lang w:val="en-US"/>
        </w:rPr>
        <w:t xml:space="preserve"> with variable intensity prevails, sometimes completely </w:t>
      </w:r>
      <w:r>
        <w:rPr>
          <w:kern w:val="24"/>
          <w:lang w:val="en-US"/>
        </w:rPr>
        <w:t>attenuating</w:t>
      </w:r>
      <w:r w:rsidRPr="00022756">
        <w:rPr>
          <w:kern w:val="24"/>
          <w:lang w:val="en-US"/>
        </w:rPr>
        <w:t>, then significantly in</w:t>
      </w:r>
      <w:r>
        <w:rPr>
          <w:kern w:val="24"/>
          <w:lang w:val="en-US"/>
        </w:rPr>
        <w:t>tensifying and accompanied by a</w:t>
      </w:r>
      <w:r w:rsidRPr="00022756">
        <w:rPr>
          <w:kern w:val="24"/>
          <w:lang w:val="en-US"/>
        </w:rPr>
        <w:t xml:space="preserve"> flow rate </w:t>
      </w:r>
      <w:r w:rsidRPr="00955CB3">
        <w:rPr>
          <w:kern w:val="24"/>
          <w:lang w:val="en-US"/>
        </w:rPr>
        <w:t xml:space="preserve">enhancement </w:t>
      </w:r>
      <w:r>
        <w:rPr>
          <w:kern w:val="24"/>
          <w:lang w:val="en-US"/>
        </w:rPr>
        <w:t>for a period of up to 10 </w:t>
      </w:r>
      <w:r w:rsidRPr="00022756">
        <w:rPr>
          <w:kern w:val="24"/>
          <w:lang w:val="en-US"/>
        </w:rPr>
        <w:t>s.</w:t>
      </w:r>
    </w:p>
    <w:p w14:paraId="24F51700" w14:textId="77777777" w:rsidR="006B3779" w:rsidRDefault="006B3779" w:rsidP="006B3779">
      <w:pPr>
        <w:pStyle w:val="a1"/>
        <w:rPr>
          <w:kern w:val="24"/>
          <w:lang w:val="en-US"/>
        </w:rPr>
      </w:pPr>
      <w:r>
        <w:rPr>
          <w:kern w:val="24"/>
          <w:lang w:val="en-US"/>
        </w:rPr>
        <w:t>With an increment in the heat flux</w:t>
      </w:r>
      <w:r w:rsidRPr="00955CB3">
        <w:rPr>
          <w:kern w:val="24"/>
          <w:lang w:val="en-US"/>
        </w:rPr>
        <w:t xml:space="preserve"> </w:t>
      </w:r>
      <w:r>
        <w:rPr>
          <w:kern w:val="24"/>
          <w:lang w:val="en-US"/>
        </w:rPr>
        <w:t xml:space="preserve">of the simulator from </w:t>
      </w:r>
      <w:r w:rsidRPr="00F551E5">
        <w:rPr>
          <w:kern w:val="24"/>
          <w:lang w:val="en-US"/>
        </w:rPr>
        <w:t>120 kW/m</w:t>
      </w:r>
      <w:r w:rsidRPr="00F551E5">
        <w:rPr>
          <w:kern w:val="24"/>
          <w:vertAlign w:val="superscript"/>
          <w:lang w:val="en-US"/>
        </w:rPr>
        <w:t>2</w:t>
      </w:r>
      <w:r>
        <w:rPr>
          <w:kern w:val="24"/>
          <w:lang w:val="en-US"/>
        </w:rPr>
        <w:t xml:space="preserve"> to 135 </w:t>
      </w:r>
      <w:r w:rsidRPr="00F551E5">
        <w:rPr>
          <w:kern w:val="24"/>
          <w:lang w:val="en-US"/>
        </w:rPr>
        <w:t>kW/m</w:t>
      </w:r>
      <w:r w:rsidRPr="00F551E5">
        <w:rPr>
          <w:kern w:val="24"/>
          <w:vertAlign w:val="superscript"/>
          <w:lang w:val="en-US"/>
        </w:rPr>
        <w:t>2</w:t>
      </w:r>
      <w:r>
        <w:rPr>
          <w:kern w:val="24"/>
          <w:lang w:val="en-US"/>
        </w:rPr>
        <w:t xml:space="preserve"> (Fig. </w:t>
      </w:r>
      <w:r w:rsidR="00B173EA">
        <w:rPr>
          <w:kern w:val="24"/>
          <w:lang w:val="en-US"/>
        </w:rPr>
        <w:t>7</w:t>
      </w:r>
      <w:r w:rsidRPr="00F551E5">
        <w:rPr>
          <w:kern w:val="24"/>
          <w:lang w:val="en-US"/>
        </w:rPr>
        <w:t>)</w:t>
      </w:r>
      <w:r>
        <w:rPr>
          <w:kern w:val="24"/>
          <w:lang w:val="en-US"/>
        </w:rPr>
        <w:t xml:space="preserve"> a clearly defined oscillatory regime of two-phase flow with an oscillation period </w:t>
      </w:r>
      <w:r w:rsidR="00B50609">
        <w:rPr>
          <w:kern w:val="24"/>
          <w:lang w:val="en-US"/>
        </w:rPr>
        <w:t>from 3 to 14 </w:t>
      </w:r>
      <w:r w:rsidRPr="00C50D98">
        <w:rPr>
          <w:kern w:val="24"/>
          <w:lang w:val="en-US"/>
        </w:rPr>
        <w:t xml:space="preserve">s </w:t>
      </w:r>
      <w:r>
        <w:rPr>
          <w:kern w:val="24"/>
          <w:lang w:val="en-US"/>
        </w:rPr>
        <w:t xml:space="preserve">and a fuel rod simulator temperature fluctuation amplitude </w:t>
      </w:r>
      <w:r w:rsidRPr="00C50D98">
        <w:rPr>
          <w:kern w:val="24"/>
          <w:lang w:val="en-US"/>
        </w:rPr>
        <w:t>up 55</w:t>
      </w:r>
      <w:r w:rsidR="00B50609">
        <w:rPr>
          <w:kern w:val="24"/>
          <w:lang w:val="en-US"/>
        </w:rPr>
        <w:t> °</w:t>
      </w:r>
      <w:r w:rsidRPr="00C50D98">
        <w:rPr>
          <w:kern w:val="24"/>
          <w:lang w:val="en-US"/>
        </w:rPr>
        <w:t>С</w:t>
      </w:r>
      <w:r w:rsidRPr="00115553">
        <w:rPr>
          <w:kern w:val="24"/>
          <w:lang w:val="en-US"/>
        </w:rPr>
        <w:t xml:space="preserve"> </w:t>
      </w:r>
      <w:r>
        <w:rPr>
          <w:kern w:val="24"/>
          <w:lang w:val="en-US"/>
        </w:rPr>
        <w:t>sets in</w:t>
      </w:r>
      <w:r w:rsidR="00B50609">
        <w:rPr>
          <w:kern w:val="24"/>
          <w:lang w:val="en-US"/>
        </w:rPr>
        <w:t>.</w:t>
      </w:r>
    </w:p>
    <w:p w14:paraId="69803343" w14:textId="77777777" w:rsidR="00682C48" w:rsidRDefault="00682C48" w:rsidP="00682C48">
      <w:pPr>
        <w:pStyle w:val="a1"/>
        <w:rPr>
          <w:kern w:val="24"/>
          <w:lang w:val="en-US"/>
        </w:rPr>
      </w:pPr>
      <w:r w:rsidRPr="00B326C4">
        <w:rPr>
          <w:kern w:val="24"/>
          <w:lang w:val="en-US"/>
        </w:rPr>
        <w:t>The process of intensive nucleation</w:t>
      </w:r>
      <w:r w:rsidRPr="00CB4B9A">
        <w:rPr>
          <w:kern w:val="24"/>
          <w:lang w:val="en-US"/>
        </w:rPr>
        <w:t xml:space="preserve"> in the fuel assembly is accompanied by </w:t>
      </w:r>
      <w:r>
        <w:rPr>
          <w:kern w:val="24"/>
          <w:lang w:val="en-US"/>
        </w:rPr>
        <w:t>sodium vapor condensation in</w:t>
      </w:r>
      <w:r w:rsidRPr="00CB4B9A">
        <w:rPr>
          <w:kern w:val="24"/>
          <w:lang w:val="en-US"/>
        </w:rPr>
        <w:t xml:space="preserve"> the "sodium </w:t>
      </w:r>
      <w:r>
        <w:rPr>
          <w:kern w:val="24"/>
          <w:lang w:val="en-US"/>
        </w:rPr>
        <w:t>cavity</w:t>
      </w:r>
      <w:r w:rsidRPr="00CB4B9A">
        <w:rPr>
          <w:kern w:val="24"/>
          <w:lang w:val="en-US"/>
        </w:rPr>
        <w:t xml:space="preserve">" with the cold liquid </w:t>
      </w:r>
      <w:r>
        <w:rPr>
          <w:kern w:val="24"/>
          <w:lang w:val="en-US"/>
        </w:rPr>
        <w:t>filled</w:t>
      </w:r>
      <w:r w:rsidRPr="00CB4B9A">
        <w:rPr>
          <w:kern w:val="24"/>
          <w:lang w:val="en-US"/>
        </w:rPr>
        <w:t xml:space="preserve"> from the upper part of the </w:t>
      </w:r>
      <w:r>
        <w:rPr>
          <w:kern w:val="24"/>
          <w:lang w:val="en-US"/>
        </w:rPr>
        <w:t>model FA</w:t>
      </w:r>
      <w:r w:rsidRPr="00CB4B9A">
        <w:rPr>
          <w:kern w:val="24"/>
          <w:lang w:val="en-US"/>
        </w:rPr>
        <w:t xml:space="preserve">. </w:t>
      </w:r>
      <w:r>
        <w:rPr>
          <w:kern w:val="24"/>
          <w:lang w:val="en-US"/>
        </w:rPr>
        <w:t>A steep</w:t>
      </w:r>
      <w:r w:rsidRPr="001169D8">
        <w:rPr>
          <w:kern w:val="24"/>
          <w:lang w:val="en-US"/>
        </w:rPr>
        <w:t xml:space="preserve"> drop in temperature </w:t>
      </w:r>
      <w:r w:rsidRPr="00CB4B9A">
        <w:rPr>
          <w:kern w:val="24"/>
          <w:lang w:val="en-US"/>
        </w:rPr>
        <w:t xml:space="preserve">in </w:t>
      </w:r>
      <w:r>
        <w:rPr>
          <w:kern w:val="24"/>
          <w:lang w:val="en-US"/>
        </w:rPr>
        <w:t xml:space="preserve">the </w:t>
      </w:r>
      <w:r w:rsidRPr="00CB4B9A">
        <w:rPr>
          <w:kern w:val="24"/>
          <w:lang w:val="en-US"/>
        </w:rPr>
        <w:t xml:space="preserve">"sodium </w:t>
      </w:r>
      <w:r>
        <w:rPr>
          <w:kern w:val="24"/>
          <w:lang w:val="en-US"/>
        </w:rPr>
        <w:t>cavity</w:t>
      </w:r>
      <w:r w:rsidRPr="00CB4B9A">
        <w:rPr>
          <w:kern w:val="24"/>
          <w:lang w:val="en-US"/>
        </w:rPr>
        <w:t>" (to 820</w:t>
      </w:r>
      <w:r w:rsidRPr="00C46042">
        <w:rPr>
          <w:rFonts w:eastAsia="MS Mincho"/>
          <w:kern w:val="24"/>
          <w:lang w:val="en-US" w:eastAsia="ja-JP"/>
        </w:rPr>
        <w:t> </w:t>
      </w:r>
      <w:r w:rsidRPr="00C46042">
        <w:rPr>
          <w:rFonts w:ascii="Symbol" w:eastAsia="MS Mincho" w:hAnsi="Symbol" w:cs="Symbol"/>
          <w:kern w:val="24"/>
          <w:lang w:eastAsia="ja-JP"/>
        </w:rPr>
        <w:t></w:t>
      </w:r>
      <w:r w:rsidRPr="00CB4B9A">
        <w:rPr>
          <w:kern w:val="24"/>
        </w:rPr>
        <w:t>С</w:t>
      </w:r>
      <w:r w:rsidRPr="00CB4B9A">
        <w:rPr>
          <w:kern w:val="24"/>
          <w:lang w:val="en-US"/>
        </w:rPr>
        <w:t>)</w:t>
      </w:r>
      <w:r>
        <w:rPr>
          <w:kern w:val="24"/>
          <w:lang w:val="en-US"/>
        </w:rPr>
        <w:t xml:space="preserve"> is indicative of it</w:t>
      </w:r>
      <w:r w:rsidRPr="00CB4B9A">
        <w:rPr>
          <w:kern w:val="24"/>
          <w:lang w:val="en-US"/>
        </w:rPr>
        <w:t xml:space="preserve">. Simultaneously with the condensation of </w:t>
      </w:r>
      <w:r>
        <w:rPr>
          <w:kern w:val="24"/>
          <w:lang w:val="en-US"/>
        </w:rPr>
        <w:t>vapors</w:t>
      </w:r>
      <w:r w:rsidRPr="00CB4B9A">
        <w:rPr>
          <w:kern w:val="24"/>
          <w:lang w:val="en-US"/>
        </w:rPr>
        <w:t xml:space="preserve"> in the "sodium </w:t>
      </w:r>
      <w:r>
        <w:rPr>
          <w:kern w:val="24"/>
          <w:lang w:val="en-US"/>
        </w:rPr>
        <w:t>cavity</w:t>
      </w:r>
      <w:r w:rsidRPr="00CB4B9A">
        <w:rPr>
          <w:kern w:val="24"/>
          <w:lang w:val="en-US"/>
        </w:rPr>
        <w:t xml:space="preserve">", the coolant flow rate </w:t>
      </w:r>
      <w:r>
        <w:rPr>
          <w:kern w:val="24"/>
          <w:lang w:val="en-US"/>
        </w:rPr>
        <w:t>increases, which ensures the inflow of</w:t>
      </w:r>
      <w:r w:rsidRPr="00CB4B9A">
        <w:rPr>
          <w:kern w:val="24"/>
          <w:lang w:val="en-US"/>
        </w:rPr>
        <w:t xml:space="preserve"> colder liquid into the </w:t>
      </w:r>
      <w:r>
        <w:rPr>
          <w:kern w:val="24"/>
          <w:lang w:val="en-US"/>
        </w:rPr>
        <w:t>model FA</w:t>
      </w:r>
      <w:r w:rsidRPr="00CB4B9A">
        <w:rPr>
          <w:kern w:val="24"/>
          <w:lang w:val="en-US"/>
        </w:rPr>
        <w:t xml:space="preserve"> and termination of boiling, then the process is repeated again. </w:t>
      </w:r>
      <w:r>
        <w:rPr>
          <w:kern w:val="24"/>
          <w:lang w:val="en-US"/>
        </w:rPr>
        <w:t>As the</w:t>
      </w:r>
      <w:r w:rsidRPr="00CB4B9A">
        <w:rPr>
          <w:kern w:val="24"/>
          <w:lang w:val="en-US"/>
        </w:rPr>
        <w:t xml:space="preserve"> heat flux </w:t>
      </w:r>
      <w:r>
        <w:rPr>
          <w:kern w:val="24"/>
          <w:lang w:val="en-US"/>
        </w:rPr>
        <w:t>increases up to 140 </w:t>
      </w:r>
      <w:r w:rsidRPr="00CB4B9A">
        <w:rPr>
          <w:kern w:val="24"/>
          <w:lang w:val="en-US"/>
        </w:rPr>
        <w:t>kW/m</w:t>
      </w:r>
      <w:r w:rsidRPr="00C879BE">
        <w:rPr>
          <w:kern w:val="24"/>
          <w:vertAlign w:val="superscript"/>
          <w:lang w:val="en-US"/>
        </w:rPr>
        <w:t>2</w:t>
      </w:r>
      <w:r w:rsidRPr="00CB4B9A">
        <w:rPr>
          <w:kern w:val="24"/>
          <w:lang w:val="en-US"/>
        </w:rPr>
        <w:t>, the continuous</w:t>
      </w:r>
      <w:r>
        <w:rPr>
          <w:kern w:val="24"/>
          <w:lang w:val="en-US"/>
        </w:rPr>
        <w:t xml:space="preserve"> propagation of the </w:t>
      </w:r>
      <w:r w:rsidRPr="00CB4B9A">
        <w:rPr>
          <w:kern w:val="24"/>
          <w:lang w:val="en-US"/>
        </w:rPr>
        <w:t xml:space="preserve">wall temperature </w:t>
      </w:r>
      <w:r>
        <w:rPr>
          <w:kern w:val="24"/>
          <w:lang w:val="en-US"/>
        </w:rPr>
        <w:t>fluctuations</w:t>
      </w:r>
      <w:r w:rsidRPr="00CB4B9A">
        <w:rPr>
          <w:kern w:val="24"/>
          <w:lang w:val="en-US"/>
        </w:rPr>
        <w:t xml:space="preserve"> begin</w:t>
      </w:r>
      <w:r>
        <w:rPr>
          <w:kern w:val="24"/>
          <w:lang w:val="en-US"/>
        </w:rPr>
        <w:t>s</w:t>
      </w:r>
      <w:r w:rsidRPr="00CB4B9A">
        <w:rPr>
          <w:kern w:val="24"/>
          <w:lang w:val="en-US"/>
        </w:rPr>
        <w:t>. When the wall temperature of the simulator reaches 985</w:t>
      </w:r>
      <w:r w:rsidRPr="00C46042">
        <w:rPr>
          <w:rFonts w:eastAsia="MS Mincho"/>
          <w:kern w:val="24"/>
          <w:lang w:val="en-US" w:eastAsia="ja-JP"/>
        </w:rPr>
        <w:t> </w:t>
      </w:r>
      <w:r w:rsidRPr="00C46042">
        <w:rPr>
          <w:rFonts w:ascii="Symbol" w:eastAsia="MS Mincho" w:hAnsi="Symbol" w:cs="Symbol"/>
          <w:kern w:val="24"/>
          <w:lang w:eastAsia="ja-JP"/>
        </w:rPr>
        <w:t></w:t>
      </w:r>
      <w:r w:rsidRPr="00CB4B9A">
        <w:rPr>
          <w:kern w:val="24"/>
        </w:rPr>
        <w:t>С</w:t>
      </w:r>
      <w:r w:rsidRPr="00CB4B9A">
        <w:rPr>
          <w:kern w:val="24"/>
          <w:lang w:val="en-US"/>
        </w:rPr>
        <w:t xml:space="preserve">, the power supply of the </w:t>
      </w:r>
      <w:r>
        <w:rPr>
          <w:kern w:val="24"/>
          <w:lang w:val="en-US"/>
        </w:rPr>
        <w:t>model FA</w:t>
      </w:r>
      <w:r w:rsidRPr="00CB4B9A">
        <w:rPr>
          <w:kern w:val="24"/>
          <w:lang w:val="en-US"/>
        </w:rPr>
        <w:t xml:space="preserve"> is automatically cut off by the </w:t>
      </w:r>
      <w:r w:rsidRPr="0023465A">
        <w:rPr>
          <w:kern w:val="24"/>
          <w:lang w:val="en-US"/>
        </w:rPr>
        <w:t>emergency protection system</w:t>
      </w:r>
      <w:r>
        <w:rPr>
          <w:kern w:val="24"/>
          <w:lang w:val="en-US"/>
        </w:rPr>
        <w:t>.</w:t>
      </w:r>
    </w:p>
    <w:p w14:paraId="763B907D" w14:textId="77777777" w:rsidR="00682C48" w:rsidRPr="006B3779" w:rsidRDefault="00682C48" w:rsidP="00682C48">
      <w:pPr>
        <w:pStyle w:val="a1"/>
        <w:ind w:firstLine="0"/>
        <w:rPr>
          <w:kern w:val="24"/>
          <w:lang w:val="en-US"/>
        </w:rPr>
      </w:pPr>
    </w:p>
    <w:p w14:paraId="662314FA" w14:textId="77777777" w:rsidR="00F71C80" w:rsidRPr="0054588A" w:rsidRDefault="00B50609" w:rsidP="00C10838">
      <w:pPr>
        <w:pStyle w:val="af6"/>
        <w:spacing w:before="0" w:beforeAutospacing="0" w:after="0" w:afterAutospacing="0" w:line="240" w:lineRule="atLeast"/>
        <w:jc w:val="center"/>
        <w:textAlignment w:val="baseline"/>
        <w:rPr>
          <w:sz w:val="20"/>
          <w:szCs w:val="20"/>
          <w:lang w:val="en-US"/>
        </w:rPr>
      </w:pPr>
      <w:r>
        <w:rPr>
          <w:noProof/>
        </w:rPr>
        <w:drawing>
          <wp:inline distT="0" distB="0" distL="0" distR="0" wp14:anchorId="29CF1D21" wp14:editId="099D4373">
            <wp:extent cx="4495800" cy="236024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7335" cy="2382054"/>
                    </a:xfrm>
                    <a:prstGeom prst="rect">
                      <a:avLst/>
                    </a:prstGeom>
                    <a:noFill/>
                  </pic:spPr>
                </pic:pic>
              </a:graphicData>
            </a:graphic>
          </wp:inline>
        </w:drawing>
      </w:r>
    </w:p>
    <w:p w14:paraId="6AE8A78A" w14:textId="77777777" w:rsidR="00F71C80" w:rsidRPr="002B3926" w:rsidRDefault="00F71C80" w:rsidP="00C10838">
      <w:pPr>
        <w:pStyle w:val="af6"/>
        <w:kinsoku w:val="0"/>
        <w:overflowPunct w:val="0"/>
        <w:spacing w:before="0" w:beforeAutospacing="0" w:after="0" w:afterAutospacing="0" w:line="240" w:lineRule="atLeast"/>
        <w:textAlignment w:val="baseline"/>
        <w:rPr>
          <w:i/>
          <w:sz w:val="18"/>
          <w:szCs w:val="18"/>
          <w:lang w:val="en-US"/>
        </w:rPr>
      </w:pPr>
      <w:r w:rsidRPr="002B3926">
        <w:rPr>
          <w:i/>
          <w:sz w:val="18"/>
          <w:szCs w:val="18"/>
          <w:lang w:val="en-US"/>
        </w:rPr>
        <w:t>Fig. </w:t>
      </w:r>
      <w:r w:rsidR="00B173EA">
        <w:rPr>
          <w:i/>
          <w:sz w:val="18"/>
          <w:szCs w:val="18"/>
          <w:lang w:val="en-US"/>
        </w:rPr>
        <w:t>7</w:t>
      </w:r>
      <w:r w:rsidRPr="002B3926">
        <w:rPr>
          <w:i/>
          <w:sz w:val="18"/>
          <w:szCs w:val="18"/>
          <w:lang w:val="en-US"/>
        </w:rPr>
        <w:t>. </w:t>
      </w:r>
      <w:r w:rsidR="00B50609">
        <w:rPr>
          <w:i/>
          <w:sz w:val="18"/>
          <w:szCs w:val="18"/>
          <w:lang w:val="en-US"/>
        </w:rPr>
        <w:t>Variation</w:t>
      </w:r>
      <w:r w:rsidRPr="002B3926">
        <w:rPr>
          <w:i/>
          <w:sz w:val="18"/>
          <w:szCs w:val="18"/>
          <w:lang w:val="en-US"/>
        </w:rPr>
        <w:t xml:space="preserve"> in the wall temperature of the central simulator (T701), the </w:t>
      </w:r>
      <w:r w:rsidR="00B50609" w:rsidRPr="002B3926">
        <w:rPr>
          <w:i/>
          <w:sz w:val="18"/>
          <w:szCs w:val="18"/>
          <w:lang w:val="en-US"/>
        </w:rPr>
        <w:t xml:space="preserve">coolant </w:t>
      </w:r>
      <w:r w:rsidRPr="002B3926">
        <w:rPr>
          <w:i/>
          <w:sz w:val="18"/>
          <w:szCs w:val="18"/>
          <w:lang w:val="en-US"/>
        </w:rPr>
        <w:t xml:space="preserve">temperature </w:t>
      </w:r>
      <w:r w:rsidR="00B50609">
        <w:rPr>
          <w:i/>
          <w:sz w:val="18"/>
          <w:szCs w:val="18"/>
          <w:lang w:val="en-US"/>
        </w:rPr>
        <w:t>in the "sodium cavity"</w:t>
      </w:r>
      <w:r w:rsidR="00B50609">
        <w:rPr>
          <w:i/>
          <w:sz w:val="18"/>
          <w:szCs w:val="18"/>
          <w:lang w:val="en-US"/>
        </w:rPr>
        <w:br/>
      </w:r>
      <w:r w:rsidRPr="002B3926">
        <w:rPr>
          <w:i/>
          <w:sz w:val="18"/>
          <w:szCs w:val="18"/>
          <w:lang w:val="en-US"/>
        </w:rPr>
        <w:t xml:space="preserve">and the </w:t>
      </w:r>
      <w:r w:rsidR="00B50609" w:rsidRPr="002B3926">
        <w:rPr>
          <w:i/>
          <w:sz w:val="18"/>
          <w:szCs w:val="18"/>
          <w:lang w:val="en-US"/>
        </w:rPr>
        <w:t xml:space="preserve">sodium boiling </w:t>
      </w:r>
      <w:r w:rsidRPr="002B3926">
        <w:rPr>
          <w:i/>
          <w:sz w:val="18"/>
          <w:szCs w:val="18"/>
          <w:lang w:val="en-US"/>
        </w:rPr>
        <w:t xml:space="preserve">flow rate </w:t>
      </w:r>
      <w:r w:rsidR="00B50609">
        <w:rPr>
          <w:i/>
          <w:sz w:val="18"/>
          <w:szCs w:val="18"/>
          <w:lang w:val="en-US"/>
        </w:rPr>
        <w:t>within</w:t>
      </w:r>
      <w:r w:rsidRPr="002B3926">
        <w:rPr>
          <w:i/>
          <w:sz w:val="18"/>
          <w:szCs w:val="18"/>
          <w:lang w:val="en-US"/>
        </w:rPr>
        <w:t xml:space="preserve"> the heat flux from 120 to 135 kW/m</w:t>
      </w:r>
      <w:r w:rsidRPr="002B3926">
        <w:rPr>
          <w:i/>
          <w:sz w:val="18"/>
          <w:szCs w:val="18"/>
          <w:vertAlign w:val="superscript"/>
          <w:lang w:val="en-US"/>
        </w:rPr>
        <w:t>2</w:t>
      </w:r>
    </w:p>
    <w:p w14:paraId="7A704879" w14:textId="77777777" w:rsidR="00D76FA3" w:rsidRPr="004D7BFF" w:rsidRDefault="00890556" w:rsidP="00D76FA3">
      <w:pPr>
        <w:pStyle w:val="2"/>
        <w:numPr>
          <w:ilvl w:val="1"/>
          <w:numId w:val="10"/>
        </w:numPr>
        <w:rPr>
          <w:lang w:val="en-US"/>
        </w:rPr>
      </w:pPr>
      <w:r w:rsidRPr="001C1F94">
        <w:rPr>
          <w:lang w:val="en-US"/>
        </w:rPr>
        <w:lastRenderedPageBreak/>
        <w:t xml:space="preserve">Cartogram of two-phase flow regimes </w:t>
      </w:r>
      <w:r>
        <w:rPr>
          <w:lang w:val="en-US"/>
        </w:rPr>
        <w:t xml:space="preserve">of </w:t>
      </w:r>
      <w:r w:rsidRPr="001C1F94">
        <w:rPr>
          <w:lang w:val="en-US"/>
        </w:rPr>
        <w:t>liquid metal coolant</w:t>
      </w:r>
      <w:r>
        <w:rPr>
          <w:lang w:val="en-US"/>
        </w:rPr>
        <w:t xml:space="preserve"> </w:t>
      </w:r>
      <w:r>
        <w:rPr>
          <w:lang w:val="en-US"/>
        </w:rPr>
        <w:br/>
      </w:r>
      <w:r w:rsidRPr="004D7BFF">
        <w:rPr>
          <w:lang w:val="en-US"/>
        </w:rPr>
        <w:t xml:space="preserve">in a </w:t>
      </w:r>
      <w:r>
        <w:rPr>
          <w:lang w:val="en-US"/>
        </w:rPr>
        <w:t>simulated rod ASSEMBLies</w:t>
      </w:r>
    </w:p>
    <w:p w14:paraId="4099472A" w14:textId="77777777" w:rsidR="00B50609" w:rsidRDefault="00B50609" w:rsidP="00C10838">
      <w:pPr>
        <w:pStyle w:val="a1"/>
        <w:rPr>
          <w:bCs/>
          <w:lang w:val="en-US"/>
        </w:rPr>
      </w:pPr>
      <w:r w:rsidRPr="001B4F95">
        <w:rPr>
          <w:bCs/>
          <w:lang w:val="en-US"/>
        </w:rPr>
        <w:t xml:space="preserve">The data obtained for the </w:t>
      </w:r>
      <w:r>
        <w:rPr>
          <w:bCs/>
          <w:lang w:val="en-US"/>
        </w:rPr>
        <w:t xml:space="preserve">simulated </w:t>
      </w:r>
      <w:r w:rsidRPr="00307DD4">
        <w:rPr>
          <w:bCs/>
          <w:lang w:val="en-US"/>
        </w:rPr>
        <w:t xml:space="preserve">fuel assembly </w:t>
      </w:r>
      <w:r>
        <w:rPr>
          <w:bCs/>
          <w:lang w:val="en-US"/>
        </w:rPr>
        <w:t>with a “</w:t>
      </w:r>
      <w:r w:rsidRPr="001B4F95">
        <w:rPr>
          <w:bCs/>
          <w:lang w:val="en-US"/>
        </w:rPr>
        <w:t xml:space="preserve">sodium </w:t>
      </w:r>
      <w:r>
        <w:rPr>
          <w:bCs/>
          <w:lang w:val="en-US"/>
        </w:rPr>
        <w:t>cavity” in</w:t>
      </w:r>
      <w:r w:rsidRPr="001B4F95">
        <w:rPr>
          <w:bCs/>
          <w:lang w:val="en-US"/>
        </w:rPr>
        <w:t xml:space="preserve"> </w:t>
      </w:r>
      <w:r>
        <w:rPr>
          <w:bCs/>
          <w:lang w:val="en-US"/>
        </w:rPr>
        <w:t xml:space="preserve">the </w:t>
      </w:r>
      <w:r w:rsidRPr="001B4F95">
        <w:rPr>
          <w:bCs/>
          <w:lang w:val="en-US"/>
        </w:rPr>
        <w:t>mass velocity –</w:t>
      </w:r>
      <w:r w:rsidRPr="00F33AB7">
        <w:rPr>
          <w:bCs/>
          <w:lang w:val="en-US"/>
        </w:rPr>
        <w:t xml:space="preserve"> </w:t>
      </w:r>
      <w:r>
        <w:rPr>
          <w:bCs/>
          <w:lang w:val="en-US"/>
        </w:rPr>
        <w:t xml:space="preserve">flow </w:t>
      </w:r>
      <w:r w:rsidRPr="005E2FDC">
        <w:rPr>
          <w:bCs/>
          <w:lang w:val="en-US"/>
        </w:rPr>
        <w:t>quality</w:t>
      </w:r>
      <w:r w:rsidRPr="001B4F95">
        <w:rPr>
          <w:bCs/>
          <w:lang w:val="en-US"/>
        </w:rPr>
        <w:t xml:space="preserve"> coordinates </w:t>
      </w:r>
      <w:r>
        <w:rPr>
          <w:bCs/>
          <w:lang w:val="en-US"/>
        </w:rPr>
        <w:t>(Fig. </w:t>
      </w:r>
      <w:r w:rsidR="00B173EA">
        <w:rPr>
          <w:bCs/>
          <w:lang w:val="en-US"/>
        </w:rPr>
        <w:t>8</w:t>
      </w:r>
      <w:r w:rsidRPr="001B4F95">
        <w:rPr>
          <w:bCs/>
          <w:lang w:val="en-US"/>
        </w:rPr>
        <w:t xml:space="preserve">) are </w:t>
      </w:r>
      <w:r>
        <w:rPr>
          <w:bCs/>
          <w:lang w:val="en-US"/>
        </w:rPr>
        <w:t xml:space="preserve">in agreement </w:t>
      </w:r>
      <w:r w:rsidRPr="001B4F95">
        <w:rPr>
          <w:bCs/>
          <w:lang w:val="en-US"/>
        </w:rPr>
        <w:t xml:space="preserve">with the data of </w:t>
      </w:r>
      <w:r>
        <w:rPr>
          <w:bCs/>
          <w:lang w:val="en-US"/>
        </w:rPr>
        <w:t>the</w:t>
      </w:r>
      <w:r w:rsidRPr="001B4F95">
        <w:rPr>
          <w:bCs/>
          <w:lang w:val="en-US"/>
        </w:rPr>
        <w:t xml:space="preserve"> series of experiments </w:t>
      </w:r>
      <w:r>
        <w:rPr>
          <w:bCs/>
          <w:lang w:val="en-US"/>
        </w:rPr>
        <w:t>using</w:t>
      </w:r>
      <w:r w:rsidRPr="001B4F95">
        <w:rPr>
          <w:bCs/>
          <w:lang w:val="en-US"/>
        </w:rPr>
        <w:t xml:space="preserve"> </w:t>
      </w:r>
      <w:r w:rsidRPr="005E2FDC">
        <w:rPr>
          <w:bCs/>
          <w:lang w:val="en-US"/>
        </w:rPr>
        <w:t xml:space="preserve">the </w:t>
      </w:r>
      <w:r>
        <w:rPr>
          <w:bCs/>
          <w:lang w:val="en-US"/>
        </w:rPr>
        <w:t>model FA without a “</w:t>
      </w:r>
      <w:r w:rsidRPr="001B4F95">
        <w:rPr>
          <w:bCs/>
          <w:lang w:val="en-US"/>
        </w:rPr>
        <w:t xml:space="preserve">sodium </w:t>
      </w:r>
      <w:r>
        <w:rPr>
          <w:bCs/>
          <w:lang w:val="en-US"/>
        </w:rPr>
        <w:t>cavity”</w:t>
      </w:r>
      <w:r w:rsidRPr="001B4F95">
        <w:rPr>
          <w:bCs/>
          <w:lang w:val="en-US"/>
        </w:rPr>
        <w:t xml:space="preserve"> (without </w:t>
      </w:r>
      <w:r>
        <w:rPr>
          <w:bCs/>
          <w:lang w:val="en-US"/>
        </w:rPr>
        <w:t xml:space="preserve">an axial </w:t>
      </w:r>
      <w:r w:rsidRPr="00F4776C">
        <w:rPr>
          <w:bCs/>
          <w:lang w:val="en-US"/>
        </w:rPr>
        <w:t>blanke</w:t>
      </w:r>
      <w:r w:rsidRPr="005E2FDC">
        <w:rPr>
          <w:bCs/>
          <w:lang w:val="en-US"/>
        </w:rPr>
        <w:t>t)</w:t>
      </w:r>
      <w:r w:rsidRPr="001B4F95">
        <w:rPr>
          <w:bCs/>
          <w:lang w:val="en-US"/>
        </w:rPr>
        <w:t xml:space="preserve"> in </w:t>
      </w:r>
      <w:r w:rsidR="00890556">
        <w:rPr>
          <w:bCs/>
          <w:lang w:val="en-US"/>
        </w:rPr>
        <w:t xml:space="preserve">the natural </w:t>
      </w:r>
      <w:r w:rsidRPr="001B4F95">
        <w:rPr>
          <w:bCs/>
          <w:lang w:val="en-US"/>
        </w:rPr>
        <w:t>circulation sodium-potassium alloy</w:t>
      </w:r>
      <w:r>
        <w:rPr>
          <w:bCs/>
          <w:lang w:val="en-US"/>
        </w:rPr>
        <w:t xml:space="preserve"> loops</w:t>
      </w:r>
      <w:r w:rsidRPr="001B4F95">
        <w:rPr>
          <w:bCs/>
          <w:lang w:val="en-US"/>
        </w:rPr>
        <w:t xml:space="preserve">. For the </w:t>
      </w:r>
      <w:r>
        <w:rPr>
          <w:bCs/>
          <w:lang w:val="en-US"/>
        </w:rPr>
        <w:t>nucleate boiling conditions</w:t>
      </w:r>
      <w:r w:rsidRPr="001B4F95">
        <w:rPr>
          <w:bCs/>
          <w:lang w:val="en-US"/>
        </w:rPr>
        <w:t>, the data are located in the area of</w:t>
      </w:r>
      <w:r>
        <w:rPr>
          <w:bCs/>
          <w:lang w:val="en-US"/>
        </w:rPr>
        <w:t xml:space="preserve"> </w:t>
      </w:r>
      <w:r w:rsidRPr="005E2FDC">
        <w:rPr>
          <w:bCs/>
          <w:lang w:val="en-US"/>
        </w:rPr>
        <w:t>quality</w:t>
      </w:r>
      <w:r w:rsidRPr="001B4F95">
        <w:rPr>
          <w:bCs/>
          <w:lang w:val="en-US"/>
        </w:rPr>
        <w:t xml:space="preserve"> (0.1–2.5)</w:t>
      </w:r>
      <w:r>
        <w:rPr>
          <w:bCs/>
          <w:lang w:val="en-US"/>
        </w:rPr>
        <w:t> %, for the slug regime (2.5–9) </w:t>
      </w:r>
      <w:r w:rsidRPr="001B4F95">
        <w:rPr>
          <w:bCs/>
          <w:lang w:val="en-US"/>
        </w:rPr>
        <w:t>% in the range of</w:t>
      </w:r>
      <w:r>
        <w:rPr>
          <w:bCs/>
          <w:lang w:val="en-US"/>
        </w:rPr>
        <w:t xml:space="preserve"> sodium mass velocity (100–200) </w:t>
      </w:r>
      <w:r w:rsidRPr="001B4F95">
        <w:rPr>
          <w:bCs/>
          <w:lang w:val="en-US"/>
        </w:rPr>
        <w:t>kg/(m</w:t>
      </w:r>
      <w:r w:rsidRPr="00F33AB7">
        <w:rPr>
          <w:bCs/>
          <w:vertAlign w:val="superscript"/>
          <w:lang w:val="en-US"/>
        </w:rPr>
        <w:t>2</w:t>
      </w:r>
      <w:r w:rsidRPr="001B4F95">
        <w:rPr>
          <w:bCs/>
          <w:lang w:val="en-US"/>
        </w:rPr>
        <w:t>·s)</w:t>
      </w:r>
      <w:r>
        <w:rPr>
          <w:bCs/>
          <w:lang w:val="en-US"/>
        </w:rPr>
        <w:t>.</w:t>
      </w:r>
    </w:p>
    <w:p w14:paraId="534BDDD0" w14:textId="77777777" w:rsidR="00AE5079" w:rsidRDefault="00AE5079" w:rsidP="00AE5079">
      <w:pPr>
        <w:pStyle w:val="a1"/>
        <w:ind w:firstLine="0"/>
        <w:rPr>
          <w:bCs/>
          <w:lang w:val="en-US"/>
        </w:rPr>
      </w:pPr>
    </w:p>
    <w:p w14:paraId="20896050" w14:textId="77777777" w:rsidR="00AE5079" w:rsidRPr="0054588A" w:rsidRDefault="00AE5079" w:rsidP="00AE5079">
      <w:pPr>
        <w:pStyle w:val="af6"/>
        <w:spacing w:before="0" w:beforeAutospacing="0" w:after="0" w:afterAutospacing="0" w:line="240" w:lineRule="atLeast"/>
        <w:jc w:val="center"/>
        <w:textAlignment w:val="baseline"/>
        <w:rPr>
          <w:sz w:val="20"/>
          <w:szCs w:val="20"/>
          <w:lang w:val="en-US"/>
        </w:rPr>
      </w:pPr>
      <w:r>
        <w:rPr>
          <w:noProof/>
          <w:sz w:val="20"/>
          <w:szCs w:val="20"/>
        </w:rPr>
        <w:drawing>
          <wp:inline distT="0" distB="0" distL="0" distR="0" wp14:anchorId="713138B0" wp14:editId="0858B4B2">
            <wp:extent cx="1981200" cy="198120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593" cy="1981593"/>
                    </a:xfrm>
                    <a:prstGeom prst="rect">
                      <a:avLst/>
                    </a:prstGeom>
                    <a:noFill/>
                    <a:ln>
                      <a:noFill/>
                    </a:ln>
                  </pic:spPr>
                </pic:pic>
              </a:graphicData>
            </a:graphic>
          </wp:inline>
        </w:drawing>
      </w:r>
    </w:p>
    <w:p w14:paraId="5140982E" w14:textId="77777777" w:rsidR="00AE5079" w:rsidRPr="00AA7603" w:rsidRDefault="00AE5079" w:rsidP="00AE5079">
      <w:pPr>
        <w:pStyle w:val="af6"/>
        <w:kinsoku w:val="0"/>
        <w:overflowPunct w:val="0"/>
        <w:spacing w:before="0" w:beforeAutospacing="0" w:after="0" w:afterAutospacing="0" w:line="240" w:lineRule="atLeast"/>
        <w:textAlignment w:val="baseline"/>
        <w:rPr>
          <w:i/>
          <w:sz w:val="18"/>
          <w:szCs w:val="18"/>
          <w:lang w:val="en-US"/>
        </w:rPr>
      </w:pPr>
      <w:r w:rsidRPr="00AA7603">
        <w:rPr>
          <w:i/>
          <w:sz w:val="18"/>
          <w:szCs w:val="18"/>
          <w:lang w:val="en-US"/>
        </w:rPr>
        <w:t>Fig. </w:t>
      </w:r>
      <w:r>
        <w:rPr>
          <w:i/>
          <w:sz w:val="18"/>
          <w:szCs w:val="18"/>
          <w:lang w:val="en-US"/>
        </w:rPr>
        <w:t>8</w:t>
      </w:r>
      <w:r w:rsidRPr="00AA7603">
        <w:rPr>
          <w:i/>
          <w:sz w:val="18"/>
          <w:szCs w:val="18"/>
          <w:lang w:val="en-US"/>
        </w:rPr>
        <w:t xml:space="preserve">. Cartogram </w:t>
      </w:r>
      <w:r w:rsidR="00D47E00" w:rsidRPr="00AA7603">
        <w:rPr>
          <w:i/>
          <w:sz w:val="18"/>
          <w:szCs w:val="18"/>
          <w:lang w:val="en-US"/>
        </w:rPr>
        <w:t xml:space="preserve">regimes </w:t>
      </w:r>
      <w:r w:rsidRPr="00AA7603">
        <w:rPr>
          <w:i/>
          <w:sz w:val="18"/>
          <w:szCs w:val="18"/>
          <w:lang w:val="en-US"/>
        </w:rPr>
        <w:t>of two-phase flow liquid metal coolants:</w:t>
      </w:r>
    </w:p>
    <w:p w14:paraId="361B029D" w14:textId="77777777" w:rsidR="00AE5079" w:rsidRPr="002B3926" w:rsidRDefault="00AE5079" w:rsidP="00AE5079">
      <w:pPr>
        <w:spacing w:line="240" w:lineRule="atLeast"/>
        <w:rPr>
          <w:i/>
          <w:sz w:val="18"/>
          <w:szCs w:val="18"/>
          <w:lang w:val="en-US"/>
        </w:rPr>
      </w:pPr>
      <w:r w:rsidRPr="00AA7603">
        <w:rPr>
          <w:i/>
          <w:sz w:val="18"/>
          <w:szCs w:val="18"/>
          <w:lang w:val="en-US"/>
        </w:rPr>
        <w:t xml:space="preserve">1 – boundary of </w:t>
      </w:r>
      <w:r>
        <w:rPr>
          <w:i/>
          <w:sz w:val="18"/>
          <w:szCs w:val="18"/>
          <w:lang w:val="en-US"/>
        </w:rPr>
        <w:t>nucleate</w:t>
      </w:r>
      <w:r w:rsidRPr="00AA7603">
        <w:rPr>
          <w:i/>
          <w:sz w:val="18"/>
          <w:szCs w:val="18"/>
          <w:lang w:val="en-US"/>
        </w:rPr>
        <w:t xml:space="preserve"> and slug boiling regimes; 2 – boundary of slug and </w:t>
      </w:r>
      <w:r>
        <w:rPr>
          <w:i/>
          <w:sz w:val="18"/>
          <w:szCs w:val="18"/>
          <w:lang w:val="en-US"/>
        </w:rPr>
        <w:t>annular-</w:t>
      </w:r>
      <w:r w:rsidRPr="00AA7603">
        <w:rPr>
          <w:i/>
          <w:sz w:val="18"/>
          <w:szCs w:val="18"/>
          <w:lang w:val="en-US"/>
        </w:rPr>
        <w:t>dis</w:t>
      </w:r>
      <w:r>
        <w:rPr>
          <w:i/>
          <w:sz w:val="18"/>
          <w:szCs w:val="18"/>
          <w:lang w:val="en-US"/>
        </w:rPr>
        <w:t>persed boiling regimes;</w:t>
      </w:r>
      <w:r>
        <w:rPr>
          <w:i/>
          <w:sz w:val="18"/>
          <w:szCs w:val="18"/>
          <w:lang w:val="en-US"/>
        </w:rPr>
        <w:br/>
      </w:r>
      <w:r w:rsidRPr="00AA7603">
        <w:rPr>
          <w:i/>
          <w:sz w:val="18"/>
          <w:szCs w:val="18"/>
          <w:lang w:val="en-US"/>
        </w:rPr>
        <w:t>3 – border of transition to post-</w:t>
      </w:r>
      <w:r>
        <w:rPr>
          <w:i/>
          <w:sz w:val="18"/>
          <w:szCs w:val="18"/>
          <w:lang w:val="en-US"/>
        </w:rPr>
        <w:t>CHF</w:t>
      </w:r>
      <w:r w:rsidRPr="00AA7603">
        <w:rPr>
          <w:i/>
          <w:sz w:val="18"/>
          <w:szCs w:val="18"/>
          <w:lang w:val="en-US"/>
        </w:rPr>
        <w:t xml:space="preserve"> heat </w:t>
      </w:r>
      <w:r>
        <w:rPr>
          <w:i/>
          <w:sz w:val="18"/>
          <w:szCs w:val="18"/>
          <w:lang w:val="en-US"/>
        </w:rPr>
        <w:t>transfer</w:t>
      </w:r>
      <w:r w:rsidRPr="00AA7603">
        <w:rPr>
          <w:i/>
          <w:sz w:val="18"/>
          <w:szCs w:val="18"/>
          <w:lang w:val="en-US"/>
        </w:rPr>
        <w:t xml:space="preserve">; </w:t>
      </w:r>
      <w:r w:rsidRPr="00AA7603">
        <w:rPr>
          <w:b/>
          <w:i/>
          <w:sz w:val="18"/>
          <w:szCs w:val="18"/>
          <w:lang w:val="en-US"/>
        </w:rPr>
        <w:t>○</w:t>
      </w:r>
      <w:r w:rsidRPr="00AA7603">
        <w:rPr>
          <w:i/>
          <w:sz w:val="18"/>
          <w:szCs w:val="18"/>
          <w:lang w:val="en-US"/>
        </w:rPr>
        <w:t xml:space="preserve">, </w:t>
      </w:r>
      <w:r w:rsidRPr="00AA7603">
        <w:rPr>
          <w:b/>
          <w:i/>
          <w:sz w:val="18"/>
          <w:szCs w:val="18"/>
          <w:lang w:val="en-US"/>
        </w:rPr>
        <w:t>□</w:t>
      </w:r>
      <w:r w:rsidRPr="00AA7603">
        <w:rPr>
          <w:i/>
          <w:sz w:val="18"/>
          <w:szCs w:val="18"/>
          <w:lang w:val="en-US"/>
        </w:rPr>
        <w:t> – </w:t>
      </w:r>
      <w:r>
        <w:rPr>
          <w:i/>
          <w:sz w:val="18"/>
          <w:szCs w:val="18"/>
          <w:lang w:val="en-US"/>
        </w:rPr>
        <w:t>nucleate</w:t>
      </w:r>
      <w:r w:rsidRPr="00AA7603">
        <w:rPr>
          <w:i/>
          <w:sz w:val="18"/>
          <w:szCs w:val="18"/>
          <w:lang w:val="en-US"/>
        </w:rPr>
        <w:t xml:space="preserve"> and slug regimes</w:t>
      </w:r>
      <w:r>
        <w:rPr>
          <w:i/>
          <w:sz w:val="18"/>
          <w:szCs w:val="18"/>
          <w:lang w:val="en-US"/>
        </w:rPr>
        <w:t>, IPPE JSC data on sodium boiling;</w:t>
      </w:r>
      <w:r>
        <w:rPr>
          <w:i/>
          <w:sz w:val="18"/>
          <w:szCs w:val="18"/>
          <w:lang w:val="en-US"/>
        </w:rPr>
        <w:br/>
      </w:r>
      <w:r w:rsidRPr="00AA7603">
        <w:rPr>
          <w:i/>
          <w:sz w:val="18"/>
          <w:szCs w:val="18"/>
          <w:lang w:val="en-US"/>
        </w:rPr>
        <w:t xml:space="preserve">▲, </w:t>
      </w:r>
      <w:r w:rsidRPr="00AA7603">
        <w:rPr>
          <w:b/>
          <w:i/>
          <w:sz w:val="18"/>
          <w:szCs w:val="18"/>
          <w:lang w:val="en-US"/>
        </w:rPr>
        <w:t>+</w:t>
      </w:r>
      <w:r w:rsidRPr="00AA7603">
        <w:rPr>
          <w:i/>
          <w:sz w:val="18"/>
          <w:szCs w:val="18"/>
          <w:lang w:val="en-US"/>
        </w:rPr>
        <w:t>, ● – </w:t>
      </w:r>
      <w:r>
        <w:rPr>
          <w:i/>
          <w:sz w:val="18"/>
          <w:szCs w:val="18"/>
          <w:lang w:val="en-US"/>
        </w:rPr>
        <w:t xml:space="preserve">the </w:t>
      </w:r>
      <w:r w:rsidRPr="00AA7603">
        <w:rPr>
          <w:i/>
          <w:sz w:val="18"/>
          <w:szCs w:val="18"/>
          <w:lang w:val="en-US"/>
        </w:rPr>
        <w:t>first stable regime, pulsati</w:t>
      </w:r>
      <w:r>
        <w:rPr>
          <w:i/>
          <w:sz w:val="18"/>
          <w:szCs w:val="18"/>
          <w:lang w:val="en-US"/>
        </w:rPr>
        <w:t>o</w:t>
      </w:r>
      <w:r w:rsidRPr="00AA7603">
        <w:rPr>
          <w:i/>
          <w:sz w:val="18"/>
          <w:szCs w:val="18"/>
          <w:lang w:val="en-US"/>
        </w:rPr>
        <w:t>n and second stable regime, respective</w:t>
      </w:r>
      <w:r>
        <w:rPr>
          <w:i/>
          <w:sz w:val="18"/>
          <w:szCs w:val="18"/>
          <w:lang w:val="en-US"/>
        </w:rPr>
        <w:t>ly, according to Yamaguchi [8];</w:t>
      </w:r>
      <w:r>
        <w:rPr>
          <w:i/>
          <w:sz w:val="18"/>
          <w:szCs w:val="18"/>
          <w:lang w:val="en-US"/>
        </w:rPr>
        <w:br/>
      </w:r>
      <w:r w:rsidRPr="00AA7603">
        <w:rPr>
          <w:i/>
          <w:sz w:val="18"/>
          <w:szCs w:val="18"/>
          <w:lang w:val="en-US"/>
        </w:rPr>
        <w:t xml:space="preserve">■, </w:t>
      </w:r>
      <w:r w:rsidRPr="00AA7603">
        <w:rPr>
          <w:b/>
          <w:i/>
          <w:sz w:val="18"/>
          <w:szCs w:val="18"/>
        </w:rPr>
        <w:sym w:font="Symbol" w:char="F0B4"/>
      </w:r>
      <w:r w:rsidRPr="00AA7603">
        <w:rPr>
          <w:i/>
          <w:sz w:val="18"/>
          <w:szCs w:val="18"/>
          <w:lang w:val="en-US"/>
        </w:rPr>
        <w:t xml:space="preserve">, </w:t>
      </w:r>
      <w:r w:rsidRPr="00AA7603">
        <w:rPr>
          <w:rFonts w:ascii="Cambria Math" w:hAnsi="Cambria Math" w:cs="Cambria Math"/>
          <w:b/>
          <w:i/>
          <w:sz w:val="18"/>
          <w:szCs w:val="18"/>
          <w:lang w:val="en-US"/>
        </w:rPr>
        <w:t>△</w:t>
      </w:r>
      <w:r w:rsidRPr="00AA7603">
        <w:rPr>
          <w:i/>
          <w:sz w:val="18"/>
          <w:szCs w:val="18"/>
          <w:lang w:val="en-US"/>
        </w:rPr>
        <w:t xml:space="preserve"> – IPPE JSC </w:t>
      </w:r>
      <w:r>
        <w:rPr>
          <w:i/>
          <w:sz w:val="18"/>
          <w:szCs w:val="18"/>
          <w:lang w:val="en-US"/>
        </w:rPr>
        <w:t xml:space="preserve">data </w:t>
      </w:r>
      <w:r w:rsidRPr="00AA7603">
        <w:rPr>
          <w:i/>
          <w:sz w:val="18"/>
          <w:szCs w:val="18"/>
          <w:lang w:val="en-US"/>
        </w:rPr>
        <w:t>on sodium-potassium alloy</w:t>
      </w:r>
      <w:r>
        <w:rPr>
          <w:i/>
          <w:sz w:val="18"/>
          <w:szCs w:val="18"/>
          <w:lang w:val="en-US"/>
        </w:rPr>
        <w:t xml:space="preserve"> boiling</w:t>
      </w:r>
      <w:r w:rsidRPr="00AA7603">
        <w:rPr>
          <w:i/>
          <w:sz w:val="18"/>
          <w:szCs w:val="18"/>
          <w:lang w:val="en-US"/>
        </w:rPr>
        <w:t xml:space="preserve">: </w:t>
      </w:r>
      <w:r>
        <w:rPr>
          <w:i/>
          <w:sz w:val="18"/>
          <w:szCs w:val="18"/>
          <w:lang w:val="en-US"/>
        </w:rPr>
        <w:t>nucleate</w:t>
      </w:r>
      <w:r w:rsidRPr="00AA7603">
        <w:rPr>
          <w:i/>
          <w:sz w:val="18"/>
          <w:szCs w:val="18"/>
          <w:lang w:val="en-US"/>
        </w:rPr>
        <w:t xml:space="preserve">, slug and </w:t>
      </w:r>
      <w:r>
        <w:rPr>
          <w:i/>
          <w:sz w:val="18"/>
          <w:szCs w:val="18"/>
          <w:lang w:val="en-US"/>
        </w:rPr>
        <w:t>annular-</w:t>
      </w:r>
      <w:r w:rsidRPr="00AA7603">
        <w:rPr>
          <w:i/>
          <w:sz w:val="18"/>
          <w:szCs w:val="18"/>
          <w:lang w:val="en-US"/>
        </w:rPr>
        <w:t>dispersed regimes, respectively</w:t>
      </w:r>
    </w:p>
    <w:p w14:paraId="45401C13" w14:textId="77777777" w:rsidR="00AE5079" w:rsidRDefault="00AE5079" w:rsidP="00AE5079">
      <w:pPr>
        <w:pStyle w:val="a1"/>
        <w:ind w:firstLine="0"/>
        <w:rPr>
          <w:lang w:val="en-US"/>
        </w:rPr>
      </w:pPr>
    </w:p>
    <w:p w14:paraId="4781D2FA" w14:textId="77777777" w:rsidR="00D76FA3" w:rsidRPr="00E065EC" w:rsidRDefault="00D76FA3" w:rsidP="00D76FA3">
      <w:pPr>
        <w:pStyle w:val="a1"/>
        <w:rPr>
          <w:lang w:val="en-US"/>
        </w:rPr>
      </w:pPr>
      <w:r w:rsidRPr="00E065EC">
        <w:rPr>
          <w:lang w:val="en-US"/>
        </w:rPr>
        <w:t xml:space="preserve">Between these areas, </w:t>
      </w:r>
      <w:r>
        <w:rPr>
          <w:lang w:val="en-US"/>
        </w:rPr>
        <w:t xml:space="preserve">the </w:t>
      </w:r>
      <w:r w:rsidRPr="00E065EC">
        <w:rPr>
          <w:lang w:val="en-US"/>
        </w:rPr>
        <w:t>boundaries of the</w:t>
      </w:r>
      <w:r>
        <w:rPr>
          <w:lang w:val="en-US"/>
        </w:rPr>
        <w:t>se</w:t>
      </w:r>
      <w:r w:rsidRPr="00E065EC">
        <w:rPr>
          <w:lang w:val="en-US"/>
        </w:rPr>
        <w:t xml:space="preserve"> </w:t>
      </w:r>
      <w:r>
        <w:rPr>
          <w:lang w:val="en-US"/>
        </w:rPr>
        <w:t>regimes can be</w:t>
      </w:r>
      <w:r w:rsidRPr="00E065EC">
        <w:rPr>
          <w:lang w:val="en-US"/>
        </w:rPr>
        <w:t xml:space="preserve"> roughly draw</w:t>
      </w:r>
      <w:r>
        <w:rPr>
          <w:lang w:val="en-US"/>
        </w:rPr>
        <w:t>n</w:t>
      </w:r>
      <w:r w:rsidRPr="00E065EC">
        <w:rPr>
          <w:lang w:val="en-US"/>
        </w:rPr>
        <w:t xml:space="preserve">, </w:t>
      </w:r>
      <w:r>
        <w:rPr>
          <w:lang w:val="en-US"/>
        </w:rPr>
        <w:t>they</w:t>
      </w:r>
      <w:r w:rsidRPr="00E065EC">
        <w:rPr>
          <w:lang w:val="en-US"/>
        </w:rPr>
        <w:t xml:space="preserve"> are described by the following relationship:</w:t>
      </w:r>
    </w:p>
    <w:p w14:paraId="5A87A500" w14:textId="77777777" w:rsidR="00D76FA3" w:rsidRPr="0054588A" w:rsidRDefault="00D76FA3" w:rsidP="00D76FA3">
      <w:pPr>
        <w:tabs>
          <w:tab w:val="center" w:pos="4680"/>
          <w:tab w:val="right" w:pos="8931"/>
        </w:tabs>
        <w:spacing w:line="260" w:lineRule="atLeast"/>
        <w:jc w:val="both"/>
        <w:rPr>
          <w:sz w:val="20"/>
        </w:rPr>
      </w:pPr>
      <w:r w:rsidRPr="0054588A">
        <w:rPr>
          <w:sz w:val="20"/>
          <w:lang w:val="en-US"/>
        </w:rPr>
        <w:tab/>
      </w:r>
      <w:r w:rsidR="006769B2" w:rsidRPr="0054588A">
        <w:rPr>
          <w:position w:val="-24"/>
          <w:sz w:val="20"/>
        </w:rPr>
        <w:object w:dxaOrig="1420" w:dyaOrig="580" w14:anchorId="4E18D4C6">
          <v:shape id="_x0000_i1028" type="#_x0000_t75" style="width:69.75pt;height:29.25pt" o:ole="">
            <v:imagedata r:id="rId20" o:title=""/>
          </v:shape>
          <o:OLEObject Type="Embed" ProgID="Equation.3" ShapeID="_x0000_i1028" DrawAspect="Content" ObjectID="_1688385448" r:id="rId21"/>
        </w:object>
      </w:r>
      <w:r w:rsidRPr="0054588A">
        <w:rPr>
          <w:sz w:val="20"/>
        </w:rPr>
        <w:t>,</w:t>
      </w:r>
      <w:r w:rsidRPr="0054588A">
        <w:rPr>
          <w:sz w:val="20"/>
        </w:rPr>
        <w:tab/>
        <w:t>(1)</w:t>
      </w:r>
    </w:p>
    <w:p w14:paraId="20D1C539" w14:textId="77777777" w:rsidR="00D76FA3" w:rsidRDefault="00D76FA3" w:rsidP="00D76FA3">
      <w:pPr>
        <w:spacing w:line="260" w:lineRule="atLeast"/>
        <w:jc w:val="both"/>
        <w:rPr>
          <w:sz w:val="20"/>
          <w:lang w:val="en-US"/>
        </w:rPr>
      </w:pPr>
      <w:r w:rsidRPr="00D7365C">
        <w:rPr>
          <w:lang w:val="en-US"/>
        </w:rPr>
        <w:t xml:space="preserve">where the coefficient </w:t>
      </w:r>
      <w:r w:rsidRPr="00622DED">
        <w:rPr>
          <w:i/>
          <w:lang w:val="en-US"/>
        </w:rPr>
        <w:t>A</w:t>
      </w:r>
      <w:r w:rsidRPr="00D7365C">
        <w:rPr>
          <w:lang w:val="en-US"/>
        </w:rPr>
        <w:t xml:space="preserve"> for the boundaries of the transition from </w:t>
      </w:r>
      <w:r>
        <w:rPr>
          <w:lang w:val="en-US"/>
        </w:rPr>
        <w:t>nucleate</w:t>
      </w:r>
      <w:r w:rsidRPr="00D7365C">
        <w:rPr>
          <w:lang w:val="en-US"/>
        </w:rPr>
        <w:t xml:space="preserve"> to slug</w:t>
      </w:r>
      <w:r w:rsidRPr="00622DED">
        <w:rPr>
          <w:lang w:val="en-US"/>
        </w:rPr>
        <w:t xml:space="preserve"> </w:t>
      </w:r>
      <w:r>
        <w:rPr>
          <w:lang w:val="en-US"/>
        </w:rPr>
        <w:t>boiling</w:t>
      </w:r>
      <w:r w:rsidRPr="00D7365C">
        <w:rPr>
          <w:lang w:val="en-US"/>
        </w:rPr>
        <w:t>, annular</w:t>
      </w:r>
      <w:r>
        <w:rPr>
          <w:lang w:val="en-US"/>
        </w:rPr>
        <w:t xml:space="preserve">-dispersed </w:t>
      </w:r>
      <w:r w:rsidRPr="00D7365C">
        <w:rPr>
          <w:lang w:val="en-US"/>
        </w:rPr>
        <w:t xml:space="preserve">and dispersed </w:t>
      </w:r>
      <w:r>
        <w:rPr>
          <w:lang w:val="en-US"/>
        </w:rPr>
        <w:t>regimes</w:t>
      </w:r>
      <w:r w:rsidRPr="00D7365C">
        <w:rPr>
          <w:lang w:val="en-US"/>
        </w:rPr>
        <w:t xml:space="preserve"> </w:t>
      </w:r>
      <w:proofErr w:type="gramStart"/>
      <w:r w:rsidRPr="00D7365C">
        <w:rPr>
          <w:lang w:val="en-US"/>
        </w:rPr>
        <w:t>has</w:t>
      </w:r>
      <w:proofErr w:type="gramEnd"/>
      <w:r w:rsidRPr="00D7365C">
        <w:rPr>
          <w:lang w:val="en-US"/>
        </w:rPr>
        <w:t xml:space="preserve"> </w:t>
      </w:r>
      <w:r>
        <w:rPr>
          <w:lang w:val="en-US"/>
        </w:rPr>
        <w:t xml:space="preserve">the </w:t>
      </w:r>
      <w:r w:rsidRPr="00D7365C">
        <w:rPr>
          <w:lang w:val="en-US"/>
        </w:rPr>
        <w:t>values of 4.3, 14.0 and 19.0, respectively.</w:t>
      </w:r>
    </w:p>
    <w:p w14:paraId="2A87D57A" w14:textId="77777777" w:rsidR="00F71C80" w:rsidRPr="00C46042" w:rsidRDefault="00890556" w:rsidP="002B3926">
      <w:pPr>
        <w:pStyle w:val="2"/>
        <w:numPr>
          <w:ilvl w:val="1"/>
          <w:numId w:val="10"/>
        </w:numPr>
        <w:rPr>
          <w:lang w:val="en-US"/>
        </w:rPr>
      </w:pPr>
      <w:r w:rsidRPr="00C46042">
        <w:rPr>
          <w:lang w:val="en-US"/>
        </w:rPr>
        <w:t>Heat transfer</w:t>
      </w:r>
      <w:r>
        <w:rPr>
          <w:lang w:val="en-US"/>
        </w:rPr>
        <w:t xml:space="preserve"> of </w:t>
      </w:r>
      <w:r w:rsidR="008A63B8">
        <w:rPr>
          <w:lang w:val="en-US"/>
        </w:rPr>
        <w:t xml:space="preserve">alkali metal </w:t>
      </w:r>
      <w:r w:rsidR="008A63B8" w:rsidRPr="00C46042">
        <w:rPr>
          <w:lang w:val="en-US"/>
        </w:rPr>
        <w:t>boiling</w:t>
      </w:r>
      <w:r w:rsidR="008A63B8">
        <w:rPr>
          <w:lang w:val="en-US"/>
        </w:rPr>
        <w:t xml:space="preserve"> </w:t>
      </w:r>
      <w:r>
        <w:rPr>
          <w:lang w:val="en-US"/>
        </w:rPr>
        <w:t>in tubes and fuel rod assemblies</w:t>
      </w:r>
    </w:p>
    <w:p w14:paraId="381584E2" w14:textId="77777777" w:rsidR="00550CAC" w:rsidRPr="00550CAC" w:rsidRDefault="00550CAC" w:rsidP="00550CAC">
      <w:pPr>
        <w:pStyle w:val="a1"/>
        <w:rPr>
          <w:color w:val="000000"/>
          <w:spacing w:val="4"/>
          <w:lang w:val="en-US"/>
        </w:rPr>
      </w:pPr>
      <w:r>
        <w:rPr>
          <w:color w:val="000000"/>
          <w:lang w:val="en-US"/>
        </w:rPr>
        <w:t xml:space="preserve">Pressure, </w:t>
      </w:r>
      <w:r w:rsidRPr="0065181F">
        <w:rPr>
          <w:color w:val="000000"/>
          <w:lang w:val="en-US"/>
        </w:rPr>
        <w:t xml:space="preserve">heat flux density, the state of heat </w:t>
      </w:r>
      <w:r w:rsidR="00890556">
        <w:rPr>
          <w:color w:val="000000"/>
          <w:lang w:val="en-US"/>
        </w:rPr>
        <w:t>transfer</w:t>
      </w:r>
      <w:r>
        <w:rPr>
          <w:color w:val="000000"/>
          <w:lang w:val="en-US"/>
        </w:rPr>
        <w:t xml:space="preserve"> surface (roughness),</w:t>
      </w:r>
      <w:r w:rsidRPr="0065181F">
        <w:rPr>
          <w:color w:val="000000"/>
          <w:lang w:val="en-US"/>
        </w:rPr>
        <w:t xml:space="preserve"> heat </w:t>
      </w:r>
      <w:r w:rsidR="00890556">
        <w:rPr>
          <w:color w:val="000000"/>
          <w:lang w:val="en-US"/>
        </w:rPr>
        <w:t>transfer</w:t>
      </w:r>
      <w:r w:rsidRPr="0065181F">
        <w:rPr>
          <w:color w:val="000000"/>
          <w:lang w:val="en-US"/>
        </w:rPr>
        <w:t xml:space="preserve"> surface wetting with a coolant, two-phase flow regimes, etc. </w:t>
      </w:r>
      <w:r>
        <w:rPr>
          <w:color w:val="000000"/>
          <w:lang w:val="en-US"/>
        </w:rPr>
        <w:t>affect</w:t>
      </w:r>
      <w:r w:rsidRPr="0065181F">
        <w:rPr>
          <w:color w:val="000000"/>
          <w:lang w:val="en-US"/>
        </w:rPr>
        <w:t xml:space="preserve"> </w:t>
      </w:r>
      <w:r>
        <w:rPr>
          <w:color w:val="000000"/>
          <w:lang w:val="en-US"/>
        </w:rPr>
        <w:t>liquid</w:t>
      </w:r>
      <w:r w:rsidRPr="0065181F">
        <w:rPr>
          <w:color w:val="000000"/>
          <w:lang w:val="en-US"/>
        </w:rPr>
        <w:t xml:space="preserve"> metal </w:t>
      </w:r>
      <w:r>
        <w:rPr>
          <w:color w:val="000000"/>
          <w:lang w:val="en-US"/>
        </w:rPr>
        <w:t xml:space="preserve">coolant </w:t>
      </w:r>
      <w:r w:rsidRPr="0065181F">
        <w:rPr>
          <w:color w:val="000000"/>
          <w:lang w:val="en-US"/>
        </w:rPr>
        <w:t xml:space="preserve">boiling heat </w:t>
      </w:r>
      <w:r>
        <w:rPr>
          <w:color w:val="000000"/>
          <w:lang w:val="en-US"/>
        </w:rPr>
        <w:t>transfer.</w:t>
      </w:r>
    </w:p>
    <w:p w14:paraId="2C97AA98" w14:textId="77777777" w:rsidR="00550CAC" w:rsidRDefault="00550CAC" w:rsidP="00550CAC">
      <w:pPr>
        <w:pStyle w:val="a1"/>
        <w:rPr>
          <w:lang w:val="en-US"/>
        </w:rPr>
      </w:pPr>
      <w:r>
        <w:rPr>
          <w:lang w:val="en-US"/>
        </w:rPr>
        <w:t>The d</w:t>
      </w:r>
      <w:r w:rsidRPr="0065181F">
        <w:rPr>
          <w:lang w:val="en-US"/>
        </w:rPr>
        <w:t xml:space="preserve">ata on heat transfer of liquid metal coolants in </w:t>
      </w:r>
      <w:r>
        <w:rPr>
          <w:lang w:val="en-US"/>
        </w:rPr>
        <w:t xml:space="preserve">the </w:t>
      </w:r>
      <w:r w:rsidRPr="0065181F">
        <w:rPr>
          <w:lang w:val="en-US"/>
        </w:rPr>
        <w:t xml:space="preserve">channels and </w:t>
      </w:r>
      <w:r>
        <w:rPr>
          <w:lang w:val="en-US"/>
        </w:rPr>
        <w:t xml:space="preserve">rod </w:t>
      </w:r>
      <w:r w:rsidR="00D47E00">
        <w:rPr>
          <w:lang w:val="en-US"/>
        </w:rPr>
        <w:t>assemblies</w:t>
      </w:r>
      <w:r w:rsidRPr="0065181F">
        <w:rPr>
          <w:lang w:val="en-US"/>
        </w:rPr>
        <w:t xml:space="preserve"> are scattered and not systematized, </w:t>
      </w:r>
      <w:r>
        <w:rPr>
          <w:lang w:val="en-US"/>
        </w:rPr>
        <w:t>the</w:t>
      </w:r>
      <w:r w:rsidRPr="0065181F">
        <w:rPr>
          <w:lang w:val="en-US"/>
        </w:rPr>
        <w:t xml:space="preserve"> generalizing dependence that takes into account the </w:t>
      </w:r>
      <w:r>
        <w:rPr>
          <w:lang w:val="en-US"/>
        </w:rPr>
        <w:t>impact</w:t>
      </w:r>
      <w:r w:rsidRPr="0065181F">
        <w:rPr>
          <w:lang w:val="en-US"/>
        </w:rPr>
        <w:t xml:space="preserve"> of these factors</w:t>
      </w:r>
      <w:r>
        <w:rPr>
          <w:lang w:val="en-US"/>
        </w:rPr>
        <w:t xml:space="preserve"> is lacking</w:t>
      </w:r>
      <w:r w:rsidRPr="0065181F">
        <w:rPr>
          <w:lang w:val="en-US"/>
        </w:rPr>
        <w:t xml:space="preserve">. With the forced flow of a </w:t>
      </w:r>
      <w:r w:rsidRPr="009A76A6">
        <w:rPr>
          <w:lang w:val="en-US"/>
        </w:rPr>
        <w:t xml:space="preserve">vapor-liquid </w:t>
      </w:r>
      <w:r>
        <w:rPr>
          <w:lang w:val="en-US"/>
        </w:rPr>
        <w:t xml:space="preserve">mixture </w:t>
      </w:r>
      <w:r w:rsidRPr="0065181F">
        <w:rPr>
          <w:lang w:val="en-US"/>
        </w:rPr>
        <w:t xml:space="preserve">of metals in a </w:t>
      </w:r>
      <w:r>
        <w:rPr>
          <w:lang w:val="en-US"/>
        </w:rPr>
        <w:t>tube</w:t>
      </w:r>
      <w:r w:rsidRPr="0065181F">
        <w:rPr>
          <w:lang w:val="en-US"/>
        </w:rPr>
        <w:t xml:space="preserve"> (at a pressure of abou</w:t>
      </w:r>
      <w:r>
        <w:rPr>
          <w:lang w:val="en-US"/>
        </w:rPr>
        <w:t>t 0.1 MPa), at a flow quality</w:t>
      </w:r>
      <w:r w:rsidRPr="0065181F">
        <w:rPr>
          <w:lang w:val="en-US"/>
        </w:rPr>
        <w:t xml:space="preserve"> </w:t>
      </w:r>
      <w:r>
        <w:rPr>
          <w:lang w:val="en-US"/>
        </w:rPr>
        <w:t>as low as (1–5) </w:t>
      </w:r>
      <w:r w:rsidRPr="0065181F">
        <w:rPr>
          <w:lang w:val="en-US"/>
        </w:rPr>
        <w:t>%, a</w:t>
      </w:r>
      <w:r>
        <w:rPr>
          <w:lang w:val="en-US"/>
        </w:rPr>
        <w:t>n</w:t>
      </w:r>
      <w:r w:rsidRPr="0065181F">
        <w:rPr>
          <w:lang w:val="en-US"/>
        </w:rPr>
        <w:t xml:space="preserve"> annular</w:t>
      </w:r>
      <w:r>
        <w:rPr>
          <w:lang w:val="en-US"/>
        </w:rPr>
        <w:t>-dispersed regime sets in, it is characterized by (95–99) </w:t>
      </w:r>
      <w:r w:rsidRPr="0065181F">
        <w:rPr>
          <w:lang w:val="en-US"/>
        </w:rPr>
        <w:t xml:space="preserve">% of the liquid </w:t>
      </w:r>
      <w:r>
        <w:rPr>
          <w:lang w:val="en-US"/>
        </w:rPr>
        <w:t>being</w:t>
      </w:r>
      <w:r w:rsidRPr="0065181F">
        <w:rPr>
          <w:lang w:val="en-US"/>
        </w:rPr>
        <w:t xml:space="preserve"> in the form of drops in the central area </w:t>
      </w:r>
      <w:r>
        <w:rPr>
          <w:lang w:val="en-US"/>
        </w:rPr>
        <w:t xml:space="preserve">of the </w:t>
      </w:r>
      <w:r w:rsidRPr="0065181F">
        <w:rPr>
          <w:lang w:val="en-US"/>
        </w:rPr>
        <w:t xml:space="preserve">flow. The heat transfer coefficient under such conditions has approximately the same value as </w:t>
      </w:r>
      <w:r>
        <w:rPr>
          <w:lang w:val="en-US"/>
        </w:rPr>
        <w:t xml:space="preserve">in </w:t>
      </w:r>
      <w:r w:rsidRPr="003B0C75">
        <w:rPr>
          <w:lang w:val="en-US"/>
        </w:rPr>
        <w:t>pool</w:t>
      </w:r>
      <w:r>
        <w:rPr>
          <w:lang w:val="en-US"/>
        </w:rPr>
        <w:t xml:space="preserve"> </w:t>
      </w:r>
      <w:r w:rsidRPr="0065181F">
        <w:rPr>
          <w:lang w:val="en-US"/>
        </w:rPr>
        <w:t>boiling</w:t>
      </w:r>
      <w:r>
        <w:rPr>
          <w:lang w:val="en-US"/>
        </w:rPr>
        <w:t xml:space="preserve"> (Fig. </w:t>
      </w:r>
      <w:r w:rsidR="00B173EA">
        <w:rPr>
          <w:lang w:val="en-US"/>
        </w:rPr>
        <w:t>9</w:t>
      </w:r>
      <w:r>
        <w:rPr>
          <w:lang w:val="en-US"/>
        </w:rPr>
        <w:t>).</w:t>
      </w:r>
    </w:p>
    <w:p w14:paraId="5178508D" w14:textId="77777777" w:rsidR="00B173EA" w:rsidRPr="00DC56C0" w:rsidRDefault="00B173EA" w:rsidP="00B173EA">
      <w:pPr>
        <w:pStyle w:val="a1"/>
        <w:rPr>
          <w:lang w:val="en-US"/>
        </w:rPr>
      </w:pPr>
      <w:r w:rsidRPr="00DC56C0">
        <w:rPr>
          <w:lang w:val="en-US"/>
        </w:rPr>
        <w:t>In the annular</w:t>
      </w:r>
      <w:r>
        <w:rPr>
          <w:lang w:val="en-US"/>
        </w:rPr>
        <w:t>-</w:t>
      </w:r>
      <w:r w:rsidRPr="00DC56C0">
        <w:rPr>
          <w:lang w:val="en-US"/>
        </w:rPr>
        <w:t xml:space="preserve">dispersed </w:t>
      </w:r>
      <w:r>
        <w:rPr>
          <w:lang w:val="en-US"/>
        </w:rPr>
        <w:t>regime</w:t>
      </w:r>
      <w:r w:rsidRPr="00DC56C0">
        <w:rPr>
          <w:lang w:val="en-US"/>
        </w:rPr>
        <w:t xml:space="preserve">, the phase transition is associated with the surface evaporation of the near-wall liquid metal film, which has a small thickness and high thermal conductivity. The </w:t>
      </w:r>
      <w:r>
        <w:rPr>
          <w:lang w:val="en-US"/>
        </w:rPr>
        <w:t>effect</w:t>
      </w:r>
      <w:r w:rsidRPr="00DC56C0">
        <w:rPr>
          <w:lang w:val="en-US"/>
        </w:rPr>
        <w:t xml:space="preserve"> of mass velocity and </w:t>
      </w:r>
      <w:r w:rsidR="002146FC" w:rsidRPr="00EE47A5">
        <w:rPr>
          <w:lang w:val="en-US"/>
        </w:rPr>
        <w:t>flow quality</w:t>
      </w:r>
      <w:r w:rsidRPr="00EE47A5">
        <w:rPr>
          <w:lang w:val="en-US"/>
        </w:rPr>
        <w:t xml:space="preserve"> on heat </w:t>
      </w:r>
      <w:r w:rsidR="00D47E00" w:rsidRPr="00EE47A5">
        <w:rPr>
          <w:lang w:val="en-US"/>
        </w:rPr>
        <w:t>transfer</w:t>
      </w:r>
      <w:r w:rsidRPr="00EE47A5">
        <w:rPr>
          <w:lang w:val="en-US"/>
        </w:rPr>
        <w:t xml:space="preserve"> under these conditions, apparently, is insignificant. The experiments carried out by </w:t>
      </w:r>
      <w:proofErr w:type="spellStart"/>
      <w:r w:rsidRPr="00EE47A5">
        <w:rPr>
          <w:lang w:val="en-US"/>
        </w:rPr>
        <w:t>Yu.A</w:t>
      </w:r>
      <w:proofErr w:type="spellEnd"/>
      <w:r w:rsidRPr="00EE47A5">
        <w:rPr>
          <w:lang w:val="en-US"/>
        </w:rPr>
        <w:t>. Zeigarnik</w:t>
      </w:r>
      <w:r>
        <w:rPr>
          <w:lang w:val="en-US"/>
        </w:rPr>
        <w:t xml:space="preserve"> et </w:t>
      </w:r>
      <w:r w:rsidRPr="00DC56C0">
        <w:rPr>
          <w:lang w:val="en-US"/>
        </w:rPr>
        <w:t>al. [1</w:t>
      </w:r>
      <w:r>
        <w:rPr>
          <w:lang w:val="en-US"/>
        </w:rPr>
        <w:t>7</w:t>
      </w:r>
      <w:r w:rsidRPr="00DC56C0">
        <w:rPr>
          <w:lang w:val="en-US"/>
        </w:rPr>
        <w:t xml:space="preserve">], confirmed this assumption </w:t>
      </w:r>
      <w:r>
        <w:rPr>
          <w:lang w:val="en-US"/>
        </w:rPr>
        <w:t>–</w:t>
      </w:r>
      <w:r w:rsidRPr="00DC56C0">
        <w:rPr>
          <w:lang w:val="en-US"/>
        </w:rPr>
        <w:t xml:space="preserve"> the sodium boiling heat transfer coefficient in a wide range of</w:t>
      </w:r>
      <w:r>
        <w:rPr>
          <w:lang w:val="en-US"/>
        </w:rPr>
        <w:t xml:space="preserve"> heat flux density (0.2–1.1) MW/</w:t>
      </w:r>
      <w:r w:rsidRPr="00DC56C0">
        <w:rPr>
          <w:lang w:val="en-US"/>
        </w:rPr>
        <w:t>m</w:t>
      </w:r>
      <w:r w:rsidRPr="00BD597C">
        <w:rPr>
          <w:vertAlign w:val="superscript"/>
          <w:lang w:val="en-US"/>
        </w:rPr>
        <w:t>2</w:t>
      </w:r>
      <w:r w:rsidRPr="00DC56C0">
        <w:rPr>
          <w:lang w:val="en-US"/>
        </w:rPr>
        <w:t xml:space="preserve"> remained essentially unchange</w:t>
      </w:r>
      <w:r>
        <w:rPr>
          <w:lang w:val="en-US"/>
        </w:rPr>
        <w:t>d and equal to (2.5–4)·</w:t>
      </w:r>
      <w:r w:rsidRPr="00DC56C0">
        <w:rPr>
          <w:lang w:val="en-US"/>
        </w:rPr>
        <w:t>10</w:t>
      </w:r>
      <w:r w:rsidRPr="00CE3C87">
        <w:rPr>
          <w:vertAlign w:val="superscript"/>
          <w:lang w:val="en-US"/>
        </w:rPr>
        <w:t>5</w:t>
      </w:r>
      <w:r>
        <w:rPr>
          <w:lang w:val="en-US"/>
        </w:rPr>
        <w:t> W/</w:t>
      </w:r>
      <w:r w:rsidRPr="00DC56C0">
        <w:rPr>
          <w:lang w:val="en-US"/>
        </w:rPr>
        <w:t>(m</w:t>
      </w:r>
      <w:r w:rsidRPr="00CE3C87">
        <w:rPr>
          <w:vertAlign w:val="superscript"/>
          <w:lang w:val="en-US"/>
        </w:rPr>
        <w:t>2</w:t>
      </w:r>
      <w:r>
        <w:rPr>
          <w:lang w:val="en-US"/>
        </w:rPr>
        <w:t>·</w:t>
      </w:r>
      <w:r w:rsidRPr="00DC56C0">
        <w:rPr>
          <w:lang w:val="en-US"/>
        </w:rPr>
        <w:t>K).</w:t>
      </w:r>
    </w:p>
    <w:p w14:paraId="0FB70811" w14:textId="77777777" w:rsidR="00B173EA" w:rsidRPr="00BD597C" w:rsidRDefault="00B173EA" w:rsidP="00B173EA">
      <w:pPr>
        <w:pStyle w:val="a1"/>
        <w:rPr>
          <w:lang w:val="en-US"/>
        </w:rPr>
      </w:pPr>
      <w:r w:rsidRPr="00BD597C">
        <w:rPr>
          <w:lang w:val="en-US"/>
        </w:rPr>
        <w:t xml:space="preserve">In </w:t>
      </w:r>
      <w:r>
        <w:rPr>
          <w:lang w:val="en-US"/>
        </w:rPr>
        <w:t xml:space="preserve">the </w:t>
      </w:r>
      <w:r w:rsidRPr="00BD597C">
        <w:rPr>
          <w:lang w:val="en-US"/>
        </w:rPr>
        <w:t xml:space="preserve">experiments with potassium boiling in </w:t>
      </w:r>
      <w:r>
        <w:rPr>
          <w:lang w:val="en-US"/>
        </w:rPr>
        <w:t>tubes</w:t>
      </w:r>
      <w:r w:rsidRPr="00BD597C">
        <w:rPr>
          <w:lang w:val="en-US"/>
        </w:rPr>
        <w:t xml:space="preserve">, the data are described by </w:t>
      </w:r>
      <w:r>
        <w:rPr>
          <w:lang w:val="en-US"/>
        </w:rPr>
        <w:t>a</w:t>
      </w:r>
      <w:r w:rsidRPr="00BD597C">
        <w:rPr>
          <w:lang w:val="en-US"/>
        </w:rPr>
        <w:t xml:space="preserve"> well-known boiling heat transfer dependence </w:t>
      </w:r>
      <w:r w:rsidRPr="00BD597C">
        <w:t>α</w:t>
      </w:r>
      <w:r>
        <w:rPr>
          <w:lang w:val="en-US"/>
        </w:rPr>
        <w:t> </w:t>
      </w:r>
      <w:r w:rsidRPr="00BD597C">
        <w:rPr>
          <w:lang w:val="en-US"/>
        </w:rPr>
        <w:t>~</w:t>
      </w:r>
      <w:r>
        <w:rPr>
          <w:lang w:val="en-US"/>
        </w:rPr>
        <w:t> </w:t>
      </w:r>
      <w:r w:rsidRPr="006909D5">
        <w:rPr>
          <w:i/>
          <w:lang w:val="en-US"/>
        </w:rPr>
        <w:t>q</w:t>
      </w:r>
      <w:r w:rsidRPr="00CC4B35">
        <w:rPr>
          <w:vertAlign w:val="superscript"/>
          <w:lang w:val="en-US"/>
        </w:rPr>
        <w:t xml:space="preserve">0.7 </w:t>
      </w:r>
      <w:r w:rsidR="00D47E00">
        <w:rPr>
          <w:lang w:val="en-US"/>
        </w:rPr>
        <w:t>for non-metallic liquids [9</w:t>
      </w:r>
      <w:r w:rsidRPr="00BD597C">
        <w:rPr>
          <w:lang w:val="en-US"/>
        </w:rPr>
        <w:t>]. This dependence is close to the dependence for liquid</w:t>
      </w:r>
      <w:r>
        <w:rPr>
          <w:lang w:val="en-US"/>
        </w:rPr>
        <w:t xml:space="preserve"> pool </w:t>
      </w:r>
      <w:r w:rsidRPr="00BD597C">
        <w:rPr>
          <w:lang w:val="en-US"/>
        </w:rPr>
        <w:t xml:space="preserve">boiling heat transfer. The coincidence of the </w:t>
      </w:r>
      <w:r w:rsidRPr="00BD597C">
        <w:t>α</w:t>
      </w:r>
      <w:r w:rsidRPr="00BD597C">
        <w:rPr>
          <w:lang w:val="en-US"/>
        </w:rPr>
        <w:t>(</w:t>
      </w:r>
      <w:r w:rsidRPr="006909D5">
        <w:rPr>
          <w:i/>
          <w:lang w:val="en-US"/>
        </w:rPr>
        <w:t>q</w:t>
      </w:r>
      <w:r w:rsidRPr="00BD597C">
        <w:rPr>
          <w:lang w:val="en-US"/>
        </w:rPr>
        <w:t xml:space="preserve">) dependence in </w:t>
      </w:r>
      <w:r>
        <w:rPr>
          <w:lang w:val="en-US"/>
        </w:rPr>
        <w:t xml:space="preserve">the </w:t>
      </w:r>
      <w:r w:rsidRPr="00BD597C">
        <w:rPr>
          <w:lang w:val="en-US"/>
        </w:rPr>
        <w:t xml:space="preserve">liquid metal </w:t>
      </w:r>
      <w:r>
        <w:rPr>
          <w:lang w:val="en-US"/>
        </w:rPr>
        <w:t xml:space="preserve">pool </w:t>
      </w:r>
      <w:r w:rsidRPr="00BD597C">
        <w:rPr>
          <w:lang w:val="en-US"/>
        </w:rPr>
        <w:t xml:space="preserve">boiling experiments </w:t>
      </w:r>
      <w:r>
        <w:rPr>
          <w:lang w:val="en-US"/>
        </w:rPr>
        <w:t>a</w:t>
      </w:r>
      <w:r w:rsidRPr="00BD597C">
        <w:rPr>
          <w:lang w:val="en-US"/>
        </w:rPr>
        <w:t xml:space="preserve">nd in </w:t>
      </w:r>
      <w:r>
        <w:rPr>
          <w:lang w:val="en-US"/>
        </w:rPr>
        <w:t>the tubes</w:t>
      </w:r>
      <w:r w:rsidRPr="00BD597C">
        <w:rPr>
          <w:lang w:val="en-US"/>
        </w:rPr>
        <w:t xml:space="preserve"> is not accidental. A similar coincidence is observed </w:t>
      </w:r>
      <w:r>
        <w:rPr>
          <w:lang w:val="en-US"/>
        </w:rPr>
        <w:t>during water</w:t>
      </w:r>
      <w:r w:rsidRPr="00BD597C">
        <w:rPr>
          <w:lang w:val="en-US"/>
        </w:rPr>
        <w:t xml:space="preserve"> boiling, namely, the ratios for </w:t>
      </w:r>
      <w:r w:rsidRPr="00BD597C">
        <w:rPr>
          <w:lang w:val="en-US"/>
        </w:rPr>
        <w:lastRenderedPageBreak/>
        <w:t xml:space="preserve">heat </w:t>
      </w:r>
      <w:r>
        <w:rPr>
          <w:lang w:val="en-US"/>
        </w:rPr>
        <w:t>transfer</w:t>
      </w:r>
      <w:r w:rsidRPr="00BD597C">
        <w:rPr>
          <w:lang w:val="en-US"/>
        </w:rPr>
        <w:t xml:space="preserve"> </w:t>
      </w:r>
      <w:r>
        <w:rPr>
          <w:lang w:val="en-US"/>
        </w:rPr>
        <w:t xml:space="preserve">in the event of </w:t>
      </w:r>
      <w:r w:rsidRPr="00BD597C">
        <w:rPr>
          <w:lang w:val="en-US"/>
        </w:rPr>
        <w:t xml:space="preserve">boiling in </w:t>
      </w:r>
      <w:r>
        <w:rPr>
          <w:lang w:val="en-US"/>
        </w:rPr>
        <w:t xml:space="preserve">the </w:t>
      </w:r>
      <w:r w:rsidRPr="00BD597C">
        <w:rPr>
          <w:lang w:val="en-US"/>
        </w:rPr>
        <w:t xml:space="preserve">channels at a moderate mixture velocity correspond to the ratios for </w:t>
      </w:r>
      <w:r>
        <w:rPr>
          <w:lang w:val="en-US"/>
        </w:rPr>
        <w:t>heat transfer</w:t>
      </w:r>
      <w:r w:rsidRPr="00BD597C">
        <w:rPr>
          <w:lang w:val="en-US"/>
        </w:rPr>
        <w:t xml:space="preserve"> </w:t>
      </w:r>
      <w:r>
        <w:rPr>
          <w:lang w:val="en-US"/>
        </w:rPr>
        <w:t xml:space="preserve">for </w:t>
      </w:r>
      <w:r w:rsidRPr="00BD597C">
        <w:rPr>
          <w:lang w:val="en-US"/>
        </w:rPr>
        <w:t xml:space="preserve">water </w:t>
      </w:r>
      <w:r>
        <w:rPr>
          <w:lang w:val="en-US"/>
        </w:rPr>
        <w:t xml:space="preserve">pool </w:t>
      </w:r>
      <w:r w:rsidRPr="00BD597C">
        <w:rPr>
          <w:lang w:val="en-US"/>
        </w:rPr>
        <w:t xml:space="preserve">boiling. At a low </w:t>
      </w:r>
      <w:r>
        <w:rPr>
          <w:lang w:val="en-US"/>
        </w:rPr>
        <w:t>velocity</w:t>
      </w:r>
      <w:r w:rsidRPr="00BD597C">
        <w:rPr>
          <w:lang w:val="en-US"/>
        </w:rPr>
        <w:t xml:space="preserve"> of the </w:t>
      </w:r>
      <w:r w:rsidRPr="002D7092">
        <w:rPr>
          <w:lang w:val="en-US"/>
        </w:rPr>
        <w:t xml:space="preserve">liquid-gas bubble mixture </w:t>
      </w:r>
      <w:r w:rsidRPr="00BD597C">
        <w:t>α</w:t>
      </w:r>
      <w:r>
        <w:rPr>
          <w:lang w:val="en-US"/>
        </w:rPr>
        <w:t> </w:t>
      </w:r>
      <w:r w:rsidRPr="00BD597C">
        <w:rPr>
          <w:lang w:val="en-US"/>
        </w:rPr>
        <w:t>~</w:t>
      </w:r>
      <w:r>
        <w:rPr>
          <w:lang w:val="en-US"/>
        </w:rPr>
        <w:t> </w:t>
      </w:r>
      <w:r w:rsidRPr="006909D5">
        <w:rPr>
          <w:i/>
          <w:lang w:val="en-US"/>
        </w:rPr>
        <w:t>q</w:t>
      </w:r>
      <w:r w:rsidRPr="00AE35B6">
        <w:rPr>
          <w:vertAlign w:val="superscript"/>
          <w:lang w:val="en-US"/>
        </w:rPr>
        <w:t>0.7</w:t>
      </w:r>
      <w:r w:rsidRPr="00BD597C">
        <w:rPr>
          <w:lang w:val="en-US"/>
        </w:rPr>
        <w:t xml:space="preserve">, at a high </w:t>
      </w:r>
      <w:r>
        <w:rPr>
          <w:lang w:val="en-US"/>
        </w:rPr>
        <w:t>velocity –</w:t>
      </w:r>
      <w:r w:rsidRPr="00BD597C">
        <w:rPr>
          <w:lang w:val="en-US"/>
        </w:rPr>
        <w:t xml:space="preserve"> </w:t>
      </w:r>
      <w:r w:rsidRPr="00BD597C">
        <w:t>α</w:t>
      </w:r>
      <w:r>
        <w:rPr>
          <w:lang w:val="en-US"/>
        </w:rPr>
        <w:t> </w:t>
      </w:r>
      <w:r w:rsidRPr="00BD597C">
        <w:rPr>
          <w:lang w:val="en-US"/>
        </w:rPr>
        <w:t>~</w:t>
      </w:r>
      <w:r>
        <w:rPr>
          <w:lang w:val="en-US"/>
        </w:rPr>
        <w:t> </w:t>
      </w:r>
      <w:r w:rsidRPr="006909D5">
        <w:rPr>
          <w:i/>
          <w:lang w:val="en-US"/>
        </w:rPr>
        <w:t>w</w:t>
      </w:r>
      <w:r w:rsidRPr="00AE35B6">
        <w:rPr>
          <w:vertAlign w:val="superscript"/>
          <w:lang w:val="en-US"/>
        </w:rPr>
        <w:t>0.8</w:t>
      </w:r>
      <w:r w:rsidRPr="00BD597C">
        <w:rPr>
          <w:lang w:val="en-US"/>
        </w:rPr>
        <w:t xml:space="preserve">, as is observed </w:t>
      </w:r>
      <w:r>
        <w:rPr>
          <w:lang w:val="en-US"/>
        </w:rPr>
        <w:t>in</w:t>
      </w:r>
      <w:r w:rsidRPr="00BD597C">
        <w:rPr>
          <w:lang w:val="en-US"/>
        </w:rPr>
        <w:t xml:space="preserve"> convective heat </w:t>
      </w:r>
      <w:r>
        <w:rPr>
          <w:lang w:val="en-US"/>
        </w:rPr>
        <w:t>transfer</w:t>
      </w:r>
      <w:r w:rsidRPr="00BD597C">
        <w:rPr>
          <w:lang w:val="en-US"/>
        </w:rPr>
        <w:t>.</w:t>
      </w:r>
    </w:p>
    <w:p w14:paraId="7BBD3BA7" w14:textId="77777777" w:rsidR="00F71C80" w:rsidRDefault="00B173EA" w:rsidP="00B173EA">
      <w:pPr>
        <w:pStyle w:val="a1"/>
        <w:rPr>
          <w:lang w:val="en-US"/>
        </w:rPr>
      </w:pPr>
      <w:r w:rsidRPr="00AE35B6">
        <w:rPr>
          <w:lang w:val="en-US"/>
        </w:rPr>
        <w:t xml:space="preserve">Comparison of </w:t>
      </w:r>
      <w:r>
        <w:rPr>
          <w:lang w:val="en-US"/>
        </w:rPr>
        <w:t xml:space="preserve">the </w:t>
      </w:r>
      <w:r w:rsidRPr="00AE35B6">
        <w:rPr>
          <w:lang w:val="en-US"/>
        </w:rPr>
        <w:t>heat transfer data shows</w:t>
      </w:r>
      <w:r>
        <w:rPr>
          <w:lang w:val="en-US"/>
        </w:rPr>
        <w:t xml:space="preserve"> (Fig. </w:t>
      </w:r>
      <w:r w:rsidR="00D47E00">
        <w:rPr>
          <w:lang w:val="en-US"/>
        </w:rPr>
        <w:t>9</w:t>
      </w:r>
      <w:r w:rsidRPr="00AE35B6">
        <w:rPr>
          <w:lang w:val="en-US"/>
        </w:rPr>
        <w:t xml:space="preserve">) that sodium-potassium alloy boiling heat transfer in </w:t>
      </w:r>
      <w:r>
        <w:rPr>
          <w:lang w:val="en-US"/>
        </w:rPr>
        <w:t xml:space="preserve">the </w:t>
      </w:r>
      <w:r w:rsidRPr="002D7092">
        <w:rPr>
          <w:lang w:val="en-US"/>
        </w:rPr>
        <w:t xml:space="preserve">rod </w:t>
      </w:r>
      <w:r w:rsidR="00D47E00">
        <w:rPr>
          <w:lang w:val="en-US"/>
        </w:rPr>
        <w:t>assemblies [9</w:t>
      </w:r>
      <w:r>
        <w:rPr>
          <w:lang w:val="en-US"/>
        </w:rPr>
        <w:t>, 16</w:t>
      </w:r>
      <w:r w:rsidRPr="00AE35B6">
        <w:rPr>
          <w:lang w:val="en-US"/>
        </w:rPr>
        <w:t xml:space="preserve">] and potassium </w:t>
      </w:r>
      <w:r>
        <w:rPr>
          <w:lang w:val="en-US"/>
        </w:rPr>
        <w:t xml:space="preserve">in the </w:t>
      </w:r>
      <w:r w:rsidRPr="00AE35B6">
        <w:rPr>
          <w:lang w:val="en-US"/>
        </w:rPr>
        <w:t>tubes</w:t>
      </w:r>
      <w:r>
        <w:rPr>
          <w:lang w:val="en-US"/>
        </w:rPr>
        <w:t xml:space="preserve"> [16]</w:t>
      </w:r>
      <w:r w:rsidRPr="00AE35B6">
        <w:rPr>
          <w:lang w:val="en-US"/>
        </w:rPr>
        <w:t xml:space="preserve"> in the range of</w:t>
      </w:r>
      <w:r>
        <w:rPr>
          <w:lang w:val="en-US"/>
        </w:rPr>
        <w:t xml:space="preserve"> heat flux density above 100 kW/</w:t>
      </w:r>
      <w:r w:rsidRPr="00AE35B6">
        <w:rPr>
          <w:lang w:val="en-US"/>
        </w:rPr>
        <w:t>m</w:t>
      </w:r>
      <w:r w:rsidRPr="00AE35B6">
        <w:rPr>
          <w:vertAlign w:val="superscript"/>
          <w:lang w:val="en-US"/>
        </w:rPr>
        <w:t>2</w:t>
      </w:r>
      <w:r>
        <w:rPr>
          <w:lang w:val="en-US"/>
        </w:rPr>
        <w:t xml:space="preserve"> on an average is 1.5 </w:t>
      </w:r>
      <w:r w:rsidRPr="00AE35B6">
        <w:rPr>
          <w:lang w:val="en-US"/>
        </w:rPr>
        <w:t xml:space="preserve">times higher than </w:t>
      </w:r>
      <w:r>
        <w:rPr>
          <w:lang w:val="en-US"/>
        </w:rPr>
        <w:t>in case of</w:t>
      </w:r>
      <w:r w:rsidRPr="00AE35B6">
        <w:rPr>
          <w:lang w:val="en-US"/>
        </w:rPr>
        <w:t xml:space="preserve"> </w:t>
      </w:r>
      <w:r>
        <w:rPr>
          <w:lang w:val="en-US"/>
        </w:rPr>
        <w:t>alkali liquid metal</w:t>
      </w:r>
      <w:r w:rsidRPr="00AE35B6">
        <w:rPr>
          <w:lang w:val="en-US"/>
        </w:rPr>
        <w:t xml:space="preserve"> </w:t>
      </w:r>
      <w:r>
        <w:rPr>
          <w:lang w:val="en-US"/>
        </w:rPr>
        <w:t xml:space="preserve">pool </w:t>
      </w:r>
      <w:r w:rsidRPr="00AE35B6">
        <w:rPr>
          <w:lang w:val="en-US"/>
        </w:rPr>
        <w:t>boiling [1</w:t>
      </w:r>
      <w:r>
        <w:rPr>
          <w:lang w:val="en-US"/>
        </w:rPr>
        <w:t>7</w:t>
      </w:r>
      <w:r w:rsidRPr="00AE35B6">
        <w:rPr>
          <w:lang w:val="en-US"/>
        </w:rPr>
        <w:t>].</w:t>
      </w:r>
    </w:p>
    <w:p w14:paraId="25A680D0" w14:textId="77777777" w:rsidR="00AE5079" w:rsidRPr="007B2E32" w:rsidRDefault="00AE5079" w:rsidP="00AE5079">
      <w:pPr>
        <w:pStyle w:val="a1"/>
        <w:ind w:firstLine="0"/>
        <w:rPr>
          <w:color w:val="000000"/>
          <w:spacing w:val="5"/>
          <w:lang w:val="en-US"/>
        </w:rPr>
      </w:pPr>
    </w:p>
    <w:p w14:paraId="7FA86AE0" w14:textId="77777777" w:rsidR="00F71C80" w:rsidRPr="005E5990" w:rsidRDefault="0078536F" w:rsidP="00DB55AE">
      <w:pPr>
        <w:pStyle w:val="af6"/>
        <w:spacing w:before="0" w:beforeAutospacing="0" w:after="0" w:afterAutospacing="0" w:line="240" w:lineRule="atLeast"/>
        <w:jc w:val="center"/>
        <w:textAlignment w:val="baseline"/>
        <w:rPr>
          <w:sz w:val="18"/>
          <w:szCs w:val="18"/>
          <w:lang w:val="en-US"/>
        </w:rPr>
      </w:pPr>
      <w:r w:rsidRPr="005E5990">
        <w:rPr>
          <w:noProof/>
          <w:sz w:val="18"/>
          <w:szCs w:val="18"/>
        </w:rPr>
        <w:drawing>
          <wp:inline distT="0" distB="0" distL="0" distR="0" wp14:anchorId="29A78E0B" wp14:editId="1C00F4DF">
            <wp:extent cx="1897380" cy="1745854"/>
            <wp:effectExtent l="0" t="0" r="7620" b="6985"/>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783" cy="1790391"/>
                    </a:xfrm>
                    <a:prstGeom prst="rect">
                      <a:avLst/>
                    </a:prstGeom>
                    <a:noFill/>
                    <a:ln>
                      <a:noFill/>
                    </a:ln>
                  </pic:spPr>
                </pic:pic>
              </a:graphicData>
            </a:graphic>
          </wp:inline>
        </w:drawing>
      </w:r>
    </w:p>
    <w:p w14:paraId="7B18FFDE" w14:textId="77777777" w:rsidR="00F71C80" w:rsidRPr="00050FB1" w:rsidRDefault="00F71C80" w:rsidP="00DB55AE">
      <w:pPr>
        <w:spacing w:line="240" w:lineRule="atLeast"/>
        <w:rPr>
          <w:i/>
          <w:sz w:val="18"/>
          <w:szCs w:val="18"/>
          <w:lang w:val="en-US"/>
        </w:rPr>
      </w:pPr>
      <w:r w:rsidRPr="00DB55AE">
        <w:rPr>
          <w:i/>
          <w:sz w:val="18"/>
          <w:szCs w:val="18"/>
          <w:lang w:val="en-US"/>
        </w:rPr>
        <w:t>Fig. </w:t>
      </w:r>
      <w:r w:rsidR="00B173EA">
        <w:rPr>
          <w:i/>
          <w:sz w:val="18"/>
          <w:szCs w:val="18"/>
          <w:lang w:val="en-US"/>
        </w:rPr>
        <w:t>9</w:t>
      </w:r>
      <w:r w:rsidRPr="00DB55AE">
        <w:rPr>
          <w:i/>
          <w:sz w:val="18"/>
          <w:szCs w:val="18"/>
          <w:lang w:val="en-US"/>
        </w:rPr>
        <w:t xml:space="preserve">. Comparison of experimental data </w:t>
      </w:r>
      <w:r w:rsidR="006909D5">
        <w:rPr>
          <w:i/>
          <w:sz w:val="18"/>
          <w:szCs w:val="18"/>
          <w:lang w:val="en-US"/>
        </w:rPr>
        <w:t>obtained by different</w:t>
      </w:r>
      <w:r w:rsidRPr="00DB55AE">
        <w:rPr>
          <w:i/>
          <w:sz w:val="18"/>
          <w:szCs w:val="18"/>
          <w:lang w:val="en-US"/>
        </w:rPr>
        <w:t xml:space="preserve"> authors on </w:t>
      </w:r>
      <w:r w:rsidR="006909D5">
        <w:rPr>
          <w:i/>
          <w:sz w:val="18"/>
          <w:szCs w:val="18"/>
          <w:lang w:val="en-US"/>
        </w:rPr>
        <w:t xml:space="preserve">liquid metal </w:t>
      </w:r>
      <w:r w:rsidR="006909D5" w:rsidRPr="00DB55AE">
        <w:rPr>
          <w:i/>
          <w:sz w:val="18"/>
          <w:szCs w:val="18"/>
          <w:lang w:val="en-US"/>
        </w:rPr>
        <w:t>boiling</w:t>
      </w:r>
      <w:r w:rsidRPr="00DB55AE">
        <w:rPr>
          <w:i/>
          <w:sz w:val="18"/>
          <w:szCs w:val="18"/>
          <w:lang w:val="en-US"/>
        </w:rPr>
        <w:t xml:space="preserve"> </w:t>
      </w:r>
      <w:r w:rsidR="006909D5" w:rsidRPr="00DB55AE">
        <w:rPr>
          <w:i/>
          <w:sz w:val="18"/>
          <w:szCs w:val="18"/>
          <w:lang w:val="en-US"/>
        </w:rPr>
        <w:t xml:space="preserve">heat transfer </w:t>
      </w:r>
      <w:r w:rsidRPr="00DB55AE">
        <w:rPr>
          <w:i/>
          <w:sz w:val="18"/>
          <w:szCs w:val="18"/>
          <w:lang w:val="en-US"/>
        </w:rPr>
        <w:t xml:space="preserve">in </w:t>
      </w:r>
      <w:r w:rsidR="006909D5">
        <w:rPr>
          <w:i/>
          <w:sz w:val="18"/>
          <w:szCs w:val="18"/>
          <w:lang w:val="en-US"/>
        </w:rPr>
        <w:t>tubes</w:t>
      </w:r>
      <w:r w:rsidR="006909D5">
        <w:rPr>
          <w:i/>
          <w:sz w:val="18"/>
          <w:szCs w:val="18"/>
          <w:lang w:val="en-US"/>
        </w:rPr>
        <w:br/>
      </w:r>
      <w:r w:rsidRPr="00DB55AE">
        <w:rPr>
          <w:i/>
          <w:sz w:val="18"/>
          <w:szCs w:val="18"/>
          <w:lang w:val="en-US"/>
        </w:rPr>
        <w:t xml:space="preserve">with the </w:t>
      </w:r>
      <w:r w:rsidRPr="00050FB1">
        <w:rPr>
          <w:i/>
          <w:sz w:val="18"/>
          <w:szCs w:val="18"/>
          <w:lang w:val="en-US"/>
        </w:rPr>
        <w:t xml:space="preserve">IPPE JSC </w:t>
      </w:r>
      <w:r w:rsidR="006909D5" w:rsidRPr="00050FB1">
        <w:rPr>
          <w:i/>
          <w:sz w:val="18"/>
          <w:szCs w:val="18"/>
          <w:lang w:val="en-US"/>
        </w:rPr>
        <w:t xml:space="preserve">data </w:t>
      </w:r>
      <w:r w:rsidRPr="00050FB1">
        <w:rPr>
          <w:i/>
          <w:sz w:val="18"/>
          <w:szCs w:val="18"/>
          <w:lang w:val="en-US"/>
        </w:rPr>
        <w:t xml:space="preserve">for fuel </w:t>
      </w:r>
      <w:r w:rsidR="006909D5">
        <w:rPr>
          <w:i/>
          <w:sz w:val="18"/>
          <w:szCs w:val="18"/>
          <w:lang w:val="en-US"/>
        </w:rPr>
        <w:t xml:space="preserve">rod </w:t>
      </w:r>
      <w:r w:rsidR="00D47E00">
        <w:rPr>
          <w:i/>
          <w:sz w:val="18"/>
          <w:szCs w:val="18"/>
          <w:lang w:val="en-US"/>
        </w:rPr>
        <w:t>assemblies</w:t>
      </w:r>
      <w:r w:rsidRPr="00050FB1">
        <w:rPr>
          <w:i/>
          <w:sz w:val="18"/>
          <w:szCs w:val="18"/>
          <w:lang w:val="en-US"/>
        </w:rPr>
        <w:t>:</w:t>
      </w:r>
    </w:p>
    <w:p w14:paraId="091CE874" w14:textId="77777777" w:rsidR="00F71C80" w:rsidRDefault="00F71C80" w:rsidP="00DB55AE">
      <w:pPr>
        <w:spacing w:line="240" w:lineRule="atLeast"/>
        <w:rPr>
          <w:i/>
          <w:sz w:val="18"/>
          <w:szCs w:val="18"/>
          <w:lang w:val="en-US"/>
        </w:rPr>
      </w:pPr>
      <w:r w:rsidRPr="00050FB1">
        <w:rPr>
          <w:i/>
          <w:sz w:val="18"/>
          <w:szCs w:val="18"/>
          <w:lang w:val="en-US"/>
        </w:rPr>
        <w:t>potassium boiling data [1</w:t>
      </w:r>
      <w:r w:rsidR="00B173EA">
        <w:rPr>
          <w:i/>
          <w:sz w:val="18"/>
          <w:szCs w:val="18"/>
          <w:lang w:val="en-US"/>
        </w:rPr>
        <w:t>6</w:t>
      </w:r>
      <w:r w:rsidRPr="00050FB1">
        <w:rPr>
          <w:i/>
          <w:sz w:val="18"/>
          <w:szCs w:val="18"/>
          <w:lang w:val="en-US"/>
        </w:rPr>
        <w:t>]: ○ – </w:t>
      </w:r>
      <w:r w:rsidR="006909D5">
        <w:rPr>
          <w:i/>
          <w:sz w:val="18"/>
          <w:szCs w:val="18"/>
          <w:lang w:val="en-US"/>
        </w:rPr>
        <w:t xml:space="preserve">pool </w:t>
      </w:r>
      <w:r w:rsidRPr="00050FB1">
        <w:rPr>
          <w:i/>
          <w:sz w:val="18"/>
          <w:szCs w:val="18"/>
          <w:lang w:val="en-US"/>
        </w:rPr>
        <w:t xml:space="preserve">boiling; ● – tube Ø10 mm (electric heating); </w:t>
      </w:r>
      <w:r w:rsidRPr="00050FB1">
        <w:rPr>
          <w:rFonts w:ascii="MS Gothic" w:eastAsia="MS Gothic" w:hAnsi="MS Gothic" w:cs="MS Gothic" w:hint="eastAsia"/>
          <w:i/>
          <w:sz w:val="18"/>
          <w:szCs w:val="18"/>
          <w:lang w:val="en-US"/>
        </w:rPr>
        <w:t>◒</w:t>
      </w:r>
      <w:r w:rsidRPr="00050FB1">
        <w:rPr>
          <w:i/>
          <w:sz w:val="18"/>
          <w:szCs w:val="18"/>
          <w:lang w:val="en-US"/>
        </w:rPr>
        <w:t xml:space="preserve"> – tube Ø10 mm (heat exchanger); □ – tube Ø8,3 mm; ■ – tube Ø22 mm; ▲ –  tube Ø4 mm (electric heating); </w:t>
      </w:r>
      <w:r w:rsidRPr="00050FB1">
        <w:rPr>
          <w:rFonts w:ascii="Cambria Math" w:hAnsi="Cambria Math" w:cs="Cambria Math"/>
          <w:i/>
          <w:sz w:val="18"/>
          <w:szCs w:val="18"/>
          <w:lang w:val="en-US"/>
        </w:rPr>
        <w:t>△</w:t>
      </w:r>
      <w:r w:rsidR="00366555">
        <w:rPr>
          <w:i/>
          <w:sz w:val="18"/>
          <w:szCs w:val="18"/>
          <w:lang w:val="en-US"/>
        </w:rPr>
        <w:t xml:space="preserve"> – tube Ø6 mm; data on </w:t>
      </w:r>
      <w:r w:rsidRPr="00050FB1">
        <w:rPr>
          <w:i/>
          <w:sz w:val="18"/>
          <w:szCs w:val="18"/>
          <w:lang w:val="en-US"/>
        </w:rPr>
        <w:t xml:space="preserve">of sodium-potassium alloy </w:t>
      </w:r>
      <w:r w:rsidR="006909D5">
        <w:rPr>
          <w:i/>
          <w:sz w:val="18"/>
          <w:szCs w:val="18"/>
          <w:lang w:val="en-US"/>
        </w:rPr>
        <w:t>boiling</w:t>
      </w:r>
      <w:r w:rsidR="006909D5" w:rsidRPr="00050FB1">
        <w:rPr>
          <w:i/>
          <w:sz w:val="18"/>
          <w:szCs w:val="18"/>
          <w:lang w:val="en-US"/>
        </w:rPr>
        <w:t xml:space="preserve"> </w:t>
      </w:r>
      <w:r w:rsidRPr="00050FB1">
        <w:rPr>
          <w:i/>
          <w:sz w:val="18"/>
          <w:szCs w:val="18"/>
          <w:lang w:val="en-US"/>
        </w:rPr>
        <w:t>in fuel</w:t>
      </w:r>
      <w:r w:rsidR="00366555" w:rsidRPr="00366555">
        <w:rPr>
          <w:i/>
          <w:sz w:val="18"/>
          <w:szCs w:val="18"/>
          <w:lang w:val="en-US"/>
        </w:rPr>
        <w:t xml:space="preserve"> </w:t>
      </w:r>
      <w:r w:rsidRPr="00050FB1">
        <w:rPr>
          <w:i/>
          <w:sz w:val="18"/>
          <w:szCs w:val="18"/>
          <w:lang w:val="en-US"/>
        </w:rPr>
        <w:t xml:space="preserve">assemblies (IPPE JSC): </w:t>
      </w:r>
      <w:r w:rsidRPr="00050FB1">
        <w:rPr>
          <w:i/>
          <w:sz w:val="18"/>
          <w:szCs w:val="18"/>
        </w:rPr>
        <w:sym w:font="Symbol" w:char="F0B4"/>
      </w:r>
      <w:r w:rsidR="006909D5">
        <w:rPr>
          <w:i/>
          <w:sz w:val="18"/>
          <w:szCs w:val="18"/>
          <w:lang w:val="en-US"/>
        </w:rPr>
        <w:t xml:space="preserve"> – single </w:t>
      </w:r>
      <w:r w:rsidRPr="00050FB1">
        <w:rPr>
          <w:i/>
          <w:sz w:val="18"/>
          <w:szCs w:val="18"/>
          <w:lang w:val="en-US"/>
        </w:rPr>
        <w:t>ass</w:t>
      </w:r>
      <w:r w:rsidR="006909D5">
        <w:rPr>
          <w:i/>
          <w:sz w:val="18"/>
          <w:szCs w:val="18"/>
          <w:lang w:val="en-US"/>
        </w:rPr>
        <w:t>emblies (7 rods</w:t>
      </w:r>
      <w:r w:rsidR="00366555">
        <w:rPr>
          <w:i/>
          <w:sz w:val="18"/>
          <w:szCs w:val="18"/>
          <w:lang w:val="en-US"/>
        </w:rPr>
        <w:t>, the length</w:t>
      </w:r>
      <w:r w:rsidR="006909D5">
        <w:rPr>
          <w:i/>
          <w:sz w:val="18"/>
          <w:szCs w:val="18"/>
          <w:lang w:val="en-US"/>
        </w:rPr>
        <w:t xml:space="preserve"> </w:t>
      </w:r>
      <w:r w:rsidRPr="00050FB1">
        <w:rPr>
          <w:i/>
          <w:sz w:val="18"/>
          <w:szCs w:val="18"/>
          <w:lang w:val="en-US"/>
        </w:rPr>
        <w:t xml:space="preserve">of </w:t>
      </w:r>
      <w:r w:rsidR="00953CDA">
        <w:rPr>
          <w:i/>
          <w:sz w:val="18"/>
          <w:szCs w:val="18"/>
          <w:lang w:val="en-US"/>
        </w:rPr>
        <w:t>heat</w:t>
      </w:r>
      <w:r w:rsidR="00366555" w:rsidRPr="00366555">
        <w:rPr>
          <w:i/>
          <w:sz w:val="18"/>
          <w:szCs w:val="18"/>
          <w:lang w:val="en-US"/>
        </w:rPr>
        <w:t xml:space="preserve"> </w:t>
      </w:r>
      <w:r w:rsidRPr="00050FB1">
        <w:rPr>
          <w:i/>
          <w:sz w:val="18"/>
          <w:szCs w:val="18"/>
          <w:lang w:val="en-US"/>
        </w:rPr>
        <w:t xml:space="preserve">generation </w:t>
      </w:r>
      <w:r w:rsidR="00953CDA">
        <w:rPr>
          <w:i/>
          <w:sz w:val="18"/>
          <w:szCs w:val="18"/>
          <w:lang w:val="en-US"/>
        </w:rPr>
        <w:t>area</w:t>
      </w:r>
      <w:r w:rsidRPr="00050FB1">
        <w:rPr>
          <w:i/>
          <w:sz w:val="18"/>
          <w:szCs w:val="18"/>
          <w:lang w:val="en-US"/>
        </w:rPr>
        <w:t xml:space="preserve"> 420 mm) [</w:t>
      </w:r>
      <w:r w:rsidR="00B173EA">
        <w:rPr>
          <w:i/>
          <w:sz w:val="18"/>
          <w:szCs w:val="18"/>
          <w:lang w:val="en-US"/>
        </w:rPr>
        <w:t>12</w:t>
      </w:r>
      <w:r w:rsidRPr="00050FB1">
        <w:rPr>
          <w:i/>
          <w:sz w:val="18"/>
          <w:szCs w:val="18"/>
          <w:lang w:val="en-US"/>
        </w:rPr>
        <w:t xml:space="preserve">]; + – parallel </w:t>
      </w:r>
      <w:r w:rsidR="006909D5">
        <w:rPr>
          <w:i/>
          <w:sz w:val="18"/>
          <w:szCs w:val="18"/>
          <w:lang w:val="en-US"/>
        </w:rPr>
        <w:t>assemblies (7 rods</w:t>
      </w:r>
      <w:r w:rsidRPr="00050FB1">
        <w:rPr>
          <w:i/>
          <w:sz w:val="18"/>
          <w:szCs w:val="18"/>
          <w:lang w:val="en-US"/>
        </w:rPr>
        <w:t xml:space="preserve">, the length of the </w:t>
      </w:r>
      <w:r w:rsidR="00953CDA">
        <w:rPr>
          <w:i/>
          <w:sz w:val="18"/>
          <w:szCs w:val="18"/>
          <w:lang w:val="en-US"/>
        </w:rPr>
        <w:t>heat</w:t>
      </w:r>
      <w:r w:rsidRPr="00050FB1">
        <w:rPr>
          <w:i/>
          <w:sz w:val="18"/>
          <w:szCs w:val="18"/>
          <w:lang w:val="en-US"/>
        </w:rPr>
        <w:t xml:space="preserve"> generation</w:t>
      </w:r>
      <w:r w:rsidR="00953CDA">
        <w:rPr>
          <w:i/>
          <w:sz w:val="18"/>
          <w:szCs w:val="18"/>
          <w:lang w:val="en-US"/>
        </w:rPr>
        <w:t xml:space="preserve"> area</w:t>
      </w:r>
      <w:r w:rsidRPr="00050FB1">
        <w:rPr>
          <w:i/>
          <w:sz w:val="18"/>
          <w:szCs w:val="18"/>
          <w:lang w:val="en-US"/>
        </w:rPr>
        <w:t xml:space="preserve"> 840 mm); </w:t>
      </w:r>
      <w:r w:rsidRPr="00050FB1">
        <w:rPr>
          <w:rFonts w:ascii="MS Gothic" w:eastAsia="MS Gothic" w:hAnsi="MS Gothic" w:cs="MS Gothic" w:hint="eastAsia"/>
          <w:i/>
          <w:sz w:val="18"/>
          <w:szCs w:val="18"/>
          <w:lang w:val="en-US"/>
        </w:rPr>
        <w:t>◓</w:t>
      </w:r>
      <w:r w:rsidRPr="00050FB1">
        <w:rPr>
          <w:i/>
          <w:sz w:val="18"/>
          <w:szCs w:val="18"/>
          <w:lang w:val="en-US"/>
        </w:rPr>
        <w:t xml:space="preserve"> – parallel assemblies (same power); </w:t>
      </w:r>
      <w:r w:rsidRPr="00050FB1">
        <w:rPr>
          <w:rFonts w:ascii="MS Gothic" w:eastAsia="MS Gothic" w:hAnsi="MS Gothic" w:cs="MS Gothic" w:hint="eastAsia"/>
          <w:i/>
          <w:sz w:val="18"/>
          <w:szCs w:val="18"/>
          <w:lang w:val="en-US"/>
        </w:rPr>
        <w:t>◮</w:t>
      </w:r>
      <w:r w:rsidRPr="00050FB1">
        <w:rPr>
          <w:i/>
          <w:sz w:val="18"/>
          <w:szCs w:val="18"/>
          <w:lang w:val="en-US"/>
        </w:rPr>
        <w:t xml:space="preserve"> – parallel assemblies (4 </w:t>
      </w:r>
      <w:r w:rsidRPr="00050FB1">
        <w:rPr>
          <w:rFonts w:eastAsia="MS Mincho"/>
          <w:i/>
          <w:sz w:val="18"/>
          <w:szCs w:val="18"/>
          <w:lang w:val="en-US" w:eastAsia="ja-JP"/>
        </w:rPr>
        <w:t>powered</w:t>
      </w:r>
      <w:r w:rsidRPr="00050FB1">
        <w:rPr>
          <w:i/>
          <w:sz w:val="18"/>
          <w:szCs w:val="18"/>
          <w:lang w:val="en-US"/>
        </w:rPr>
        <w:t xml:space="preserve"> simulators in the left assembly and 7 in the right</w:t>
      </w:r>
      <w:r w:rsidR="00656688">
        <w:rPr>
          <w:i/>
          <w:sz w:val="18"/>
          <w:szCs w:val="18"/>
          <w:lang w:val="en-US"/>
        </w:rPr>
        <w:t xml:space="preserve"> one</w:t>
      </w:r>
      <w:r w:rsidRPr="00050FB1">
        <w:rPr>
          <w:i/>
          <w:sz w:val="18"/>
          <w:szCs w:val="18"/>
          <w:lang w:val="en-US"/>
        </w:rPr>
        <w:t>) [</w:t>
      </w:r>
      <w:r w:rsidR="00B173EA">
        <w:rPr>
          <w:i/>
          <w:sz w:val="18"/>
          <w:szCs w:val="18"/>
          <w:lang w:val="en-US"/>
        </w:rPr>
        <w:t>11</w:t>
      </w:r>
      <w:r w:rsidRPr="00050FB1">
        <w:rPr>
          <w:i/>
          <w:sz w:val="18"/>
          <w:szCs w:val="18"/>
          <w:lang w:val="en-US"/>
        </w:rPr>
        <w:t xml:space="preserve">]; data on sodium boiling (IPPE JSC): </w:t>
      </w:r>
      <w:r w:rsidRPr="00050FB1">
        <w:rPr>
          <w:rFonts w:ascii="MS Gothic" w:eastAsia="MS Gothic" w:hAnsi="MS Gothic" w:cs="MS Gothic" w:hint="eastAsia"/>
          <w:i/>
          <w:sz w:val="18"/>
          <w:szCs w:val="18"/>
          <w:lang w:val="en-US"/>
        </w:rPr>
        <w:t>◭</w:t>
      </w:r>
      <w:r w:rsidRPr="00050FB1">
        <w:rPr>
          <w:i/>
          <w:sz w:val="18"/>
          <w:szCs w:val="18"/>
          <w:lang w:val="en-US"/>
        </w:rPr>
        <w:t xml:space="preserve"> – single </w:t>
      </w:r>
      <w:r w:rsidR="00656688">
        <w:rPr>
          <w:i/>
          <w:sz w:val="18"/>
          <w:szCs w:val="18"/>
          <w:lang w:val="en-US"/>
        </w:rPr>
        <w:t>assembly (7 rods</w:t>
      </w:r>
      <w:r w:rsidRPr="00050FB1">
        <w:rPr>
          <w:i/>
          <w:sz w:val="18"/>
          <w:szCs w:val="18"/>
          <w:lang w:val="en-US"/>
        </w:rPr>
        <w:t xml:space="preserve">, length of the </w:t>
      </w:r>
      <w:r w:rsidR="00953CDA">
        <w:rPr>
          <w:i/>
          <w:sz w:val="18"/>
          <w:szCs w:val="18"/>
          <w:lang w:val="en-US"/>
        </w:rPr>
        <w:t>heat</w:t>
      </w:r>
      <w:r w:rsidRPr="00050FB1">
        <w:rPr>
          <w:i/>
          <w:sz w:val="18"/>
          <w:szCs w:val="18"/>
          <w:lang w:val="en-US"/>
        </w:rPr>
        <w:t xml:space="preserve"> generation </w:t>
      </w:r>
      <w:r w:rsidR="00953CDA">
        <w:rPr>
          <w:i/>
          <w:sz w:val="18"/>
          <w:szCs w:val="18"/>
          <w:lang w:val="en-US"/>
        </w:rPr>
        <w:t>area</w:t>
      </w:r>
      <w:r w:rsidRPr="00050FB1">
        <w:rPr>
          <w:i/>
          <w:sz w:val="18"/>
          <w:szCs w:val="18"/>
          <w:lang w:val="en-US"/>
        </w:rPr>
        <w:t xml:space="preserve"> 600 mm) [</w:t>
      </w:r>
      <w:r w:rsidR="00B173EA">
        <w:rPr>
          <w:i/>
          <w:sz w:val="18"/>
          <w:szCs w:val="18"/>
          <w:lang w:val="en-US"/>
        </w:rPr>
        <w:t>9</w:t>
      </w:r>
      <w:r w:rsidRPr="00050FB1">
        <w:rPr>
          <w:i/>
          <w:sz w:val="18"/>
          <w:szCs w:val="18"/>
          <w:lang w:val="en-US"/>
        </w:rPr>
        <w:t>]; ––––––– – calculation according to V.M. </w:t>
      </w:r>
      <w:proofErr w:type="spellStart"/>
      <w:r w:rsidRPr="00050FB1">
        <w:rPr>
          <w:i/>
          <w:sz w:val="18"/>
          <w:szCs w:val="18"/>
          <w:lang w:val="en-US"/>
        </w:rPr>
        <w:t>Borishansky</w:t>
      </w:r>
      <w:proofErr w:type="spellEnd"/>
      <w:r w:rsidR="00656688">
        <w:rPr>
          <w:i/>
          <w:sz w:val="18"/>
          <w:szCs w:val="18"/>
          <w:lang w:val="en-US"/>
        </w:rPr>
        <w:t xml:space="preserve"> </w:t>
      </w:r>
      <w:r w:rsidR="00656688" w:rsidRPr="00050FB1">
        <w:rPr>
          <w:i/>
          <w:sz w:val="18"/>
          <w:szCs w:val="18"/>
          <w:lang w:val="en-US"/>
        </w:rPr>
        <w:t>formula</w:t>
      </w:r>
      <w:r w:rsidRPr="00050FB1">
        <w:rPr>
          <w:i/>
          <w:sz w:val="18"/>
          <w:szCs w:val="18"/>
          <w:lang w:val="en-US"/>
        </w:rPr>
        <w:t xml:space="preserve"> [1</w:t>
      </w:r>
      <w:r w:rsidR="00B173EA">
        <w:rPr>
          <w:i/>
          <w:sz w:val="18"/>
          <w:szCs w:val="18"/>
          <w:lang w:val="en-US"/>
        </w:rPr>
        <w:t>6</w:t>
      </w:r>
      <w:r w:rsidRPr="00050FB1">
        <w:rPr>
          <w:i/>
          <w:sz w:val="18"/>
          <w:szCs w:val="18"/>
          <w:lang w:val="en-US"/>
        </w:rPr>
        <w:t>]</w:t>
      </w:r>
    </w:p>
    <w:p w14:paraId="350E66E9" w14:textId="77777777" w:rsidR="00F71C80" w:rsidRPr="001B4D25" w:rsidRDefault="00F71C80" w:rsidP="001B4D25">
      <w:pPr>
        <w:pStyle w:val="2"/>
        <w:numPr>
          <w:ilvl w:val="1"/>
          <w:numId w:val="10"/>
        </w:numPr>
        <w:rPr>
          <w:lang w:val="en-US"/>
        </w:rPr>
      </w:pPr>
      <w:r w:rsidRPr="001B4D25">
        <w:rPr>
          <w:lang w:val="en-US"/>
        </w:rPr>
        <w:t>Conclusion</w:t>
      </w:r>
    </w:p>
    <w:p w14:paraId="048EB80A" w14:textId="77777777" w:rsidR="00656688" w:rsidRDefault="00656688" w:rsidP="00656688">
      <w:pPr>
        <w:pStyle w:val="a1"/>
        <w:rPr>
          <w:lang w:val="en-US"/>
        </w:rPr>
      </w:pPr>
      <w:r>
        <w:rPr>
          <w:lang w:val="en-US"/>
        </w:rPr>
        <w:t>L</w:t>
      </w:r>
      <w:r w:rsidRPr="00766241">
        <w:rPr>
          <w:lang w:val="en-US"/>
        </w:rPr>
        <w:t xml:space="preserve">iquid metals </w:t>
      </w:r>
      <w:r>
        <w:rPr>
          <w:lang w:val="en-US"/>
        </w:rPr>
        <w:t>boiling</w:t>
      </w:r>
      <w:r w:rsidRPr="00766241">
        <w:rPr>
          <w:lang w:val="en-US"/>
        </w:rPr>
        <w:t xml:space="preserve"> in </w:t>
      </w:r>
      <w:r>
        <w:rPr>
          <w:lang w:val="en-US"/>
        </w:rPr>
        <w:t>the cramped</w:t>
      </w:r>
      <w:r w:rsidRPr="00766241">
        <w:rPr>
          <w:lang w:val="en-US"/>
        </w:rPr>
        <w:t xml:space="preserve"> channels of fuel assemblies is a complex and dynamic high-temperature process (the sodium saturation temperature at atmospheric pressure </w:t>
      </w:r>
      <w:r>
        <w:rPr>
          <w:lang w:val="en-US"/>
        </w:rPr>
        <w:t xml:space="preserve">is </w:t>
      </w:r>
      <w:r w:rsidRPr="00766241">
        <w:rPr>
          <w:lang w:val="en-US"/>
        </w:rPr>
        <w:t>883</w:t>
      </w:r>
      <w:r>
        <w:rPr>
          <w:lang w:val="en-US"/>
        </w:rPr>
        <w:t> </w:t>
      </w:r>
      <w:r w:rsidRPr="00766241">
        <w:rPr>
          <w:lang w:val="en-US"/>
        </w:rPr>
        <w:t>°</w:t>
      </w:r>
      <w:r w:rsidRPr="00766241">
        <w:t>С</w:t>
      </w:r>
      <w:r w:rsidRPr="00766241">
        <w:rPr>
          <w:lang w:val="en-US"/>
        </w:rPr>
        <w:t xml:space="preserve">). The </w:t>
      </w:r>
      <w:r>
        <w:rPr>
          <w:lang w:val="en-US"/>
        </w:rPr>
        <w:t>vapor</w:t>
      </w:r>
      <w:r w:rsidRPr="00766241">
        <w:rPr>
          <w:lang w:val="en-US"/>
        </w:rPr>
        <w:t xml:space="preserve"> phase </w:t>
      </w:r>
      <w:r>
        <w:rPr>
          <w:lang w:val="en-US"/>
        </w:rPr>
        <w:t xml:space="preserve">formation </w:t>
      </w:r>
      <w:r w:rsidRPr="00766241">
        <w:rPr>
          <w:lang w:val="en-US"/>
        </w:rPr>
        <w:t xml:space="preserve">dynamics can be </w:t>
      </w:r>
      <w:r w:rsidRPr="00955239">
        <w:rPr>
          <w:lang w:val="en-US"/>
        </w:rPr>
        <w:t>explosive,</w:t>
      </w:r>
      <w:r w:rsidRPr="00766241">
        <w:rPr>
          <w:lang w:val="en-US"/>
        </w:rPr>
        <w:t xml:space="preserve"> especially </w:t>
      </w:r>
      <w:r>
        <w:rPr>
          <w:lang w:val="en-US"/>
        </w:rPr>
        <w:t>in view of</w:t>
      </w:r>
      <w:r w:rsidRPr="00766241">
        <w:rPr>
          <w:lang w:val="en-US"/>
        </w:rPr>
        <w:t xml:space="preserve"> </w:t>
      </w:r>
      <w:r>
        <w:rPr>
          <w:lang w:val="en-US"/>
        </w:rPr>
        <w:t xml:space="preserve">potential </w:t>
      </w:r>
      <w:r w:rsidRPr="00955239">
        <w:rPr>
          <w:lang w:val="en-US"/>
        </w:rPr>
        <w:t>overheati</w:t>
      </w:r>
      <w:r w:rsidRPr="00766241">
        <w:rPr>
          <w:lang w:val="en-US"/>
        </w:rPr>
        <w:t xml:space="preserve">ng of the liquid metal </w:t>
      </w:r>
      <w:r w:rsidRPr="00BA5F73">
        <w:rPr>
          <w:lang w:val="en-US"/>
        </w:rPr>
        <w:t>relative to the saturation temperature at boiling inception</w:t>
      </w:r>
      <w:r>
        <w:rPr>
          <w:lang w:val="en-US"/>
        </w:rPr>
        <w:t>. Fr</w:t>
      </w:r>
      <w:r w:rsidRPr="00FD32DB">
        <w:rPr>
          <w:lang w:val="en-US"/>
        </w:rPr>
        <w:t>om this perspective</w:t>
      </w:r>
      <w:r w:rsidRPr="00766241">
        <w:rPr>
          <w:lang w:val="en-US"/>
        </w:rPr>
        <w:t xml:space="preserve">, the operational control of the </w:t>
      </w:r>
      <w:r>
        <w:rPr>
          <w:lang w:val="en-US"/>
        </w:rPr>
        <w:t>facility</w:t>
      </w:r>
      <w:r w:rsidRPr="00766241">
        <w:rPr>
          <w:lang w:val="en-US"/>
        </w:rPr>
        <w:t xml:space="preserve"> during the experiments is carried out at a high speed; </w:t>
      </w:r>
      <w:r>
        <w:rPr>
          <w:lang w:val="en-US"/>
        </w:rPr>
        <w:t xml:space="preserve">with </w:t>
      </w:r>
      <w:r w:rsidRPr="00766241">
        <w:rPr>
          <w:lang w:val="en-US"/>
        </w:rPr>
        <w:t>continuous</w:t>
      </w:r>
      <w:r>
        <w:rPr>
          <w:lang w:val="en-US"/>
        </w:rPr>
        <w:t xml:space="preserve"> </w:t>
      </w:r>
      <w:r w:rsidRPr="00766241">
        <w:rPr>
          <w:lang w:val="en-US"/>
        </w:rPr>
        <w:t>real</w:t>
      </w:r>
      <w:r>
        <w:rPr>
          <w:lang w:val="en-US"/>
        </w:rPr>
        <w:t>-</w:t>
      </w:r>
      <w:r w:rsidRPr="00766241">
        <w:rPr>
          <w:lang w:val="en-US"/>
        </w:rPr>
        <w:t>time</w:t>
      </w:r>
      <w:r>
        <w:rPr>
          <w:lang w:val="en-US"/>
        </w:rPr>
        <w:t xml:space="preserve"> </w:t>
      </w:r>
      <w:r w:rsidRPr="00766241">
        <w:rPr>
          <w:lang w:val="en-US"/>
        </w:rPr>
        <w:t>data recording and processing</w:t>
      </w:r>
      <w:r>
        <w:rPr>
          <w:lang w:val="en-US"/>
        </w:rPr>
        <w:t>.</w:t>
      </w:r>
    </w:p>
    <w:p w14:paraId="7236FE5E" w14:textId="77777777" w:rsidR="00F71C80" w:rsidRPr="00050FB1" w:rsidRDefault="00F71C80" w:rsidP="001B4D25">
      <w:pPr>
        <w:pStyle w:val="a1"/>
        <w:rPr>
          <w:bCs/>
          <w:lang w:val="en-US"/>
        </w:rPr>
      </w:pPr>
      <w:r w:rsidRPr="00050FB1">
        <w:rPr>
          <w:bCs/>
          <w:lang w:val="en-US"/>
        </w:rPr>
        <w:t xml:space="preserve">The results of </w:t>
      </w:r>
      <w:r w:rsidR="00656688">
        <w:rPr>
          <w:bCs/>
          <w:lang w:val="en-US"/>
        </w:rPr>
        <w:t>liquid metal</w:t>
      </w:r>
      <w:r w:rsidRPr="00050FB1">
        <w:rPr>
          <w:bCs/>
          <w:lang w:val="en-US"/>
        </w:rPr>
        <w:t xml:space="preserve"> boiling </w:t>
      </w:r>
      <w:r w:rsidR="00656688" w:rsidRPr="00050FB1">
        <w:rPr>
          <w:bCs/>
          <w:lang w:val="en-US"/>
        </w:rPr>
        <w:t>experiment</w:t>
      </w:r>
      <w:r w:rsidR="00656688">
        <w:rPr>
          <w:bCs/>
          <w:lang w:val="en-US"/>
        </w:rPr>
        <w:t>s</w:t>
      </w:r>
      <w:r w:rsidRPr="00050FB1">
        <w:rPr>
          <w:bCs/>
          <w:lang w:val="en-US"/>
        </w:rPr>
        <w:t xml:space="preserve"> in </w:t>
      </w:r>
      <w:r w:rsidR="00656688">
        <w:rPr>
          <w:bCs/>
          <w:lang w:val="en-US"/>
        </w:rPr>
        <w:t>si</w:t>
      </w:r>
      <w:r w:rsidRPr="00050FB1">
        <w:rPr>
          <w:bCs/>
          <w:lang w:val="en-US"/>
        </w:rPr>
        <w:t>m</w:t>
      </w:r>
      <w:r w:rsidR="00656688">
        <w:rPr>
          <w:bCs/>
          <w:lang w:val="en-US"/>
        </w:rPr>
        <w:t>ulated</w:t>
      </w:r>
      <w:r w:rsidRPr="00050FB1">
        <w:rPr>
          <w:bCs/>
          <w:lang w:val="en-US"/>
        </w:rPr>
        <w:t xml:space="preserve"> fuel assemblies in the natural convection </w:t>
      </w:r>
      <w:r w:rsidR="00953CDA">
        <w:rPr>
          <w:bCs/>
          <w:lang w:val="en-US"/>
        </w:rPr>
        <w:t>condition</w:t>
      </w:r>
      <w:r w:rsidRPr="00050FB1">
        <w:rPr>
          <w:bCs/>
          <w:lang w:val="en-US"/>
        </w:rPr>
        <w:t xml:space="preserve"> show:</w:t>
      </w:r>
    </w:p>
    <w:p w14:paraId="42C958D4" w14:textId="77777777" w:rsidR="00656688" w:rsidRPr="00050FB1" w:rsidRDefault="00656688" w:rsidP="00656688">
      <w:pPr>
        <w:pStyle w:val="a1"/>
        <w:numPr>
          <w:ilvl w:val="0"/>
          <w:numId w:val="20"/>
        </w:numPr>
        <w:ind w:left="709"/>
      </w:pPr>
      <w:r>
        <w:t>S</w:t>
      </w:r>
      <w:r w:rsidRPr="00656688">
        <w:rPr>
          <w:bCs/>
          <w:kern w:val="24"/>
          <w:lang w:val="en-US"/>
        </w:rPr>
        <w:t>table nucleate boiling in the simulated fuel assemblies is observed only in a restricted region of heat fluxes, its transition to unstable pulsation slug boiling is determined by various factors</w:t>
      </w:r>
      <w:r>
        <w:rPr>
          <w:bCs/>
          <w:kern w:val="24"/>
          <w:lang w:val="en-US"/>
        </w:rPr>
        <w:t>.</w:t>
      </w:r>
    </w:p>
    <w:p w14:paraId="4161A072" w14:textId="77777777" w:rsidR="00656688" w:rsidRPr="00050FB1" w:rsidRDefault="00656688" w:rsidP="00656688">
      <w:pPr>
        <w:pStyle w:val="a1"/>
        <w:numPr>
          <w:ilvl w:val="0"/>
          <w:numId w:val="20"/>
        </w:numPr>
        <w:ind w:left="709"/>
      </w:pPr>
      <w:r>
        <w:t>I</w:t>
      </w:r>
      <w:proofErr w:type="spellStart"/>
      <w:r w:rsidRPr="00656688">
        <w:rPr>
          <w:bCs/>
          <w:kern w:val="24"/>
          <w:lang w:val="en-US"/>
        </w:rPr>
        <w:t>n</w:t>
      </w:r>
      <w:proofErr w:type="spellEnd"/>
      <w:r w:rsidRPr="00656688">
        <w:rPr>
          <w:bCs/>
          <w:kern w:val="24"/>
          <w:lang w:val="en-US"/>
        </w:rPr>
        <w:t xml:space="preserve"> the assembly with low surface roughness of the rod simulators, evolution of an unstable (slug) regime with sharp coolant flow rate oscillations and overheating of the simulator wall can result in a CHF, in fact, the CHF ratio is lacking</w:t>
      </w:r>
      <w:r w:rsidR="004E56D3">
        <w:rPr>
          <w:bCs/>
          <w:kern w:val="24"/>
          <w:lang w:val="en-US"/>
        </w:rPr>
        <w:t>.</w:t>
      </w:r>
    </w:p>
    <w:p w14:paraId="595510AD" w14:textId="77777777" w:rsidR="004E56D3" w:rsidRPr="00050FB1" w:rsidRDefault="004E56D3" w:rsidP="004E56D3">
      <w:pPr>
        <w:pStyle w:val="a1"/>
        <w:numPr>
          <w:ilvl w:val="0"/>
          <w:numId w:val="20"/>
        </w:numPr>
        <w:ind w:left="709"/>
      </w:pPr>
      <w:r>
        <w:t>F</w:t>
      </w:r>
      <w:r w:rsidRPr="004E56D3">
        <w:rPr>
          <w:bCs/>
          <w:kern w:val="24"/>
          <w:lang w:val="en-US"/>
        </w:rPr>
        <w:t>or the fuel rod simulators with industrially-manufactured surface roughness, due to the appearance of a liquid film on the surface of the simulators, a transition from the unstable slug regime to the stable annular-dispersed one has been observed</w:t>
      </w:r>
      <w:r>
        <w:rPr>
          <w:bCs/>
          <w:kern w:val="24"/>
          <w:lang w:val="en-US"/>
        </w:rPr>
        <w:t>.</w:t>
      </w:r>
    </w:p>
    <w:p w14:paraId="2F6D9FD4" w14:textId="77777777" w:rsidR="004E56D3" w:rsidRPr="00EE47A5" w:rsidRDefault="004E56D3" w:rsidP="004E56D3">
      <w:pPr>
        <w:pStyle w:val="ListEmdash"/>
        <w:rPr>
          <w:lang w:val="en-US"/>
        </w:rPr>
      </w:pPr>
      <w:r w:rsidRPr="00EE47A5">
        <w:t>T</w:t>
      </w:r>
      <w:r w:rsidRPr="00EE47A5">
        <w:rPr>
          <w:lang w:val="en-US"/>
        </w:rPr>
        <w:t xml:space="preserve">he boundaries of the transition from the nucleation regime to the slug, annular-dispersed and dispersed flow regimes of liquid metal two-phase flow in the rod </w:t>
      </w:r>
      <w:r w:rsidR="00203A25" w:rsidRPr="00EE47A5">
        <w:rPr>
          <w:lang w:val="en-US"/>
        </w:rPr>
        <w:t>assemblies</w:t>
      </w:r>
      <w:r w:rsidRPr="00EE47A5">
        <w:rPr>
          <w:lang w:val="en-US"/>
        </w:rPr>
        <w:t xml:space="preserve"> are approximated by simple dependencies, the cartogram of two-phase liquid metals flow regimes differs significantly from the cartogram for water.</w:t>
      </w:r>
    </w:p>
    <w:p w14:paraId="1B995FD6" w14:textId="77777777" w:rsidR="004E56D3" w:rsidRPr="00050FB1" w:rsidRDefault="004E56D3" w:rsidP="004E56D3">
      <w:pPr>
        <w:pStyle w:val="a1"/>
        <w:numPr>
          <w:ilvl w:val="0"/>
          <w:numId w:val="20"/>
        </w:numPr>
        <w:ind w:left="709"/>
      </w:pPr>
      <w:r>
        <w:t>T</w:t>
      </w:r>
      <w:r w:rsidRPr="004E56D3">
        <w:rPr>
          <w:bCs/>
          <w:kern w:val="24"/>
          <w:lang w:val="en-US"/>
        </w:rPr>
        <w:t>he occurrence of an oscillatory process during coolant boiling in one of the parallel fuel assembl</w:t>
      </w:r>
      <w:r w:rsidR="00EF1C1C">
        <w:rPr>
          <w:bCs/>
          <w:kern w:val="24"/>
          <w:lang w:val="en-US"/>
        </w:rPr>
        <w:t>y</w:t>
      </w:r>
      <w:r w:rsidRPr="004E56D3">
        <w:rPr>
          <w:bCs/>
          <w:kern w:val="24"/>
          <w:lang w:val="en-US"/>
        </w:rPr>
        <w:t xml:space="preserve"> results in an antiphase oscillatory process in another fuel assembly, further, the oscillations in different loops are antiphase in nature</w:t>
      </w:r>
      <w:r>
        <w:rPr>
          <w:bCs/>
          <w:kern w:val="24"/>
          <w:lang w:val="en-US"/>
        </w:rPr>
        <w:t>.</w:t>
      </w:r>
    </w:p>
    <w:p w14:paraId="65FE43B8" w14:textId="77777777" w:rsidR="004E56D3" w:rsidRPr="00B87330" w:rsidRDefault="004E56D3" w:rsidP="004E56D3">
      <w:pPr>
        <w:pStyle w:val="a1"/>
        <w:numPr>
          <w:ilvl w:val="0"/>
          <w:numId w:val="20"/>
        </w:numPr>
        <w:ind w:left="709"/>
      </w:pPr>
      <w:r>
        <w:t>I</w:t>
      </w:r>
      <w:r w:rsidRPr="004E56D3">
        <w:rPr>
          <w:lang w:val="en-US"/>
        </w:rPr>
        <w:t xml:space="preserve">n course of time, </w:t>
      </w:r>
      <w:r w:rsidRPr="004E56D3">
        <w:rPr>
          <w:bCs/>
          <w:kern w:val="24"/>
          <w:lang w:val="en-US"/>
        </w:rPr>
        <w:t xml:space="preserve">hydrodynamic interaction of the loops causes a significant increase in the amplitude of coolant flow rate oscillations in them (“resonance” of the flow rate oscillations) and a potential “choking” </w:t>
      </w:r>
      <w:r w:rsidRPr="004E56D3">
        <w:rPr>
          <w:bCs/>
          <w:kern w:val="24"/>
          <w:lang w:val="en-US"/>
        </w:rPr>
        <w:lastRenderedPageBreak/>
        <w:t xml:space="preserve">or inversion of the coolant flow rate in the loops, an increase in the temperature of the coolant and the fuel rod cladding (the effect of inter-channel instability) and, eventually, to the </w:t>
      </w:r>
      <w:r w:rsidR="008619CC">
        <w:rPr>
          <w:bCs/>
          <w:kern w:val="24"/>
          <w:lang w:val="en-US"/>
        </w:rPr>
        <w:t xml:space="preserve">gives rise </w:t>
      </w:r>
      <w:r w:rsidRPr="004E56D3">
        <w:rPr>
          <w:bCs/>
          <w:kern w:val="24"/>
          <w:lang w:val="en-US"/>
        </w:rPr>
        <w:t>CHF.</w:t>
      </w:r>
    </w:p>
    <w:p w14:paraId="6678E5C6" w14:textId="77777777" w:rsidR="004E56D3" w:rsidRDefault="004E56D3" w:rsidP="004E56D3">
      <w:pPr>
        <w:pStyle w:val="ListEmdash"/>
        <w:rPr>
          <w:rFonts w:eastAsia="MS Mincho"/>
          <w:lang w:val="en-US"/>
        </w:rPr>
      </w:pPr>
      <w:r>
        <w:rPr>
          <w:rFonts w:eastAsia="MS Mincho"/>
        </w:rPr>
        <w:t>T</w:t>
      </w:r>
      <w:r w:rsidRPr="00E06975">
        <w:rPr>
          <w:rFonts w:eastAsia="MS Mincho"/>
          <w:lang w:val="en-US"/>
        </w:rPr>
        <w:t xml:space="preserve">he heat transfer coefficients </w:t>
      </w:r>
      <w:r w:rsidR="000B6BA4">
        <w:rPr>
          <w:rFonts w:eastAsia="MS Mincho"/>
          <w:lang w:val="en-US"/>
        </w:rPr>
        <w:t xml:space="preserve">at </w:t>
      </w:r>
      <w:r w:rsidR="000B6BA4" w:rsidRPr="00540B6A">
        <w:rPr>
          <w:lang w:val="en-US"/>
        </w:rPr>
        <w:t xml:space="preserve">sodium-potassium alloy </w:t>
      </w:r>
      <w:r w:rsidR="000B6BA4" w:rsidRPr="00E06975">
        <w:rPr>
          <w:rFonts w:eastAsia="MS Mincho"/>
          <w:lang w:val="en-US"/>
        </w:rPr>
        <w:t xml:space="preserve">boiling </w:t>
      </w:r>
      <w:r w:rsidR="000B6BA4">
        <w:rPr>
          <w:rFonts w:eastAsia="MS Mincho"/>
          <w:lang w:val="en-US"/>
        </w:rPr>
        <w:t>in</w:t>
      </w:r>
      <w:r w:rsidRPr="00E06975">
        <w:rPr>
          <w:rFonts w:eastAsia="MS Mincho"/>
          <w:lang w:val="en-US"/>
        </w:rPr>
        <w:t xml:space="preserve"> </w:t>
      </w:r>
      <w:r>
        <w:rPr>
          <w:rFonts w:eastAsia="MS Mincho"/>
          <w:lang w:val="en-US"/>
        </w:rPr>
        <w:t>model fuel assemblies</w:t>
      </w:r>
      <w:r w:rsidRPr="00E06975">
        <w:rPr>
          <w:rFonts w:eastAsia="MS Mincho"/>
          <w:lang w:val="en-US"/>
        </w:rPr>
        <w:t xml:space="preserve"> </w:t>
      </w:r>
      <w:r w:rsidR="000B6BA4">
        <w:rPr>
          <w:rFonts w:eastAsia="MS Mincho"/>
          <w:lang w:val="en-US"/>
        </w:rPr>
        <w:t xml:space="preserve">and potassium </w:t>
      </w:r>
      <w:r w:rsidRPr="00E06975">
        <w:rPr>
          <w:rFonts w:eastAsia="MS Mincho"/>
          <w:lang w:val="en-US"/>
        </w:rPr>
        <w:t xml:space="preserve">in </w:t>
      </w:r>
      <w:r w:rsidR="000B6BA4">
        <w:rPr>
          <w:rFonts w:eastAsia="MS Mincho"/>
          <w:lang w:val="en-US"/>
        </w:rPr>
        <w:t>the</w:t>
      </w:r>
      <w:r w:rsidR="000B6BA4" w:rsidRPr="00E06975">
        <w:rPr>
          <w:rFonts w:eastAsia="MS Mincho"/>
          <w:lang w:val="en-US"/>
        </w:rPr>
        <w:t xml:space="preserve"> </w:t>
      </w:r>
      <w:r w:rsidR="000B6BA4">
        <w:rPr>
          <w:rFonts w:eastAsia="MS Mincho"/>
          <w:lang w:val="en-US"/>
        </w:rPr>
        <w:t>tubes</w:t>
      </w:r>
      <w:r w:rsidR="0074368C">
        <w:rPr>
          <w:rFonts w:eastAsia="MS Mincho"/>
          <w:lang w:val="en-US"/>
        </w:rPr>
        <w:t xml:space="preserve"> </w:t>
      </w:r>
      <w:r w:rsidR="00004E8F" w:rsidRPr="00EF1C1C">
        <w:rPr>
          <w:rFonts w:eastAsia="MS Mincho"/>
          <w:lang w:val="en-US"/>
        </w:rPr>
        <w:t xml:space="preserve">on </w:t>
      </w:r>
      <w:r w:rsidR="00143728">
        <w:rPr>
          <w:rFonts w:eastAsia="MS Mincho"/>
          <w:lang w:val="en-US"/>
        </w:rPr>
        <w:t xml:space="preserve">an </w:t>
      </w:r>
      <w:r w:rsidR="0074368C" w:rsidRPr="00EF1C1C">
        <w:rPr>
          <w:rFonts w:eastAsia="MS Mincho"/>
          <w:lang w:val="en-US"/>
        </w:rPr>
        <w:t xml:space="preserve">average </w:t>
      </w:r>
      <w:r w:rsidR="00143728" w:rsidRPr="00EF1C1C">
        <w:rPr>
          <w:rFonts w:eastAsia="MS Mincho"/>
          <w:lang w:val="en-US"/>
        </w:rPr>
        <w:t xml:space="preserve">are </w:t>
      </w:r>
      <w:r w:rsidR="0074368C" w:rsidRPr="00EF1C1C">
        <w:rPr>
          <w:rFonts w:eastAsia="MS Mincho"/>
          <w:lang w:val="en-US"/>
        </w:rPr>
        <w:t>1.5 time</w:t>
      </w:r>
      <w:r w:rsidR="00143728">
        <w:rPr>
          <w:rFonts w:eastAsia="MS Mincho"/>
          <w:lang w:val="en-US"/>
        </w:rPr>
        <w:t>s</w:t>
      </w:r>
      <w:r w:rsidR="0074368C" w:rsidRPr="00EF1C1C">
        <w:rPr>
          <w:rFonts w:eastAsia="MS Mincho"/>
          <w:lang w:val="en-US"/>
        </w:rPr>
        <w:t xml:space="preserve"> high</w:t>
      </w:r>
      <w:r w:rsidR="00004E8F" w:rsidRPr="00EF1C1C">
        <w:rPr>
          <w:rFonts w:eastAsia="MS Mincho"/>
          <w:lang w:val="en-US"/>
        </w:rPr>
        <w:t>er</w:t>
      </w:r>
      <w:r w:rsidR="0074368C" w:rsidRPr="00EF1C1C">
        <w:rPr>
          <w:rFonts w:eastAsia="MS Mincho"/>
          <w:lang w:val="en-US"/>
        </w:rPr>
        <w:t xml:space="preserve"> </w:t>
      </w:r>
      <w:r w:rsidR="00004E8F" w:rsidRPr="00EF1C1C">
        <w:rPr>
          <w:rFonts w:eastAsia="MS Mincho"/>
          <w:lang w:val="en-US"/>
        </w:rPr>
        <w:t>than</w:t>
      </w:r>
      <w:r w:rsidR="0074368C">
        <w:rPr>
          <w:rFonts w:eastAsia="MS Mincho"/>
          <w:lang w:val="en-US"/>
        </w:rPr>
        <w:t xml:space="preserve"> </w:t>
      </w:r>
      <w:r w:rsidR="00143728">
        <w:rPr>
          <w:lang w:val="en-US"/>
        </w:rPr>
        <w:t>in case of</w:t>
      </w:r>
      <w:r w:rsidR="00143728" w:rsidRPr="00AE35B6">
        <w:rPr>
          <w:lang w:val="en-US"/>
        </w:rPr>
        <w:t xml:space="preserve"> </w:t>
      </w:r>
      <w:r w:rsidR="0074368C">
        <w:rPr>
          <w:rFonts w:eastAsia="MS Mincho"/>
          <w:lang w:val="en-US"/>
        </w:rPr>
        <w:t>alkalin</w:t>
      </w:r>
      <w:r w:rsidR="00004E8F">
        <w:rPr>
          <w:rFonts w:eastAsia="MS Mincho"/>
          <w:lang w:val="en-US"/>
        </w:rPr>
        <w:t>e</w:t>
      </w:r>
      <w:r w:rsidR="0074368C">
        <w:rPr>
          <w:rFonts w:eastAsia="MS Mincho"/>
          <w:lang w:val="en-US"/>
        </w:rPr>
        <w:t xml:space="preserve"> liquid </w:t>
      </w:r>
      <w:r w:rsidRPr="00E06975">
        <w:rPr>
          <w:rFonts w:eastAsia="MS Mincho"/>
          <w:lang w:val="en-US"/>
        </w:rPr>
        <w:t>metals boiling</w:t>
      </w:r>
      <w:r>
        <w:rPr>
          <w:rFonts w:eastAsia="MS Mincho"/>
          <w:lang w:val="en-US"/>
        </w:rPr>
        <w:t xml:space="preserve"> </w:t>
      </w:r>
      <w:r w:rsidRPr="00E06975">
        <w:rPr>
          <w:rFonts w:eastAsia="MS Mincho"/>
          <w:lang w:val="en-US"/>
        </w:rPr>
        <w:t>in</w:t>
      </w:r>
      <w:r>
        <w:rPr>
          <w:rFonts w:eastAsia="MS Mincho"/>
          <w:lang w:val="en-US"/>
        </w:rPr>
        <w:t xml:space="preserve"> the</w:t>
      </w:r>
      <w:r w:rsidRPr="00E06975">
        <w:rPr>
          <w:rFonts w:eastAsia="MS Mincho"/>
          <w:lang w:val="en-US"/>
        </w:rPr>
        <w:t xml:space="preserve"> </w:t>
      </w:r>
      <w:r>
        <w:rPr>
          <w:rFonts w:eastAsia="MS Mincho"/>
          <w:lang w:val="en-US"/>
        </w:rPr>
        <w:t>pool boiling</w:t>
      </w:r>
      <w:r w:rsidR="00004E8F">
        <w:rPr>
          <w:rFonts w:eastAsia="MS Mincho"/>
          <w:lang w:val="en-US"/>
        </w:rPr>
        <w:t>, when the heat flux is above 100 kW/m</w:t>
      </w:r>
      <w:r w:rsidR="00004E8F" w:rsidRPr="0074368C">
        <w:rPr>
          <w:rFonts w:eastAsia="MS Mincho"/>
          <w:vertAlign w:val="superscript"/>
          <w:lang w:val="en-US"/>
        </w:rPr>
        <w:t>2</w:t>
      </w:r>
      <w:r w:rsidRPr="00E06975">
        <w:rPr>
          <w:rFonts w:eastAsia="MS Mincho"/>
          <w:lang w:val="en-US"/>
        </w:rPr>
        <w:t>.</w:t>
      </w:r>
    </w:p>
    <w:p w14:paraId="4713C767" w14:textId="77777777" w:rsidR="004E56D3" w:rsidRPr="004E56D3" w:rsidRDefault="0074368C" w:rsidP="004E56D3">
      <w:pPr>
        <w:pStyle w:val="ListEmdash"/>
        <w:rPr>
          <w:lang w:val="en-US"/>
        </w:rPr>
      </w:pPr>
      <w:r>
        <w:rPr>
          <w:lang w:val="en-US"/>
        </w:rPr>
        <w:t>For t</w:t>
      </w:r>
      <w:r w:rsidR="004E56D3" w:rsidRPr="00767BBD">
        <w:rPr>
          <w:lang w:val="en-US"/>
        </w:rPr>
        <w:t>he</w:t>
      </w:r>
      <w:r w:rsidR="004E56D3">
        <w:rPr>
          <w:lang w:val="en-US"/>
        </w:rPr>
        <w:t xml:space="preserve"> </w:t>
      </w:r>
      <w:r>
        <w:rPr>
          <w:lang w:val="en-US"/>
        </w:rPr>
        <w:t xml:space="preserve">first time the possibility of prolonged cooling </w:t>
      </w:r>
      <w:r w:rsidRPr="00540B6A">
        <w:rPr>
          <w:lang w:val="en-US"/>
        </w:rPr>
        <w:t>of fuel element simulators during sodium boiling in fuel assemblies for a new technical solution</w:t>
      </w:r>
      <w:r w:rsidR="004E56D3">
        <w:rPr>
          <w:lang w:val="en-US"/>
        </w:rPr>
        <w:t xml:space="preserve"> (“</w:t>
      </w:r>
      <w:r w:rsidR="004E56D3" w:rsidRPr="00767BBD">
        <w:rPr>
          <w:lang w:val="en-US"/>
        </w:rPr>
        <w:t xml:space="preserve">sodium </w:t>
      </w:r>
      <w:r w:rsidR="004E56D3">
        <w:rPr>
          <w:lang w:val="en-US"/>
        </w:rPr>
        <w:t>cavity”</w:t>
      </w:r>
      <w:r w:rsidR="004E56D3" w:rsidRPr="00767BBD">
        <w:rPr>
          <w:lang w:val="en-US"/>
        </w:rPr>
        <w:t xml:space="preserve"> between the core and the upper </w:t>
      </w:r>
      <w:r w:rsidR="004E56D3">
        <w:rPr>
          <w:lang w:val="en-US"/>
        </w:rPr>
        <w:t xml:space="preserve">axial </w:t>
      </w:r>
      <w:r w:rsidR="004E56D3" w:rsidRPr="00075A67">
        <w:rPr>
          <w:lang w:val="en-US"/>
        </w:rPr>
        <w:t>blanket</w:t>
      </w:r>
      <w:r w:rsidR="004E56D3">
        <w:rPr>
          <w:lang w:val="en-US"/>
        </w:rPr>
        <w:t xml:space="preserve">) </w:t>
      </w:r>
      <w:r w:rsidR="00004E8F">
        <w:rPr>
          <w:lang w:val="en-US"/>
        </w:rPr>
        <w:t>is shown</w:t>
      </w:r>
      <w:r w:rsidR="004E56D3">
        <w:rPr>
          <w:lang w:val="en-US"/>
        </w:rPr>
        <w:t>.</w:t>
      </w:r>
    </w:p>
    <w:p w14:paraId="5CD59887" w14:textId="77777777" w:rsidR="003F4DFA" w:rsidRPr="003F4DFA" w:rsidRDefault="003F4DFA" w:rsidP="003F4DFA">
      <w:pPr>
        <w:spacing w:line="260" w:lineRule="atLeast"/>
        <w:ind w:firstLine="567"/>
        <w:jc w:val="both"/>
        <w:rPr>
          <w:bCs/>
          <w:sz w:val="20"/>
          <w:lang w:val="en-US"/>
        </w:rPr>
      </w:pPr>
      <w:r w:rsidRPr="003F4DFA">
        <w:rPr>
          <w:bCs/>
          <w:sz w:val="20"/>
          <w:lang w:val="en-US"/>
        </w:rPr>
        <w:t>The modified computational code SABENA-3D makes it possible to simulate the heat exchange process and the stability of the coolant circulation during liquid metal boiling both in single fuel assemblies and in a system of parallel fuel assemblies in a natural circulation loop.</w:t>
      </w:r>
    </w:p>
    <w:p w14:paraId="09495248" w14:textId="77777777" w:rsidR="00F71C80" w:rsidRPr="00285755" w:rsidRDefault="00F71C80" w:rsidP="00537496">
      <w:pPr>
        <w:pStyle w:val="Otherunnumberedheadings"/>
      </w:pPr>
      <w:r>
        <w:t>References</w:t>
      </w:r>
    </w:p>
    <w:p w14:paraId="5CE64276" w14:textId="77777777" w:rsidR="000176A5" w:rsidRPr="000176A5" w:rsidRDefault="000176A5" w:rsidP="000176A5">
      <w:pPr>
        <w:pStyle w:val="Referencelist"/>
        <w:spacing w:line="240" w:lineRule="atLeast"/>
        <w:ind w:left="714" w:hanging="357"/>
        <w:rPr>
          <w:lang w:val="en-US"/>
        </w:rPr>
      </w:pPr>
      <w:r w:rsidRPr="000176A5">
        <w:rPr>
          <w:rFonts w:eastAsia="Calibri"/>
          <w:lang w:val="en-US"/>
        </w:rPr>
        <w:t>Sorokin</w:t>
      </w:r>
      <w:r>
        <w:rPr>
          <w:rFonts w:eastAsia="Calibri"/>
          <w:lang w:val="en-US"/>
        </w:rPr>
        <w:t>, </w:t>
      </w:r>
      <w:r w:rsidR="00101E46">
        <w:rPr>
          <w:rFonts w:eastAsia="Calibri"/>
          <w:lang w:val="en-US"/>
        </w:rPr>
        <w:t>G.</w:t>
      </w:r>
      <w:r w:rsidRPr="000176A5">
        <w:rPr>
          <w:rFonts w:eastAsia="Calibri"/>
          <w:lang w:val="en-US"/>
        </w:rPr>
        <w:t>, Avdeev</w:t>
      </w:r>
      <w:r>
        <w:rPr>
          <w:rFonts w:eastAsia="Calibri"/>
          <w:lang w:val="en-US"/>
        </w:rPr>
        <w:t>, </w:t>
      </w:r>
      <w:r w:rsidR="00101E46">
        <w:rPr>
          <w:rFonts w:eastAsia="Calibri"/>
          <w:lang w:val="en-US"/>
        </w:rPr>
        <w:t>E.</w:t>
      </w:r>
      <w:r w:rsidRPr="000176A5">
        <w:rPr>
          <w:rFonts w:eastAsia="Calibri"/>
          <w:lang w:val="en-US"/>
        </w:rPr>
        <w:t>, Zhukov</w:t>
      </w:r>
      <w:r>
        <w:rPr>
          <w:rFonts w:eastAsia="Calibri"/>
          <w:lang w:val="en-US"/>
        </w:rPr>
        <w:t>, </w:t>
      </w:r>
      <w:r w:rsidRPr="000176A5">
        <w:rPr>
          <w:rFonts w:eastAsia="Calibri"/>
          <w:lang w:val="en-US"/>
        </w:rPr>
        <w:t xml:space="preserve">A., </w:t>
      </w:r>
      <w:proofErr w:type="spellStart"/>
      <w:r w:rsidRPr="000176A5">
        <w:rPr>
          <w:rFonts w:eastAsia="Calibri"/>
          <w:lang w:val="en-US"/>
        </w:rPr>
        <w:t>Bogoslovskaya</w:t>
      </w:r>
      <w:proofErr w:type="spellEnd"/>
      <w:r>
        <w:rPr>
          <w:rFonts w:eastAsia="Calibri"/>
          <w:lang w:val="en-US"/>
        </w:rPr>
        <w:t>, </w:t>
      </w:r>
      <w:r w:rsidRPr="000176A5">
        <w:rPr>
          <w:rFonts w:eastAsia="Calibri"/>
          <w:lang w:val="en-US"/>
        </w:rPr>
        <w:t>G., Sorokin</w:t>
      </w:r>
      <w:r>
        <w:rPr>
          <w:rFonts w:eastAsia="Calibri"/>
          <w:lang w:val="en-US"/>
        </w:rPr>
        <w:t>, </w:t>
      </w:r>
      <w:r w:rsidRPr="000176A5">
        <w:rPr>
          <w:rFonts w:eastAsia="Calibri"/>
          <w:lang w:val="en-US"/>
        </w:rPr>
        <w:t>A.</w:t>
      </w:r>
      <w:r w:rsidR="00112FA4">
        <w:rPr>
          <w:rFonts w:eastAsia="Calibri"/>
          <w:lang w:val="en-US"/>
        </w:rPr>
        <w:t>,</w:t>
      </w:r>
      <w:r w:rsidRPr="000176A5">
        <w:rPr>
          <w:rFonts w:eastAsia="Calibri"/>
          <w:lang w:val="en-US"/>
        </w:rPr>
        <w:t xml:space="preserve"> Development of </w:t>
      </w:r>
      <w:proofErr w:type="spellStart"/>
      <w:r w:rsidRPr="000176A5">
        <w:rPr>
          <w:rFonts w:eastAsia="Calibri"/>
          <w:lang w:val="en-US"/>
        </w:rPr>
        <w:t>thermohydraulics</w:t>
      </w:r>
      <w:proofErr w:type="spellEnd"/>
      <w:r w:rsidRPr="000176A5">
        <w:rPr>
          <w:rFonts w:eastAsia="Calibri"/>
          <w:lang w:val="en-US"/>
        </w:rPr>
        <w:t xml:space="preserve"> codes for modeling liquid metal boiling in LMR fuel subassemblies</w:t>
      </w:r>
      <w:r w:rsidR="00112FA4">
        <w:rPr>
          <w:rFonts w:eastAsia="Calibri"/>
          <w:lang w:val="en-US"/>
        </w:rPr>
        <w:t>,</w:t>
      </w:r>
      <w:r w:rsidRPr="000176A5">
        <w:rPr>
          <w:rFonts w:eastAsia="Calibri"/>
          <w:lang w:val="en-US"/>
        </w:rPr>
        <w:t xml:space="preserve"> IAEA-TECDOC-1157, LMFR core </w:t>
      </w:r>
      <w:proofErr w:type="spellStart"/>
      <w:r w:rsidRPr="000176A5">
        <w:rPr>
          <w:rFonts w:eastAsia="Calibri"/>
          <w:lang w:val="en-US"/>
        </w:rPr>
        <w:t>thermohydraulics</w:t>
      </w:r>
      <w:proofErr w:type="spellEnd"/>
      <w:r w:rsidRPr="000176A5">
        <w:rPr>
          <w:rFonts w:eastAsia="Calibri"/>
          <w:lang w:val="en-US"/>
        </w:rPr>
        <w:t>: Status and prospects</w:t>
      </w:r>
      <w:r w:rsidR="00112FA4">
        <w:rPr>
          <w:rFonts w:eastAsia="Calibri"/>
          <w:lang w:val="en-US"/>
        </w:rPr>
        <w:t xml:space="preserve"> (</w:t>
      </w:r>
      <w:r w:rsidRPr="000176A5">
        <w:rPr>
          <w:rFonts w:eastAsia="Calibri"/>
          <w:lang w:val="en-US"/>
        </w:rPr>
        <w:t>2000</w:t>
      </w:r>
      <w:r w:rsidR="00112FA4">
        <w:rPr>
          <w:rFonts w:eastAsia="Calibri"/>
          <w:lang w:val="en-US"/>
        </w:rPr>
        <w:t xml:space="preserve">) </w:t>
      </w:r>
      <w:r w:rsidRPr="000176A5">
        <w:rPr>
          <w:rFonts w:eastAsia="Calibri"/>
          <w:lang w:val="en-US"/>
        </w:rPr>
        <w:t>107–126</w:t>
      </w:r>
      <w:r>
        <w:rPr>
          <w:rFonts w:eastAsia="Calibri"/>
          <w:lang w:val="en-US"/>
        </w:rPr>
        <w:t>.</w:t>
      </w:r>
    </w:p>
    <w:p w14:paraId="08908C73" w14:textId="77777777" w:rsidR="002C29BD" w:rsidRDefault="002C29BD" w:rsidP="00B87330">
      <w:pPr>
        <w:pStyle w:val="Referencelist"/>
        <w:spacing w:line="240" w:lineRule="atLeast"/>
        <w:rPr>
          <w:lang w:val="en-US"/>
        </w:rPr>
      </w:pPr>
      <w:proofErr w:type="spellStart"/>
      <w:r>
        <w:rPr>
          <w:lang w:val="en-US"/>
        </w:rPr>
        <w:t>Ashurko</w:t>
      </w:r>
      <w:proofErr w:type="spellEnd"/>
      <w:r>
        <w:rPr>
          <w:lang w:val="en-US"/>
        </w:rPr>
        <w:t>, Yu</w:t>
      </w:r>
      <w:r w:rsidRPr="00982274">
        <w:rPr>
          <w:lang w:val="en-US"/>
        </w:rPr>
        <w:t xml:space="preserve">., </w:t>
      </w:r>
      <w:r>
        <w:rPr>
          <w:lang w:val="en-US"/>
        </w:rPr>
        <w:t>Volkov, A</w:t>
      </w:r>
      <w:r w:rsidRPr="00982274">
        <w:rPr>
          <w:lang w:val="en-US"/>
        </w:rPr>
        <w:t xml:space="preserve">., </w:t>
      </w:r>
      <w:proofErr w:type="spellStart"/>
      <w:r>
        <w:rPr>
          <w:lang w:val="en-US"/>
        </w:rPr>
        <w:t>Raskach</w:t>
      </w:r>
      <w:proofErr w:type="spellEnd"/>
      <w:r>
        <w:rPr>
          <w:lang w:val="en-US"/>
        </w:rPr>
        <w:t>, K</w:t>
      </w:r>
      <w:r w:rsidRPr="00982274">
        <w:rPr>
          <w:lang w:val="en-US"/>
        </w:rPr>
        <w:t xml:space="preserve">., </w:t>
      </w:r>
      <w:proofErr w:type="spellStart"/>
      <w:r>
        <w:rPr>
          <w:lang w:val="en-US"/>
        </w:rPr>
        <w:t>Solomonova</w:t>
      </w:r>
      <w:proofErr w:type="spellEnd"/>
      <w:r>
        <w:rPr>
          <w:lang w:val="en-US"/>
        </w:rPr>
        <w:t>, </w:t>
      </w:r>
      <w:r w:rsidRPr="00EA0220">
        <w:rPr>
          <w:lang w:val="en-US"/>
        </w:rPr>
        <w:t>N</w:t>
      </w:r>
      <w:r w:rsidRPr="00982274">
        <w:rPr>
          <w:lang w:val="en-US"/>
        </w:rPr>
        <w:t>.</w:t>
      </w:r>
      <w:r>
        <w:rPr>
          <w:lang w:val="en-US"/>
        </w:rPr>
        <w:t xml:space="preserve"> </w:t>
      </w:r>
      <w:r w:rsidRPr="00EA0220">
        <w:rPr>
          <w:lang w:val="en-US"/>
        </w:rPr>
        <w:t>Influence</w:t>
      </w:r>
      <w:r>
        <w:rPr>
          <w:lang w:val="en-US"/>
        </w:rPr>
        <w:t xml:space="preserve"> </w:t>
      </w:r>
      <w:r w:rsidRPr="00EA0220">
        <w:rPr>
          <w:lang w:val="en-US"/>
        </w:rPr>
        <w:t>of</w:t>
      </w:r>
      <w:r>
        <w:rPr>
          <w:lang w:val="en-US"/>
        </w:rPr>
        <w:t xml:space="preserve"> </w:t>
      </w:r>
      <w:r w:rsidRPr="00EA0220">
        <w:rPr>
          <w:lang w:val="en-US"/>
        </w:rPr>
        <w:t>the</w:t>
      </w:r>
      <w:r>
        <w:rPr>
          <w:lang w:val="en-US"/>
        </w:rPr>
        <w:t xml:space="preserve"> </w:t>
      </w:r>
      <w:r w:rsidR="003F4DFA">
        <w:rPr>
          <w:lang w:val="en-US"/>
        </w:rPr>
        <w:t>N</w:t>
      </w:r>
      <w:r w:rsidRPr="00EA0220">
        <w:rPr>
          <w:lang w:val="en-US"/>
        </w:rPr>
        <w:t>eutron</w:t>
      </w:r>
      <w:r w:rsidR="003F4DFA">
        <w:rPr>
          <w:lang w:val="en-US"/>
        </w:rPr>
        <w:t>ic</w:t>
      </w:r>
      <w:r>
        <w:rPr>
          <w:lang w:val="en-US"/>
        </w:rPr>
        <w:t xml:space="preserve"> </w:t>
      </w:r>
      <w:r w:rsidR="003F4DFA">
        <w:rPr>
          <w:lang w:val="en-US"/>
        </w:rPr>
        <w:t>M</w:t>
      </w:r>
      <w:r w:rsidRPr="00EA0220">
        <w:rPr>
          <w:lang w:val="en-US"/>
        </w:rPr>
        <w:t>odel</w:t>
      </w:r>
      <w:r>
        <w:rPr>
          <w:lang w:val="en-US"/>
        </w:rPr>
        <w:t xml:space="preserve"> </w:t>
      </w:r>
      <w:r w:rsidRPr="00EA0220">
        <w:rPr>
          <w:lang w:val="en-US"/>
        </w:rPr>
        <w:t>on</w:t>
      </w:r>
      <w:r>
        <w:rPr>
          <w:lang w:val="en-US"/>
        </w:rPr>
        <w:t xml:space="preserve"> </w:t>
      </w:r>
      <w:r w:rsidRPr="00EA0220">
        <w:rPr>
          <w:lang w:val="en-US"/>
        </w:rPr>
        <w:t>the</w:t>
      </w:r>
      <w:r>
        <w:rPr>
          <w:lang w:val="en-US"/>
        </w:rPr>
        <w:t xml:space="preserve"> </w:t>
      </w:r>
      <w:r w:rsidR="003F4DFA">
        <w:rPr>
          <w:lang w:val="en-US"/>
        </w:rPr>
        <w:t>C</w:t>
      </w:r>
      <w:r w:rsidRPr="00EA0220">
        <w:rPr>
          <w:lang w:val="en-US"/>
        </w:rPr>
        <w:t>alculation</w:t>
      </w:r>
      <w:r>
        <w:rPr>
          <w:lang w:val="en-US"/>
        </w:rPr>
        <w:t xml:space="preserve"> </w:t>
      </w:r>
      <w:r w:rsidRPr="00EA0220">
        <w:rPr>
          <w:lang w:val="en-US"/>
        </w:rPr>
        <w:t>of</w:t>
      </w:r>
      <w:r>
        <w:rPr>
          <w:lang w:val="en-US"/>
        </w:rPr>
        <w:t xml:space="preserve"> </w:t>
      </w:r>
      <w:r w:rsidRPr="00EA0220">
        <w:rPr>
          <w:lang w:val="en-US"/>
        </w:rPr>
        <w:t>a</w:t>
      </w:r>
      <w:r>
        <w:rPr>
          <w:lang w:val="en-US"/>
        </w:rPr>
        <w:t xml:space="preserve"> </w:t>
      </w:r>
      <w:r w:rsidR="003F4DFA">
        <w:rPr>
          <w:lang w:val="en-US"/>
        </w:rPr>
        <w:t>S</w:t>
      </w:r>
      <w:r w:rsidRPr="00EA0220">
        <w:rPr>
          <w:lang w:val="en-US"/>
        </w:rPr>
        <w:t>evere</w:t>
      </w:r>
      <w:r>
        <w:rPr>
          <w:lang w:val="en-US"/>
        </w:rPr>
        <w:t xml:space="preserve"> </w:t>
      </w:r>
      <w:r w:rsidR="003F4DFA">
        <w:rPr>
          <w:lang w:val="en-US"/>
        </w:rPr>
        <w:t>S</w:t>
      </w:r>
      <w:r w:rsidRPr="00EA0220">
        <w:rPr>
          <w:lang w:val="en-US"/>
        </w:rPr>
        <w:t xml:space="preserve">odium </w:t>
      </w:r>
      <w:r w:rsidR="003F4DFA">
        <w:rPr>
          <w:lang w:val="en-US"/>
        </w:rPr>
        <w:t>B</w:t>
      </w:r>
      <w:r w:rsidRPr="00EA0220">
        <w:rPr>
          <w:lang w:val="en-US"/>
        </w:rPr>
        <w:t xml:space="preserve">oiling </w:t>
      </w:r>
      <w:r w:rsidR="003F4DFA">
        <w:rPr>
          <w:lang w:val="en-US"/>
        </w:rPr>
        <w:t>A</w:t>
      </w:r>
      <w:r w:rsidR="003F4DFA" w:rsidRPr="00EA0220">
        <w:rPr>
          <w:lang w:val="en-US"/>
        </w:rPr>
        <w:t xml:space="preserve">ccident </w:t>
      </w:r>
      <w:r w:rsidRPr="00EA0220">
        <w:rPr>
          <w:lang w:val="en-US"/>
        </w:rPr>
        <w:t xml:space="preserve">in a </w:t>
      </w:r>
      <w:r w:rsidR="003F4DFA">
        <w:rPr>
          <w:lang w:val="en-US"/>
        </w:rPr>
        <w:t>F</w:t>
      </w:r>
      <w:r w:rsidRPr="00EA0220">
        <w:rPr>
          <w:lang w:val="en-US"/>
        </w:rPr>
        <w:t xml:space="preserve">ast </w:t>
      </w:r>
      <w:r w:rsidR="003F4DFA">
        <w:rPr>
          <w:lang w:val="en-US"/>
        </w:rPr>
        <w:t>R</w:t>
      </w:r>
      <w:r w:rsidRPr="00EA0220">
        <w:rPr>
          <w:lang w:val="en-US"/>
        </w:rPr>
        <w:t>eactor</w:t>
      </w:r>
      <w:r w:rsidR="00112FA4">
        <w:rPr>
          <w:lang w:val="en-US"/>
        </w:rPr>
        <w:t>,</w:t>
      </w:r>
      <w:r w:rsidRPr="00EA0220">
        <w:rPr>
          <w:lang w:val="en-US"/>
        </w:rPr>
        <w:t xml:space="preserve"> Atomic Energ</w:t>
      </w:r>
      <w:r>
        <w:rPr>
          <w:lang w:val="en-US"/>
        </w:rPr>
        <w:t>y</w:t>
      </w:r>
      <w:r w:rsidR="00112FA4">
        <w:rPr>
          <w:lang w:val="en-US"/>
        </w:rPr>
        <w:t xml:space="preserve">, </w:t>
      </w:r>
      <w:r w:rsidRPr="00112FA4">
        <w:rPr>
          <w:b/>
          <w:lang w:val="en-US"/>
        </w:rPr>
        <w:t>122</w:t>
      </w:r>
      <w:r w:rsidR="00112FA4">
        <w:rPr>
          <w:lang w:val="en-US"/>
        </w:rPr>
        <w:t xml:space="preserve"> </w:t>
      </w:r>
      <w:r w:rsidRPr="00EA0220">
        <w:rPr>
          <w:lang w:val="en-US"/>
        </w:rPr>
        <w:t>4</w:t>
      </w:r>
      <w:r w:rsidR="00112FA4">
        <w:rPr>
          <w:lang w:val="en-US"/>
        </w:rPr>
        <w:t xml:space="preserve"> (2017) </w:t>
      </w:r>
      <w:r w:rsidRPr="00EA0220">
        <w:rPr>
          <w:lang w:val="en-US"/>
        </w:rPr>
        <w:t>183–189.</w:t>
      </w:r>
    </w:p>
    <w:p w14:paraId="2C68DA9D" w14:textId="77777777" w:rsidR="002C29BD" w:rsidRDefault="002C29BD" w:rsidP="00B87330">
      <w:pPr>
        <w:pStyle w:val="Referencelist"/>
        <w:spacing w:line="240" w:lineRule="atLeast"/>
        <w:rPr>
          <w:lang w:val="en-US"/>
        </w:rPr>
      </w:pPr>
      <w:r w:rsidRPr="004165F2">
        <w:rPr>
          <w:szCs w:val="22"/>
          <w:lang w:val="en-US"/>
        </w:rPr>
        <w:t>Sorokin</w:t>
      </w:r>
      <w:r>
        <w:rPr>
          <w:szCs w:val="22"/>
          <w:lang w:val="en-US"/>
        </w:rPr>
        <w:t>,</w:t>
      </w:r>
      <w:r w:rsidRPr="004165F2">
        <w:rPr>
          <w:szCs w:val="22"/>
          <w:lang w:val="en-US"/>
        </w:rPr>
        <w:t> G</w:t>
      </w:r>
      <w:r w:rsidRPr="007C3BF4">
        <w:rPr>
          <w:szCs w:val="22"/>
          <w:lang w:val="en-US"/>
        </w:rPr>
        <w:t xml:space="preserve">., </w:t>
      </w:r>
      <w:r w:rsidRPr="004165F2">
        <w:rPr>
          <w:szCs w:val="22"/>
          <w:lang w:val="en-US"/>
        </w:rPr>
        <w:t>Sorokin</w:t>
      </w:r>
      <w:r>
        <w:rPr>
          <w:szCs w:val="22"/>
          <w:lang w:val="en-US"/>
        </w:rPr>
        <w:t>,</w:t>
      </w:r>
      <w:r w:rsidRPr="004165F2">
        <w:rPr>
          <w:szCs w:val="22"/>
          <w:lang w:val="en-US"/>
        </w:rPr>
        <w:t> A</w:t>
      </w:r>
      <w:r w:rsidRPr="007C3BF4">
        <w:rPr>
          <w:szCs w:val="22"/>
          <w:lang w:val="en-US"/>
        </w:rPr>
        <w:t>.</w:t>
      </w:r>
      <w:r w:rsidR="00112FA4">
        <w:rPr>
          <w:szCs w:val="22"/>
          <w:lang w:val="en-US"/>
        </w:rPr>
        <w:t>,</w:t>
      </w:r>
      <w:r>
        <w:rPr>
          <w:szCs w:val="22"/>
          <w:lang w:val="en-US"/>
        </w:rPr>
        <w:t xml:space="preserve"> </w:t>
      </w:r>
      <w:r w:rsidRPr="004165F2">
        <w:rPr>
          <w:szCs w:val="22"/>
          <w:lang w:val="en-US"/>
        </w:rPr>
        <w:t>Experimental</w:t>
      </w:r>
      <w:r>
        <w:rPr>
          <w:szCs w:val="22"/>
          <w:lang w:val="en-US"/>
        </w:rPr>
        <w:t xml:space="preserve"> </w:t>
      </w:r>
      <w:r w:rsidRPr="004165F2">
        <w:rPr>
          <w:szCs w:val="22"/>
          <w:lang w:val="en-US"/>
        </w:rPr>
        <w:t>and</w:t>
      </w:r>
      <w:r>
        <w:rPr>
          <w:szCs w:val="22"/>
          <w:lang w:val="en-US"/>
        </w:rPr>
        <w:t xml:space="preserve"> </w:t>
      </w:r>
      <w:r w:rsidRPr="004165F2">
        <w:rPr>
          <w:szCs w:val="22"/>
          <w:lang w:val="en-US"/>
        </w:rPr>
        <w:t>Numerical</w:t>
      </w:r>
      <w:r>
        <w:rPr>
          <w:szCs w:val="22"/>
          <w:lang w:val="en-US"/>
        </w:rPr>
        <w:t xml:space="preserve"> </w:t>
      </w:r>
      <w:r w:rsidRPr="004165F2">
        <w:rPr>
          <w:szCs w:val="22"/>
          <w:lang w:val="en-US"/>
        </w:rPr>
        <w:t>Investigations</w:t>
      </w:r>
      <w:r>
        <w:rPr>
          <w:szCs w:val="22"/>
          <w:lang w:val="en-US"/>
        </w:rPr>
        <w:t xml:space="preserve"> </w:t>
      </w:r>
      <w:r w:rsidRPr="004165F2">
        <w:rPr>
          <w:szCs w:val="22"/>
          <w:lang w:val="en-US"/>
        </w:rPr>
        <w:t>of</w:t>
      </w:r>
      <w:r>
        <w:rPr>
          <w:szCs w:val="22"/>
          <w:lang w:val="en-US"/>
        </w:rPr>
        <w:t xml:space="preserve"> </w:t>
      </w:r>
      <w:r w:rsidRPr="004165F2">
        <w:rPr>
          <w:szCs w:val="22"/>
          <w:lang w:val="en-US"/>
        </w:rPr>
        <w:t>L</w:t>
      </w:r>
      <w:r w:rsidRPr="004165F2">
        <w:rPr>
          <w:lang w:val="en-US"/>
        </w:rPr>
        <w:t>iquid</w:t>
      </w:r>
      <w:r>
        <w:rPr>
          <w:lang w:val="en-US"/>
        </w:rPr>
        <w:t xml:space="preserve"> </w:t>
      </w:r>
      <w:r w:rsidRPr="004165F2">
        <w:rPr>
          <w:lang w:val="en-US"/>
        </w:rPr>
        <w:t>Metal</w:t>
      </w:r>
      <w:r>
        <w:rPr>
          <w:lang w:val="en-US"/>
        </w:rPr>
        <w:t xml:space="preserve"> </w:t>
      </w:r>
      <w:r w:rsidRPr="004165F2">
        <w:rPr>
          <w:lang w:val="en-US"/>
        </w:rPr>
        <w:t>Boiling</w:t>
      </w:r>
      <w:r>
        <w:rPr>
          <w:lang w:val="en-US"/>
        </w:rPr>
        <w:t xml:space="preserve"> </w:t>
      </w:r>
      <w:r w:rsidRPr="004165F2">
        <w:rPr>
          <w:lang w:val="en-US"/>
        </w:rPr>
        <w:t>in</w:t>
      </w:r>
      <w:r>
        <w:rPr>
          <w:lang w:val="en-US"/>
        </w:rPr>
        <w:t xml:space="preserve"> </w:t>
      </w:r>
      <w:r w:rsidRPr="004165F2">
        <w:rPr>
          <w:lang w:val="en-US"/>
        </w:rPr>
        <w:t>Fuel</w:t>
      </w:r>
      <w:r>
        <w:rPr>
          <w:lang w:val="en-US"/>
        </w:rPr>
        <w:t xml:space="preserve"> </w:t>
      </w:r>
      <w:r w:rsidRPr="004165F2">
        <w:rPr>
          <w:lang w:val="en-US"/>
        </w:rPr>
        <w:t>Subassemblies</w:t>
      </w:r>
      <w:r>
        <w:rPr>
          <w:lang w:val="en-US"/>
        </w:rPr>
        <w:t xml:space="preserve"> </w:t>
      </w:r>
      <w:r w:rsidRPr="004165F2">
        <w:rPr>
          <w:lang w:val="en-US"/>
        </w:rPr>
        <w:t>under</w:t>
      </w:r>
      <w:r>
        <w:rPr>
          <w:lang w:val="en-US"/>
        </w:rPr>
        <w:t xml:space="preserve"> </w:t>
      </w:r>
      <w:r w:rsidRPr="004165F2">
        <w:rPr>
          <w:lang w:val="en-US"/>
        </w:rPr>
        <w:t>Natural Circulation Conditions</w:t>
      </w:r>
      <w:r w:rsidR="00112FA4">
        <w:rPr>
          <w:lang w:val="en-US"/>
        </w:rPr>
        <w:t>,</w:t>
      </w:r>
      <w:r w:rsidRPr="004165F2">
        <w:rPr>
          <w:lang w:val="en-US"/>
        </w:rPr>
        <w:t xml:space="preserve"> The Progress in Nu</w:t>
      </w:r>
      <w:r w:rsidR="00112FA4">
        <w:rPr>
          <w:lang w:val="en-US"/>
        </w:rPr>
        <w:t>clear Energy Journal,</w:t>
      </w:r>
      <w:r w:rsidRPr="004165F2">
        <w:rPr>
          <w:lang w:val="en-US"/>
        </w:rPr>
        <w:t xml:space="preserve"> Special Issue: </w:t>
      </w:r>
      <w:r w:rsidR="00112FA4">
        <w:rPr>
          <w:kern w:val="24"/>
          <w:lang w:val="en-US"/>
        </w:rPr>
        <w:t>“</w:t>
      </w:r>
      <w:r w:rsidRPr="004165F2">
        <w:rPr>
          <w:lang w:val="en-US"/>
        </w:rPr>
        <w:t>Innovative Nuclear Energy System for Sustainable Development of the World</w:t>
      </w:r>
      <w:r w:rsidR="00112FA4">
        <w:rPr>
          <w:kern w:val="24"/>
          <w:lang w:val="en-US"/>
        </w:rPr>
        <w:t>”</w:t>
      </w:r>
      <w:r>
        <w:rPr>
          <w:lang w:val="en-US"/>
        </w:rPr>
        <w:t>,</w:t>
      </w:r>
      <w:r w:rsidRPr="004165F2">
        <w:rPr>
          <w:lang w:val="en-US"/>
        </w:rPr>
        <w:t xml:space="preserve"> Proc</w:t>
      </w:r>
      <w:r w:rsidR="00112FA4">
        <w:rPr>
          <w:lang w:val="en-US"/>
        </w:rPr>
        <w:t>.</w:t>
      </w:r>
      <w:r w:rsidRPr="004165F2">
        <w:rPr>
          <w:lang w:val="en-US"/>
        </w:rPr>
        <w:t xml:space="preserve"> First COE-INES International Symposium, </w:t>
      </w:r>
      <w:r w:rsidR="00112FA4">
        <w:rPr>
          <w:lang w:val="en-US"/>
        </w:rPr>
        <w:br/>
      </w:r>
      <w:r w:rsidRPr="004165F2">
        <w:rPr>
          <w:lang w:val="en-US"/>
        </w:rPr>
        <w:t>INES-1</w:t>
      </w:r>
      <w:r w:rsidRPr="007C3BF4">
        <w:rPr>
          <w:lang w:val="en-US"/>
        </w:rPr>
        <w:t>,</w:t>
      </w:r>
      <w:r>
        <w:rPr>
          <w:lang w:val="en-US"/>
        </w:rPr>
        <w:t xml:space="preserve"> </w:t>
      </w:r>
      <w:r w:rsidRPr="004165F2">
        <w:rPr>
          <w:lang w:val="en-US"/>
        </w:rPr>
        <w:t>2004</w:t>
      </w:r>
      <w:r>
        <w:rPr>
          <w:lang w:val="en-US"/>
        </w:rPr>
        <w:t>,</w:t>
      </w:r>
      <w:r w:rsidRPr="004165F2">
        <w:rPr>
          <w:lang w:val="en-US"/>
        </w:rPr>
        <w:t xml:space="preserve"> Tokyo, Japan</w:t>
      </w:r>
      <w:r w:rsidR="00112FA4">
        <w:rPr>
          <w:lang w:val="en-US"/>
        </w:rPr>
        <w:t xml:space="preserve">, </w:t>
      </w:r>
      <w:r w:rsidRPr="00112FA4">
        <w:rPr>
          <w:b/>
          <w:lang w:val="en-US"/>
        </w:rPr>
        <w:t>47</w:t>
      </w:r>
      <w:r w:rsidRPr="00667B58">
        <w:rPr>
          <w:lang w:val="en-US"/>
        </w:rPr>
        <w:t xml:space="preserve"> 1</w:t>
      </w:r>
      <w:r>
        <w:rPr>
          <w:lang w:val="en-US"/>
        </w:rPr>
        <w:t>–</w:t>
      </w:r>
      <w:r w:rsidRPr="00667B58">
        <w:rPr>
          <w:lang w:val="en-US"/>
        </w:rPr>
        <w:t xml:space="preserve">4 </w:t>
      </w:r>
      <w:r w:rsidR="00112FA4">
        <w:rPr>
          <w:lang w:val="en-US"/>
        </w:rPr>
        <w:t>(</w:t>
      </w:r>
      <w:r w:rsidR="00112FA4" w:rsidRPr="00667B58">
        <w:rPr>
          <w:lang w:val="en-US"/>
        </w:rPr>
        <w:t>2005</w:t>
      </w:r>
      <w:r w:rsidR="00112FA4">
        <w:rPr>
          <w:lang w:val="en-US"/>
        </w:rPr>
        <w:t xml:space="preserve">) </w:t>
      </w:r>
      <w:r w:rsidRPr="00667B58">
        <w:rPr>
          <w:lang w:val="en-US"/>
        </w:rPr>
        <w:t>656</w:t>
      </w:r>
      <w:r>
        <w:rPr>
          <w:lang w:val="en-US"/>
        </w:rPr>
        <w:t>–</w:t>
      </w:r>
      <w:r w:rsidRPr="00667B58">
        <w:rPr>
          <w:lang w:val="en-US"/>
        </w:rPr>
        <w:t>663.</w:t>
      </w:r>
    </w:p>
    <w:p w14:paraId="4D9793C6" w14:textId="77777777" w:rsidR="000176A5" w:rsidRPr="000176A5" w:rsidRDefault="000176A5" w:rsidP="000176A5">
      <w:pPr>
        <w:pStyle w:val="Referencelist"/>
        <w:spacing w:line="240" w:lineRule="atLeast"/>
        <w:ind w:left="714" w:hanging="357"/>
        <w:rPr>
          <w:lang w:val="en-US"/>
        </w:rPr>
      </w:pPr>
      <w:r w:rsidRPr="000176A5">
        <w:rPr>
          <w:rFonts w:eastAsia="Calibri"/>
          <w:color w:val="000000"/>
          <w:lang w:val="en-US"/>
        </w:rPr>
        <w:t>Kikuchi</w:t>
      </w:r>
      <w:r>
        <w:rPr>
          <w:rFonts w:eastAsia="Calibri"/>
          <w:color w:val="000000"/>
          <w:lang w:val="en-US"/>
        </w:rPr>
        <w:t>, </w:t>
      </w:r>
      <w:r w:rsidRPr="000176A5">
        <w:rPr>
          <w:rFonts w:eastAsia="Calibri"/>
          <w:color w:val="000000"/>
          <w:lang w:val="en-US"/>
        </w:rPr>
        <w:t>Y.</w:t>
      </w:r>
      <w:r w:rsidR="00112FA4">
        <w:rPr>
          <w:rFonts w:eastAsia="Calibri"/>
          <w:color w:val="000000"/>
          <w:lang w:val="en-US"/>
        </w:rPr>
        <w:t>,</w:t>
      </w:r>
      <w:r w:rsidRPr="000176A5">
        <w:rPr>
          <w:rFonts w:eastAsia="Calibri"/>
          <w:color w:val="000000"/>
          <w:lang w:val="en-US"/>
        </w:rPr>
        <w:t xml:space="preserve"> Transient Boiling of Sodium in Seven Pin Bundle under Loss of Flow Conditions</w:t>
      </w:r>
      <w:r w:rsidR="00112FA4">
        <w:rPr>
          <w:rFonts w:eastAsia="Calibri"/>
          <w:color w:val="000000"/>
          <w:lang w:val="en-US"/>
        </w:rPr>
        <w:t>,</w:t>
      </w:r>
      <w:r w:rsidRPr="000176A5">
        <w:rPr>
          <w:rFonts w:eastAsia="Calibri"/>
          <w:color w:val="000000"/>
          <w:lang w:val="en-US"/>
        </w:rPr>
        <w:t xml:space="preserve"> Journal of </w:t>
      </w:r>
      <w:r w:rsidR="00112FA4">
        <w:rPr>
          <w:rFonts w:eastAsia="Calibri"/>
          <w:color w:val="000000"/>
          <w:lang w:val="en-US"/>
        </w:rPr>
        <w:t xml:space="preserve">Nuclear Science and Technology, </w:t>
      </w:r>
      <w:r w:rsidRPr="00112FA4">
        <w:rPr>
          <w:rFonts w:eastAsia="Calibri"/>
          <w:b/>
          <w:color w:val="000000"/>
          <w:lang w:val="en-US"/>
        </w:rPr>
        <w:t>15</w:t>
      </w:r>
      <w:r w:rsidR="00112FA4">
        <w:rPr>
          <w:rFonts w:eastAsia="Calibri"/>
          <w:color w:val="000000"/>
          <w:lang w:val="en-US"/>
        </w:rPr>
        <w:t xml:space="preserve"> </w:t>
      </w:r>
      <w:r w:rsidRPr="000176A5">
        <w:rPr>
          <w:rFonts w:eastAsia="Calibri"/>
          <w:color w:val="000000"/>
          <w:lang w:val="en-US"/>
        </w:rPr>
        <w:t>9</w:t>
      </w:r>
      <w:r w:rsidR="00112FA4">
        <w:rPr>
          <w:rFonts w:eastAsia="Calibri"/>
          <w:color w:val="000000"/>
          <w:lang w:val="en-US"/>
        </w:rPr>
        <w:t xml:space="preserve"> (1978) </w:t>
      </w:r>
      <w:r w:rsidRPr="000176A5">
        <w:rPr>
          <w:rFonts w:eastAsia="Calibri"/>
          <w:color w:val="000000"/>
          <w:lang w:val="en-US"/>
        </w:rPr>
        <w:t>658</w:t>
      </w:r>
      <w:r>
        <w:rPr>
          <w:rFonts w:eastAsia="Calibri"/>
          <w:color w:val="000000"/>
          <w:lang w:val="en-US"/>
        </w:rPr>
        <w:t>–</w:t>
      </w:r>
      <w:r w:rsidRPr="000176A5">
        <w:rPr>
          <w:rFonts w:eastAsia="Calibri"/>
          <w:color w:val="000000"/>
          <w:lang w:val="en-US"/>
        </w:rPr>
        <w:t>667</w:t>
      </w:r>
      <w:r>
        <w:rPr>
          <w:rFonts w:eastAsia="Calibri"/>
          <w:color w:val="000000"/>
          <w:lang w:val="en-US"/>
        </w:rPr>
        <w:t>.</w:t>
      </w:r>
    </w:p>
    <w:p w14:paraId="4B0CEB7F" w14:textId="77777777" w:rsidR="000176A5" w:rsidRPr="000176A5" w:rsidRDefault="000176A5" w:rsidP="000176A5">
      <w:pPr>
        <w:pStyle w:val="Referencelist"/>
        <w:spacing w:line="240" w:lineRule="atLeast"/>
        <w:ind w:left="714" w:hanging="357"/>
        <w:rPr>
          <w:lang w:val="en-US"/>
        </w:rPr>
      </w:pPr>
      <w:r w:rsidRPr="000176A5">
        <w:rPr>
          <w:rFonts w:eastAsia="Calibri"/>
          <w:color w:val="000000"/>
          <w:lang w:val="en-US"/>
        </w:rPr>
        <w:t>Kikuchi</w:t>
      </w:r>
      <w:r>
        <w:rPr>
          <w:rFonts w:eastAsia="Calibri"/>
          <w:color w:val="000000"/>
          <w:lang w:val="en-US"/>
        </w:rPr>
        <w:t>, </w:t>
      </w:r>
      <w:r w:rsidRPr="000176A5">
        <w:rPr>
          <w:rFonts w:eastAsia="Calibri"/>
          <w:color w:val="000000"/>
          <w:lang w:val="en-US"/>
        </w:rPr>
        <w:t>Y.</w:t>
      </w:r>
      <w:r w:rsidR="00112FA4">
        <w:rPr>
          <w:rFonts w:eastAsia="Calibri"/>
          <w:color w:val="000000"/>
          <w:lang w:val="en-US"/>
        </w:rPr>
        <w:t>,</w:t>
      </w:r>
      <w:r w:rsidRPr="000176A5">
        <w:rPr>
          <w:rFonts w:eastAsia="Calibri"/>
          <w:color w:val="000000"/>
          <w:lang w:val="en-US"/>
        </w:rPr>
        <w:t xml:space="preserve"> Boiling in 19-Pin Bundle under Loss-of-Flow Conditions in Local Blockage</w:t>
      </w:r>
      <w:r w:rsidR="00613CB4">
        <w:rPr>
          <w:rFonts w:eastAsia="Calibri"/>
          <w:color w:val="000000"/>
          <w:lang w:val="en-US"/>
        </w:rPr>
        <w:t>,</w:t>
      </w:r>
      <w:r w:rsidRPr="000176A5">
        <w:rPr>
          <w:rFonts w:eastAsia="Calibri"/>
          <w:color w:val="000000"/>
          <w:lang w:val="en-US"/>
        </w:rPr>
        <w:t xml:space="preserve"> Nucl</w:t>
      </w:r>
      <w:r w:rsidR="00613CB4">
        <w:rPr>
          <w:rFonts w:eastAsia="Calibri"/>
          <w:color w:val="000000"/>
          <w:lang w:val="en-US"/>
        </w:rPr>
        <w:t xml:space="preserve">ear Engineering and Technology, </w:t>
      </w:r>
      <w:r w:rsidRPr="00613CB4">
        <w:rPr>
          <w:rFonts w:eastAsia="Calibri"/>
          <w:b/>
          <w:color w:val="000000"/>
          <w:lang w:val="en-US"/>
        </w:rPr>
        <w:t>66</w:t>
      </w:r>
      <w:r>
        <w:rPr>
          <w:rFonts w:eastAsia="Calibri"/>
          <w:color w:val="000000"/>
          <w:lang w:val="en-US"/>
        </w:rPr>
        <w:t xml:space="preserve"> </w:t>
      </w:r>
      <w:r w:rsidRPr="000176A5">
        <w:rPr>
          <w:rFonts w:eastAsia="Calibri"/>
          <w:color w:val="000000"/>
          <w:lang w:val="en-US"/>
        </w:rPr>
        <w:t>5</w:t>
      </w:r>
      <w:r w:rsidR="00613CB4">
        <w:rPr>
          <w:rFonts w:eastAsia="Calibri"/>
          <w:color w:val="000000"/>
          <w:lang w:val="en-US"/>
        </w:rPr>
        <w:t xml:space="preserve"> (1981)</w:t>
      </w:r>
      <w:r w:rsidRPr="000176A5">
        <w:rPr>
          <w:rFonts w:eastAsia="Calibri"/>
          <w:color w:val="000000"/>
          <w:lang w:val="en-US"/>
        </w:rPr>
        <w:t xml:space="preserve"> 357–366</w:t>
      </w:r>
      <w:r>
        <w:rPr>
          <w:rFonts w:eastAsia="Calibri"/>
          <w:color w:val="000000"/>
          <w:lang w:val="en-US"/>
        </w:rPr>
        <w:t>.</w:t>
      </w:r>
    </w:p>
    <w:p w14:paraId="49B33570" w14:textId="77777777" w:rsidR="000176A5" w:rsidRPr="000176A5" w:rsidRDefault="000176A5" w:rsidP="000176A5">
      <w:pPr>
        <w:pStyle w:val="Referencelist"/>
        <w:spacing w:line="240" w:lineRule="atLeast"/>
        <w:ind w:left="714" w:hanging="357"/>
        <w:rPr>
          <w:lang w:val="en-US"/>
        </w:rPr>
      </w:pPr>
      <w:r w:rsidRPr="000176A5">
        <w:rPr>
          <w:rFonts w:eastAsia="Calibri"/>
          <w:color w:val="000000"/>
          <w:lang w:val="en-US"/>
        </w:rPr>
        <w:t>Seiler</w:t>
      </w:r>
      <w:r>
        <w:rPr>
          <w:rFonts w:eastAsia="Calibri"/>
          <w:color w:val="000000"/>
          <w:lang w:val="en-US"/>
        </w:rPr>
        <w:t>, </w:t>
      </w:r>
      <w:r w:rsidRPr="000176A5">
        <w:rPr>
          <w:rFonts w:eastAsia="Calibri"/>
          <w:color w:val="000000"/>
          <w:lang w:val="en-US"/>
        </w:rPr>
        <w:t xml:space="preserve">J., </w:t>
      </w:r>
      <w:proofErr w:type="spellStart"/>
      <w:r w:rsidRPr="000176A5">
        <w:rPr>
          <w:rFonts w:eastAsia="Calibri"/>
          <w:color w:val="000000"/>
          <w:lang w:val="en-US"/>
        </w:rPr>
        <w:t>Cognet</w:t>
      </w:r>
      <w:proofErr w:type="spellEnd"/>
      <w:r>
        <w:rPr>
          <w:rFonts w:eastAsia="Calibri"/>
          <w:color w:val="000000"/>
          <w:lang w:val="en-US"/>
        </w:rPr>
        <w:t>, </w:t>
      </w:r>
      <w:r w:rsidRPr="000176A5">
        <w:rPr>
          <w:rFonts w:eastAsia="Calibri"/>
          <w:color w:val="000000"/>
          <w:lang w:val="en-US"/>
        </w:rPr>
        <w:t xml:space="preserve">Y, </w:t>
      </w:r>
      <w:proofErr w:type="spellStart"/>
      <w:r w:rsidRPr="000176A5">
        <w:rPr>
          <w:rFonts w:eastAsia="Calibri"/>
          <w:color w:val="000000"/>
          <w:lang w:val="en-US"/>
        </w:rPr>
        <w:t>Leborgue</w:t>
      </w:r>
      <w:proofErr w:type="spellEnd"/>
      <w:r>
        <w:rPr>
          <w:rFonts w:eastAsia="Calibri"/>
          <w:color w:val="000000"/>
          <w:lang w:val="en-US"/>
        </w:rPr>
        <w:t>, </w:t>
      </w:r>
      <w:r w:rsidR="00613CB4">
        <w:rPr>
          <w:rFonts w:eastAsia="Calibri"/>
          <w:color w:val="000000"/>
          <w:lang w:val="en-US"/>
        </w:rPr>
        <w:t>E., et.al,</w:t>
      </w:r>
      <w:r w:rsidRPr="000176A5">
        <w:rPr>
          <w:rFonts w:eastAsia="Calibri"/>
          <w:color w:val="000000"/>
          <w:lang w:val="en-US"/>
        </w:rPr>
        <w:t xml:space="preserve"> French LMFBR Core Thermal Hydraulic Studies for Nominal and Accident Conditions</w:t>
      </w:r>
      <w:r w:rsidR="00613CB4">
        <w:rPr>
          <w:rFonts w:eastAsia="Calibri"/>
          <w:color w:val="000000"/>
          <w:lang w:val="en-US"/>
        </w:rPr>
        <w:t>, Nuclear Engineering and Design,</w:t>
      </w:r>
      <w:r w:rsidRPr="000176A5">
        <w:rPr>
          <w:rFonts w:eastAsia="Calibri"/>
          <w:color w:val="000000"/>
          <w:lang w:val="en-US"/>
        </w:rPr>
        <w:t xml:space="preserve"> </w:t>
      </w:r>
      <w:r w:rsidRPr="00613CB4">
        <w:rPr>
          <w:rFonts w:eastAsia="Calibri"/>
          <w:b/>
          <w:color w:val="000000"/>
          <w:lang w:val="en-US"/>
        </w:rPr>
        <w:t xml:space="preserve">124 </w:t>
      </w:r>
      <w:r w:rsidRPr="000176A5">
        <w:rPr>
          <w:rFonts w:eastAsia="Calibri"/>
          <w:color w:val="000000"/>
          <w:lang w:val="en-US"/>
        </w:rPr>
        <w:t xml:space="preserve">3 </w:t>
      </w:r>
      <w:r w:rsidR="00613CB4">
        <w:rPr>
          <w:rFonts w:eastAsia="Calibri"/>
          <w:color w:val="000000"/>
          <w:lang w:val="en-US"/>
        </w:rPr>
        <w:t>(</w:t>
      </w:r>
      <w:r w:rsidR="00613CB4" w:rsidRPr="000176A5">
        <w:rPr>
          <w:rFonts w:eastAsia="Calibri"/>
          <w:color w:val="000000"/>
          <w:lang w:val="en-US"/>
        </w:rPr>
        <w:t>1990</w:t>
      </w:r>
      <w:r w:rsidR="00613CB4">
        <w:rPr>
          <w:rFonts w:eastAsia="Calibri"/>
          <w:color w:val="000000"/>
          <w:lang w:val="en-US"/>
        </w:rPr>
        <w:t xml:space="preserve">) </w:t>
      </w:r>
      <w:r w:rsidRPr="000176A5">
        <w:rPr>
          <w:rFonts w:eastAsia="Calibri"/>
          <w:color w:val="000000"/>
          <w:lang w:val="en-US"/>
        </w:rPr>
        <w:t>403–416</w:t>
      </w:r>
      <w:r>
        <w:rPr>
          <w:rFonts w:eastAsia="Calibri"/>
          <w:color w:val="000000"/>
          <w:lang w:val="en-US"/>
        </w:rPr>
        <w:t>.</w:t>
      </w:r>
    </w:p>
    <w:p w14:paraId="7B15DC68" w14:textId="77777777" w:rsidR="002C29BD" w:rsidRDefault="002C29BD" w:rsidP="00B87330">
      <w:pPr>
        <w:pStyle w:val="Referencelist"/>
        <w:spacing w:line="240" w:lineRule="atLeast"/>
        <w:rPr>
          <w:lang w:val="en-US"/>
        </w:rPr>
      </w:pPr>
      <w:proofErr w:type="spellStart"/>
      <w:r>
        <w:rPr>
          <w:lang w:val="en-US"/>
        </w:rPr>
        <w:t>Kaizer</w:t>
      </w:r>
      <w:proofErr w:type="spellEnd"/>
      <w:r>
        <w:rPr>
          <w:lang w:val="en-US"/>
        </w:rPr>
        <w:t>, </w:t>
      </w:r>
      <w:r w:rsidRPr="004165F2">
        <w:rPr>
          <w:lang w:val="en-US"/>
        </w:rPr>
        <w:t>A., Huber</w:t>
      </w:r>
      <w:r>
        <w:rPr>
          <w:lang w:val="en-US"/>
        </w:rPr>
        <w:t>, </w:t>
      </w:r>
      <w:r w:rsidRPr="004165F2">
        <w:rPr>
          <w:lang w:val="en-US"/>
        </w:rPr>
        <w:t>F.</w:t>
      </w:r>
      <w:r w:rsidR="00613CB4">
        <w:rPr>
          <w:lang w:val="en-US"/>
        </w:rPr>
        <w:t>,</w:t>
      </w:r>
      <w:r w:rsidRPr="004165F2">
        <w:rPr>
          <w:lang w:val="en-US"/>
        </w:rPr>
        <w:t xml:space="preserve"> Sodium Boiling Experimental a Low Power under Natural Convection</w:t>
      </w:r>
      <w:r w:rsidR="00613CB4">
        <w:rPr>
          <w:lang w:val="en-US"/>
        </w:rPr>
        <w:t>,</w:t>
      </w:r>
      <w:r w:rsidRPr="004165F2">
        <w:rPr>
          <w:lang w:val="en-US"/>
        </w:rPr>
        <w:t xml:space="preserve"> Nuclear Engineering and Design</w:t>
      </w:r>
      <w:r w:rsidR="00613CB4">
        <w:rPr>
          <w:lang w:val="en-US"/>
        </w:rPr>
        <w:t>,</w:t>
      </w:r>
      <w:r w:rsidRPr="004165F2">
        <w:rPr>
          <w:lang w:val="en-US"/>
        </w:rPr>
        <w:t xml:space="preserve"> </w:t>
      </w:r>
      <w:r w:rsidRPr="00613CB4">
        <w:rPr>
          <w:b/>
          <w:lang w:val="en-US"/>
        </w:rPr>
        <w:t>100</w:t>
      </w:r>
      <w:r w:rsidRPr="004165F2">
        <w:rPr>
          <w:lang w:val="en-US"/>
        </w:rPr>
        <w:t xml:space="preserve"> 3</w:t>
      </w:r>
      <w:r w:rsidR="00613CB4">
        <w:rPr>
          <w:lang w:val="en-US"/>
        </w:rPr>
        <w:t xml:space="preserve"> (</w:t>
      </w:r>
      <w:r w:rsidR="00613CB4" w:rsidRPr="004165F2">
        <w:rPr>
          <w:lang w:val="en-US"/>
        </w:rPr>
        <w:t>1987</w:t>
      </w:r>
      <w:r w:rsidR="00613CB4">
        <w:rPr>
          <w:lang w:val="en-US"/>
        </w:rPr>
        <w:t>)</w:t>
      </w:r>
      <w:r w:rsidRPr="004165F2">
        <w:rPr>
          <w:lang w:val="en-US"/>
        </w:rPr>
        <w:t xml:space="preserve"> 367</w:t>
      </w:r>
      <w:r>
        <w:rPr>
          <w:lang w:val="en-US"/>
        </w:rPr>
        <w:t>–</w:t>
      </w:r>
      <w:r w:rsidRPr="004165F2">
        <w:rPr>
          <w:lang w:val="en-US"/>
        </w:rPr>
        <w:t>376.</w:t>
      </w:r>
    </w:p>
    <w:p w14:paraId="10B57001" w14:textId="77777777" w:rsidR="002C29BD" w:rsidRDefault="002C29BD" w:rsidP="002C29BD">
      <w:pPr>
        <w:pStyle w:val="Referencelist"/>
        <w:spacing w:line="240" w:lineRule="atLeast"/>
        <w:rPr>
          <w:lang w:val="en-US"/>
        </w:rPr>
      </w:pPr>
      <w:bookmarkStart w:id="0" w:name="_Ref471804672"/>
      <w:r>
        <w:rPr>
          <w:lang w:val="en-US"/>
        </w:rPr>
        <w:t>Yamaguchi, </w:t>
      </w:r>
      <w:r w:rsidRPr="004165F2">
        <w:rPr>
          <w:lang w:val="en-US"/>
        </w:rPr>
        <w:t>K.</w:t>
      </w:r>
      <w:r w:rsidR="00613CB4">
        <w:rPr>
          <w:lang w:val="en-US"/>
        </w:rPr>
        <w:t>,</w:t>
      </w:r>
      <w:r>
        <w:rPr>
          <w:lang w:val="en-US"/>
        </w:rPr>
        <w:t xml:space="preserve"> Flow Pattern and </w:t>
      </w:r>
      <w:proofErr w:type="spellStart"/>
      <w:r>
        <w:rPr>
          <w:lang w:val="en-US"/>
        </w:rPr>
        <w:t>Dryout</w:t>
      </w:r>
      <w:proofErr w:type="spellEnd"/>
      <w:r>
        <w:rPr>
          <w:lang w:val="en-US"/>
        </w:rPr>
        <w:t xml:space="preserve"> </w:t>
      </w:r>
      <w:r w:rsidR="00613CB4">
        <w:rPr>
          <w:lang w:val="en-US"/>
        </w:rPr>
        <w:t xml:space="preserve">under Sodium Boiling Conditions, Nuclear Engineering and Design, </w:t>
      </w:r>
      <w:r w:rsidRPr="00613CB4">
        <w:rPr>
          <w:b/>
          <w:lang w:val="en-US"/>
        </w:rPr>
        <w:t>9</w:t>
      </w:r>
      <w:r>
        <w:rPr>
          <w:lang w:val="en-US"/>
        </w:rPr>
        <w:t xml:space="preserve"> </w:t>
      </w:r>
      <w:r w:rsidR="00613CB4">
        <w:rPr>
          <w:lang w:val="en-US"/>
        </w:rPr>
        <w:t xml:space="preserve">(1987) </w:t>
      </w:r>
      <w:r>
        <w:rPr>
          <w:lang w:val="en-US"/>
        </w:rPr>
        <w:t>247–263.</w:t>
      </w:r>
      <w:bookmarkEnd w:id="0"/>
    </w:p>
    <w:p w14:paraId="1B969156" w14:textId="77777777" w:rsidR="00101E46" w:rsidRPr="00101E46" w:rsidRDefault="002C29BD" w:rsidP="00101E46">
      <w:pPr>
        <w:pStyle w:val="Referencelist"/>
        <w:spacing w:line="240" w:lineRule="atLeast"/>
        <w:rPr>
          <w:color w:val="000000"/>
          <w:lang w:val="en-US"/>
        </w:rPr>
      </w:pPr>
      <w:proofErr w:type="spellStart"/>
      <w:r>
        <w:rPr>
          <w:lang w:val="en-US"/>
        </w:rPr>
        <w:t>Efanov</w:t>
      </w:r>
      <w:proofErr w:type="spellEnd"/>
      <w:r>
        <w:rPr>
          <w:lang w:val="en-US"/>
        </w:rPr>
        <w:t xml:space="preserve">, A., Sorokin, A., Ivanov, Eu., Sorokin, G., </w:t>
      </w:r>
      <w:proofErr w:type="spellStart"/>
      <w:r>
        <w:rPr>
          <w:lang w:val="en-US"/>
        </w:rPr>
        <w:t>Bogoslovskaia</w:t>
      </w:r>
      <w:proofErr w:type="spellEnd"/>
      <w:r>
        <w:rPr>
          <w:lang w:val="en-US"/>
        </w:rPr>
        <w:t>, G., Ivanov, V., Volkov, A., Sorokin, </w:t>
      </w:r>
      <w:r w:rsidRPr="00CD5C46">
        <w:rPr>
          <w:lang w:val="en-US"/>
        </w:rPr>
        <w:t>G., Zueva</w:t>
      </w:r>
      <w:r>
        <w:rPr>
          <w:lang w:val="en-US"/>
        </w:rPr>
        <w:t xml:space="preserve">, I., </w:t>
      </w:r>
      <w:proofErr w:type="spellStart"/>
      <w:r>
        <w:rPr>
          <w:lang w:val="en-US"/>
        </w:rPr>
        <w:t>Fedosova</w:t>
      </w:r>
      <w:proofErr w:type="spellEnd"/>
      <w:r>
        <w:rPr>
          <w:lang w:val="en-US"/>
        </w:rPr>
        <w:t>, </w:t>
      </w:r>
      <w:r w:rsidRPr="00CD5C46">
        <w:rPr>
          <w:lang w:val="en-US"/>
        </w:rPr>
        <w:t>M.</w:t>
      </w:r>
      <w:r w:rsidR="00613CB4">
        <w:rPr>
          <w:lang w:val="en-US"/>
        </w:rPr>
        <w:t>,</w:t>
      </w:r>
      <w:r>
        <w:rPr>
          <w:lang w:val="en-US"/>
        </w:rPr>
        <w:t xml:space="preserve"> </w:t>
      </w:r>
      <w:r w:rsidRPr="00CD5C46">
        <w:rPr>
          <w:szCs w:val="22"/>
          <w:lang w:val="en-US"/>
        </w:rPr>
        <w:t>H</w:t>
      </w:r>
      <w:r w:rsidRPr="00CD5C46">
        <w:rPr>
          <w:lang w:val="en-US"/>
        </w:rPr>
        <w:t>eat Transfer</w:t>
      </w:r>
      <w:r w:rsidRPr="00CD5C46">
        <w:rPr>
          <w:szCs w:val="22"/>
          <w:lang w:val="en-US"/>
        </w:rPr>
        <w:t xml:space="preserve"> under </w:t>
      </w:r>
      <w:r w:rsidRPr="00CD5C46">
        <w:rPr>
          <w:lang w:val="en-US"/>
        </w:rPr>
        <w:t>Natural Convection of Liquid Metal during Its Boiling in a System of Channels</w:t>
      </w:r>
      <w:r w:rsidR="00613CB4">
        <w:rPr>
          <w:lang w:val="en-US"/>
        </w:rPr>
        <w:t>,</w:t>
      </w:r>
      <w:r w:rsidRPr="00CD5C46">
        <w:rPr>
          <w:lang w:val="en-US"/>
        </w:rPr>
        <w:t xml:space="preserve"> Thermal Engineering</w:t>
      </w:r>
      <w:r w:rsidR="00613CB4">
        <w:rPr>
          <w:lang w:val="en-US"/>
        </w:rPr>
        <w:t>,</w:t>
      </w:r>
      <w:r>
        <w:rPr>
          <w:lang w:val="en-US"/>
        </w:rPr>
        <w:t xml:space="preserve"> </w:t>
      </w:r>
      <w:r w:rsidRPr="00613CB4">
        <w:rPr>
          <w:b/>
          <w:lang w:val="en-US"/>
        </w:rPr>
        <w:t>54</w:t>
      </w:r>
      <w:r w:rsidRPr="00684B83">
        <w:rPr>
          <w:lang w:val="en-US"/>
        </w:rPr>
        <w:t xml:space="preserve"> 3</w:t>
      </w:r>
      <w:r w:rsidR="00613CB4">
        <w:rPr>
          <w:lang w:val="en-US"/>
        </w:rPr>
        <w:t xml:space="preserve"> (</w:t>
      </w:r>
      <w:r w:rsidR="00613CB4" w:rsidRPr="00CD5C46">
        <w:rPr>
          <w:lang w:val="en-US"/>
        </w:rPr>
        <w:t>2007</w:t>
      </w:r>
      <w:r w:rsidR="00613CB4">
        <w:rPr>
          <w:lang w:val="en-US"/>
        </w:rPr>
        <w:t>)</w:t>
      </w:r>
      <w:r w:rsidRPr="00684B83">
        <w:rPr>
          <w:lang w:val="en-US"/>
        </w:rPr>
        <w:t xml:space="preserve"> 214</w:t>
      </w:r>
      <w:r>
        <w:rPr>
          <w:lang w:val="en-US"/>
        </w:rPr>
        <w:t>–</w:t>
      </w:r>
      <w:r w:rsidRPr="00684B83">
        <w:rPr>
          <w:lang w:val="en-US"/>
        </w:rPr>
        <w:t>222.</w:t>
      </w:r>
    </w:p>
    <w:p w14:paraId="7A5241D7" w14:textId="77777777" w:rsidR="00101E46" w:rsidRPr="00101E46" w:rsidRDefault="00101E46" w:rsidP="00101E46">
      <w:pPr>
        <w:pStyle w:val="Referencelist"/>
        <w:spacing w:line="240" w:lineRule="atLeast"/>
        <w:rPr>
          <w:color w:val="000000"/>
          <w:lang w:val="en-US"/>
        </w:rPr>
      </w:pPr>
      <w:r w:rsidRPr="00101E46">
        <w:rPr>
          <w:lang w:val="en-US"/>
        </w:rPr>
        <w:t>Sorokin</w:t>
      </w:r>
      <w:r>
        <w:rPr>
          <w:lang w:val="en-US"/>
        </w:rPr>
        <w:t>, </w:t>
      </w:r>
      <w:r w:rsidRPr="00101E46">
        <w:rPr>
          <w:lang w:val="en-US"/>
        </w:rPr>
        <w:t>A., Kuzina</w:t>
      </w:r>
      <w:r>
        <w:rPr>
          <w:lang w:val="en-US"/>
        </w:rPr>
        <w:t>, </w:t>
      </w:r>
      <w:r w:rsidRPr="00101E46">
        <w:rPr>
          <w:lang w:val="en-US"/>
        </w:rPr>
        <w:t>Yu., Ivanov</w:t>
      </w:r>
      <w:r>
        <w:rPr>
          <w:lang w:val="en-US"/>
        </w:rPr>
        <w:t>, </w:t>
      </w:r>
      <w:r w:rsidRPr="00101E46">
        <w:rPr>
          <w:lang w:val="en-US"/>
        </w:rPr>
        <w:t>E.</w:t>
      </w:r>
      <w:r w:rsidR="00613CB4">
        <w:rPr>
          <w:lang w:val="en-US"/>
        </w:rPr>
        <w:t>,</w:t>
      </w:r>
      <w:r w:rsidRPr="00101E46">
        <w:rPr>
          <w:lang w:val="en-US"/>
        </w:rPr>
        <w:t xml:space="preserve"> Heat transfer during boiling of liquid metal coolants in fuel assemblies of fast reactors in accident regime</w:t>
      </w:r>
      <w:r w:rsidR="00613CB4">
        <w:rPr>
          <w:lang w:val="en-US"/>
        </w:rPr>
        <w:t>,</w:t>
      </w:r>
      <w:r w:rsidRPr="00101E46">
        <w:rPr>
          <w:lang w:val="en-US"/>
        </w:rPr>
        <w:t xml:space="preserve"> </w:t>
      </w:r>
      <w:r w:rsidR="00EE47A5">
        <w:rPr>
          <w:lang w:val="en-US"/>
        </w:rPr>
        <w:t>Problems</w:t>
      </w:r>
      <w:r w:rsidR="00EE47A5" w:rsidRPr="005D1240">
        <w:rPr>
          <w:lang w:val="en-US"/>
        </w:rPr>
        <w:t xml:space="preserve"> of Atom</w:t>
      </w:r>
      <w:r w:rsidR="00EE47A5">
        <w:rPr>
          <w:lang w:val="en-US"/>
        </w:rPr>
        <w:t>ic</w:t>
      </w:r>
      <w:r w:rsidR="00EE47A5" w:rsidRPr="005D1240">
        <w:rPr>
          <w:lang w:val="en-US"/>
        </w:rPr>
        <w:t xml:space="preserve"> Science and Technology. Series: Nuclear</w:t>
      </w:r>
      <w:r w:rsidR="00EE47A5">
        <w:rPr>
          <w:lang w:val="en-US"/>
        </w:rPr>
        <w:t xml:space="preserve"> </w:t>
      </w:r>
      <w:r w:rsidR="00EE47A5" w:rsidRPr="005D1240">
        <w:rPr>
          <w:lang w:val="en-US"/>
        </w:rPr>
        <w:t>Reactor Constants</w:t>
      </w:r>
      <w:r w:rsidR="00613CB4">
        <w:rPr>
          <w:lang w:val="en-US"/>
        </w:rPr>
        <w:t>,</w:t>
      </w:r>
      <w:r w:rsidRPr="00101E46">
        <w:rPr>
          <w:lang w:val="en-US"/>
        </w:rPr>
        <w:t xml:space="preserve"> </w:t>
      </w:r>
      <w:r w:rsidRPr="00244E61">
        <w:rPr>
          <w:b/>
          <w:lang w:val="en-US"/>
        </w:rPr>
        <w:t>3</w:t>
      </w:r>
      <w:r w:rsidR="00613CB4">
        <w:rPr>
          <w:lang w:val="en-US"/>
        </w:rPr>
        <w:t xml:space="preserve"> (</w:t>
      </w:r>
      <w:r w:rsidR="00613CB4" w:rsidRPr="00101E46">
        <w:rPr>
          <w:lang w:val="en-US"/>
        </w:rPr>
        <w:t>2018</w:t>
      </w:r>
      <w:r w:rsidR="00613CB4">
        <w:rPr>
          <w:lang w:val="en-US"/>
        </w:rPr>
        <w:t>)</w:t>
      </w:r>
      <w:r w:rsidRPr="00101E46">
        <w:rPr>
          <w:lang w:val="en-US"/>
        </w:rPr>
        <w:t xml:space="preserve"> 176–194 </w:t>
      </w:r>
      <w:hyperlink r:id="rId23" w:history="1">
        <w:r w:rsidRPr="00101E46">
          <w:rPr>
            <w:rStyle w:val="afa"/>
            <w:lang w:val="en-US"/>
          </w:rPr>
          <w:t>https://vant.ippe.ru/en/year2018/3/thermal-physics-hydrodynamics/1527-17.html</w:t>
        </w:r>
      </w:hyperlink>
    </w:p>
    <w:p w14:paraId="40B4DEC0" w14:textId="77777777" w:rsidR="002C29BD" w:rsidRDefault="002C29BD" w:rsidP="002C29BD">
      <w:pPr>
        <w:pStyle w:val="Referencelist"/>
        <w:spacing w:line="240" w:lineRule="atLeast"/>
        <w:rPr>
          <w:lang w:val="en-US"/>
        </w:rPr>
      </w:pPr>
      <w:r w:rsidRPr="008012D0">
        <w:rPr>
          <w:color w:val="000000"/>
          <w:lang w:val="en-US"/>
        </w:rPr>
        <w:t>S</w:t>
      </w:r>
      <w:r w:rsidRPr="008012D0">
        <w:rPr>
          <w:szCs w:val="22"/>
          <w:lang w:val="en-US"/>
        </w:rPr>
        <w:t xml:space="preserve">orokin, G., </w:t>
      </w:r>
      <w:proofErr w:type="spellStart"/>
      <w:r w:rsidRPr="008012D0">
        <w:rPr>
          <w:szCs w:val="22"/>
          <w:lang w:val="en-US"/>
        </w:rPr>
        <w:t>Ninokata</w:t>
      </w:r>
      <w:proofErr w:type="spellEnd"/>
      <w:r w:rsidRPr="008012D0">
        <w:rPr>
          <w:szCs w:val="22"/>
          <w:lang w:val="en-US"/>
        </w:rPr>
        <w:t> H., Sor</w:t>
      </w:r>
      <w:r w:rsidR="00946460">
        <w:rPr>
          <w:szCs w:val="22"/>
          <w:lang w:val="en-US"/>
        </w:rPr>
        <w:t>okin, A., Endo, H., Ivanov, Eu.</w:t>
      </w:r>
      <w:r w:rsidR="00613CB4">
        <w:rPr>
          <w:szCs w:val="22"/>
          <w:lang w:val="en-US"/>
        </w:rPr>
        <w:t>,</w:t>
      </w:r>
      <w:r w:rsidRPr="008012D0">
        <w:rPr>
          <w:szCs w:val="22"/>
          <w:lang w:val="en-US"/>
        </w:rPr>
        <w:t xml:space="preserve"> </w:t>
      </w:r>
      <w:r w:rsidRPr="004165F2">
        <w:rPr>
          <w:szCs w:val="22"/>
          <w:lang w:val="en-US"/>
        </w:rPr>
        <w:t>Numerical Study of L</w:t>
      </w:r>
      <w:r w:rsidRPr="004165F2">
        <w:rPr>
          <w:lang w:val="en-US"/>
        </w:rPr>
        <w:t>iquid Metal Boiling in the System of Parallel Bundles under Natural Circulation</w:t>
      </w:r>
      <w:r w:rsidR="00613CB4">
        <w:rPr>
          <w:lang w:val="en-US"/>
        </w:rPr>
        <w:t>,</w:t>
      </w:r>
      <w:r w:rsidRPr="004165F2">
        <w:rPr>
          <w:lang w:val="en-US"/>
        </w:rPr>
        <w:t xml:space="preserve"> Nuclear Science and Technology</w:t>
      </w:r>
      <w:r w:rsidR="00613CB4">
        <w:rPr>
          <w:lang w:val="en-US"/>
        </w:rPr>
        <w:t xml:space="preserve">, </w:t>
      </w:r>
      <w:r w:rsidRPr="00613CB4">
        <w:rPr>
          <w:b/>
          <w:lang w:val="en-US"/>
        </w:rPr>
        <w:t>43</w:t>
      </w:r>
      <w:r w:rsidRPr="004165F2">
        <w:rPr>
          <w:lang w:val="en-US"/>
        </w:rPr>
        <w:t xml:space="preserve"> 6</w:t>
      </w:r>
      <w:r w:rsidR="00613CB4">
        <w:rPr>
          <w:lang w:val="en-US"/>
        </w:rPr>
        <w:t xml:space="preserve"> (</w:t>
      </w:r>
      <w:r w:rsidR="00613CB4" w:rsidRPr="004165F2">
        <w:rPr>
          <w:lang w:val="en-US"/>
        </w:rPr>
        <w:t>2006</w:t>
      </w:r>
      <w:r w:rsidR="00613CB4">
        <w:rPr>
          <w:lang w:val="en-US"/>
        </w:rPr>
        <w:t>)</w:t>
      </w:r>
      <w:r w:rsidRPr="004165F2">
        <w:rPr>
          <w:lang w:val="en-US"/>
        </w:rPr>
        <w:t xml:space="preserve"> 623</w:t>
      </w:r>
      <w:r>
        <w:rPr>
          <w:lang w:val="en-US"/>
        </w:rPr>
        <w:t>–</w:t>
      </w:r>
      <w:r w:rsidRPr="004165F2">
        <w:rPr>
          <w:lang w:val="en-US"/>
        </w:rPr>
        <w:t>634.</w:t>
      </w:r>
    </w:p>
    <w:p w14:paraId="75D23926" w14:textId="77777777" w:rsidR="00101E46" w:rsidRDefault="00101E46" w:rsidP="00101E46">
      <w:pPr>
        <w:pStyle w:val="Referencelist"/>
        <w:spacing w:line="240" w:lineRule="atLeast"/>
        <w:rPr>
          <w:lang w:val="en-US"/>
        </w:rPr>
      </w:pPr>
      <w:proofErr w:type="spellStart"/>
      <w:r w:rsidRPr="00C07B3E">
        <w:rPr>
          <w:lang w:val="en-US"/>
        </w:rPr>
        <w:t>Efanov</w:t>
      </w:r>
      <w:proofErr w:type="spellEnd"/>
      <w:r>
        <w:rPr>
          <w:lang w:val="en-US"/>
        </w:rPr>
        <w:t>,</w:t>
      </w:r>
      <w:r w:rsidRPr="00C07B3E">
        <w:rPr>
          <w:lang w:val="en-US"/>
        </w:rPr>
        <w:t> A</w:t>
      </w:r>
      <w:r w:rsidRPr="00DF518C">
        <w:rPr>
          <w:lang w:val="en-US"/>
        </w:rPr>
        <w:t xml:space="preserve">., </w:t>
      </w:r>
      <w:r w:rsidRPr="00C07B3E">
        <w:rPr>
          <w:lang w:val="en-US"/>
        </w:rPr>
        <w:t>Sorokin</w:t>
      </w:r>
      <w:r>
        <w:rPr>
          <w:lang w:val="en-US"/>
        </w:rPr>
        <w:t>,</w:t>
      </w:r>
      <w:r w:rsidRPr="00C07B3E">
        <w:rPr>
          <w:lang w:val="en-US"/>
        </w:rPr>
        <w:t> A</w:t>
      </w:r>
      <w:r w:rsidRPr="00DF518C">
        <w:rPr>
          <w:lang w:val="en-US"/>
        </w:rPr>
        <w:t xml:space="preserve">., </w:t>
      </w:r>
      <w:r w:rsidRPr="00C07B3E">
        <w:rPr>
          <w:lang w:val="en-US"/>
        </w:rPr>
        <w:t>Ivanov</w:t>
      </w:r>
      <w:r>
        <w:rPr>
          <w:lang w:val="en-US"/>
        </w:rPr>
        <w:t>,</w:t>
      </w:r>
      <w:r w:rsidRPr="00C07B3E">
        <w:rPr>
          <w:lang w:val="en-US"/>
        </w:rPr>
        <w:t> Eu</w:t>
      </w:r>
      <w:r w:rsidRPr="00DF518C">
        <w:rPr>
          <w:lang w:val="en-US"/>
        </w:rPr>
        <w:t xml:space="preserve">., </w:t>
      </w:r>
      <w:proofErr w:type="spellStart"/>
      <w:r w:rsidRPr="00C07B3E">
        <w:rPr>
          <w:lang w:val="en-US"/>
        </w:rPr>
        <w:t>Bogoslovskaya</w:t>
      </w:r>
      <w:proofErr w:type="spellEnd"/>
      <w:r>
        <w:rPr>
          <w:lang w:val="en-US"/>
        </w:rPr>
        <w:t>,</w:t>
      </w:r>
      <w:r w:rsidRPr="00C07B3E">
        <w:rPr>
          <w:lang w:val="en-US"/>
        </w:rPr>
        <w:t> G</w:t>
      </w:r>
      <w:r w:rsidRPr="00DF518C">
        <w:rPr>
          <w:lang w:val="en-US"/>
        </w:rPr>
        <w:t xml:space="preserve">., </w:t>
      </w:r>
      <w:proofErr w:type="spellStart"/>
      <w:r w:rsidRPr="00C07B3E">
        <w:rPr>
          <w:lang w:val="en-US"/>
        </w:rPr>
        <w:t>Kolesnik</w:t>
      </w:r>
      <w:proofErr w:type="spellEnd"/>
      <w:r>
        <w:rPr>
          <w:lang w:val="en-US"/>
        </w:rPr>
        <w:t>, </w:t>
      </w:r>
      <w:r w:rsidRPr="00C07B3E">
        <w:rPr>
          <w:lang w:val="en-US"/>
        </w:rPr>
        <w:t>V</w:t>
      </w:r>
      <w:r w:rsidRPr="00DF518C">
        <w:rPr>
          <w:lang w:val="en-US"/>
        </w:rPr>
        <w:t xml:space="preserve">., </w:t>
      </w:r>
      <w:proofErr w:type="spellStart"/>
      <w:r w:rsidRPr="00C07B3E">
        <w:rPr>
          <w:lang w:val="en-US"/>
        </w:rPr>
        <w:t>Martsinyuk</w:t>
      </w:r>
      <w:proofErr w:type="spellEnd"/>
      <w:r>
        <w:rPr>
          <w:lang w:val="en-US"/>
        </w:rPr>
        <w:t>, </w:t>
      </w:r>
      <w:r w:rsidRPr="00C07B3E">
        <w:rPr>
          <w:lang w:val="en-US"/>
        </w:rPr>
        <w:t>S</w:t>
      </w:r>
      <w:r w:rsidRPr="00DF518C">
        <w:rPr>
          <w:lang w:val="en-US"/>
        </w:rPr>
        <w:t>.</w:t>
      </w:r>
      <w:r>
        <w:rPr>
          <w:lang w:val="en-US"/>
        </w:rPr>
        <w:t>, Sorokin, </w:t>
      </w:r>
      <w:r w:rsidRPr="00C07B3E">
        <w:rPr>
          <w:lang w:val="en-US"/>
        </w:rPr>
        <w:t xml:space="preserve">G., </w:t>
      </w:r>
      <w:proofErr w:type="spellStart"/>
      <w:r w:rsidRPr="00C07B3E">
        <w:rPr>
          <w:lang w:val="en-US"/>
        </w:rPr>
        <w:t>Rymkevich</w:t>
      </w:r>
      <w:proofErr w:type="spellEnd"/>
      <w:r>
        <w:rPr>
          <w:lang w:val="en-US"/>
        </w:rPr>
        <w:t>, </w:t>
      </w:r>
      <w:r w:rsidRPr="00C07B3E">
        <w:rPr>
          <w:lang w:val="en-US"/>
        </w:rPr>
        <w:t>K.</w:t>
      </w:r>
      <w:r w:rsidR="00613CB4">
        <w:rPr>
          <w:lang w:val="en-US"/>
        </w:rPr>
        <w:t>,</w:t>
      </w:r>
      <w:r>
        <w:rPr>
          <w:lang w:val="en-US"/>
        </w:rPr>
        <w:t xml:space="preserve"> </w:t>
      </w:r>
      <w:r w:rsidRPr="00C07B3E">
        <w:rPr>
          <w:lang w:val="en-US"/>
        </w:rPr>
        <w:t>An Investigation of the Heat Transfer and Stability of Liquid-Metal Coolant Boiling in a Natural Circulation Circuit</w:t>
      </w:r>
      <w:r w:rsidR="00613CB4">
        <w:rPr>
          <w:lang w:val="en-US"/>
        </w:rPr>
        <w:t>,</w:t>
      </w:r>
      <w:r w:rsidRPr="00C07B3E">
        <w:rPr>
          <w:lang w:val="en-US"/>
        </w:rPr>
        <w:t xml:space="preserve"> Thermal Engineering</w:t>
      </w:r>
      <w:r w:rsidR="00613CB4">
        <w:rPr>
          <w:lang w:val="en-US"/>
        </w:rPr>
        <w:t>,</w:t>
      </w:r>
      <w:r w:rsidRPr="00C07B3E">
        <w:rPr>
          <w:lang w:val="en-US"/>
        </w:rPr>
        <w:t xml:space="preserve"> </w:t>
      </w:r>
      <w:r w:rsidRPr="00613CB4">
        <w:rPr>
          <w:b/>
          <w:lang w:val="en-US"/>
        </w:rPr>
        <w:t>50</w:t>
      </w:r>
      <w:r w:rsidRPr="00C07B3E">
        <w:rPr>
          <w:lang w:val="en-US"/>
        </w:rPr>
        <w:t xml:space="preserve"> 3</w:t>
      </w:r>
      <w:r w:rsidR="00613CB4">
        <w:rPr>
          <w:lang w:val="en-US"/>
        </w:rPr>
        <w:t xml:space="preserve"> (</w:t>
      </w:r>
      <w:r w:rsidR="00613CB4" w:rsidRPr="00C07B3E">
        <w:rPr>
          <w:lang w:val="en-US"/>
        </w:rPr>
        <w:t>2003</w:t>
      </w:r>
      <w:r w:rsidR="00613CB4">
        <w:rPr>
          <w:lang w:val="en-US"/>
        </w:rPr>
        <w:t xml:space="preserve">) </w:t>
      </w:r>
      <w:r w:rsidRPr="00C07B3E">
        <w:rPr>
          <w:lang w:val="en-US"/>
        </w:rPr>
        <w:t>194</w:t>
      </w:r>
      <w:r>
        <w:rPr>
          <w:lang w:val="en-US"/>
        </w:rPr>
        <w:t>–201.</w:t>
      </w:r>
    </w:p>
    <w:p w14:paraId="1CE758FF" w14:textId="77777777" w:rsidR="00101E46" w:rsidRDefault="00101E46" w:rsidP="00101E46">
      <w:pPr>
        <w:pStyle w:val="Referencelist"/>
        <w:spacing w:line="240" w:lineRule="atLeast"/>
        <w:rPr>
          <w:lang w:val="en-US"/>
        </w:rPr>
      </w:pPr>
      <w:r w:rsidRPr="00946460">
        <w:rPr>
          <w:lang w:val="en-US"/>
        </w:rPr>
        <w:t>Sorokin, A., Kuzina, Yu., Ivanov, Eu.</w:t>
      </w:r>
      <w:r w:rsidR="00613CB4">
        <w:rPr>
          <w:lang w:val="en-US"/>
        </w:rPr>
        <w:t>,</w:t>
      </w:r>
      <w:r w:rsidRPr="00946460">
        <w:rPr>
          <w:lang w:val="en-US"/>
        </w:rPr>
        <w:t xml:space="preserve"> Features of </w:t>
      </w:r>
      <w:r>
        <w:rPr>
          <w:lang w:val="en-US"/>
        </w:rPr>
        <w:t>H</w:t>
      </w:r>
      <w:r w:rsidRPr="00946460">
        <w:rPr>
          <w:lang w:val="en-US"/>
        </w:rPr>
        <w:t xml:space="preserve">eat </w:t>
      </w:r>
      <w:r>
        <w:rPr>
          <w:lang w:val="en-US"/>
        </w:rPr>
        <w:t>E</w:t>
      </w:r>
      <w:r w:rsidRPr="00946460">
        <w:rPr>
          <w:lang w:val="en-US"/>
        </w:rPr>
        <w:t xml:space="preserve">xchange during </w:t>
      </w:r>
      <w:r>
        <w:rPr>
          <w:lang w:val="en-US"/>
        </w:rPr>
        <w:t>L</w:t>
      </w:r>
      <w:r w:rsidRPr="00946460">
        <w:rPr>
          <w:lang w:val="en-US"/>
        </w:rPr>
        <w:t xml:space="preserve">iquid </w:t>
      </w:r>
      <w:r>
        <w:rPr>
          <w:lang w:val="en-US"/>
        </w:rPr>
        <w:t>M</w:t>
      </w:r>
      <w:r w:rsidRPr="00946460">
        <w:rPr>
          <w:lang w:val="en-US"/>
        </w:rPr>
        <w:t xml:space="preserve">etal </w:t>
      </w:r>
      <w:r>
        <w:rPr>
          <w:lang w:val="en-US"/>
        </w:rPr>
        <w:t>B</w:t>
      </w:r>
      <w:r w:rsidRPr="00946460">
        <w:rPr>
          <w:lang w:val="en-US"/>
        </w:rPr>
        <w:t xml:space="preserve">oiling </w:t>
      </w:r>
      <w:r>
        <w:rPr>
          <w:lang w:val="en-US"/>
        </w:rPr>
        <w:t>under</w:t>
      </w:r>
      <w:r w:rsidRPr="00946460">
        <w:rPr>
          <w:lang w:val="en-US"/>
        </w:rPr>
        <w:t xml:space="preserve"> </w:t>
      </w:r>
      <w:r>
        <w:rPr>
          <w:lang w:val="en-US"/>
        </w:rPr>
        <w:t>A</w:t>
      </w:r>
      <w:r w:rsidRPr="00946460">
        <w:rPr>
          <w:lang w:val="en-US"/>
        </w:rPr>
        <w:t>ccident</w:t>
      </w:r>
      <w:r>
        <w:rPr>
          <w:lang w:val="en-US"/>
        </w:rPr>
        <w:t>al</w:t>
      </w:r>
      <w:r w:rsidRPr="00946460">
        <w:rPr>
          <w:lang w:val="en-US"/>
        </w:rPr>
        <w:t xml:space="preserve"> </w:t>
      </w:r>
      <w:r>
        <w:rPr>
          <w:lang w:val="en-US"/>
        </w:rPr>
        <w:t>Conditions</w:t>
      </w:r>
      <w:r w:rsidRPr="00946460">
        <w:rPr>
          <w:lang w:val="en-US"/>
        </w:rPr>
        <w:t xml:space="preserve"> in </w:t>
      </w:r>
      <w:r>
        <w:rPr>
          <w:lang w:val="en-US"/>
        </w:rPr>
        <w:t>F</w:t>
      </w:r>
      <w:r w:rsidRPr="00946460">
        <w:rPr>
          <w:lang w:val="en-US"/>
        </w:rPr>
        <w:t xml:space="preserve">uel </w:t>
      </w:r>
      <w:r>
        <w:rPr>
          <w:lang w:val="en-US"/>
        </w:rPr>
        <w:t>A</w:t>
      </w:r>
      <w:r w:rsidRPr="00946460">
        <w:rPr>
          <w:lang w:val="en-US"/>
        </w:rPr>
        <w:t xml:space="preserve">ssemblies of </w:t>
      </w:r>
      <w:r>
        <w:rPr>
          <w:lang w:val="en-US"/>
        </w:rPr>
        <w:t>F</w:t>
      </w:r>
      <w:r w:rsidRPr="00946460">
        <w:rPr>
          <w:lang w:val="en-US"/>
        </w:rPr>
        <w:t xml:space="preserve">ast </w:t>
      </w:r>
      <w:r>
        <w:rPr>
          <w:lang w:val="en-US"/>
        </w:rPr>
        <w:t>R</w:t>
      </w:r>
      <w:r w:rsidR="00613CB4">
        <w:rPr>
          <w:lang w:val="en-US"/>
        </w:rPr>
        <w:t>eactors, Atomic Energy,</w:t>
      </w:r>
      <w:r w:rsidRPr="00946460">
        <w:rPr>
          <w:lang w:val="en-US"/>
        </w:rPr>
        <w:t xml:space="preserve"> </w:t>
      </w:r>
      <w:r w:rsidRPr="00613CB4">
        <w:rPr>
          <w:b/>
          <w:lang w:val="en-US"/>
        </w:rPr>
        <w:t>126</w:t>
      </w:r>
      <w:r w:rsidRPr="00946460">
        <w:rPr>
          <w:lang w:val="en-US"/>
        </w:rPr>
        <w:t xml:space="preserve"> 2</w:t>
      </w:r>
      <w:r w:rsidR="00613CB4">
        <w:rPr>
          <w:lang w:val="en-US"/>
        </w:rPr>
        <w:t xml:space="preserve"> (</w:t>
      </w:r>
      <w:r w:rsidR="00613CB4" w:rsidRPr="00946460">
        <w:rPr>
          <w:lang w:val="en-US"/>
        </w:rPr>
        <w:t>2019</w:t>
      </w:r>
      <w:r w:rsidR="00613CB4">
        <w:rPr>
          <w:lang w:val="en-US"/>
        </w:rPr>
        <w:t>)</w:t>
      </w:r>
      <w:r w:rsidRPr="00946460">
        <w:rPr>
          <w:lang w:val="en-US"/>
        </w:rPr>
        <w:t xml:space="preserve"> 69–76.</w:t>
      </w:r>
    </w:p>
    <w:p w14:paraId="724E0194" w14:textId="77777777" w:rsidR="00101E46" w:rsidRPr="00101E46" w:rsidRDefault="00101E46" w:rsidP="00101E46">
      <w:pPr>
        <w:pStyle w:val="Referencelist"/>
        <w:spacing w:line="240" w:lineRule="atLeast"/>
        <w:rPr>
          <w:lang w:val="en-US"/>
        </w:rPr>
      </w:pPr>
      <w:r w:rsidRPr="00101E46">
        <w:rPr>
          <w:lang w:val="en-US"/>
        </w:rPr>
        <w:t>Sorokin</w:t>
      </w:r>
      <w:r>
        <w:rPr>
          <w:lang w:val="en-US"/>
        </w:rPr>
        <w:t>, </w:t>
      </w:r>
      <w:r w:rsidRPr="00101E46">
        <w:rPr>
          <w:lang w:val="en-US"/>
        </w:rPr>
        <w:t>A., Ivanov</w:t>
      </w:r>
      <w:r>
        <w:rPr>
          <w:lang w:val="en-US"/>
        </w:rPr>
        <w:t>, </w:t>
      </w:r>
      <w:r w:rsidRPr="00101E46">
        <w:rPr>
          <w:lang w:val="en-US"/>
        </w:rPr>
        <w:t xml:space="preserve">E., </w:t>
      </w:r>
      <w:proofErr w:type="spellStart"/>
      <w:r w:rsidRPr="00101E46">
        <w:rPr>
          <w:lang w:val="en-US"/>
        </w:rPr>
        <w:t>Bogoslovskaya</w:t>
      </w:r>
      <w:proofErr w:type="spellEnd"/>
      <w:r>
        <w:rPr>
          <w:lang w:val="en-US"/>
        </w:rPr>
        <w:t>, </w:t>
      </w:r>
      <w:r w:rsidRPr="00101E46">
        <w:rPr>
          <w:lang w:val="en-US"/>
        </w:rPr>
        <w:t xml:space="preserve">G., </w:t>
      </w:r>
      <w:proofErr w:type="spellStart"/>
      <w:r w:rsidRPr="00101E46">
        <w:rPr>
          <w:lang w:val="en-US"/>
        </w:rPr>
        <w:t>Martsinyuk</w:t>
      </w:r>
      <w:proofErr w:type="spellEnd"/>
      <w:r>
        <w:rPr>
          <w:lang w:val="en-US"/>
        </w:rPr>
        <w:t>, </w:t>
      </w:r>
      <w:r w:rsidRPr="00101E46">
        <w:rPr>
          <w:lang w:val="en-US"/>
        </w:rPr>
        <w:t xml:space="preserve">D., </w:t>
      </w:r>
      <w:proofErr w:type="spellStart"/>
      <w:r w:rsidRPr="00101E46">
        <w:rPr>
          <w:lang w:val="en-US"/>
        </w:rPr>
        <w:t>Kolesnik</w:t>
      </w:r>
      <w:proofErr w:type="spellEnd"/>
      <w:r>
        <w:rPr>
          <w:lang w:val="en-US"/>
        </w:rPr>
        <w:t>, </w:t>
      </w:r>
      <w:r w:rsidRPr="00101E46">
        <w:rPr>
          <w:lang w:val="en-US"/>
        </w:rPr>
        <w:t xml:space="preserve">V., </w:t>
      </w:r>
      <w:proofErr w:type="spellStart"/>
      <w:r w:rsidRPr="00101E46">
        <w:rPr>
          <w:lang w:val="en-US"/>
        </w:rPr>
        <w:t>Malkov</w:t>
      </w:r>
      <w:proofErr w:type="spellEnd"/>
      <w:r>
        <w:rPr>
          <w:lang w:val="en-US"/>
        </w:rPr>
        <w:t>, </w:t>
      </w:r>
      <w:r w:rsidRPr="00101E46">
        <w:rPr>
          <w:lang w:val="en-US"/>
        </w:rPr>
        <w:t xml:space="preserve">V., </w:t>
      </w:r>
      <w:proofErr w:type="spellStart"/>
      <w:r w:rsidRPr="00101E46">
        <w:rPr>
          <w:lang w:val="en-US"/>
        </w:rPr>
        <w:t>Rymkevich</w:t>
      </w:r>
      <w:proofErr w:type="spellEnd"/>
      <w:r>
        <w:rPr>
          <w:lang w:val="en-US"/>
        </w:rPr>
        <w:t>, </w:t>
      </w:r>
      <w:r w:rsidRPr="00101E46">
        <w:rPr>
          <w:lang w:val="en-US"/>
        </w:rPr>
        <w:t>K.</w:t>
      </w:r>
      <w:r w:rsidR="00613CB4">
        <w:rPr>
          <w:lang w:val="en-US"/>
        </w:rPr>
        <w:t>,</w:t>
      </w:r>
      <w:r w:rsidRPr="00101E46">
        <w:rPr>
          <w:lang w:val="en-US"/>
        </w:rPr>
        <w:t xml:space="preserve"> Boiling of Liquid Metal in Natural Circulation Loop</w:t>
      </w:r>
      <w:r w:rsidR="00613CB4">
        <w:rPr>
          <w:lang w:val="en-US"/>
        </w:rPr>
        <w:t>,</w:t>
      </w:r>
      <w:r w:rsidRPr="00101E46">
        <w:rPr>
          <w:lang w:val="en-US"/>
        </w:rPr>
        <w:t xml:space="preserve"> Proc. of 11th International Heat Transfer Conference. August</w:t>
      </w:r>
      <w:r w:rsidRPr="00101E46">
        <w:t xml:space="preserve"> 23</w:t>
      </w:r>
      <w:r>
        <w:t>–</w:t>
      </w:r>
      <w:r w:rsidRPr="00101E46">
        <w:t>28</w:t>
      </w:r>
      <w:r w:rsidR="00613CB4">
        <w:t xml:space="preserve"> (</w:t>
      </w:r>
      <w:r w:rsidR="00613CB4" w:rsidRPr="00101E46">
        <w:t>1998</w:t>
      </w:r>
      <w:r w:rsidR="00613CB4">
        <w:t>)</w:t>
      </w:r>
      <w:r w:rsidRPr="00101E46">
        <w:t xml:space="preserve">, </w:t>
      </w:r>
      <w:proofErr w:type="spellStart"/>
      <w:r w:rsidRPr="00101E46">
        <w:rPr>
          <w:lang w:val="en-US"/>
        </w:rPr>
        <w:t>Kyongju</w:t>
      </w:r>
      <w:proofErr w:type="spellEnd"/>
      <w:r w:rsidRPr="00101E46">
        <w:t xml:space="preserve">, </w:t>
      </w:r>
      <w:r w:rsidRPr="00101E46">
        <w:rPr>
          <w:lang w:val="en-US"/>
        </w:rPr>
        <w:t>Korea</w:t>
      </w:r>
      <w:r w:rsidR="00613CB4">
        <w:t>,</w:t>
      </w:r>
      <w:r w:rsidRPr="00101E46">
        <w:t xml:space="preserve"> </w:t>
      </w:r>
      <w:r w:rsidRPr="00613CB4">
        <w:rPr>
          <w:b/>
        </w:rPr>
        <w:t>2</w:t>
      </w:r>
      <w:r w:rsidR="00613CB4">
        <w:t xml:space="preserve"> (</w:t>
      </w:r>
      <w:r w:rsidR="00613CB4" w:rsidRPr="00101E46">
        <w:t>1998</w:t>
      </w:r>
      <w:r w:rsidR="00613CB4">
        <w:t>)</w:t>
      </w:r>
      <w:r w:rsidRPr="00101E46">
        <w:t xml:space="preserve"> 357</w:t>
      </w:r>
      <w:r>
        <w:t>–</w:t>
      </w:r>
      <w:r w:rsidRPr="00101E46">
        <w:t>361.</w:t>
      </w:r>
    </w:p>
    <w:p w14:paraId="359F8DE4" w14:textId="77777777" w:rsidR="00101E46" w:rsidRPr="00EA0220" w:rsidRDefault="00101E46" w:rsidP="00101E46">
      <w:pPr>
        <w:pStyle w:val="Referencelist"/>
        <w:spacing w:line="240" w:lineRule="atLeast"/>
        <w:rPr>
          <w:color w:val="000000"/>
          <w:lang w:val="en-US"/>
        </w:rPr>
      </w:pPr>
      <w:r>
        <w:rPr>
          <w:lang w:val="en-US"/>
        </w:rPr>
        <w:t xml:space="preserve">Sorokin, G., </w:t>
      </w:r>
      <w:proofErr w:type="spellStart"/>
      <w:r>
        <w:rPr>
          <w:lang w:val="en-US"/>
        </w:rPr>
        <w:t>Ninokata</w:t>
      </w:r>
      <w:proofErr w:type="spellEnd"/>
      <w:r>
        <w:rPr>
          <w:lang w:val="en-US"/>
        </w:rPr>
        <w:t xml:space="preserve">, H., Endo, H., </w:t>
      </w:r>
      <w:proofErr w:type="spellStart"/>
      <w:r>
        <w:rPr>
          <w:lang w:val="en-US"/>
        </w:rPr>
        <w:t>Efanov</w:t>
      </w:r>
      <w:proofErr w:type="spellEnd"/>
      <w:r>
        <w:rPr>
          <w:lang w:val="en-US"/>
        </w:rPr>
        <w:t>, A., Soroki</w:t>
      </w:r>
      <w:r w:rsidR="00613CB4">
        <w:rPr>
          <w:lang w:val="en-US"/>
        </w:rPr>
        <w:t xml:space="preserve">n, A., Ivanov, Eu., </w:t>
      </w:r>
      <w:proofErr w:type="spellStart"/>
      <w:r w:rsidR="00613CB4">
        <w:rPr>
          <w:lang w:val="en-US"/>
        </w:rPr>
        <w:t>Bogoslovskai</w:t>
      </w:r>
      <w:r>
        <w:rPr>
          <w:lang w:val="en-US"/>
        </w:rPr>
        <w:t>a</w:t>
      </w:r>
      <w:proofErr w:type="spellEnd"/>
      <w:r>
        <w:rPr>
          <w:lang w:val="en-US"/>
        </w:rPr>
        <w:t>, G., Ivanov, V., Volkov, </w:t>
      </w:r>
      <w:r w:rsidRPr="00EA0220">
        <w:rPr>
          <w:lang w:val="en-US"/>
        </w:rPr>
        <w:t>A.</w:t>
      </w:r>
      <w:r>
        <w:rPr>
          <w:lang w:val="en-US"/>
        </w:rPr>
        <w:t>, Zueva, </w:t>
      </w:r>
      <w:r w:rsidRPr="00EA0220">
        <w:rPr>
          <w:lang w:val="en-US"/>
        </w:rPr>
        <w:t>I.</w:t>
      </w:r>
      <w:r w:rsidR="00613CB4">
        <w:rPr>
          <w:lang w:val="en-US"/>
        </w:rPr>
        <w:t>,</w:t>
      </w:r>
      <w:r>
        <w:rPr>
          <w:lang w:val="en-US"/>
        </w:rPr>
        <w:t xml:space="preserve"> Experimental and Computational M</w:t>
      </w:r>
      <w:r w:rsidRPr="00EA0220">
        <w:rPr>
          <w:lang w:val="en-US"/>
        </w:rPr>
        <w:t xml:space="preserve">odeling of </w:t>
      </w:r>
      <w:r>
        <w:rPr>
          <w:lang w:val="en-US"/>
        </w:rPr>
        <w:t>L</w:t>
      </w:r>
      <w:r w:rsidRPr="00EA0220">
        <w:rPr>
          <w:lang w:val="en-US"/>
        </w:rPr>
        <w:t xml:space="preserve">iquid </w:t>
      </w:r>
      <w:r>
        <w:rPr>
          <w:lang w:val="en-US"/>
        </w:rPr>
        <w:t>M</w:t>
      </w:r>
      <w:r w:rsidRPr="00EA0220">
        <w:rPr>
          <w:lang w:val="en-US"/>
        </w:rPr>
        <w:t xml:space="preserve">etal </w:t>
      </w:r>
      <w:r>
        <w:rPr>
          <w:lang w:val="en-US"/>
        </w:rPr>
        <w:t>B</w:t>
      </w:r>
      <w:r w:rsidRPr="00EA0220">
        <w:rPr>
          <w:lang w:val="en-US"/>
        </w:rPr>
        <w:t xml:space="preserve">oiling </w:t>
      </w:r>
      <w:r>
        <w:rPr>
          <w:lang w:val="en-US"/>
        </w:rPr>
        <w:t>H</w:t>
      </w:r>
      <w:r w:rsidRPr="00EA0220">
        <w:rPr>
          <w:lang w:val="en-US"/>
        </w:rPr>
        <w:t xml:space="preserve">eat </w:t>
      </w:r>
      <w:r>
        <w:rPr>
          <w:lang w:val="en-US"/>
        </w:rPr>
        <w:t>T</w:t>
      </w:r>
      <w:r w:rsidRPr="00EA0220">
        <w:rPr>
          <w:lang w:val="en-US"/>
        </w:rPr>
        <w:t xml:space="preserve">ransfer in a </w:t>
      </w:r>
      <w:r>
        <w:rPr>
          <w:lang w:val="en-US"/>
        </w:rPr>
        <w:t>S</w:t>
      </w:r>
      <w:r w:rsidRPr="00EA0220">
        <w:rPr>
          <w:lang w:val="en-US"/>
        </w:rPr>
        <w:t xml:space="preserve">ystem of </w:t>
      </w:r>
      <w:r>
        <w:rPr>
          <w:lang w:val="en-US"/>
        </w:rPr>
        <w:t>P</w:t>
      </w:r>
      <w:r w:rsidRPr="00EA0220">
        <w:rPr>
          <w:lang w:val="en-US"/>
        </w:rPr>
        <w:t xml:space="preserve">arallel </w:t>
      </w:r>
      <w:r>
        <w:rPr>
          <w:lang w:val="en-US"/>
        </w:rPr>
        <w:t>Fuel</w:t>
      </w:r>
      <w:r w:rsidRPr="00EA0220">
        <w:rPr>
          <w:lang w:val="en-US"/>
        </w:rPr>
        <w:t xml:space="preserve"> </w:t>
      </w:r>
      <w:r>
        <w:rPr>
          <w:lang w:val="en-US"/>
        </w:rPr>
        <w:t>A</w:t>
      </w:r>
      <w:r w:rsidRPr="00EA0220">
        <w:rPr>
          <w:lang w:val="en-US"/>
        </w:rPr>
        <w:t>ssemblies in</w:t>
      </w:r>
      <w:r>
        <w:rPr>
          <w:lang w:val="en-US"/>
        </w:rPr>
        <w:t xml:space="preserve"> a</w:t>
      </w:r>
      <w:r w:rsidRPr="00EA0220">
        <w:rPr>
          <w:lang w:val="en-US"/>
        </w:rPr>
        <w:t xml:space="preserve"> </w:t>
      </w:r>
      <w:r>
        <w:rPr>
          <w:lang w:val="en-US"/>
        </w:rPr>
        <w:t>N</w:t>
      </w:r>
      <w:r w:rsidRPr="00EA0220">
        <w:rPr>
          <w:lang w:val="en-US"/>
        </w:rPr>
        <w:t xml:space="preserve">atural </w:t>
      </w:r>
      <w:r>
        <w:rPr>
          <w:lang w:val="en-US"/>
        </w:rPr>
        <w:t>C</w:t>
      </w:r>
      <w:r w:rsidRPr="00EA0220">
        <w:rPr>
          <w:lang w:val="en-US"/>
        </w:rPr>
        <w:t xml:space="preserve">onvection </w:t>
      </w:r>
      <w:r>
        <w:rPr>
          <w:lang w:val="en-US"/>
        </w:rPr>
        <w:t>Regime</w:t>
      </w:r>
      <w:r w:rsidR="00613CB4">
        <w:rPr>
          <w:lang w:val="en-US"/>
        </w:rPr>
        <w:t>,</w:t>
      </w:r>
      <w:r w:rsidRPr="00EA0220">
        <w:rPr>
          <w:lang w:val="en-US"/>
        </w:rPr>
        <w:t xml:space="preserve"> </w:t>
      </w:r>
      <w:proofErr w:type="spellStart"/>
      <w:r>
        <w:rPr>
          <w:lang w:val="en-US"/>
        </w:rPr>
        <w:t>Izvestiya</w:t>
      </w:r>
      <w:proofErr w:type="spellEnd"/>
      <w:r>
        <w:rPr>
          <w:lang w:val="en-US"/>
        </w:rPr>
        <w:t xml:space="preserve"> </w:t>
      </w:r>
      <w:proofErr w:type="spellStart"/>
      <w:r>
        <w:rPr>
          <w:lang w:val="en-US"/>
        </w:rPr>
        <w:t>Vuzov</w:t>
      </w:r>
      <w:proofErr w:type="spellEnd"/>
      <w:r>
        <w:rPr>
          <w:lang w:val="en-US"/>
        </w:rPr>
        <w:t xml:space="preserve">. </w:t>
      </w:r>
      <w:proofErr w:type="spellStart"/>
      <w:r>
        <w:rPr>
          <w:lang w:val="en-US"/>
        </w:rPr>
        <w:t>Yadernaya</w:t>
      </w:r>
      <w:proofErr w:type="spellEnd"/>
      <w:r>
        <w:rPr>
          <w:lang w:val="en-US"/>
        </w:rPr>
        <w:t xml:space="preserve"> </w:t>
      </w:r>
      <w:proofErr w:type="spellStart"/>
      <w:r>
        <w:rPr>
          <w:lang w:val="en-US"/>
        </w:rPr>
        <w:t>E</w:t>
      </w:r>
      <w:r w:rsidRPr="00EE4AF6">
        <w:rPr>
          <w:lang w:val="en-US"/>
        </w:rPr>
        <w:t>nergetika</w:t>
      </w:r>
      <w:proofErr w:type="spellEnd"/>
      <w:r w:rsidR="00613CB4">
        <w:rPr>
          <w:lang w:val="en-US"/>
        </w:rPr>
        <w:t>,</w:t>
      </w:r>
      <w:r w:rsidRPr="00EA0220">
        <w:rPr>
          <w:lang w:val="en-US"/>
        </w:rPr>
        <w:t xml:space="preserve"> 4</w:t>
      </w:r>
      <w:r w:rsidR="00613CB4">
        <w:rPr>
          <w:lang w:val="en-US"/>
        </w:rPr>
        <w:t xml:space="preserve"> (</w:t>
      </w:r>
      <w:r w:rsidR="00613CB4" w:rsidRPr="00EA0220">
        <w:rPr>
          <w:lang w:val="en-US"/>
        </w:rPr>
        <w:t>2005</w:t>
      </w:r>
      <w:r w:rsidR="00613CB4">
        <w:rPr>
          <w:lang w:val="en-US"/>
        </w:rPr>
        <w:t>)</w:t>
      </w:r>
      <w:r w:rsidRPr="00EA0220">
        <w:rPr>
          <w:lang w:val="en-US"/>
        </w:rPr>
        <w:t xml:space="preserve"> 92–106.</w:t>
      </w:r>
    </w:p>
    <w:p w14:paraId="451338DF" w14:textId="77777777" w:rsidR="00112FA4" w:rsidRDefault="002C29BD" w:rsidP="00112FA4">
      <w:pPr>
        <w:pStyle w:val="Referencelist"/>
        <w:spacing w:line="240" w:lineRule="atLeast"/>
        <w:rPr>
          <w:lang w:val="en-US"/>
        </w:rPr>
      </w:pPr>
      <w:proofErr w:type="spellStart"/>
      <w:r w:rsidRPr="00946460">
        <w:rPr>
          <w:lang w:val="en-US"/>
        </w:rPr>
        <w:t>Borishansky</w:t>
      </w:r>
      <w:proofErr w:type="spellEnd"/>
      <w:r w:rsidRPr="00946460">
        <w:rPr>
          <w:lang w:val="en-US"/>
        </w:rPr>
        <w:t xml:space="preserve">, V., </w:t>
      </w:r>
      <w:proofErr w:type="spellStart"/>
      <w:r w:rsidRPr="00946460">
        <w:rPr>
          <w:lang w:val="en-US"/>
        </w:rPr>
        <w:t>Kutateladze</w:t>
      </w:r>
      <w:proofErr w:type="spellEnd"/>
      <w:r w:rsidRPr="00946460">
        <w:rPr>
          <w:lang w:val="en-US"/>
        </w:rPr>
        <w:t>, S., Novikov, I</w:t>
      </w:r>
      <w:r w:rsidR="000B16E6">
        <w:rPr>
          <w:lang w:val="en-US"/>
        </w:rPr>
        <w:t>.</w:t>
      </w:r>
      <w:r w:rsidRPr="00946460">
        <w:rPr>
          <w:lang w:val="en-US"/>
        </w:rPr>
        <w:t xml:space="preserve">, </w:t>
      </w:r>
      <w:proofErr w:type="spellStart"/>
      <w:r w:rsidRPr="00946460">
        <w:rPr>
          <w:lang w:val="en-US"/>
        </w:rPr>
        <w:t>Fedynsky</w:t>
      </w:r>
      <w:proofErr w:type="spellEnd"/>
      <w:r w:rsidR="00946460" w:rsidRPr="00946460">
        <w:rPr>
          <w:lang w:val="en-US"/>
        </w:rPr>
        <w:t>, O.</w:t>
      </w:r>
      <w:r w:rsidR="00613CB4">
        <w:rPr>
          <w:lang w:val="en-US"/>
        </w:rPr>
        <w:t>,</w:t>
      </w:r>
      <w:r w:rsidR="00946460" w:rsidRPr="00946460">
        <w:rPr>
          <w:lang w:val="en-US"/>
        </w:rPr>
        <w:t xml:space="preserve"> </w:t>
      </w:r>
      <w:r w:rsidR="000B16E6">
        <w:rPr>
          <w:lang w:val="en-US"/>
        </w:rPr>
        <w:t>Liquid Metal C</w:t>
      </w:r>
      <w:r w:rsidR="00613CB4">
        <w:rPr>
          <w:lang w:val="en-US"/>
        </w:rPr>
        <w:t>oolants,</w:t>
      </w:r>
      <w:r w:rsidRPr="00946460">
        <w:rPr>
          <w:lang w:val="en-US"/>
        </w:rPr>
        <w:t xml:space="preserve"> </w:t>
      </w:r>
      <w:proofErr w:type="spellStart"/>
      <w:r w:rsidRPr="00946460">
        <w:rPr>
          <w:lang w:val="en-US"/>
        </w:rPr>
        <w:t>Atomizdat</w:t>
      </w:r>
      <w:proofErr w:type="spellEnd"/>
      <w:r w:rsidR="00613CB4">
        <w:rPr>
          <w:lang w:val="en-US"/>
        </w:rPr>
        <w:t>, Moscow</w:t>
      </w:r>
      <w:r w:rsidRPr="00946460">
        <w:rPr>
          <w:lang w:val="en-US"/>
        </w:rPr>
        <w:t xml:space="preserve"> </w:t>
      </w:r>
      <w:r w:rsidR="00613CB4">
        <w:rPr>
          <w:lang w:val="en-US"/>
        </w:rPr>
        <w:t>(</w:t>
      </w:r>
      <w:r w:rsidRPr="00946460">
        <w:rPr>
          <w:lang w:val="en-US"/>
        </w:rPr>
        <w:t>1976</w:t>
      </w:r>
      <w:r w:rsidR="00613CB4">
        <w:rPr>
          <w:lang w:val="en-US"/>
        </w:rPr>
        <w:t>)</w:t>
      </w:r>
      <w:r w:rsidRPr="00946460">
        <w:rPr>
          <w:lang w:val="en-US"/>
        </w:rPr>
        <w:t>.</w:t>
      </w:r>
    </w:p>
    <w:p w14:paraId="0D79A313" w14:textId="77777777" w:rsidR="00101E46" w:rsidRPr="00112FA4" w:rsidRDefault="002C29BD" w:rsidP="00112FA4">
      <w:pPr>
        <w:pStyle w:val="Referencelist"/>
        <w:spacing w:line="240" w:lineRule="atLeast"/>
        <w:rPr>
          <w:lang w:val="en-US"/>
        </w:rPr>
      </w:pPr>
      <w:r w:rsidRPr="00112FA4">
        <w:rPr>
          <w:lang w:val="en-US"/>
        </w:rPr>
        <w:t>Zeigarnik, Yu.</w:t>
      </w:r>
      <w:r w:rsidR="00946460" w:rsidRPr="00112FA4">
        <w:rPr>
          <w:lang w:val="en-US"/>
        </w:rPr>
        <w:t>, Litvinov, V.</w:t>
      </w:r>
      <w:r w:rsidR="00613CB4">
        <w:rPr>
          <w:lang w:val="en-US"/>
        </w:rPr>
        <w:t>,</w:t>
      </w:r>
      <w:r w:rsidR="000B16E6" w:rsidRPr="00112FA4">
        <w:rPr>
          <w:lang w:val="en-US"/>
        </w:rPr>
        <w:t xml:space="preserve"> Boiling of Alkali Metals in C</w:t>
      </w:r>
      <w:r w:rsidRPr="00112FA4">
        <w:rPr>
          <w:lang w:val="en-US"/>
        </w:rPr>
        <w:t>hannels</w:t>
      </w:r>
      <w:r w:rsidR="00613CB4">
        <w:rPr>
          <w:lang w:val="en-US"/>
        </w:rPr>
        <w:t xml:space="preserve">, </w:t>
      </w:r>
      <w:proofErr w:type="spellStart"/>
      <w:r w:rsidR="000B16E6" w:rsidRPr="00112FA4">
        <w:rPr>
          <w:lang w:val="en-US"/>
        </w:rPr>
        <w:t>Nauka</w:t>
      </w:r>
      <w:proofErr w:type="spellEnd"/>
      <w:r w:rsidR="00613CB4">
        <w:rPr>
          <w:lang w:val="en-US"/>
        </w:rPr>
        <w:t>, Moscow</w:t>
      </w:r>
      <w:r w:rsidRPr="00112FA4">
        <w:rPr>
          <w:lang w:val="en-US"/>
        </w:rPr>
        <w:t xml:space="preserve"> </w:t>
      </w:r>
      <w:r w:rsidR="00613CB4">
        <w:rPr>
          <w:lang w:val="en-US"/>
        </w:rPr>
        <w:t>(</w:t>
      </w:r>
      <w:r w:rsidRPr="00112FA4">
        <w:rPr>
          <w:lang w:val="en-US"/>
        </w:rPr>
        <w:t>1983</w:t>
      </w:r>
      <w:r w:rsidR="00613CB4">
        <w:rPr>
          <w:lang w:val="en-US"/>
        </w:rPr>
        <w:t>)</w:t>
      </w:r>
      <w:r w:rsidRPr="00112FA4">
        <w:rPr>
          <w:lang w:val="en-US"/>
        </w:rPr>
        <w:t>.</w:t>
      </w:r>
    </w:p>
    <w:sectPr w:rsidR="00101E46" w:rsidRPr="00112FA4" w:rsidSect="0026525A">
      <w:headerReference w:type="even"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64E79" w14:textId="77777777" w:rsidR="00341A11" w:rsidRDefault="00341A11">
      <w:r>
        <w:separator/>
      </w:r>
    </w:p>
  </w:endnote>
  <w:endnote w:type="continuationSeparator" w:id="0">
    <w:p w14:paraId="2D998C63" w14:textId="77777777" w:rsidR="00341A11" w:rsidRDefault="0034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CB6F" w14:textId="77777777" w:rsidR="00A74B94" w:rsidRPr="004D7BFF" w:rsidRDefault="00A74B94">
    <w:pPr>
      <w:pStyle w:val="zyxClassification2"/>
      <w:rPr>
        <w:rFonts w:ascii="Times New Roman" w:hAnsi="Times New Roman" w:cs="Times New Roman"/>
        <w:sz w:val="20"/>
      </w:rPr>
    </w:pPr>
    <w:r w:rsidRPr="004D7BFF">
      <w:rPr>
        <w:rFonts w:ascii="Times New Roman" w:hAnsi="Times New Roman" w:cs="Times New Roman"/>
        <w:sz w:val="20"/>
      </w:rPr>
      <w:fldChar w:fldCharType="begin"/>
    </w:r>
    <w:r w:rsidRPr="004D7BFF">
      <w:rPr>
        <w:rFonts w:ascii="Times New Roman" w:hAnsi="Times New Roman" w:cs="Times New Roman"/>
        <w:sz w:val="20"/>
      </w:rPr>
      <w:instrText>DOCPROPERTY "IaeaClassification2"  \* MERGEFORMAT</w:instrText>
    </w:r>
    <w:r w:rsidRPr="004D7BFF">
      <w:rP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4B8E" w14:textId="77777777" w:rsidR="00A74B94" w:rsidRPr="00037321" w:rsidRDefault="00A74B9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A74B94" w14:paraId="11E0CB5B" w14:textId="77777777">
      <w:trPr>
        <w:cantSplit/>
      </w:trPr>
      <w:tc>
        <w:tcPr>
          <w:tcW w:w="4644" w:type="dxa"/>
        </w:tcPr>
        <w:p w14:paraId="0EAA11B8" w14:textId="77777777" w:rsidR="00A74B94" w:rsidRDefault="00A74B9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D76672F" w14:textId="77777777" w:rsidR="00A74B94" w:rsidRDefault="00A74B9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3261376A" w14:textId="77777777" w:rsidR="00A74B94" w:rsidRDefault="00A74B9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2"/>
        </w:p>
        <w:p w14:paraId="56979FF8" w14:textId="77777777" w:rsidR="00A74B94" w:rsidRDefault="00A74B9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77E628DD" w14:textId="77777777" w:rsidR="00A74B94" w:rsidRDefault="00A74B94">
    <w:r>
      <w:rPr>
        <w:sz w:val="16"/>
      </w:rPr>
      <w:fldChar w:fldCharType="begin"/>
    </w:r>
    <w:r>
      <w:rPr>
        <w:sz w:val="16"/>
      </w:rPr>
      <w:instrText xml:space="preserve"> FILENAME \* MERGEFORMAT </w:instrText>
    </w:r>
    <w:r>
      <w:rPr>
        <w:sz w:val="16"/>
      </w:rPr>
      <w:fldChar w:fldCharType="separate"/>
    </w:r>
    <w:r>
      <w:rPr>
        <w:noProof/>
        <w:sz w:val="16"/>
      </w:rPr>
      <w:t>TEMPLATE_CN291-IDNUMBER</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9460" w14:textId="77777777" w:rsidR="00341A11" w:rsidRDefault="00341A11">
      <w:r>
        <w:t>___________________________________________________________________________</w:t>
      </w:r>
    </w:p>
  </w:footnote>
  <w:footnote w:type="continuationSeparator" w:id="0">
    <w:p w14:paraId="61DCF8AA" w14:textId="77777777" w:rsidR="00341A11" w:rsidRDefault="00341A11">
      <w:r>
        <w:t>___________________________________________________________________________</w:t>
      </w:r>
    </w:p>
  </w:footnote>
  <w:footnote w:type="continuationNotice" w:id="1">
    <w:p w14:paraId="2A06FD9C" w14:textId="77777777" w:rsidR="00341A11" w:rsidRDefault="00341A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9F7A" w14:textId="77777777" w:rsidR="00A74B94" w:rsidRDefault="00A74B94" w:rsidP="0054588A">
    <w:pPr>
      <w:pStyle w:val="Runninghead"/>
    </w:pPr>
    <w:r>
      <w:t>IAEA-CN-187</w:t>
    </w: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A74B94" w14:paraId="6ACCA7AF" w14:textId="77777777">
      <w:trPr>
        <w:cantSplit/>
        <w:trHeight w:val="716"/>
      </w:trPr>
      <w:tc>
        <w:tcPr>
          <w:tcW w:w="979" w:type="dxa"/>
          <w:vMerge w:val="restart"/>
        </w:tcPr>
        <w:p w14:paraId="43310FA9" w14:textId="77777777" w:rsidR="00A74B94" w:rsidRDefault="00A74B94">
          <w:pPr>
            <w:spacing w:before="180"/>
            <w:ind w:left="17"/>
          </w:pPr>
        </w:p>
      </w:tc>
      <w:tc>
        <w:tcPr>
          <w:tcW w:w="3638" w:type="dxa"/>
          <w:vAlign w:val="bottom"/>
        </w:tcPr>
        <w:p w14:paraId="4C329871" w14:textId="77777777" w:rsidR="00A74B94" w:rsidRDefault="00A74B94">
          <w:pPr>
            <w:spacing w:after="20"/>
          </w:pPr>
        </w:p>
      </w:tc>
      <w:bookmarkStart w:id="1" w:name="DOC_bkmClassification1"/>
      <w:tc>
        <w:tcPr>
          <w:tcW w:w="5702" w:type="dxa"/>
          <w:vMerge w:val="restart"/>
          <w:tcMar>
            <w:right w:w="193" w:type="dxa"/>
          </w:tcMar>
        </w:tcPr>
        <w:p w14:paraId="4C0EFCEB" w14:textId="77777777" w:rsidR="00A74B94" w:rsidRDefault="00A74B9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1"/>
        </w:p>
        <w:p w14:paraId="7609A35A" w14:textId="77777777" w:rsidR="00A74B94" w:rsidRDefault="00A74B94">
          <w:pPr>
            <w:pStyle w:val="zyxConfid2Red"/>
          </w:pPr>
          <w:r>
            <w:fldChar w:fldCharType="begin"/>
          </w:r>
          <w:r>
            <w:instrText>DOCPROPERTY "IaeaClassification2"  \* MERGEFORMAT</w:instrText>
          </w:r>
          <w:r>
            <w:fldChar w:fldCharType="end"/>
          </w:r>
        </w:p>
      </w:tc>
    </w:tr>
    <w:tr w:rsidR="00A74B94" w14:paraId="63720037" w14:textId="77777777">
      <w:trPr>
        <w:cantSplit/>
        <w:trHeight w:val="167"/>
      </w:trPr>
      <w:tc>
        <w:tcPr>
          <w:tcW w:w="979" w:type="dxa"/>
          <w:vMerge/>
        </w:tcPr>
        <w:p w14:paraId="4849C54E" w14:textId="77777777" w:rsidR="00A74B94" w:rsidRDefault="00A74B94">
          <w:pPr>
            <w:spacing w:before="57"/>
          </w:pPr>
        </w:p>
      </w:tc>
      <w:tc>
        <w:tcPr>
          <w:tcW w:w="3638" w:type="dxa"/>
          <w:vAlign w:val="bottom"/>
        </w:tcPr>
        <w:p w14:paraId="51232E5B" w14:textId="77777777" w:rsidR="00A74B94" w:rsidRDefault="00A74B94">
          <w:pPr>
            <w:pStyle w:val="9"/>
            <w:spacing w:before="0" w:after="10"/>
          </w:pPr>
        </w:p>
      </w:tc>
      <w:tc>
        <w:tcPr>
          <w:tcW w:w="5702" w:type="dxa"/>
          <w:vMerge/>
          <w:vAlign w:val="bottom"/>
        </w:tcPr>
        <w:p w14:paraId="4DB63DE9" w14:textId="77777777" w:rsidR="00A74B94" w:rsidRDefault="00A74B94">
          <w:pPr>
            <w:pStyle w:val="9"/>
            <w:spacing w:before="0" w:after="10"/>
          </w:pPr>
        </w:p>
      </w:tc>
    </w:tr>
  </w:tbl>
  <w:p w14:paraId="277F1F64" w14:textId="77777777" w:rsidR="00A74B94" w:rsidRDefault="00A74B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582CEA"/>
    <w:multiLevelType w:val="hybridMultilevel"/>
    <w:tmpl w:val="8DF459A6"/>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46930"/>
    <w:multiLevelType w:val="hybridMultilevel"/>
    <w:tmpl w:val="B406CA20"/>
    <w:lvl w:ilvl="0" w:tplc="F82A0E08">
      <w:start w:val="1"/>
      <w:numFmt w:val="decimal"/>
      <w:lvlText w:val="%1."/>
      <w:lvlJc w:val="left"/>
      <w:pPr>
        <w:tabs>
          <w:tab w:val="num" w:pos="1681"/>
        </w:tabs>
        <w:ind w:left="1681" w:hanging="972"/>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2025575A"/>
    <w:multiLevelType w:val="hybridMultilevel"/>
    <w:tmpl w:val="CF569FA8"/>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8919B3"/>
    <w:multiLevelType w:val="hybridMultilevel"/>
    <w:tmpl w:val="5050A762"/>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2DE3680"/>
    <w:multiLevelType w:val="hybridMultilevel"/>
    <w:tmpl w:val="13B6804E"/>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8048A"/>
    <w:multiLevelType w:val="hybridMultilevel"/>
    <w:tmpl w:val="1642268C"/>
    <w:name w:val="HeadingTemplate222"/>
    <w:lvl w:ilvl="0" w:tplc="309A0324">
      <w:start w:val="1"/>
      <w:numFmt w:val="decimal"/>
      <w:pStyle w:val="Referencelist"/>
      <w:lvlText w:val="[%1]"/>
      <w:lvlJc w:val="left"/>
      <w:pPr>
        <w:ind w:left="1070" w:hanging="360"/>
      </w:pPr>
      <w:rPr>
        <w:rFonts w:cs="Times New Roman"/>
      </w:rPr>
    </w:lvl>
    <w:lvl w:ilvl="1" w:tplc="08090019" w:tentative="1">
      <w:start w:val="1"/>
      <w:numFmt w:val="lowerLetter"/>
      <w:lvlText w:val="%2."/>
      <w:lvlJc w:val="left"/>
      <w:pPr>
        <w:ind w:left="2300" w:hanging="360"/>
      </w:pPr>
      <w:rPr>
        <w:rFonts w:cs="Times New Roman"/>
      </w:rPr>
    </w:lvl>
    <w:lvl w:ilvl="2" w:tplc="0809001B" w:tentative="1">
      <w:start w:val="1"/>
      <w:numFmt w:val="lowerRoman"/>
      <w:lvlText w:val="%3."/>
      <w:lvlJc w:val="right"/>
      <w:pPr>
        <w:ind w:left="3020" w:hanging="180"/>
      </w:pPr>
      <w:rPr>
        <w:rFonts w:cs="Times New Roman"/>
      </w:rPr>
    </w:lvl>
    <w:lvl w:ilvl="3" w:tplc="0809000F" w:tentative="1">
      <w:start w:val="1"/>
      <w:numFmt w:val="decimal"/>
      <w:lvlText w:val="%4."/>
      <w:lvlJc w:val="left"/>
      <w:pPr>
        <w:ind w:left="3740" w:hanging="360"/>
      </w:pPr>
      <w:rPr>
        <w:rFonts w:cs="Times New Roman"/>
      </w:rPr>
    </w:lvl>
    <w:lvl w:ilvl="4" w:tplc="08090019" w:tentative="1">
      <w:start w:val="1"/>
      <w:numFmt w:val="lowerLetter"/>
      <w:lvlText w:val="%5."/>
      <w:lvlJc w:val="left"/>
      <w:pPr>
        <w:ind w:left="4460" w:hanging="360"/>
      </w:pPr>
      <w:rPr>
        <w:rFonts w:cs="Times New Roman"/>
      </w:rPr>
    </w:lvl>
    <w:lvl w:ilvl="5" w:tplc="0809001B" w:tentative="1">
      <w:start w:val="1"/>
      <w:numFmt w:val="lowerRoman"/>
      <w:lvlText w:val="%6."/>
      <w:lvlJc w:val="right"/>
      <w:pPr>
        <w:ind w:left="5180" w:hanging="180"/>
      </w:pPr>
      <w:rPr>
        <w:rFonts w:cs="Times New Roman"/>
      </w:rPr>
    </w:lvl>
    <w:lvl w:ilvl="6" w:tplc="0809000F" w:tentative="1">
      <w:start w:val="1"/>
      <w:numFmt w:val="decimal"/>
      <w:lvlText w:val="%7."/>
      <w:lvlJc w:val="left"/>
      <w:pPr>
        <w:ind w:left="5900" w:hanging="360"/>
      </w:pPr>
      <w:rPr>
        <w:rFonts w:cs="Times New Roman"/>
      </w:rPr>
    </w:lvl>
    <w:lvl w:ilvl="7" w:tplc="08090019" w:tentative="1">
      <w:start w:val="1"/>
      <w:numFmt w:val="lowerLetter"/>
      <w:lvlText w:val="%8."/>
      <w:lvlJc w:val="left"/>
      <w:pPr>
        <w:ind w:left="6620" w:hanging="360"/>
      </w:pPr>
      <w:rPr>
        <w:rFonts w:cs="Times New Roman"/>
      </w:rPr>
    </w:lvl>
    <w:lvl w:ilvl="8" w:tplc="0809001B" w:tentative="1">
      <w:start w:val="1"/>
      <w:numFmt w:val="lowerRoman"/>
      <w:lvlText w:val="%9."/>
      <w:lvlJc w:val="right"/>
      <w:pPr>
        <w:ind w:left="7340" w:hanging="180"/>
      </w:pPr>
      <w:rPr>
        <w:rFonts w:cs="Times New Roman"/>
      </w:rPr>
    </w:lvl>
  </w:abstractNum>
  <w:abstractNum w:abstractNumId="12" w15:restartNumberingAfterBreak="0">
    <w:nsid w:val="45A936CB"/>
    <w:multiLevelType w:val="hybridMultilevel"/>
    <w:tmpl w:val="8ED4E54E"/>
    <w:lvl w:ilvl="0" w:tplc="F2AA2428">
      <w:start w:val="1"/>
      <w:numFmt w:val="bullet"/>
      <w:lvlText w:val=""/>
      <w:lvlJc w:val="left"/>
      <w:pPr>
        <w:tabs>
          <w:tab w:val="num" w:pos="643"/>
        </w:tabs>
        <w:ind w:left="-349"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FA681F"/>
    <w:multiLevelType w:val="hybridMultilevel"/>
    <w:tmpl w:val="3DE01C6A"/>
    <w:lvl w:ilvl="0" w:tplc="1AE87AD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5"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347DB3"/>
    <w:multiLevelType w:val="hybridMultilevel"/>
    <w:tmpl w:val="431037D4"/>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8252C9"/>
    <w:multiLevelType w:val="hybridMultilevel"/>
    <w:tmpl w:val="B43A93BA"/>
    <w:lvl w:ilvl="0" w:tplc="CFBE2F4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6FD51093"/>
    <w:multiLevelType w:val="multilevel"/>
    <w:tmpl w:val="373C686C"/>
    <w:name w:val="HeadingTemplate"/>
    <w:lvl w:ilvl="0">
      <w:start w:val="1"/>
      <w:numFmt w:val="none"/>
      <w:lvlRestart w:val="0"/>
      <w:lvlText w:val=""/>
      <w:lvlJc w:val="left"/>
      <w:pPr>
        <w:tabs>
          <w:tab w:val="num" w:pos="459"/>
        </w:tabs>
      </w:pPr>
      <w:rPr>
        <w:rFonts w:cs="Times New Roman" w:hint="default"/>
      </w:rPr>
    </w:lvl>
    <w:lvl w:ilvl="1">
      <w:start w:val="1"/>
      <w:numFmt w:val="decimal"/>
      <w:lvlRestart w:val="0"/>
      <w:pStyle w:val="2"/>
      <w:suff w:val="space"/>
      <w:lvlText w:val="%1%2."/>
      <w:lvlJc w:val="left"/>
      <w:rPr>
        <w:rFonts w:cs="Times New Roman" w:hint="default"/>
        <w:color w:val="auto"/>
      </w:rPr>
    </w:lvl>
    <w:lvl w:ilvl="2">
      <w:start w:val="1"/>
      <w:numFmt w:val="decimal"/>
      <w:lvlRestart w:val="0"/>
      <w:pStyle w:val="3"/>
      <w:lvlText w:val="%1%2.%3."/>
      <w:lvlJc w:val="left"/>
      <w:rPr>
        <w:rFonts w:cs="Times New Roman" w:hint="default"/>
      </w:rPr>
    </w:lvl>
    <w:lvl w:ilvl="3">
      <w:start w:val="1"/>
      <w:numFmt w:val="decimal"/>
      <w:lvlRestart w:val="0"/>
      <w:pStyle w:val="4"/>
      <w:lvlText w:val="%2.%3.%4."/>
      <w:lvlJc w:val="left"/>
      <w:pPr>
        <w:ind w:left="1701"/>
      </w:pPr>
      <w:rPr>
        <w:rFonts w:cs="Times New Roman" w:hint="default"/>
      </w:rPr>
    </w:lvl>
    <w:lvl w:ilvl="4">
      <w:start w:val="1"/>
      <w:numFmt w:val="lowerLetter"/>
      <w:lvlRestart w:val="0"/>
      <w:lvlText w:val="%1(%5)"/>
      <w:lvlJc w:val="left"/>
      <w:pPr>
        <w:tabs>
          <w:tab w:val="num" w:pos="3345"/>
        </w:tabs>
        <w:ind w:left="2268"/>
      </w:pPr>
      <w:rPr>
        <w:rFonts w:cs="Times New Roman" w:hint="default"/>
        <w:sz w:val="20"/>
      </w:rPr>
    </w:lvl>
    <w:lvl w:ilvl="5">
      <w:start w:val="1"/>
      <w:numFmt w:val="decimal"/>
      <w:lvlText w:val="%1.%2.%3.%4.%5.%6"/>
      <w:lvlJc w:val="left"/>
      <w:pPr>
        <w:tabs>
          <w:tab w:val="num" w:pos="3912"/>
        </w:tabs>
        <w:ind w:left="2835"/>
      </w:pPr>
      <w:rPr>
        <w:rFonts w:cs="Times New Roman" w:hint="default"/>
      </w:rPr>
    </w:lvl>
    <w:lvl w:ilvl="6">
      <w:start w:val="1"/>
      <w:numFmt w:val="decimal"/>
      <w:lvlText w:val="%1.%2.%3.%4.%5.%6.%7"/>
      <w:lvlJc w:val="left"/>
      <w:pPr>
        <w:tabs>
          <w:tab w:val="num" w:pos="2432"/>
        </w:tabs>
        <w:ind w:left="2432" w:hanging="1298"/>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6"/>
        </w:tabs>
        <w:ind w:left="2716" w:hanging="1582"/>
      </w:pPr>
      <w:rPr>
        <w:rFonts w:cs="Times New Roman" w:hint="default"/>
      </w:rPr>
    </w:lvl>
  </w:abstractNum>
  <w:abstractNum w:abstractNumId="19"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cs="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5"/>
  </w:num>
  <w:num w:numId="3">
    <w:abstractNumId w:val="18"/>
  </w:num>
  <w:num w:numId="4">
    <w:abstractNumId w:val="18"/>
  </w:num>
  <w:num w:numId="5">
    <w:abstractNumId w:val="18"/>
  </w:num>
  <w:num w:numId="6">
    <w:abstractNumId w:val="9"/>
  </w:num>
  <w:num w:numId="7">
    <w:abstractNumId w:val="15"/>
  </w:num>
  <w:num w:numId="8">
    <w:abstractNumId w:val="19"/>
  </w:num>
  <w:num w:numId="9">
    <w:abstractNumId w:val="1"/>
  </w:num>
  <w:num w:numId="10">
    <w:abstractNumId w:val="18"/>
    <w:lvlOverride w:ilvl="0">
      <w:lvl w:ilvl="0">
        <w:start w:val="1"/>
        <w:numFmt w:val="none"/>
        <w:lvlRestart w:val="0"/>
        <w:lvlText w:val=""/>
        <w:lvlJc w:val="left"/>
        <w:pPr>
          <w:tabs>
            <w:tab w:val="num" w:pos="459"/>
          </w:tabs>
        </w:pPr>
        <w:rPr>
          <w:rFonts w:cs="Times New Roman" w:hint="default"/>
        </w:rPr>
      </w:lvl>
    </w:lvlOverride>
    <w:lvlOverride w:ilvl="1">
      <w:lvl w:ilvl="1">
        <w:start w:val="1"/>
        <w:numFmt w:val="decimal"/>
        <w:lvlRestart w:val="0"/>
        <w:pStyle w:val="2"/>
        <w:lvlText w:val="%1%2."/>
        <w:lvlJc w:val="left"/>
        <w:rPr>
          <w:rFonts w:cs="Times New Roman" w:hint="default"/>
          <w:color w:val="auto"/>
          <w:lang w:val="en-US"/>
        </w:rPr>
      </w:lvl>
    </w:lvlOverride>
    <w:lvlOverride w:ilvl="2">
      <w:lvl w:ilvl="2">
        <w:start w:val="1"/>
        <w:numFmt w:val="decimal"/>
        <w:lvlRestart w:val="0"/>
        <w:pStyle w:val="3"/>
        <w:lvlText w:val="%1%2.%3."/>
        <w:lvlJc w:val="left"/>
        <w:rPr>
          <w:rFonts w:cs="Times New Roman" w:hint="default"/>
        </w:rPr>
      </w:lvl>
    </w:lvlOverride>
    <w:lvlOverride w:ilvl="3">
      <w:lvl w:ilvl="3">
        <w:start w:val="1"/>
        <w:numFmt w:val="none"/>
        <w:lvlRestart w:val="0"/>
        <w:pStyle w:val="4"/>
        <w:lvlText w:val=""/>
        <w:lvlJc w:val="left"/>
        <w:pPr>
          <w:tabs>
            <w:tab w:val="num" w:pos="2058"/>
          </w:tabs>
          <w:ind w:left="1701"/>
        </w:pPr>
        <w:rPr>
          <w:rFonts w:cs="Times New Roman" w:hint="default"/>
        </w:rPr>
      </w:lvl>
    </w:lvlOverride>
    <w:lvlOverride w:ilvl="4">
      <w:lvl w:ilvl="4">
        <w:start w:val="1"/>
        <w:numFmt w:val="lowerLetter"/>
        <w:lvlRestart w:val="0"/>
        <w:lvlText w:val="%1(%5)"/>
        <w:lvlJc w:val="left"/>
        <w:pPr>
          <w:tabs>
            <w:tab w:val="num" w:pos="3345"/>
          </w:tabs>
          <w:ind w:left="2268"/>
        </w:pPr>
        <w:rPr>
          <w:rFonts w:cs="Times New Roman" w:hint="default"/>
          <w:sz w:val="20"/>
        </w:rPr>
      </w:lvl>
    </w:lvlOverride>
    <w:lvlOverride w:ilvl="5">
      <w:lvl w:ilvl="5">
        <w:start w:val="1"/>
        <w:numFmt w:val="decimal"/>
        <w:lvlText w:val="%1.%2.%3.%4.%5.%6"/>
        <w:lvlJc w:val="left"/>
        <w:pPr>
          <w:tabs>
            <w:tab w:val="num" w:pos="3912"/>
          </w:tabs>
          <w:ind w:left="2835"/>
        </w:pPr>
        <w:rPr>
          <w:rFonts w:cs="Times New Roman" w:hint="default"/>
        </w:rPr>
      </w:lvl>
    </w:lvlOverride>
    <w:lvlOverride w:ilvl="6">
      <w:lvl w:ilvl="6">
        <w:start w:val="1"/>
        <w:numFmt w:val="decimal"/>
        <w:lvlText w:val="%1.%2.%3.%4.%5.%6.%7"/>
        <w:lvlJc w:val="left"/>
        <w:pPr>
          <w:tabs>
            <w:tab w:val="num" w:pos="2432"/>
          </w:tabs>
          <w:ind w:left="2432" w:hanging="1298"/>
        </w:pPr>
        <w:rPr>
          <w:rFonts w:cs="Times New Roman" w:hint="default"/>
        </w:rPr>
      </w:lvl>
    </w:lvlOverride>
    <w:lvlOverride w:ilvl="7">
      <w:lvl w:ilvl="7">
        <w:start w:val="1"/>
        <w:numFmt w:val="decimal"/>
        <w:lvlText w:val="%1.%2.%3.%4.%5.%6.%7.%8"/>
        <w:lvlJc w:val="left"/>
        <w:pPr>
          <w:tabs>
            <w:tab w:val="num" w:pos="2574"/>
          </w:tabs>
          <w:ind w:left="2574" w:hanging="1440"/>
        </w:pPr>
        <w:rPr>
          <w:rFonts w:cs="Times New Roman" w:hint="default"/>
        </w:rPr>
      </w:lvl>
    </w:lvlOverride>
    <w:lvlOverride w:ilvl="8">
      <w:lvl w:ilvl="8">
        <w:start w:val="1"/>
        <w:numFmt w:val="decimal"/>
        <w:lvlText w:val="%1.%2.%3.%4.%5.%6.%7.%8.%9"/>
        <w:lvlJc w:val="left"/>
        <w:pPr>
          <w:tabs>
            <w:tab w:val="num" w:pos="2716"/>
          </w:tabs>
          <w:ind w:left="2716" w:hanging="1582"/>
        </w:pPr>
        <w:rPr>
          <w:rFonts w:cs="Times New Roman" w:hint="default"/>
        </w:rPr>
      </w:lvl>
    </w:lvlOverride>
  </w:num>
  <w:num w:numId="11">
    <w:abstractNumId w:val="18"/>
  </w:num>
  <w:num w:numId="12">
    <w:abstractNumId w:val="18"/>
  </w:num>
  <w:num w:numId="13">
    <w:abstractNumId w:val="18"/>
  </w:num>
  <w:num w:numId="14">
    <w:abstractNumId w:val="18"/>
    <w:lvlOverride w:ilvl="0">
      <w:lvl w:ilvl="0">
        <w:start w:val="1"/>
        <w:numFmt w:val="none"/>
        <w:lvlRestart w:val="0"/>
        <w:lvlText w:val=""/>
        <w:lvlJc w:val="left"/>
        <w:pPr>
          <w:tabs>
            <w:tab w:val="num" w:pos="459"/>
          </w:tabs>
        </w:pPr>
        <w:rPr>
          <w:rFonts w:cs="Times New Roman" w:hint="default"/>
        </w:rPr>
      </w:lvl>
    </w:lvlOverride>
    <w:lvlOverride w:ilvl="1">
      <w:lvl w:ilvl="1">
        <w:start w:val="1"/>
        <w:numFmt w:val="decimal"/>
        <w:lvlRestart w:val="0"/>
        <w:pStyle w:val="2"/>
        <w:suff w:val="space"/>
        <w:lvlText w:val="%1%2."/>
        <w:lvlJc w:val="left"/>
        <w:rPr>
          <w:rFonts w:cs="Times New Roman" w:hint="default"/>
          <w:color w:val="auto"/>
        </w:rPr>
      </w:lvl>
    </w:lvlOverride>
    <w:lvlOverride w:ilvl="2">
      <w:lvl w:ilvl="2">
        <w:start w:val="1"/>
        <w:numFmt w:val="decimal"/>
        <w:lvlRestart w:val="0"/>
        <w:pStyle w:val="3"/>
        <w:suff w:val="space"/>
        <w:lvlText w:val="%1%2.%3."/>
        <w:lvlJc w:val="left"/>
        <w:rPr>
          <w:rFonts w:cs="Times New Roman" w:hint="default"/>
        </w:rPr>
      </w:lvl>
    </w:lvlOverride>
    <w:lvlOverride w:ilvl="3">
      <w:lvl w:ilvl="3">
        <w:start w:val="1"/>
        <w:numFmt w:val="decimal"/>
        <w:lvlRestart w:val="0"/>
        <w:pStyle w:val="4"/>
        <w:lvlText w:val="%2.%3.%4"/>
        <w:lvlJc w:val="left"/>
        <w:pPr>
          <w:tabs>
            <w:tab w:val="num" w:pos="2058"/>
          </w:tabs>
          <w:ind w:left="1701"/>
        </w:pPr>
        <w:rPr>
          <w:rFonts w:cs="Times New Roman" w:hint="default"/>
        </w:rPr>
      </w:lvl>
    </w:lvlOverride>
    <w:lvlOverride w:ilvl="4">
      <w:lvl w:ilvl="4">
        <w:start w:val="1"/>
        <w:numFmt w:val="lowerLetter"/>
        <w:lvlRestart w:val="0"/>
        <w:lvlText w:val="%1(%5)"/>
        <w:lvlJc w:val="left"/>
        <w:pPr>
          <w:tabs>
            <w:tab w:val="num" w:pos="3345"/>
          </w:tabs>
          <w:ind w:left="2268"/>
        </w:pPr>
        <w:rPr>
          <w:rFonts w:cs="Times New Roman" w:hint="default"/>
          <w:sz w:val="20"/>
        </w:rPr>
      </w:lvl>
    </w:lvlOverride>
    <w:lvlOverride w:ilvl="5">
      <w:lvl w:ilvl="5">
        <w:start w:val="1"/>
        <w:numFmt w:val="decimal"/>
        <w:lvlText w:val="%1.%2.%3.%4.%5.%6"/>
        <w:lvlJc w:val="left"/>
        <w:pPr>
          <w:tabs>
            <w:tab w:val="num" w:pos="3912"/>
          </w:tabs>
          <w:ind w:left="2835"/>
        </w:pPr>
        <w:rPr>
          <w:rFonts w:cs="Times New Roman" w:hint="default"/>
        </w:rPr>
      </w:lvl>
    </w:lvlOverride>
    <w:lvlOverride w:ilvl="6">
      <w:lvl w:ilvl="6">
        <w:start w:val="1"/>
        <w:numFmt w:val="decimal"/>
        <w:lvlText w:val="%1.%2.%3.%4.%5.%6.%7"/>
        <w:lvlJc w:val="left"/>
        <w:pPr>
          <w:tabs>
            <w:tab w:val="num" w:pos="2432"/>
          </w:tabs>
          <w:ind w:left="2432" w:hanging="1298"/>
        </w:pPr>
        <w:rPr>
          <w:rFonts w:cs="Times New Roman" w:hint="default"/>
        </w:rPr>
      </w:lvl>
    </w:lvlOverride>
    <w:lvlOverride w:ilvl="7">
      <w:lvl w:ilvl="7">
        <w:start w:val="1"/>
        <w:numFmt w:val="decimal"/>
        <w:lvlText w:val="%1.%2.%3.%4.%5.%6.%7.%8"/>
        <w:lvlJc w:val="left"/>
        <w:pPr>
          <w:tabs>
            <w:tab w:val="num" w:pos="2574"/>
          </w:tabs>
          <w:ind w:left="2574" w:hanging="1440"/>
        </w:pPr>
        <w:rPr>
          <w:rFonts w:cs="Times New Roman" w:hint="default"/>
        </w:rPr>
      </w:lvl>
    </w:lvlOverride>
    <w:lvlOverride w:ilvl="8">
      <w:lvl w:ilvl="8">
        <w:start w:val="1"/>
        <w:numFmt w:val="decimal"/>
        <w:lvlText w:val="%1.%2.%3.%4.%5.%6.%7.%8.%9"/>
        <w:lvlJc w:val="left"/>
        <w:pPr>
          <w:tabs>
            <w:tab w:val="num" w:pos="2716"/>
          </w:tabs>
          <w:ind w:left="2716" w:hanging="1582"/>
        </w:pPr>
        <w:rPr>
          <w:rFonts w:cs="Times New Roman" w:hint="default"/>
        </w:rPr>
      </w:lvl>
    </w:lvlOverride>
  </w:num>
  <w:num w:numId="15">
    <w:abstractNumId w:val="18"/>
  </w:num>
  <w:num w:numId="16">
    <w:abstractNumId w:val="18"/>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
  </w:num>
  <w:num w:numId="21">
    <w:abstractNumId w:val="18"/>
  </w:num>
  <w:num w:numId="22">
    <w:abstractNumId w:val="4"/>
  </w:num>
  <w:num w:numId="23">
    <w:abstractNumId w:val="0"/>
  </w:num>
  <w:num w:numId="24">
    <w:abstractNumId w:val="17"/>
  </w:num>
  <w:num w:numId="25">
    <w:abstractNumId w:val="18"/>
  </w:num>
  <w:num w:numId="26">
    <w:abstractNumId w:val="18"/>
  </w:num>
  <w:num w:numId="27">
    <w:abstractNumId w:val="18"/>
  </w:num>
  <w:num w:numId="28">
    <w:abstractNumId w:val="18"/>
  </w:num>
  <w:num w:numId="29">
    <w:abstractNumId w:val="18"/>
  </w:num>
  <w:num w:numId="30">
    <w:abstractNumId w:val="11"/>
  </w:num>
  <w:num w:numId="31">
    <w:abstractNumId w:val="11"/>
  </w:num>
  <w:num w:numId="32">
    <w:abstractNumId w:val="18"/>
  </w:num>
  <w:num w:numId="33">
    <w:abstractNumId w:val="12"/>
  </w:num>
  <w:num w:numId="34">
    <w:abstractNumId w:val="3"/>
  </w:num>
  <w:num w:numId="35">
    <w:abstractNumId w:val="16"/>
  </w:num>
  <w:num w:numId="36">
    <w:abstractNumId w:val="7"/>
  </w:num>
  <w:num w:numId="37">
    <w:abstractNumId w:val="10"/>
  </w:num>
  <w:num w:numId="38">
    <w:abstractNumId w:val="8"/>
  </w:num>
  <w:num w:numId="39">
    <w:abstractNumId w:val="6"/>
  </w:num>
  <w:num w:numId="40">
    <w:abstractNumId w:val="13"/>
  </w:num>
  <w:num w:numId="4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E8F"/>
    <w:rsid w:val="000176A5"/>
    <w:rsid w:val="000229AB"/>
    <w:rsid w:val="0002569A"/>
    <w:rsid w:val="00037321"/>
    <w:rsid w:val="00050FB1"/>
    <w:rsid w:val="00053EE5"/>
    <w:rsid w:val="00073051"/>
    <w:rsid w:val="00074DBF"/>
    <w:rsid w:val="000A0299"/>
    <w:rsid w:val="000A03DD"/>
    <w:rsid w:val="000B16E6"/>
    <w:rsid w:val="000B6BA4"/>
    <w:rsid w:val="000D20B1"/>
    <w:rsid w:val="000F581A"/>
    <w:rsid w:val="000F7E94"/>
    <w:rsid w:val="00101E46"/>
    <w:rsid w:val="001100CC"/>
    <w:rsid w:val="001103D8"/>
    <w:rsid w:val="0011078E"/>
    <w:rsid w:val="001119D6"/>
    <w:rsid w:val="00112FA4"/>
    <w:rsid w:val="001308F2"/>
    <w:rsid w:val="001313E8"/>
    <w:rsid w:val="00143728"/>
    <w:rsid w:val="001704E3"/>
    <w:rsid w:val="0017286C"/>
    <w:rsid w:val="001761B5"/>
    <w:rsid w:val="00194302"/>
    <w:rsid w:val="001A72F0"/>
    <w:rsid w:val="001B4D25"/>
    <w:rsid w:val="001C58F5"/>
    <w:rsid w:val="001D5CEE"/>
    <w:rsid w:val="001E354F"/>
    <w:rsid w:val="001E59F0"/>
    <w:rsid w:val="00203A25"/>
    <w:rsid w:val="002071D9"/>
    <w:rsid w:val="0021046F"/>
    <w:rsid w:val="002146FC"/>
    <w:rsid w:val="00215B48"/>
    <w:rsid w:val="00226B52"/>
    <w:rsid w:val="0023115E"/>
    <w:rsid w:val="00243F18"/>
    <w:rsid w:val="00244E61"/>
    <w:rsid w:val="0024579C"/>
    <w:rsid w:val="00256822"/>
    <w:rsid w:val="002643D9"/>
    <w:rsid w:val="0026525A"/>
    <w:rsid w:val="00266B28"/>
    <w:rsid w:val="00274790"/>
    <w:rsid w:val="002824CB"/>
    <w:rsid w:val="00285755"/>
    <w:rsid w:val="002A1205"/>
    <w:rsid w:val="002A1C60"/>
    <w:rsid w:val="002A1F9C"/>
    <w:rsid w:val="002A6896"/>
    <w:rsid w:val="002B1953"/>
    <w:rsid w:val="002B29C2"/>
    <w:rsid w:val="002B3926"/>
    <w:rsid w:val="002C29BD"/>
    <w:rsid w:val="002C4208"/>
    <w:rsid w:val="002D0DF2"/>
    <w:rsid w:val="002D6BA3"/>
    <w:rsid w:val="002F45C3"/>
    <w:rsid w:val="003230E1"/>
    <w:rsid w:val="00323FC7"/>
    <w:rsid w:val="00337F58"/>
    <w:rsid w:val="00341A11"/>
    <w:rsid w:val="00344A94"/>
    <w:rsid w:val="0034749B"/>
    <w:rsid w:val="00352DE1"/>
    <w:rsid w:val="00361AAE"/>
    <w:rsid w:val="003639CA"/>
    <w:rsid w:val="00366555"/>
    <w:rsid w:val="00367FF4"/>
    <w:rsid w:val="003728E6"/>
    <w:rsid w:val="003A4123"/>
    <w:rsid w:val="003B3C1C"/>
    <w:rsid w:val="003B5E0E"/>
    <w:rsid w:val="003D255A"/>
    <w:rsid w:val="003D3E83"/>
    <w:rsid w:val="003F4DFA"/>
    <w:rsid w:val="00410FBE"/>
    <w:rsid w:val="004165F2"/>
    <w:rsid w:val="00416949"/>
    <w:rsid w:val="004370D8"/>
    <w:rsid w:val="00455839"/>
    <w:rsid w:val="0046495F"/>
    <w:rsid w:val="00472C43"/>
    <w:rsid w:val="00485394"/>
    <w:rsid w:val="0049352B"/>
    <w:rsid w:val="00496E73"/>
    <w:rsid w:val="004A2496"/>
    <w:rsid w:val="004B13FE"/>
    <w:rsid w:val="004B318D"/>
    <w:rsid w:val="004B3C5B"/>
    <w:rsid w:val="004C1FB6"/>
    <w:rsid w:val="004D7BFF"/>
    <w:rsid w:val="004E56D3"/>
    <w:rsid w:val="004F705C"/>
    <w:rsid w:val="00504616"/>
    <w:rsid w:val="00515CB1"/>
    <w:rsid w:val="005217C3"/>
    <w:rsid w:val="00533284"/>
    <w:rsid w:val="00537496"/>
    <w:rsid w:val="00544ED3"/>
    <w:rsid w:val="0054588A"/>
    <w:rsid w:val="00550CAC"/>
    <w:rsid w:val="0057126F"/>
    <w:rsid w:val="00572A14"/>
    <w:rsid w:val="00576C22"/>
    <w:rsid w:val="0058477B"/>
    <w:rsid w:val="0058654F"/>
    <w:rsid w:val="00596ACA"/>
    <w:rsid w:val="00597E40"/>
    <w:rsid w:val="005B24A8"/>
    <w:rsid w:val="005C369B"/>
    <w:rsid w:val="005D1240"/>
    <w:rsid w:val="005E39BC"/>
    <w:rsid w:val="005E5990"/>
    <w:rsid w:val="005F00A0"/>
    <w:rsid w:val="00604599"/>
    <w:rsid w:val="00613CB4"/>
    <w:rsid w:val="0064054B"/>
    <w:rsid w:val="00640E80"/>
    <w:rsid w:val="0064477A"/>
    <w:rsid w:val="00647F33"/>
    <w:rsid w:val="00653354"/>
    <w:rsid w:val="00656688"/>
    <w:rsid w:val="00662532"/>
    <w:rsid w:val="00667B58"/>
    <w:rsid w:val="006769B2"/>
    <w:rsid w:val="00682C48"/>
    <w:rsid w:val="00684B83"/>
    <w:rsid w:val="00685026"/>
    <w:rsid w:val="006909D5"/>
    <w:rsid w:val="006A0C6A"/>
    <w:rsid w:val="006B2274"/>
    <w:rsid w:val="006B3779"/>
    <w:rsid w:val="006C61A6"/>
    <w:rsid w:val="00715CCC"/>
    <w:rsid w:val="00717C6F"/>
    <w:rsid w:val="00734879"/>
    <w:rsid w:val="00736651"/>
    <w:rsid w:val="0074368C"/>
    <w:rsid w:val="007445DA"/>
    <w:rsid w:val="00783537"/>
    <w:rsid w:val="0078536F"/>
    <w:rsid w:val="00797C6B"/>
    <w:rsid w:val="007B2E32"/>
    <w:rsid w:val="007B4FD1"/>
    <w:rsid w:val="007C1381"/>
    <w:rsid w:val="007C3BF4"/>
    <w:rsid w:val="007D330F"/>
    <w:rsid w:val="007D6F7B"/>
    <w:rsid w:val="007F296B"/>
    <w:rsid w:val="008012D0"/>
    <w:rsid w:val="00802381"/>
    <w:rsid w:val="00844451"/>
    <w:rsid w:val="008619CC"/>
    <w:rsid w:val="008713C2"/>
    <w:rsid w:val="00883848"/>
    <w:rsid w:val="00890556"/>
    <w:rsid w:val="00897ED5"/>
    <w:rsid w:val="008A63B8"/>
    <w:rsid w:val="008B1532"/>
    <w:rsid w:val="008B6BB9"/>
    <w:rsid w:val="008D547A"/>
    <w:rsid w:val="008E0BEB"/>
    <w:rsid w:val="008E1582"/>
    <w:rsid w:val="00911543"/>
    <w:rsid w:val="009121DD"/>
    <w:rsid w:val="00940403"/>
    <w:rsid w:val="00946460"/>
    <w:rsid w:val="009519C9"/>
    <w:rsid w:val="00953CDA"/>
    <w:rsid w:val="00965F98"/>
    <w:rsid w:val="00982274"/>
    <w:rsid w:val="00990BE2"/>
    <w:rsid w:val="00993EAD"/>
    <w:rsid w:val="009A57D6"/>
    <w:rsid w:val="009B0D60"/>
    <w:rsid w:val="009D0B86"/>
    <w:rsid w:val="009E0D5B"/>
    <w:rsid w:val="009E1558"/>
    <w:rsid w:val="00A045B0"/>
    <w:rsid w:val="00A3200A"/>
    <w:rsid w:val="00A361C2"/>
    <w:rsid w:val="00A42898"/>
    <w:rsid w:val="00A73B97"/>
    <w:rsid w:val="00A74B94"/>
    <w:rsid w:val="00A7789D"/>
    <w:rsid w:val="00A85444"/>
    <w:rsid w:val="00A904F6"/>
    <w:rsid w:val="00AA625C"/>
    <w:rsid w:val="00AA7603"/>
    <w:rsid w:val="00AB05C5"/>
    <w:rsid w:val="00AB099B"/>
    <w:rsid w:val="00AB6ACE"/>
    <w:rsid w:val="00AC5A3A"/>
    <w:rsid w:val="00AE5079"/>
    <w:rsid w:val="00AF447C"/>
    <w:rsid w:val="00B173EA"/>
    <w:rsid w:val="00B50609"/>
    <w:rsid w:val="00B52F36"/>
    <w:rsid w:val="00B61B8B"/>
    <w:rsid w:val="00B631FA"/>
    <w:rsid w:val="00B645F2"/>
    <w:rsid w:val="00B82FA5"/>
    <w:rsid w:val="00B83ACE"/>
    <w:rsid w:val="00B87330"/>
    <w:rsid w:val="00B91EE3"/>
    <w:rsid w:val="00B96ECB"/>
    <w:rsid w:val="00BA54AC"/>
    <w:rsid w:val="00BA7CAB"/>
    <w:rsid w:val="00BB15A1"/>
    <w:rsid w:val="00BC04CE"/>
    <w:rsid w:val="00BC1D8D"/>
    <w:rsid w:val="00BD1400"/>
    <w:rsid w:val="00BD605C"/>
    <w:rsid w:val="00BE2A76"/>
    <w:rsid w:val="00BE5D56"/>
    <w:rsid w:val="00BF0D0D"/>
    <w:rsid w:val="00C07B3E"/>
    <w:rsid w:val="00C10838"/>
    <w:rsid w:val="00C10A0C"/>
    <w:rsid w:val="00C22E2E"/>
    <w:rsid w:val="00C34683"/>
    <w:rsid w:val="00C45BCD"/>
    <w:rsid w:val="00C46042"/>
    <w:rsid w:val="00C65E60"/>
    <w:rsid w:val="00C7030C"/>
    <w:rsid w:val="00CA0D9E"/>
    <w:rsid w:val="00CD4E39"/>
    <w:rsid w:val="00CD5C46"/>
    <w:rsid w:val="00CE5A52"/>
    <w:rsid w:val="00CF65C3"/>
    <w:rsid w:val="00CF7AF3"/>
    <w:rsid w:val="00D01972"/>
    <w:rsid w:val="00D1677A"/>
    <w:rsid w:val="00D217F2"/>
    <w:rsid w:val="00D26ADA"/>
    <w:rsid w:val="00D35A78"/>
    <w:rsid w:val="00D41022"/>
    <w:rsid w:val="00D47E00"/>
    <w:rsid w:val="00D555A1"/>
    <w:rsid w:val="00D64CC8"/>
    <w:rsid w:val="00D64DC2"/>
    <w:rsid w:val="00D76FA3"/>
    <w:rsid w:val="00D7746A"/>
    <w:rsid w:val="00D77BA2"/>
    <w:rsid w:val="00D939B3"/>
    <w:rsid w:val="00D95399"/>
    <w:rsid w:val="00DA46CA"/>
    <w:rsid w:val="00DA6C3F"/>
    <w:rsid w:val="00DB08D7"/>
    <w:rsid w:val="00DB55AE"/>
    <w:rsid w:val="00DF21EB"/>
    <w:rsid w:val="00DF518C"/>
    <w:rsid w:val="00DF7CD2"/>
    <w:rsid w:val="00E16027"/>
    <w:rsid w:val="00E20E70"/>
    <w:rsid w:val="00E25B68"/>
    <w:rsid w:val="00E46BB7"/>
    <w:rsid w:val="00E84003"/>
    <w:rsid w:val="00E93384"/>
    <w:rsid w:val="00EA0220"/>
    <w:rsid w:val="00EA0BA2"/>
    <w:rsid w:val="00EA4191"/>
    <w:rsid w:val="00EA537C"/>
    <w:rsid w:val="00EC10FC"/>
    <w:rsid w:val="00EC7CA3"/>
    <w:rsid w:val="00ED2780"/>
    <w:rsid w:val="00EE0041"/>
    <w:rsid w:val="00EE29B9"/>
    <w:rsid w:val="00EE47A5"/>
    <w:rsid w:val="00EF1C1C"/>
    <w:rsid w:val="00EF7911"/>
    <w:rsid w:val="00F004EE"/>
    <w:rsid w:val="00F04EC4"/>
    <w:rsid w:val="00F2521F"/>
    <w:rsid w:val="00F41C7F"/>
    <w:rsid w:val="00F42E23"/>
    <w:rsid w:val="00F45EEE"/>
    <w:rsid w:val="00F4637C"/>
    <w:rsid w:val="00F478AD"/>
    <w:rsid w:val="00F51E9C"/>
    <w:rsid w:val="00F523CA"/>
    <w:rsid w:val="00F71C80"/>
    <w:rsid w:val="00F74A9D"/>
    <w:rsid w:val="00F864BB"/>
    <w:rsid w:val="00F92AC1"/>
    <w:rsid w:val="00FC17F7"/>
    <w:rsid w:val="00FF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118F0FC0"/>
  <w15:docId w15:val="{49E3EB66-D14E-4B6C-8EA0-832524F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AF3"/>
    <w:pPr>
      <w:overflowPunct w:val="0"/>
      <w:autoSpaceDE w:val="0"/>
      <w:autoSpaceDN w:val="0"/>
      <w:adjustRightInd w:val="0"/>
      <w:textAlignment w:val="baseline"/>
    </w:pPr>
    <w:rPr>
      <w:sz w:val="22"/>
      <w:lang w:val="en-GB" w:eastAsia="en-US"/>
    </w:rPr>
  </w:style>
  <w:style w:type="paragraph" w:styleId="1">
    <w:name w:val="heading 1"/>
    <w:aliases w:val="Paper title"/>
    <w:basedOn w:val="a"/>
    <w:next w:val="a0"/>
    <w:link w:val="10"/>
    <w:uiPriority w:val="99"/>
    <w:qFormat/>
    <w:rsid w:val="0057126F"/>
    <w:pPr>
      <w:overflowPunct/>
      <w:autoSpaceDE/>
      <w:autoSpaceDN/>
      <w:adjustRightInd/>
      <w:spacing w:line="280" w:lineRule="atLeast"/>
      <w:ind w:left="567" w:right="567"/>
      <w:textAlignment w:val="auto"/>
      <w:outlineLvl w:val="0"/>
    </w:pPr>
    <w:rPr>
      <w:rFonts w:ascii="Times New Roman Bold" w:hAnsi="Times New Roman Bold"/>
      <w:b/>
      <w:caps/>
      <w:sz w:val="24"/>
      <w:lang w:val="en-US"/>
    </w:rPr>
  </w:style>
  <w:style w:type="paragraph" w:styleId="2">
    <w:name w:val="heading 2"/>
    <w:aliases w:val="1st level paper heading"/>
    <w:basedOn w:val="a"/>
    <w:next w:val="a1"/>
    <w:link w:val="20"/>
    <w:uiPriority w:val="99"/>
    <w:qFormat/>
    <w:rsid w:val="00EE0041"/>
    <w:pPr>
      <w:widowControl w:val="0"/>
      <w:numPr>
        <w:ilvl w:val="1"/>
        <w:numId w:val="12"/>
      </w:numPr>
      <w:overflowPunct/>
      <w:autoSpaceDE/>
      <w:autoSpaceDN/>
      <w:adjustRightInd/>
      <w:spacing w:before="100" w:beforeAutospacing="1" w:after="100" w:afterAutospacing="1" w:line="280" w:lineRule="atLeast"/>
      <w:textAlignment w:val="auto"/>
      <w:outlineLvl w:val="1"/>
    </w:pPr>
    <w:rPr>
      <w:caps/>
      <w:sz w:val="20"/>
    </w:rPr>
  </w:style>
  <w:style w:type="paragraph" w:styleId="3">
    <w:name w:val="heading 3"/>
    <w:aliases w:val="2nd level paper heading"/>
    <w:basedOn w:val="a"/>
    <w:next w:val="a1"/>
    <w:link w:val="30"/>
    <w:uiPriority w:val="99"/>
    <w:qFormat/>
    <w:rsid w:val="00897ED5"/>
    <w:pPr>
      <w:widowControl w:val="0"/>
      <w:numPr>
        <w:ilvl w:val="2"/>
        <w:numId w:val="12"/>
      </w:numPr>
      <w:overflowPunct/>
      <w:autoSpaceDE/>
      <w:autoSpaceDN/>
      <w:adjustRightInd/>
      <w:spacing w:before="240" w:after="240" w:line="240" w:lineRule="exact"/>
      <w:textAlignment w:val="auto"/>
      <w:outlineLvl w:val="2"/>
    </w:pPr>
    <w:rPr>
      <w:b/>
      <w:sz w:val="20"/>
    </w:rPr>
  </w:style>
  <w:style w:type="paragraph" w:styleId="4">
    <w:name w:val="heading 4"/>
    <w:aliases w:val="3rd level paper heading"/>
    <w:basedOn w:val="a"/>
    <w:next w:val="a1"/>
    <w:link w:val="40"/>
    <w:uiPriority w:val="99"/>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link w:val="50"/>
    <w:uiPriority w:val="99"/>
    <w:qFormat/>
    <w:locked/>
    <w:rsid w:val="00F92AC1"/>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link w:val="60"/>
    <w:uiPriority w:val="99"/>
    <w:qFormat/>
    <w:locked/>
    <w:rsid w:val="00F92AC1"/>
    <w:pPr>
      <w:overflowPunct/>
      <w:autoSpaceDE/>
      <w:autoSpaceDN/>
      <w:adjustRightInd/>
      <w:spacing w:before="240" w:after="60"/>
      <w:textAlignment w:val="auto"/>
      <w:outlineLvl w:val="5"/>
    </w:pPr>
    <w:rPr>
      <w:b/>
      <w:bCs/>
      <w:szCs w:val="22"/>
      <w:lang w:val="en-US"/>
    </w:rPr>
  </w:style>
  <w:style w:type="paragraph" w:styleId="7">
    <w:name w:val="heading 7"/>
    <w:basedOn w:val="a"/>
    <w:next w:val="a"/>
    <w:link w:val="70"/>
    <w:uiPriority w:val="99"/>
    <w:qFormat/>
    <w:locked/>
    <w:rsid w:val="00F92AC1"/>
    <w:pPr>
      <w:overflowPunct/>
      <w:autoSpaceDE/>
      <w:autoSpaceDN/>
      <w:adjustRightInd/>
      <w:spacing w:before="240" w:after="60"/>
      <w:textAlignment w:val="auto"/>
      <w:outlineLvl w:val="6"/>
    </w:pPr>
    <w:rPr>
      <w:szCs w:val="24"/>
      <w:lang w:val="en-US"/>
    </w:rPr>
  </w:style>
  <w:style w:type="paragraph" w:styleId="8">
    <w:name w:val="heading 8"/>
    <w:basedOn w:val="a"/>
    <w:next w:val="a"/>
    <w:link w:val="80"/>
    <w:uiPriority w:val="99"/>
    <w:qFormat/>
    <w:locked/>
    <w:rsid w:val="00F92AC1"/>
    <w:pPr>
      <w:overflowPunct/>
      <w:autoSpaceDE/>
      <w:autoSpaceDN/>
      <w:adjustRightInd/>
      <w:spacing w:before="240" w:after="60"/>
      <w:textAlignment w:val="auto"/>
      <w:outlineLvl w:val="7"/>
    </w:pPr>
    <w:rPr>
      <w:i/>
      <w:iCs/>
      <w:szCs w:val="24"/>
      <w:lang w:val="en-US"/>
    </w:rPr>
  </w:style>
  <w:style w:type="paragraph" w:styleId="9">
    <w:name w:val="heading 9"/>
    <w:basedOn w:val="a"/>
    <w:next w:val="a"/>
    <w:link w:val="90"/>
    <w:uiPriority w:val="99"/>
    <w:qFormat/>
    <w:locked/>
    <w:rsid w:val="00F92AC1"/>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Paper title Знак"/>
    <w:link w:val="1"/>
    <w:uiPriority w:val="99"/>
    <w:locked/>
    <w:rPr>
      <w:rFonts w:ascii="Cambria" w:hAnsi="Cambria" w:cs="Times New Roman"/>
      <w:b/>
      <w:bCs/>
      <w:kern w:val="32"/>
      <w:sz w:val="32"/>
      <w:szCs w:val="32"/>
      <w:lang w:val="en-GB" w:eastAsia="en-US"/>
    </w:rPr>
  </w:style>
  <w:style w:type="character" w:customStyle="1" w:styleId="20">
    <w:name w:val="Заголовок 2 Знак"/>
    <w:aliases w:val="1st level paper heading Знак"/>
    <w:link w:val="2"/>
    <w:uiPriority w:val="99"/>
    <w:semiHidden/>
    <w:locked/>
    <w:rPr>
      <w:rFonts w:ascii="Cambria" w:hAnsi="Cambria" w:cs="Times New Roman"/>
      <w:b/>
      <w:bCs/>
      <w:i/>
      <w:iCs/>
      <w:sz w:val="28"/>
      <w:szCs w:val="28"/>
      <w:lang w:val="en-GB" w:eastAsia="en-US"/>
    </w:rPr>
  </w:style>
  <w:style w:type="character" w:customStyle="1" w:styleId="30">
    <w:name w:val="Заголовок 3 Знак"/>
    <w:aliases w:val="2nd level paper heading Знак"/>
    <w:link w:val="3"/>
    <w:uiPriority w:val="99"/>
    <w:semiHidden/>
    <w:locked/>
    <w:rPr>
      <w:rFonts w:ascii="Cambria" w:hAnsi="Cambria" w:cs="Times New Roman"/>
      <w:b/>
      <w:bCs/>
      <w:sz w:val="26"/>
      <w:szCs w:val="26"/>
      <w:lang w:val="en-GB" w:eastAsia="en-US"/>
    </w:rPr>
  </w:style>
  <w:style w:type="character" w:customStyle="1" w:styleId="40">
    <w:name w:val="Заголовок 4 Знак"/>
    <w:aliases w:val="3rd level paper heading Знак"/>
    <w:link w:val="4"/>
    <w:uiPriority w:val="99"/>
    <w:semiHidden/>
    <w:locked/>
    <w:rPr>
      <w:rFonts w:ascii="Calibri" w:hAnsi="Calibri" w:cs="Times New Roman"/>
      <w:b/>
      <w:bCs/>
      <w:sz w:val="28"/>
      <w:szCs w:val="28"/>
      <w:lang w:val="en-GB" w:eastAsia="en-US"/>
    </w:rPr>
  </w:style>
  <w:style w:type="character" w:customStyle="1" w:styleId="50">
    <w:name w:val="Заголовок 5 Знак"/>
    <w:link w:val="5"/>
    <w:uiPriority w:val="99"/>
    <w:semiHidden/>
    <w:locked/>
    <w:rPr>
      <w:rFonts w:ascii="Calibri" w:hAnsi="Calibri" w:cs="Times New Roman"/>
      <w:b/>
      <w:bCs/>
      <w:i/>
      <w:iCs/>
      <w:sz w:val="26"/>
      <w:szCs w:val="26"/>
      <w:lang w:val="en-GB" w:eastAsia="en-US"/>
    </w:rPr>
  </w:style>
  <w:style w:type="character" w:customStyle="1" w:styleId="60">
    <w:name w:val="Заголовок 6 Знак"/>
    <w:link w:val="6"/>
    <w:uiPriority w:val="99"/>
    <w:semiHidden/>
    <w:locked/>
    <w:rPr>
      <w:rFonts w:ascii="Calibri" w:hAnsi="Calibri" w:cs="Times New Roman"/>
      <w:b/>
      <w:bCs/>
      <w:lang w:val="en-GB" w:eastAsia="en-US"/>
    </w:rPr>
  </w:style>
  <w:style w:type="character" w:customStyle="1" w:styleId="70">
    <w:name w:val="Заголовок 7 Знак"/>
    <w:link w:val="7"/>
    <w:uiPriority w:val="99"/>
    <w:semiHidden/>
    <w:locked/>
    <w:rPr>
      <w:rFonts w:ascii="Calibri" w:hAnsi="Calibri" w:cs="Times New Roman"/>
      <w:sz w:val="24"/>
      <w:szCs w:val="24"/>
      <w:lang w:val="en-GB" w:eastAsia="en-US"/>
    </w:rPr>
  </w:style>
  <w:style w:type="character" w:customStyle="1" w:styleId="80">
    <w:name w:val="Заголовок 8 Знак"/>
    <w:link w:val="8"/>
    <w:uiPriority w:val="99"/>
    <w:semiHidden/>
    <w:locked/>
    <w:rPr>
      <w:rFonts w:ascii="Calibri" w:hAnsi="Calibri" w:cs="Times New Roman"/>
      <w:i/>
      <w:iCs/>
      <w:sz w:val="24"/>
      <w:szCs w:val="24"/>
      <w:lang w:val="en-GB" w:eastAsia="en-US"/>
    </w:rPr>
  </w:style>
  <w:style w:type="character" w:customStyle="1" w:styleId="90">
    <w:name w:val="Заголовок 9 Знак"/>
    <w:link w:val="9"/>
    <w:uiPriority w:val="99"/>
    <w:semiHidden/>
    <w:locked/>
    <w:rPr>
      <w:rFonts w:ascii="Cambria" w:hAnsi="Cambria" w:cs="Times New Roman"/>
      <w:lang w:val="en-GB" w:eastAsia="en-US"/>
    </w:rPr>
  </w:style>
  <w:style w:type="paragraph" w:styleId="a1">
    <w:name w:val="Body Text"/>
    <w:basedOn w:val="a"/>
    <w:link w:val="a5"/>
    <w:uiPriority w:val="99"/>
    <w:rsid w:val="00647F33"/>
    <w:pPr>
      <w:overflowPunct/>
      <w:autoSpaceDE/>
      <w:autoSpaceDN/>
      <w:adjustRightInd/>
      <w:spacing w:line="260" w:lineRule="atLeast"/>
      <w:ind w:firstLine="567"/>
      <w:contextualSpacing/>
      <w:jc w:val="both"/>
      <w:textAlignment w:val="auto"/>
    </w:pPr>
    <w:rPr>
      <w:sz w:val="20"/>
    </w:rPr>
  </w:style>
  <w:style w:type="character" w:customStyle="1" w:styleId="a5">
    <w:name w:val="Основной текст Знак"/>
    <w:link w:val="a1"/>
    <w:uiPriority w:val="99"/>
    <w:locked/>
    <w:rsid w:val="00647F33"/>
    <w:rPr>
      <w:rFonts w:cs="Times New Roman"/>
      <w:lang w:val="en-GB" w:eastAsia="en-US" w:bidi="ar-SA"/>
    </w:rPr>
  </w:style>
  <w:style w:type="paragraph" w:styleId="a6">
    <w:name w:val="Body Text Indent"/>
    <w:basedOn w:val="a1"/>
    <w:link w:val="a7"/>
    <w:uiPriority w:val="99"/>
    <w:locked/>
    <w:rsid w:val="00F92AC1"/>
    <w:pPr>
      <w:ind w:left="1134" w:hanging="675"/>
    </w:pPr>
  </w:style>
  <w:style w:type="character" w:customStyle="1" w:styleId="a7">
    <w:name w:val="Основной текст с отступом Знак"/>
    <w:link w:val="a6"/>
    <w:uiPriority w:val="99"/>
    <w:semiHidden/>
    <w:locked/>
    <w:rPr>
      <w:rFonts w:cs="Times New Roman"/>
      <w:sz w:val="20"/>
      <w:szCs w:val="20"/>
      <w:lang w:val="en-GB" w:eastAsia="en-US"/>
    </w:rPr>
  </w:style>
  <w:style w:type="paragraph" w:customStyle="1" w:styleId="BodyTextMultiline">
    <w:name w:val="Body Text Multiline"/>
    <w:basedOn w:val="a1"/>
    <w:uiPriority w:val="99"/>
    <w:locked/>
    <w:rsid w:val="00F92AC1"/>
    <w:pPr>
      <w:numPr>
        <w:numId w:val="1"/>
      </w:numPr>
      <w:ind w:firstLine="0"/>
    </w:pPr>
  </w:style>
  <w:style w:type="paragraph" w:customStyle="1" w:styleId="BodyTextSummary">
    <w:name w:val="Body Text Summary"/>
    <w:uiPriority w:val="99"/>
    <w:locked/>
    <w:rsid w:val="00F92AC1"/>
    <w:pPr>
      <w:numPr>
        <w:numId w:val="2"/>
      </w:numPr>
      <w:tabs>
        <w:tab w:val="clear" w:pos="720"/>
      </w:tabs>
      <w:spacing w:after="170" w:line="280" w:lineRule="atLeast"/>
      <w:ind w:left="572" w:hanging="459"/>
      <w:jc w:val="both"/>
    </w:pPr>
    <w:rPr>
      <w:sz w:val="22"/>
      <w:szCs w:val="22"/>
      <w:lang w:val="en-GB" w:eastAsia="en-US"/>
    </w:rPr>
  </w:style>
  <w:style w:type="paragraph" w:styleId="a8">
    <w:name w:val="caption"/>
    <w:basedOn w:val="a"/>
    <w:next w:val="a"/>
    <w:uiPriority w:val="99"/>
    <w:qFormat/>
    <w:rsid w:val="00F92AC1"/>
    <w:pPr>
      <w:overflowPunct/>
      <w:autoSpaceDE/>
      <w:autoSpaceDN/>
      <w:adjustRightInd/>
      <w:spacing w:after="85"/>
      <w:textAlignment w:val="auto"/>
    </w:pPr>
    <w:rPr>
      <w:bCs/>
      <w:sz w:val="18"/>
      <w:lang w:val="en-US"/>
    </w:rPr>
  </w:style>
  <w:style w:type="paragraph" w:styleId="a9">
    <w:name w:val="footer"/>
    <w:basedOn w:val="a"/>
    <w:link w:val="aa"/>
    <w:uiPriority w:val="99"/>
    <w:locked/>
    <w:rsid w:val="00F92AC1"/>
    <w:pPr>
      <w:overflowPunct/>
      <w:autoSpaceDE/>
      <w:autoSpaceDN/>
      <w:adjustRightInd/>
      <w:textAlignment w:val="auto"/>
    </w:pPr>
    <w:rPr>
      <w:sz w:val="2"/>
      <w:lang w:val="en-US"/>
    </w:rPr>
  </w:style>
  <w:style w:type="character" w:customStyle="1" w:styleId="aa">
    <w:name w:val="Нижний колонтитул Знак"/>
    <w:link w:val="a9"/>
    <w:uiPriority w:val="99"/>
    <w:locked/>
    <w:rsid w:val="00037321"/>
    <w:rPr>
      <w:rFonts w:cs="Times New Roman"/>
      <w:sz w:val="2"/>
      <w:lang w:val="en-US" w:eastAsia="en-US"/>
    </w:rPr>
  </w:style>
  <w:style w:type="paragraph" w:styleId="ab">
    <w:name w:val="footnote text"/>
    <w:basedOn w:val="a"/>
    <w:link w:val="ac"/>
    <w:uiPriority w:val="99"/>
    <w:semiHidden/>
    <w:locked/>
    <w:rsid w:val="00F92AC1"/>
    <w:pPr>
      <w:tabs>
        <w:tab w:val="left" w:pos="459"/>
      </w:tabs>
      <w:overflowPunct/>
      <w:autoSpaceDE/>
      <w:autoSpaceDN/>
      <w:adjustRightInd/>
      <w:spacing w:before="142"/>
      <w:ind w:left="459"/>
      <w:jc w:val="both"/>
      <w:textAlignment w:val="auto"/>
    </w:pPr>
    <w:rPr>
      <w:sz w:val="18"/>
    </w:rPr>
  </w:style>
  <w:style w:type="character" w:customStyle="1" w:styleId="ac">
    <w:name w:val="Текст сноски Знак"/>
    <w:link w:val="ab"/>
    <w:uiPriority w:val="99"/>
    <w:semiHidden/>
    <w:locked/>
    <w:rPr>
      <w:rFonts w:cs="Times New Roman"/>
      <w:sz w:val="20"/>
      <w:szCs w:val="20"/>
      <w:lang w:val="en-GB" w:eastAsia="en-US"/>
    </w:rPr>
  </w:style>
  <w:style w:type="paragraph" w:styleId="ad">
    <w:name w:val="header"/>
    <w:basedOn w:val="a"/>
    <w:next w:val="a1"/>
    <w:link w:val="ae"/>
    <w:uiPriority w:val="99"/>
    <w:locked/>
    <w:rsid w:val="00F92AC1"/>
    <w:pPr>
      <w:overflowPunct/>
      <w:autoSpaceDE/>
      <w:autoSpaceDN/>
      <w:adjustRightInd/>
      <w:spacing w:after="85"/>
      <w:textAlignment w:val="auto"/>
    </w:pPr>
    <w:rPr>
      <w:sz w:val="18"/>
      <w:lang w:val="en-US"/>
    </w:rPr>
  </w:style>
  <w:style w:type="character" w:customStyle="1" w:styleId="ae">
    <w:name w:val="Верхний колонтитул Знак"/>
    <w:link w:val="ad"/>
    <w:uiPriority w:val="99"/>
    <w:semiHidden/>
    <w:locked/>
    <w:rPr>
      <w:rFonts w:cs="Times New Roman"/>
      <w:sz w:val="20"/>
      <w:szCs w:val="20"/>
      <w:lang w:val="en-GB" w:eastAsia="en-US"/>
    </w:rPr>
  </w:style>
  <w:style w:type="paragraph" w:customStyle="1" w:styleId="ListBulleted">
    <w:name w:val="List Bulleted"/>
    <w:uiPriority w:val="99"/>
    <w:locked/>
    <w:rsid w:val="00F92AC1"/>
    <w:pPr>
      <w:numPr>
        <w:numId w:val="6"/>
      </w:numPr>
      <w:tabs>
        <w:tab w:val="clear" w:pos="1179"/>
        <w:tab w:val="left" w:pos="919"/>
      </w:tabs>
      <w:ind w:left="918" w:right="1134" w:hanging="459"/>
      <w:jc w:val="both"/>
    </w:pPr>
    <w:rPr>
      <w:sz w:val="22"/>
      <w:lang w:val="en-GB" w:eastAsia="en-US"/>
    </w:rPr>
  </w:style>
  <w:style w:type="paragraph" w:customStyle="1" w:styleId="ListEmdash">
    <w:name w:val="List Emdash"/>
    <w:basedOn w:val="a1"/>
    <w:uiPriority w:val="99"/>
    <w:rsid w:val="00717C6F"/>
    <w:pPr>
      <w:numPr>
        <w:numId w:val="20"/>
      </w:numPr>
      <w:ind w:left="709"/>
    </w:pPr>
  </w:style>
  <w:style w:type="paragraph" w:customStyle="1" w:styleId="ListNumbered">
    <w:name w:val="List Numbered"/>
    <w:basedOn w:val="a1"/>
    <w:uiPriority w:val="99"/>
    <w:locked/>
    <w:rsid w:val="00717C6F"/>
    <w:pPr>
      <w:numPr>
        <w:numId w:val="22"/>
      </w:numPr>
    </w:pPr>
  </w:style>
  <w:style w:type="paragraph" w:styleId="af">
    <w:name w:val="Title"/>
    <w:basedOn w:val="a"/>
    <w:link w:val="af0"/>
    <w:uiPriority w:val="99"/>
    <w:qFormat/>
    <w:locked/>
    <w:rsid w:val="00F92AC1"/>
    <w:pPr>
      <w:widowControl w:val="0"/>
      <w:overflowPunct/>
      <w:autoSpaceDE/>
      <w:autoSpaceDN/>
      <w:adjustRightInd/>
      <w:spacing w:line="440" w:lineRule="exact"/>
      <w:jc w:val="center"/>
      <w:textAlignment w:val="auto"/>
      <w:outlineLvl w:val="0"/>
    </w:pPr>
    <w:rPr>
      <w:rFonts w:ascii="Arial" w:hAnsi="Arial" w:cs="Arial"/>
      <w:bCs/>
      <w:sz w:val="42"/>
      <w:szCs w:val="32"/>
    </w:rPr>
  </w:style>
  <w:style w:type="character" w:customStyle="1" w:styleId="af0">
    <w:name w:val="Заголовок Знак"/>
    <w:link w:val="af"/>
    <w:uiPriority w:val="99"/>
    <w:locked/>
    <w:rPr>
      <w:rFonts w:ascii="Cambria" w:hAnsi="Cambria" w:cs="Times New Roman"/>
      <w:b/>
      <w:bCs/>
      <w:kern w:val="28"/>
      <w:sz w:val="32"/>
      <w:szCs w:val="32"/>
      <w:lang w:val="en-GB" w:eastAsia="en-US"/>
    </w:rPr>
  </w:style>
  <w:style w:type="paragraph" w:customStyle="1" w:styleId="zyxConfid2Red">
    <w:name w:val="zyxConfid2Red"/>
    <w:basedOn w:val="a"/>
    <w:uiPriority w:val="99"/>
    <w:locked/>
    <w:rsid w:val="00F92AC1"/>
    <w:pPr>
      <w:spacing w:after="20" w:line="220" w:lineRule="exact"/>
      <w:jc w:val="right"/>
    </w:pPr>
    <w:rPr>
      <w:rFonts w:ascii="Arial" w:hAnsi="Arial" w:cs="Arial"/>
      <w:color w:val="FF0000"/>
    </w:rPr>
  </w:style>
  <w:style w:type="paragraph" w:customStyle="1" w:styleId="zyxConfidRed">
    <w:name w:val="zyxConfidRed"/>
    <w:uiPriority w:val="99"/>
    <w:locked/>
    <w:rsid w:val="00F92AC1"/>
    <w:pPr>
      <w:widowControl w:val="0"/>
      <w:spacing w:before="80"/>
      <w:jc w:val="right"/>
    </w:pPr>
    <w:rPr>
      <w:rFonts w:ascii="Arial" w:hAnsi="Arial"/>
      <w:b/>
      <w:caps/>
      <w:color w:val="FF0000"/>
      <w:sz w:val="40"/>
      <w:lang w:val="en-GB" w:eastAsia="en-US"/>
    </w:rPr>
  </w:style>
  <w:style w:type="paragraph" w:customStyle="1" w:styleId="zyxConfidBlack">
    <w:name w:val="zyxConfidBlack"/>
    <w:basedOn w:val="zyxConfidRed"/>
    <w:uiPriority w:val="99"/>
    <w:locked/>
    <w:rsid w:val="00F92AC1"/>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99"/>
    <w:locked/>
    <w:rsid w:val="00F92AC1"/>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99"/>
    <w:locked/>
    <w:rsid w:val="00F92AC1"/>
    <w:pPr>
      <w:spacing w:after="60" w:line="280" w:lineRule="exact"/>
      <w:ind w:left="113"/>
    </w:pPr>
    <w:rPr>
      <w:sz w:val="22"/>
      <w:lang w:val="en-GB" w:eastAsia="en-US"/>
    </w:rPr>
  </w:style>
  <w:style w:type="paragraph" w:customStyle="1" w:styleId="zyxFillIn">
    <w:name w:val="zyxFill_In"/>
    <w:basedOn w:val="zyxPrePrint"/>
    <w:uiPriority w:val="99"/>
    <w:locked/>
    <w:rsid w:val="00F92AC1"/>
    <w:rPr>
      <w:b/>
    </w:rPr>
  </w:style>
  <w:style w:type="paragraph" w:customStyle="1" w:styleId="zyxLogo">
    <w:name w:val="zyxLogo"/>
    <w:basedOn w:val="a"/>
    <w:uiPriority w:val="99"/>
    <w:locked/>
    <w:rsid w:val="00F92AC1"/>
    <w:pPr>
      <w:keepNext/>
      <w:spacing w:after="10"/>
    </w:pPr>
    <w:rPr>
      <w:rFonts w:ascii="Arial" w:hAnsi="Arial"/>
      <w:b/>
      <w:sz w:val="13"/>
    </w:rPr>
  </w:style>
  <w:style w:type="paragraph" w:customStyle="1" w:styleId="zyxP1Footer">
    <w:name w:val="zyxP1_Footer"/>
    <w:basedOn w:val="a"/>
    <w:uiPriority w:val="99"/>
    <w:locked/>
    <w:rsid w:val="00F92AC1"/>
    <w:pPr>
      <w:widowControl w:val="0"/>
      <w:spacing w:line="160" w:lineRule="exact"/>
      <w:ind w:left="108"/>
    </w:pPr>
    <w:rPr>
      <w:sz w:val="14"/>
    </w:rPr>
  </w:style>
  <w:style w:type="paragraph" w:customStyle="1" w:styleId="zyxSensitivity">
    <w:name w:val="zyxSensitivity"/>
    <w:basedOn w:val="a"/>
    <w:uiPriority w:val="99"/>
    <w:locked/>
    <w:rsid w:val="00F92AC1"/>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99"/>
    <w:locked/>
    <w:rsid w:val="00F92AC1"/>
    <w:pPr>
      <w:keepNext/>
      <w:spacing w:line="420" w:lineRule="exact"/>
    </w:pPr>
    <w:rPr>
      <w:rFonts w:ascii="Arial" w:hAnsi="Arial"/>
      <w:sz w:val="40"/>
    </w:rPr>
  </w:style>
  <w:style w:type="character" w:styleId="af1">
    <w:name w:val="footnote reference"/>
    <w:uiPriority w:val="99"/>
    <w:semiHidden/>
    <w:locked/>
    <w:rsid w:val="00F92AC1"/>
    <w:rPr>
      <w:rFonts w:cs="Times New Roman"/>
      <w:vertAlign w:val="superscript"/>
    </w:rPr>
  </w:style>
  <w:style w:type="paragraph" w:styleId="a0">
    <w:name w:val="Subtitle"/>
    <w:basedOn w:val="a"/>
    <w:next w:val="a1"/>
    <w:link w:val="af2"/>
    <w:uiPriority w:val="99"/>
    <w:qFormat/>
    <w:rsid w:val="00B82FA5"/>
    <w:pPr>
      <w:overflowPunct/>
      <w:autoSpaceDE/>
      <w:autoSpaceDN/>
      <w:adjustRightInd/>
      <w:spacing w:after="100" w:afterAutospacing="1" w:line="280" w:lineRule="atLeast"/>
      <w:ind w:left="567" w:right="567"/>
      <w:contextualSpacing/>
      <w:textAlignment w:val="auto"/>
    </w:pPr>
    <w:rPr>
      <w:rFonts w:cs="Arial"/>
      <w:b/>
      <w:i/>
      <w:sz w:val="24"/>
      <w:szCs w:val="24"/>
      <w:lang w:val="en-US"/>
    </w:rPr>
  </w:style>
  <w:style w:type="character" w:customStyle="1" w:styleId="af2">
    <w:name w:val="Подзаголовок Знак"/>
    <w:link w:val="a0"/>
    <w:uiPriority w:val="99"/>
    <w:locked/>
    <w:rPr>
      <w:rFonts w:ascii="Cambria" w:hAnsi="Cambria" w:cs="Times New Roman"/>
      <w:sz w:val="24"/>
      <w:szCs w:val="24"/>
      <w:lang w:val="en-GB" w:eastAsia="en-US"/>
    </w:rPr>
  </w:style>
  <w:style w:type="paragraph" w:customStyle="1" w:styleId="AgendaList">
    <w:name w:val="Agenda List"/>
    <w:uiPriority w:val="99"/>
    <w:locked/>
    <w:rsid w:val="00F92AC1"/>
    <w:pPr>
      <w:numPr>
        <w:numId w:val="9"/>
      </w:numPr>
      <w:tabs>
        <w:tab w:val="clear" w:pos="459"/>
        <w:tab w:val="left" w:pos="919"/>
      </w:tabs>
      <w:spacing w:after="240" w:line="240" w:lineRule="exact"/>
      <w:ind w:left="918"/>
      <w:jc w:val="both"/>
    </w:pPr>
    <w:rPr>
      <w:sz w:val="22"/>
      <w:lang w:val="en-GB" w:eastAsia="en-US"/>
    </w:rPr>
  </w:style>
  <w:style w:type="paragraph" w:customStyle="1" w:styleId="zyxClassification1">
    <w:name w:val="zyxClassification1"/>
    <w:basedOn w:val="a1"/>
    <w:uiPriority w:val="99"/>
    <w:locked/>
    <w:rsid w:val="00F92AC1"/>
    <w:pPr>
      <w:spacing w:line="280" w:lineRule="exact"/>
      <w:jc w:val="right"/>
    </w:pPr>
    <w:rPr>
      <w:rFonts w:ascii="Arial" w:hAnsi="Arial" w:cs="Arial"/>
      <w:b/>
      <w:bCs/>
      <w:caps/>
      <w:sz w:val="24"/>
    </w:rPr>
  </w:style>
  <w:style w:type="paragraph" w:customStyle="1" w:styleId="zyxClassification2">
    <w:name w:val="zyxClassification2"/>
    <w:basedOn w:val="a9"/>
    <w:uiPriority w:val="99"/>
    <w:locked/>
    <w:rsid w:val="00F92AC1"/>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paragraph" w:customStyle="1" w:styleId="Runninghead">
    <w:name w:val="Running head"/>
    <w:basedOn w:val="a"/>
    <w:link w:val="RunningheadChar"/>
    <w:uiPriority w:val="99"/>
    <w:rsid w:val="00B82FA5"/>
    <w:pPr>
      <w:jc w:val="center"/>
    </w:pPr>
    <w:rPr>
      <w:b/>
      <w:sz w:val="16"/>
      <w:szCs w:val="16"/>
    </w:rPr>
  </w:style>
  <w:style w:type="paragraph" w:customStyle="1" w:styleId="Authornameandaffiliation">
    <w:name w:val="Author name and affiliation"/>
    <w:link w:val="AuthornameandaffiliationChar"/>
    <w:uiPriority w:val="99"/>
    <w:rsid w:val="00647F33"/>
    <w:pPr>
      <w:ind w:left="567"/>
      <w:contextualSpacing/>
    </w:pPr>
    <w:rPr>
      <w:lang w:val="en-US" w:eastAsia="en-US"/>
    </w:rPr>
  </w:style>
  <w:style w:type="character" w:customStyle="1" w:styleId="RunningheadChar">
    <w:name w:val="Running head Char"/>
    <w:link w:val="Runninghead"/>
    <w:uiPriority w:val="99"/>
    <w:locked/>
    <w:rsid w:val="00B82FA5"/>
    <w:rPr>
      <w:rFonts w:cs="Times New Roman"/>
      <w:b/>
      <w:sz w:val="16"/>
      <w:szCs w:val="16"/>
      <w:lang w:eastAsia="en-US"/>
    </w:rPr>
  </w:style>
  <w:style w:type="paragraph" w:customStyle="1" w:styleId="Abstracttext">
    <w:name w:val="Abstract text"/>
    <w:basedOn w:val="Authornameandaffiliation"/>
    <w:link w:val="AbstracttextChar"/>
    <w:uiPriority w:val="99"/>
    <w:rsid w:val="00BD605C"/>
    <w:pPr>
      <w:spacing w:line="240" w:lineRule="atLeast"/>
      <w:ind w:left="0" w:firstLine="567"/>
    </w:pPr>
    <w:rPr>
      <w:sz w:val="18"/>
    </w:rPr>
  </w:style>
  <w:style w:type="character" w:customStyle="1" w:styleId="AuthornameandaffiliationChar">
    <w:name w:val="Author name and affiliation Char"/>
    <w:link w:val="Authornameandaffiliation"/>
    <w:uiPriority w:val="99"/>
    <w:locked/>
    <w:rsid w:val="00647F33"/>
    <w:rPr>
      <w:rFonts w:cs="Times New Roman"/>
      <w:lang w:val="en-US" w:eastAsia="en-US" w:bidi="ar-SA"/>
    </w:rPr>
  </w:style>
  <w:style w:type="table" w:styleId="af3">
    <w:name w:val="Table Grid"/>
    <w:basedOn w:val="a3"/>
    <w:uiPriority w:val="9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link w:val="Abstracttext"/>
    <w:uiPriority w:val="99"/>
    <w:locked/>
    <w:rsid w:val="00BD605C"/>
    <w:rPr>
      <w:rFonts w:cs="Times New Roman"/>
      <w:sz w:val="18"/>
      <w:lang w:val="en-US" w:eastAsia="en-US" w:bidi="ar-SA"/>
    </w:rPr>
  </w:style>
  <w:style w:type="paragraph" w:styleId="af4">
    <w:name w:val="Balloon Text"/>
    <w:basedOn w:val="a"/>
    <w:link w:val="af5"/>
    <w:uiPriority w:val="99"/>
    <w:locked/>
    <w:rsid w:val="005F00A0"/>
    <w:rPr>
      <w:rFonts w:ascii="Tahoma" w:hAnsi="Tahoma" w:cs="Tahoma"/>
      <w:sz w:val="16"/>
      <w:szCs w:val="16"/>
    </w:rPr>
  </w:style>
  <w:style w:type="character" w:customStyle="1" w:styleId="af5">
    <w:name w:val="Текст выноски Знак"/>
    <w:link w:val="af4"/>
    <w:uiPriority w:val="99"/>
    <w:locked/>
    <w:rsid w:val="005F00A0"/>
    <w:rPr>
      <w:rFonts w:ascii="Tahoma" w:hAnsi="Tahoma" w:cs="Tahoma"/>
      <w:sz w:val="16"/>
      <w:szCs w:val="16"/>
      <w:lang w:eastAsia="en-US"/>
    </w:rPr>
  </w:style>
  <w:style w:type="paragraph" w:customStyle="1" w:styleId="Figurecaption">
    <w:name w:val="Figure caption"/>
    <w:basedOn w:val="a1"/>
    <w:link w:val="FigurecaptionChar"/>
    <w:uiPriority w:val="99"/>
    <w:locked/>
    <w:rsid w:val="00717C6F"/>
    <w:pPr>
      <w:jc w:val="center"/>
    </w:pPr>
    <w:rPr>
      <w:i/>
      <w:sz w:val="18"/>
    </w:rPr>
  </w:style>
  <w:style w:type="paragraph" w:customStyle="1" w:styleId="Otherunnumberedheadings">
    <w:name w:val="Other unnumbered headings"/>
    <w:next w:val="a1"/>
    <w:link w:val="OtherunnumberedheadingsChar"/>
    <w:uiPriority w:val="99"/>
    <w:locked/>
    <w:rsid w:val="00D26ADA"/>
    <w:pPr>
      <w:spacing w:before="100" w:beforeAutospacing="1" w:after="100" w:afterAutospacing="1" w:line="260" w:lineRule="atLeast"/>
      <w:jc w:val="center"/>
    </w:pPr>
    <w:rPr>
      <w:rFonts w:ascii="Times New Roman Bold" w:hAnsi="Times New Roman Bold"/>
      <w:b/>
      <w:caps/>
      <w:lang w:val="en-GB" w:eastAsia="en-US"/>
    </w:rPr>
  </w:style>
  <w:style w:type="character" w:customStyle="1" w:styleId="FigurecaptionChar">
    <w:name w:val="Figure caption Char"/>
    <w:link w:val="Figurecaption"/>
    <w:uiPriority w:val="99"/>
    <w:locked/>
    <w:rsid w:val="00717C6F"/>
    <w:rPr>
      <w:rFonts w:cs="Times New Roman"/>
      <w:i/>
      <w:sz w:val="18"/>
      <w:lang w:val="en-GB" w:eastAsia="en-US" w:bidi="ar-SA"/>
    </w:rPr>
  </w:style>
  <w:style w:type="paragraph" w:customStyle="1" w:styleId="Referencelist">
    <w:name w:val="Reference list"/>
    <w:basedOn w:val="a1"/>
    <w:link w:val="ReferencelistChar"/>
    <w:uiPriority w:val="99"/>
    <w:rsid w:val="009E0D5B"/>
    <w:pPr>
      <w:numPr>
        <w:numId w:val="30"/>
      </w:numPr>
      <w:ind w:left="720"/>
    </w:pPr>
    <w:rPr>
      <w:sz w:val="18"/>
      <w:szCs w:val="18"/>
    </w:rPr>
  </w:style>
  <w:style w:type="character" w:customStyle="1" w:styleId="OtherunnumberedheadingsChar">
    <w:name w:val="Other unnumbered headings Char"/>
    <w:link w:val="Otherunnumberedheadings"/>
    <w:uiPriority w:val="99"/>
    <w:locked/>
    <w:rsid w:val="00D26ADA"/>
    <w:rPr>
      <w:rFonts w:ascii="Times New Roman Bold" w:hAnsi="Times New Roman Bold" w:cs="Times New Roman"/>
      <w:b/>
      <w:caps/>
      <w:lang w:val="en-GB" w:eastAsia="en-US" w:bidi="ar-SA"/>
    </w:rPr>
  </w:style>
  <w:style w:type="character" w:customStyle="1" w:styleId="ReferencelistChar">
    <w:name w:val="Reference list Char"/>
    <w:link w:val="Referencelist"/>
    <w:uiPriority w:val="99"/>
    <w:locked/>
    <w:rsid w:val="009E0D5B"/>
    <w:rPr>
      <w:rFonts w:cs="Times New Roman"/>
      <w:sz w:val="18"/>
      <w:szCs w:val="18"/>
      <w:lang w:val="en-GB" w:eastAsia="en-US" w:bidi="ar-SA"/>
    </w:rPr>
  </w:style>
  <w:style w:type="paragraph" w:customStyle="1" w:styleId="Tabletext">
    <w:name w:val="Table text"/>
    <w:basedOn w:val="a1"/>
    <w:link w:val="TabletextChar"/>
    <w:uiPriority w:val="99"/>
    <w:rsid w:val="00883848"/>
    <w:pPr>
      <w:ind w:firstLine="0"/>
    </w:pPr>
  </w:style>
  <w:style w:type="character" w:customStyle="1" w:styleId="TabletextChar">
    <w:name w:val="Table text Char"/>
    <w:link w:val="Tabletext"/>
    <w:uiPriority w:val="99"/>
    <w:locked/>
    <w:rsid w:val="00883848"/>
    <w:rPr>
      <w:rFonts w:cs="Times New Roman"/>
      <w:lang w:val="en-GB" w:eastAsia="en-US" w:bidi="ar-SA"/>
    </w:rPr>
  </w:style>
  <w:style w:type="paragraph" w:styleId="af6">
    <w:name w:val="Normal (Web)"/>
    <w:basedOn w:val="a"/>
    <w:uiPriority w:val="99"/>
    <w:locked/>
    <w:rsid w:val="00AB05C5"/>
    <w:pPr>
      <w:overflowPunct/>
      <w:autoSpaceDE/>
      <w:autoSpaceDN/>
      <w:adjustRightInd/>
      <w:spacing w:before="100" w:beforeAutospacing="1" w:after="100" w:afterAutospacing="1"/>
      <w:textAlignment w:val="auto"/>
    </w:pPr>
    <w:rPr>
      <w:sz w:val="24"/>
      <w:szCs w:val="24"/>
      <w:lang w:val="ru-RU" w:eastAsia="ru-RU"/>
    </w:rPr>
  </w:style>
  <w:style w:type="paragraph" w:customStyle="1" w:styleId="af7">
    <w:name w:val="_Основн_текст"/>
    <w:rsid w:val="00AB05C5"/>
    <w:pPr>
      <w:widowControl w:val="0"/>
      <w:overflowPunct w:val="0"/>
      <w:autoSpaceDE w:val="0"/>
      <w:autoSpaceDN w:val="0"/>
      <w:adjustRightInd w:val="0"/>
      <w:ind w:firstLine="284"/>
      <w:jc w:val="both"/>
      <w:textAlignment w:val="baseline"/>
    </w:pPr>
  </w:style>
  <w:style w:type="paragraph" w:styleId="af8">
    <w:name w:val="List Paragraph"/>
    <w:basedOn w:val="a"/>
    <w:uiPriority w:val="34"/>
    <w:qFormat/>
    <w:locked/>
    <w:rsid w:val="00AB05C5"/>
    <w:pPr>
      <w:overflowPunct/>
      <w:autoSpaceDE/>
      <w:autoSpaceDN/>
      <w:adjustRightInd/>
      <w:ind w:left="720"/>
      <w:contextualSpacing/>
      <w:textAlignment w:val="auto"/>
    </w:pPr>
    <w:rPr>
      <w:sz w:val="24"/>
      <w:szCs w:val="24"/>
      <w:lang w:val="ru-RU" w:eastAsia="ru-RU"/>
    </w:rPr>
  </w:style>
  <w:style w:type="character" w:styleId="af9">
    <w:name w:val="Strong"/>
    <w:uiPriority w:val="99"/>
    <w:qFormat/>
    <w:locked/>
    <w:rsid w:val="00AB05C5"/>
    <w:rPr>
      <w:rFonts w:cs="Times New Roman"/>
      <w:b/>
    </w:rPr>
  </w:style>
  <w:style w:type="character" w:styleId="afa">
    <w:name w:val="Hyperlink"/>
    <w:uiPriority w:val="99"/>
    <w:locked/>
    <w:rsid w:val="00FC17F7"/>
    <w:rPr>
      <w:rFonts w:cs="Times New Roman"/>
      <w:color w:val="0000FF"/>
      <w:u w:val="single"/>
    </w:rPr>
  </w:style>
  <w:style w:type="character" w:customStyle="1" w:styleId="jlqj4b">
    <w:name w:val="jlqj4b"/>
    <w:basedOn w:val="a2"/>
    <w:rsid w:val="00AA625C"/>
  </w:style>
  <w:style w:type="paragraph" w:customStyle="1" w:styleId="ris">
    <w:name w:val="ris"/>
    <w:basedOn w:val="a"/>
    <w:link w:val="ris0"/>
    <w:qFormat/>
    <w:rsid w:val="00A361C2"/>
    <w:pPr>
      <w:overflowPunct/>
      <w:autoSpaceDE/>
      <w:autoSpaceDN/>
      <w:adjustRightInd/>
      <w:spacing w:before="240" w:after="240"/>
      <w:jc w:val="center"/>
      <w:textAlignment w:val="auto"/>
    </w:pPr>
    <w:rPr>
      <w:rFonts w:eastAsia="MS Mincho"/>
      <w:i/>
      <w:szCs w:val="22"/>
      <w:lang w:val="ru-RU" w:eastAsia="ja-JP"/>
    </w:rPr>
  </w:style>
  <w:style w:type="character" w:customStyle="1" w:styleId="ris0">
    <w:name w:val="ris Знак"/>
    <w:link w:val="ris"/>
    <w:locked/>
    <w:rsid w:val="00A361C2"/>
    <w:rPr>
      <w:rFonts w:eastAsia="MS Mincho"/>
      <w: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vant.ippe.ru/en/year2018/3/thermal-physics-hydrodynamics/1527-17.html" TargetMode="Externa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IAEA Blank (r01).dotx</Template>
  <TotalTime>2</TotalTime>
  <Pages>10</Pages>
  <Words>5369</Words>
  <Characters>30606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IAEA</vt:lpstr>
    </vt:vector>
  </TitlesOfParts>
  <Company>IAEA</Company>
  <LinksUpToDate>false</LinksUpToDate>
  <CharactersWithSpaces>35904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Alexander Sorokin</cp:lastModifiedBy>
  <cp:revision>3</cp:revision>
  <cp:lastPrinted>2020-12-08T13:48:00Z</cp:lastPrinted>
  <dcterms:created xsi:type="dcterms:W3CDTF">2021-07-21T12:07:00Z</dcterms:created>
  <dcterms:modified xsi:type="dcterms:W3CDTF">2021-07-21T12:08:00Z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