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F223" w14:textId="44806585" w:rsidR="00146FCA" w:rsidRPr="00146FCA" w:rsidRDefault="00A60B19" w:rsidP="00146FCA">
      <w:pPr>
        <w:spacing w:after="0" w:line="240" w:lineRule="auto"/>
        <w:jc w:val="both"/>
        <w:rPr>
          <w:rFonts w:asciiTheme="majorBidi" w:hAnsiTheme="majorBidi" w:cstheme="majorBidi"/>
          <w:b/>
          <w:sz w:val="28"/>
        </w:rPr>
      </w:pPr>
      <w:r w:rsidRPr="00A60B19">
        <w:rPr>
          <w:rFonts w:asciiTheme="majorBidi" w:hAnsiTheme="majorBidi" w:cstheme="majorBidi"/>
          <w:b/>
          <w:sz w:val="28"/>
        </w:rPr>
        <w:t>CORRELATION BETWEEN THE LEVELS OF SALIVARY α- AMYLASE ACTIVITY AND XEROSTOMIA IN HEAD AND NECK CANCER PATIENTS UNDERGOING RADIATION THERAPY</w:t>
      </w:r>
    </w:p>
    <w:p w14:paraId="3F291C7B" w14:textId="77777777" w:rsidR="00BD0412" w:rsidRDefault="00BD0412" w:rsidP="0066000D">
      <w:pPr>
        <w:spacing w:after="0" w:line="240" w:lineRule="auto"/>
        <w:rPr>
          <w:rFonts w:asciiTheme="majorBidi" w:hAnsiTheme="majorBidi" w:cstheme="majorBidi"/>
          <w:b/>
          <w:bCs/>
          <w:sz w:val="24"/>
          <w:szCs w:val="24"/>
        </w:rPr>
      </w:pPr>
    </w:p>
    <w:p w14:paraId="5AF28120" w14:textId="4E61DC8C" w:rsidR="00644929" w:rsidRPr="003C45A4" w:rsidRDefault="00146FCA" w:rsidP="0066000D">
      <w:pPr>
        <w:spacing w:after="0" w:line="240" w:lineRule="auto"/>
        <w:rPr>
          <w:rFonts w:asciiTheme="majorBidi" w:hAnsiTheme="majorBidi" w:cstheme="majorBidi"/>
          <w:b/>
          <w:bCs/>
          <w:sz w:val="24"/>
          <w:szCs w:val="24"/>
        </w:rPr>
      </w:pPr>
      <w:r>
        <w:rPr>
          <w:rFonts w:asciiTheme="majorBidi" w:hAnsiTheme="majorBidi" w:cstheme="majorBidi"/>
          <w:b/>
          <w:bCs/>
          <w:sz w:val="24"/>
          <w:szCs w:val="24"/>
        </w:rPr>
        <w:t>J.</w:t>
      </w:r>
      <w:r w:rsidR="003C45A4">
        <w:rPr>
          <w:rFonts w:asciiTheme="majorBidi" w:hAnsiTheme="majorBidi" w:cstheme="majorBidi"/>
          <w:b/>
          <w:bCs/>
          <w:sz w:val="24"/>
          <w:szCs w:val="24"/>
        </w:rPr>
        <w:t>A. Flores, MD, FPCR</w:t>
      </w:r>
      <w:r w:rsidR="00644929" w:rsidRPr="00644929">
        <w:rPr>
          <w:rFonts w:asciiTheme="majorBidi" w:hAnsiTheme="majorBidi" w:cstheme="majorBidi"/>
          <w:b/>
          <w:bCs/>
          <w:sz w:val="24"/>
          <w:szCs w:val="24"/>
          <w:vertAlign w:val="superscript"/>
        </w:rPr>
        <w:t xml:space="preserve"> </w:t>
      </w:r>
      <w:r w:rsidR="00644929">
        <w:rPr>
          <w:rFonts w:asciiTheme="majorBidi" w:hAnsiTheme="majorBidi" w:cstheme="majorBidi"/>
          <w:b/>
          <w:bCs/>
          <w:sz w:val="24"/>
          <w:szCs w:val="24"/>
          <w:vertAlign w:val="superscript"/>
        </w:rPr>
        <w:t>a</w:t>
      </w:r>
      <w:r w:rsidR="00644929">
        <w:rPr>
          <w:rFonts w:asciiTheme="majorBidi" w:hAnsiTheme="majorBidi" w:cstheme="majorBidi"/>
          <w:b/>
          <w:bCs/>
          <w:sz w:val="24"/>
          <w:szCs w:val="24"/>
        </w:rPr>
        <w:t>,</w:t>
      </w:r>
      <w:r w:rsidR="00644929" w:rsidRPr="00644929">
        <w:rPr>
          <w:rFonts w:asciiTheme="majorBidi" w:hAnsiTheme="majorBidi" w:cstheme="majorBidi"/>
          <w:b/>
          <w:bCs/>
          <w:sz w:val="24"/>
          <w:szCs w:val="24"/>
        </w:rPr>
        <w:t xml:space="preserve"> </w:t>
      </w:r>
      <w:r w:rsidR="00644929" w:rsidRPr="00644929">
        <w:rPr>
          <w:rFonts w:asciiTheme="majorBidi" w:hAnsiTheme="majorBidi" w:cstheme="majorBidi"/>
          <w:b/>
          <w:bCs/>
          <w:sz w:val="24"/>
          <w:szCs w:val="24"/>
          <w:u w:val="single"/>
        </w:rPr>
        <w:t xml:space="preserve">E.M. Chiong, </w:t>
      </w:r>
      <w:proofErr w:type="spellStart"/>
      <w:r w:rsidR="00644929" w:rsidRPr="00644929">
        <w:rPr>
          <w:rFonts w:asciiTheme="majorBidi" w:hAnsiTheme="majorBidi" w:cstheme="majorBidi"/>
          <w:b/>
          <w:bCs/>
          <w:sz w:val="24"/>
          <w:szCs w:val="24"/>
          <w:u w:val="single"/>
        </w:rPr>
        <w:t>MD</w:t>
      </w:r>
      <w:r w:rsidR="00644929">
        <w:rPr>
          <w:rFonts w:asciiTheme="majorBidi" w:hAnsiTheme="majorBidi" w:cstheme="majorBidi"/>
          <w:b/>
          <w:bCs/>
          <w:sz w:val="24"/>
          <w:szCs w:val="24"/>
          <w:vertAlign w:val="superscript"/>
        </w:rPr>
        <w:t>a</w:t>
      </w:r>
      <w:proofErr w:type="spellEnd"/>
      <w:r w:rsidR="00644929" w:rsidRPr="00644929">
        <w:rPr>
          <w:rFonts w:asciiTheme="majorBidi" w:hAnsiTheme="majorBidi" w:cstheme="majorBidi"/>
          <w:b/>
          <w:bCs/>
          <w:sz w:val="24"/>
          <w:szCs w:val="24"/>
        </w:rPr>
        <w:t>, M. G</w:t>
      </w:r>
      <w:r w:rsidR="00644929">
        <w:rPr>
          <w:rFonts w:asciiTheme="majorBidi" w:hAnsiTheme="majorBidi" w:cstheme="majorBidi"/>
          <w:b/>
          <w:bCs/>
          <w:sz w:val="24"/>
          <w:szCs w:val="24"/>
        </w:rPr>
        <w:t>o</w:t>
      </w:r>
      <w:r w:rsidR="00644929" w:rsidRPr="00644929">
        <w:rPr>
          <w:rFonts w:asciiTheme="majorBidi" w:hAnsiTheme="majorBidi" w:cstheme="majorBidi"/>
          <w:b/>
          <w:bCs/>
          <w:sz w:val="24"/>
          <w:szCs w:val="24"/>
        </w:rPr>
        <w:t>, JR., MD, DPBR-</w:t>
      </w:r>
      <w:proofErr w:type="spellStart"/>
      <w:r w:rsidR="00644929" w:rsidRPr="00644929">
        <w:rPr>
          <w:rFonts w:asciiTheme="majorBidi" w:hAnsiTheme="majorBidi" w:cstheme="majorBidi"/>
          <w:b/>
          <w:bCs/>
          <w:sz w:val="24"/>
          <w:szCs w:val="24"/>
        </w:rPr>
        <w:t>RO</w:t>
      </w:r>
      <w:r w:rsidR="00644929">
        <w:rPr>
          <w:rFonts w:asciiTheme="majorBidi" w:hAnsiTheme="majorBidi" w:cstheme="majorBidi"/>
          <w:b/>
          <w:bCs/>
          <w:sz w:val="24"/>
          <w:szCs w:val="24"/>
          <w:vertAlign w:val="superscript"/>
        </w:rPr>
        <w:t>a</w:t>
      </w:r>
      <w:proofErr w:type="spellEnd"/>
      <w:r w:rsidR="003C45A4">
        <w:rPr>
          <w:rFonts w:asciiTheme="majorBidi" w:hAnsiTheme="majorBidi" w:cstheme="majorBidi"/>
          <w:b/>
          <w:bCs/>
          <w:sz w:val="24"/>
          <w:szCs w:val="24"/>
        </w:rPr>
        <w:t xml:space="preserve">, R. Vasquez, </w:t>
      </w:r>
      <w:proofErr w:type="spellStart"/>
      <w:r w:rsidR="003C45A4">
        <w:rPr>
          <w:rFonts w:asciiTheme="majorBidi" w:hAnsiTheme="majorBidi" w:cstheme="majorBidi"/>
          <w:b/>
          <w:bCs/>
          <w:sz w:val="24"/>
          <w:szCs w:val="24"/>
        </w:rPr>
        <w:t>PhD</w:t>
      </w:r>
      <w:r w:rsidR="003C45A4" w:rsidRPr="003C45A4">
        <w:rPr>
          <w:rFonts w:asciiTheme="majorBidi" w:hAnsiTheme="majorBidi" w:cstheme="majorBidi"/>
          <w:b/>
          <w:bCs/>
          <w:sz w:val="24"/>
          <w:szCs w:val="24"/>
          <w:vertAlign w:val="superscript"/>
        </w:rPr>
        <w:t>b</w:t>
      </w:r>
      <w:proofErr w:type="spellEnd"/>
      <w:r w:rsidR="003C45A4">
        <w:rPr>
          <w:rFonts w:asciiTheme="majorBidi" w:hAnsiTheme="majorBidi" w:cstheme="majorBidi"/>
          <w:b/>
          <w:bCs/>
          <w:sz w:val="24"/>
          <w:szCs w:val="24"/>
        </w:rPr>
        <w:t xml:space="preserve">, A.R. Flores, </w:t>
      </w:r>
      <w:proofErr w:type="spellStart"/>
      <w:r w:rsidR="003C45A4">
        <w:rPr>
          <w:rFonts w:asciiTheme="majorBidi" w:hAnsiTheme="majorBidi" w:cstheme="majorBidi"/>
          <w:b/>
          <w:bCs/>
          <w:sz w:val="24"/>
          <w:szCs w:val="24"/>
        </w:rPr>
        <w:t>MPH</w:t>
      </w:r>
      <w:r w:rsidR="003C45A4" w:rsidRPr="003C45A4">
        <w:rPr>
          <w:rFonts w:asciiTheme="majorBidi" w:hAnsiTheme="majorBidi" w:cstheme="majorBidi"/>
          <w:b/>
          <w:bCs/>
          <w:sz w:val="24"/>
          <w:szCs w:val="24"/>
          <w:vertAlign w:val="superscript"/>
        </w:rPr>
        <w:t>b</w:t>
      </w:r>
      <w:proofErr w:type="spellEnd"/>
    </w:p>
    <w:p w14:paraId="72867E98" w14:textId="77777777" w:rsidR="00644929" w:rsidRDefault="00644929" w:rsidP="00BD0412">
      <w:pPr>
        <w:spacing w:after="0" w:line="240" w:lineRule="auto"/>
        <w:rPr>
          <w:rFonts w:asciiTheme="majorBidi" w:hAnsiTheme="majorBidi" w:cstheme="majorBidi"/>
          <w:b/>
          <w:bCs/>
          <w:sz w:val="24"/>
          <w:szCs w:val="24"/>
        </w:rPr>
      </w:pPr>
    </w:p>
    <w:p w14:paraId="0DBF3D38" w14:textId="4C1591C8" w:rsidR="00BD0412" w:rsidRDefault="005F4DB6" w:rsidP="00BD0412">
      <w:pPr>
        <w:spacing w:after="0" w:line="240" w:lineRule="auto"/>
        <w:rPr>
          <w:rFonts w:asciiTheme="majorBidi" w:hAnsiTheme="majorBidi" w:cstheme="majorBidi"/>
          <w:sz w:val="24"/>
          <w:szCs w:val="24"/>
        </w:rPr>
      </w:pPr>
      <w:proofErr w:type="spellStart"/>
      <w:r w:rsidRPr="005F4DB6">
        <w:rPr>
          <w:rFonts w:asciiTheme="majorBidi" w:hAnsiTheme="majorBidi" w:cstheme="majorBidi"/>
          <w:sz w:val="24"/>
          <w:szCs w:val="24"/>
          <w:vertAlign w:val="superscript"/>
        </w:rPr>
        <w:t>a</w:t>
      </w:r>
      <w:r w:rsidR="00644929" w:rsidRPr="00644929">
        <w:rPr>
          <w:rFonts w:asciiTheme="majorBidi" w:hAnsiTheme="majorBidi" w:cstheme="majorBidi"/>
          <w:sz w:val="24"/>
          <w:szCs w:val="24"/>
        </w:rPr>
        <w:t>Department</w:t>
      </w:r>
      <w:proofErr w:type="spellEnd"/>
      <w:r w:rsidR="00644929" w:rsidRPr="00644929">
        <w:rPr>
          <w:rFonts w:asciiTheme="majorBidi" w:hAnsiTheme="majorBidi" w:cstheme="majorBidi"/>
          <w:sz w:val="24"/>
          <w:szCs w:val="24"/>
        </w:rPr>
        <w:t xml:space="preserve"> of Radiotherapy, Jose R. Reyes Memorial Medical Center, Rizal Avenue, Sta. Cruz, Manila, Philippines</w:t>
      </w:r>
    </w:p>
    <w:p w14:paraId="510B463A" w14:textId="69B869DF" w:rsidR="003C45A4" w:rsidRDefault="003C45A4" w:rsidP="00BD0412">
      <w:pPr>
        <w:spacing w:after="0" w:line="240" w:lineRule="auto"/>
        <w:rPr>
          <w:rFonts w:asciiTheme="majorBidi" w:hAnsiTheme="majorBidi" w:cstheme="majorBidi"/>
          <w:sz w:val="24"/>
          <w:szCs w:val="24"/>
        </w:rPr>
      </w:pPr>
      <w:proofErr w:type="spellStart"/>
      <w:r w:rsidRPr="003C45A4">
        <w:rPr>
          <w:rFonts w:asciiTheme="majorBidi" w:hAnsiTheme="majorBidi" w:cstheme="majorBidi"/>
          <w:sz w:val="24"/>
          <w:szCs w:val="24"/>
          <w:vertAlign w:val="superscript"/>
        </w:rPr>
        <w:t>b</w:t>
      </w:r>
      <w:r>
        <w:rPr>
          <w:rFonts w:asciiTheme="majorBidi" w:hAnsiTheme="majorBidi" w:cstheme="majorBidi"/>
          <w:sz w:val="24"/>
          <w:szCs w:val="24"/>
        </w:rPr>
        <w:t>Faculty</w:t>
      </w:r>
      <w:proofErr w:type="spellEnd"/>
      <w:r>
        <w:rPr>
          <w:rFonts w:asciiTheme="majorBidi" w:hAnsiTheme="majorBidi" w:cstheme="majorBidi"/>
          <w:sz w:val="24"/>
          <w:szCs w:val="24"/>
        </w:rPr>
        <w:t xml:space="preserve"> of Pharmacy, </w:t>
      </w:r>
      <w:r w:rsidR="00A42838">
        <w:rPr>
          <w:rFonts w:asciiTheme="majorBidi" w:hAnsiTheme="majorBidi" w:cstheme="majorBidi"/>
          <w:sz w:val="24"/>
          <w:szCs w:val="24"/>
        </w:rPr>
        <w:t>U</w:t>
      </w:r>
      <w:r>
        <w:rPr>
          <w:rFonts w:asciiTheme="majorBidi" w:hAnsiTheme="majorBidi" w:cstheme="majorBidi"/>
          <w:sz w:val="24"/>
          <w:szCs w:val="24"/>
        </w:rPr>
        <w:t xml:space="preserve">niversity of Santo Tomas, </w:t>
      </w:r>
      <w:proofErr w:type="spellStart"/>
      <w:r>
        <w:rPr>
          <w:rFonts w:asciiTheme="majorBidi" w:hAnsiTheme="majorBidi" w:cstheme="majorBidi"/>
          <w:sz w:val="24"/>
          <w:szCs w:val="24"/>
        </w:rPr>
        <w:t>Espana</w:t>
      </w:r>
      <w:proofErr w:type="spellEnd"/>
      <w:r>
        <w:rPr>
          <w:rFonts w:asciiTheme="majorBidi" w:hAnsiTheme="majorBidi" w:cstheme="majorBidi"/>
          <w:sz w:val="24"/>
          <w:szCs w:val="24"/>
        </w:rPr>
        <w:t>, Manila, Philippines</w:t>
      </w:r>
    </w:p>
    <w:p w14:paraId="300C0535" w14:textId="77777777" w:rsidR="00644929" w:rsidRDefault="00644929" w:rsidP="00BD0412">
      <w:pPr>
        <w:spacing w:after="0" w:line="240" w:lineRule="auto"/>
        <w:rPr>
          <w:rFonts w:asciiTheme="majorBidi" w:hAnsiTheme="majorBidi" w:cstheme="majorBidi"/>
          <w:sz w:val="24"/>
          <w:szCs w:val="24"/>
          <w:lang w:val="en-GB"/>
        </w:rPr>
      </w:pPr>
    </w:p>
    <w:p w14:paraId="36334466" w14:textId="0A851F3C" w:rsidR="00146FCA" w:rsidRDefault="008B4564" w:rsidP="00BD0412">
      <w:pPr>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Email address of Corresponding Author(s): </w:t>
      </w:r>
      <w:hyperlink r:id="rId10" w:history="1">
        <w:r w:rsidR="00BD0412" w:rsidRPr="00262AD7">
          <w:rPr>
            <w:rStyle w:val="Hyperlink"/>
            <w:rFonts w:asciiTheme="majorBidi" w:hAnsiTheme="majorBidi" w:cstheme="majorBidi"/>
            <w:sz w:val="24"/>
            <w:szCs w:val="24"/>
          </w:rPr>
          <w:t>jicksonfloresmd@gmail.com</w:t>
        </w:r>
      </w:hyperlink>
      <w:r w:rsidR="00146FCA">
        <w:rPr>
          <w:rFonts w:asciiTheme="majorBidi" w:hAnsiTheme="majorBidi" w:cstheme="majorBidi"/>
          <w:sz w:val="24"/>
          <w:szCs w:val="24"/>
        </w:rPr>
        <w:t xml:space="preserve">; </w:t>
      </w:r>
      <w:hyperlink r:id="rId11" w:history="1">
        <w:r w:rsidR="00146FCA" w:rsidRPr="00262AD7">
          <w:rPr>
            <w:rStyle w:val="Hyperlink"/>
            <w:rFonts w:asciiTheme="majorBidi" w:hAnsiTheme="majorBidi" w:cstheme="majorBidi"/>
            <w:sz w:val="24"/>
            <w:szCs w:val="24"/>
          </w:rPr>
          <w:t>edwinmarkchiong@gmail.com</w:t>
        </w:r>
      </w:hyperlink>
      <w:r w:rsidR="00146FCA">
        <w:rPr>
          <w:rFonts w:asciiTheme="majorBidi" w:hAnsiTheme="majorBidi" w:cstheme="majorBidi"/>
          <w:sz w:val="24"/>
          <w:szCs w:val="24"/>
        </w:rPr>
        <w:t xml:space="preserve">; </w:t>
      </w:r>
      <w:hyperlink r:id="rId12" w:history="1">
        <w:r w:rsidR="00146FCA" w:rsidRPr="00262AD7">
          <w:rPr>
            <w:rStyle w:val="Hyperlink"/>
            <w:rFonts w:asciiTheme="majorBidi" w:hAnsiTheme="majorBidi" w:cstheme="majorBidi"/>
            <w:sz w:val="24"/>
            <w:szCs w:val="24"/>
          </w:rPr>
          <w:t>mariodgojr@yahoo.com</w:t>
        </w:r>
      </w:hyperlink>
      <w:r w:rsidR="00146FCA">
        <w:rPr>
          <w:rFonts w:asciiTheme="majorBidi" w:hAnsiTheme="majorBidi" w:cstheme="majorBidi"/>
          <w:sz w:val="24"/>
          <w:szCs w:val="24"/>
        </w:rPr>
        <w:t xml:space="preserve"> </w:t>
      </w:r>
    </w:p>
    <w:p w14:paraId="01100AB4" w14:textId="77777777" w:rsidR="00BD0412" w:rsidRDefault="00BD0412" w:rsidP="00BD0412">
      <w:pPr>
        <w:spacing w:after="0"/>
        <w:rPr>
          <w:rFonts w:asciiTheme="majorBidi" w:hAnsiTheme="majorBidi" w:cstheme="majorBidi"/>
          <w:sz w:val="24"/>
          <w:szCs w:val="24"/>
        </w:rPr>
      </w:pPr>
    </w:p>
    <w:p w14:paraId="6F44F946" w14:textId="2D8B67CE" w:rsidR="00152AF7" w:rsidRPr="00BD4F0B" w:rsidRDefault="00067515">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18E18839" w14:textId="1C6664E8" w:rsidR="00146FCA" w:rsidRDefault="00146FCA" w:rsidP="00BD0412">
      <w:pPr>
        <w:spacing w:line="240" w:lineRule="auto"/>
        <w:jc w:val="both"/>
        <w:rPr>
          <w:rFonts w:asciiTheme="majorBidi" w:hAnsiTheme="majorBidi" w:cstheme="majorBidi"/>
          <w:sz w:val="24"/>
          <w:szCs w:val="24"/>
        </w:rPr>
      </w:pPr>
      <w:r w:rsidRPr="00146FCA">
        <w:rPr>
          <w:rFonts w:asciiTheme="majorBidi" w:hAnsiTheme="majorBidi" w:cstheme="majorBidi"/>
          <w:sz w:val="24"/>
          <w:szCs w:val="24"/>
        </w:rPr>
        <w:t>Salivary α-amylase, an enzyme present in the oral cavity, is responsible for the breakdown of starch to smaller carbohydrate molecules</w:t>
      </w:r>
      <w:r w:rsidR="003058FD">
        <w:rPr>
          <w:rFonts w:asciiTheme="majorBidi" w:hAnsiTheme="majorBidi" w:cstheme="majorBidi"/>
          <w:sz w:val="24"/>
          <w:szCs w:val="24"/>
        </w:rPr>
        <w:t xml:space="preserve"> </w:t>
      </w:r>
      <w:r w:rsidR="00D245DA">
        <w:rPr>
          <w:rFonts w:asciiTheme="majorBidi" w:hAnsiTheme="majorBidi" w:cstheme="majorBidi"/>
          <w:sz w:val="24"/>
          <w:szCs w:val="24"/>
        </w:rPr>
        <w:t>[1]</w:t>
      </w:r>
      <w:r w:rsidRPr="00146FCA">
        <w:rPr>
          <w:rFonts w:asciiTheme="majorBidi" w:hAnsiTheme="majorBidi" w:cstheme="majorBidi"/>
          <w:sz w:val="24"/>
          <w:szCs w:val="24"/>
        </w:rPr>
        <w:t>. Xerostomia, or dry mouth, is a known effect on patients undergoing radiotherapy</w:t>
      </w:r>
      <w:r w:rsidR="003058FD">
        <w:rPr>
          <w:rFonts w:asciiTheme="majorBidi" w:hAnsiTheme="majorBidi" w:cstheme="majorBidi"/>
          <w:sz w:val="24"/>
          <w:szCs w:val="24"/>
        </w:rPr>
        <w:t xml:space="preserve"> </w:t>
      </w:r>
      <w:r w:rsidR="006C2E3D">
        <w:rPr>
          <w:rFonts w:asciiTheme="majorBidi" w:hAnsiTheme="majorBidi" w:cstheme="majorBidi"/>
          <w:sz w:val="24"/>
          <w:szCs w:val="24"/>
        </w:rPr>
        <w:t>[</w:t>
      </w:r>
      <w:r w:rsidR="00D245DA">
        <w:rPr>
          <w:rFonts w:asciiTheme="majorBidi" w:hAnsiTheme="majorBidi" w:cstheme="majorBidi"/>
          <w:sz w:val="24"/>
          <w:szCs w:val="24"/>
        </w:rPr>
        <w:t>2</w:t>
      </w:r>
      <w:r w:rsidR="006C2E3D">
        <w:rPr>
          <w:rFonts w:asciiTheme="majorBidi" w:hAnsiTheme="majorBidi" w:cstheme="majorBidi"/>
          <w:sz w:val="24"/>
          <w:szCs w:val="24"/>
        </w:rPr>
        <w:t>]</w:t>
      </w:r>
      <w:r w:rsidRPr="00146FCA">
        <w:rPr>
          <w:rFonts w:asciiTheme="majorBidi" w:hAnsiTheme="majorBidi" w:cstheme="majorBidi"/>
          <w:sz w:val="24"/>
          <w:szCs w:val="24"/>
        </w:rPr>
        <w:t>. Salivary α-amylase was used in this study to assess the severity of xerostomia on thirty (30) Head and Neck Squamous Cell Carcinoma (HNSCC) patients undergoing radiotherapy in Jose R. Reyes Memorial Medical Center</w:t>
      </w:r>
      <w:r w:rsidR="003058FD">
        <w:rPr>
          <w:rFonts w:asciiTheme="majorBidi" w:hAnsiTheme="majorBidi" w:cstheme="majorBidi"/>
          <w:sz w:val="24"/>
          <w:szCs w:val="24"/>
        </w:rPr>
        <w:t xml:space="preserve"> </w:t>
      </w:r>
      <w:r w:rsidR="00D245DA">
        <w:rPr>
          <w:rFonts w:asciiTheme="majorBidi" w:hAnsiTheme="majorBidi" w:cstheme="majorBidi"/>
          <w:sz w:val="24"/>
          <w:szCs w:val="24"/>
        </w:rPr>
        <w:t>[3]</w:t>
      </w:r>
      <w:r w:rsidRPr="00146FCA">
        <w:rPr>
          <w:rFonts w:asciiTheme="majorBidi" w:hAnsiTheme="majorBidi" w:cstheme="majorBidi"/>
          <w:sz w:val="24"/>
          <w:szCs w:val="24"/>
        </w:rPr>
        <w:t>. The main objective of this study was to correlate the severity of radiotherapy-induced xerostomia on HNSCC patients and the enzymatic activity of salivary α-amylase</w:t>
      </w:r>
    </w:p>
    <w:p w14:paraId="690A2A6F" w14:textId="77777777" w:rsidR="00BD0412" w:rsidRDefault="00BD0412" w:rsidP="00BD0412">
      <w:pPr>
        <w:spacing w:after="0" w:line="240" w:lineRule="auto"/>
        <w:rPr>
          <w:rFonts w:asciiTheme="majorBidi" w:hAnsiTheme="majorBidi" w:cstheme="majorBidi"/>
          <w:b/>
          <w:bCs/>
          <w:sz w:val="24"/>
          <w:szCs w:val="24"/>
        </w:rPr>
      </w:pPr>
    </w:p>
    <w:p w14:paraId="7DAB6B5F" w14:textId="7D27558E"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12F323A8" w14:textId="0A312D34" w:rsidR="00146FCA" w:rsidRDefault="00146FCA" w:rsidP="00BD0412">
      <w:pPr>
        <w:spacing w:after="0"/>
        <w:jc w:val="both"/>
        <w:rPr>
          <w:rFonts w:asciiTheme="majorBidi" w:hAnsiTheme="majorBidi" w:cstheme="majorBidi"/>
          <w:sz w:val="24"/>
          <w:szCs w:val="24"/>
        </w:rPr>
      </w:pPr>
      <w:r w:rsidRPr="00146FCA">
        <w:rPr>
          <w:rFonts w:asciiTheme="majorBidi" w:hAnsiTheme="majorBidi" w:cstheme="majorBidi"/>
          <w:sz w:val="24"/>
          <w:szCs w:val="24"/>
        </w:rPr>
        <w:t>Informed consent was obtained prior to saliva specimen collection. Unstimulated passive drool technique was employed and samples were collected into a polypropylene vial (</w:t>
      </w:r>
      <w:proofErr w:type="spellStart"/>
      <w:r w:rsidRPr="00146FCA">
        <w:rPr>
          <w:rFonts w:asciiTheme="majorBidi" w:hAnsiTheme="majorBidi" w:cstheme="majorBidi"/>
          <w:sz w:val="24"/>
          <w:szCs w:val="24"/>
        </w:rPr>
        <w:t>Salimetrics</w:t>
      </w:r>
      <w:proofErr w:type="spellEnd"/>
      <w:r w:rsidRPr="00146FCA">
        <w:rPr>
          <w:rFonts w:asciiTheme="majorBidi" w:hAnsiTheme="majorBidi" w:cstheme="majorBidi"/>
          <w:sz w:val="24"/>
          <w:szCs w:val="24"/>
        </w:rPr>
        <w:t>®) and stored at -80ºC</w:t>
      </w:r>
      <w:r w:rsidR="003058FD">
        <w:rPr>
          <w:rFonts w:asciiTheme="majorBidi" w:hAnsiTheme="majorBidi" w:cstheme="majorBidi"/>
          <w:sz w:val="24"/>
          <w:szCs w:val="24"/>
        </w:rPr>
        <w:t xml:space="preserve"> </w:t>
      </w:r>
      <w:r w:rsidR="00D245DA">
        <w:rPr>
          <w:rFonts w:asciiTheme="majorBidi" w:hAnsiTheme="majorBidi" w:cstheme="majorBidi"/>
          <w:sz w:val="24"/>
          <w:szCs w:val="24"/>
        </w:rPr>
        <w:t>[</w:t>
      </w:r>
      <w:r w:rsidR="003058FD">
        <w:rPr>
          <w:rFonts w:asciiTheme="majorBidi" w:hAnsiTheme="majorBidi" w:cstheme="majorBidi"/>
          <w:sz w:val="24"/>
          <w:szCs w:val="24"/>
        </w:rPr>
        <w:t>4</w:t>
      </w:r>
      <w:r w:rsidR="00D245DA">
        <w:rPr>
          <w:rFonts w:asciiTheme="majorBidi" w:hAnsiTheme="majorBidi" w:cstheme="majorBidi"/>
          <w:sz w:val="24"/>
          <w:szCs w:val="24"/>
        </w:rPr>
        <w:t>]</w:t>
      </w:r>
      <w:r w:rsidRPr="00146FCA">
        <w:rPr>
          <w:rFonts w:asciiTheme="majorBidi" w:hAnsiTheme="majorBidi" w:cstheme="majorBidi"/>
          <w:sz w:val="24"/>
          <w:szCs w:val="24"/>
        </w:rPr>
        <w:t>. Three separate collections were performed, prior to radiotherapy (Day 0), radiotherapy period (Day 21) and after the radiotherapy period (Day 42) and Radiology Therapy Oncology Group (RTOG) scorings were also analyzed per collection. RTOG was used to evaluate the effects brought about by the toxicities of radiotherapy, and spectrophotometry was performed to assess the levels of salivary α-amylase activity through the principle of colorimetry.</w:t>
      </w:r>
    </w:p>
    <w:p w14:paraId="7DD30715" w14:textId="77777777" w:rsidR="00146FCA" w:rsidRDefault="00146FCA" w:rsidP="00BD0412">
      <w:pPr>
        <w:spacing w:after="0"/>
        <w:rPr>
          <w:rFonts w:asciiTheme="majorBidi" w:hAnsiTheme="majorBidi" w:cstheme="majorBidi"/>
          <w:i/>
          <w:sz w:val="24"/>
        </w:rPr>
      </w:pPr>
    </w:p>
    <w:p w14:paraId="30DA6807" w14:textId="309FCEF3"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t>RESULTS</w:t>
      </w:r>
      <w:r w:rsidR="00507E87">
        <w:rPr>
          <w:rFonts w:asciiTheme="majorBidi" w:hAnsiTheme="majorBidi" w:cstheme="majorBidi"/>
          <w:b/>
          <w:bCs/>
          <w:sz w:val="24"/>
          <w:szCs w:val="24"/>
        </w:rPr>
        <w:t xml:space="preserve"> AND DISCUSSION</w:t>
      </w:r>
    </w:p>
    <w:p w14:paraId="07C01DB8" w14:textId="6DF1162A" w:rsidR="00146FCA" w:rsidRDefault="00146FCA" w:rsidP="00146FCA">
      <w:pPr>
        <w:spacing w:line="240" w:lineRule="auto"/>
        <w:jc w:val="both"/>
        <w:rPr>
          <w:rFonts w:asciiTheme="majorBidi" w:hAnsiTheme="majorBidi" w:cstheme="majorBidi"/>
          <w:sz w:val="24"/>
          <w:szCs w:val="24"/>
        </w:rPr>
      </w:pPr>
      <w:r w:rsidRPr="00146FCA">
        <w:rPr>
          <w:rFonts w:asciiTheme="majorBidi" w:hAnsiTheme="majorBidi" w:cstheme="majorBidi"/>
          <w:sz w:val="24"/>
          <w:szCs w:val="24"/>
        </w:rPr>
        <w:t>Results of the experiment showed a mean salivary α-amylase activity of 183.10 IU/mL at Day 0, 31.36 IU/mL at day 21 and 72.93 IU/mL at day 42</w:t>
      </w:r>
      <w:r w:rsidR="003A7917">
        <w:rPr>
          <w:rFonts w:asciiTheme="majorBidi" w:hAnsiTheme="majorBidi" w:cstheme="majorBidi"/>
          <w:sz w:val="24"/>
          <w:szCs w:val="24"/>
        </w:rPr>
        <w:t xml:space="preserve"> as shown in Figure 1</w:t>
      </w:r>
      <w:r w:rsidRPr="00146FCA">
        <w:rPr>
          <w:rFonts w:asciiTheme="majorBidi" w:hAnsiTheme="majorBidi" w:cstheme="majorBidi"/>
          <w:sz w:val="24"/>
          <w:szCs w:val="24"/>
        </w:rPr>
        <w:t>. Repeated measures of ANOVA showed that from Day 0 to Day 21 there was a 151.741 IU/mL (p&lt;0.001) decrease in salivary a-amylase activity, a 41.564 IU/mL (p&lt;0.001) increase from Day 21 to Day 42, and a 110.177 IU/mL (p&lt;0.001) decrease from Day 0 to Day 42. Multinomial Logistics Regression showed that as the radiotherapy progresses the probability of having a RTOG Grade of 1 (850,000x) and 2 (100,000x) is greater than having a RTOG Grade of 0. Pearson correlation was utilized to determine if there is a significant correlation between the levels of salivary a-amylase and the mean parotid dose. There is a strong negative correlation (-0.966) suggesting that as the dose of radiation administered to the patients increases, the levels of salivary a-amylase decrease by 0.021 IU/mL</w:t>
      </w:r>
    </w:p>
    <w:p w14:paraId="5A102148" w14:textId="25FE2B57" w:rsidR="00146FCA" w:rsidRDefault="00146FCA" w:rsidP="00146FCA">
      <w:pPr>
        <w:spacing w:line="240" w:lineRule="auto"/>
        <w:jc w:val="both"/>
        <w:rPr>
          <w:rFonts w:asciiTheme="majorBidi" w:hAnsiTheme="majorBidi" w:cstheme="majorBidi"/>
          <w:sz w:val="24"/>
          <w:szCs w:val="24"/>
        </w:rPr>
      </w:pPr>
      <w:r w:rsidRPr="00146FCA">
        <w:rPr>
          <w:rFonts w:asciiTheme="majorBidi" w:hAnsiTheme="majorBidi" w:cstheme="majorBidi"/>
          <w:sz w:val="24"/>
          <w:szCs w:val="24"/>
        </w:rPr>
        <w:lastRenderedPageBreak/>
        <w:t xml:space="preserve">In comparison to the baseline, there was a decrease in the levels of salivary α-amylase on the radiotherapy period. The salivary α-amylase levels during the postradiotherapy period were greater than that during the radiotherapy period but with high variations from each other. As the radiotherapy continues, the probability of having a RTOG Grade of 1 and 2 is greater than having a RTOG Grade of 0. The levels of salivary α-amylase and the mean parotid dose showed an inverse relationship that as the dose administered to the patients increases, the levels of salivary α-amylase </w:t>
      </w:r>
      <w:proofErr w:type="gramStart"/>
      <w:r w:rsidRPr="00146FCA">
        <w:rPr>
          <w:rFonts w:asciiTheme="majorBidi" w:hAnsiTheme="majorBidi" w:cstheme="majorBidi"/>
          <w:sz w:val="24"/>
          <w:szCs w:val="24"/>
        </w:rPr>
        <w:t>decreases</w:t>
      </w:r>
      <w:proofErr w:type="gramEnd"/>
    </w:p>
    <w:p w14:paraId="2DE6A16F" w14:textId="7478438F" w:rsidR="007C0F54" w:rsidRPr="00BD4F0B" w:rsidRDefault="00146FCA" w:rsidP="00071BF5">
      <w:pPr>
        <w:jc w:val="center"/>
        <w:rPr>
          <w:rFonts w:asciiTheme="majorBidi" w:hAnsiTheme="majorBidi" w:cstheme="majorBidi"/>
          <w:i/>
          <w:sz w:val="24"/>
          <w:szCs w:val="24"/>
        </w:rPr>
      </w:pPr>
      <w:r>
        <w:rPr>
          <w:rFonts w:asciiTheme="majorBidi" w:hAnsiTheme="majorBidi" w:cstheme="majorBidi"/>
          <w:i/>
          <w:sz w:val="24"/>
          <w:szCs w:val="24"/>
        </w:rPr>
        <w:t>Figure</w:t>
      </w:r>
      <w:r w:rsidR="007C0F54" w:rsidRPr="00BD4F0B">
        <w:rPr>
          <w:rFonts w:asciiTheme="majorBidi" w:hAnsiTheme="majorBidi" w:cstheme="majorBidi"/>
          <w:i/>
          <w:sz w:val="24"/>
          <w:szCs w:val="24"/>
        </w:rPr>
        <w:t xml:space="preserve"> 1.  </w:t>
      </w:r>
      <w:r>
        <w:rPr>
          <w:rFonts w:asciiTheme="majorBidi" w:hAnsiTheme="majorBidi" w:cstheme="majorBidi"/>
          <w:i/>
          <w:sz w:val="24"/>
          <w:szCs w:val="24"/>
        </w:rPr>
        <w:t>Mean value of salivary α-Amylase activity</w:t>
      </w:r>
      <w:r w:rsidR="007C0F54" w:rsidRPr="00BD4F0B">
        <w:rPr>
          <w:rFonts w:asciiTheme="majorBidi" w:hAnsiTheme="majorBidi" w:cstheme="majorBidi"/>
          <w:i/>
          <w:sz w:val="24"/>
          <w:szCs w:val="24"/>
        </w:rPr>
        <w:t>.</w:t>
      </w:r>
    </w:p>
    <w:p w14:paraId="2B800D1F" w14:textId="51D15CBC" w:rsidR="007F486D" w:rsidRPr="00146FCA" w:rsidRDefault="00146FCA" w:rsidP="00146FCA">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1E742DE" wp14:editId="0956B297">
            <wp:extent cx="3918857" cy="176214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8535" cy="1779983"/>
                    </a:xfrm>
                    <a:prstGeom prst="rect">
                      <a:avLst/>
                    </a:prstGeom>
                    <a:noFill/>
                  </pic:spPr>
                </pic:pic>
              </a:graphicData>
            </a:graphic>
          </wp:inline>
        </w:drawing>
      </w:r>
    </w:p>
    <w:p w14:paraId="6068C737" w14:textId="571A6ACD"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55A84DF1" w14:textId="00501C2A" w:rsidR="00146FCA" w:rsidRDefault="00146FCA" w:rsidP="00146FCA">
      <w:pPr>
        <w:jc w:val="both"/>
        <w:rPr>
          <w:rFonts w:asciiTheme="majorBidi" w:hAnsiTheme="majorBidi" w:cstheme="majorBidi"/>
          <w:sz w:val="24"/>
          <w:szCs w:val="24"/>
        </w:rPr>
      </w:pPr>
      <w:r w:rsidRPr="00146FCA">
        <w:rPr>
          <w:rFonts w:asciiTheme="majorBidi" w:hAnsiTheme="majorBidi" w:cstheme="majorBidi"/>
          <w:sz w:val="24"/>
          <w:szCs w:val="24"/>
        </w:rPr>
        <w:t>Based on the study conducted and the established relationship between the variables, the quantitation of salivary αamylase is an effective predictive marker for radiation induced salivary gland toxicity in HNSCC patients.</w:t>
      </w:r>
    </w:p>
    <w:p w14:paraId="18B6C22B" w14:textId="43B99719" w:rsidR="003C45A4" w:rsidRPr="003C45A4" w:rsidRDefault="003C45A4" w:rsidP="003C45A4">
      <w:pPr>
        <w:rPr>
          <w:rFonts w:asciiTheme="majorBidi" w:hAnsiTheme="majorBidi" w:cstheme="majorBidi"/>
          <w:b/>
          <w:bCs/>
          <w:sz w:val="24"/>
          <w:szCs w:val="24"/>
        </w:rPr>
      </w:pPr>
      <w:r>
        <w:rPr>
          <w:rFonts w:asciiTheme="majorBidi" w:hAnsiTheme="majorBidi" w:cstheme="majorBidi"/>
          <w:b/>
          <w:bCs/>
          <w:sz w:val="24"/>
          <w:szCs w:val="24"/>
        </w:rPr>
        <w:t>ACKNOWLEDGEMENT</w:t>
      </w:r>
    </w:p>
    <w:p w14:paraId="743B4B85" w14:textId="19FDB549" w:rsidR="00507E87" w:rsidRPr="003C45A4" w:rsidRDefault="003C45A4" w:rsidP="003C45A4">
      <w:pPr>
        <w:jc w:val="both"/>
        <w:rPr>
          <w:rFonts w:ascii="Times New Roman" w:hAnsi="Times New Roman" w:cs="Times New Roman"/>
          <w:b/>
          <w:sz w:val="24"/>
          <w:szCs w:val="24"/>
        </w:rPr>
      </w:pPr>
      <w:r w:rsidRPr="003C45A4">
        <w:rPr>
          <w:rFonts w:ascii="Times New Roman" w:hAnsi="Times New Roman" w:cs="Times New Roman"/>
          <w:sz w:val="24"/>
          <w:szCs w:val="24"/>
        </w:rPr>
        <w:t>The authors would like to thank the staff of the Department of Radiotherapy, Jose R. Reyes Memorial Medical Center, Manila, Philippines and Medical technology interns of the University of Santo Tomas, Faculty of Pharmacy who contributed a lot to the completion of this study. This paper is dedicated to all cancer patients who deserve quality and safe radiotherapy and care.</w:t>
      </w:r>
    </w:p>
    <w:p w14:paraId="0EED9078" w14:textId="17DC29C6" w:rsidR="007C0F54" w:rsidRPr="0039072F" w:rsidRDefault="00152AF7" w:rsidP="00067515">
      <w:pPr>
        <w:rPr>
          <w:rFonts w:asciiTheme="majorBidi" w:hAnsiTheme="majorBidi" w:cstheme="majorBidi"/>
          <w:b/>
          <w:sz w:val="24"/>
        </w:rPr>
      </w:pPr>
      <w:r w:rsidRPr="0039072F">
        <w:rPr>
          <w:rFonts w:asciiTheme="majorBidi" w:hAnsiTheme="majorBidi" w:cstheme="majorBidi"/>
          <w:b/>
          <w:sz w:val="24"/>
        </w:rPr>
        <w:t>REFERENCES</w:t>
      </w:r>
    </w:p>
    <w:p w14:paraId="3642A10F" w14:textId="07215D66" w:rsidR="009D0B30" w:rsidRDefault="00427126" w:rsidP="00221284">
      <w:pPr>
        <w:pStyle w:val="EndNoteBibliography"/>
        <w:spacing w:after="0"/>
        <w:ind w:left="720" w:hanging="720"/>
        <w:jc w:val="both"/>
        <w:rPr>
          <w:rFonts w:asciiTheme="majorBidi" w:hAnsiTheme="majorBidi" w:cstheme="majorBidi"/>
          <w:sz w:val="24"/>
          <w:szCs w:val="24"/>
          <w:lang w:val="en-GB"/>
        </w:rPr>
      </w:pPr>
      <w:r w:rsidRPr="0039072F">
        <w:rPr>
          <w:rFonts w:asciiTheme="majorBidi" w:hAnsiTheme="majorBidi" w:cstheme="majorBidi"/>
          <w:sz w:val="24"/>
        </w:rPr>
        <w:fldChar w:fldCharType="begin"/>
      </w:r>
      <w:r w:rsidRPr="0039072F">
        <w:rPr>
          <w:rFonts w:asciiTheme="majorBidi" w:hAnsiTheme="majorBidi" w:cstheme="majorBidi"/>
          <w:sz w:val="24"/>
        </w:rPr>
        <w:instrText xml:space="preserve"> ADDIN EN.REFLIST </w:instrText>
      </w:r>
      <w:r w:rsidRPr="0039072F">
        <w:rPr>
          <w:rFonts w:asciiTheme="majorBidi" w:hAnsiTheme="majorBidi" w:cstheme="majorBidi"/>
          <w:sz w:val="24"/>
        </w:rPr>
        <w:fldChar w:fldCharType="separate"/>
      </w:r>
      <w:r w:rsidR="00C645F7" w:rsidRPr="00067515">
        <w:rPr>
          <w:rFonts w:asciiTheme="majorBidi" w:hAnsiTheme="majorBidi" w:cstheme="majorBidi"/>
          <w:sz w:val="24"/>
          <w:szCs w:val="24"/>
          <w:lang w:val="en-GB"/>
        </w:rPr>
        <w:t xml:space="preserve">[1] </w:t>
      </w:r>
      <w:r w:rsidR="00C1643C" w:rsidRPr="00067515">
        <w:rPr>
          <w:rFonts w:asciiTheme="majorBidi" w:hAnsiTheme="majorBidi" w:cstheme="majorBidi"/>
          <w:sz w:val="24"/>
          <w:szCs w:val="24"/>
          <w:lang w:val="en-GB"/>
        </w:rPr>
        <w:tab/>
      </w:r>
      <w:r w:rsidR="009D0B30">
        <w:rPr>
          <w:rFonts w:asciiTheme="majorBidi" w:hAnsiTheme="majorBidi" w:cstheme="majorBidi"/>
          <w:sz w:val="24"/>
          <w:szCs w:val="24"/>
          <w:lang w:val="en-GB"/>
        </w:rPr>
        <w:t>PANTEGHINI, M., BAIS, R., Serum enyzmes. Tietz Textbook of Clinical Chemistry and Molecular Diagnostics, 6</w:t>
      </w:r>
      <w:r w:rsidR="009D0B30" w:rsidRPr="009D0B30">
        <w:rPr>
          <w:rFonts w:asciiTheme="majorBidi" w:hAnsiTheme="majorBidi" w:cstheme="majorBidi"/>
          <w:sz w:val="24"/>
          <w:szCs w:val="24"/>
          <w:vertAlign w:val="superscript"/>
          <w:lang w:val="en-GB"/>
        </w:rPr>
        <w:t>th</w:t>
      </w:r>
      <w:r w:rsidR="009D0B30">
        <w:rPr>
          <w:rFonts w:asciiTheme="majorBidi" w:hAnsiTheme="majorBidi" w:cstheme="majorBidi"/>
          <w:sz w:val="24"/>
          <w:szCs w:val="24"/>
          <w:lang w:val="en-GB"/>
        </w:rPr>
        <w:t xml:space="preserve"> edn, Elsevier Inc (2017)</w:t>
      </w:r>
    </w:p>
    <w:p w14:paraId="5BF7FA48" w14:textId="09B70F6A" w:rsidR="009D0B30" w:rsidRDefault="00C1643C" w:rsidP="00221284">
      <w:pPr>
        <w:autoSpaceDE w:val="0"/>
        <w:autoSpaceDN w:val="0"/>
        <w:adjustRightInd w:val="0"/>
        <w:spacing w:after="0" w:line="240" w:lineRule="auto"/>
        <w:ind w:left="720" w:hanging="720"/>
        <w:jc w:val="both"/>
        <w:rPr>
          <w:rFonts w:asciiTheme="majorBidi" w:hAnsiTheme="majorBidi" w:cstheme="majorBidi"/>
          <w:sz w:val="24"/>
          <w:szCs w:val="24"/>
          <w:lang w:val="de-DE"/>
        </w:rPr>
      </w:pPr>
      <w:r w:rsidRPr="00067515">
        <w:rPr>
          <w:rFonts w:asciiTheme="majorBidi" w:hAnsiTheme="majorBidi" w:cstheme="majorBidi"/>
          <w:sz w:val="24"/>
          <w:szCs w:val="24"/>
          <w:lang w:val="de-DE"/>
        </w:rPr>
        <w:t xml:space="preserve">[2] </w:t>
      </w:r>
      <w:r w:rsidRPr="00067515">
        <w:rPr>
          <w:rFonts w:asciiTheme="majorBidi" w:hAnsiTheme="majorBidi" w:cstheme="majorBidi"/>
          <w:sz w:val="24"/>
          <w:szCs w:val="24"/>
          <w:lang w:val="de-DE"/>
        </w:rPr>
        <w:tab/>
      </w:r>
      <w:r w:rsidR="009D0B30">
        <w:rPr>
          <w:rFonts w:asciiTheme="majorBidi" w:hAnsiTheme="majorBidi" w:cstheme="majorBidi"/>
          <w:sz w:val="24"/>
          <w:szCs w:val="24"/>
          <w:lang w:val="de-DE"/>
        </w:rPr>
        <w:t xml:space="preserve">PINNA, R., CAMPUS, G., CUMBO, E., MURA, I., MILIA, E., Xerostomia induced by radiotherapy: An overview of the physiopathology, clinical evidence, and management of the oral tongue, Therapeutics and Clinical Risk Management (2015) </w:t>
      </w:r>
    </w:p>
    <w:p w14:paraId="6B98FDFA" w14:textId="72ECA2DC" w:rsidR="009D0B30" w:rsidRDefault="00C645F7" w:rsidP="00221284">
      <w:pPr>
        <w:autoSpaceDE w:val="0"/>
        <w:autoSpaceDN w:val="0"/>
        <w:adjustRightInd w:val="0"/>
        <w:spacing w:after="0" w:line="240" w:lineRule="auto"/>
        <w:ind w:left="720" w:hanging="720"/>
        <w:jc w:val="both"/>
        <w:rPr>
          <w:rFonts w:asciiTheme="majorBidi" w:hAnsiTheme="majorBidi" w:cstheme="majorBidi"/>
          <w:sz w:val="24"/>
          <w:szCs w:val="24"/>
          <w:lang w:val="en-GB"/>
        </w:rPr>
      </w:pPr>
      <w:r w:rsidRPr="00067515">
        <w:rPr>
          <w:rFonts w:asciiTheme="majorBidi" w:hAnsiTheme="majorBidi" w:cstheme="majorBidi"/>
          <w:sz w:val="24"/>
          <w:szCs w:val="24"/>
          <w:lang w:val="en-GB"/>
        </w:rPr>
        <w:t>[</w:t>
      </w:r>
      <w:r w:rsidR="00C1643C" w:rsidRPr="00067515">
        <w:rPr>
          <w:rFonts w:asciiTheme="majorBidi" w:hAnsiTheme="majorBidi" w:cstheme="majorBidi"/>
          <w:sz w:val="24"/>
          <w:szCs w:val="24"/>
          <w:lang w:val="en-GB"/>
        </w:rPr>
        <w:t>3</w:t>
      </w:r>
      <w:r w:rsidRPr="00067515">
        <w:rPr>
          <w:rFonts w:asciiTheme="majorBidi" w:hAnsiTheme="majorBidi" w:cstheme="majorBidi"/>
          <w:sz w:val="24"/>
          <w:szCs w:val="24"/>
          <w:lang w:val="en-GB"/>
        </w:rPr>
        <w:t xml:space="preserve">] </w:t>
      </w:r>
      <w:r w:rsidR="00C1643C" w:rsidRPr="00067515">
        <w:rPr>
          <w:rFonts w:asciiTheme="majorBidi" w:hAnsiTheme="majorBidi" w:cstheme="majorBidi"/>
          <w:sz w:val="24"/>
          <w:szCs w:val="24"/>
          <w:lang w:val="en-GB"/>
        </w:rPr>
        <w:tab/>
      </w:r>
      <w:r w:rsidR="009D0B30">
        <w:rPr>
          <w:rFonts w:asciiTheme="majorBidi" w:hAnsiTheme="majorBidi" w:cstheme="majorBidi"/>
          <w:sz w:val="24"/>
          <w:szCs w:val="24"/>
          <w:lang w:val="en-GB"/>
        </w:rPr>
        <w:t>VEDAM, V.K.V., BOAZ, K., NATARAJAN, S., GANAPATHY, S.,</w:t>
      </w:r>
      <w:r w:rsidR="00221284">
        <w:rPr>
          <w:rFonts w:asciiTheme="majorBidi" w:hAnsiTheme="majorBidi" w:cstheme="majorBidi"/>
          <w:sz w:val="24"/>
          <w:szCs w:val="24"/>
          <w:lang w:val="en-GB"/>
        </w:rPr>
        <w:t xml:space="preserve"> Salivary Amylase as a Marker of Salivary Gland Function in Patients Undergoing Radiotherapy for Oral Cancer, Journal of Clinical Laboratory Analysis (2017)</w:t>
      </w:r>
    </w:p>
    <w:p w14:paraId="1C550210" w14:textId="599E438C" w:rsidR="00152AF7" w:rsidRPr="00A42838" w:rsidRDefault="00221284" w:rsidP="00A42838">
      <w:pPr>
        <w:autoSpaceDE w:val="0"/>
        <w:autoSpaceDN w:val="0"/>
        <w:adjustRightInd w:val="0"/>
        <w:spacing w:after="0" w:line="240" w:lineRule="auto"/>
        <w:ind w:left="720" w:hanging="720"/>
        <w:jc w:val="both"/>
        <w:rPr>
          <w:rFonts w:asciiTheme="majorBidi" w:hAnsiTheme="majorBidi" w:cstheme="majorBidi"/>
          <w:sz w:val="24"/>
          <w:szCs w:val="24"/>
          <w:lang w:val="en-GB"/>
        </w:rPr>
      </w:pPr>
      <w:r w:rsidRPr="00067515">
        <w:rPr>
          <w:rFonts w:asciiTheme="majorBidi" w:hAnsiTheme="majorBidi" w:cstheme="majorBidi"/>
          <w:sz w:val="24"/>
          <w:szCs w:val="24"/>
          <w:lang w:val="en-GB"/>
        </w:rPr>
        <w:t>[</w:t>
      </w:r>
      <w:r>
        <w:rPr>
          <w:rFonts w:asciiTheme="majorBidi" w:hAnsiTheme="majorBidi" w:cstheme="majorBidi"/>
          <w:sz w:val="24"/>
          <w:szCs w:val="24"/>
          <w:lang w:val="en-GB"/>
        </w:rPr>
        <w:t>4</w:t>
      </w:r>
      <w:r w:rsidRPr="00067515">
        <w:rPr>
          <w:rFonts w:asciiTheme="majorBidi" w:hAnsiTheme="majorBidi" w:cstheme="majorBidi"/>
          <w:sz w:val="24"/>
          <w:szCs w:val="24"/>
          <w:lang w:val="en-GB"/>
        </w:rPr>
        <w:t xml:space="preserve">] </w:t>
      </w:r>
      <w:r w:rsidRPr="00067515">
        <w:rPr>
          <w:rFonts w:asciiTheme="majorBidi" w:hAnsiTheme="majorBidi" w:cstheme="majorBidi"/>
          <w:sz w:val="24"/>
          <w:szCs w:val="24"/>
          <w:lang w:val="en-GB"/>
        </w:rPr>
        <w:tab/>
      </w:r>
      <w:r>
        <w:rPr>
          <w:rFonts w:asciiTheme="majorBidi" w:hAnsiTheme="majorBidi" w:cstheme="majorBidi"/>
          <w:sz w:val="24"/>
          <w:szCs w:val="24"/>
          <w:lang w:val="en-GB"/>
        </w:rPr>
        <w:t xml:space="preserve">SALIMETRICS. Salivary α-Amylase Kinetic Enzyme Assay Kit (2018) p1-17, retrieved from </w:t>
      </w:r>
      <w:r w:rsidRPr="00221284">
        <w:rPr>
          <w:rFonts w:asciiTheme="majorBidi" w:hAnsiTheme="majorBidi" w:cstheme="majorBidi"/>
          <w:sz w:val="24"/>
          <w:szCs w:val="24"/>
          <w:lang w:val="en-GB"/>
        </w:rPr>
        <w:t>https://salimetrics.com/wp-content/uploads/2018/03/alpha-amylase-saliva-elisa-kit.pdf</w:t>
      </w:r>
    </w:p>
    <w:p w14:paraId="043CE14E" w14:textId="7CD18D44" w:rsidR="00427126" w:rsidRPr="00427126" w:rsidRDefault="00427126">
      <w:pPr>
        <w:rPr>
          <w:rFonts w:ascii="time" w:hAnsi="time"/>
          <w:sz w:val="24"/>
        </w:rPr>
      </w:pPr>
      <w:r w:rsidRPr="0039072F">
        <w:rPr>
          <w:rFonts w:asciiTheme="majorBidi" w:hAnsiTheme="majorBidi" w:cstheme="majorBidi"/>
          <w:sz w:val="24"/>
        </w:rPr>
        <w:fldChar w:fldCharType="end"/>
      </w:r>
    </w:p>
    <w:sectPr w:rsidR="00427126" w:rsidRPr="0042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3844" w14:textId="77777777" w:rsidR="006B47B8" w:rsidRDefault="006B47B8" w:rsidP="00BF48E4">
      <w:pPr>
        <w:spacing w:after="0" w:line="240" w:lineRule="auto"/>
      </w:pPr>
      <w:r>
        <w:separator/>
      </w:r>
    </w:p>
  </w:endnote>
  <w:endnote w:type="continuationSeparator" w:id="0">
    <w:p w14:paraId="47B4466F" w14:textId="77777777" w:rsidR="006B47B8" w:rsidRDefault="006B47B8"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644D" w14:textId="77777777" w:rsidR="006B47B8" w:rsidRDefault="006B47B8" w:rsidP="00BF48E4">
      <w:pPr>
        <w:spacing w:after="0" w:line="240" w:lineRule="auto"/>
      </w:pPr>
      <w:r>
        <w:separator/>
      </w:r>
    </w:p>
  </w:footnote>
  <w:footnote w:type="continuationSeparator" w:id="0">
    <w:p w14:paraId="77C3DED4" w14:textId="77777777" w:rsidR="006B47B8" w:rsidRDefault="006B47B8"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52B0B"/>
    <w:rsid w:val="00067515"/>
    <w:rsid w:val="00071BF5"/>
    <w:rsid w:val="000A78B6"/>
    <w:rsid w:val="00110590"/>
    <w:rsid w:val="00111DE4"/>
    <w:rsid w:val="001443E9"/>
    <w:rsid w:val="00146FCA"/>
    <w:rsid w:val="00152AF7"/>
    <w:rsid w:val="00182AD4"/>
    <w:rsid w:val="001F2069"/>
    <w:rsid w:val="00221284"/>
    <w:rsid w:val="00245482"/>
    <w:rsid w:val="00276CD3"/>
    <w:rsid w:val="002953CC"/>
    <w:rsid w:val="003058FD"/>
    <w:rsid w:val="003373E5"/>
    <w:rsid w:val="0036126E"/>
    <w:rsid w:val="0039072F"/>
    <w:rsid w:val="003A7917"/>
    <w:rsid w:val="003C45A4"/>
    <w:rsid w:val="003E539F"/>
    <w:rsid w:val="00427126"/>
    <w:rsid w:val="00507E87"/>
    <w:rsid w:val="00512DF8"/>
    <w:rsid w:val="00540814"/>
    <w:rsid w:val="00541539"/>
    <w:rsid w:val="005C687F"/>
    <w:rsid w:val="005F4DB6"/>
    <w:rsid w:val="0062287D"/>
    <w:rsid w:val="00644929"/>
    <w:rsid w:val="0066000D"/>
    <w:rsid w:val="006B47B8"/>
    <w:rsid w:val="006B4ED0"/>
    <w:rsid w:val="006C1D41"/>
    <w:rsid w:val="006C2E3D"/>
    <w:rsid w:val="007C0F54"/>
    <w:rsid w:val="007F486D"/>
    <w:rsid w:val="0081035D"/>
    <w:rsid w:val="008137C6"/>
    <w:rsid w:val="00841E57"/>
    <w:rsid w:val="00844CD6"/>
    <w:rsid w:val="00856BA6"/>
    <w:rsid w:val="008840B9"/>
    <w:rsid w:val="008B4564"/>
    <w:rsid w:val="009D0B30"/>
    <w:rsid w:val="00A42838"/>
    <w:rsid w:val="00A60B19"/>
    <w:rsid w:val="00B458AF"/>
    <w:rsid w:val="00B5500F"/>
    <w:rsid w:val="00BD0412"/>
    <w:rsid w:val="00BD4F0B"/>
    <w:rsid w:val="00BF48E4"/>
    <w:rsid w:val="00C1643C"/>
    <w:rsid w:val="00C36362"/>
    <w:rsid w:val="00C645F7"/>
    <w:rsid w:val="00C8045F"/>
    <w:rsid w:val="00CA3C61"/>
    <w:rsid w:val="00CC444D"/>
    <w:rsid w:val="00CF4B7A"/>
    <w:rsid w:val="00D245DA"/>
    <w:rsid w:val="00D802D1"/>
    <w:rsid w:val="00D97F4C"/>
    <w:rsid w:val="00E11283"/>
    <w:rsid w:val="00E22129"/>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character" w:customStyle="1" w:styleId="UnresolvedMention1">
    <w:name w:val="Unresolved Mention1"/>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odgojr@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inmarkchiong@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icksonfloresmd@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F37CD1788E84196FF39AF91DEE5FE" ma:contentTypeVersion="8" ma:contentTypeDescription="Create a new document." ma:contentTypeScope="" ma:versionID="c211238ab38ab65918c6dca5aff5905d">
  <xsd:schema xmlns:xsd="http://www.w3.org/2001/XMLSchema" xmlns:xs="http://www.w3.org/2001/XMLSchema" xmlns:p="http://schemas.microsoft.com/office/2006/metadata/properties" xmlns:ns3="12f83b61-333e-4e48-a9d7-e8dd01894af4" targetNamespace="http://schemas.microsoft.com/office/2006/metadata/properties" ma:root="true" ma:fieldsID="cdfc1d5952b3379536ae3ef439e51ab6" ns3:_="">
    <xsd:import namespace="12f83b61-333e-4e48-a9d7-e8dd01894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3b61-333e-4e48-a9d7-e8dd01894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7186D-0D62-4C95-A3B9-EEBEEB1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3b61-333e-4e48-a9d7-e8dd0189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396B6-EC97-E444-B574-8B9973C53937}">
  <ds:schemaRefs>
    <ds:schemaRef ds:uri="http://schemas.openxmlformats.org/officeDocument/2006/bibliography"/>
  </ds:schemaRefs>
</ds:datastoreItem>
</file>

<file path=customXml/itemProps3.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B72FF-1056-40AD-A59A-35D9DD763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719</Words>
  <Characters>4144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Edwin Mark Chiong</cp:lastModifiedBy>
  <cp:revision>6</cp:revision>
  <dcterms:created xsi:type="dcterms:W3CDTF">2021-01-08T10:30:00Z</dcterms:created>
  <dcterms:modified xsi:type="dcterms:W3CDTF">2021-01-08T13:46:00Z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