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51F1" w14:textId="072D5F79" w:rsidR="00052B0B" w:rsidRPr="0039072F" w:rsidRDefault="002A0120" w:rsidP="001F2069">
      <w:pPr>
        <w:rPr>
          <w:rFonts w:asciiTheme="majorBidi" w:hAnsiTheme="majorBidi" w:cstheme="majorBidi"/>
          <w:b/>
          <w:caps/>
          <w:sz w:val="28"/>
        </w:rPr>
      </w:pPr>
      <w:r w:rsidRPr="002A0120">
        <w:rPr>
          <w:rFonts w:asciiTheme="majorBidi" w:hAnsiTheme="majorBidi" w:cstheme="majorBidi"/>
          <w:b/>
          <w:sz w:val="28"/>
        </w:rPr>
        <w:t>Dose verification from imaging to delivery during site visits in radiotherapy</w:t>
      </w:r>
    </w:p>
    <w:p w14:paraId="2B784E36" w14:textId="03AEA6A8" w:rsidR="00152AF7" w:rsidRPr="00BD4F0B" w:rsidRDefault="00E22129" w:rsidP="00152AF7">
      <w:pPr>
        <w:spacing w:after="0" w:line="240" w:lineRule="auto"/>
        <w:rPr>
          <w:rFonts w:asciiTheme="majorBidi" w:hAnsiTheme="majorBidi" w:cstheme="majorBidi"/>
          <w:sz w:val="24"/>
          <w:szCs w:val="24"/>
        </w:rPr>
      </w:pPr>
      <w:r>
        <w:rPr>
          <w:rFonts w:asciiTheme="majorBidi" w:hAnsiTheme="majorBidi" w:cstheme="majorBidi"/>
          <w:b/>
          <w:bCs/>
          <w:sz w:val="24"/>
          <w:szCs w:val="24"/>
        </w:rPr>
        <w:t>Primary Author</w:t>
      </w:r>
      <w:r w:rsidR="002A0120">
        <w:rPr>
          <w:rFonts w:asciiTheme="majorBidi" w:hAnsiTheme="majorBidi" w:cstheme="majorBidi"/>
          <w:b/>
          <w:bCs/>
          <w:sz w:val="24"/>
          <w:szCs w:val="24"/>
        </w:rPr>
        <w:t>:</w:t>
      </w:r>
      <w:r w:rsidR="003E539F" w:rsidRPr="00BD4F0B">
        <w:rPr>
          <w:rFonts w:asciiTheme="majorBidi" w:hAnsiTheme="majorBidi" w:cstheme="majorBidi"/>
          <w:sz w:val="24"/>
          <w:szCs w:val="24"/>
        </w:rPr>
        <w:t xml:space="preserve"> </w:t>
      </w:r>
      <w:proofErr w:type="spellStart"/>
      <w:proofErr w:type="gramStart"/>
      <w:r w:rsidR="002A0120" w:rsidRPr="002A0120">
        <w:rPr>
          <w:rFonts w:asciiTheme="majorBidi" w:hAnsiTheme="majorBidi" w:cstheme="majorBidi"/>
          <w:b/>
          <w:bCs/>
          <w:sz w:val="24"/>
          <w:szCs w:val="24"/>
        </w:rPr>
        <w:t>P.Sipilä</w:t>
      </w:r>
      <w:proofErr w:type="spellEnd"/>
      <w:proofErr w:type="gramEnd"/>
    </w:p>
    <w:p w14:paraId="23BC6591" w14:textId="5E3C340D" w:rsidR="00067515" w:rsidRDefault="00276CD3" w:rsidP="0066000D">
      <w:pPr>
        <w:spacing w:after="0" w:line="240" w:lineRule="auto"/>
        <w:rPr>
          <w:rFonts w:asciiTheme="majorBidi" w:hAnsiTheme="majorBidi" w:cstheme="majorBidi"/>
          <w:b/>
          <w:bCs/>
          <w:sz w:val="24"/>
          <w:szCs w:val="24"/>
        </w:rPr>
      </w:pPr>
      <w:r>
        <w:rPr>
          <w:rFonts w:asciiTheme="majorBidi" w:hAnsiTheme="majorBidi" w:cstheme="majorBidi"/>
          <w:b/>
          <w:bCs/>
          <w:sz w:val="24"/>
          <w:szCs w:val="24"/>
        </w:rPr>
        <w:t>Co-</w:t>
      </w:r>
      <w:r w:rsidR="00071BF5" w:rsidRPr="00BD4F0B">
        <w:rPr>
          <w:rFonts w:asciiTheme="majorBidi" w:hAnsiTheme="majorBidi" w:cstheme="majorBidi"/>
          <w:b/>
          <w:bCs/>
          <w:sz w:val="24"/>
          <w:szCs w:val="24"/>
        </w:rPr>
        <w:t>Author</w:t>
      </w:r>
      <w:r w:rsidR="002A0120">
        <w:rPr>
          <w:rFonts w:asciiTheme="majorBidi" w:hAnsiTheme="majorBidi" w:cstheme="majorBidi"/>
          <w:b/>
          <w:bCs/>
          <w:sz w:val="24"/>
          <w:szCs w:val="24"/>
        </w:rPr>
        <w:t>:</w:t>
      </w:r>
      <w:r w:rsidR="00071BF5" w:rsidRPr="00BD4F0B">
        <w:rPr>
          <w:rFonts w:asciiTheme="majorBidi" w:hAnsiTheme="majorBidi" w:cstheme="majorBidi"/>
          <w:b/>
          <w:bCs/>
          <w:sz w:val="24"/>
          <w:szCs w:val="24"/>
        </w:rPr>
        <w:t xml:space="preserve"> </w:t>
      </w:r>
      <w:proofErr w:type="spellStart"/>
      <w:proofErr w:type="gramStart"/>
      <w:r w:rsidR="002A0120">
        <w:rPr>
          <w:rFonts w:asciiTheme="majorBidi" w:hAnsiTheme="majorBidi" w:cstheme="majorBidi"/>
          <w:b/>
          <w:bCs/>
          <w:sz w:val="24"/>
          <w:szCs w:val="24"/>
        </w:rPr>
        <w:t>I.Jokelainen</w:t>
      </w:r>
      <w:proofErr w:type="spellEnd"/>
      <w:proofErr w:type="gramEnd"/>
    </w:p>
    <w:p w14:paraId="714AABCF" w14:textId="77777777" w:rsidR="0066000D" w:rsidRPr="00BD4F0B" w:rsidRDefault="0066000D" w:rsidP="0066000D">
      <w:pPr>
        <w:spacing w:after="0" w:line="240" w:lineRule="auto"/>
        <w:rPr>
          <w:rFonts w:asciiTheme="majorBidi" w:hAnsiTheme="majorBidi" w:cstheme="majorBidi"/>
          <w:b/>
          <w:bCs/>
          <w:sz w:val="24"/>
          <w:szCs w:val="24"/>
        </w:rPr>
      </w:pPr>
    </w:p>
    <w:p w14:paraId="3325202A" w14:textId="77777777" w:rsidR="002A0120" w:rsidRDefault="005F4DB6" w:rsidP="002A0120">
      <w:pPr>
        <w:spacing w:after="0" w:line="240" w:lineRule="auto"/>
        <w:rPr>
          <w:rFonts w:asciiTheme="majorBidi" w:hAnsiTheme="majorBidi" w:cstheme="majorBidi"/>
          <w:sz w:val="24"/>
          <w:szCs w:val="24"/>
        </w:rPr>
      </w:pPr>
      <w:r w:rsidRPr="005F4DB6">
        <w:rPr>
          <w:rFonts w:asciiTheme="majorBidi" w:hAnsiTheme="majorBidi" w:cstheme="majorBidi"/>
          <w:sz w:val="24"/>
          <w:szCs w:val="24"/>
          <w:vertAlign w:val="superscript"/>
        </w:rPr>
        <w:t>a</w:t>
      </w:r>
      <w:r w:rsidR="002A0120" w:rsidRPr="002A0120">
        <w:t xml:space="preserve"> </w:t>
      </w:r>
      <w:r w:rsidR="002A0120" w:rsidRPr="002A0120">
        <w:rPr>
          <w:rFonts w:asciiTheme="majorBidi" w:hAnsiTheme="majorBidi" w:cstheme="majorBidi"/>
          <w:sz w:val="24"/>
          <w:szCs w:val="24"/>
        </w:rPr>
        <w:t>Radiation and Nuclear Safety Authority (STUK)</w:t>
      </w:r>
    </w:p>
    <w:p w14:paraId="679E5119" w14:textId="3CA94EE2" w:rsidR="00067515" w:rsidRDefault="00067515" w:rsidP="00067515">
      <w:pPr>
        <w:spacing w:line="240" w:lineRule="auto"/>
      </w:pPr>
      <w:r w:rsidRPr="00BD4F0B">
        <w:rPr>
          <w:rFonts w:asciiTheme="majorBidi" w:hAnsiTheme="majorBidi" w:cstheme="majorBidi"/>
          <w:sz w:val="24"/>
          <w:szCs w:val="24"/>
        </w:rPr>
        <w:t>Email address</w:t>
      </w:r>
      <w:r>
        <w:rPr>
          <w:rFonts w:asciiTheme="majorBidi" w:hAnsiTheme="majorBidi" w:cstheme="majorBidi"/>
          <w:sz w:val="24"/>
          <w:szCs w:val="24"/>
        </w:rPr>
        <w:t xml:space="preserve"> of Corresponding Author</w:t>
      </w:r>
      <w:r w:rsidRPr="00BD4F0B">
        <w:rPr>
          <w:rFonts w:asciiTheme="majorBidi" w:hAnsiTheme="majorBidi" w:cstheme="majorBidi"/>
          <w:sz w:val="24"/>
          <w:szCs w:val="24"/>
        </w:rPr>
        <w:t xml:space="preserve">: </w:t>
      </w:r>
      <w:hyperlink r:id="rId10" w:history="1">
        <w:r w:rsidR="002A0120" w:rsidRPr="0051310B">
          <w:rPr>
            <w:rStyle w:val="Hyperlinkki"/>
          </w:rPr>
          <w:t>petri.sipila@stuk.fi</w:t>
        </w:r>
      </w:hyperlink>
    </w:p>
    <w:p w14:paraId="6F44F946" w14:textId="42D8E4C7" w:rsidR="00152AF7" w:rsidRPr="00BD4F0B" w:rsidRDefault="00067515">
      <w:pPr>
        <w:rPr>
          <w:rFonts w:asciiTheme="majorBidi" w:hAnsiTheme="majorBidi" w:cstheme="majorBidi"/>
          <w:b/>
          <w:bCs/>
          <w:sz w:val="24"/>
          <w:szCs w:val="24"/>
        </w:rPr>
      </w:pPr>
      <w:r>
        <w:rPr>
          <w:rFonts w:asciiTheme="majorBidi" w:hAnsiTheme="majorBidi" w:cstheme="majorBidi"/>
          <w:b/>
          <w:bCs/>
          <w:sz w:val="24"/>
          <w:szCs w:val="24"/>
        </w:rPr>
        <w:t>BACKGROUND</w:t>
      </w:r>
      <w:r w:rsidR="00507E87">
        <w:rPr>
          <w:rFonts w:asciiTheme="majorBidi" w:hAnsiTheme="majorBidi" w:cstheme="majorBidi"/>
          <w:b/>
          <w:bCs/>
          <w:sz w:val="24"/>
          <w:szCs w:val="24"/>
        </w:rPr>
        <w:t xml:space="preserve"> AND OBJECTIVE</w:t>
      </w:r>
    </w:p>
    <w:p w14:paraId="1F8FAE57" w14:textId="6AD993E6" w:rsidR="00071BF5" w:rsidRPr="00BD4F0B" w:rsidRDefault="002A0120" w:rsidP="00071BF5">
      <w:pPr>
        <w:spacing w:line="240" w:lineRule="auto"/>
        <w:rPr>
          <w:rFonts w:asciiTheme="majorBidi" w:hAnsiTheme="majorBidi" w:cstheme="majorBidi"/>
          <w:sz w:val="24"/>
          <w:szCs w:val="24"/>
        </w:rPr>
      </w:pPr>
      <w:r w:rsidRPr="002A0120">
        <w:rPr>
          <w:rFonts w:asciiTheme="majorBidi" w:hAnsiTheme="majorBidi" w:cstheme="majorBidi"/>
          <w:sz w:val="24"/>
          <w:szCs w:val="24"/>
        </w:rPr>
        <w:t xml:space="preserve">A lightweight, portable and water filled phantom was developed in STUK for radiotherapy site visits to verify the dose from imaging to delivery, especially for VMAT and IMRT beams, but suits for conventional beams as well. The phantom has been manufactured in STUK mechanical workshop from PMMA and it is light to transport when empty and easy to fill and set up in hospital. Different type of detectors can be fitted in the phantom easily. Most measurements are done as point measurements with a waterproof 0.6cc chamber or </w:t>
      </w:r>
      <w:proofErr w:type="spellStart"/>
      <w:r w:rsidRPr="002A0120">
        <w:rPr>
          <w:rFonts w:asciiTheme="majorBidi" w:hAnsiTheme="majorBidi" w:cstheme="majorBidi"/>
          <w:sz w:val="24"/>
          <w:szCs w:val="24"/>
        </w:rPr>
        <w:t>Semiflex</w:t>
      </w:r>
      <w:proofErr w:type="spellEnd"/>
      <w:r w:rsidRPr="002A0120">
        <w:rPr>
          <w:rFonts w:asciiTheme="majorBidi" w:hAnsiTheme="majorBidi" w:cstheme="majorBidi"/>
          <w:sz w:val="24"/>
          <w:szCs w:val="24"/>
        </w:rPr>
        <w:t xml:space="preserve"> IC. Micro-ionization chamber, diamond detector or semiconductor are used seldom. If a dose distribution is needed, a piece of </w:t>
      </w:r>
      <w:proofErr w:type="spellStart"/>
      <w:r w:rsidRPr="002A0120">
        <w:rPr>
          <w:rFonts w:asciiTheme="majorBidi" w:hAnsiTheme="majorBidi" w:cstheme="majorBidi"/>
          <w:sz w:val="24"/>
          <w:szCs w:val="24"/>
        </w:rPr>
        <w:t>Gaf</w:t>
      </w:r>
      <w:proofErr w:type="spellEnd"/>
      <w:r w:rsidRPr="002A0120">
        <w:rPr>
          <w:rFonts w:asciiTheme="majorBidi" w:hAnsiTheme="majorBidi" w:cstheme="majorBidi"/>
          <w:sz w:val="24"/>
          <w:szCs w:val="24"/>
        </w:rPr>
        <w:t xml:space="preserve">-Chromic </w:t>
      </w:r>
      <w:proofErr w:type="spellStart"/>
      <w:r w:rsidRPr="002A0120">
        <w:rPr>
          <w:rFonts w:asciiTheme="majorBidi" w:hAnsiTheme="majorBidi" w:cstheme="majorBidi"/>
          <w:sz w:val="24"/>
          <w:szCs w:val="24"/>
        </w:rPr>
        <w:t>radiochromic</w:t>
      </w:r>
      <w:proofErr w:type="spellEnd"/>
      <w:r w:rsidRPr="002A0120">
        <w:rPr>
          <w:rFonts w:asciiTheme="majorBidi" w:hAnsiTheme="majorBidi" w:cstheme="majorBidi"/>
          <w:sz w:val="24"/>
          <w:szCs w:val="24"/>
        </w:rPr>
        <w:t xml:space="preserve"> film EBT3 can be inserted in the phantom. Normally the phantom is used without any inhomogeneities, but different type of inhomogeneities can be inserted in several positions when needed. Mostly used inserts are lung and bones, but e.g.  hip replacement prosthesis can also be inserted. In order to avoid artefacts and calculation errors from IC chamber, a plastic dummy IC is placed in the phantom during CT scan. </w:t>
      </w:r>
      <w:r w:rsidR="00507E87">
        <w:rPr>
          <w:rFonts w:asciiTheme="majorBidi" w:hAnsiTheme="majorBidi" w:cstheme="majorBidi"/>
          <w:sz w:val="24"/>
          <w:szCs w:val="24"/>
        </w:rPr>
        <w:t>be provided</w:t>
      </w:r>
      <w:r w:rsidR="007F486D">
        <w:rPr>
          <w:rFonts w:asciiTheme="majorBidi" w:hAnsiTheme="majorBidi" w:cstheme="majorBidi"/>
          <w:sz w:val="24"/>
          <w:szCs w:val="24"/>
        </w:rPr>
        <w:t>.</w:t>
      </w:r>
    </w:p>
    <w:p w14:paraId="7DAB6B5F" w14:textId="619C24D3"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34430B75" w14:textId="266CF7B8" w:rsidR="00FC42A8" w:rsidRDefault="00071BF5">
      <w:pPr>
        <w:rPr>
          <w:rFonts w:asciiTheme="majorBidi" w:hAnsiTheme="majorBidi" w:cstheme="majorBidi"/>
          <w:sz w:val="24"/>
          <w:szCs w:val="24"/>
        </w:rPr>
      </w:pPr>
      <w:r w:rsidRPr="00BD4F0B">
        <w:rPr>
          <w:rFonts w:asciiTheme="majorBidi" w:hAnsiTheme="majorBidi" w:cstheme="majorBidi"/>
          <w:sz w:val="24"/>
          <w:szCs w:val="24"/>
        </w:rPr>
        <w:t xml:space="preserve">The </w:t>
      </w:r>
      <w:r w:rsidR="00030AC8" w:rsidRPr="00030AC8">
        <w:rPr>
          <w:rFonts w:asciiTheme="majorBidi" w:hAnsiTheme="majorBidi" w:cstheme="majorBidi"/>
          <w:sz w:val="24"/>
          <w:szCs w:val="24"/>
        </w:rPr>
        <w:t xml:space="preserve">phantom has been in regular use since 2014 and </w:t>
      </w:r>
      <w:r w:rsidR="004B0157">
        <w:rPr>
          <w:rFonts w:asciiTheme="majorBidi" w:hAnsiTheme="majorBidi" w:cstheme="majorBidi"/>
          <w:sz w:val="24"/>
          <w:szCs w:val="24"/>
        </w:rPr>
        <w:t xml:space="preserve">about </w:t>
      </w:r>
      <w:r w:rsidR="00030AC8" w:rsidRPr="00030AC8">
        <w:rPr>
          <w:rFonts w:asciiTheme="majorBidi" w:hAnsiTheme="majorBidi" w:cstheme="majorBidi"/>
          <w:sz w:val="24"/>
          <w:szCs w:val="24"/>
        </w:rPr>
        <w:t>2</w:t>
      </w:r>
      <w:r w:rsidR="004B0157">
        <w:rPr>
          <w:rFonts w:asciiTheme="majorBidi" w:hAnsiTheme="majorBidi" w:cstheme="majorBidi"/>
          <w:sz w:val="24"/>
          <w:szCs w:val="24"/>
        </w:rPr>
        <w:t>4</w:t>
      </w:r>
      <w:r w:rsidR="00030AC8" w:rsidRPr="00030AC8">
        <w:rPr>
          <w:rFonts w:asciiTheme="majorBidi" w:hAnsiTheme="majorBidi" w:cstheme="majorBidi"/>
          <w:sz w:val="24"/>
          <w:szCs w:val="24"/>
        </w:rPr>
        <w:t xml:space="preserve">00 photon beams has been measured during site visits. The phantom has been measured with all accelerators in Finland more than three times and has been used in some clinics abroad. The phantom has been scanned in each hospital with the local CT scanner, the same what is used for cancer patients. If there was a need for verify the image quality parameters, a CT-quality insert is added inside the phantom. This allows to verify HU values, image and contrast resolution. After </w:t>
      </w:r>
      <w:r w:rsidR="00030AC8" w:rsidRPr="00030AC8">
        <w:rPr>
          <w:rFonts w:asciiTheme="majorBidi" w:hAnsiTheme="majorBidi" w:cstheme="majorBidi"/>
          <w:sz w:val="24"/>
          <w:szCs w:val="24"/>
        </w:rPr>
        <w:t>analyzing</w:t>
      </w:r>
      <w:r w:rsidR="00030AC8" w:rsidRPr="00030AC8">
        <w:rPr>
          <w:rFonts w:asciiTheme="majorBidi" w:hAnsiTheme="majorBidi" w:cstheme="majorBidi"/>
          <w:sz w:val="24"/>
          <w:szCs w:val="24"/>
        </w:rPr>
        <w:t xml:space="preserve"> image parameters in CT scanner, the images are transferred to planning station and several type of treatment beams will be planned. If conventional beams are verified, usually only point dose at </w:t>
      </w:r>
      <w:r w:rsidR="00030AC8" w:rsidRPr="00030AC8">
        <w:rPr>
          <w:rFonts w:asciiTheme="majorBidi" w:hAnsiTheme="majorBidi" w:cstheme="majorBidi"/>
          <w:sz w:val="24"/>
          <w:szCs w:val="24"/>
        </w:rPr>
        <w:t>isocenter</w:t>
      </w:r>
      <w:r w:rsidR="00030AC8" w:rsidRPr="00030AC8">
        <w:rPr>
          <w:rFonts w:asciiTheme="majorBidi" w:hAnsiTheme="majorBidi" w:cstheme="majorBidi"/>
          <w:sz w:val="24"/>
          <w:szCs w:val="24"/>
        </w:rPr>
        <w:t xml:space="preserve"> is calculated and measured. If VMAT or IMRT beams are verified, a CTV is drawn to detector volume and PTV and some OAR according local procedures to mimic pelvis area if no inserts are set or lung </w:t>
      </w:r>
      <w:r w:rsidR="00030AC8" w:rsidRPr="00030AC8">
        <w:rPr>
          <w:rFonts w:asciiTheme="majorBidi" w:hAnsiTheme="majorBidi" w:cstheme="majorBidi"/>
          <w:sz w:val="24"/>
          <w:szCs w:val="24"/>
        </w:rPr>
        <w:t>tumor</w:t>
      </w:r>
      <w:r w:rsidR="00030AC8" w:rsidRPr="00030AC8">
        <w:rPr>
          <w:rFonts w:asciiTheme="majorBidi" w:hAnsiTheme="majorBidi" w:cstheme="majorBidi"/>
          <w:sz w:val="24"/>
          <w:szCs w:val="24"/>
        </w:rPr>
        <w:t xml:space="preserve"> region if lung insert is used</w:t>
      </w:r>
      <w:r w:rsidRPr="00BD4F0B">
        <w:rPr>
          <w:rFonts w:asciiTheme="majorBidi" w:hAnsiTheme="majorBidi" w:cstheme="majorBidi"/>
          <w:sz w:val="24"/>
          <w:szCs w:val="24"/>
        </w:rPr>
        <w:t xml:space="preserve">. The </w:t>
      </w:r>
      <w:r w:rsidR="00030AC8">
        <w:rPr>
          <w:rFonts w:asciiTheme="majorBidi" w:hAnsiTheme="majorBidi" w:cstheme="majorBidi"/>
          <w:sz w:val="24"/>
          <w:szCs w:val="24"/>
        </w:rPr>
        <w:t xml:space="preserve">phantom </w:t>
      </w:r>
      <w:r w:rsidR="004B0157">
        <w:rPr>
          <w:rFonts w:asciiTheme="majorBidi" w:hAnsiTheme="majorBidi" w:cstheme="majorBidi"/>
          <w:sz w:val="24"/>
          <w:szCs w:val="24"/>
        </w:rPr>
        <w:t xml:space="preserve">and Farmer type chamber on the patient tabletop </w:t>
      </w:r>
      <w:proofErr w:type="gramStart"/>
      <w:r w:rsidR="00BD4F0B" w:rsidRPr="00BD4F0B">
        <w:rPr>
          <w:rFonts w:asciiTheme="majorBidi" w:hAnsiTheme="majorBidi" w:cstheme="majorBidi"/>
          <w:sz w:val="24"/>
          <w:szCs w:val="24"/>
        </w:rPr>
        <w:t>is</w:t>
      </w:r>
      <w:proofErr w:type="gramEnd"/>
      <w:r w:rsidR="00BD4F0B" w:rsidRPr="00BD4F0B">
        <w:rPr>
          <w:rFonts w:asciiTheme="majorBidi" w:hAnsiTheme="majorBidi" w:cstheme="majorBidi"/>
          <w:sz w:val="24"/>
          <w:szCs w:val="24"/>
        </w:rPr>
        <w:t xml:space="preserve"> shown</w:t>
      </w:r>
      <w:r w:rsidR="00427126" w:rsidRPr="00BD4F0B">
        <w:rPr>
          <w:rFonts w:asciiTheme="majorBidi" w:hAnsiTheme="majorBidi" w:cstheme="majorBidi"/>
          <w:sz w:val="24"/>
          <w:szCs w:val="24"/>
        </w:rPr>
        <w:t xml:space="preserve"> </w:t>
      </w:r>
      <w:r w:rsidR="007C0F54" w:rsidRPr="00BD4F0B">
        <w:rPr>
          <w:rFonts w:asciiTheme="majorBidi" w:hAnsiTheme="majorBidi" w:cstheme="majorBidi"/>
          <w:sz w:val="24"/>
          <w:szCs w:val="24"/>
        </w:rPr>
        <w:t>in Figure 1</w:t>
      </w:r>
      <w:r w:rsidR="00BD4F0B" w:rsidRPr="00BD4F0B">
        <w:rPr>
          <w:rFonts w:asciiTheme="majorBidi" w:hAnsiTheme="majorBidi" w:cstheme="majorBidi"/>
          <w:sz w:val="24"/>
          <w:szCs w:val="24"/>
        </w:rPr>
        <w:t>.</w:t>
      </w:r>
    </w:p>
    <w:p w14:paraId="219E00B2" w14:textId="77777777" w:rsidR="007F486D" w:rsidRPr="00BD4F0B" w:rsidRDefault="007F486D">
      <w:pPr>
        <w:rPr>
          <w:rFonts w:asciiTheme="majorBidi" w:hAnsiTheme="majorBidi" w:cstheme="majorBidi"/>
          <w:sz w:val="24"/>
          <w:szCs w:val="24"/>
        </w:rPr>
      </w:pPr>
    </w:p>
    <w:p w14:paraId="0B1B495F" w14:textId="372F2492" w:rsidR="007C0F54" w:rsidRPr="0039072F" w:rsidRDefault="00030AC8" w:rsidP="00071BF5">
      <w:pPr>
        <w:jc w:val="center"/>
        <w:rPr>
          <w:rFonts w:asciiTheme="majorBidi" w:hAnsiTheme="majorBidi" w:cstheme="majorBidi"/>
          <w:i/>
          <w:sz w:val="24"/>
        </w:rPr>
      </w:pPr>
      <w:r w:rsidRPr="00030AC8">
        <w:rPr>
          <w:rFonts w:asciiTheme="majorBidi" w:hAnsiTheme="majorBidi" w:cstheme="majorBidi"/>
          <w:sz w:val="24"/>
        </w:rPr>
        <w:lastRenderedPageBreak/>
        <w:drawing>
          <wp:inline distT="0" distB="0" distL="0" distR="0" wp14:anchorId="125A3009" wp14:editId="1B3FA38C">
            <wp:extent cx="3636293" cy="2724150"/>
            <wp:effectExtent l="0" t="0" r="2540" b="0"/>
            <wp:docPr id="27655" name="Kuva 1">
              <a:extLst xmlns:a="http://schemas.openxmlformats.org/drawingml/2006/main">
                <a:ext uri="{FF2B5EF4-FFF2-40B4-BE49-F238E27FC236}">
                  <a16:creationId xmlns:a16="http://schemas.microsoft.com/office/drawing/2014/main" id="{79F75473-7B32-44F6-9993-02548EA063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 name="Kuva 1">
                      <a:extLst>
                        <a:ext uri="{FF2B5EF4-FFF2-40B4-BE49-F238E27FC236}">
                          <a16:creationId xmlns:a16="http://schemas.microsoft.com/office/drawing/2014/main" id="{79F75473-7B32-44F6-9993-02548EA0634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874" cy="2803996"/>
                    </a:xfrm>
                    <a:prstGeom prst="rect">
                      <a:avLst/>
                    </a:prstGeom>
                    <a:noFill/>
                    <a:ln>
                      <a:noFill/>
                    </a:ln>
                  </pic:spPr>
                </pic:pic>
              </a:graphicData>
            </a:graphic>
          </wp:inline>
        </w:drawing>
      </w:r>
      <w:r w:rsidR="007C0F54" w:rsidRPr="0039072F">
        <w:rPr>
          <w:rFonts w:asciiTheme="majorBidi" w:hAnsiTheme="majorBidi" w:cstheme="majorBidi"/>
          <w:sz w:val="24"/>
        </w:rPr>
        <w:br/>
      </w:r>
      <w:r w:rsidR="007C0F54" w:rsidRPr="0039072F">
        <w:rPr>
          <w:rFonts w:asciiTheme="majorBidi" w:hAnsiTheme="majorBidi" w:cstheme="majorBidi"/>
          <w:i/>
          <w:sz w:val="24"/>
        </w:rPr>
        <w:t xml:space="preserve">Figure 1.  </w:t>
      </w:r>
      <w:r>
        <w:rPr>
          <w:rFonts w:asciiTheme="majorBidi" w:hAnsiTheme="majorBidi" w:cstheme="majorBidi"/>
          <w:i/>
          <w:sz w:val="24"/>
        </w:rPr>
        <w:t>The Phantom</w:t>
      </w:r>
      <w:r w:rsidR="007C0F54" w:rsidRPr="0039072F">
        <w:rPr>
          <w:rFonts w:asciiTheme="majorBidi" w:hAnsiTheme="majorBidi" w:cstheme="majorBidi"/>
          <w:i/>
          <w:sz w:val="24"/>
        </w:rPr>
        <w:t>.</w:t>
      </w:r>
    </w:p>
    <w:p w14:paraId="1819D417" w14:textId="77777777" w:rsidR="0066000D" w:rsidRDefault="0066000D">
      <w:pPr>
        <w:rPr>
          <w:rFonts w:asciiTheme="majorBidi" w:hAnsiTheme="majorBidi" w:cstheme="majorBidi"/>
          <w:b/>
          <w:bCs/>
          <w:sz w:val="24"/>
          <w:szCs w:val="24"/>
        </w:rPr>
      </w:pPr>
    </w:p>
    <w:p w14:paraId="30DA6807" w14:textId="2A96FEB7" w:rsidR="00152AF7" w:rsidRPr="00BD4F0B" w:rsidRDefault="00152AF7">
      <w:pPr>
        <w:rPr>
          <w:rFonts w:asciiTheme="majorBidi" w:hAnsiTheme="majorBidi" w:cstheme="majorBidi"/>
          <w:b/>
          <w:bCs/>
          <w:sz w:val="24"/>
          <w:szCs w:val="24"/>
        </w:rPr>
      </w:pPr>
      <w:r w:rsidRPr="00BD4F0B">
        <w:rPr>
          <w:rFonts w:asciiTheme="majorBidi" w:hAnsiTheme="majorBidi" w:cstheme="majorBidi"/>
          <w:b/>
          <w:bCs/>
          <w:sz w:val="24"/>
          <w:szCs w:val="24"/>
        </w:rPr>
        <w:t>RESULTS</w:t>
      </w:r>
      <w:r w:rsidR="00507E87">
        <w:rPr>
          <w:rFonts w:asciiTheme="majorBidi" w:hAnsiTheme="majorBidi" w:cstheme="majorBidi"/>
          <w:b/>
          <w:bCs/>
          <w:sz w:val="24"/>
          <w:szCs w:val="24"/>
        </w:rPr>
        <w:t xml:space="preserve"> AND DISCUSSION</w:t>
      </w:r>
    </w:p>
    <w:p w14:paraId="6B016FB8" w14:textId="1AFAA4F5" w:rsidR="00030AC8" w:rsidRDefault="00030AC8" w:rsidP="005C687F">
      <w:pPr>
        <w:spacing w:line="240" w:lineRule="auto"/>
        <w:rPr>
          <w:rFonts w:asciiTheme="majorBidi" w:hAnsiTheme="majorBidi" w:cstheme="majorBidi"/>
          <w:sz w:val="24"/>
          <w:szCs w:val="24"/>
        </w:rPr>
      </w:pPr>
      <w:r w:rsidRPr="00030AC8">
        <w:rPr>
          <w:rFonts w:asciiTheme="majorBidi" w:hAnsiTheme="majorBidi" w:cstheme="majorBidi"/>
          <w:sz w:val="24"/>
          <w:szCs w:val="24"/>
        </w:rPr>
        <w:t xml:space="preserve">Most of the measured beams were in excellent agreement. The difference between calculated and measured dose </w:t>
      </w:r>
      <w:r w:rsidR="004B0157">
        <w:rPr>
          <w:rFonts w:asciiTheme="majorBidi" w:hAnsiTheme="majorBidi" w:cstheme="majorBidi"/>
          <w:sz w:val="24"/>
          <w:szCs w:val="24"/>
        </w:rPr>
        <w:t xml:space="preserve">between 2017 to 2020 </w:t>
      </w:r>
      <w:r w:rsidRPr="00030AC8">
        <w:rPr>
          <w:rFonts w:asciiTheme="majorBidi" w:hAnsiTheme="majorBidi" w:cstheme="majorBidi"/>
          <w:sz w:val="24"/>
          <w:szCs w:val="24"/>
        </w:rPr>
        <w:t xml:space="preserve">has been less than 1% </w:t>
      </w:r>
      <w:r w:rsidR="004B0157">
        <w:rPr>
          <w:rFonts w:asciiTheme="majorBidi" w:hAnsiTheme="majorBidi" w:cstheme="majorBidi"/>
          <w:sz w:val="24"/>
          <w:szCs w:val="24"/>
        </w:rPr>
        <w:t xml:space="preserve">with 75% </w:t>
      </w:r>
      <w:r w:rsidRPr="00030AC8">
        <w:rPr>
          <w:rFonts w:asciiTheme="majorBidi" w:hAnsiTheme="majorBidi" w:cstheme="majorBidi"/>
          <w:sz w:val="24"/>
          <w:szCs w:val="24"/>
        </w:rPr>
        <w:t>of the beams. The rest of the beams has been in good agreement to be within 3%</w:t>
      </w:r>
      <w:r w:rsidR="004B0157">
        <w:rPr>
          <w:rFonts w:asciiTheme="majorBidi" w:hAnsiTheme="majorBidi" w:cstheme="majorBidi"/>
          <w:sz w:val="24"/>
          <w:szCs w:val="24"/>
        </w:rPr>
        <w:t xml:space="preserve">. Only 22 plans exceeded our tolerance limit 3% but were still </w:t>
      </w:r>
      <w:r w:rsidRPr="00030AC8">
        <w:rPr>
          <w:rFonts w:asciiTheme="majorBidi" w:hAnsiTheme="majorBidi" w:cstheme="majorBidi"/>
          <w:sz w:val="24"/>
          <w:szCs w:val="24"/>
        </w:rPr>
        <w:t>with</w:t>
      </w:r>
      <w:r w:rsidR="004B0157">
        <w:rPr>
          <w:rFonts w:asciiTheme="majorBidi" w:hAnsiTheme="majorBidi" w:cstheme="majorBidi"/>
          <w:sz w:val="24"/>
          <w:szCs w:val="24"/>
        </w:rPr>
        <w:t xml:space="preserve">in 5%. </w:t>
      </w:r>
      <w:r w:rsidRPr="00030AC8">
        <w:rPr>
          <w:rFonts w:asciiTheme="majorBidi" w:hAnsiTheme="majorBidi" w:cstheme="majorBidi"/>
          <w:sz w:val="24"/>
          <w:szCs w:val="24"/>
        </w:rPr>
        <w:t>Single cases with large</w:t>
      </w:r>
      <w:r w:rsidR="004B0157">
        <w:rPr>
          <w:rFonts w:asciiTheme="majorBidi" w:hAnsiTheme="majorBidi" w:cstheme="majorBidi"/>
          <w:sz w:val="24"/>
          <w:szCs w:val="24"/>
        </w:rPr>
        <w:t>r</w:t>
      </w:r>
      <w:r w:rsidRPr="00030AC8">
        <w:rPr>
          <w:rFonts w:asciiTheme="majorBidi" w:hAnsiTheme="majorBidi" w:cstheme="majorBidi"/>
          <w:sz w:val="24"/>
          <w:szCs w:val="24"/>
        </w:rPr>
        <w:t xml:space="preserve"> dose deviation </w:t>
      </w:r>
      <w:r w:rsidR="004B0157" w:rsidRPr="00030AC8">
        <w:rPr>
          <w:rFonts w:asciiTheme="majorBidi" w:hAnsiTheme="majorBidi" w:cstheme="majorBidi"/>
          <w:sz w:val="24"/>
          <w:szCs w:val="24"/>
        </w:rPr>
        <w:t xml:space="preserve">over 5% up to 12% </w:t>
      </w:r>
      <w:r w:rsidR="004B0157">
        <w:rPr>
          <w:rFonts w:asciiTheme="majorBidi" w:hAnsiTheme="majorBidi" w:cstheme="majorBidi"/>
          <w:sz w:val="24"/>
          <w:szCs w:val="24"/>
        </w:rPr>
        <w:t xml:space="preserve">was found </w:t>
      </w:r>
      <w:r w:rsidR="004B0157">
        <w:rPr>
          <w:rFonts w:asciiTheme="majorBidi" w:hAnsiTheme="majorBidi" w:cstheme="majorBidi"/>
          <w:sz w:val="24"/>
          <w:szCs w:val="24"/>
        </w:rPr>
        <w:t xml:space="preserve">before 2017, </w:t>
      </w:r>
      <w:r w:rsidRPr="00030AC8">
        <w:rPr>
          <w:rFonts w:asciiTheme="majorBidi" w:hAnsiTheme="majorBidi" w:cstheme="majorBidi"/>
          <w:sz w:val="24"/>
          <w:szCs w:val="24"/>
        </w:rPr>
        <w:t>during commissioning and dose error could be corrected before patient treatments.</w:t>
      </w:r>
      <w:r w:rsidR="00071BF5" w:rsidRPr="00BD4F0B">
        <w:rPr>
          <w:rFonts w:asciiTheme="majorBidi" w:hAnsiTheme="majorBidi" w:cstheme="majorBidi"/>
          <w:sz w:val="24"/>
          <w:szCs w:val="24"/>
        </w:rPr>
        <w:t xml:space="preserve"> </w:t>
      </w:r>
    </w:p>
    <w:p w14:paraId="6068C737" w14:textId="571A6ACD" w:rsidR="00B458AF" w:rsidRPr="00BD4F0B" w:rsidRDefault="00B458AF">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12189BB7" w14:textId="77777777" w:rsidR="00737EAA" w:rsidRDefault="00737EAA" w:rsidP="00245482">
      <w:pPr>
        <w:rPr>
          <w:rFonts w:asciiTheme="majorBidi" w:hAnsiTheme="majorBidi" w:cstheme="majorBidi"/>
          <w:sz w:val="24"/>
          <w:szCs w:val="24"/>
        </w:rPr>
      </w:pPr>
      <w:r w:rsidRPr="00737EAA">
        <w:rPr>
          <w:rFonts w:asciiTheme="majorBidi" w:hAnsiTheme="majorBidi" w:cstheme="majorBidi"/>
          <w:sz w:val="24"/>
          <w:szCs w:val="24"/>
        </w:rPr>
        <w:t xml:space="preserve">Portable, water filled phantom with interchangeable inhomogeneities, and online measurements has been found very suitable instrument for verifying the correct dose to radiotherapy patients. If too large deviation is found, the root cause for the discrepancy can </w:t>
      </w:r>
      <w:r>
        <w:rPr>
          <w:rFonts w:asciiTheme="majorBidi" w:hAnsiTheme="majorBidi" w:cstheme="majorBidi"/>
          <w:sz w:val="24"/>
          <w:szCs w:val="24"/>
        </w:rPr>
        <w:t>b</w:t>
      </w:r>
      <w:r w:rsidRPr="00737EAA">
        <w:rPr>
          <w:rFonts w:asciiTheme="majorBidi" w:hAnsiTheme="majorBidi" w:cstheme="majorBidi"/>
          <w:sz w:val="24"/>
          <w:szCs w:val="24"/>
        </w:rPr>
        <w:t>e solved at site. The measurements should be done first without any inhomogeneities and if agreement for the dose is within tolerances, inhomogeneities can be used.</w:t>
      </w:r>
      <w:r>
        <w:rPr>
          <w:rFonts w:asciiTheme="majorBidi" w:hAnsiTheme="majorBidi" w:cstheme="majorBidi"/>
          <w:sz w:val="24"/>
          <w:szCs w:val="24"/>
        </w:rPr>
        <w:t xml:space="preserve"> </w:t>
      </w:r>
      <w:bookmarkStart w:id="0" w:name="_GoBack"/>
      <w:bookmarkEnd w:id="0"/>
    </w:p>
    <w:p w14:paraId="0EED9078" w14:textId="17DC29C6" w:rsidR="007C0F54" w:rsidRPr="0039072F" w:rsidRDefault="00152AF7" w:rsidP="00067515">
      <w:pPr>
        <w:rPr>
          <w:rFonts w:asciiTheme="majorBidi" w:hAnsiTheme="majorBidi" w:cstheme="majorBidi"/>
          <w:b/>
          <w:sz w:val="24"/>
        </w:rPr>
      </w:pPr>
      <w:r w:rsidRPr="0039072F">
        <w:rPr>
          <w:rFonts w:asciiTheme="majorBidi" w:hAnsiTheme="majorBidi" w:cstheme="majorBidi"/>
          <w:b/>
          <w:sz w:val="24"/>
        </w:rPr>
        <w:t>REFERENCES</w:t>
      </w:r>
    </w:p>
    <w:p w14:paraId="032DC236" w14:textId="635D4A69" w:rsidR="00CF05CF" w:rsidRPr="00CF05CF" w:rsidRDefault="00427126" w:rsidP="00067515">
      <w:pPr>
        <w:pStyle w:val="EndNoteBibliography"/>
        <w:spacing w:after="0"/>
        <w:ind w:left="720" w:hanging="720"/>
        <w:rPr>
          <w:rFonts w:asciiTheme="majorBidi" w:hAnsiTheme="majorBidi" w:cstheme="majorBidi"/>
          <w:sz w:val="24"/>
          <w:szCs w:val="24"/>
        </w:rPr>
      </w:pPr>
      <w:r w:rsidRPr="0039072F">
        <w:rPr>
          <w:rFonts w:asciiTheme="majorBidi" w:hAnsiTheme="majorBidi" w:cstheme="majorBidi"/>
          <w:sz w:val="24"/>
        </w:rPr>
        <w:fldChar w:fldCharType="begin"/>
      </w:r>
      <w:r w:rsidRPr="00CF05CF">
        <w:rPr>
          <w:rFonts w:asciiTheme="majorBidi" w:hAnsiTheme="majorBidi" w:cstheme="majorBidi"/>
          <w:sz w:val="24"/>
        </w:rPr>
        <w:instrText xml:space="preserve"> ADDIN EN.REFLIST </w:instrText>
      </w:r>
      <w:r w:rsidRPr="0039072F">
        <w:rPr>
          <w:rFonts w:asciiTheme="majorBidi" w:hAnsiTheme="majorBidi" w:cstheme="majorBidi"/>
          <w:sz w:val="24"/>
        </w:rPr>
        <w:fldChar w:fldCharType="separate"/>
      </w:r>
      <w:r w:rsidR="00C645F7" w:rsidRPr="00CF05CF">
        <w:rPr>
          <w:rFonts w:asciiTheme="majorBidi" w:hAnsiTheme="majorBidi" w:cstheme="majorBidi"/>
          <w:sz w:val="24"/>
          <w:szCs w:val="24"/>
        </w:rPr>
        <w:t xml:space="preserve">[1] </w:t>
      </w:r>
      <w:r w:rsidR="00C1643C" w:rsidRPr="00CF05CF">
        <w:rPr>
          <w:rFonts w:asciiTheme="majorBidi" w:hAnsiTheme="majorBidi" w:cstheme="majorBidi"/>
          <w:sz w:val="24"/>
          <w:szCs w:val="24"/>
        </w:rPr>
        <w:tab/>
      </w:r>
      <w:r w:rsidR="00CF05CF" w:rsidRPr="00CF05CF">
        <w:rPr>
          <w:rFonts w:asciiTheme="majorBidi" w:hAnsiTheme="majorBidi" w:cstheme="majorBidi"/>
          <w:sz w:val="24"/>
          <w:szCs w:val="24"/>
        </w:rPr>
        <w:t>SIPILA, P.,</w:t>
      </w:r>
      <w:r w:rsidR="00CF05CF" w:rsidRPr="00CF05CF">
        <w:t xml:space="preserve"> </w:t>
      </w:r>
      <w:r w:rsidR="00CF05CF" w:rsidRPr="00CF05CF">
        <w:rPr>
          <w:rFonts w:asciiTheme="majorBidi" w:hAnsiTheme="majorBidi" w:cstheme="majorBidi"/>
          <w:sz w:val="24"/>
          <w:szCs w:val="24"/>
        </w:rPr>
        <w:t>Gafchromic EBT3 film dosimetry in electron beams — energy dependence and improved film read-out</w:t>
      </w:r>
      <w:r w:rsidR="00180DB4">
        <w:rPr>
          <w:rFonts w:asciiTheme="majorBidi" w:hAnsiTheme="majorBidi" w:cstheme="majorBidi"/>
          <w:sz w:val="24"/>
          <w:szCs w:val="24"/>
        </w:rPr>
        <w:t xml:space="preserve">. </w:t>
      </w:r>
      <w:r w:rsidR="00180DB4" w:rsidRPr="00CF05CF">
        <w:rPr>
          <w:rFonts w:asciiTheme="majorBidi" w:hAnsiTheme="majorBidi" w:cstheme="majorBidi"/>
          <w:sz w:val="24"/>
          <w:szCs w:val="24"/>
          <w:lang w:val="en-GB"/>
        </w:rPr>
        <w:t>Journal of Applied Clinical Medical Physics</w:t>
      </w:r>
      <w:r w:rsidR="00180DB4">
        <w:rPr>
          <w:rFonts w:asciiTheme="majorBidi" w:hAnsiTheme="majorBidi" w:cstheme="majorBidi"/>
          <w:sz w:val="24"/>
          <w:szCs w:val="24"/>
          <w:lang w:val="en-GB"/>
        </w:rPr>
        <w:t xml:space="preserve"> (201</w:t>
      </w:r>
      <w:r w:rsidR="00180DB4">
        <w:rPr>
          <w:rFonts w:asciiTheme="majorBidi" w:hAnsiTheme="majorBidi" w:cstheme="majorBidi"/>
          <w:sz w:val="24"/>
          <w:szCs w:val="24"/>
          <w:lang w:val="en-GB"/>
        </w:rPr>
        <w:t>6</w:t>
      </w:r>
      <w:r w:rsidR="00180DB4">
        <w:rPr>
          <w:rFonts w:asciiTheme="majorBidi" w:hAnsiTheme="majorBidi" w:cstheme="majorBidi"/>
          <w:sz w:val="24"/>
          <w:szCs w:val="24"/>
          <w:lang w:val="en-GB"/>
        </w:rPr>
        <w:t>)</w:t>
      </w:r>
      <w:r w:rsidR="00180DB4" w:rsidRPr="00CF05CF">
        <w:rPr>
          <w:rFonts w:asciiTheme="majorBidi" w:hAnsiTheme="majorBidi" w:cstheme="majorBidi"/>
          <w:sz w:val="24"/>
          <w:szCs w:val="24"/>
          <w:lang w:val="en-GB"/>
        </w:rPr>
        <w:t xml:space="preserve"> 1</w:t>
      </w:r>
      <w:r w:rsidR="00180DB4">
        <w:rPr>
          <w:rFonts w:asciiTheme="majorBidi" w:hAnsiTheme="majorBidi" w:cstheme="majorBidi"/>
          <w:sz w:val="24"/>
          <w:szCs w:val="24"/>
          <w:lang w:val="en-GB"/>
        </w:rPr>
        <w:t>7</w:t>
      </w:r>
      <w:r w:rsidR="00180DB4" w:rsidRPr="00CF05CF">
        <w:rPr>
          <w:rFonts w:asciiTheme="majorBidi" w:hAnsiTheme="majorBidi" w:cstheme="majorBidi"/>
          <w:sz w:val="24"/>
          <w:szCs w:val="24"/>
          <w:lang w:val="en-GB"/>
        </w:rPr>
        <w:t>(</w:t>
      </w:r>
      <w:r w:rsidR="00180DB4">
        <w:rPr>
          <w:rFonts w:asciiTheme="majorBidi" w:hAnsiTheme="majorBidi" w:cstheme="majorBidi"/>
          <w:sz w:val="24"/>
          <w:szCs w:val="24"/>
          <w:lang w:val="en-GB"/>
        </w:rPr>
        <w:t>1</w:t>
      </w:r>
      <w:r w:rsidR="00180DB4" w:rsidRPr="00CF05CF">
        <w:rPr>
          <w:rFonts w:asciiTheme="majorBidi" w:hAnsiTheme="majorBidi" w:cstheme="majorBidi"/>
          <w:sz w:val="24"/>
          <w:szCs w:val="24"/>
          <w:lang w:val="en-GB"/>
        </w:rPr>
        <w:t>)</w:t>
      </w:r>
      <w:r w:rsidR="00180DB4">
        <w:rPr>
          <w:rFonts w:asciiTheme="majorBidi" w:hAnsiTheme="majorBidi" w:cstheme="majorBidi"/>
          <w:sz w:val="24"/>
          <w:szCs w:val="24"/>
          <w:lang w:val="en-GB"/>
        </w:rPr>
        <w:t>:</w:t>
      </w:r>
      <w:r w:rsidR="00180DB4">
        <w:rPr>
          <w:rFonts w:asciiTheme="majorBidi" w:hAnsiTheme="majorBidi" w:cstheme="majorBidi"/>
          <w:sz w:val="24"/>
          <w:szCs w:val="24"/>
          <w:lang w:val="en-GB"/>
        </w:rPr>
        <w:t>360</w:t>
      </w:r>
    </w:p>
    <w:p w14:paraId="0A387A4E" w14:textId="77777777" w:rsidR="00CF05CF" w:rsidRPr="00CF05CF" w:rsidRDefault="00CF05CF" w:rsidP="00067515">
      <w:pPr>
        <w:pStyle w:val="EndNoteBibliography"/>
        <w:spacing w:after="0"/>
        <w:ind w:left="720" w:hanging="720"/>
        <w:rPr>
          <w:rFonts w:asciiTheme="majorBidi" w:hAnsiTheme="majorBidi" w:cstheme="majorBidi"/>
          <w:sz w:val="24"/>
          <w:szCs w:val="24"/>
        </w:rPr>
      </w:pPr>
    </w:p>
    <w:p w14:paraId="3A76EEC5" w14:textId="2DC80C1B" w:rsidR="00CF05CF" w:rsidRDefault="00CF05CF" w:rsidP="00067515">
      <w:pPr>
        <w:pStyle w:val="EndNoteBibliography"/>
        <w:spacing w:after="0"/>
        <w:ind w:left="720" w:hanging="720"/>
        <w:rPr>
          <w:rFonts w:asciiTheme="majorBidi" w:hAnsiTheme="majorBidi" w:cstheme="majorBidi"/>
          <w:sz w:val="24"/>
          <w:szCs w:val="24"/>
          <w:lang w:val="en-GB"/>
        </w:rPr>
      </w:pPr>
      <w:r w:rsidRPr="00CF05CF">
        <w:rPr>
          <w:rFonts w:asciiTheme="majorBidi" w:hAnsiTheme="majorBidi" w:cstheme="majorBidi"/>
          <w:sz w:val="24"/>
          <w:szCs w:val="24"/>
          <w:lang w:val="fi-FI"/>
        </w:rPr>
        <w:t>[2]</w:t>
      </w:r>
      <w:r w:rsidRPr="00CF05CF">
        <w:rPr>
          <w:rFonts w:asciiTheme="majorBidi" w:hAnsiTheme="majorBidi" w:cstheme="majorBidi"/>
          <w:sz w:val="24"/>
          <w:szCs w:val="24"/>
          <w:lang w:val="fi-FI"/>
        </w:rPr>
        <w:tab/>
        <w:t xml:space="preserve">OJALA, J., et Al. </w:t>
      </w:r>
      <w:r w:rsidRPr="00CF05CF">
        <w:rPr>
          <w:rFonts w:asciiTheme="majorBidi" w:hAnsiTheme="majorBidi" w:cstheme="majorBidi"/>
          <w:sz w:val="24"/>
          <w:szCs w:val="24"/>
          <w:lang w:val="en-GB"/>
        </w:rPr>
        <w:t>The accuracy of Acuros XB algorithm for radiation beams traversing a metallic hip implant — comparison with measurements and Monte Carlo calculations</w:t>
      </w:r>
      <w:r>
        <w:rPr>
          <w:rFonts w:asciiTheme="majorBidi" w:hAnsiTheme="majorBidi" w:cstheme="majorBidi"/>
          <w:sz w:val="24"/>
          <w:szCs w:val="24"/>
          <w:lang w:val="en-GB"/>
        </w:rPr>
        <w:t xml:space="preserve">. </w:t>
      </w:r>
      <w:r w:rsidRPr="00CF05CF">
        <w:rPr>
          <w:rFonts w:asciiTheme="majorBidi" w:hAnsiTheme="majorBidi" w:cstheme="majorBidi"/>
          <w:sz w:val="24"/>
          <w:szCs w:val="24"/>
          <w:lang w:val="en-GB"/>
        </w:rPr>
        <w:t>Journal of Applied Clinical Medical Physics</w:t>
      </w:r>
      <w:r>
        <w:rPr>
          <w:rFonts w:asciiTheme="majorBidi" w:hAnsiTheme="majorBidi" w:cstheme="majorBidi"/>
          <w:sz w:val="24"/>
          <w:szCs w:val="24"/>
          <w:lang w:val="en-GB"/>
        </w:rPr>
        <w:t xml:space="preserve"> (2014)</w:t>
      </w:r>
      <w:r w:rsidRPr="00CF05CF">
        <w:rPr>
          <w:rFonts w:asciiTheme="majorBidi" w:hAnsiTheme="majorBidi" w:cstheme="majorBidi"/>
          <w:sz w:val="24"/>
          <w:szCs w:val="24"/>
          <w:lang w:val="en-GB"/>
        </w:rPr>
        <w:t xml:space="preserve"> 15(5)</w:t>
      </w:r>
      <w:r>
        <w:rPr>
          <w:rFonts w:asciiTheme="majorBidi" w:hAnsiTheme="majorBidi" w:cstheme="majorBidi"/>
          <w:sz w:val="24"/>
          <w:szCs w:val="24"/>
          <w:lang w:val="en-GB"/>
        </w:rPr>
        <w:t xml:space="preserve">:162 </w:t>
      </w:r>
    </w:p>
    <w:p w14:paraId="1C550210" w14:textId="6E853E20" w:rsidR="00152AF7" w:rsidRPr="0039072F" w:rsidRDefault="00C1643C" w:rsidP="00ED1D5D">
      <w:pPr>
        <w:autoSpaceDE w:val="0"/>
        <w:autoSpaceDN w:val="0"/>
        <w:adjustRightInd w:val="0"/>
        <w:spacing w:after="0" w:line="240" w:lineRule="auto"/>
        <w:ind w:left="720" w:hanging="720"/>
        <w:rPr>
          <w:rFonts w:asciiTheme="majorBidi" w:hAnsiTheme="majorBidi" w:cstheme="majorBidi"/>
          <w:sz w:val="24"/>
        </w:rPr>
      </w:pPr>
      <w:r w:rsidRPr="00067515">
        <w:rPr>
          <w:rFonts w:asciiTheme="majorBidi" w:hAnsiTheme="majorBidi" w:cstheme="majorBidi"/>
          <w:sz w:val="24"/>
          <w:szCs w:val="24"/>
          <w:lang w:val="en-GB"/>
        </w:rPr>
        <w:t xml:space="preserve"> </w:t>
      </w:r>
    </w:p>
    <w:p w14:paraId="043CE14E" w14:textId="60BF18F2" w:rsidR="00427126" w:rsidRPr="00427126" w:rsidRDefault="00427126">
      <w:pPr>
        <w:rPr>
          <w:rFonts w:ascii="time" w:hAnsi="time"/>
          <w:sz w:val="24"/>
        </w:rPr>
      </w:pPr>
      <w:r w:rsidRPr="0039072F">
        <w:rPr>
          <w:rFonts w:asciiTheme="majorBidi" w:hAnsiTheme="majorBidi" w:cstheme="majorBidi"/>
          <w:sz w:val="24"/>
        </w:rPr>
        <w:fldChar w:fldCharType="end"/>
      </w:r>
    </w:p>
    <w:sectPr w:rsidR="00427126" w:rsidRPr="00427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207C" w14:textId="77777777" w:rsidR="00CF4B7A" w:rsidRDefault="00CF4B7A" w:rsidP="00BF48E4">
      <w:pPr>
        <w:spacing w:after="0" w:line="240" w:lineRule="auto"/>
      </w:pPr>
      <w:r>
        <w:separator/>
      </w:r>
    </w:p>
  </w:endnote>
  <w:endnote w:type="continuationSeparator" w:id="0">
    <w:p w14:paraId="753C9406" w14:textId="77777777" w:rsidR="00CF4B7A" w:rsidRDefault="00CF4B7A"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8E23" w14:textId="77777777" w:rsidR="00CF4B7A" w:rsidRDefault="00CF4B7A" w:rsidP="00BF48E4">
      <w:pPr>
        <w:spacing w:after="0" w:line="240" w:lineRule="auto"/>
      </w:pPr>
      <w:r>
        <w:separator/>
      </w:r>
    </w:p>
  </w:footnote>
  <w:footnote w:type="continuationSeparator" w:id="0">
    <w:p w14:paraId="31478626" w14:textId="77777777" w:rsidR="00CF4B7A" w:rsidRDefault="00CF4B7A" w:rsidP="00BF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30AC8"/>
    <w:rsid w:val="00052B0B"/>
    <w:rsid w:val="00067515"/>
    <w:rsid w:val="00071BF5"/>
    <w:rsid w:val="000A78B6"/>
    <w:rsid w:val="00110590"/>
    <w:rsid w:val="00111DE4"/>
    <w:rsid w:val="001443E9"/>
    <w:rsid w:val="00152AF7"/>
    <w:rsid w:val="00180DB4"/>
    <w:rsid w:val="00182AD4"/>
    <w:rsid w:val="001F2069"/>
    <w:rsid w:val="00245482"/>
    <w:rsid w:val="00276CD3"/>
    <w:rsid w:val="002953CC"/>
    <w:rsid w:val="002A0120"/>
    <w:rsid w:val="003373E5"/>
    <w:rsid w:val="0036126E"/>
    <w:rsid w:val="0039072F"/>
    <w:rsid w:val="003E539F"/>
    <w:rsid w:val="00427126"/>
    <w:rsid w:val="004B0157"/>
    <w:rsid w:val="00507E87"/>
    <w:rsid w:val="00512DF8"/>
    <w:rsid w:val="00540814"/>
    <w:rsid w:val="00541539"/>
    <w:rsid w:val="00547B09"/>
    <w:rsid w:val="005C687F"/>
    <w:rsid w:val="005F4DB6"/>
    <w:rsid w:val="0062287D"/>
    <w:rsid w:val="0066000D"/>
    <w:rsid w:val="00737EAA"/>
    <w:rsid w:val="007C0F54"/>
    <w:rsid w:val="007E36D6"/>
    <w:rsid w:val="007F486D"/>
    <w:rsid w:val="0081035D"/>
    <w:rsid w:val="008137C6"/>
    <w:rsid w:val="00841E57"/>
    <w:rsid w:val="00844CD6"/>
    <w:rsid w:val="00856BA6"/>
    <w:rsid w:val="008840B9"/>
    <w:rsid w:val="00B458AF"/>
    <w:rsid w:val="00BD4F0B"/>
    <w:rsid w:val="00BF48E4"/>
    <w:rsid w:val="00C1643C"/>
    <w:rsid w:val="00C36362"/>
    <w:rsid w:val="00C645F7"/>
    <w:rsid w:val="00C8045F"/>
    <w:rsid w:val="00CC444D"/>
    <w:rsid w:val="00CF05CF"/>
    <w:rsid w:val="00CF4B7A"/>
    <w:rsid w:val="00D802D1"/>
    <w:rsid w:val="00D97F4C"/>
    <w:rsid w:val="00E11283"/>
    <w:rsid w:val="00E22129"/>
    <w:rsid w:val="00ED1D5D"/>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C0F5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C0F54"/>
    <w:rPr>
      <w:rFonts w:ascii="Tahoma" w:hAnsi="Tahoma" w:cs="Tahoma"/>
      <w:sz w:val="16"/>
      <w:szCs w:val="16"/>
      <w:lang w:val="en-US"/>
    </w:rPr>
  </w:style>
  <w:style w:type="table" w:styleId="TaulukkoRuudukko">
    <w:name w:val="Table Grid"/>
    <w:basedOn w:val="Normaalitaulukko"/>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7C0F54"/>
    <w:rPr>
      <w:color w:val="0000FF" w:themeColor="hyperlink"/>
      <w:u w:val="single"/>
    </w:rPr>
  </w:style>
  <w:style w:type="paragraph" w:customStyle="1" w:styleId="EndNoteBibliographyTitle">
    <w:name w:val="EndNote Bibliography Title"/>
    <w:basedOn w:val="Normaali"/>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Kappaleenoletusfontti"/>
    <w:link w:val="EndNoteBibliographyTitle"/>
    <w:rsid w:val="00427126"/>
    <w:rPr>
      <w:rFonts w:ascii="Calibri" w:hAnsi="Calibri"/>
      <w:noProof/>
      <w:lang w:val="en-US"/>
    </w:rPr>
  </w:style>
  <w:style w:type="paragraph" w:customStyle="1" w:styleId="EndNoteBibliography">
    <w:name w:val="EndNote Bibliography"/>
    <w:basedOn w:val="Normaali"/>
    <w:link w:val="EndNoteBibliographyChar"/>
    <w:rsid w:val="00427126"/>
    <w:pPr>
      <w:spacing w:line="240" w:lineRule="auto"/>
    </w:pPr>
    <w:rPr>
      <w:rFonts w:ascii="Calibri" w:hAnsi="Calibri"/>
      <w:noProof/>
    </w:rPr>
  </w:style>
  <w:style w:type="character" w:customStyle="1" w:styleId="EndNoteBibliographyChar">
    <w:name w:val="EndNote Bibliography Char"/>
    <w:basedOn w:val="Kappaleenoletusfontti"/>
    <w:link w:val="EndNoteBibliography"/>
    <w:rsid w:val="00427126"/>
    <w:rPr>
      <w:rFonts w:ascii="Calibri" w:hAnsi="Calibri"/>
      <w:noProof/>
      <w:lang w:val="en-US"/>
    </w:rPr>
  </w:style>
  <w:style w:type="character" w:customStyle="1" w:styleId="maintitle">
    <w:name w:val="maintitle"/>
    <w:basedOn w:val="Kappaleenoletusfontti"/>
    <w:rsid w:val="00152AF7"/>
  </w:style>
  <w:style w:type="character" w:styleId="Ratkaisematonmaininta">
    <w:name w:val="Unresolved Mention"/>
    <w:basedOn w:val="Kappaleenoletusfontti"/>
    <w:uiPriority w:val="99"/>
    <w:semiHidden/>
    <w:unhideWhenUsed/>
    <w:rsid w:val="00C36362"/>
    <w:rPr>
      <w:color w:val="808080"/>
      <w:shd w:val="clear" w:color="auto" w:fill="E6E6E6"/>
    </w:rPr>
  </w:style>
  <w:style w:type="paragraph" w:styleId="Yltunniste">
    <w:name w:val="header"/>
    <w:basedOn w:val="Normaali"/>
    <w:link w:val="YltunnisteChar"/>
    <w:uiPriority w:val="99"/>
    <w:unhideWhenUsed/>
    <w:rsid w:val="00BF48E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F48E4"/>
    <w:rPr>
      <w:lang w:val="en-US"/>
    </w:rPr>
  </w:style>
  <w:style w:type="paragraph" w:styleId="Alatunniste">
    <w:name w:val="footer"/>
    <w:basedOn w:val="Normaali"/>
    <w:link w:val="AlatunnisteChar"/>
    <w:uiPriority w:val="99"/>
    <w:unhideWhenUsed/>
    <w:rsid w:val="00BF48E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F48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97288">
      <w:bodyDiv w:val="1"/>
      <w:marLeft w:val="0"/>
      <w:marRight w:val="0"/>
      <w:marTop w:val="0"/>
      <w:marBottom w:val="0"/>
      <w:divBdr>
        <w:top w:val="none" w:sz="0" w:space="0" w:color="auto"/>
        <w:left w:val="none" w:sz="0" w:space="0" w:color="auto"/>
        <w:bottom w:val="none" w:sz="0" w:space="0" w:color="auto"/>
        <w:right w:val="none" w:sz="0" w:space="0" w:color="auto"/>
      </w:divBdr>
    </w:div>
    <w:div w:id="961887831">
      <w:bodyDiv w:val="1"/>
      <w:marLeft w:val="0"/>
      <w:marRight w:val="0"/>
      <w:marTop w:val="0"/>
      <w:marBottom w:val="0"/>
      <w:divBdr>
        <w:top w:val="none" w:sz="0" w:space="0" w:color="auto"/>
        <w:left w:val="none" w:sz="0" w:space="0" w:color="auto"/>
        <w:bottom w:val="none" w:sz="0" w:space="0" w:color="auto"/>
        <w:right w:val="none" w:sz="0" w:space="0" w:color="auto"/>
      </w:divBdr>
    </w:div>
    <w:div w:id="19680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petri.sipila@stuk.fi"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F1FAD869DDF41B9E196FB0E37D4E1" ma:contentTypeVersion="10" ma:contentTypeDescription="Create a new document." ma:contentTypeScope="" ma:versionID="365fcc21c47d01c753d949b87ea5ddfa">
  <xsd:schema xmlns:xsd="http://www.w3.org/2001/XMLSchema" xmlns:xs="http://www.w3.org/2001/XMLSchema" xmlns:p="http://schemas.microsoft.com/office/2006/metadata/properties" xmlns:ns3="bec8fc7b-5ae4-48dc-9a51-93ba6ddee142" targetNamespace="http://schemas.microsoft.com/office/2006/metadata/properties" ma:root="true" ma:fieldsID="5eabfaa3c2e9035fd5de2606379603a6" ns3:_="">
    <xsd:import namespace="bec8fc7b-5ae4-48dc-9a51-93ba6ddee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fc7b-5ae4-48dc-9a51-93ba6ddee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2.xml><?xml version="1.0" encoding="utf-8"?>
<ds:datastoreItem xmlns:ds="http://schemas.openxmlformats.org/officeDocument/2006/customXml" ds:itemID="{E28BC755-CC88-4181-84F5-ED8BD3AA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fc7b-5ae4-48dc-9a51-93ba6ddee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71836-4857-4A9F-A3A9-04C656DCF88A}">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bec8fc7b-5ae4-48dc-9a51-93ba6ddee142"/>
    <ds:schemaRef ds:uri="http://www.w3.org/XML/1998/namespace"/>
    <ds:schemaRef ds:uri="http://purl.org/dc/dcmitype/"/>
  </ds:schemaRefs>
</ds:datastoreItem>
</file>

<file path=customXml/itemProps4.xml><?xml version="1.0" encoding="utf-8"?>
<ds:datastoreItem xmlns:ds="http://schemas.openxmlformats.org/officeDocument/2006/customXml" ds:itemID="{10BFE080-7E2D-43CC-809E-D9E5407F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429</Words>
  <Characters>3478</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Sipilä Petri (STUK)</cp:lastModifiedBy>
  <cp:revision>7</cp:revision>
  <dcterms:created xsi:type="dcterms:W3CDTF">2020-11-11T12:11:00Z</dcterms:created>
  <dcterms:modified xsi:type="dcterms:W3CDTF">2021-01-12T12:05:00Z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0x010100A9EF1FAD869DDF41B9E196FB0E37D4E1</vt:lpwstr>
  </property>
</Properties>
</file>