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12B47" w14:textId="77777777" w:rsidR="005A5175" w:rsidRDefault="00305DE6" w:rsidP="00537496">
      <w:pPr>
        <w:pStyle w:val="Sottotitolo"/>
        <w:rPr>
          <w:rFonts w:ascii="Times New Roman Bold" w:hAnsi="Times New Roman Bold" w:cs="Times New Roman"/>
          <w:i w:val="0"/>
          <w:caps/>
          <w:szCs w:val="20"/>
        </w:rPr>
      </w:pPr>
      <w:r w:rsidRPr="00305DE6">
        <w:rPr>
          <w:rFonts w:ascii="Times New Roman Bold" w:hAnsi="Times New Roman Bold" w:cs="Times New Roman"/>
          <w:i w:val="0"/>
          <w:caps/>
          <w:szCs w:val="20"/>
        </w:rPr>
        <w:t xml:space="preserve">Innovative applications of abrasive </w:t>
      </w:r>
    </w:p>
    <w:p w14:paraId="334F4478" w14:textId="77777777" w:rsidR="005A5175" w:rsidRDefault="00305DE6" w:rsidP="00537496">
      <w:pPr>
        <w:pStyle w:val="Sottotitolo"/>
        <w:rPr>
          <w:rFonts w:ascii="Times New Roman Bold" w:hAnsi="Times New Roman Bold" w:cs="Times New Roman"/>
          <w:i w:val="0"/>
          <w:caps/>
          <w:szCs w:val="20"/>
        </w:rPr>
      </w:pPr>
      <w:r w:rsidRPr="00305DE6">
        <w:rPr>
          <w:rFonts w:ascii="Times New Roman Bold" w:hAnsi="Times New Roman Bold" w:cs="Times New Roman"/>
          <w:i w:val="0"/>
          <w:caps/>
          <w:szCs w:val="20"/>
        </w:rPr>
        <w:t xml:space="preserve">waterjet for irradiated graphite </w:t>
      </w:r>
    </w:p>
    <w:p w14:paraId="433FE03F" w14:textId="1DDA5EEF" w:rsidR="00802381" w:rsidRPr="005A5175" w:rsidRDefault="00305DE6" w:rsidP="005A5175">
      <w:pPr>
        <w:pStyle w:val="Sottotitolo"/>
        <w:rPr>
          <w:rFonts w:ascii="Times New Roman Bold" w:hAnsi="Times New Roman Bold" w:cs="Times New Roman"/>
          <w:i w:val="0"/>
          <w:caps/>
          <w:szCs w:val="20"/>
        </w:rPr>
      </w:pPr>
      <w:r w:rsidRPr="00305DE6">
        <w:rPr>
          <w:rFonts w:ascii="Times New Roman Bold" w:hAnsi="Times New Roman Bold" w:cs="Times New Roman"/>
          <w:i w:val="0"/>
          <w:caps/>
          <w:szCs w:val="20"/>
        </w:rPr>
        <w:t>dismantling and decommissioning</w:t>
      </w:r>
    </w:p>
    <w:p w14:paraId="1649F0DB" w14:textId="77777777" w:rsidR="00CF1AE9" w:rsidRPr="00DC05B9" w:rsidRDefault="00CF1AE9" w:rsidP="00CF1AE9">
      <w:pPr>
        <w:pStyle w:val="Authornameandaffiliation"/>
        <w:rPr>
          <w:lang w:val="de-DE"/>
        </w:rPr>
      </w:pPr>
      <w:r w:rsidRPr="00741E8F">
        <w:t>S. PANDIN, E. MOSSINI</w:t>
      </w:r>
    </w:p>
    <w:p w14:paraId="2DA9AC1F" w14:textId="77777777" w:rsidR="00CF1AE9" w:rsidRDefault="00CF1AE9" w:rsidP="00CF1AE9">
      <w:pPr>
        <w:spacing w:line="220" w:lineRule="exact"/>
        <w:ind w:left="567"/>
        <w:rPr>
          <w:sz w:val="20"/>
          <w:lang w:val="de-DE"/>
        </w:rPr>
      </w:pPr>
      <w:r>
        <w:rPr>
          <w:sz w:val="20"/>
          <w:lang w:val="de-DE"/>
        </w:rPr>
        <w:t xml:space="preserve">Department </w:t>
      </w:r>
      <w:proofErr w:type="spellStart"/>
      <w:r>
        <w:rPr>
          <w:sz w:val="20"/>
          <w:lang w:val="de-DE"/>
        </w:rPr>
        <w:t>of</w:t>
      </w:r>
      <w:proofErr w:type="spellEnd"/>
      <w:r>
        <w:rPr>
          <w:sz w:val="20"/>
          <w:lang w:val="de-DE"/>
        </w:rPr>
        <w:t xml:space="preserve"> Energy, Politecnico di Milano </w:t>
      </w:r>
    </w:p>
    <w:p w14:paraId="613CE6D5" w14:textId="77777777" w:rsidR="00CF1AE9" w:rsidRDefault="00CF1AE9" w:rsidP="00CF1AE9">
      <w:pPr>
        <w:spacing w:line="220" w:lineRule="exact"/>
        <w:ind w:left="567"/>
        <w:rPr>
          <w:sz w:val="20"/>
          <w:lang w:val="de-DE"/>
        </w:rPr>
      </w:pPr>
      <w:r>
        <w:rPr>
          <w:sz w:val="20"/>
          <w:lang w:val="de-DE"/>
        </w:rPr>
        <w:t xml:space="preserve">Milan, </w:t>
      </w:r>
      <w:proofErr w:type="spellStart"/>
      <w:r>
        <w:rPr>
          <w:sz w:val="20"/>
          <w:lang w:val="de-DE"/>
        </w:rPr>
        <w:t>Italy</w:t>
      </w:r>
      <w:proofErr w:type="spellEnd"/>
    </w:p>
    <w:p w14:paraId="78705919" w14:textId="77777777" w:rsidR="00CF1AE9" w:rsidRDefault="00CF1AE9" w:rsidP="00CF1AE9">
      <w:pPr>
        <w:pStyle w:val="Authornameandaffiliation"/>
        <w:rPr>
          <w:rStyle w:val="Collegamentoipertestuale"/>
          <w:lang w:val="de-DE"/>
        </w:rPr>
      </w:pPr>
      <w:r w:rsidRPr="00F52593">
        <w:rPr>
          <w:lang w:val="en-GB"/>
        </w:rPr>
        <w:t xml:space="preserve">Email: </w:t>
      </w:r>
      <w:hyperlink r:id="rId12" w:history="1">
        <w:r w:rsidRPr="009D57FA">
          <w:rPr>
            <w:rStyle w:val="Collegamentoipertestuale"/>
            <w:lang w:val="de-DE"/>
          </w:rPr>
          <w:t>eros.mossini@polimi.it</w:t>
        </w:r>
      </w:hyperlink>
    </w:p>
    <w:p w14:paraId="52D44479" w14:textId="77777777" w:rsidR="00CF1AE9" w:rsidRDefault="00CF1AE9" w:rsidP="00D707B8">
      <w:pPr>
        <w:spacing w:line="220" w:lineRule="exact"/>
        <w:ind w:left="567"/>
        <w:rPr>
          <w:caps/>
          <w:sz w:val="20"/>
          <w:lang w:val="de-DE"/>
        </w:rPr>
      </w:pPr>
    </w:p>
    <w:p w14:paraId="22A666EE" w14:textId="091702D4" w:rsidR="00D707B8" w:rsidRDefault="008233A8" w:rsidP="00D707B8">
      <w:pPr>
        <w:spacing w:line="220" w:lineRule="exact"/>
        <w:ind w:left="567"/>
        <w:rPr>
          <w:caps/>
          <w:sz w:val="20"/>
          <w:lang w:val="de-DE"/>
        </w:rPr>
      </w:pPr>
      <w:r>
        <w:rPr>
          <w:caps/>
          <w:sz w:val="20"/>
          <w:lang w:val="de-DE"/>
        </w:rPr>
        <w:t>F. Perotti</w:t>
      </w:r>
    </w:p>
    <w:p w14:paraId="3909A830" w14:textId="77777777" w:rsidR="008233A8" w:rsidRDefault="008233A8" w:rsidP="008233A8">
      <w:pPr>
        <w:spacing w:line="220" w:lineRule="exact"/>
        <w:ind w:left="567"/>
        <w:rPr>
          <w:sz w:val="20"/>
          <w:lang w:val="de-DE"/>
        </w:rPr>
      </w:pPr>
      <w:r>
        <w:rPr>
          <w:sz w:val="20"/>
          <w:lang w:val="de-DE"/>
        </w:rPr>
        <w:t xml:space="preserve">Department </w:t>
      </w:r>
      <w:proofErr w:type="spellStart"/>
      <w:r>
        <w:rPr>
          <w:sz w:val="20"/>
          <w:lang w:val="de-DE"/>
        </w:rPr>
        <w:t>of</w:t>
      </w:r>
      <w:proofErr w:type="spellEnd"/>
      <w:r>
        <w:rPr>
          <w:sz w:val="20"/>
          <w:lang w:val="de-DE"/>
        </w:rPr>
        <w:t xml:space="preserve"> </w:t>
      </w:r>
      <w:proofErr w:type="spellStart"/>
      <w:r>
        <w:rPr>
          <w:sz w:val="20"/>
          <w:lang w:val="de-DE"/>
        </w:rPr>
        <w:t>Mechanical</w:t>
      </w:r>
      <w:proofErr w:type="spellEnd"/>
      <w:r>
        <w:rPr>
          <w:sz w:val="20"/>
          <w:lang w:val="de-DE"/>
        </w:rPr>
        <w:t xml:space="preserve"> Engineering, Politecnico di Milano</w:t>
      </w:r>
    </w:p>
    <w:p w14:paraId="428617FF" w14:textId="77777777" w:rsidR="008233A8" w:rsidRDefault="008233A8" w:rsidP="008233A8">
      <w:pPr>
        <w:spacing w:line="220" w:lineRule="exact"/>
        <w:ind w:left="747" w:hanging="180"/>
        <w:rPr>
          <w:sz w:val="20"/>
          <w:lang w:val="de-DE"/>
        </w:rPr>
      </w:pPr>
      <w:r>
        <w:rPr>
          <w:sz w:val="20"/>
          <w:lang w:val="de-DE"/>
        </w:rPr>
        <w:t xml:space="preserve">Milan, </w:t>
      </w:r>
      <w:proofErr w:type="spellStart"/>
      <w:r>
        <w:rPr>
          <w:sz w:val="20"/>
          <w:lang w:val="de-DE"/>
        </w:rPr>
        <w:t>Italy</w:t>
      </w:r>
      <w:proofErr w:type="spellEnd"/>
    </w:p>
    <w:p w14:paraId="5D1F3FC4" w14:textId="77777777" w:rsidR="00A30AD4" w:rsidRPr="00741E8F" w:rsidRDefault="00A30AD4" w:rsidP="00A30AD4">
      <w:pPr>
        <w:pStyle w:val="Authornameandaffiliation"/>
        <w:ind w:left="0"/>
        <w:rPr>
          <w:lang w:val="de-DE"/>
        </w:rPr>
      </w:pPr>
    </w:p>
    <w:p w14:paraId="63ED55B3" w14:textId="207904FF" w:rsidR="00945258" w:rsidRDefault="00945258" w:rsidP="00945258">
      <w:pPr>
        <w:spacing w:line="220" w:lineRule="exact"/>
        <w:ind w:left="567"/>
        <w:rPr>
          <w:caps/>
          <w:sz w:val="20"/>
          <w:lang w:val="de-DE"/>
        </w:rPr>
      </w:pPr>
      <w:r>
        <w:rPr>
          <w:caps/>
          <w:sz w:val="20"/>
          <w:lang w:val="de-DE"/>
        </w:rPr>
        <w:t>M. Annoni, M. MONNO</w:t>
      </w:r>
    </w:p>
    <w:p w14:paraId="22FD9643" w14:textId="77777777" w:rsidR="00945258" w:rsidRDefault="00945258" w:rsidP="00945258">
      <w:pPr>
        <w:spacing w:line="220" w:lineRule="exact"/>
        <w:ind w:left="567"/>
        <w:rPr>
          <w:sz w:val="20"/>
          <w:lang w:val="de-DE"/>
        </w:rPr>
      </w:pPr>
      <w:r>
        <w:rPr>
          <w:sz w:val="20"/>
          <w:lang w:val="de-DE"/>
        </w:rPr>
        <w:t xml:space="preserve">Department </w:t>
      </w:r>
      <w:proofErr w:type="spellStart"/>
      <w:r>
        <w:rPr>
          <w:sz w:val="20"/>
          <w:lang w:val="de-DE"/>
        </w:rPr>
        <w:t>of</w:t>
      </w:r>
      <w:proofErr w:type="spellEnd"/>
      <w:r>
        <w:rPr>
          <w:sz w:val="20"/>
          <w:lang w:val="de-DE"/>
        </w:rPr>
        <w:t xml:space="preserve"> </w:t>
      </w:r>
      <w:proofErr w:type="spellStart"/>
      <w:r>
        <w:rPr>
          <w:sz w:val="20"/>
          <w:lang w:val="de-DE"/>
        </w:rPr>
        <w:t>Mechanical</w:t>
      </w:r>
      <w:proofErr w:type="spellEnd"/>
      <w:r>
        <w:rPr>
          <w:sz w:val="20"/>
          <w:lang w:val="de-DE"/>
        </w:rPr>
        <w:t xml:space="preserve"> Engineering, Politecnico di Milano</w:t>
      </w:r>
    </w:p>
    <w:p w14:paraId="757A40D5" w14:textId="77777777" w:rsidR="00945258" w:rsidRDefault="00945258" w:rsidP="00945258">
      <w:pPr>
        <w:spacing w:line="220" w:lineRule="exact"/>
        <w:ind w:left="747" w:hanging="180"/>
        <w:rPr>
          <w:sz w:val="20"/>
          <w:lang w:val="de-DE"/>
        </w:rPr>
      </w:pPr>
      <w:r>
        <w:rPr>
          <w:sz w:val="20"/>
          <w:lang w:val="de-DE"/>
        </w:rPr>
        <w:t xml:space="preserve">Milan, </w:t>
      </w:r>
      <w:proofErr w:type="spellStart"/>
      <w:r>
        <w:rPr>
          <w:sz w:val="20"/>
          <w:lang w:val="de-DE"/>
        </w:rPr>
        <w:t>Italy</w:t>
      </w:r>
      <w:proofErr w:type="spellEnd"/>
    </w:p>
    <w:p w14:paraId="471F8D35" w14:textId="77777777" w:rsidR="00945258" w:rsidRDefault="00945258" w:rsidP="00945258">
      <w:pPr>
        <w:pStyle w:val="Authornameandaffiliation"/>
        <w:rPr>
          <w:lang w:val="de-DE"/>
        </w:rPr>
      </w:pPr>
    </w:p>
    <w:p w14:paraId="3F7425B0" w14:textId="5DC15CD6" w:rsidR="00945258" w:rsidRPr="00DC05B9" w:rsidRDefault="00945258" w:rsidP="00945258">
      <w:pPr>
        <w:pStyle w:val="Authornameandaffiliation"/>
        <w:rPr>
          <w:lang w:val="de-DE"/>
        </w:rPr>
      </w:pPr>
      <w:r>
        <w:rPr>
          <w:lang w:val="de-DE"/>
        </w:rPr>
        <w:t>E. MACERATA, M. MARIANI</w:t>
      </w:r>
    </w:p>
    <w:p w14:paraId="65D6BA36" w14:textId="77777777" w:rsidR="00945258" w:rsidRDefault="00945258" w:rsidP="00945258">
      <w:pPr>
        <w:spacing w:line="220" w:lineRule="exact"/>
        <w:ind w:left="567"/>
        <w:rPr>
          <w:sz w:val="20"/>
          <w:lang w:val="de-DE"/>
        </w:rPr>
      </w:pPr>
      <w:r>
        <w:rPr>
          <w:sz w:val="20"/>
          <w:lang w:val="de-DE"/>
        </w:rPr>
        <w:t xml:space="preserve">Department </w:t>
      </w:r>
      <w:proofErr w:type="spellStart"/>
      <w:r>
        <w:rPr>
          <w:sz w:val="20"/>
          <w:lang w:val="de-DE"/>
        </w:rPr>
        <w:t>of</w:t>
      </w:r>
      <w:proofErr w:type="spellEnd"/>
      <w:r>
        <w:rPr>
          <w:sz w:val="20"/>
          <w:lang w:val="de-DE"/>
        </w:rPr>
        <w:t xml:space="preserve"> Energy, Politecnico di Milano </w:t>
      </w:r>
    </w:p>
    <w:p w14:paraId="79B28B52" w14:textId="77777777" w:rsidR="00945258" w:rsidRDefault="00945258" w:rsidP="00945258">
      <w:pPr>
        <w:spacing w:line="220" w:lineRule="exact"/>
        <w:ind w:left="567"/>
        <w:rPr>
          <w:sz w:val="20"/>
          <w:lang w:val="de-DE"/>
        </w:rPr>
      </w:pPr>
      <w:r>
        <w:rPr>
          <w:sz w:val="20"/>
          <w:lang w:val="de-DE"/>
        </w:rPr>
        <w:t xml:space="preserve">Milan, </w:t>
      </w:r>
      <w:proofErr w:type="spellStart"/>
      <w:r>
        <w:rPr>
          <w:sz w:val="20"/>
          <w:lang w:val="de-DE"/>
        </w:rPr>
        <w:t>Italy</w:t>
      </w:r>
      <w:proofErr w:type="spellEnd"/>
    </w:p>
    <w:p w14:paraId="32FE2A00" w14:textId="66BC5605" w:rsidR="00DC05B9" w:rsidRDefault="00DC05B9" w:rsidP="00537496">
      <w:pPr>
        <w:pStyle w:val="Authornameandaffiliation"/>
        <w:rPr>
          <w:lang w:val="de-DE"/>
        </w:rPr>
      </w:pPr>
    </w:p>
    <w:p w14:paraId="433FE049" w14:textId="6ABC757F"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497E5831" w14:textId="3C6B1415" w:rsidR="0083250D" w:rsidRDefault="0083250D" w:rsidP="00332F9E">
      <w:pPr>
        <w:pStyle w:val="Abstracttext"/>
        <w:jc w:val="both"/>
      </w:pPr>
      <w:r>
        <w:t>The characterization, dismantling and pre-disposal management of radioactive materials have an important role in safe decommissioning of nuclear facilities. One of the main challenges is related to the management of irradiated graphite (</w:t>
      </w:r>
      <w:proofErr w:type="spellStart"/>
      <w:r>
        <w:t>i</w:t>
      </w:r>
      <w:proofErr w:type="spellEnd"/>
      <w:r>
        <w:t>-graphite) used as moderator and reflector in several nuclear power plants and research reactors. In addition to common radi</w:t>
      </w:r>
      <w:r w:rsidR="003710DA">
        <w:t xml:space="preserve">ation </w:t>
      </w:r>
      <w:r>
        <w:t xml:space="preserve">protection issues typical of most radioactive waste, easily volatizing long-living radionuclides (above all </w:t>
      </w:r>
      <w:r w:rsidRPr="004E549B">
        <w:rPr>
          <w:vertAlign w:val="superscript"/>
        </w:rPr>
        <w:t>3</w:t>
      </w:r>
      <w:r>
        <w:t xml:space="preserve">H, </w:t>
      </w:r>
      <w:r w:rsidRPr="004E549B">
        <w:rPr>
          <w:vertAlign w:val="superscript"/>
        </w:rPr>
        <w:t>14</w:t>
      </w:r>
      <w:r>
        <w:t xml:space="preserve">C, and </w:t>
      </w:r>
      <w:r w:rsidRPr="004E549B">
        <w:rPr>
          <w:vertAlign w:val="superscript"/>
        </w:rPr>
        <w:t>36</w:t>
      </w:r>
      <w:r>
        <w:t xml:space="preserve">Cl) and stored Wigner energy can be released during imprudent retrieval and processing of </w:t>
      </w:r>
      <w:proofErr w:type="spellStart"/>
      <w:r>
        <w:t>i</w:t>
      </w:r>
      <w:proofErr w:type="spellEnd"/>
      <w:r>
        <w:t xml:space="preserve">-graphite, that hence require careful considerations and precautions. It is well known that Wigner energy release can be avoided by monitoring the </w:t>
      </w:r>
      <w:proofErr w:type="spellStart"/>
      <w:r>
        <w:t>i</w:t>
      </w:r>
      <w:proofErr w:type="spellEnd"/>
      <w:r>
        <w:t>-graphite temperature, that must be kept below its irradiation temperature, with about 50 °C safety margin. This is especially important for those blocks irradiated below 100 °C. With this regard, among all cutting techniques, the abrasive waterjet (AWJ) can be a promising technical solution that achieves all the thermo-mechanical and radi</w:t>
      </w:r>
      <w:r w:rsidR="00217FA5">
        <w:t xml:space="preserve">ation </w:t>
      </w:r>
      <w:r>
        <w:t>protection objectives.</w:t>
      </w:r>
      <w:r w:rsidR="00332F9E">
        <w:t xml:space="preserve"> </w:t>
      </w:r>
      <w:r>
        <w:t xml:space="preserve">In this work, the application of AWJ to segmentation of graphite blocks has been explored, aiming at optimizing the retrieval, storage and disposal of such waste. This would have benefits from the points of view of safety, management, and costs. AWJ technology may represent a valuable alternative to mechanical dismantling techniques from the perspective of following process requirements: </w:t>
      </w:r>
    </w:p>
    <w:p w14:paraId="6D753764" w14:textId="77777777" w:rsidR="00332F9E" w:rsidRPr="00332F9E" w:rsidRDefault="00332F9E" w:rsidP="00332F9E">
      <w:pPr>
        <w:pStyle w:val="ListEmdash"/>
        <w:rPr>
          <w:sz w:val="18"/>
          <w:szCs w:val="18"/>
        </w:rPr>
      </w:pPr>
      <w:r w:rsidRPr="00332F9E">
        <w:rPr>
          <w:sz w:val="18"/>
          <w:szCs w:val="18"/>
        </w:rPr>
        <w:t>Restraint of suspended dusts;</w:t>
      </w:r>
    </w:p>
    <w:p w14:paraId="2E882046" w14:textId="77777777" w:rsidR="00332F9E" w:rsidRPr="00332F9E" w:rsidRDefault="00332F9E" w:rsidP="00332F9E">
      <w:pPr>
        <w:pStyle w:val="ListEmdash"/>
        <w:rPr>
          <w:sz w:val="18"/>
          <w:szCs w:val="18"/>
        </w:rPr>
      </w:pPr>
      <w:r w:rsidRPr="00332F9E">
        <w:rPr>
          <w:sz w:val="18"/>
          <w:szCs w:val="18"/>
        </w:rPr>
        <w:t>Low cutting temperature;</w:t>
      </w:r>
    </w:p>
    <w:p w14:paraId="4056CF2F" w14:textId="424D3BC1" w:rsidR="00332F9E" w:rsidRDefault="00332F9E" w:rsidP="00332F9E">
      <w:pPr>
        <w:pStyle w:val="ListEmdash"/>
        <w:rPr>
          <w:sz w:val="18"/>
          <w:szCs w:val="18"/>
        </w:rPr>
      </w:pPr>
      <w:r w:rsidRPr="00332F9E">
        <w:rPr>
          <w:sz w:val="18"/>
          <w:szCs w:val="18"/>
        </w:rPr>
        <w:t>Limitation of secondary waste;</w:t>
      </w:r>
    </w:p>
    <w:p w14:paraId="27FA4523" w14:textId="14B49AD3" w:rsidR="00332F9E" w:rsidRDefault="00332F9E" w:rsidP="00332F9E">
      <w:pPr>
        <w:pStyle w:val="ListEmdash"/>
        <w:rPr>
          <w:sz w:val="18"/>
          <w:szCs w:val="18"/>
        </w:rPr>
      </w:pPr>
      <w:r>
        <w:rPr>
          <w:sz w:val="18"/>
          <w:szCs w:val="18"/>
        </w:rPr>
        <w:t>Easy remote use;</w:t>
      </w:r>
    </w:p>
    <w:p w14:paraId="45596A06" w14:textId="3409CD1B" w:rsidR="00332F9E" w:rsidRPr="00332F9E" w:rsidRDefault="00332F9E" w:rsidP="00332F9E">
      <w:pPr>
        <w:pStyle w:val="ListEmdash"/>
        <w:rPr>
          <w:sz w:val="18"/>
          <w:szCs w:val="18"/>
        </w:rPr>
      </w:pPr>
      <w:r>
        <w:rPr>
          <w:sz w:val="18"/>
          <w:szCs w:val="18"/>
        </w:rPr>
        <w:t>Low cost.</w:t>
      </w:r>
    </w:p>
    <w:p w14:paraId="7863596C" w14:textId="1496756B" w:rsidR="0083250D" w:rsidRPr="009D4E68" w:rsidRDefault="0083250D" w:rsidP="009F4C93">
      <w:pPr>
        <w:pStyle w:val="Abstracttext"/>
        <w:jc w:val="both"/>
        <w:rPr>
          <w:szCs w:val="18"/>
        </w:rPr>
      </w:pPr>
      <w:r>
        <w:t xml:space="preserve">This work was aimed at characterizing the AWJ machining capability of 100x100x600 mm blocks of non-irradiated graphite. Several factorial experiments were designed to </w:t>
      </w:r>
      <w:r w:rsidR="009209A8">
        <w:t>optimize</w:t>
      </w:r>
      <w:r>
        <w:t xml:space="preserve"> the machining process parameters (e.g. </w:t>
      </w:r>
      <w:r w:rsidR="005A5175">
        <w:t>traverse</w:t>
      </w:r>
      <w:r>
        <w:t xml:space="preserve"> speed, abrasive mass flow rate, water pressure). The preliminary results obtained in this work promote AWJ as a valid alternative to other conventional techniques. </w:t>
      </w:r>
      <w:r w:rsidR="005B3AF9">
        <w:t>In particular, s</w:t>
      </w:r>
      <w:r w:rsidR="005B3AF9" w:rsidRPr="009D4E68">
        <w:rPr>
          <w:szCs w:val="18"/>
        </w:rPr>
        <w:t xml:space="preserve">econdary waste can be </w:t>
      </w:r>
      <w:r w:rsidR="005B3AF9">
        <w:rPr>
          <w:szCs w:val="18"/>
        </w:rPr>
        <w:t>limited</w:t>
      </w:r>
      <w:r w:rsidR="005B3AF9" w:rsidRPr="009D4E68">
        <w:rPr>
          <w:szCs w:val="18"/>
        </w:rPr>
        <w:t xml:space="preserve"> by optimizing the abrasive mass flow rate</w:t>
      </w:r>
      <w:r w:rsidR="005B3AF9">
        <w:rPr>
          <w:szCs w:val="18"/>
        </w:rPr>
        <w:t>.</w:t>
      </w:r>
    </w:p>
    <w:p w14:paraId="433FE04C" w14:textId="77777777" w:rsidR="00647F33" w:rsidRDefault="00F523CA" w:rsidP="00537496">
      <w:pPr>
        <w:pStyle w:val="Titolo2"/>
        <w:numPr>
          <w:ilvl w:val="1"/>
          <w:numId w:val="10"/>
        </w:numPr>
      </w:pPr>
      <w:r>
        <w:t>INTRODUCTION</w:t>
      </w:r>
    </w:p>
    <w:p w14:paraId="6C81A288" w14:textId="2259ADC8" w:rsidR="00FF5EE3" w:rsidRDefault="00BF0D9B" w:rsidP="00374845">
      <w:pPr>
        <w:pStyle w:val="Corpotesto"/>
      </w:pPr>
      <w:r w:rsidRPr="00BF0D9B">
        <w:t>Nuclear graphite is widely used as a neutron moderator and reflector and as a structural material in</w:t>
      </w:r>
      <w:r w:rsidR="00302E94">
        <w:t xml:space="preserve"> Gas Cooled Reactor</w:t>
      </w:r>
      <w:r w:rsidR="00C36DB3">
        <w:t>s</w:t>
      </w:r>
      <w:r w:rsidR="00BB1ECD">
        <w:t xml:space="preserve"> (</w:t>
      </w:r>
      <w:r w:rsidRPr="00BF0D9B">
        <w:t>GCR</w:t>
      </w:r>
      <w:r w:rsidR="00BB1ECD">
        <w:t>)</w:t>
      </w:r>
      <w:r w:rsidRPr="00BF0D9B">
        <w:t xml:space="preserve">. The core of these reactors </w:t>
      </w:r>
      <w:r w:rsidR="00E42A66">
        <w:t>contains</w:t>
      </w:r>
      <w:r w:rsidRPr="00BF0D9B">
        <w:t xml:space="preserve"> thousands of tonnes of graphite blocks.</w:t>
      </w:r>
      <w:r w:rsidR="00B62818">
        <w:t xml:space="preserve"> </w:t>
      </w:r>
      <w:r w:rsidR="00A208E3" w:rsidRPr="00A208E3">
        <w:t xml:space="preserve">These are removable blocks that become highly </w:t>
      </w:r>
      <w:r w:rsidR="00D17572">
        <w:t>radioactive</w:t>
      </w:r>
      <w:r w:rsidR="00D17572" w:rsidRPr="00A208E3">
        <w:t xml:space="preserve"> </w:t>
      </w:r>
      <w:r w:rsidR="00A208E3" w:rsidRPr="00A208E3">
        <w:t xml:space="preserve">and are often classified as </w:t>
      </w:r>
      <w:r w:rsidR="00302E94">
        <w:t xml:space="preserve">intermediate level waste </w:t>
      </w:r>
      <w:r w:rsidR="00BB1ECD">
        <w:t>(</w:t>
      </w:r>
      <w:r w:rsidR="00A208E3" w:rsidRPr="00A208E3">
        <w:t>ILW</w:t>
      </w:r>
      <w:r w:rsidR="00BB1ECD">
        <w:t>)</w:t>
      </w:r>
      <w:r w:rsidR="00B62818">
        <w:t>.</w:t>
      </w:r>
      <w:r w:rsidR="00A208E3">
        <w:t xml:space="preserve"> The graphite in most of these reactors has been exposed to very high neutron flux</w:t>
      </w:r>
      <w:r w:rsidR="007D616B">
        <w:t>es</w:t>
      </w:r>
      <w:r w:rsidR="00A208E3">
        <w:t xml:space="preserve"> </w:t>
      </w:r>
      <w:r w:rsidR="0077190F">
        <w:t>that</w:t>
      </w:r>
      <w:r w:rsidR="0002570F">
        <w:t xml:space="preserve"> produce</w:t>
      </w:r>
      <w:r w:rsidR="00374845" w:rsidRPr="00374845">
        <w:t xml:space="preserve"> several effects </w:t>
      </w:r>
      <w:r w:rsidR="0002570F">
        <w:t>in the material</w:t>
      </w:r>
      <w:r w:rsidR="00374845" w:rsidRPr="00374845">
        <w:t>, such as neutron activation</w:t>
      </w:r>
      <w:r w:rsidR="0002570F">
        <w:t xml:space="preserve"> of constituents and impurities</w:t>
      </w:r>
      <w:r w:rsidR="00374845" w:rsidRPr="00374845">
        <w:t>, dimensional changes</w:t>
      </w:r>
      <w:r w:rsidR="005E33F2">
        <w:t>, modification of mechanical properties,</w:t>
      </w:r>
      <w:r w:rsidR="00374845" w:rsidRPr="00374845">
        <w:t xml:space="preserve"> </w:t>
      </w:r>
      <w:r w:rsidR="00374845">
        <w:t>and formation of defects leading to the accumulation of Wigner energy</w:t>
      </w:r>
      <w:r w:rsidR="00352D4D">
        <w:t xml:space="preserve"> [1]</w:t>
      </w:r>
      <w:r w:rsidR="00374845">
        <w:t>.</w:t>
      </w:r>
      <w:r w:rsidR="00267A4C">
        <w:t xml:space="preserve"> </w:t>
      </w:r>
      <w:r w:rsidR="00837148" w:rsidRPr="00374845">
        <w:t>Although nuclear graphite is very pure, it does contain impurities.</w:t>
      </w:r>
      <w:r w:rsidR="00837148">
        <w:t xml:space="preserve"> They are typically activated by (n, γ), (n, p) and (n, α) </w:t>
      </w:r>
      <w:r w:rsidR="00837148">
        <w:lastRenderedPageBreak/>
        <w:t xml:space="preserve">reactions during the period of neutron irradiation. </w:t>
      </w:r>
      <w:r w:rsidR="00374845" w:rsidRPr="00374845">
        <w:t xml:space="preserve">Neutron activation </w:t>
      </w:r>
      <w:r w:rsidR="00374845">
        <w:t xml:space="preserve">results in the production of </w:t>
      </w:r>
      <w:r w:rsidR="005E33F2">
        <w:t>a wide range of radionuclides</w:t>
      </w:r>
      <w:r w:rsidR="0053541E" w:rsidRPr="0053541E">
        <w:t xml:space="preserve"> </w:t>
      </w:r>
      <w:r w:rsidR="0053541E">
        <w:t>in the graphite matrix</w:t>
      </w:r>
      <w:r w:rsidR="005E33F2">
        <w:t xml:space="preserve">, most of them </w:t>
      </w:r>
      <w:r w:rsidR="0053541E">
        <w:t xml:space="preserve">being </w:t>
      </w:r>
      <w:r w:rsidR="00374845">
        <w:t>very volatile or long</w:t>
      </w:r>
      <w:r w:rsidR="00267A4C">
        <w:t>-</w:t>
      </w:r>
      <w:r w:rsidR="00374845">
        <w:t>liv</w:t>
      </w:r>
      <w:r w:rsidR="0053541E">
        <w:t>ing</w:t>
      </w:r>
      <w:r w:rsidR="00374845">
        <w:t xml:space="preserve">, such as </w:t>
      </w:r>
      <w:r w:rsidR="00374845" w:rsidRPr="00267A4C">
        <w:rPr>
          <w:vertAlign w:val="superscript"/>
        </w:rPr>
        <w:t>3</w:t>
      </w:r>
      <w:r w:rsidR="00374845">
        <w:t xml:space="preserve">H, </w:t>
      </w:r>
      <w:r w:rsidR="00374845" w:rsidRPr="00267A4C">
        <w:rPr>
          <w:vertAlign w:val="superscript"/>
        </w:rPr>
        <w:t>14</w:t>
      </w:r>
      <w:r w:rsidR="00374845">
        <w:t xml:space="preserve">C and </w:t>
      </w:r>
      <w:r w:rsidR="00374845" w:rsidRPr="00267A4C">
        <w:rPr>
          <w:vertAlign w:val="superscript"/>
        </w:rPr>
        <w:t>36</w:t>
      </w:r>
      <w:r w:rsidR="00374845">
        <w:t>Cl.</w:t>
      </w:r>
      <w:r w:rsidR="00BC2F33">
        <w:t xml:space="preserve"> </w:t>
      </w:r>
    </w:p>
    <w:p w14:paraId="43AA81B4" w14:textId="58034873" w:rsidR="00FF5EE3" w:rsidRDefault="00967928" w:rsidP="00537496">
      <w:pPr>
        <w:pStyle w:val="Corpotesto"/>
      </w:pPr>
      <w:r>
        <w:t xml:space="preserve">As above </w:t>
      </w:r>
      <w:r w:rsidR="00DF4409">
        <w:t>written, r</w:t>
      </w:r>
      <w:r>
        <w:t xml:space="preserve">adioactivity content is not the only issue when dealing with </w:t>
      </w:r>
      <w:proofErr w:type="spellStart"/>
      <w:r>
        <w:t>i</w:t>
      </w:r>
      <w:proofErr w:type="spellEnd"/>
      <w:r>
        <w:t xml:space="preserve">-graphite. </w:t>
      </w:r>
      <w:r w:rsidR="00E47002" w:rsidRPr="00E47002">
        <w:t>Accumulated Wigner energy is a</w:t>
      </w:r>
      <w:r w:rsidR="003D09AC">
        <w:t>nother</w:t>
      </w:r>
      <w:r w:rsidR="00E47002" w:rsidRPr="00E47002">
        <w:t xml:space="preserve"> problem</w:t>
      </w:r>
      <w:r w:rsidR="003D09AC">
        <w:t>,</w:t>
      </w:r>
      <w:r w:rsidR="00E47002" w:rsidRPr="00E47002">
        <w:t xml:space="preserve"> especially for graphite irradiated below 100</w:t>
      </w:r>
      <w:r w:rsidR="0024580F">
        <w:t xml:space="preserve"> </w:t>
      </w:r>
      <w:r w:rsidR="00E47002" w:rsidRPr="00E47002">
        <w:t>°C</w:t>
      </w:r>
      <w:r w:rsidR="00FF5EE3">
        <w:t>.</w:t>
      </w:r>
      <w:r w:rsidR="00BC2F33">
        <w:t xml:space="preserve"> </w:t>
      </w:r>
      <w:r w:rsidR="00E47002" w:rsidRPr="00E47002">
        <w:t xml:space="preserve">In fact, to release the stored energy, it is sufficient to heat the </w:t>
      </w:r>
      <w:proofErr w:type="spellStart"/>
      <w:r w:rsidR="0024580F">
        <w:t>i</w:t>
      </w:r>
      <w:proofErr w:type="spellEnd"/>
      <w:r w:rsidR="0024580F">
        <w:t>-</w:t>
      </w:r>
      <w:r w:rsidR="00E47002" w:rsidRPr="00E47002">
        <w:t>graphite to a temperature approximately 50</w:t>
      </w:r>
      <w:r w:rsidR="0024580F">
        <w:t xml:space="preserve"> </w:t>
      </w:r>
      <w:r w:rsidR="00E47002" w:rsidRPr="00E47002">
        <w:t>°C higher than the irradiation temperature</w:t>
      </w:r>
      <w:r w:rsidR="00BC2F33">
        <w:t xml:space="preserve"> [</w:t>
      </w:r>
      <w:r w:rsidR="00500241">
        <w:t>2</w:t>
      </w:r>
      <w:r w:rsidR="00BC2F33">
        <w:t>]</w:t>
      </w:r>
      <w:r w:rsidR="00500241">
        <w:t>.</w:t>
      </w:r>
      <w:r w:rsidR="00837148">
        <w:t xml:space="preserve"> </w:t>
      </w:r>
      <w:r w:rsidR="006562F0">
        <w:t>Consequently, s</w:t>
      </w:r>
      <w:r w:rsidR="00F528CB">
        <w:t xml:space="preserve">pecial care must be taken </w:t>
      </w:r>
      <w:r w:rsidR="0025141E">
        <w:t xml:space="preserve">in handling of </w:t>
      </w:r>
      <w:proofErr w:type="spellStart"/>
      <w:r w:rsidR="0025141E">
        <w:t>i</w:t>
      </w:r>
      <w:proofErr w:type="spellEnd"/>
      <w:r w:rsidR="0025141E">
        <w:t xml:space="preserve">-graphite, </w:t>
      </w:r>
      <w:r w:rsidR="00F528CB">
        <w:t xml:space="preserve">in order to avoid </w:t>
      </w:r>
      <w:r w:rsidR="0025141E">
        <w:t>Wigner</w:t>
      </w:r>
      <w:r w:rsidR="00BB0344">
        <w:t>’s</w:t>
      </w:r>
      <w:r w:rsidR="0025141E">
        <w:t xml:space="preserve"> energy release</w:t>
      </w:r>
      <w:r w:rsidR="008F1264">
        <w:t xml:space="preserve"> and radionuclides losses</w:t>
      </w:r>
      <w:r w:rsidR="0025141E">
        <w:t>.</w:t>
      </w:r>
    </w:p>
    <w:p w14:paraId="3B2B9FAD" w14:textId="7C8E2523" w:rsidR="00B36964" w:rsidRDefault="00A76EA5" w:rsidP="00A76EA5">
      <w:pPr>
        <w:pStyle w:val="Corpotesto"/>
      </w:pPr>
      <w:r w:rsidRPr="00374845">
        <w:t xml:space="preserve">Over the years, many solutions have been explored to dismantle </w:t>
      </w:r>
      <w:r>
        <w:t xml:space="preserve">and manage </w:t>
      </w:r>
      <w:proofErr w:type="spellStart"/>
      <w:r>
        <w:t>i</w:t>
      </w:r>
      <w:proofErr w:type="spellEnd"/>
      <w:r>
        <w:t>-</w:t>
      </w:r>
      <w:r w:rsidRPr="00374845">
        <w:t>graphite</w:t>
      </w:r>
      <w:r w:rsidR="00500241">
        <w:t xml:space="preserve"> [3]</w:t>
      </w:r>
      <w:r>
        <w:t xml:space="preserve">. </w:t>
      </w:r>
      <w:r w:rsidR="00374845" w:rsidRPr="00374845">
        <w:t>In most cases, the safe</w:t>
      </w:r>
      <w:r w:rsidR="00FC47E5">
        <w:t xml:space="preserve"> </w:t>
      </w:r>
      <w:r w:rsidR="00374845" w:rsidRPr="00374845">
        <w:t>stor</w:t>
      </w:r>
      <w:r w:rsidR="00741E8F">
        <w:t>ag</w:t>
      </w:r>
      <w:r w:rsidR="00374845" w:rsidRPr="00374845">
        <w:t xml:space="preserve">e </w:t>
      </w:r>
      <w:r w:rsidR="00530DB9">
        <w:t>has been</w:t>
      </w:r>
      <w:r w:rsidR="00530DB9" w:rsidRPr="00374845">
        <w:t xml:space="preserve"> </w:t>
      </w:r>
      <w:r w:rsidR="00374845" w:rsidRPr="00374845">
        <w:t>chosen as decommissioning strategy</w:t>
      </w:r>
      <w:r w:rsidR="00802492">
        <w:t xml:space="preserve"> to reduce </w:t>
      </w:r>
      <w:r w:rsidR="00374845">
        <w:t xml:space="preserve">the </w:t>
      </w:r>
      <w:r w:rsidR="00374845" w:rsidRPr="00374845">
        <w:t xml:space="preserve">residual radioactivity </w:t>
      </w:r>
      <w:r w:rsidR="003F491D">
        <w:t xml:space="preserve">in the </w:t>
      </w:r>
      <w:r w:rsidR="00881FD2">
        <w:t xml:space="preserve">activated </w:t>
      </w:r>
      <w:r w:rsidR="00956851">
        <w:t xml:space="preserve">graphite blocks </w:t>
      </w:r>
      <w:r w:rsidR="00802492">
        <w:t>to</w:t>
      </w:r>
      <w:r w:rsidR="008B0D9F">
        <w:t xml:space="preserve"> </w:t>
      </w:r>
      <w:r w:rsidR="00802492">
        <w:t xml:space="preserve">be </w:t>
      </w:r>
      <w:r w:rsidR="00D842A8">
        <w:t>disposed</w:t>
      </w:r>
      <w:r w:rsidR="008C62ED">
        <w:t xml:space="preserve"> of</w:t>
      </w:r>
      <w:r w:rsidR="00D842A8">
        <w:t xml:space="preserve">, </w:t>
      </w:r>
      <w:r w:rsidR="0001512B">
        <w:t xml:space="preserve">if </w:t>
      </w:r>
      <w:proofErr w:type="gramStart"/>
      <w:r w:rsidR="0001512B">
        <w:t>necessary</w:t>
      </w:r>
      <w:proofErr w:type="gramEnd"/>
      <w:r w:rsidR="0001512B">
        <w:t xml:space="preserve"> after treatment </w:t>
      </w:r>
      <w:r w:rsidR="00802492">
        <w:t>and condition</w:t>
      </w:r>
      <w:r w:rsidR="0001512B">
        <w:t>ing</w:t>
      </w:r>
      <w:r w:rsidR="00802492">
        <w:t xml:space="preserve">. </w:t>
      </w:r>
      <w:r w:rsidR="003F491D">
        <w:t xml:space="preserve">This approach would certainly ease the </w:t>
      </w:r>
      <w:r w:rsidR="00B91176">
        <w:t xml:space="preserve">organization of </w:t>
      </w:r>
      <w:r w:rsidR="00E12B1C" w:rsidRPr="00E12B1C">
        <w:t>work shift</w:t>
      </w:r>
      <w:r w:rsidR="009A0E69">
        <w:t>s</w:t>
      </w:r>
      <w:r w:rsidR="00E12B1C">
        <w:t xml:space="preserve"> to limit the </w:t>
      </w:r>
      <w:r w:rsidR="009A0E69">
        <w:t xml:space="preserve">operational </w:t>
      </w:r>
      <w:r w:rsidR="00E12B1C">
        <w:t>dose</w:t>
      </w:r>
      <w:r w:rsidR="009A0E69">
        <w:t xml:space="preserve"> received by operators</w:t>
      </w:r>
      <w:r w:rsidR="00E12B1C">
        <w:t xml:space="preserve">. </w:t>
      </w:r>
      <w:r w:rsidR="00721B2B">
        <w:t>Afterwards, o</w:t>
      </w:r>
      <w:r w:rsidR="00A30AD4" w:rsidRPr="00A30AD4">
        <w:t>ne of the</w:t>
      </w:r>
      <w:r w:rsidR="00721B2B">
        <w:t xml:space="preserve"> most </w:t>
      </w:r>
      <w:r w:rsidR="00342440">
        <w:t xml:space="preserve">accredited option </w:t>
      </w:r>
      <w:r w:rsidR="00A30AD4" w:rsidRPr="00A30AD4">
        <w:t>is to extract the whole blocks and then either treat or dispose them directly</w:t>
      </w:r>
      <w:r w:rsidR="00B36964">
        <w:t xml:space="preserve">. </w:t>
      </w:r>
      <w:r w:rsidR="00E47002" w:rsidRPr="00E47002">
        <w:t xml:space="preserve">In any case, it is advantageous to try to reduce the volume </w:t>
      </w:r>
      <w:r w:rsidR="004B6AE1">
        <w:t>occupied by the</w:t>
      </w:r>
      <w:r w:rsidR="00E47002" w:rsidRPr="00E47002">
        <w:t xml:space="preserve"> waste.</w:t>
      </w:r>
      <w:r w:rsidR="00B36964">
        <w:t xml:space="preserve"> </w:t>
      </w:r>
      <w:r w:rsidR="00E47002" w:rsidRPr="00E47002">
        <w:t>There are several techniques, such as surface decontamination of graphite blocks</w:t>
      </w:r>
      <w:r w:rsidR="00E01D5A">
        <w:t>,</w:t>
      </w:r>
      <w:r w:rsidR="006A6432">
        <w:t xml:space="preserve"> </w:t>
      </w:r>
      <w:r w:rsidR="00E01D5A">
        <w:t xml:space="preserve">even if this strategy is not </w:t>
      </w:r>
      <w:r w:rsidR="00E17308">
        <w:t xml:space="preserve">convenient since radionuclides content mainly comes from neutron activation, that occurs </w:t>
      </w:r>
      <w:r w:rsidR="00AB3591">
        <w:t xml:space="preserve">both in the bulk and on the surface. </w:t>
      </w:r>
      <w:r w:rsidR="00E47002" w:rsidRPr="00E47002">
        <w:t xml:space="preserve">Another option is to cut the blocks so that they can be stored in </w:t>
      </w:r>
      <w:r w:rsidR="00045E24">
        <w:t xml:space="preserve">a </w:t>
      </w:r>
      <w:r w:rsidR="00CD2413">
        <w:t xml:space="preserve">more </w:t>
      </w:r>
      <w:r w:rsidR="00464AAC">
        <w:t xml:space="preserve">space-efficient way </w:t>
      </w:r>
      <w:r w:rsidR="00DB7344">
        <w:t xml:space="preserve">into </w:t>
      </w:r>
      <w:r w:rsidR="00E47002" w:rsidRPr="00E47002">
        <w:t>containers</w:t>
      </w:r>
      <w:r w:rsidR="007964C1">
        <w:t xml:space="preserve"> [</w:t>
      </w:r>
      <w:r w:rsidR="00500241">
        <w:t>4</w:t>
      </w:r>
      <w:r w:rsidR="007964C1">
        <w:t>]</w:t>
      </w:r>
      <w:r w:rsidR="00B36964">
        <w:t xml:space="preserve">. </w:t>
      </w:r>
      <w:r w:rsidR="00E47002" w:rsidRPr="00E47002">
        <w:t xml:space="preserve">As they are already classified as ILW, this technique would increase the specific activity of the </w:t>
      </w:r>
      <w:r w:rsidR="00E42A66">
        <w:t>blocks</w:t>
      </w:r>
      <w:r w:rsidR="00E47002" w:rsidRPr="00E47002">
        <w:t>, but without an increase in classification.</w:t>
      </w:r>
    </w:p>
    <w:p w14:paraId="5B4A8E79" w14:textId="03DDB861" w:rsidR="00E51178" w:rsidRDefault="00E51178" w:rsidP="00A76EA5">
      <w:pPr>
        <w:pStyle w:val="Corpotesto"/>
      </w:pPr>
      <w:r w:rsidRPr="00E51178">
        <w:t xml:space="preserve">Some Member States that have operated just few graphite moderated nuclear power plants (NPP) or just few nuclear research reactors are certainly more inclined to postpone the issue of choosing and implementing a definitive </w:t>
      </w:r>
      <w:proofErr w:type="spellStart"/>
      <w:r w:rsidRPr="00E51178">
        <w:t>i</w:t>
      </w:r>
      <w:proofErr w:type="spellEnd"/>
      <w:r w:rsidRPr="00E51178">
        <w:t xml:space="preserve">-graphite management approach. In these cases, </w:t>
      </w:r>
      <w:proofErr w:type="spellStart"/>
      <w:r w:rsidRPr="00E51178">
        <w:t>i</w:t>
      </w:r>
      <w:proofErr w:type="spellEnd"/>
      <w:r w:rsidRPr="00E51178">
        <w:t xml:space="preserve">-graphite is usually kept for some decades inside the reactor building or transferred in temporary repositories, waiting for a final solution. That is also the case of Italy, that, besides a MAGNOX NPP (Latina, </w:t>
      </w:r>
      <w:proofErr w:type="spellStart"/>
      <w:r w:rsidRPr="00E51178">
        <w:t>Sogin</w:t>
      </w:r>
      <w:proofErr w:type="spellEnd"/>
      <w:r w:rsidRPr="00E51178">
        <w:t xml:space="preserve">), has shut-down a L-54M nuclear research reactor (Milan, Politecnico di Milano). The decommissioning of both facilities has been managed according to deferred dismantling strategy. In particular, low amount (around 11 t) of </w:t>
      </w:r>
      <w:proofErr w:type="spellStart"/>
      <w:r w:rsidRPr="00E51178">
        <w:t>i</w:t>
      </w:r>
      <w:proofErr w:type="spellEnd"/>
      <w:r w:rsidRPr="00E51178">
        <w:t>-graphite was generated in L-54M nuclear research reactor, where it was employed as neutron moderator and reflector [</w:t>
      </w:r>
      <w:r>
        <w:t>5]</w:t>
      </w:r>
      <w:r w:rsidRPr="00E51178">
        <w:t>.</w:t>
      </w:r>
    </w:p>
    <w:p w14:paraId="2B536F7C" w14:textId="4A0F98C8" w:rsidR="00B36964" w:rsidRDefault="00E47002" w:rsidP="00F21EE5">
      <w:pPr>
        <w:pStyle w:val="Corpotesto"/>
      </w:pPr>
      <w:r w:rsidRPr="00E47002">
        <w:t>In this context, the abrasive water</w:t>
      </w:r>
      <w:r>
        <w:t xml:space="preserve">jet </w:t>
      </w:r>
      <w:r w:rsidR="00045E24">
        <w:t xml:space="preserve">(AWJ) </w:t>
      </w:r>
      <w:r w:rsidRPr="00E47002">
        <w:t xml:space="preserve">cutting technique can offer </w:t>
      </w:r>
      <w:r w:rsidR="00D2242B">
        <w:t xml:space="preserve">several valid </w:t>
      </w:r>
      <w:r w:rsidRPr="00E47002">
        <w:t>advantages over traditional cutting techniques</w:t>
      </w:r>
      <w:r w:rsidR="00500241">
        <w:t xml:space="preserve"> [</w:t>
      </w:r>
      <w:r w:rsidR="00E51178">
        <w:t>6</w:t>
      </w:r>
      <w:r w:rsidR="00500241">
        <w:t>]</w:t>
      </w:r>
      <w:r w:rsidR="00B36964">
        <w:t xml:space="preserve">. </w:t>
      </w:r>
      <w:r w:rsidR="00F21EE5" w:rsidRPr="00F21EE5">
        <w:t xml:space="preserve">It </w:t>
      </w:r>
      <w:r w:rsidR="00BD6670">
        <w:t xml:space="preserve">usually </w:t>
      </w:r>
      <w:r w:rsidR="00F21EE5" w:rsidRPr="00F21EE5">
        <w:t>produces small amounts of dust during cutting and can also be performed under water, which greatly reduces the possibility of dust production.</w:t>
      </w:r>
      <w:r w:rsidR="00A100D6">
        <w:t xml:space="preserve"> </w:t>
      </w:r>
      <w:r w:rsidR="00F21EE5" w:rsidRPr="00F21EE5">
        <w:t>It is also a technique that already has remote</w:t>
      </w:r>
      <w:r w:rsidR="00F75DAB">
        <w:t>-</w:t>
      </w:r>
      <w:r w:rsidR="00F21EE5" w:rsidRPr="00F21EE5">
        <w:t>control</w:t>
      </w:r>
      <w:r w:rsidR="00A100D6">
        <w:t xml:space="preserve">. </w:t>
      </w:r>
      <w:r w:rsidR="00A565AE">
        <w:t xml:space="preserve">Both </w:t>
      </w:r>
      <w:r w:rsidR="00F241D5">
        <w:t>under water and remote</w:t>
      </w:r>
      <w:r w:rsidR="00C21EBF">
        <w:t>-</w:t>
      </w:r>
      <w:r w:rsidR="00F241D5">
        <w:t xml:space="preserve">control operation proficiently </w:t>
      </w:r>
      <w:r w:rsidR="00BC1BAD">
        <w:t xml:space="preserve">contribute </w:t>
      </w:r>
      <w:r w:rsidR="00F75DAB">
        <w:t>to</w:t>
      </w:r>
      <w:r w:rsidR="00BC1BAD">
        <w:t xml:space="preserve"> limiting the operational dose received by operators.</w:t>
      </w:r>
      <w:r w:rsidR="00BC1BAD" w:rsidRPr="00F21EE5">
        <w:t xml:space="preserve"> </w:t>
      </w:r>
      <w:r w:rsidR="00F21EE5" w:rsidRPr="00F21EE5">
        <w:t xml:space="preserve">Another interesting feature, especially from the point of view of Wigner's energy release, is the fact that it </w:t>
      </w:r>
      <w:r w:rsidR="00A8438D">
        <w:t xml:space="preserve">usually entails limited </w:t>
      </w:r>
      <w:r w:rsidR="00F21EE5" w:rsidRPr="00F21EE5">
        <w:t>thermal alter</w:t>
      </w:r>
      <w:r w:rsidR="00A8438D">
        <w:t>ation of</w:t>
      </w:r>
      <w:r w:rsidR="00F21EE5" w:rsidRPr="00F21EE5">
        <w:t xml:space="preserve"> the material during cutting.</w:t>
      </w:r>
    </w:p>
    <w:p w14:paraId="798D7A3D" w14:textId="14CA97BD" w:rsidR="00A100D6" w:rsidRPr="00A100D6" w:rsidRDefault="002E61C5" w:rsidP="00A100D6">
      <w:pPr>
        <w:pStyle w:val="Titolo2"/>
        <w:numPr>
          <w:ilvl w:val="1"/>
          <w:numId w:val="10"/>
        </w:numPr>
      </w:pPr>
      <w:r>
        <w:t>Experiments</w:t>
      </w:r>
    </w:p>
    <w:p w14:paraId="1C7CCB33" w14:textId="740F2D7D" w:rsidR="00EE043D" w:rsidRDefault="00EE043D" w:rsidP="00504CBE">
      <w:pPr>
        <w:pStyle w:val="Corpotesto"/>
        <w:ind w:firstLine="0"/>
        <w:rPr>
          <w:lang w:eastAsia="en-GB"/>
        </w:rPr>
      </w:pPr>
      <w:r w:rsidRPr="00FA467E">
        <w:t xml:space="preserve">The experimental activity was conducted using a 5 axis CNC </w:t>
      </w:r>
      <w:r w:rsidR="00B70EAC">
        <w:t xml:space="preserve">(Computerized Numerical Control) </w:t>
      </w:r>
      <w:r w:rsidRPr="00FA467E">
        <w:t xml:space="preserve">abrasive waterjet machine (PRIMUS 322, </w:t>
      </w:r>
      <w:proofErr w:type="spellStart"/>
      <w:r w:rsidRPr="00FA467E">
        <w:t>Intermac</w:t>
      </w:r>
      <w:proofErr w:type="spellEnd"/>
      <w:r w:rsidRPr="00FA467E">
        <w:t xml:space="preserve"> </w:t>
      </w:r>
      <w:r w:rsidR="00FC47E5">
        <w:t xml:space="preserve">- </w:t>
      </w:r>
      <w:proofErr w:type="spellStart"/>
      <w:r w:rsidRPr="00FA467E">
        <w:t>B</w:t>
      </w:r>
      <w:r w:rsidR="00FC47E5">
        <w:t>iesse</w:t>
      </w:r>
      <w:proofErr w:type="spellEnd"/>
      <w:r w:rsidRPr="00FA467E">
        <w:t>, Pesaro (Italy)), with a double effect high pressure intensifier pump (</w:t>
      </w:r>
      <w:proofErr w:type="spellStart"/>
      <w:r w:rsidRPr="00FA467E">
        <w:t>Ecotron</w:t>
      </w:r>
      <w:proofErr w:type="spellEnd"/>
      <w:r w:rsidRPr="00FA467E">
        <w:t xml:space="preserve"> 40.37, BFT GmbH, </w:t>
      </w:r>
      <w:proofErr w:type="spellStart"/>
      <w:r w:rsidRPr="00FA467E">
        <w:t>Hönigsberg</w:t>
      </w:r>
      <w:proofErr w:type="spellEnd"/>
      <w:r w:rsidRPr="00FA467E">
        <w:t>, Austria),</w:t>
      </w:r>
      <w:r w:rsidRPr="00EE043D">
        <w:rPr>
          <w:lang w:eastAsia="en-GB"/>
        </w:rPr>
        <w:t xml:space="preserve"> </w:t>
      </w:r>
      <w:r w:rsidR="00106172" w:rsidRPr="00EE043D">
        <w:rPr>
          <w:lang w:eastAsia="en-GB"/>
        </w:rPr>
        <w:t>(</w:t>
      </w:r>
      <w:r w:rsidR="00106172" w:rsidRPr="00E51178">
        <w:rPr>
          <w:lang w:eastAsia="en-GB"/>
        </w:rPr>
        <w:t xml:space="preserve">Figure </w:t>
      </w:r>
      <w:r w:rsidR="00E51178" w:rsidRPr="00FA467E">
        <w:rPr>
          <w:lang w:eastAsia="en-GB"/>
        </w:rPr>
        <w:t>1</w:t>
      </w:r>
      <w:r w:rsidR="00106172" w:rsidRPr="00EE043D">
        <w:rPr>
          <w:lang w:eastAsia="en-GB"/>
        </w:rPr>
        <w:t>)</w:t>
      </w:r>
      <w:r w:rsidRPr="00EE043D">
        <w:rPr>
          <w:lang w:eastAsia="en-GB"/>
        </w:rPr>
        <w:t>.</w:t>
      </w:r>
      <w:r>
        <w:rPr>
          <w:lang w:eastAsia="en-GB"/>
        </w:rPr>
        <w:t xml:space="preserve"> </w:t>
      </w:r>
      <w:r w:rsidR="00504CBE" w:rsidRPr="00100BF7">
        <w:rPr>
          <w:lang w:eastAsia="en-GB"/>
        </w:rPr>
        <w:t xml:space="preserve">The high-pressure water from the pressure intensifier is sent to the cutting head, where the primary orifice transforms potential energy into kinetic energy. </w:t>
      </w:r>
      <w:r w:rsidR="00504CBE">
        <w:rPr>
          <w:lang w:eastAsia="en-GB"/>
        </w:rPr>
        <w:t>Afterwards</w:t>
      </w:r>
      <w:r w:rsidR="00504CBE" w:rsidRPr="00B66026">
        <w:rPr>
          <w:lang w:eastAsia="en-GB"/>
        </w:rPr>
        <w:t xml:space="preserve">, the abrasive is </w:t>
      </w:r>
      <w:r w:rsidR="00504CBE">
        <w:rPr>
          <w:lang w:eastAsia="en-GB"/>
        </w:rPr>
        <w:t>mixed</w:t>
      </w:r>
      <w:r w:rsidR="00504CBE" w:rsidRPr="00B66026">
        <w:rPr>
          <w:lang w:eastAsia="en-GB"/>
        </w:rPr>
        <w:t xml:space="preserve"> to the water jet to form</w:t>
      </w:r>
      <w:r w:rsidR="00504CBE" w:rsidRPr="00100BF7">
        <w:rPr>
          <w:lang w:eastAsia="en-GB"/>
        </w:rPr>
        <w:t xml:space="preserve"> the abrasive waterjet. </w:t>
      </w:r>
      <w:r w:rsidR="00504CBE">
        <w:rPr>
          <w:lang w:eastAsia="en-GB"/>
        </w:rPr>
        <w:t xml:space="preserve">During the mixing process, a </w:t>
      </w:r>
      <w:r w:rsidR="00504CBE" w:rsidRPr="00100BF7">
        <w:rPr>
          <w:lang w:eastAsia="en-GB"/>
        </w:rPr>
        <w:t>momentum transfer from water to abrasive particles causes their acceleration</w:t>
      </w:r>
      <w:r w:rsidR="00504CBE">
        <w:rPr>
          <w:lang w:eastAsia="en-GB"/>
        </w:rPr>
        <w:t>, along</w:t>
      </w:r>
      <w:r w:rsidR="00504CBE" w:rsidRPr="00100BF7">
        <w:rPr>
          <w:lang w:eastAsia="en-GB"/>
        </w:rPr>
        <w:t xml:space="preserve"> the mixing tube</w:t>
      </w:r>
      <w:r w:rsidR="00504CBE">
        <w:rPr>
          <w:lang w:eastAsia="en-GB"/>
        </w:rPr>
        <w:t>. F</w:t>
      </w:r>
      <w:r w:rsidR="00504CBE" w:rsidRPr="00FF5FDB">
        <w:rPr>
          <w:lang w:eastAsia="en-GB"/>
        </w:rPr>
        <w:t>inally, the abrasive jet exits the focusing tube, gets airborne, then interacts on the workpiece producing the removal of material</w:t>
      </w:r>
      <w:r w:rsidR="00106172">
        <w:rPr>
          <w:lang w:eastAsia="en-GB"/>
        </w:rPr>
        <w:t xml:space="preserve">. </w:t>
      </w:r>
      <w:r w:rsidR="00504CBE" w:rsidRPr="00FF5FDB">
        <w:rPr>
          <w:lang w:eastAsia="en-GB"/>
        </w:rPr>
        <w:t>The waterjet cutting ability strongly depends on process parameters</w:t>
      </w:r>
      <w:r w:rsidR="0071750C">
        <w:rPr>
          <w:lang w:eastAsia="en-GB"/>
        </w:rPr>
        <w:t xml:space="preserve"> </w:t>
      </w:r>
      <w:r w:rsidR="0071750C">
        <w:rPr>
          <w:lang w:eastAsia="en-GB"/>
        </w:rPr>
        <w:fldChar w:fldCharType="begin"/>
      </w:r>
      <w:r w:rsidR="0071750C">
        <w:rPr>
          <w:lang w:eastAsia="en-GB"/>
        </w:rPr>
        <w:instrText xml:space="preserve"> REF _Ref77143488 \r \h </w:instrText>
      </w:r>
      <w:r w:rsidR="0071750C">
        <w:rPr>
          <w:lang w:eastAsia="en-GB"/>
        </w:rPr>
      </w:r>
      <w:r w:rsidR="0071750C">
        <w:rPr>
          <w:lang w:eastAsia="en-GB"/>
        </w:rPr>
        <w:fldChar w:fldCharType="separate"/>
      </w:r>
      <w:r w:rsidR="004B27CC">
        <w:rPr>
          <w:lang w:eastAsia="en-GB"/>
        </w:rPr>
        <w:t>[7]</w:t>
      </w:r>
      <w:r w:rsidR="0071750C">
        <w:rPr>
          <w:lang w:eastAsia="en-GB"/>
        </w:rPr>
        <w:fldChar w:fldCharType="end"/>
      </w:r>
      <w:r w:rsidR="004B27CC">
        <w:rPr>
          <w:lang w:eastAsia="en-GB"/>
        </w:rPr>
        <w:fldChar w:fldCharType="begin"/>
      </w:r>
      <w:r w:rsidR="004B27CC">
        <w:rPr>
          <w:lang w:eastAsia="en-GB"/>
        </w:rPr>
        <w:instrText xml:space="preserve"> REF _Ref77275202 \r \h </w:instrText>
      </w:r>
      <w:r w:rsidR="004B27CC">
        <w:rPr>
          <w:lang w:eastAsia="en-GB"/>
        </w:rPr>
      </w:r>
      <w:r w:rsidR="004B27CC">
        <w:rPr>
          <w:lang w:eastAsia="en-GB"/>
        </w:rPr>
        <w:fldChar w:fldCharType="separate"/>
      </w:r>
      <w:r w:rsidR="004B27CC">
        <w:rPr>
          <w:lang w:eastAsia="en-GB"/>
        </w:rPr>
        <w:t>[8]</w:t>
      </w:r>
      <w:r w:rsidR="004B27CC">
        <w:rPr>
          <w:lang w:eastAsia="en-GB"/>
        </w:rPr>
        <w:fldChar w:fldCharType="end"/>
      </w:r>
      <w:r w:rsidR="0071750C">
        <w:rPr>
          <w:lang w:eastAsia="en-GB"/>
        </w:rPr>
        <w:fldChar w:fldCharType="begin"/>
      </w:r>
      <w:r w:rsidR="0071750C">
        <w:rPr>
          <w:lang w:eastAsia="en-GB"/>
        </w:rPr>
        <w:instrText xml:space="preserve"> REF _Ref77143503 \r \h </w:instrText>
      </w:r>
      <w:r w:rsidR="0071750C">
        <w:rPr>
          <w:lang w:eastAsia="en-GB"/>
        </w:rPr>
      </w:r>
      <w:r w:rsidR="0071750C">
        <w:rPr>
          <w:lang w:eastAsia="en-GB"/>
        </w:rPr>
        <w:fldChar w:fldCharType="separate"/>
      </w:r>
      <w:r w:rsidR="004B27CC">
        <w:rPr>
          <w:lang w:eastAsia="en-GB"/>
        </w:rPr>
        <w:t>[9]</w:t>
      </w:r>
      <w:r w:rsidR="0071750C">
        <w:rPr>
          <w:lang w:eastAsia="en-GB"/>
        </w:rPr>
        <w:fldChar w:fldCharType="end"/>
      </w:r>
      <w:r w:rsidR="00504CBE">
        <w:rPr>
          <w:lang w:eastAsia="en-GB"/>
        </w:rPr>
        <w:t xml:space="preserve"> such </w:t>
      </w:r>
      <w:r w:rsidR="00FC47E5">
        <w:rPr>
          <w:lang w:eastAsia="en-GB"/>
        </w:rPr>
        <w:t>as</w:t>
      </w:r>
      <w:r w:rsidR="00504CBE">
        <w:rPr>
          <w:lang w:eastAsia="en-GB"/>
        </w:rPr>
        <w:t>:</w:t>
      </w:r>
    </w:p>
    <w:p w14:paraId="15FEE2CD" w14:textId="2E3B1E01" w:rsidR="00EE043D" w:rsidRDefault="00EE043D" w:rsidP="00EE043D">
      <w:pPr>
        <w:pStyle w:val="Corpotesto"/>
        <w:numPr>
          <w:ilvl w:val="0"/>
          <w:numId w:val="35"/>
        </w:numPr>
        <w:rPr>
          <w:lang w:eastAsia="en-GB"/>
        </w:rPr>
      </w:pPr>
      <w:r>
        <w:rPr>
          <w:lang w:eastAsia="en-GB"/>
        </w:rPr>
        <w:t>W</w:t>
      </w:r>
      <w:r w:rsidR="00504CBE" w:rsidRPr="00B66026">
        <w:rPr>
          <w:lang w:eastAsia="en-GB"/>
        </w:rPr>
        <w:t>ater pressure</w:t>
      </w:r>
      <w:r>
        <w:rPr>
          <w:lang w:eastAsia="en-GB"/>
        </w:rPr>
        <w:t xml:space="preserve">, </w:t>
      </w:r>
      <w:r w:rsidR="00504CBE" w:rsidRPr="00FA467E">
        <w:rPr>
          <w:i/>
          <w:iCs/>
          <w:lang w:eastAsia="en-GB"/>
        </w:rPr>
        <w:t>p</w:t>
      </w:r>
    </w:p>
    <w:p w14:paraId="2ABB811A" w14:textId="2724522D" w:rsidR="00EE043D" w:rsidRDefault="00EE043D" w:rsidP="00EE043D">
      <w:pPr>
        <w:pStyle w:val="Corpotesto"/>
        <w:numPr>
          <w:ilvl w:val="0"/>
          <w:numId w:val="35"/>
        </w:numPr>
        <w:rPr>
          <w:lang w:eastAsia="en-GB"/>
        </w:rPr>
      </w:pPr>
      <w:r>
        <w:rPr>
          <w:lang w:eastAsia="en-GB"/>
        </w:rPr>
        <w:t>A</w:t>
      </w:r>
      <w:r w:rsidR="00504CBE" w:rsidRPr="00B66026">
        <w:rPr>
          <w:lang w:eastAsia="en-GB"/>
        </w:rPr>
        <w:t>brasive mass flow rate</w:t>
      </w:r>
      <w:r>
        <w:rPr>
          <w:lang w:eastAsia="en-GB"/>
        </w:rPr>
        <w:t>,</w:t>
      </w:r>
      <w: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m</m:t>
                </m:r>
              </m:e>
              <m:sub>
                <m:r>
                  <w:rPr>
                    <w:rFonts w:ascii="Cambria Math" w:hAnsi="Cambria Math"/>
                  </w:rPr>
                  <m:t>a</m:t>
                </m:r>
              </m:sub>
            </m:sSub>
          </m:e>
        </m:acc>
      </m:oMath>
    </w:p>
    <w:p w14:paraId="614592C6" w14:textId="6C9771A5" w:rsidR="00504CBE" w:rsidRPr="00100BF7" w:rsidRDefault="00EE043D" w:rsidP="00FA467E">
      <w:pPr>
        <w:pStyle w:val="Corpotesto"/>
        <w:numPr>
          <w:ilvl w:val="0"/>
          <w:numId w:val="35"/>
        </w:numPr>
        <w:rPr>
          <w:lang w:eastAsia="en-GB"/>
        </w:rPr>
      </w:pPr>
      <w:r>
        <w:rPr>
          <w:lang w:eastAsia="en-GB"/>
        </w:rPr>
        <w:t>T</w:t>
      </w:r>
      <w:r w:rsidR="00504CBE" w:rsidRPr="00100BF7">
        <w:rPr>
          <w:lang w:eastAsia="en-GB"/>
        </w:rPr>
        <w:t>raverse speed</w:t>
      </w:r>
      <w:r>
        <w:rPr>
          <w:lang w:eastAsia="en-GB"/>
        </w:rPr>
        <w:t xml:space="preserve">, </w:t>
      </w:r>
      <m:oMath>
        <m:sSub>
          <m:sSubPr>
            <m:ctrlPr>
              <w:rPr>
                <w:rFonts w:ascii="Cambria Math" w:hAnsi="Cambria Math"/>
                <w:i/>
              </w:rPr>
            </m:ctrlPr>
          </m:sSubPr>
          <m:e>
            <m:r>
              <w:rPr>
                <w:rFonts w:ascii="Cambria Math" w:hAnsi="Cambria Math"/>
              </w:rPr>
              <m:t>v</m:t>
            </m:r>
          </m:e>
          <m:sub>
            <m:r>
              <m:rPr>
                <m:sty m:val="p"/>
              </m:rPr>
              <w:rPr>
                <w:rFonts w:ascii="Cambria Math" w:hAnsi="Cambria Math"/>
              </w:rPr>
              <m:t>f</m:t>
            </m:r>
          </m:sub>
        </m:sSub>
      </m:oMath>
    </w:p>
    <w:p w14:paraId="451CA80C" w14:textId="33003DAF" w:rsidR="00504CBE" w:rsidRDefault="00504CBE" w:rsidP="00504CBE">
      <w:pPr>
        <w:overflowPunct/>
        <w:spacing w:line="260" w:lineRule="atLeast"/>
        <w:ind w:firstLine="567"/>
        <w:jc w:val="both"/>
        <w:textAlignment w:val="auto"/>
        <w:rPr>
          <w:sz w:val="20"/>
          <w:lang w:eastAsia="en-GB"/>
        </w:rPr>
      </w:pPr>
      <w:r>
        <w:rPr>
          <w:sz w:val="20"/>
          <w:lang w:eastAsia="en-GB"/>
        </w:rPr>
        <w:t>A series of cutting experiments were designed and conducted in order to identify</w:t>
      </w:r>
      <w:r w:rsidRPr="00B66026">
        <w:rPr>
          <w:sz w:val="20"/>
          <w:lang w:eastAsia="en-GB"/>
        </w:rPr>
        <w:t xml:space="preserve"> the range of </w:t>
      </w:r>
      <w:r>
        <w:rPr>
          <w:sz w:val="20"/>
          <w:lang w:eastAsia="en-GB"/>
        </w:rPr>
        <w:t>process</w:t>
      </w:r>
      <w:r w:rsidRPr="00B66026">
        <w:rPr>
          <w:sz w:val="20"/>
          <w:lang w:eastAsia="en-GB"/>
        </w:rPr>
        <w:t xml:space="preserve"> parameters </w:t>
      </w:r>
      <w:r>
        <w:rPr>
          <w:sz w:val="20"/>
          <w:lang w:eastAsia="en-GB"/>
        </w:rPr>
        <w:t>to obtain a separation cut</w:t>
      </w:r>
      <w:r w:rsidRPr="00100BF7">
        <w:rPr>
          <w:sz w:val="20"/>
          <w:lang w:eastAsia="en-GB"/>
        </w:rPr>
        <w:t xml:space="preserve">. </w:t>
      </w:r>
      <w:r w:rsidRPr="00B66026">
        <w:rPr>
          <w:sz w:val="20"/>
          <w:lang w:eastAsia="en-GB"/>
        </w:rPr>
        <w:t xml:space="preserve">Therefore, a two-level, three-factor factorial </w:t>
      </w:r>
      <w:r>
        <w:rPr>
          <w:sz w:val="20"/>
          <w:lang w:eastAsia="en-GB"/>
        </w:rPr>
        <w:t>design</w:t>
      </w:r>
      <w:r w:rsidRPr="00B66026">
        <w:rPr>
          <w:sz w:val="20"/>
          <w:lang w:eastAsia="en-GB"/>
        </w:rPr>
        <w:t xml:space="preserve"> was </w:t>
      </w:r>
      <w:r>
        <w:rPr>
          <w:sz w:val="20"/>
          <w:lang w:eastAsia="en-GB"/>
        </w:rPr>
        <w:t xml:space="preserve">developed </w:t>
      </w:r>
      <w:r w:rsidRPr="00B66026">
        <w:rPr>
          <w:sz w:val="20"/>
          <w:lang w:eastAsia="en-GB"/>
        </w:rPr>
        <w:t>to evaluate the effects of each parameter and their combinations</w:t>
      </w:r>
      <w:r w:rsidRPr="00100BF7">
        <w:rPr>
          <w:sz w:val="20"/>
          <w:lang w:eastAsia="en-GB"/>
        </w:rPr>
        <w:t>.</w:t>
      </w:r>
      <w:r>
        <w:rPr>
          <w:sz w:val="20"/>
          <w:lang w:eastAsia="en-GB"/>
        </w:rPr>
        <w:t xml:space="preserve"> </w:t>
      </w:r>
      <w:r w:rsidRPr="00FF5FDB">
        <w:rPr>
          <w:sz w:val="20"/>
          <w:lang w:eastAsia="en-GB"/>
        </w:rPr>
        <w:t xml:space="preserve">The levels established for the process parameters are reported in </w:t>
      </w:r>
      <w:r>
        <w:rPr>
          <w:sz w:val="20"/>
          <w:lang w:eastAsia="en-GB"/>
        </w:rPr>
        <w:t>in Table 1. Experimental runs</w:t>
      </w:r>
      <w:r w:rsidRPr="00B66026">
        <w:rPr>
          <w:sz w:val="20"/>
          <w:lang w:eastAsia="en-GB"/>
        </w:rPr>
        <w:t xml:space="preserve"> were randomi</w:t>
      </w:r>
      <w:r w:rsidR="00DC0AB1">
        <w:rPr>
          <w:sz w:val="20"/>
          <w:lang w:eastAsia="en-GB"/>
        </w:rPr>
        <w:t>z</w:t>
      </w:r>
      <w:r w:rsidRPr="00B66026">
        <w:rPr>
          <w:sz w:val="20"/>
          <w:lang w:eastAsia="en-GB"/>
        </w:rPr>
        <w:t>ed</w:t>
      </w:r>
      <w:r w:rsidR="00DC0AB1">
        <w:rPr>
          <w:sz w:val="20"/>
          <w:lang w:eastAsia="en-GB"/>
        </w:rPr>
        <w:t>,</w:t>
      </w:r>
      <w:r w:rsidRPr="00B66026">
        <w:rPr>
          <w:sz w:val="20"/>
          <w:lang w:eastAsia="en-GB"/>
        </w:rPr>
        <w:t xml:space="preserve"> and </w:t>
      </w:r>
      <w:r>
        <w:rPr>
          <w:sz w:val="20"/>
          <w:lang w:eastAsia="en-GB"/>
        </w:rPr>
        <w:t>three</w:t>
      </w:r>
      <w:r w:rsidRPr="00B66026">
        <w:rPr>
          <w:sz w:val="20"/>
          <w:lang w:eastAsia="en-GB"/>
        </w:rPr>
        <w:t xml:space="preserve"> replicates of each </w:t>
      </w:r>
      <w:r w:rsidR="005541BF">
        <w:rPr>
          <w:sz w:val="20"/>
          <w:lang w:eastAsia="en-GB"/>
        </w:rPr>
        <w:t xml:space="preserve">treatment </w:t>
      </w:r>
      <w:r w:rsidRPr="00B66026">
        <w:rPr>
          <w:sz w:val="20"/>
          <w:lang w:eastAsia="en-GB"/>
        </w:rPr>
        <w:t xml:space="preserve">combination were </w:t>
      </w:r>
      <w:r w:rsidR="00EE043D">
        <w:rPr>
          <w:sz w:val="20"/>
          <w:lang w:eastAsia="en-GB"/>
        </w:rPr>
        <w:t>conducted</w:t>
      </w:r>
      <w:r w:rsidRPr="00B66026">
        <w:rPr>
          <w:sz w:val="20"/>
          <w:lang w:eastAsia="en-GB"/>
        </w:rPr>
        <w:t>.</w:t>
      </w:r>
      <w:r w:rsidR="00FA467E">
        <w:rPr>
          <w:sz w:val="20"/>
          <w:lang w:eastAsia="en-GB"/>
        </w:rPr>
        <w:t xml:space="preserve"> </w:t>
      </w:r>
      <w:r w:rsidR="00B70EAC" w:rsidRPr="00FA467E">
        <w:rPr>
          <w:sz w:val="20"/>
          <w:lang w:val="en-US" w:eastAsia="en-GB"/>
        </w:rPr>
        <w:t>Randomization</w:t>
      </w:r>
      <w:r w:rsidR="00FA467E" w:rsidRPr="00FA467E">
        <w:rPr>
          <w:sz w:val="20"/>
          <w:lang w:val="en-US" w:eastAsia="en-GB"/>
        </w:rPr>
        <w:t xml:space="preserve"> is </w:t>
      </w:r>
      <w:r w:rsidR="00FA467E">
        <w:rPr>
          <w:sz w:val="20"/>
          <w:lang w:val="en-US" w:eastAsia="en-GB"/>
        </w:rPr>
        <w:t>us</w:t>
      </w:r>
      <w:r w:rsidR="00FA467E" w:rsidRPr="00FA467E">
        <w:rPr>
          <w:sz w:val="20"/>
          <w:lang w:val="en-US" w:eastAsia="en-GB"/>
        </w:rPr>
        <w:t xml:space="preserve">ed to statistically neutralize the effects of unknown </w:t>
      </w:r>
      <w:r w:rsidR="00B70EAC">
        <w:rPr>
          <w:sz w:val="20"/>
          <w:lang w:val="en-US" w:eastAsia="en-GB"/>
        </w:rPr>
        <w:t>un</w:t>
      </w:r>
      <w:r w:rsidR="00FA467E" w:rsidRPr="00FA467E">
        <w:rPr>
          <w:sz w:val="20"/>
          <w:lang w:val="en-US" w:eastAsia="en-GB"/>
        </w:rPr>
        <w:t>controlled</w:t>
      </w:r>
      <w:r w:rsidR="00B70EAC">
        <w:rPr>
          <w:sz w:val="20"/>
          <w:lang w:val="en-US" w:eastAsia="en-GB"/>
        </w:rPr>
        <w:t xml:space="preserve"> factors that may affect the experiment</w:t>
      </w:r>
      <w:r w:rsidR="0071750C">
        <w:rPr>
          <w:sz w:val="20"/>
          <w:lang w:val="en-US" w:eastAsia="en-GB"/>
        </w:rPr>
        <w:t xml:space="preserve"> </w:t>
      </w:r>
      <w:r w:rsidR="0071750C">
        <w:rPr>
          <w:sz w:val="20"/>
          <w:lang w:val="en-US" w:eastAsia="en-GB"/>
        </w:rPr>
        <w:fldChar w:fldCharType="begin"/>
      </w:r>
      <w:r w:rsidR="0071750C">
        <w:rPr>
          <w:sz w:val="20"/>
          <w:lang w:val="en-US" w:eastAsia="en-GB"/>
        </w:rPr>
        <w:instrText xml:space="preserve"> REF _Ref77143516 \r \h </w:instrText>
      </w:r>
      <w:r w:rsidR="0071750C">
        <w:rPr>
          <w:sz w:val="20"/>
          <w:lang w:val="en-US" w:eastAsia="en-GB"/>
        </w:rPr>
      </w:r>
      <w:r w:rsidR="0071750C">
        <w:rPr>
          <w:sz w:val="20"/>
          <w:lang w:val="en-US" w:eastAsia="en-GB"/>
        </w:rPr>
        <w:fldChar w:fldCharType="separate"/>
      </w:r>
      <w:r w:rsidR="007C3536">
        <w:rPr>
          <w:sz w:val="20"/>
          <w:lang w:val="en-US" w:eastAsia="en-GB"/>
        </w:rPr>
        <w:t>[10]</w:t>
      </w:r>
      <w:r w:rsidR="0071750C">
        <w:rPr>
          <w:sz w:val="20"/>
          <w:lang w:val="en-US" w:eastAsia="en-GB"/>
        </w:rPr>
        <w:fldChar w:fldCharType="end"/>
      </w:r>
      <w:r w:rsidR="00FA467E" w:rsidRPr="00FA467E">
        <w:rPr>
          <w:sz w:val="20"/>
          <w:lang w:val="en-US" w:eastAsia="en-GB"/>
        </w:rPr>
        <w:t>.</w:t>
      </w:r>
    </w:p>
    <w:p w14:paraId="5509C2B3" w14:textId="77777777" w:rsidR="00FB2D6F" w:rsidRPr="00FB2D6F" w:rsidRDefault="00FB2D6F" w:rsidP="00FB2D6F">
      <w:pPr>
        <w:overflowPunct/>
        <w:spacing w:line="260" w:lineRule="atLeast"/>
        <w:ind w:firstLine="567"/>
        <w:jc w:val="both"/>
        <w:textAlignment w:val="auto"/>
        <w:rPr>
          <w:sz w:val="20"/>
          <w:lang w:eastAsia="en-GB"/>
        </w:rPr>
      </w:pPr>
      <w:r w:rsidRPr="00FB2D6F">
        <w:rPr>
          <w:sz w:val="20"/>
          <w:lang w:eastAsia="en-GB"/>
        </w:rPr>
        <w:lastRenderedPageBreak/>
        <w:t>Cutting tests were performed on blocks of non-irradiated AGOT (</w:t>
      </w:r>
      <w:proofErr w:type="spellStart"/>
      <w:r w:rsidRPr="00FB2D6F">
        <w:rPr>
          <w:sz w:val="20"/>
          <w:lang w:eastAsia="en-GB"/>
        </w:rPr>
        <w:t>Atcheson</w:t>
      </w:r>
      <w:proofErr w:type="spellEnd"/>
      <w:r w:rsidRPr="00FB2D6F">
        <w:rPr>
          <w:sz w:val="20"/>
          <w:lang w:eastAsia="en-GB"/>
        </w:rPr>
        <w:t xml:space="preserve"> Graphite Ordinary Temperature by US National Carbon Company) graphite of size 100x100x600 mm. Some of the main properties of this type of graphite are listed in Table 2.</w:t>
      </w:r>
    </w:p>
    <w:p w14:paraId="716B89D0" w14:textId="4592D57E" w:rsidR="00E51178" w:rsidRDefault="00E51178" w:rsidP="00E47002">
      <w:pPr>
        <w:pStyle w:val="Corpotesto"/>
        <w:ind w:firstLine="0"/>
      </w:pPr>
    </w:p>
    <w:p w14:paraId="2D151007" w14:textId="26C4D130" w:rsidR="00E51178" w:rsidRDefault="006E1D3A" w:rsidP="00E47002">
      <w:pPr>
        <w:pStyle w:val="Corpotesto"/>
        <w:ind w:firstLine="0"/>
      </w:pPr>
      <w:r>
        <w:rPr>
          <w:noProof/>
          <w:lang w:val="it-IT" w:eastAsia="it-IT"/>
        </w:rPr>
        <mc:AlternateContent>
          <mc:Choice Requires="wps">
            <w:drawing>
              <wp:anchor distT="0" distB="0" distL="114300" distR="114300" simplePos="0" relativeHeight="251662848" behindDoc="0" locked="0" layoutInCell="1" allowOverlap="1" wp14:anchorId="6DC511B3" wp14:editId="6799DBCD">
                <wp:simplePos x="0" y="0"/>
                <wp:positionH relativeFrom="margin">
                  <wp:align>center</wp:align>
                </wp:positionH>
                <wp:positionV relativeFrom="paragraph">
                  <wp:posOffset>4091305</wp:posOffset>
                </wp:positionV>
                <wp:extent cx="3863340" cy="185420"/>
                <wp:effectExtent l="0" t="0" r="3810" b="5080"/>
                <wp:wrapTopAndBottom/>
                <wp:docPr id="10" name="Text Box 2"/>
                <wp:cNvGraphicFramePr/>
                <a:graphic xmlns:a="http://schemas.openxmlformats.org/drawingml/2006/main">
                  <a:graphicData uri="http://schemas.microsoft.com/office/word/2010/wordprocessingShape">
                    <wps:wsp>
                      <wps:cNvSpPr txBox="1"/>
                      <wps:spPr>
                        <a:xfrm>
                          <a:off x="0" y="0"/>
                          <a:ext cx="3863340" cy="185420"/>
                        </a:xfrm>
                        <a:prstGeom prst="rect">
                          <a:avLst/>
                        </a:prstGeom>
                        <a:solidFill>
                          <a:prstClr val="white"/>
                        </a:solidFill>
                        <a:ln>
                          <a:noFill/>
                        </a:ln>
                        <a:effectLst/>
                      </wps:spPr>
                      <wps:txbx>
                        <w:txbxContent>
                          <w:p w14:paraId="2A468F5E" w14:textId="23A6EAD4" w:rsidR="006E1D3A" w:rsidRPr="007F7F72" w:rsidRDefault="006E1D3A" w:rsidP="006E1D3A">
                            <w:pPr>
                              <w:pStyle w:val="Didascalia"/>
                              <w:jc w:val="center"/>
                              <w:rPr>
                                <w:i/>
                                <w:sz w:val="20"/>
                              </w:rPr>
                            </w:pPr>
                            <w:r w:rsidRPr="007F7F72">
                              <w:rPr>
                                <w:i/>
                              </w:rPr>
                              <w:t xml:space="preserve">FIG. </w:t>
                            </w:r>
                            <w:r w:rsidRPr="007F7F72">
                              <w:rPr>
                                <w:i/>
                              </w:rPr>
                              <w:fldChar w:fldCharType="begin"/>
                            </w:r>
                            <w:r w:rsidRPr="007F7F72">
                              <w:rPr>
                                <w:i/>
                              </w:rPr>
                              <w:instrText xml:space="preserve"> SEQ Figure \* ARABIC </w:instrText>
                            </w:r>
                            <w:r w:rsidRPr="007F7F72">
                              <w:rPr>
                                <w:i/>
                              </w:rPr>
                              <w:fldChar w:fldCharType="separate"/>
                            </w:r>
                            <w:r w:rsidRPr="007F7F72">
                              <w:rPr>
                                <w:i/>
                                <w:noProof/>
                              </w:rPr>
                              <w:t>1</w:t>
                            </w:r>
                            <w:r w:rsidRPr="007F7F72">
                              <w:rPr>
                                <w:i/>
                              </w:rPr>
                              <w:fldChar w:fldCharType="end"/>
                            </w:r>
                            <w:r w:rsidRPr="007F7F72">
                              <w:rPr>
                                <w:i/>
                              </w:rPr>
                              <w:t xml:space="preserve">. </w:t>
                            </w:r>
                            <w:r w:rsidR="00A41C67" w:rsidRPr="007F7F72">
                              <w:rPr>
                                <w:i/>
                              </w:rPr>
                              <w:t>Detail of the AWJ machine: handling system and cutting head.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mo="http://schemas.microsoft.com/office/mac/office/2008/main" xmlns:mv="urn:schemas-microsoft-com:mac:vml" xmlns:w16sdtdh="http://schemas.microsoft.com/office/word/2020/wordml/sdtdatahash">
            <w:pict>
              <v:shapetype w14:anchorId="6DC511B3" id="_x0000_t202" coordsize="21600,21600" o:spt="202" path="m0,0l0,21600,21600,21600,21600,0xe">
                <v:stroke joinstyle="miter"/>
                <v:path gradientshapeok="t" o:connecttype="rect"/>
              </v:shapetype>
              <v:shape id="Text Box 2" o:spid="_x0000_s1026" type="#_x0000_t202" style="position:absolute;left:0;text-align:left;margin-left:0;margin-top:322.15pt;width:304.2pt;height:14.6pt;z-index:2516628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" stroked="f">
                <v:textbox style="mso-fit-shape-to-text:t" inset="0,0,0,0">
                  <w:txbxContent>
                    <w:p w14:paraId="2A468F5E" w14:textId="23A6EAD4" w:rsidR="006E1D3A" w:rsidRPr="007F7F72" w:rsidRDefault="006E1D3A" w:rsidP="006E1D3A">
                      <w:pPr>
                        <w:pStyle w:val="Didascalia"/>
                        <w:jc w:val="center"/>
                        <w:rPr>
                          <w:i/>
                          <w:sz w:val="20"/>
                        </w:rPr>
                      </w:pPr>
                      <w:r w:rsidRPr="007F7F72">
                        <w:rPr>
                          <w:i/>
                        </w:rPr>
                        <w:t xml:space="preserve">FIG. </w:t>
                      </w:r>
                      <w:r w:rsidRPr="007F7F72">
                        <w:rPr>
                          <w:i/>
                        </w:rPr>
                        <w:fldChar w:fldCharType="begin"/>
                      </w:r>
                      <w:r w:rsidRPr="007F7F72">
                        <w:rPr>
                          <w:i/>
                        </w:rPr>
                        <w:instrText xml:space="preserve"> SEQ Figure \* ARABIC </w:instrText>
                      </w:r>
                      <w:r w:rsidRPr="007F7F72">
                        <w:rPr>
                          <w:i/>
                        </w:rPr>
                        <w:fldChar w:fldCharType="separate"/>
                      </w:r>
                      <w:r w:rsidRPr="007F7F72">
                        <w:rPr>
                          <w:i/>
                          <w:noProof/>
                        </w:rPr>
                        <w:t>1</w:t>
                      </w:r>
                      <w:r w:rsidRPr="007F7F72">
                        <w:rPr>
                          <w:i/>
                        </w:rPr>
                        <w:fldChar w:fldCharType="end"/>
                      </w:r>
                      <w:r w:rsidRPr="007F7F72">
                        <w:rPr>
                          <w:i/>
                        </w:rPr>
                        <w:t xml:space="preserve">. </w:t>
                      </w:r>
                      <w:r w:rsidR="00A41C67" w:rsidRPr="007F7F72">
                        <w:rPr>
                          <w:i/>
                        </w:rPr>
                        <w:t>Detail of the AWJ machine: handling system and cutting head.</w:t>
                      </w:r>
                    </w:p>
                  </w:txbxContent>
                </v:textbox>
                <w10:wrap type="topAndBottom" anchorx="margin"/>
              </v:shape>
            </w:pict>
          </mc:Fallback>
        </mc:AlternateContent>
      </w:r>
      <w:r w:rsidR="00FB2D6F">
        <w:rPr>
          <w:noProof/>
          <w:lang w:val="it-IT" w:eastAsia="it-IT"/>
        </w:rPr>
        <w:drawing>
          <wp:anchor distT="0" distB="0" distL="114300" distR="114300" simplePos="0" relativeHeight="251660800" behindDoc="0" locked="0" layoutInCell="1" allowOverlap="1" wp14:anchorId="27C834E7" wp14:editId="3D04DE05">
            <wp:simplePos x="0" y="0"/>
            <wp:positionH relativeFrom="margin">
              <wp:align>center</wp:align>
            </wp:positionH>
            <wp:positionV relativeFrom="paragraph">
              <wp:posOffset>586</wp:posOffset>
            </wp:positionV>
            <wp:extent cx="2819400" cy="3762375"/>
            <wp:effectExtent l="0" t="0" r="0" b="9525"/>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9400" cy="3762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CC0CB3" w14:textId="77777777" w:rsidR="00E51178" w:rsidRDefault="00E51178" w:rsidP="006F387B">
      <w:pPr>
        <w:pStyle w:val="Corpotesto"/>
        <w:ind w:firstLine="0"/>
      </w:pPr>
    </w:p>
    <w:p w14:paraId="5A0B274E" w14:textId="02770CF5" w:rsidR="006F387B" w:rsidRDefault="006F387B" w:rsidP="00377064">
      <w:pPr>
        <w:pStyle w:val="Corpotesto"/>
        <w:ind w:firstLine="0"/>
      </w:pPr>
      <w:r>
        <w:t>TABLE 1.</w:t>
      </w:r>
      <w:r>
        <w:tab/>
      </w:r>
      <w:r w:rsidR="00CB0B15">
        <w:t>CONSTANT PARAMETERS AND VARIABLE FACTORS OF THE EXPERIMENTAL DESIGN</w:t>
      </w:r>
    </w:p>
    <w:p w14:paraId="41956AD5" w14:textId="6DCAB586" w:rsidR="00CB0B15" w:rsidRDefault="00CB0B15" w:rsidP="00377064">
      <w:pPr>
        <w:overflowPunct/>
        <w:jc w:val="both"/>
        <w:textAlignment w:val="auto"/>
        <w:rPr>
          <w:sz w:val="20"/>
          <w:lang w:eastAsia="en-GB"/>
        </w:rPr>
      </w:pPr>
    </w:p>
    <w:tbl>
      <w:tblPr>
        <w:tblW w:w="5528" w:type="dxa"/>
        <w:jc w:val="center"/>
        <w:tblLook w:val="04A0" w:firstRow="1" w:lastRow="0" w:firstColumn="1" w:lastColumn="0" w:noHBand="0" w:noVBand="1"/>
      </w:tblPr>
      <w:tblGrid>
        <w:gridCol w:w="3653"/>
        <w:gridCol w:w="1875"/>
      </w:tblGrid>
      <w:tr w:rsidR="0001459E" w:rsidRPr="00DC54E7" w14:paraId="7D893B1C" w14:textId="77777777" w:rsidTr="00377064">
        <w:trPr>
          <w:jc w:val="center"/>
        </w:trPr>
        <w:tc>
          <w:tcPr>
            <w:tcW w:w="3653" w:type="dxa"/>
            <w:tcBorders>
              <w:top w:val="single" w:sz="8" w:space="0" w:color="auto"/>
              <w:bottom w:val="single" w:sz="4" w:space="0" w:color="auto"/>
            </w:tcBorders>
            <w:shd w:val="clear" w:color="auto" w:fill="auto"/>
          </w:tcPr>
          <w:p w14:paraId="1E70E55C" w14:textId="77777777" w:rsidR="0001459E" w:rsidRPr="00377064" w:rsidRDefault="0001459E" w:rsidP="00FF5FDB">
            <w:pPr>
              <w:pStyle w:val="MDPI42tablebody"/>
              <w:rPr>
                <w:rFonts w:ascii="Times New Roman" w:eastAsia="SimSun" w:hAnsi="Times New Roman"/>
                <w:b/>
                <w:bCs/>
              </w:rPr>
            </w:pPr>
            <w:r w:rsidRPr="00377064">
              <w:rPr>
                <w:rFonts w:ascii="Times New Roman" w:eastAsia="SimSun" w:hAnsi="Times New Roman"/>
                <w:b/>
                <w:bCs/>
              </w:rPr>
              <w:t>Factors</w:t>
            </w:r>
          </w:p>
        </w:tc>
        <w:tc>
          <w:tcPr>
            <w:tcW w:w="1875" w:type="dxa"/>
            <w:tcBorders>
              <w:top w:val="single" w:sz="8" w:space="0" w:color="auto"/>
              <w:bottom w:val="single" w:sz="4" w:space="0" w:color="auto"/>
            </w:tcBorders>
            <w:shd w:val="clear" w:color="auto" w:fill="auto"/>
          </w:tcPr>
          <w:p w14:paraId="6C1BB204" w14:textId="77777777" w:rsidR="0001459E" w:rsidRPr="00377064" w:rsidRDefault="0001459E" w:rsidP="00FF5FDB">
            <w:pPr>
              <w:pStyle w:val="MDPI42tablebody"/>
              <w:rPr>
                <w:rFonts w:ascii="Times New Roman" w:eastAsia="SimSun" w:hAnsi="Times New Roman"/>
                <w:b/>
                <w:bCs/>
              </w:rPr>
            </w:pPr>
            <w:r w:rsidRPr="00377064">
              <w:rPr>
                <w:rFonts w:ascii="Times New Roman" w:eastAsia="SimSun" w:hAnsi="Times New Roman"/>
                <w:b/>
                <w:bCs/>
              </w:rPr>
              <w:t>Value</w:t>
            </w:r>
          </w:p>
        </w:tc>
      </w:tr>
      <w:tr w:rsidR="0001459E" w:rsidRPr="00DC54E7" w14:paraId="7B44AC51" w14:textId="77777777" w:rsidTr="00377064">
        <w:trPr>
          <w:jc w:val="center"/>
        </w:trPr>
        <w:tc>
          <w:tcPr>
            <w:tcW w:w="3653" w:type="dxa"/>
            <w:shd w:val="clear" w:color="auto" w:fill="auto"/>
          </w:tcPr>
          <w:p w14:paraId="5E8FF4E1" w14:textId="77777777" w:rsidR="0001459E" w:rsidRPr="00377064" w:rsidRDefault="0001459E" w:rsidP="00FF5FDB">
            <w:pPr>
              <w:pStyle w:val="MDPI42tablebody"/>
              <w:rPr>
                <w:rFonts w:ascii="Times New Roman" w:eastAsia="SimSun" w:hAnsi="Times New Roman"/>
              </w:rPr>
            </w:pPr>
            <w:r w:rsidRPr="00377064">
              <w:rPr>
                <w:rFonts w:ascii="Times New Roman" w:eastAsia="SimSun" w:hAnsi="Times New Roman"/>
              </w:rPr>
              <w:t xml:space="preserve">Focusing tube length, </w:t>
            </w:r>
            <w:r w:rsidRPr="00377064">
              <w:rPr>
                <w:rFonts w:ascii="Times New Roman" w:eastAsia="SimSun" w:hAnsi="Times New Roman"/>
                <w:i/>
                <w:iCs/>
              </w:rPr>
              <w:t>l</w:t>
            </w:r>
            <w:r w:rsidRPr="00377064">
              <w:rPr>
                <w:rFonts w:ascii="Times New Roman" w:eastAsia="SimSun" w:hAnsi="Times New Roman"/>
                <w:vertAlign w:val="subscript"/>
              </w:rPr>
              <w:t>f</w:t>
            </w:r>
            <w:r w:rsidRPr="00377064">
              <w:rPr>
                <w:rFonts w:ascii="Times New Roman" w:eastAsia="SimSun" w:hAnsi="Times New Roman"/>
              </w:rPr>
              <w:t xml:space="preserve"> </w:t>
            </w:r>
            <w:r w:rsidRPr="00377064">
              <w:rPr>
                <w:rFonts w:ascii="Times New Roman" w:hAnsi="Times New Roman"/>
              </w:rPr>
              <w:t>(mm)</w:t>
            </w:r>
          </w:p>
        </w:tc>
        <w:tc>
          <w:tcPr>
            <w:tcW w:w="1875" w:type="dxa"/>
            <w:shd w:val="clear" w:color="auto" w:fill="auto"/>
          </w:tcPr>
          <w:p w14:paraId="53B253C6" w14:textId="77777777" w:rsidR="0001459E" w:rsidRPr="00377064" w:rsidRDefault="0001459E" w:rsidP="00FF5FDB">
            <w:pPr>
              <w:pStyle w:val="MDPI42tablebody"/>
              <w:rPr>
                <w:rFonts w:ascii="Times New Roman" w:eastAsia="SimSun" w:hAnsi="Times New Roman"/>
              </w:rPr>
            </w:pPr>
            <w:r w:rsidRPr="00377064">
              <w:rPr>
                <w:rFonts w:ascii="Times New Roman" w:eastAsia="SimSun" w:hAnsi="Times New Roman"/>
              </w:rPr>
              <w:t>75</w:t>
            </w:r>
          </w:p>
        </w:tc>
      </w:tr>
      <w:tr w:rsidR="0001459E" w:rsidRPr="00DC54E7" w14:paraId="7413A23A" w14:textId="77777777" w:rsidTr="00377064">
        <w:trPr>
          <w:jc w:val="center"/>
        </w:trPr>
        <w:tc>
          <w:tcPr>
            <w:tcW w:w="3653" w:type="dxa"/>
            <w:shd w:val="clear" w:color="auto" w:fill="auto"/>
            <w:vAlign w:val="center"/>
          </w:tcPr>
          <w:p w14:paraId="14939404" w14:textId="77777777" w:rsidR="0001459E" w:rsidRPr="00377064" w:rsidRDefault="0001459E" w:rsidP="00FF5FDB">
            <w:pPr>
              <w:pStyle w:val="MDPI42tablebody"/>
              <w:rPr>
                <w:rFonts w:ascii="Times New Roman" w:eastAsia="SimSun" w:hAnsi="Times New Roman"/>
              </w:rPr>
            </w:pPr>
            <w:r w:rsidRPr="00377064">
              <w:rPr>
                <w:rFonts w:ascii="Times New Roman" w:eastAsia="SimSun" w:hAnsi="Times New Roman"/>
              </w:rPr>
              <w:t>Type of abrasive</w:t>
            </w:r>
          </w:p>
        </w:tc>
        <w:tc>
          <w:tcPr>
            <w:tcW w:w="1875" w:type="dxa"/>
            <w:shd w:val="clear" w:color="auto" w:fill="auto"/>
          </w:tcPr>
          <w:p w14:paraId="7CA22934" w14:textId="77777777" w:rsidR="0001459E" w:rsidRPr="00377064" w:rsidRDefault="0001459E" w:rsidP="00FF5FDB">
            <w:pPr>
              <w:pStyle w:val="MDPI42tablebody"/>
              <w:rPr>
                <w:rFonts w:ascii="Times New Roman" w:eastAsia="SimSun" w:hAnsi="Times New Roman"/>
              </w:rPr>
            </w:pPr>
            <w:r w:rsidRPr="00377064">
              <w:rPr>
                <w:rFonts w:ascii="Times New Roman" w:eastAsia="SimSun" w:hAnsi="Times New Roman"/>
              </w:rPr>
              <w:t>Barton Garnet</w:t>
            </w:r>
          </w:p>
        </w:tc>
      </w:tr>
      <w:tr w:rsidR="0001459E" w:rsidRPr="00DC54E7" w14:paraId="3A542A36" w14:textId="77777777" w:rsidTr="00377064">
        <w:trPr>
          <w:jc w:val="center"/>
        </w:trPr>
        <w:tc>
          <w:tcPr>
            <w:tcW w:w="3653" w:type="dxa"/>
            <w:shd w:val="clear" w:color="auto" w:fill="auto"/>
          </w:tcPr>
          <w:p w14:paraId="30439278" w14:textId="156FD5CF" w:rsidR="0001459E" w:rsidRPr="00377064" w:rsidRDefault="0001459E" w:rsidP="00FF5FDB">
            <w:pPr>
              <w:pStyle w:val="MDPI42tablebody"/>
              <w:rPr>
                <w:rFonts w:ascii="Times New Roman" w:eastAsia="SimSun" w:hAnsi="Times New Roman"/>
              </w:rPr>
            </w:pPr>
            <w:r w:rsidRPr="00377064">
              <w:rPr>
                <w:rFonts w:ascii="Times New Roman" w:eastAsia="SimSun" w:hAnsi="Times New Roman"/>
              </w:rPr>
              <w:t>Abrasive mesh</w:t>
            </w:r>
            <w:r w:rsidR="00FC47E5">
              <w:rPr>
                <w:rFonts w:ascii="Times New Roman" w:eastAsia="SimSun" w:hAnsi="Times New Roman"/>
              </w:rPr>
              <w:t>#</w:t>
            </w:r>
          </w:p>
        </w:tc>
        <w:tc>
          <w:tcPr>
            <w:tcW w:w="1875" w:type="dxa"/>
            <w:shd w:val="clear" w:color="auto" w:fill="auto"/>
          </w:tcPr>
          <w:p w14:paraId="2B56C1C3" w14:textId="77777777" w:rsidR="0001459E" w:rsidRPr="00377064" w:rsidRDefault="0001459E" w:rsidP="00FF5FDB">
            <w:pPr>
              <w:pStyle w:val="MDPI42tablebody"/>
              <w:rPr>
                <w:rFonts w:ascii="Times New Roman" w:eastAsia="SimSun" w:hAnsi="Times New Roman"/>
              </w:rPr>
            </w:pPr>
            <w:r w:rsidRPr="00377064">
              <w:rPr>
                <w:rFonts w:ascii="Times New Roman" w:eastAsia="SimSun" w:hAnsi="Times New Roman"/>
              </w:rPr>
              <w:t>80</w:t>
            </w:r>
          </w:p>
        </w:tc>
      </w:tr>
      <w:tr w:rsidR="0001459E" w:rsidRPr="00DC54E7" w14:paraId="42B93B32" w14:textId="77777777" w:rsidTr="00377064">
        <w:trPr>
          <w:jc w:val="center"/>
        </w:trPr>
        <w:tc>
          <w:tcPr>
            <w:tcW w:w="3653" w:type="dxa"/>
            <w:shd w:val="clear" w:color="auto" w:fill="auto"/>
          </w:tcPr>
          <w:p w14:paraId="49E42153" w14:textId="77777777" w:rsidR="0001459E" w:rsidRPr="00377064" w:rsidRDefault="0001459E" w:rsidP="00FF5FDB">
            <w:pPr>
              <w:pStyle w:val="MDPI42tablebody"/>
              <w:rPr>
                <w:rFonts w:ascii="Times New Roman" w:eastAsia="SimSun" w:hAnsi="Times New Roman"/>
              </w:rPr>
            </w:pPr>
            <w:r w:rsidRPr="00377064">
              <w:rPr>
                <w:rFonts w:ascii="Times New Roman" w:eastAsia="SimSun" w:hAnsi="Times New Roman"/>
              </w:rPr>
              <w:t xml:space="preserve">Water pressure, </w:t>
            </w:r>
            <w:r w:rsidRPr="00377064">
              <w:rPr>
                <w:rFonts w:ascii="Times New Roman" w:eastAsia="SimSun" w:hAnsi="Times New Roman"/>
                <w:i/>
                <w:iCs/>
              </w:rPr>
              <w:t>p</w:t>
            </w:r>
            <w:r w:rsidRPr="00377064">
              <w:rPr>
                <w:rFonts w:ascii="Times New Roman" w:eastAsia="SimSun" w:hAnsi="Times New Roman"/>
              </w:rPr>
              <w:t xml:space="preserve"> (MPa)</w:t>
            </w:r>
          </w:p>
        </w:tc>
        <w:tc>
          <w:tcPr>
            <w:tcW w:w="1875" w:type="dxa"/>
            <w:shd w:val="clear" w:color="auto" w:fill="auto"/>
          </w:tcPr>
          <w:p w14:paraId="4FDF4079" w14:textId="5A64332C" w:rsidR="0001459E" w:rsidRPr="00377064" w:rsidRDefault="0001459E" w:rsidP="00FF5FDB">
            <w:pPr>
              <w:pStyle w:val="MDPI42tablebody"/>
              <w:rPr>
                <w:rFonts w:ascii="Times New Roman" w:eastAsia="SimSun" w:hAnsi="Times New Roman"/>
              </w:rPr>
            </w:pPr>
            <w:r w:rsidRPr="00377064">
              <w:rPr>
                <w:rFonts w:ascii="Times New Roman" w:eastAsia="SimSun" w:hAnsi="Times New Roman"/>
              </w:rPr>
              <w:t xml:space="preserve">100, </w:t>
            </w:r>
            <w:r w:rsidR="008172C5" w:rsidRPr="00377064">
              <w:rPr>
                <w:rFonts w:ascii="Times New Roman" w:eastAsia="SimSun" w:hAnsi="Times New Roman"/>
              </w:rPr>
              <w:t>240, 380</w:t>
            </w:r>
          </w:p>
        </w:tc>
      </w:tr>
      <w:tr w:rsidR="0001459E" w:rsidRPr="00DC54E7" w14:paraId="194444F7" w14:textId="77777777" w:rsidTr="00377064">
        <w:trPr>
          <w:jc w:val="center"/>
        </w:trPr>
        <w:tc>
          <w:tcPr>
            <w:tcW w:w="3653" w:type="dxa"/>
            <w:shd w:val="clear" w:color="auto" w:fill="auto"/>
          </w:tcPr>
          <w:p w14:paraId="5720D3D1" w14:textId="77777777" w:rsidR="0001459E" w:rsidRPr="00377064" w:rsidRDefault="0001459E" w:rsidP="00FF5FDB">
            <w:pPr>
              <w:pStyle w:val="MDPI42tablebody"/>
              <w:rPr>
                <w:rFonts w:ascii="Times New Roman" w:eastAsia="SimSun" w:hAnsi="Times New Roman"/>
              </w:rPr>
            </w:pPr>
            <w:r w:rsidRPr="00377064">
              <w:rPr>
                <w:rFonts w:ascii="Times New Roman" w:eastAsia="SimSun" w:hAnsi="Times New Roman"/>
              </w:rPr>
              <w:t xml:space="preserve">Standoff distance, </w:t>
            </w:r>
            <w:r w:rsidRPr="00377064">
              <w:rPr>
                <w:rFonts w:ascii="Times New Roman" w:eastAsia="SimSun" w:hAnsi="Times New Roman"/>
                <w:i/>
                <w:iCs/>
              </w:rPr>
              <w:t>sod</w:t>
            </w:r>
            <w:r w:rsidRPr="00377064">
              <w:rPr>
                <w:rFonts w:ascii="Times New Roman" w:eastAsia="SimSun" w:hAnsi="Times New Roman"/>
              </w:rPr>
              <w:t xml:space="preserve"> (mm)</w:t>
            </w:r>
          </w:p>
        </w:tc>
        <w:tc>
          <w:tcPr>
            <w:tcW w:w="1875" w:type="dxa"/>
            <w:shd w:val="clear" w:color="auto" w:fill="auto"/>
          </w:tcPr>
          <w:p w14:paraId="216ACCEC" w14:textId="53B86BFC" w:rsidR="0001459E" w:rsidRPr="00377064" w:rsidRDefault="008172C5" w:rsidP="00FF5FDB">
            <w:pPr>
              <w:pStyle w:val="MDPI42tablebody"/>
              <w:rPr>
                <w:rFonts w:ascii="Times New Roman" w:eastAsia="SimSun" w:hAnsi="Times New Roman"/>
              </w:rPr>
            </w:pPr>
            <w:r w:rsidRPr="00377064">
              <w:rPr>
                <w:rFonts w:ascii="Times New Roman" w:eastAsia="SimSun" w:hAnsi="Times New Roman"/>
              </w:rPr>
              <w:t>3</w:t>
            </w:r>
          </w:p>
        </w:tc>
      </w:tr>
      <w:tr w:rsidR="0001459E" w:rsidRPr="00DC54E7" w14:paraId="78D59E14" w14:textId="77777777" w:rsidTr="00377064">
        <w:trPr>
          <w:jc w:val="center"/>
        </w:trPr>
        <w:tc>
          <w:tcPr>
            <w:tcW w:w="3653" w:type="dxa"/>
            <w:shd w:val="clear" w:color="auto" w:fill="auto"/>
          </w:tcPr>
          <w:p w14:paraId="6B16794A" w14:textId="77777777" w:rsidR="0001459E" w:rsidRPr="00377064" w:rsidRDefault="0001459E" w:rsidP="00FF5FDB">
            <w:pPr>
              <w:pStyle w:val="MDPI42tablebody"/>
              <w:rPr>
                <w:rFonts w:ascii="Times New Roman" w:eastAsia="SimSun" w:hAnsi="Times New Roman"/>
              </w:rPr>
            </w:pPr>
            <w:r w:rsidRPr="00377064">
              <w:rPr>
                <w:rFonts w:ascii="Times New Roman" w:eastAsia="SimSun" w:hAnsi="Times New Roman"/>
              </w:rPr>
              <w:t xml:space="preserve">Abrasive mass flow rate,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m</m:t>
                      </m:r>
                    </m:e>
                  </m:acc>
                </m:e>
                <m:sub>
                  <m:r>
                    <m:rPr>
                      <m:sty m:val="p"/>
                    </m:rPr>
                    <w:rPr>
                      <w:rFonts w:ascii="Cambria Math" w:hAnsi="Cambria Math"/>
                      <w:lang w:val="en-GB"/>
                    </w:rPr>
                    <m:t>a</m:t>
                  </m:r>
                </m:sub>
              </m:sSub>
            </m:oMath>
            <w:r w:rsidRPr="00377064">
              <w:rPr>
                <w:rFonts w:ascii="Times New Roman" w:eastAsia="SimSun" w:hAnsi="Times New Roman"/>
              </w:rPr>
              <w:t>(g∙min</w:t>
            </w:r>
            <w:r w:rsidRPr="00377064">
              <w:rPr>
                <w:rFonts w:ascii="Times New Roman" w:eastAsia="SimSun" w:hAnsi="Times New Roman"/>
                <w:vertAlign w:val="superscript"/>
              </w:rPr>
              <w:t>-1</w:t>
            </w:r>
            <w:r w:rsidRPr="00377064">
              <w:rPr>
                <w:rFonts w:ascii="Times New Roman" w:eastAsia="SimSun" w:hAnsi="Times New Roman"/>
              </w:rPr>
              <w:t>)</w:t>
            </w:r>
          </w:p>
        </w:tc>
        <w:tc>
          <w:tcPr>
            <w:tcW w:w="1875" w:type="dxa"/>
            <w:shd w:val="clear" w:color="auto" w:fill="auto"/>
          </w:tcPr>
          <w:p w14:paraId="5838099D" w14:textId="3CCF49E4" w:rsidR="0001459E" w:rsidRPr="00377064" w:rsidRDefault="008172C5" w:rsidP="00FF5FDB">
            <w:pPr>
              <w:pStyle w:val="MDPI42tablebody"/>
              <w:rPr>
                <w:rFonts w:ascii="Times New Roman" w:eastAsia="SimSun" w:hAnsi="Times New Roman"/>
              </w:rPr>
            </w:pPr>
            <w:r w:rsidRPr="00377064">
              <w:rPr>
                <w:rFonts w:ascii="Times New Roman" w:eastAsia="SimSun" w:hAnsi="Times New Roman"/>
              </w:rPr>
              <w:t>50, 200, 350</w:t>
            </w:r>
          </w:p>
        </w:tc>
      </w:tr>
      <w:tr w:rsidR="0001459E" w:rsidRPr="00DC54E7" w14:paraId="7C95A3A0" w14:textId="77777777" w:rsidTr="00377064">
        <w:trPr>
          <w:jc w:val="center"/>
        </w:trPr>
        <w:tc>
          <w:tcPr>
            <w:tcW w:w="3653" w:type="dxa"/>
            <w:shd w:val="clear" w:color="auto" w:fill="auto"/>
          </w:tcPr>
          <w:p w14:paraId="361E617F" w14:textId="56CE6B6B" w:rsidR="0001459E" w:rsidRPr="00377064" w:rsidRDefault="0001459E" w:rsidP="00FC47E5">
            <w:pPr>
              <w:pStyle w:val="MDPI42tablebody"/>
              <w:rPr>
                <w:rFonts w:ascii="Times New Roman" w:eastAsia="SimSun" w:hAnsi="Times New Roman"/>
              </w:rPr>
            </w:pPr>
            <w:r w:rsidRPr="00377064">
              <w:rPr>
                <w:rFonts w:ascii="Times New Roman" w:eastAsia="SimSun" w:hAnsi="Times New Roman"/>
              </w:rPr>
              <w:t xml:space="preserve">Traverse </w:t>
            </w:r>
            <w:r w:rsidR="00FC47E5">
              <w:rPr>
                <w:rFonts w:ascii="Times New Roman" w:eastAsia="SimSun" w:hAnsi="Times New Roman"/>
              </w:rPr>
              <w:t>speed</w:t>
            </w:r>
            <w:r w:rsidRPr="00377064">
              <w:rPr>
                <w:rFonts w:ascii="Times New Roman" w:eastAsia="SimSun" w:hAnsi="Times New Roman"/>
              </w:rPr>
              <w:t xml:space="preserve">, </w:t>
            </w:r>
            <w:proofErr w:type="spellStart"/>
            <w:r w:rsidRPr="00377064">
              <w:rPr>
                <w:rFonts w:ascii="Times New Roman" w:eastAsia="SimSun" w:hAnsi="Times New Roman"/>
                <w:i/>
                <w:iCs/>
              </w:rPr>
              <w:t>v</w:t>
            </w:r>
            <w:r w:rsidR="008172C5" w:rsidRPr="00377064">
              <w:rPr>
                <w:rFonts w:ascii="Times New Roman" w:eastAsia="SimSun" w:hAnsi="Times New Roman"/>
                <w:vertAlign w:val="subscript"/>
              </w:rPr>
              <w:t>f</w:t>
            </w:r>
            <w:proofErr w:type="spellEnd"/>
            <w:r w:rsidRPr="00377064">
              <w:rPr>
                <w:rFonts w:ascii="Times New Roman" w:eastAsia="SimSun" w:hAnsi="Times New Roman"/>
              </w:rPr>
              <w:t xml:space="preserve"> (m</w:t>
            </w:r>
            <w:r w:rsidR="008172C5" w:rsidRPr="00377064">
              <w:rPr>
                <w:rFonts w:ascii="Times New Roman" w:eastAsia="SimSun" w:hAnsi="Times New Roman"/>
              </w:rPr>
              <w:t>m</w:t>
            </w:r>
            <w:r w:rsidRPr="00377064">
              <w:rPr>
                <w:rFonts w:ascii="Times New Roman" w:eastAsia="SimSun" w:hAnsi="Times New Roman"/>
              </w:rPr>
              <w:t>∙</w:t>
            </w:r>
            <w:proofErr w:type="gramStart"/>
            <w:r w:rsidR="008172C5" w:rsidRPr="00377064">
              <w:rPr>
                <w:rFonts w:ascii="Times New Roman" w:eastAsia="SimSun" w:hAnsi="Times New Roman"/>
              </w:rPr>
              <w:t>min</w:t>
            </w:r>
            <w:r w:rsidRPr="00377064">
              <w:rPr>
                <w:rFonts w:ascii="Times New Roman" w:eastAsia="SimSun" w:hAnsi="Times New Roman"/>
                <w:vertAlign w:val="superscript"/>
              </w:rPr>
              <w:t>-1</w:t>
            </w:r>
            <w:proofErr w:type="gramEnd"/>
            <w:r w:rsidRPr="00377064">
              <w:rPr>
                <w:rFonts w:ascii="Times New Roman" w:eastAsia="SimSun" w:hAnsi="Times New Roman"/>
              </w:rPr>
              <w:t>)</w:t>
            </w:r>
          </w:p>
        </w:tc>
        <w:tc>
          <w:tcPr>
            <w:tcW w:w="1875" w:type="dxa"/>
            <w:shd w:val="clear" w:color="auto" w:fill="auto"/>
          </w:tcPr>
          <w:p w14:paraId="468F2545" w14:textId="0B772451" w:rsidR="0001459E" w:rsidRPr="00377064" w:rsidRDefault="00413343" w:rsidP="00FF5FDB">
            <w:pPr>
              <w:pStyle w:val="MDPI42tablebody"/>
              <w:rPr>
                <w:rFonts w:ascii="Times New Roman" w:eastAsia="SimSun" w:hAnsi="Times New Roman"/>
              </w:rPr>
            </w:pPr>
            <w:r w:rsidRPr="00377064">
              <w:rPr>
                <w:rFonts w:ascii="Times New Roman" w:eastAsia="SimSun" w:hAnsi="Times New Roman"/>
              </w:rPr>
              <w:t>30, 165, 300</w:t>
            </w:r>
          </w:p>
        </w:tc>
      </w:tr>
      <w:tr w:rsidR="0001459E" w:rsidRPr="00DC54E7" w14:paraId="49ACB9AA" w14:textId="77777777" w:rsidTr="00377064">
        <w:trPr>
          <w:jc w:val="center"/>
        </w:trPr>
        <w:tc>
          <w:tcPr>
            <w:tcW w:w="3653" w:type="dxa"/>
            <w:shd w:val="clear" w:color="auto" w:fill="auto"/>
          </w:tcPr>
          <w:p w14:paraId="13B32FFB" w14:textId="77777777" w:rsidR="0001459E" w:rsidRPr="00377064" w:rsidRDefault="0001459E" w:rsidP="00FF5FDB">
            <w:pPr>
              <w:pStyle w:val="MDPI42tablebody"/>
              <w:rPr>
                <w:rFonts w:ascii="Times New Roman" w:eastAsia="SimSun" w:hAnsi="Times New Roman"/>
              </w:rPr>
            </w:pPr>
            <w:r w:rsidRPr="00377064">
              <w:rPr>
                <w:rFonts w:ascii="Times New Roman" w:eastAsia="SimSun" w:hAnsi="Times New Roman"/>
              </w:rPr>
              <w:t xml:space="preserve">Thickness, </w:t>
            </w:r>
            <w:r w:rsidRPr="00377064">
              <w:rPr>
                <w:rFonts w:ascii="Times New Roman" w:eastAsia="SimSun" w:hAnsi="Times New Roman"/>
                <w:i/>
                <w:iCs/>
              </w:rPr>
              <w:t>t</w:t>
            </w:r>
            <w:r w:rsidRPr="00377064">
              <w:rPr>
                <w:rFonts w:ascii="Times New Roman" w:eastAsia="SimSun" w:hAnsi="Times New Roman"/>
              </w:rPr>
              <w:t xml:space="preserve"> (mm)</w:t>
            </w:r>
          </w:p>
        </w:tc>
        <w:tc>
          <w:tcPr>
            <w:tcW w:w="1875" w:type="dxa"/>
            <w:shd w:val="clear" w:color="auto" w:fill="auto"/>
          </w:tcPr>
          <w:p w14:paraId="5C447797" w14:textId="42E50FE6" w:rsidR="0001459E" w:rsidRPr="00377064" w:rsidRDefault="00413343" w:rsidP="00FF5FDB">
            <w:pPr>
              <w:pStyle w:val="MDPI42tablebody"/>
              <w:rPr>
                <w:rFonts w:ascii="Times New Roman" w:eastAsia="SimSun" w:hAnsi="Times New Roman"/>
              </w:rPr>
            </w:pPr>
            <w:r w:rsidRPr="00377064">
              <w:rPr>
                <w:rFonts w:ascii="Times New Roman" w:eastAsia="SimSun" w:hAnsi="Times New Roman"/>
              </w:rPr>
              <w:t>100</w:t>
            </w:r>
          </w:p>
        </w:tc>
      </w:tr>
      <w:tr w:rsidR="0001459E" w:rsidRPr="00DC54E7" w14:paraId="288B0B1F" w14:textId="77777777" w:rsidTr="00377064">
        <w:trPr>
          <w:jc w:val="center"/>
        </w:trPr>
        <w:tc>
          <w:tcPr>
            <w:tcW w:w="3653" w:type="dxa"/>
            <w:shd w:val="clear" w:color="auto" w:fill="auto"/>
          </w:tcPr>
          <w:p w14:paraId="61FBF093" w14:textId="77777777" w:rsidR="0001459E" w:rsidRPr="00377064" w:rsidRDefault="0001459E" w:rsidP="00FF5FDB">
            <w:pPr>
              <w:pStyle w:val="MDPI42tablebody"/>
              <w:rPr>
                <w:rFonts w:ascii="Times New Roman" w:eastAsia="SimSun" w:hAnsi="Times New Roman"/>
              </w:rPr>
            </w:pPr>
            <w:r w:rsidRPr="00377064">
              <w:rPr>
                <w:rFonts w:ascii="Times New Roman" w:eastAsia="SimSun" w:hAnsi="Times New Roman"/>
              </w:rPr>
              <w:t xml:space="preserve">Primary orifice diameter, </w:t>
            </w:r>
            <w:r w:rsidRPr="00377064">
              <w:rPr>
                <w:rFonts w:ascii="Times New Roman" w:eastAsia="SimSun" w:hAnsi="Times New Roman"/>
                <w:i/>
                <w:iCs/>
              </w:rPr>
              <w:t>d</w:t>
            </w:r>
            <w:r w:rsidRPr="00377064">
              <w:rPr>
                <w:rFonts w:ascii="Times New Roman" w:eastAsia="SimSun" w:hAnsi="Times New Roman"/>
                <w:vertAlign w:val="subscript"/>
              </w:rPr>
              <w:t xml:space="preserve">n </w:t>
            </w:r>
            <w:r w:rsidRPr="00377064">
              <w:rPr>
                <w:rFonts w:ascii="Times New Roman" w:hAnsi="Times New Roman"/>
              </w:rPr>
              <w:t>(mm)</w:t>
            </w:r>
          </w:p>
        </w:tc>
        <w:tc>
          <w:tcPr>
            <w:tcW w:w="1875" w:type="dxa"/>
            <w:shd w:val="clear" w:color="auto" w:fill="auto"/>
          </w:tcPr>
          <w:p w14:paraId="19493536" w14:textId="70A11133" w:rsidR="0001459E" w:rsidRPr="00377064" w:rsidRDefault="00413343" w:rsidP="00FF5FDB">
            <w:pPr>
              <w:pStyle w:val="MDPI42tablebody"/>
              <w:rPr>
                <w:rFonts w:ascii="Times New Roman" w:eastAsia="SimSun" w:hAnsi="Times New Roman"/>
              </w:rPr>
            </w:pPr>
            <w:r w:rsidRPr="00377064">
              <w:rPr>
                <w:rFonts w:ascii="Times New Roman" w:eastAsia="SimSun" w:hAnsi="Times New Roman"/>
              </w:rPr>
              <w:t>0.33</w:t>
            </w:r>
          </w:p>
        </w:tc>
      </w:tr>
      <w:tr w:rsidR="0001459E" w:rsidRPr="00DC54E7" w14:paraId="2F3F256F" w14:textId="77777777" w:rsidTr="00377064">
        <w:trPr>
          <w:jc w:val="center"/>
        </w:trPr>
        <w:tc>
          <w:tcPr>
            <w:tcW w:w="3653" w:type="dxa"/>
            <w:tcBorders>
              <w:bottom w:val="single" w:sz="8" w:space="0" w:color="auto"/>
            </w:tcBorders>
            <w:shd w:val="clear" w:color="auto" w:fill="auto"/>
          </w:tcPr>
          <w:p w14:paraId="79366812" w14:textId="77777777" w:rsidR="0001459E" w:rsidRPr="00377064" w:rsidRDefault="0001459E" w:rsidP="00FF5FDB">
            <w:pPr>
              <w:pStyle w:val="MDPI42tablebody"/>
              <w:rPr>
                <w:rFonts w:ascii="Times New Roman" w:eastAsia="SimSun" w:hAnsi="Times New Roman"/>
              </w:rPr>
            </w:pPr>
            <w:r w:rsidRPr="00377064">
              <w:rPr>
                <w:rFonts w:ascii="Times New Roman" w:eastAsia="SimSun" w:hAnsi="Times New Roman"/>
              </w:rPr>
              <w:t xml:space="preserve">Focusing tube diameter, </w:t>
            </w:r>
            <w:r w:rsidRPr="00377064">
              <w:rPr>
                <w:rFonts w:ascii="Times New Roman" w:eastAsia="SimSun" w:hAnsi="Times New Roman"/>
                <w:i/>
                <w:iCs/>
              </w:rPr>
              <w:t>d</w:t>
            </w:r>
            <w:r w:rsidRPr="00377064">
              <w:rPr>
                <w:rFonts w:ascii="Times New Roman" w:eastAsia="SimSun" w:hAnsi="Times New Roman"/>
                <w:vertAlign w:val="subscript"/>
              </w:rPr>
              <w:t>f</w:t>
            </w:r>
            <w:r w:rsidRPr="00377064">
              <w:rPr>
                <w:rFonts w:ascii="Times New Roman" w:eastAsia="SimSun" w:hAnsi="Times New Roman"/>
              </w:rPr>
              <w:t xml:space="preserve"> </w:t>
            </w:r>
            <w:r w:rsidRPr="00377064">
              <w:rPr>
                <w:rFonts w:ascii="Times New Roman" w:hAnsi="Times New Roman"/>
              </w:rPr>
              <w:t>(mm)</w:t>
            </w:r>
          </w:p>
        </w:tc>
        <w:tc>
          <w:tcPr>
            <w:tcW w:w="1875" w:type="dxa"/>
            <w:tcBorders>
              <w:bottom w:val="single" w:sz="8" w:space="0" w:color="auto"/>
            </w:tcBorders>
            <w:shd w:val="clear" w:color="auto" w:fill="auto"/>
          </w:tcPr>
          <w:p w14:paraId="37436324" w14:textId="0C3B232C" w:rsidR="0001459E" w:rsidRPr="00377064" w:rsidRDefault="00413343" w:rsidP="00FF5FDB">
            <w:pPr>
              <w:pStyle w:val="MDPI42tablebody"/>
              <w:rPr>
                <w:rFonts w:ascii="Times New Roman" w:eastAsia="SimSun" w:hAnsi="Times New Roman"/>
              </w:rPr>
            </w:pPr>
            <w:r w:rsidRPr="00377064">
              <w:rPr>
                <w:rFonts w:ascii="Times New Roman" w:eastAsia="SimSun" w:hAnsi="Times New Roman"/>
              </w:rPr>
              <w:t>1.02</w:t>
            </w:r>
          </w:p>
        </w:tc>
      </w:tr>
    </w:tbl>
    <w:p w14:paraId="14B3A52C" w14:textId="77777777" w:rsidR="006E1D3A" w:rsidRDefault="006E1D3A" w:rsidP="00FB2D6F">
      <w:pPr>
        <w:overflowPunct/>
        <w:jc w:val="both"/>
        <w:textAlignment w:val="auto"/>
        <w:rPr>
          <w:sz w:val="20"/>
          <w:lang w:eastAsia="en-GB"/>
        </w:rPr>
      </w:pPr>
    </w:p>
    <w:p w14:paraId="11DEF7F2" w14:textId="1F8732EE" w:rsidR="006F387B" w:rsidRDefault="006F387B" w:rsidP="004654A8">
      <w:pPr>
        <w:overflowPunct/>
        <w:ind w:firstLine="567"/>
        <w:jc w:val="both"/>
        <w:textAlignment w:val="auto"/>
        <w:rPr>
          <w:sz w:val="20"/>
          <w:lang w:eastAsia="en-GB"/>
        </w:rPr>
      </w:pPr>
    </w:p>
    <w:p w14:paraId="035F8359" w14:textId="40E7A9B2" w:rsidR="006F387B" w:rsidRDefault="006F387B" w:rsidP="006F387B">
      <w:pPr>
        <w:pStyle w:val="Corpotesto"/>
        <w:ind w:firstLine="0"/>
      </w:pPr>
      <w:r>
        <w:t>TABLE 2.</w:t>
      </w:r>
      <w:r>
        <w:tab/>
      </w:r>
      <w:r w:rsidR="00DF3E42">
        <w:t xml:space="preserve">AGOT </w:t>
      </w:r>
      <w:r>
        <w:t>GRAPHITE PROPERTIES</w:t>
      </w:r>
    </w:p>
    <w:p w14:paraId="023E9772" w14:textId="77777777" w:rsidR="006F387B" w:rsidRDefault="006F387B" w:rsidP="006F387B">
      <w:pPr>
        <w:pStyle w:val="Corpotesto"/>
      </w:pPr>
    </w:p>
    <w:tbl>
      <w:tblPr>
        <w:tblStyle w:val="Grigliatabel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355"/>
      </w:tblGrid>
      <w:tr w:rsidR="006F387B" w14:paraId="58722FDE" w14:textId="77777777" w:rsidTr="00377064">
        <w:trPr>
          <w:jc w:val="center"/>
        </w:trPr>
        <w:tc>
          <w:tcPr>
            <w:tcW w:w="2127" w:type="dxa"/>
            <w:tcBorders>
              <w:top w:val="single" w:sz="4" w:space="0" w:color="auto"/>
              <w:bottom w:val="single" w:sz="4" w:space="0" w:color="auto"/>
            </w:tcBorders>
          </w:tcPr>
          <w:p w14:paraId="3644A70A" w14:textId="40A38E77" w:rsidR="006F387B" w:rsidRDefault="006F387B" w:rsidP="00E31386">
            <w:pPr>
              <w:pStyle w:val="Corpotesto"/>
              <w:ind w:firstLine="0"/>
            </w:pPr>
            <w:r>
              <w:t>Property</w:t>
            </w:r>
          </w:p>
        </w:tc>
        <w:tc>
          <w:tcPr>
            <w:tcW w:w="1355" w:type="dxa"/>
            <w:tcBorders>
              <w:top w:val="single" w:sz="4" w:space="0" w:color="auto"/>
              <w:bottom w:val="single" w:sz="4" w:space="0" w:color="auto"/>
            </w:tcBorders>
          </w:tcPr>
          <w:p w14:paraId="02C8EE13" w14:textId="04970D21" w:rsidR="006F387B" w:rsidRDefault="006F387B" w:rsidP="00E31386">
            <w:pPr>
              <w:pStyle w:val="Corpotesto"/>
              <w:ind w:firstLine="0"/>
              <w:jc w:val="center"/>
            </w:pPr>
            <w:r>
              <w:t>Value</w:t>
            </w:r>
          </w:p>
        </w:tc>
      </w:tr>
      <w:tr w:rsidR="006F387B" w14:paraId="09DDC469" w14:textId="77777777" w:rsidTr="00377064">
        <w:trPr>
          <w:jc w:val="center"/>
        </w:trPr>
        <w:tc>
          <w:tcPr>
            <w:tcW w:w="2127" w:type="dxa"/>
            <w:tcBorders>
              <w:top w:val="single" w:sz="4" w:space="0" w:color="auto"/>
              <w:bottom w:val="nil"/>
            </w:tcBorders>
          </w:tcPr>
          <w:p w14:paraId="2FA340C6" w14:textId="28ECC75F" w:rsidR="006F387B" w:rsidRDefault="006F387B" w:rsidP="00E31386">
            <w:pPr>
              <w:pStyle w:val="Corpotesto"/>
              <w:ind w:firstLine="0"/>
            </w:pPr>
            <w:r>
              <w:rPr>
                <w:rStyle w:val="TabletextChar"/>
              </w:rPr>
              <w:t>Bulk density</w:t>
            </w:r>
          </w:p>
        </w:tc>
        <w:tc>
          <w:tcPr>
            <w:tcW w:w="1355" w:type="dxa"/>
            <w:tcBorders>
              <w:top w:val="single" w:sz="4" w:space="0" w:color="auto"/>
              <w:bottom w:val="nil"/>
            </w:tcBorders>
          </w:tcPr>
          <w:p w14:paraId="24F8BFB4" w14:textId="678A6BCD" w:rsidR="006F387B" w:rsidRPr="00377064" w:rsidRDefault="006F387B" w:rsidP="00E31386">
            <w:pPr>
              <w:pStyle w:val="Corpotesto"/>
              <w:ind w:firstLine="0"/>
              <w:jc w:val="center"/>
              <w:rPr>
                <w:vertAlign w:val="superscript"/>
              </w:rPr>
            </w:pPr>
            <w:r>
              <w:t>1.7 g/cm</w:t>
            </w:r>
            <w:r>
              <w:rPr>
                <w:vertAlign w:val="superscript"/>
              </w:rPr>
              <w:t>3</w:t>
            </w:r>
          </w:p>
        </w:tc>
      </w:tr>
      <w:tr w:rsidR="006F387B" w14:paraId="32969BF9" w14:textId="77777777" w:rsidTr="00377064">
        <w:trPr>
          <w:jc w:val="center"/>
        </w:trPr>
        <w:tc>
          <w:tcPr>
            <w:tcW w:w="2127" w:type="dxa"/>
            <w:tcBorders>
              <w:top w:val="nil"/>
              <w:bottom w:val="nil"/>
            </w:tcBorders>
          </w:tcPr>
          <w:p w14:paraId="1BC4A007" w14:textId="6906A013" w:rsidR="006F387B" w:rsidRPr="00883848" w:rsidRDefault="006F387B" w:rsidP="00E31386">
            <w:pPr>
              <w:pStyle w:val="Corpotesto"/>
              <w:ind w:firstLine="0"/>
              <w:rPr>
                <w:rStyle w:val="TabletextChar"/>
              </w:rPr>
            </w:pPr>
            <w:r>
              <w:rPr>
                <w:rStyle w:val="TabletextChar"/>
              </w:rPr>
              <w:t>Thermal conductivity</w:t>
            </w:r>
          </w:p>
        </w:tc>
        <w:tc>
          <w:tcPr>
            <w:tcW w:w="1355" w:type="dxa"/>
            <w:tcBorders>
              <w:top w:val="nil"/>
              <w:bottom w:val="nil"/>
            </w:tcBorders>
          </w:tcPr>
          <w:p w14:paraId="613BE2A4" w14:textId="4AC8DF01" w:rsidR="006F387B" w:rsidRDefault="006F387B" w:rsidP="00E31386">
            <w:pPr>
              <w:pStyle w:val="Corpotesto"/>
              <w:ind w:firstLine="0"/>
              <w:jc w:val="center"/>
            </w:pPr>
            <w:r>
              <w:t>166 W/</w:t>
            </w:r>
            <w:proofErr w:type="spellStart"/>
            <w:r>
              <w:t>m°C</w:t>
            </w:r>
            <w:proofErr w:type="spellEnd"/>
          </w:p>
        </w:tc>
      </w:tr>
      <w:tr w:rsidR="006F387B" w14:paraId="031F3E38" w14:textId="77777777" w:rsidTr="00377064">
        <w:trPr>
          <w:jc w:val="center"/>
        </w:trPr>
        <w:tc>
          <w:tcPr>
            <w:tcW w:w="2127" w:type="dxa"/>
            <w:tcBorders>
              <w:top w:val="nil"/>
            </w:tcBorders>
          </w:tcPr>
          <w:p w14:paraId="56EA7ACB" w14:textId="0E838034" w:rsidR="006F387B" w:rsidRDefault="006F387B" w:rsidP="00E31386">
            <w:pPr>
              <w:pStyle w:val="Corpotesto"/>
              <w:ind w:firstLine="0"/>
            </w:pPr>
            <w:r>
              <w:t>Specifi</w:t>
            </w:r>
            <w:r w:rsidR="009909EE">
              <w:t>c</w:t>
            </w:r>
            <w:r>
              <w:t xml:space="preserve"> heat capacity</w:t>
            </w:r>
          </w:p>
        </w:tc>
        <w:tc>
          <w:tcPr>
            <w:tcW w:w="1355" w:type="dxa"/>
            <w:tcBorders>
              <w:top w:val="nil"/>
            </w:tcBorders>
          </w:tcPr>
          <w:p w14:paraId="7C75A7B1" w14:textId="1AC8CF3E" w:rsidR="006F387B" w:rsidRDefault="006F387B" w:rsidP="00E31386">
            <w:pPr>
              <w:pStyle w:val="Corpotesto"/>
              <w:ind w:firstLine="0"/>
              <w:jc w:val="center"/>
            </w:pPr>
            <w:r>
              <w:t>760 J/</w:t>
            </w:r>
            <w:proofErr w:type="spellStart"/>
            <w:r>
              <w:t>kg°C</w:t>
            </w:r>
            <w:proofErr w:type="spellEnd"/>
          </w:p>
        </w:tc>
      </w:tr>
    </w:tbl>
    <w:p w14:paraId="0C754649" w14:textId="129CD114" w:rsidR="00026520" w:rsidRPr="00100BF7" w:rsidRDefault="00026520" w:rsidP="00A62BF4">
      <w:pPr>
        <w:overflowPunct/>
        <w:spacing w:line="260" w:lineRule="atLeast"/>
        <w:ind w:firstLine="567"/>
        <w:jc w:val="both"/>
        <w:textAlignment w:val="auto"/>
        <w:rPr>
          <w:sz w:val="20"/>
          <w:lang w:eastAsia="en-GB"/>
        </w:rPr>
      </w:pPr>
      <w:r w:rsidRPr="00026520">
        <w:rPr>
          <w:sz w:val="20"/>
          <w:lang w:eastAsia="en-GB"/>
        </w:rPr>
        <w:lastRenderedPageBreak/>
        <w:t>It was also decided to evaluate the graphite removed during cutting to estimate the volume of secondary waste present in the catcher after cutting</w:t>
      </w:r>
      <w:r>
        <w:rPr>
          <w:sz w:val="20"/>
          <w:lang w:eastAsia="en-GB"/>
        </w:rPr>
        <w:t xml:space="preserve">. </w:t>
      </w:r>
      <w:r w:rsidR="00C37ECE">
        <w:rPr>
          <w:sz w:val="20"/>
          <w:lang w:eastAsia="en-GB"/>
        </w:rPr>
        <w:t>B</w:t>
      </w:r>
      <w:r w:rsidR="00C37ECE" w:rsidRPr="00675574">
        <w:rPr>
          <w:sz w:val="20"/>
          <w:lang w:eastAsia="en-GB"/>
        </w:rPr>
        <w:t>efore and after cutting</w:t>
      </w:r>
      <w:r w:rsidR="00C37ECE">
        <w:rPr>
          <w:sz w:val="20"/>
          <w:lang w:eastAsia="en-GB"/>
        </w:rPr>
        <w:t>,</w:t>
      </w:r>
      <w:r w:rsidR="00C37ECE" w:rsidRPr="00675574">
        <w:rPr>
          <w:sz w:val="20"/>
          <w:lang w:eastAsia="en-GB"/>
        </w:rPr>
        <w:t xml:space="preserve"> </w:t>
      </w:r>
      <w:r w:rsidR="00C37ECE">
        <w:rPr>
          <w:sz w:val="20"/>
          <w:lang w:eastAsia="en-GB"/>
        </w:rPr>
        <w:t>t</w:t>
      </w:r>
      <w:r w:rsidR="00C37ECE" w:rsidRPr="00675574">
        <w:rPr>
          <w:sz w:val="20"/>
          <w:lang w:eastAsia="en-GB"/>
        </w:rPr>
        <w:t xml:space="preserve">he </w:t>
      </w:r>
      <w:r w:rsidR="00675574" w:rsidRPr="00675574">
        <w:rPr>
          <w:sz w:val="20"/>
          <w:lang w:eastAsia="en-GB"/>
        </w:rPr>
        <w:t>blocks were dried</w:t>
      </w:r>
      <w:r w:rsidR="00F06C43">
        <w:rPr>
          <w:sz w:val="20"/>
          <w:lang w:eastAsia="en-GB"/>
        </w:rPr>
        <w:t xml:space="preserve"> in an oven at</w:t>
      </w:r>
      <w:r w:rsidR="001A276D">
        <w:rPr>
          <w:sz w:val="20"/>
          <w:lang w:eastAsia="en-GB"/>
        </w:rPr>
        <w:t xml:space="preserve"> controlled temperature of</w:t>
      </w:r>
      <w:r w:rsidR="00F06C43">
        <w:rPr>
          <w:sz w:val="20"/>
          <w:lang w:eastAsia="en-GB"/>
        </w:rPr>
        <w:t xml:space="preserve"> 115 °C</w:t>
      </w:r>
      <w:r w:rsidR="001A276D">
        <w:rPr>
          <w:sz w:val="20"/>
          <w:lang w:eastAsia="en-GB"/>
        </w:rPr>
        <w:t xml:space="preserve"> until constant weight was reacted</w:t>
      </w:r>
      <w:r w:rsidR="00675574" w:rsidRPr="00675574">
        <w:rPr>
          <w:sz w:val="20"/>
          <w:lang w:eastAsia="en-GB"/>
        </w:rPr>
        <w:t xml:space="preserve"> to remove residual moisture and weighed.</w:t>
      </w:r>
    </w:p>
    <w:p w14:paraId="433FE053" w14:textId="397913B1" w:rsidR="00EE0041" w:rsidRDefault="00BF0D9B" w:rsidP="0026525A">
      <w:pPr>
        <w:pStyle w:val="Titolo2"/>
        <w:numPr>
          <w:ilvl w:val="1"/>
          <w:numId w:val="10"/>
        </w:numPr>
      </w:pPr>
      <w:r>
        <w:t>results and discussion</w:t>
      </w:r>
    </w:p>
    <w:p w14:paraId="493D50F6" w14:textId="021C6DC9" w:rsidR="00BF0D9B" w:rsidRDefault="00E31B11" w:rsidP="007E5457">
      <w:pPr>
        <w:pStyle w:val="Corpotesto"/>
      </w:pPr>
      <w:r w:rsidRPr="00E31B11">
        <w:t xml:space="preserve">The experiments </w:t>
      </w:r>
      <w:r w:rsidR="007C76A1">
        <w:t xml:space="preserve">have </w:t>
      </w:r>
      <w:r w:rsidRPr="00E31B11">
        <w:t>show</w:t>
      </w:r>
      <w:r w:rsidR="007C76A1">
        <w:t>n</w:t>
      </w:r>
      <w:r w:rsidRPr="00E31B11">
        <w:t xml:space="preserve"> that many combinations of parameters result in successful </w:t>
      </w:r>
      <w:r w:rsidR="00F863F3">
        <w:t xml:space="preserve">separation </w:t>
      </w:r>
      <w:r w:rsidRPr="00E31B11">
        <w:t>cut</w:t>
      </w:r>
      <w:r w:rsidR="00E43409">
        <w:t xml:space="preserve"> of virgin graphite blocks</w:t>
      </w:r>
      <w:r w:rsidR="00F863F3">
        <w:t xml:space="preserve"> (100 mm thickness)</w:t>
      </w:r>
      <w:r>
        <w:t xml:space="preserve">. </w:t>
      </w:r>
      <w:r w:rsidR="00BF0D9B">
        <w:t xml:space="preserve">In this way it is possible to study combinations of </w:t>
      </w:r>
      <w:r w:rsidR="00B70EAC">
        <w:t xml:space="preserve">process </w:t>
      </w:r>
      <w:r w:rsidR="00BF0D9B">
        <w:t xml:space="preserve">parameters </w:t>
      </w:r>
      <w:r w:rsidR="00A2289B">
        <w:t>to</w:t>
      </w:r>
      <w:r w:rsidR="00BF0D9B">
        <w:t xml:space="preserve"> meet different requirements</w:t>
      </w:r>
      <w:r w:rsidR="00EE0B83">
        <w:t xml:space="preserve"> from operational, economic, and radiation protection points of view</w:t>
      </w:r>
      <w:r w:rsidR="00BF0D9B">
        <w:t>.</w:t>
      </w:r>
      <w:r w:rsidR="007E5457">
        <w:t xml:space="preserve"> </w:t>
      </w:r>
      <w:r w:rsidR="007E5457" w:rsidRPr="007E5457">
        <w:t xml:space="preserve">The </w:t>
      </w:r>
      <w:r w:rsidR="00FC2EBD">
        <w:t xml:space="preserve">qualitative </w:t>
      </w:r>
      <w:r w:rsidR="007E5457" w:rsidRPr="007E5457">
        <w:t xml:space="preserve">results of the </w:t>
      </w:r>
      <w:r w:rsidR="00B70EAC">
        <w:t xml:space="preserve">screening </w:t>
      </w:r>
      <w:r w:rsidR="00FC2EBD">
        <w:t xml:space="preserve">cutting </w:t>
      </w:r>
      <w:r w:rsidR="007E5457" w:rsidRPr="007E5457">
        <w:t>experiment</w:t>
      </w:r>
      <w:r w:rsidR="00FC2EBD">
        <w:t>s</w:t>
      </w:r>
      <w:r w:rsidR="007E5457" w:rsidRPr="007E5457">
        <w:t xml:space="preserve"> are shown in </w:t>
      </w:r>
      <w:r w:rsidR="007E5457">
        <w:t>F</w:t>
      </w:r>
      <w:r w:rsidR="007E5457" w:rsidRPr="007E5457">
        <w:t xml:space="preserve">igure </w:t>
      </w:r>
      <w:r w:rsidR="00E51178">
        <w:t>2</w:t>
      </w:r>
      <w:r w:rsidR="007E5457" w:rsidRPr="007E5457">
        <w:t>.</w:t>
      </w:r>
    </w:p>
    <w:p w14:paraId="700D4E07" w14:textId="62450DEE" w:rsidR="00422A02" w:rsidRDefault="00422A02" w:rsidP="00BF0D9B">
      <w:pPr>
        <w:pStyle w:val="Corpotesto"/>
      </w:pPr>
      <w:r>
        <w:rPr>
          <w:noProof/>
          <w:lang w:val="it-IT" w:eastAsia="it-IT"/>
        </w:rPr>
        <w:drawing>
          <wp:anchor distT="0" distB="0" distL="114300" distR="114300" simplePos="0" relativeHeight="251659776" behindDoc="0" locked="0" layoutInCell="1" allowOverlap="1" wp14:anchorId="310BFEBB" wp14:editId="063A37F9">
            <wp:simplePos x="0" y="0"/>
            <wp:positionH relativeFrom="margin">
              <wp:align>left</wp:align>
            </wp:positionH>
            <wp:positionV relativeFrom="paragraph">
              <wp:posOffset>273685</wp:posOffset>
            </wp:positionV>
            <wp:extent cx="2794635" cy="2095500"/>
            <wp:effectExtent l="0" t="0" r="5715" b="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1674" cy="2100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57728" behindDoc="0" locked="0" layoutInCell="1" allowOverlap="1" wp14:anchorId="25BB647C" wp14:editId="20D129B3">
            <wp:simplePos x="0" y="0"/>
            <wp:positionH relativeFrom="margin">
              <wp:align>right</wp:align>
            </wp:positionH>
            <wp:positionV relativeFrom="paragraph">
              <wp:posOffset>285750</wp:posOffset>
            </wp:positionV>
            <wp:extent cx="2764155" cy="2073275"/>
            <wp:effectExtent l="0" t="0" r="0" b="3175"/>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4155" cy="2073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936CC3" w14:textId="31A34BBF" w:rsidR="00E51178" w:rsidRDefault="006E1D3A" w:rsidP="0028678D">
      <w:pPr>
        <w:pStyle w:val="Corpotesto"/>
      </w:pPr>
      <w:r>
        <w:rPr>
          <w:noProof/>
          <w:lang w:val="it-IT" w:eastAsia="it-IT"/>
        </w:rPr>
        <mc:AlternateContent>
          <mc:Choice Requires="wps">
            <w:drawing>
              <wp:anchor distT="0" distB="0" distL="114300" distR="114300" simplePos="0" relativeHeight="251664896" behindDoc="0" locked="0" layoutInCell="1" allowOverlap="1" wp14:anchorId="67FAAAE4" wp14:editId="5A7DA361">
                <wp:simplePos x="0" y="0"/>
                <wp:positionH relativeFrom="margin">
                  <wp:align>center</wp:align>
                </wp:positionH>
                <wp:positionV relativeFrom="paragraph">
                  <wp:posOffset>2533015</wp:posOffset>
                </wp:positionV>
                <wp:extent cx="3863340" cy="185420"/>
                <wp:effectExtent l="0" t="0" r="3810" b="5080"/>
                <wp:wrapTopAndBottom/>
                <wp:docPr id="11" name="Text Box 2"/>
                <wp:cNvGraphicFramePr/>
                <a:graphic xmlns:a="http://schemas.openxmlformats.org/drawingml/2006/main">
                  <a:graphicData uri="http://schemas.microsoft.com/office/word/2010/wordprocessingShape">
                    <wps:wsp>
                      <wps:cNvSpPr txBox="1"/>
                      <wps:spPr>
                        <a:xfrm>
                          <a:off x="0" y="0"/>
                          <a:ext cx="3863340" cy="185420"/>
                        </a:xfrm>
                        <a:prstGeom prst="rect">
                          <a:avLst/>
                        </a:prstGeom>
                        <a:solidFill>
                          <a:prstClr val="white"/>
                        </a:solidFill>
                        <a:ln>
                          <a:noFill/>
                        </a:ln>
                        <a:effectLst/>
                      </wps:spPr>
                      <wps:txbx>
                        <w:txbxContent>
                          <w:p w14:paraId="58A45215" w14:textId="3F802BDB" w:rsidR="006E1D3A" w:rsidRPr="00802381" w:rsidRDefault="006E1D3A" w:rsidP="006E1D3A">
                            <w:pPr>
                              <w:pStyle w:val="Didascalia"/>
                              <w:jc w:val="center"/>
                              <w:rPr>
                                <w:i/>
                                <w:sz w:val="20"/>
                              </w:rPr>
                            </w:pPr>
                            <w:r w:rsidRPr="00802381">
                              <w:rPr>
                                <w:i/>
                              </w:rPr>
                              <w:t xml:space="preserve">FIG. </w:t>
                            </w:r>
                            <w:r>
                              <w:rPr>
                                <w:i/>
                              </w:rPr>
                              <w:t xml:space="preserve">2. </w:t>
                            </w:r>
                            <w:r w:rsidRPr="006E1D3A">
                              <w:rPr>
                                <w:i/>
                              </w:rPr>
                              <w:t>Graphite block after the factorial plan cutting</w:t>
                            </w:r>
                            <w:r>
                              <w:rPr>
                                <w: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mo="http://schemas.microsoft.com/office/mac/office/2008/main" xmlns:mv="urn:schemas-microsoft-com:mac:vml" xmlns:w16sdtdh="http://schemas.microsoft.com/office/word/2020/wordml/sdtdatahash">
            <w:pict>
              <v:shape w14:anchorId="67FAAAE4" id="_x0000_s1027" type="#_x0000_t202" style="position:absolute;left:0;text-align:left;margin-left:0;margin-top:199.45pt;width:304.2pt;height:14.6pt;z-index:2516648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" stroked="f">
                <v:textbox style="mso-fit-shape-to-text:t" inset="0,0,0,0">
                  <w:txbxContent>
                    <w:p w14:paraId="58A45215" w14:textId="3F802BDB" w:rsidR="006E1D3A" w:rsidRPr="00802381" w:rsidRDefault="006E1D3A" w:rsidP="006E1D3A">
                      <w:pPr>
                        <w:pStyle w:val="Didascalia"/>
                        <w:jc w:val="center"/>
                        <w:rPr>
                          <w:i/>
                          <w:sz w:val="20"/>
                        </w:rPr>
                      </w:pPr>
                      <w:r w:rsidRPr="00802381">
                        <w:rPr>
                          <w:i/>
                        </w:rPr>
                        <w:t xml:space="preserve">FIG. </w:t>
                      </w:r>
                      <w:r>
                        <w:rPr>
                          <w:i/>
                        </w:rPr>
                        <w:t xml:space="preserve">2. </w:t>
                      </w:r>
                      <w:r w:rsidRPr="006E1D3A">
                        <w:rPr>
                          <w:i/>
                        </w:rPr>
                        <w:t>Graphite block after the factorial plan cutting</w:t>
                      </w:r>
                      <w:r>
                        <w:rPr>
                          <w:i/>
                        </w:rPr>
                        <w:t>.</w:t>
                      </w:r>
                    </w:p>
                  </w:txbxContent>
                </v:textbox>
                <w10:wrap type="topAndBottom" anchorx="margin"/>
              </v:shape>
            </w:pict>
          </mc:Fallback>
        </mc:AlternateContent>
      </w:r>
    </w:p>
    <w:p w14:paraId="4A73D44C" w14:textId="77777777" w:rsidR="006E1D3A" w:rsidRDefault="006E1D3A" w:rsidP="00FC2EBD">
      <w:pPr>
        <w:pStyle w:val="Corpotesto"/>
        <w:ind w:firstLine="0"/>
      </w:pPr>
    </w:p>
    <w:p w14:paraId="6DD36DE0" w14:textId="45332CF0" w:rsidR="00BF0D9B" w:rsidRDefault="00BF0D9B" w:rsidP="00BF0D9B">
      <w:pPr>
        <w:pStyle w:val="Corpotesto"/>
      </w:pPr>
      <w:r>
        <w:t xml:space="preserve">For example, if the interest is </w:t>
      </w:r>
      <w:r w:rsidR="007675A4">
        <w:t>the</w:t>
      </w:r>
      <w:r>
        <w:t xml:space="preserve"> reduc</w:t>
      </w:r>
      <w:r w:rsidR="007675A4">
        <w:t xml:space="preserve">tion </w:t>
      </w:r>
      <w:r>
        <w:t xml:space="preserve">of possible secondary waste </w:t>
      </w:r>
      <w:r w:rsidR="007675A4">
        <w:t xml:space="preserve">volume </w:t>
      </w:r>
      <w:r>
        <w:t xml:space="preserve">and therefore using as little abrasive as possible, </w:t>
      </w:r>
      <w:r w:rsidRPr="00BF0D9B">
        <w:t>it is possible to study combinations</w:t>
      </w:r>
      <w:r>
        <w:t xml:space="preserve"> of parameters that keep the abrasive mass flow rate to a minimum, but vary the other two quantities so that the cut is still successful.</w:t>
      </w:r>
      <w:r w:rsidR="00A62BF4">
        <w:t xml:space="preserve"> </w:t>
      </w:r>
      <w:r w:rsidR="00465B0C">
        <w:t xml:space="preserve">It is </w:t>
      </w:r>
      <w:r w:rsidR="0045291A" w:rsidRPr="0045291A">
        <w:t xml:space="preserve">noteworthy </w:t>
      </w:r>
      <w:r w:rsidR="0045291A">
        <w:t>underlying that</w:t>
      </w:r>
      <w:r w:rsidR="003C48F7">
        <w:t>,</w:t>
      </w:r>
      <w:r w:rsidR="0045291A">
        <w:t xml:space="preserve"> </w:t>
      </w:r>
      <w:r w:rsidR="003C48F7">
        <w:t>a</w:t>
      </w:r>
      <w:r w:rsidR="00A62BF4">
        <w:t xml:space="preserve">s already </w:t>
      </w:r>
      <w:r w:rsidR="00595C2C">
        <w:t>mentioned</w:t>
      </w:r>
      <w:r w:rsidR="00A62BF4">
        <w:t xml:space="preserve">, </w:t>
      </w:r>
      <w:r w:rsidR="00C35C81">
        <w:t xml:space="preserve">not only the abrasive material contributes to secondary waste, but also </w:t>
      </w:r>
      <w:r w:rsidR="000931FA">
        <w:t xml:space="preserve">graphite </w:t>
      </w:r>
      <w:r w:rsidR="00595C2C">
        <w:t>material removed during cutting</w:t>
      </w:r>
      <w:r w:rsidR="004D4673">
        <w:t>.</w:t>
      </w:r>
      <w:r w:rsidR="007F7F72">
        <w:t xml:space="preserve">  </w:t>
      </w:r>
      <w:r w:rsidR="007F7F72" w:rsidRPr="007F7F72">
        <w:t>Alternatively, if the interest is in reducing costs, combinations of parameters can be found that minimise the cost, e.g. by increasing the traverse</w:t>
      </w:r>
      <w:r w:rsidR="007F7F72">
        <w:t xml:space="preserve"> speed</w:t>
      </w:r>
      <w:r w:rsidR="00CF1AE9">
        <w:t xml:space="preserve"> and reducing the </w:t>
      </w:r>
      <w:r w:rsidR="00257241">
        <w:t>abrasive</w:t>
      </w:r>
      <w:r w:rsidR="00FC47E5">
        <w:t xml:space="preserve"> mass flow rate</w:t>
      </w:r>
      <w:r w:rsidR="001E3769">
        <w:t xml:space="preserve">, </w:t>
      </w:r>
      <w:r w:rsidR="001E3769" w:rsidRPr="001E3769">
        <w:t>but still ensur</w:t>
      </w:r>
      <w:r w:rsidR="00F82AD1">
        <w:t>ing</w:t>
      </w:r>
      <w:r w:rsidR="001E3769" w:rsidRPr="001E3769">
        <w:t xml:space="preserve"> a successful cut.</w:t>
      </w:r>
    </w:p>
    <w:p w14:paraId="6EEC9BD7" w14:textId="5B607A1C" w:rsidR="00DC7CC9" w:rsidRDefault="00675574" w:rsidP="00413F17">
      <w:pPr>
        <w:pStyle w:val="Corpotesto"/>
      </w:pPr>
      <w:r w:rsidRPr="00675574">
        <w:t xml:space="preserve">With respect to secondary waste, it has been noted that most of the </w:t>
      </w:r>
      <w:r w:rsidR="00C94BA9">
        <w:t>solid residue</w:t>
      </w:r>
      <w:r w:rsidR="00A4169C">
        <w:t xml:space="preserve"> in the catcher</w:t>
      </w:r>
      <w:r w:rsidR="00C94BA9" w:rsidRPr="00675574">
        <w:t xml:space="preserve"> </w:t>
      </w:r>
      <w:r w:rsidRPr="00675574">
        <w:t xml:space="preserve">is composed of the abrasive used and the percentage of graphite is between 2-5%. Moreover, the two materials have different densities, so it will certainly be possible to </w:t>
      </w:r>
      <w:r w:rsidR="002C766F">
        <w:t xml:space="preserve">manage their </w:t>
      </w:r>
      <w:r w:rsidRPr="00675574">
        <w:t>separat</w:t>
      </w:r>
      <w:r w:rsidR="002C766F">
        <w:t>ion</w:t>
      </w:r>
      <w:r w:rsidRPr="00675574">
        <w:t>. Further studies on this topic will be evaluated.</w:t>
      </w:r>
    </w:p>
    <w:p w14:paraId="34B72EA7" w14:textId="1F396150" w:rsidR="00E12DFC" w:rsidRDefault="00582998" w:rsidP="00413F17">
      <w:pPr>
        <w:pStyle w:val="Titolo2"/>
        <w:numPr>
          <w:ilvl w:val="1"/>
          <w:numId w:val="10"/>
        </w:numPr>
      </w:pPr>
      <w:r>
        <w:t>Conclusion</w:t>
      </w:r>
    </w:p>
    <w:p w14:paraId="645243FF" w14:textId="64662218" w:rsidR="0006206B" w:rsidRDefault="0006206B" w:rsidP="005B3AD3">
      <w:pPr>
        <w:pStyle w:val="Corpotesto"/>
      </w:pPr>
      <w:r>
        <w:t>From the results obtained, it can be concluded that this technique is a suitable candidate for cutting graphite.</w:t>
      </w:r>
      <w:r w:rsidR="005B3AD3">
        <w:t xml:space="preserve"> So</w:t>
      </w:r>
      <w:r w:rsidR="00D558A9">
        <w:t>,</w:t>
      </w:r>
      <w:r w:rsidR="005B3AD3">
        <w:t xml:space="preserve"> in this case</w:t>
      </w:r>
      <w:r w:rsidR="00D558A9">
        <w:t>,</w:t>
      </w:r>
      <w:r w:rsidR="005B3AD3">
        <w:t xml:space="preserve"> it is possible to capitalise on the specific features of this cutting technique. </w:t>
      </w:r>
      <w:r w:rsidR="005B3AD3" w:rsidRPr="005B3AD3">
        <w:t>Different combinations of parameters result in a successful cut, so it is possible to optimise the parameters according to eco</w:t>
      </w:r>
      <w:r w:rsidR="005B3AD3">
        <w:t>nom</w:t>
      </w:r>
      <w:r w:rsidR="005B3AD3" w:rsidRPr="005B3AD3">
        <w:t>ic or technical requirements.</w:t>
      </w:r>
    </w:p>
    <w:p w14:paraId="69BB5AAD" w14:textId="04C16E33" w:rsidR="00E12DFC" w:rsidRDefault="00E12DFC" w:rsidP="00B70EAC">
      <w:pPr>
        <w:pStyle w:val="Corpotesto"/>
      </w:pPr>
      <w:r>
        <w:t>As above mentioned, with this type of cutting technique it is possible to cut under water. In addition to reducing the risk of dust production, the shielding action of water can reduce the biological shields around the machine. Another advantage of underwater cutting is the fact that it can reduce the temperature variation experienced by the block. In fact, the thermal exchange coefficient of water is higher than that of air.</w:t>
      </w:r>
      <w:r w:rsidR="00B40497">
        <w:t xml:space="preserve"> </w:t>
      </w:r>
      <w:r w:rsidRPr="00675574">
        <w:t xml:space="preserve">Further experiments are planned to </w:t>
      </w:r>
      <w:r>
        <w:t>evaluate</w:t>
      </w:r>
      <w:r w:rsidRPr="00675574">
        <w:t xml:space="preserve"> the actual temperature of a graphite block during cutting.</w:t>
      </w:r>
    </w:p>
    <w:p w14:paraId="53929EF9" w14:textId="0E489706" w:rsidR="00E12DFC" w:rsidRDefault="00E12DFC" w:rsidP="00E12DFC">
      <w:pPr>
        <w:pStyle w:val="Corpotesto"/>
      </w:pPr>
      <w:r>
        <w:t>The preliminary results obtained are very promising for the application of AWJ to the cutting of irradiated graphite.</w:t>
      </w:r>
    </w:p>
    <w:p w14:paraId="0C94D44F" w14:textId="290FFEF2" w:rsidR="00A30AD4" w:rsidRPr="00285755" w:rsidRDefault="00A30AD4" w:rsidP="00A30AD4">
      <w:pPr>
        <w:pStyle w:val="Otherunnumberedheadings"/>
      </w:pPr>
      <w:r>
        <w:lastRenderedPageBreak/>
        <w:t>References</w:t>
      </w:r>
    </w:p>
    <w:p w14:paraId="0DF7641D" w14:textId="44D761B2" w:rsidR="00AC7CB5" w:rsidRDefault="00AC7CB5" w:rsidP="00500241">
      <w:pPr>
        <w:pStyle w:val="Referencelist"/>
      </w:pPr>
      <w:r>
        <w:t>Characterization, Treatment and Conditioning of Radioactive Graphite from Decommissioning of Nuclear Reactors, TECDOC Series 1521, IAEA, Vienna (2006)</w:t>
      </w:r>
      <w:r w:rsidR="00500241">
        <w:t>.</w:t>
      </w:r>
    </w:p>
    <w:p w14:paraId="44A19D9C" w14:textId="3AB42416" w:rsidR="00A30AD4" w:rsidRDefault="002A4E35" w:rsidP="002A4E35">
      <w:pPr>
        <w:pStyle w:val="Referencelist"/>
      </w:pPr>
      <w:r>
        <w:t>Processing of Irradiated Graphite to Meet Acceptance Criteria for Waste Disposal, TECDOC Series 1790, IAEA, Vienna (2016)</w:t>
      </w:r>
      <w:r w:rsidR="00500241">
        <w:t>.</w:t>
      </w:r>
    </w:p>
    <w:p w14:paraId="6BF8D4FE" w14:textId="44C78F2D" w:rsidR="00500241" w:rsidRDefault="0006206B" w:rsidP="005B3AD3">
      <w:pPr>
        <w:pStyle w:val="Referencelist"/>
      </w:pPr>
      <w:proofErr w:type="spellStart"/>
      <w:r>
        <w:t>Wareing</w:t>
      </w:r>
      <w:proofErr w:type="spellEnd"/>
      <w:r>
        <w:t>, A. et al. “Development of integrated waste management options for irradiated graphite”, Nuclear Engineering and Technology 49.5 (2017), pp. 1010–1018.</w:t>
      </w:r>
    </w:p>
    <w:p w14:paraId="60AC76FA" w14:textId="560EAF85" w:rsidR="007964C1" w:rsidRDefault="007964C1" w:rsidP="007964C1">
      <w:pPr>
        <w:pStyle w:val="Referencelist"/>
      </w:pPr>
      <w:proofErr w:type="spellStart"/>
      <w:r>
        <w:t>Fujii</w:t>
      </w:r>
      <w:proofErr w:type="spellEnd"/>
      <w:r>
        <w:t>, S., Shirakawa, M., Murakami, T., Study on efficient methods for removal and treatment of graphite blocks in a gas cooled reactor, Tech. rep. (2001).</w:t>
      </w:r>
    </w:p>
    <w:p w14:paraId="0C705829" w14:textId="508DEB15" w:rsidR="00E51178" w:rsidRDefault="00E51178" w:rsidP="007964C1">
      <w:pPr>
        <w:pStyle w:val="Referencelist"/>
      </w:pPr>
      <w:r w:rsidRPr="00E51178">
        <w:t>Parma, G., Rossi, F.M., Mossini, E. et al</w:t>
      </w:r>
      <w:r w:rsidRPr="00413F17">
        <w:t>,</w:t>
      </w:r>
      <w:r w:rsidRPr="00E51178">
        <w:t xml:space="preserve"> MCNP model of L-54 M nuclear research reactor: development and preliminary verification</w:t>
      </w:r>
      <w:r w:rsidR="00FB2D6F">
        <w:t>,</w:t>
      </w:r>
      <w:r w:rsidRPr="00E51178">
        <w:t xml:space="preserve"> J </w:t>
      </w:r>
      <w:proofErr w:type="spellStart"/>
      <w:r w:rsidRPr="00E51178">
        <w:t>Radioanal</w:t>
      </w:r>
      <w:proofErr w:type="spellEnd"/>
      <w:r w:rsidRPr="00E51178">
        <w:t xml:space="preserve"> </w:t>
      </w:r>
      <w:proofErr w:type="spellStart"/>
      <w:r w:rsidRPr="00E51178">
        <w:t>Nucl</w:t>
      </w:r>
      <w:proofErr w:type="spellEnd"/>
      <w:r w:rsidRPr="00E51178">
        <w:t xml:space="preserve"> Chem 318, 2247–2255 (2018).</w:t>
      </w:r>
    </w:p>
    <w:p w14:paraId="078B1DAA" w14:textId="52C2253E" w:rsidR="00500241" w:rsidRDefault="00500241" w:rsidP="00E66D30">
      <w:pPr>
        <w:pStyle w:val="Referencelist"/>
      </w:pPr>
      <w:proofErr w:type="spellStart"/>
      <w:r>
        <w:t>Cacuci</w:t>
      </w:r>
      <w:proofErr w:type="spellEnd"/>
      <w:r>
        <w:t>, D. G., Handbook of Nuclear Engineering, Vol. 5, Springer Science, 2010.</w:t>
      </w:r>
    </w:p>
    <w:p w14:paraId="433FE0B6" w14:textId="2AF5DAD7" w:rsidR="00F45EEE" w:rsidRDefault="002A4E35" w:rsidP="007964C1">
      <w:pPr>
        <w:pStyle w:val="Referencelist"/>
      </w:pPr>
      <w:bookmarkStart w:id="0" w:name="_Ref77143488"/>
      <w:r>
        <w:t>Hashish</w:t>
      </w:r>
      <w:r w:rsidR="007964C1">
        <w:t>, M</w:t>
      </w:r>
      <w:r>
        <w:t>. “Kinetic power density in waterjet cutting</w:t>
      </w:r>
      <w:r w:rsidR="007964C1">
        <w:t xml:space="preserve">”, </w:t>
      </w:r>
      <w:r>
        <w:t>BHR Group</w:t>
      </w:r>
      <w:r w:rsidR="007964C1">
        <w:t xml:space="preserve"> </w:t>
      </w:r>
      <w:r>
        <w:t>- 22nd International Conference on Water Jetting 2014 (Jan. 2014), pp. 27–42</w:t>
      </w:r>
      <w:r w:rsidR="007964C1">
        <w:t>.</w:t>
      </w:r>
      <w:bookmarkEnd w:id="0"/>
    </w:p>
    <w:p w14:paraId="34D93DF4" w14:textId="4F692FFF" w:rsidR="004B27CC" w:rsidRPr="007C3536" w:rsidRDefault="004B27CC" w:rsidP="007964C1">
      <w:pPr>
        <w:pStyle w:val="Referencelist"/>
        <w:rPr>
          <w:sz w:val="20"/>
          <w:szCs w:val="20"/>
        </w:rPr>
      </w:pPr>
      <w:bookmarkStart w:id="1" w:name="_Ref77275202"/>
      <w:proofErr w:type="spellStart"/>
      <w:r w:rsidRPr="007C3536">
        <w:rPr>
          <w:sz w:val="20"/>
          <w:szCs w:val="20"/>
          <w:lang w:val="it-IT"/>
        </w:rPr>
        <w:t>Copertaro</w:t>
      </w:r>
      <w:proofErr w:type="spellEnd"/>
      <w:r w:rsidRPr="007C3536">
        <w:rPr>
          <w:sz w:val="20"/>
          <w:szCs w:val="20"/>
          <w:lang w:val="it-IT"/>
        </w:rPr>
        <w:t xml:space="preserve">, E., Perotti, F., Castellini, P., Chiariotti, P., </w:t>
      </w:r>
      <w:proofErr w:type="spellStart"/>
      <w:r w:rsidRPr="007C3536">
        <w:rPr>
          <w:sz w:val="20"/>
          <w:szCs w:val="20"/>
          <w:lang w:val="it-IT"/>
        </w:rPr>
        <w:t>Martarelli</w:t>
      </w:r>
      <w:proofErr w:type="spellEnd"/>
      <w:r w:rsidRPr="007C3536">
        <w:rPr>
          <w:sz w:val="20"/>
          <w:szCs w:val="20"/>
          <w:lang w:val="it-IT"/>
        </w:rPr>
        <w:t xml:space="preserve">, M., &amp; Annoni, M. (2020). </w:t>
      </w:r>
      <w:r w:rsidRPr="007C3536">
        <w:rPr>
          <w:sz w:val="20"/>
          <w:szCs w:val="20"/>
        </w:rPr>
        <w:t>Focusing tube operational vibration as a means for monitoring the abrasive waterjet cutting capability. Journal of Manufacturing Processes, 59, 1-10.</w:t>
      </w:r>
      <w:bookmarkEnd w:id="1"/>
    </w:p>
    <w:p w14:paraId="543A0398" w14:textId="43888E64" w:rsidR="00B70EAC" w:rsidRDefault="00B70EAC" w:rsidP="007964C1">
      <w:pPr>
        <w:pStyle w:val="Referencelist"/>
      </w:pPr>
      <w:bookmarkStart w:id="2" w:name="_Ref77143503"/>
      <w:proofErr w:type="spellStart"/>
      <w:r w:rsidRPr="00B40497">
        <w:t>Momber</w:t>
      </w:r>
      <w:proofErr w:type="spellEnd"/>
      <w:r w:rsidRPr="00B40497">
        <w:t>, A. W., &amp; Kovacevic, R. (2012). Principles of abrasive water jet machining. Springer Science &amp; Business Media.</w:t>
      </w:r>
      <w:bookmarkEnd w:id="2"/>
    </w:p>
    <w:p w14:paraId="68CB6546" w14:textId="5DF90B30" w:rsidR="0071750C" w:rsidRPr="00662532" w:rsidRDefault="0071750C" w:rsidP="007964C1">
      <w:pPr>
        <w:pStyle w:val="Referencelist"/>
      </w:pPr>
      <w:bookmarkStart w:id="3" w:name="_Ref77143516"/>
      <w:r w:rsidRPr="00B40497">
        <w:t>Montgomery, D. C. (2017). Design and analysis of experiments. John Wiley &amp; Sons</w:t>
      </w:r>
      <w:bookmarkEnd w:id="3"/>
    </w:p>
    <w:sectPr w:rsidR="0071750C" w:rsidRPr="00662532" w:rsidSect="0026525A">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3B576" w14:textId="77777777" w:rsidR="003B41F3" w:rsidRDefault="003B41F3">
      <w:r>
        <w:separator/>
      </w:r>
    </w:p>
  </w:endnote>
  <w:endnote w:type="continuationSeparator" w:id="0">
    <w:p w14:paraId="26240DB5" w14:textId="77777777" w:rsidR="003B41F3" w:rsidRDefault="003B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D458E8">
      <w:rPr>
        <w:rFonts w:ascii="Times New Roman" w:hAnsi="Times New Roman" w:cs="Times New Roman"/>
        <w:noProof/>
        <w:sz w:val="20"/>
      </w:rPr>
      <w:t>3</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5"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5"/>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6"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BCF0B" w14:textId="77777777" w:rsidR="003B41F3" w:rsidRDefault="003B41F3">
      <w:r>
        <w:t>___________________________________________________________________________</w:t>
      </w:r>
    </w:p>
  </w:footnote>
  <w:footnote w:type="continuationSeparator" w:id="0">
    <w:p w14:paraId="0D91E69F" w14:textId="77777777" w:rsidR="003B41F3" w:rsidRDefault="003B41F3">
      <w:r>
        <w:t>___________________________________________________________________________</w:t>
      </w:r>
    </w:p>
  </w:footnote>
  <w:footnote w:type="continuationNotice" w:id="1">
    <w:p w14:paraId="5A67A65A" w14:textId="77777777" w:rsidR="003B41F3" w:rsidRDefault="003B41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0" w14:textId="65687D2C" w:rsidR="00CF7AF3" w:rsidRDefault="00CF7AF3" w:rsidP="00CF7AF3">
    <w:pPr>
      <w:pStyle w:val="Runninghead"/>
    </w:pPr>
    <w:r>
      <w:tab/>
      <w:t>IAEA-</w:t>
    </w:r>
    <w:r w:rsidR="00185A51">
      <w:t>29</w:t>
    </w:r>
    <w:r w:rsidR="00A858B9">
      <w:t>3</w:t>
    </w:r>
  </w:p>
  <w:p w14:paraId="433FE0C2"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4" w14:textId="56F90903" w:rsidR="00E20E70" w:rsidRDefault="00B4372E" w:rsidP="00B82FA5">
    <w:pPr>
      <w:pStyle w:val="Runninghead"/>
    </w:pPr>
    <w:r>
      <w:t>E. M</w:t>
    </w:r>
    <w:r w:rsidR="00BB1ECD">
      <w:t>OSSINI et al.</w:t>
    </w:r>
  </w:p>
  <w:p w14:paraId="433FE0C5" w14:textId="76C7682F" w:rsidR="00037321" w:rsidRPr="009E1558" w:rsidRDefault="00037321" w:rsidP="00037321">
    <w:pPr>
      <w:jc w:val="center"/>
      <w:rPr>
        <w:color w:val="BFBFBF" w:themeColor="background1" w:themeShade="B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4"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Titolo9"/>
            <w:spacing w:before="0" w:after="10"/>
          </w:pPr>
        </w:p>
      </w:tc>
      <w:tc>
        <w:tcPr>
          <w:tcW w:w="5702" w:type="dxa"/>
          <w:vMerge/>
          <w:vAlign w:val="bottom"/>
        </w:tcPr>
        <w:p w14:paraId="433FE0D1" w14:textId="77777777" w:rsidR="00E20E70" w:rsidRDefault="00E20E70">
          <w:pPr>
            <w:pStyle w:val="Titolo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084B"/>
    <w:multiLevelType w:val="hybridMultilevel"/>
    <w:tmpl w:val="CF405E0C"/>
    <w:lvl w:ilvl="0" w:tplc="EEA4D0C0">
      <w:start w:val="1"/>
      <w:numFmt w:val="bullet"/>
      <w:lvlText w:val=""/>
      <w:lvlJc w:val="left"/>
      <w:pPr>
        <w:ind w:left="1287"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B6D5E"/>
    <w:multiLevelType w:val="hybridMultilevel"/>
    <w:tmpl w:val="BE5AF84A"/>
    <w:lvl w:ilvl="0" w:tplc="0B1467F6">
      <w:numFmt w:val="bullet"/>
      <w:lvlText w:val="•"/>
      <w:lvlJc w:val="left"/>
      <w:pPr>
        <w:ind w:left="1143" w:hanging="576"/>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4"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Titolo2"/>
      <w:suff w:val="space"/>
      <w:lvlText w:val="%1%2."/>
      <w:lvlJc w:val="left"/>
      <w:pPr>
        <w:ind w:left="0" w:firstLine="0"/>
      </w:pPr>
      <w:rPr>
        <w:rFonts w:hint="default"/>
        <w:color w:val="auto"/>
      </w:rPr>
    </w:lvl>
    <w:lvl w:ilvl="2">
      <w:start w:val="1"/>
      <w:numFmt w:val="decimal"/>
      <w:lvlRestart w:val="0"/>
      <w:pStyle w:val="Titolo3"/>
      <w:lvlText w:val="%1%2.%3."/>
      <w:lvlJc w:val="left"/>
      <w:pPr>
        <w:ind w:left="0" w:firstLine="0"/>
      </w:pPr>
      <w:rPr>
        <w:rFonts w:hint="default"/>
      </w:rPr>
    </w:lvl>
    <w:lvl w:ilvl="3">
      <w:start w:val="1"/>
      <w:numFmt w:val="decimal"/>
      <w:lvlRestart w:val="0"/>
      <w:pStyle w:val="Titolo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3" w15:restartNumberingAfterBreak="0">
    <w:nsid w:val="758F344E"/>
    <w:multiLevelType w:val="hybridMultilevel"/>
    <w:tmpl w:val="B7CEE2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6"/>
  </w:num>
  <w:num w:numId="3">
    <w:abstractNumId w:val="12"/>
  </w:num>
  <w:num w:numId="4">
    <w:abstractNumId w:val="12"/>
  </w:num>
  <w:num w:numId="5">
    <w:abstractNumId w:val="12"/>
  </w:num>
  <w:num w:numId="6">
    <w:abstractNumId w:val="7"/>
  </w:num>
  <w:num w:numId="7">
    <w:abstractNumId w:val="10"/>
  </w:num>
  <w:num w:numId="8">
    <w:abstractNumId w:val="14"/>
  </w:num>
  <w:num w:numId="9">
    <w:abstractNumId w:val="3"/>
  </w:num>
  <w:num w:numId="10">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olo2"/>
        <w:lvlText w:val="%1%2."/>
        <w:lvlJc w:val="left"/>
        <w:pPr>
          <w:ind w:left="0" w:firstLine="0"/>
        </w:pPr>
        <w:rPr>
          <w:rFonts w:hint="default"/>
          <w:color w:val="auto"/>
        </w:rPr>
      </w:lvl>
    </w:lvlOverride>
    <w:lvlOverride w:ilvl="2">
      <w:lvl w:ilvl="2">
        <w:start w:val="1"/>
        <w:numFmt w:val="decimal"/>
        <w:lvlRestart w:val="0"/>
        <w:pStyle w:val="Titolo3"/>
        <w:lvlText w:val="%1%2.%3."/>
        <w:lvlJc w:val="left"/>
        <w:pPr>
          <w:ind w:left="0" w:firstLine="0"/>
        </w:pPr>
        <w:rPr>
          <w:rFonts w:hint="default"/>
        </w:rPr>
      </w:lvl>
    </w:lvlOverride>
    <w:lvlOverride w:ilvl="3">
      <w:lvl w:ilvl="3">
        <w:start w:val="1"/>
        <w:numFmt w:val="none"/>
        <w:lvlRestart w:val="0"/>
        <w:pStyle w:val="Titolo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2"/>
  </w:num>
  <w:num w:numId="12">
    <w:abstractNumId w:val="12"/>
  </w:num>
  <w:num w:numId="13">
    <w:abstractNumId w:val="12"/>
  </w:num>
  <w:num w:numId="14">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olo2"/>
        <w:suff w:val="space"/>
        <w:lvlText w:val="%1%2."/>
        <w:lvlJc w:val="left"/>
        <w:pPr>
          <w:ind w:left="0" w:firstLine="0"/>
        </w:pPr>
        <w:rPr>
          <w:rFonts w:hint="default"/>
          <w:color w:val="auto"/>
        </w:rPr>
      </w:lvl>
    </w:lvlOverride>
    <w:lvlOverride w:ilvl="2">
      <w:lvl w:ilvl="2">
        <w:start w:val="1"/>
        <w:numFmt w:val="decimal"/>
        <w:lvlRestart w:val="0"/>
        <w:pStyle w:val="Titolo3"/>
        <w:suff w:val="space"/>
        <w:lvlText w:val="%1%2.%3."/>
        <w:lvlJc w:val="left"/>
        <w:pPr>
          <w:ind w:left="0" w:firstLine="0"/>
        </w:pPr>
        <w:rPr>
          <w:rFonts w:hint="default"/>
        </w:rPr>
      </w:lvl>
    </w:lvlOverride>
    <w:lvlOverride w:ilvl="3">
      <w:lvl w:ilvl="3">
        <w:start w:val="1"/>
        <w:numFmt w:val="decimal"/>
        <w:lvlRestart w:val="0"/>
        <w:pStyle w:val="Titolo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2"/>
  </w:num>
  <w:num w:numId="16">
    <w:abstractNumId w:val="12"/>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
  </w:num>
  <w:num w:numId="21">
    <w:abstractNumId w:val="12"/>
  </w:num>
  <w:num w:numId="22">
    <w:abstractNumId w:val="5"/>
  </w:num>
  <w:num w:numId="23">
    <w:abstractNumId w:val="2"/>
  </w:num>
  <w:num w:numId="24">
    <w:abstractNumId w:val="11"/>
  </w:num>
  <w:num w:numId="25">
    <w:abstractNumId w:val="12"/>
  </w:num>
  <w:num w:numId="26">
    <w:abstractNumId w:val="12"/>
  </w:num>
  <w:num w:numId="27">
    <w:abstractNumId w:val="12"/>
  </w:num>
  <w:num w:numId="28">
    <w:abstractNumId w:val="12"/>
  </w:num>
  <w:num w:numId="29">
    <w:abstractNumId w:val="12"/>
  </w:num>
  <w:num w:numId="30">
    <w:abstractNumId w:val="8"/>
  </w:num>
  <w:num w:numId="31">
    <w:abstractNumId w:val="8"/>
  </w:num>
  <w:num w:numId="32">
    <w:abstractNumId w:val="12"/>
  </w:num>
  <w:num w:numId="33">
    <w:abstractNumId w:val="0"/>
  </w:num>
  <w:num w:numId="34">
    <w:abstractNumId w:val="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459E"/>
    <w:rsid w:val="0001512B"/>
    <w:rsid w:val="000229AB"/>
    <w:rsid w:val="0002569A"/>
    <w:rsid w:val="0002570F"/>
    <w:rsid w:val="00026520"/>
    <w:rsid w:val="00037321"/>
    <w:rsid w:val="00045E24"/>
    <w:rsid w:val="0006206B"/>
    <w:rsid w:val="000931FA"/>
    <w:rsid w:val="000A0299"/>
    <w:rsid w:val="000A2990"/>
    <w:rsid w:val="000B22BD"/>
    <w:rsid w:val="000F7E94"/>
    <w:rsid w:val="00100BF7"/>
    <w:rsid w:val="00106172"/>
    <w:rsid w:val="001119D6"/>
    <w:rsid w:val="00120C28"/>
    <w:rsid w:val="001308F2"/>
    <w:rsid w:val="001313E8"/>
    <w:rsid w:val="00183BC4"/>
    <w:rsid w:val="00185A51"/>
    <w:rsid w:val="00185E86"/>
    <w:rsid w:val="001A276D"/>
    <w:rsid w:val="001C58F5"/>
    <w:rsid w:val="001C7EED"/>
    <w:rsid w:val="001D5CEE"/>
    <w:rsid w:val="001E3769"/>
    <w:rsid w:val="002071D9"/>
    <w:rsid w:val="00217FA5"/>
    <w:rsid w:val="0024287A"/>
    <w:rsid w:val="0024580F"/>
    <w:rsid w:val="0025141E"/>
    <w:rsid w:val="00253808"/>
    <w:rsid w:val="00256822"/>
    <w:rsid w:val="00256D89"/>
    <w:rsid w:val="00257241"/>
    <w:rsid w:val="0026525A"/>
    <w:rsid w:val="00267A4C"/>
    <w:rsid w:val="0027350B"/>
    <w:rsid w:val="00274790"/>
    <w:rsid w:val="00285755"/>
    <w:rsid w:val="0028678D"/>
    <w:rsid w:val="002A1F9C"/>
    <w:rsid w:val="002A4E35"/>
    <w:rsid w:val="002A61B9"/>
    <w:rsid w:val="002B29C2"/>
    <w:rsid w:val="002C4208"/>
    <w:rsid w:val="002C766F"/>
    <w:rsid w:val="002E61C5"/>
    <w:rsid w:val="002F334D"/>
    <w:rsid w:val="00302E94"/>
    <w:rsid w:val="0030591B"/>
    <w:rsid w:val="00305DE6"/>
    <w:rsid w:val="00306A83"/>
    <w:rsid w:val="00332F9E"/>
    <w:rsid w:val="00342440"/>
    <w:rsid w:val="00352D4D"/>
    <w:rsid w:val="00352DE1"/>
    <w:rsid w:val="00360B20"/>
    <w:rsid w:val="00361970"/>
    <w:rsid w:val="003710DA"/>
    <w:rsid w:val="003728E6"/>
    <w:rsid w:val="00374845"/>
    <w:rsid w:val="00377064"/>
    <w:rsid w:val="003B41F3"/>
    <w:rsid w:val="003B5E0E"/>
    <w:rsid w:val="003C48F7"/>
    <w:rsid w:val="003D09AC"/>
    <w:rsid w:val="003D255A"/>
    <w:rsid w:val="003F491D"/>
    <w:rsid w:val="00413343"/>
    <w:rsid w:val="00413F17"/>
    <w:rsid w:val="00416949"/>
    <w:rsid w:val="00422A02"/>
    <w:rsid w:val="004370D8"/>
    <w:rsid w:val="004428B7"/>
    <w:rsid w:val="004429CE"/>
    <w:rsid w:val="0045291A"/>
    <w:rsid w:val="00464AAC"/>
    <w:rsid w:val="004654A8"/>
    <w:rsid w:val="004656F0"/>
    <w:rsid w:val="00465B0C"/>
    <w:rsid w:val="00472C43"/>
    <w:rsid w:val="004B27B4"/>
    <w:rsid w:val="004B27CC"/>
    <w:rsid w:val="004B4995"/>
    <w:rsid w:val="004B6AE1"/>
    <w:rsid w:val="004D387D"/>
    <w:rsid w:val="004D4673"/>
    <w:rsid w:val="004D5C68"/>
    <w:rsid w:val="004E3216"/>
    <w:rsid w:val="004E549B"/>
    <w:rsid w:val="00500241"/>
    <w:rsid w:val="00504CBE"/>
    <w:rsid w:val="00520FC5"/>
    <w:rsid w:val="00530DB9"/>
    <w:rsid w:val="0053290A"/>
    <w:rsid w:val="0053541E"/>
    <w:rsid w:val="00537496"/>
    <w:rsid w:val="00544ED3"/>
    <w:rsid w:val="005541BF"/>
    <w:rsid w:val="00556D00"/>
    <w:rsid w:val="00582998"/>
    <w:rsid w:val="0058477B"/>
    <w:rsid w:val="00585164"/>
    <w:rsid w:val="0058654F"/>
    <w:rsid w:val="00595C2C"/>
    <w:rsid w:val="00596ACA"/>
    <w:rsid w:val="005A5175"/>
    <w:rsid w:val="005B3AD3"/>
    <w:rsid w:val="005B3AF9"/>
    <w:rsid w:val="005E33F2"/>
    <w:rsid w:val="005E39BC"/>
    <w:rsid w:val="005E7448"/>
    <w:rsid w:val="005F00A0"/>
    <w:rsid w:val="005F013C"/>
    <w:rsid w:val="00635080"/>
    <w:rsid w:val="00647F33"/>
    <w:rsid w:val="006562F0"/>
    <w:rsid w:val="00662532"/>
    <w:rsid w:val="00673122"/>
    <w:rsid w:val="00675574"/>
    <w:rsid w:val="006A6432"/>
    <w:rsid w:val="006B2274"/>
    <w:rsid w:val="006B731D"/>
    <w:rsid w:val="006E1D3A"/>
    <w:rsid w:val="006F387B"/>
    <w:rsid w:val="0071750C"/>
    <w:rsid w:val="00717C6F"/>
    <w:rsid w:val="00721B2B"/>
    <w:rsid w:val="00721E78"/>
    <w:rsid w:val="007279D2"/>
    <w:rsid w:val="0074106A"/>
    <w:rsid w:val="0074118F"/>
    <w:rsid w:val="00741E8F"/>
    <w:rsid w:val="007445DA"/>
    <w:rsid w:val="007675A4"/>
    <w:rsid w:val="0077190F"/>
    <w:rsid w:val="00782B49"/>
    <w:rsid w:val="007964C1"/>
    <w:rsid w:val="00797115"/>
    <w:rsid w:val="007B262B"/>
    <w:rsid w:val="007B4FD1"/>
    <w:rsid w:val="007B70C8"/>
    <w:rsid w:val="007C3536"/>
    <w:rsid w:val="007C76A1"/>
    <w:rsid w:val="007D616B"/>
    <w:rsid w:val="007E5457"/>
    <w:rsid w:val="007F7F72"/>
    <w:rsid w:val="00802381"/>
    <w:rsid w:val="00802492"/>
    <w:rsid w:val="008075E1"/>
    <w:rsid w:val="008172C5"/>
    <w:rsid w:val="008233A8"/>
    <w:rsid w:val="00827C39"/>
    <w:rsid w:val="0083250D"/>
    <w:rsid w:val="00837148"/>
    <w:rsid w:val="0084148B"/>
    <w:rsid w:val="00881FD2"/>
    <w:rsid w:val="00883848"/>
    <w:rsid w:val="00891BBF"/>
    <w:rsid w:val="00897ED5"/>
    <w:rsid w:val="008B0D9F"/>
    <w:rsid w:val="008B6BB9"/>
    <w:rsid w:val="008C1A42"/>
    <w:rsid w:val="008C62ED"/>
    <w:rsid w:val="008D507F"/>
    <w:rsid w:val="008D6BC2"/>
    <w:rsid w:val="008F1264"/>
    <w:rsid w:val="00911543"/>
    <w:rsid w:val="0091292A"/>
    <w:rsid w:val="009142F1"/>
    <w:rsid w:val="009209A8"/>
    <w:rsid w:val="00945258"/>
    <w:rsid w:val="009519C9"/>
    <w:rsid w:val="00956851"/>
    <w:rsid w:val="00967928"/>
    <w:rsid w:val="00987E91"/>
    <w:rsid w:val="009909EE"/>
    <w:rsid w:val="009A0E69"/>
    <w:rsid w:val="009A478D"/>
    <w:rsid w:val="009B155A"/>
    <w:rsid w:val="009B49FD"/>
    <w:rsid w:val="009D0B86"/>
    <w:rsid w:val="009D4E68"/>
    <w:rsid w:val="009E0D5B"/>
    <w:rsid w:val="009E1558"/>
    <w:rsid w:val="009F4C93"/>
    <w:rsid w:val="00A07D79"/>
    <w:rsid w:val="00A100D6"/>
    <w:rsid w:val="00A208E3"/>
    <w:rsid w:val="00A2289B"/>
    <w:rsid w:val="00A27B55"/>
    <w:rsid w:val="00A30AD4"/>
    <w:rsid w:val="00A4169C"/>
    <w:rsid w:val="00A41C67"/>
    <w:rsid w:val="00A42898"/>
    <w:rsid w:val="00A555D7"/>
    <w:rsid w:val="00A565AE"/>
    <w:rsid w:val="00A62BF4"/>
    <w:rsid w:val="00A76EA5"/>
    <w:rsid w:val="00A8438D"/>
    <w:rsid w:val="00A84E15"/>
    <w:rsid w:val="00A858B9"/>
    <w:rsid w:val="00AB3591"/>
    <w:rsid w:val="00AB6ACE"/>
    <w:rsid w:val="00AC43F9"/>
    <w:rsid w:val="00AC5A3A"/>
    <w:rsid w:val="00AC7CB5"/>
    <w:rsid w:val="00B258AC"/>
    <w:rsid w:val="00B36964"/>
    <w:rsid w:val="00B40497"/>
    <w:rsid w:val="00B4372E"/>
    <w:rsid w:val="00B50E99"/>
    <w:rsid w:val="00B5163C"/>
    <w:rsid w:val="00B62818"/>
    <w:rsid w:val="00B66026"/>
    <w:rsid w:val="00B70EAC"/>
    <w:rsid w:val="00B82FA5"/>
    <w:rsid w:val="00B91176"/>
    <w:rsid w:val="00BB0344"/>
    <w:rsid w:val="00BB1ECD"/>
    <w:rsid w:val="00BB39A6"/>
    <w:rsid w:val="00BC1BAD"/>
    <w:rsid w:val="00BC2F33"/>
    <w:rsid w:val="00BD1400"/>
    <w:rsid w:val="00BD2E8D"/>
    <w:rsid w:val="00BD605C"/>
    <w:rsid w:val="00BD6670"/>
    <w:rsid w:val="00BE14DD"/>
    <w:rsid w:val="00BE2A76"/>
    <w:rsid w:val="00BF0D9B"/>
    <w:rsid w:val="00BF0DE9"/>
    <w:rsid w:val="00C21A1F"/>
    <w:rsid w:val="00C21EBF"/>
    <w:rsid w:val="00C30F18"/>
    <w:rsid w:val="00C35C81"/>
    <w:rsid w:val="00C36DB3"/>
    <w:rsid w:val="00C37ECE"/>
    <w:rsid w:val="00C65E60"/>
    <w:rsid w:val="00C72F7E"/>
    <w:rsid w:val="00C75B55"/>
    <w:rsid w:val="00C77B10"/>
    <w:rsid w:val="00C91C65"/>
    <w:rsid w:val="00C94BA9"/>
    <w:rsid w:val="00CB0B15"/>
    <w:rsid w:val="00CD012F"/>
    <w:rsid w:val="00CD2413"/>
    <w:rsid w:val="00CE5A52"/>
    <w:rsid w:val="00CF1AE9"/>
    <w:rsid w:val="00CF7AF3"/>
    <w:rsid w:val="00D17572"/>
    <w:rsid w:val="00D2242B"/>
    <w:rsid w:val="00D26ADA"/>
    <w:rsid w:val="00D35A78"/>
    <w:rsid w:val="00D35D16"/>
    <w:rsid w:val="00D458E8"/>
    <w:rsid w:val="00D555A1"/>
    <w:rsid w:val="00D558A9"/>
    <w:rsid w:val="00D64DC2"/>
    <w:rsid w:val="00D703C5"/>
    <w:rsid w:val="00D707B8"/>
    <w:rsid w:val="00D842A8"/>
    <w:rsid w:val="00DA46CA"/>
    <w:rsid w:val="00DB369A"/>
    <w:rsid w:val="00DB585F"/>
    <w:rsid w:val="00DB7344"/>
    <w:rsid w:val="00DC05B9"/>
    <w:rsid w:val="00DC0AB1"/>
    <w:rsid w:val="00DC54E7"/>
    <w:rsid w:val="00DC7CC9"/>
    <w:rsid w:val="00DE4883"/>
    <w:rsid w:val="00DE62B0"/>
    <w:rsid w:val="00DE7DDD"/>
    <w:rsid w:val="00DF21EB"/>
    <w:rsid w:val="00DF2760"/>
    <w:rsid w:val="00DF3E42"/>
    <w:rsid w:val="00DF4409"/>
    <w:rsid w:val="00E01D5A"/>
    <w:rsid w:val="00E104E0"/>
    <w:rsid w:val="00E10FEF"/>
    <w:rsid w:val="00E12B1C"/>
    <w:rsid w:val="00E12DFC"/>
    <w:rsid w:val="00E17308"/>
    <w:rsid w:val="00E20E70"/>
    <w:rsid w:val="00E2551F"/>
    <w:rsid w:val="00E25B68"/>
    <w:rsid w:val="00E31B11"/>
    <w:rsid w:val="00E42A66"/>
    <w:rsid w:val="00E43409"/>
    <w:rsid w:val="00E47002"/>
    <w:rsid w:val="00E51178"/>
    <w:rsid w:val="00E66D30"/>
    <w:rsid w:val="00E7664C"/>
    <w:rsid w:val="00E84003"/>
    <w:rsid w:val="00E95EEE"/>
    <w:rsid w:val="00EC10FC"/>
    <w:rsid w:val="00ED0A99"/>
    <w:rsid w:val="00EE0041"/>
    <w:rsid w:val="00EE043D"/>
    <w:rsid w:val="00EE0B83"/>
    <w:rsid w:val="00EE29B9"/>
    <w:rsid w:val="00EE5544"/>
    <w:rsid w:val="00F004EE"/>
    <w:rsid w:val="00F0327F"/>
    <w:rsid w:val="00F0611E"/>
    <w:rsid w:val="00F06C43"/>
    <w:rsid w:val="00F21EE5"/>
    <w:rsid w:val="00F241D5"/>
    <w:rsid w:val="00F42E23"/>
    <w:rsid w:val="00F45EEE"/>
    <w:rsid w:val="00F51E9C"/>
    <w:rsid w:val="00F523CA"/>
    <w:rsid w:val="00F52593"/>
    <w:rsid w:val="00F528CB"/>
    <w:rsid w:val="00F74A9D"/>
    <w:rsid w:val="00F75DAB"/>
    <w:rsid w:val="00F82AD1"/>
    <w:rsid w:val="00F83C70"/>
    <w:rsid w:val="00F863F3"/>
    <w:rsid w:val="00FA30DD"/>
    <w:rsid w:val="00FA467E"/>
    <w:rsid w:val="00FB2D6F"/>
    <w:rsid w:val="00FC2EBD"/>
    <w:rsid w:val="00FC47E5"/>
    <w:rsid w:val="00FF0581"/>
    <w:rsid w:val="00FF386F"/>
    <w:rsid w:val="00FF5EE3"/>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9"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atentStyles>
  <w:style w:type="paragraph" w:default="1" w:styleId="Normale">
    <w:name w:val="Normal"/>
    <w:uiPriority w:val="49"/>
    <w:rsid w:val="00306A83"/>
    <w:pPr>
      <w:overflowPunct w:val="0"/>
      <w:autoSpaceDE w:val="0"/>
      <w:autoSpaceDN w:val="0"/>
      <w:adjustRightInd w:val="0"/>
      <w:textAlignment w:val="baseline"/>
    </w:pPr>
    <w:rPr>
      <w:sz w:val="22"/>
      <w:lang w:eastAsia="en-US"/>
    </w:rPr>
  </w:style>
  <w:style w:type="paragraph" w:styleId="Titolo1">
    <w:name w:val="heading 1"/>
    <w:aliases w:val="Paper title"/>
    <w:next w:val="Sottotitolo"/>
    <w:link w:val="Titolo1Carattere"/>
    <w:uiPriority w:val="9"/>
    <w:qFormat/>
    <w:rsid w:val="00EE29B9"/>
    <w:pPr>
      <w:spacing w:line="280" w:lineRule="atLeast"/>
      <w:ind w:left="567" w:right="567"/>
      <w:outlineLvl w:val="0"/>
    </w:pPr>
    <w:rPr>
      <w:rFonts w:ascii="Times New Roman Bold" w:hAnsi="Times New Roman Bold"/>
      <w:b/>
      <w:caps/>
      <w:sz w:val="24"/>
      <w:lang w:val="en-US" w:eastAsia="en-US"/>
    </w:rPr>
  </w:style>
  <w:style w:type="paragraph" w:styleId="Titolo2">
    <w:name w:val="heading 2"/>
    <w:aliases w:val="1st level paper heading"/>
    <w:next w:val="Corpotesto"/>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Titolo3">
    <w:name w:val="heading 3"/>
    <w:aliases w:val="2nd level paper heading"/>
    <w:next w:val="Corpotesto"/>
    <w:uiPriority w:val="4"/>
    <w:qFormat/>
    <w:rsid w:val="00897ED5"/>
    <w:pPr>
      <w:widowControl w:val="0"/>
      <w:numPr>
        <w:ilvl w:val="2"/>
        <w:numId w:val="12"/>
      </w:numPr>
      <w:spacing w:before="240" w:after="240" w:line="240" w:lineRule="exact"/>
      <w:outlineLvl w:val="2"/>
    </w:pPr>
    <w:rPr>
      <w:b/>
      <w:lang w:eastAsia="en-US"/>
    </w:rPr>
  </w:style>
  <w:style w:type="paragraph" w:styleId="Titolo4">
    <w:name w:val="heading 4"/>
    <w:aliases w:val="3rd level paper heading"/>
    <w:basedOn w:val="Normale"/>
    <w:next w:val="Corpotesto"/>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itolo5">
    <w:name w:val="heading 5"/>
    <w:basedOn w:val="Normale"/>
    <w:next w:val="Normale"/>
    <w:uiPriority w:val="19"/>
    <w:locked/>
    <w:pPr>
      <w:overflowPunct/>
      <w:autoSpaceDE/>
      <w:autoSpaceDN/>
      <w:adjustRightInd/>
      <w:spacing w:before="240" w:after="60"/>
      <w:textAlignment w:val="auto"/>
      <w:outlineLvl w:val="4"/>
    </w:pPr>
    <w:rPr>
      <w:b/>
      <w:bCs/>
      <w:i/>
      <w:iCs/>
      <w:sz w:val="26"/>
      <w:szCs w:val="26"/>
      <w:lang w:val="en-US"/>
    </w:rPr>
  </w:style>
  <w:style w:type="paragraph" w:styleId="Titolo6">
    <w:name w:val="heading 6"/>
    <w:basedOn w:val="Normale"/>
    <w:next w:val="Normale"/>
    <w:uiPriority w:val="19"/>
    <w:locked/>
    <w:pPr>
      <w:overflowPunct/>
      <w:autoSpaceDE/>
      <w:autoSpaceDN/>
      <w:adjustRightInd/>
      <w:spacing w:before="240" w:after="60"/>
      <w:textAlignment w:val="auto"/>
      <w:outlineLvl w:val="5"/>
    </w:pPr>
    <w:rPr>
      <w:b/>
      <w:bCs/>
      <w:szCs w:val="22"/>
      <w:lang w:val="en-US"/>
    </w:rPr>
  </w:style>
  <w:style w:type="paragraph" w:styleId="Titolo7">
    <w:name w:val="heading 7"/>
    <w:basedOn w:val="Normale"/>
    <w:next w:val="Normale"/>
    <w:uiPriority w:val="19"/>
    <w:locked/>
    <w:pPr>
      <w:overflowPunct/>
      <w:autoSpaceDE/>
      <w:autoSpaceDN/>
      <w:adjustRightInd/>
      <w:spacing w:before="240" w:after="60"/>
      <w:textAlignment w:val="auto"/>
      <w:outlineLvl w:val="6"/>
    </w:pPr>
    <w:rPr>
      <w:szCs w:val="24"/>
      <w:lang w:val="en-US"/>
    </w:rPr>
  </w:style>
  <w:style w:type="paragraph" w:styleId="Titolo8">
    <w:name w:val="heading 8"/>
    <w:basedOn w:val="Normale"/>
    <w:next w:val="Normale"/>
    <w:uiPriority w:val="19"/>
    <w:locked/>
    <w:pPr>
      <w:overflowPunct/>
      <w:autoSpaceDE/>
      <w:autoSpaceDN/>
      <w:adjustRightInd/>
      <w:spacing w:before="240" w:after="60"/>
      <w:textAlignment w:val="auto"/>
      <w:outlineLvl w:val="7"/>
    </w:pPr>
    <w:rPr>
      <w:i/>
      <w:iCs/>
      <w:szCs w:val="24"/>
      <w:lang w:val="en-US"/>
    </w:rPr>
  </w:style>
  <w:style w:type="paragraph" w:styleId="Titolo9">
    <w:name w:val="heading 9"/>
    <w:basedOn w:val="Normale"/>
    <w:next w:val="Normale"/>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link w:val="CorpotestoCarattere"/>
    <w:qFormat/>
    <w:rsid w:val="00647F33"/>
    <w:pPr>
      <w:spacing w:line="260" w:lineRule="atLeast"/>
      <w:ind w:firstLine="567"/>
      <w:contextualSpacing/>
      <w:jc w:val="both"/>
    </w:pPr>
    <w:rPr>
      <w:lang w:eastAsia="en-US"/>
    </w:rPr>
  </w:style>
  <w:style w:type="paragraph" w:styleId="Rientrocorpodeltesto">
    <w:name w:val="Body Text Indent"/>
    <w:basedOn w:val="Corpotesto"/>
    <w:uiPriority w:val="49"/>
    <w:locked/>
    <w:pPr>
      <w:ind w:left="1134" w:hanging="675"/>
    </w:pPr>
  </w:style>
  <w:style w:type="paragraph" w:customStyle="1" w:styleId="BodyTextMultiline">
    <w:name w:val="Body Text Multiline"/>
    <w:basedOn w:val="Corpotesto"/>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Didascalia">
    <w:name w:val="caption"/>
    <w:next w:val="Normale"/>
    <w:uiPriority w:val="49"/>
    <w:pPr>
      <w:spacing w:after="85"/>
    </w:pPr>
    <w:rPr>
      <w:bCs/>
      <w:sz w:val="18"/>
      <w:lang w:val="en-US" w:eastAsia="en-US"/>
    </w:rPr>
  </w:style>
  <w:style w:type="paragraph" w:styleId="Pidipagina">
    <w:name w:val="footer"/>
    <w:basedOn w:val="Normale"/>
    <w:link w:val="PidipaginaCarattere"/>
    <w:uiPriority w:val="99"/>
    <w:locked/>
    <w:pPr>
      <w:overflowPunct/>
      <w:autoSpaceDE/>
      <w:autoSpaceDN/>
      <w:adjustRightInd/>
      <w:textAlignment w:val="auto"/>
    </w:pPr>
    <w:rPr>
      <w:sz w:val="2"/>
      <w:lang w:val="en-US"/>
    </w:rPr>
  </w:style>
  <w:style w:type="paragraph" w:styleId="Testonotaapidipagina">
    <w:name w:val="footnote text"/>
    <w:semiHidden/>
    <w:locked/>
    <w:pPr>
      <w:tabs>
        <w:tab w:val="left" w:pos="459"/>
      </w:tabs>
      <w:spacing w:before="142"/>
      <w:ind w:left="459"/>
      <w:jc w:val="both"/>
    </w:pPr>
    <w:rPr>
      <w:sz w:val="18"/>
      <w:lang w:eastAsia="en-US"/>
    </w:rPr>
  </w:style>
  <w:style w:type="paragraph" w:styleId="Intestazione">
    <w:name w:val="header"/>
    <w:next w:val="Corpotesto"/>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otesto"/>
    <w:uiPriority w:val="6"/>
    <w:qFormat/>
    <w:rsid w:val="00717C6F"/>
    <w:pPr>
      <w:numPr>
        <w:numId w:val="20"/>
      </w:numPr>
      <w:ind w:left="709"/>
    </w:pPr>
  </w:style>
  <w:style w:type="paragraph" w:customStyle="1" w:styleId="ListNumbered">
    <w:name w:val="List Numbered"/>
    <w:basedOn w:val="Corpotesto"/>
    <w:uiPriority w:val="5"/>
    <w:qFormat/>
    <w:locked/>
    <w:rsid w:val="00717C6F"/>
    <w:pPr>
      <w:numPr>
        <w:numId w:val="22"/>
      </w:numPr>
    </w:pPr>
  </w:style>
  <w:style w:type="paragraph" w:styleId="Titolo">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e"/>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e"/>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e"/>
    <w:uiPriority w:val="49"/>
    <w:locked/>
    <w:pPr>
      <w:keepNext/>
      <w:spacing w:after="10"/>
    </w:pPr>
    <w:rPr>
      <w:rFonts w:ascii="Arial" w:hAnsi="Arial"/>
      <w:b/>
      <w:sz w:val="13"/>
    </w:rPr>
  </w:style>
  <w:style w:type="paragraph" w:customStyle="1" w:styleId="zyxP1Footer">
    <w:name w:val="zyxP1_Footer"/>
    <w:basedOn w:val="Normale"/>
    <w:uiPriority w:val="49"/>
    <w:locked/>
    <w:pPr>
      <w:widowControl w:val="0"/>
      <w:spacing w:line="160" w:lineRule="exact"/>
      <w:ind w:left="108"/>
    </w:pPr>
    <w:rPr>
      <w:sz w:val="14"/>
    </w:rPr>
  </w:style>
  <w:style w:type="paragraph" w:customStyle="1" w:styleId="zyxSensitivity">
    <w:name w:val="zyxSensitivity"/>
    <w:basedOn w:val="Normale"/>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e"/>
    <w:uiPriority w:val="49"/>
    <w:locked/>
    <w:pPr>
      <w:keepNext/>
      <w:spacing w:line="420" w:lineRule="exact"/>
    </w:pPr>
    <w:rPr>
      <w:rFonts w:ascii="Arial" w:hAnsi="Arial"/>
      <w:sz w:val="40"/>
    </w:rPr>
  </w:style>
  <w:style w:type="character" w:styleId="Rimandonotaapidipagina">
    <w:name w:val="footnote reference"/>
    <w:basedOn w:val="Carpredefinitoparagrafo"/>
    <w:semiHidden/>
    <w:locked/>
    <w:rPr>
      <w:vertAlign w:val="superscript"/>
    </w:rPr>
  </w:style>
  <w:style w:type="paragraph" w:styleId="Sottotitolo">
    <w:name w:val="Subtitle"/>
    <w:next w:val="Corpotesto"/>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otesto"/>
    <w:uiPriority w:val="49"/>
    <w:locked/>
    <w:pPr>
      <w:spacing w:line="280" w:lineRule="exact"/>
      <w:jc w:val="right"/>
    </w:pPr>
    <w:rPr>
      <w:rFonts w:ascii="Arial" w:hAnsi="Arial" w:cs="Arial"/>
      <w:b/>
      <w:bCs/>
      <w:caps/>
      <w:sz w:val="24"/>
    </w:rPr>
  </w:style>
  <w:style w:type="paragraph" w:customStyle="1" w:styleId="zyxClassification2">
    <w:name w:val="zyxClassification2"/>
    <w:basedOn w:val="Pidipagina"/>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dipaginaCarattere">
    <w:name w:val="Piè di pagina Carattere"/>
    <w:basedOn w:val="Carpredefinitoparagrafo"/>
    <w:link w:val="Pidipagina"/>
    <w:uiPriority w:val="99"/>
    <w:rsid w:val="00037321"/>
    <w:rPr>
      <w:sz w:val="2"/>
      <w:lang w:val="en-US" w:eastAsia="en-US"/>
    </w:rPr>
  </w:style>
  <w:style w:type="paragraph" w:customStyle="1" w:styleId="Runninghead">
    <w:name w:val="Running head"/>
    <w:basedOn w:val="Normale"/>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Carpredefinitoparagrafo"/>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otestoCarattere">
    <w:name w:val="Corpo testo Carattere"/>
    <w:basedOn w:val="Carpredefinitoparagrafo"/>
    <w:link w:val="Corpotesto"/>
    <w:rsid w:val="00647F33"/>
    <w:rPr>
      <w:lang w:eastAsia="en-US"/>
    </w:rPr>
  </w:style>
  <w:style w:type="character" w:customStyle="1" w:styleId="AuthornameandaffiliationChar">
    <w:name w:val="Author name and affiliation Char"/>
    <w:basedOn w:val="CorpotestoCarattere"/>
    <w:link w:val="Authornameandaffiliation"/>
    <w:uiPriority w:val="49"/>
    <w:rsid w:val="00647F33"/>
    <w:rPr>
      <w:lang w:val="en-US" w:eastAsia="en-US"/>
    </w:rPr>
  </w:style>
  <w:style w:type="table" w:styleId="Grigliatabella">
    <w:name w:val="Table Grid"/>
    <w:basedOn w:val="Tabellanormale"/>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stofumetto">
    <w:name w:val="Balloon Text"/>
    <w:basedOn w:val="Normale"/>
    <w:link w:val="TestofumettoCarattere"/>
    <w:uiPriority w:val="49"/>
    <w:locked/>
    <w:rsid w:val="005F00A0"/>
    <w:rPr>
      <w:rFonts w:ascii="Tahoma" w:hAnsi="Tahoma" w:cs="Tahoma"/>
      <w:sz w:val="16"/>
      <w:szCs w:val="16"/>
    </w:rPr>
  </w:style>
  <w:style w:type="character" w:customStyle="1" w:styleId="TestofumettoCarattere">
    <w:name w:val="Testo fumetto Carattere"/>
    <w:basedOn w:val="Carpredefinitoparagrafo"/>
    <w:link w:val="Testofumetto"/>
    <w:uiPriority w:val="49"/>
    <w:rsid w:val="005F00A0"/>
    <w:rPr>
      <w:rFonts w:ascii="Tahoma" w:hAnsi="Tahoma" w:cs="Tahoma"/>
      <w:sz w:val="16"/>
      <w:szCs w:val="16"/>
      <w:lang w:eastAsia="en-US"/>
    </w:rPr>
  </w:style>
  <w:style w:type="paragraph" w:customStyle="1" w:styleId="Figurecaption">
    <w:name w:val="Figure caption"/>
    <w:basedOn w:val="Corpotesto"/>
    <w:link w:val="FigurecaptionChar"/>
    <w:uiPriority w:val="49"/>
    <w:qFormat/>
    <w:locked/>
    <w:rsid w:val="00717C6F"/>
    <w:pPr>
      <w:jc w:val="center"/>
    </w:pPr>
    <w:rPr>
      <w:i/>
      <w:sz w:val="18"/>
    </w:rPr>
  </w:style>
  <w:style w:type="paragraph" w:customStyle="1" w:styleId="Otherunnumberedheadings">
    <w:name w:val="Other unnumbered headings"/>
    <w:next w:val="Corpotesto"/>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otestoCarattere"/>
    <w:link w:val="Figurecaption"/>
    <w:uiPriority w:val="49"/>
    <w:rsid w:val="00717C6F"/>
    <w:rPr>
      <w:i/>
      <w:sz w:val="18"/>
      <w:lang w:eastAsia="en-US"/>
    </w:rPr>
  </w:style>
  <w:style w:type="paragraph" w:customStyle="1" w:styleId="Referencelist">
    <w:name w:val="Reference list"/>
    <w:basedOn w:val="Corpotesto"/>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otestoCarattere"/>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otestoCarattere"/>
    <w:link w:val="Referencelist"/>
    <w:uiPriority w:val="49"/>
    <w:rsid w:val="009E0D5B"/>
    <w:rPr>
      <w:sz w:val="18"/>
      <w:szCs w:val="18"/>
      <w:lang w:eastAsia="en-US"/>
    </w:rPr>
  </w:style>
  <w:style w:type="paragraph" w:customStyle="1" w:styleId="Tabletext">
    <w:name w:val="Table text"/>
    <w:basedOn w:val="Corpotesto"/>
    <w:link w:val="TabletextChar"/>
    <w:uiPriority w:val="49"/>
    <w:qFormat/>
    <w:rsid w:val="00883848"/>
    <w:pPr>
      <w:ind w:firstLine="0"/>
    </w:pPr>
  </w:style>
  <w:style w:type="character" w:customStyle="1" w:styleId="TabletextChar">
    <w:name w:val="Table text Char"/>
    <w:basedOn w:val="CorpotestoCarattere"/>
    <w:link w:val="Tabletext"/>
    <w:uiPriority w:val="49"/>
    <w:rsid w:val="00883848"/>
    <w:rPr>
      <w:lang w:eastAsia="en-US"/>
    </w:rPr>
  </w:style>
  <w:style w:type="character" w:styleId="Testosegnaposto">
    <w:name w:val="Placeholder Text"/>
    <w:basedOn w:val="Carpredefinitoparagrafo"/>
    <w:uiPriority w:val="99"/>
    <w:semiHidden/>
    <w:locked/>
    <w:rsid w:val="008B0D9F"/>
    <w:rPr>
      <w:color w:val="808080"/>
    </w:rPr>
  </w:style>
  <w:style w:type="character" w:customStyle="1" w:styleId="Titolo1Carattere">
    <w:name w:val="Titolo 1 Carattere"/>
    <w:aliases w:val="Paper title Carattere"/>
    <w:basedOn w:val="Carpredefinitoparagrafo"/>
    <w:link w:val="Titolo1"/>
    <w:uiPriority w:val="9"/>
    <w:rsid w:val="00F21EE5"/>
    <w:rPr>
      <w:rFonts w:ascii="Times New Roman Bold" w:hAnsi="Times New Roman Bold"/>
      <w:b/>
      <w:caps/>
      <w:sz w:val="24"/>
      <w:lang w:val="en-US" w:eastAsia="en-US"/>
    </w:rPr>
  </w:style>
  <w:style w:type="character" w:styleId="Collegamentoipertestuale">
    <w:name w:val="Hyperlink"/>
    <w:basedOn w:val="Carpredefinitoparagrafo"/>
    <w:uiPriority w:val="49"/>
    <w:unhideWhenUsed/>
    <w:locked/>
    <w:rsid w:val="00DC05B9"/>
    <w:rPr>
      <w:color w:val="0000FF" w:themeColor="hyperlink"/>
      <w:u w:val="single"/>
    </w:rPr>
  </w:style>
  <w:style w:type="character" w:customStyle="1" w:styleId="UnresolvedMention1">
    <w:name w:val="Unresolved Mention1"/>
    <w:basedOn w:val="Carpredefinitoparagrafo"/>
    <w:uiPriority w:val="99"/>
    <w:semiHidden/>
    <w:unhideWhenUsed/>
    <w:rsid w:val="00DC05B9"/>
    <w:rPr>
      <w:color w:val="605E5C"/>
      <w:shd w:val="clear" w:color="auto" w:fill="E1DFDD"/>
    </w:rPr>
  </w:style>
  <w:style w:type="character" w:styleId="Rimandocommento">
    <w:name w:val="annotation reference"/>
    <w:basedOn w:val="Carpredefinitoparagrafo"/>
    <w:uiPriority w:val="49"/>
    <w:semiHidden/>
    <w:unhideWhenUsed/>
    <w:locked/>
    <w:rsid w:val="00BB1ECD"/>
    <w:rPr>
      <w:sz w:val="16"/>
      <w:szCs w:val="16"/>
    </w:rPr>
  </w:style>
  <w:style w:type="paragraph" w:styleId="Testocommento">
    <w:name w:val="annotation text"/>
    <w:basedOn w:val="Normale"/>
    <w:link w:val="TestocommentoCarattere"/>
    <w:uiPriority w:val="49"/>
    <w:semiHidden/>
    <w:unhideWhenUsed/>
    <w:locked/>
    <w:rsid w:val="00BB1ECD"/>
    <w:rPr>
      <w:sz w:val="20"/>
    </w:rPr>
  </w:style>
  <w:style w:type="character" w:customStyle="1" w:styleId="TestocommentoCarattere">
    <w:name w:val="Testo commento Carattere"/>
    <w:basedOn w:val="Carpredefinitoparagrafo"/>
    <w:link w:val="Testocommento"/>
    <w:uiPriority w:val="49"/>
    <w:semiHidden/>
    <w:rsid w:val="00BB1ECD"/>
    <w:rPr>
      <w:lang w:eastAsia="en-US"/>
    </w:rPr>
  </w:style>
  <w:style w:type="paragraph" w:styleId="Soggettocommento">
    <w:name w:val="annotation subject"/>
    <w:basedOn w:val="Testocommento"/>
    <w:next w:val="Testocommento"/>
    <w:link w:val="SoggettocommentoCarattere"/>
    <w:uiPriority w:val="49"/>
    <w:semiHidden/>
    <w:unhideWhenUsed/>
    <w:locked/>
    <w:rsid w:val="00BB1ECD"/>
    <w:rPr>
      <w:b/>
      <w:bCs/>
    </w:rPr>
  </w:style>
  <w:style w:type="character" w:customStyle="1" w:styleId="SoggettocommentoCarattere">
    <w:name w:val="Soggetto commento Carattere"/>
    <w:basedOn w:val="TestocommentoCarattere"/>
    <w:link w:val="Soggettocommento"/>
    <w:uiPriority w:val="49"/>
    <w:semiHidden/>
    <w:rsid w:val="00BB1ECD"/>
    <w:rPr>
      <w:b/>
      <w:bCs/>
      <w:lang w:eastAsia="en-US"/>
    </w:rPr>
  </w:style>
  <w:style w:type="paragraph" w:customStyle="1" w:styleId="MDPI42tablebody">
    <w:name w:val="MDPI_4.2_table_body"/>
    <w:qFormat/>
    <w:rsid w:val="0001459E"/>
    <w:pPr>
      <w:adjustRightInd w:val="0"/>
      <w:snapToGrid w:val="0"/>
      <w:spacing w:line="260" w:lineRule="atLeast"/>
      <w:jc w:val="center"/>
    </w:pPr>
    <w:rPr>
      <w:rFonts w:ascii="Palatino Linotype" w:hAnsi="Palatino Linotype"/>
      <w:snapToGrid w:val="0"/>
      <w:color w:val="00000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374">
      <w:bodyDiv w:val="1"/>
      <w:marLeft w:val="0"/>
      <w:marRight w:val="0"/>
      <w:marTop w:val="0"/>
      <w:marBottom w:val="0"/>
      <w:divBdr>
        <w:top w:val="none" w:sz="0" w:space="0" w:color="auto"/>
        <w:left w:val="none" w:sz="0" w:space="0" w:color="auto"/>
        <w:bottom w:val="none" w:sz="0" w:space="0" w:color="auto"/>
        <w:right w:val="none" w:sz="0" w:space="0" w:color="auto"/>
      </w:divBdr>
    </w:div>
    <w:div w:id="19713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eros.mossini@polimi.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24416CB8-66C2-3D49-BFE5-6F2BA3369EC0}">
  <ds:schemaRefs>
    <ds:schemaRef ds:uri="http://schemas.openxmlformats.org/officeDocument/2006/bibliography"/>
  </ds:schemaRefs>
</ds:datastoreItem>
</file>

<file path=customXml/itemProps4.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381A5A-286A-4FAC-93CF-722742C62A6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IAEA Blank (r01).dotx</Template>
  <TotalTime>30</TotalTime>
  <Pages>5</Pages>
  <Words>2017</Words>
  <Characters>11502</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IAEA</vt:lpstr>
    </vt:vector>
  </TitlesOfParts>
  <Company>IAEA</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eros mossini</cp:lastModifiedBy>
  <cp:revision>4</cp:revision>
  <cp:lastPrinted>2015-12-01T10:27:00Z</cp:lastPrinted>
  <dcterms:created xsi:type="dcterms:W3CDTF">2021-07-15T19:00:00Z</dcterms:created>
  <dcterms:modified xsi:type="dcterms:W3CDTF">2021-07-15T19:05:00Z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