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FE03C" w14:textId="30DFB1FA" w:rsidR="00E20E70" w:rsidRPr="00C133AC" w:rsidRDefault="00D12375" w:rsidP="00537496">
      <w:pPr>
        <w:pStyle w:val="Heading1"/>
        <w:rPr>
          <w:lang w:val="en-GB"/>
        </w:rPr>
      </w:pPr>
      <w:r w:rsidRPr="00C133AC">
        <w:rPr>
          <w:lang w:val="en-GB"/>
        </w:rPr>
        <w:t>International cooperation on pre</w:t>
      </w:r>
      <w:r w:rsidR="00CC2596" w:rsidRPr="00C133AC">
        <w:rPr>
          <w:lang w:val="en-GB"/>
        </w:rPr>
        <w:t>-</w:t>
      </w:r>
      <w:r w:rsidRPr="00C133AC">
        <w:rPr>
          <w:lang w:val="en-GB"/>
        </w:rPr>
        <w:t>disposal waste management innovation in the PREDIS project</w:t>
      </w:r>
      <w:r w:rsidR="00413E32">
        <w:rPr>
          <w:lang w:val="en-GB"/>
        </w:rPr>
        <w:t>:</w:t>
      </w:r>
      <w:r w:rsidR="00780CB2">
        <w:rPr>
          <w:lang w:val="en-GB"/>
        </w:rPr>
        <w:t xml:space="preserve"> </w:t>
      </w:r>
      <w:r w:rsidRPr="00C133AC">
        <w:rPr>
          <w:lang w:val="en-GB"/>
        </w:rPr>
        <w:t>addressing technology gaps and common industrial challenges</w:t>
      </w:r>
    </w:p>
    <w:p w14:paraId="433FE03E" w14:textId="30672801" w:rsidR="003B5E0E" w:rsidRPr="00C133AC" w:rsidRDefault="003B5E0E" w:rsidP="00537496">
      <w:pPr>
        <w:pStyle w:val="Subtitle"/>
        <w:rPr>
          <w:lang w:val="en-GB"/>
        </w:rPr>
      </w:pPr>
    </w:p>
    <w:p w14:paraId="433FE040" w14:textId="21706C76" w:rsidR="003B5E0E" w:rsidRPr="00C133AC" w:rsidRDefault="00D12375" w:rsidP="00537496">
      <w:pPr>
        <w:pStyle w:val="Authornameandaffiliation"/>
        <w:rPr>
          <w:lang w:val="en-GB"/>
        </w:rPr>
      </w:pPr>
      <w:r w:rsidRPr="00C133AC">
        <w:rPr>
          <w:lang w:val="en-GB"/>
        </w:rPr>
        <w:t>E</w:t>
      </w:r>
      <w:r w:rsidR="00537496" w:rsidRPr="00C133AC">
        <w:rPr>
          <w:lang w:val="en-GB"/>
        </w:rPr>
        <w:t>.</w:t>
      </w:r>
      <w:r w:rsidR="00FF386F" w:rsidRPr="00C133AC">
        <w:rPr>
          <w:lang w:val="en-GB"/>
        </w:rPr>
        <w:t xml:space="preserve"> </w:t>
      </w:r>
      <w:r w:rsidRPr="00C133AC">
        <w:rPr>
          <w:lang w:val="en-GB"/>
        </w:rPr>
        <w:t>HOLT</w:t>
      </w:r>
    </w:p>
    <w:p w14:paraId="433FE041" w14:textId="7F64FD3B" w:rsidR="00FF386F" w:rsidRPr="00C133AC" w:rsidRDefault="00D12375" w:rsidP="00537496">
      <w:pPr>
        <w:pStyle w:val="Authornameandaffiliation"/>
        <w:rPr>
          <w:lang w:val="en-GB"/>
        </w:rPr>
      </w:pPr>
      <w:r w:rsidRPr="00C133AC">
        <w:rPr>
          <w:lang w:val="en-GB"/>
        </w:rPr>
        <w:t>VTT Technical Research Centre of Finland</w:t>
      </w:r>
    </w:p>
    <w:p w14:paraId="433FE042" w14:textId="0012FCDC" w:rsidR="00FF386F" w:rsidRPr="00C133AC" w:rsidRDefault="00D12375" w:rsidP="00537496">
      <w:pPr>
        <w:pStyle w:val="Authornameandaffiliation"/>
        <w:rPr>
          <w:lang w:val="en-GB"/>
        </w:rPr>
      </w:pPr>
      <w:r w:rsidRPr="00C133AC">
        <w:rPr>
          <w:lang w:val="en-GB"/>
        </w:rPr>
        <w:t>Espoo</w:t>
      </w:r>
      <w:r w:rsidR="00FF386F" w:rsidRPr="00C133AC">
        <w:rPr>
          <w:lang w:val="en-GB"/>
        </w:rPr>
        <w:t xml:space="preserve">, </w:t>
      </w:r>
      <w:r w:rsidRPr="00C133AC">
        <w:rPr>
          <w:lang w:val="en-GB"/>
        </w:rPr>
        <w:t>Finland</w:t>
      </w:r>
    </w:p>
    <w:p w14:paraId="433FE043" w14:textId="7D9D898A" w:rsidR="00FF386F" w:rsidRPr="00C133AC" w:rsidRDefault="00FF386F" w:rsidP="00537496">
      <w:pPr>
        <w:pStyle w:val="Authornameandaffiliation"/>
        <w:rPr>
          <w:lang w:val="en-GB"/>
        </w:rPr>
      </w:pPr>
      <w:r w:rsidRPr="00C133AC">
        <w:rPr>
          <w:lang w:val="en-GB"/>
        </w:rPr>
        <w:t xml:space="preserve">Email: </w:t>
      </w:r>
      <w:r w:rsidR="00D12375" w:rsidRPr="00C133AC">
        <w:rPr>
          <w:lang w:val="en-GB"/>
        </w:rPr>
        <w:t>erika.holt</w:t>
      </w:r>
      <w:r w:rsidRPr="00C133AC">
        <w:rPr>
          <w:lang w:val="en-GB"/>
        </w:rPr>
        <w:t>@</w:t>
      </w:r>
      <w:r w:rsidR="00D12375" w:rsidRPr="00C133AC">
        <w:rPr>
          <w:lang w:val="en-GB"/>
        </w:rPr>
        <w:t>vtt.fi</w:t>
      </w:r>
    </w:p>
    <w:p w14:paraId="433FE044" w14:textId="77777777" w:rsidR="00FF386F" w:rsidRPr="00C133AC" w:rsidRDefault="00FF386F" w:rsidP="00537496">
      <w:pPr>
        <w:pStyle w:val="Authornameandaffiliation"/>
        <w:rPr>
          <w:lang w:val="en-GB"/>
        </w:rPr>
      </w:pPr>
    </w:p>
    <w:p w14:paraId="433FE045" w14:textId="6E5CAB78" w:rsidR="00FF386F" w:rsidRPr="00C133AC" w:rsidRDefault="00D12375" w:rsidP="00537496">
      <w:pPr>
        <w:pStyle w:val="Authornameandaffiliation"/>
        <w:rPr>
          <w:lang w:val="en-GB"/>
        </w:rPr>
      </w:pPr>
      <w:r w:rsidRPr="00C133AC">
        <w:rPr>
          <w:lang w:val="en-GB"/>
        </w:rPr>
        <w:t>M</w:t>
      </w:r>
      <w:r w:rsidR="00FF386F" w:rsidRPr="00C133AC">
        <w:rPr>
          <w:lang w:val="en-GB"/>
        </w:rPr>
        <w:t xml:space="preserve">. </w:t>
      </w:r>
      <w:r w:rsidR="005E39BC" w:rsidRPr="00C133AC">
        <w:rPr>
          <w:lang w:val="en-GB"/>
        </w:rPr>
        <w:t>O</w:t>
      </w:r>
      <w:r w:rsidRPr="00C133AC">
        <w:rPr>
          <w:lang w:val="en-GB"/>
        </w:rPr>
        <w:t>KSA</w:t>
      </w:r>
    </w:p>
    <w:p w14:paraId="57AD7CAB" w14:textId="77777777" w:rsidR="00D12375" w:rsidRPr="00C133AC" w:rsidRDefault="00D12375" w:rsidP="00D12375">
      <w:pPr>
        <w:pStyle w:val="Authornameandaffiliation"/>
        <w:rPr>
          <w:lang w:val="en-GB"/>
        </w:rPr>
      </w:pPr>
      <w:r w:rsidRPr="00C133AC">
        <w:rPr>
          <w:lang w:val="en-GB"/>
        </w:rPr>
        <w:t>VTT Technical Research Centre of Finland</w:t>
      </w:r>
    </w:p>
    <w:p w14:paraId="433FE047" w14:textId="77B7B299" w:rsidR="00FF386F" w:rsidRPr="00C133AC" w:rsidRDefault="00D12375" w:rsidP="00D12375">
      <w:pPr>
        <w:pStyle w:val="Authornameandaffiliation"/>
        <w:rPr>
          <w:lang w:val="en-GB"/>
        </w:rPr>
      </w:pPr>
      <w:r w:rsidRPr="00C133AC">
        <w:rPr>
          <w:lang w:val="en-GB"/>
        </w:rPr>
        <w:t>Espoo, Finland</w:t>
      </w:r>
    </w:p>
    <w:p w14:paraId="5D4BA02D" w14:textId="394CBD48" w:rsidR="00D12375" w:rsidRPr="00C133AC" w:rsidRDefault="00D12375" w:rsidP="00D12375">
      <w:pPr>
        <w:pStyle w:val="Authornameandaffiliation"/>
        <w:rPr>
          <w:lang w:val="en-GB"/>
        </w:rPr>
      </w:pPr>
    </w:p>
    <w:p w14:paraId="1D90BB21" w14:textId="02341270" w:rsidR="00D12375" w:rsidRPr="00C133AC" w:rsidRDefault="00D12375" w:rsidP="00BC3751">
      <w:pPr>
        <w:pStyle w:val="BodyText"/>
      </w:pPr>
      <w:r w:rsidRPr="00C133AC">
        <w:t>A.</w:t>
      </w:r>
      <w:r w:rsidR="00BA70C5">
        <w:t>W.</w:t>
      </w:r>
      <w:r w:rsidRPr="00C133AC">
        <w:t xml:space="preserve"> BANFORD</w:t>
      </w:r>
    </w:p>
    <w:p w14:paraId="5467A253" w14:textId="6F1B7E53" w:rsidR="00D12375" w:rsidRPr="00C133AC" w:rsidRDefault="005F51EB" w:rsidP="00D12375">
      <w:pPr>
        <w:pStyle w:val="Authornameandaffiliation"/>
        <w:rPr>
          <w:lang w:val="en-GB"/>
        </w:rPr>
      </w:pPr>
      <w:r w:rsidRPr="00C133AC">
        <w:rPr>
          <w:lang w:val="en-GB"/>
        </w:rPr>
        <w:t>National Nuclear Laboratory</w:t>
      </w:r>
    </w:p>
    <w:p w14:paraId="50065251" w14:textId="73229524" w:rsidR="00D12375" w:rsidRPr="00C133AC" w:rsidRDefault="005F51EB" w:rsidP="00D12375">
      <w:pPr>
        <w:pStyle w:val="Authornameandaffiliation"/>
        <w:rPr>
          <w:lang w:val="en-GB"/>
        </w:rPr>
      </w:pPr>
      <w:r w:rsidRPr="00C133AC">
        <w:rPr>
          <w:lang w:val="en-GB"/>
        </w:rPr>
        <w:t>Warrington</w:t>
      </w:r>
      <w:r w:rsidR="00D12375" w:rsidRPr="00C133AC">
        <w:rPr>
          <w:lang w:val="en-GB"/>
        </w:rPr>
        <w:t xml:space="preserve">, </w:t>
      </w:r>
      <w:r w:rsidRPr="00C133AC">
        <w:rPr>
          <w:lang w:val="en-GB"/>
        </w:rPr>
        <w:t>U</w:t>
      </w:r>
      <w:r w:rsidR="00270598" w:rsidRPr="00C133AC">
        <w:rPr>
          <w:lang w:val="en-GB"/>
        </w:rPr>
        <w:t xml:space="preserve">nited </w:t>
      </w:r>
      <w:r w:rsidRPr="00C133AC">
        <w:rPr>
          <w:lang w:val="en-GB"/>
        </w:rPr>
        <w:t>K</w:t>
      </w:r>
      <w:r w:rsidR="00270598" w:rsidRPr="00C133AC">
        <w:rPr>
          <w:lang w:val="en-GB"/>
        </w:rPr>
        <w:t>ingdom</w:t>
      </w:r>
    </w:p>
    <w:p w14:paraId="433FE048" w14:textId="77777777" w:rsidR="00FF386F" w:rsidRPr="00C133AC" w:rsidRDefault="00FF386F" w:rsidP="00537496">
      <w:pPr>
        <w:pStyle w:val="Authornameandaffiliation"/>
        <w:rPr>
          <w:lang w:val="en-GB"/>
        </w:rPr>
      </w:pPr>
    </w:p>
    <w:p w14:paraId="433FE049" w14:textId="77777777" w:rsidR="00647F33" w:rsidRPr="00C133AC" w:rsidRDefault="00647F33" w:rsidP="00537496">
      <w:pPr>
        <w:pStyle w:val="Authornameandaffiliation"/>
        <w:rPr>
          <w:b/>
          <w:lang w:val="en-GB"/>
        </w:rPr>
      </w:pPr>
      <w:r w:rsidRPr="00C133AC">
        <w:rPr>
          <w:b/>
          <w:lang w:val="en-GB"/>
        </w:rPr>
        <w:t>Abstract</w:t>
      </w:r>
    </w:p>
    <w:p w14:paraId="433FE04A" w14:textId="77777777" w:rsidR="00647F33" w:rsidRPr="00C133AC" w:rsidRDefault="00647F33" w:rsidP="00537496">
      <w:pPr>
        <w:pStyle w:val="Authornameandaffiliation"/>
        <w:rPr>
          <w:lang w:val="en-GB"/>
        </w:rPr>
      </w:pPr>
    </w:p>
    <w:p w14:paraId="433FE04B" w14:textId="5979C0E0" w:rsidR="00647F33" w:rsidRPr="00C133AC" w:rsidRDefault="002C4231" w:rsidP="000200CE">
      <w:pPr>
        <w:pStyle w:val="Abstracttext"/>
        <w:jc w:val="both"/>
        <w:rPr>
          <w:lang w:val="en-GB"/>
        </w:rPr>
      </w:pPr>
      <w:r w:rsidRPr="00C133AC">
        <w:rPr>
          <w:lang w:val="en-GB"/>
        </w:rPr>
        <w:t>Euratom has</w:t>
      </w:r>
      <w:r w:rsidR="005F51EB" w:rsidRPr="00C133AC">
        <w:rPr>
          <w:lang w:val="en-GB"/>
        </w:rPr>
        <w:t xml:space="preserve"> initiated a cooperative research project aimed at developing and improving</w:t>
      </w:r>
      <w:r w:rsidR="00413E32">
        <w:rPr>
          <w:lang w:val="en-GB"/>
        </w:rPr>
        <w:t>,</w:t>
      </w:r>
      <w:r w:rsidR="005F51EB" w:rsidRPr="00C133AC">
        <w:rPr>
          <w:lang w:val="en-GB"/>
        </w:rPr>
        <w:t xml:space="preserve"> safer treatment and conditioning methodologies and processes for wastes.</w:t>
      </w:r>
      <w:r w:rsidR="00981E04">
        <w:rPr>
          <w:lang w:val="en-GB"/>
        </w:rPr>
        <w:t xml:space="preserve"> </w:t>
      </w:r>
      <w:r w:rsidR="005F51EB" w:rsidRPr="00C133AC">
        <w:rPr>
          <w:lang w:val="en-GB"/>
        </w:rPr>
        <w:t>The project “</w:t>
      </w:r>
      <w:bookmarkStart w:id="0" w:name="_Hlk76706079"/>
      <w:r w:rsidR="005F51EB" w:rsidRPr="00C133AC">
        <w:rPr>
          <w:i/>
          <w:iCs/>
          <w:lang w:val="en-GB"/>
        </w:rPr>
        <w:t>PREDIS: Pre-Disposal Management of Radioactive Waste</w:t>
      </w:r>
      <w:bookmarkEnd w:id="0"/>
      <w:r w:rsidR="005F51EB" w:rsidRPr="00C133AC">
        <w:rPr>
          <w:lang w:val="en-GB"/>
        </w:rPr>
        <w:t>”</w:t>
      </w:r>
      <w:r w:rsidR="00981E04">
        <w:rPr>
          <w:lang w:val="en-GB"/>
        </w:rPr>
        <w:t xml:space="preserve"> </w:t>
      </w:r>
      <w:r w:rsidR="00F86226">
        <w:rPr>
          <w:lang w:val="en-GB"/>
        </w:rPr>
        <w:t>develops</w:t>
      </w:r>
      <w:r w:rsidR="005F51EB" w:rsidRPr="00C133AC">
        <w:rPr>
          <w:lang w:val="en-GB"/>
        </w:rPr>
        <w:t xml:space="preserve"> </w:t>
      </w:r>
      <w:r w:rsidR="00F86226">
        <w:rPr>
          <w:lang w:val="en-GB"/>
        </w:rPr>
        <w:t>novel</w:t>
      </w:r>
      <w:r w:rsidR="005F51EB" w:rsidRPr="00C133AC">
        <w:rPr>
          <w:lang w:val="en-GB"/>
        </w:rPr>
        <w:t xml:space="preserve"> </w:t>
      </w:r>
      <w:r w:rsidR="00F86226">
        <w:rPr>
          <w:lang w:val="en-GB"/>
        </w:rPr>
        <w:t xml:space="preserve">methods and </w:t>
      </w:r>
      <w:r w:rsidR="005F51EB" w:rsidRPr="00C133AC">
        <w:rPr>
          <w:lang w:val="en-GB"/>
        </w:rPr>
        <w:t xml:space="preserve">technologies </w:t>
      </w:r>
      <w:r w:rsidR="00F86226">
        <w:rPr>
          <w:lang w:val="en-GB"/>
        </w:rPr>
        <w:t>to improve</w:t>
      </w:r>
      <w:r w:rsidR="005F51EB" w:rsidRPr="00C133AC">
        <w:rPr>
          <w:lang w:val="en-GB"/>
        </w:rPr>
        <w:t xml:space="preserve"> handling of low-level and intermediate level radioactive wastes</w:t>
      </w:r>
      <w:r w:rsidR="00F86226">
        <w:rPr>
          <w:lang w:val="en-GB"/>
        </w:rPr>
        <w:t xml:space="preserve">. The project </w:t>
      </w:r>
      <w:r w:rsidR="005F51EB" w:rsidRPr="00C133AC">
        <w:rPr>
          <w:lang w:val="en-GB"/>
        </w:rPr>
        <w:t>focus</w:t>
      </w:r>
      <w:r w:rsidR="00F86226">
        <w:rPr>
          <w:lang w:val="en-GB"/>
        </w:rPr>
        <w:t>es</w:t>
      </w:r>
      <w:r w:rsidR="005F51EB" w:rsidRPr="00C133AC">
        <w:rPr>
          <w:lang w:val="en-GB"/>
        </w:rPr>
        <w:t xml:space="preserve"> on treatment of metallic materials, liquid organic waste and solid organic waste</w:t>
      </w:r>
      <w:r w:rsidR="00F86226">
        <w:rPr>
          <w:lang w:val="en-GB"/>
        </w:rPr>
        <w:t>,</w:t>
      </w:r>
      <w:r w:rsidR="005F51EB" w:rsidRPr="00C133AC">
        <w:rPr>
          <w:lang w:val="en-GB"/>
        </w:rPr>
        <w:t xml:space="preserve"> which </w:t>
      </w:r>
      <w:r w:rsidR="00F86226">
        <w:rPr>
          <w:lang w:val="en-GB"/>
        </w:rPr>
        <w:t>are generated in</w:t>
      </w:r>
      <w:r w:rsidR="005F51EB" w:rsidRPr="00C133AC">
        <w:rPr>
          <w:lang w:val="en-GB"/>
        </w:rPr>
        <w:t xml:space="preserve"> nuclear power plant operation, decommissioning and other industrial processes. </w:t>
      </w:r>
      <w:r w:rsidR="00F86226">
        <w:rPr>
          <w:lang w:val="en-GB"/>
        </w:rPr>
        <w:t>PREDIS</w:t>
      </w:r>
      <w:r w:rsidR="005F51EB" w:rsidRPr="00C133AC">
        <w:rPr>
          <w:lang w:val="en-GB"/>
        </w:rPr>
        <w:t xml:space="preserve"> project also </w:t>
      </w:r>
      <w:r w:rsidR="00F86226">
        <w:rPr>
          <w:lang w:val="en-GB"/>
        </w:rPr>
        <w:t>develops</w:t>
      </w:r>
      <w:r w:rsidR="005F51EB" w:rsidRPr="00C133AC">
        <w:rPr>
          <w:lang w:val="en-GB"/>
        </w:rPr>
        <w:t xml:space="preserve"> digitali</w:t>
      </w:r>
      <w:r w:rsidRPr="00C133AC">
        <w:rPr>
          <w:lang w:val="en-GB"/>
        </w:rPr>
        <w:t>s</w:t>
      </w:r>
      <w:r w:rsidR="005F51EB" w:rsidRPr="00C133AC">
        <w:rPr>
          <w:lang w:val="en-GB"/>
        </w:rPr>
        <w:t xml:space="preserve">ation solutions </w:t>
      </w:r>
      <w:r w:rsidR="00F86226">
        <w:rPr>
          <w:lang w:val="en-GB"/>
        </w:rPr>
        <w:t>to</w:t>
      </w:r>
      <w:r w:rsidR="005F51EB" w:rsidRPr="00C133AC">
        <w:rPr>
          <w:lang w:val="en-GB"/>
        </w:rPr>
        <w:t xml:space="preserve"> improve safety and efficiency </w:t>
      </w:r>
      <w:r w:rsidR="00F86226">
        <w:rPr>
          <w:lang w:val="en-GB"/>
        </w:rPr>
        <w:t>when</w:t>
      </w:r>
      <w:r w:rsidR="005F51EB" w:rsidRPr="00C133AC">
        <w:rPr>
          <w:lang w:val="en-GB"/>
        </w:rPr>
        <w:t xml:space="preserve"> handling and assessing cemented-waste package</w:t>
      </w:r>
      <w:r w:rsidR="00794B55">
        <w:rPr>
          <w:lang w:val="en-GB"/>
        </w:rPr>
        <w:t>s for</w:t>
      </w:r>
      <w:r w:rsidR="005F51EB" w:rsidRPr="00C133AC">
        <w:rPr>
          <w:lang w:val="en-GB"/>
        </w:rPr>
        <w:t xml:space="preserve"> extended interim surface storage. An example of this is </w:t>
      </w:r>
      <w:r w:rsidR="00413E32">
        <w:rPr>
          <w:lang w:val="en-GB"/>
        </w:rPr>
        <w:t xml:space="preserve">the use of </w:t>
      </w:r>
      <w:r w:rsidR="005F51EB" w:rsidRPr="00C133AC">
        <w:rPr>
          <w:lang w:val="en-GB"/>
        </w:rPr>
        <w:t>digital twins and</w:t>
      </w:r>
      <w:r w:rsidR="00780CB2">
        <w:rPr>
          <w:lang w:val="en-GB"/>
        </w:rPr>
        <w:t xml:space="preserve"> </w:t>
      </w:r>
      <w:r w:rsidR="005F51EB" w:rsidRPr="00C133AC">
        <w:rPr>
          <w:lang w:val="en-GB"/>
        </w:rPr>
        <w:t>artificial intelligence for big data mining from non-destructive evaluation methods.</w:t>
      </w:r>
      <w:r w:rsidR="00981E04">
        <w:rPr>
          <w:lang w:val="en-GB"/>
        </w:rPr>
        <w:t xml:space="preserve"> </w:t>
      </w:r>
      <w:r w:rsidR="005F51EB" w:rsidRPr="00C133AC">
        <w:rPr>
          <w:lang w:val="en-GB"/>
        </w:rPr>
        <w:t>Through all of these pre-disposal treatment activities, waste acceptance criteria are a critical parameter for optimi</w:t>
      </w:r>
      <w:r w:rsidR="00C133AC">
        <w:rPr>
          <w:lang w:val="en-GB"/>
        </w:rPr>
        <w:t>s</w:t>
      </w:r>
      <w:r w:rsidR="005F51EB" w:rsidRPr="00C133AC">
        <w:rPr>
          <w:lang w:val="en-GB"/>
        </w:rPr>
        <w:t xml:space="preserve">ing the safe and efficient handling and minimisation of wastes over the whole life cycle, from cradle to grave. The PREDIS </w:t>
      </w:r>
      <w:r w:rsidR="00413E32">
        <w:rPr>
          <w:lang w:val="en-GB"/>
        </w:rPr>
        <w:t xml:space="preserve">project </w:t>
      </w:r>
      <w:r w:rsidR="005F51EB" w:rsidRPr="00C133AC">
        <w:rPr>
          <w:lang w:val="en-GB"/>
        </w:rPr>
        <w:t xml:space="preserve">will produce tools guiding decision-making on the added-value of the developed technologies and their impact on the design, safety, environmental impact and economics of pre-disposal waste management and future disposal. It is anticipated that the project results </w:t>
      </w:r>
      <w:r w:rsidR="00413E32">
        <w:rPr>
          <w:lang w:val="en-GB"/>
        </w:rPr>
        <w:t xml:space="preserve">will be </w:t>
      </w:r>
      <w:r w:rsidR="005F51EB" w:rsidRPr="00C133AC">
        <w:rPr>
          <w:lang w:val="en-GB"/>
        </w:rPr>
        <w:t>close to implementation by the end user community, which is ensured through their active involvement with the partners and the co-funding structure of this EC project. The project’s Strategic Research Agenda will highlight needs for future technology development, investments and needs also from the perspectives of competence development and preservation of knowledge.</w:t>
      </w:r>
      <w:r w:rsidR="000B6167" w:rsidRPr="00C133AC">
        <w:rPr>
          <w:lang w:val="en-GB"/>
        </w:rPr>
        <w:t xml:space="preserve"> </w:t>
      </w:r>
      <w:bookmarkStart w:id="1" w:name="_Hlk76706620"/>
      <w:r w:rsidR="000B6167" w:rsidRPr="00C133AC">
        <w:rPr>
          <w:lang w:val="en-GB"/>
        </w:rPr>
        <w:t>This paper highlights the achievements of the first year, including the detailed gap analysis and baseline strategic research agenda. The overviews about technical innovation activities from each waste stream will be presented, along with information on strategic studies relevant to all issues such as Waste Acceptance Criteria, environmental indicators and economic assessments of the improved technologies</w:t>
      </w:r>
      <w:bookmarkEnd w:id="1"/>
      <w:r w:rsidR="000B6167" w:rsidRPr="00C133AC">
        <w:rPr>
          <w:lang w:val="en-GB"/>
        </w:rPr>
        <w:t>.</w:t>
      </w:r>
    </w:p>
    <w:p w14:paraId="433FE04C" w14:textId="77777777" w:rsidR="00647F33" w:rsidRPr="00C133AC" w:rsidRDefault="00F523CA" w:rsidP="00537496">
      <w:pPr>
        <w:pStyle w:val="Heading2"/>
        <w:numPr>
          <w:ilvl w:val="1"/>
          <w:numId w:val="10"/>
        </w:numPr>
      </w:pPr>
      <w:r w:rsidRPr="00C133AC">
        <w:t>INTRODUCTION</w:t>
      </w:r>
    </w:p>
    <w:p w14:paraId="1285EA24" w14:textId="4D83B732" w:rsidR="00161738" w:rsidRPr="00C133AC" w:rsidRDefault="000B6167" w:rsidP="00C74C6E">
      <w:pPr>
        <w:pStyle w:val="BodyText"/>
      </w:pPr>
      <w:r w:rsidRPr="00C133AC">
        <w:t xml:space="preserve">The 4-year Euratom project PREDIS ‘Pre-Disposal Management of Radioactive Waste’ began in September 2020, </w:t>
      </w:r>
      <w:r w:rsidR="0017218C" w:rsidRPr="00C133AC">
        <w:t xml:space="preserve">with </w:t>
      </w:r>
      <w:r w:rsidRPr="00C133AC">
        <w:t xml:space="preserve">47 consortium partners </w:t>
      </w:r>
      <w:r w:rsidR="0017218C" w:rsidRPr="00C133AC">
        <w:t>from</w:t>
      </w:r>
      <w:r w:rsidRPr="00C133AC">
        <w:t xml:space="preserve"> 17 Member States. The project also includes an additional 24 industrial partners engaged via the end user group to </w:t>
      </w:r>
      <w:r w:rsidR="002C4231" w:rsidRPr="00C133AC">
        <w:t xml:space="preserve">advise </w:t>
      </w:r>
      <w:r w:rsidRPr="00C133AC">
        <w:t xml:space="preserve">the project on the most pressing needs and challenges. </w:t>
      </w:r>
      <w:r w:rsidR="005E7115" w:rsidRPr="00C133AC">
        <w:t xml:space="preserve">The project budget of PREDIS is 23.7 M€ total, of which 14 M€ is provided by the EC and 9.7 M€ obtained by national level co-financing arranged by partners. Importantly, 80% of the project budget is devoted to research, development and demonstration (RD&amp;D) </w:t>
      </w:r>
      <w:r w:rsidR="005E7115" w:rsidRPr="00EA41A5">
        <w:t>activities.</w:t>
      </w:r>
      <w:r w:rsidR="005E7115">
        <w:t xml:space="preserve"> </w:t>
      </w:r>
      <w:r w:rsidR="00161738" w:rsidRPr="00C133AC">
        <w:t xml:space="preserve">PREDIS </w:t>
      </w:r>
      <w:r w:rsidR="0017218C" w:rsidRPr="00C133AC">
        <w:t>coordinates</w:t>
      </w:r>
      <w:r w:rsidR="00981E04">
        <w:t xml:space="preserve"> </w:t>
      </w:r>
      <w:r w:rsidR="00161738" w:rsidRPr="00C133AC">
        <w:t xml:space="preserve">with </w:t>
      </w:r>
      <w:r w:rsidR="0017218C" w:rsidRPr="00C133AC">
        <w:t xml:space="preserve">the </w:t>
      </w:r>
      <w:r w:rsidR="00161738" w:rsidRPr="00C133AC">
        <w:t xml:space="preserve">European Joint Programme </w:t>
      </w:r>
      <w:r w:rsidR="00E27A0B" w:rsidRPr="00C133AC">
        <w:t xml:space="preserve">(EJP) </w:t>
      </w:r>
      <w:r w:rsidR="00161738" w:rsidRPr="00C133AC">
        <w:t xml:space="preserve">EURAD to provide complementarity on </w:t>
      </w:r>
      <w:r w:rsidR="008A3BAD">
        <w:t xml:space="preserve">common </w:t>
      </w:r>
      <w:r w:rsidR="00161738" w:rsidRPr="00C133AC">
        <w:t xml:space="preserve">areas </w:t>
      </w:r>
      <w:r w:rsidR="008A3BAD">
        <w:t xml:space="preserve">of interest </w:t>
      </w:r>
      <w:r w:rsidR="00161738" w:rsidRPr="00C133AC">
        <w:t xml:space="preserve">including the adaptation and update of the reference founding documents of the EJP </w:t>
      </w:r>
      <w:r w:rsidR="00BE2873" w:rsidRPr="00C133AC">
        <w:t xml:space="preserve">including </w:t>
      </w:r>
      <w:r w:rsidR="00161738" w:rsidRPr="00C133AC">
        <w:t>vision, roadmap, governance and implementation mechanisms, and the organisation of training courses and mobility</w:t>
      </w:r>
      <w:r w:rsidR="0017218C" w:rsidRPr="00C133AC">
        <w:t xml:space="preserve"> </w:t>
      </w:r>
      <w:r w:rsidR="00161738" w:rsidRPr="00C133AC">
        <w:t xml:space="preserve">schemes to </w:t>
      </w:r>
      <w:r w:rsidR="0017218C" w:rsidRPr="00C133AC">
        <w:t xml:space="preserve">the </w:t>
      </w:r>
      <w:r w:rsidR="00161738" w:rsidRPr="00C133AC">
        <w:t>enhance sharing and transfer of knowledge and competences</w:t>
      </w:r>
      <w:r w:rsidR="0017218C" w:rsidRPr="00C133AC">
        <w:t xml:space="preserve">. </w:t>
      </w:r>
    </w:p>
    <w:p w14:paraId="72F1025B" w14:textId="77777777" w:rsidR="0017218C" w:rsidRPr="00C133AC" w:rsidRDefault="0017218C" w:rsidP="002C7769">
      <w:pPr>
        <w:pStyle w:val="BodyText"/>
        <w:ind w:firstLine="0"/>
      </w:pPr>
    </w:p>
    <w:p w14:paraId="275C2C7F" w14:textId="41FCE7EA" w:rsidR="00C74C6E" w:rsidRPr="00C133AC" w:rsidRDefault="00C74C6E" w:rsidP="00C74C6E">
      <w:pPr>
        <w:pStyle w:val="BodyText"/>
      </w:pPr>
      <w:r w:rsidRPr="00C133AC">
        <w:t>The PREDIS project targets the development and implementation of activities for pre-disposal treatment of radioactive waste streams</w:t>
      </w:r>
      <w:r w:rsidR="005340DA">
        <w:t>,</w:t>
      </w:r>
      <w:r w:rsidRPr="00C133AC">
        <w:t xml:space="preserve"> </w:t>
      </w:r>
      <w:r w:rsidR="00A61D66" w:rsidRPr="00C133AC">
        <w:t>including</w:t>
      </w:r>
      <w:r w:rsidR="00B563F3" w:rsidRPr="00C133AC">
        <w:t xml:space="preserve"> the metallic, liquid and solid organics</w:t>
      </w:r>
      <w:r w:rsidR="008A3BAD">
        <w:t>,</w:t>
      </w:r>
      <w:r w:rsidR="00B563F3" w:rsidRPr="00C133AC">
        <w:t xml:space="preserve"> and cemented waste</w:t>
      </w:r>
      <w:r w:rsidR="00A61D66" w:rsidRPr="00C133AC">
        <w:t xml:space="preserve"> streams</w:t>
      </w:r>
      <w:r w:rsidR="0017218C" w:rsidRPr="00C133AC">
        <w:t>:</w:t>
      </w:r>
      <w:r w:rsidR="00981E04">
        <w:t xml:space="preserve"> </w:t>
      </w:r>
      <w:r w:rsidR="0017218C" w:rsidRPr="00C133AC">
        <w:t xml:space="preserve">used </w:t>
      </w:r>
      <w:r w:rsidR="0017218C" w:rsidRPr="00C133AC">
        <w:lastRenderedPageBreak/>
        <w:t xml:space="preserve">nuclear fuel and high-level radioactive waste </w:t>
      </w:r>
      <w:r w:rsidR="006E3229" w:rsidRPr="00C133AC">
        <w:t xml:space="preserve">are outside the PREDIS project scope and are considered in other European projects. </w:t>
      </w:r>
      <w:r w:rsidR="005340DA">
        <w:t>PREDIS project</w:t>
      </w:r>
      <w:r w:rsidR="00C32C0F">
        <w:t xml:space="preserve"> brings benefits</w:t>
      </w:r>
      <w:r w:rsidR="005340DA">
        <w:t xml:space="preserve"> for </w:t>
      </w:r>
      <w:r w:rsidR="00C32C0F">
        <w:t>EU countries</w:t>
      </w:r>
      <w:r w:rsidR="00292D34" w:rsidRPr="00C133AC">
        <w:t xml:space="preserve"> and stakeholders</w:t>
      </w:r>
      <w:r w:rsidR="00B80AE4">
        <w:t xml:space="preserve"> by </w:t>
      </w:r>
      <w:r w:rsidRPr="00C133AC">
        <w:t>development and increase in Technological Readiness Level</w:t>
      </w:r>
      <w:r w:rsidR="00B80AE4">
        <w:t xml:space="preserve"> (TRL)</w:t>
      </w:r>
      <w:r w:rsidRPr="00C133AC">
        <w:t xml:space="preserve"> of treatment and</w:t>
      </w:r>
      <w:r w:rsidR="00EA5AD5" w:rsidRPr="00C133AC">
        <w:t xml:space="preserve"> </w:t>
      </w:r>
      <w:r w:rsidRPr="00C133AC">
        <w:t>conditioning methodologies</w:t>
      </w:r>
      <w:r w:rsidR="00B80AE4">
        <w:t>, in particular</w:t>
      </w:r>
      <w:r w:rsidRPr="00C133AC">
        <w:t xml:space="preserve"> for wastes </w:t>
      </w:r>
      <w:r w:rsidR="00B80AE4">
        <w:t>that presently don’t have</w:t>
      </w:r>
      <w:r w:rsidRPr="00C133AC">
        <w:t xml:space="preserve"> adequate or industrially mature solutions</w:t>
      </w:r>
      <w:r w:rsidR="000F44D9">
        <w:t>. PREDIS activities include also development of</w:t>
      </w:r>
      <w:r w:rsidRPr="00C133AC">
        <w:t xml:space="preserve"> testing and</w:t>
      </w:r>
      <w:r w:rsidR="00EA5AD5" w:rsidRPr="00C133AC">
        <w:t xml:space="preserve"> </w:t>
      </w:r>
      <w:r w:rsidRPr="00C133AC">
        <w:t xml:space="preserve">evaluating innovations </w:t>
      </w:r>
      <w:r w:rsidR="000F44D9">
        <w:t>for</w:t>
      </w:r>
      <w:r w:rsidRPr="00C133AC">
        <w:t xml:space="preserve"> cemented waste handling and pre-disposal storage. The technical </w:t>
      </w:r>
      <w:r w:rsidR="00066203" w:rsidRPr="00C133AC">
        <w:t>w</w:t>
      </w:r>
      <w:r w:rsidRPr="00C133AC">
        <w:t xml:space="preserve">ork </w:t>
      </w:r>
      <w:r w:rsidR="009F2EE3">
        <w:t xml:space="preserve">is </w:t>
      </w:r>
      <w:r w:rsidRPr="00C133AC">
        <w:t>align</w:t>
      </w:r>
      <w:r w:rsidR="009F2EE3">
        <w:t>ed following the</w:t>
      </w:r>
      <w:r w:rsidRPr="00C133AC">
        <w:t xml:space="preserve"> </w:t>
      </w:r>
      <w:r w:rsidR="002C4231" w:rsidRPr="00C133AC">
        <w:t xml:space="preserve">predisposal </w:t>
      </w:r>
      <w:r w:rsidRPr="00C133AC">
        <w:t xml:space="preserve">priorities formulated within </w:t>
      </w:r>
      <w:r w:rsidR="009F2EE3">
        <w:t>EURAD project</w:t>
      </w:r>
      <w:r w:rsidR="000F44D9">
        <w:t>,</w:t>
      </w:r>
      <w:r w:rsidR="009F2EE3">
        <w:t xml:space="preserve"> as</w:t>
      </w:r>
      <w:r w:rsidR="000F44D9">
        <w:t xml:space="preserve"> de</w:t>
      </w:r>
      <w:r w:rsidR="00E545FD">
        <w:t>s</w:t>
      </w:r>
      <w:r w:rsidR="000F44D9">
        <w:t>cribed</w:t>
      </w:r>
      <w:r w:rsidR="009F2EE3">
        <w:t xml:space="preserve"> in </w:t>
      </w:r>
      <w:r w:rsidRPr="00C133AC">
        <w:t>the Roadmap Theme 2 of EURAD</w:t>
      </w:r>
      <w:r w:rsidR="009F2EE3">
        <w:t xml:space="preserve"> [</w:t>
      </w:r>
      <w:r w:rsidR="00E32CA1">
        <w:t>1</w:t>
      </w:r>
      <w:r w:rsidR="009F2EE3">
        <w:t>],</w:t>
      </w:r>
      <w:r w:rsidRPr="00C133AC">
        <w:t xml:space="preserve"> and with those identified by the project’s</w:t>
      </w:r>
      <w:r w:rsidR="00EA5AD5" w:rsidRPr="00C133AC">
        <w:t xml:space="preserve"> </w:t>
      </w:r>
      <w:r w:rsidRPr="00C133AC">
        <w:t>industrial End Users Group (EUG)</w:t>
      </w:r>
      <w:r w:rsidR="002C4231" w:rsidRPr="00C133AC">
        <w:t xml:space="preserve"> </w:t>
      </w:r>
      <w:r w:rsidR="005340DA">
        <w:t>including</w:t>
      </w:r>
      <w:r w:rsidR="002C4231" w:rsidRPr="00C133AC">
        <w:t xml:space="preserve"> waste generators and waste owners</w:t>
      </w:r>
      <w:r w:rsidR="006E3229" w:rsidRPr="00C133AC">
        <w:t>.</w:t>
      </w:r>
      <w:r w:rsidR="00161738" w:rsidRPr="00C133AC">
        <w:t xml:space="preserve"> </w:t>
      </w:r>
      <w:r w:rsidR="002C4231" w:rsidRPr="00C133AC">
        <w:t xml:space="preserve">The project was established </w:t>
      </w:r>
      <w:r w:rsidRPr="00C133AC">
        <w:t>follow</w:t>
      </w:r>
      <w:r w:rsidR="005340DA">
        <w:t xml:space="preserve">ing </w:t>
      </w:r>
      <w:r w:rsidRPr="00C133AC">
        <w:t>the 50% co-funding principle</w:t>
      </w:r>
      <w:r w:rsidR="002C4231" w:rsidRPr="00C133AC">
        <w:t xml:space="preserve"> for technical work packages, similar to EURAD, with the aim to have R&amp;D activities focused on industrial priorities with companies contributing to the financing</w:t>
      </w:r>
      <w:r w:rsidRPr="00C133AC">
        <w:t>. Furthermore, PREDIS will produce</w:t>
      </w:r>
      <w:r w:rsidR="00EA5AD5" w:rsidRPr="00C133AC">
        <w:t xml:space="preserve"> </w:t>
      </w:r>
      <w:r w:rsidRPr="00C133AC">
        <w:t xml:space="preserve">tools </w:t>
      </w:r>
      <w:r w:rsidR="006E3229" w:rsidRPr="00C133AC">
        <w:t xml:space="preserve">and case studies </w:t>
      </w:r>
      <w:r w:rsidRPr="00C133AC">
        <w:t>guiding decision-making on the added value of the developed technologies and their impact on the design, safety</w:t>
      </w:r>
      <w:r w:rsidR="00EA5AD5" w:rsidRPr="00C133AC">
        <w:t xml:space="preserve"> </w:t>
      </w:r>
      <w:r w:rsidRPr="00C133AC">
        <w:t>and economics of waste management and disposal.</w:t>
      </w:r>
      <w:r w:rsidR="006E3229" w:rsidRPr="00C133AC">
        <w:t xml:space="preserve"> </w:t>
      </w:r>
    </w:p>
    <w:p w14:paraId="41124996" w14:textId="28F3D9E3" w:rsidR="006E3229" w:rsidRPr="00C133AC" w:rsidRDefault="00C74C6E" w:rsidP="00C74C6E">
      <w:pPr>
        <w:pStyle w:val="BodyText"/>
      </w:pPr>
      <w:r w:rsidRPr="00C133AC">
        <w:t>PREDIS</w:t>
      </w:r>
      <w:r w:rsidR="000F44D9">
        <w:t xml:space="preserve"> project</w:t>
      </w:r>
      <w:r w:rsidRPr="00C133AC">
        <w:t xml:space="preserve"> </w:t>
      </w:r>
      <w:r w:rsidR="000F44D9">
        <w:t>interconnects with</w:t>
      </w:r>
      <w:r w:rsidRPr="00C133AC">
        <w:t xml:space="preserve"> the wider</w:t>
      </w:r>
      <w:r w:rsidR="00EA5AD5" w:rsidRPr="00C133AC">
        <w:t xml:space="preserve"> </w:t>
      </w:r>
      <w:r w:rsidR="00895223">
        <w:t xml:space="preserve">international community, </w:t>
      </w:r>
      <w:r w:rsidR="000F44D9">
        <w:t xml:space="preserve">to improve </w:t>
      </w:r>
      <w:r w:rsidRPr="00C133AC">
        <w:t xml:space="preserve">cross-fertilisation and interaction between different national programmes. </w:t>
      </w:r>
      <w:r w:rsidR="00D5798E">
        <w:t>PREDIS project has already performed several cooperative</w:t>
      </w:r>
      <w:r w:rsidR="006E3229" w:rsidRPr="00C133AC">
        <w:t xml:space="preserve"> </w:t>
      </w:r>
      <w:r w:rsidRPr="00C133AC">
        <w:t>dissemination activities</w:t>
      </w:r>
      <w:r w:rsidR="00D5798E">
        <w:t xml:space="preserve"> with</w:t>
      </w:r>
      <w:r w:rsidRPr="00C133AC">
        <w:t xml:space="preserve"> </w:t>
      </w:r>
      <w:r w:rsidR="002C4231" w:rsidRPr="00C133AC">
        <w:t>SNETP</w:t>
      </w:r>
      <w:r w:rsidRPr="00C133AC">
        <w:t xml:space="preserve">, IAEA and </w:t>
      </w:r>
      <w:r w:rsidR="00E545FD">
        <w:t>OECD-</w:t>
      </w:r>
      <w:bookmarkStart w:id="2" w:name="_GoBack"/>
      <w:bookmarkEnd w:id="2"/>
      <w:r w:rsidRPr="00C133AC">
        <w:t xml:space="preserve">NEA, </w:t>
      </w:r>
      <w:r w:rsidR="009A0CD0" w:rsidRPr="00201805">
        <w:t xml:space="preserve">and </w:t>
      </w:r>
      <w:r w:rsidR="000F44D9">
        <w:t>continuation of</w:t>
      </w:r>
      <w:r w:rsidR="005340DA">
        <w:t xml:space="preserve"> events </w:t>
      </w:r>
      <w:r w:rsidR="000F44D9">
        <w:t>is planned</w:t>
      </w:r>
      <w:r w:rsidR="006E3229" w:rsidRPr="00201805">
        <w:t xml:space="preserve"> </w:t>
      </w:r>
      <w:r w:rsidRPr="00201805">
        <w:t xml:space="preserve">to </w:t>
      </w:r>
      <w:r w:rsidR="000F44D9">
        <w:t>increase</w:t>
      </w:r>
      <w:r w:rsidRPr="00201805">
        <w:t xml:space="preserve"> </w:t>
      </w:r>
      <w:r w:rsidR="009F3F5B" w:rsidRPr="00201805">
        <w:t xml:space="preserve">the impact of </w:t>
      </w:r>
      <w:r w:rsidRPr="00201805">
        <w:t>PREDIS</w:t>
      </w:r>
      <w:r w:rsidR="00EA5AD5" w:rsidRPr="00201805">
        <w:t xml:space="preserve"> </w:t>
      </w:r>
      <w:r w:rsidR="009F3F5B" w:rsidRPr="00201805">
        <w:t>for</w:t>
      </w:r>
      <w:r w:rsidRPr="00201805">
        <w:t xml:space="preserve"> all Stakeholders in the </w:t>
      </w:r>
      <w:r w:rsidR="005340DA">
        <w:t xml:space="preserve">predisposal </w:t>
      </w:r>
      <w:r w:rsidRPr="00201805">
        <w:t>field</w:t>
      </w:r>
      <w:r w:rsidR="00A62AE4" w:rsidRPr="00201805">
        <w:t xml:space="preserve">. </w:t>
      </w:r>
      <w:r w:rsidR="009745E1" w:rsidRPr="00201805">
        <w:t>A call to action is included, for wider engagement from interested stakeholders</w:t>
      </w:r>
      <w:r w:rsidR="002C4231" w:rsidRPr="00201805">
        <w:t xml:space="preserve"> to register in following the project or becoming part of our End User Group</w:t>
      </w:r>
      <w:r w:rsidR="009745E1" w:rsidRPr="00201805">
        <w:t xml:space="preserve">. </w:t>
      </w:r>
      <w:r w:rsidR="006E3229" w:rsidRPr="00201805">
        <w:t xml:space="preserve">Further </w:t>
      </w:r>
      <w:r w:rsidR="006E3229" w:rsidRPr="00C133AC">
        <w:t>information is available on the project website,</w:t>
      </w:r>
      <w:r w:rsidR="00981E04">
        <w:t xml:space="preserve"> </w:t>
      </w:r>
      <w:hyperlink r:id="rId11" w:history="1">
        <w:r w:rsidR="006E3229" w:rsidRPr="00C133AC">
          <w:rPr>
            <w:rStyle w:val="Hyperlink"/>
          </w:rPr>
          <w:t>https://predis-h2020.eu/</w:t>
        </w:r>
      </w:hyperlink>
    </w:p>
    <w:p w14:paraId="433FE04F" w14:textId="017331E4" w:rsidR="00E25B68" w:rsidRPr="00C133AC" w:rsidRDefault="00966236" w:rsidP="0026525A">
      <w:pPr>
        <w:pStyle w:val="Heading2"/>
        <w:numPr>
          <w:ilvl w:val="1"/>
          <w:numId w:val="10"/>
        </w:numPr>
      </w:pPr>
      <w:r w:rsidRPr="00C133AC">
        <w:t>Gap ANALYSIS of PRE-DISPOSAL ACTIVITIES</w:t>
      </w:r>
    </w:p>
    <w:p w14:paraId="2FD579A6" w14:textId="267F4A42" w:rsidR="0005536E" w:rsidRPr="00C133AC" w:rsidRDefault="009F3F5B" w:rsidP="000A6B4F">
      <w:pPr>
        <w:pStyle w:val="BodyText"/>
      </w:pPr>
      <w:r w:rsidRPr="00C133AC">
        <w:t xml:space="preserve">A gap analysis was performed in the PREDIS </w:t>
      </w:r>
      <w:r w:rsidRPr="00817BF0">
        <w:t>project [</w:t>
      </w:r>
      <w:r w:rsidR="00E32CA1">
        <w:t>2</w:t>
      </w:r>
      <w:r w:rsidRPr="00817BF0">
        <w:t xml:space="preserve">] to </w:t>
      </w:r>
      <w:r w:rsidRPr="00C133AC">
        <w:t xml:space="preserve">identify predisposal technology gaps, </w:t>
      </w:r>
      <w:r w:rsidR="00F70141">
        <w:t xml:space="preserve">their </w:t>
      </w:r>
      <w:r w:rsidR="00B35ED3" w:rsidRPr="00C133AC">
        <w:t>urgency and importan</w:t>
      </w:r>
      <w:r w:rsidRPr="00C133AC">
        <w:t>ce</w:t>
      </w:r>
      <w:r w:rsidR="00F70141">
        <w:t xml:space="preserve"> and the</w:t>
      </w:r>
      <w:r w:rsidR="00F70141" w:rsidRPr="00C133AC">
        <w:t xml:space="preserve"> </w:t>
      </w:r>
      <w:r w:rsidR="00F70141">
        <w:t xml:space="preserve">current </w:t>
      </w:r>
      <w:r w:rsidR="00F70141" w:rsidRPr="00C133AC">
        <w:t>technology readiness</w:t>
      </w:r>
      <w:r w:rsidR="00F70141">
        <w:t xml:space="preserve"> of potential solutions</w:t>
      </w:r>
      <w:r w:rsidRPr="00C133AC">
        <w:t xml:space="preserve">. </w:t>
      </w:r>
      <w:r w:rsidR="00F70141">
        <w:t xml:space="preserve">The gap analysis </w:t>
      </w:r>
      <w:r w:rsidR="0045459A" w:rsidRPr="00C133AC">
        <w:t xml:space="preserve">was conducted in two separate phases: </w:t>
      </w:r>
      <w:r w:rsidRPr="00C133AC">
        <w:t>initially</w:t>
      </w:r>
      <w:r w:rsidR="00981E04">
        <w:t xml:space="preserve"> </w:t>
      </w:r>
      <w:r w:rsidR="0045459A" w:rsidRPr="00C133AC">
        <w:t xml:space="preserve">to evaluate industry and stakeholder needs for research, development and demonstration in </w:t>
      </w:r>
      <w:r w:rsidR="000B1C2F" w:rsidRPr="00C133AC">
        <w:t>pre-disposal</w:t>
      </w:r>
      <w:r w:rsidR="0045459A" w:rsidRPr="00C133AC">
        <w:t xml:space="preserve"> waste management technologies </w:t>
      </w:r>
      <w:r w:rsidR="00326C35" w:rsidRPr="00C133AC">
        <w:t>firstly</w:t>
      </w:r>
      <w:r w:rsidR="00981E04">
        <w:t xml:space="preserve"> </w:t>
      </w:r>
      <w:r w:rsidR="00F70141">
        <w:t xml:space="preserve">to </w:t>
      </w:r>
      <w:r w:rsidR="0045459A" w:rsidRPr="00C133AC">
        <w:t xml:space="preserve">define the scope of the PREDIS project </w:t>
      </w:r>
      <w:r w:rsidR="00F70141">
        <w:t xml:space="preserve">proposal </w:t>
      </w:r>
      <w:r w:rsidR="0045459A" w:rsidRPr="00C133AC">
        <w:t xml:space="preserve">and </w:t>
      </w:r>
      <w:r w:rsidR="00BA2DC1" w:rsidRPr="00C133AC">
        <w:t>secondly</w:t>
      </w:r>
      <w:r w:rsidR="0045459A" w:rsidRPr="00C133AC">
        <w:t xml:space="preserve"> </w:t>
      </w:r>
      <w:r w:rsidR="00326C35" w:rsidRPr="00C133AC">
        <w:t xml:space="preserve">(after project mobilisation) </w:t>
      </w:r>
      <w:r w:rsidR="0045459A" w:rsidRPr="00C133AC">
        <w:t xml:space="preserve">to further review, refine and prioritise project plans against identified needs and discern </w:t>
      </w:r>
      <w:r w:rsidR="00F70141">
        <w:t xml:space="preserve">relevant </w:t>
      </w:r>
      <w:r w:rsidR="0045459A" w:rsidRPr="00C133AC">
        <w:t>additional needs.</w:t>
      </w:r>
      <w:r w:rsidR="00955029">
        <w:t xml:space="preserve"> </w:t>
      </w:r>
      <w:r w:rsidR="00EA4FD7" w:rsidRPr="00C133AC">
        <w:t>The phase 1</w:t>
      </w:r>
      <w:r w:rsidR="00F163C2">
        <w:t xml:space="preserve"> </w:t>
      </w:r>
      <w:r w:rsidR="00F163C2" w:rsidRPr="00C133AC">
        <w:t>results</w:t>
      </w:r>
      <w:r w:rsidR="00C27359">
        <w:t xml:space="preserve">, during the </w:t>
      </w:r>
      <w:r w:rsidR="00C27359" w:rsidRPr="00C133AC">
        <w:t>proposal preparation phase</w:t>
      </w:r>
      <w:r w:rsidR="00C27359">
        <w:t>,</w:t>
      </w:r>
      <w:r w:rsidR="00C27359" w:rsidRPr="00C133AC">
        <w:t xml:space="preserve"> </w:t>
      </w:r>
      <w:r w:rsidR="00EA4FD7" w:rsidRPr="00C133AC">
        <w:t>influenced the scope of the project and the phase 2 results</w:t>
      </w:r>
      <w:r w:rsidR="00F163C2">
        <w:t xml:space="preserve"> from</w:t>
      </w:r>
      <w:r w:rsidR="00F163C2" w:rsidRPr="00C133AC">
        <w:t xml:space="preserve"> the first eight months of the project implementation</w:t>
      </w:r>
      <w:r w:rsidR="00EA4FD7" w:rsidRPr="00C133AC">
        <w:t xml:space="preserve"> </w:t>
      </w:r>
      <w:r w:rsidR="00072AEE">
        <w:t xml:space="preserve">will </w:t>
      </w:r>
      <w:r w:rsidR="00EA4FD7" w:rsidRPr="00C133AC">
        <w:t xml:space="preserve">further refine the project focus and evaluate and prioritise </w:t>
      </w:r>
      <w:r w:rsidR="00F70141">
        <w:t xml:space="preserve">any </w:t>
      </w:r>
      <w:r w:rsidR="00EA4FD7" w:rsidRPr="00C133AC">
        <w:t xml:space="preserve">additional topical gaps. The phase 2 outcomes are presented specific to the technical work packages of the PREDIS project representing metallic waste streams, liquid organic and solid organic waste streams and the monitoring and storage of cemented waste </w:t>
      </w:r>
      <w:r w:rsidR="00EA4FD7" w:rsidRPr="00EA41A5">
        <w:t>packages</w:t>
      </w:r>
      <w:r w:rsidR="00D77809" w:rsidRPr="00EA41A5">
        <w:t xml:space="preserve"> [</w:t>
      </w:r>
      <w:r w:rsidR="00E32CA1">
        <w:t>2</w:t>
      </w:r>
      <w:r w:rsidR="00D77809" w:rsidRPr="00EA41A5">
        <w:t>]</w:t>
      </w:r>
      <w:r w:rsidR="00DE6A24">
        <w:t>.</w:t>
      </w:r>
      <w:r w:rsidR="00B1166E" w:rsidRPr="00C133AC">
        <w:t xml:space="preserve"> </w:t>
      </w:r>
      <w:r w:rsidR="00E520A9" w:rsidRPr="00C133AC">
        <w:t xml:space="preserve">The </w:t>
      </w:r>
      <w:r w:rsidR="00507BB4" w:rsidRPr="00C133AC">
        <w:t xml:space="preserve">gap analysis was focused on research and technology gaps in the </w:t>
      </w:r>
      <w:r w:rsidR="000B1C2F" w:rsidRPr="00C133AC">
        <w:t>pre-disposal</w:t>
      </w:r>
      <w:r w:rsidR="00507BB4" w:rsidRPr="00C133AC">
        <w:t xml:space="preserve"> management of radioactive wastes. Efforts were primarily aimed at identifying those gaps to which the PREDIS project itself could directly contribute. Specifically, gaps of interest are those meeting the following </w:t>
      </w:r>
      <w:r w:rsidR="00507BB4" w:rsidRPr="00EA41A5">
        <w:t>criteria</w:t>
      </w:r>
      <w:r w:rsidR="00FD0A7C" w:rsidRPr="00EA41A5">
        <w:t xml:space="preserve"> [</w:t>
      </w:r>
      <w:r w:rsidR="00E32CA1">
        <w:t>2</w:t>
      </w:r>
      <w:r w:rsidR="00FD0A7C" w:rsidRPr="00EA41A5">
        <w:t>]</w:t>
      </w:r>
      <w:r w:rsidR="00507BB4" w:rsidRPr="00EA41A5">
        <w:t>:</w:t>
      </w:r>
    </w:p>
    <w:p w14:paraId="49D629B1" w14:textId="77777777" w:rsidR="00E520A9" w:rsidRPr="00C133AC" w:rsidRDefault="00E520A9" w:rsidP="00E520A9">
      <w:pPr>
        <w:pStyle w:val="BodyText"/>
      </w:pPr>
    </w:p>
    <w:p w14:paraId="4026B480" w14:textId="0C496732" w:rsidR="00507BB4" w:rsidRPr="00C133AC" w:rsidRDefault="00507BB4" w:rsidP="00507BB4">
      <w:pPr>
        <w:pStyle w:val="ListEmdash"/>
      </w:pPr>
      <w:r w:rsidRPr="00C133AC">
        <w:t xml:space="preserve">represent areas of clear need by many </w:t>
      </w:r>
      <w:r w:rsidR="00193394">
        <w:t>M</w:t>
      </w:r>
      <w:r w:rsidRPr="00C133AC">
        <w:t xml:space="preserve">ember </w:t>
      </w:r>
      <w:r w:rsidR="00193394">
        <w:t>S</w:t>
      </w:r>
      <w:r w:rsidRPr="00C133AC">
        <w:t xml:space="preserve">tates (e.g., problematic wastes, wastes with large and/or increasing raw volumes), </w:t>
      </w:r>
    </w:p>
    <w:p w14:paraId="27E7709D" w14:textId="5EB6745B" w:rsidR="00507BB4" w:rsidRPr="00C133AC" w:rsidRDefault="00FD0A7C" w:rsidP="00507BB4">
      <w:pPr>
        <w:pStyle w:val="ListEmdash"/>
      </w:pPr>
      <w:r w:rsidRPr="00C133AC">
        <w:t>r</w:t>
      </w:r>
      <w:r w:rsidR="00507BB4" w:rsidRPr="00C133AC">
        <w:t xml:space="preserve">epresent opportunities for effective and immediate investment return (0- to 4-year horizon with an expectation of a jump in technology readiness (maturation) within that timeframe), </w:t>
      </w:r>
    </w:p>
    <w:p w14:paraId="74D7EFE7" w14:textId="7F8B842E" w:rsidR="00507BB4" w:rsidRPr="00C133AC" w:rsidRDefault="00507BB4" w:rsidP="00507BB4">
      <w:pPr>
        <w:pStyle w:val="ListEmdash"/>
      </w:pPr>
      <w:r w:rsidRPr="00C133AC">
        <w:t xml:space="preserve">represent topics of importance to industry, with a commitment to implement (co-funding potential), </w:t>
      </w:r>
    </w:p>
    <w:p w14:paraId="4F6850E1" w14:textId="1A0ADF5C" w:rsidR="00E520A9" w:rsidRPr="00C133AC" w:rsidRDefault="00507BB4" w:rsidP="004028C0">
      <w:pPr>
        <w:pStyle w:val="ListEmdash"/>
      </w:pPr>
      <w:r w:rsidRPr="00C133AC">
        <w:t>identified in Strategic Research Agendas of the community (i.e., EURAD, IGD-TP, SNETP/Nugenia).</w:t>
      </w:r>
    </w:p>
    <w:p w14:paraId="28864D8C" w14:textId="33E995AF" w:rsidR="004028C0" w:rsidRPr="00C133AC" w:rsidRDefault="004028C0" w:rsidP="004028C0">
      <w:pPr>
        <w:pStyle w:val="BodyText"/>
      </w:pPr>
    </w:p>
    <w:p w14:paraId="154C95FA" w14:textId="0B07990B" w:rsidR="009E70C5" w:rsidRPr="00C133AC" w:rsidRDefault="002728CB" w:rsidP="009E70C5">
      <w:pPr>
        <w:pStyle w:val="BodyText"/>
      </w:pPr>
      <w:r w:rsidRPr="00C133AC">
        <w:t xml:space="preserve">The gaps </w:t>
      </w:r>
      <w:r w:rsidR="00EB491D">
        <w:t>identified in the following areas</w:t>
      </w:r>
      <w:r w:rsidR="00780CB2">
        <w:t xml:space="preserve"> </w:t>
      </w:r>
      <w:r w:rsidR="00C5164B" w:rsidRPr="00C133AC">
        <w:t>decommissioning-related, disposal-related</w:t>
      </w:r>
      <w:r w:rsidR="00EB491D">
        <w:t xml:space="preserve"> and</w:t>
      </w:r>
      <w:r w:rsidR="00C5164B" w:rsidRPr="00C133AC">
        <w:t xml:space="preserve"> high-level waste (spent fuel)-related RD&amp;D topics</w:t>
      </w:r>
      <w:r w:rsidR="00EB491D">
        <w:t xml:space="preserve"> are</w:t>
      </w:r>
      <w:r w:rsidR="00C5164B" w:rsidRPr="00C133AC">
        <w:t xml:space="preserve"> outside the scope of th</w:t>
      </w:r>
      <w:r w:rsidR="00EB491D">
        <w:t>is</w:t>
      </w:r>
      <w:r w:rsidR="00C5164B" w:rsidRPr="00C133AC">
        <w:t xml:space="preserve"> </w:t>
      </w:r>
      <w:r w:rsidR="00EB491D">
        <w:t xml:space="preserve">project and are </w:t>
      </w:r>
      <w:r w:rsidR="00C5164B" w:rsidRPr="00C133AC">
        <w:t>covered</w:t>
      </w:r>
      <w:r w:rsidR="00EB491D">
        <w:t xml:space="preserve"> elsewhere</w:t>
      </w:r>
      <w:r w:rsidR="00C5164B" w:rsidRPr="00C133AC">
        <w:t xml:space="preserve"> </w:t>
      </w:r>
      <w:r w:rsidR="00EB491D">
        <w:t>(e.g. in</w:t>
      </w:r>
      <w:r w:rsidR="00780CB2">
        <w:t xml:space="preserve"> </w:t>
      </w:r>
      <w:r w:rsidR="00C5164B" w:rsidRPr="00C133AC">
        <w:t>the EURAD and SHARE projects)</w:t>
      </w:r>
      <w:r w:rsidR="00EB491D">
        <w:t>.</w:t>
      </w:r>
      <w:r w:rsidR="00780CB2">
        <w:t xml:space="preserve"> </w:t>
      </w:r>
      <w:r w:rsidR="00EB491D">
        <w:t>N</w:t>
      </w:r>
      <w:r w:rsidR="00C5164B" w:rsidRPr="00C133AC">
        <w:t>etworking or coordinated action topics, for instance as handled by IAEA and OECD-NEA,</w:t>
      </w:r>
      <w:r w:rsidR="00890EF0" w:rsidRPr="00C133AC">
        <w:t xml:space="preserve"> or</w:t>
      </w:r>
      <w:r w:rsidR="00C5164B" w:rsidRPr="00C133AC">
        <w:t xml:space="preserve"> areas of limited need</w:t>
      </w:r>
      <w:r w:rsidR="00890EF0" w:rsidRPr="00C133AC">
        <w:t xml:space="preserve">, with only </w:t>
      </w:r>
      <w:r w:rsidR="00C5164B" w:rsidRPr="00C133AC">
        <w:t xml:space="preserve">few interested parties or </w:t>
      </w:r>
      <w:r w:rsidR="00C13698" w:rsidRPr="00C133AC">
        <w:t xml:space="preserve">low </w:t>
      </w:r>
      <w:r w:rsidR="007F4C53">
        <w:t>M</w:t>
      </w:r>
      <w:r w:rsidR="00C5164B" w:rsidRPr="00C133AC">
        <w:t xml:space="preserve">ember </w:t>
      </w:r>
      <w:r w:rsidR="007F4C53">
        <w:t>S</w:t>
      </w:r>
      <w:r w:rsidR="00C5164B" w:rsidRPr="00C133AC">
        <w:t>tate applicability</w:t>
      </w:r>
      <w:r w:rsidR="00EB491D">
        <w:t xml:space="preserve"> had a similar approach</w:t>
      </w:r>
      <w:r w:rsidR="00890EF0" w:rsidRPr="00C133AC">
        <w:t>.</w:t>
      </w:r>
    </w:p>
    <w:p w14:paraId="36225470" w14:textId="5262C06B" w:rsidR="009E70C5" w:rsidRPr="00C133AC" w:rsidRDefault="00AE2BB9" w:rsidP="009E70C5">
      <w:pPr>
        <w:pStyle w:val="Heading3"/>
      </w:pPr>
      <w:r w:rsidRPr="00C133AC">
        <w:t>Phase 1 Gap analysis</w:t>
      </w:r>
    </w:p>
    <w:p w14:paraId="5F9B3E34" w14:textId="25B84971" w:rsidR="009E70C5" w:rsidRPr="00817BF0" w:rsidRDefault="00EB491D" w:rsidP="009E70C5">
      <w:pPr>
        <w:pStyle w:val="BodyText"/>
      </w:pPr>
      <w:r>
        <w:t xml:space="preserve">In this first phase </w:t>
      </w:r>
      <w:r w:rsidR="00E85A7B" w:rsidRPr="00C133AC">
        <w:t xml:space="preserve">the </w:t>
      </w:r>
      <w:r w:rsidR="005A4296" w:rsidRPr="00C133AC">
        <w:t xml:space="preserve">existing Strategic Research Agendas (SRA) </w:t>
      </w:r>
      <w:r w:rsidR="00E85A7B" w:rsidRPr="00C133AC">
        <w:t xml:space="preserve">were reviewed </w:t>
      </w:r>
      <w:r w:rsidR="005A4296" w:rsidRPr="00C133AC">
        <w:t xml:space="preserve">to consider what had already been </w:t>
      </w:r>
      <w:r w:rsidR="00786C97" w:rsidRPr="00C133AC">
        <w:t>indicated</w:t>
      </w:r>
      <w:r w:rsidR="005A4296" w:rsidRPr="00C133AC">
        <w:t xml:space="preserve"> as important needs. Three SRAs were identified in the proposal: the Nugenia Global Vision </w:t>
      </w:r>
      <w:r w:rsidR="005A4296" w:rsidRPr="00C133AC">
        <w:lastRenderedPageBreak/>
        <w:t>(</w:t>
      </w:r>
      <w:r w:rsidR="005A4296" w:rsidRPr="00817BF0">
        <w:t xml:space="preserve">2015) </w:t>
      </w:r>
      <w:r w:rsidR="000C5ABB" w:rsidRPr="00817BF0">
        <w:t>[</w:t>
      </w:r>
      <w:r w:rsidR="00E32CA1">
        <w:t>3</w:t>
      </w:r>
      <w:r w:rsidR="000C5ABB" w:rsidRPr="00817BF0">
        <w:t xml:space="preserve">] </w:t>
      </w:r>
      <w:r w:rsidR="005A4296" w:rsidRPr="00817BF0">
        <w:t>associated with Technical Area 5 in radwaste and decommissioning, the JOPRAD Programme Document (Deliverable 4.2, 2018)</w:t>
      </w:r>
      <w:r w:rsidR="000C5ABB" w:rsidRPr="00817BF0">
        <w:t xml:space="preserve"> [</w:t>
      </w:r>
      <w:r w:rsidR="00E32CA1">
        <w:t>4</w:t>
      </w:r>
      <w:r w:rsidR="000C5ABB" w:rsidRPr="00817BF0">
        <w:t>]</w:t>
      </w:r>
      <w:r w:rsidR="005A4296" w:rsidRPr="00817BF0">
        <w:t>, and the EURAD project founding documents.</w:t>
      </w:r>
    </w:p>
    <w:p w14:paraId="31A2FA98" w14:textId="00F3D23B" w:rsidR="00EB491D" w:rsidRDefault="00BF72BC" w:rsidP="00DF5B40">
      <w:pPr>
        <w:pStyle w:val="BodyText"/>
      </w:pPr>
      <w:r w:rsidRPr="00817BF0">
        <w:t xml:space="preserve">According to </w:t>
      </w:r>
      <w:r w:rsidR="00EB491D">
        <w:t xml:space="preserve">the </w:t>
      </w:r>
      <w:r w:rsidR="009905DC" w:rsidRPr="00817BF0">
        <w:t>NUGENIA Global Vision</w:t>
      </w:r>
      <w:r w:rsidR="009905DC" w:rsidRPr="00C133AC">
        <w:t xml:space="preserve">, the important </w:t>
      </w:r>
      <w:r w:rsidR="00FE4B77">
        <w:t>challenges</w:t>
      </w:r>
      <w:r w:rsidR="009905DC" w:rsidRPr="00C133AC">
        <w:t xml:space="preserve"> related to pre-disposal </w:t>
      </w:r>
      <w:r w:rsidR="000B1C2F" w:rsidRPr="00C133AC">
        <w:t xml:space="preserve">that could be </w:t>
      </w:r>
      <w:r w:rsidR="00C33341" w:rsidRPr="00C133AC">
        <w:t xml:space="preserve">taken into </w:t>
      </w:r>
      <w:r w:rsidR="00EB491D">
        <w:t xml:space="preserve">the </w:t>
      </w:r>
      <w:r w:rsidR="00C33341" w:rsidRPr="00C133AC">
        <w:t xml:space="preserve">PREDIS project </w:t>
      </w:r>
      <w:r w:rsidR="00EB491D">
        <w:t>included topics such as</w:t>
      </w:r>
      <w:r w:rsidR="002A7E7F">
        <w:t>:</w:t>
      </w:r>
      <w:r w:rsidR="00EB491D">
        <w:t xml:space="preserve"> </w:t>
      </w:r>
    </w:p>
    <w:p w14:paraId="0B087F48" w14:textId="04484249" w:rsidR="002A7E7F" w:rsidRDefault="00C33341" w:rsidP="00FE4B77">
      <w:pPr>
        <w:pStyle w:val="BodyText"/>
        <w:numPr>
          <w:ilvl w:val="0"/>
          <w:numId w:val="35"/>
        </w:numPr>
      </w:pPr>
      <w:r w:rsidRPr="00C133AC">
        <w:t xml:space="preserve">to innovate enhanced decontamination and dismantling technologies for structures and components, </w:t>
      </w:r>
    </w:p>
    <w:p w14:paraId="1D90B0B6" w14:textId="77777777" w:rsidR="002A7E7F" w:rsidRDefault="00985B4D" w:rsidP="00FE4B77">
      <w:pPr>
        <w:pStyle w:val="BodyText"/>
        <w:numPr>
          <w:ilvl w:val="0"/>
          <w:numId w:val="35"/>
        </w:numPr>
      </w:pPr>
      <w:r w:rsidRPr="00C133AC">
        <w:t>to establish improved treatment technologies to reuse/recycle materials, minimise waste volumes and to develop robust and passive waste forms</w:t>
      </w:r>
      <w:r w:rsidR="00F85BA0" w:rsidRPr="00C133AC">
        <w:t xml:space="preserve">, </w:t>
      </w:r>
    </w:p>
    <w:p w14:paraId="409958D9" w14:textId="77777777" w:rsidR="002A7E7F" w:rsidRDefault="00391722" w:rsidP="00FE4B77">
      <w:pPr>
        <w:pStyle w:val="BodyText"/>
        <w:numPr>
          <w:ilvl w:val="0"/>
          <w:numId w:val="35"/>
        </w:numPr>
      </w:pPr>
      <w:r w:rsidRPr="00C133AC">
        <w:t xml:space="preserve">to optimise the waste treatment by investigating alternative or novel </w:t>
      </w:r>
      <w:r w:rsidR="009D66C5">
        <w:t>waste form</w:t>
      </w:r>
      <w:r w:rsidRPr="00C133AC">
        <w:t xml:space="preserve"> matrices and their associated processing routes</w:t>
      </w:r>
      <w:r w:rsidR="00BE1A96" w:rsidRPr="00C133AC">
        <w:t xml:space="preserve">, </w:t>
      </w:r>
    </w:p>
    <w:p w14:paraId="4BCBC37A" w14:textId="77777777" w:rsidR="002A7E7F" w:rsidRDefault="00BE1A96" w:rsidP="00FE4B77">
      <w:pPr>
        <w:pStyle w:val="BodyText"/>
        <w:numPr>
          <w:ilvl w:val="0"/>
          <w:numId w:val="35"/>
        </w:numPr>
      </w:pPr>
      <w:r w:rsidRPr="00C133AC">
        <w:t>to accelerate the introduction of new technologies and technical approaches through inactive and active demonstrations</w:t>
      </w:r>
      <w:r w:rsidR="004E2D34" w:rsidRPr="00C133AC">
        <w:t>,</w:t>
      </w:r>
    </w:p>
    <w:p w14:paraId="2529D1E6" w14:textId="7DF8D29A" w:rsidR="002A7E7F" w:rsidRDefault="002A7E7F" w:rsidP="00FE4B77">
      <w:pPr>
        <w:pStyle w:val="BodyText"/>
        <w:numPr>
          <w:ilvl w:val="0"/>
          <w:numId w:val="35"/>
        </w:numPr>
      </w:pPr>
      <w:r>
        <w:t>to</w:t>
      </w:r>
      <w:r w:rsidR="004E2D34" w:rsidRPr="00C133AC">
        <w:t xml:space="preserve"> develop tools for surveillance programmes and active condition monitoring during interim storage</w:t>
      </w:r>
      <w:r>
        <w:t>, and</w:t>
      </w:r>
    </w:p>
    <w:p w14:paraId="41A851D7" w14:textId="504C442E" w:rsidR="002A7E7F" w:rsidRDefault="002A7E7F" w:rsidP="00FE4B77">
      <w:pPr>
        <w:pStyle w:val="BodyText"/>
        <w:numPr>
          <w:ilvl w:val="0"/>
          <w:numId w:val="35"/>
        </w:numPr>
      </w:pPr>
      <w:r>
        <w:t>to</w:t>
      </w:r>
      <w:r w:rsidR="00FE4B77">
        <w:t xml:space="preserve"> improve</w:t>
      </w:r>
      <w:r w:rsidR="004E2D34" w:rsidRPr="00C133AC">
        <w:t xml:space="preserve"> in-situ monitoring technologies</w:t>
      </w:r>
      <w:r w:rsidR="00350E3F" w:rsidRPr="00C133AC">
        <w:t xml:space="preserve"> and </w:t>
      </w:r>
      <w:r w:rsidR="004E2D34" w:rsidRPr="00C133AC">
        <w:t>risk-based approaches to decision making.</w:t>
      </w:r>
      <w:r w:rsidR="000B1C2F" w:rsidRPr="00C133AC">
        <w:t xml:space="preserve"> </w:t>
      </w:r>
    </w:p>
    <w:p w14:paraId="147E71C4" w14:textId="77777777" w:rsidR="002A7E7F" w:rsidRDefault="002A7E7F" w:rsidP="00DF5B40">
      <w:pPr>
        <w:pStyle w:val="BodyText"/>
      </w:pPr>
    </w:p>
    <w:p w14:paraId="3D2DC560" w14:textId="24BD2A0E" w:rsidR="002A7E7F" w:rsidRDefault="00C20586" w:rsidP="00DF5B40">
      <w:pPr>
        <w:pStyle w:val="BodyText"/>
      </w:pPr>
      <w:r w:rsidRPr="00C133AC">
        <w:t xml:space="preserve">According to the </w:t>
      </w:r>
      <w:r w:rsidR="00BF72BC" w:rsidRPr="00C133AC">
        <w:t>EURAD SRA</w:t>
      </w:r>
      <w:r w:rsidRPr="00C133AC">
        <w:t xml:space="preserve">, </w:t>
      </w:r>
      <w:r w:rsidR="002767C4" w:rsidRPr="00C133AC">
        <w:t xml:space="preserve">high or medium priority </w:t>
      </w:r>
      <w:r w:rsidR="00780321" w:rsidRPr="00C133AC">
        <w:t xml:space="preserve">challenges that </w:t>
      </w:r>
      <w:r w:rsidR="002A7E7F">
        <w:t xml:space="preserve">the </w:t>
      </w:r>
      <w:r w:rsidR="00780321" w:rsidRPr="00C133AC">
        <w:t xml:space="preserve">PREDIS project could tackle were </w:t>
      </w:r>
      <w:r w:rsidR="00FE4B77">
        <w:t>for example:</w:t>
      </w:r>
    </w:p>
    <w:p w14:paraId="2C0B79D0" w14:textId="4DB461E5" w:rsidR="002A7E7F" w:rsidRDefault="00780321" w:rsidP="002A7E7F">
      <w:pPr>
        <w:pStyle w:val="BodyText"/>
        <w:numPr>
          <w:ilvl w:val="0"/>
          <w:numId w:val="36"/>
        </w:numPr>
      </w:pPr>
      <w:r w:rsidRPr="00C133AC">
        <w:t xml:space="preserve"> </w:t>
      </w:r>
      <w:r w:rsidR="002767C4" w:rsidRPr="00C133AC">
        <w:t xml:space="preserve">improved understanding of radionuclide release from existing and future </w:t>
      </w:r>
      <w:r w:rsidR="009D66C5">
        <w:t>waste form</w:t>
      </w:r>
      <w:r w:rsidR="002767C4" w:rsidRPr="00C133AC">
        <w:t xml:space="preserve">s other than spent fuel, </w:t>
      </w:r>
    </w:p>
    <w:p w14:paraId="52160DCE" w14:textId="77777777" w:rsidR="002A7E7F" w:rsidRDefault="006E75AC" w:rsidP="002A7E7F">
      <w:pPr>
        <w:pStyle w:val="BodyText"/>
        <w:numPr>
          <w:ilvl w:val="0"/>
          <w:numId w:val="36"/>
        </w:numPr>
      </w:pPr>
      <w:r w:rsidRPr="00C133AC">
        <w:t>improved understanding of the impacts of extended storage on waste package performance,</w:t>
      </w:r>
    </w:p>
    <w:p w14:paraId="3E0E3C44" w14:textId="1C1C6316" w:rsidR="002A7E7F" w:rsidRDefault="006E75AC" w:rsidP="002A7E7F">
      <w:pPr>
        <w:pStyle w:val="BodyText"/>
        <w:numPr>
          <w:ilvl w:val="0"/>
          <w:numId w:val="36"/>
        </w:numPr>
      </w:pPr>
      <w:r w:rsidRPr="00C133AC">
        <w:t>optimisation of radioactive waste treatment techniques where there is potential for volume/hazard reduction and potential cost savings</w:t>
      </w:r>
      <w:r w:rsidR="002D315B" w:rsidRPr="00C133AC">
        <w:t xml:space="preserve">, </w:t>
      </w:r>
    </w:p>
    <w:p w14:paraId="3DFDEB4B" w14:textId="77777777" w:rsidR="002A7E7F" w:rsidRDefault="002D315B" w:rsidP="002A7E7F">
      <w:pPr>
        <w:pStyle w:val="BodyText"/>
        <w:numPr>
          <w:ilvl w:val="0"/>
          <w:numId w:val="36"/>
        </w:numPr>
      </w:pPr>
      <w:r w:rsidRPr="00C133AC">
        <w:t xml:space="preserve">demonstration of geopolymer performance in representative disposal conditions and </w:t>
      </w:r>
    </w:p>
    <w:p w14:paraId="6FFC6229" w14:textId="02422123" w:rsidR="00C20586" w:rsidRPr="00C133AC" w:rsidRDefault="002D315B" w:rsidP="00FE4B77">
      <w:pPr>
        <w:pStyle w:val="BodyText"/>
        <w:numPr>
          <w:ilvl w:val="0"/>
          <w:numId w:val="36"/>
        </w:numPr>
      </w:pPr>
      <w:r w:rsidRPr="00C133AC">
        <w:t>developing reliable and affordable technologies for the radiological characteri</w:t>
      </w:r>
      <w:r w:rsidR="00C133AC">
        <w:t>s</w:t>
      </w:r>
      <w:r w:rsidRPr="00C133AC">
        <w:t>ation and segregation of historical preconditioned radioactive waste.</w:t>
      </w:r>
    </w:p>
    <w:p w14:paraId="000E1C0A" w14:textId="77777777" w:rsidR="002A7E7F" w:rsidRDefault="002A7E7F" w:rsidP="00961AA9">
      <w:pPr>
        <w:pStyle w:val="BodyText"/>
      </w:pPr>
    </w:p>
    <w:p w14:paraId="638EB321" w14:textId="5320E496" w:rsidR="000F179A" w:rsidRPr="00817BF0" w:rsidRDefault="009933F3" w:rsidP="00961AA9">
      <w:pPr>
        <w:pStyle w:val="BodyText"/>
      </w:pPr>
      <w:r w:rsidRPr="00C133AC">
        <w:t>To rece</w:t>
      </w:r>
      <w:r w:rsidR="00064A66">
        <w:t>i</w:t>
      </w:r>
      <w:r w:rsidRPr="00C133AC">
        <w:t xml:space="preserve">ve industry feedback for the gap analysis, discussions, presentations and surveys </w:t>
      </w:r>
      <w:r w:rsidR="001B7BE5" w:rsidRPr="00C133AC">
        <w:t>took place</w:t>
      </w:r>
      <w:r w:rsidRPr="00C133AC">
        <w:t xml:space="preserve"> with members of the IGD-TP and Nugenia (now SNETP). </w:t>
      </w:r>
      <w:r w:rsidR="00687B89" w:rsidRPr="00C133AC">
        <w:t>The survey a</w:t>
      </w:r>
      <w:r w:rsidR="00173183" w:rsidRPr="00C133AC">
        <w:t xml:space="preserve">sked for </w:t>
      </w:r>
      <w:r w:rsidR="002A7E7F">
        <w:t xml:space="preserve">the </w:t>
      </w:r>
      <w:r w:rsidR="00173183" w:rsidRPr="00C133AC">
        <w:t>relevance of specified waste types and the priority of those</w:t>
      </w:r>
      <w:r w:rsidR="002C5B2D" w:rsidRPr="00C133AC">
        <w:t xml:space="preserve"> </w:t>
      </w:r>
      <w:r w:rsidR="00A768E0" w:rsidRPr="00C133AC">
        <w:t>waste stream</w:t>
      </w:r>
      <w:r w:rsidR="002C5B2D" w:rsidRPr="00C133AC">
        <w:t xml:space="preserve">s </w:t>
      </w:r>
      <w:r w:rsidR="00173183" w:rsidRPr="00C133AC">
        <w:t>(liquid organic, solid organic, metallic, graphite</w:t>
      </w:r>
      <w:r w:rsidR="002C5B2D" w:rsidRPr="00C133AC">
        <w:t xml:space="preserve"> and cemented).</w:t>
      </w:r>
      <w:r w:rsidR="00EC1C7F" w:rsidRPr="00C133AC">
        <w:t xml:space="preserve"> According to the responses, the waste types prioritised as most important were solid organic and cemented wastes. Graphite waste</w:t>
      </w:r>
      <w:r w:rsidR="002A7E7F">
        <w:t>s</w:t>
      </w:r>
      <w:r w:rsidR="00EC1C7F" w:rsidRPr="00C133AC">
        <w:t xml:space="preserve"> were given the least important rating in terms of priority. Furthermore, comments received for graphite indicated that the development of treatment and conditioning methods for graphite materials could be postponed into future research activities.</w:t>
      </w:r>
      <w:r w:rsidR="0056790D" w:rsidRPr="00C133AC">
        <w:t xml:space="preserve"> </w:t>
      </w:r>
      <w:r w:rsidR="000F179A" w:rsidRPr="00C133AC">
        <w:t xml:space="preserve">The </w:t>
      </w:r>
      <w:r w:rsidR="002A7E7F">
        <w:t xml:space="preserve">waste type </w:t>
      </w:r>
      <w:r w:rsidR="000F179A" w:rsidRPr="00C133AC">
        <w:t xml:space="preserve">survey </w:t>
      </w:r>
      <w:r w:rsidR="002A7E7F">
        <w:t xml:space="preserve">results </w:t>
      </w:r>
      <w:r w:rsidR="00E24904" w:rsidRPr="00C133AC">
        <w:t>are</w:t>
      </w:r>
      <w:r w:rsidR="000F179A" w:rsidRPr="00C133AC">
        <w:t xml:space="preserve"> shown in </w:t>
      </w:r>
      <w:r w:rsidR="000F179A" w:rsidRPr="00817BF0">
        <w:t>Fig. 1.</w:t>
      </w:r>
    </w:p>
    <w:p w14:paraId="2B0771E0" w14:textId="77777777" w:rsidR="000F179A" w:rsidRPr="00C133AC" w:rsidRDefault="000F179A" w:rsidP="00961AA9">
      <w:pPr>
        <w:pStyle w:val="BodyText"/>
      </w:pPr>
    </w:p>
    <w:p w14:paraId="46B293D6" w14:textId="77777777" w:rsidR="00E24904" w:rsidRPr="00C133AC" w:rsidRDefault="00E24904" w:rsidP="00E24904">
      <w:pPr>
        <w:pStyle w:val="BodyText"/>
      </w:pPr>
      <w:r w:rsidRPr="00C133AC">
        <w:rPr>
          <w:noProof/>
          <w:lang w:val="fi-FI" w:eastAsia="fi-FI"/>
        </w:rPr>
        <w:drawing>
          <wp:inline distT="0" distB="0" distL="0" distR="0" wp14:anchorId="2C4F2194" wp14:editId="72C7E4D5">
            <wp:extent cx="5121275" cy="276796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1275" cy="2767965"/>
                    </a:xfrm>
                    <a:prstGeom prst="rect">
                      <a:avLst/>
                    </a:prstGeom>
                    <a:noFill/>
                  </pic:spPr>
                </pic:pic>
              </a:graphicData>
            </a:graphic>
          </wp:inline>
        </w:drawing>
      </w:r>
    </w:p>
    <w:p w14:paraId="4BDE5AD3" w14:textId="3B9CEBC5" w:rsidR="00E24904" w:rsidRPr="00C133AC" w:rsidRDefault="00E24904" w:rsidP="00E24904">
      <w:pPr>
        <w:pStyle w:val="BodyText"/>
        <w:ind w:left="567" w:firstLine="0"/>
        <w:rPr>
          <w:iCs/>
        </w:rPr>
      </w:pPr>
      <w:r w:rsidRPr="00C133AC">
        <w:rPr>
          <w:i/>
        </w:rPr>
        <w:lastRenderedPageBreak/>
        <w:t xml:space="preserve">FIG. </w:t>
      </w:r>
      <w:r w:rsidRPr="00C133AC">
        <w:rPr>
          <w:i/>
        </w:rPr>
        <w:fldChar w:fldCharType="begin"/>
      </w:r>
      <w:r w:rsidRPr="00C133AC">
        <w:rPr>
          <w:i/>
        </w:rPr>
        <w:instrText xml:space="preserve"> SEQ Figure \* ARABIC </w:instrText>
      </w:r>
      <w:r w:rsidRPr="00C133AC">
        <w:rPr>
          <w:i/>
        </w:rPr>
        <w:fldChar w:fldCharType="separate"/>
      </w:r>
      <w:r w:rsidRPr="00C133AC">
        <w:rPr>
          <w:i/>
        </w:rPr>
        <w:t>1</w:t>
      </w:r>
      <w:r w:rsidRPr="00C133AC">
        <w:rPr>
          <w:i/>
        </w:rPr>
        <w:fldChar w:fldCharType="end"/>
      </w:r>
      <w:r w:rsidRPr="00C133AC">
        <w:rPr>
          <w:i/>
        </w:rPr>
        <w:t xml:space="preserve">. Results from the survey to industrial stakeholders on the priority on different </w:t>
      </w:r>
      <w:r w:rsidR="00A768E0" w:rsidRPr="00C133AC">
        <w:rPr>
          <w:i/>
        </w:rPr>
        <w:t>waste stream</w:t>
      </w:r>
      <w:r w:rsidRPr="00C133AC">
        <w:rPr>
          <w:i/>
        </w:rPr>
        <w:t>s (6 = highest, 1 = not a priority). [</w:t>
      </w:r>
      <w:r w:rsidR="00E32CA1">
        <w:rPr>
          <w:i/>
        </w:rPr>
        <w:t>2</w:t>
      </w:r>
      <w:r w:rsidRPr="00C133AC">
        <w:rPr>
          <w:i/>
        </w:rPr>
        <w:t>]</w:t>
      </w:r>
    </w:p>
    <w:p w14:paraId="6FEE6324" w14:textId="77777777" w:rsidR="000F179A" w:rsidRPr="00C133AC" w:rsidRDefault="000F179A" w:rsidP="00961AA9">
      <w:pPr>
        <w:pStyle w:val="BodyText"/>
      </w:pPr>
    </w:p>
    <w:p w14:paraId="13DA65C6" w14:textId="6E83B2CC" w:rsidR="00427B13" w:rsidRPr="00C133AC" w:rsidRDefault="00641CAF" w:rsidP="00961AA9">
      <w:pPr>
        <w:pStyle w:val="BodyText"/>
      </w:pPr>
      <w:r w:rsidRPr="00C133AC">
        <w:t>Overall, the survey showed that the majority of parties supported the research work packages on cemented waste, liquid organic waste, solid organic waste, metallic waste and qualification and acceptance of waste. The survey also indicated that some topics could be left out of the proposal because either the urgency was not high enough (within 10 years), the necessary investment or budget to result in technical progress was too high (over 50 million euros), the reach or applicability to a significant number of Member States was too low, the overall industry interest was not significant enough (e.g., not warranting co-financing), or a combination of these four factors. As such, the topics that were excluded from the proposal after the industry survey were issues related to uranium conditioning and graphite waste processing, while the topic of bitumen waste processing was left as optional (in work package 6). It is acknowledged that th</w:t>
      </w:r>
      <w:r w:rsidR="007A1639">
        <w:t>ose</w:t>
      </w:r>
      <w:r w:rsidRPr="00C133AC">
        <w:t xml:space="preserve"> topics </w:t>
      </w:r>
      <w:r w:rsidR="007A1639">
        <w:t xml:space="preserve">not addressed in the PREDIS technical work packages </w:t>
      </w:r>
      <w:r w:rsidRPr="00C133AC">
        <w:t xml:space="preserve">should still be </w:t>
      </w:r>
      <w:r w:rsidR="007A1639">
        <w:t>considered</w:t>
      </w:r>
      <w:r w:rsidR="007A1639" w:rsidRPr="00C133AC">
        <w:t xml:space="preserve"> </w:t>
      </w:r>
      <w:r w:rsidRPr="00C133AC">
        <w:t>in the PREDIS Strategic Research Agenda.</w:t>
      </w:r>
    </w:p>
    <w:p w14:paraId="60FF747A" w14:textId="41F7DA50" w:rsidR="00F751F9" w:rsidRPr="00C133AC" w:rsidRDefault="00E6534F" w:rsidP="00961AA9">
      <w:pPr>
        <w:pStyle w:val="BodyText"/>
      </w:pPr>
      <w:r w:rsidRPr="00C133AC">
        <w:t xml:space="preserve">The background actions during 2019, from reviewing existing documentation, soliciting feedback from industry, and engaging in discussions with large organisations representing various stakeholders, contributed to the formulation of the project proposal structure and content. Furthermore, solicitations to contribute to the proposal development were made available and open to the community through the Nugenia, SITEX and EURAD Science networks. Additionally, the IGD-TP was invited several times during the process to provide feedback. These actions led to a very inclusive project proposal process, in line with the EURAD vision. </w:t>
      </w:r>
      <w:r w:rsidR="0020436D" w:rsidRPr="00C133AC">
        <w:t xml:space="preserve">As a result, </w:t>
      </w:r>
      <w:r w:rsidR="00D5173A" w:rsidRPr="00C133AC">
        <w:t>four technical work packages were selected for the project: metallic material treatment and conditioning, liquid organic and solid organic waste treatment and conditioning, and cemented waste handling and pre-</w:t>
      </w:r>
      <w:r w:rsidR="00D5173A" w:rsidRPr="00817BF0">
        <w:t>disposal storage. T</w:t>
      </w:r>
      <w:r w:rsidR="0020436D" w:rsidRPr="00817BF0">
        <w:t>he technical work content that was formulated based on the Phase 1 gap analysis is presented in Fig. 2.</w:t>
      </w:r>
      <w:r w:rsidR="00380182" w:rsidRPr="00817BF0">
        <w:t xml:space="preserve"> </w:t>
      </w:r>
      <w:r w:rsidR="00C53C86" w:rsidRPr="00C133AC">
        <w:t xml:space="preserve">Qualification issues and acceptance of waste were seen as important topics, and hence they were incorporated into the work plan. </w:t>
      </w:r>
      <w:r w:rsidR="0020436D" w:rsidRPr="00C133AC">
        <w:t>[</w:t>
      </w:r>
      <w:r w:rsidR="00E32CA1">
        <w:t>2</w:t>
      </w:r>
      <w:r w:rsidR="0020436D" w:rsidRPr="00C133AC">
        <w:t>]</w:t>
      </w:r>
    </w:p>
    <w:p w14:paraId="770368EF" w14:textId="58DD828C" w:rsidR="00DF5B40" w:rsidRPr="00C133AC" w:rsidRDefault="00DF5B40" w:rsidP="00DF5B40">
      <w:pPr>
        <w:pStyle w:val="BodyText"/>
        <w:rPr>
          <w:iCs/>
        </w:rPr>
      </w:pPr>
    </w:p>
    <w:p w14:paraId="44E62879" w14:textId="77777777" w:rsidR="00DF5B40" w:rsidRPr="00C133AC" w:rsidRDefault="00DF5B40" w:rsidP="00DF5B40">
      <w:pPr>
        <w:pStyle w:val="BodyText"/>
        <w:rPr>
          <w:iCs/>
        </w:rPr>
      </w:pPr>
    </w:p>
    <w:p w14:paraId="442657CA" w14:textId="584370AA" w:rsidR="00F751F9" w:rsidRPr="00C133AC" w:rsidRDefault="00024FF7" w:rsidP="005137BF">
      <w:pPr>
        <w:pStyle w:val="BodyText"/>
      </w:pPr>
      <w:r w:rsidRPr="00C133AC">
        <w:rPr>
          <w:noProof/>
          <w:lang w:val="fi-FI" w:eastAsia="fi-FI"/>
        </w:rPr>
        <w:drawing>
          <wp:inline distT="0" distB="0" distL="0" distR="0" wp14:anchorId="2A8F1D94" wp14:editId="1779FD0A">
            <wp:extent cx="4669790" cy="2981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9790" cy="2981325"/>
                    </a:xfrm>
                    <a:prstGeom prst="rect">
                      <a:avLst/>
                    </a:prstGeom>
                    <a:noFill/>
                  </pic:spPr>
                </pic:pic>
              </a:graphicData>
            </a:graphic>
          </wp:inline>
        </w:drawing>
      </w:r>
    </w:p>
    <w:p w14:paraId="09022ED4" w14:textId="5BA1CB60" w:rsidR="00F751F9" w:rsidRPr="00C133AC" w:rsidRDefault="00F751F9" w:rsidP="00F751F9">
      <w:pPr>
        <w:pStyle w:val="Caption"/>
        <w:ind w:left="567"/>
        <w:rPr>
          <w:i/>
          <w:sz w:val="20"/>
          <w:lang w:val="en-GB"/>
        </w:rPr>
      </w:pPr>
      <w:r w:rsidRPr="00C133AC">
        <w:rPr>
          <w:i/>
          <w:lang w:val="en-GB"/>
        </w:rPr>
        <w:t xml:space="preserve">FIG. </w:t>
      </w:r>
      <w:r w:rsidRPr="00C133AC">
        <w:rPr>
          <w:i/>
          <w:lang w:val="en-GB"/>
        </w:rPr>
        <w:fldChar w:fldCharType="begin"/>
      </w:r>
      <w:r w:rsidRPr="00C133AC">
        <w:rPr>
          <w:i/>
          <w:lang w:val="en-GB"/>
        </w:rPr>
        <w:instrText xml:space="preserve"> SEQ Figure \* ARABIC </w:instrText>
      </w:r>
      <w:r w:rsidRPr="00C133AC">
        <w:rPr>
          <w:i/>
          <w:lang w:val="en-GB"/>
        </w:rPr>
        <w:fldChar w:fldCharType="separate"/>
      </w:r>
      <w:r w:rsidR="00C53C86" w:rsidRPr="00C133AC">
        <w:rPr>
          <w:i/>
          <w:lang w:val="en-GB"/>
        </w:rPr>
        <w:t>2</w:t>
      </w:r>
      <w:r w:rsidRPr="00C133AC">
        <w:rPr>
          <w:i/>
          <w:lang w:val="en-GB"/>
        </w:rPr>
        <w:fldChar w:fldCharType="end"/>
      </w:r>
      <w:r w:rsidRPr="00C133AC">
        <w:rPr>
          <w:i/>
          <w:lang w:val="en-GB"/>
        </w:rPr>
        <w:t xml:space="preserve">. </w:t>
      </w:r>
      <w:r w:rsidR="0073770F" w:rsidRPr="00C133AC">
        <w:rPr>
          <w:i/>
          <w:lang w:val="en-GB"/>
        </w:rPr>
        <w:t xml:space="preserve">Technical work structure of PREDIS project, based on the </w:t>
      </w:r>
      <w:r w:rsidR="006572A1" w:rsidRPr="00C133AC">
        <w:rPr>
          <w:i/>
          <w:lang w:val="en-GB"/>
        </w:rPr>
        <w:t xml:space="preserve">Phase 1 </w:t>
      </w:r>
      <w:r w:rsidR="00233351" w:rsidRPr="00C133AC">
        <w:rPr>
          <w:i/>
          <w:lang w:val="en-GB"/>
        </w:rPr>
        <w:t>g</w:t>
      </w:r>
      <w:r w:rsidR="006572A1" w:rsidRPr="00C133AC">
        <w:rPr>
          <w:i/>
          <w:lang w:val="en-GB"/>
        </w:rPr>
        <w:t>ap analysis with stakeholders</w:t>
      </w:r>
      <w:r w:rsidRPr="00C133AC">
        <w:rPr>
          <w:i/>
          <w:lang w:val="en-GB"/>
        </w:rPr>
        <w:t>.</w:t>
      </w:r>
    </w:p>
    <w:p w14:paraId="17CC041C" w14:textId="77777777" w:rsidR="00F751F9" w:rsidRPr="00C133AC" w:rsidRDefault="00F751F9" w:rsidP="009E70C5">
      <w:pPr>
        <w:pStyle w:val="BodyText"/>
      </w:pPr>
    </w:p>
    <w:p w14:paraId="61AE4CD2" w14:textId="6BEB9A76" w:rsidR="009E70C5" w:rsidRPr="00C133AC" w:rsidRDefault="00AE2BB9" w:rsidP="009E70C5">
      <w:pPr>
        <w:pStyle w:val="Heading3"/>
      </w:pPr>
      <w:r w:rsidRPr="00C133AC">
        <w:t>Phase 2 Gap analysis</w:t>
      </w:r>
    </w:p>
    <w:p w14:paraId="784C41ED" w14:textId="2CA24AAC" w:rsidR="00ED187E" w:rsidRPr="00C133AC" w:rsidRDefault="00554C0A" w:rsidP="009E70C5">
      <w:pPr>
        <w:pStyle w:val="BodyText"/>
      </w:pPr>
      <w:r w:rsidRPr="00C133AC">
        <w:t xml:space="preserve">During the first eight months of </w:t>
      </w:r>
      <w:r w:rsidR="00643CB8">
        <w:t xml:space="preserve">the </w:t>
      </w:r>
      <w:r w:rsidRPr="00C133AC">
        <w:t>PREDIS project</w:t>
      </w:r>
      <w:r w:rsidR="005B6354" w:rsidRPr="00C133AC">
        <w:t xml:space="preserve"> (</w:t>
      </w:r>
      <w:r w:rsidR="005A7BE4">
        <w:t xml:space="preserve">September </w:t>
      </w:r>
      <w:r w:rsidR="005B6354" w:rsidRPr="00C133AC">
        <w:t xml:space="preserve">2020 </w:t>
      </w:r>
      <w:r w:rsidR="005A7BE4">
        <w:t xml:space="preserve">to April </w:t>
      </w:r>
      <w:r w:rsidR="005B6354" w:rsidRPr="00C133AC">
        <w:t>2021)</w:t>
      </w:r>
      <w:r w:rsidRPr="00C133AC">
        <w:t xml:space="preserve">, </w:t>
      </w:r>
      <w:r w:rsidR="00643CB8">
        <w:t xml:space="preserve">a more detailed Phase 2 </w:t>
      </w:r>
      <w:r w:rsidR="00DF0A8D" w:rsidRPr="00C133AC">
        <w:t xml:space="preserve">gap analysis </w:t>
      </w:r>
      <w:r w:rsidR="00643CB8">
        <w:t>was</w:t>
      </w:r>
      <w:r w:rsidR="00DF0A8D" w:rsidRPr="00C133AC">
        <w:t xml:space="preserve"> performed to </w:t>
      </w:r>
      <w:r w:rsidR="00643CB8">
        <w:t xml:space="preserve">add </w:t>
      </w:r>
      <w:r w:rsidR="005A7BE4">
        <w:t xml:space="preserve">further </w:t>
      </w:r>
      <w:r w:rsidR="00643CB8">
        <w:t xml:space="preserve">transparency to the </w:t>
      </w:r>
      <w:r w:rsidR="005A7BE4">
        <w:t>project</w:t>
      </w:r>
      <w:r w:rsidR="00643CB8">
        <w:t xml:space="preserve"> and</w:t>
      </w:r>
      <w:r w:rsidR="00981E04">
        <w:t xml:space="preserve"> </w:t>
      </w:r>
      <w:r w:rsidR="00643CB8">
        <w:t>allow</w:t>
      </w:r>
      <w:r w:rsidR="00D8707D" w:rsidRPr="00C133AC">
        <w:t xml:space="preserve"> a wide</w:t>
      </w:r>
      <w:r w:rsidR="00643CB8">
        <w:t>r</w:t>
      </w:r>
      <w:r w:rsidR="00D8707D" w:rsidRPr="00C133AC">
        <w:t xml:space="preserve"> community to give feedback on the technology development needs and priorities. All 47 consortium members as well as a large and varied stakeholder community have contributed to </w:t>
      </w:r>
      <w:r w:rsidR="00643CB8">
        <w:t xml:space="preserve">the Phase 2 gap analysis </w:t>
      </w:r>
      <w:r w:rsidR="005A7BE4">
        <w:t xml:space="preserve">through </w:t>
      </w:r>
      <w:r w:rsidR="00ED187E" w:rsidRPr="00C133AC">
        <w:t>various</w:t>
      </w:r>
      <w:r w:rsidR="00D8707D" w:rsidRPr="00C133AC">
        <w:t xml:space="preserve"> activities</w:t>
      </w:r>
      <w:r w:rsidR="00ED187E" w:rsidRPr="00C133AC">
        <w:t xml:space="preserve">. </w:t>
      </w:r>
      <w:r w:rsidR="005909B8" w:rsidRPr="00C133AC">
        <w:lastRenderedPageBreak/>
        <w:t>R</w:t>
      </w:r>
      <w:r w:rsidR="00615460" w:rsidRPr="00C133AC">
        <w:t xml:space="preserve">elevant </w:t>
      </w:r>
      <w:r w:rsidR="00BA019E" w:rsidRPr="00C133AC">
        <w:t>stakeholders</w:t>
      </w:r>
      <w:r w:rsidR="005909B8" w:rsidRPr="00C133AC">
        <w:t xml:space="preserve"> were identified</w:t>
      </w:r>
      <w:r w:rsidR="00BA019E" w:rsidRPr="00C133AC">
        <w:t xml:space="preserve">, including </w:t>
      </w:r>
      <w:r w:rsidR="005A7BE4">
        <w:t xml:space="preserve">the </w:t>
      </w:r>
      <w:r w:rsidR="00BA019E" w:rsidRPr="00C133AC">
        <w:t>PREDIS End User Group members,</w:t>
      </w:r>
      <w:r w:rsidR="005909B8" w:rsidRPr="00C133AC">
        <w:t xml:space="preserve"> </w:t>
      </w:r>
      <w:r w:rsidR="0046625E" w:rsidRPr="00C133AC">
        <w:t xml:space="preserve">regulators, technical support organisations, research organisations, universities, supply chain companies and civil society members. These groups were invited to participate in some Phase 2 gap analysis events, especially the </w:t>
      </w:r>
      <w:r w:rsidR="005A7BE4">
        <w:t xml:space="preserve">open </w:t>
      </w:r>
      <w:r w:rsidR="0046625E" w:rsidRPr="00C133AC">
        <w:t>webinars, which included live polling and discussion groups.</w:t>
      </w:r>
      <w:r w:rsidR="00C51D63" w:rsidRPr="00C133AC">
        <w:t xml:space="preserve"> </w:t>
      </w:r>
      <w:r w:rsidR="00923F39" w:rsidRPr="00C133AC">
        <w:t xml:space="preserve">The gap analysis </w:t>
      </w:r>
      <w:r w:rsidR="00A07A28" w:rsidRPr="00C133AC">
        <w:t xml:space="preserve">was performed </w:t>
      </w:r>
      <w:r w:rsidR="005A7BE4">
        <w:t>using</w:t>
      </w:r>
      <w:r w:rsidR="00A07A28" w:rsidRPr="00C133AC">
        <w:t xml:space="preserve"> </w:t>
      </w:r>
      <w:r w:rsidR="00643CB8">
        <w:t>three</w:t>
      </w:r>
      <w:r w:rsidR="00643CB8" w:rsidRPr="00C133AC">
        <w:t xml:space="preserve"> </w:t>
      </w:r>
      <w:r w:rsidR="00A07A28" w:rsidRPr="00C133AC">
        <w:t>online feedback survey</w:t>
      </w:r>
      <w:r w:rsidR="0010308F">
        <w:t>s</w:t>
      </w:r>
      <w:r w:rsidR="00AE4971" w:rsidRPr="00C133AC">
        <w:t xml:space="preserve">, state-of-the-art reviews </w:t>
      </w:r>
      <w:r w:rsidR="005A7BE4">
        <w:t xml:space="preserve">carried out </w:t>
      </w:r>
      <w:r w:rsidR="00AE4971" w:rsidRPr="00C133AC">
        <w:t>by the technical work package</w:t>
      </w:r>
      <w:r w:rsidR="005A7BE4">
        <w:t xml:space="preserve"> teams</w:t>
      </w:r>
      <w:r w:rsidR="00F8618F" w:rsidRPr="00C133AC">
        <w:t>, four public webinars and other</w:t>
      </w:r>
      <w:r w:rsidR="001A29D2" w:rsidRPr="00C133AC">
        <w:t xml:space="preserve"> presentations, discussions and live polling at various events</w:t>
      </w:r>
      <w:r w:rsidR="00F8618F" w:rsidRPr="00C133AC">
        <w:t xml:space="preserve">. </w:t>
      </w:r>
      <w:r w:rsidR="001C72DC" w:rsidRPr="00C133AC">
        <w:t xml:space="preserve">The End User Group (EUG) has been a key source of information for the gap analysis. </w:t>
      </w:r>
    </w:p>
    <w:p w14:paraId="359922FD" w14:textId="77777777" w:rsidR="005A7BE4" w:rsidRDefault="005A7BE4" w:rsidP="00DB0AEA">
      <w:pPr>
        <w:pStyle w:val="BodyText"/>
      </w:pPr>
    </w:p>
    <w:p w14:paraId="28BAB301" w14:textId="764EDC6E" w:rsidR="00DB0AEA" w:rsidRPr="00C133AC" w:rsidRDefault="007559CC" w:rsidP="00DB0AEA">
      <w:pPr>
        <w:pStyle w:val="BodyText"/>
      </w:pPr>
      <w:r>
        <w:t>O</w:t>
      </w:r>
      <w:r w:rsidR="0020254B" w:rsidRPr="00C133AC">
        <w:t xml:space="preserve">ne important focus of the </w:t>
      </w:r>
      <w:r>
        <w:t xml:space="preserve">PREDIS </w:t>
      </w:r>
      <w:r w:rsidR="00FD2230" w:rsidRPr="00C133AC">
        <w:t>g</w:t>
      </w:r>
      <w:r w:rsidR="0020254B" w:rsidRPr="00C133AC">
        <w:t xml:space="preserve">ap </w:t>
      </w:r>
      <w:r w:rsidR="00FD2230" w:rsidRPr="00C133AC">
        <w:t>a</w:t>
      </w:r>
      <w:r w:rsidR="0020254B" w:rsidRPr="00C133AC">
        <w:t>nalysis in both the proposal and project phase</w:t>
      </w:r>
      <w:r>
        <w:t>s</w:t>
      </w:r>
      <w:r w:rsidR="0020254B" w:rsidRPr="00C133AC">
        <w:t xml:space="preserve"> has been on assessing scientific impacts or the technology gaps</w:t>
      </w:r>
      <w:r>
        <w:t>,</w:t>
      </w:r>
      <w:r w:rsidR="0020254B" w:rsidRPr="00C133AC">
        <w:t xml:space="preserve"> which are evaluated with respect to their Technology Readiness Level (TRL)</w:t>
      </w:r>
      <w:r w:rsidR="007F634C" w:rsidRPr="00C133AC">
        <w:rPr>
          <w:rStyle w:val="FootnoteReference"/>
        </w:rPr>
        <w:footnoteReference w:id="2"/>
      </w:r>
      <w:r w:rsidR="0020254B" w:rsidRPr="00C133AC">
        <w:t>.</w:t>
      </w:r>
      <w:r w:rsidR="00737EB7" w:rsidRPr="00C133AC">
        <w:t xml:space="preserve"> </w:t>
      </w:r>
      <w:r>
        <w:t xml:space="preserve">The </w:t>
      </w:r>
      <w:r w:rsidR="003E4979" w:rsidRPr="00C133AC">
        <w:t xml:space="preserve">PREDIS </w:t>
      </w:r>
      <w:r w:rsidR="00D5798E">
        <w:t>project</w:t>
      </w:r>
      <w:r w:rsidR="003E4979" w:rsidRPr="00C133AC">
        <w:t xml:space="preserve"> </w:t>
      </w:r>
      <w:r w:rsidR="00D5798E">
        <w:t xml:space="preserve">targets </w:t>
      </w:r>
      <w:r>
        <w:t>to</w:t>
      </w:r>
      <w:r w:rsidR="003E4979" w:rsidRPr="00C133AC">
        <w:t xml:space="preserve"> </w:t>
      </w:r>
      <w:r w:rsidR="00D5798E">
        <w:t>advance</w:t>
      </w:r>
      <w:r w:rsidR="003E4979" w:rsidRPr="00C133AC">
        <w:t xml:space="preserve"> the TRL levels, </w:t>
      </w:r>
      <w:r w:rsidR="00D5798E" w:rsidRPr="00D5798E">
        <w:t>in particular</w:t>
      </w:r>
      <w:r w:rsidR="00D5798E">
        <w:t xml:space="preserve"> </w:t>
      </w:r>
      <w:r>
        <w:t xml:space="preserve">focusing </w:t>
      </w:r>
      <w:r w:rsidR="00D5798E">
        <w:t>on</w:t>
      </w:r>
      <w:r w:rsidR="003E4979" w:rsidRPr="00C133AC">
        <w:t xml:space="preserve"> the higher </w:t>
      </w:r>
      <w:r>
        <w:t xml:space="preserve">TRL </w:t>
      </w:r>
      <w:r w:rsidR="003E4979" w:rsidRPr="00C133AC">
        <w:t>levels</w:t>
      </w:r>
      <w:r w:rsidR="00D5798E">
        <w:t>,</w:t>
      </w:r>
      <w:r w:rsidR="003E4979" w:rsidRPr="00C133AC">
        <w:t xml:space="preserve"> </w:t>
      </w:r>
      <w:r w:rsidR="00D5798E">
        <w:t xml:space="preserve">which are </w:t>
      </w:r>
      <w:r w:rsidR="003E4979" w:rsidRPr="00C133AC">
        <w:t>closer to industry implementation.</w:t>
      </w:r>
      <w:r w:rsidR="0029662F" w:rsidRPr="00C133AC">
        <w:t xml:space="preserve"> To get insight on relevan</w:t>
      </w:r>
      <w:r w:rsidR="001F6EF4" w:rsidRPr="00C133AC">
        <w:t xml:space="preserve">t research topics and development needs, an </w:t>
      </w:r>
      <w:r w:rsidR="007514B3" w:rsidRPr="00C133AC">
        <w:t>on</w:t>
      </w:r>
      <w:r w:rsidR="00A41087" w:rsidRPr="00C133AC">
        <w:t>line survey</w:t>
      </w:r>
      <w:r w:rsidR="005C6F6B" w:rsidRPr="00C133AC">
        <w:t xml:space="preserve"> was performed, where</w:t>
      </w:r>
      <w:r w:rsidR="00A41087" w:rsidRPr="00C133AC">
        <w:t xml:space="preserve"> the participants were asked to respond</w:t>
      </w:r>
      <w:r w:rsidR="00DB0AEA" w:rsidRPr="00C133AC">
        <w:t xml:space="preserve"> to </w:t>
      </w:r>
      <w:r w:rsidR="005C6F6B" w:rsidRPr="00C133AC">
        <w:t>e.g.</w:t>
      </w:r>
      <w:r w:rsidR="00DB0AEA" w:rsidRPr="00C133AC">
        <w:t xml:space="preserve"> following questions:</w:t>
      </w:r>
      <w:bookmarkStart w:id="3" w:name="_Hlk76988509"/>
    </w:p>
    <w:p w14:paraId="550DBD69" w14:textId="2325805F" w:rsidR="0098774B" w:rsidRPr="00C133AC" w:rsidRDefault="0098774B" w:rsidP="0098774B">
      <w:pPr>
        <w:pStyle w:val="ListEmdash"/>
      </w:pPr>
      <w:r w:rsidRPr="00C133AC">
        <w:t>What are the primary interests [volume reduction, cost savings, development of treatment and disposal routes for currently untreated wastes, minimising higher level clearance materials an</w:t>
      </w:r>
      <w:bookmarkEnd w:id="3"/>
      <w:r w:rsidRPr="00C133AC">
        <w:t xml:space="preserve">d/or other] of your organisation related to metallic/liquid organic/solid organic waste treatment? </w:t>
      </w:r>
    </w:p>
    <w:p w14:paraId="42EEF14E" w14:textId="4CE28705" w:rsidR="00450FFE" w:rsidRPr="00C133AC" w:rsidRDefault="00450FFE" w:rsidP="00450FFE">
      <w:pPr>
        <w:pStyle w:val="ListEmdash"/>
      </w:pPr>
      <w:r w:rsidRPr="00C133AC">
        <w:t>Are there any challenges/needs your organisation would like specifically to be addressed in this work package or any specific topics/ideas/gaps that were missed?</w:t>
      </w:r>
    </w:p>
    <w:p w14:paraId="10603720" w14:textId="01D018DA" w:rsidR="004735ED" w:rsidRPr="00C133AC" w:rsidRDefault="004735ED" w:rsidP="004735ED">
      <w:pPr>
        <w:pStyle w:val="ListEmdash"/>
      </w:pPr>
      <w:r w:rsidRPr="00C133AC">
        <w:t xml:space="preserve">What methods, processes, technologies and/or demonstrations would be most useful for your organisation from this work package? </w:t>
      </w:r>
    </w:p>
    <w:p w14:paraId="5096F236" w14:textId="345C1527" w:rsidR="00DB0AEA" w:rsidRPr="00C133AC" w:rsidRDefault="00DB0AEA" w:rsidP="00AB3539">
      <w:pPr>
        <w:pStyle w:val="ListEmdash"/>
        <w:numPr>
          <w:ilvl w:val="0"/>
          <w:numId w:val="0"/>
        </w:numPr>
      </w:pPr>
    </w:p>
    <w:p w14:paraId="2C90CB5B" w14:textId="32F80807" w:rsidR="00E520A9" w:rsidRPr="00C133AC" w:rsidRDefault="00BD743A" w:rsidP="00397E30">
      <w:pPr>
        <w:pStyle w:val="ListEmdash"/>
        <w:numPr>
          <w:ilvl w:val="0"/>
          <w:numId w:val="0"/>
        </w:numPr>
        <w:ind w:firstLine="567"/>
      </w:pPr>
      <w:r w:rsidRPr="00C133AC">
        <w:t xml:space="preserve">Other </w:t>
      </w:r>
      <w:r w:rsidR="00C133AC" w:rsidRPr="00C133AC">
        <w:t xml:space="preserve">technical </w:t>
      </w:r>
      <w:r w:rsidRPr="00C133AC">
        <w:t xml:space="preserve">work package specific questions were also </w:t>
      </w:r>
      <w:r w:rsidR="00D5798E">
        <w:t>presented</w:t>
      </w:r>
      <w:r w:rsidRPr="00C133AC">
        <w:t xml:space="preserve">, </w:t>
      </w:r>
      <w:r w:rsidR="00D5798E">
        <w:t>for example</w:t>
      </w:r>
      <w:r w:rsidRPr="00C133AC">
        <w:t xml:space="preserve"> </w:t>
      </w:r>
      <w:r w:rsidR="0064295A" w:rsidRPr="00C133AC">
        <w:t>on monitoring and storage of cemented waste packages</w:t>
      </w:r>
      <w:r w:rsidR="00D5798E">
        <w:t>. The questions asked</w:t>
      </w:r>
      <w:r w:rsidR="00180F9C" w:rsidRPr="00C133AC">
        <w:t xml:space="preserve"> the </w:t>
      </w:r>
      <w:r w:rsidR="00D5798E">
        <w:t>priority</w:t>
      </w:r>
      <w:r w:rsidR="00180F9C" w:rsidRPr="00C133AC">
        <w:t xml:space="preserve"> topics </w:t>
      </w:r>
      <w:r w:rsidR="00D5798E">
        <w:t xml:space="preserve">of interest </w:t>
      </w:r>
      <w:r w:rsidR="00180F9C" w:rsidRPr="00C133AC">
        <w:t xml:space="preserve">connected with cement waste package degradation </w:t>
      </w:r>
      <w:r w:rsidR="00D5798E">
        <w:t xml:space="preserve">on monitoring, </w:t>
      </w:r>
      <w:r w:rsidR="00180F9C" w:rsidRPr="00C133AC">
        <w:t xml:space="preserve">instrumentation and controls, </w:t>
      </w:r>
      <w:r w:rsidR="00D5798E">
        <w:t>which could</w:t>
      </w:r>
      <w:r w:rsidR="00180F9C" w:rsidRPr="00C133AC">
        <w:t xml:space="preserve"> be considered during demonstration tests</w:t>
      </w:r>
      <w:r w:rsidR="00D5798E">
        <w:t>,</w:t>
      </w:r>
      <w:r w:rsidR="00180F9C" w:rsidRPr="00C133AC">
        <w:t xml:space="preserve"> and </w:t>
      </w:r>
      <w:r w:rsidR="00397E30" w:rsidRPr="00C133AC">
        <w:t xml:space="preserve">measurements or analyses </w:t>
      </w:r>
      <w:r w:rsidR="00D5798E">
        <w:t xml:space="preserve">that </w:t>
      </w:r>
      <w:r w:rsidR="00397E30" w:rsidRPr="00C133AC">
        <w:t>are missing from the portfolio of available non-destructive evaluation</w:t>
      </w:r>
      <w:r w:rsidR="00D5798E">
        <w:t xml:space="preserve"> techniques,</w:t>
      </w:r>
      <w:r w:rsidR="00397E30" w:rsidRPr="00C133AC">
        <w:t xml:space="preserve"> monitoring technologies </w:t>
      </w:r>
      <w:r w:rsidR="00D5798E">
        <w:t>or</w:t>
      </w:r>
      <w:r w:rsidR="00397E30" w:rsidRPr="00C133AC">
        <w:t xml:space="preserve"> instrumentation</w:t>
      </w:r>
      <w:r w:rsidR="00180F9C" w:rsidRPr="00C133AC">
        <w:t>.</w:t>
      </w:r>
    </w:p>
    <w:p w14:paraId="2A3E5772" w14:textId="77777777" w:rsidR="007559CC" w:rsidRDefault="007559CC" w:rsidP="00377A1B">
      <w:pPr>
        <w:pStyle w:val="ListEmdash"/>
        <w:numPr>
          <w:ilvl w:val="0"/>
          <w:numId w:val="0"/>
        </w:numPr>
        <w:ind w:firstLine="567"/>
      </w:pPr>
    </w:p>
    <w:p w14:paraId="1BF409C5" w14:textId="12BC7545" w:rsidR="00377A1B" w:rsidRDefault="004763DC" w:rsidP="00377A1B">
      <w:pPr>
        <w:pStyle w:val="ListEmdash"/>
        <w:numPr>
          <w:ilvl w:val="0"/>
          <w:numId w:val="0"/>
        </w:numPr>
        <w:ind w:firstLine="567"/>
      </w:pPr>
      <w:r w:rsidRPr="00C133AC">
        <w:t>Part of the PREDIS work involves developing a database and better understanding of waste inventories</w:t>
      </w:r>
      <w:r w:rsidR="00925662" w:rsidRPr="00C133AC">
        <w:t>, which provides important strategic insight into the magnitude of waste arising around Europe</w:t>
      </w:r>
      <w:r w:rsidR="00BA384B" w:rsidRPr="00C133AC">
        <w:t xml:space="preserve"> and supports identification of priority waste streams to be studied in PREDIS.</w:t>
      </w:r>
      <w:r w:rsidR="00281E16" w:rsidRPr="00C133AC">
        <w:t xml:space="preserve"> </w:t>
      </w:r>
      <w:r w:rsidR="00D407BB" w:rsidRPr="00C133AC">
        <w:t>Ques</w:t>
      </w:r>
      <w:r w:rsidR="00E86B05" w:rsidRPr="00C133AC">
        <w:t xml:space="preserve">tionnaires addressed to both PREDIS partners and EUG members </w:t>
      </w:r>
      <w:r w:rsidR="00A55AFA" w:rsidRPr="00C133AC">
        <w:t xml:space="preserve">were </w:t>
      </w:r>
      <w:r w:rsidR="00D8079C">
        <w:t>used</w:t>
      </w:r>
      <w:r w:rsidR="00A55AFA" w:rsidRPr="00C133AC">
        <w:t xml:space="preserve"> to help identify the priority waste streams in each country, and document their quantity, their current state (e.g., raw, containerised, already conditioned and/or packaged), time of future arising, and their radiological inventory.</w:t>
      </w:r>
    </w:p>
    <w:p w14:paraId="62EB9C19" w14:textId="77777777" w:rsidR="00386ADE" w:rsidRPr="00C133AC" w:rsidRDefault="00386ADE" w:rsidP="00377A1B">
      <w:pPr>
        <w:pStyle w:val="ListEmdash"/>
        <w:numPr>
          <w:ilvl w:val="0"/>
          <w:numId w:val="0"/>
        </w:numPr>
        <w:ind w:firstLine="567"/>
      </w:pPr>
    </w:p>
    <w:p w14:paraId="1F2747FA" w14:textId="72EB1319" w:rsidR="000E41AB" w:rsidRPr="00C133AC" w:rsidRDefault="000E41AB" w:rsidP="00377A1B">
      <w:pPr>
        <w:pStyle w:val="ListEmdash"/>
        <w:numPr>
          <w:ilvl w:val="0"/>
          <w:numId w:val="0"/>
        </w:numPr>
        <w:ind w:firstLine="567"/>
      </w:pPr>
      <w:r w:rsidRPr="00C133AC">
        <w:t>Four technical webinars were arranged</w:t>
      </w:r>
      <w:r w:rsidR="003E458A" w:rsidRPr="00C133AC">
        <w:t xml:space="preserve"> during spring 2021 to </w:t>
      </w:r>
      <w:r w:rsidR="008F7580" w:rsidRPr="00C133AC">
        <w:t>give</w:t>
      </w:r>
      <w:r w:rsidR="003E458A" w:rsidRPr="00C133AC">
        <w:t xml:space="preserve"> insights on technical innovation plans from the work packages, </w:t>
      </w:r>
      <w:r w:rsidR="00D8079C">
        <w:t xml:space="preserve">to </w:t>
      </w:r>
      <w:r w:rsidR="008F7580" w:rsidRPr="00C133AC">
        <w:t>present</w:t>
      </w:r>
      <w:r w:rsidR="003E458A" w:rsidRPr="00C133AC">
        <w:t xml:space="preserve"> case studies and </w:t>
      </w:r>
      <w:r w:rsidR="00D8079C">
        <w:t xml:space="preserve">to </w:t>
      </w:r>
      <w:r w:rsidR="003E458A" w:rsidRPr="00C133AC">
        <w:t>discuss industry needs, challenges and priorities.</w:t>
      </w:r>
      <w:r w:rsidR="00EE3382" w:rsidRPr="00C133AC">
        <w:t xml:space="preserve"> Each webinar consisted of two sessions of presentations followed by smaller group discussions</w:t>
      </w:r>
      <w:r w:rsidR="00D8079C">
        <w:t xml:space="preserve">. These deliberations explored </w:t>
      </w:r>
      <w:r w:rsidR="00EE3382" w:rsidRPr="00C133AC">
        <w:t>issues raised in the formal presentations and gather</w:t>
      </w:r>
      <w:r w:rsidR="00D8079C">
        <w:t>ed</w:t>
      </w:r>
      <w:r w:rsidR="00EE3382" w:rsidRPr="00C133AC">
        <w:t xml:space="preserve"> end user and broader information on future objectives in pre</w:t>
      </w:r>
      <w:r w:rsidR="008F7580" w:rsidRPr="00C133AC">
        <w:t>-</w:t>
      </w:r>
      <w:r w:rsidR="00EE3382" w:rsidRPr="00C133AC">
        <w:t>disposal waste management</w:t>
      </w:r>
      <w:r w:rsidR="00D8079C">
        <w:t>. The p</w:t>
      </w:r>
      <w:r w:rsidR="00EE3382" w:rsidRPr="00C133AC">
        <w:t>otential barriers standing in the way of meeting those objectives and input on the technologies being developed in the PREDIS work packages</w:t>
      </w:r>
      <w:r w:rsidR="00D8079C">
        <w:t xml:space="preserve"> were also explored</w:t>
      </w:r>
      <w:r w:rsidR="00EE3382" w:rsidRPr="00C133AC">
        <w:t>. The discussion sessions provided direct feedback to the work packages and input to the gap analysis.</w:t>
      </w:r>
      <w:r w:rsidR="00B2510B" w:rsidRPr="00C133AC">
        <w:t xml:space="preserve"> Presentations from the webinars are available on the PREDIS web</w:t>
      </w:r>
      <w:r w:rsidR="00961421">
        <w:t>site</w:t>
      </w:r>
      <w:r w:rsidR="00B2510B" w:rsidRPr="00C133AC">
        <w:t xml:space="preserve">. </w:t>
      </w:r>
    </w:p>
    <w:p w14:paraId="68C8E670" w14:textId="46ADD10C" w:rsidR="001B7EBE" w:rsidRPr="00C133AC" w:rsidRDefault="001B7EBE" w:rsidP="001B7EBE">
      <w:pPr>
        <w:pStyle w:val="Heading3"/>
      </w:pPr>
      <w:r w:rsidRPr="00C133AC">
        <w:t>Implication of the gap analysis and way forward</w:t>
      </w:r>
    </w:p>
    <w:p w14:paraId="2292FCA0" w14:textId="1F7A9DD3" w:rsidR="002F100C" w:rsidRDefault="00B2510B" w:rsidP="00377A1B">
      <w:pPr>
        <w:pStyle w:val="ListEmdash"/>
        <w:numPr>
          <w:ilvl w:val="0"/>
          <w:numId w:val="0"/>
        </w:numPr>
        <w:ind w:firstLine="567"/>
      </w:pPr>
      <w:r w:rsidRPr="00C133AC">
        <w:t xml:space="preserve">The </w:t>
      </w:r>
      <w:r w:rsidR="0010308F">
        <w:t>m</w:t>
      </w:r>
      <w:r w:rsidR="00132CE1" w:rsidRPr="00C133AC">
        <w:t>ain findings of the End User Group survey</w:t>
      </w:r>
      <w:r w:rsidR="004F2AAA" w:rsidRPr="00C133AC">
        <w:t xml:space="preserve"> </w:t>
      </w:r>
      <w:r w:rsidR="00961421">
        <w:t xml:space="preserve">indicated </w:t>
      </w:r>
      <w:r w:rsidR="004F2AAA" w:rsidRPr="00C133AC">
        <w:t xml:space="preserve">that the </w:t>
      </w:r>
      <w:r w:rsidR="00961421">
        <w:t xml:space="preserve">priority </w:t>
      </w:r>
      <w:r w:rsidR="004F2AAA" w:rsidRPr="00C133AC">
        <w:t xml:space="preserve">waste streams designated by the respondents are </w:t>
      </w:r>
      <w:r w:rsidR="00961421">
        <w:t>covered</w:t>
      </w:r>
      <w:r w:rsidR="004F2AAA" w:rsidRPr="00C133AC">
        <w:t xml:space="preserve"> by the original scope of each technical work package</w:t>
      </w:r>
      <w:r w:rsidR="00EB46E3" w:rsidRPr="00C133AC">
        <w:t xml:space="preserve">. </w:t>
      </w:r>
    </w:p>
    <w:p w14:paraId="012EFF54" w14:textId="77777777" w:rsidR="002F100C" w:rsidRDefault="002F100C" w:rsidP="00377A1B">
      <w:pPr>
        <w:pStyle w:val="ListEmdash"/>
        <w:numPr>
          <w:ilvl w:val="0"/>
          <w:numId w:val="0"/>
        </w:numPr>
        <w:ind w:firstLine="567"/>
      </w:pPr>
    </w:p>
    <w:p w14:paraId="064F70D7" w14:textId="04824A76" w:rsidR="002F100C" w:rsidRDefault="002F100C" w:rsidP="002F100C">
      <w:pPr>
        <w:pStyle w:val="ListEmdash"/>
        <w:numPr>
          <w:ilvl w:val="0"/>
          <w:numId w:val="0"/>
        </w:numPr>
      </w:pPr>
      <w:r>
        <w:rPr>
          <w:b/>
          <w:bCs/>
        </w:rPr>
        <w:lastRenderedPageBreak/>
        <w:t xml:space="preserve">Metallics - </w:t>
      </w:r>
      <w:r w:rsidR="004A3A2F" w:rsidRPr="00C133AC">
        <w:t xml:space="preserve">The main metallic waste types identified were steel and aluminium </w:t>
      </w:r>
      <w:r>
        <w:t>in both</w:t>
      </w:r>
      <w:r w:rsidR="004A3A2F" w:rsidRPr="00C133AC">
        <w:t xml:space="preserve"> sheet and pipe</w:t>
      </w:r>
      <w:r>
        <w:t xml:space="preserve"> form</w:t>
      </w:r>
      <w:r w:rsidR="004A3A2F" w:rsidRPr="00C133AC">
        <w:t>.</w:t>
      </w:r>
      <w:r w:rsidR="00FB1EA6" w:rsidRPr="00C133AC">
        <w:t xml:space="preserve"> Some of the waste streams in the inventory are mixed and will require sorting and segregation, which is also within the scope of the </w:t>
      </w:r>
      <w:r>
        <w:t xml:space="preserve">work package </w:t>
      </w:r>
      <w:r w:rsidR="00FB1EA6" w:rsidRPr="00C133AC">
        <w:t xml:space="preserve">characterisation task. </w:t>
      </w:r>
    </w:p>
    <w:p w14:paraId="5CCCEA10" w14:textId="6A1A6C5F" w:rsidR="002F100C" w:rsidRDefault="002F100C" w:rsidP="002F100C">
      <w:pPr>
        <w:pStyle w:val="ListEmdash"/>
        <w:numPr>
          <w:ilvl w:val="0"/>
          <w:numId w:val="0"/>
        </w:numPr>
      </w:pPr>
      <w:r>
        <w:rPr>
          <w:b/>
          <w:bCs/>
        </w:rPr>
        <w:t>Liquid Organics -</w:t>
      </w:r>
      <w:r w:rsidR="001B4700" w:rsidRPr="00C133AC">
        <w:t xml:space="preserve">The </w:t>
      </w:r>
      <w:r w:rsidR="00386ADE">
        <w:t>potential</w:t>
      </w:r>
      <w:r w:rsidR="001B4700" w:rsidRPr="00C133AC">
        <w:t xml:space="preserve"> liquid organic wastes to be tested in WP5 were oils, solvents and scintillation cocktails</w:t>
      </w:r>
      <w:r w:rsidR="00386ADE">
        <w:t xml:space="preserve">. According to </w:t>
      </w:r>
      <w:r w:rsidR="00386ADE" w:rsidRPr="00C133AC">
        <w:t>the inventory questionnaire</w:t>
      </w:r>
      <w:r w:rsidR="00386ADE">
        <w:t>, t</w:t>
      </w:r>
      <w:r w:rsidR="001B4700" w:rsidRPr="00C133AC">
        <w:t xml:space="preserve">hese </w:t>
      </w:r>
      <w:r w:rsidR="00386ADE">
        <w:t xml:space="preserve">materials </w:t>
      </w:r>
      <w:r w:rsidR="001B4700" w:rsidRPr="00C133AC">
        <w:t xml:space="preserve">correspond to the most </w:t>
      </w:r>
      <w:r w:rsidR="00386ADE">
        <w:t>generally</w:t>
      </w:r>
      <w:r w:rsidR="001B4700" w:rsidRPr="00C133AC">
        <w:t xml:space="preserve"> identified liquid organics. </w:t>
      </w:r>
    </w:p>
    <w:p w14:paraId="5E146857" w14:textId="77777777" w:rsidR="002F100C" w:rsidRDefault="002F100C" w:rsidP="002F100C">
      <w:pPr>
        <w:pStyle w:val="ListEmdash"/>
        <w:numPr>
          <w:ilvl w:val="0"/>
          <w:numId w:val="0"/>
        </w:numPr>
      </w:pPr>
      <w:r>
        <w:rPr>
          <w:b/>
          <w:bCs/>
        </w:rPr>
        <w:t xml:space="preserve">Solid Organics - </w:t>
      </w:r>
      <w:r w:rsidR="001B4700" w:rsidRPr="00C133AC">
        <w:t xml:space="preserve">The main solid organic wastes identified are resins, plastic and filters, and treatment schemes on such wastes </w:t>
      </w:r>
      <w:r w:rsidR="00BB2021" w:rsidRPr="00C133AC">
        <w:t xml:space="preserve">are being tested </w:t>
      </w:r>
      <w:r w:rsidR="001B4700" w:rsidRPr="00C133AC">
        <w:t>in PREDIS.</w:t>
      </w:r>
      <w:r w:rsidR="007F3438" w:rsidRPr="00C133AC">
        <w:t xml:space="preserve"> </w:t>
      </w:r>
      <w:r w:rsidR="0035743F" w:rsidRPr="00C133AC">
        <w:t>B</w:t>
      </w:r>
      <w:r w:rsidR="007F3438" w:rsidRPr="00C133AC">
        <w:t>itumen was identified as a major waste stream</w:t>
      </w:r>
      <w:r w:rsidR="00E01CBD" w:rsidRPr="00C133AC">
        <w:t>, but the</w:t>
      </w:r>
      <w:r w:rsidR="00C16ECC" w:rsidRPr="00C133AC">
        <w:t xml:space="preserve"> </w:t>
      </w:r>
      <w:r w:rsidR="007F3438" w:rsidRPr="00C133AC">
        <w:t xml:space="preserve">processes being tested in PREDIS </w:t>
      </w:r>
      <w:r w:rsidR="00C16ECC" w:rsidRPr="00C133AC">
        <w:t>may not be</w:t>
      </w:r>
      <w:r w:rsidR="007F3438" w:rsidRPr="00C133AC">
        <w:t xml:space="preserve"> suitable for processing this waste. In any case, the EUG members managing such waste made the strategic decision to focus on cellulosic wastes for the purposes of the PREDIS project</w:t>
      </w:r>
      <w:r w:rsidR="00557E46" w:rsidRPr="00C133AC">
        <w:t>.</w:t>
      </w:r>
      <w:r w:rsidR="009B1BAF" w:rsidRPr="00C133AC">
        <w:t xml:space="preserve"> </w:t>
      </w:r>
    </w:p>
    <w:p w14:paraId="3A8C80BF" w14:textId="57472A32" w:rsidR="005E4606" w:rsidRDefault="002F100C" w:rsidP="002F100C">
      <w:pPr>
        <w:pStyle w:val="ListEmdash"/>
        <w:numPr>
          <w:ilvl w:val="0"/>
          <w:numId w:val="0"/>
        </w:numPr>
      </w:pPr>
      <w:r w:rsidRPr="00FE4B77">
        <w:rPr>
          <w:b/>
          <w:bCs/>
        </w:rPr>
        <w:t>Cemented Wastes and Predisposal Storage</w:t>
      </w:r>
      <w:r>
        <w:t xml:space="preserve"> - </w:t>
      </w:r>
      <w:r w:rsidR="009B1BAF" w:rsidRPr="00C133AC">
        <w:t>On</w:t>
      </w:r>
      <w:r w:rsidR="00C95027" w:rsidRPr="00C133AC">
        <w:t xml:space="preserve"> monitoring of the waste packages many </w:t>
      </w:r>
      <w:r w:rsidR="00D270A9" w:rsidRPr="00C133AC">
        <w:t xml:space="preserve">needs are already included in the </w:t>
      </w:r>
      <w:r w:rsidR="009C0DDF" w:rsidRPr="00C133AC">
        <w:t>present</w:t>
      </w:r>
      <w:r w:rsidR="00331639" w:rsidRPr="00C133AC">
        <w:t xml:space="preserve"> activities</w:t>
      </w:r>
      <w:r w:rsidR="00995D7F" w:rsidRPr="00C133AC">
        <w:t xml:space="preserve"> such as integrity of outer metal barrel and inner cement mantle</w:t>
      </w:r>
      <w:r w:rsidR="006310BA" w:rsidRPr="00C133AC">
        <w:t xml:space="preserve"> and tomographic techniques, gamma camera</w:t>
      </w:r>
      <w:r w:rsidR="00FB7334" w:rsidRPr="00C133AC">
        <w:t xml:space="preserve"> and</w:t>
      </w:r>
      <w:r w:rsidR="006310BA" w:rsidRPr="00C133AC">
        <w:t xml:space="preserve"> neutron spectroscopy</w:t>
      </w:r>
      <w:r w:rsidR="00D270A9" w:rsidRPr="00C133AC">
        <w:t xml:space="preserve">, but </w:t>
      </w:r>
      <w:r w:rsidR="009C0DDF" w:rsidRPr="00C133AC">
        <w:t xml:space="preserve">many </w:t>
      </w:r>
      <w:r w:rsidR="00382BC9" w:rsidRPr="00C133AC">
        <w:t xml:space="preserve">suggestions </w:t>
      </w:r>
      <w:r w:rsidR="009C0DDF" w:rsidRPr="00C133AC">
        <w:t xml:space="preserve">could </w:t>
      </w:r>
      <w:r w:rsidR="00382BC9" w:rsidRPr="00C133AC">
        <w:t xml:space="preserve">also </w:t>
      </w:r>
      <w:r w:rsidR="009C0DDF" w:rsidRPr="00C133AC">
        <w:t xml:space="preserve">be </w:t>
      </w:r>
      <w:r w:rsidR="00382BC9" w:rsidRPr="00C133AC">
        <w:t xml:space="preserve">studied </w:t>
      </w:r>
      <w:r w:rsidR="009C0DDF" w:rsidRPr="00C133AC">
        <w:t>in PREDIS</w:t>
      </w:r>
      <w:r w:rsidR="00382BC9" w:rsidRPr="00C133AC">
        <w:t xml:space="preserve">, e.g. </w:t>
      </w:r>
      <w:r w:rsidR="00640100">
        <w:t>non-destructive techniques (</w:t>
      </w:r>
      <w:r w:rsidR="00C67BA0" w:rsidRPr="00C133AC">
        <w:t>NDT</w:t>
      </w:r>
      <w:r w:rsidR="00640100">
        <w:t>)</w:t>
      </w:r>
      <w:r w:rsidR="00C67BA0" w:rsidRPr="00C133AC">
        <w:t xml:space="preserve"> for </w:t>
      </w:r>
      <w:proofErr w:type="spellStart"/>
      <w:r w:rsidR="00C67BA0" w:rsidRPr="00C133AC">
        <w:t>physico</w:t>
      </w:r>
      <w:proofErr w:type="spellEnd"/>
      <w:r w:rsidR="00C67BA0" w:rsidRPr="00C133AC">
        <w:t>-chemical properties, imaging and radiological characterisation and NDT to investigate heterogeneous waste forms inside cemented packages.</w:t>
      </w:r>
    </w:p>
    <w:p w14:paraId="70E2DB8C" w14:textId="77777777" w:rsidR="002F100C" w:rsidRPr="00C133AC" w:rsidRDefault="002F100C" w:rsidP="00FE4B77">
      <w:pPr>
        <w:pStyle w:val="ListEmdash"/>
        <w:numPr>
          <w:ilvl w:val="0"/>
          <w:numId w:val="0"/>
        </w:numPr>
      </w:pPr>
    </w:p>
    <w:p w14:paraId="1F532C1B" w14:textId="45C529B7" w:rsidR="00A14D85" w:rsidRPr="00C133AC" w:rsidRDefault="00120303" w:rsidP="002F100C">
      <w:pPr>
        <w:pStyle w:val="ListEmdash"/>
        <w:numPr>
          <w:ilvl w:val="0"/>
          <w:numId w:val="0"/>
        </w:numPr>
        <w:ind w:firstLine="567"/>
      </w:pPr>
      <w:r w:rsidRPr="00C133AC">
        <w:t xml:space="preserve">The </w:t>
      </w:r>
      <w:r w:rsidR="00A14D85" w:rsidRPr="00C133AC">
        <w:t xml:space="preserve">key takeaways were derived from the discussion sessions for each of the four technical webinars. Topics that were outside the scope of the technical work packages could also be discussed in the webinars, raised by industry presentations or in the discussion groups. The </w:t>
      </w:r>
      <w:r w:rsidR="00A04026" w:rsidRPr="00C133AC">
        <w:t>main</w:t>
      </w:r>
      <w:r w:rsidR="00A14D85" w:rsidRPr="00C133AC">
        <w:t xml:space="preserve"> </w:t>
      </w:r>
      <w:r w:rsidR="00A04026" w:rsidRPr="00C133AC">
        <w:t>results</w:t>
      </w:r>
      <w:r w:rsidR="00A14D85" w:rsidRPr="00C133AC">
        <w:t xml:space="preserve"> from the webinar presentations, live polls and discussion groups were further assessed by the associated work packages relative to their scopes of work.</w:t>
      </w:r>
      <w:r w:rsidR="00893566" w:rsidRPr="00C133AC">
        <w:t xml:space="preserve"> The</w:t>
      </w:r>
      <w:r w:rsidR="00104F3F" w:rsidRPr="00C133AC">
        <w:t>se included for instance:</w:t>
      </w:r>
    </w:p>
    <w:p w14:paraId="4E48E436" w14:textId="77777777" w:rsidR="00595A99" w:rsidRPr="00C133AC" w:rsidRDefault="00595A99" w:rsidP="00595A99">
      <w:pPr>
        <w:pStyle w:val="ListEmdash"/>
      </w:pPr>
      <w:r w:rsidRPr="00C133AC">
        <w:t>Small volume inventory holders are in the position of choosing between treatment, conditioning and disposal versus (very) long-term storage.</w:t>
      </w:r>
    </w:p>
    <w:p w14:paraId="5574D03C" w14:textId="18340D3B" w:rsidR="00104F3F" w:rsidRPr="00C133AC" w:rsidRDefault="00D725AC" w:rsidP="00595A99">
      <w:pPr>
        <w:pStyle w:val="ListEmdash"/>
      </w:pPr>
      <w:r>
        <w:t>Develop</w:t>
      </w:r>
      <w:r w:rsidRPr="00C133AC">
        <w:t>ment of radiological characteri</w:t>
      </w:r>
      <w:r>
        <w:t>s</w:t>
      </w:r>
      <w:r w:rsidRPr="00C133AC">
        <w:t>ation methods is important</w:t>
      </w:r>
      <w:r>
        <w:t xml:space="preserve"> f</w:t>
      </w:r>
      <w:r w:rsidRPr="00C133AC">
        <w:t>or clearance and waste conditioning in special matrices</w:t>
      </w:r>
      <w:r w:rsidR="00923B7F" w:rsidRPr="00C133AC">
        <w:t>.</w:t>
      </w:r>
    </w:p>
    <w:p w14:paraId="1B89627B" w14:textId="061F6EF8" w:rsidR="00923B7F" w:rsidRPr="00C133AC" w:rsidRDefault="00923B7F" w:rsidP="00E02F5C">
      <w:pPr>
        <w:pStyle w:val="ListEmdash"/>
      </w:pPr>
      <w:r w:rsidRPr="00C133AC">
        <w:t xml:space="preserve">Although </w:t>
      </w:r>
      <w:r w:rsidR="00640100">
        <w:t>radioactive liquid organic wastes (</w:t>
      </w:r>
      <w:r w:rsidRPr="00C133AC">
        <w:t>RLOWs</w:t>
      </w:r>
      <w:r w:rsidR="00640100">
        <w:t>)</w:t>
      </w:r>
      <w:r w:rsidRPr="00C133AC">
        <w:t xml:space="preserve"> are generally encountered in small quantities, they often require speciali</w:t>
      </w:r>
      <w:r w:rsidR="00C133AC">
        <w:t>s</w:t>
      </w:r>
      <w:r w:rsidRPr="00C133AC">
        <w:t>ed treatment and conditioning schemes.</w:t>
      </w:r>
    </w:p>
    <w:p w14:paraId="65E2E457" w14:textId="4E326637" w:rsidR="00923B7F" w:rsidRPr="00C133AC" w:rsidRDefault="000C080E" w:rsidP="00E02F5C">
      <w:pPr>
        <w:pStyle w:val="ListEmdash"/>
      </w:pPr>
      <w:r>
        <w:t>Finally</w:t>
      </w:r>
      <w:r w:rsidR="00F624DD" w:rsidRPr="00C133AC">
        <w:t>, standards for geopolymer materials</w:t>
      </w:r>
      <w:r>
        <w:t xml:space="preserve"> that are </w:t>
      </w:r>
      <w:r w:rsidR="00F624DD" w:rsidRPr="00C133AC">
        <w:t>used for waste conditioning could be established to facilitate their acceptance</w:t>
      </w:r>
      <w:r>
        <w:t xml:space="preserve"> and use</w:t>
      </w:r>
      <w:r w:rsidR="00F624DD" w:rsidRPr="00C133AC">
        <w:t xml:space="preserve"> in disposal facilities.</w:t>
      </w:r>
    </w:p>
    <w:p w14:paraId="1A5B302A" w14:textId="6B3FD827" w:rsidR="00F624DD" w:rsidRPr="00C133AC" w:rsidRDefault="00EB2B2C" w:rsidP="00E02F5C">
      <w:pPr>
        <w:pStyle w:val="ListEmdash"/>
      </w:pPr>
      <w:r w:rsidRPr="00C133AC">
        <w:t>A key problem is the disposability which is strictly regulated and with which treated and conditioned wastes must comply; good cooperation with regulators is needed.</w:t>
      </w:r>
    </w:p>
    <w:p w14:paraId="0B5449A1" w14:textId="0F3435B7" w:rsidR="00EB2B2C" w:rsidRPr="00C133AC" w:rsidRDefault="00C16A0D" w:rsidP="00E02F5C">
      <w:pPr>
        <w:pStyle w:val="ListEmdash"/>
      </w:pPr>
      <w:r w:rsidRPr="00C133AC">
        <w:t xml:space="preserve">It will be important to compare the impact of various technologies on sustainability and wider environmental aspects along the </w:t>
      </w:r>
      <w:r w:rsidR="00934C70" w:rsidRPr="00C133AC">
        <w:t>pre-disposal</w:t>
      </w:r>
      <w:r w:rsidRPr="00C133AC">
        <w:t xml:space="preserve"> management chain (treatment, conditioning and storage).</w:t>
      </w:r>
    </w:p>
    <w:p w14:paraId="747D89A4" w14:textId="6425CD6F" w:rsidR="0043102D" w:rsidRPr="00C133AC" w:rsidRDefault="000C080E" w:rsidP="00E02F5C">
      <w:pPr>
        <w:pStyle w:val="ListEmdash"/>
      </w:pPr>
      <w:r>
        <w:t>Interest</w:t>
      </w:r>
      <w:r w:rsidR="00386ADE">
        <w:t xml:space="preserve"> was shown</w:t>
      </w:r>
      <w:r>
        <w:t xml:space="preserve"> on d</w:t>
      </w:r>
      <w:r w:rsidR="0043102D" w:rsidRPr="00C133AC">
        <w:t xml:space="preserve">evelopment of resources, </w:t>
      </w:r>
      <w:r w:rsidRPr="000C080E">
        <w:t xml:space="preserve">good practices, </w:t>
      </w:r>
      <w:r w:rsidR="0043102D" w:rsidRPr="00C133AC">
        <w:t>information, publications, training and knowledge transfer networks</w:t>
      </w:r>
      <w:r w:rsidR="00386ADE">
        <w:t xml:space="preserve">, which can be deployed </w:t>
      </w:r>
      <w:r w:rsidR="0043102D" w:rsidRPr="00C133AC">
        <w:t xml:space="preserve">to </w:t>
      </w:r>
      <w:r w:rsidR="00386ADE">
        <w:t xml:space="preserve">develop </w:t>
      </w:r>
      <w:r w:rsidR="0043102D" w:rsidRPr="00C133AC">
        <w:t>organi</w:t>
      </w:r>
      <w:r w:rsidR="00C133AC">
        <w:t>s</w:t>
      </w:r>
      <w:r w:rsidR="0043102D" w:rsidRPr="00C133AC">
        <w:t>ational capabilities related to waste package monitoring and storage.</w:t>
      </w:r>
    </w:p>
    <w:p w14:paraId="7A593D2C" w14:textId="16273758" w:rsidR="00C16A0D" w:rsidRPr="00C133AC" w:rsidRDefault="00CC54A0" w:rsidP="00E02F5C">
      <w:pPr>
        <w:pStyle w:val="ListEmdash"/>
      </w:pPr>
      <w:r w:rsidRPr="00C133AC">
        <w:t>Waste acceptance criteria is an issue for which new monitoring and characteri</w:t>
      </w:r>
      <w:r w:rsidR="00C133AC">
        <w:t>s</w:t>
      </w:r>
      <w:r w:rsidRPr="00C133AC">
        <w:t>ation techniques would be of assistance.</w:t>
      </w:r>
    </w:p>
    <w:p w14:paraId="0C1FCCE9" w14:textId="3B04AD9C" w:rsidR="00D41CBD" w:rsidRPr="00C133AC" w:rsidRDefault="00D41CBD" w:rsidP="00D41CBD">
      <w:pPr>
        <w:pStyle w:val="ListEmdash"/>
        <w:numPr>
          <w:ilvl w:val="0"/>
          <w:numId w:val="0"/>
        </w:numPr>
        <w:ind w:left="709" w:hanging="360"/>
      </w:pPr>
    </w:p>
    <w:p w14:paraId="510960F4" w14:textId="11A85C2A" w:rsidR="002F100C" w:rsidRPr="00F86226" w:rsidRDefault="00FD35DF" w:rsidP="002F100C">
      <w:pPr>
        <w:pStyle w:val="ListEmdash"/>
        <w:numPr>
          <w:ilvl w:val="0"/>
          <w:numId w:val="0"/>
        </w:numPr>
        <w:ind w:firstLine="567"/>
      </w:pPr>
      <w:r w:rsidRPr="00C133AC">
        <w:t xml:space="preserve">As summary from the gap identification, </w:t>
      </w:r>
      <w:r w:rsidR="00155041" w:rsidRPr="00C133AC">
        <w:t>over 50</w:t>
      </w:r>
      <w:r w:rsidRPr="00C133AC">
        <w:t xml:space="preserve"> % of the</w:t>
      </w:r>
      <w:r w:rsidR="00490147" w:rsidRPr="00C133AC">
        <w:t xml:space="preserve"> topics associated with pre-disposal activities were already in the scope of </w:t>
      </w:r>
      <w:r w:rsidR="002F100C">
        <w:t xml:space="preserve">the </w:t>
      </w:r>
      <w:r w:rsidR="00490147" w:rsidRPr="00C133AC">
        <w:t>PREDIS project.</w:t>
      </w:r>
      <w:r w:rsidRPr="00C133AC">
        <w:t xml:space="preserve"> </w:t>
      </w:r>
      <w:r w:rsidR="00E339E2" w:rsidRPr="00C133AC">
        <w:t xml:space="preserve">The </w:t>
      </w:r>
      <w:r w:rsidR="005165E2" w:rsidRPr="00C133AC">
        <w:t>measure</w:t>
      </w:r>
      <w:r w:rsidR="0003492E" w:rsidRPr="00C133AC">
        <w:t xml:space="preserve"> of </w:t>
      </w:r>
      <w:r w:rsidR="00E339E2" w:rsidRPr="00C133AC">
        <w:t>topics that</w:t>
      </w:r>
      <w:r w:rsidR="0003492E" w:rsidRPr="00C133AC">
        <w:t xml:space="preserve"> are not included to PREDIS but could </w:t>
      </w:r>
      <w:r w:rsidR="002F100C">
        <w:t xml:space="preserve">potentially </w:t>
      </w:r>
      <w:r w:rsidR="0003492E" w:rsidRPr="00F86226">
        <w:t xml:space="preserve">be </w:t>
      </w:r>
      <w:r w:rsidR="002F100C" w:rsidRPr="00F86226">
        <w:t>with</w:t>
      </w:r>
      <w:r w:rsidR="0003492E" w:rsidRPr="00F86226">
        <w:t xml:space="preserve">in </w:t>
      </w:r>
      <w:r w:rsidR="002F100C" w:rsidRPr="00F86226">
        <w:t xml:space="preserve">the </w:t>
      </w:r>
      <w:r w:rsidR="0069714B" w:rsidRPr="00F86226">
        <w:t>scope was</w:t>
      </w:r>
      <w:r w:rsidR="0003492E" w:rsidRPr="00F86226">
        <w:t xml:space="preserve"> </w:t>
      </w:r>
      <w:r w:rsidR="00E339E2" w:rsidRPr="00F86226">
        <w:t>0-24 %</w:t>
      </w:r>
      <w:r w:rsidR="0069714B" w:rsidRPr="00F86226">
        <w:t xml:space="preserve"> depending on the waste form.</w:t>
      </w:r>
      <w:r w:rsidR="00036E7E" w:rsidRPr="00F86226">
        <w:t xml:space="preserve"> </w:t>
      </w:r>
      <w:r w:rsidR="002F100C" w:rsidRPr="00F86226">
        <w:t>However, around</w:t>
      </w:r>
      <w:r w:rsidR="00036E7E" w:rsidRPr="00F86226">
        <w:t xml:space="preserve"> 30 % </w:t>
      </w:r>
      <w:r w:rsidR="005165E2" w:rsidRPr="00F86226">
        <w:t xml:space="preserve">were identified as not in scope </w:t>
      </w:r>
      <w:r w:rsidR="002F100C" w:rsidRPr="00F86226">
        <w:t>(</w:t>
      </w:r>
      <w:r w:rsidR="005165E2" w:rsidRPr="00F86226">
        <w:t>and can’t be</w:t>
      </w:r>
      <w:r w:rsidR="002F100C" w:rsidRPr="00F86226">
        <w:t>)</w:t>
      </w:r>
      <w:r w:rsidR="005165E2" w:rsidRPr="00F86226">
        <w:t xml:space="preserve">, but </w:t>
      </w:r>
      <w:r w:rsidR="00F00D19" w:rsidRPr="00F86226">
        <w:t>could</w:t>
      </w:r>
      <w:r w:rsidR="002F100C" w:rsidRPr="00F86226">
        <w:t xml:space="preserve"> either </w:t>
      </w:r>
      <w:r w:rsidR="00F00D19" w:rsidRPr="00F86226">
        <w:t xml:space="preserve">be </w:t>
      </w:r>
      <w:r w:rsidR="002F100C" w:rsidRPr="00F86226">
        <w:t xml:space="preserve">considered in the </w:t>
      </w:r>
      <w:r w:rsidR="00F00D19" w:rsidRPr="00F86226">
        <w:t xml:space="preserve">SRA, or should not be in the scope of </w:t>
      </w:r>
      <w:r w:rsidR="00895223" w:rsidRPr="00F86226">
        <w:t xml:space="preserve">the </w:t>
      </w:r>
      <w:r w:rsidR="00F00D19" w:rsidRPr="00F86226">
        <w:t>PREDIS</w:t>
      </w:r>
      <w:r w:rsidR="00895223" w:rsidRPr="00F86226">
        <w:t xml:space="preserve"> project</w:t>
      </w:r>
      <w:r w:rsidR="00F00D19" w:rsidRPr="00F86226">
        <w:t>.</w:t>
      </w:r>
      <w:r w:rsidR="005165E2" w:rsidRPr="00F86226">
        <w:t xml:space="preserve"> </w:t>
      </w:r>
      <w:r w:rsidR="00640100" w:rsidRPr="00F86226">
        <w:t xml:space="preserve">These included </w:t>
      </w:r>
      <w:r w:rsidR="00F86226" w:rsidRPr="00F86226">
        <w:t>for example characterization of heterogeneous items or containers, disposal of reactive metals, coupling gamma spectrometry and tomography, and handling of large. highly active components.</w:t>
      </w:r>
    </w:p>
    <w:p w14:paraId="3D84FE88" w14:textId="0EA55816" w:rsidR="00D41CBD" w:rsidRPr="00C133AC" w:rsidRDefault="004C114A" w:rsidP="00490147">
      <w:pPr>
        <w:pStyle w:val="ListEmdash"/>
        <w:numPr>
          <w:ilvl w:val="0"/>
          <w:numId w:val="0"/>
        </w:numPr>
        <w:ind w:firstLine="567"/>
      </w:pPr>
      <w:r w:rsidRPr="00F86226">
        <w:t xml:space="preserve">The topics that were highlighted in the gap analysis and </w:t>
      </w:r>
      <w:r w:rsidR="00E8508A" w:rsidRPr="00F86226">
        <w:t xml:space="preserve">may be reformulated </w:t>
      </w:r>
      <w:r w:rsidR="002F100C" w:rsidRPr="00F86226">
        <w:t>in</w:t>
      </w:r>
      <w:r w:rsidR="00E8508A" w:rsidRPr="00F86226">
        <w:t>to the PREDIS project tasks, were e.g. decontamination, characterisation and conditioning of metallic waste</w:t>
      </w:r>
      <w:r w:rsidR="009868DE" w:rsidRPr="00F86226">
        <w:t>;</w:t>
      </w:r>
      <w:r w:rsidR="00E8508A" w:rsidRPr="00F86226">
        <w:t xml:space="preserve"> </w:t>
      </w:r>
      <w:r w:rsidR="00E93BF1" w:rsidRPr="00F86226">
        <w:t xml:space="preserve">feasibility, versatility, sustainability and disposability </w:t>
      </w:r>
      <w:r w:rsidR="00E93BF1" w:rsidRPr="00C133AC">
        <w:t xml:space="preserve">of </w:t>
      </w:r>
      <w:r w:rsidR="0007420E" w:rsidRPr="00C133AC">
        <w:t>liquid organic waste treatment methods and processes a</w:t>
      </w:r>
      <w:r w:rsidR="005E2A60" w:rsidRPr="00C133AC">
        <w:t>s well as</w:t>
      </w:r>
      <w:r w:rsidR="0007420E" w:rsidRPr="00C133AC">
        <w:t xml:space="preserve"> </w:t>
      </w:r>
      <w:r w:rsidR="009868DE" w:rsidRPr="00C133AC">
        <w:t>materials</w:t>
      </w:r>
      <w:r w:rsidR="005E2A60" w:rsidRPr="00C133AC">
        <w:t xml:space="preserve"> (in particular geopolymers)</w:t>
      </w:r>
      <w:r w:rsidR="009868DE" w:rsidRPr="00C133AC">
        <w:t>;</w:t>
      </w:r>
      <w:r w:rsidR="005148F2" w:rsidRPr="00C133AC">
        <w:t xml:space="preserve"> waste inventory and</w:t>
      </w:r>
      <w:r w:rsidR="009868DE" w:rsidRPr="00C133AC">
        <w:t xml:space="preserve"> </w:t>
      </w:r>
      <w:r w:rsidR="00ED207B" w:rsidRPr="00C133AC">
        <w:t>characterisation</w:t>
      </w:r>
      <w:r w:rsidR="005148F2" w:rsidRPr="00C133AC">
        <w:t xml:space="preserve"> of solid organic waste, t</w:t>
      </w:r>
      <w:r w:rsidR="0022328A" w:rsidRPr="00C133AC">
        <w:t>heir t</w:t>
      </w:r>
      <w:r w:rsidR="005148F2" w:rsidRPr="00C133AC">
        <w:t xml:space="preserve">hermal treatment </w:t>
      </w:r>
      <w:r w:rsidR="00E329DB">
        <w:t>, the</w:t>
      </w:r>
      <w:r w:rsidR="00ED207B" w:rsidRPr="00C133AC">
        <w:t xml:space="preserve"> </w:t>
      </w:r>
      <w:r w:rsidR="0063073B" w:rsidRPr="00C133AC">
        <w:t xml:space="preserve">durability and stability evaluation of the conditioned wastes under disposal conditions; and for concrete packages and monitoring, the </w:t>
      </w:r>
      <w:r w:rsidR="008D3E9C" w:rsidRPr="00C133AC">
        <w:t>topics included</w:t>
      </w:r>
      <w:r w:rsidR="00A423FD" w:rsidRPr="00C133AC">
        <w:t xml:space="preserve"> </w:t>
      </w:r>
      <w:r w:rsidR="000513AA" w:rsidRPr="00C133AC">
        <w:t xml:space="preserve">e.g. </w:t>
      </w:r>
      <w:r w:rsidR="00950122" w:rsidRPr="00C133AC">
        <w:t>parameters to be measured</w:t>
      </w:r>
      <w:r w:rsidR="00E43627" w:rsidRPr="00C133AC">
        <w:t xml:space="preserve"> by sensors, </w:t>
      </w:r>
      <w:r w:rsidR="00687967" w:rsidRPr="00C133AC">
        <w:t xml:space="preserve">use of </w:t>
      </w:r>
      <w:r w:rsidR="00E43627" w:rsidRPr="00C133AC">
        <w:t>digital twin technology</w:t>
      </w:r>
      <w:r w:rsidR="00687967" w:rsidRPr="00C133AC">
        <w:t xml:space="preserve"> for measured data</w:t>
      </w:r>
      <w:r w:rsidR="000513AA" w:rsidRPr="00C133AC">
        <w:t xml:space="preserve"> and possibility of joint demonstrations of certain sensing systems from other EU projects</w:t>
      </w:r>
      <w:r w:rsidR="0030759A" w:rsidRPr="00C133AC">
        <w:t>.</w:t>
      </w:r>
      <w:r w:rsidR="00996286" w:rsidRPr="00C133AC">
        <w:t xml:space="preserve"> T</w:t>
      </w:r>
      <w:r w:rsidR="00037F19" w:rsidRPr="00C133AC">
        <w:t>h</w:t>
      </w:r>
      <w:r w:rsidR="00996286" w:rsidRPr="00C133AC">
        <w:t>e majority of outcomes from the gap analysis will be taken</w:t>
      </w:r>
      <w:r w:rsidR="004B53F4" w:rsidRPr="00C133AC">
        <w:t xml:space="preserve"> into</w:t>
      </w:r>
      <w:r w:rsidR="00996286" w:rsidRPr="00C133AC">
        <w:t xml:space="preserve"> account </w:t>
      </w:r>
      <w:r w:rsidR="004B53F4" w:rsidRPr="00C133AC">
        <w:t>for th</w:t>
      </w:r>
      <w:r w:rsidR="00996286" w:rsidRPr="00C133AC">
        <w:t xml:space="preserve">e update of the </w:t>
      </w:r>
      <w:r w:rsidR="00037F19" w:rsidRPr="00C133AC">
        <w:t xml:space="preserve">project plan </w:t>
      </w:r>
      <w:r w:rsidR="00037F19" w:rsidRPr="00C133AC">
        <w:lastRenderedPageBreak/>
        <w:t>(</w:t>
      </w:r>
      <w:r w:rsidR="00996286" w:rsidRPr="00C133AC">
        <w:t>Description of Action</w:t>
      </w:r>
      <w:r w:rsidR="00037F19" w:rsidRPr="00C133AC">
        <w:t>) for the rest of the PREDIS project</w:t>
      </w:r>
      <w:r w:rsidR="00996286" w:rsidRPr="00C133AC">
        <w:t>, with regard to the RD&amp;D activities of the tasks within the different work packages</w:t>
      </w:r>
      <w:r w:rsidR="00037F19" w:rsidRPr="00C133AC">
        <w:t>.</w:t>
      </w:r>
    </w:p>
    <w:p w14:paraId="433FE053" w14:textId="328C002D" w:rsidR="00EE0041" w:rsidRPr="00C133AC" w:rsidRDefault="00181214" w:rsidP="0026525A">
      <w:pPr>
        <w:pStyle w:val="Heading2"/>
        <w:numPr>
          <w:ilvl w:val="1"/>
          <w:numId w:val="10"/>
        </w:numPr>
      </w:pPr>
      <w:r w:rsidRPr="00C133AC">
        <w:t xml:space="preserve">STRATEGIC RESEACH AGENDA </w:t>
      </w:r>
      <w:r w:rsidR="005D1915" w:rsidRPr="00C133AC">
        <w:t xml:space="preserve">DEVELOPMENT </w:t>
      </w:r>
      <w:r w:rsidRPr="00C133AC">
        <w:t>ON PRE-DISPOSAL</w:t>
      </w:r>
      <w:r w:rsidR="005D1915" w:rsidRPr="00C133AC">
        <w:t xml:space="preserve"> ACTIVITIES</w:t>
      </w:r>
    </w:p>
    <w:p w14:paraId="4EFD03C7" w14:textId="184343C7" w:rsidR="00E02F5C" w:rsidRDefault="00074F80" w:rsidP="00413E32">
      <w:pPr>
        <w:pStyle w:val="BodyText"/>
      </w:pPr>
      <w:r w:rsidRPr="00C133AC">
        <w:t xml:space="preserve">A universal </w:t>
      </w:r>
      <w:r w:rsidR="00BE16FB" w:rsidRPr="00C133AC">
        <w:t>strategic research agenda (</w:t>
      </w:r>
      <w:r w:rsidRPr="00C133AC">
        <w:t>SRA</w:t>
      </w:r>
      <w:r w:rsidR="00BE16FB" w:rsidRPr="00C133AC">
        <w:t>)</w:t>
      </w:r>
      <w:r w:rsidRPr="00C133AC">
        <w:t xml:space="preserve"> and </w:t>
      </w:r>
      <w:r w:rsidR="00BE16FB" w:rsidRPr="00C133AC">
        <w:t>r</w:t>
      </w:r>
      <w:r w:rsidRPr="00C133AC">
        <w:t xml:space="preserve">oadmap on pre-disposal waste management issues </w:t>
      </w:r>
      <w:r w:rsidR="00E02F5C">
        <w:t xml:space="preserve">will be invaluable to the predisposal community: </w:t>
      </w:r>
      <w:r w:rsidRPr="00C133AC">
        <w:t>visuali</w:t>
      </w:r>
      <w:r w:rsidR="00C133AC">
        <w:t>s</w:t>
      </w:r>
      <w:r w:rsidRPr="00C133AC">
        <w:t xml:space="preserve">ing the overall scientific-technical state-of-the-art, the state of knowledge, research needs, needs for and access to guidance, competence needs and tools for knowledge transfer, </w:t>
      </w:r>
      <w:r w:rsidR="00E02F5C">
        <w:t>through</w:t>
      </w:r>
      <w:r w:rsidRPr="00C133AC">
        <w:t xml:space="preserve"> the different phases of a radioactive waste management (RWM) programme.</w:t>
      </w:r>
      <w:r w:rsidR="0091177C" w:rsidRPr="00C133AC">
        <w:t xml:space="preserve"> </w:t>
      </w:r>
      <w:r w:rsidR="00E02F5C">
        <w:t>For this reason, the development of the SRA is a crucial strategic activity within the PREDIS project.</w:t>
      </w:r>
      <w:r w:rsidR="00895223">
        <w:t xml:space="preserve"> </w:t>
      </w:r>
      <w:r w:rsidR="00AA20AB" w:rsidRPr="00C133AC">
        <w:t>The SRA/</w:t>
      </w:r>
      <w:r w:rsidR="00D87531" w:rsidRPr="00C133AC">
        <w:t>r</w:t>
      </w:r>
      <w:r w:rsidR="00AA20AB" w:rsidRPr="00C133AC">
        <w:t xml:space="preserve">oadmap </w:t>
      </w:r>
      <w:r w:rsidR="00E02F5C">
        <w:t xml:space="preserve">will be vital </w:t>
      </w:r>
      <w:r w:rsidR="00AA20AB" w:rsidRPr="00C133AC">
        <w:t xml:space="preserve">for identifying future work programme priorities (RD&amp;D, </w:t>
      </w:r>
      <w:r w:rsidR="00BE16FB" w:rsidRPr="00C133AC">
        <w:t>s</w:t>
      </w:r>
      <w:r w:rsidR="00AA20AB" w:rsidRPr="00C133AC">
        <w:t xml:space="preserve">trategic </w:t>
      </w:r>
      <w:r w:rsidR="00BE16FB" w:rsidRPr="00C133AC">
        <w:t>s</w:t>
      </w:r>
      <w:r w:rsidR="00AA20AB" w:rsidRPr="00C133AC">
        <w:t xml:space="preserve">tudies and </w:t>
      </w:r>
      <w:r w:rsidR="00BE16FB" w:rsidRPr="00C133AC">
        <w:t>knowled</w:t>
      </w:r>
      <w:r w:rsidR="00D87531" w:rsidRPr="00C133AC">
        <w:t>g</w:t>
      </w:r>
      <w:r w:rsidR="00BE16FB" w:rsidRPr="00C133AC">
        <w:t>e management</w:t>
      </w:r>
      <w:r w:rsidR="00AA20AB" w:rsidRPr="00C133AC">
        <w:t xml:space="preserve">). It is also the tool for identifying and structuring expert support and the activities of </w:t>
      </w:r>
      <w:r w:rsidR="00AF5752" w:rsidRPr="00C133AC">
        <w:t>c</w:t>
      </w:r>
      <w:r w:rsidR="00AA20AB" w:rsidRPr="00C133AC">
        <w:t xml:space="preserve">ommunities of </w:t>
      </w:r>
      <w:r w:rsidR="00AF5752" w:rsidRPr="00C133AC">
        <w:t>p</w:t>
      </w:r>
      <w:r w:rsidR="00AA20AB" w:rsidRPr="00C133AC">
        <w:t xml:space="preserve">ractice for different </w:t>
      </w:r>
      <w:r w:rsidR="00E02F5C">
        <w:t xml:space="preserve">predisposal </w:t>
      </w:r>
      <w:r w:rsidR="00AA20AB" w:rsidRPr="00C133AC">
        <w:t>field</w:t>
      </w:r>
      <w:r w:rsidR="00E02F5C">
        <w:t>s</w:t>
      </w:r>
      <w:r w:rsidR="00AA20AB" w:rsidRPr="00C133AC">
        <w:t xml:space="preserve">. </w:t>
      </w:r>
    </w:p>
    <w:p w14:paraId="433FE054" w14:textId="6B378EE1" w:rsidR="00EE0041" w:rsidRPr="00C133AC" w:rsidRDefault="00E02F5C" w:rsidP="004C1EBB">
      <w:pPr>
        <w:pStyle w:val="BodyText"/>
      </w:pPr>
      <w:r>
        <w:t xml:space="preserve">As a first step towards this goal </w:t>
      </w:r>
      <w:r w:rsidR="00965583">
        <w:t xml:space="preserve">the project team </w:t>
      </w:r>
      <w:r w:rsidR="003A41A0" w:rsidRPr="00C133AC">
        <w:t>has i</w:t>
      </w:r>
      <w:r w:rsidR="004C1EBB" w:rsidRPr="00C133AC">
        <w:t>dentif</w:t>
      </w:r>
      <w:r w:rsidR="004C42AC" w:rsidRPr="00C133AC">
        <w:t>i</w:t>
      </w:r>
      <w:r w:rsidR="003A41A0" w:rsidRPr="00C133AC">
        <w:t>ed</w:t>
      </w:r>
      <w:r w:rsidR="004C1EBB" w:rsidRPr="00C133AC">
        <w:t xml:space="preserve"> the organisations responsible for waste streams, who have an inherent interest in improving pre-disposal</w:t>
      </w:r>
      <w:r w:rsidR="004C42AC" w:rsidRPr="00C133AC">
        <w:t xml:space="preserve"> </w:t>
      </w:r>
      <w:r w:rsidR="004C1EBB" w:rsidRPr="00C133AC">
        <w:t>waste management activities</w:t>
      </w:r>
      <w:r w:rsidR="00EE2548">
        <w:t xml:space="preserve">. Therefore, PREDIS project </w:t>
      </w:r>
      <w:r w:rsidR="004C1EBB" w:rsidRPr="00C133AC">
        <w:t>establish</w:t>
      </w:r>
      <w:r w:rsidR="004C42AC" w:rsidRPr="00C133AC">
        <w:t>ed</w:t>
      </w:r>
      <w:r w:rsidR="004C1EBB" w:rsidRPr="00C133AC">
        <w:t xml:space="preserve"> a wide </w:t>
      </w:r>
      <w:proofErr w:type="spellStart"/>
      <w:r w:rsidR="00EE2548">
        <w:t>opnw</w:t>
      </w:r>
      <w:proofErr w:type="spellEnd"/>
      <w:r w:rsidR="004C1EBB" w:rsidRPr="00C133AC">
        <w:t xml:space="preserve"> pre-disposal </w:t>
      </w:r>
      <w:r w:rsidR="00EE2548">
        <w:t>stakeholder</w:t>
      </w:r>
      <w:r w:rsidR="004C1EBB" w:rsidRPr="00C133AC">
        <w:t xml:space="preserve"> communit</w:t>
      </w:r>
      <w:r w:rsidR="00EE2548">
        <w:t>y, including</w:t>
      </w:r>
      <w:r w:rsidR="004C1EBB" w:rsidRPr="00C133AC">
        <w:t xml:space="preserve"> utilities, nuclear</w:t>
      </w:r>
      <w:r w:rsidR="004C42AC" w:rsidRPr="00C133AC">
        <w:t xml:space="preserve"> </w:t>
      </w:r>
      <w:r w:rsidR="004C1EBB" w:rsidRPr="00C133AC">
        <w:t xml:space="preserve">facility operators, decommissioners, and waste management organisations. </w:t>
      </w:r>
      <w:r w:rsidR="00EA0085" w:rsidRPr="00C133AC">
        <w:t>PREDIS will be in close dialogue with t</w:t>
      </w:r>
      <w:r w:rsidR="004C1EBB" w:rsidRPr="00C133AC">
        <w:t xml:space="preserve">his user group </w:t>
      </w:r>
      <w:r w:rsidR="00965583">
        <w:t xml:space="preserve">throughout the development of the SRA. </w:t>
      </w:r>
    </w:p>
    <w:p w14:paraId="7E21866E" w14:textId="5AA57789" w:rsidR="007B6F72" w:rsidRPr="00C133AC" w:rsidRDefault="00672342" w:rsidP="004F08EA">
      <w:pPr>
        <w:pStyle w:val="BodyText"/>
      </w:pPr>
      <w:r w:rsidRPr="00C133AC">
        <w:t xml:space="preserve">The on-going work on </w:t>
      </w:r>
      <w:r w:rsidR="00B60255" w:rsidRPr="00C133AC">
        <w:t>the draft</w:t>
      </w:r>
      <w:r w:rsidR="002E38CB" w:rsidRPr="00C133AC">
        <w:t xml:space="preserve"> strategic and research agenda </w:t>
      </w:r>
      <w:r w:rsidR="0005409C" w:rsidRPr="00C133AC">
        <w:t xml:space="preserve">focuses on the consolidation of the existing published SRAs of major European stakeholder groups </w:t>
      </w:r>
      <w:r w:rsidR="007F4C53">
        <w:t xml:space="preserve">(e.g. SNETP, EURAD) </w:t>
      </w:r>
      <w:r w:rsidR="0005409C" w:rsidRPr="00C133AC">
        <w:t>where available and describes the scientific and technical domains and needs of common interest in pre-disposal</w:t>
      </w:r>
      <w:r w:rsidR="002E38CB" w:rsidRPr="00C133AC">
        <w:t>.</w:t>
      </w:r>
      <w:r w:rsidR="00830A9F" w:rsidRPr="00C133AC">
        <w:t xml:space="preserve"> The draf</w:t>
      </w:r>
      <w:r w:rsidR="0004733A" w:rsidRPr="00C133AC">
        <w:t xml:space="preserve">t SRA as baseline </w:t>
      </w:r>
      <w:r w:rsidR="00965583">
        <w:t xml:space="preserve">to be </w:t>
      </w:r>
      <w:r w:rsidR="0004733A" w:rsidRPr="00C133AC">
        <w:t xml:space="preserve">published </w:t>
      </w:r>
      <w:r w:rsidR="00965583">
        <w:t>by</w:t>
      </w:r>
      <w:r w:rsidR="003B4444" w:rsidRPr="00C133AC">
        <w:t xml:space="preserve"> </w:t>
      </w:r>
      <w:r w:rsidR="00965583">
        <w:t xml:space="preserve">September </w:t>
      </w:r>
      <w:r w:rsidR="009B55C0" w:rsidRPr="00C133AC">
        <w:t>2021, after which the dialogue</w:t>
      </w:r>
      <w:r w:rsidR="008C25DA" w:rsidRPr="00C133AC">
        <w:t xml:space="preserve"> for further development will take place </w:t>
      </w:r>
      <w:r w:rsidR="00965583">
        <w:t>through</w:t>
      </w:r>
      <w:r w:rsidR="008C25DA" w:rsidRPr="00C133AC">
        <w:t xml:space="preserve"> </w:t>
      </w:r>
      <w:r w:rsidR="009B55C0" w:rsidRPr="00C133AC">
        <w:t>stakeholder engagement.</w:t>
      </w:r>
      <w:r w:rsidR="002E38CB" w:rsidRPr="00C133AC">
        <w:t xml:space="preserve"> The final </w:t>
      </w:r>
      <w:r w:rsidR="00965583">
        <w:t xml:space="preserve">(and more extensive) </w:t>
      </w:r>
      <w:r w:rsidR="002E38CB" w:rsidRPr="00C133AC">
        <w:t>pre-disposal SRA will be published later in the project</w:t>
      </w:r>
      <w:r w:rsidR="00A44BC4" w:rsidRPr="00C133AC">
        <w:t>, spring 2024.</w:t>
      </w:r>
      <w:r w:rsidR="00BB5288" w:rsidRPr="00C133AC">
        <w:t xml:space="preserve"> It w</w:t>
      </w:r>
      <w:r w:rsidR="00965583">
        <w:t xml:space="preserve">ill be </w:t>
      </w:r>
      <w:r w:rsidR="00053A7C" w:rsidRPr="00C133AC">
        <w:t xml:space="preserve">an informative </w:t>
      </w:r>
      <w:r w:rsidR="002D784B" w:rsidRPr="00C133AC">
        <w:t xml:space="preserve">long term, future focused SRA based on a holistic lifecycle philosophy, of both relevance and use to the </w:t>
      </w:r>
      <w:r w:rsidR="00640100">
        <w:t xml:space="preserve">European </w:t>
      </w:r>
      <w:r w:rsidR="002D784B" w:rsidRPr="00C133AC">
        <w:t>Commission and stakeholders. Key interface</w:t>
      </w:r>
      <w:r w:rsidR="006E7D15" w:rsidRPr="00C133AC">
        <w:t>s</w:t>
      </w:r>
      <w:r w:rsidR="00AD0A6D" w:rsidRPr="00C133AC">
        <w:t xml:space="preserve"> for pre-disposal issues and SRA development</w:t>
      </w:r>
      <w:r w:rsidR="006E7D15" w:rsidRPr="00C133AC">
        <w:t xml:space="preserve"> are</w:t>
      </w:r>
    </w:p>
    <w:p w14:paraId="425BF388" w14:textId="671724CA" w:rsidR="007B6F72" w:rsidRPr="00C133AC" w:rsidRDefault="007B6F72" w:rsidP="007B6F72">
      <w:pPr>
        <w:pStyle w:val="ListEmdash"/>
      </w:pPr>
      <w:r w:rsidRPr="00C133AC">
        <w:t xml:space="preserve">the legacy waste owners, nuclear operators, and decommissioners, who are the inputs to the </w:t>
      </w:r>
      <w:r w:rsidR="00934C70" w:rsidRPr="00C133AC">
        <w:t>pre-disposal</w:t>
      </w:r>
      <w:r w:rsidRPr="00C133AC">
        <w:t xml:space="preserve"> waste management operations,</w:t>
      </w:r>
    </w:p>
    <w:p w14:paraId="5C9A71D6" w14:textId="44ED0509" w:rsidR="007B6F72" w:rsidRPr="00C133AC" w:rsidRDefault="007B6F72" w:rsidP="007B6F72">
      <w:pPr>
        <w:pStyle w:val="ListEmdash"/>
      </w:pPr>
      <w:r w:rsidRPr="00C133AC">
        <w:t>waste treatment and waste management research organisations, who strive to treat the waste (</w:t>
      </w:r>
      <w:r w:rsidR="00934C70" w:rsidRPr="00C133AC">
        <w:t>pre-disposal</w:t>
      </w:r>
      <w:r w:rsidRPr="00C133AC">
        <w:t>) and develop new treatment technologies, implementing the waste management hierarchy,</w:t>
      </w:r>
      <w:r w:rsidR="00981E04">
        <w:t xml:space="preserve"> </w:t>
      </w:r>
    </w:p>
    <w:p w14:paraId="672F248B" w14:textId="341B66C5" w:rsidR="007B6F72" w:rsidRPr="00C133AC" w:rsidRDefault="007B6F72" w:rsidP="007B6F72">
      <w:pPr>
        <w:pStyle w:val="ListEmdash"/>
      </w:pPr>
      <w:r w:rsidRPr="00C133AC">
        <w:t>waste management organisations (WMOs).</w:t>
      </w:r>
    </w:p>
    <w:p w14:paraId="1A4269A9" w14:textId="00DC46EC" w:rsidR="00BC3751" w:rsidRPr="00C133AC" w:rsidRDefault="00BC3751" w:rsidP="00BC3751">
      <w:pPr>
        <w:pStyle w:val="ListEmdash"/>
        <w:numPr>
          <w:ilvl w:val="0"/>
          <w:numId w:val="0"/>
        </w:numPr>
        <w:ind w:left="709" w:hanging="360"/>
      </w:pPr>
    </w:p>
    <w:p w14:paraId="28B4DBA8" w14:textId="7FE2DC8E" w:rsidR="00EA1B53" w:rsidRDefault="00EA1B53" w:rsidP="004F08EA">
      <w:pPr>
        <w:pStyle w:val="ListEmdash"/>
        <w:numPr>
          <w:ilvl w:val="0"/>
          <w:numId w:val="0"/>
        </w:numPr>
        <w:ind w:firstLine="567"/>
      </w:pPr>
      <w:r w:rsidRPr="00A33C6C">
        <w:t xml:space="preserve">The </w:t>
      </w:r>
      <w:r>
        <w:t xml:space="preserve">first consolidation of SRAs </w:t>
      </w:r>
      <w:r w:rsidR="00640100">
        <w:t>for</w:t>
      </w:r>
      <w:r>
        <w:t xml:space="preserve"> baseline</w:t>
      </w:r>
      <w:r w:rsidRPr="00A33C6C">
        <w:t xml:space="preserve"> PREDIS Strategic Research Agenda </w:t>
      </w:r>
      <w:r w:rsidR="00640100">
        <w:t>was</w:t>
      </w:r>
      <w:r w:rsidRPr="00A33C6C">
        <w:t xml:space="preserve"> </w:t>
      </w:r>
      <w:r w:rsidR="00640100">
        <w:t>published in August</w:t>
      </w:r>
      <w:r w:rsidRPr="00A33C6C">
        <w:t xml:space="preserve"> 2021 [</w:t>
      </w:r>
      <w:r w:rsidR="00E32CA1">
        <w:t>5</w:t>
      </w:r>
      <w:r w:rsidRPr="00A33C6C">
        <w:t>]</w:t>
      </w:r>
      <w:r w:rsidR="00640100">
        <w:t>.</w:t>
      </w:r>
    </w:p>
    <w:p w14:paraId="658CFAA3" w14:textId="690A2209" w:rsidR="00E05490" w:rsidRPr="00C133AC" w:rsidRDefault="00E05490" w:rsidP="00E05490">
      <w:pPr>
        <w:pStyle w:val="Heading2"/>
      </w:pPr>
      <w:r>
        <w:t>Knowledge management</w:t>
      </w:r>
      <w:r w:rsidRPr="00C133AC">
        <w:t xml:space="preserve"> </w:t>
      </w:r>
    </w:p>
    <w:p w14:paraId="131FD15F" w14:textId="3ED30A0B" w:rsidR="009C64C2" w:rsidRDefault="00FC4E69" w:rsidP="00FB48BD">
      <w:pPr>
        <w:pStyle w:val="ListEmdash"/>
        <w:numPr>
          <w:ilvl w:val="0"/>
          <w:numId w:val="0"/>
        </w:numPr>
        <w:ind w:firstLine="567"/>
      </w:pPr>
      <w:r>
        <w:t>The m</w:t>
      </w:r>
      <w:r w:rsidR="004D0416">
        <w:t>ain objective</w:t>
      </w:r>
      <w:r w:rsidR="00420D8E">
        <w:t>s</w:t>
      </w:r>
      <w:r w:rsidR="004D0416">
        <w:t xml:space="preserve"> of </w:t>
      </w:r>
      <w:r>
        <w:t xml:space="preserve">the PREDIS </w:t>
      </w:r>
      <w:r w:rsidR="00895223">
        <w:t xml:space="preserve">project’s </w:t>
      </w:r>
      <w:r w:rsidR="004D0416">
        <w:t xml:space="preserve">knowledge management </w:t>
      </w:r>
      <w:r w:rsidR="00B22569">
        <w:t xml:space="preserve">(KM) activities </w:t>
      </w:r>
      <w:r w:rsidR="00420D8E">
        <w:t>are</w:t>
      </w:r>
      <w:r w:rsidR="004D0416">
        <w:t xml:space="preserve"> to </w:t>
      </w:r>
      <w:r w:rsidR="008845E9" w:rsidRPr="008845E9">
        <w:t xml:space="preserve">develop and transfer knowledge and competence </w:t>
      </w:r>
      <w:r w:rsidR="008845E9">
        <w:t xml:space="preserve">on pre-disposal </w:t>
      </w:r>
      <w:r w:rsidR="008845E9" w:rsidRPr="008845E9">
        <w:t xml:space="preserve">across </w:t>
      </w:r>
      <w:r>
        <w:t>M</w:t>
      </w:r>
      <w:r w:rsidR="008845E9" w:rsidRPr="008845E9">
        <w:t xml:space="preserve">ember </w:t>
      </w:r>
      <w:r>
        <w:t>S</w:t>
      </w:r>
      <w:r w:rsidR="008845E9" w:rsidRPr="008845E9">
        <w:t>tates</w:t>
      </w:r>
      <w:r>
        <w:t>’</w:t>
      </w:r>
      <w:r w:rsidR="008845E9" w:rsidRPr="008845E9">
        <w:t xml:space="preserve"> national programmes</w:t>
      </w:r>
      <w:r w:rsidR="00420D8E">
        <w:t xml:space="preserve"> and</w:t>
      </w:r>
      <w:r w:rsidR="008845E9" w:rsidRPr="008845E9">
        <w:t xml:space="preserve"> to </w:t>
      </w:r>
      <w:r w:rsidR="005F5054">
        <w:t>ensure</w:t>
      </w:r>
      <w:r w:rsidR="008845E9" w:rsidRPr="008845E9">
        <w:t xml:space="preserve"> knowledge transfer to </w:t>
      </w:r>
      <w:r>
        <w:t xml:space="preserve">future </w:t>
      </w:r>
      <w:r w:rsidR="008845E9" w:rsidRPr="008845E9">
        <w:t>generations</w:t>
      </w:r>
      <w:r w:rsidR="005F5054">
        <w:t>.</w:t>
      </w:r>
      <w:r w:rsidR="00793FFC">
        <w:t xml:space="preserve"> The knowledge management </w:t>
      </w:r>
      <w:r>
        <w:t xml:space="preserve">activities </w:t>
      </w:r>
      <w:r w:rsidR="00525E26">
        <w:t>are planned in strong cooperation and alignment with EURAD</w:t>
      </w:r>
      <w:r w:rsidR="00C229A3">
        <w:t xml:space="preserve"> to ensure coordination and </w:t>
      </w:r>
      <w:r w:rsidR="00063EF4">
        <w:t>optimisation of</w:t>
      </w:r>
      <w:r w:rsidR="00C338A0">
        <w:t xml:space="preserve"> the </w:t>
      </w:r>
      <w:r w:rsidR="00350664">
        <w:t>outcome.</w:t>
      </w:r>
      <w:r w:rsidR="00B758CD">
        <w:t xml:space="preserve"> The work </w:t>
      </w:r>
      <w:r w:rsidR="00494634">
        <w:t>focuses on</w:t>
      </w:r>
      <w:r w:rsidR="00FB48BD">
        <w:t xml:space="preserve"> </w:t>
      </w:r>
      <w:r>
        <w:t xml:space="preserve">the </w:t>
      </w:r>
      <w:r w:rsidR="00D10E3F">
        <w:t>d</w:t>
      </w:r>
      <w:r w:rsidR="00FB48BD">
        <w:t xml:space="preserve">evelopment of </w:t>
      </w:r>
      <w:r>
        <w:t xml:space="preserve">a </w:t>
      </w:r>
      <w:r w:rsidR="00FB48BD">
        <w:t>Knowledge Management Programme</w:t>
      </w:r>
      <w:r w:rsidR="009C64C2">
        <w:t xml:space="preserve"> (KMP)</w:t>
      </w:r>
      <w:r w:rsidR="00FB48BD">
        <w:t xml:space="preserve"> aligned with </w:t>
      </w:r>
      <w:r>
        <w:t xml:space="preserve">the </w:t>
      </w:r>
      <w:r w:rsidR="00FB48BD">
        <w:t>EURAD</w:t>
      </w:r>
      <w:r w:rsidR="00D10E3F">
        <w:t xml:space="preserve"> </w:t>
      </w:r>
      <w:r w:rsidR="00FB48BD">
        <w:t>State-of-Knowledge (</w:t>
      </w:r>
      <w:proofErr w:type="spellStart"/>
      <w:r w:rsidR="00FB48BD">
        <w:t>SoK</w:t>
      </w:r>
      <w:proofErr w:type="spellEnd"/>
      <w:r w:rsidR="00FB48BD">
        <w:t xml:space="preserve">) collection and </w:t>
      </w:r>
      <w:r>
        <w:t xml:space="preserve">the </w:t>
      </w:r>
      <w:r w:rsidR="00D10E3F">
        <w:t>i</w:t>
      </w:r>
      <w:r w:rsidR="00FB48BD">
        <w:t xml:space="preserve">mplementation of </w:t>
      </w:r>
      <w:r w:rsidR="00D10E3F">
        <w:t>t</w:t>
      </w:r>
      <w:r w:rsidR="00FB48BD">
        <w:t xml:space="preserve">raining and </w:t>
      </w:r>
      <w:r w:rsidR="00D10E3F">
        <w:t>m</w:t>
      </w:r>
      <w:r w:rsidR="00FB48BD">
        <w:t>obility programmes</w:t>
      </w:r>
      <w:r w:rsidR="00D10E3F">
        <w:t>.</w:t>
      </w:r>
    </w:p>
    <w:p w14:paraId="1BF0EB5E" w14:textId="18CB9936" w:rsidR="00265144" w:rsidRDefault="00305846" w:rsidP="00FB48BD">
      <w:pPr>
        <w:pStyle w:val="ListEmdash"/>
        <w:numPr>
          <w:ilvl w:val="0"/>
          <w:numId w:val="0"/>
        </w:numPr>
        <w:ind w:firstLine="567"/>
      </w:pPr>
      <w:r>
        <w:t>Development of the PREDIS KMP</w:t>
      </w:r>
      <w:r w:rsidR="00846AA7">
        <w:t xml:space="preserve"> </w:t>
      </w:r>
      <w:r w:rsidR="00846AA7" w:rsidRPr="00846AA7">
        <w:t>aims to complement the activities undertaken within EURAD by extending them to the field of pre-disposal of radioactive waste</w:t>
      </w:r>
      <w:r w:rsidR="00A34D5A">
        <w:t xml:space="preserve">. </w:t>
      </w:r>
      <w:r w:rsidR="00597179" w:rsidRPr="00597179">
        <w:t>This task is pivotal as Knowledge Management activities will have different strategic importance and end points for different communities (</w:t>
      </w:r>
      <w:r w:rsidR="00FC4E69">
        <w:t xml:space="preserve">e.g. </w:t>
      </w:r>
      <w:r w:rsidR="00597179" w:rsidRPr="00597179">
        <w:t xml:space="preserve">waste </w:t>
      </w:r>
      <w:r w:rsidR="006C186C">
        <w:t>generators</w:t>
      </w:r>
      <w:r w:rsidR="00597179" w:rsidRPr="00597179">
        <w:t xml:space="preserve">, WMOs, </w:t>
      </w:r>
      <w:r w:rsidR="002272DA">
        <w:t>r</w:t>
      </w:r>
      <w:r w:rsidR="00597179" w:rsidRPr="00597179">
        <w:t xml:space="preserve">esearch </w:t>
      </w:r>
      <w:r w:rsidR="002272DA">
        <w:t>e</w:t>
      </w:r>
      <w:r w:rsidR="00597179" w:rsidRPr="00597179">
        <w:t xml:space="preserve">ntities, etc.). </w:t>
      </w:r>
      <w:r w:rsidR="006C186C">
        <w:t xml:space="preserve">The authored </w:t>
      </w:r>
      <w:proofErr w:type="spellStart"/>
      <w:r w:rsidR="006C186C">
        <w:t>SoK</w:t>
      </w:r>
      <w:proofErr w:type="spellEnd"/>
      <w:r w:rsidR="006C186C">
        <w:t xml:space="preserve"> documents</w:t>
      </w:r>
      <w:r w:rsidR="00597179" w:rsidRPr="00597179">
        <w:t xml:space="preserve"> </w:t>
      </w:r>
      <w:r w:rsidR="006C186C">
        <w:t>by</w:t>
      </w:r>
      <w:r w:rsidR="00597179" w:rsidRPr="00597179">
        <w:t xml:space="preserve"> pre-disposal RD&amp;D WPs will govern which type and methods of activities (with respect to training and mobility) will need to be planned and how complementarity with EURAD Knowledge Management activities can be achieved</w:t>
      </w:r>
      <w:r w:rsidR="005B161D">
        <w:t>.</w:t>
      </w:r>
      <w:r w:rsidR="008508AA">
        <w:t xml:space="preserve"> </w:t>
      </w:r>
      <w:r w:rsidR="00D27518">
        <w:t>A m</w:t>
      </w:r>
      <w:r w:rsidR="008508AA" w:rsidRPr="008508AA">
        <w:t>apping</w:t>
      </w:r>
      <w:r w:rsidR="00D27518">
        <w:t xml:space="preserve"> is </w:t>
      </w:r>
      <w:r w:rsidR="00FC4E69">
        <w:t xml:space="preserve">underway </w:t>
      </w:r>
      <w:r w:rsidR="008508AA" w:rsidRPr="008508AA">
        <w:t xml:space="preserve">of existing </w:t>
      </w:r>
      <w:r w:rsidR="00D27518">
        <w:t>k</w:t>
      </w:r>
      <w:r w:rsidR="008508AA" w:rsidRPr="008508AA">
        <w:t xml:space="preserve">nowledge </w:t>
      </w:r>
      <w:r w:rsidR="00D27518">
        <w:t>m</w:t>
      </w:r>
      <w:r w:rsidR="008508AA" w:rsidRPr="008508AA">
        <w:t xml:space="preserve">anagement programmes within the waste </w:t>
      </w:r>
      <w:r w:rsidR="006C186C">
        <w:t>generator</w:t>
      </w:r>
      <w:r w:rsidR="008508AA" w:rsidRPr="008508AA">
        <w:t xml:space="preserve"> community and within international organisations like IAEA, NEA/OECD or </w:t>
      </w:r>
      <w:r w:rsidR="00242A95">
        <w:t>SNETP</w:t>
      </w:r>
      <w:r w:rsidR="008508AA" w:rsidRPr="008508AA">
        <w:t xml:space="preserve"> </w:t>
      </w:r>
      <w:r w:rsidR="00FC4E69">
        <w:t>focussing</w:t>
      </w:r>
      <w:r w:rsidR="006C186C">
        <w:t xml:space="preserve"> on</w:t>
      </w:r>
      <w:r w:rsidR="00780CB2">
        <w:t xml:space="preserve"> </w:t>
      </w:r>
      <w:r w:rsidR="008508AA" w:rsidRPr="008508AA">
        <w:t>pre-disposal activities</w:t>
      </w:r>
      <w:r w:rsidR="00770024">
        <w:t>.</w:t>
      </w:r>
      <w:r w:rsidR="00E73B40">
        <w:t xml:space="preserve"> The needs</w:t>
      </w:r>
      <w:r w:rsidR="005A796D">
        <w:t xml:space="preserve"> </w:t>
      </w:r>
      <w:r w:rsidR="00E73B40" w:rsidRPr="00E73B40">
        <w:t xml:space="preserve">from the waste </w:t>
      </w:r>
      <w:r w:rsidR="006C186C">
        <w:t>generators</w:t>
      </w:r>
      <w:r w:rsidR="00E73B40" w:rsidRPr="00E73B40">
        <w:t xml:space="preserve"> as the end user (or learner) community</w:t>
      </w:r>
      <w:r w:rsidR="00F72963">
        <w:t xml:space="preserve"> is </w:t>
      </w:r>
      <w:r w:rsidR="00FC4E69">
        <w:t xml:space="preserve">also </w:t>
      </w:r>
      <w:r w:rsidR="00F72963">
        <w:t xml:space="preserve">being </w:t>
      </w:r>
      <w:r w:rsidR="002A447E">
        <w:t>assembled</w:t>
      </w:r>
      <w:r w:rsidR="00E73B40" w:rsidRPr="00E73B40">
        <w:t xml:space="preserve"> for the Knowledge Management Programme</w:t>
      </w:r>
      <w:r w:rsidR="00FC4E69">
        <w:t xml:space="preserve">. </w:t>
      </w:r>
      <w:r w:rsidR="006C186C" w:rsidRPr="006C186C">
        <w:t xml:space="preserve">Mapped </w:t>
      </w:r>
      <w:r w:rsidR="006C186C" w:rsidRPr="006C186C">
        <w:lastRenderedPageBreak/>
        <w:t>trainings and learners needs will be matched to identify training gaps, which depending on priorities and urgency could be supplied by PREDIS.</w:t>
      </w:r>
    </w:p>
    <w:p w14:paraId="62BFC1A9" w14:textId="72091F2C" w:rsidR="00F2264C" w:rsidRDefault="00A94DA3" w:rsidP="00FB48BD">
      <w:pPr>
        <w:pStyle w:val="ListEmdash"/>
        <w:numPr>
          <w:ilvl w:val="0"/>
          <w:numId w:val="0"/>
        </w:numPr>
        <w:ind w:firstLine="567"/>
      </w:pPr>
      <w:r>
        <w:t xml:space="preserve">PREDIS will support </w:t>
      </w:r>
      <w:r w:rsidR="00606DFA" w:rsidRPr="00606DFA">
        <w:t>the EURAD Strategic Research Agenda (SRA) under “Theme 2: Radioactive waste characterisation, processing and storage (pre-disposal activities) and source term understanding for disposal</w:t>
      </w:r>
      <w:r w:rsidR="00EA6A44">
        <w:t>” in particular, and the c</w:t>
      </w:r>
      <w:r w:rsidRPr="00A94DA3">
        <w:t xml:space="preserve">ollected </w:t>
      </w:r>
      <w:proofErr w:type="spellStart"/>
      <w:r w:rsidR="00EA6A44">
        <w:t>SoK</w:t>
      </w:r>
      <w:proofErr w:type="spellEnd"/>
      <w:r w:rsidRPr="00A94DA3">
        <w:t xml:space="preserve"> will be integrated in</w:t>
      </w:r>
      <w:r w:rsidR="0002794E">
        <w:t xml:space="preserve"> the</w:t>
      </w:r>
      <w:r w:rsidRPr="00A94DA3">
        <w:t xml:space="preserve"> EURAD´</w:t>
      </w:r>
      <w:r w:rsidR="00EA6A44">
        <w:t>s</w:t>
      </w:r>
      <w:r w:rsidR="0002794E">
        <w:t xml:space="preserve"> </w:t>
      </w:r>
      <w:r w:rsidR="006C186C">
        <w:t>Roadmap</w:t>
      </w:r>
      <w:r w:rsidR="00B077E9">
        <w:t>.</w:t>
      </w:r>
      <w:r w:rsidR="00AA55A9">
        <w:t xml:space="preserve"> </w:t>
      </w:r>
      <w:r w:rsidR="00FE124F">
        <w:t xml:space="preserve">The </w:t>
      </w:r>
      <w:r w:rsidR="00AA55A9">
        <w:t xml:space="preserve">PREDIS project will </w:t>
      </w:r>
      <w:r w:rsidR="00AA55A9" w:rsidRPr="00AA55A9">
        <w:t>develop and populat</w:t>
      </w:r>
      <w:r w:rsidR="0062110F">
        <w:t>e</w:t>
      </w:r>
      <w:r w:rsidR="00AA55A9" w:rsidRPr="00AA55A9">
        <w:t xml:space="preserve"> the EURAD roadmap on pre-disposal implementation steps</w:t>
      </w:r>
      <w:r w:rsidR="0062110F">
        <w:t xml:space="preserve"> starting </w:t>
      </w:r>
      <w:r w:rsidR="00FE124F">
        <w:t xml:space="preserve">in </w:t>
      </w:r>
      <w:r w:rsidR="0062110F">
        <w:t>autumn 2021</w:t>
      </w:r>
      <w:r w:rsidR="004200BC">
        <w:t xml:space="preserve">. </w:t>
      </w:r>
      <w:r w:rsidR="00FE124F">
        <w:t>The p</w:t>
      </w:r>
      <w:r w:rsidR="00644229">
        <w:t>re-disposal</w:t>
      </w:r>
      <w:r w:rsidR="00CF2F2E">
        <w:t xml:space="preserve"> theme</w:t>
      </w:r>
      <w:r w:rsidR="00644229">
        <w:t xml:space="preserve"> </w:t>
      </w:r>
      <w:r w:rsidR="009C47FC">
        <w:t xml:space="preserve">is divided into </w:t>
      </w:r>
      <w:r w:rsidR="000A4FB6">
        <w:t xml:space="preserve">planning, implementation and operations. These sub-themes cover </w:t>
      </w:r>
      <w:r w:rsidR="0021518E">
        <w:t>all aspects of pre-disposal</w:t>
      </w:r>
      <w:r w:rsidR="00D511B1">
        <w:t xml:space="preserve"> and it will</w:t>
      </w:r>
      <w:r w:rsidR="00D51623">
        <w:t xml:space="preserve"> give </w:t>
      </w:r>
      <w:r w:rsidR="00E9525C">
        <w:t xml:space="preserve">concise </w:t>
      </w:r>
      <w:r w:rsidR="00D51623">
        <w:t xml:space="preserve">information </w:t>
      </w:r>
      <w:r w:rsidR="005338BE">
        <w:t xml:space="preserve">on e.g. inventory, WAC, characterisation, </w:t>
      </w:r>
      <w:r w:rsidR="00EF5071">
        <w:t xml:space="preserve">storage and quality and management systems, </w:t>
      </w:r>
      <w:r w:rsidR="00D51623">
        <w:t xml:space="preserve">and </w:t>
      </w:r>
      <w:r w:rsidR="005338BE">
        <w:t xml:space="preserve">it will include </w:t>
      </w:r>
      <w:r w:rsidR="001152F3">
        <w:t>references to existing sources</w:t>
      </w:r>
      <w:r w:rsidR="00D511B1">
        <w:t xml:space="preserve">. </w:t>
      </w:r>
      <w:r w:rsidR="004200BC">
        <w:t>The</w:t>
      </w:r>
      <w:r w:rsidR="006C186C">
        <w:t xml:space="preserve"> population of the </w:t>
      </w:r>
      <w:r w:rsidR="004200BC">
        <w:t>Roadmap</w:t>
      </w:r>
      <w:r w:rsidR="006C186C">
        <w:t xml:space="preserve"> with </w:t>
      </w:r>
      <w:proofErr w:type="spellStart"/>
      <w:r w:rsidR="006C186C">
        <w:t>SoK</w:t>
      </w:r>
      <w:proofErr w:type="spellEnd"/>
      <w:r w:rsidR="006C186C">
        <w:t xml:space="preserve"> documents</w:t>
      </w:r>
      <w:r w:rsidR="004200BC">
        <w:t xml:space="preserve"> </w:t>
      </w:r>
      <w:r w:rsidR="007202BE">
        <w:t>is targeted to be ready by end of year 2022</w:t>
      </w:r>
      <w:r w:rsidR="00413E32">
        <w:t>.</w:t>
      </w:r>
    </w:p>
    <w:p w14:paraId="50F886B8" w14:textId="449C3242" w:rsidR="00CE5450" w:rsidRPr="00C133AC" w:rsidRDefault="00EE2548" w:rsidP="00C97887">
      <w:pPr>
        <w:pStyle w:val="ListEmdash"/>
        <w:numPr>
          <w:ilvl w:val="0"/>
          <w:numId w:val="0"/>
        </w:numPr>
        <w:ind w:firstLine="567"/>
      </w:pPr>
      <w:r>
        <w:t>One of important horizontal targets of t</w:t>
      </w:r>
      <w:r w:rsidR="00D53B56">
        <w:t xml:space="preserve">he </w:t>
      </w:r>
      <w:r w:rsidR="00E8195C">
        <w:t xml:space="preserve">PREDIS project </w:t>
      </w:r>
      <w:r>
        <w:t>is</w:t>
      </w:r>
      <w:r w:rsidR="00E8195C">
        <w:t xml:space="preserve"> setting up and implementing training and mobility programmes</w:t>
      </w:r>
      <w:r>
        <w:t>, which</w:t>
      </w:r>
      <w:r w:rsidR="00E8195C">
        <w:t xml:space="preserve"> </w:t>
      </w:r>
      <w:r>
        <w:t xml:space="preserve">bring </w:t>
      </w:r>
      <w:r w:rsidR="00E8195C">
        <w:t xml:space="preserve">newcomers and new generations </w:t>
      </w:r>
      <w:r>
        <w:t xml:space="preserve">excellent opportunities </w:t>
      </w:r>
      <w:r w:rsidR="00E8195C">
        <w:t xml:space="preserve">to acquire the level of knowledge needed to develop their professional careers in the pre-disposal </w:t>
      </w:r>
      <w:r>
        <w:t xml:space="preserve">topics </w:t>
      </w:r>
      <w:r w:rsidR="00E8195C">
        <w:t>of radioactive waste</w:t>
      </w:r>
      <w:r w:rsidR="006F5AE2">
        <w:t xml:space="preserve">. </w:t>
      </w:r>
      <w:r w:rsidR="00C139C5">
        <w:t>For t</w:t>
      </w:r>
      <w:r w:rsidR="006F5AE2">
        <w:t xml:space="preserve">he training </w:t>
      </w:r>
      <w:r w:rsidR="00C139C5">
        <w:t xml:space="preserve">programme, </w:t>
      </w:r>
      <w:r w:rsidR="00B61BF9">
        <w:t>a m</w:t>
      </w:r>
      <w:r w:rsidR="00C139C5" w:rsidRPr="00C139C5">
        <w:t>apping</w:t>
      </w:r>
      <w:r w:rsidR="00B61BF9">
        <w:t xml:space="preserve"> of</w:t>
      </w:r>
      <w:r w:rsidR="00C139C5" w:rsidRPr="00C139C5">
        <w:t xml:space="preserve"> existing and present training programmes targeting pre-disposal activities within the community of waste </w:t>
      </w:r>
      <w:r w:rsidR="006C186C">
        <w:t>generators</w:t>
      </w:r>
      <w:r w:rsidR="00980C57">
        <w:t xml:space="preserve">, as well as survey </w:t>
      </w:r>
      <w:r w:rsidR="00376B77">
        <w:t>on needs to develop new training,</w:t>
      </w:r>
      <w:r w:rsidR="00B61BF9">
        <w:t xml:space="preserve"> ha</w:t>
      </w:r>
      <w:r w:rsidR="00376B77">
        <w:t>ve</w:t>
      </w:r>
      <w:r w:rsidR="00B61BF9">
        <w:t xml:space="preserve"> been performed. </w:t>
      </w:r>
      <w:r w:rsidR="005E0997">
        <w:t>The</w:t>
      </w:r>
      <w:r w:rsidR="004C53D2">
        <w:t xml:space="preserve"> t</w:t>
      </w:r>
      <w:r w:rsidR="00B61BF9">
        <w:t>raining activities will cover the</w:t>
      </w:r>
      <w:r w:rsidR="00B972CA">
        <w:t xml:space="preserve"> topics of the pre-disposal theme of </w:t>
      </w:r>
      <w:r w:rsidR="00D53B56">
        <w:t xml:space="preserve">the </w:t>
      </w:r>
      <w:r w:rsidR="00B972CA">
        <w:t xml:space="preserve">EURAD roadmap, and the training will be in most part open to the whole </w:t>
      </w:r>
      <w:r w:rsidR="007B0D2F">
        <w:t>community.</w:t>
      </w:r>
      <w:r w:rsidR="006A6852">
        <w:t xml:space="preserve"> </w:t>
      </w:r>
      <w:r w:rsidR="00D53B56">
        <w:t>The d</w:t>
      </w:r>
      <w:r w:rsidR="006A6852">
        <w:t xml:space="preserve">etailed training programme is being developed with </w:t>
      </w:r>
      <w:r w:rsidR="00D53B56">
        <w:t xml:space="preserve">the </w:t>
      </w:r>
      <w:r w:rsidR="006A6852">
        <w:t xml:space="preserve">prioritisation of the </w:t>
      </w:r>
      <w:r w:rsidR="00751DE5">
        <w:t>topics based on the observed needs.</w:t>
      </w:r>
      <w:r w:rsidR="00670AA0">
        <w:t xml:space="preserve"> </w:t>
      </w:r>
      <w:r w:rsidR="00C97887">
        <w:t xml:space="preserve">The Mobility Programme is developed and </w:t>
      </w:r>
      <w:r w:rsidR="00D53B56">
        <w:t xml:space="preserve">will be </w:t>
      </w:r>
      <w:r w:rsidR="00C97887">
        <w:t>implemented according to the defined specific needs and requests that arise within the PREDIS project</w:t>
      </w:r>
      <w:r w:rsidR="00F4058E">
        <w:t xml:space="preserve"> [</w:t>
      </w:r>
      <w:r w:rsidR="00E32CA1">
        <w:t>6</w:t>
      </w:r>
      <w:r w:rsidR="00F4058E">
        <w:t>]</w:t>
      </w:r>
      <w:r w:rsidR="00C97887">
        <w:t>.</w:t>
      </w:r>
      <w:r w:rsidR="00CF4FAD">
        <w:t xml:space="preserve"> The</w:t>
      </w:r>
      <w:r w:rsidR="005612BE">
        <w:t xml:space="preserve"> PREDIS mobility grants are allocated to</w:t>
      </w:r>
      <w:r w:rsidR="00D53B56">
        <w:t xml:space="preserve"> the</w:t>
      </w:r>
      <w:r w:rsidR="005612BE">
        <w:t xml:space="preserve"> PREDIS partners, but mobility</w:t>
      </w:r>
      <w:r w:rsidR="00FA30B2">
        <w:t xml:space="preserve"> visits, </w:t>
      </w:r>
      <w:r w:rsidR="00D53B56">
        <w:t xml:space="preserve">both </w:t>
      </w:r>
      <w:r w:rsidR="00FA30B2">
        <w:t xml:space="preserve">short </w:t>
      </w:r>
      <w:r w:rsidR="00D53B56">
        <w:t>and</w:t>
      </w:r>
      <w:r w:rsidR="00FA30B2">
        <w:t xml:space="preserve"> long, can take place</w:t>
      </w:r>
      <w:r w:rsidR="00C308C1">
        <w:t xml:space="preserve"> also </w:t>
      </w:r>
      <w:r w:rsidR="006C186C">
        <w:t>to</w:t>
      </w:r>
      <w:r w:rsidR="00C308C1">
        <w:t xml:space="preserve"> </w:t>
      </w:r>
      <w:r w:rsidR="00D53B56">
        <w:t>other</w:t>
      </w:r>
      <w:r w:rsidR="00C308C1">
        <w:t xml:space="preserve"> organisation</w:t>
      </w:r>
      <w:r w:rsidR="00D53B56">
        <w:t>s</w:t>
      </w:r>
      <w:r w:rsidR="00C308C1">
        <w:t>.</w:t>
      </w:r>
    </w:p>
    <w:p w14:paraId="433FE059" w14:textId="7193687C" w:rsidR="00F004EE" w:rsidRPr="00C133AC" w:rsidRDefault="00440D99" w:rsidP="00537496">
      <w:pPr>
        <w:pStyle w:val="Heading2"/>
      </w:pPr>
      <w:r w:rsidRPr="00C133AC">
        <w:t xml:space="preserve">TECHNICAL INNOVATIONS IN </w:t>
      </w:r>
      <w:r w:rsidR="00485123" w:rsidRPr="00C133AC">
        <w:t>PRE-DISPO</w:t>
      </w:r>
      <w:r w:rsidRPr="00C133AC">
        <w:t>S</w:t>
      </w:r>
      <w:r w:rsidR="00485123" w:rsidRPr="00C133AC">
        <w:t xml:space="preserve">AL </w:t>
      </w:r>
    </w:p>
    <w:p w14:paraId="349F96C3" w14:textId="0C59DE01" w:rsidR="006D7515" w:rsidRPr="00C133AC" w:rsidRDefault="006D7515" w:rsidP="00AA4F8A">
      <w:pPr>
        <w:pStyle w:val="BodyText"/>
      </w:pPr>
      <w:r w:rsidRPr="00C133AC">
        <w:t>The PREDIS driver is to i</w:t>
      </w:r>
      <w:r w:rsidR="0087659D" w:rsidRPr="00C133AC">
        <w:t xml:space="preserve">mprove </w:t>
      </w:r>
      <w:r w:rsidRPr="00C133AC">
        <w:t xml:space="preserve">the </w:t>
      </w:r>
      <w:r w:rsidR="0087659D" w:rsidRPr="00C133AC">
        <w:t xml:space="preserve">efficiency of radioactive waste pre-disposal activities. The project’s concept is to identify where technologies can provide significant impact </w:t>
      </w:r>
      <w:r w:rsidRPr="00C133AC">
        <w:t>on</w:t>
      </w:r>
      <w:r w:rsidR="0087659D" w:rsidRPr="00C133AC">
        <w:t xml:space="preserve"> optimis</w:t>
      </w:r>
      <w:r w:rsidRPr="00C133AC">
        <w:t xml:space="preserve">ation of </w:t>
      </w:r>
      <w:r w:rsidR="00F86CEF">
        <w:t>o</w:t>
      </w:r>
      <w:r w:rsidR="0087659D" w:rsidRPr="00C133AC">
        <w:t>perational and</w:t>
      </w:r>
      <w:r w:rsidR="008464DB" w:rsidRPr="00C133AC">
        <w:t xml:space="preserve"> </w:t>
      </w:r>
      <w:r w:rsidR="0087659D" w:rsidRPr="00C133AC">
        <w:t xml:space="preserve">long-term safety. </w:t>
      </w:r>
      <w:r w:rsidR="00D53B56">
        <w:t>As described above t</w:t>
      </w:r>
      <w:r w:rsidR="0087659D" w:rsidRPr="00C133AC">
        <w:t xml:space="preserve">his has been </w:t>
      </w:r>
      <w:r w:rsidR="00326C35" w:rsidRPr="00C133AC">
        <w:t>implemented</w:t>
      </w:r>
      <w:r w:rsidR="00981E04">
        <w:t xml:space="preserve"> </w:t>
      </w:r>
      <w:r w:rsidR="0087659D" w:rsidRPr="00C133AC">
        <w:t>by surveying end users about their priority needs, soliciting suggestions from</w:t>
      </w:r>
      <w:r w:rsidR="00067ED5" w:rsidRPr="00C133AC">
        <w:t xml:space="preserve"> </w:t>
      </w:r>
      <w:r w:rsidR="0087659D" w:rsidRPr="00C133AC">
        <w:t>the research community at large, and narrowing the focus to address technical innovations that would have the</w:t>
      </w:r>
      <w:r w:rsidR="00067ED5" w:rsidRPr="00C133AC">
        <w:t xml:space="preserve"> </w:t>
      </w:r>
      <w:r w:rsidR="0087659D" w:rsidRPr="00C133AC">
        <w:t xml:space="preserve">greatest impact on a European scale for radioactive waste </w:t>
      </w:r>
      <w:r w:rsidR="006C186C">
        <w:t>generators</w:t>
      </w:r>
      <w:r w:rsidR="0087659D" w:rsidRPr="00C133AC">
        <w:t xml:space="preserve"> and owners. </w:t>
      </w:r>
    </w:p>
    <w:p w14:paraId="27AA2D9F" w14:textId="77777777" w:rsidR="00EE2548" w:rsidRDefault="0087659D" w:rsidP="00AA4F8A">
      <w:pPr>
        <w:pStyle w:val="BodyText"/>
      </w:pPr>
      <w:r w:rsidRPr="00C133AC">
        <w:t>The project framework</w:t>
      </w:r>
      <w:r w:rsidR="00780CB2">
        <w:t xml:space="preserve"> </w:t>
      </w:r>
    </w:p>
    <w:p w14:paraId="433FE05A" w14:textId="741A1525" w:rsidR="001308F2" w:rsidRPr="00C133AC" w:rsidRDefault="0087659D" w:rsidP="00AA4F8A">
      <w:pPr>
        <w:pStyle w:val="BodyText"/>
      </w:pPr>
      <w:r w:rsidRPr="00C133AC">
        <w:t>address</w:t>
      </w:r>
      <w:r w:rsidR="00D53B56">
        <w:t>es</w:t>
      </w:r>
      <w:r w:rsidR="00067ED5" w:rsidRPr="00C133AC">
        <w:t xml:space="preserve"> </w:t>
      </w:r>
      <w:r w:rsidRPr="00C133AC">
        <w:t>varying waste streams with select</w:t>
      </w:r>
      <w:r w:rsidR="00D53B56">
        <w:t>ed</w:t>
      </w:r>
      <w:r w:rsidRPr="00C133AC">
        <w:t xml:space="preserve"> innovation activities. These</w:t>
      </w:r>
      <w:r w:rsidR="00067ED5" w:rsidRPr="00C133AC">
        <w:t xml:space="preserve"> </w:t>
      </w:r>
      <w:r w:rsidRPr="00C133AC">
        <w:t>innovations have</w:t>
      </w:r>
      <w:r w:rsidR="00D53B56">
        <w:t xml:space="preserve"> </w:t>
      </w:r>
      <w:r w:rsidRPr="00C133AC">
        <w:t xml:space="preserve">range </w:t>
      </w:r>
      <w:r w:rsidR="00D53B56">
        <w:t>in</w:t>
      </w:r>
      <w:r w:rsidRPr="00C133AC">
        <w:t xml:space="preserve"> Technology Readiness Levels</w:t>
      </w:r>
      <w:r w:rsidR="006C186C">
        <w:t xml:space="preserve"> (TRL)</w:t>
      </w:r>
      <w:r w:rsidRPr="00C133AC">
        <w:t xml:space="preserve">, and thus </w:t>
      </w:r>
      <w:r w:rsidR="00D53B56">
        <w:t xml:space="preserve">we </w:t>
      </w:r>
      <w:r w:rsidRPr="00C133AC">
        <w:t>are covering the spectrum from both idea to</w:t>
      </w:r>
      <w:r w:rsidR="00067ED5" w:rsidRPr="00C133AC">
        <w:t xml:space="preserve"> </w:t>
      </w:r>
      <w:r w:rsidRPr="00C133AC">
        <w:t>application</w:t>
      </w:r>
      <w:r w:rsidR="00841C74" w:rsidRPr="00C133AC">
        <w:t>,</w:t>
      </w:r>
      <w:r w:rsidRPr="00C133AC">
        <w:t xml:space="preserve"> low to high TRL, and from lab to market</w:t>
      </w:r>
      <w:r w:rsidR="00780CB2">
        <w:t>.</w:t>
      </w:r>
      <w:r w:rsidR="00067ED5" w:rsidRPr="00C133AC">
        <w:t xml:space="preserve"> </w:t>
      </w:r>
      <w:r w:rsidRPr="00C133AC">
        <w:t xml:space="preserve">The outcomes of the project will </w:t>
      </w:r>
      <w:r w:rsidR="00C91D2B">
        <w:t xml:space="preserve">within its focus areas support </w:t>
      </w:r>
      <w:r w:rsidRPr="00C133AC">
        <w:t>increas</w:t>
      </w:r>
      <w:r w:rsidR="00D43A5B">
        <w:t>ing</w:t>
      </w:r>
      <w:r w:rsidRPr="00C133AC">
        <w:t xml:space="preserve"> safety, reduc</w:t>
      </w:r>
      <w:r w:rsidR="00D43A5B">
        <w:t>ing</w:t>
      </w:r>
      <w:r w:rsidRPr="00C133AC">
        <w:t xml:space="preserve"> costs, reduc</w:t>
      </w:r>
      <w:r w:rsidR="00D43A5B">
        <w:t>ing</w:t>
      </w:r>
      <w:r w:rsidRPr="00C133AC">
        <w:t xml:space="preserve"> final hazardous material volumes and improv</w:t>
      </w:r>
      <w:r w:rsidR="00A642D4">
        <w:t>ing</w:t>
      </w:r>
      <w:r w:rsidR="00067ED5" w:rsidRPr="00C133AC">
        <w:t xml:space="preserve"> </w:t>
      </w:r>
      <w:r w:rsidRPr="00C133AC">
        <w:t>waste management practices in view of final di</w:t>
      </w:r>
      <w:r w:rsidR="00841C74" w:rsidRPr="00C133AC">
        <w:t>s</w:t>
      </w:r>
      <w:r w:rsidRPr="00C133AC">
        <w:t xml:space="preserve">posal. These benefits will impact radioactive waste </w:t>
      </w:r>
      <w:r w:rsidR="006C186C">
        <w:t>generators</w:t>
      </w:r>
      <w:r w:rsidRPr="00C133AC">
        <w:t>,</w:t>
      </w:r>
      <w:r w:rsidR="00067ED5" w:rsidRPr="00C133AC">
        <w:t xml:space="preserve"> </w:t>
      </w:r>
      <w:r w:rsidRPr="00C133AC">
        <w:t xml:space="preserve">infrastructure owners, </w:t>
      </w:r>
      <w:r w:rsidR="00D53B56">
        <w:t xml:space="preserve">the environment and </w:t>
      </w:r>
      <w:r w:rsidRPr="00C133AC">
        <w:t>society as a whole</w:t>
      </w:r>
      <w:r w:rsidR="00D53B56">
        <w:t xml:space="preserve">. </w:t>
      </w:r>
    </w:p>
    <w:p w14:paraId="152A6ABE" w14:textId="367D7CC0" w:rsidR="00485123" w:rsidRPr="00C133AC" w:rsidRDefault="00643CAD" w:rsidP="001B1D2B">
      <w:pPr>
        <w:pStyle w:val="Heading3"/>
        <w:numPr>
          <w:ilvl w:val="2"/>
          <w:numId w:val="33"/>
        </w:numPr>
      </w:pPr>
      <w:r w:rsidRPr="00C133AC">
        <w:t xml:space="preserve">Innovations in </w:t>
      </w:r>
      <w:r w:rsidR="00A402DD" w:rsidRPr="00C133AC">
        <w:t xml:space="preserve">treatment and conditioning of </w:t>
      </w:r>
      <w:r w:rsidRPr="00C133AC">
        <w:t>metallic waste streams</w:t>
      </w:r>
    </w:p>
    <w:p w14:paraId="7296DC7F" w14:textId="252DC7E8" w:rsidR="004F44E8" w:rsidRPr="00C133AC" w:rsidRDefault="004F44E8" w:rsidP="00AA4F8A">
      <w:pPr>
        <w:pStyle w:val="Authornameandaffiliation"/>
        <w:spacing w:line="260" w:lineRule="atLeast"/>
        <w:ind w:left="0" w:firstLine="567"/>
        <w:jc w:val="both"/>
        <w:rPr>
          <w:lang w:val="en-GB"/>
        </w:rPr>
      </w:pPr>
      <w:r w:rsidRPr="00C133AC">
        <w:rPr>
          <w:lang w:val="en-GB"/>
        </w:rPr>
        <w:t xml:space="preserve">The objectives of </w:t>
      </w:r>
      <w:r w:rsidR="00C133AC" w:rsidRPr="00C133AC">
        <w:rPr>
          <w:lang w:val="en-GB"/>
        </w:rPr>
        <w:t xml:space="preserve">the metallic waste streams </w:t>
      </w:r>
      <w:r w:rsidR="00AA4F8A" w:rsidRPr="00C133AC">
        <w:rPr>
          <w:lang w:val="en-GB"/>
        </w:rPr>
        <w:t>work package are to minimi</w:t>
      </w:r>
      <w:r w:rsidR="00C133AC" w:rsidRPr="00C133AC">
        <w:rPr>
          <w:lang w:val="en-GB"/>
        </w:rPr>
        <w:t>s</w:t>
      </w:r>
      <w:r w:rsidR="00AA4F8A" w:rsidRPr="00C133AC">
        <w:rPr>
          <w:lang w:val="en-GB"/>
        </w:rPr>
        <w:t xml:space="preserve">e </w:t>
      </w:r>
      <w:r w:rsidR="000A1C39" w:rsidRPr="00C133AC">
        <w:rPr>
          <w:lang w:val="en-GB"/>
        </w:rPr>
        <w:t>the amount of metallic waste to be disposed of in disposal facilities, by allowing more efficient clearance and recycling</w:t>
      </w:r>
      <w:r w:rsidR="00DB24EB" w:rsidRPr="00C133AC">
        <w:rPr>
          <w:lang w:val="en-GB"/>
        </w:rPr>
        <w:t xml:space="preserve"> </w:t>
      </w:r>
      <w:r w:rsidR="00AA4F8A" w:rsidRPr="00C133AC">
        <w:rPr>
          <w:lang w:val="en-GB"/>
        </w:rPr>
        <w:t>through new and/or optimi</w:t>
      </w:r>
      <w:r w:rsidR="00C133AC">
        <w:rPr>
          <w:lang w:val="en-GB"/>
        </w:rPr>
        <w:t>s</w:t>
      </w:r>
      <w:r w:rsidR="00AA4F8A" w:rsidRPr="00C133AC">
        <w:rPr>
          <w:lang w:val="en-GB"/>
        </w:rPr>
        <w:t>ed treatment and decontamination processes, and more efficient characteri</w:t>
      </w:r>
      <w:r w:rsidR="00C133AC">
        <w:rPr>
          <w:lang w:val="en-GB"/>
        </w:rPr>
        <w:t>s</w:t>
      </w:r>
      <w:r w:rsidR="00AA4F8A" w:rsidRPr="00C133AC">
        <w:rPr>
          <w:lang w:val="en-GB"/>
        </w:rPr>
        <w:t xml:space="preserve">ation of </w:t>
      </w:r>
      <w:r w:rsidR="005733D6" w:rsidRPr="00C133AC">
        <w:rPr>
          <w:lang w:val="en-GB"/>
        </w:rPr>
        <w:t xml:space="preserve">the </w:t>
      </w:r>
      <w:r w:rsidR="00531D1D" w:rsidRPr="00C133AC">
        <w:rPr>
          <w:lang w:val="en-GB"/>
        </w:rPr>
        <w:t>metallic waste</w:t>
      </w:r>
      <w:r w:rsidR="00D53B56">
        <w:rPr>
          <w:lang w:val="en-GB"/>
        </w:rPr>
        <w:t xml:space="preserve">. This will </w:t>
      </w:r>
      <w:r w:rsidR="00AA4F8A" w:rsidRPr="00C133AC">
        <w:rPr>
          <w:lang w:val="en-GB"/>
        </w:rPr>
        <w:t xml:space="preserve">contribute to the development of a new reference, stable and safe solution for the storage and final disposal of metallic wastes, </w:t>
      </w:r>
      <w:r w:rsidR="00D53B56">
        <w:rPr>
          <w:lang w:val="en-GB"/>
        </w:rPr>
        <w:t>(</w:t>
      </w:r>
      <w:r w:rsidR="00AA4F8A" w:rsidRPr="00C133AC">
        <w:rPr>
          <w:lang w:val="en-GB"/>
        </w:rPr>
        <w:t>including reactive metals, such as aluminium and beryllium</w:t>
      </w:r>
      <w:r w:rsidR="00D53B56">
        <w:rPr>
          <w:lang w:val="en-GB"/>
        </w:rPr>
        <w:t>)</w:t>
      </w:r>
      <w:r w:rsidR="00AA4F8A" w:rsidRPr="00C133AC">
        <w:rPr>
          <w:lang w:val="en-GB"/>
        </w:rPr>
        <w:t>;</w:t>
      </w:r>
      <w:r w:rsidR="00981E04">
        <w:rPr>
          <w:lang w:val="en-GB"/>
        </w:rPr>
        <w:t xml:space="preserve"> </w:t>
      </w:r>
      <w:r w:rsidR="00521597" w:rsidRPr="00C133AC">
        <w:rPr>
          <w:lang w:val="en-GB"/>
        </w:rPr>
        <w:t xml:space="preserve">and </w:t>
      </w:r>
      <w:r w:rsidR="00D53B56">
        <w:rPr>
          <w:lang w:val="en-GB"/>
        </w:rPr>
        <w:t>we will</w:t>
      </w:r>
      <w:r w:rsidR="00AA4F8A" w:rsidRPr="00C133AC">
        <w:rPr>
          <w:lang w:val="en-GB"/>
        </w:rPr>
        <w:t xml:space="preserve"> estimate the potential scale of the opportunity to optimise the management of European metallic wastes, including </w:t>
      </w:r>
      <w:r w:rsidR="00D53B56">
        <w:rPr>
          <w:lang w:val="en-GB"/>
        </w:rPr>
        <w:t xml:space="preserve">through </w:t>
      </w:r>
      <w:r w:rsidR="00AA4F8A" w:rsidRPr="00C133AC">
        <w:rPr>
          <w:lang w:val="en-GB"/>
        </w:rPr>
        <w:t>quantification of the benefits in economic terms and application of the waste hierarchy.</w:t>
      </w:r>
    </w:p>
    <w:p w14:paraId="4759E078" w14:textId="12147D6E" w:rsidR="008B3751" w:rsidRPr="00C133AC" w:rsidRDefault="00D53B56" w:rsidP="006C186C">
      <w:pPr>
        <w:pStyle w:val="Authornameandaffiliation"/>
        <w:spacing w:line="260" w:lineRule="atLeast"/>
        <w:ind w:left="0" w:firstLine="567"/>
        <w:jc w:val="both"/>
        <w:rPr>
          <w:lang w:val="en-GB"/>
        </w:rPr>
      </w:pPr>
      <w:r>
        <w:rPr>
          <w:lang w:val="en-GB"/>
        </w:rPr>
        <w:t>T</w:t>
      </w:r>
      <w:r w:rsidR="007C7565" w:rsidRPr="00C133AC">
        <w:rPr>
          <w:lang w:val="en-GB"/>
        </w:rPr>
        <w:t xml:space="preserve">he </w:t>
      </w:r>
      <w:r w:rsidR="001E3A96" w:rsidRPr="00C133AC">
        <w:rPr>
          <w:lang w:val="en-GB"/>
        </w:rPr>
        <w:t xml:space="preserve">research </w:t>
      </w:r>
      <w:r w:rsidR="008A562F" w:rsidRPr="00C133AC">
        <w:rPr>
          <w:lang w:val="en-GB"/>
        </w:rPr>
        <w:t>activities so far,</w:t>
      </w:r>
      <w:r w:rsidR="00115547" w:rsidRPr="00C133AC">
        <w:rPr>
          <w:lang w:val="en-GB"/>
        </w:rPr>
        <w:t xml:space="preserve"> </w:t>
      </w:r>
      <w:r>
        <w:rPr>
          <w:lang w:val="en-GB"/>
        </w:rPr>
        <w:t xml:space="preserve">include </w:t>
      </w:r>
      <w:r w:rsidR="00115547" w:rsidRPr="00C133AC">
        <w:rPr>
          <w:lang w:val="en-GB"/>
        </w:rPr>
        <w:t>preparation of representative</w:t>
      </w:r>
      <w:r w:rsidR="002B1862">
        <w:rPr>
          <w:lang w:val="en-GB"/>
        </w:rPr>
        <w:t xml:space="preserve"> surrogate</w:t>
      </w:r>
      <w:r w:rsidR="00115547" w:rsidRPr="00C133AC">
        <w:rPr>
          <w:lang w:val="en-GB"/>
        </w:rPr>
        <w:t xml:space="preserve"> samples for optimi</w:t>
      </w:r>
      <w:r w:rsidR="00C133AC">
        <w:rPr>
          <w:lang w:val="en-GB"/>
        </w:rPr>
        <w:t>s</w:t>
      </w:r>
      <w:r w:rsidR="00115547" w:rsidRPr="00C133AC">
        <w:rPr>
          <w:lang w:val="en-GB"/>
        </w:rPr>
        <w:t>ation of decontamination of Ni-alloys</w:t>
      </w:r>
      <w:r w:rsidR="002B1862">
        <w:rPr>
          <w:lang w:val="en-GB"/>
        </w:rPr>
        <w:t xml:space="preserve"> and steels</w:t>
      </w:r>
      <w:r>
        <w:rPr>
          <w:lang w:val="en-GB"/>
        </w:rPr>
        <w:t>.</w:t>
      </w:r>
      <w:r w:rsidR="00780CB2">
        <w:rPr>
          <w:lang w:val="en-GB"/>
        </w:rPr>
        <w:t xml:space="preserve"> </w:t>
      </w:r>
      <w:r>
        <w:rPr>
          <w:lang w:val="en-GB"/>
        </w:rPr>
        <w:t>Furthermore, l</w:t>
      </w:r>
      <w:r w:rsidR="00CA38D6" w:rsidRPr="00C133AC">
        <w:rPr>
          <w:lang w:val="en-GB"/>
        </w:rPr>
        <w:t xml:space="preserve">aboratory techniques were developed to prepare </w:t>
      </w:r>
      <w:r w:rsidR="002B1862">
        <w:rPr>
          <w:lang w:val="en-GB"/>
        </w:rPr>
        <w:t>contaminated</w:t>
      </w:r>
      <w:r w:rsidR="00CA38D6" w:rsidRPr="00C133AC">
        <w:rPr>
          <w:lang w:val="en-GB"/>
        </w:rPr>
        <w:t xml:space="preserve"> metal samples with oxide-layer for the optimi</w:t>
      </w:r>
      <w:r w:rsidR="00C133AC">
        <w:rPr>
          <w:lang w:val="en-GB"/>
        </w:rPr>
        <w:t>s</w:t>
      </w:r>
      <w:r w:rsidR="00CA38D6" w:rsidRPr="00C133AC">
        <w:rPr>
          <w:lang w:val="en-GB"/>
        </w:rPr>
        <w:t xml:space="preserve">ation of decontamination technology </w:t>
      </w:r>
      <w:r w:rsidR="00E32CA1">
        <w:rPr>
          <w:lang w:val="en-GB"/>
        </w:rPr>
        <w:t>[7]</w:t>
      </w:r>
      <w:r w:rsidR="008A5614" w:rsidRPr="00C133AC">
        <w:rPr>
          <w:lang w:val="en-GB"/>
        </w:rPr>
        <w:t>.</w:t>
      </w:r>
      <w:r w:rsidR="002B1862">
        <w:rPr>
          <w:lang w:val="en-GB"/>
        </w:rPr>
        <w:t xml:space="preserve"> Furthermore, effluent treatments and residues conditioning will be performed with the objectives of waste minimisation and cost reduction while taking into account the waste acceptance criteria.</w:t>
      </w:r>
    </w:p>
    <w:p w14:paraId="7BA8F810" w14:textId="7A4AB890" w:rsidR="00485123" w:rsidRPr="00C133AC" w:rsidRDefault="00643CAD" w:rsidP="00485123">
      <w:pPr>
        <w:pStyle w:val="Heading3"/>
      </w:pPr>
      <w:r w:rsidRPr="00C133AC">
        <w:t xml:space="preserve">Innovations in </w:t>
      </w:r>
      <w:r w:rsidR="00C5166E" w:rsidRPr="00C133AC">
        <w:t>treatment and conditioning of liquid</w:t>
      </w:r>
      <w:r w:rsidRPr="00C133AC">
        <w:t xml:space="preserve"> organic waste streams</w:t>
      </w:r>
    </w:p>
    <w:p w14:paraId="126F5996" w14:textId="1CC30C68" w:rsidR="00CF4D92" w:rsidRPr="00C133AC" w:rsidRDefault="006C00C1" w:rsidP="006C186C">
      <w:pPr>
        <w:pStyle w:val="Authornameandaffiliation"/>
        <w:spacing w:line="260" w:lineRule="atLeast"/>
        <w:ind w:left="0" w:firstLine="567"/>
        <w:jc w:val="both"/>
        <w:rPr>
          <w:lang w:val="en-GB"/>
        </w:rPr>
      </w:pPr>
      <w:r w:rsidRPr="00C133AC">
        <w:rPr>
          <w:lang w:val="en-GB"/>
        </w:rPr>
        <w:lastRenderedPageBreak/>
        <w:t>For</w:t>
      </w:r>
      <w:r w:rsidR="002B2F4D" w:rsidRPr="00C133AC">
        <w:rPr>
          <w:lang w:val="en-GB"/>
        </w:rPr>
        <w:t xml:space="preserve"> liquid organic waste, </w:t>
      </w:r>
      <w:r w:rsidR="00895223">
        <w:rPr>
          <w:lang w:val="en-GB"/>
        </w:rPr>
        <w:t xml:space="preserve">the </w:t>
      </w:r>
      <w:r w:rsidR="002B2F4D" w:rsidRPr="00C133AC">
        <w:rPr>
          <w:lang w:val="en-GB"/>
        </w:rPr>
        <w:t>PREDIS</w:t>
      </w:r>
      <w:r w:rsidR="00895223">
        <w:rPr>
          <w:lang w:val="en-GB"/>
        </w:rPr>
        <w:t xml:space="preserve"> project</w:t>
      </w:r>
      <w:r w:rsidR="002B2F4D" w:rsidRPr="00C133AC">
        <w:rPr>
          <w:lang w:val="en-GB"/>
        </w:rPr>
        <w:t xml:space="preserve"> aims to investigate and develop innovative direct conditioning solutions by implementing geopolymers and related alkali-activated materials as mineral binders; fulfilling technical and economic requirements related to </w:t>
      </w:r>
      <w:r w:rsidR="00FC24EC" w:rsidRPr="00C133AC">
        <w:rPr>
          <w:lang w:val="en-GB"/>
        </w:rPr>
        <w:t>radioactive liquid organic waste (</w:t>
      </w:r>
      <w:r w:rsidR="002B2F4D" w:rsidRPr="00C133AC">
        <w:rPr>
          <w:lang w:val="en-GB"/>
        </w:rPr>
        <w:t>RLOW</w:t>
      </w:r>
      <w:r w:rsidR="00FC24EC" w:rsidRPr="00C133AC">
        <w:rPr>
          <w:lang w:val="en-GB"/>
        </w:rPr>
        <w:t>)</w:t>
      </w:r>
      <w:r w:rsidR="002B2F4D" w:rsidRPr="00C133AC">
        <w:rPr>
          <w:lang w:val="en-GB"/>
        </w:rPr>
        <w:t xml:space="preserve"> leading to final waste </w:t>
      </w:r>
      <w:r w:rsidR="00D53B56">
        <w:rPr>
          <w:lang w:val="en-GB"/>
        </w:rPr>
        <w:t>with</w:t>
      </w:r>
      <w:r w:rsidR="002B2F4D" w:rsidRPr="00C133AC">
        <w:rPr>
          <w:lang w:val="en-GB"/>
        </w:rPr>
        <w:t xml:space="preserve"> properties and performance compatible with </w:t>
      </w:r>
      <w:r w:rsidR="00D53B56">
        <w:rPr>
          <w:lang w:val="en-GB"/>
        </w:rPr>
        <w:t xml:space="preserve">the </w:t>
      </w:r>
      <w:r w:rsidR="002B2F4D" w:rsidRPr="00C133AC">
        <w:rPr>
          <w:lang w:val="en-GB"/>
        </w:rPr>
        <w:t>safety and technical requirements related</w:t>
      </w:r>
      <w:r w:rsidR="00A00AFF" w:rsidRPr="00C133AC">
        <w:rPr>
          <w:lang w:val="en-GB"/>
        </w:rPr>
        <w:t xml:space="preserve"> </w:t>
      </w:r>
      <w:r w:rsidR="002B2F4D" w:rsidRPr="00C133AC">
        <w:rPr>
          <w:lang w:val="en-GB"/>
        </w:rPr>
        <w:t xml:space="preserve">to disposal but also </w:t>
      </w:r>
      <w:r w:rsidR="00D53B56">
        <w:rPr>
          <w:lang w:val="en-GB"/>
        </w:rPr>
        <w:t xml:space="preserve">suitable for </w:t>
      </w:r>
      <w:r w:rsidR="002B2F4D" w:rsidRPr="00C133AC">
        <w:rPr>
          <w:lang w:val="en-GB"/>
        </w:rPr>
        <w:t>prolonged storage and transport. Disposability assessment and demonstration is a key issue and</w:t>
      </w:r>
      <w:r w:rsidR="00EC6163" w:rsidRPr="00C133AC">
        <w:rPr>
          <w:lang w:val="en-GB"/>
        </w:rPr>
        <w:t xml:space="preserve"> </w:t>
      </w:r>
      <w:r w:rsidR="002B2F4D" w:rsidRPr="00C133AC">
        <w:rPr>
          <w:lang w:val="en-GB"/>
        </w:rPr>
        <w:t xml:space="preserve">challenge of </w:t>
      </w:r>
      <w:r w:rsidR="00EC6163" w:rsidRPr="00C133AC">
        <w:rPr>
          <w:lang w:val="en-GB"/>
        </w:rPr>
        <w:t>this work package.</w:t>
      </w:r>
      <w:r w:rsidR="002B2F4D" w:rsidRPr="00C133AC">
        <w:rPr>
          <w:lang w:val="en-GB"/>
        </w:rPr>
        <w:t xml:space="preserve"> In particular, </w:t>
      </w:r>
      <w:r w:rsidR="008E4942">
        <w:rPr>
          <w:lang w:val="en-GB"/>
        </w:rPr>
        <w:t xml:space="preserve">the </w:t>
      </w:r>
      <w:r w:rsidR="002B2F4D" w:rsidRPr="00C133AC">
        <w:rPr>
          <w:lang w:val="en-GB"/>
        </w:rPr>
        <w:t>applicability of the direct conditioning route according to RLOW radiological categories</w:t>
      </w:r>
      <w:r w:rsidR="00EC6163" w:rsidRPr="00C133AC">
        <w:rPr>
          <w:lang w:val="en-GB"/>
        </w:rPr>
        <w:t xml:space="preserve"> </w:t>
      </w:r>
      <w:r w:rsidR="002B2F4D" w:rsidRPr="00C133AC">
        <w:rPr>
          <w:lang w:val="en-GB"/>
        </w:rPr>
        <w:t>(</w:t>
      </w:r>
      <w:r w:rsidR="00DA6E72">
        <w:rPr>
          <w:lang w:val="en-GB"/>
        </w:rPr>
        <w:t xml:space="preserve">very low level waste – </w:t>
      </w:r>
      <w:r w:rsidR="002B2F4D" w:rsidRPr="00C133AC">
        <w:rPr>
          <w:lang w:val="en-GB"/>
        </w:rPr>
        <w:t>VLLW</w:t>
      </w:r>
      <w:r w:rsidR="00DA6E72">
        <w:rPr>
          <w:lang w:val="en-GB"/>
        </w:rPr>
        <w:t>;</w:t>
      </w:r>
      <w:r w:rsidR="002B2F4D" w:rsidRPr="00C133AC">
        <w:rPr>
          <w:lang w:val="en-GB"/>
        </w:rPr>
        <w:t xml:space="preserve"> </w:t>
      </w:r>
      <w:r w:rsidR="00DA6E72">
        <w:rPr>
          <w:lang w:val="en-GB"/>
        </w:rPr>
        <w:t xml:space="preserve">low level waste/intermediate level waste, short-lived - </w:t>
      </w:r>
      <w:r w:rsidR="002B2F4D" w:rsidRPr="00C133AC">
        <w:rPr>
          <w:lang w:val="en-GB"/>
        </w:rPr>
        <w:t>LLW/ILW-SL</w:t>
      </w:r>
      <w:r w:rsidR="00DA6E72">
        <w:rPr>
          <w:lang w:val="en-GB"/>
        </w:rPr>
        <w:t>; intermediate level waste, long-lived -</w:t>
      </w:r>
      <w:r w:rsidR="002B2F4D" w:rsidRPr="00C133AC">
        <w:rPr>
          <w:lang w:val="en-GB"/>
        </w:rPr>
        <w:t xml:space="preserve"> ILW-LL) and according to </w:t>
      </w:r>
      <w:r w:rsidR="008E4942">
        <w:rPr>
          <w:lang w:val="en-GB"/>
        </w:rPr>
        <w:t xml:space="preserve">the nature of </w:t>
      </w:r>
      <w:r w:rsidR="002B2F4D" w:rsidRPr="00C133AC">
        <w:rPr>
          <w:lang w:val="en-GB"/>
        </w:rPr>
        <w:t>disposal facilities (near-surface and/or intermediate-depth</w:t>
      </w:r>
      <w:r w:rsidR="00EC6163" w:rsidRPr="00C133AC">
        <w:rPr>
          <w:lang w:val="en-GB"/>
        </w:rPr>
        <w:t xml:space="preserve"> </w:t>
      </w:r>
      <w:r w:rsidR="002B2F4D" w:rsidRPr="00C133AC">
        <w:rPr>
          <w:lang w:val="en-GB"/>
        </w:rPr>
        <w:t xml:space="preserve">and/or geological) </w:t>
      </w:r>
      <w:r w:rsidR="00EC6163" w:rsidRPr="00C133AC">
        <w:rPr>
          <w:lang w:val="en-GB"/>
        </w:rPr>
        <w:t>will</w:t>
      </w:r>
      <w:r w:rsidR="002B2F4D" w:rsidRPr="00C133AC">
        <w:rPr>
          <w:lang w:val="en-GB"/>
        </w:rPr>
        <w:t xml:space="preserve"> be investigated and analysed</w:t>
      </w:r>
      <w:r w:rsidR="00CF4D92" w:rsidRPr="00C133AC">
        <w:rPr>
          <w:lang w:val="en-GB"/>
        </w:rPr>
        <w:t>.</w:t>
      </w:r>
    </w:p>
    <w:p w14:paraId="7192779A" w14:textId="614DFA44" w:rsidR="008E4942" w:rsidRDefault="008E4942" w:rsidP="006C186C">
      <w:pPr>
        <w:pStyle w:val="Authornameandaffiliation"/>
        <w:spacing w:line="260" w:lineRule="atLeast"/>
        <w:ind w:left="0" w:firstLine="567"/>
        <w:jc w:val="both"/>
        <w:rPr>
          <w:lang w:val="en-GB"/>
        </w:rPr>
      </w:pPr>
      <w:r>
        <w:rPr>
          <w:lang w:val="en-GB"/>
        </w:rPr>
        <w:t>In addition to</w:t>
      </w:r>
      <w:r w:rsidR="00780CB2">
        <w:rPr>
          <w:lang w:val="en-GB"/>
        </w:rPr>
        <w:t xml:space="preserve"> </w:t>
      </w:r>
      <w:r w:rsidR="00F77794" w:rsidRPr="00C133AC">
        <w:rPr>
          <w:lang w:val="en-GB"/>
        </w:rPr>
        <w:t>technical innovations, t</w:t>
      </w:r>
      <w:r w:rsidR="00482115" w:rsidRPr="00C133AC">
        <w:rPr>
          <w:lang w:val="en-GB"/>
        </w:rPr>
        <w:t xml:space="preserve">his work package will </w:t>
      </w:r>
      <w:r w:rsidR="00926BA7" w:rsidRPr="00C133AC">
        <w:rPr>
          <w:lang w:val="en-GB"/>
        </w:rPr>
        <w:t>c</w:t>
      </w:r>
      <w:r w:rsidR="00482115" w:rsidRPr="00C133AC">
        <w:rPr>
          <w:lang w:val="en-GB"/>
        </w:rPr>
        <w:t xml:space="preserve">ollect </w:t>
      </w:r>
      <w:r w:rsidR="00926BA7" w:rsidRPr="00C133AC">
        <w:rPr>
          <w:lang w:val="en-GB"/>
        </w:rPr>
        <w:t>and</w:t>
      </w:r>
      <w:r w:rsidR="00482115" w:rsidRPr="00C133AC">
        <w:rPr>
          <w:lang w:val="en-GB"/>
        </w:rPr>
        <w:t xml:space="preserve"> review waste, regulatory, scientific </w:t>
      </w:r>
      <w:r w:rsidR="00926BA7" w:rsidRPr="00C133AC">
        <w:rPr>
          <w:lang w:val="en-GB"/>
        </w:rPr>
        <w:t>and</w:t>
      </w:r>
      <w:r w:rsidR="00482115" w:rsidRPr="00C133AC">
        <w:rPr>
          <w:lang w:val="en-GB"/>
        </w:rPr>
        <w:t xml:space="preserve"> technical data</w:t>
      </w:r>
      <w:r w:rsidR="00F77794" w:rsidRPr="00C133AC">
        <w:rPr>
          <w:lang w:val="en-GB"/>
        </w:rPr>
        <w:t>, and perform</w:t>
      </w:r>
      <w:r w:rsidR="00D9455E" w:rsidRPr="00C133AC">
        <w:rPr>
          <w:lang w:val="en-GB"/>
        </w:rPr>
        <w:t xml:space="preserve"> a p</w:t>
      </w:r>
      <w:r w:rsidR="00F77794" w:rsidRPr="00C133AC">
        <w:rPr>
          <w:lang w:val="en-GB"/>
        </w:rPr>
        <w:t>reliminary technical, economic and environmental analysis</w:t>
      </w:r>
      <w:r w:rsidR="0067139E" w:rsidRPr="00C133AC">
        <w:rPr>
          <w:lang w:val="en-GB"/>
        </w:rPr>
        <w:t xml:space="preserve"> </w:t>
      </w:r>
      <w:r w:rsidR="00BF42F4" w:rsidRPr="00C133AC">
        <w:rPr>
          <w:lang w:val="en-GB"/>
        </w:rPr>
        <w:t xml:space="preserve">by </w:t>
      </w:r>
      <w:r w:rsidR="0067139E" w:rsidRPr="00C133AC">
        <w:rPr>
          <w:lang w:val="en-GB"/>
        </w:rPr>
        <w:t>ensur</w:t>
      </w:r>
      <w:r w:rsidR="00BF42F4" w:rsidRPr="00C133AC">
        <w:rPr>
          <w:lang w:val="en-GB"/>
        </w:rPr>
        <w:t>ing</w:t>
      </w:r>
      <w:r w:rsidR="0067139E" w:rsidRPr="00C133AC">
        <w:rPr>
          <w:lang w:val="en-GB"/>
        </w:rPr>
        <w:t xml:space="preserve"> information and data exchange with strategic assessment</w:t>
      </w:r>
      <w:r w:rsidR="00BF42F4" w:rsidRPr="00C133AC">
        <w:rPr>
          <w:lang w:val="en-GB"/>
        </w:rPr>
        <w:t xml:space="preserve">, </w:t>
      </w:r>
      <w:r w:rsidR="0067139E" w:rsidRPr="00C133AC">
        <w:rPr>
          <w:lang w:val="en-GB"/>
        </w:rPr>
        <w:t>collect</w:t>
      </w:r>
      <w:r w:rsidR="00BF42F4" w:rsidRPr="00C133AC">
        <w:rPr>
          <w:lang w:val="en-GB"/>
        </w:rPr>
        <w:t>ing</w:t>
      </w:r>
      <w:r w:rsidR="0067139E" w:rsidRPr="00C133AC">
        <w:rPr>
          <w:lang w:val="en-GB"/>
        </w:rPr>
        <w:t xml:space="preserve"> data requirements for life cycle assessment and economic assessment</w:t>
      </w:r>
      <w:r w:rsidR="00BF42F4" w:rsidRPr="00C133AC">
        <w:rPr>
          <w:lang w:val="en-GB"/>
        </w:rPr>
        <w:t xml:space="preserve"> and </w:t>
      </w:r>
      <w:r w:rsidR="0067139E" w:rsidRPr="00C133AC">
        <w:rPr>
          <w:lang w:val="en-GB"/>
        </w:rPr>
        <w:t>generat</w:t>
      </w:r>
      <w:r w:rsidR="00BF42F4" w:rsidRPr="00C133AC">
        <w:rPr>
          <w:lang w:val="en-GB"/>
        </w:rPr>
        <w:t>ing</w:t>
      </w:r>
      <w:r w:rsidR="0067139E" w:rsidRPr="00C133AC">
        <w:rPr>
          <w:lang w:val="en-GB"/>
        </w:rPr>
        <w:t xml:space="preserve"> and transfer</w:t>
      </w:r>
      <w:r w:rsidR="00C16693" w:rsidRPr="00C133AC">
        <w:rPr>
          <w:lang w:val="en-GB"/>
        </w:rPr>
        <w:t>r</w:t>
      </w:r>
      <w:r w:rsidR="00BF42F4" w:rsidRPr="00C133AC">
        <w:rPr>
          <w:lang w:val="en-GB"/>
        </w:rPr>
        <w:t>ing</w:t>
      </w:r>
      <w:r w:rsidR="00C16693" w:rsidRPr="00C133AC">
        <w:rPr>
          <w:lang w:val="en-GB"/>
        </w:rPr>
        <w:t xml:space="preserve"> </w:t>
      </w:r>
      <w:r w:rsidR="00A71B08" w:rsidRPr="00C133AC">
        <w:rPr>
          <w:lang w:val="en-GB"/>
        </w:rPr>
        <w:t>work package</w:t>
      </w:r>
      <w:r w:rsidR="0067139E" w:rsidRPr="00C133AC">
        <w:rPr>
          <w:lang w:val="en-GB"/>
        </w:rPr>
        <w:t xml:space="preserve"> output data</w:t>
      </w:r>
      <w:r w:rsidR="00981E04">
        <w:rPr>
          <w:lang w:val="en-GB"/>
        </w:rPr>
        <w:t xml:space="preserve"> </w:t>
      </w:r>
      <w:r w:rsidR="0067139E" w:rsidRPr="00C133AC">
        <w:rPr>
          <w:lang w:val="en-GB"/>
        </w:rPr>
        <w:t>necessary for life cycle and cost assessment</w:t>
      </w:r>
      <w:r w:rsidR="00A71B08" w:rsidRPr="00C133AC">
        <w:rPr>
          <w:lang w:val="en-GB"/>
        </w:rPr>
        <w:t>.</w:t>
      </w:r>
      <w:r w:rsidR="008D089D" w:rsidRPr="00C133AC">
        <w:rPr>
          <w:lang w:val="en-GB"/>
        </w:rPr>
        <w:t xml:space="preserve"> </w:t>
      </w:r>
    </w:p>
    <w:p w14:paraId="53EB26A6" w14:textId="1E676D93" w:rsidR="00D10453" w:rsidRPr="00C133AC" w:rsidRDefault="008D089D" w:rsidP="006C186C">
      <w:pPr>
        <w:pStyle w:val="Authornameandaffiliation"/>
        <w:spacing w:line="260" w:lineRule="atLeast"/>
        <w:ind w:left="0" w:firstLine="567"/>
        <w:jc w:val="both"/>
        <w:rPr>
          <w:lang w:val="en-GB"/>
        </w:rPr>
      </w:pPr>
      <w:r w:rsidRPr="00C133AC">
        <w:rPr>
          <w:lang w:val="en-GB"/>
        </w:rPr>
        <w:t xml:space="preserve">In this work package, </w:t>
      </w:r>
      <w:r w:rsidR="00620299" w:rsidRPr="00C133AC">
        <w:rPr>
          <w:lang w:val="en-GB"/>
        </w:rPr>
        <w:t xml:space="preserve">laboratory work has been </w:t>
      </w:r>
      <w:r w:rsidR="009D1BAA" w:rsidRPr="00C133AC">
        <w:rPr>
          <w:lang w:val="en-GB"/>
        </w:rPr>
        <w:t>carried out</w:t>
      </w:r>
      <w:r w:rsidR="003029BF" w:rsidRPr="00C133AC">
        <w:rPr>
          <w:lang w:val="en-GB"/>
        </w:rPr>
        <w:t xml:space="preserve"> </w:t>
      </w:r>
      <w:r w:rsidR="008F2E93" w:rsidRPr="00C133AC">
        <w:rPr>
          <w:lang w:val="en-GB"/>
        </w:rPr>
        <w:t xml:space="preserve">e.g. </w:t>
      </w:r>
      <w:r w:rsidR="003029BF" w:rsidRPr="00C133AC">
        <w:rPr>
          <w:lang w:val="en-GB"/>
        </w:rPr>
        <w:t>to study</w:t>
      </w:r>
      <w:r w:rsidR="00A205C8" w:rsidRPr="00C133AC">
        <w:rPr>
          <w:lang w:val="en-GB"/>
        </w:rPr>
        <w:t xml:space="preserve"> the</w:t>
      </w:r>
      <w:r w:rsidR="009D1BAA" w:rsidRPr="00C133AC">
        <w:rPr>
          <w:lang w:val="en-GB"/>
        </w:rPr>
        <w:t xml:space="preserve"> </w:t>
      </w:r>
      <w:r w:rsidR="00EE395C" w:rsidRPr="00C133AC">
        <w:rPr>
          <w:lang w:val="en-GB"/>
        </w:rPr>
        <w:t>geopolymer formulation without R</w:t>
      </w:r>
      <w:r w:rsidR="00425438" w:rsidRPr="00C133AC">
        <w:rPr>
          <w:lang w:val="en-GB"/>
        </w:rPr>
        <w:t>L</w:t>
      </w:r>
      <w:r w:rsidR="00EE395C" w:rsidRPr="00C133AC">
        <w:rPr>
          <w:lang w:val="en-GB"/>
        </w:rPr>
        <w:t>OW to select the reference formulation to be tested with the addition of different surrogated waste</w:t>
      </w:r>
      <w:r w:rsidR="00C25DA2" w:rsidRPr="00C133AC">
        <w:rPr>
          <w:lang w:val="en-GB"/>
        </w:rPr>
        <w:t xml:space="preserve">, to assess likely </w:t>
      </w:r>
      <w:r w:rsidR="008E4942">
        <w:rPr>
          <w:lang w:val="en-GB"/>
        </w:rPr>
        <w:t xml:space="preserve">the </w:t>
      </w:r>
      <w:r w:rsidR="00C25DA2" w:rsidRPr="00C133AC">
        <w:rPr>
          <w:lang w:val="en-GB"/>
        </w:rPr>
        <w:t xml:space="preserve">RLOW loadings for </w:t>
      </w:r>
      <w:r w:rsidR="008E4942">
        <w:rPr>
          <w:lang w:val="en-GB"/>
        </w:rPr>
        <w:t xml:space="preserve">the </w:t>
      </w:r>
      <w:r w:rsidR="004944CB" w:rsidRPr="00C133AC">
        <w:rPr>
          <w:lang w:val="en-GB"/>
        </w:rPr>
        <w:t>tested</w:t>
      </w:r>
      <w:r w:rsidR="00C25DA2" w:rsidRPr="00C133AC">
        <w:rPr>
          <w:lang w:val="en-GB"/>
        </w:rPr>
        <w:t xml:space="preserve"> organics </w:t>
      </w:r>
      <w:r w:rsidR="008C7710" w:rsidRPr="00C133AC">
        <w:rPr>
          <w:lang w:val="en-GB"/>
        </w:rPr>
        <w:t>and to find the most suitable geopolymer formulation to later incorporate R</w:t>
      </w:r>
      <w:r w:rsidR="00DA6E72">
        <w:rPr>
          <w:lang w:val="en-GB"/>
        </w:rPr>
        <w:t>L</w:t>
      </w:r>
      <w:r w:rsidR="008C7710" w:rsidRPr="00C133AC">
        <w:rPr>
          <w:lang w:val="en-GB"/>
        </w:rPr>
        <w:t>OW</w:t>
      </w:r>
      <w:r w:rsidR="00482115" w:rsidRPr="00C133AC">
        <w:rPr>
          <w:lang w:val="en-GB"/>
        </w:rPr>
        <w:t xml:space="preserve"> </w:t>
      </w:r>
      <w:r w:rsidR="00E32CA1">
        <w:rPr>
          <w:lang w:val="en-GB"/>
        </w:rPr>
        <w:t>[7]</w:t>
      </w:r>
      <w:r w:rsidR="008F2E93" w:rsidRPr="00C133AC">
        <w:rPr>
          <w:lang w:val="en-GB"/>
        </w:rPr>
        <w:t>.</w:t>
      </w:r>
    </w:p>
    <w:p w14:paraId="2F591868" w14:textId="7A1579FE" w:rsidR="00485123" w:rsidRPr="00C133AC" w:rsidRDefault="00643CAD" w:rsidP="00485123">
      <w:pPr>
        <w:pStyle w:val="Heading3"/>
      </w:pPr>
      <w:r w:rsidRPr="00C133AC">
        <w:t>Innovations in</w:t>
      </w:r>
      <w:r w:rsidR="00C5166E" w:rsidRPr="00C133AC">
        <w:t xml:space="preserve"> treatment and conditioning of solid</w:t>
      </w:r>
      <w:r w:rsidRPr="00C133AC">
        <w:t xml:space="preserve"> organic waste streams</w:t>
      </w:r>
    </w:p>
    <w:p w14:paraId="68B9B27C" w14:textId="41544F00" w:rsidR="00E31882" w:rsidRPr="00C133AC" w:rsidRDefault="008C7B97" w:rsidP="006C186C">
      <w:pPr>
        <w:pStyle w:val="Authornameandaffiliation"/>
        <w:spacing w:line="260" w:lineRule="atLeast"/>
        <w:ind w:left="0" w:firstLine="567"/>
        <w:jc w:val="both"/>
        <w:rPr>
          <w:lang w:val="en-GB"/>
        </w:rPr>
      </w:pPr>
      <w:r>
        <w:rPr>
          <w:lang w:val="en-GB"/>
        </w:rPr>
        <w:t>The work on</w:t>
      </w:r>
      <w:r w:rsidR="004B6825" w:rsidRPr="00C133AC">
        <w:rPr>
          <w:lang w:val="en-GB"/>
        </w:rPr>
        <w:t xml:space="preserve"> solid organic waste</w:t>
      </w:r>
      <w:r w:rsidR="00C133AC" w:rsidRPr="00C133AC">
        <w:rPr>
          <w:lang w:val="en-GB"/>
        </w:rPr>
        <w:t xml:space="preserve"> </w:t>
      </w:r>
      <w:r>
        <w:rPr>
          <w:lang w:val="en-GB"/>
        </w:rPr>
        <w:t>targets</w:t>
      </w:r>
      <w:r w:rsidR="009651D6" w:rsidRPr="00C133AC">
        <w:rPr>
          <w:lang w:val="en-GB"/>
        </w:rPr>
        <w:t xml:space="preserve"> to demonstrate the reliability of alkaline binders for conditioning of residues and secondary wastes</w:t>
      </w:r>
      <w:r>
        <w:rPr>
          <w:lang w:val="en-GB"/>
        </w:rPr>
        <w:t>, which originate</w:t>
      </w:r>
      <w:r w:rsidR="009651D6" w:rsidRPr="00C133AC">
        <w:rPr>
          <w:lang w:val="en-GB"/>
        </w:rPr>
        <w:t xml:space="preserve"> from treatment of </w:t>
      </w:r>
      <w:r w:rsidR="00A85B83" w:rsidRPr="00C133AC">
        <w:rPr>
          <w:lang w:val="en-GB"/>
        </w:rPr>
        <w:t>radioactive solid organic waste (</w:t>
      </w:r>
      <w:r w:rsidR="009651D6" w:rsidRPr="00C133AC">
        <w:rPr>
          <w:lang w:val="en-GB"/>
        </w:rPr>
        <w:t>RSOW</w:t>
      </w:r>
      <w:r w:rsidR="00A85B83" w:rsidRPr="00C133AC">
        <w:rPr>
          <w:lang w:val="en-GB"/>
        </w:rPr>
        <w:t>)</w:t>
      </w:r>
      <w:r w:rsidR="003110B6">
        <w:rPr>
          <w:lang w:val="en-GB"/>
        </w:rPr>
        <w:t>.</w:t>
      </w:r>
      <w:r w:rsidR="00A85B83" w:rsidRPr="00C133AC">
        <w:rPr>
          <w:lang w:val="en-GB"/>
        </w:rPr>
        <w:t xml:space="preserve"> </w:t>
      </w:r>
      <w:r>
        <w:rPr>
          <w:lang w:val="en-GB"/>
        </w:rPr>
        <w:t xml:space="preserve">PREDIS project studies </w:t>
      </w:r>
      <w:r w:rsidR="009651D6" w:rsidRPr="00C133AC">
        <w:rPr>
          <w:lang w:val="en-GB"/>
        </w:rPr>
        <w:t>alkaline binders</w:t>
      </w:r>
      <w:r>
        <w:rPr>
          <w:lang w:val="en-GB"/>
        </w:rPr>
        <w:t>,</w:t>
      </w:r>
      <w:r w:rsidR="009651D6" w:rsidRPr="00C133AC">
        <w:rPr>
          <w:lang w:val="en-GB"/>
        </w:rPr>
        <w:t xml:space="preserve"> both cementitious materials and</w:t>
      </w:r>
      <w:r w:rsidR="00A85B83" w:rsidRPr="00C133AC">
        <w:rPr>
          <w:lang w:val="en-GB"/>
        </w:rPr>
        <w:t xml:space="preserve"> </w:t>
      </w:r>
      <w:r w:rsidR="009651D6" w:rsidRPr="00C133AC">
        <w:rPr>
          <w:lang w:val="en-GB"/>
        </w:rPr>
        <w:t>novel materials like geopolymers</w:t>
      </w:r>
      <w:r>
        <w:rPr>
          <w:lang w:val="en-GB"/>
        </w:rPr>
        <w:t>,</w:t>
      </w:r>
      <w:r w:rsidR="00494E8E" w:rsidRPr="00C133AC">
        <w:rPr>
          <w:lang w:val="en-GB"/>
        </w:rPr>
        <w:t xml:space="preserve"> and </w:t>
      </w:r>
      <w:r>
        <w:rPr>
          <w:lang w:val="en-GB"/>
        </w:rPr>
        <w:t>will demonstrate</w:t>
      </w:r>
      <w:r w:rsidR="00494E8E" w:rsidRPr="00C133AC">
        <w:rPr>
          <w:lang w:val="en-GB"/>
        </w:rPr>
        <w:t xml:space="preserve"> </w:t>
      </w:r>
      <w:r w:rsidR="009651D6" w:rsidRPr="00C133AC">
        <w:rPr>
          <w:lang w:val="en-GB"/>
        </w:rPr>
        <w:t>the matrix performance of conditioned final</w:t>
      </w:r>
      <w:r>
        <w:rPr>
          <w:lang w:val="en-GB"/>
        </w:rPr>
        <w:t xml:space="preserve"> or </w:t>
      </w:r>
      <w:r w:rsidR="009651D6" w:rsidRPr="00C133AC">
        <w:rPr>
          <w:lang w:val="en-GB"/>
        </w:rPr>
        <w:t>ultimate waste according to a set of uniform waste acceptance</w:t>
      </w:r>
      <w:r w:rsidR="00494E8E" w:rsidRPr="00C133AC">
        <w:rPr>
          <w:lang w:val="en-GB"/>
        </w:rPr>
        <w:t xml:space="preserve"> </w:t>
      </w:r>
      <w:r w:rsidR="009651D6" w:rsidRPr="00C133AC">
        <w:rPr>
          <w:lang w:val="en-GB"/>
        </w:rPr>
        <w:t>criteria (WAC).</w:t>
      </w:r>
      <w:r w:rsidR="003F5586" w:rsidRPr="00C133AC">
        <w:rPr>
          <w:lang w:val="en-GB"/>
        </w:rPr>
        <w:t xml:space="preserve"> </w:t>
      </w:r>
      <w:r w:rsidR="009651D6" w:rsidRPr="00C133AC">
        <w:rPr>
          <w:lang w:val="en-GB"/>
        </w:rPr>
        <w:t>PREDIS will also build further on the achievements and deliverables of the THERAMIN</w:t>
      </w:r>
      <w:r w:rsidR="003F5586" w:rsidRPr="00C133AC">
        <w:rPr>
          <w:lang w:val="en-GB"/>
        </w:rPr>
        <w:t xml:space="preserve"> EU </w:t>
      </w:r>
      <w:r w:rsidR="009651D6" w:rsidRPr="00C133AC">
        <w:rPr>
          <w:lang w:val="en-GB"/>
        </w:rPr>
        <w:t xml:space="preserve">project, which </w:t>
      </w:r>
      <w:r w:rsidR="003110B6">
        <w:rPr>
          <w:lang w:val="en-GB"/>
        </w:rPr>
        <w:t>successfully completed</w:t>
      </w:r>
      <w:r w:rsidR="00780CB2">
        <w:rPr>
          <w:lang w:val="en-GB"/>
        </w:rPr>
        <w:t xml:space="preserve"> </w:t>
      </w:r>
      <w:r w:rsidR="009651D6" w:rsidRPr="00C133AC">
        <w:rPr>
          <w:lang w:val="en-GB"/>
        </w:rPr>
        <w:t xml:space="preserve">in May 2020. </w:t>
      </w:r>
      <w:r>
        <w:rPr>
          <w:lang w:val="en-GB"/>
        </w:rPr>
        <w:t>Hence</w:t>
      </w:r>
      <w:r w:rsidR="006616A4" w:rsidRPr="00C133AC">
        <w:rPr>
          <w:lang w:val="en-GB"/>
        </w:rPr>
        <w:t xml:space="preserve"> PREDIS</w:t>
      </w:r>
      <w:r>
        <w:rPr>
          <w:lang w:val="en-GB"/>
        </w:rPr>
        <w:t xml:space="preserve"> project</w:t>
      </w:r>
      <w:r w:rsidR="006616A4" w:rsidRPr="00C133AC">
        <w:rPr>
          <w:lang w:val="en-GB"/>
        </w:rPr>
        <w:t xml:space="preserve"> </w:t>
      </w:r>
      <w:r>
        <w:rPr>
          <w:lang w:val="en-GB"/>
        </w:rPr>
        <w:t xml:space="preserve">targets </w:t>
      </w:r>
      <w:r w:rsidR="006616A4" w:rsidRPr="00C133AC">
        <w:rPr>
          <w:lang w:val="en-GB"/>
        </w:rPr>
        <w:t>to i</w:t>
      </w:r>
      <w:r w:rsidR="009651D6" w:rsidRPr="00C133AC">
        <w:rPr>
          <w:lang w:val="en-GB"/>
        </w:rPr>
        <w:t xml:space="preserve">mprove </w:t>
      </w:r>
      <w:r w:rsidR="003110B6">
        <w:rPr>
          <w:lang w:val="en-GB"/>
        </w:rPr>
        <w:t xml:space="preserve">the </w:t>
      </w:r>
      <w:r w:rsidR="009651D6" w:rsidRPr="00C133AC">
        <w:rPr>
          <w:lang w:val="en-GB"/>
        </w:rPr>
        <w:t xml:space="preserve">understanding of </w:t>
      </w:r>
      <w:r w:rsidR="003110B6">
        <w:rPr>
          <w:lang w:val="en-GB"/>
        </w:rPr>
        <w:t xml:space="preserve">the </w:t>
      </w:r>
      <w:r w:rsidR="009651D6" w:rsidRPr="00C133AC">
        <w:rPr>
          <w:lang w:val="en-GB"/>
        </w:rPr>
        <w:t>materials inventory before the thermal treatment and of the reconditioned wastes once the</w:t>
      </w:r>
      <w:r w:rsidR="006616A4" w:rsidRPr="00C133AC">
        <w:rPr>
          <w:lang w:val="en-GB"/>
        </w:rPr>
        <w:t xml:space="preserve"> </w:t>
      </w:r>
      <w:r w:rsidR="009651D6" w:rsidRPr="00C133AC">
        <w:rPr>
          <w:lang w:val="en-GB"/>
        </w:rPr>
        <w:t>conversion and immobilisation has been achieved</w:t>
      </w:r>
      <w:r>
        <w:rPr>
          <w:lang w:val="en-GB"/>
        </w:rPr>
        <w:t>. Verification of</w:t>
      </w:r>
      <w:r w:rsidR="009651D6" w:rsidRPr="00C133AC">
        <w:rPr>
          <w:lang w:val="en-GB"/>
        </w:rPr>
        <w:t xml:space="preserve"> thermal treatment methods </w:t>
      </w:r>
      <w:r>
        <w:rPr>
          <w:lang w:val="en-GB"/>
        </w:rPr>
        <w:t xml:space="preserve">target </w:t>
      </w:r>
      <w:r w:rsidR="009651D6" w:rsidRPr="00C133AC">
        <w:rPr>
          <w:lang w:val="en-GB"/>
        </w:rPr>
        <w:t>to a significant volume reduction</w:t>
      </w:r>
      <w:r>
        <w:rPr>
          <w:lang w:val="en-GB"/>
        </w:rPr>
        <w:t xml:space="preserve"> of waste</w:t>
      </w:r>
      <w:r w:rsidR="009651D6" w:rsidRPr="00C133AC">
        <w:rPr>
          <w:lang w:val="en-GB"/>
        </w:rPr>
        <w:t xml:space="preserve"> and safe reconditioned waste</w:t>
      </w:r>
      <w:r w:rsidR="006616A4" w:rsidRPr="00C133AC">
        <w:rPr>
          <w:lang w:val="en-GB"/>
        </w:rPr>
        <w:t xml:space="preserve"> </w:t>
      </w:r>
      <w:r w:rsidR="009651D6" w:rsidRPr="00C133AC">
        <w:rPr>
          <w:lang w:val="en-GB"/>
        </w:rPr>
        <w:t>packages</w:t>
      </w:r>
      <w:r>
        <w:rPr>
          <w:lang w:val="en-GB"/>
        </w:rPr>
        <w:t>,</w:t>
      </w:r>
      <w:r w:rsidR="006616A4" w:rsidRPr="00C133AC">
        <w:rPr>
          <w:lang w:val="en-GB"/>
        </w:rPr>
        <w:t xml:space="preserve"> </w:t>
      </w:r>
      <w:r w:rsidR="002B1862">
        <w:rPr>
          <w:lang w:val="en-GB"/>
        </w:rPr>
        <w:t>and the</w:t>
      </w:r>
      <w:r w:rsidR="006616A4" w:rsidRPr="00C133AC">
        <w:rPr>
          <w:lang w:val="en-GB"/>
        </w:rPr>
        <w:t xml:space="preserve"> </w:t>
      </w:r>
      <w:r>
        <w:rPr>
          <w:lang w:val="en-GB"/>
        </w:rPr>
        <w:t xml:space="preserve">results will be </w:t>
      </w:r>
      <w:r w:rsidR="006616A4" w:rsidRPr="00C133AC">
        <w:rPr>
          <w:lang w:val="en-GB"/>
        </w:rPr>
        <w:t>d</w:t>
      </w:r>
      <w:r w:rsidR="009651D6" w:rsidRPr="00C133AC">
        <w:rPr>
          <w:lang w:val="en-GB"/>
        </w:rPr>
        <w:t>eploy</w:t>
      </w:r>
      <w:r>
        <w:rPr>
          <w:lang w:val="en-GB"/>
        </w:rPr>
        <w:t>ed</w:t>
      </w:r>
      <w:r w:rsidR="009651D6" w:rsidRPr="00C133AC">
        <w:rPr>
          <w:lang w:val="en-GB"/>
        </w:rPr>
        <w:t xml:space="preserve"> for utilisation by end users</w:t>
      </w:r>
      <w:r w:rsidR="00780CB2">
        <w:rPr>
          <w:lang w:val="en-GB"/>
        </w:rPr>
        <w:t>.</w:t>
      </w:r>
    </w:p>
    <w:p w14:paraId="37013296" w14:textId="5ADF8511" w:rsidR="00E31882" w:rsidRPr="00C133AC" w:rsidRDefault="00E436CF" w:rsidP="006C186C">
      <w:pPr>
        <w:pStyle w:val="Authornameandaffiliation"/>
        <w:spacing w:line="260" w:lineRule="atLeast"/>
        <w:ind w:left="0" w:firstLine="567"/>
        <w:jc w:val="both"/>
        <w:rPr>
          <w:lang w:val="en-GB"/>
        </w:rPr>
      </w:pPr>
      <w:r w:rsidRPr="00C133AC">
        <w:rPr>
          <w:lang w:val="en-GB"/>
        </w:rPr>
        <w:t xml:space="preserve">The </w:t>
      </w:r>
      <w:r w:rsidR="000E6974" w:rsidRPr="00C133AC">
        <w:rPr>
          <w:lang w:val="en-GB"/>
        </w:rPr>
        <w:t>solid organic waste</w:t>
      </w:r>
      <w:r w:rsidRPr="00C133AC">
        <w:rPr>
          <w:lang w:val="en-GB"/>
        </w:rPr>
        <w:t xml:space="preserve"> work package has contributed to the gap analysis like the other work packages and </w:t>
      </w:r>
      <w:r w:rsidR="00D14E62" w:rsidRPr="00C133AC">
        <w:rPr>
          <w:lang w:val="en-GB"/>
        </w:rPr>
        <w:t xml:space="preserve">is building a </w:t>
      </w:r>
      <w:r w:rsidRPr="00C133AC">
        <w:rPr>
          <w:lang w:val="en-GB"/>
        </w:rPr>
        <w:t>database on solid organic waste forms and their final state and value assessment analysis</w:t>
      </w:r>
      <w:r w:rsidR="00D552EB" w:rsidRPr="00C133AC">
        <w:rPr>
          <w:lang w:val="en-GB"/>
        </w:rPr>
        <w:t>. It has continued the strategic overview of the RSOW initiated during the THERAMIN project at the European level</w:t>
      </w:r>
      <w:r w:rsidR="00C836D7" w:rsidRPr="00C133AC">
        <w:rPr>
          <w:lang w:val="en-GB"/>
        </w:rPr>
        <w:t xml:space="preserve">. PREDIS will </w:t>
      </w:r>
      <w:r w:rsidR="00291967" w:rsidRPr="00C133AC">
        <w:rPr>
          <w:lang w:val="en-GB"/>
        </w:rPr>
        <w:t>enlarge the current database to include the theoretical composition of the treated wastes (raw materials) and the corresponding final composition of the reconditioned wastes in their final form</w:t>
      </w:r>
      <w:r w:rsidR="00535AA2" w:rsidRPr="00C133AC">
        <w:rPr>
          <w:lang w:val="en-GB"/>
        </w:rPr>
        <w:t>.</w:t>
      </w:r>
      <w:r w:rsidR="009C7AA4" w:rsidRPr="00C133AC">
        <w:rPr>
          <w:lang w:val="en-GB"/>
        </w:rPr>
        <w:t xml:space="preserve"> On </w:t>
      </w:r>
      <w:r w:rsidR="000B766F" w:rsidRPr="00C133AC">
        <w:rPr>
          <w:lang w:val="en-GB"/>
        </w:rPr>
        <w:t xml:space="preserve">the </w:t>
      </w:r>
      <w:r w:rsidR="009C7AA4" w:rsidRPr="00C133AC">
        <w:rPr>
          <w:lang w:val="en-GB"/>
        </w:rPr>
        <w:t>scientific development,</w:t>
      </w:r>
      <w:r w:rsidR="00D955F4" w:rsidRPr="00C133AC">
        <w:rPr>
          <w:lang w:val="en-GB"/>
        </w:rPr>
        <w:t xml:space="preserve"> </w:t>
      </w:r>
      <w:r w:rsidR="00D26729" w:rsidRPr="00C133AC">
        <w:rPr>
          <w:lang w:val="en-GB"/>
        </w:rPr>
        <w:t xml:space="preserve">work </w:t>
      </w:r>
      <w:r w:rsidR="003110B6">
        <w:rPr>
          <w:lang w:val="en-GB"/>
        </w:rPr>
        <w:t>will include</w:t>
      </w:r>
      <w:r w:rsidR="00780CB2">
        <w:rPr>
          <w:lang w:val="en-GB"/>
        </w:rPr>
        <w:t xml:space="preserve"> </w:t>
      </w:r>
      <w:r w:rsidR="003110B6">
        <w:rPr>
          <w:lang w:val="en-GB"/>
        </w:rPr>
        <w:t>the</w:t>
      </w:r>
      <w:r w:rsidR="00D26729" w:rsidRPr="00C133AC">
        <w:rPr>
          <w:lang w:val="en-GB"/>
        </w:rPr>
        <w:t xml:space="preserve"> </w:t>
      </w:r>
      <w:r w:rsidR="00062D8C" w:rsidRPr="00C133AC">
        <w:rPr>
          <w:lang w:val="en-GB"/>
        </w:rPr>
        <w:t>thermal treatment of the radioactive waste forms and characteri</w:t>
      </w:r>
      <w:r w:rsidR="00C133AC">
        <w:rPr>
          <w:lang w:val="en-GB"/>
        </w:rPr>
        <w:t>s</w:t>
      </w:r>
      <w:r w:rsidR="00062D8C" w:rsidRPr="00C133AC">
        <w:rPr>
          <w:lang w:val="en-GB"/>
        </w:rPr>
        <w:t>ation of the treated / reconditioned wastes</w:t>
      </w:r>
      <w:r w:rsidR="00A04F0B" w:rsidRPr="00C133AC">
        <w:rPr>
          <w:lang w:val="en-GB"/>
        </w:rPr>
        <w:t>, immobili</w:t>
      </w:r>
      <w:r w:rsidR="00C133AC">
        <w:rPr>
          <w:lang w:val="en-GB"/>
        </w:rPr>
        <w:t>s</w:t>
      </w:r>
      <w:r w:rsidR="00A04F0B" w:rsidRPr="00C133AC">
        <w:rPr>
          <w:lang w:val="en-GB"/>
        </w:rPr>
        <w:t>ation of the treated wastes by geopolymer or cement-based materials encapsulation or by molten glass coating</w:t>
      </w:r>
      <w:r w:rsidR="00D955F4" w:rsidRPr="00C133AC">
        <w:rPr>
          <w:lang w:val="en-GB"/>
        </w:rPr>
        <w:t xml:space="preserve">, </w:t>
      </w:r>
      <w:r w:rsidR="0018612C" w:rsidRPr="00C133AC">
        <w:rPr>
          <w:lang w:val="en-GB"/>
        </w:rPr>
        <w:t xml:space="preserve">research on </w:t>
      </w:r>
      <w:r w:rsidR="00381C66" w:rsidRPr="00C133AC">
        <w:rPr>
          <w:lang w:val="en-GB"/>
        </w:rPr>
        <w:t xml:space="preserve">densification of </w:t>
      </w:r>
      <w:r w:rsidR="00F86950" w:rsidRPr="00C133AC">
        <w:rPr>
          <w:lang w:val="en-GB"/>
        </w:rPr>
        <w:t xml:space="preserve">waste form </w:t>
      </w:r>
      <w:r w:rsidR="00E339F8" w:rsidRPr="00C133AC">
        <w:rPr>
          <w:lang w:val="en-GB"/>
        </w:rPr>
        <w:t xml:space="preserve">via </w:t>
      </w:r>
      <w:r w:rsidR="009F2100" w:rsidRPr="00C133AC">
        <w:rPr>
          <w:lang w:val="en-GB"/>
        </w:rPr>
        <w:t xml:space="preserve">simple compaction </w:t>
      </w:r>
      <w:r w:rsidR="0076317E" w:rsidRPr="00C133AC">
        <w:rPr>
          <w:lang w:val="en-GB"/>
        </w:rPr>
        <w:t xml:space="preserve">or with hot isostatic pressing (HIP), and </w:t>
      </w:r>
      <w:proofErr w:type="spellStart"/>
      <w:r w:rsidR="00634380" w:rsidRPr="00C133AC">
        <w:rPr>
          <w:lang w:val="en-GB"/>
        </w:rPr>
        <w:t>p</w:t>
      </w:r>
      <w:r w:rsidR="002A71DC" w:rsidRPr="00C133AC">
        <w:rPr>
          <w:lang w:val="en-GB"/>
        </w:rPr>
        <w:t>hysico</w:t>
      </w:r>
      <w:proofErr w:type="spellEnd"/>
      <w:r w:rsidR="002A71DC" w:rsidRPr="00C133AC">
        <w:rPr>
          <w:lang w:val="en-GB"/>
        </w:rPr>
        <w:t>-chemical characterisation of reconditioned waste form and stability testing</w:t>
      </w:r>
      <w:r w:rsidR="00E32CA1">
        <w:rPr>
          <w:lang w:val="en-GB"/>
        </w:rPr>
        <w:t>.</w:t>
      </w:r>
      <w:r w:rsidRPr="00C133AC">
        <w:rPr>
          <w:lang w:val="en-GB"/>
        </w:rPr>
        <w:t xml:space="preserve"> </w:t>
      </w:r>
      <w:r w:rsidR="00E32CA1">
        <w:rPr>
          <w:lang w:val="en-GB"/>
        </w:rPr>
        <w:t>[7]</w:t>
      </w:r>
    </w:p>
    <w:p w14:paraId="1E6F2E9F" w14:textId="75C73F31" w:rsidR="00485123" w:rsidRPr="00C133AC" w:rsidRDefault="00643CAD" w:rsidP="00485123">
      <w:pPr>
        <w:pStyle w:val="Heading3"/>
      </w:pPr>
      <w:r w:rsidRPr="00C133AC">
        <w:t xml:space="preserve">Innovations in </w:t>
      </w:r>
      <w:r w:rsidR="00D959D0" w:rsidRPr="00C133AC">
        <w:t>handling, pre-disposal storage and monitoring of cemented waste</w:t>
      </w:r>
    </w:p>
    <w:p w14:paraId="40597D48" w14:textId="38E44982" w:rsidR="00ED5C9E" w:rsidRPr="00C133AC" w:rsidRDefault="009A3791" w:rsidP="006C186C">
      <w:pPr>
        <w:pStyle w:val="Authornameandaffiliation"/>
        <w:spacing w:line="260" w:lineRule="atLeast"/>
        <w:ind w:left="0" w:firstLine="567"/>
        <w:jc w:val="both"/>
        <w:rPr>
          <w:lang w:val="en-GB"/>
        </w:rPr>
      </w:pPr>
      <w:r w:rsidRPr="00C133AC">
        <w:rPr>
          <w:lang w:val="en-GB"/>
        </w:rPr>
        <w:t>For the cemented waste and monitoring</w:t>
      </w:r>
      <w:r w:rsidR="00C133AC" w:rsidRPr="00C133AC">
        <w:rPr>
          <w:lang w:val="en-GB"/>
        </w:rPr>
        <w:t xml:space="preserve"> work package</w:t>
      </w:r>
      <w:r w:rsidRPr="00C133AC">
        <w:rPr>
          <w:lang w:val="en-GB"/>
        </w:rPr>
        <w:t xml:space="preserve">, </w:t>
      </w:r>
      <w:r w:rsidR="00A3264E" w:rsidRPr="00C133AC">
        <w:rPr>
          <w:lang w:val="en-GB"/>
        </w:rPr>
        <w:t xml:space="preserve">the objectives are to compile information about the state of the art of current methods and procedures for cemented waste management with specific focus on monitoring/long-term storage; </w:t>
      </w:r>
      <w:r w:rsidR="00222BDC" w:rsidRPr="00C133AC">
        <w:rPr>
          <w:lang w:val="en-GB"/>
        </w:rPr>
        <w:t>to i</w:t>
      </w:r>
      <w:r w:rsidR="00A3264E" w:rsidRPr="00C133AC">
        <w:rPr>
          <w:lang w:val="en-GB"/>
        </w:rPr>
        <w:t xml:space="preserve">dentify, evaluate and demonstrate store and package quality assurance (mainly </w:t>
      </w:r>
      <w:r w:rsidR="00DD477B" w:rsidRPr="00C133AC">
        <w:rPr>
          <w:lang w:val="en-GB"/>
        </w:rPr>
        <w:t xml:space="preserve">non-destructive evaluation </w:t>
      </w:r>
      <w:r w:rsidR="00A3264E" w:rsidRPr="00C133AC">
        <w:rPr>
          <w:lang w:val="en-GB"/>
        </w:rPr>
        <w:t>NDE) and monitoring technologies;</w:t>
      </w:r>
      <w:r w:rsidR="00DD477B" w:rsidRPr="00C133AC">
        <w:rPr>
          <w:lang w:val="en-GB"/>
        </w:rPr>
        <w:t xml:space="preserve"> a</w:t>
      </w:r>
      <w:r w:rsidR="00A3264E" w:rsidRPr="00C133AC">
        <w:rPr>
          <w:lang w:val="en-GB"/>
        </w:rPr>
        <w:t>dapt</w:t>
      </w:r>
      <w:r w:rsidR="00DD477B" w:rsidRPr="00C133AC">
        <w:rPr>
          <w:lang w:val="en-GB"/>
        </w:rPr>
        <w:t>, develop</w:t>
      </w:r>
      <w:r w:rsidR="00A3264E" w:rsidRPr="00C133AC">
        <w:rPr>
          <w:lang w:val="en-GB"/>
        </w:rPr>
        <w:t xml:space="preserve"> and demonstrate digital twin technology</w:t>
      </w:r>
      <w:r w:rsidR="00C53B7C" w:rsidRPr="00C133AC">
        <w:rPr>
          <w:lang w:val="en-GB"/>
        </w:rPr>
        <w:t xml:space="preserve">, methods </w:t>
      </w:r>
      <w:r w:rsidR="00A3264E" w:rsidRPr="00C133AC">
        <w:rPr>
          <w:lang w:val="en-GB"/>
        </w:rPr>
        <w:t>for data handling</w:t>
      </w:r>
      <w:r w:rsidR="00C53B7C" w:rsidRPr="00C133AC">
        <w:rPr>
          <w:lang w:val="en-GB"/>
        </w:rPr>
        <w:t xml:space="preserve"> and</w:t>
      </w:r>
      <w:r w:rsidR="00A3264E" w:rsidRPr="00C133AC">
        <w:rPr>
          <w:lang w:val="en-GB"/>
        </w:rPr>
        <w:t xml:space="preserve"> a digital decision framework</w:t>
      </w:r>
      <w:r w:rsidR="001E35F0" w:rsidRPr="00C133AC">
        <w:rPr>
          <w:lang w:val="en-GB"/>
        </w:rPr>
        <w:t>. I</w:t>
      </w:r>
      <w:r w:rsidR="00A3264E" w:rsidRPr="00C133AC">
        <w:rPr>
          <w:lang w:val="en-GB"/>
        </w:rPr>
        <w:t>dentif</w:t>
      </w:r>
      <w:r w:rsidR="001E35F0" w:rsidRPr="00C133AC">
        <w:rPr>
          <w:lang w:val="en-GB"/>
        </w:rPr>
        <w:t xml:space="preserve">ication of </w:t>
      </w:r>
      <w:r w:rsidR="00A3264E" w:rsidRPr="00C133AC">
        <w:rPr>
          <w:lang w:val="en-GB"/>
        </w:rPr>
        <w:t>opportunities for increased store automation, reducing human exposure to radiation</w:t>
      </w:r>
      <w:r w:rsidR="001E35F0" w:rsidRPr="00C133AC">
        <w:rPr>
          <w:lang w:val="en-GB"/>
        </w:rPr>
        <w:t xml:space="preserve"> and </w:t>
      </w:r>
      <w:r w:rsidR="00A3264E" w:rsidRPr="00C133AC">
        <w:rPr>
          <w:lang w:val="en-GB"/>
        </w:rPr>
        <w:t>options for post treatment of packages and potential approaches to improve package design, construction and</w:t>
      </w:r>
      <w:r w:rsidR="001E35F0" w:rsidRPr="00C133AC">
        <w:rPr>
          <w:lang w:val="en-GB"/>
        </w:rPr>
        <w:t xml:space="preserve"> </w:t>
      </w:r>
      <w:r w:rsidR="00A3264E" w:rsidRPr="00C133AC">
        <w:rPr>
          <w:lang w:val="en-GB"/>
        </w:rPr>
        <w:t>maintenance</w:t>
      </w:r>
      <w:r w:rsidR="001E35F0" w:rsidRPr="00C133AC">
        <w:rPr>
          <w:lang w:val="en-GB"/>
        </w:rPr>
        <w:t xml:space="preserve"> are also addressed in the PREDIS project</w:t>
      </w:r>
      <w:r w:rsidR="00ED5C9E" w:rsidRPr="00C133AC">
        <w:rPr>
          <w:lang w:val="en-GB"/>
        </w:rPr>
        <w:t>.</w:t>
      </w:r>
    </w:p>
    <w:p w14:paraId="2A5C5BBC" w14:textId="1DB58127" w:rsidR="00485123" w:rsidRPr="00C133AC" w:rsidRDefault="00460C80" w:rsidP="006C186C">
      <w:pPr>
        <w:pStyle w:val="Authornameandaffiliation"/>
        <w:spacing w:line="260" w:lineRule="atLeast"/>
        <w:ind w:left="0" w:firstLine="567"/>
        <w:jc w:val="both"/>
        <w:rPr>
          <w:lang w:val="en-GB"/>
        </w:rPr>
      </w:pPr>
      <w:r w:rsidRPr="00C133AC">
        <w:rPr>
          <w:lang w:val="en-GB"/>
        </w:rPr>
        <w:t>This work package has compiled a state-of-the-art report, which</w:t>
      </w:r>
      <w:r w:rsidR="003110B6">
        <w:rPr>
          <w:lang w:val="en-GB"/>
        </w:rPr>
        <w:t xml:space="preserve"> </w:t>
      </w:r>
      <w:r w:rsidRPr="00C133AC">
        <w:rPr>
          <w:lang w:val="en-GB"/>
        </w:rPr>
        <w:t>cover</w:t>
      </w:r>
      <w:r w:rsidR="003110B6">
        <w:rPr>
          <w:lang w:val="en-GB"/>
        </w:rPr>
        <w:t>s</w:t>
      </w:r>
      <w:r w:rsidRPr="00C133AC">
        <w:rPr>
          <w:lang w:val="en-GB"/>
        </w:rPr>
        <w:t xml:space="preserve"> current packaging and storage systems</w:t>
      </w:r>
      <w:r w:rsidR="00B22970" w:rsidRPr="00C133AC">
        <w:rPr>
          <w:lang w:val="en-GB"/>
        </w:rPr>
        <w:t xml:space="preserve">, </w:t>
      </w:r>
      <w:r w:rsidRPr="00C133AC">
        <w:rPr>
          <w:lang w:val="en-GB"/>
        </w:rPr>
        <w:t>including input on</w:t>
      </w:r>
      <w:r w:rsidR="00B22970" w:rsidRPr="00C133AC">
        <w:rPr>
          <w:lang w:val="en-GB"/>
        </w:rPr>
        <w:t xml:space="preserve"> </w:t>
      </w:r>
      <w:r w:rsidRPr="00C133AC">
        <w:rPr>
          <w:lang w:val="en-GB"/>
        </w:rPr>
        <w:t xml:space="preserve">wastes encapsulated using magnesium phosphate cements, geopolymers, and other </w:t>
      </w:r>
      <w:r w:rsidRPr="00C133AC">
        <w:rPr>
          <w:lang w:val="en-GB"/>
        </w:rPr>
        <w:lastRenderedPageBreak/>
        <w:t>cement-based materials</w:t>
      </w:r>
      <w:r w:rsidR="00B22970" w:rsidRPr="00C133AC">
        <w:rPr>
          <w:lang w:val="en-GB"/>
        </w:rPr>
        <w:t>,</w:t>
      </w:r>
      <w:r w:rsidRPr="00C133AC">
        <w:rPr>
          <w:lang w:val="en-GB"/>
        </w:rPr>
        <w:t xml:space="preserve"> monitoring and data collection systems, store management procedures, waste acceptance criteria (WAC)</w:t>
      </w:r>
      <w:r w:rsidR="00B22970" w:rsidRPr="00C133AC">
        <w:rPr>
          <w:lang w:val="en-GB"/>
        </w:rPr>
        <w:t xml:space="preserve"> </w:t>
      </w:r>
      <w:r w:rsidRPr="00C133AC">
        <w:rPr>
          <w:lang w:val="en-GB"/>
        </w:rPr>
        <w:t xml:space="preserve">and </w:t>
      </w:r>
      <w:r w:rsidRPr="007237DE">
        <w:rPr>
          <w:lang w:val="en-GB"/>
        </w:rPr>
        <w:t>the use of digital twins for continual system assessment</w:t>
      </w:r>
      <w:r w:rsidR="00981E04" w:rsidRPr="007237DE">
        <w:rPr>
          <w:lang w:val="en-GB"/>
        </w:rPr>
        <w:t xml:space="preserve"> </w:t>
      </w:r>
      <w:r w:rsidRPr="007237DE">
        <w:rPr>
          <w:lang w:val="en-GB"/>
        </w:rPr>
        <w:t>in particular when combined with decision frameworks</w:t>
      </w:r>
      <w:r w:rsidR="0094343E" w:rsidRPr="007237DE">
        <w:rPr>
          <w:lang w:val="en-GB"/>
        </w:rPr>
        <w:t xml:space="preserve"> </w:t>
      </w:r>
      <w:r w:rsidR="00E32CA1">
        <w:rPr>
          <w:lang w:val="en-GB"/>
        </w:rPr>
        <w:t>[8]</w:t>
      </w:r>
      <w:r w:rsidRPr="007237DE">
        <w:rPr>
          <w:lang w:val="en-GB"/>
        </w:rPr>
        <w:t>.</w:t>
      </w:r>
      <w:r w:rsidR="00546803" w:rsidRPr="007237DE">
        <w:rPr>
          <w:lang w:val="en-GB"/>
        </w:rPr>
        <w:t xml:space="preserve"> It will also p</w:t>
      </w:r>
      <w:r w:rsidRPr="007237DE">
        <w:rPr>
          <w:lang w:val="en-GB"/>
        </w:rPr>
        <w:t>rovide necessary data for the strategic environmental and impact assessments</w:t>
      </w:r>
      <w:r w:rsidR="00546803" w:rsidRPr="007237DE">
        <w:rPr>
          <w:lang w:val="en-GB"/>
        </w:rPr>
        <w:t xml:space="preserve">. </w:t>
      </w:r>
      <w:r w:rsidR="003C3EB7" w:rsidRPr="007237DE">
        <w:rPr>
          <w:lang w:val="en-GB"/>
        </w:rPr>
        <w:t>I</w:t>
      </w:r>
      <w:r w:rsidR="00F6367B" w:rsidRPr="007237DE">
        <w:rPr>
          <w:lang w:val="en-GB"/>
        </w:rPr>
        <w:t xml:space="preserve">nformation on </w:t>
      </w:r>
      <w:r w:rsidR="00F6367B" w:rsidRPr="00C133AC">
        <w:rPr>
          <w:lang w:val="en-GB"/>
        </w:rPr>
        <w:t>a</w:t>
      </w:r>
      <w:r w:rsidR="00B476EC" w:rsidRPr="00C133AC">
        <w:rPr>
          <w:lang w:val="en-GB"/>
        </w:rPr>
        <w:t xml:space="preserve"> variety of methods from non-destructive evaluation such as ultrasonics, RFID (radio-frequency identification) based sensors and muon tomography </w:t>
      </w:r>
      <w:r w:rsidR="00827602" w:rsidRPr="00C133AC">
        <w:rPr>
          <w:lang w:val="en-GB"/>
        </w:rPr>
        <w:t xml:space="preserve">that </w:t>
      </w:r>
      <w:r w:rsidR="00B476EC" w:rsidRPr="00C133AC">
        <w:rPr>
          <w:lang w:val="en-GB"/>
        </w:rPr>
        <w:t>are crucial for characterisation of cemented packages</w:t>
      </w:r>
      <w:r w:rsidR="00BE4EFB" w:rsidRPr="00C133AC">
        <w:rPr>
          <w:lang w:val="en-GB"/>
        </w:rPr>
        <w:t>, digital twin technology and modelling of characteristic degradation processes together with an advanced data management</w:t>
      </w:r>
      <w:r w:rsidR="00F6367B" w:rsidRPr="00C133AC">
        <w:rPr>
          <w:lang w:val="en-GB"/>
        </w:rPr>
        <w:t xml:space="preserve"> have been gathered </w:t>
      </w:r>
      <w:r w:rsidR="003C3EB7" w:rsidRPr="00C133AC">
        <w:rPr>
          <w:lang w:val="en-GB"/>
        </w:rPr>
        <w:t xml:space="preserve">into the </w:t>
      </w:r>
      <w:r w:rsidR="00DA6E72">
        <w:rPr>
          <w:lang w:val="en-GB"/>
        </w:rPr>
        <w:t>State-of-the-Art (</w:t>
      </w:r>
      <w:proofErr w:type="spellStart"/>
      <w:r w:rsidR="003C3EB7" w:rsidRPr="00C133AC">
        <w:rPr>
          <w:lang w:val="en-GB"/>
        </w:rPr>
        <w:t>So</w:t>
      </w:r>
      <w:r w:rsidR="00DA6E72">
        <w:rPr>
          <w:lang w:val="en-GB"/>
        </w:rPr>
        <w:t>t</w:t>
      </w:r>
      <w:r w:rsidR="003C3EB7" w:rsidRPr="00C133AC">
        <w:rPr>
          <w:lang w:val="en-GB"/>
        </w:rPr>
        <w:t>A</w:t>
      </w:r>
      <w:proofErr w:type="spellEnd"/>
      <w:r w:rsidR="00DA6E72">
        <w:rPr>
          <w:lang w:val="en-GB"/>
        </w:rPr>
        <w:t>)</w:t>
      </w:r>
      <w:r w:rsidR="003C3EB7" w:rsidRPr="00C133AC">
        <w:rPr>
          <w:lang w:val="en-GB"/>
        </w:rPr>
        <w:t xml:space="preserve"> report</w:t>
      </w:r>
      <w:r w:rsidR="00B476EC" w:rsidRPr="00C133AC">
        <w:rPr>
          <w:lang w:val="en-GB"/>
        </w:rPr>
        <w:t>.</w:t>
      </w:r>
      <w:r w:rsidRPr="00C133AC">
        <w:rPr>
          <w:lang w:val="en-GB"/>
        </w:rPr>
        <w:t xml:space="preserve"> </w:t>
      </w:r>
      <w:r w:rsidR="00E32CA1">
        <w:rPr>
          <w:lang w:val="en-GB"/>
        </w:rPr>
        <w:t>[7]</w:t>
      </w:r>
      <w:r w:rsidR="00CF3E5B" w:rsidRPr="00C133AC">
        <w:rPr>
          <w:lang w:val="en-GB"/>
        </w:rPr>
        <w:t>.</w:t>
      </w:r>
    </w:p>
    <w:p w14:paraId="433FE06F" w14:textId="384638DC" w:rsidR="00717C6F" w:rsidRPr="00C133AC" w:rsidRDefault="007E6C47" w:rsidP="00537496">
      <w:pPr>
        <w:pStyle w:val="Heading2"/>
      </w:pPr>
      <w:r w:rsidRPr="00C133AC">
        <w:t>Summary</w:t>
      </w:r>
    </w:p>
    <w:p w14:paraId="433FE094" w14:textId="54AD4CC7" w:rsidR="00E25B68" w:rsidRPr="00C133AC" w:rsidRDefault="0079793E" w:rsidP="007E6C47">
      <w:pPr>
        <w:pStyle w:val="BodyText"/>
      </w:pPr>
      <w:r w:rsidRPr="00C133AC">
        <w:t>The four-year EU project PREDIS</w:t>
      </w:r>
      <w:r w:rsidR="00CC056D" w:rsidRPr="00C133AC">
        <w:t xml:space="preserve"> </w:t>
      </w:r>
      <w:r w:rsidR="00696468" w:rsidRPr="00C133AC">
        <w:t xml:space="preserve">‘Pre-Disposal Management of Radioactive Waste’ gathers 47 organisations from 17 countries </w:t>
      </w:r>
      <w:r w:rsidR="00E02F5C">
        <w:t>focussed on</w:t>
      </w:r>
      <w:r w:rsidR="00780CB2">
        <w:t xml:space="preserve"> </w:t>
      </w:r>
      <w:r w:rsidR="00217768" w:rsidRPr="00C133AC">
        <w:t>developing and improving</w:t>
      </w:r>
      <w:r w:rsidR="00E02F5C">
        <w:t>,</w:t>
      </w:r>
      <w:r w:rsidR="00217768" w:rsidRPr="00C133AC">
        <w:t xml:space="preserve"> treatment and conditioning methodologies and processes for wastes.</w:t>
      </w:r>
      <w:r w:rsidR="00FA271F" w:rsidRPr="00C133AC">
        <w:t xml:space="preserve"> Technological innovations for metallic, liquid organic and solid organic waste as well as cemented packages and monitoring</w:t>
      </w:r>
      <w:r w:rsidR="001347D3" w:rsidRPr="00C133AC">
        <w:t xml:space="preserve"> are being developed </w:t>
      </w:r>
      <w:r w:rsidR="00E02F5C">
        <w:t>through the collaboration of PREDIS partner organisations</w:t>
      </w:r>
      <w:r w:rsidR="001347D3" w:rsidRPr="00C133AC">
        <w:t xml:space="preserve">. The </w:t>
      </w:r>
      <w:r w:rsidR="008B5D13" w:rsidRPr="00C133AC">
        <w:t xml:space="preserve">technical focus areas </w:t>
      </w:r>
      <w:r w:rsidR="00997F3F" w:rsidRPr="00C133AC">
        <w:t xml:space="preserve">of the project </w:t>
      </w:r>
      <w:r w:rsidR="008B5D13" w:rsidRPr="00C133AC">
        <w:t xml:space="preserve">were selected </w:t>
      </w:r>
      <w:r w:rsidR="00E02F5C">
        <w:t xml:space="preserve">in </w:t>
      </w:r>
      <w:r w:rsidR="00125ADC" w:rsidRPr="00C133AC">
        <w:t xml:space="preserve">active dialogue with relevant stakeholders, especially </w:t>
      </w:r>
      <w:r w:rsidR="00395842" w:rsidRPr="00C133AC">
        <w:t xml:space="preserve">the end users </w:t>
      </w:r>
      <w:r w:rsidR="00E02F5C">
        <w:t>including</w:t>
      </w:r>
      <w:r w:rsidR="00395842" w:rsidRPr="00C133AC">
        <w:t xml:space="preserve"> waste management organisations</w:t>
      </w:r>
      <w:r w:rsidR="00997F3F" w:rsidRPr="00C133AC">
        <w:t>. Within the project, the focus areas and relevant topics on pre-disposal have been re</w:t>
      </w:r>
      <w:r w:rsidR="00FF3F0D" w:rsidRPr="00C133AC">
        <w:t xml:space="preserve">-assessed by extensive gap analysis engaging the PREDIS End User Group, cooperative organisations and </w:t>
      </w:r>
      <w:r w:rsidR="00E8720C" w:rsidRPr="00C133AC">
        <w:t xml:space="preserve">other interested stakeholders to </w:t>
      </w:r>
      <w:r w:rsidR="00E02F5C">
        <w:t xml:space="preserve">further </w:t>
      </w:r>
      <w:r w:rsidR="00E8720C" w:rsidRPr="00C133AC">
        <w:t xml:space="preserve">align the project activities to cover </w:t>
      </w:r>
      <w:r w:rsidR="00E02F5C">
        <w:t>the real</w:t>
      </w:r>
      <w:r w:rsidR="00E8720C" w:rsidRPr="00C133AC">
        <w:t xml:space="preserve"> needs of </w:t>
      </w:r>
      <w:r w:rsidR="00E02F5C">
        <w:t xml:space="preserve">the </w:t>
      </w:r>
      <w:r w:rsidR="00E8720C" w:rsidRPr="00C133AC">
        <w:t>end users.</w:t>
      </w:r>
      <w:r w:rsidR="006A4D0F" w:rsidRPr="00C133AC">
        <w:t xml:space="preserve"> PREDIS project will support the wider </w:t>
      </w:r>
      <w:r w:rsidR="00E02F5C">
        <w:t>‘</w:t>
      </w:r>
      <w:r w:rsidR="006A4D0F" w:rsidRPr="00C133AC">
        <w:t>waste managing</w:t>
      </w:r>
      <w:r w:rsidR="00E02F5C">
        <w:t>’</w:t>
      </w:r>
      <w:r w:rsidR="006A4D0F" w:rsidRPr="00C133AC">
        <w:t xml:space="preserve"> community by developing </w:t>
      </w:r>
      <w:r w:rsidR="0047299F" w:rsidRPr="00C133AC">
        <w:t>the strategic research agenda on pre-disposal activities and strong cooperation with on-going EU project, EURAD EJP</w:t>
      </w:r>
      <w:r w:rsidR="00D26B4B" w:rsidRPr="00C133AC">
        <w:t xml:space="preserve"> in particular, creating joint knowledge management activities.</w:t>
      </w:r>
    </w:p>
    <w:p w14:paraId="433FE095" w14:textId="77777777" w:rsidR="00285755" w:rsidRPr="00C133AC" w:rsidRDefault="00285755" w:rsidP="00537496">
      <w:pPr>
        <w:pStyle w:val="Otherunnumberedheadings"/>
      </w:pPr>
      <w:r w:rsidRPr="00C133AC">
        <w:t>ACKNOWLEDGEMENTS</w:t>
      </w:r>
    </w:p>
    <w:p w14:paraId="433FE096" w14:textId="5AC03B8D" w:rsidR="00D26ADA" w:rsidRPr="00C133AC" w:rsidRDefault="00A22B48" w:rsidP="00537496">
      <w:pPr>
        <w:pStyle w:val="BodyText"/>
      </w:pPr>
      <w:r w:rsidRPr="00C133AC">
        <w:t xml:space="preserve">The authors would like to </w:t>
      </w:r>
      <w:r w:rsidR="0007792C" w:rsidRPr="00C133AC">
        <w:t>thank the PREDIS Management Team and all partners for contributions</w:t>
      </w:r>
      <w:r w:rsidR="00B03710" w:rsidRPr="00C133AC">
        <w:t xml:space="preserve"> in the project, which </w:t>
      </w:r>
      <w:r w:rsidR="001F076E" w:rsidRPr="00C133AC">
        <w:t>supported</w:t>
      </w:r>
      <w:r w:rsidR="00B03710" w:rsidRPr="00C133AC">
        <w:t xml:space="preserve"> the paper.</w:t>
      </w:r>
      <w:r w:rsidRPr="00C133AC">
        <w:rPr>
          <w:sz w:val="22"/>
        </w:rPr>
        <w:t xml:space="preserve"> </w:t>
      </w:r>
      <w:r w:rsidR="00B03710" w:rsidRPr="00C133AC">
        <w:t>PREDIS</w:t>
      </w:r>
      <w:r w:rsidRPr="00C133AC">
        <w:t xml:space="preserve"> project has received funding from the Euratom research and training programme 2019-2020 under grant agreement No 945098.</w:t>
      </w:r>
      <w:r w:rsidR="004843D0">
        <w:t xml:space="preserve"> The authors would</w:t>
      </w:r>
      <w:r w:rsidR="00E32CA1">
        <w:t xml:space="preserve"> also</w:t>
      </w:r>
      <w:r w:rsidR="004843D0">
        <w:t xml:space="preserve"> like to thank Timothy Schatz, VTT, and Alan Wareing, NNL, for their contributions on the Gap analysis and the SRA.</w:t>
      </w:r>
    </w:p>
    <w:p w14:paraId="433FE097" w14:textId="77777777" w:rsidR="00D26ADA" w:rsidRPr="00C133AC" w:rsidRDefault="00D26ADA" w:rsidP="00537496">
      <w:pPr>
        <w:pStyle w:val="Otherunnumberedheadings"/>
      </w:pPr>
      <w:r w:rsidRPr="00C133AC">
        <w:t>References</w:t>
      </w:r>
    </w:p>
    <w:p w14:paraId="138C2393" w14:textId="6B3A5544" w:rsidR="009F2EE3" w:rsidRPr="009F2EE3" w:rsidRDefault="009F2EE3" w:rsidP="00537496">
      <w:pPr>
        <w:pStyle w:val="Referencelist"/>
      </w:pPr>
      <w:r w:rsidRPr="009F2EE3">
        <w:t>EURAD Th</w:t>
      </w:r>
      <w:r>
        <w:t>em</w:t>
      </w:r>
      <w:r w:rsidR="00E32CA1">
        <w:t>e</w:t>
      </w:r>
      <w:r>
        <w:t xml:space="preserve"> Overview 2 </w:t>
      </w:r>
      <w:proofErr w:type="spellStart"/>
      <w:r>
        <w:t>Prediposal</w:t>
      </w:r>
      <w:proofErr w:type="spellEnd"/>
      <w:r>
        <w:t>, EURAD project (2021).</w:t>
      </w:r>
      <w:r w:rsidRPr="009F2EE3">
        <w:t xml:space="preserve"> </w:t>
      </w:r>
      <w:hyperlink r:id="rId14" w:history="1">
        <w:r w:rsidRPr="009F2EE3">
          <w:rPr>
            <w:rStyle w:val="Hyperlink"/>
          </w:rPr>
          <w:t>https://ejp-eurad.eu/publications/theme-overview-ndeg2-predisposal</w:t>
        </w:r>
      </w:hyperlink>
      <w:r w:rsidRPr="009F2EE3">
        <w:t xml:space="preserve"> </w:t>
      </w:r>
    </w:p>
    <w:p w14:paraId="433FE098" w14:textId="3EC12A9A" w:rsidR="00285755" w:rsidRPr="00C133AC" w:rsidRDefault="001C7539" w:rsidP="00537496">
      <w:pPr>
        <w:pStyle w:val="Referencelist"/>
      </w:pPr>
      <w:r w:rsidRPr="00C133AC">
        <w:t>SCHATZ</w:t>
      </w:r>
      <w:r w:rsidR="00D26ADA" w:rsidRPr="00C133AC">
        <w:t xml:space="preserve">, </w:t>
      </w:r>
      <w:r w:rsidRPr="00C133AC">
        <w:t>T</w:t>
      </w:r>
      <w:r w:rsidR="00D26ADA" w:rsidRPr="00C133AC">
        <w:t xml:space="preserve">., </w:t>
      </w:r>
      <w:r w:rsidRPr="00C133AC">
        <w:t>Gap Analysis</w:t>
      </w:r>
      <w:r w:rsidR="00D26ADA" w:rsidRPr="00C133AC">
        <w:t>,</w:t>
      </w:r>
      <w:r w:rsidR="00662532" w:rsidRPr="00C133AC">
        <w:t xml:space="preserve"> </w:t>
      </w:r>
      <w:r w:rsidRPr="00C133AC">
        <w:t>Deliverable 2</w:t>
      </w:r>
      <w:r w:rsidR="00662532" w:rsidRPr="00C133AC">
        <w:t xml:space="preserve">, </w:t>
      </w:r>
      <w:r w:rsidR="007B0B7C" w:rsidRPr="00C133AC">
        <w:t>PREDIS project</w:t>
      </w:r>
      <w:r w:rsidR="00D26ADA" w:rsidRPr="00C133AC">
        <w:t xml:space="preserve"> (</w:t>
      </w:r>
      <w:r w:rsidR="007B0B7C" w:rsidRPr="00C133AC">
        <w:t>2021</w:t>
      </w:r>
      <w:r w:rsidR="00D26ADA" w:rsidRPr="00C133AC">
        <w:t>).</w:t>
      </w:r>
      <w:r w:rsidR="001069A2" w:rsidRPr="00C133AC">
        <w:t xml:space="preserve"> </w:t>
      </w:r>
      <w:hyperlink r:id="rId15" w:history="1">
        <w:r w:rsidR="001069A2" w:rsidRPr="00C133AC">
          <w:rPr>
            <w:rStyle w:val="Hyperlink"/>
          </w:rPr>
          <w:t>https://predis-h2020.eu/wp-content/uploads/2021/06/PREDIS-D2.2-Gap-Analysis_Final_2021-05-31.pdf</w:t>
        </w:r>
      </w:hyperlink>
    </w:p>
    <w:p w14:paraId="6B934B33" w14:textId="2521D13F" w:rsidR="00A51751" w:rsidRPr="00C133AC" w:rsidRDefault="00A51751" w:rsidP="00E02F5C">
      <w:pPr>
        <w:pStyle w:val="Referencelist"/>
      </w:pPr>
      <w:r w:rsidRPr="00C133AC">
        <w:t>MARTIN, O, author. Al Mazouzi A, Bruna G, Reese S, editors. NUGENIA Global Vision. Brussels (Belgium): Nugenia. JRC96613</w:t>
      </w:r>
      <w:r w:rsidR="00AA76D3" w:rsidRPr="00C133AC">
        <w:t xml:space="preserve"> (2015)</w:t>
      </w:r>
    </w:p>
    <w:p w14:paraId="560BDE27" w14:textId="1731BB6C" w:rsidR="00E42D05" w:rsidRPr="00A33C6C" w:rsidRDefault="0023555F" w:rsidP="00A33C6C">
      <w:pPr>
        <w:pStyle w:val="Referencelist"/>
      </w:pPr>
      <w:r w:rsidRPr="00C133AC">
        <w:t xml:space="preserve">JOPRAD </w:t>
      </w:r>
      <w:r w:rsidR="00EC573F" w:rsidRPr="00C133AC">
        <w:t xml:space="preserve">D4.2 Draft </w:t>
      </w:r>
      <w:r w:rsidRPr="00C133AC">
        <w:t>Programme Document</w:t>
      </w:r>
      <w:r w:rsidR="006E5FA9" w:rsidRPr="00C133AC">
        <w:t xml:space="preserve"> </w:t>
      </w:r>
      <w:r w:rsidR="006E5FA9" w:rsidRPr="00C133AC">
        <w:sym w:font="Symbol" w:char="F02D"/>
      </w:r>
      <w:r w:rsidR="006E5FA9" w:rsidRPr="00C133AC">
        <w:t xml:space="preserve"> The Scientific and Technical Basis of Future Joint Programme on Radioactive Waste Management and Disposal</w:t>
      </w:r>
      <w:r w:rsidRPr="00C133AC">
        <w:t>, Deliverable</w:t>
      </w:r>
      <w:r w:rsidR="002842EF" w:rsidRPr="00C133AC">
        <w:t xml:space="preserve"> no</w:t>
      </w:r>
      <w:r w:rsidRPr="00C133AC">
        <w:t xml:space="preserve"> 4.2, JOPRAD project (201</w:t>
      </w:r>
      <w:r w:rsidR="00EC573F" w:rsidRPr="00C133AC">
        <w:t>7</w:t>
      </w:r>
      <w:r w:rsidRPr="00C133AC">
        <w:t>)</w:t>
      </w:r>
      <w:r w:rsidR="004D6494" w:rsidRPr="00C133AC">
        <w:t xml:space="preserve">. </w:t>
      </w:r>
      <w:hyperlink r:id="rId16" w:history="1">
        <w:r w:rsidR="004D6494" w:rsidRPr="00C133AC">
          <w:rPr>
            <w:rStyle w:val="Hyperlink"/>
          </w:rPr>
          <w:t>JOPRAD_WP4_D4.2_Programme_Document_Draft_v0.7_Consultation.pdf</w:t>
        </w:r>
      </w:hyperlink>
    </w:p>
    <w:p w14:paraId="098EA365" w14:textId="653862F2" w:rsidR="00DC4B05" w:rsidRPr="005B6E7F" w:rsidRDefault="00256D34" w:rsidP="00537496">
      <w:pPr>
        <w:pStyle w:val="Referencelist"/>
      </w:pPr>
      <w:r w:rsidRPr="005B6E7F">
        <w:t>WAREING, A</w:t>
      </w:r>
      <w:r w:rsidR="00D173B1" w:rsidRPr="005B6E7F">
        <w:t xml:space="preserve">., </w:t>
      </w:r>
      <w:r w:rsidR="008E58AA" w:rsidRPr="005B6E7F">
        <w:t>Draft Strategic Research Agenda</w:t>
      </w:r>
      <w:r w:rsidR="00245DA6" w:rsidRPr="005B6E7F">
        <w:t xml:space="preserve"> on pre-disposal, Milestone 6</w:t>
      </w:r>
      <w:r w:rsidR="004138D2" w:rsidRPr="005B6E7F">
        <w:t>,</w:t>
      </w:r>
      <w:r w:rsidR="00245DA6" w:rsidRPr="005B6E7F">
        <w:t xml:space="preserve"> PREDIS project (2021).</w:t>
      </w:r>
      <w:r w:rsidR="00AA08C4" w:rsidRPr="005B6E7F">
        <w:t xml:space="preserve"> </w:t>
      </w:r>
      <w:hyperlink r:id="rId17" w:history="1">
        <w:r w:rsidR="004843D0" w:rsidRPr="008F0C3F">
          <w:rPr>
            <w:rStyle w:val="Hyperlink"/>
          </w:rPr>
          <w:t>https://predis-h2020.eu/wp-content/uploads/2021/08/PREDIS-T2.2_Baseline-SRA_M2.3_August-2021.pdf</w:t>
        </w:r>
      </w:hyperlink>
    </w:p>
    <w:p w14:paraId="660623C2" w14:textId="0DFF1FC9" w:rsidR="005B6E7F" w:rsidRPr="00787A0B" w:rsidRDefault="005B6E7F" w:rsidP="005B6E7F">
      <w:pPr>
        <w:pStyle w:val="Referencelist"/>
      </w:pPr>
      <w:r>
        <w:t xml:space="preserve">HAVLOVA, V., </w:t>
      </w:r>
      <w:r w:rsidRPr="00382F6D">
        <w:t>Priority list and mobility formats</w:t>
      </w:r>
      <w:r>
        <w:t xml:space="preserve">, Deliverable 3.6, PREDIS project (2021). </w:t>
      </w:r>
      <w:hyperlink r:id="rId18" w:history="1">
        <w:r w:rsidRPr="00087C54">
          <w:rPr>
            <w:rStyle w:val="Hyperlink"/>
          </w:rPr>
          <w:t>https://predis-h2020.eu/wp-content/uploads/2021/06/PREDIS_D3.6-Priority-list-and-mobility-formats-FINAL_2021-05-31.pdf</w:t>
        </w:r>
      </w:hyperlink>
    </w:p>
    <w:p w14:paraId="77F637F6" w14:textId="3986B86C" w:rsidR="00BA6E6A" w:rsidRPr="00787A0B" w:rsidRDefault="00974D37" w:rsidP="00537496">
      <w:pPr>
        <w:pStyle w:val="Referencelist"/>
      </w:pPr>
      <w:r w:rsidRPr="00787A0B">
        <w:t>OKSA, M., HOLT, E. editors, Proceedings of the Second</w:t>
      </w:r>
      <w:r w:rsidR="00924DEA" w:rsidRPr="00787A0B">
        <w:t xml:space="preserve"> PREDIS Workshop May 2021, PREDIS project (2021). To be published in </w:t>
      </w:r>
      <w:r w:rsidR="004843D0">
        <w:t>September</w:t>
      </w:r>
      <w:r w:rsidR="00D607B3" w:rsidRPr="00787A0B">
        <w:t xml:space="preserve"> 2021</w:t>
      </w:r>
      <w:r w:rsidR="00787A0B" w:rsidRPr="00787A0B">
        <w:t>.</w:t>
      </w:r>
    </w:p>
    <w:p w14:paraId="528C69E3" w14:textId="5AEF5720" w:rsidR="0094343E" w:rsidRPr="00C133AC" w:rsidRDefault="00DA3ED6" w:rsidP="00911E48">
      <w:pPr>
        <w:pStyle w:val="Referencelist"/>
        <w:jc w:val="left"/>
      </w:pPr>
      <w:r w:rsidRPr="00787A0B">
        <w:t>URAS, S., State of the Art in packaging, storage, and monitoring of cemented wastes</w:t>
      </w:r>
      <w:r w:rsidR="00CE100B" w:rsidRPr="00787A0B">
        <w:t xml:space="preserve">, Deliverable 7.1, </w:t>
      </w:r>
      <w:r w:rsidR="00CE100B" w:rsidRPr="00C133AC">
        <w:t>PREDIS project (2021)</w:t>
      </w:r>
      <w:r w:rsidR="005E7570" w:rsidRPr="00C133AC">
        <w:t xml:space="preserve"> </w:t>
      </w:r>
      <w:hyperlink r:id="rId19" w:history="1">
        <w:r w:rsidR="00911E48" w:rsidRPr="00C133AC">
          <w:rPr>
            <w:rStyle w:val="Hyperlink"/>
          </w:rPr>
          <w:t>https://predis-h2020.eu/wp-content/uploads/2021/05/PREDIS_WP7_D7.1_V1_SOTA_2021_04_14.pdf</w:t>
        </w:r>
      </w:hyperlink>
    </w:p>
    <w:sectPr w:rsidR="0094343E" w:rsidRPr="00C133AC" w:rsidSect="0026525A">
      <w:headerReference w:type="even" r:id="rId20"/>
      <w:headerReference w:type="default" r:id="rId21"/>
      <w:footerReference w:type="even" r:id="rId22"/>
      <w:footerReference w:type="default" r:id="rId23"/>
      <w:headerReference w:type="first" r:id="rId24"/>
      <w:footerReference w:type="first" r:id="rId25"/>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69E1E" w14:textId="77777777" w:rsidR="00E02F5C" w:rsidRDefault="00E02F5C">
      <w:r>
        <w:separator/>
      </w:r>
    </w:p>
  </w:endnote>
  <w:endnote w:type="continuationSeparator" w:id="0">
    <w:p w14:paraId="2D8E815A" w14:textId="77777777" w:rsidR="00E02F5C" w:rsidRDefault="00E0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E0C6" w14:textId="77777777" w:rsidR="00E02F5C" w:rsidRDefault="00E02F5C">
    <w:pPr>
      <w:pStyle w:val="zyxClassification1"/>
    </w:pPr>
    <w:r>
      <w:fldChar w:fldCharType="begin"/>
    </w:r>
    <w:r>
      <w:instrText xml:space="preserve"> DOCPROPERTY "IaeaClassification"  \* MERGEFORMAT </w:instrText>
    </w:r>
    <w:r>
      <w:fldChar w:fldCharType="end"/>
    </w:r>
  </w:p>
  <w:p w14:paraId="433FE0C7" w14:textId="77777777" w:rsidR="00E02F5C" w:rsidRDefault="00E02F5C">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E0C8" w14:textId="77777777" w:rsidR="00E02F5C" w:rsidRDefault="00E02F5C">
    <w:pPr>
      <w:pStyle w:val="zyxClassification1"/>
    </w:pPr>
    <w:r>
      <w:fldChar w:fldCharType="begin"/>
    </w:r>
    <w:r>
      <w:instrText xml:space="preserve"> DOCPROPERTY "IaeaClassification"  \* MERGEFORMAT </w:instrText>
    </w:r>
    <w:r>
      <w:fldChar w:fldCharType="end"/>
    </w:r>
  </w:p>
  <w:p w14:paraId="433FE0C9" w14:textId="495A2376" w:rsidR="00E02F5C" w:rsidRPr="00037321" w:rsidRDefault="00E02F5C">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E545FD">
      <w:rPr>
        <w:rFonts w:ascii="Times New Roman" w:hAnsi="Times New Roman" w:cs="Times New Roman"/>
        <w:noProof/>
        <w:sz w:val="20"/>
      </w:rPr>
      <w:t>9</w:t>
    </w:r>
    <w:r w:rsidRPr="00037321">
      <w:rPr>
        <w:rFonts w:ascii="Times New Roman" w:hAnsi="Times New Roman" w:cs="Times New Roman"/>
        <w:sz w:val="20"/>
      </w:rPr>
      <w:fldChar w:fldCharType="end"/>
    </w:r>
    <w:r w:rsidRPr="00037321">
      <w:rPr>
        <w:rFonts w:ascii="Times New Roman" w:hAnsi="Times New Roman" w:cs="Times New Roman"/>
        <w:sz w:val="20"/>
      </w:rPr>
      <w:fldChar w:fldCharType="begin"/>
    </w:r>
    <w:r w:rsidRPr="00037321">
      <w:rPr>
        <w:rFonts w:ascii="Times New Roman" w:hAnsi="Times New Roman" w:cs="Times New Roman"/>
        <w:sz w:val="20"/>
      </w:rPr>
      <w:instrText>DOCPROPERTY "IaeaClassification2"  \* MERGEFORMAT</w:instrText>
    </w:r>
    <w:r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02F5C" w14:paraId="433FE0D8" w14:textId="77777777">
      <w:trPr>
        <w:cantSplit/>
      </w:trPr>
      <w:tc>
        <w:tcPr>
          <w:tcW w:w="4644" w:type="dxa"/>
        </w:tcPr>
        <w:p w14:paraId="433FE0D4" w14:textId="77777777" w:rsidR="00E02F5C" w:rsidRDefault="00E02F5C">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433FE0D5" w14:textId="77777777" w:rsidR="00E02F5C" w:rsidRDefault="00E02F5C">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5" w:name="DOC_bkmClassification2"/>
      <w:tc>
        <w:tcPr>
          <w:tcW w:w="5670" w:type="dxa"/>
          <w:tcMar>
            <w:right w:w="249" w:type="dxa"/>
          </w:tcMar>
        </w:tcPr>
        <w:p w14:paraId="433FE0D6" w14:textId="77777777" w:rsidR="00E02F5C" w:rsidRDefault="00E02F5C">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5"/>
        <w:p w14:paraId="433FE0D7" w14:textId="77777777" w:rsidR="00E02F5C" w:rsidRDefault="00E02F5C">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6" w:name="DOC_bkmFileName"/>
  <w:p w14:paraId="433FE0D9" w14:textId="77777777" w:rsidR="00E02F5C" w:rsidRDefault="00E02F5C">
    <w:r>
      <w:rPr>
        <w:sz w:val="16"/>
      </w:rPr>
      <w:fldChar w:fldCharType="begin"/>
    </w:r>
    <w:r>
      <w:rPr>
        <w:sz w:val="16"/>
      </w:rPr>
      <w:instrText xml:space="preserve"> FILENAME \* MERGEFORMAT </w:instrText>
    </w:r>
    <w:r>
      <w:rPr>
        <w:sz w:val="16"/>
      </w:rPr>
      <w:fldChar w:fldCharType="separate"/>
    </w:r>
    <w:r>
      <w:rPr>
        <w:noProof/>
        <w:sz w:val="16"/>
      </w:rPr>
      <w:t>Example paper.docx</w:t>
    </w:r>
    <w:r>
      <w:rPr>
        <w:sz w:val="16"/>
      </w:rP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5716C" w14:textId="77777777" w:rsidR="00E02F5C" w:rsidRDefault="00E02F5C">
      <w:r>
        <w:t>___________________________________________________________________________</w:t>
      </w:r>
    </w:p>
  </w:footnote>
  <w:footnote w:type="continuationSeparator" w:id="0">
    <w:p w14:paraId="06B69A18" w14:textId="77777777" w:rsidR="00E02F5C" w:rsidRDefault="00E02F5C">
      <w:r>
        <w:t>___________________________________________________________________________</w:t>
      </w:r>
    </w:p>
  </w:footnote>
  <w:footnote w:type="continuationNotice" w:id="1">
    <w:p w14:paraId="561998AE" w14:textId="77777777" w:rsidR="00E02F5C" w:rsidRDefault="00E02F5C"/>
  </w:footnote>
  <w:footnote w:id="2">
    <w:p w14:paraId="1D6361AA" w14:textId="40855E3F" w:rsidR="00E02F5C" w:rsidRPr="007F634C" w:rsidRDefault="00E02F5C">
      <w:pPr>
        <w:pStyle w:val="FootnoteText"/>
      </w:pPr>
      <w:r>
        <w:rPr>
          <w:rStyle w:val="FootnoteReference"/>
        </w:rPr>
        <w:footnoteRef/>
      </w:r>
      <w:r>
        <w:t xml:space="preserve"> </w:t>
      </w:r>
      <w:hyperlink r:id="rId1" w:history="1">
        <w:r>
          <w:rPr>
            <w:rStyle w:val="Hyperlink"/>
          </w:rPr>
          <w:t>h2020-wp1820-annex-g-trl_en.pdf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E0C2" w14:textId="50613486" w:rsidR="00E02F5C" w:rsidRDefault="00E02F5C" w:rsidP="007835E2">
    <w:pPr>
      <w:pStyle w:val="Runninghead"/>
    </w:pPr>
    <w:r>
      <w:tab/>
      <w:t>IAEA-CN-294 #247</w:t>
    </w:r>
    <w:r>
      <w:tab/>
    </w:r>
    <w:r>
      <w:fldChar w:fldCharType="begin"/>
    </w:r>
    <w:r>
      <w:instrText xml:space="preserve"> DOCPROPERTY "IaeaClassification"  \* MERGEFORMAT </w:instrText>
    </w:r>
    <w:r>
      <w:fldChar w:fldCharType="end"/>
    </w:r>
  </w:p>
  <w:p w14:paraId="433FE0C3" w14:textId="77777777" w:rsidR="00E02F5C" w:rsidRDefault="00E02F5C">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E0C4" w14:textId="0038B8E7" w:rsidR="00E02F5C" w:rsidRDefault="00E02F5C" w:rsidP="00B82FA5">
    <w:pPr>
      <w:pStyle w:val="Runninghead"/>
    </w:pPr>
    <w:r>
      <w:t>HOLT et 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02F5C" w14:paraId="433FE0CE" w14:textId="77777777">
      <w:trPr>
        <w:cantSplit/>
        <w:trHeight w:val="716"/>
      </w:trPr>
      <w:tc>
        <w:tcPr>
          <w:tcW w:w="979" w:type="dxa"/>
          <w:vMerge w:val="restart"/>
        </w:tcPr>
        <w:p w14:paraId="433FE0CA" w14:textId="77777777" w:rsidR="00E02F5C" w:rsidRDefault="00E02F5C">
          <w:pPr>
            <w:spacing w:before="180"/>
            <w:ind w:left="17"/>
          </w:pPr>
        </w:p>
      </w:tc>
      <w:tc>
        <w:tcPr>
          <w:tcW w:w="3638" w:type="dxa"/>
          <w:vAlign w:val="bottom"/>
        </w:tcPr>
        <w:p w14:paraId="433FE0CB" w14:textId="77777777" w:rsidR="00E02F5C" w:rsidRDefault="00E02F5C">
          <w:pPr>
            <w:spacing w:after="20"/>
          </w:pPr>
        </w:p>
      </w:tc>
      <w:bookmarkStart w:id="4" w:name="DOC_bkmClassification1"/>
      <w:tc>
        <w:tcPr>
          <w:tcW w:w="5702" w:type="dxa"/>
          <w:vMerge w:val="restart"/>
          <w:tcMar>
            <w:right w:w="193" w:type="dxa"/>
          </w:tcMar>
        </w:tcPr>
        <w:p w14:paraId="433FE0CC" w14:textId="77777777" w:rsidR="00E02F5C" w:rsidRDefault="00E02F5C">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4"/>
        <w:p w14:paraId="433FE0CD" w14:textId="77777777" w:rsidR="00E02F5C" w:rsidRDefault="00E02F5C">
          <w:pPr>
            <w:pStyle w:val="zyxConfid2Red"/>
          </w:pPr>
          <w:r>
            <w:fldChar w:fldCharType="begin"/>
          </w:r>
          <w:r>
            <w:instrText>DOCPROPERTY "IaeaClassification2"  \* MERGEFORMAT</w:instrText>
          </w:r>
          <w:r>
            <w:fldChar w:fldCharType="end"/>
          </w:r>
        </w:p>
      </w:tc>
    </w:tr>
    <w:tr w:rsidR="00E02F5C" w14:paraId="433FE0D2" w14:textId="77777777">
      <w:trPr>
        <w:cantSplit/>
        <w:trHeight w:val="167"/>
      </w:trPr>
      <w:tc>
        <w:tcPr>
          <w:tcW w:w="979" w:type="dxa"/>
          <w:vMerge/>
        </w:tcPr>
        <w:p w14:paraId="433FE0CF" w14:textId="77777777" w:rsidR="00E02F5C" w:rsidRDefault="00E02F5C">
          <w:pPr>
            <w:spacing w:before="57"/>
          </w:pPr>
        </w:p>
      </w:tc>
      <w:tc>
        <w:tcPr>
          <w:tcW w:w="3638" w:type="dxa"/>
          <w:vAlign w:val="bottom"/>
        </w:tcPr>
        <w:p w14:paraId="433FE0D0" w14:textId="77777777" w:rsidR="00E02F5C" w:rsidRDefault="00E02F5C">
          <w:pPr>
            <w:pStyle w:val="Heading9"/>
            <w:spacing w:before="0" w:after="10"/>
          </w:pPr>
        </w:p>
      </w:tc>
      <w:tc>
        <w:tcPr>
          <w:tcW w:w="5702" w:type="dxa"/>
          <w:vMerge/>
          <w:vAlign w:val="bottom"/>
        </w:tcPr>
        <w:p w14:paraId="433FE0D1" w14:textId="77777777" w:rsidR="00E02F5C" w:rsidRDefault="00E02F5C">
          <w:pPr>
            <w:pStyle w:val="Heading9"/>
            <w:spacing w:before="0" w:after="10"/>
          </w:pPr>
        </w:p>
      </w:tc>
    </w:tr>
  </w:tbl>
  <w:p w14:paraId="433FE0D3" w14:textId="77777777" w:rsidR="00E02F5C" w:rsidRDefault="00E02F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94E01"/>
    <w:multiLevelType w:val="hybridMultilevel"/>
    <w:tmpl w:val="89C00C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90B8F"/>
    <w:multiLevelType w:val="hybridMultilevel"/>
    <w:tmpl w:val="7FB5AC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3" w15:restartNumberingAfterBreak="0">
    <w:nsid w:val="71576C5A"/>
    <w:multiLevelType w:val="hybridMultilevel"/>
    <w:tmpl w:val="018A56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4"/>
  </w:num>
  <w:num w:numId="3">
    <w:abstractNumId w:val="12"/>
  </w:num>
  <w:num w:numId="4">
    <w:abstractNumId w:val="12"/>
  </w:num>
  <w:num w:numId="5">
    <w:abstractNumId w:val="12"/>
  </w:num>
  <w:num w:numId="6">
    <w:abstractNumId w:val="6"/>
  </w:num>
  <w:num w:numId="7">
    <w:abstractNumId w:val="10"/>
  </w:num>
  <w:num w:numId="8">
    <w:abstractNumId w:val="14"/>
  </w:num>
  <w:num w:numId="9">
    <w:abstractNumId w:val="1"/>
  </w:num>
  <w:num w:numId="10">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2"/>
  </w:num>
  <w:num w:numId="12">
    <w:abstractNumId w:val="12"/>
  </w:num>
  <w:num w:numId="13">
    <w:abstractNumId w:val="12"/>
  </w:num>
  <w:num w:numId="14">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2"/>
  </w:num>
  <w:num w:numId="16">
    <w:abstractNumId w:val="12"/>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 w:numId="21">
    <w:abstractNumId w:val="12"/>
  </w:num>
  <w:num w:numId="22">
    <w:abstractNumId w:val="3"/>
  </w:num>
  <w:num w:numId="23">
    <w:abstractNumId w:val="0"/>
  </w:num>
  <w:num w:numId="24">
    <w:abstractNumId w:val="11"/>
  </w:num>
  <w:num w:numId="25">
    <w:abstractNumId w:val="12"/>
  </w:num>
  <w:num w:numId="26">
    <w:abstractNumId w:val="12"/>
  </w:num>
  <w:num w:numId="27">
    <w:abstractNumId w:val="12"/>
  </w:num>
  <w:num w:numId="28">
    <w:abstractNumId w:val="12"/>
  </w:num>
  <w:num w:numId="29">
    <w:abstractNumId w:val="12"/>
  </w:num>
  <w:num w:numId="30">
    <w:abstractNumId w:val="7"/>
  </w:num>
  <w:num w:numId="31">
    <w:abstractNumId w:val="7"/>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i-FI"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084B"/>
    <w:rsid w:val="00017434"/>
    <w:rsid w:val="000200CE"/>
    <w:rsid w:val="000229AB"/>
    <w:rsid w:val="00024FF7"/>
    <w:rsid w:val="0002569A"/>
    <w:rsid w:val="0002794E"/>
    <w:rsid w:val="0003492E"/>
    <w:rsid w:val="00036E7E"/>
    <w:rsid w:val="00037321"/>
    <w:rsid w:val="00037F19"/>
    <w:rsid w:val="0004733A"/>
    <w:rsid w:val="000513AA"/>
    <w:rsid w:val="00053A7C"/>
    <w:rsid w:val="00053E40"/>
    <w:rsid w:val="0005409C"/>
    <w:rsid w:val="0005536E"/>
    <w:rsid w:val="00062D8C"/>
    <w:rsid w:val="00063EF4"/>
    <w:rsid w:val="00064A66"/>
    <w:rsid w:val="00065151"/>
    <w:rsid w:val="00066203"/>
    <w:rsid w:val="00067ED5"/>
    <w:rsid w:val="00071FF9"/>
    <w:rsid w:val="00072AEE"/>
    <w:rsid w:val="0007420E"/>
    <w:rsid w:val="00074F80"/>
    <w:rsid w:val="0007792C"/>
    <w:rsid w:val="00081DFA"/>
    <w:rsid w:val="00087475"/>
    <w:rsid w:val="00092FDB"/>
    <w:rsid w:val="000A0299"/>
    <w:rsid w:val="000A1C39"/>
    <w:rsid w:val="000A2990"/>
    <w:rsid w:val="000A3EF0"/>
    <w:rsid w:val="000A4FB6"/>
    <w:rsid w:val="000A6B4F"/>
    <w:rsid w:val="000B1C2F"/>
    <w:rsid w:val="000B6167"/>
    <w:rsid w:val="000B742A"/>
    <w:rsid w:val="000B766F"/>
    <w:rsid w:val="000C080E"/>
    <w:rsid w:val="000C5ABB"/>
    <w:rsid w:val="000E41AB"/>
    <w:rsid w:val="000E6974"/>
    <w:rsid w:val="000F179A"/>
    <w:rsid w:val="000F44D9"/>
    <w:rsid w:val="000F7E94"/>
    <w:rsid w:val="001005E4"/>
    <w:rsid w:val="0010308F"/>
    <w:rsid w:val="00104F3F"/>
    <w:rsid w:val="001069A2"/>
    <w:rsid w:val="001119D6"/>
    <w:rsid w:val="00112279"/>
    <w:rsid w:val="001152F3"/>
    <w:rsid w:val="00115547"/>
    <w:rsid w:val="00117BE4"/>
    <w:rsid w:val="00120303"/>
    <w:rsid w:val="00125ADC"/>
    <w:rsid w:val="001308F2"/>
    <w:rsid w:val="001313E8"/>
    <w:rsid w:val="00132CE1"/>
    <w:rsid w:val="001347D3"/>
    <w:rsid w:val="0014490E"/>
    <w:rsid w:val="001457D9"/>
    <w:rsid w:val="00155041"/>
    <w:rsid w:val="00155C56"/>
    <w:rsid w:val="001572FC"/>
    <w:rsid w:val="00161738"/>
    <w:rsid w:val="0017218C"/>
    <w:rsid w:val="00173183"/>
    <w:rsid w:val="00180F9C"/>
    <w:rsid w:val="00181214"/>
    <w:rsid w:val="00182038"/>
    <w:rsid w:val="00183BC4"/>
    <w:rsid w:val="00184EA3"/>
    <w:rsid w:val="00185A51"/>
    <w:rsid w:val="0018612C"/>
    <w:rsid w:val="00186AD4"/>
    <w:rsid w:val="001920D2"/>
    <w:rsid w:val="00193394"/>
    <w:rsid w:val="001A1D41"/>
    <w:rsid w:val="001A29D2"/>
    <w:rsid w:val="001A6BA5"/>
    <w:rsid w:val="001B12A4"/>
    <w:rsid w:val="001B1D2B"/>
    <w:rsid w:val="001B4700"/>
    <w:rsid w:val="001B64DB"/>
    <w:rsid w:val="001B7BE5"/>
    <w:rsid w:val="001B7EBE"/>
    <w:rsid w:val="001C58D7"/>
    <w:rsid w:val="001C58F5"/>
    <w:rsid w:val="001C72DC"/>
    <w:rsid w:val="001C7539"/>
    <w:rsid w:val="001D02EE"/>
    <w:rsid w:val="001D52EF"/>
    <w:rsid w:val="001D5CEE"/>
    <w:rsid w:val="001D7DAE"/>
    <w:rsid w:val="001E35F0"/>
    <w:rsid w:val="001E3A96"/>
    <w:rsid w:val="001E63DE"/>
    <w:rsid w:val="001F076E"/>
    <w:rsid w:val="001F0C4A"/>
    <w:rsid w:val="001F5C93"/>
    <w:rsid w:val="001F6EF4"/>
    <w:rsid w:val="001F7316"/>
    <w:rsid w:val="00201805"/>
    <w:rsid w:val="00201C43"/>
    <w:rsid w:val="0020254B"/>
    <w:rsid w:val="0020436D"/>
    <w:rsid w:val="002071D9"/>
    <w:rsid w:val="00214346"/>
    <w:rsid w:val="0021518E"/>
    <w:rsid w:val="00217768"/>
    <w:rsid w:val="00220311"/>
    <w:rsid w:val="002216C8"/>
    <w:rsid w:val="00222BDC"/>
    <w:rsid w:val="0022328A"/>
    <w:rsid w:val="00226D96"/>
    <w:rsid w:val="002272DA"/>
    <w:rsid w:val="00231231"/>
    <w:rsid w:val="00233351"/>
    <w:rsid w:val="0023555F"/>
    <w:rsid w:val="00242A95"/>
    <w:rsid w:val="00245DA6"/>
    <w:rsid w:val="00256822"/>
    <w:rsid w:val="00256D34"/>
    <w:rsid w:val="00265144"/>
    <w:rsid w:val="0026525A"/>
    <w:rsid w:val="0026783C"/>
    <w:rsid w:val="00270598"/>
    <w:rsid w:val="00270A14"/>
    <w:rsid w:val="002728CB"/>
    <w:rsid w:val="00274790"/>
    <w:rsid w:val="002767C4"/>
    <w:rsid w:val="00281E16"/>
    <w:rsid w:val="002842EF"/>
    <w:rsid w:val="00284A91"/>
    <w:rsid w:val="00285755"/>
    <w:rsid w:val="00291967"/>
    <w:rsid w:val="00292D34"/>
    <w:rsid w:val="0029534B"/>
    <w:rsid w:val="0029662F"/>
    <w:rsid w:val="002A1F9C"/>
    <w:rsid w:val="002A2A00"/>
    <w:rsid w:val="002A447E"/>
    <w:rsid w:val="002A71DC"/>
    <w:rsid w:val="002A7E7F"/>
    <w:rsid w:val="002B1862"/>
    <w:rsid w:val="002B29C2"/>
    <w:rsid w:val="002B2F4D"/>
    <w:rsid w:val="002C0BE6"/>
    <w:rsid w:val="002C4208"/>
    <w:rsid w:val="002C4231"/>
    <w:rsid w:val="002C5B2D"/>
    <w:rsid w:val="002C7769"/>
    <w:rsid w:val="002D315B"/>
    <w:rsid w:val="002D784B"/>
    <w:rsid w:val="002E38CB"/>
    <w:rsid w:val="002F100C"/>
    <w:rsid w:val="002F1690"/>
    <w:rsid w:val="002F625B"/>
    <w:rsid w:val="0030066F"/>
    <w:rsid w:val="003029BF"/>
    <w:rsid w:val="00305846"/>
    <w:rsid w:val="0030759A"/>
    <w:rsid w:val="003110B6"/>
    <w:rsid w:val="003133BB"/>
    <w:rsid w:val="00322466"/>
    <w:rsid w:val="00326C35"/>
    <w:rsid w:val="00331639"/>
    <w:rsid w:val="003373D3"/>
    <w:rsid w:val="00350664"/>
    <w:rsid w:val="00350E3F"/>
    <w:rsid w:val="00352DE1"/>
    <w:rsid w:val="0035743F"/>
    <w:rsid w:val="00370266"/>
    <w:rsid w:val="0037125C"/>
    <w:rsid w:val="003728E6"/>
    <w:rsid w:val="00376B77"/>
    <w:rsid w:val="00377A1B"/>
    <w:rsid w:val="00380182"/>
    <w:rsid w:val="00381C66"/>
    <w:rsid w:val="00382964"/>
    <w:rsid w:val="00382BC9"/>
    <w:rsid w:val="00382F6D"/>
    <w:rsid w:val="00385C69"/>
    <w:rsid w:val="00386ADE"/>
    <w:rsid w:val="00391722"/>
    <w:rsid w:val="00395842"/>
    <w:rsid w:val="00396FE7"/>
    <w:rsid w:val="00397E30"/>
    <w:rsid w:val="003A41A0"/>
    <w:rsid w:val="003B3F05"/>
    <w:rsid w:val="003B4444"/>
    <w:rsid w:val="003B5E0E"/>
    <w:rsid w:val="003C3EB7"/>
    <w:rsid w:val="003D255A"/>
    <w:rsid w:val="003D425F"/>
    <w:rsid w:val="003E458A"/>
    <w:rsid w:val="003E4979"/>
    <w:rsid w:val="003F001B"/>
    <w:rsid w:val="003F3B18"/>
    <w:rsid w:val="003F5586"/>
    <w:rsid w:val="004028C0"/>
    <w:rsid w:val="004138D2"/>
    <w:rsid w:val="00413E32"/>
    <w:rsid w:val="004158CD"/>
    <w:rsid w:val="00416949"/>
    <w:rsid w:val="004200BC"/>
    <w:rsid w:val="00420D8E"/>
    <w:rsid w:val="00425438"/>
    <w:rsid w:val="00427B13"/>
    <w:rsid w:val="00427F42"/>
    <w:rsid w:val="0043102D"/>
    <w:rsid w:val="004370D8"/>
    <w:rsid w:val="00440D99"/>
    <w:rsid w:val="004422DF"/>
    <w:rsid w:val="004468AA"/>
    <w:rsid w:val="00450FFE"/>
    <w:rsid w:val="0045459A"/>
    <w:rsid w:val="00460C80"/>
    <w:rsid w:val="0046625E"/>
    <w:rsid w:val="0047299F"/>
    <w:rsid w:val="00472C43"/>
    <w:rsid w:val="004734B4"/>
    <w:rsid w:val="004735ED"/>
    <w:rsid w:val="004763DC"/>
    <w:rsid w:val="00482115"/>
    <w:rsid w:val="004843D0"/>
    <w:rsid w:val="00485123"/>
    <w:rsid w:val="00490147"/>
    <w:rsid w:val="004944CB"/>
    <w:rsid w:val="00494634"/>
    <w:rsid w:val="00494E8E"/>
    <w:rsid w:val="004A3A2F"/>
    <w:rsid w:val="004A4DC3"/>
    <w:rsid w:val="004B337D"/>
    <w:rsid w:val="004B53F4"/>
    <w:rsid w:val="004B6825"/>
    <w:rsid w:val="004B781A"/>
    <w:rsid w:val="004C114A"/>
    <w:rsid w:val="004C1EBB"/>
    <w:rsid w:val="004C1EEE"/>
    <w:rsid w:val="004C37F2"/>
    <w:rsid w:val="004C42AC"/>
    <w:rsid w:val="004C53D2"/>
    <w:rsid w:val="004D0416"/>
    <w:rsid w:val="004D6494"/>
    <w:rsid w:val="004E2D34"/>
    <w:rsid w:val="004E5BEA"/>
    <w:rsid w:val="004E6734"/>
    <w:rsid w:val="004F08EA"/>
    <w:rsid w:val="004F2AAA"/>
    <w:rsid w:val="004F44E8"/>
    <w:rsid w:val="004F4EF4"/>
    <w:rsid w:val="005008E4"/>
    <w:rsid w:val="0050447C"/>
    <w:rsid w:val="00505FA3"/>
    <w:rsid w:val="00507BB4"/>
    <w:rsid w:val="005128CA"/>
    <w:rsid w:val="005137BF"/>
    <w:rsid w:val="005148F2"/>
    <w:rsid w:val="005165E2"/>
    <w:rsid w:val="005206FF"/>
    <w:rsid w:val="00521597"/>
    <w:rsid w:val="00525E26"/>
    <w:rsid w:val="00531994"/>
    <w:rsid w:val="00531D1D"/>
    <w:rsid w:val="005338BE"/>
    <w:rsid w:val="005340DA"/>
    <w:rsid w:val="00535AA2"/>
    <w:rsid w:val="00537496"/>
    <w:rsid w:val="00544ED3"/>
    <w:rsid w:val="00546803"/>
    <w:rsid w:val="00554C0A"/>
    <w:rsid w:val="005553DE"/>
    <w:rsid w:val="00557E46"/>
    <w:rsid w:val="005612BE"/>
    <w:rsid w:val="0056790D"/>
    <w:rsid w:val="005733D6"/>
    <w:rsid w:val="00580A2F"/>
    <w:rsid w:val="00582C7D"/>
    <w:rsid w:val="0058477B"/>
    <w:rsid w:val="005857CF"/>
    <w:rsid w:val="0058654F"/>
    <w:rsid w:val="005909B8"/>
    <w:rsid w:val="00595A99"/>
    <w:rsid w:val="00596ACA"/>
    <w:rsid w:val="00597179"/>
    <w:rsid w:val="005A4296"/>
    <w:rsid w:val="005A52C9"/>
    <w:rsid w:val="005A796D"/>
    <w:rsid w:val="005A7BE4"/>
    <w:rsid w:val="005B161D"/>
    <w:rsid w:val="005B1DDF"/>
    <w:rsid w:val="005B2E5A"/>
    <w:rsid w:val="005B6354"/>
    <w:rsid w:val="005B6E7F"/>
    <w:rsid w:val="005C6F6B"/>
    <w:rsid w:val="005D1915"/>
    <w:rsid w:val="005E0997"/>
    <w:rsid w:val="005E2A60"/>
    <w:rsid w:val="005E39BC"/>
    <w:rsid w:val="005E4507"/>
    <w:rsid w:val="005E4606"/>
    <w:rsid w:val="005E694A"/>
    <w:rsid w:val="005E7115"/>
    <w:rsid w:val="005E7570"/>
    <w:rsid w:val="005F00A0"/>
    <w:rsid w:val="005F48BA"/>
    <w:rsid w:val="005F5054"/>
    <w:rsid w:val="005F51EB"/>
    <w:rsid w:val="00606DFA"/>
    <w:rsid w:val="00615460"/>
    <w:rsid w:val="006166A2"/>
    <w:rsid w:val="00620299"/>
    <w:rsid w:val="0062110F"/>
    <w:rsid w:val="0063073B"/>
    <w:rsid w:val="006310BA"/>
    <w:rsid w:val="006318BB"/>
    <w:rsid w:val="00634380"/>
    <w:rsid w:val="00637C76"/>
    <w:rsid w:val="00640100"/>
    <w:rsid w:val="00641CAF"/>
    <w:rsid w:val="0064292D"/>
    <w:rsid w:val="0064295A"/>
    <w:rsid w:val="00643CAD"/>
    <w:rsid w:val="00643CB8"/>
    <w:rsid w:val="00644229"/>
    <w:rsid w:val="00647F33"/>
    <w:rsid w:val="006572A1"/>
    <w:rsid w:val="006616A4"/>
    <w:rsid w:val="00662532"/>
    <w:rsid w:val="00667A39"/>
    <w:rsid w:val="00670AA0"/>
    <w:rsid w:val="0067139E"/>
    <w:rsid w:val="00672342"/>
    <w:rsid w:val="00672437"/>
    <w:rsid w:val="00687967"/>
    <w:rsid w:val="00687B89"/>
    <w:rsid w:val="00696468"/>
    <w:rsid w:val="0069714B"/>
    <w:rsid w:val="006A1ECF"/>
    <w:rsid w:val="006A4D0F"/>
    <w:rsid w:val="006A6852"/>
    <w:rsid w:val="006B15E6"/>
    <w:rsid w:val="006B1794"/>
    <w:rsid w:val="006B2274"/>
    <w:rsid w:val="006C00C1"/>
    <w:rsid w:val="006C160A"/>
    <w:rsid w:val="006C186C"/>
    <w:rsid w:val="006C43C9"/>
    <w:rsid w:val="006D7515"/>
    <w:rsid w:val="006E3229"/>
    <w:rsid w:val="006E5FA9"/>
    <w:rsid w:val="006E75AC"/>
    <w:rsid w:val="006E7D15"/>
    <w:rsid w:val="006F0124"/>
    <w:rsid w:val="006F5AE2"/>
    <w:rsid w:val="0070283A"/>
    <w:rsid w:val="00703619"/>
    <w:rsid w:val="00713C8E"/>
    <w:rsid w:val="00717C6F"/>
    <w:rsid w:val="007202BE"/>
    <w:rsid w:val="007237DE"/>
    <w:rsid w:val="007276CB"/>
    <w:rsid w:val="0073770F"/>
    <w:rsid w:val="00737EB7"/>
    <w:rsid w:val="0074380F"/>
    <w:rsid w:val="007445DA"/>
    <w:rsid w:val="007514B3"/>
    <w:rsid w:val="00751DE5"/>
    <w:rsid w:val="00752514"/>
    <w:rsid w:val="007559CC"/>
    <w:rsid w:val="0076317E"/>
    <w:rsid w:val="007631EB"/>
    <w:rsid w:val="00763D6D"/>
    <w:rsid w:val="00770024"/>
    <w:rsid w:val="00770AB7"/>
    <w:rsid w:val="00770CEF"/>
    <w:rsid w:val="00780321"/>
    <w:rsid w:val="00780CB2"/>
    <w:rsid w:val="007816A2"/>
    <w:rsid w:val="007835E2"/>
    <w:rsid w:val="00785F13"/>
    <w:rsid w:val="00786C97"/>
    <w:rsid w:val="00787A0B"/>
    <w:rsid w:val="00793FFC"/>
    <w:rsid w:val="00794B55"/>
    <w:rsid w:val="0079793E"/>
    <w:rsid w:val="00797B04"/>
    <w:rsid w:val="007A1639"/>
    <w:rsid w:val="007B0B7C"/>
    <w:rsid w:val="007B0D2F"/>
    <w:rsid w:val="007B4FD1"/>
    <w:rsid w:val="007B6F72"/>
    <w:rsid w:val="007C2C51"/>
    <w:rsid w:val="007C659A"/>
    <w:rsid w:val="007C7565"/>
    <w:rsid w:val="007D5A35"/>
    <w:rsid w:val="007E6C47"/>
    <w:rsid w:val="007F3438"/>
    <w:rsid w:val="007F4C53"/>
    <w:rsid w:val="007F634C"/>
    <w:rsid w:val="00802381"/>
    <w:rsid w:val="0080298B"/>
    <w:rsid w:val="00815EEA"/>
    <w:rsid w:val="00817BF0"/>
    <w:rsid w:val="00827602"/>
    <w:rsid w:val="00830A9F"/>
    <w:rsid w:val="00841C74"/>
    <w:rsid w:val="00846212"/>
    <w:rsid w:val="008464DB"/>
    <w:rsid w:val="00846AA7"/>
    <w:rsid w:val="008508AA"/>
    <w:rsid w:val="00850D25"/>
    <w:rsid w:val="008543F6"/>
    <w:rsid w:val="00863D18"/>
    <w:rsid w:val="0087659D"/>
    <w:rsid w:val="00876AAA"/>
    <w:rsid w:val="00883848"/>
    <w:rsid w:val="008845E9"/>
    <w:rsid w:val="00885378"/>
    <w:rsid w:val="00886011"/>
    <w:rsid w:val="00890EF0"/>
    <w:rsid w:val="00893566"/>
    <w:rsid w:val="00895223"/>
    <w:rsid w:val="00897C46"/>
    <w:rsid w:val="00897ED5"/>
    <w:rsid w:val="008A0459"/>
    <w:rsid w:val="008A3BAD"/>
    <w:rsid w:val="008A5614"/>
    <w:rsid w:val="008A562F"/>
    <w:rsid w:val="008B082B"/>
    <w:rsid w:val="008B0F54"/>
    <w:rsid w:val="008B182E"/>
    <w:rsid w:val="008B3751"/>
    <w:rsid w:val="008B5D13"/>
    <w:rsid w:val="008B6BB9"/>
    <w:rsid w:val="008C1B9C"/>
    <w:rsid w:val="008C25DA"/>
    <w:rsid w:val="008C7710"/>
    <w:rsid w:val="008C7B97"/>
    <w:rsid w:val="008D089D"/>
    <w:rsid w:val="008D3E9C"/>
    <w:rsid w:val="008D507F"/>
    <w:rsid w:val="008E1DC3"/>
    <w:rsid w:val="008E366C"/>
    <w:rsid w:val="008E384A"/>
    <w:rsid w:val="008E4942"/>
    <w:rsid w:val="008E58AA"/>
    <w:rsid w:val="008F2E93"/>
    <w:rsid w:val="008F7580"/>
    <w:rsid w:val="00903C9C"/>
    <w:rsid w:val="00911543"/>
    <w:rsid w:val="0091177C"/>
    <w:rsid w:val="00911E48"/>
    <w:rsid w:val="009207B9"/>
    <w:rsid w:val="0092200C"/>
    <w:rsid w:val="00922A4A"/>
    <w:rsid w:val="009235F7"/>
    <w:rsid w:val="00923B7F"/>
    <w:rsid w:val="00923F39"/>
    <w:rsid w:val="00924DEA"/>
    <w:rsid w:val="00925662"/>
    <w:rsid w:val="00926BA7"/>
    <w:rsid w:val="009349A1"/>
    <w:rsid w:val="00934C70"/>
    <w:rsid w:val="009377DA"/>
    <w:rsid w:val="0094010F"/>
    <w:rsid w:val="0094343E"/>
    <w:rsid w:val="009463D4"/>
    <w:rsid w:val="00950122"/>
    <w:rsid w:val="009519C9"/>
    <w:rsid w:val="00955029"/>
    <w:rsid w:val="00961421"/>
    <w:rsid w:val="00961AA9"/>
    <w:rsid w:val="00963939"/>
    <w:rsid w:val="009651D6"/>
    <w:rsid w:val="00965583"/>
    <w:rsid w:val="00966236"/>
    <w:rsid w:val="00966B09"/>
    <w:rsid w:val="00967D03"/>
    <w:rsid w:val="009745E1"/>
    <w:rsid w:val="00974D37"/>
    <w:rsid w:val="00980C57"/>
    <w:rsid w:val="00981E04"/>
    <w:rsid w:val="00983CC9"/>
    <w:rsid w:val="00985B4D"/>
    <w:rsid w:val="009868DE"/>
    <w:rsid w:val="0098774B"/>
    <w:rsid w:val="00987E91"/>
    <w:rsid w:val="009905DC"/>
    <w:rsid w:val="009933F3"/>
    <w:rsid w:val="009947B8"/>
    <w:rsid w:val="00995D7F"/>
    <w:rsid w:val="00996286"/>
    <w:rsid w:val="00997F3F"/>
    <w:rsid w:val="009A0CD0"/>
    <w:rsid w:val="009A36D1"/>
    <w:rsid w:val="009A3791"/>
    <w:rsid w:val="009B1BAF"/>
    <w:rsid w:val="009B55C0"/>
    <w:rsid w:val="009C07AF"/>
    <w:rsid w:val="009C0DDF"/>
    <w:rsid w:val="009C47FC"/>
    <w:rsid w:val="009C64C2"/>
    <w:rsid w:val="009C7AA4"/>
    <w:rsid w:val="009C7BF4"/>
    <w:rsid w:val="009D0B86"/>
    <w:rsid w:val="009D1BAA"/>
    <w:rsid w:val="009D66C5"/>
    <w:rsid w:val="009E0D5B"/>
    <w:rsid w:val="009E1558"/>
    <w:rsid w:val="009E70C5"/>
    <w:rsid w:val="009F2100"/>
    <w:rsid w:val="009F2EE3"/>
    <w:rsid w:val="009F3F5B"/>
    <w:rsid w:val="00A00AFF"/>
    <w:rsid w:val="00A03BDD"/>
    <w:rsid w:val="00A04026"/>
    <w:rsid w:val="00A04F0B"/>
    <w:rsid w:val="00A07A28"/>
    <w:rsid w:val="00A13981"/>
    <w:rsid w:val="00A14BB3"/>
    <w:rsid w:val="00A14D85"/>
    <w:rsid w:val="00A205C8"/>
    <w:rsid w:val="00A22B48"/>
    <w:rsid w:val="00A26BDD"/>
    <w:rsid w:val="00A3040A"/>
    <w:rsid w:val="00A324F8"/>
    <w:rsid w:val="00A3264E"/>
    <w:rsid w:val="00A33C6C"/>
    <w:rsid w:val="00A34D5A"/>
    <w:rsid w:val="00A402DD"/>
    <w:rsid w:val="00A41087"/>
    <w:rsid w:val="00A423FD"/>
    <w:rsid w:val="00A42898"/>
    <w:rsid w:val="00A44BC4"/>
    <w:rsid w:val="00A51201"/>
    <w:rsid w:val="00A51751"/>
    <w:rsid w:val="00A5249B"/>
    <w:rsid w:val="00A52BE7"/>
    <w:rsid w:val="00A55AFA"/>
    <w:rsid w:val="00A57952"/>
    <w:rsid w:val="00A61D66"/>
    <w:rsid w:val="00A62AE4"/>
    <w:rsid w:val="00A642D4"/>
    <w:rsid w:val="00A66912"/>
    <w:rsid w:val="00A71B08"/>
    <w:rsid w:val="00A71DDA"/>
    <w:rsid w:val="00A768E0"/>
    <w:rsid w:val="00A84F89"/>
    <w:rsid w:val="00A85B83"/>
    <w:rsid w:val="00A9099A"/>
    <w:rsid w:val="00A91C7E"/>
    <w:rsid w:val="00A937D1"/>
    <w:rsid w:val="00A94DA3"/>
    <w:rsid w:val="00A97A00"/>
    <w:rsid w:val="00AA08C4"/>
    <w:rsid w:val="00AA20AB"/>
    <w:rsid w:val="00AA4F8A"/>
    <w:rsid w:val="00AA5092"/>
    <w:rsid w:val="00AA55A9"/>
    <w:rsid w:val="00AA5D7C"/>
    <w:rsid w:val="00AA76D3"/>
    <w:rsid w:val="00AB3539"/>
    <w:rsid w:val="00AB6925"/>
    <w:rsid w:val="00AB6ACE"/>
    <w:rsid w:val="00AC5A3A"/>
    <w:rsid w:val="00AD0A6D"/>
    <w:rsid w:val="00AD4892"/>
    <w:rsid w:val="00AE2BB9"/>
    <w:rsid w:val="00AE4971"/>
    <w:rsid w:val="00AE49E2"/>
    <w:rsid w:val="00AE668D"/>
    <w:rsid w:val="00AF4186"/>
    <w:rsid w:val="00AF5752"/>
    <w:rsid w:val="00B011BE"/>
    <w:rsid w:val="00B0136C"/>
    <w:rsid w:val="00B02E7B"/>
    <w:rsid w:val="00B03710"/>
    <w:rsid w:val="00B04584"/>
    <w:rsid w:val="00B06CEB"/>
    <w:rsid w:val="00B077E9"/>
    <w:rsid w:val="00B1166E"/>
    <w:rsid w:val="00B136A2"/>
    <w:rsid w:val="00B22569"/>
    <w:rsid w:val="00B22970"/>
    <w:rsid w:val="00B2510B"/>
    <w:rsid w:val="00B35ED3"/>
    <w:rsid w:val="00B466F5"/>
    <w:rsid w:val="00B476EC"/>
    <w:rsid w:val="00B503D8"/>
    <w:rsid w:val="00B52D89"/>
    <w:rsid w:val="00B563F3"/>
    <w:rsid w:val="00B60255"/>
    <w:rsid w:val="00B61393"/>
    <w:rsid w:val="00B61BF9"/>
    <w:rsid w:val="00B70D56"/>
    <w:rsid w:val="00B72BB8"/>
    <w:rsid w:val="00B7487D"/>
    <w:rsid w:val="00B758CD"/>
    <w:rsid w:val="00B76B01"/>
    <w:rsid w:val="00B80AE4"/>
    <w:rsid w:val="00B82FA5"/>
    <w:rsid w:val="00B84D36"/>
    <w:rsid w:val="00B853DE"/>
    <w:rsid w:val="00B8731E"/>
    <w:rsid w:val="00B972CA"/>
    <w:rsid w:val="00B977DB"/>
    <w:rsid w:val="00BA019E"/>
    <w:rsid w:val="00BA2DC1"/>
    <w:rsid w:val="00BA384B"/>
    <w:rsid w:val="00BA464D"/>
    <w:rsid w:val="00BA6E6A"/>
    <w:rsid w:val="00BA70C5"/>
    <w:rsid w:val="00BB2021"/>
    <w:rsid w:val="00BB32BD"/>
    <w:rsid w:val="00BB3A9E"/>
    <w:rsid w:val="00BB49DC"/>
    <w:rsid w:val="00BB5288"/>
    <w:rsid w:val="00BC3751"/>
    <w:rsid w:val="00BC6C94"/>
    <w:rsid w:val="00BD1400"/>
    <w:rsid w:val="00BD2A5F"/>
    <w:rsid w:val="00BD605C"/>
    <w:rsid w:val="00BD743A"/>
    <w:rsid w:val="00BE16FB"/>
    <w:rsid w:val="00BE1A96"/>
    <w:rsid w:val="00BE22D4"/>
    <w:rsid w:val="00BE2873"/>
    <w:rsid w:val="00BE2A76"/>
    <w:rsid w:val="00BE4EFB"/>
    <w:rsid w:val="00BF42F4"/>
    <w:rsid w:val="00BF72BC"/>
    <w:rsid w:val="00C133AC"/>
    <w:rsid w:val="00C13698"/>
    <w:rsid w:val="00C139C5"/>
    <w:rsid w:val="00C16693"/>
    <w:rsid w:val="00C16A0D"/>
    <w:rsid w:val="00C16ECC"/>
    <w:rsid w:val="00C20586"/>
    <w:rsid w:val="00C229A3"/>
    <w:rsid w:val="00C23F16"/>
    <w:rsid w:val="00C25DA2"/>
    <w:rsid w:val="00C27359"/>
    <w:rsid w:val="00C308C1"/>
    <w:rsid w:val="00C32C0F"/>
    <w:rsid w:val="00C33245"/>
    <w:rsid w:val="00C33341"/>
    <w:rsid w:val="00C338A0"/>
    <w:rsid w:val="00C37C4E"/>
    <w:rsid w:val="00C43A52"/>
    <w:rsid w:val="00C451E4"/>
    <w:rsid w:val="00C45A46"/>
    <w:rsid w:val="00C5164B"/>
    <w:rsid w:val="00C5166E"/>
    <w:rsid w:val="00C51823"/>
    <w:rsid w:val="00C51D63"/>
    <w:rsid w:val="00C53B7C"/>
    <w:rsid w:val="00C53C86"/>
    <w:rsid w:val="00C628D1"/>
    <w:rsid w:val="00C65E60"/>
    <w:rsid w:val="00C6739A"/>
    <w:rsid w:val="00C67BA0"/>
    <w:rsid w:val="00C74C6E"/>
    <w:rsid w:val="00C751A0"/>
    <w:rsid w:val="00C836D7"/>
    <w:rsid w:val="00C86049"/>
    <w:rsid w:val="00C91D2B"/>
    <w:rsid w:val="00C927E4"/>
    <w:rsid w:val="00C93102"/>
    <w:rsid w:val="00C95027"/>
    <w:rsid w:val="00C97887"/>
    <w:rsid w:val="00CA1CC3"/>
    <w:rsid w:val="00CA38D6"/>
    <w:rsid w:val="00CB2BB5"/>
    <w:rsid w:val="00CB53F7"/>
    <w:rsid w:val="00CC056D"/>
    <w:rsid w:val="00CC2596"/>
    <w:rsid w:val="00CC54A0"/>
    <w:rsid w:val="00CC6EF7"/>
    <w:rsid w:val="00CD1C28"/>
    <w:rsid w:val="00CE100B"/>
    <w:rsid w:val="00CE5450"/>
    <w:rsid w:val="00CE5A52"/>
    <w:rsid w:val="00CF2F2E"/>
    <w:rsid w:val="00CF3E5B"/>
    <w:rsid w:val="00CF4D92"/>
    <w:rsid w:val="00CF4FAD"/>
    <w:rsid w:val="00CF7AF3"/>
    <w:rsid w:val="00D10453"/>
    <w:rsid w:val="00D10E3F"/>
    <w:rsid w:val="00D12375"/>
    <w:rsid w:val="00D14E62"/>
    <w:rsid w:val="00D14E7C"/>
    <w:rsid w:val="00D16EBB"/>
    <w:rsid w:val="00D173B1"/>
    <w:rsid w:val="00D179AA"/>
    <w:rsid w:val="00D2244B"/>
    <w:rsid w:val="00D233F0"/>
    <w:rsid w:val="00D26729"/>
    <w:rsid w:val="00D26ADA"/>
    <w:rsid w:val="00D26B4B"/>
    <w:rsid w:val="00D270A9"/>
    <w:rsid w:val="00D27518"/>
    <w:rsid w:val="00D2758C"/>
    <w:rsid w:val="00D27C68"/>
    <w:rsid w:val="00D35A78"/>
    <w:rsid w:val="00D407BB"/>
    <w:rsid w:val="00D41A49"/>
    <w:rsid w:val="00D41CBD"/>
    <w:rsid w:val="00D43A5B"/>
    <w:rsid w:val="00D511B1"/>
    <w:rsid w:val="00D51623"/>
    <w:rsid w:val="00D5173A"/>
    <w:rsid w:val="00D53B56"/>
    <w:rsid w:val="00D552EB"/>
    <w:rsid w:val="00D555A1"/>
    <w:rsid w:val="00D55C0B"/>
    <w:rsid w:val="00D5798E"/>
    <w:rsid w:val="00D607B3"/>
    <w:rsid w:val="00D62DAD"/>
    <w:rsid w:val="00D64DC2"/>
    <w:rsid w:val="00D725AC"/>
    <w:rsid w:val="00D74845"/>
    <w:rsid w:val="00D77809"/>
    <w:rsid w:val="00D77B51"/>
    <w:rsid w:val="00D8079C"/>
    <w:rsid w:val="00D80C28"/>
    <w:rsid w:val="00D826A9"/>
    <w:rsid w:val="00D833CA"/>
    <w:rsid w:val="00D8707D"/>
    <w:rsid w:val="00D87531"/>
    <w:rsid w:val="00D9455E"/>
    <w:rsid w:val="00D955F4"/>
    <w:rsid w:val="00D959D0"/>
    <w:rsid w:val="00DA3ED6"/>
    <w:rsid w:val="00DA46CA"/>
    <w:rsid w:val="00DA6E72"/>
    <w:rsid w:val="00DB0AEA"/>
    <w:rsid w:val="00DB24EB"/>
    <w:rsid w:val="00DB4D9C"/>
    <w:rsid w:val="00DB7FEB"/>
    <w:rsid w:val="00DC4B05"/>
    <w:rsid w:val="00DD12A8"/>
    <w:rsid w:val="00DD477B"/>
    <w:rsid w:val="00DE3F39"/>
    <w:rsid w:val="00DE6A24"/>
    <w:rsid w:val="00DF0A8D"/>
    <w:rsid w:val="00DF21EB"/>
    <w:rsid w:val="00DF5B40"/>
    <w:rsid w:val="00E01CBD"/>
    <w:rsid w:val="00E02F5C"/>
    <w:rsid w:val="00E05490"/>
    <w:rsid w:val="00E20E70"/>
    <w:rsid w:val="00E24904"/>
    <w:rsid w:val="00E25B68"/>
    <w:rsid w:val="00E27A0B"/>
    <w:rsid w:val="00E30432"/>
    <w:rsid w:val="00E31882"/>
    <w:rsid w:val="00E329DB"/>
    <w:rsid w:val="00E32CA1"/>
    <w:rsid w:val="00E32D55"/>
    <w:rsid w:val="00E339E2"/>
    <w:rsid w:val="00E339F8"/>
    <w:rsid w:val="00E357F7"/>
    <w:rsid w:val="00E35DDC"/>
    <w:rsid w:val="00E42D05"/>
    <w:rsid w:val="00E43627"/>
    <w:rsid w:val="00E436CF"/>
    <w:rsid w:val="00E44545"/>
    <w:rsid w:val="00E4528B"/>
    <w:rsid w:val="00E45DD3"/>
    <w:rsid w:val="00E5159F"/>
    <w:rsid w:val="00E520A9"/>
    <w:rsid w:val="00E545FD"/>
    <w:rsid w:val="00E6378D"/>
    <w:rsid w:val="00E6534F"/>
    <w:rsid w:val="00E654C5"/>
    <w:rsid w:val="00E73B40"/>
    <w:rsid w:val="00E8195C"/>
    <w:rsid w:val="00E84003"/>
    <w:rsid w:val="00E848EC"/>
    <w:rsid w:val="00E8508A"/>
    <w:rsid w:val="00E85A7B"/>
    <w:rsid w:val="00E86B05"/>
    <w:rsid w:val="00E8720C"/>
    <w:rsid w:val="00E93BF1"/>
    <w:rsid w:val="00E9525C"/>
    <w:rsid w:val="00E97D9B"/>
    <w:rsid w:val="00EA0085"/>
    <w:rsid w:val="00EA1B53"/>
    <w:rsid w:val="00EA2E51"/>
    <w:rsid w:val="00EA41A5"/>
    <w:rsid w:val="00EA4FD7"/>
    <w:rsid w:val="00EA5AD5"/>
    <w:rsid w:val="00EA6A44"/>
    <w:rsid w:val="00EA7566"/>
    <w:rsid w:val="00EB13C9"/>
    <w:rsid w:val="00EB2B2C"/>
    <w:rsid w:val="00EB46E3"/>
    <w:rsid w:val="00EB491D"/>
    <w:rsid w:val="00EB6611"/>
    <w:rsid w:val="00EC10FC"/>
    <w:rsid w:val="00EC1C7F"/>
    <w:rsid w:val="00EC573F"/>
    <w:rsid w:val="00EC6163"/>
    <w:rsid w:val="00ED017E"/>
    <w:rsid w:val="00ED0A99"/>
    <w:rsid w:val="00ED187E"/>
    <w:rsid w:val="00ED207B"/>
    <w:rsid w:val="00ED3540"/>
    <w:rsid w:val="00ED5C9E"/>
    <w:rsid w:val="00ED6E2E"/>
    <w:rsid w:val="00EE0041"/>
    <w:rsid w:val="00EE2548"/>
    <w:rsid w:val="00EE2646"/>
    <w:rsid w:val="00EE29B9"/>
    <w:rsid w:val="00EE3382"/>
    <w:rsid w:val="00EE395C"/>
    <w:rsid w:val="00EE4BF8"/>
    <w:rsid w:val="00EE7961"/>
    <w:rsid w:val="00EF3877"/>
    <w:rsid w:val="00EF5071"/>
    <w:rsid w:val="00F004EE"/>
    <w:rsid w:val="00F00D19"/>
    <w:rsid w:val="00F0506F"/>
    <w:rsid w:val="00F11329"/>
    <w:rsid w:val="00F163C2"/>
    <w:rsid w:val="00F2264C"/>
    <w:rsid w:val="00F2487F"/>
    <w:rsid w:val="00F4058E"/>
    <w:rsid w:val="00F42E23"/>
    <w:rsid w:val="00F44495"/>
    <w:rsid w:val="00F45E18"/>
    <w:rsid w:val="00F45EEE"/>
    <w:rsid w:val="00F47D8D"/>
    <w:rsid w:val="00F51E9C"/>
    <w:rsid w:val="00F523CA"/>
    <w:rsid w:val="00F606D0"/>
    <w:rsid w:val="00F619A5"/>
    <w:rsid w:val="00F624DD"/>
    <w:rsid w:val="00F6367B"/>
    <w:rsid w:val="00F649E6"/>
    <w:rsid w:val="00F70141"/>
    <w:rsid w:val="00F72963"/>
    <w:rsid w:val="00F74488"/>
    <w:rsid w:val="00F7472D"/>
    <w:rsid w:val="00F74A9D"/>
    <w:rsid w:val="00F74E20"/>
    <w:rsid w:val="00F751F9"/>
    <w:rsid w:val="00F77794"/>
    <w:rsid w:val="00F82B65"/>
    <w:rsid w:val="00F85BA0"/>
    <w:rsid w:val="00F8618F"/>
    <w:rsid w:val="00F86226"/>
    <w:rsid w:val="00F86950"/>
    <w:rsid w:val="00F86CEF"/>
    <w:rsid w:val="00F9249A"/>
    <w:rsid w:val="00F97353"/>
    <w:rsid w:val="00FA271F"/>
    <w:rsid w:val="00FA30B2"/>
    <w:rsid w:val="00FB1EA6"/>
    <w:rsid w:val="00FB48BD"/>
    <w:rsid w:val="00FB4E01"/>
    <w:rsid w:val="00FB7334"/>
    <w:rsid w:val="00FC1512"/>
    <w:rsid w:val="00FC24EC"/>
    <w:rsid w:val="00FC259D"/>
    <w:rsid w:val="00FC467A"/>
    <w:rsid w:val="00FC4E69"/>
    <w:rsid w:val="00FD0A7C"/>
    <w:rsid w:val="00FD2230"/>
    <w:rsid w:val="00FD35DF"/>
    <w:rsid w:val="00FE124F"/>
    <w:rsid w:val="00FE19A9"/>
    <w:rsid w:val="00FE4B77"/>
    <w:rsid w:val="00FE755E"/>
    <w:rsid w:val="00FF386F"/>
    <w:rsid w:val="00FF3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33FE039"/>
  <w15:docId w15:val="{11E613AA-FBCC-4207-88B2-F2EE584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1">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character" w:styleId="Hyperlink">
    <w:name w:val="Hyperlink"/>
    <w:basedOn w:val="DefaultParagraphFont"/>
    <w:uiPriority w:val="49"/>
    <w:unhideWhenUsed/>
    <w:locked/>
    <w:rsid w:val="001069A2"/>
    <w:rPr>
      <w:color w:val="0000FF" w:themeColor="hyperlink"/>
      <w:u w:val="single"/>
    </w:rPr>
  </w:style>
  <w:style w:type="character" w:customStyle="1" w:styleId="UnresolvedMention1">
    <w:name w:val="Unresolved Mention1"/>
    <w:basedOn w:val="DefaultParagraphFont"/>
    <w:uiPriority w:val="99"/>
    <w:semiHidden/>
    <w:unhideWhenUsed/>
    <w:rsid w:val="001069A2"/>
    <w:rPr>
      <w:color w:val="605E5C"/>
      <w:shd w:val="clear" w:color="auto" w:fill="E1DFDD"/>
    </w:rPr>
  </w:style>
  <w:style w:type="character" w:styleId="CommentReference">
    <w:name w:val="annotation reference"/>
    <w:basedOn w:val="DefaultParagraphFont"/>
    <w:uiPriority w:val="49"/>
    <w:semiHidden/>
    <w:unhideWhenUsed/>
    <w:locked/>
    <w:rsid w:val="004E6734"/>
    <w:rPr>
      <w:sz w:val="16"/>
      <w:szCs w:val="16"/>
    </w:rPr>
  </w:style>
  <w:style w:type="paragraph" w:styleId="CommentText">
    <w:name w:val="annotation text"/>
    <w:basedOn w:val="Normal"/>
    <w:link w:val="CommentTextChar"/>
    <w:uiPriority w:val="49"/>
    <w:semiHidden/>
    <w:unhideWhenUsed/>
    <w:locked/>
    <w:rsid w:val="004E6734"/>
    <w:rPr>
      <w:sz w:val="20"/>
    </w:rPr>
  </w:style>
  <w:style w:type="character" w:customStyle="1" w:styleId="CommentTextChar">
    <w:name w:val="Comment Text Char"/>
    <w:basedOn w:val="DefaultParagraphFont"/>
    <w:link w:val="CommentText"/>
    <w:uiPriority w:val="49"/>
    <w:semiHidden/>
    <w:rsid w:val="004E6734"/>
    <w:rPr>
      <w:lang w:eastAsia="en-US"/>
    </w:rPr>
  </w:style>
  <w:style w:type="paragraph" w:styleId="CommentSubject">
    <w:name w:val="annotation subject"/>
    <w:basedOn w:val="CommentText"/>
    <w:next w:val="CommentText"/>
    <w:link w:val="CommentSubjectChar"/>
    <w:uiPriority w:val="49"/>
    <w:semiHidden/>
    <w:unhideWhenUsed/>
    <w:locked/>
    <w:rsid w:val="004E6734"/>
    <w:rPr>
      <w:b/>
      <w:bCs/>
    </w:rPr>
  </w:style>
  <w:style w:type="character" w:customStyle="1" w:styleId="CommentSubjectChar">
    <w:name w:val="Comment Subject Char"/>
    <w:basedOn w:val="CommentTextChar"/>
    <w:link w:val="CommentSubject"/>
    <w:uiPriority w:val="49"/>
    <w:semiHidden/>
    <w:rsid w:val="004E6734"/>
    <w:rPr>
      <w:b/>
      <w:bCs/>
      <w:lang w:eastAsia="en-US"/>
    </w:rPr>
  </w:style>
  <w:style w:type="paragraph" w:customStyle="1" w:styleId="Default">
    <w:name w:val="Default"/>
    <w:rsid w:val="004735ED"/>
    <w:pPr>
      <w:autoSpaceDE w:val="0"/>
      <w:autoSpaceDN w:val="0"/>
      <w:adjustRightInd w:val="0"/>
    </w:pPr>
    <w:rPr>
      <w:rFonts w:ascii="Arial" w:hAnsi="Arial" w:cs="Arial"/>
      <w:color w:val="000000"/>
      <w:sz w:val="24"/>
      <w:szCs w:val="24"/>
      <w:lang w:val="fi-FI"/>
    </w:rPr>
  </w:style>
  <w:style w:type="paragraph" w:styleId="Revision">
    <w:name w:val="Revision"/>
    <w:hidden/>
    <w:uiPriority w:val="99"/>
    <w:semiHidden/>
    <w:rsid w:val="006E3229"/>
    <w:rPr>
      <w:sz w:val="22"/>
      <w:lang w:eastAsia="en-US"/>
    </w:rPr>
  </w:style>
  <w:style w:type="character" w:customStyle="1" w:styleId="UnresolvedMention2">
    <w:name w:val="Unresolved Mention2"/>
    <w:basedOn w:val="DefaultParagraphFont"/>
    <w:uiPriority w:val="99"/>
    <w:semiHidden/>
    <w:unhideWhenUsed/>
    <w:rsid w:val="00B72BB8"/>
    <w:rPr>
      <w:color w:val="605E5C"/>
      <w:shd w:val="clear" w:color="auto" w:fill="E1DFDD"/>
    </w:rPr>
  </w:style>
  <w:style w:type="character" w:customStyle="1" w:styleId="UnresolvedMention">
    <w:name w:val="Unresolved Mention"/>
    <w:basedOn w:val="DefaultParagraphFont"/>
    <w:uiPriority w:val="99"/>
    <w:semiHidden/>
    <w:unhideWhenUsed/>
    <w:rsid w:val="00484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3652">
      <w:bodyDiv w:val="1"/>
      <w:marLeft w:val="0"/>
      <w:marRight w:val="0"/>
      <w:marTop w:val="0"/>
      <w:marBottom w:val="0"/>
      <w:divBdr>
        <w:top w:val="none" w:sz="0" w:space="0" w:color="auto"/>
        <w:left w:val="none" w:sz="0" w:space="0" w:color="auto"/>
        <w:bottom w:val="none" w:sz="0" w:space="0" w:color="auto"/>
        <w:right w:val="none" w:sz="0" w:space="0" w:color="auto"/>
      </w:divBdr>
    </w:div>
    <w:div w:id="1337153618">
      <w:bodyDiv w:val="1"/>
      <w:marLeft w:val="0"/>
      <w:marRight w:val="0"/>
      <w:marTop w:val="0"/>
      <w:marBottom w:val="0"/>
      <w:divBdr>
        <w:top w:val="none" w:sz="0" w:space="0" w:color="auto"/>
        <w:left w:val="none" w:sz="0" w:space="0" w:color="auto"/>
        <w:bottom w:val="none" w:sz="0" w:space="0" w:color="auto"/>
        <w:right w:val="none" w:sz="0" w:space="0" w:color="auto"/>
      </w:divBdr>
      <w:divsChild>
        <w:div w:id="1447963963">
          <w:marLeft w:val="108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predis-h2020.eu/wp-content/uploads/2021/06/PREDIS_D3.6-Priority-list-and-mobility-formats-FINAL_2021-05-3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predis-h2020.eu/wp-content/uploads/2021/08/PREDIS-T2.2_Baseline-SRA_M2.3_August-2021.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joprad.eu/fileadmin/Documents/JOPRAD_Programme_Workshop/JOPRAD_WP4_D4.2_Programme_Document_Draft_v0.7_Consultatio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dis-h2020.eu/"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redis-h2020.eu/wp-content/uploads/2021/06/PREDIS-D2.2-Gap-Analysis_Final_2021-05-31.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redis-h2020.eu/wp-content/uploads/2021/05/PREDIS_WP7_D7.1_V1_SOTA_2021_04_1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p-eurad.eu/publications/theme-overview-ndeg2-predisposal"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research/participants/data/ref/h2020/other/wp/2018-2020/annexes/h2020-wp1820-annex-g-trl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D6C7BCD04A944BDEBCB3B61BEC5CF" ma:contentTypeVersion="14" ma:contentTypeDescription="Create a new document." ma:contentTypeScope="" ma:versionID="4236cfa08421f92206faa679a32c8e4d">
  <xsd:schema xmlns:xsd="http://www.w3.org/2001/XMLSchema" xmlns:xs="http://www.w3.org/2001/XMLSchema" xmlns:p="http://schemas.microsoft.com/office/2006/metadata/properties" xmlns:ns3="a7581780-e204-4b1b-ad56-f0a44b348806" xmlns:ns4="fcfa3a70-d26e-46d4-8b9a-d69f9f065c75" targetNamespace="http://schemas.microsoft.com/office/2006/metadata/properties" ma:root="true" ma:fieldsID="334aa207df205b4dadebbd46afbf59ae" ns3:_="" ns4:_="">
    <xsd:import namespace="a7581780-e204-4b1b-ad56-f0a44b348806"/>
    <xsd:import namespace="fcfa3a70-d26e-46d4-8b9a-d69f9f065c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81780-e204-4b1b-ad56-f0a44b348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fa3a70-d26e-46d4-8b9a-d69f9f065c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A31B0CF3-E067-43FB-BDEA-FD0F92C16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81780-e204-4b1b-ad56-f0a44b348806"/>
    <ds:schemaRef ds:uri="fcfa3a70-d26e-46d4-8b9a-d69f9f065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37EDD-2E1A-4759-89A8-5D2D8E84B97D}">
  <ds:schemaRefs>
    <ds:schemaRef ds:uri="http://purl.org/dc/elements/1.1/"/>
    <ds:schemaRef ds:uri="http://schemas.microsoft.com/office/2006/metadata/properties"/>
    <ds:schemaRef ds:uri="http://schemas.microsoft.com/office/2006/documentManagement/types"/>
    <ds:schemaRef ds:uri="fcfa3a70-d26e-46d4-8b9a-d69f9f065c75"/>
    <ds:schemaRef ds:uri="http://purl.org/dc/terms/"/>
    <ds:schemaRef ds:uri="http://purl.org/dc/dcmitype/"/>
    <ds:schemaRef ds:uri="http://schemas.microsoft.com/office/infopath/2007/PartnerControls"/>
    <ds:schemaRef ds:uri="http://schemas.openxmlformats.org/package/2006/metadata/core-properties"/>
    <ds:schemaRef ds:uri="a7581780-e204-4b1b-ad56-f0a44b348806"/>
    <ds:schemaRef ds:uri="http://www.w3.org/XML/1998/namespace"/>
  </ds:schemaRefs>
</ds:datastoreItem>
</file>

<file path=customXml/itemProps3.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4.xml><?xml version="1.0" encoding="utf-8"?>
<ds:datastoreItem xmlns:ds="http://schemas.openxmlformats.org/officeDocument/2006/customXml" ds:itemID="{B298AE2F-E7C3-420A-A950-E6F0F1D4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Template>
  <TotalTime>1</TotalTime>
  <Pages>10</Pages>
  <Words>5681</Words>
  <Characters>35185</Characters>
  <Application>Microsoft Office Word</Application>
  <DocSecurity>4</DocSecurity>
  <Lines>293</Lines>
  <Paragraphs>81</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Holt Erika</cp:lastModifiedBy>
  <cp:revision>2</cp:revision>
  <cp:lastPrinted>2015-12-01T10:27:00Z</cp:lastPrinted>
  <dcterms:created xsi:type="dcterms:W3CDTF">2021-09-30T16:16:00Z</dcterms:created>
  <dcterms:modified xsi:type="dcterms:W3CDTF">2021-09-30T16:16:00Z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0x0101006E5D6C7BCD04A944BDEBCB3B61BEC5CF</vt:lpwstr>
  </property>
  <property fmtid="{D5CDD505-2E9C-101B-9397-08002B2CF9AE}" pid="12" name="_dlc_DocIdItemGuid">
    <vt:lpwstr>624d8e63-e3f6-4681-83c2-57c583c02431</vt:lpwstr>
  </property>
</Properties>
</file>