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545C" w14:textId="43C9D6DB" w:rsidR="00DF0E16" w:rsidRDefault="00DF0E16" w:rsidP="00DF0E16">
      <w:pPr>
        <w:pStyle w:val="Titre1"/>
      </w:pPr>
      <w:r>
        <w:t>THE OBLIGATION OF MULTINATIONAL</w:t>
      </w:r>
    </w:p>
    <w:p w14:paraId="314475B0" w14:textId="6D089DF9" w:rsidR="00DF0E16" w:rsidRDefault="00DF0E16" w:rsidP="00DF0E16">
      <w:pPr>
        <w:pStyle w:val="Titre1"/>
      </w:pPr>
      <w:r>
        <w:t xml:space="preserve">COOPERATION TO PROMOTE AND </w:t>
      </w:r>
    </w:p>
    <w:p w14:paraId="310911F1" w14:textId="1FBB725B" w:rsidR="00DF0E16" w:rsidRPr="00DF0E16" w:rsidRDefault="00DF0E16" w:rsidP="00533871">
      <w:pPr>
        <w:pStyle w:val="Titre1"/>
      </w:pPr>
      <w:r>
        <w:t xml:space="preserve">ADVANCE THE SAFETY OF SPENT FUEL AND </w:t>
      </w:r>
      <w:r w:rsidR="00533871">
        <w:br/>
      </w:r>
      <w:r>
        <w:t>RADIOACTIVE WASTE MANAGEMENT</w:t>
      </w:r>
    </w:p>
    <w:p w14:paraId="23993032" w14:textId="77777777" w:rsidR="00DF0E16" w:rsidRDefault="00DF0E16" w:rsidP="00DF0E16">
      <w:pPr>
        <w:rPr>
          <w:rFonts w:asciiTheme="majorBidi" w:hAnsiTheme="majorBidi" w:cstheme="majorBidi"/>
          <w:b/>
          <w:bCs/>
          <w:color w:val="000000"/>
          <w:sz w:val="24"/>
          <w:szCs w:val="24"/>
          <w:lang w:val="en-US"/>
        </w:rPr>
      </w:pPr>
    </w:p>
    <w:p w14:paraId="01715F18" w14:textId="1900087C" w:rsidR="00DF0E16" w:rsidRDefault="00987E34" w:rsidP="00DF0E16">
      <w:pPr>
        <w:pStyle w:val="Authornameandaffiliation"/>
      </w:pPr>
      <w:r w:rsidRPr="00987E34">
        <w:t>K. MRABIT</w:t>
      </w:r>
    </w:p>
    <w:p w14:paraId="7559C959" w14:textId="654B2970" w:rsidR="00DF0E16" w:rsidRDefault="00987E34" w:rsidP="00DF0E16">
      <w:pPr>
        <w:pStyle w:val="Authornameandaffiliation"/>
      </w:pPr>
      <w:r>
        <w:t>Moroccan Agency for Nuclear and Radiological Safety and Security (AMSSNuR)</w:t>
      </w:r>
    </w:p>
    <w:p w14:paraId="108E4CED" w14:textId="728613AA" w:rsidR="00DF0E16" w:rsidRPr="00987E34" w:rsidRDefault="00987E34" w:rsidP="00DF0E16">
      <w:pPr>
        <w:pStyle w:val="Authornameandaffiliation"/>
        <w:rPr>
          <w:lang w:val="fr-FR"/>
        </w:rPr>
      </w:pPr>
      <w:r w:rsidRPr="00987E34">
        <w:rPr>
          <w:lang w:val="fr-FR"/>
        </w:rPr>
        <w:t>Rabat,</w:t>
      </w:r>
      <w:r>
        <w:rPr>
          <w:lang w:val="fr-FR"/>
        </w:rPr>
        <w:t xml:space="preserve"> Morocco</w:t>
      </w:r>
    </w:p>
    <w:p w14:paraId="3E29ED33" w14:textId="34C3A6A7" w:rsidR="00DF0E16" w:rsidRPr="00987E34" w:rsidRDefault="00DF0E16" w:rsidP="00DF0E16">
      <w:pPr>
        <w:pStyle w:val="Authornameandaffiliation"/>
        <w:rPr>
          <w:lang w:val="fr-FR"/>
        </w:rPr>
      </w:pPr>
      <w:proofErr w:type="gramStart"/>
      <w:r w:rsidRPr="00987E34">
        <w:rPr>
          <w:lang w:val="fr-FR"/>
        </w:rPr>
        <w:t>Email:</w:t>
      </w:r>
      <w:proofErr w:type="gramEnd"/>
      <w:r w:rsidRPr="00987E34">
        <w:rPr>
          <w:lang w:val="fr-FR"/>
        </w:rPr>
        <w:t xml:space="preserve"> </w:t>
      </w:r>
      <w:r w:rsidR="00987E34">
        <w:rPr>
          <w:lang w:val="fr-FR"/>
        </w:rPr>
        <w:t>dg@amssnur.org.ma</w:t>
      </w:r>
    </w:p>
    <w:p w14:paraId="697D93D8" w14:textId="77777777" w:rsidR="00DF0E16" w:rsidRPr="00987E34" w:rsidRDefault="00DF0E16" w:rsidP="00DF0E16">
      <w:pPr>
        <w:pStyle w:val="Authornameandaffiliation"/>
        <w:rPr>
          <w:lang w:val="fr-FR"/>
        </w:rPr>
      </w:pPr>
    </w:p>
    <w:p w14:paraId="07CCE34D" w14:textId="038A1DAC" w:rsidR="00987E34" w:rsidRPr="00E83032" w:rsidRDefault="00987E34" w:rsidP="00987E34">
      <w:pPr>
        <w:pStyle w:val="Authornameandaffiliation"/>
        <w:rPr>
          <w:lang w:val="fr-FR"/>
        </w:rPr>
      </w:pPr>
      <w:r w:rsidRPr="00E83032">
        <w:rPr>
          <w:lang w:val="fr-FR"/>
        </w:rPr>
        <w:t>S. OUKEMENI</w:t>
      </w:r>
    </w:p>
    <w:p w14:paraId="5A38B6EB" w14:textId="77777777" w:rsidR="00987E34" w:rsidRDefault="00987E34" w:rsidP="00987E34">
      <w:pPr>
        <w:pStyle w:val="Authornameandaffiliation"/>
      </w:pPr>
      <w:r>
        <w:t>Moroccan Agency for Nuclear and Radiological Safety and Security (AMSSNuR)</w:t>
      </w:r>
    </w:p>
    <w:p w14:paraId="4CCE4D2E" w14:textId="77777777" w:rsidR="00987E34" w:rsidRPr="00987E34" w:rsidRDefault="00987E34" w:rsidP="00987E34">
      <w:pPr>
        <w:pStyle w:val="Authornameandaffiliation"/>
        <w:rPr>
          <w:lang w:val="fr-FR"/>
        </w:rPr>
      </w:pPr>
      <w:r w:rsidRPr="00987E34">
        <w:rPr>
          <w:lang w:val="fr-FR"/>
        </w:rPr>
        <w:t>Rabat,</w:t>
      </w:r>
      <w:r>
        <w:rPr>
          <w:lang w:val="fr-FR"/>
        </w:rPr>
        <w:t xml:space="preserve"> Morocco</w:t>
      </w:r>
    </w:p>
    <w:p w14:paraId="2173C890" w14:textId="2FB1D27E" w:rsidR="00987E34" w:rsidRPr="00987E34" w:rsidRDefault="00987E34" w:rsidP="00987E34">
      <w:pPr>
        <w:pStyle w:val="Authornameandaffiliation"/>
        <w:rPr>
          <w:lang w:val="fr-FR"/>
        </w:rPr>
      </w:pPr>
      <w:proofErr w:type="gramStart"/>
      <w:r w:rsidRPr="00987E34">
        <w:rPr>
          <w:lang w:val="fr-FR"/>
        </w:rPr>
        <w:t>Email:</w:t>
      </w:r>
      <w:proofErr w:type="gramEnd"/>
      <w:r w:rsidRPr="00987E34">
        <w:rPr>
          <w:lang w:val="fr-FR"/>
        </w:rPr>
        <w:t xml:space="preserve"> </w:t>
      </w:r>
      <w:r>
        <w:rPr>
          <w:lang w:val="fr-FR"/>
        </w:rPr>
        <w:t>s.oukemeni@amssnur.org.ma</w:t>
      </w:r>
    </w:p>
    <w:p w14:paraId="60F6986E" w14:textId="77777777" w:rsidR="00987E34" w:rsidRPr="00E83032" w:rsidRDefault="00987E34" w:rsidP="0053112E">
      <w:pPr>
        <w:rPr>
          <w:rFonts w:asciiTheme="majorBidi" w:hAnsiTheme="majorBidi" w:cstheme="majorBidi"/>
          <w:b/>
          <w:bCs/>
          <w:sz w:val="24"/>
          <w:szCs w:val="24"/>
        </w:rPr>
      </w:pPr>
    </w:p>
    <w:p w14:paraId="4BF8C6EF" w14:textId="45B2370C" w:rsidR="0053112E" w:rsidRPr="00E83032" w:rsidRDefault="0053112E" w:rsidP="0053112E">
      <w:pPr>
        <w:rPr>
          <w:rFonts w:asciiTheme="majorBidi" w:hAnsiTheme="majorBidi" w:cstheme="majorBidi"/>
          <w:b/>
          <w:bCs/>
          <w:sz w:val="20"/>
          <w:szCs w:val="20"/>
        </w:rPr>
      </w:pPr>
      <w:r w:rsidRPr="00E83032">
        <w:rPr>
          <w:rFonts w:asciiTheme="majorBidi" w:hAnsiTheme="majorBidi" w:cstheme="majorBidi"/>
          <w:b/>
          <w:bCs/>
          <w:sz w:val="20"/>
          <w:szCs w:val="20"/>
        </w:rPr>
        <w:t>Abstract</w:t>
      </w:r>
    </w:p>
    <w:p w14:paraId="21F4ACE5" w14:textId="1ED4370F" w:rsidR="0053112E" w:rsidRPr="006549B7" w:rsidRDefault="0053112E" w:rsidP="00C43ACC">
      <w:pPr>
        <w:spacing w:after="0"/>
        <w:ind w:firstLine="708"/>
        <w:jc w:val="both"/>
        <w:rPr>
          <w:rFonts w:asciiTheme="majorBidi" w:hAnsiTheme="majorBidi" w:cstheme="majorBidi"/>
          <w:sz w:val="18"/>
          <w:szCs w:val="18"/>
          <w:lang w:val="en-US"/>
        </w:rPr>
      </w:pPr>
      <w:r w:rsidRPr="006549B7">
        <w:rPr>
          <w:rFonts w:asciiTheme="majorBidi" w:hAnsiTheme="majorBidi" w:cstheme="majorBidi"/>
          <w:sz w:val="18"/>
          <w:szCs w:val="18"/>
          <w:lang w:val="en-US"/>
        </w:rPr>
        <w:t>Safe, secure, and sustainable management of spent fuel is an international obligation for countries operating nuclear research reactors or nuclear power plants, as well as for potential newcomers. For countries either using nuclear power for electricity generation or using radioactive materials for medical, research or industrial purposes, the main concern relies in long lived radioactive waste requiring distinctive measures to ensure the decay of radioactivity to levels not presenting a significant hazard to the people and the biosphere.</w:t>
      </w:r>
    </w:p>
    <w:p w14:paraId="4299A083" w14:textId="2DF1A0D8" w:rsidR="0053112E" w:rsidRPr="009621D5" w:rsidRDefault="0053112E" w:rsidP="00C43ACC">
      <w:pPr>
        <w:spacing w:after="0"/>
        <w:ind w:firstLine="708"/>
        <w:jc w:val="both"/>
        <w:rPr>
          <w:rFonts w:asciiTheme="majorBidi" w:hAnsiTheme="majorBidi" w:cstheme="majorBidi"/>
          <w:sz w:val="18"/>
          <w:szCs w:val="18"/>
          <w:lang w:val="en-US"/>
        </w:rPr>
      </w:pPr>
      <w:r w:rsidRPr="006549B7">
        <w:rPr>
          <w:rFonts w:asciiTheme="majorBidi" w:hAnsiTheme="majorBidi" w:cstheme="majorBidi"/>
          <w:sz w:val="18"/>
          <w:szCs w:val="18"/>
          <w:lang w:val="en-US"/>
        </w:rPr>
        <w:t>The Kingdom of Morocco, as a Member State of the IAEA since 1957 and the first African country that ratified the Joint Convention in</w:t>
      </w:r>
      <w:r w:rsidR="007E4C0C" w:rsidRPr="006549B7">
        <w:rPr>
          <w:rFonts w:asciiTheme="majorBidi" w:hAnsiTheme="majorBidi" w:cstheme="majorBidi"/>
          <w:sz w:val="18"/>
          <w:szCs w:val="18"/>
          <w:lang w:val="en-US"/>
        </w:rPr>
        <w:t xml:space="preserve"> 1999,</w:t>
      </w:r>
      <w:r w:rsidRPr="006549B7">
        <w:rPr>
          <w:rFonts w:asciiTheme="majorBidi" w:hAnsiTheme="majorBidi" w:cstheme="majorBidi"/>
          <w:sz w:val="18"/>
          <w:szCs w:val="18"/>
          <w:lang w:val="en-US"/>
        </w:rPr>
        <w:t xml:space="preserve"> is fully aware that cooperation between countries is very crucial in radioactive waste and spent management. In this regard, The Moroccan Agency for Nuclear and Radiological Safety &amp; Security (AMSSNuR) has committed itself to contribute to global nuclear safety regime , while fulfilling its international commitment under the IAEA auspices and sharing its experience regionally with African countries within the framework of African Regional Cooperative Agreement for Research, Development and Training related to Nuclear Science and </w:t>
      </w:r>
      <w:r w:rsidRPr="009621D5">
        <w:rPr>
          <w:rFonts w:asciiTheme="majorBidi" w:hAnsiTheme="majorBidi" w:cstheme="majorBidi"/>
          <w:sz w:val="18"/>
          <w:szCs w:val="18"/>
          <w:lang w:val="en-US"/>
        </w:rPr>
        <w:t>Technology (AFRA) and Forum of Nuclear Regulatory Bodies in Africa (FNRBA) network, Formally recognized as a regional intergovernmental organization in September 2019</w:t>
      </w:r>
      <w:r w:rsidR="009621D5" w:rsidRPr="009621D5">
        <w:rPr>
          <w:rFonts w:asciiTheme="majorBidi" w:hAnsiTheme="majorBidi" w:cstheme="majorBidi"/>
          <w:sz w:val="18"/>
          <w:szCs w:val="18"/>
          <w:lang w:val="en-US"/>
        </w:rPr>
        <w:t xml:space="preserve"> </w:t>
      </w:r>
      <w:r w:rsidR="002E4C85" w:rsidRPr="009621D5">
        <w:rPr>
          <w:rFonts w:asciiTheme="majorBidi" w:hAnsiTheme="majorBidi" w:cstheme="majorBidi"/>
          <w:sz w:val="18"/>
          <w:szCs w:val="18"/>
          <w:lang w:val="en-US"/>
        </w:rPr>
        <w:t>[1]</w:t>
      </w:r>
      <w:r w:rsidR="009621D5" w:rsidRPr="009621D5">
        <w:rPr>
          <w:rFonts w:asciiTheme="majorBidi" w:hAnsiTheme="majorBidi" w:cstheme="majorBidi"/>
          <w:sz w:val="18"/>
          <w:szCs w:val="18"/>
          <w:lang w:val="en-US"/>
        </w:rPr>
        <w:t>.</w:t>
      </w:r>
    </w:p>
    <w:p w14:paraId="1AAF9AD5" w14:textId="77777777" w:rsidR="0053112E" w:rsidRPr="009621D5" w:rsidRDefault="0053112E" w:rsidP="00C43ACC">
      <w:pPr>
        <w:spacing w:after="0"/>
        <w:ind w:firstLine="708"/>
        <w:jc w:val="both"/>
        <w:rPr>
          <w:rFonts w:asciiTheme="majorBidi" w:hAnsiTheme="majorBidi" w:cstheme="majorBidi"/>
          <w:sz w:val="18"/>
          <w:szCs w:val="18"/>
          <w:lang w:val="en-US"/>
        </w:rPr>
      </w:pPr>
      <w:r w:rsidRPr="009621D5">
        <w:rPr>
          <w:rFonts w:asciiTheme="majorBidi" w:hAnsiTheme="majorBidi" w:cstheme="majorBidi"/>
          <w:sz w:val="18"/>
          <w:szCs w:val="18"/>
          <w:lang w:val="en-US"/>
        </w:rPr>
        <w:t>In this regard, AMSSNuR has developed a national policy and strategy on radioactive waste and spent fuel management, intended to address radioactive waste management in a coordinated and cooperative manner with all the concerned parties, in line with the international instruments signed and ratified by the Kingdom of Morocco, particularly the joint convention on safety of spent fuel management and safety of radioactive waste management.</w:t>
      </w:r>
    </w:p>
    <w:p w14:paraId="5DD39DAA" w14:textId="77777777" w:rsidR="0053112E" w:rsidRPr="009621D5" w:rsidRDefault="0053112E" w:rsidP="00C43ACC">
      <w:pPr>
        <w:spacing w:after="0"/>
        <w:ind w:firstLine="708"/>
        <w:jc w:val="both"/>
        <w:rPr>
          <w:rFonts w:asciiTheme="majorBidi" w:hAnsiTheme="majorBidi" w:cstheme="majorBidi"/>
          <w:sz w:val="18"/>
          <w:szCs w:val="18"/>
          <w:lang w:val="en-US"/>
        </w:rPr>
      </w:pPr>
      <w:r w:rsidRPr="009621D5">
        <w:rPr>
          <w:rFonts w:asciiTheme="majorBidi" w:hAnsiTheme="majorBidi" w:cstheme="majorBidi"/>
          <w:sz w:val="18"/>
          <w:szCs w:val="18"/>
          <w:lang w:val="en-US"/>
        </w:rPr>
        <w:t xml:space="preserve">To ensure the fulfillment of its regional and international commitment, AMSSNuR is actively involved in several international knowledge networks, notably the FNRBA chaired by the Director General of AMSSNuR. </w:t>
      </w:r>
    </w:p>
    <w:p w14:paraId="1A547D1E" w14:textId="77777777" w:rsidR="0053112E" w:rsidRPr="009621D5" w:rsidRDefault="0053112E" w:rsidP="00C43ACC">
      <w:pPr>
        <w:spacing w:after="0"/>
        <w:ind w:firstLine="708"/>
        <w:jc w:val="both"/>
        <w:rPr>
          <w:rFonts w:asciiTheme="majorBidi" w:hAnsiTheme="majorBidi" w:cstheme="majorBidi"/>
          <w:sz w:val="18"/>
          <w:szCs w:val="18"/>
          <w:lang w:val="en-US"/>
        </w:rPr>
      </w:pPr>
      <w:r w:rsidRPr="009621D5">
        <w:rPr>
          <w:rFonts w:asciiTheme="majorBidi" w:hAnsiTheme="majorBidi" w:cstheme="majorBidi"/>
          <w:sz w:val="18"/>
          <w:szCs w:val="18"/>
          <w:lang w:val="en-US"/>
        </w:rPr>
        <w:t>This forum is a key instrument aiming to enhance, strengthen and harmonize, regulatory framework and practices associated to spent fuel, radioactive waste management radiation and waste safety. To ensure the safe and secure management of radiation, FNRBA has dedicated one of its six thematic working groups to radiation and waste safety.</w:t>
      </w:r>
    </w:p>
    <w:p w14:paraId="3650B321" w14:textId="04E7002A" w:rsidR="0053112E" w:rsidRPr="009621D5" w:rsidRDefault="00987E34" w:rsidP="00C43ACC">
      <w:pPr>
        <w:spacing w:after="0"/>
        <w:ind w:firstLine="708"/>
        <w:jc w:val="both"/>
        <w:rPr>
          <w:rFonts w:asciiTheme="majorBidi" w:hAnsiTheme="majorBidi" w:cstheme="majorBidi"/>
          <w:sz w:val="18"/>
          <w:szCs w:val="18"/>
          <w:lang w:val="en-US"/>
        </w:rPr>
      </w:pPr>
      <w:r w:rsidRPr="009621D5">
        <w:rPr>
          <w:rFonts w:asciiTheme="majorBidi" w:hAnsiTheme="majorBidi" w:cstheme="majorBidi"/>
          <w:sz w:val="18"/>
          <w:szCs w:val="18"/>
          <w:lang w:val="en-US"/>
        </w:rPr>
        <w:t>The</w:t>
      </w:r>
      <w:r w:rsidR="0053112E" w:rsidRPr="009621D5">
        <w:rPr>
          <w:rFonts w:asciiTheme="majorBidi" w:hAnsiTheme="majorBidi" w:cstheme="majorBidi"/>
          <w:sz w:val="18"/>
          <w:szCs w:val="18"/>
          <w:lang w:val="en-US"/>
        </w:rPr>
        <w:t xml:space="preserve"> paper will address AMSSNuR contributions to FNRBA activities in the field of radioactive waste and spent fuel management among the African Member States and discuss the multinational cooperation as a tool to promote and advance the safety of spent fuel and radioactive waste management. </w:t>
      </w:r>
    </w:p>
    <w:p w14:paraId="50F4BA8D" w14:textId="77777777" w:rsidR="0053112E" w:rsidRDefault="0053112E" w:rsidP="0053112E">
      <w:pPr>
        <w:jc w:val="both"/>
        <w:rPr>
          <w:rFonts w:asciiTheme="majorBidi" w:hAnsiTheme="majorBidi" w:cstheme="majorBidi"/>
          <w:sz w:val="24"/>
          <w:szCs w:val="24"/>
          <w:lang w:val="en-US"/>
        </w:rPr>
      </w:pPr>
    </w:p>
    <w:p w14:paraId="57A58A97" w14:textId="75250454" w:rsidR="0053112E" w:rsidRPr="009621D5" w:rsidRDefault="0053112E" w:rsidP="0053112E">
      <w:pPr>
        <w:jc w:val="both"/>
        <w:rPr>
          <w:rFonts w:asciiTheme="majorBidi" w:hAnsiTheme="majorBidi" w:cstheme="majorBidi"/>
          <w:sz w:val="20"/>
          <w:szCs w:val="20"/>
          <w:lang w:val="en-US"/>
        </w:rPr>
      </w:pPr>
      <w:r w:rsidRPr="009621D5">
        <w:rPr>
          <w:rFonts w:asciiTheme="majorBidi" w:hAnsiTheme="majorBidi" w:cstheme="majorBidi"/>
          <w:b/>
          <w:bCs/>
          <w:sz w:val="20"/>
          <w:szCs w:val="20"/>
          <w:lang w:val="en-US"/>
        </w:rPr>
        <w:t>Keywords:</w:t>
      </w:r>
      <w:r w:rsidRPr="009621D5">
        <w:rPr>
          <w:rFonts w:asciiTheme="majorBidi" w:hAnsiTheme="majorBidi" w:cstheme="majorBidi"/>
          <w:sz w:val="20"/>
          <w:szCs w:val="20"/>
          <w:lang w:val="en-US"/>
        </w:rPr>
        <w:t xml:space="preserve"> AMSSNuR, </w:t>
      </w:r>
      <w:r w:rsidR="007241C8" w:rsidRPr="009621D5">
        <w:rPr>
          <w:rFonts w:asciiTheme="majorBidi" w:hAnsiTheme="majorBidi" w:cstheme="majorBidi"/>
          <w:sz w:val="20"/>
          <w:szCs w:val="20"/>
          <w:lang w:val="en-US"/>
        </w:rPr>
        <w:t xml:space="preserve">FNRBA, </w:t>
      </w:r>
      <w:r w:rsidRPr="009621D5">
        <w:rPr>
          <w:rFonts w:asciiTheme="majorBidi" w:hAnsiTheme="majorBidi" w:cstheme="majorBidi"/>
          <w:sz w:val="20"/>
          <w:szCs w:val="20"/>
          <w:lang w:val="en-US"/>
        </w:rPr>
        <w:t>Radioactive Waste Management, Spent Fuel, Multinational Cooperation, Regional Cooperation, International Cooperation.</w:t>
      </w:r>
    </w:p>
    <w:p w14:paraId="0DEA1107" w14:textId="77777777" w:rsidR="00A44130" w:rsidRPr="009621D5" w:rsidRDefault="00A44130" w:rsidP="00382371">
      <w:pPr>
        <w:jc w:val="both"/>
        <w:rPr>
          <w:rFonts w:asciiTheme="majorBidi" w:hAnsiTheme="majorBidi" w:cstheme="majorBidi"/>
          <w:sz w:val="20"/>
          <w:szCs w:val="20"/>
          <w:lang w:val="en-US"/>
        </w:rPr>
      </w:pPr>
    </w:p>
    <w:p w14:paraId="7A7F8283" w14:textId="26342EBD" w:rsidR="001D080D" w:rsidRPr="009621D5" w:rsidRDefault="001D080D" w:rsidP="00894542">
      <w:pPr>
        <w:pStyle w:val="Paragraphedeliste"/>
        <w:numPr>
          <w:ilvl w:val="0"/>
          <w:numId w:val="2"/>
        </w:numPr>
        <w:spacing w:line="360" w:lineRule="auto"/>
        <w:jc w:val="both"/>
        <w:rPr>
          <w:rFonts w:asciiTheme="majorBidi" w:hAnsiTheme="majorBidi" w:cstheme="majorBidi"/>
          <w:sz w:val="20"/>
          <w:szCs w:val="20"/>
          <w:lang w:val="en-US"/>
        </w:rPr>
      </w:pPr>
      <w:r w:rsidRPr="009621D5">
        <w:rPr>
          <w:rFonts w:asciiTheme="majorBidi" w:hAnsiTheme="majorBidi" w:cstheme="majorBidi"/>
          <w:sz w:val="20"/>
          <w:szCs w:val="20"/>
          <w:lang w:val="en-US"/>
        </w:rPr>
        <w:t>INTRODUCTION</w:t>
      </w:r>
    </w:p>
    <w:p w14:paraId="0FE650E8" w14:textId="080D83B4" w:rsidR="00382371" w:rsidRPr="009621D5" w:rsidRDefault="00382371" w:rsidP="00297DD5">
      <w:pPr>
        <w:spacing w:after="0" w:line="240" w:lineRule="atLeast"/>
        <w:ind w:firstLine="708"/>
        <w:jc w:val="both"/>
        <w:outlineLvl w:val="1"/>
        <w:rPr>
          <w:rFonts w:asciiTheme="majorBidi" w:hAnsiTheme="majorBidi" w:cstheme="majorBidi"/>
          <w:sz w:val="20"/>
          <w:szCs w:val="20"/>
          <w:lang w:val="en-US"/>
        </w:rPr>
      </w:pPr>
      <w:r w:rsidRPr="009621D5">
        <w:rPr>
          <w:rFonts w:asciiTheme="majorBidi" w:hAnsiTheme="majorBidi" w:cstheme="majorBidi"/>
          <w:sz w:val="20"/>
          <w:szCs w:val="20"/>
          <w:lang w:val="en-US"/>
        </w:rPr>
        <w:t xml:space="preserve">The safe and secure radioactive materials and disused sealed radioactive sources require a sound regulatory and technical infrastructure, as well as an appropriate legal, governmental, and regulatory framework to be in place in accordance with international safety standards and international obligations. </w:t>
      </w:r>
    </w:p>
    <w:p w14:paraId="2995B2CB" w14:textId="1C69BE6F" w:rsidR="00297DD5" w:rsidRPr="00297DD5" w:rsidRDefault="00382371" w:rsidP="00297DD5">
      <w:pPr>
        <w:spacing w:after="0" w:line="240" w:lineRule="atLeast"/>
        <w:ind w:firstLine="708"/>
        <w:jc w:val="both"/>
        <w:outlineLvl w:val="1"/>
        <w:rPr>
          <w:rFonts w:asciiTheme="majorBidi" w:hAnsiTheme="majorBidi" w:cstheme="majorBidi"/>
          <w:sz w:val="20"/>
          <w:szCs w:val="20"/>
          <w:lang w:val="en-US"/>
        </w:rPr>
      </w:pPr>
      <w:r w:rsidRPr="009621D5">
        <w:rPr>
          <w:rFonts w:asciiTheme="majorBidi" w:hAnsiTheme="majorBidi" w:cstheme="majorBidi"/>
          <w:sz w:val="20"/>
          <w:szCs w:val="20"/>
          <w:lang w:val="en-US"/>
        </w:rPr>
        <w:t>Over the past decades, several countries have made considerable progress in the development of radioactive waste and spent fuel management strategies. The Kingdom of Morocco, as an IAEA Member State since 1957, was among the first African countries to sign and ratify the Joint Convention on the Safety of Spent Fuel Management and the Joint Convention on the Safety of Radioactive Waste Management</w:t>
      </w:r>
      <w:r w:rsidRPr="00E6256C">
        <w:rPr>
          <w:rFonts w:asciiTheme="majorBidi" w:hAnsiTheme="majorBidi" w:cstheme="majorBidi"/>
          <w:sz w:val="20"/>
          <w:szCs w:val="20"/>
          <w:lang w:val="en-US"/>
        </w:rPr>
        <w:t xml:space="preserve"> </w:t>
      </w:r>
      <w:r w:rsidR="00C36BA8">
        <w:rPr>
          <w:rFonts w:asciiTheme="majorBidi" w:hAnsiTheme="majorBidi" w:cstheme="majorBidi"/>
          <w:sz w:val="20"/>
          <w:szCs w:val="20"/>
          <w:lang w:val="en-US"/>
        </w:rPr>
        <w:t>[2]</w:t>
      </w:r>
      <w:r w:rsidR="009621D5">
        <w:rPr>
          <w:rFonts w:asciiTheme="majorBidi" w:hAnsiTheme="majorBidi" w:cstheme="majorBidi"/>
          <w:sz w:val="20"/>
          <w:szCs w:val="20"/>
          <w:lang w:val="en-US"/>
        </w:rPr>
        <w:t xml:space="preserve">. </w:t>
      </w:r>
      <w:r w:rsidRPr="00E6256C">
        <w:rPr>
          <w:rFonts w:asciiTheme="majorBidi" w:hAnsiTheme="majorBidi" w:cstheme="majorBidi"/>
          <w:sz w:val="20"/>
          <w:szCs w:val="20"/>
          <w:lang w:val="en-US"/>
        </w:rPr>
        <w:t xml:space="preserve">In this regard, </w:t>
      </w:r>
      <w:r w:rsidRPr="00E6256C">
        <w:rPr>
          <w:rFonts w:asciiTheme="majorBidi" w:hAnsiTheme="majorBidi" w:cstheme="majorBidi"/>
          <w:sz w:val="20"/>
          <w:szCs w:val="20"/>
          <w:lang w:val="en-US"/>
        </w:rPr>
        <w:lastRenderedPageBreak/>
        <w:t xml:space="preserve">the Moroccan regulatory body, created in 2016, intitled the Moroccan Agency for Nuclear and Radiological Safety and Security (AMSSNuR) has committed itself to global and regional nuclear safety regime, while fulfilling its international commitment under the IAEA auspices and sharing its experience with African countries within the framework of the Forum of Nuclear Regulatory Bodies in Africa and </w:t>
      </w:r>
      <w:r w:rsidR="005F2339" w:rsidRPr="00E6256C">
        <w:rPr>
          <w:rFonts w:asciiTheme="majorBidi" w:hAnsiTheme="majorBidi" w:cstheme="majorBidi"/>
          <w:sz w:val="20"/>
          <w:szCs w:val="20"/>
          <w:lang w:val="en-US"/>
        </w:rPr>
        <w:t xml:space="preserve">the framework of African Regional Cooperative Agreement for Research, Development and Training related to Nuclear Science and Technology (AFRA). </w:t>
      </w:r>
    </w:p>
    <w:p w14:paraId="5EE64AF8" w14:textId="2932921C" w:rsidR="001D080D" w:rsidRPr="00297DD5" w:rsidRDefault="00FB2597" w:rsidP="00297DD5">
      <w:pPr>
        <w:pStyle w:val="Paragraphedeliste"/>
        <w:numPr>
          <w:ilvl w:val="0"/>
          <w:numId w:val="2"/>
        </w:numPr>
        <w:spacing w:before="240" w:line="360" w:lineRule="auto"/>
        <w:jc w:val="both"/>
        <w:rPr>
          <w:rFonts w:asciiTheme="majorBidi" w:hAnsiTheme="majorBidi" w:cstheme="majorBidi"/>
          <w:sz w:val="20"/>
          <w:szCs w:val="20"/>
          <w:lang w:val="en-US"/>
        </w:rPr>
      </w:pPr>
      <w:r w:rsidRPr="00297DD5">
        <w:rPr>
          <w:rFonts w:asciiTheme="majorBidi" w:hAnsiTheme="majorBidi" w:cstheme="majorBidi"/>
          <w:sz w:val="20"/>
          <w:szCs w:val="20"/>
          <w:lang w:val="en-US"/>
        </w:rPr>
        <w:t>RADIATION AND WASTE SAFETY IN FNRBA</w:t>
      </w:r>
    </w:p>
    <w:p w14:paraId="60BEA528" w14:textId="122546D7" w:rsidR="00495F66" w:rsidRPr="00E6256C" w:rsidRDefault="003D2FD8" w:rsidP="007A2B9D">
      <w:pPr>
        <w:spacing w:after="0" w:line="280" w:lineRule="atLeast"/>
        <w:ind w:firstLine="708"/>
        <w:jc w:val="both"/>
        <w:outlineLvl w:val="1"/>
        <w:rPr>
          <w:rFonts w:asciiTheme="majorBidi" w:hAnsiTheme="majorBidi" w:cstheme="majorBidi"/>
          <w:sz w:val="20"/>
          <w:szCs w:val="20"/>
          <w:lang w:val="en-US"/>
        </w:rPr>
      </w:pPr>
      <w:r w:rsidRPr="00297DD5">
        <w:rPr>
          <w:rFonts w:asciiTheme="majorBidi" w:hAnsiTheme="majorBidi" w:cstheme="majorBidi"/>
          <w:sz w:val="20"/>
          <w:szCs w:val="20"/>
          <w:lang w:val="en-US"/>
        </w:rPr>
        <w:t>FNRBA, currently chaired by the Director General of AMSSNuR, was launched in 2009 to enhance, strengthen and harmonize the radiation protection, nuclear safety and security regulatory infrastructure and framework among the FNRBA members.</w:t>
      </w:r>
      <w:r w:rsidR="0024174E" w:rsidRPr="00297DD5">
        <w:rPr>
          <w:rFonts w:asciiTheme="majorBidi" w:hAnsiTheme="majorBidi" w:cstheme="majorBidi"/>
          <w:sz w:val="20"/>
          <w:szCs w:val="20"/>
          <w:lang w:val="en-US"/>
        </w:rPr>
        <w:t xml:space="preserve"> </w:t>
      </w:r>
      <w:r w:rsidR="0024174E" w:rsidRPr="009621D5">
        <w:rPr>
          <w:rFonts w:asciiTheme="majorBidi" w:hAnsiTheme="majorBidi" w:cstheme="majorBidi"/>
          <w:sz w:val="20"/>
          <w:szCs w:val="20"/>
          <w:lang w:val="en-US"/>
        </w:rPr>
        <w:t xml:space="preserve">The regional knowledge network functions as a platform facilitating sustainable regional cooperation focused on capacity building and infrastructure development. While regulation remains a national responsibility, FNRBA plays a key role in sharing and maintaining the knowledge in radiation protection, nuclear </w:t>
      </w:r>
      <w:r w:rsidR="00111535" w:rsidRPr="009621D5">
        <w:rPr>
          <w:rFonts w:asciiTheme="majorBidi" w:hAnsiTheme="majorBidi" w:cstheme="majorBidi"/>
          <w:sz w:val="20"/>
          <w:szCs w:val="20"/>
          <w:lang w:val="en-US"/>
        </w:rPr>
        <w:t>safety,</w:t>
      </w:r>
      <w:r w:rsidR="0024174E" w:rsidRPr="009621D5">
        <w:rPr>
          <w:rFonts w:asciiTheme="majorBidi" w:hAnsiTheme="majorBidi" w:cstheme="majorBidi"/>
          <w:sz w:val="20"/>
          <w:szCs w:val="20"/>
          <w:lang w:val="en-US"/>
        </w:rPr>
        <w:t xml:space="preserve"> and security</w:t>
      </w:r>
      <w:r w:rsidR="009621D5" w:rsidRPr="009621D5">
        <w:rPr>
          <w:rFonts w:asciiTheme="majorBidi" w:hAnsiTheme="majorBidi" w:cstheme="majorBidi"/>
          <w:sz w:val="20"/>
          <w:szCs w:val="20"/>
          <w:lang w:val="en-US"/>
        </w:rPr>
        <w:t xml:space="preserve"> [3].</w:t>
      </w:r>
    </w:p>
    <w:p w14:paraId="5A5CDC1A" w14:textId="3A9CDD24" w:rsidR="006E258C" w:rsidRPr="00E6256C" w:rsidRDefault="009621D5" w:rsidP="007A2B9D">
      <w:pPr>
        <w:spacing w:after="0" w:line="280" w:lineRule="atLeast"/>
        <w:ind w:firstLine="708"/>
        <w:jc w:val="both"/>
        <w:outlineLvl w:val="1"/>
        <w:rPr>
          <w:rFonts w:asciiTheme="majorBidi" w:hAnsiTheme="majorBidi" w:cstheme="majorBidi"/>
          <w:sz w:val="20"/>
          <w:szCs w:val="20"/>
          <w:lang w:val="en-US"/>
        </w:rPr>
      </w:pPr>
      <w:r>
        <w:rPr>
          <w:rFonts w:asciiTheme="majorBidi" w:hAnsiTheme="majorBidi" w:cstheme="majorBidi"/>
          <w:sz w:val="20"/>
          <w:szCs w:val="20"/>
          <w:lang w:val="en-US"/>
        </w:rPr>
        <w:t>Through its 6 Thematic Working Groups, FNRBA</w:t>
      </w:r>
      <w:r w:rsidR="004734E6" w:rsidRPr="00E6256C">
        <w:rPr>
          <w:rFonts w:asciiTheme="majorBidi" w:hAnsiTheme="majorBidi" w:cstheme="majorBidi"/>
          <w:sz w:val="20"/>
          <w:szCs w:val="20"/>
          <w:lang w:val="en-US"/>
        </w:rPr>
        <w:t xml:space="preserve"> </w:t>
      </w:r>
      <w:r w:rsidR="00111535" w:rsidRPr="00E6256C">
        <w:rPr>
          <w:rFonts w:asciiTheme="majorBidi" w:hAnsiTheme="majorBidi" w:cstheme="majorBidi"/>
          <w:sz w:val="20"/>
          <w:szCs w:val="20"/>
          <w:lang w:val="en-US"/>
        </w:rPr>
        <w:t>serves as a forum for dialogue to discuss and share common interest with the intention to develop innovative approaches.</w:t>
      </w:r>
    </w:p>
    <w:p w14:paraId="105B0BF4" w14:textId="5D76B29E" w:rsidR="00382371" w:rsidRPr="00E6256C" w:rsidRDefault="006E258C" w:rsidP="00297DD5">
      <w:pPr>
        <w:spacing w:after="0" w:line="280" w:lineRule="atLeast"/>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 xml:space="preserve">Aware of the importance of the management of spent fuel, FNRBA </w:t>
      </w:r>
      <w:r w:rsidR="00DF0E16" w:rsidRPr="00E6256C">
        <w:rPr>
          <w:rFonts w:asciiTheme="majorBidi" w:hAnsiTheme="majorBidi" w:cstheme="majorBidi"/>
          <w:sz w:val="20"/>
          <w:szCs w:val="20"/>
          <w:lang w:val="en-US"/>
        </w:rPr>
        <w:t xml:space="preserve">has established in accordance with Article 8 of </w:t>
      </w:r>
      <w:r w:rsidR="00A46C7C" w:rsidRPr="00E6256C">
        <w:rPr>
          <w:rFonts w:asciiTheme="majorBidi" w:hAnsiTheme="majorBidi" w:cstheme="majorBidi"/>
          <w:sz w:val="20"/>
          <w:szCs w:val="20"/>
          <w:lang w:val="en-US"/>
        </w:rPr>
        <w:t>its</w:t>
      </w:r>
      <w:r w:rsidR="00DF0E16" w:rsidRPr="00E6256C">
        <w:rPr>
          <w:rFonts w:asciiTheme="majorBidi" w:hAnsiTheme="majorBidi" w:cstheme="majorBidi"/>
          <w:sz w:val="20"/>
          <w:szCs w:val="20"/>
          <w:lang w:val="en-US"/>
        </w:rPr>
        <w:t xml:space="preserve"> Charter the Thematic Working Group on Radiation and Waste Safety (TWG).</w:t>
      </w:r>
      <w:r w:rsidR="00C36BA8">
        <w:rPr>
          <w:rFonts w:asciiTheme="majorBidi" w:hAnsiTheme="majorBidi" w:cstheme="majorBidi"/>
          <w:sz w:val="20"/>
          <w:szCs w:val="20"/>
          <w:lang w:val="en-US"/>
        </w:rPr>
        <w:t xml:space="preserve"> </w:t>
      </w:r>
      <w:r w:rsidR="008B164B">
        <w:rPr>
          <w:rFonts w:asciiTheme="majorBidi" w:hAnsiTheme="majorBidi" w:cstheme="majorBidi"/>
          <w:sz w:val="20"/>
          <w:szCs w:val="20"/>
          <w:lang w:val="en-US"/>
        </w:rPr>
        <w:t>This group aims to ensure the establishment and implementation of radiation protection and waste safety infrastructure.</w:t>
      </w:r>
      <w:r w:rsidR="00C36BA8">
        <w:rPr>
          <w:rFonts w:asciiTheme="majorBidi" w:hAnsiTheme="majorBidi" w:cstheme="majorBidi"/>
          <w:sz w:val="20"/>
          <w:szCs w:val="20"/>
          <w:lang w:val="en-US"/>
        </w:rPr>
        <w:t xml:space="preserve"> </w:t>
      </w:r>
      <w:r w:rsidR="00664780" w:rsidRPr="00E6256C">
        <w:rPr>
          <w:rFonts w:asciiTheme="majorBidi" w:hAnsiTheme="majorBidi" w:cstheme="majorBidi"/>
          <w:sz w:val="20"/>
          <w:szCs w:val="20"/>
          <w:lang w:val="en-US"/>
        </w:rPr>
        <w:t>It</w:t>
      </w:r>
      <w:r w:rsidR="00DF0E16" w:rsidRPr="00E6256C">
        <w:rPr>
          <w:rFonts w:asciiTheme="majorBidi" w:hAnsiTheme="majorBidi" w:cstheme="majorBidi"/>
          <w:sz w:val="20"/>
          <w:szCs w:val="20"/>
          <w:lang w:val="en-US"/>
        </w:rPr>
        <w:t xml:space="preserve"> has been established with membership drawn from Experts in radiation protection and radioactive waste management to identify areas of improvement of the Members States.</w:t>
      </w:r>
    </w:p>
    <w:p w14:paraId="73DD2455" w14:textId="40A2BCD5" w:rsidR="00495F66" w:rsidRPr="00E6256C" w:rsidRDefault="00495F66" w:rsidP="00495F66">
      <w:pPr>
        <w:spacing w:line="240" w:lineRule="auto"/>
        <w:jc w:val="both"/>
        <w:rPr>
          <w:rFonts w:asciiTheme="majorBidi" w:hAnsiTheme="majorBidi" w:cstheme="majorBidi"/>
          <w:sz w:val="20"/>
          <w:szCs w:val="20"/>
          <w:lang w:val="en-US"/>
        </w:rPr>
      </w:pPr>
    </w:p>
    <w:p w14:paraId="2CBA0369" w14:textId="2BD658CF" w:rsidR="00495F66" w:rsidRPr="00E6256C" w:rsidRDefault="00495F66" w:rsidP="00495F66">
      <w:pPr>
        <w:pStyle w:val="Paragraphedeliste"/>
        <w:numPr>
          <w:ilvl w:val="1"/>
          <w:numId w:val="2"/>
        </w:numPr>
        <w:spacing w:line="240" w:lineRule="auto"/>
        <w:jc w:val="both"/>
        <w:rPr>
          <w:rFonts w:asciiTheme="majorBidi" w:hAnsiTheme="majorBidi" w:cstheme="majorBidi"/>
          <w:b/>
          <w:bCs/>
          <w:sz w:val="20"/>
          <w:szCs w:val="20"/>
          <w:lang w:val="en-US"/>
        </w:rPr>
      </w:pPr>
      <w:r w:rsidRPr="00E6256C">
        <w:rPr>
          <w:rFonts w:asciiTheme="majorBidi" w:hAnsiTheme="majorBidi" w:cstheme="majorBidi"/>
          <w:b/>
          <w:bCs/>
          <w:sz w:val="20"/>
          <w:szCs w:val="20"/>
          <w:lang w:val="en-US"/>
        </w:rPr>
        <w:t xml:space="preserve"> Objectives of the Radiation and Waste Safety Thematic Working Group</w:t>
      </w:r>
    </w:p>
    <w:p w14:paraId="6160F7B5" w14:textId="5D4DC202" w:rsidR="002A680E" w:rsidRPr="00E6256C" w:rsidRDefault="002A680E" w:rsidP="007A2B9D">
      <w:pPr>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 xml:space="preserve">The objective of the Radiation and Waste Safety </w:t>
      </w:r>
      <w:r w:rsidR="00664780" w:rsidRPr="00E6256C">
        <w:rPr>
          <w:rFonts w:asciiTheme="majorBidi" w:hAnsiTheme="majorBidi" w:cstheme="majorBidi"/>
          <w:sz w:val="20"/>
          <w:szCs w:val="20"/>
          <w:lang w:val="en-US"/>
        </w:rPr>
        <w:t>TWG</w:t>
      </w:r>
      <w:r w:rsidRPr="00E6256C">
        <w:rPr>
          <w:rFonts w:asciiTheme="majorBidi" w:hAnsiTheme="majorBidi" w:cstheme="majorBidi"/>
          <w:sz w:val="20"/>
          <w:szCs w:val="20"/>
          <w:lang w:val="en-US"/>
        </w:rPr>
        <w:t xml:space="preserve"> is to foster cooperation amongst the FNRBA members for the purpose of helping to enhance radiation protection and waste safety infrastructure in the different Member States.</w:t>
      </w:r>
      <w:r w:rsidR="0074019C">
        <w:rPr>
          <w:rFonts w:asciiTheme="majorBidi" w:hAnsiTheme="majorBidi" w:cstheme="majorBidi"/>
          <w:sz w:val="20"/>
          <w:szCs w:val="20"/>
          <w:lang w:val="en-US"/>
        </w:rPr>
        <w:t xml:space="preserve"> This group aims to:</w:t>
      </w:r>
    </w:p>
    <w:p w14:paraId="600BC839" w14:textId="0B18ADC2" w:rsidR="002A680E" w:rsidRDefault="002A680E" w:rsidP="00297DD5">
      <w:pPr>
        <w:pStyle w:val="Paragraphedeliste"/>
        <w:numPr>
          <w:ilvl w:val="0"/>
          <w:numId w:val="5"/>
        </w:numPr>
        <w:spacing w:after="0" w:line="280" w:lineRule="atLeast"/>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Promote the development and implementation of radiation protection and waste safety infrastructure in National Legislations and Regulations amongst the FNRBA members.</w:t>
      </w:r>
    </w:p>
    <w:p w14:paraId="3F0D1B02" w14:textId="064FE43B" w:rsidR="002A680E" w:rsidRPr="009621D5" w:rsidRDefault="002A680E" w:rsidP="008A5C54">
      <w:pPr>
        <w:pStyle w:val="Paragraphedeliste"/>
        <w:numPr>
          <w:ilvl w:val="0"/>
          <w:numId w:val="5"/>
        </w:numPr>
        <w:spacing w:after="0" w:line="280" w:lineRule="atLeast"/>
        <w:jc w:val="both"/>
        <w:outlineLvl w:val="1"/>
        <w:rPr>
          <w:rFonts w:asciiTheme="majorBidi" w:hAnsiTheme="majorBidi" w:cstheme="majorBidi"/>
          <w:sz w:val="20"/>
          <w:szCs w:val="20"/>
          <w:lang w:val="en-US"/>
        </w:rPr>
      </w:pPr>
      <w:r w:rsidRPr="009621D5">
        <w:rPr>
          <w:rFonts w:asciiTheme="majorBidi" w:hAnsiTheme="majorBidi" w:cstheme="majorBidi"/>
          <w:sz w:val="20"/>
          <w:szCs w:val="20"/>
          <w:lang w:val="en-US"/>
        </w:rPr>
        <w:t>Promote the alignment of radiation protection and waste safety requirements in National Legislation and Regulations with the IAEA</w:t>
      </w:r>
      <w:r w:rsidR="009621D5">
        <w:rPr>
          <w:rFonts w:asciiTheme="majorBidi" w:hAnsiTheme="majorBidi" w:cstheme="majorBidi"/>
          <w:sz w:val="20"/>
          <w:szCs w:val="20"/>
          <w:lang w:val="en-US"/>
        </w:rPr>
        <w:t xml:space="preserve"> Safety Standards</w:t>
      </w:r>
      <w:r w:rsidR="0074019C" w:rsidRPr="009621D5">
        <w:rPr>
          <w:rFonts w:asciiTheme="majorBidi" w:hAnsiTheme="majorBidi" w:cstheme="majorBidi"/>
          <w:sz w:val="20"/>
          <w:szCs w:val="20"/>
          <w:lang w:val="en-US"/>
        </w:rPr>
        <w:t xml:space="preserve"> [4].</w:t>
      </w:r>
    </w:p>
    <w:p w14:paraId="74D1EF92" w14:textId="11E545B1" w:rsidR="002A680E" w:rsidRPr="00E6256C" w:rsidRDefault="002A680E" w:rsidP="008A5C54">
      <w:pPr>
        <w:pStyle w:val="Paragraphedeliste"/>
        <w:numPr>
          <w:ilvl w:val="0"/>
          <w:numId w:val="5"/>
        </w:numPr>
        <w:spacing w:after="0" w:line="280" w:lineRule="atLeast"/>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Promote the development and implementation of radiation protection and waste safety guides.</w:t>
      </w:r>
    </w:p>
    <w:p w14:paraId="34E097B2" w14:textId="1755E026" w:rsidR="002A680E" w:rsidRPr="00E6256C" w:rsidRDefault="002A680E" w:rsidP="008A5C54">
      <w:pPr>
        <w:pStyle w:val="Paragraphedeliste"/>
        <w:numPr>
          <w:ilvl w:val="0"/>
          <w:numId w:val="5"/>
        </w:numPr>
        <w:spacing w:after="0" w:line="280" w:lineRule="atLeast"/>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Promote sharing of experiences, lessons learned and best practices in the implementation of radiation protection and waste safety measures amongst the FNRBA Member States.</w:t>
      </w:r>
    </w:p>
    <w:p w14:paraId="0F003931" w14:textId="0574429E" w:rsidR="002A680E" w:rsidRPr="00E6256C" w:rsidRDefault="002A680E" w:rsidP="008A5C54">
      <w:pPr>
        <w:pStyle w:val="Paragraphedeliste"/>
        <w:numPr>
          <w:ilvl w:val="0"/>
          <w:numId w:val="5"/>
        </w:numPr>
        <w:spacing w:after="0" w:line="280" w:lineRule="atLeast"/>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Promote cooperation amongst FNRBA members to help provide mutual support on the establishment of Radiation Protection and Waste Safety in National Legislations and Regulations.</w:t>
      </w:r>
    </w:p>
    <w:p w14:paraId="63D5CEDE" w14:textId="77777777" w:rsidR="002A680E" w:rsidRPr="00E6256C" w:rsidRDefault="002A680E" w:rsidP="002A680E">
      <w:pPr>
        <w:pStyle w:val="Paragraphedeliste"/>
        <w:spacing w:line="240" w:lineRule="auto"/>
        <w:jc w:val="both"/>
        <w:rPr>
          <w:rFonts w:asciiTheme="majorBidi" w:hAnsiTheme="majorBidi" w:cstheme="majorBidi"/>
          <w:b/>
          <w:bCs/>
          <w:sz w:val="20"/>
          <w:szCs w:val="20"/>
          <w:lang w:val="en-US"/>
        </w:rPr>
      </w:pPr>
    </w:p>
    <w:p w14:paraId="357B516D" w14:textId="19D56D7F" w:rsidR="002A680E" w:rsidRPr="00E6256C" w:rsidRDefault="002A680E" w:rsidP="00495F66">
      <w:pPr>
        <w:pStyle w:val="Paragraphedeliste"/>
        <w:numPr>
          <w:ilvl w:val="1"/>
          <w:numId w:val="2"/>
        </w:numPr>
        <w:spacing w:line="240" w:lineRule="auto"/>
        <w:jc w:val="both"/>
        <w:rPr>
          <w:rFonts w:asciiTheme="majorBidi" w:hAnsiTheme="majorBidi" w:cstheme="majorBidi"/>
          <w:b/>
          <w:bCs/>
          <w:sz w:val="20"/>
          <w:szCs w:val="20"/>
          <w:lang w:val="en-US"/>
        </w:rPr>
      </w:pPr>
      <w:r w:rsidRPr="00E6256C">
        <w:rPr>
          <w:rFonts w:asciiTheme="majorBidi" w:hAnsiTheme="majorBidi" w:cstheme="majorBidi"/>
          <w:b/>
          <w:bCs/>
          <w:sz w:val="20"/>
          <w:szCs w:val="20"/>
          <w:lang w:val="en-US"/>
        </w:rPr>
        <w:t xml:space="preserve"> Work </w:t>
      </w:r>
      <w:proofErr w:type="spellStart"/>
      <w:r w:rsidRPr="00E6256C">
        <w:rPr>
          <w:rFonts w:asciiTheme="majorBidi" w:hAnsiTheme="majorBidi" w:cstheme="majorBidi"/>
          <w:b/>
          <w:bCs/>
          <w:sz w:val="20"/>
          <w:szCs w:val="20"/>
          <w:lang w:val="en-US"/>
        </w:rPr>
        <w:t>Programme</w:t>
      </w:r>
      <w:proofErr w:type="spellEnd"/>
      <w:r w:rsidRPr="00E6256C">
        <w:rPr>
          <w:rFonts w:asciiTheme="majorBidi" w:hAnsiTheme="majorBidi" w:cstheme="majorBidi"/>
          <w:b/>
          <w:bCs/>
          <w:sz w:val="20"/>
          <w:szCs w:val="20"/>
          <w:lang w:val="en-US"/>
        </w:rPr>
        <w:t xml:space="preserve"> and Approach </w:t>
      </w:r>
    </w:p>
    <w:p w14:paraId="5A438076" w14:textId="5AD61191" w:rsidR="002A680E" w:rsidRPr="00E6256C" w:rsidRDefault="002A680E" w:rsidP="007A2B9D">
      <w:pPr>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 xml:space="preserve">The </w:t>
      </w:r>
      <w:r w:rsidR="00263ED3" w:rsidRPr="00E6256C">
        <w:rPr>
          <w:rFonts w:asciiTheme="majorBidi" w:hAnsiTheme="majorBidi" w:cstheme="majorBidi"/>
          <w:sz w:val="20"/>
          <w:szCs w:val="20"/>
          <w:lang w:val="en-US"/>
        </w:rPr>
        <w:t>TWG2</w:t>
      </w:r>
      <w:r w:rsidRPr="00E6256C">
        <w:rPr>
          <w:rFonts w:asciiTheme="majorBidi" w:hAnsiTheme="majorBidi" w:cstheme="majorBidi"/>
          <w:sz w:val="20"/>
          <w:szCs w:val="20"/>
          <w:lang w:val="en-US"/>
        </w:rPr>
        <w:t xml:space="preserve"> focuses on the need of members states to ensure that radiation protection and waste safety infrastructure are addressed in </w:t>
      </w:r>
      <w:r w:rsidR="00DB2CD2" w:rsidRPr="00E6256C">
        <w:rPr>
          <w:rFonts w:asciiTheme="majorBidi" w:hAnsiTheme="majorBidi" w:cstheme="majorBidi"/>
          <w:sz w:val="20"/>
          <w:szCs w:val="20"/>
          <w:lang w:val="en-US"/>
        </w:rPr>
        <w:t>n</w:t>
      </w:r>
      <w:r w:rsidRPr="00E6256C">
        <w:rPr>
          <w:rFonts w:asciiTheme="majorBidi" w:hAnsiTheme="majorBidi" w:cstheme="majorBidi"/>
          <w:sz w:val="20"/>
          <w:szCs w:val="20"/>
          <w:lang w:val="en-US"/>
        </w:rPr>
        <w:t xml:space="preserve">ational legislations and </w:t>
      </w:r>
      <w:r w:rsidR="00DB2CD2" w:rsidRPr="00E6256C">
        <w:rPr>
          <w:rFonts w:asciiTheme="majorBidi" w:hAnsiTheme="majorBidi" w:cstheme="majorBidi"/>
          <w:sz w:val="20"/>
          <w:szCs w:val="20"/>
          <w:lang w:val="en-US"/>
        </w:rPr>
        <w:t>r</w:t>
      </w:r>
      <w:r w:rsidRPr="00E6256C">
        <w:rPr>
          <w:rFonts w:asciiTheme="majorBidi" w:hAnsiTheme="majorBidi" w:cstheme="majorBidi"/>
          <w:sz w:val="20"/>
          <w:szCs w:val="20"/>
          <w:lang w:val="en-US"/>
        </w:rPr>
        <w:t xml:space="preserve">egulation. </w:t>
      </w:r>
      <w:r w:rsidR="00DB2CD2" w:rsidRPr="00E6256C">
        <w:rPr>
          <w:rFonts w:asciiTheme="majorBidi" w:hAnsiTheme="majorBidi" w:cstheme="majorBidi"/>
          <w:sz w:val="20"/>
          <w:szCs w:val="20"/>
          <w:lang w:val="en-US"/>
        </w:rPr>
        <w:t>It also encourages</w:t>
      </w:r>
      <w:r w:rsidRPr="00E6256C">
        <w:rPr>
          <w:rFonts w:asciiTheme="majorBidi" w:hAnsiTheme="majorBidi" w:cstheme="majorBidi"/>
          <w:sz w:val="20"/>
          <w:szCs w:val="20"/>
          <w:lang w:val="en-US"/>
        </w:rPr>
        <w:t xml:space="preserve"> closed collaboration with the IAEA </w:t>
      </w:r>
      <w:r w:rsidR="00DB2CD2" w:rsidRPr="00E6256C">
        <w:rPr>
          <w:rFonts w:asciiTheme="majorBidi" w:hAnsiTheme="majorBidi" w:cstheme="majorBidi"/>
          <w:sz w:val="20"/>
          <w:szCs w:val="20"/>
          <w:lang w:val="en-US"/>
        </w:rPr>
        <w:t xml:space="preserve">for the </w:t>
      </w:r>
      <w:proofErr w:type="gramStart"/>
      <w:r w:rsidR="00DB2CD2" w:rsidRPr="00E6256C">
        <w:rPr>
          <w:rFonts w:asciiTheme="majorBidi" w:hAnsiTheme="majorBidi" w:cstheme="majorBidi"/>
          <w:sz w:val="20"/>
          <w:szCs w:val="20"/>
          <w:lang w:val="en-US"/>
        </w:rPr>
        <w:t>ultimate goal</w:t>
      </w:r>
      <w:proofErr w:type="gramEnd"/>
      <w:r w:rsidR="00DB2CD2" w:rsidRPr="00E6256C">
        <w:rPr>
          <w:rFonts w:asciiTheme="majorBidi" w:hAnsiTheme="majorBidi" w:cstheme="majorBidi"/>
          <w:sz w:val="20"/>
          <w:szCs w:val="20"/>
          <w:lang w:val="en-US"/>
        </w:rPr>
        <w:t xml:space="preserve"> of aligning national legislations </w:t>
      </w:r>
      <w:r w:rsidRPr="00E6256C">
        <w:rPr>
          <w:rFonts w:asciiTheme="majorBidi" w:hAnsiTheme="majorBidi" w:cstheme="majorBidi"/>
          <w:sz w:val="20"/>
          <w:szCs w:val="20"/>
          <w:lang w:val="en-US"/>
        </w:rPr>
        <w:t xml:space="preserve">so that National Legislations and Regulations are well aligned with IAEA standards. </w:t>
      </w:r>
    </w:p>
    <w:p w14:paraId="007A2271" w14:textId="5F8D4654" w:rsidR="00106DBE" w:rsidRPr="00E6256C" w:rsidRDefault="007B35DF" w:rsidP="00E6256C">
      <w:pPr>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The TWG2 includes several African IAEA Member States: Burkina Faso, Egypt, Ethiopia, Ghana, Ivory Coast, Kenya, Nigeria, Mauritius, Morocco, and Zimbabwe</w:t>
      </w:r>
      <w:r w:rsidR="00AF230F" w:rsidRPr="00E6256C">
        <w:rPr>
          <w:rFonts w:asciiTheme="majorBidi" w:hAnsiTheme="majorBidi" w:cstheme="majorBidi"/>
          <w:sz w:val="20"/>
          <w:szCs w:val="20"/>
          <w:lang w:val="en-US"/>
        </w:rPr>
        <w:t xml:space="preserve">, all committed to improve </w:t>
      </w:r>
      <w:r w:rsidR="00392C03" w:rsidRPr="00E6256C">
        <w:rPr>
          <w:rFonts w:asciiTheme="majorBidi" w:hAnsiTheme="majorBidi" w:cstheme="majorBidi"/>
          <w:sz w:val="20"/>
          <w:szCs w:val="20"/>
          <w:lang w:val="en-US"/>
        </w:rPr>
        <w:t xml:space="preserve">radiation protection and waste safety situation in African Member States </w:t>
      </w:r>
      <w:r w:rsidR="00141862" w:rsidRPr="00E6256C">
        <w:rPr>
          <w:rFonts w:asciiTheme="majorBidi" w:hAnsiTheme="majorBidi" w:cstheme="majorBidi"/>
          <w:sz w:val="20"/>
          <w:szCs w:val="20"/>
          <w:lang w:val="en-US"/>
        </w:rPr>
        <w:t xml:space="preserve">through bilateral and multilateral cooperation. </w:t>
      </w:r>
    </w:p>
    <w:p w14:paraId="79F3D64A" w14:textId="49CFEED7" w:rsidR="00297D48" w:rsidRPr="00E6256C" w:rsidRDefault="00CC0A4F" w:rsidP="008A5C54">
      <w:pPr>
        <w:pStyle w:val="Paragraphedeliste"/>
        <w:numPr>
          <w:ilvl w:val="1"/>
          <w:numId w:val="2"/>
        </w:numPr>
        <w:spacing w:before="240" w:line="240" w:lineRule="auto"/>
        <w:jc w:val="both"/>
        <w:rPr>
          <w:rFonts w:asciiTheme="majorBidi" w:hAnsiTheme="majorBidi" w:cstheme="majorBidi"/>
          <w:b/>
          <w:bCs/>
          <w:sz w:val="20"/>
          <w:szCs w:val="20"/>
          <w:lang w:val="en-US"/>
        </w:rPr>
      </w:pPr>
      <w:r w:rsidRPr="00E6256C">
        <w:rPr>
          <w:rFonts w:asciiTheme="majorBidi" w:hAnsiTheme="majorBidi" w:cstheme="majorBidi"/>
          <w:b/>
          <w:bCs/>
          <w:sz w:val="20"/>
          <w:szCs w:val="20"/>
          <w:lang w:val="en-US"/>
        </w:rPr>
        <w:t xml:space="preserve"> </w:t>
      </w:r>
      <w:r w:rsidR="00732C2A" w:rsidRPr="00E6256C">
        <w:rPr>
          <w:rFonts w:asciiTheme="majorBidi" w:hAnsiTheme="majorBidi" w:cstheme="majorBidi"/>
          <w:b/>
          <w:bCs/>
          <w:sz w:val="20"/>
          <w:szCs w:val="20"/>
          <w:lang w:val="en-US"/>
        </w:rPr>
        <w:t>International and multinational cooperation</w:t>
      </w:r>
    </w:p>
    <w:p w14:paraId="0E9FCDB0" w14:textId="6E35EAF8" w:rsidR="00297D48" w:rsidRPr="00E6256C" w:rsidRDefault="00297D48" w:rsidP="00E6256C">
      <w:pPr>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lastRenderedPageBreak/>
        <w:t>The TWG</w:t>
      </w:r>
      <w:r w:rsidR="00120FC0" w:rsidRPr="00E6256C">
        <w:rPr>
          <w:rFonts w:asciiTheme="majorBidi" w:hAnsiTheme="majorBidi" w:cstheme="majorBidi"/>
          <w:sz w:val="20"/>
          <w:szCs w:val="20"/>
          <w:lang w:val="en-US"/>
        </w:rPr>
        <w:t>2</w:t>
      </w:r>
      <w:r w:rsidRPr="00E6256C">
        <w:rPr>
          <w:rFonts w:asciiTheme="majorBidi" w:hAnsiTheme="majorBidi" w:cstheme="majorBidi"/>
          <w:sz w:val="20"/>
          <w:szCs w:val="20"/>
          <w:lang w:val="en-US"/>
        </w:rPr>
        <w:t xml:space="preserve"> cooperates with other regional initiatives to leverage resources, knowledge and benchmark approaches </w:t>
      </w:r>
      <w:r w:rsidR="005C6A04" w:rsidRPr="00E6256C">
        <w:rPr>
          <w:rFonts w:asciiTheme="majorBidi" w:hAnsiTheme="majorBidi" w:cstheme="majorBidi"/>
          <w:sz w:val="20"/>
          <w:szCs w:val="20"/>
          <w:lang w:val="en-US"/>
        </w:rPr>
        <w:t>and</w:t>
      </w:r>
      <w:r w:rsidRPr="00E6256C">
        <w:rPr>
          <w:rFonts w:asciiTheme="majorBidi" w:hAnsiTheme="majorBidi" w:cstheme="majorBidi"/>
          <w:sz w:val="20"/>
          <w:szCs w:val="20"/>
          <w:lang w:val="en-US"/>
        </w:rPr>
        <w:t xml:space="preserve"> engages with international partners as potential sources of training and capacity building and sharing information.</w:t>
      </w:r>
    </w:p>
    <w:p w14:paraId="061C08D2" w14:textId="7C8B08BF" w:rsidR="00103D55" w:rsidRPr="00E6256C" w:rsidRDefault="00423BE1" w:rsidP="00E6256C">
      <w:pPr>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 xml:space="preserve">Aware that there is an increasing need for regional, </w:t>
      </w:r>
      <w:proofErr w:type="gramStart"/>
      <w:r w:rsidRPr="00E6256C">
        <w:rPr>
          <w:rFonts w:asciiTheme="majorBidi" w:hAnsiTheme="majorBidi" w:cstheme="majorBidi"/>
          <w:sz w:val="20"/>
          <w:szCs w:val="20"/>
          <w:lang w:val="en-US"/>
        </w:rPr>
        <w:t>international</w:t>
      </w:r>
      <w:proofErr w:type="gramEnd"/>
      <w:r w:rsidRPr="00E6256C">
        <w:rPr>
          <w:rFonts w:asciiTheme="majorBidi" w:hAnsiTheme="majorBidi" w:cstheme="majorBidi"/>
          <w:sz w:val="20"/>
          <w:szCs w:val="20"/>
          <w:lang w:val="en-US"/>
        </w:rPr>
        <w:t xml:space="preserve"> and multinational cooperation, FNRBA assigns high priority to this aspect by establishing an MoU with the African Commission on Nuclear Energy (AFCONE) to address the challenges faced by the African IAEA Member States.</w:t>
      </w:r>
    </w:p>
    <w:p w14:paraId="26BA2D94" w14:textId="613A2E88" w:rsidR="00423BE1" w:rsidRPr="00E6256C" w:rsidRDefault="00423BE1" w:rsidP="00E6256C">
      <w:pPr>
        <w:pStyle w:val="Paragraphedeliste"/>
        <w:numPr>
          <w:ilvl w:val="0"/>
          <w:numId w:val="2"/>
        </w:numPr>
        <w:spacing w:before="240" w:line="360" w:lineRule="auto"/>
        <w:jc w:val="both"/>
        <w:rPr>
          <w:rFonts w:asciiTheme="majorBidi" w:hAnsiTheme="majorBidi" w:cstheme="majorBidi"/>
          <w:sz w:val="20"/>
          <w:szCs w:val="20"/>
          <w:lang w:val="en-US"/>
        </w:rPr>
      </w:pPr>
      <w:r w:rsidRPr="00E6256C">
        <w:rPr>
          <w:rFonts w:asciiTheme="majorBidi" w:hAnsiTheme="majorBidi" w:cstheme="majorBidi"/>
          <w:sz w:val="20"/>
          <w:szCs w:val="20"/>
          <w:lang w:val="en-US"/>
        </w:rPr>
        <w:t>CONLUSION</w:t>
      </w:r>
    </w:p>
    <w:p w14:paraId="426FE531" w14:textId="6B67D7A9" w:rsidR="005C6A04" w:rsidRPr="00E6256C" w:rsidRDefault="00423BE1" w:rsidP="00E6256C">
      <w:pPr>
        <w:shd w:val="clear" w:color="auto" w:fill="FDFDFD"/>
        <w:spacing w:after="0" w:line="280" w:lineRule="atLeast"/>
        <w:ind w:firstLine="708"/>
        <w:jc w:val="both"/>
        <w:outlineLvl w:val="1"/>
        <w:rPr>
          <w:rFonts w:asciiTheme="majorBidi" w:hAnsiTheme="majorBidi" w:cstheme="majorBidi"/>
          <w:sz w:val="20"/>
          <w:szCs w:val="20"/>
          <w:lang w:val="en-US"/>
        </w:rPr>
      </w:pPr>
      <w:r w:rsidRPr="00E6256C">
        <w:rPr>
          <w:rFonts w:asciiTheme="majorBidi" w:hAnsiTheme="majorBidi" w:cstheme="majorBidi"/>
          <w:sz w:val="20"/>
          <w:szCs w:val="20"/>
          <w:lang w:val="en-US"/>
        </w:rPr>
        <w:t>AMSSNuR is committed to share its experience in all its areas of expertise with all the other African Member States of the IAEA. It also strives to make them benefit from the assistance it receives from its international partners whose nuclear infrastructure is solid and developed, through different</w:t>
      </w:r>
      <w:r w:rsidR="00825301" w:rsidRPr="00E6256C">
        <w:rPr>
          <w:rFonts w:asciiTheme="majorBidi" w:hAnsiTheme="majorBidi" w:cstheme="majorBidi"/>
          <w:sz w:val="20"/>
          <w:szCs w:val="20"/>
          <w:lang w:val="en-US"/>
        </w:rPr>
        <w:t xml:space="preserve"> modalities and uses</w:t>
      </w:r>
      <w:r w:rsidR="005C6A04" w:rsidRPr="00E6256C">
        <w:rPr>
          <w:rFonts w:asciiTheme="majorBidi" w:hAnsiTheme="majorBidi" w:cstheme="majorBidi"/>
          <w:sz w:val="20"/>
          <w:szCs w:val="20"/>
          <w:lang w:val="en-US"/>
        </w:rPr>
        <w:t xml:space="preserve"> multinational cooperation as a tool to promote and advance the safety of spent fuel and radioactive waste management.</w:t>
      </w:r>
    </w:p>
    <w:p w14:paraId="205466CE" w14:textId="315A2D11" w:rsidR="00297D48" w:rsidRDefault="00297D48" w:rsidP="005A0534">
      <w:pPr>
        <w:rPr>
          <w:rFonts w:asciiTheme="majorBidi" w:hAnsiTheme="majorBidi" w:cstheme="majorBidi"/>
          <w:sz w:val="20"/>
          <w:szCs w:val="20"/>
          <w:lang w:val="en-US"/>
        </w:rPr>
      </w:pPr>
    </w:p>
    <w:p w14:paraId="7CCCAF6A" w14:textId="437FA5ED" w:rsidR="00E83032" w:rsidRPr="00E83032" w:rsidRDefault="00E83032" w:rsidP="00E83032">
      <w:pPr>
        <w:pStyle w:val="Otherunnumberedheadings"/>
        <w:rPr>
          <w:rFonts w:asciiTheme="majorBidi" w:hAnsiTheme="majorBidi" w:cstheme="majorBidi"/>
          <w:bCs/>
          <w:caps w:val="0"/>
          <w:sz w:val="20"/>
          <w:szCs w:val="20"/>
          <w:lang w:val="en-US"/>
        </w:rPr>
      </w:pPr>
      <w:r w:rsidRPr="00E83032">
        <w:rPr>
          <w:rFonts w:asciiTheme="majorBidi" w:hAnsiTheme="majorBidi" w:cstheme="majorBidi"/>
          <w:bCs/>
          <w:caps w:val="0"/>
          <w:sz w:val="20"/>
          <w:szCs w:val="20"/>
          <w:lang w:val="en-US"/>
        </w:rPr>
        <w:t>REFERENCES</w:t>
      </w:r>
    </w:p>
    <w:p w14:paraId="025AA7A2" w14:textId="2366A346" w:rsidR="002E4C85" w:rsidRPr="00C36BA8" w:rsidRDefault="00C36BA8" w:rsidP="00C36BA8">
      <w:pPr>
        <w:pStyle w:val="Referencelist"/>
        <w:jc w:val="left"/>
        <w:rPr>
          <w:rFonts w:asciiTheme="majorBidi" w:hAnsiTheme="majorBidi" w:cstheme="majorBidi"/>
          <w:sz w:val="20"/>
          <w:szCs w:val="20"/>
          <w:lang w:val="en-US"/>
        </w:rPr>
      </w:pPr>
      <w:r>
        <w:rPr>
          <w:rFonts w:asciiTheme="majorBidi" w:hAnsiTheme="majorBidi" w:cstheme="majorBidi"/>
          <w:sz w:val="20"/>
          <w:szCs w:val="20"/>
          <w:lang w:val="en-US"/>
        </w:rPr>
        <w:t xml:space="preserve">International Atomic Energy Agency. </w:t>
      </w:r>
      <w:r w:rsidR="002E4C85">
        <w:rPr>
          <w:rFonts w:asciiTheme="majorBidi" w:hAnsiTheme="majorBidi" w:cstheme="majorBidi"/>
          <w:sz w:val="20"/>
          <w:szCs w:val="20"/>
          <w:lang w:val="en-US"/>
        </w:rPr>
        <w:t>Global Nuclear Safety and Security Network</w:t>
      </w:r>
      <w:r w:rsidR="00E83032" w:rsidRPr="00E83032">
        <w:rPr>
          <w:rFonts w:asciiTheme="majorBidi" w:hAnsiTheme="majorBidi" w:cstheme="majorBidi"/>
          <w:sz w:val="20"/>
          <w:szCs w:val="20"/>
          <w:lang w:val="en-US"/>
        </w:rPr>
        <w:t xml:space="preserve"> (</w:t>
      </w:r>
      <w:r w:rsidR="002E4C85">
        <w:rPr>
          <w:rFonts w:asciiTheme="majorBidi" w:hAnsiTheme="majorBidi" w:cstheme="majorBidi"/>
          <w:sz w:val="20"/>
          <w:szCs w:val="20"/>
          <w:lang w:val="en-US"/>
        </w:rPr>
        <w:t>2020</w:t>
      </w:r>
      <w:r w:rsidR="00E83032" w:rsidRPr="00E83032">
        <w:rPr>
          <w:rFonts w:asciiTheme="majorBidi" w:hAnsiTheme="majorBidi" w:cstheme="majorBidi"/>
          <w:sz w:val="20"/>
          <w:szCs w:val="20"/>
          <w:lang w:val="en-US"/>
        </w:rPr>
        <w:t>),</w:t>
      </w:r>
      <w:r w:rsidR="002E4C85">
        <w:rPr>
          <w:rFonts w:asciiTheme="majorBidi" w:hAnsiTheme="majorBidi" w:cstheme="majorBidi"/>
          <w:sz w:val="20"/>
          <w:szCs w:val="20"/>
          <w:lang w:val="en-US"/>
        </w:rPr>
        <w:t xml:space="preserve"> </w:t>
      </w:r>
      <w:hyperlink r:id="rId8" w:history="1">
        <w:r w:rsidR="002E4C85" w:rsidRPr="008E2A53">
          <w:rPr>
            <w:rStyle w:val="Lienhypertexte"/>
            <w:rFonts w:asciiTheme="majorBidi" w:hAnsiTheme="majorBidi" w:cstheme="majorBidi"/>
            <w:sz w:val="20"/>
            <w:szCs w:val="20"/>
            <w:lang w:val="en-US"/>
          </w:rPr>
          <w:t>https://www.iaea.org/sites/default/files/20/10/fnrba.pdf</w:t>
        </w:r>
      </w:hyperlink>
    </w:p>
    <w:p w14:paraId="114AAA1B" w14:textId="19E72D26" w:rsidR="00C36BA8" w:rsidRPr="00C36BA8" w:rsidRDefault="00C36BA8" w:rsidP="00C36BA8">
      <w:pPr>
        <w:pStyle w:val="Referencelist"/>
        <w:rPr>
          <w:rFonts w:asciiTheme="majorBidi" w:hAnsiTheme="majorBidi" w:cstheme="majorBidi"/>
          <w:sz w:val="20"/>
          <w:szCs w:val="20"/>
          <w:lang w:val="en-US"/>
        </w:rPr>
      </w:pPr>
      <w:r>
        <w:rPr>
          <w:rFonts w:asciiTheme="majorBidi" w:hAnsiTheme="majorBidi" w:cstheme="majorBidi"/>
          <w:sz w:val="20"/>
          <w:szCs w:val="20"/>
          <w:lang w:val="en-US"/>
        </w:rPr>
        <w:t>International Atomic Energy Agency.</w:t>
      </w:r>
      <w:r w:rsidRPr="00C36BA8">
        <w:rPr>
          <w:lang w:val="en-US"/>
        </w:rPr>
        <w:t xml:space="preserve"> </w:t>
      </w:r>
      <w:r w:rsidRPr="00C36BA8">
        <w:rPr>
          <w:rFonts w:asciiTheme="majorBidi" w:hAnsiTheme="majorBidi" w:cstheme="majorBidi"/>
          <w:sz w:val="20"/>
          <w:szCs w:val="20"/>
          <w:lang w:val="en-US"/>
        </w:rPr>
        <w:t>Joint Convention on the Safety of Spent Fuel Management and on the Safety of Radioactive Waste Management</w:t>
      </w:r>
      <w:r>
        <w:rPr>
          <w:rFonts w:asciiTheme="majorBidi" w:hAnsiTheme="majorBidi" w:cstheme="majorBidi"/>
          <w:sz w:val="20"/>
          <w:szCs w:val="20"/>
          <w:lang w:val="en-US"/>
        </w:rPr>
        <w:t xml:space="preserve">. </w:t>
      </w:r>
      <w:hyperlink r:id="rId9" w:history="1">
        <w:r w:rsidRPr="008E2A53">
          <w:rPr>
            <w:rStyle w:val="Lienhypertexte"/>
            <w:rFonts w:asciiTheme="majorBidi" w:hAnsiTheme="majorBidi" w:cstheme="majorBidi"/>
            <w:sz w:val="20"/>
            <w:szCs w:val="20"/>
            <w:lang w:val="en-US"/>
          </w:rPr>
          <w:t>https://www.iaea.org/topics/nuclear-safety-conventions/joint-convention-safety-spent-fuel-management-and-safety-radioactive-waste</w:t>
        </w:r>
      </w:hyperlink>
    </w:p>
    <w:p w14:paraId="3594C89A" w14:textId="014AA8E4" w:rsidR="0074019C" w:rsidRDefault="0074019C" w:rsidP="0074019C">
      <w:pPr>
        <w:pStyle w:val="Referencelist"/>
        <w:rPr>
          <w:rFonts w:asciiTheme="majorBidi" w:hAnsiTheme="majorBidi" w:cstheme="majorBidi"/>
          <w:sz w:val="20"/>
          <w:szCs w:val="20"/>
          <w:lang w:val="en-US"/>
        </w:rPr>
      </w:pPr>
      <w:r>
        <w:rPr>
          <w:rFonts w:asciiTheme="majorBidi" w:hAnsiTheme="majorBidi" w:cstheme="majorBidi"/>
          <w:sz w:val="20"/>
          <w:szCs w:val="20"/>
          <w:lang w:val="en-US"/>
        </w:rPr>
        <w:t>FNRBA Strategic Plan</w:t>
      </w:r>
      <w:r w:rsidRPr="00E83032">
        <w:rPr>
          <w:rFonts w:asciiTheme="majorBidi" w:hAnsiTheme="majorBidi" w:cstheme="majorBidi"/>
          <w:sz w:val="20"/>
          <w:szCs w:val="20"/>
          <w:lang w:val="en-US"/>
        </w:rPr>
        <w:t xml:space="preserve">, </w:t>
      </w:r>
      <w:r>
        <w:rPr>
          <w:rFonts w:asciiTheme="majorBidi" w:hAnsiTheme="majorBidi" w:cstheme="majorBidi"/>
          <w:sz w:val="20"/>
          <w:szCs w:val="20"/>
          <w:lang w:val="en-US"/>
        </w:rPr>
        <w:t>Global Nuclear Safety and Security Network. International Atomic Energy Agency.</w:t>
      </w:r>
    </w:p>
    <w:p w14:paraId="283DDC1E" w14:textId="0DE37CD5" w:rsidR="0074019C" w:rsidRPr="0074019C" w:rsidRDefault="0074019C" w:rsidP="0074019C">
      <w:pPr>
        <w:pStyle w:val="Referencelist"/>
        <w:rPr>
          <w:rFonts w:asciiTheme="majorBidi" w:hAnsiTheme="majorBidi" w:cstheme="majorBidi"/>
          <w:sz w:val="20"/>
          <w:szCs w:val="20"/>
          <w:lang w:val="en-US"/>
        </w:rPr>
      </w:pPr>
      <w:r w:rsidRPr="0074019C">
        <w:rPr>
          <w:rFonts w:asciiTheme="majorBidi" w:hAnsiTheme="majorBidi" w:cstheme="majorBidi"/>
          <w:sz w:val="20"/>
          <w:szCs w:val="20"/>
          <w:lang w:val="en-US"/>
        </w:rPr>
        <w:t xml:space="preserve">Radiation protection and safety of radiation </w:t>
      </w:r>
      <w:proofErr w:type="gramStart"/>
      <w:r w:rsidRPr="0074019C">
        <w:rPr>
          <w:rFonts w:asciiTheme="majorBidi" w:hAnsiTheme="majorBidi" w:cstheme="majorBidi"/>
          <w:sz w:val="20"/>
          <w:szCs w:val="20"/>
          <w:lang w:val="en-US"/>
        </w:rPr>
        <w:t>sources</w:t>
      </w:r>
      <w:r w:rsidR="009621D5">
        <w:rPr>
          <w:rFonts w:asciiTheme="majorBidi" w:hAnsiTheme="majorBidi" w:cstheme="majorBidi"/>
          <w:sz w:val="20"/>
          <w:szCs w:val="20"/>
          <w:lang w:val="en-US"/>
        </w:rPr>
        <w:t xml:space="preserve"> </w:t>
      </w:r>
      <w:r w:rsidRPr="0074019C">
        <w:rPr>
          <w:rFonts w:asciiTheme="majorBidi" w:hAnsiTheme="majorBidi" w:cstheme="majorBidi"/>
          <w:sz w:val="20"/>
          <w:szCs w:val="20"/>
          <w:lang w:val="en-US"/>
        </w:rPr>
        <w:t>:</w:t>
      </w:r>
      <w:proofErr w:type="gramEnd"/>
      <w:r w:rsidRPr="0074019C">
        <w:rPr>
          <w:rFonts w:asciiTheme="majorBidi" w:hAnsiTheme="majorBidi" w:cstheme="majorBidi"/>
          <w:sz w:val="20"/>
          <w:szCs w:val="20"/>
          <w:lang w:val="en-US"/>
        </w:rPr>
        <w:t xml:space="preserve"> international basic safety</w:t>
      </w:r>
      <w:r>
        <w:rPr>
          <w:rFonts w:asciiTheme="majorBidi" w:hAnsiTheme="majorBidi" w:cstheme="majorBidi"/>
          <w:sz w:val="20"/>
          <w:szCs w:val="20"/>
          <w:lang w:val="en-US"/>
        </w:rPr>
        <w:t xml:space="preserve"> </w:t>
      </w:r>
      <w:r w:rsidRPr="0074019C">
        <w:rPr>
          <w:rFonts w:asciiTheme="majorBidi" w:hAnsiTheme="majorBidi" w:cstheme="majorBidi"/>
          <w:sz w:val="20"/>
          <w:szCs w:val="20"/>
          <w:lang w:val="en-US"/>
        </w:rPr>
        <w:t xml:space="preserve">standards. — </w:t>
      </w:r>
      <w:proofErr w:type="gramStart"/>
      <w:r w:rsidRPr="0074019C">
        <w:rPr>
          <w:rFonts w:asciiTheme="majorBidi" w:hAnsiTheme="majorBidi" w:cstheme="majorBidi"/>
          <w:sz w:val="20"/>
          <w:szCs w:val="20"/>
          <w:lang w:val="en-US"/>
        </w:rPr>
        <w:t>Vienna :</w:t>
      </w:r>
      <w:proofErr w:type="gramEnd"/>
      <w:r w:rsidRPr="0074019C">
        <w:rPr>
          <w:rFonts w:asciiTheme="majorBidi" w:hAnsiTheme="majorBidi" w:cstheme="majorBidi"/>
          <w:sz w:val="20"/>
          <w:szCs w:val="20"/>
          <w:lang w:val="en-US"/>
        </w:rPr>
        <w:t xml:space="preserve"> International Atomic Energy Agency, 2014.</w:t>
      </w:r>
    </w:p>
    <w:p w14:paraId="26EB8D34" w14:textId="77777777" w:rsidR="0074019C" w:rsidRPr="00E83032" w:rsidRDefault="0074019C" w:rsidP="0074019C">
      <w:pPr>
        <w:pStyle w:val="Referencelist"/>
        <w:numPr>
          <w:ilvl w:val="0"/>
          <w:numId w:val="0"/>
        </w:numPr>
        <w:ind w:left="720"/>
        <w:rPr>
          <w:rFonts w:asciiTheme="majorBidi" w:hAnsiTheme="majorBidi" w:cstheme="majorBidi"/>
          <w:sz w:val="20"/>
          <w:szCs w:val="20"/>
          <w:lang w:val="en-US"/>
        </w:rPr>
      </w:pPr>
    </w:p>
    <w:p w14:paraId="6B7FBD70" w14:textId="77777777" w:rsidR="00E83032" w:rsidRPr="005A0534" w:rsidRDefault="00E83032" w:rsidP="005A0534">
      <w:pPr>
        <w:rPr>
          <w:rFonts w:asciiTheme="majorBidi" w:hAnsiTheme="majorBidi" w:cstheme="majorBidi"/>
          <w:sz w:val="20"/>
          <w:szCs w:val="20"/>
          <w:lang w:val="en-US"/>
        </w:rPr>
      </w:pPr>
    </w:p>
    <w:sectPr w:rsidR="00E83032" w:rsidRPr="005A0534" w:rsidSect="006549B7">
      <w:headerReference w:type="even" r:id="rId10"/>
      <w:headerReference w:type="default" r:id="rId11"/>
      <w:footerReference w:type="default" r:id="rId12"/>
      <w:pgSz w:w="11906" w:h="16838"/>
      <w:pgMar w:top="1417" w:right="1417" w:bottom="1560" w:left="1417" w:header="53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8843" w14:textId="77777777" w:rsidR="00BF6C66" w:rsidRDefault="00BF6C66" w:rsidP="00DF0E16">
      <w:pPr>
        <w:spacing w:after="0" w:line="240" w:lineRule="auto"/>
      </w:pPr>
      <w:r>
        <w:separator/>
      </w:r>
    </w:p>
  </w:endnote>
  <w:endnote w:type="continuationSeparator" w:id="0">
    <w:p w14:paraId="797F557C" w14:textId="77777777" w:rsidR="00BF6C66" w:rsidRDefault="00BF6C66" w:rsidP="00DF0E16">
      <w:pPr>
        <w:spacing w:after="0" w:line="240" w:lineRule="auto"/>
      </w:pPr>
      <w:r>
        <w:continuationSeparator/>
      </w:r>
    </w:p>
  </w:endnote>
  <w:endnote w:type="continuationNotice" w:id="1">
    <w:p w14:paraId="74EA23B4" w14:textId="77777777" w:rsidR="00BF6C66" w:rsidRDefault="00BF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522801"/>
      <w:docPartObj>
        <w:docPartGallery w:val="Page Numbers (Bottom of Page)"/>
        <w:docPartUnique/>
      </w:docPartObj>
    </w:sdtPr>
    <w:sdtEndPr>
      <w:rPr>
        <w:noProof/>
      </w:rPr>
    </w:sdtEndPr>
    <w:sdtContent>
      <w:p w14:paraId="504A8CEB" w14:textId="6F4ADB87" w:rsidR="00CE6682" w:rsidRDefault="00CE6682" w:rsidP="00CE6682">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5095" w14:textId="77777777" w:rsidR="00BF6C66" w:rsidRDefault="00BF6C66" w:rsidP="00DF0E16">
      <w:pPr>
        <w:spacing w:after="0" w:line="240" w:lineRule="auto"/>
      </w:pPr>
      <w:r>
        <w:separator/>
      </w:r>
    </w:p>
  </w:footnote>
  <w:footnote w:type="continuationSeparator" w:id="0">
    <w:p w14:paraId="44AC1F98" w14:textId="77777777" w:rsidR="00BF6C66" w:rsidRDefault="00BF6C66" w:rsidP="00DF0E16">
      <w:pPr>
        <w:spacing w:after="0" w:line="240" w:lineRule="auto"/>
      </w:pPr>
      <w:r>
        <w:continuationSeparator/>
      </w:r>
    </w:p>
  </w:footnote>
  <w:footnote w:type="continuationNotice" w:id="1">
    <w:p w14:paraId="5E2D794B" w14:textId="77777777" w:rsidR="00BF6C66" w:rsidRDefault="00BF6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DF88" w14:textId="09EA2FF0" w:rsidR="00A44378" w:rsidRPr="00204F7B" w:rsidRDefault="00204F7B" w:rsidP="00A44378">
    <w:pPr>
      <w:pStyle w:val="En-tte"/>
      <w:jc w:val="center"/>
      <w:rPr>
        <w:rFonts w:ascii="Times New Roman" w:hAnsi="Times New Roman" w:cs="Times New Roman"/>
        <w:b/>
        <w:bCs/>
        <w:sz w:val="16"/>
        <w:szCs w:val="16"/>
      </w:rPr>
    </w:pPr>
    <w:r w:rsidRPr="00204F7B">
      <w:rPr>
        <w:rFonts w:ascii="Times New Roman" w:hAnsi="Times New Roman" w:cs="Times New Roman"/>
        <w:b/>
        <w:bCs/>
        <w:sz w:val="16"/>
        <w:szCs w:val="16"/>
      </w:rPr>
      <w:t>IAEA-CN-294</w:t>
    </w:r>
    <w:r>
      <w:rPr>
        <w:rFonts w:ascii="Times New Roman" w:hAnsi="Times New Roman" w:cs="Times New Roman"/>
        <w:b/>
        <w:bCs/>
        <w:sz w:val="16"/>
        <w:szCs w:val="16"/>
      </w:rPr>
      <w:t xml:space="preserve"> – ID 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F050" w14:textId="0505C051" w:rsidR="00DF0E16" w:rsidRDefault="00533871" w:rsidP="00DF0E16">
    <w:pPr>
      <w:pStyle w:val="Runninghead"/>
    </w:pPr>
    <w:r>
      <w:t>K.</w:t>
    </w:r>
    <w:r w:rsidR="00AF1E4C">
      <w:t xml:space="preserve"> </w:t>
    </w:r>
    <w:r w:rsidR="00DF0E16">
      <w:t xml:space="preserve">MRABIT and </w:t>
    </w:r>
    <w:r>
      <w:t>S.</w:t>
    </w:r>
    <w:r w:rsidR="00AF1E4C">
      <w:t xml:space="preserve"> </w:t>
    </w:r>
    <w:r w:rsidR="00DF0E16">
      <w:t>OUKEMENI</w:t>
    </w:r>
  </w:p>
  <w:p w14:paraId="6AC04926" w14:textId="28C83A0B" w:rsidR="00DF0E16" w:rsidRPr="00DF0E16" w:rsidRDefault="00DF0E16">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A6E"/>
    <w:multiLevelType w:val="hybridMultilevel"/>
    <w:tmpl w:val="B066C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7619A0"/>
    <w:multiLevelType w:val="hybridMultilevel"/>
    <w:tmpl w:val="A67A0C0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1A247B8"/>
    <w:multiLevelType w:val="multilevel"/>
    <w:tmpl w:val="78ACB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C7480F"/>
    <w:multiLevelType w:val="hybridMultilevel"/>
    <w:tmpl w:val="57F25644"/>
    <w:lvl w:ilvl="0" w:tplc="D4F43F1A">
      <w:start w:val="1"/>
      <w:numFmt w:val="bullet"/>
      <w:lvlText w:val="•"/>
      <w:lvlJc w:val="left"/>
      <w:pPr>
        <w:tabs>
          <w:tab w:val="num" w:pos="720"/>
        </w:tabs>
        <w:ind w:left="720" w:hanging="360"/>
      </w:pPr>
      <w:rPr>
        <w:rFonts w:ascii="Arial" w:hAnsi="Arial" w:hint="default"/>
      </w:rPr>
    </w:lvl>
    <w:lvl w:ilvl="1" w:tplc="3CC6D386" w:tentative="1">
      <w:start w:val="1"/>
      <w:numFmt w:val="bullet"/>
      <w:lvlText w:val="•"/>
      <w:lvlJc w:val="left"/>
      <w:pPr>
        <w:tabs>
          <w:tab w:val="num" w:pos="1440"/>
        </w:tabs>
        <w:ind w:left="1440" w:hanging="360"/>
      </w:pPr>
      <w:rPr>
        <w:rFonts w:ascii="Arial" w:hAnsi="Arial" w:hint="default"/>
      </w:rPr>
    </w:lvl>
    <w:lvl w:ilvl="2" w:tplc="4588DC76" w:tentative="1">
      <w:start w:val="1"/>
      <w:numFmt w:val="bullet"/>
      <w:lvlText w:val="•"/>
      <w:lvlJc w:val="left"/>
      <w:pPr>
        <w:tabs>
          <w:tab w:val="num" w:pos="2160"/>
        </w:tabs>
        <w:ind w:left="2160" w:hanging="360"/>
      </w:pPr>
      <w:rPr>
        <w:rFonts w:ascii="Arial" w:hAnsi="Arial" w:hint="default"/>
      </w:rPr>
    </w:lvl>
    <w:lvl w:ilvl="3" w:tplc="3C5051F4" w:tentative="1">
      <w:start w:val="1"/>
      <w:numFmt w:val="bullet"/>
      <w:lvlText w:val="•"/>
      <w:lvlJc w:val="left"/>
      <w:pPr>
        <w:tabs>
          <w:tab w:val="num" w:pos="2880"/>
        </w:tabs>
        <w:ind w:left="2880" w:hanging="360"/>
      </w:pPr>
      <w:rPr>
        <w:rFonts w:ascii="Arial" w:hAnsi="Arial" w:hint="default"/>
      </w:rPr>
    </w:lvl>
    <w:lvl w:ilvl="4" w:tplc="7C9AAA8A" w:tentative="1">
      <w:start w:val="1"/>
      <w:numFmt w:val="bullet"/>
      <w:lvlText w:val="•"/>
      <w:lvlJc w:val="left"/>
      <w:pPr>
        <w:tabs>
          <w:tab w:val="num" w:pos="3600"/>
        </w:tabs>
        <w:ind w:left="3600" w:hanging="360"/>
      </w:pPr>
      <w:rPr>
        <w:rFonts w:ascii="Arial" w:hAnsi="Arial" w:hint="default"/>
      </w:rPr>
    </w:lvl>
    <w:lvl w:ilvl="5" w:tplc="02AA74EC" w:tentative="1">
      <w:start w:val="1"/>
      <w:numFmt w:val="bullet"/>
      <w:lvlText w:val="•"/>
      <w:lvlJc w:val="left"/>
      <w:pPr>
        <w:tabs>
          <w:tab w:val="num" w:pos="4320"/>
        </w:tabs>
        <w:ind w:left="4320" w:hanging="360"/>
      </w:pPr>
      <w:rPr>
        <w:rFonts w:ascii="Arial" w:hAnsi="Arial" w:hint="default"/>
      </w:rPr>
    </w:lvl>
    <w:lvl w:ilvl="6" w:tplc="03A8BF02" w:tentative="1">
      <w:start w:val="1"/>
      <w:numFmt w:val="bullet"/>
      <w:lvlText w:val="•"/>
      <w:lvlJc w:val="left"/>
      <w:pPr>
        <w:tabs>
          <w:tab w:val="num" w:pos="5040"/>
        </w:tabs>
        <w:ind w:left="5040" w:hanging="360"/>
      </w:pPr>
      <w:rPr>
        <w:rFonts w:ascii="Arial" w:hAnsi="Arial" w:hint="default"/>
      </w:rPr>
    </w:lvl>
    <w:lvl w:ilvl="7" w:tplc="2E9C5E1A" w:tentative="1">
      <w:start w:val="1"/>
      <w:numFmt w:val="bullet"/>
      <w:lvlText w:val="•"/>
      <w:lvlJc w:val="left"/>
      <w:pPr>
        <w:tabs>
          <w:tab w:val="num" w:pos="5760"/>
        </w:tabs>
        <w:ind w:left="5760" w:hanging="360"/>
      </w:pPr>
      <w:rPr>
        <w:rFonts w:ascii="Arial" w:hAnsi="Arial" w:hint="default"/>
      </w:rPr>
    </w:lvl>
    <w:lvl w:ilvl="8" w:tplc="768435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FC7011"/>
    <w:multiLevelType w:val="hybridMultilevel"/>
    <w:tmpl w:val="B05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2E"/>
    <w:rsid w:val="0000537F"/>
    <w:rsid w:val="000764E6"/>
    <w:rsid w:val="000A1BC2"/>
    <w:rsid w:val="000A3C15"/>
    <w:rsid w:val="000F25BB"/>
    <w:rsid w:val="00103D55"/>
    <w:rsid w:val="00106DBE"/>
    <w:rsid w:val="00111535"/>
    <w:rsid w:val="00120FC0"/>
    <w:rsid w:val="00136721"/>
    <w:rsid w:val="00141862"/>
    <w:rsid w:val="00195E76"/>
    <w:rsid w:val="001B259C"/>
    <w:rsid w:val="001D080D"/>
    <w:rsid w:val="00204F7B"/>
    <w:rsid w:val="00204FBC"/>
    <w:rsid w:val="00234286"/>
    <w:rsid w:val="0024174E"/>
    <w:rsid w:val="00263ED3"/>
    <w:rsid w:val="0028039B"/>
    <w:rsid w:val="00297D48"/>
    <w:rsid w:val="00297DD5"/>
    <w:rsid w:val="002A4188"/>
    <w:rsid w:val="002A680E"/>
    <w:rsid w:val="002B43E5"/>
    <w:rsid w:val="002C7A90"/>
    <w:rsid w:val="002E4C85"/>
    <w:rsid w:val="00305135"/>
    <w:rsid w:val="00366277"/>
    <w:rsid w:val="00382371"/>
    <w:rsid w:val="00384083"/>
    <w:rsid w:val="00392C03"/>
    <w:rsid w:val="003B2915"/>
    <w:rsid w:val="003D2FD8"/>
    <w:rsid w:val="003D4865"/>
    <w:rsid w:val="003D6341"/>
    <w:rsid w:val="003F0F5A"/>
    <w:rsid w:val="004101E1"/>
    <w:rsid w:val="00423BE1"/>
    <w:rsid w:val="004327E7"/>
    <w:rsid w:val="004704A4"/>
    <w:rsid w:val="004734E6"/>
    <w:rsid w:val="00491187"/>
    <w:rsid w:val="00492903"/>
    <w:rsid w:val="00495F66"/>
    <w:rsid w:val="004E63A9"/>
    <w:rsid w:val="0053112E"/>
    <w:rsid w:val="00533871"/>
    <w:rsid w:val="0055768F"/>
    <w:rsid w:val="00562F83"/>
    <w:rsid w:val="0058776C"/>
    <w:rsid w:val="005A0534"/>
    <w:rsid w:val="005C6A04"/>
    <w:rsid w:val="005D3FE0"/>
    <w:rsid w:val="005E754D"/>
    <w:rsid w:val="005F2339"/>
    <w:rsid w:val="006149E1"/>
    <w:rsid w:val="00615434"/>
    <w:rsid w:val="006549B7"/>
    <w:rsid w:val="00664780"/>
    <w:rsid w:val="00667C0D"/>
    <w:rsid w:val="006A5BCE"/>
    <w:rsid w:val="006E258C"/>
    <w:rsid w:val="00706CA6"/>
    <w:rsid w:val="00713FA4"/>
    <w:rsid w:val="007241C8"/>
    <w:rsid w:val="00732C2A"/>
    <w:rsid w:val="0074019C"/>
    <w:rsid w:val="00796E9A"/>
    <w:rsid w:val="007A2B9D"/>
    <w:rsid w:val="007A5605"/>
    <w:rsid w:val="007B35DF"/>
    <w:rsid w:val="007C392E"/>
    <w:rsid w:val="007E06A4"/>
    <w:rsid w:val="007E4C0C"/>
    <w:rsid w:val="007F28D2"/>
    <w:rsid w:val="00825301"/>
    <w:rsid w:val="00832BE9"/>
    <w:rsid w:val="00894542"/>
    <w:rsid w:val="008A5C54"/>
    <w:rsid w:val="008B164B"/>
    <w:rsid w:val="008D7207"/>
    <w:rsid w:val="009003F9"/>
    <w:rsid w:val="00921D09"/>
    <w:rsid w:val="00955140"/>
    <w:rsid w:val="009621D5"/>
    <w:rsid w:val="00962BBB"/>
    <w:rsid w:val="00987E34"/>
    <w:rsid w:val="009B28CD"/>
    <w:rsid w:val="009C2414"/>
    <w:rsid w:val="009C2C23"/>
    <w:rsid w:val="009D71B6"/>
    <w:rsid w:val="00A31A00"/>
    <w:rsid w:val="00A44130"/>
    <w:rsid w:val="00A44378"/>
    <w:rsid w:val="00A46C7C"/>
    <w:rsid w:val="00A63F0E"/>
    <w:rsid w:val="00AA2199"/>
    <w:rsid w:val="00AF1E4C"/>
    <w:rsid w:val="00AF230F"/>
    <w:rsid w:val="00B2274D"/>
    <w:rsid w:val="00B40FF9"/>
    <w:rsid w:val="00B53A78"/>
    <w:rsid w:val="00BA6C45"/>
    <w:rsid w:val="00BE7140"/>
    <w:rsid w:val="00BF6C66"/>
    <w:rsid w:val="00C20D21"/>
    <w:rsid w:val="00C322ED"/>
    <w:rsid w:val="00C36BA8"/>
    <w:rsid w:val="00C43ACC"/>
    <w:rsid w:val="00C52BC5"/>
    <w:rsid w:val="00CC0A4F"/>
    <w:rsid w:val="00CE6682"/>
    <w:rsid w:val="00D02034"/>
    <w:rsid w:val="00D86995"/>
    <w:rsid w:val="00DB2CD2"/>
    <w:rsid w:val="00DC5F93"/>
    <w:rsid w:val="00DD769E"/>
    <w:rsid w:val="00DF0E16"/>
    <w:rsid w:val="00E27E52"/>
    <w:rsid w:val="00E361CD"/>
    <w:rsid w:val="00E54F93"/>
    <w:rsid w:val="00E6256C"/>
    <w:rsid w:val="00E63568"/>
    <w:rsid w:val="00E83032"/>
    <w:rsid w:val="00E85858"/>
    <w:rsid w:val="00F30B58"/>
    <w:rsid w:val="00F320E7"/>
    <w:rsid w:val="00F33617"/>
    <w:rsid w:val="00F633E8"/>
    <w:rsid w:val="00FB2597"/>
    <w:rsid w:val="09CA991A"/>
    <w:rsid w:val="55F1B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52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2E"/>
  </w:style>
  <w:style w:type="paragraph" w:styleId="Titre1">
    <w:name w:val="heading 1"/>
    <w:aliases w:val="Paper title"/>
    <w:next w:val="Sous-titre"/>
    <w:link w:val="Titre1Car"/>
    <w:uiPriority w:val="4"/>
    <w:qFormat/>
    <w:rsid w:val="00DF0E16"/>
    <w:pPr>
      <w:spacing w:after="0" w:line="280" w:lineRule="atLeast"/>
      <w:ind w:left="567" w:right="567"/>
      <w:outlineLvl w:val="0"/>
    </w:pPr>
    <w:rPr>
      <w:rFonts w:ascii="Times New Roman Bold" w:eastAsia="Times New Roman" w:hAnsi="Times New Roman Bold" w:cs="Times New Roman"/>
      <w:b/>
      <w:caps/>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53112E"/>
    <w:pPr>
      <w:spacing w:after="0" w:line="240" w:lineRule="auto"/>
    </w:pPr>
    <w:rPr>
      <w:rFonts w:ascii="Consolas" w:eastAsiaTheme="minorEastAsia" w:hAnsi="Consolas"/>
      <w:sz w:val="21"/>
      <w:szCs w:val="21"/>
      <w:lang w:eastAsia="fr-FR"/>
    </w:rPr>
  </w:style>
  <w:style w:type="character" w:customStyle="1" w:styleId="TextebrutCar">
    <w:name w:val="Texte brut Car"/>
    <w:basedOn w:val="Policepardfaut"/>
    <w:link w:val="Textebrut"/>
    <w:uiPriority w:val="99"/>
    <w:semiHidden/>
    <w:rsid w:val="0053112E"/>
    <w:rPr>
      <w:rFonts w:ascii="Consolas" w:eastAsiaTheme="minorEastAsia" w:hAnsi="Consolas"/>
      <w:sz w:val="21"/>
      <w:szCs w:val="21"/>
      <w:lang w:eastAsia="fr-FR"/>
    </w:rPr>
  </w:style>
  <w:style w:type="character" w:customStyle="1" w:styleId="AuthornameandaffiliationChar">
    <w:name w:val="Author name and affiliation Char"/>
    <w:basedOn w:val="Policepardfaut"/>
    <w:link w:val="Authornameandaffiliation"/>
    <w:uiPriority w:val="49"/>
    <w:locked/>
    <w:rsid w:val="0053112E"/>
    <w:rPr>
      <w:rFonts w:ascii="Times New Roman" w:eastAsia="Times New Roman" w:hAnsi="Times New Roman" w:cs="Times New Roman"/>
      <w:sz w:val="20"/>
      <w:szCs w:val="20"/>
      <w:lang w:val="en-US"/>
    </w:rPr>
  </w:style>
  <w:style w:type="paragraph" w:customStyle="1" w:styleId="Authornameandaffiliation">
    <w:name w:val="Author name and affiliation"/>
    <w:link w:val="AuthornameandaffiliationChar"/>
    <w:uiPriority w:val="49"/>
    <w:qFormat/>
    <w:rsid w:val="0053112E"/>
    <w:pPr>
      <w:spacing w:after="0" w:line="240" w:lineRule="auto"/>
      <w:ind w:left="567"/>
      <w:contextualSpacing/>
    </w:pPr>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1D080D"/>
    <w:pPr>
      <w:ind w:left="720"/>
      <w:contextualSpacing/>
    </w:pPr>
  </w:style>
  <w:style w:type="paragraph" w:styleId="En-tte">
    <w:name w:val="header"/>
    <w:basedOn w:val="Normal"/>
    <w:link w:val="En-tteCar"/>
    <w:uiPriority w:val="99"/>
    <w:unhideWhenUsed/>
    <w:rsid w:val="00DF0E16"/>
    <w:pPr>
      <w:tabs>
        <w:tab w:val="center" w:pos="4536"/>
        <w:tab w:val="right" w:pos="9072"/>
      </w:tabs>
      <w:spacing w:after="0" w:line="240" w:lineRule="auto"/>
    </w:pPr>
  </w:style>
  <w:style w:type="character" w:customStyle="1" w:styleId="En-tteCar">
    <w:name w:val="En-tête Car"/>
    <w:basedOn w:val="Policepardfaut"/>
    <w:link w:val="En-tte"/>
    <w:uiPriority w:val="99"/>
    <w:rsid w:val="00DF0E16"/>
  </w:style>
  <w:style w:type="paragraph" w:styleId="Pieddepage">
    <w:name w:val="footer"/>
    <w:basedOn w:val="Normal"/>
    <w:link w:val="PieddepageCar"/>
    <w:uiPriority w:val="99"/>
    <w:unhideWhenUsed/>
    <w:rsid w:val="00DF0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E16"/>
  </w:style>
  <w:style w:type="paragraph" w:customStyle="1" w:styleId="Runninghead">
    <w:name w:val="Running head"/>
    <w:basedOn w:val="Normal"/>
    <w:link w:val="RunningheadChar"/>
    <w:uiPriority w:val="49"/>
    <w:qFormat/>
    <w:rsid w:val="00DF0E1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16"/>
      <w:lang w:val="en-GB"/>
    </w:rPr>
  </w:style>
  <w:style w:type="character" w:customStyle="1" w:styleId="RunningheadChar">
    <w:name w:val="Running head Char"/>
    <w:basedOn w:val="Policepardfaut"/>
    <w:link w:val="Runninghead"/>
    <w:uiPriority w:val="49"/>
    <w:rsid w:val="00DF0E16"/>
    <w:rPr>
      <w:rFonts w:ascii="Times New Roman" w:eastAsia="Times New Roman" w:hAnsi="Times New Roman" w:cs="Times New Roman"/>
      <w:b/>
      <w:sz w:val="16"/>
      <w:szCs w:val="16"/>
      <w:lang w:val="en-GB"/>
    </w:rPr>
  </w:style>
  <w:style w:type="character" w:customStyle="1" w:styleId="Titre1Car">
    <w:name w:val="Titre 1 Car"/>
    <w:aliases w:val="Paper title Car"/>
    <w:basedOn w:val="Policepardfaut"/>
    <w:link w:val="Titre1"/>
    <w:uiPriority w:val="4"/>
    <w:rsid w:val="00DF0E16"/>
    <w:rPr>
      <w:rFonts w:ascii="Times New Roman Bold" w:eastAsia="Times New Roman" w:hAnsi="Times New Roman Bold" w:cs="Times New Roman"/>
      <w:b/>
      <w:caps/>
      <w:sz w:val="24"/>
      <w:szCs w:val="20"/>
      <w:lang w:val="en-US"/>
    </w:rPr>
  </w:style>
  <w:style w:type="paragraph" w:styleId="Sous-titre">
    <w:name w:val="Subtitle"/>
    <w:basedOn w:val="Normal"/>
    <w:next w:val="Normal"/>
    <w:link w:val="Sous-titreCar"/>
    <w:uiPriority w:val="11"/>
    <w:qFormat/>
    <w:rsid w:val="00DF0E1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F0E16"/>
    <w:rPr>
      <w:rFonts w:eastAsiaTheme="minorEastAsia"/>
      <w:color w:val="5A5A5A" w:themeColor="text1" w:themeTint="A5"/>
      <w:spacing w:val="15"/>
    </w:rPr>
  </w:style>
  <w:style w:type="character" w:customStyle="1" w:styleId="ts-alignment-element">
    <w:name w:val="ts-alignment-element"/>
    <w:basedOn w:val="Policepardfaut"/>
    <w:rsid w:val="00825301"/>
  </w:style>
  <w:style w:type="table" w:styleId="Grilledutableau">
    <w:name w:val="Table Grid"/>
    <w:basedOn w:val="TableauNormal"/>
    <w:uiPriority w:val="39"/>
    <w:rsid w:val="009D71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71B6"/>
    <w:rPr>
      <w:color w:val="808080"/>
    </w:rPr>
  </w:style>
  <w:style w:type="character" w:styleId="Lienhypertexte">
    <w:name w:val="Hyperlink"/>
    <w:basedOn w:val="Policepardfaut"/>
    <w:uiPriority w:val="99"/>
    <w:unhideWhenUsed/>
    <w:rsid w:val="00921D09"/>
    <w:rPr>
      <w:color w:val="0563C1" w:themeColor="hyperlink"/>
      <w:u w:val="single"/>
    </w:rPr>
  </w:style>
  <w:style w:type="character" w:styleId="Mentionnonrsolue">
    <w:name w:val="Unresolved Mention"/>
    <w:basedOn w:val="Policepardfaut"/>
    <w:uiPriority w:val="99"/>
    <w:semiHidden/>
    <w:unhideWhenUsed/>
    <w:rsid w:val="00921D09"/>
    <w:rPr>
      <w:color w:val="605E5C"/>
      <w:shd w:val="clear" w:color="auto" w:fill="E1DFDD"/>
    </w:rPr>
  </w:style>
  <w:style w:type="character" w:styleId="Marquedecommentaire">
    <w:name w:val="annotation reference"/>
    <w:basedOn w:val="Policepardfaut"/>
    <w:uiPriority w:val="99"/>
    <w:semiHidden/>
    <w:unhideWhenUsed/>
    <w:rsid w:val="00204FBC"/>
    <w:rPr>
      <w:sz w:val="16"/>
      <w:szCs w:val="16"/>
    </w:rPr>
  </w:style>
  <w:style w:type="paragraph" w:styleId="Commentaire">
    <w:name w:val="annotation text"/>
    <w:basedOn w:val="Normal"/>
    <w:link w:val="CommentaireCar"/>
    <w:uiPriority w:val="99"/>
    <w:semiHidden/>
    <w:unhideWhenUsed/>
    <w:rsid w:val="00204FBC"/>
    <w:pPr>
      <w:spacing w:line="240" w:lineRule="auto"/>
    </w:pPr>
    <w:rPr>
      <w:sz w:val="20"/>
      <w:szCs w:val="20"/>
    </w:rPr>
  </w:style>
  <w:style w:type="character" w:customStyle="1" w:styleId="CommentaireCar">
    <w:name w:val="Commentaire Car"/>
    <w:basedOn w:val="Policepardfaut"/>
    <w:link w:val="Commentaire"/>
    <w:uiPriority w:val="99"/>
    <w:semiHidden/>
    <w:rsid w:val="00204FBC"/>
    <w:rPr>
      <w:sz w:val="20"/>
      <w:szCs w:val="20"/>
    </w:rPr>
  </w:style>
  <w:style w:type="paragraph" w:styleId="Objetducommentaire">
    <w:name w:val="annotation subject"/>
    <w:basedOn w:val="Commentaire"/>
    <w:next w:val="Commentaire"/>
    <w:link w:val="ObjetducommentaireCar"/>
    <w:uiPriority w:val="99"/>
    <w:semiHidden/>
    <w:unhideWhenUsed/>
    <w:rsid w:val="00204FBC"/>
    <w:rPr>
      <w:b/>
      <w:bCs/>
    </w:rPr>
  </w:style>
  <w:style w:type="character" w:customStyle="1" w:styleId="ObjetducommentaireCar">
    <w:name w:val="Objet du commentaire Car"/>
    <w:basedOn w:val="CommentaireCar"/>
    <w:link w:val="Objetducommentaire"/>
    <w:uiPriority w:val="99"/>
    <w:semiHidden/>
    <w:rsid w:val="00204FBC"/>
    <w:rPr>
      <w:b/>
      <w:bCs/>
      <w:sz w:val="20"/>
      <w:szCs w:val="20"/>
    </w:rPr>
  </w:style>
  <w:style w:type="character" w:customStyle="1" w:styleId="OtherunnumberedheadingsChar">
    <w:name w:val="Other unnumbered headings Char"/>
    <w:basedOn w:val="Policepardfaut"/>
    <w:link w:val="Otherunnumberedheadings"/>
    <w:uiPriority w:val="49"/>
    <w:locked/>
    <w:rsid w:val="00E83032"/>
    <w:rPr>
      <w:rFonts w:ascii="Times New Roman Bold" w:hAnsi="Times New Roman Bold"/>
      <w:b/>
      <w:caps/>
    </w:rPr>
  </w:style>
  <w:style w:type="paragraph" w:customStyle="1" w:styleId="Otherunnumberedheadings">
    <w:name w:val="Other unnumbered headings"/>
    <w:next w:val="Corpsdetexte"/>
    <w:link w:val="OtherunnumberedheadingsChar"/>
    <w:uiPriority w:val="49"/>
    <w:qFormat/>
    <w:locked/>
    <w:rsid w:val="00E83032"/>
    <w:pPr>
      <w:spacing w:before="100" w:beforeAutospacing="1" w:after="100" w:afterAutospacing="1" w:line="260" w:lineRule="atLeast"/>
      <w:jc w:val="center"/>
    </w:pPr>
    <w:rPr>
      <w:rFonts w:ascii="Times New Roman Bold" w:hAnsi="Times New Roman Bold"/>
      <w:b/>
      <w:caps/>
    </w:rPr>
  </w:style>
  <w:style w:type="character" w:customStyle="1" w:styleId="ReferencelistChar">
    <w:name w:val="Reference list Char"/>
    <w:basedOn w:val="CorpsdetexteCar"/>
    <w:link w:val="Referencelist"/>
    <w:uiPriority w:val="49"/>
    <w:locked/>
    <w:rsid w:val="00E83032"/>
    <w:rPr>
      <w:sz w:val="18"/>
      <w:szCs w:val="18"/>
    </w:rPr>
  </w:style>
  <w:style w:type="paragraph" w:customStyle="1" w:styleId="Referencelist">
    <w:name w:val="Reference list"/>
    <w:basedOn w:val="Corpsdetexte"/>
    <w:link w:val="ReferencelistChar"/>
    <w:uiPriority w:val="49"/>
    <w:qFormat/>
    <w:rsid w:val="00E83032"/>
    <w:pPr>
      <w:numPr>
        <w:numId w:val="6"/>
      </w:numPr>
      <w:spacing w:after="0" w:line="260" w:lineRule="atLeast"/>
      <w:contextualSpacing/>
      <w:jc w:val="both"/>
    </w:pPr>
    <w:rPr>
      <w:sz w:val="18"/>
      <w:szCs w:val="18"/>
    </w:rPr>
  </w:style>
  <w:style w:type="paragraph" w:styleId="Corpsdetexte">
    <w:name w:val="Body Text"/>
    <w:basedOn w:val="Normal"/>
    <w:link w:val="CorpsdetexteCar"/>
    <w:uiPriority w:val="99"/>
    <w:semiHidden/>
    <w:unhideWhenUsed/>
    <w:rsid w:val="00E83032"/>
    <w:pPr>
      <w:spacing w:after="120"/>
    </w:pPr>
  </w:style>
  <w:style w:type="character" w:customStyle="1" w:styleId="CorpsdetexteCar">
    <w:name w:val="Corps de texte Car"/>
    <w:basedOn w:val="Policepardfaut"/>
    <w:link w:val="Corpsdetexte"/>
    <w:uiPriority w:val="99"/>
    <w:semiHidden/>
    <w:rsid w:val="00E8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180">
      <w:bodyDiv w:val="1"/>
      <w:marLeft w:val="0"/>
      <w:marRight w:val="0"/>
      <w:marTop w:val="0"/>
      <w:marBottom w:val="0"/>
      <w:divBdr>
        <w:top w:val="none" w:sz="0" w:space="0" w:color="auto"/>
        <w:left w:val="none" w:sz="0" w:space="0" w:color="auto"/>
        <w:bottom w:val="none" w:sz="0" w:space="0" w:color="auto"/>
        <w:right w:val="none" w:sz="0" w:space="0" w:color="auto"/>
      </w:divBdr>
    </w:div>
    <w:div w:id="232858338">
      <w:bodyDiv w:val="1"/>
      <w:marLeft w:val="0"/>
      <w:marRight w:val="0"/>
      <w:marTop w:val="0"/>
      <w:marBottom w:val="0"/>
      <w:divBdr>
        <w:top w:val="none" w:sz="0" w:space="0" w:color="auto"/>
        <w:left w:val="none" w:sz="0" w:space="0" w:color="auto"/>
        <w:bottom w:val="none" w:sz="0" w:space="0" w:color="auto"/>
        <w:right w:val="none" w:sz="0" w:space="0" w:color="auto"/>
      </w:divBdr>
      <w:divsChild>
        <w:div w:id="248386772">
          <w:marLeft w:val="0"/>
          <w:marRight w:val="0"/>
          <w:marTop w:val="0"/>
          <w:marBottom w:val="0"/>
          <w:divBdr>
            <w:top w:val="none" w:sz="0" w:space="0" w:color="auto"/>
            <w:left w:val="none" w:sz="0" w:space="0" w:color="auto"/>
            <w:bottom w:val="none" w:sz="0" w:space="0" w:color="auto"/>
            <w:right w:val="none" w:sz="0" w:space="0" w:color="auto"/>
          </w:divBdr>
          <w:divsChild>
            <w:div w:id="1320498907">
              <w:marLeft w:val="0"/>
              <w:marRight w:val="0"/>
              <w:marTop w:val="0"/>
              <w:marBottom w:val="0"/>
              <w:divBdr>
                <w:top w:val="none" w:sz="0" w:space="0" w:color="auto"/>
                <w:left w:val="none" w:sz="0" w:space="0" w:color="auto"/>
                <w:bottom w:val="none" w:sz="0" w:space="0" w:color="auto"/>
                <w:right w:val="none" w:sz="0" w:space="0" w:color="auto"/>
              </w:divBdr>
              <w:divsChild>
                <w:div w:id="1949700696">
                  <w:marLeft w:val="0"/>
                  <w:marRight w:val="0"/>
                  <w:marTop w:val="0"/>
                  <w:marBottom w:val="0"/>
                  <w:divBdr>
                    <w:top w:val="none" w:sz="0" w:space="0" w:color="auto"/>
                    <w:left w:val="none" w:sz="0" w:space="0" w:color="auto"/>
                    <w:bottom w:val="none" w:sz="0" w:space="0" w:color="auto"/>
                    <w:right w:val="none" w:sz="0" w:space="0" w:color="auto"/>
                  </w:divBdr>
                  <w:divsChild>
                    <w:div w:id="2131120503">
                      <w:marLeft w:val="0"/>
                      <w:marRight w:val="0"/>
                      <w:marTop w:val="0"/>
                      <w:marBottom w:val="0"/>
                      <w:divBdr>
                        <w:top w:val="none" w:sz="0" w:space="0" w:color="auto"/>
                        <w:left w:val="none" w:sz="0" w:space="0" w:color="auto"/>
                        <w:bottom w:val="none" w:sz="0" w:space="0" w:color="auto"/>
                        <w:right w:val="none" w:sz="0" w:space="0" w:color="auto"/>
                      </w:divBdr>
                      <w:divsChild>
                        <w:div w:id="1671522948">
                          <w:marLeft w:val="0"/>
                          <w:marRight w:val="0"/>
                          <w:marTop w:val="0"/>
                          <w:marBottom w:val="0"/>
                          <w:divBdr>
                            <w:top w:val="none" w:sz="0" w:space="0" w:color="auto"/>
                            <w:left w:val="none" w:sz="0" w:space="0" w:color="auto"/>
                            <w:bottom w:val="none" w:sz="0" w:space="0" w:color="auto"/>
                            <w:right w:val="none" w:sz="0" w:space="0" w:color="auto"/>
                          </w:divBdr>
                          <w:divsChild>
                            <w:div w:id="1260020448">
                              <w:marLeft w:val="0"/>
                              <w:marRight w:val="0"/>
                              <w:marTop w:val="0"/>
                              <w:marBottom w:val="0"/>
                              <w:divBdr>
                                <w:top w:val="none" w:sz="0" w:space="0" w:color="auto"/>
                                <w:left w:val="none" w:sz="0" w:space="0" w:color="auto"/>
                                <w:bottom w:val="none" w:sz="0" w:space="0" w:color="auto"/>
                                <w:right w:val="none" w:sz="0" w:space="0" w:color="auto"/>
                              </w:divBdr>
                              <w:divsChild>
                                <w:div w:id="926116933">
                                  <w:marLeft w:val="0"/>
                                  <w:marRight w:val="0"/>
                                  <w:marTop w:val="0"/>
                                  <w:marBottom w:val="0"/>
                                  <w:divBdr>
                                    <w:top w:val="none" w:sz="0" w:space="0" w:color="auto"/>
                                    <w:left w:val="none" w:sz="0" w:space="0" w:color="auto"/>
                                    <w:bottom w:val="none" w:sz="0" w:space="0" w:color="auto"/>
                                    <w:right w:val="none" w:sz="0" w:space="0" w:color="auto"/>
                                  </w:divBdr>
                                  <w:divsChild>
                                    <w:div w:id="113717823">
                                      <w:marLeft w:val="0"/>
                                      <w:marRight w:val="0"/>
                                      <w:marTop w:val="0"/>
                                      <w:marBottom w:val="0"/>
                                      <w:divBdr>
                                        <w:top w:val="none" w:sz="0" w:space="0" w:color="auto"/>
                                        <w:left w:val="none" w:sz="0" w:space="0" w:color="auto"/>
                                        <w:bottom w:val="none" w:sz="0" w:space="0" w:color="auto"/>
                                        <w:right w:val="none" w:sz="0" w:space="0" w:color="auto"/>
                                      </w:divBdr>
                                      <w:divsChild>
                                        <w:div w:id="1784879943">
                                          <w:marLeft w:val="0"/>
                                          <w:marRight w:val="0"/>
                                          <w:marTop w:val="0"/>
                                          <w:marBottom w:val="0"/>
                                          <w:divBdr>
                                            <w:top w:val="none" w:sz="0" w:space="0" w:color="auto"/>
                                            <w:left w:val="none" w:sz="0" w:space="0" w:color="auto"/>
                                            <w:bottom w:val="none" w:sz="0" w:space="0" w:color="auto"/>
                                            <w:right w:val="none" w:sz="0" w:space="0" w:color="auto"/>
                                          </w:divBdr>
                                          <w:divsChild>
                                            <w:div w:id="1649244428">
                                              <w:marLeft w:val="0"/>
                                              <w:marRight w:val="0"/>
                                              <w:marTop w:val="0"/>
                                              <w:marBottom w:val="0"/>
                                              <w:divBdr>
                                                <w:top w:val="none" w:sz="0" w:space="0" w:color="auto"/>
                                                <w:left w:val="none" w:sz="0" w:space="0" w:color="auto"/>
                                                <w:bottom w:val="none" w:sz="0" w:space="0" w:color="auto"/>
                                                <w:right w:val="none" w:sz="0" w:space="0" w:color="auto"/>
                                              </w:divBdr>
                                              <w:divsChild>
                                                <w:div w:id="398484746">
                                                  <w:marLeft w:val="0"/>
                                                  <w:marRight w:val="0"/>
                                                  <w:marTop w:val="0"/>
                                                  <w:marBottom w:val="0"/>
                                                  <w:divBdr>
                                                    <w:top w:val="none" w:sz="0" w:space="0" w:color="auto"/>
                                                    <w:left w:val="none" w:sz="0" w:space="0" w:color="auto"/>
                                                    <w:bottom w:val="none" w:sz="0" w:space="0" w:color="auto"/>
                                                    <w:right w:val="none" w:sz="0" w:space="0" w:color="auto"/>
                                                  </w:divBdr>
                                                  <w:divsChild>
                                                    <w:div w:id="868487980">
                                                      <w:marLeft w:val="0"/>
                                                      <w:marRight w:val="0"/>
                                                      <w:marTop w:val="0"/>
                                                      <w:marBottom w:val="0"/>
                                                      <w:divBdr>
                                                        <w:top w:val="none" w:sz="0" w:space="0" w:color="auto"/>
                                                        <w:left w:val="none" w:sz="0" w:space="0" w:color="auto"/>
                                                        <w:bottom w:val="none" w:sz="0" w:space="0" w:color="auto"/>
                                                        <w:right w:val="none" w:sz="0" w:space="0" w:color="auto"/>
                                                      </w:divBdr>
                                                      <w:divsChild>
                                                        <w:div w:id="2017881037">
                                                          <w:marLeft w:val="0"/>
                                                          <w:marRight w:val="0"/>
                                                          <w:marTop w:val="0"/>
                                                          <w:marBottom w:val="0"/>
                                                          <w:divBdr>
                                                            <w:top w:val="none" w:sz="0" w:space="0" w:color="auto"/>
                                                            <w:left w:val="none" w:sz="0" w:space="0" w:color="auto"/>
                                                            <w:bottom w:val="none" w:sz="0" w:space="0" w:color="auto"/>
                                                            <w:right w:val="none" w:sz="0" w:space="0" w:color="auto"/>
                                                          </w:divBdr>
                                                          <w:divsChild>
                                                            <w:div w:id="17914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352563">
      <w:bodyDiv w:val="1"/>
      <w:marLeft w:val="0"/>
      <w:marRight w:val="0"/>
      <w:marTop w:val="0"/>
      <w:marBottom w:val="0"/>
      <w:divBdr>
        <w:top w:val="none" w:sz="0" w:space="0" w:color="auto"/>
        <w:left w:val="none" w:sz="0" w:space="0" w:color="auto"/>
        <w:bottom w:val="none" w:sz="0" w:space="0" w:color="auto"/>
        <w:right w:val="none" w:sz="0" w:space="0" w:color="auto"/>
      </w:divBdr>
    </w:div>
    <w:div w:id="696271734">
      <w:bodyDiv w:val="1"/>
      <w:marLeft w:val="0"/>
      <w:marRight w:val="0"/>
      <w:marTop w:val="0"/>
      <w:marBottom w:val="0"/>
      <w:divBdr>
        <w:top w:val="none" w:sz="0" w:space="0" w:color="auto"/>
        <w:left w:val="none" w:sz="0" w:space="0" w:color="auto"/>
        <w:bottom w:val="none" w:sz="0" w:space="0" w:color="auto"/>
        <w:right w:val="none" w:sz="0" w:space="0" w:color="auto"/>
      </w:divBdr>
    </w:div>
    <w:div w:id="1322809496">
      <w:bodyDiv w:val="1"/>
      <w:marLeft w:val="0"/>
      <w:marRight w:val="0"/>
      <w:marTop w:val="0"/>
      <w:marBottom w:val="0"/>
      <w:divBdr>
        <w:top w:val="none" w:sz="0" w:space="0" w:color="auto"/>
        <w:left w:val="none" w:sz="0" w:space="0" w:color="auto"/>
        <w:bottom w:val="none" w:sz="0" w:space="0" w:color="auto"/>
        <w:right w:val="none" w:sz="0" w:space="0" w:color="auto"/>
      </w:divBdr>
      <w:divsChild>
        <w:div w:id="1502308188">
          <w:marLeft w:val="576"/>
          <w:marRight w:val="0"/>
          <w:marTop w:val="96"/>
          <w:marBottom w:val="0"/>
          <w:divBdr>
            <w:top w:val="none" w:sz="0" w:space="0" w:color="auto"/>
            <w:left w:val="none" w:sz="0" w:space="0" w:color="auto"/>
            <w:bottom w:val="none" w:sz="0" w:space="0" w:color="auto"/>
            <w:right w:val="none" w:sz="0" w:space="0" w:color="auto"/>
          </w:divBdr>
        </w:div>
      </w:divsChild>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7380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sites/default/files/20/10/fnrb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ea.org/topics/nuclear-safety-conventions/joint-convention-safety-spent-fuel-management-and-safety-radioactive-was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DFA1-C37E-4F7F-866D-95ED3EFF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7988</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2021-09-24T12:34:00Z</dcterms:created>
  <dcterms:modified xsi:type="dcterms:W3CDTF">2021-09-24T12:43:00Z</dcterms:modified>
  <cp:category/>
</cp:coreProperties>
</file>