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5EF04" w14:textId="77777777" w:rsidR="00144E13" w:rsidRDefault="00144E13" w:rsidP="00537496">
      <w:pPr>
        <w:pStyle w:val="Heading1"/>
      </w:pPr>
      <w:r>
        <w:t>THE STUDY of alternative encapsulants</w:t>
      </w:r>
    </w:p>
    <w:p w14:paraId="4B5FCFF9" w14:textId="77777777" w:rsidR="00144E13" w:rsidRDefault="00144E13" w:rsidP="00537496">
      <w:pPr>
        <w:pStyle w:val="Heading1"/>
      </w:pPr>
      <w:r>
        <w:t>for the treatment of intermediate level</w:t>
      </w:r>
    </w:p>
    <w:p w14:paraId="433FE03C" w14:textId="2F47AF9B" w:rsidR="00E20E70" w:rsidRPr="00EE29B9" w:rsidRDefault="00144E13" w:rsidP="00144E13">
      <w:pPr>
        <w:pStyle w:val="Heading1"/>
      </w:pPr>
      <w:r>
        <w:t>Radioactive waste</w:t>
      </w:r>
    </w:p>
    <w:p w14:paraId="433FE03F" w14:textId="77777777" w:rsidR="00802381" w:rsidRDefault="00802381" w:rsidP="00537496">
      <w:pPr>
        <w:pStyle w:val="Authornameandaffiliation"/>
      </w:pPr>
    </w:p>
    <w:p w14:paraId="433FE040" w14:textId="62E74B95" w:rsidR="003B5E0E" w:rsidRPr="00E41671" w:rsidRDefault="00144E13" w:rsidP="00537496">
      <w:pPr>
        <w:pStyle w:val="Authornameandaffiliation"/>
        <w:rPr>
          <w:b/>
          <w:bCs/>
          <w:sz w:val="16"/>
          <w:szCs w:val="16"/>
        </w:rPr>
      </w:pPr>
      <w:r w:rsidRPr="00E41671">
        <w:rPr>
          <w:b/>
          <w:bCs/>
          <w:sz w:val="16"/>
          <w:szCs w:val="16"/>
        </w:rPr>
        <w:t>M. H</w:t>
      </w:r>
      <w:r w:rsidR="008D2CF4" w:rsidRPr="00E41671">
        <w:rPr>
          <w:b/>
          <w:bCs/>
          <w:sz w:val="16"/>
          <w:szCs w:val="16"/>
        </w:rPr>
        <w:t>AYES</w:t>
      </w:r>
    </w:p>
    <w:p w14:paraId="433FE041" w14:textId="529CD811" w:rsidR="00FF386F" w:rsidRPr="00E41671" w:rsidRDefault="00144E13" w:rsidP="00537496">
      <w:pPr>
        <w:pStyle w:val="Authornameandaffiliation"/>
        <w:rPr>
          <w:sz w:val="16"/>
          <w:szCs w:val="16"/>
        </w:rPr>
      </w:pPr>
      <w:r w:rsidRPr="00E41671">
        <w:rPr>
          <w:sz w:val="16"/>
          <w:szCs w:val="16"/>
        </w:rPr>
        <w:t xml:space="preserve">National Nuclear </w:t>
      </w:r>
      <w:r w:rsidR="008D2CF4" w:rsidRPr="00E41671">
        <w:rPr>
          <w:sz w:val="16"/>
          <w:szCs w:val="16"/>
        </w:rPr>
        <w:t>L</w:t>
      </w:r>
      <w:r w:rsidRPr="00E41671">
        <w:rPr>
          <w:sz w:val="16"/>
          <w:szCs w:val="16"/>
        </w:rPr>
        <w:t>aboratory</w:t>
      </w:r>
    </w:p>
    <w:p w14:paraId="433FE042" w14:textId="4A4C0BAD" w:rsidR="00FF386F" w:rsidRPr="00E41671" w:rsidRDefault="008D2CF4" w:rsidP="00537496">
      <w:pPr>
        <w:pStyle w:val="Authornameandaffiliation"/>
        <w:rPr>
          <w:sz w:val="16"/>
          <w:szCs w:val="16"/>
        </w:rPr>
      </w:pPr>
      <w:r w:rsidRPr="00E41671">
        <w:rPr>
          <w:sz w:val="16"/>
          <w:szCs w:val="16"/>
        </w:rPr>
        <w:t>Risley</w:t>
      </w:r>
      <w:r w:rsidR="00FF386F" w:rsidRPr="00E41671">
        <w:rPr>
          <w:sz w:val="16"/>
          <w:szCs w:val="16"/>
        </w:rPr>
        <w:t xml:space="preserve">, </w:t>
      </w:r>
      <w:r w:rsidRPr="00E41671">
        <w:rPr>
          <w:sz w:val="16"/>
          <w:szCs w:val="16"/>
        </w:rPr>
        <w:t>United Kingdom</w:t>
      </w:r>
    </w:p>
    <w:p w14:paraId="433FE043" w14:textId="53292C02" w:rsidR="00FF386F" w:rsidRPr="00E41671" w:rsidRDefault="00FF386F" w:rsidP="00537496">
      <w:pPr>
        <w:pStyle w:val="Authornameandaffiliation"/>
        <w:rPr>
          <w:sz w:val="16"/>
          <w:szCs w:val="16"/>
        </w:rPr>
      </w:pPr>
      <w:r w:rsidRPr="00E41671">
        <w:rPr>
          <w:sz w:val="16"/>
          <w:szCs w:val="16"/>
        </w:rPr>
        <w:t xml:space="preserve">Email: </w:t>
      </w:r>
      <w:r w:rsidR="008D2CF4" w:rsidRPr="00E41671">
        <w:rPr>
          <w:sz w:val="16"/>
          <w:szCs w:val="16"/>
        </w:rPr>
        <w:t>martin.hayes</w:t>
      </w:r>
      <w:r w:rsidRPr="00E41671">
        <w:rPr>
          <w:sz w:val="16"/>
          <w:szCs w:val="16"/>
        </w:rPr>
        <w:t>@</w:t>
      </w:r>
      <w:r w:rsidR="008D2CF4" w:rsidRPr="00E41671">
        <w:rPr>
          <w:sz w:val="16"/>
          <w:szCs w:val="16"/>
        </w:rPr>
        <w:t>uknnl</w:t>
      </w:r>
      <w:r w:rsidRPr="00E41671">
        <w:rPr>
          <w:sz w:val="16"/>
          <w:szCs w:val="16"/>
        </w:rPr>
        <w:t>.com</w:t>
      </w:r>
    </w:p>
    <w:p w14:paraId="433FE044" w14:textId="77777777" w:rsidR="00FF386F" w:rsidRPr="00E41671" w:rsidRDefault="00FF386F" w:rsidP="00537496">
      <w:pPr>
        <w:pStyle w:val="Authornameandaffiliation"/>
        <w:rPr>
          <w:sz w:val="16"/>
          <w:szCs w:val="16"/>
        </w:rPr>
      </w:pPr>
    </w:p>
    <w:p w14:paraId="522A68B3" w14:textId="5B1D6222" w:rsidR="00411EAB" w:rsidRPr="00411EAB" w:rsidRDefault="00E41671" w:rsidP="00411EAB">
      <w:pPr>
        <w:pStyle w:val="Authornameandaffiliation"/>
        <w:rPr>
          <w:b/>
          <w:bCs/>
          <w:sz w:val="16"/>
          <w:szCs w:val="16"/>
        </w:rPr>
      </w:pPr>
      <w:r w:rsidRPr="00E41671">
        <w:rPr>
          <w:b/>
          <w:bCs/>
          <w:sz w:val="16"/>
          <w:szCs w:val="16"/>
        </w:rPr>
        <w:t>G.M. CANN</w:t>
      </w:r>
      <w:r w:rsidR="002E3062">
        <w:rPr>
          <w:b/>
          <w:bCs/>
          <w:sz w:val="16"/>
          <w:szCs w:val="16"/>
        </w:rPr>
        <w:t xml:space="preserve">, </w:t>
      </w:r>
      <w:r w:rsidR="002E3062" w:rsidRPr="00411EAB">
        <w:rPr>
          <w:b/>
          <w:bCs/>
          <w:sz w:val="16"/>
          <w:szCs w:val="16"/>
        </w:rPr>
        <w:t>S. C</w:t>
      </w:r>
      <w:r w:rsidR="002E3062">
        <w:rPr>
          <w:b/>
          <w:bCs/>
          <w:sz w:val="16"/>
          <w:szCs w:val="16"/>
        </w:rPr>
        <w:t xml:space="preserve">OCKBURN, </w:t>
      </w:r>
      <w:r w:rsidR="002E3062" w:rsidRPr="00411EAB">
        <w:rPr>
          <w:b/>
          <w:bCs/>
          <w:sz w:val="16"/>
          <w:szCs w:val="16"/>
        </w:rPr>
        <w:t>S. RAWLINSON</w:t>
      </w:r>
      <w:r w:rsidR="002E3062">
        <w:rPr>
          <w:b/>
          <w:bCs/>
          <w:sz w:val="16"/>
          <w:szCs w:val="16"/>
        </w:rPr>
        <w:t xml:space="preserve">, </w:t>
      </w:r>
      <w:r w:rsidR="002E3062" w:rsidRPr="00411EAB">
        <w:rPr>
          <w:b/>
          <w:bCs/>
          <w:sz w:val="16"/>
          <w:szCs w:val="16"/>
        </w:rPr>
        <w:t>D. WARD</w:t>
      </w:r>
      <w:r w:rsidR="002E3062">
        <w:rPr>
          <w:b/>
          <w:bCs/>
          <w:sz w:val="16"/>
          <w:szCs w:val="16"/>
        </w:rPr>
        <w:t xml:space="preserve">, </w:t>
      </w:r>
      <w:r w:rsidR="002E3062" w:rsidRPr="00411EAB">
        <w:rPr>
          <w:b/>
          <w:bCs/>
          <w:sz w:val="16"/>
          <w:szCs w:val="16"/>
        </w:rPr>
        <w:t>O.</w:t>
      </w:r>
      <w:r w:rsidR="003C067D">
        <w:rPr>
          <w:b/>
          <w:bCs/>
          <w:sz w:val="16"/>
          <w:szCs w:val="16"/>
        </w:rPr>
        <w:t>C.G.</w:t>
      </w:r>
      <w:r w:rsidR="002E3062" w:rsidRPr="00411EAB">
        <w:rPr>
          <w:b/>
          <w:bCs/>
          <w:sz w:val="16"/>
          <w:szCs w:val="16"/>
        </w:rPr>
        <w:t xml:space="preserve"> TUCK</w:t>
      </w:r>
    </w:p>
    <w:p w14:paraId="0B156B5D" w14:textId="77777777" w:rsidR="00411EAB" w:rsidRPr="00E41671" w:rsidRDefault="00411EAB" w:rsidP="00411EAB">
      <w:pPr>
        <w:pStyle w:val="Authornameandaffiliation"/>
        <w:rPr>
          <w:sz w:val="16"/>
          <w:szCs w:val="16"/>
        </w:rPr>
      </w:pPr>
      <w:r w:rsidRPr="00E41671">
        <w:rPr>
          <w:sz w:val="16"/>
          <w:szCs w:val="16"/>
        </w:rPr>
        <w:t>National Nuclear Laboratory</w:t>
      </w:r>
    </w:p>
    <w:p w14:paraId="4FC48A5A" w14:textId="7F9301BF" w:rsidR="00411EAB" w:rsidRDefault="00411EAB" w:rsidP="00411EAB">
      <w:pPr>
        <w:pStyle w:val="Authornameandaffiliation"/>
        <w:rPr>
          <w:sz w:val="16"/>
          <w:szCs w:val="16"/>
        </w:rPr>
      </w:pPr>
      <w:r>
        <w:rPr>
          <w:sz w:val="16"/>
          <w:szCs w:val="16"/>
        </w:rPr>
        <w:t xml:space="preserve">Workington, </w:t>
      </w:r>
      <w:r w:rsidRPr="00E41671">
        <w:rPr>
          <w:sz w:val="16"/>
          <w:szCs w:val="16"/>
        </w:rPr>
        <w:t>United Kingdom</w:t>
      </w:r>
    </w:p>
    <w:p w14:paraId="45B6EB5B" w14:textId="156FDC5A" w:rsidR="00BB7EEC" w:rsidRDefault="00BB7EEC" w:rsidP="00411EAB">
      <w:pPr>
        <w:pStyle w:val="Authornameandaffiliation"/>
        <w:rPr>
          <w:sz w:val="16"/>
          <w:szCs w:val="16"/>
        </w:rPr>
      </w:pPr>
    </w:p>
    <w:p w14:paraId="3032E9A4" w14:textId="1DAED38C" w:rsidR="009E347E" w:rsidRPr="00BB7EEC" w:rsidRDefault="00BB7EEC" w:rsidP="009E347E">
      <w:pPr>
        <w:pStyle w:val="Authornameandaffiliation"/>
        <w:rPr>
          <w:b/>
          <w:bCs/>
          <w:sz w:val="16"/>
          <w:szCs w:val="16"/>
        </w:rPr>
      </w:pPr>
      <w:r w:rsidRPr="00BB7EEC">
        <w:rPr>
          <w:b/>
          <w:bCs/>
          <w:sz w:val="16"/>
          <w:szCs w:val="16"/>
        </w:rPr>
        <w:t>D. GEDDES</w:t>
      </w:r>
      <w:r w:rsidR="009E347E">
        <w:rPr>
          <w:b/>
          <w:bCs/>
          <w:sz w:val="16"/>
          <w:szCs w:val="16"/>
        </w:rPr>
        <w:t xml:space="preserve">, </w:t>
      </w:r>
      <w:r w:rsidR="009E347E" w:rsidRPr="00BB7EEC">
        <w:rPr>
          <w:b/>
          <w:bCs/>
          <w:sz w:val="16"/>
          <w:szCs w:val="16"/>
        </w:rPr>
        <w:t>S. NELSON</w:t>
      </w:r>
    </w:p>
    <w:p w14:paraId="20DD7CAA" w14:textId="77777777" w:rsidR="00BB7EEC" w:rsidRDefault="00BB7EEC" w:rsidP="00BB7EEC">
      <w:pPr>
        <w:pStyle w:val="Authornameandaffiliation"/>
        <w:rPr>
          <w:sz w:val="16"/>
          <w:szCs w:val="16"/>
        </w:rPr>
      </w:pPr>
      <w:r>
        <w:rPr>
          <w:sz w:val="16"/>
          <w:szCs w:val="16"/>
        </w:rPr>
        <w:t>Department of Materials Science and Engineering</w:t>
      </w:r>
    </w:p>
    <w:p w14:paraId="6C0437BC" w14:textId="77777777" w:rsidR="00BB7EEC" w:rsidRDefault="00BB7EEC" w:rsidP="00BB7EEC">
      <w:pPr>
        <w:pStyle w:val="Authornameandaffiliation"/>
        <w:rPr>
          <w:sz w:val="16"/>
          <w:szCs w:val="16"/>
        </w:rPr>
      </w:pPr>
      <w:r>
        <w:rPr>
          <w:sz w:val="16"/>
          <w:szCs w:val="16"/>
        </w:rPr>
        <w:t>University of Sheffield</w:t>
      </w:r>
    </w:p>
    <w:p w14:paraId="78DB070D" w14:textId="77777777" w:rsidR="00BB7EEC" w:rsidRDefault="00BB7EEC" w:rsidP="00BB7EEC">
      <w:pPr>
        <w:pStyle w:val="Authornameandaffiliation"/>
        <w:rPr>
          <w:sz w:val="16"/>
          <w:szCs w:val="16"/>
        </w:rPr>
      </w:pPr>
      <w:r>
        <w:rPr>
          <w:sz w:val="16"/>
          <w:szCs w:val="16"/>
        </w:rPr>
        <w:t>Sheffield, United Kingdom</w:t>
      </w:r>
    </w:p>
    <w:p w14:paraId="0FFBF6AD" w14:textId="5032F4CF" w:rsidR="00411EAB" w:rsidRDefault="00411EAB" w:rsidP="00411EAB">
      <w:pPr>
        <w:pStyle w:val="Authornameandaffiliation"/>
        <w:rPr>
          <w:sz w:val="16"/>
          <w:szCs w:val="16"/>
        </w:rPr>
      </w:pPr>
    </w:p>
    <w:p w14:paraId="0E5A3B48" w14:textId="2BB43B7D" w:rsidR="00BB7EEC" w:rsidRPr="00BB7EEC" w:rsidRDefault="009E347E" w:rsidP="009E347E">
      <w:pPr>
        <w:pStyle w:val="Authornameandaffiliation"/>
        <w:rPr>
          <w:b/>
          <w:bCs/>
          <w:sz w:val="16"/>
          <w:szCs w:val="16"/>
        </w:rPr>
      </w:pPr>
      <w:r w:rsidRPr="00BB7EEC">
        <w:rPr>
          <w:b/>
          <w:bCs/>
          <w:sz w:val="16"/>
          <w:szCs w:val="16"/>
        </w:rPr>
        <w:t>S. FARRIS</w:t>
      </w:r>
      <w:r>
        <w:rPr>
          <w:b/>
          <w:bCs/>
          <w:sz w:val="16"/>
          <w:szCs w:val="16"/>
        </w:rPr>
        <w:t xml:space="preserve">, </w:t>
      </w:r>
      <w:r w:rsidR="00BB7EEC" w:rsidRPr="00BB7EEC">
        <w:rPr>
          <w:b/>
          <w:bCs/>
          <w:sz w:val="16"/>
          <w:szCs w:val="16"/>
        </w:rPr>
        <w:t>S. MORGAN</w:t>
      </w:r>
    </w:p>
    <w:p w14:paraId="2E0EFB75" w14:textId="4D7DFB24" w:rsidR="00BB7EEC" w:rsidRDefault="00BB7EEC" w:rsidP="00411EAB">
      <w:pPr>
        <w:pStyle w:val="Authornameandaffiliation"/>
        <w:rPr>
          <w:sz w:val="16"/>
          <w:szCs w:val="16"/>
        </w:rPr>
      </w:pPr>
      <w:bookmarkStart w:id="0" w:name="_Hlk75507938"/>
      <w:r>
        <w:rPr>
          <w:sz w:val="16"/>
          <w:szCs w:val="16"/>
        </w:rPr>
        <w:t>Sellafield Ltd</w:t>
      </w:r>
    </w:p>
    <w:p w14:paraId="75186479" w14:textId="7936B418" w:rsidR="00BB7EEC" w:rsidRDefault="00BB7EEC" w:rsidP="00411EAB">
      <w:pPr>
        <w:pStyle w:val="Authornameandaffiliation"/>
        <w:rPr>
          <w:sz w:val="16"/>
          <w:szCs w:val="16"/>
        </w:rPr>
      </w:pPr>
      <w:proofErr w:type="spellStart"/>
      <w:r>
        <w:rPr>
          <w:sz w:val="16"/>
          <w:szCs w:val="16"/>
        </w:rPr>
        <w:t>Seascale</w:t>
      </w:r>
      <w:proofErr w:type="spellEnd"/>
      <w:r>
        <w:rPr>
          <w:sz w:val="16"/>
          <w:szCs w:val="16"/>
        </w:rPr>
        <w:t>, United Kingdom</w:t>
      </w:r>
    </w:p>
    <w:bookmarkEnd w:id="0"/>
    <w:p w14:paraId="42A7F4AE" w14:textId="406289B5" w:rsidR="00BB7EEC" w:rsidRDefault="00BB7EEC" w:rsidP="00411EAB">
      <w:pPr>
        <w:pStyle w:val="Authornameandaffiliation"/>
        <w:rPr>
          <w:sz w:val="16"/>
          <w:szCs w:val="16"/>
        </w:rPr>
      </w:pPr>
    </w:p>
    <w:p w14:paraId="433FE049" w14:textId="77777777" w:rsidR="00647F33" w:rsidRPr="00647F33" w:rsidRDefault="00647F33" w:rsidP="00537496">
      <w:pPr>
        <w:pStyle w:val="Authornameandaffiliation"/>
        <w:rPr>
          <w:b/>
        </w:rPr>
      </w:pPr>
      <w:r w:rsidRPr="00647F33">
        <w:rPr>
          <w:b/>
        </w:rPr>
        <w:t>Abstract</w:t>
      </w:r>
    </w:p>
    <w:p w14:paraId="433FE04A" w14:textId="77777777" w:rsidR="00647F33" w:rsidRDefault="00647F33" w:rsidP="00537496">
      <w:pPr>
        <w:pStyle w:val="Authornameandaffiliation"/>
      </w:pPr>
    </w:p>
    <w:p w14:paraId="433FE04B" w14:textId="06E6691C" w:rsidR="00647F33" w:rsidRDefault="009C16D2" w:rsidP="0061329D">
      <w:pPr>
        <w:pStyle w:val="Abstracttext"/>
      </w:pPr>
      <w:r>
        <w:t>In the UK</w:t>
      </w:r>
      <w:r w:rsidR="00D965A2">
        <w:t>,</w:t>
      </w:r>
      <w:r>
        <w:t xml:space="preserve"> currently the preferred method of </w:t>
      </w:r>
      <w:proofErr w:type="spellStart"/>
      <w:r>
        <w:t>immobilising</w:t>
      </w:r>
      <w:proofErr w:type="spellEnd"/>
      <w:r>
        <w:t xml:space="preserve"> intermediate level waste (ILW) is </w:t>
      </w:r>
      <w:proofErr w:type="gramStart"/>
      <w:r>
        <w:t>through the use of</w:t>
      </w:r>
      <w:proofErr w:type="gramEnd"/>
      <w:r>
        <w:t xml:space="preserve"> Portland cement (PC) based grouts. However, certain types of ILW present a challenge, with the result that </w:t>
      </w:r>
      <w:r w:rsidR="00962389">
        <w:t>PC-based</w:t>
      </w:r>
      <w:r>
        <w:t xml:space="preserve"> matri</w:t>
      </w:r>
      <w:r w:rsidR="00962389">
        <w:t>ces</w:t>
      </w:r>
      <w:r>
        <w:t xml:space="preserve"> may not represent the optimum </w:t>
      </w:r>
      <w:r w:rsidR="00962389">
        <w:t>encapsulant</w:t>
      </w:r>
      <w:r>
        <w:t>. Such challenges are related to either chemical compatibility issues between the waste and encapsulant</w:t>
      </w:r>
      <w:r w:rsidR="00962389">
        <w:t>,</w:t>
      </w:r>
      <w:r>
        <w:t xml:space="preserve"> or those related to rheology such as the infilling of wastes with tortuous pathways, or the ability to mix viscous wastes, which may </w:t>
      </w:r>
      <w:r w:rsidR="00962389">
        <w:t xml:space="preserve">all serve to </w:t>
      </w:r>
      <w:r>
        <w:t xml:space="preserve">restrict waste loadings or produce </w:t>
      </w:r>
      <w:proofErr w:type="spellStart"/>
      <w:r>
        <w:t>wasteforms</w:t>
      </w:r>
      <w:proofErr w:type="spellEnd"/>
      <w:r>
        <w:t xml:space="preserve"> with higher inherent </w:t>
      </w:r>
      <w:proofErr w:type="spellStart"/>
      <w:r>
        <w:t>voidage</w:t>
      </w:r>
      <w:proofErr w:type="spellEnd"/>
      <w:r>
        <w:t xml:space="preserve">. </w:t>
      </w:r>
      <w:r w:rsidR="00962389">
        <w:t>A potential alternative is t</w:t>
      </w:r>
      <w:r>
        <w:t>he geopolymer</w:t>
      </w:r>
      <w:r w:rsidR="00962389">
        <w:t xml:space="preserve"> system which</w:t>
      </w:r>
      <w:r>
        <w:t xml:space="preserve"> may provide product, </w:t>
      </w:r>
      <w:proofErr w:type="gramStart"/>
      <w:r>
        <w:t>cost</w:t>
      </w:r>
      <w:proofErr w:type="gramEnd"/>
      <w:r>
        <w:t xml:space="preserve"> and process resilience improvements over conventional PC</w:t>
      </w:r>
      <w:r w:rsidR="00962389">
        <w:t>-</w:t>
      </w:r>
      <w:r>
        <w:t xml:space="preserve">based matrices for the treatment of </w:t>
      </w:r>
      <w:r w:rsidR="00962389">
        <w:t xml:space="preserve">such </w:t>
      </w:r>
      <w:r>
        <w:t xml:space="preserve">‘problematic’ ILW. </w:t>
      </w:r>
      <w:r w:rsidR="00962389">
        <w:t xml:space="preserve">The paper presents preliminary results from </w:t>
      </w:r>
      <w:r>
        <w:t xml:space="preserve">a structured research </w:t>
      </w:r>
      <w:proofErr w:type="spellStart"/>
      <w:r>
        <w:t>programme</w:t>
      </w:r>
      <w:proofErr w:type="spellEnd"/>
      <w:r>
        <w:t xml:space="preserve"> </w:t>
      </w:r>
      <w:r w:rsidR="00DE1CDF">
        <w:t xml:space="preserve">using statistical analysis </w:t>
      </w:r>
      <w:r w:rsidR="00962389">
        <w:t xml:space="preserve">to define suitable </w:t>
      </w:r>
      <w:r>
        <w:t>geopolymer</w:t>
      </w:r>
      <w:r w:rsidR="00D965A2">
        <w:t xml:space="preserve"> </w:t>
      </w:r>
      <w:r w:rsidR="00962389">
        <w:t>formulations for subsequent waste interaction studies</w:t>
      </w:r>
      <w:r w:rsidR="00D965A2">
        <w:t>, in which the surrogate ion</w:t>
      </w:r>
      <w:r w:rsidR="00962389">
        <w:t xml:space="preserve"> exchange resin waste, clinoptilolite</w:t>
      </w:r>
      <w:r w:rsidR="0061329D">
        <w:t xml:space="preserve">, has been </w:t>
      </w:r>
      <w:proofErr w:type="spellStart"/>
      <w:r w:rsidR="0061329D">
        <w:t>immobilised</w:t>
      </w:r>
      <w:proofErr w:type="spellEnd"/>
      <w:r w:rsidR="0061329D">
        <w:t xml:space="preserve"> at</w:t>
      </w:r>
      <w:r w:rsidR="00962389">
        <w:t xml:space="preserve"> </w:t>
      </w:r>
      <w:r w:rsidR="0061329D">
        <w:t xml:space="preserve">~120 L scale. </w:t>
      </w:r>
      <w:r w:rsidR="00D965A2">
        <w:t xml:space="preserve">The study has shown that a high fluidity geopolymer formulation developed at small scale </w:t>
      </w:r>
      <w:r w:rsidR="0061329D">
        <w:t>can</w:t>
      </w:r>
      <w:r w:rsidR="00D965A2">
        <w:t xml:space="preserve"> potentially offer a significant improvement in the ability to mix </w:t>
      </w:r>
      <w:r w:rsidR="0061329D">
        <w:t xml:space="preserve">the </w:t>
      </w:r>
      <w:r w:rsidR="00D965A2">
        <w:t xml:space="preserve">high viscosity surrogate to produce a homogeneous </w:t>
      </w:r>
      <w:proofErr w:type="spellStart"/>
      <w:r w:rsidR="00D965A2">
        <w:t>wasteform</w:t>
      </w:r>
      <w:proofErr w:type="spellEnd"/>
      <w:r w:rsidR="00D965A2">
        <w:t xml:space="preserve">, </w:t>
      </w:r>
      <w:r w:rsidR="0061329D">
        <w:t xml:space="preserve">in </w:t>
      </w:r>
      <w:r w:rsidR="00D965A2">
        <w:t>compar</w:t>
      </w:r>
      <w:r w:rsidR="0061329D">
        <w:t>ison to</w:t>
      </w:r>
      <w:r w:rsidR="00D965A2">
        <w:t xml:space="preserve"> a baseline PC-blend matrix. The resultant geopolymer</w:t>
      </w:r>
      <w:r w:rsidR="002F6FD5">
        <w:t>/clinoptilolite</w:t>
      </w:r>
      <w:r w:rsidR="00D965A2">
        <w:t xml:space="preserve"> matrix had significantly higher compressive strength than the PC-blend</w:t>
      </w:r>
      <w:r w:rsidR="002F6FD5">
        <w:t xml:space="preserve"> product at equivalent waste loading,</w:t>
      </w:r>
      <w:r w:rsidR="00D965A2">
        <w:t xml:space="preserve"> whilst both products were dimensionally stable over the </w:t>
      </w:r>
      <w:proofErr w:type="gramStart"/>
      <w:r w:rsidR="00D965A2">
        <w:t>90 d</w:t>
      </w:r>
      <w:proofErr w:type="gramEnd"/>
      <w:r w:rsidR="00D965A2">
        <w:t xml:space="preserve"> curing period. The geopolymer formulations developed in this study were shown to have high heats of hydration </w:t>
      </w:r>
      <w:r w:rsidR="003268A4">
        <w:t>where</w:t>
      </w:r>
      <w:r w:rsidR="00D965A2">
        <w:t xml:space="preserve"> the exotherm obtained for the </w:t>
      </w:r>
      <w:proofErr w:type="spellStart"/>
      <w:r w:rsidR="00D965A2">
        <w:t>Metamax</w:t>
      </w:r>
      <w:proofErr w:type="spellEnd"/>
      <w:r w:rsidR="00D965A2" w:rsidRPr="0061329D">
        <w:rPr>
          <w:vertAlign w:val="superscript"/>
        </w:rPr>
        <w:t>®</w:t>
      </w:r>
      <w:r w:rsidR="00D965A2">
        <w:t xml:space="preserve">/clinoptilolite </w:t>
      </w:r>
      <w:proofErr w:type="spellStart"/>
      <w:r w:rsidR="00D965A2">
        <w:t>wasteform</w:t>
      </w:r>
      <w:proofErr w:type="spellEnd"/>
      <w:r w:rsidR="00D965A2">
        <w:t xml:space="preserve"> at ~120 L was 79 °C. As a result, the exotherms at full scale will need to be assessed, in conjunction with studies to assess the effects of such temperatures on the resultant geopolymer </w:t>
      </w:r>
      <w:proofErr w:type="spellStart"/>
      <w:r w:rsidR="00D965A2">
        <w:t>wasteform</w:t>
      </w:r>
      <w:proofErr w:type="spellEnd"/>
      <w:r w:rsidR="00D965A2">
        <w:t>.</w:t>
      </w:r>
    </w:p>
    <w:p w14:paraId="433FE04C" w14:textId="67A78162" w:rsidR="00647F33" w:rsidRDefault="00F523CA" w:rsidP="00F85B54">
      <w:pPr>
        <w:pStyle w:val="Heading2"/>
        <w:numPr>
          <w:ilvl w:val="1"/>
          <w:numId w:val="5"/>
        </w:numPr>
      </w:pPr>
      <w:r>
        <w:t>INTRODUCTION</w:t>
      </w:r>
    </w:p>
    <w:p w14:paraId="127BF725" w14:textId="73A8CA86" w:rsidR="00BB7EEC" w:rsidRDefault="00BB7EEC" w:rsidP="00537496">
      <w:pPr>
        <w:pStyle w:val="BodyText"/>
      </w:pPr>
      <w:r>
        <w:t>Intermediate level waste (ILW) has been generated for more than 60 years at nuclear-licensed sites throughout the UK</w:t>
      </w:r>
      <w:r w:rsidR="00812F89">
        <w:t>,</w:t>
      </w:r>
      <w:r>
        <w:t xml:space="preserve"> </w:t>
      </w:r>
      <w:r w:rsidRPr="00E51D76">
        <w:t>resulting in an estimated 247,000 m</w:t>
      </w:r>
      <w:r w:rsidRPr="00E51D76">
        <w:rPr>
          <w:vertAlign w:val="superscript"/>
        </w:rPr>
        <w:t>3</w:t>
      </w:r>
      <w:r w:rsidRPr="00E51D76">
        <w:t xml:space="preserve"> of ILW generated from current stocks and estimated future arisings up to 2135</w:t>
      </w:r>
      <w:r>
        <w:t xml:space="preserve"> </w:t>
      </w:r>
      <w:r w:rsidR="000149D9">
        <w:rPr>
          <w:noProof/>
        </w:rPr>
        <w:t>[1]</w:t>
      </w:r>
      <w:r>
        <w:t xml:space="preserve">. ILW </w:t>
      </w:r>
      <w:r w:rsidR="00F332CF" w:rsidRPr="00E51D76">
        <w:t>is classified in the UK as emitting more than 4GBq per tonne of alpha activity, or 12GBq per tonne of beta/gamma activity, but is not significantly heat generating such that heating is not considered in the design of storage or disposal facilities</w:t>
      </w:r>
      <w:r w:rsidR="00F332CF">
        <w:t xml:space="preserve"> </w:t>
      </w:r>
      <w:r w:rsidR="000149D9">
        <w:rPr>
          <w:noProof/>
        </w:rPr>
        <w:t>[1]</w:t>
      </w:r>
      <w:r w:rsidR="00F332CF">
        <w:t>.</w:t>
      </w:r>
      <w:r w:rsidR="00F332CF" w:rsidRPr="00F332CF">
        <w:t xml:space="preserve"> </w:t>
      </w:r>
      <w:r w:rsidR="004419F7">
        <w:t>Historically</w:t>
      </w:r>
      <w:r w:rsidR="00F332CF" w:rsidRPr="00E51D76">
        <w:t xml:space="preserve"> in the UK, the preferred method of immobilising ILW </w:t>
      </w:r>
      <w:r w:rsidR="004419F7">
        <w:t>has been</w:t>
      </w:r>
      <w:r w:rsidR="00F332CF" w:rsidRPr="00E51D76">
        <w:t xml:space="preserve"> through the use of Portland cement (PC) blended with </w:t>
      </w:r>
      <w:proofErr w:type="spellStart"/>
      <w:r w:rsidR="00F332CF" w:rsidRPr="00E51D76">
        <w:t>blastfurnace</w:t>
      </w:r>
      <w:proofErr w:type="spellEnd"/>
      <w:r w:rsidR="00F332CF" w:rsidRPr="00E51D76">
        <w:t xml:space="preserve"> slag (BFS) or pulverised fuel ash (PFA), to produce a passively safe waste package. Whilst it is expected that cementitious encapsulation will continue as part of a suite of technologies for ILW treatment as the UK transitions from reprocessing to decommissioning, it is recognised that for certain</w:t>
      </w:r>
      <w:r w:rsidR="00013A24">
        <w:t xml:space="preserve"> types of</w:t>
      </w:r>
      <w:r w:rsidR="00F332CF" w:rsidRPr="00E51D76">
        <w:t xml:space="preserve"> ILW the use of a blended PC matrix may not provide the optimum immobilisation m</w:t>
      </w:r>
      <w:r w:rsidR="002F6FD5">
        <w:t>atrix</w:t>
      </w:r>
      <w:r w:rsidR="00F332CF" w:rsidRPr="00E51D76">
        <w:t>, with the result that waste incorporation rates may be restricted</w:t>
      </w:r>
      <w:r w:rsidR="00823375">
        <w:t xml:space="preserve"> </w:t>
      </w:r>
      <w:r w:rsidR="000149D9">
        <w:rPr>
          <w:noProof/>
        </w:rPr>
        <w:t>[2]</w:t>
      </w:r>
      <w:r w:rsidR="00F332CF">
        <w:t xml:space="preserve">. These </w:t>
      </w:r>
      <w:r w:rsidR="00013A24">
        <w:t>restrictions may relate to the rheology of the system, such as the ability to satisfactorily mix viscous wastes with the cementitious matrix or infill wastes with tortuous pathways</w:t>
      </w:r>
      <w:r w:rsidR="005A4D37">
        <w:t>. Conversely, waste</w:t>
      </w:r>
      <w:r w:rsidR="00735AD7">
        <w:t xml:space="preserve"> loading</w:t>
      </w:r>
      <w:r w:rsidR="005A4D37">
        <w:t xml:space="preserve"> restrictions may also arise due to chemical compatibility issues between the waste and encapsulant.</w:t>
      </w:r>
    </w:p>
    <w:p w14:paraId="322352FA" w14:textId="4B0E9549" w:rsidR="003A04D8" w:rsidRDefault="003A04D8" w:rsidP="00537496">
      <w:pPr>
        <w:pStyle w:val="BodyText"/>
      </w:pPr>
      <w:r>
        <w:t>I</w:t>
      </w:r>
      <w:r w:rsidR="00530EB6">
        <w:t>n order to address these issues</w:t>
      </w:r>
      <w:r w:rsidR="004419F7">
        <w:t>,</w:t>
      </w:r>
      <w:r w:rsidR="00530EB6">
        <w:t xml:space="preserve"> and identify potential enhanced encapsulation options for the treatment of ‘problematic’ ILW in the UK, the Encapsulants Integrated Research Team (EIRT) has been established </w:t>
      </w:r>
      <w:r w:rsidR="00530EB6" w:rsidRPr="00530EB6">
        <w:t xml:space="preserve">as a collaboration between Sellafield Ltd (SL) and the National Nuclear Laboratory (NNL) to identify and provide </w:t>
      </w:r>
      <w:r w:rsidR="00530EB6" w:rsidRPr="00530EB6">
        <w:lastRenderedPageBreak/>
        <w:t xml:space="preserve">data on alternative immobilisation matrices such that they may provide product, </w:t>
      </w:r>
      <w:proofErr w:type="gramStart"/>
      <w:r w:rsidR="00530EB6" w:rsidRPr="00530EB6">
        <w:t>cost</w:t>
      </w:r>
      <w:proofErr w:type="gramEnd"/>
      <w:r w:rsidR="00530EB6" w:rsidRPr="00530EB6">
        <w:t xml:space="preserve"> and process resilience improvements over conventional PC</w:t>
      </w:r>
      <w:r w:rsidR="003934E7">
        <w:t>-</w:t>
      </w:r>
      <w:r w:rsidR="00530EB6" w:rsidRPr="00530EB6">
        <w:t xml:space="preserve">based matrices for the treatment of </w:t>
      </w:r>
      <w:r w:rsidR="004E68E3">
        <w:t>such</w:t>
      </w:r>
      <w:r w:rsidR="00530EB6" w:rsidRPr="00530EB6">
        <w:t xml:space="preserve"> ILW.</w:t>
      </w:r>
      <w:r>
        <w:t xml:space="preserve"> As a result, and following a revie</w:t>
      </w:r>
      <w:r w:rsidR="00EB33B3">
        <w:t>w</w:t>
      </w:r>
      <w:r w:rsidR="003C4CBA">
        <w:t xml:space="preserve"> of the literature </w:t>
      </w:r>
      <w:r w:rsidR="000149D9">
        <w:rPr>
          <w:noProof/>
        </w:rPr>
        <w:t>[3, 4, 5, 6, 7]</w:t>
      </w:r>
      <w:r w:rsidR="00EB33B3">
        <w:t xml:space="preserve">, </w:t>
      </w:r>
      <w:r>
        <w:t>four cement systems have been identified to form the basis of studies within the EIRT programme</w:t>
      </w:r>
      <w:r w:rsidR="00EB33B3">
        <w:t xml:space="preserve"> for the immobilisation of ‘problematic’ ILW</w:t>
      </w:r>
      <w:r>
        <w:t>, namely:</w:t>
      </w:r>
    </w:p>
    <w:p w14:paraId="62DE47FF" w14:textId="77777777" w:rsidR="00EB33B3" w:rsidRDefault="00EB33B3" w:rsidP="00EB33B3">
      <w:pPr>
        <w:pStyle w:val="ListBulleted"/>
        <w:numPr>
          <w:ilvl w:val="0"/>
          <w:numId w:val="0"/>
        </w:numPr>
        <w:ind w:left="709" w:right="0"/>
        <w:rPr>
          <w:sz w:val="20"/>
        </w:rPr>
      </w:pPr>
    </w:p>
    <w:p w14:paraId="07C28FE5" w14:textId="07751D42" w:rsidR="00EB33B3" w:rsidRDefault="00EB33B3" w:rsidP="001524A4">
      <w:pPr>
        <w:pStyle w:val="ListEmdash"/>
        <w:ind w:left="709" w:hanging="357"/>
      </w:pPr>
      <w:proofErr w:type="gramStart"/>
      <w:r w:rsidRPr="00EB33B3">
        <w:t>Geopolymers</w:t>
      </w:r>
      <w:r w:rsidR="00671411">
        <w:t>;</w:t>
      </w:r>
      <w:proofErr w:type="gramEnd"/>
    </w:p>
    <w:p w14:paraId="52F9EF99" w14:textId="564A9CFB" w:rsidR="00F62A6D" w:rsidRDefault="00F62A6D" w:rsidP="001524A4">
      <w:pPr>
        <w:pStyle w:val="ListEmdash"/>
        <w:ind w:left="709" w:hanging="357"/>
      </w:pPr>
      <w:r>
        <w:t xml:space="preserve">Calcium Sulfoaluminate (CSA) </w:t>
      </w:r>
      <w:proofErr w:type="gramStart"/>
      <w:r>
        <w:t>cements</w:t>
      </w:r>
      <w:r w:rsidR="00671411">
        <w:t>;</w:t>
      </w:r>
      <w:proofErr w:type="gramEnd"/>
    </w:p>
    <w:p w14:paraId="3CA9E3ED" w14:textId="32F018D0" w:rsidR="00F62A6D" w:rsidRDefault="00F62A6D" w:rsidP="001524A4">
      <w:pPr>
        <w:pStyle w:val="ListEmdash"/>
        <w:ind w:left="709" w:hanging="357"/>
      </w:pPr>
      <w:r>
        <w:t>High alumina cements</w:t>
      </w:r>
      <w:r w:rsidR="00CF6A91">
        <w:t xml:space="preserve"> (HAC</w:t>
      </w:r>
      <w:proofErr w:type="gramStart"/>
      <w:r w:rsidR="00CF6A91">
        <w:t>)</w:t>
      </w:r>
      <w:r w:rsidR="00671411">
        <w:t>;</w:t>
      </w:r>
      <w:proofErr w:type="gramEnd"/>
    </w:p>
    <w:p w14:paraId="2440C697" w14:textId="3FF4A101" w:rsidR="00CF6A91" w:rsidRPr="00EB33B3" w:rsidRDefault="00CF6A91" w:rsidP="001524A4">
      <w:pPr>
        <w:pStyle w:val="ListEmdash"/>
        <w:ind w:left="709" w:hanging="357"/>
      </w:pPr>
      <w:r>
        <w:t>Magnesium phosphate cements (MPC)</w:t>
      </w:r>
      <w:r w:rsidR="00671411">
        <w:t>.</w:t>
      </w:r>
    </w:p>
    <w:p w14:paraId="27782BBE" w14:textId="77777777" w:rsidR="003A04D8" w:rsidRDefault="003A04D8" w:rsidP="00537496">
      <w:pPr>
        <w:pStyle w:val="BodyText"/>
      </w:pPr>
    </w:p>
    <w:p w14:paraId="6B05BAE4" w14:textId="28543DE4" w:rsidR="00912177" w:rsidRDefault="00CF6A91" w:rsidP="00537496">
      <w:pPr>
        <w:pStyle w:val="BodyText"/>
      </w:pPr>
      <w:r>
        <w:t>Initial studies within the EIRT programme</w:t>
      </w:r>
      <w:r w:rsidR="00795146">
        <w:t xml:space="preserve"> have focussed on de</w:t>
      </w:r>
      <w:r w:rsidR="001E17BD">
        <w:t>fining</w:t>
      </w:r>
      <w:r w:rsidR="00795146">
        <w:t>, at a nominally small-scale (~160</w:t>
      </w:r>
      <w:r w:rsidR="00BE345F">
        <w:t> </w:t>
      </w:r>
      <w:r w:rsidR="00795146">
        <w:t xml:space="preserve">mL), a range of highly fluid formulations for each of the above encapsulants with adequate setting characteristics </w:t>
      </w:r>
      <w:r w:rsidR="0093692E">
        <w:t>(&lt; 48 h) using statistical experimental design and subsequent analysis, in order to assess the effects of varying mix parameters for each encapsulant</w:t>
      </w:r>
      <w:r w:rsidR="00795146">
        <w:t xml:space="preserve"> </w:t>
      </w:r>
      <w:r w:rsidR="0093692E">
        <w:t>on typical processing properties required for the treatment of ILW; residual bleed liquor, viscosity, pH and set time.</w:t>
      </w:r>
      <w:r w:rsidR="001E17BD">
        <w:t xml:space="preserve"> As a result of these studies, formulation ranges for each encapsulant </w:t>
      </w:r>
      <w:r w:rsidR="00671411">
        <w:t>were</w:t>
      </w:r>
      <w:r w:rsidR="001E17BD">
        <w:t xml:space="preserve"> identified for subsequent scale-up studies, in which </w:t>
      </w:r>
      <w:r w:rsidR="004A08B5">
        <w:t xml:space="preserve">typical </w:t>
      </w:r>
      <w:r w:rsidR="001E17BD">
        <w:t xml:space="preserve">grout </w:t>
      </w:r>
      <w:r w:rsidR="004A08B5">
        <w:t>processing characteristics important for the treatment of ILW;</w:t>
      </w:r>
      <w:r w:rsidR="001E17BD">
        <w:t xml:space="preserve"> fluidity, viscosity, bleed, setting time and heat of hydration</w:t>
      </w:r>
      <w:r w:rsidR="004A08B5">
        <w:t xml:space="preserve">, in addition to the product quality properties of compressive strength and dimensional stability up to 90 d curing </w:t>
      </w:r>
      <w:r w:rsidR="00E832D0">
        <w:t>will</w:t>
      </w:r>
      <w:r w:rsidR="004A08B5">
        <w:t xml:space="preserve"> be assessed statistically with varying mix parameters</w:t>
      </w:r>
      <w:r w:rsidR="00C0798F">
        <w:t>.</w:t>
      </w:r>
      <w:r w:rsidR="004A08B5">
        <w:t xml:space="preserve"> </w:t>
      </w:r>
      <w:r w:rsidR="00C0798F">
        <w:t xml:space="preserve">This allowed </w:t>
      </w:r>
      <w:r w:rsidR="004A08B5">
        <w:t>optimum formulation ranges</w:t>
      </w:r>
      <w:r w:rsidR="00C0798F">
        <w:t xml:space="preserve"> to be identified</w:t>
      </w:r>
      <w:r w:rsidR="004A08B5">
        <w:t xml:space="preserve"> for subsequent waste-matrix interaction studies. </w:t>
      </w:r>
    </w:p>
    <w:p w14:paraId="3253F044" w14:textId="14BCB61A" w:rsidR="00530EB6" w:rsidRDefault="00E832D0" w:rsidP="00537496">
      <w:pPr>
        <w:pStyle w:val="BodyText"/>
      </w:pPr>
      <w:r>
        <w:t xml:space="preserve">These studies have recently been completed for the geopolymer system, in which microstructural analysis of the matrix has also been conducted up to 90 d curing </w:t>
      </w:r>
      <w:r w:rsidR="00912177">
        <w:t xml:space="preserve">in order </w:t>
      </w:r>
      <w:r>
        <w:t>to assess the evolution of the matrix with curing time and varying mix parameters</w:t>
      </w:r>
      <w:r w:rsidR="00912177">
        <w:t>.</w:t>
      </w:r>
      <w:r>
        <w:t xml:space="preserve"> </w:t>
      </w:r>
      <w:r w:rsidR="00912177">
        <w:t>S</w:t>
      </w:r>
      <w:r>
        <w:t xml:space="preserve">elected formulations from this baseline study are currently being investigated for the immobilisation of surrogate </w:t>
      </w:r>
      <w:r w:rsidR="00912177">
        <w:t xml:space="preserve">waste test materials, including an </w:t>
      </w:r>
      <w:r>
        <w:t>ion exchange resin</w:t>
      </w:r>
      <w:r w:rsidR="00912177" w:rsidRPr="00912177">
        <w:t xml:space="preserve"> </w:t>
      </w:r>
      <w:r w:rsidR="00912177">
        <w:t xml:space="preserve">in the form of the natural aluminosilicate zeolite, clinoptilolite, and it </w:t>
      </w:r>
      <w:r w:rsidR="00671411">
        <w:t xml:space="preserve">is </w:t>
      </w:r>
      <w:r w:rsidR="00912177">
        <w:t>these geopolymer studies that form the focus of this paper.</w:t>
      </w:r>
    </w:p>
    <w:p w14:paraId="0A24854E" w14:textId="3ACE9C57" w:rsidR="003F1DEA" w:rsidRDefault="00912177" w:rsidP="00537496">
      <w:pPr>
        <w:pStyle w:val="BodyText"/>
      </w:pPr>
      <w:r>
        <w:t>G</w:t>
      </w:r>
      <w:r w:rsidRPr="00CE147C">
        <w:t>eopolymer</w:t>
      </w:r>
      <w:r>
        <w:t>s</w:t>
      </w:r>
      <w:r w:rsidRPr="00CE147C">
        <w:t xml:space="preserve"> </w:t>
      </w:r>
      <w:r w:rsidR="00156816">
        <w:t>are alkali activated materials (AAM) formed through the reaction between an alkali</w:t>
      </w:r>
      <w:r w:rsidR="00C0798F">
        <w:t>ne</w:t>
      </w:r>
      <w:r w:rsidR="00156816">
        <w:t xml:space="preserve"> ‘</w:t>
      </w:r>
      <w:r w:rsidR="00156816">
        <w:t xml:space="preserve">activating solution’, usually an alkali hydroxide or silicate (or combination of the two to maintain high pH) with an aluminosilicate pre-cursor </w:t>
      </w:r>
      <w:r w:rsidR="000149D9">
        <w:rPr>
          <w:noProof/>
        </w:rPr>
        <w:t>[8]</w:t>
      </w:r>
      <w:r w:rsidR="00156816">
        <w:t xml:space="preserve">, </w:t>
      </w:r>
      <w:r w:rsidR="008D5D00">
        <w:t>to</w:t>
      </w:r>
      <w:r w:rsidR="00156816">
        <w:t xml:space="preserve"> form a 3-D amorphous aluminosilicate </w:t>
      </w:r>
      <w:r w:rsidR="00C0798F">
        <w:t>product</w:t>
      </w:r>
      <w:r w:rsidR="00156816">
        <w:t xml:space="preserve"> </w:t>
      </w:r>
      <w:r w:rsidR="000149D9">
        <w:rPr>
          <w:noProof/>
        </w:rPr>
        <w:t>[9]</w:t>
      </w:r>
      <w:r w:rsidR="003918B4">
        <w:t xml:space="preserve">. </w:t>
      </w:r>
      <w:r w:rsidR="008D5D00">
        <w:t>S</w:t>
      </w:r>
      <w:r w:rsidR="007F3798">
        <w:t xml:space="preserve">tudies within the EIRT </w:t>
      </w:r>
      <w:r w:rsidR="003F1DEA">
        <w:t xml:space="preserve">programme </w:t>
      </w:r>
      <w:r w:rsidR="007F3798">
        <w:t>have focussed on the use of metakaolin</w:t>
      </w:r>
      <w:r w:rsidR="003F1DEA">
        <w:t xml:space="preserve">, </w:t>
      </w:r>
      <w:r w:rsidR="007F3798">
        <w:t>as the aluminosilicate pre-cursor</w:t>
      </w:r>
      <w:r w:rsidR="00D30DB7">
        <w:t xml:space="preserve"> in the studies undertaken to date</w:t>
      </w:r>
      <w:r w:rsidR="00735AD7">
        <w:t xml:space="preserve"> </w:t>
      </w:r>
      <w:r w:rsidR="000149D9">
        <w:rPr>
          <w:noProof/>
        </w:rPr>
        <w:t>[10]</w:t>
      </w:r>
      <w:r w:rsidR="00D30DB7">
        <w:t>.</w:t>
      </w:r>
      <w:r w:rsidR="00C6218F">
        <w:t xml:space="preserve"> </w:t>
      </w:r>
      <w:r w:rsidR="003F1DEA">
        <w:t xml:space="preserve">The generic reaction between an aluminosilicate source and alkali silicate has been simply described as follows </w:t>
      </w:r>
      <w:r w:rsidR="000149D9">
        <w:rPr>
          <w:noProof/>
        </w:rPr>
        <w:t>[11]</w:t>
      </w:r>
      <w:r w:rsidR="003F1DEA">
        <w:t>:</w:t>
      </w:r>
    </w:p>
    <w:p w14:paraId="3D801FC4" w14:textId="75CF7F58" w:rsidR="003F1DEA" w:rsidRDefault="00C74C76" w:rsidP="00537496">
      <w:pPr>
        <w:pStyle w:val="BodyText"/>
      </w:pPr>
      <m:oMathPara>
        <m:oMath>
          <m:r>
            <m:rPr>
              <m:nor/>
            </m:rPr>
            <m:t>A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m:t>S</m:t>
              </m:r>
            </m:e>
            <m:sub>
              <m:r>
                <m:rPr>
                  <m:nor/>
                </m:rPr>
                <m:t>y</m:t>
              </m:r>
            </m:sub>
          </m:sSub>
          <m:r>
            <m:rPr>
              <m:nor/>
            </m:rPr>
            <m:t>+R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m:t>S</m:t>
              </m:r>
            </m:e>
            <m:sub>
              <m:r>
                <m:rPr>
                  <m:nor/>
                </m:rPr>
                <m:t>z</m:t>
              </m:r>
            </m:sub>
          </m:sSub>
          <m:r>
            <m:rPr>
              <m:nor/>
            </m:rPr>
            <m:t>(</m:t>
          </m:r>
          <w:proofErr w:type="spellStart"/>
          <m:r>
            <m:rPr>
              <m:nor/>
            </m:rPr>
            <m:t>aq</m:t>
          </m:r>
          <w:proofErr w:type="spellEnd"/>
          <m:r>
            <m:rPr>
              <m:nor/>
            </m:rPr>
            <m:t>)+</m:t>
          </m:r>
          <w:proofErr w:type="spellStart"/>
          <m:r>
            <m:rPr>
              <m:nor/>
            </m:rPr>
            <m:t>nH</m:t>
          </m:r>
          <w:proofErr w:type="spellEnd"/>
          <m:box>
            <m:boxPr>
              <m:opEmu m:val="1"/>
              <m:ctrlPr>
                <w:rPr>
                  <w:rFonts w:ascii="Cambria Math" w:hAnsi="Cambria Math"/>
                  <w:i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/>
                        </w:rPr>
                      </m:ctrlPr>
                    </m:groupChrPr>
                    <m:e>
                      <m:r>
                        <m:rPr>
                          <m:nor/>
                        </m:rPr>
                        <m:t xml:space="preserve">                     </m:t>
                      </m:r>
                    </m:e>
                  </m:groupChr>
                </m:e>
              </m:box>
            </m:e>
          </m:box>
          <m:r>
            <m:rPr>
              <m:nor/>
            </m:rPr>
            <m:t>RA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m:t>S</m:t>
              </m:r>
            </m:e>
            <m:sub>
              <m:r>
                <m:rPr>
                  <m:nor/>
                </m:rPr>
                <m:t>(y+z)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nor/>
                </m:rPr>
                <m:t>H</m:t>
              </m:r>
            </m:e>
            <m:sub>
              <m:r>
                <m:rPr>
                  <m:nor/>
                </m:rPr>
                <m:t>n</m:t>
              </m:r>
            </m:sub>
          </m:sSub>
        </m:oMath>
      </m:oMathPara>
    </w:p>
    <w:p w14:paraId="0001DACA" w14:textId="77777777" w:rsidR="00C74C76" w:rsidRDefault="00C74C76" w:rsidP="003F7650">
      <w:pPr>
        <w:pStyle w:val="BodyText"/>
        <w:ind w:firstLine="0"/>
      </w:pPr>
      <w:r>
        <w:t>Where</w:t>
      </w:r>
      <w:r w:rsidRPr="00C74C76">
        <w:t>: A = Al</w:t>
      </w:r>
      <w:r w:rsidRPr="00C74C76">
        <w:rPr>
          <w:vertAlign w:val="subscript"/>
        </w:rPr>
        <w:t>2</w:t>
      </w:r>
      <w:r w:rsidRPr="00C74C76">
        <w:t>O</w:t>
      </w:r>
      <w:r w:rsidRPr="00C74C76">
        <w:rPr>
          <w:vertAlign w:val="subscript"/>
        </w:rPr>
        <w:t>3</w:t>
      </w:r>
      <w:r w:rsidRPr="00C74C76">
        <w:t>, S = SiO</w:t>
      </w:r>
      <w:r w:rsidRPr="00C74C76">
        <w:rPr>
          <w:vertAlign w:val="subscript"/>
        </w:rPr>
        <w:t>2</w:t>
      </w:r>
      <w:r w:rsidRPr="00C74C76">
        <w:t>, H = H</w:t>
      </w:r>
      <w:r w:rsidRPr="00C74C76">
        <w:rPr>
          <w:vertAlign w:val="subscript"/>
        </w:rPr>
        <w:t>2</w:t>
      </w:r>
      <w:r w:rsidRPr="00C74C76">
        <w:t>O and R = alkali metal e.g. Na, K.</w:t>
      </w:r>
    </w:p>
    <w:p w14:paraId="48C2EA10" w14:textId="27DD48C4" w:rsidR="003F7650" w:rsidRDefault="003F7650" w:rsidP="00C74C76">
      <w:pPr>
        <w:pStyle w:val="BodyText"/>
      </w:pPr>
      <w:r>
        <w:t>The geopolymer system holds several potential advantages for ILW treatment, including:</w:t>
      </w:r>
    </w:p>
    <w:p w14:paraId="22F64E1E" w14:textId="77777777" w:rsidR="00140A9F" w:rsidRDefault="00140A9F" w:rsidP="00C74C76">
      <w:pPr>
        <w:pStyle w:val="BodyText"/>
      </w:pPr>
    </w:p>
    <w:p w14:paraId="7E93C5D9" w14:textId="7F38AB73" w:rsidR="00346C11" w:rsidRDefault="00346C11" w:rsidP="00346C11">
      <w:pPr>
        <w:pStyle w:val="ListEmdash"/>
        <w:ind w:left="709" w:hanging="357"/>
      </w:pPr>
      <w:r>
        <w:t xml:space="preserve">Formulations can be produced with high fluidity, zero bleed and adequate strength development </w:t>
      </w:r>
      <w:r w:rsidR="000149D9">
        <w:rPr>
          <w:noProof/>
        </w:rPr>
        <w:t>[3, 10</w:t>
      </w:r>
      <w:proofErr w:type="gramStart"/>
      <w:r w:rsidR="000149D9">
        <w:rPr>
          <w:noProof/>
        </w:rPr>
        <w:t>]</w:t>
      </w:r>
      <w:r>
        <w:t>;</w:t>
      </w:r>
      <w:proofErr w:type="gramEnd"/>
    </w:p>
    <w:p w14:paraId="061A051B" w14:textId="2307A7D3" w:rsidR="00346C11" w:rsidRDefault="00346C11" w:rsidP="00346C11">
      <w:pPr>
        <w:pStyle w:val="ListEmdash"/>
        <w:ind w:left="709" w:hanging="357"/>
      </w:pPr>
      <w:r>
        <w:t>The 3-D amorphous aluminosilicate network of geopolymers may provide enhanced retention characteristics for heavy metals, radionuclides</w:t>
      </w:r>
      <w:r w:rsidR="00BD60B9">
        <w:t xml:space="preserve"> (e.g. Cs/Sr)</w:t>
      </w:r>
      <w:r>
        <w:t xml:space="preserve"> and oils </w:t>
      </w:r>
      <w:r w:rsidR="000149D9">
        <w:rPr>
          <w:noProof/>
        </w:rPr>
        <w:t>[12, 13</w:t>
      </w:r>
      <w:proofErr w:type="gramStart"/>
      <w:r w:rsidR="000149D9">
        <w:rPr>
          <w:noProof/>
        </w:rPr>
        <w:t>]</w:t>
      </w:r>
      <w:r w:rsidR="00BD60B9">
        <w:t>;</w:t>
      </w:r>
      <w:proofErr w:type="gramEnd"/>
    </w:p>
    <w:p w14:paraId="616B6360" w14:textId="751DB55B" w:rsidR="003F7650" w:rsidRDefault="00346C11" w:rsidP="00346C11">
      <w:pPr>
        <w:pStyle w:val="ListEmdash"/>
        <w:ind w:left="709" w:hanging="357"/>
      </w:pPr>
      <w:r>
        <w:t>The systems are available commercial</w:t>
      </w:r>
      <w:r w:rsidR="00C6218F">
        <w:t>ly</w:t>
      </w:r>
      <w:r>
        <w:t xml:space="preserve"> and can be deployed by current mixing technology</w:t>
      </w:r>
      <w:r w:rsidR="00BD60B9">
        <w:t xml:space="preserve"> </w:t>
      </w:r>
      <w:r w:rsidR="000149D9">
        <w:rPr>
          <w:noProof/>
        </w:rPr>
        <w:t>[14]</w:t>
      </w:r>
      <w:r w:rsidR="00BD60B9">
        <w:t>.</w:t>
      </w:r>
    </w:p>
    <w:p w14:paraId="7A08E659" w14:textId="77777777" w:rsidR="003F7650" w:rsidRDefault="003F7650" w:rsidP="00537496">
      <w:pPr>
        <w:pStyle w:val="BodyText"/>
      </w:pPr>
    </w:p>
    <w:p w14:paraId="0DF25BD9" w14:textId="253376FA" w:rsidR="00140A9F" w:rsidRDefault="00140A9F" w:rsidP="00140A9F">
      <w:pPr>
        <w:pStyle w:val="BodyText"/>
      </w:pPr>
      <w:r>
        <w:t xml:space="preserve">The </w:t>
      </w:r>
      <w:r w:rsidRPr="00A40AE6">
        <w:t>structure</w:t>
      </w:r>
      <w:r>
        <w:t xml:space="preserve"> </w:t>
      </w:r>
      <w:r w:rsidRPr="00A40AE6">
        <w:t xml:space="preserve">and </w:t>
      </w:r>
      <w:r>
        <w:t xml:space="preserve">mechanical </w:t>
      </w:r>
      <w:r w:rsidRPr="00A40AE6">
        <w:t xml:space="preserve">properties of the geopolymer depend on the raw materials and processing conditions. </w:t>
      </w:r>
      <w:r w:rsidR="00C6218F">
        <w:t>I</w:t>
      </w:r>
      <w:r w:rsidRPr="00A40AE6">
        <w:t xml:space="preserve">t is possible to vary the properties of a geopolymer by </w:t>
      </w:r>
      <w:r>
        <w:t>chang</w:t>
      </w:r>
      <w:r w:rsidRPr="00A40AE6">
        <w:t>ing the following</w:t>
      </w:r>
      <w:r w:rsidR="000149D9">
        <w:t xml:space="preserve"> </w:t>
      </w:r>
      <w:r w:rsidR="000149D9">
        <w:rPr>
          <w:noProof/>
        </w:rPr>
        <w:t>[15]</w:t>
      </w:r>
      <w:r w:rsidRPr="00A40AE6">
        <w:t>:</w:t>
      </w:r>
    </w:p>
    <w:p w14:paraId="7E6B9241" w14:textId="77777777" w:rsidR="00140A9F" w:rsidRDefault="00140A9F" w:rsidP="00140A9F">
      <w:pPr>
        <w:pStyle w:val="BodyText"/>
      </w:pPr>
    </w:p>
    <w:p w14:paraId="1C7536BE" w14:textId="1FA92ACB" w:rsidR="00140A9F" w:rsidRDefault="00C6218F" w:rsidP="00D525D7">
      <w:pPr>
        <w:pStyle w:val="ListEmdash"/>
        <w:ind w:left="709" w:hanging="357"/>
      </w:pPr>
      <w:r>
        <w:t>C</w:t>
      </w:r>
      <w:r w:rsidR="00140A9F" w:rsidRPr="00140A9F">
        <w:t xml:space="preserve">hemical composition, particle size and reactivity of the aluminosilicate </w:t>
      </w:r>
      <w:proofErr w:type="gramStart"/>
      <w:r w:rsidR="00140A9F" w:rsidRPr="00140A9F">
        <w:t>source</w:t>
      </w:r>
      <w:r w:rsidR="00D525D7">
        <w:t>;</w:t>
      </w:r>
      <w:proofErr w:type="gramEnd"/>
    </w:p>
    <w:p w14:paraId="74DE83EC" w14:textId="406BCDDF" w:rsidR="00140A9F" w:rsidRPr="00140A9F" w:rsidRDefault="00C6218F" w:rsidP="00D525D7">
      <w:pPr>
        <w:pStyle w:val="ListEmdash"/>
        <w:ind w:left="709" w:hanging="357"/>
      </w:pPr>
      <w:r>
        <w:t>A</w:t>
      </w:r>
      <w:r w:rsidR="00140A9F" w:rsidRPr="00140A9F">
        <w:t xml:space="preserve">mount of activating solution used with respect to the aluminosilicate source and the relevant proportions of alkali hydroxide, alkali silicate and water within the activator </w:t>
      </w:r>
      <w:proofErr w:type="gramStart"/>
      <w:r w:rsidR="00140A9F" w:rsidRPr="00140A9F">
        <w:t>solution</w:t>
      </w:r>
      <w:r w:rsidR="00D525D7">
        <w:t>;</w:t>
      </w:r>
      <w:proofErr w:type="gramEnd"/>
      <w:r w:rsidR="00140A9F" w:rsidRPr="00140A9F">
        <w:t xml:space="preserve"> </w:t>
      </w:r>
    </w:p>
    <w:p w14:paraId="5261A1E8" w14:textId="146148BC" w:rsidR="00D525D7" w:rsidRDefault="00C6218F" w:rsidP="00D525D7">
      <w:pPr>
        <w:pStyle w:val="ListEmdash"/>
        <w:ind w:left="709" w:hanging="357"/>
      </w:pPr>
      <w:r>
        <w:t>T</w:t>
      </w:r>
      <w:r w:rsidR="00140A9F" w:rsidRPr="00140A9F">
        <w:t>ype of alkali hydroxide/silicate (Na, K etc.</w:t>
      </w:r>
      <w:proofErr w:type="gramStart"/>
      <w:r w:rsidR="00140A9F" w:rsidRPr="00140A9F">
        <w:t>)</w:t>
      </w:r>
      <w:r>
        <w:t>;</w:t>
      </w:r>
      <w:proofErr w:type="gramEnd"/>
      <w:r w:rsidR="00140A9F" w:rsidRPr="00140A9F">
        <w:t xml:space="preserve"> </w:t>
      </w:r>
    </w:p>
    <w:p w14:paraId="7DE44D22" w14:textId="28CF9963" w:rsidR="005A4D37" w:rsidRDefault="00C6218F" w:rsidP="00D525D7">
      <w:pPr>
        <w:pStyle w:val="ListEmdash"/>
        <w:ind w:left="709" w:hanging="357"/>
      </w:pPr>
      <w:r>
        <w:t>Pr</w:t>
      </w:r>
      <w:r w:rsidR="00140A9F" w:rsidRPr="003E7B8F">
        <w:t>ocessing conditions (curing temperature, relative humidity, shear rate)</w:t>
      </w:r>
      <w:r w:rsidR="00D525D7">
        <w:t>.</w:t>
      </w:r>
    </w:p>
    <w:p w14:paraId="519DB46F" w14:textId="2A1FF824" w:rsidR="00D525D7" w:rsidRDefault="00D525D7" w:rsidP="00D525D7">
      <w:pPr>
        <w:pStyle w:val="ListEmdash"/>
        <w:numPr>
          <w:ilvl w:val="0"/>
          <w:numId w:val="0"/>
        </w:numPr>
        <w:ind w:left="1287" w:hanging="360"/>
      </w:pPr>
    </w:p>
    <w:p w14:paraId="1DE60B39" w14:textId="5C02B91A" w:rsidR="00D525D7" w:rsidRDefault="00C6218F" w:rsidP="00D525D7">
      <w:pPr>
        <w:pStyle w:val="ListEmdash"/>
        <w:numPr>
          <w:ilvl w:val="0"/>
          <w:numId w:val="0"/>
        </w:numPr>
        <w:ind w:firstLine="567"/>
      </w:pPr>
      <w:r>
        <w:t>L</w:t>
      </w:r>
      <w:r w:rsidR="00D525D7">
        <w:t xml:space="preserve">ow viscosity geopolymer formulations, identifying </w:t>
      </w:r>
      <w:r w:rsidR="00E55DFF">
        <w:t>metakaolin</w:t>
      </w:r>
      <w:r w:rsidR="00D525D7">
        <w:t xml:space="preserve"> powder</w:t>
      </w:r>
      <w:r>
        <w:t>s</w:t>
      </w:r>
      <w:r w:rsidR="00D525D7">
        <w:t xml:space="preserve"> and </w:t>
      </w:r>
      <w:r>
        <w:t>reactant</w:t>
      </w:r>
      <w:r w:rsidR="00D525D7">
        <w:t xml:space="preserve"> ratios, were defined for use in 3 L scale trials based on observations at ~160 mL scale. </w:t>
      </w:r>
      <w:r w:rsidR="00DD60FE">
        <w:t>T</w:t>
      </w:r>
      <w:r w:rsidR="00DD60FE" w:rsidRPr="00DD60FE">
        <w:t>he study was conducted on geopolymer matrices produced with K</w:t>
      </w:r>
      <w:r>
        <w:t>-</w:t>
      </w:r>
      <w:r w:rsidR="00DD60FE" w:rsidRPr="00DD60FE">
        <w:t>based silicate/hydroxide activator solutions</w:t>
      </w:r>
      <w:r w:rsidR="00A76500">
        <w:t>,</w:t>
      </w:r>
      <w:r w:rsidR="00DD60FE" w:rsidRPr="00DD60FE">
        <w:t xml:space="preserve"> as</w:t>
      </w:r>
      <w:r>
        <w:t xml:space="preserve"> previous</w:t>
      </w:r>
      <w:r w:rsidR="00DD60FE" w:rsidRPr="00DD60FE">
        <w:t xml:space="preserve"> work </w:t>
      </w:r>
      <w:r w:rsidR="000149D9">
        <w:rPr>
          <w:noProof/>
        </w:rPr>
        <w:t>[16]</w:t>
      </w:r>
      <w:r w:rsidR="00DD60FE" w:rsidRPr="00DD60FE">
        <w:t xml:space="preserve"> indicated that Na</w:t>
      </w:r>
      <w:r>
        <w:t>-</w:t>
      </w:r>
      <w:r w:rsidR="00DD60FE" w:rsidRPr="00DD60FE">
        <w:t xml:space="preserve"> </w:t>
      </w:r>
      <w:r w:rsidR="00DD60FE" w:rsidRPr="00DD60FE">
        <w:lastRenderedPageBreak/>
        <w:t>based activator solutions produced poorer rheological properties</w:t>
      </w:r>
      <w:r w:rsidR="00DD60FE">
        <w:t>.</w:t>
      </w:r>
      <w:r w:rsidR="000B2BAB">
        <w:t xml:space="preserve"> G</w:t>
      </w:r>
      <w:r w:rsidR="00D525D7">
        <w:t xml:space="preserve">eopolymer formulations </w:t>
      </w:r>
      <w:r w:rsidR="000B2BAB">
        <w:t xml:space="preserve">were formulated using </w:t>
      </w:r>
      <w:r w:rsidR="002750D1">
        <w:t>the following</w:t>
      </w:r>
      <w:r w:rsidR="00D525D7">
        <w:t xml:space="preserve"> molar ratio range</w:t>
      </w:r>
      <w:r w:rsidR="002750D1">
        <w:t>s</w:t>
      </w:r>
      <w:r w:rsidR="00213592">
        <w:t xml:space="preserve"> based on two </w:t>
      </w:r>
      <w:proofErr w:type="spellStart"/>
      <w:r w:rsidR="00A76500">
        <w:t>m</w:t>
      </w:r>
      <w:r w:rsidR="00213592">
        <w:t>etakaolins</w:t>
      </w:r>
      <w:proofErr w:type="spellEnd"/>
      <w:r w:rsidR="00D525D7">
        <w:t>:</w:t>
      </w:r>
    </w:p>
    <w:p w14:paraId="6209B76C" w14:textId="77777777" w:rsidR="002750D1" w:rsidRDefault="002750D1" w:rsidP="00D525D7">
      <w:pPr>
        <w:pStyle w:val="ListEmdash"/>
        <w:numPr>
          <w:ilvl w:val="0"/>
          <w:numId w:val="0"/>
        </w:numPr>
        <w:ind w:firstLine="567"/>
      </w:pPr>
    </w:p>
    <w:p w14:paraId="1D4952EA" w14:textId="2BEBC9D2" w:rsidR="00D525D7" w:rsidRDefault="00D525D7" w:rsidP="002750D1">
      <w:pPr>
        <w:pStyle w:val="ListEmdash"/>
        <w:ind w:left="709" w:hanging="357"/>
      </w:pPr>
      <w:r>
        <w:t>SiO</w:t>
      </w:r>
      <w:r w:rsidRPr="002750D1">
        <w:rPr>
          <w:vertAlign w:val="subscript"/>
        </w:rPr>
        <w:t>2</w:t>
      </w:r>
      <w:r>
        <w:t>:K</w:t>
      </w:r>
      <w:r w:rsidRPr="002750D1">
        <w:rPr>
          <w:vertAlign w:val="subscript"/>
        </w:rPr>
        <w:t>2</w:t>
      </w:r>
      <w:r>
        <w:t>O molar ratio (1.0 - 1.4</w:t>
      </w:r>
      <w:proofErr w:type="gramStart"/>
      <w:r>
        <w:t>)</w:t>
      </w:r>
      <w:r w:rsidR="002750D1">
        <w:t>;</w:t>
      </w:r>
      <w:proofErr w:type="gramEnd"/>
      <w:r>
        <w:t xml:space="preserve"> </w:t>
      </w:r>
    </w:p>
    <w:p w14:paraId="2D0B0849" w14:textId="0FAA4ED0" w:rsidR="002750D1" w:rsidRDefault="00D525D7" w:rsidP="002750D1">
      <w:pPr>
        <w:pStyle w:val="ListEmdash"/>
        <w:ind w:left="709" w:hanging="357"/>
      </w:pPr>
      <w:r>
        <w:t>K</w:t>
      </w:r>
      <w:r w:rsidRPr="002750D1">
        <w:rPr>
          <w:vertAlign w:val="subscript"/>
        </w:rPr>
        <w:t>2</w:t>
      </w:r>
      <w:r>
        <w:t>O:Al</w:t>
      </w:r>
      <w:r w:rsidRPr="002750D1">
        <w:rPr>
          <w:vertAlign w:val="subscript"/>
        </w:rPr>
        <w:t>2</w:t>
      </w:r>
      <w:r>
        <w:t>O</w:t>
      </w:r>
      <w:r w:rsidRPr="002750D1">
        <w:rPr>
          <w:vertAlign w:val="subscript"/>
        </w:rPr>
        <w:t>3</w:t>
      </w:r>
      <w:r>
        <w:t xml:space="preserve"> molar ratio (1.0 - 1.5</w:t>
      </w:r>
      <w:proofErr w:type="gramStart"/>
      <w:r>
        <w:t>)</w:t>
      </w:r>
      <w:r w:rsidR="002750D1">
        <w:t>;</w:t>
      </w:r>
      <w:proofErr w:type="gramEnd"/>
    </w:p>
    <w:p w14:paraId="53B23B54" w14:textId="139E4D05" w:rsidR="002750D1" w:rsidRDefault="00D525D7" w:rsidP="002750D1">
      <w:pPr>
        <w:pStyle w:val="ListEmdash"/>
        <w:ind w:left="709" w:hanging="357"/>
      </w:pPr>
      <w:r>
        <w:t>H</w:t>
      </w:r>
      <w:r w:rsidRPr="002750D1">
        <w:rPr>
          <w:vertAlign w:val="subscript"/>
        </w:rPr>
        <w:t>2</w:t>
      </w:r>
      <w:r>
        <w:t>O:K</w:t>
      </w:r>
      <w:r w:rsidRPr="002750D1">
        <w:rPr>
          <w:vertAlign w:val="subscript"/>
        </w:rPr>
        <w:t>2</w:t>
      </w:r>
      <w:r>
        <w:t xml:space="preserve">O molar ratio (11 </w:t>
      </w:r>
      <w:r w:rsidR="002750D1">
        <w:t>–</w:t>
      </w:r>
      <w:r>
        <w:t xml:space="preserve"> 15)</w:t>
      </w:r>
      <w:r w:rsidR="002750D1">
        <w:t>.</w:t>
      </w:r>
    </w:p>
    <w:p w14:paraId="5066D81D" w14:textId="77777777" w:rsidR="002750D1" w:rsidRDefault="002750D1" w:rsidP="002750D1">
      <w:pPr>
        <w:pStyle w:val="ListEmdash"/>
        <w:numPr>
          <w:ilvl w:val="0"/>
          <w:numId w:val="0"/>
        </w:numPr>
      </w:pPr>
    </w:p>
    <w:p w14:paraId="0477879E" w14:textId="0AC2084A" w:rsidR="002750D1" w:rsidRDefault="002750D1" w:rsidP="002750D1">
      <w:pPr>
        <w:pStyle w:val="ListEmdash"/>
        <w:numPr>
          <w:ilvl w:val="0"/>
          <w:numId w:val="0"/>
        </w:numPr>
        <w:ind w:firstLine="567"/>
      </w:pPr>
      <w:r w:rsidRPr="002750D1">
        <w:t xml:space="preserve">This </w:t>
      </w:r>
      <w:r w:rsidR="00213592">
        <w:t xml:space="preserve">3 L scale </w:t>
      </w:r>
      <w:r w:rsidRPr="002750D1">
        <w:t xml:space="preserve">study aimed to assess the effects of varying the </w:t>
      </w:r>
      <w:r>
        <w:t>molar ratios</w:t>
      </w:r>
      <w:r w:rsidRPr="002750D1">
        <w:t xml:space="preserve"> above</w:t>
      </w:r>
      <w:r>
        <w:t xml:space="preserve">, </w:t>
      </w:r>
      <w:r w:rsidRPr="002750D1">
        <w:t xml:space="preserve">on both processing characteristics and product quality of the geopolymer product. </w:t>
      </w:r>
      <w:r w:rsidR="00A76500">
        <w:t>A</w:t>
      </w:r>
      <w:r w:rsidRPr="002750D1">
        <w:t>ddition</w:t>
      </w:r>
      <w:r w:rsidR="00A76500">
        <w:t>ally</w:t>
      </w:r>
      <w:r w:rsidRPr="002750D1">
        <w:t>, the effect of two different shear regimes</w:t>
      </w:r>
      <w:r w:rsidR="00A76500">
        <w:t xml:space="preserve"> (“</w:t>
      </w:r>
      <w:r w:rsidRPr="002750D1">
        <w:t>low</w:t>
      </w:r>
      <w:r w:rsidR="00A76500">
        <w:t>”</w:t>
      </w:r>
      <w:r w:rsidRPr="002750D1">
        <w:t xml:space="preserve"> and </w:t>
      </w:r>
      <w:r w:rsidR="00A76500">
        <w:t>“</w:t>
      </w:r>
      <w:r w:rsidRPr="002750D1">
        <w:t>high</w:t>
      </w:r>
      <w:r w:rsidR="00A76500">
        <w:t>”</w:t>
      </w:r>
      <w:r w:rsidRPr="002750D1">
        <w:t xml:space="preserve"> shear</w:t>
      </w:r>
      <w:r w:rsidR="00A76500">
        <w:t>)</w:t>
      </w:r>
      <w:r w:rsidRPr="002750D1">
        <w:t xml:space="preserve">, on both of these matrix characteristics was also assessed, with the aim to </w:t>
      </w:r>
      <w:r w:rsidR="00213592">
        <w:t xml:space="preserve">identify </w:t>
      </w:r>
      <w:r w:rsidRPr="002750D1">
        <w:t xml:space="preserve">formulations for subsequent </w:t>
      </w:r>
      <w:r w:rsidR="00213592">
        <w:t>clinoptilolite was</w:t>
      </w:r>
      <w:r w:rsidRPr="002750D1">
        <w:t>te interaction studies</w:t>
      </w:r>
      <w:r>
        <w:t>.</w:t>
      </w:r>
    </w:p>
    <w:p w14:paraId="390C4277" w14:textId="265EA267" w:rsidR="00213592" w:rsidRDefault="00213592" w:rsidP="002750D1">
      <w:pPr>
        <w:pStyle w:val="ListEmdash"/>
        <w:numPr>
          <w:ilvl w:val="0"/>
          <w:numId w:val="0"/>
        </w:numPr>
        <w:ind w:firstLine="567"/>
      </w:pPr>
    </w:p>
    <w:p w14:paraId="178914B9" w14:textId="7CD3C8FC" w:rsidR="00213592" w:rsidRDefault="00213592" w:rsidP="00213592">
      <w:pPr>
        <w:pStyle w:val="ListEmdash"/>
        <w:numPr>
          <w:ilvl w:val="0"/>
          <w:numId w:val="0"/>
        </w:numPr>
      </w:pPr>
      <w:r w:rsidRPr="00213592">
        <w:t xml:space="preserve">2. </w:t>
      </w:r>
      <w:r>
        <w:t>EXPERIMENTAL</w:t>
      </w:r>
    </w:p>
    <w:p w14:paraId="63D25592" w14:textId="17299CC8" w:rsidR="00213592" w:rsidRDefault="00213592" w:rsidP="00213592">
      <w:pPr>
        <w:pStyle w:val="ListEmdash"/>
        <w:numPr>
          <w:ilvl w:val="0"/>
          <w:numId w:val="0"/>
        </w:numPr>
      </w:pPr>
    </w:p>
    <w:p w14:paraId="73931D7A" w14:textId="0EF8E776" w:rsidR="005A1EF4" w:rsidRDefault="00213592" w:rsidP="00213592">
      <w:pPr>
        <w:pStyle w:val="ListEmdash"/>
        <w:numPr>
          <w:ilvl w:val="0"/>
          <w:numId w:val="0"/>
        </w:numPr>
      </w:pPr>
      <w:r>
        <w:tab/>
      </w:r>
      <w:r w:rsidRPr="00213592">
        <w:t xml:space="preserve">To minimise the number of trials, a factorial test matrix design </w:t>
      </w:r>
      <w:r w:rsidRPr="00213592">
        <w:t xml:space="preserve">was used, </w:t>
      </w:r>
      <w:r w:rsidR="003C067D">
        <w:t>includ</w:t>
      </w:r>
      <w:r w:rsidRPr="00213592">
        <w:t xml:space="preserve">ing axial and </w:t>
      </w:r>
      <w:r w:rsidR="00A76500">
        <w:t>mid</w:t>
      </w:r>
      <w:r w:rsidRPr="00213592">
        <w:t>point formulations</w:t>
      </w:r>
      <w:r w:rsidR="00A76500">
        <w:t>;</w:t>
      </w:r>
      <w:r w:rsidRPr="00213592">
        <w:t xml:space="preserve"> </w:t>
      </w:r>
      <w:r w:rsidR="00A76500">
        <w:t xml:space="preserve">midpoint trials </w:t>
      </w:r>
      <w:r w:rsidR="003C067D">
        <w:t>were</w:t>
      </w:r>
      <w:r w:rsidRPr="00213592">
        <w:t xml:space="preserve"> </w:t>
      </w:r>
      <w:r w:rsidR="00A76500">
        <w:t>undertaken</w:t>
      </w:r>
      <w:r w:rsidRPr="00213592">
        <w:t xml:space="preserve"> in triplicate </w:t>
      </w:r>
      <w:r w:rsidRPr="00213592">
        <w:t xml:space="preserve">to assess consistency. </w:t>
      </w:r>
      <w:r w:rsidR="003C067D" w:rsidRPr="00213592">
        <w:t xml:space="preserve">The trial matrix for the 11 geopolymer formulations </w:t>
      </w:r>
      <w:r w:rsidR="003C067D">
        <w:t xml:space="preserve">was </w:t>
      </w:r>
      <w:r w:rsidR="003C067D" w:rsidRPr="00213592">
        <w:t>tested for both metakaolin powders under both high and low shear regimes.</w:t>
      </w:r>
      <w:r w:rsidR="003C067D">
        <w:t xml:space="preserve"> </w:t>
      </w:r>
      <w:r w:rsidRPr="00213592">
        <w:t xml:space="preserve">A total of 44 mixes </w:t>
      </w:r>
      <w:r>
        <w:t>were</w:t>
      </w:r>
      <w:r w:rsidRPr="00213592">
        <w:t xml:space="preserve"> undertaken covering the </w:t>
      </w:r>
      <w:r>
        <w:t xml:space="preserve">molar </w:t>
      </w:r>
      <w:r w:rsidRPr="00213592">
        <w:t>ranges shown</w:t>
      </w:r>
      <w:r>
        <w:t xml:space="preserve"> above</w:t>
      </w:r>
      <w:r w:rsidRPr="00213592">
        <w:t xml:space="preserve"> for each metakaolin powder and shear regime with all mixes carried out in a randomised order to reduce the effects of both random and systematic error.</w:t>
      </w:r>
      <w:r w:rsidR="00A76500">
        <w:t xml:space="preserve"> </w:t>
      </w:r>
      <w:r w:rsidR="005A1EF4">
        <w:t xml:space="preserve">Statistical analysis of the results from this </w:t>
      </w:r>
      <w:r w:rsidR="005A1EF4">
        <w:t>study</w:t>
      </w:r>
      <w:r w:rsidR="00893625">
        <w:t>, including linear regression modelling,</w:t>
      </w:r>
      <w:r w:rsidR="005A1EF4">
        <w:t xml:space="preserve"> was used to identify the effects of changing mix parameters on performance and to inform molar </w:t>
      </w:r>
      <w:r w:rsidR="005A1EF4">
        <w:t>formulation ratios to take forwards.</w:t>
      </w:r>
    </w:p>
    <w:p w14:paraId="039B82F5" w14:textId="77777777" w:rsidR="00213592" w:rsidRPr="00213592" w:rsidRDefault="00213592" w:rsidP="00F85B54">
      <w:pPr>
        <w:pStyle w:val="ListParagraph"/>
        <w:widowControl w:val="0"/>
        <w:numPr>
          <w:ilvl w:val="0"/>
          <w:numId w:val="5"/>
        </w:numPr>
        <w:overflowPunct/>
        <w:autoSpaceDE/>
        <w:autoSpaceDN/>
        <w:adjustRightInd/>
        <w:spacing w:before="100" w:beforeAutospacing="1" w:after="100" w:afterAutospacing="1" w:line="280" w:lineRule="atLeast"/>
        <w:contextualSpacing w:val="0"/>
        <w:textAlignment w:val="auto"/>
        <w:outlineLvl w:val="1"/>
        <w:rPr>
          <w:caps/>
          <w:vanish/>
          <w:sz w:val="20"/>
        </w:rPr>
      </w:pPr>
    </w:p>
    <w:p w14:paraId="0E765C48" w14:textId="77777777" w:rsidR="00213592" w:rsidRPr="00213592" w:rsidRDefault="00213592" w:rsidP="00F85B54">
      <w:pPr>
        <w:pStyle w:val="ListParagraph"/>
        <w:widowControl w:val="0"/>
        <w:numPr>
          <w:ilvl w:val="1"/>
          <w:numId w:val="5"/>
        </w:numPr>
        <w:overflowPunct/>
        <w:autoSpaceDE/>
        <w:autoSpaceDN/>
        <w:adjustRightInd/>
        <w:spacing w:before="100" w:beforeAutospacing="1" w:after="100" w:afterAutospacing="1" w:line="280" w:lineRule="atLeast"/>
        <w:contextualSpacing w:val="0"/>
        <w:textAlignment w:val="auto"/>
        <w:outlineLvl w:val="1"/>
        <w:rPr>
          <w:caps/>
          <w:vanish/>
          <w:sz w:val="20"/>
        </w:rPr>
      </w:pPr>
    </w:p>
    <w:p w14:paraId="75D57E8A" w14:textId="52219A58" w:rsidR="00213592" w:rsidRDefault="00213592" w:rsidP="00F85B54">
      <w:pPr>
        <w:pStyle w:val="Heading3"/>
        <w:numPr>
          <w:ilvl w:val="2"/>
          <w:numId w:val="5"/>
        </w:numPr>
      </w:pPr>
      <w:r>
        <w:t>Materials</w:t>
      </w:r>
    </w:p>
    <w:p w14:paraId="4DFDC670" w14:textId="5734CCBC" w:rsidR="00E55DFF" w:rsidRDefault="00E55DFF" w:rsidP="00E55DFF">
      <w:pPr>
        <w:pStyle w:val="BodyText"/>
      </w:pPr>
      <w:r>
        <w:t xml:space="preserve">BASF </w:t>
      </w:r>
      <w:proofErr w:type="spellStart"/>
      <w:r>
        <w:t>Metamax</w:t>
      </w:r>
      <w:proofErr w:type="spellEnd"/>
      <w:r w:rsidRPr="00E55DFF">
        <w:rPr>
          <w:vertAlign w:val="superscript"/>
        </w:rPr>
        <w:t>®</w:t>
      </w:r>
      <w:r>
        <w:t xml:space="preserve"> and </w:t>
      </w:r>
      <w:proofErr w:type="spellStart"/>
      <w:r>
        <w:t>Argeco</w:t>
      </w:r>
      <w:proofErr w:type="spellEnd"/>
      <w:r>
        <w:t xml:space="preserve"> </w:t>
      </w:r>
      <w:proofErr w:type="spellStart"/>
      <w:r>
        <w:t>Developpment</w:t>
      </w:r>
      <w:proofErr w:type="spellEnd"/>
      <w:r w:rsidR="002635D0">
        <w:t xml:space="preserve"> </w:t>
      </w:r>
      <w:proofErr w:type="spellStart"/>
      <w:r w:rsidR="002635D0">
        <w:t>Argicem</w:t>
      </w:r>
      <w:proofErr w:type="spellEnd"/>
      <w:r w:rsidR="002635D0" w:rsidRPr="002635D0">
        <w:rPr>
          <w:vertAlign w:val="superscript"/>
        </w:rPr>
        <w:t>®</w:t>
      </w:r>
      <w:r w:rsidR="002635D0">
        <w:t xml:space="preserve"> </w:t>
      </w:r>
      <w:proofErr w:type="spellStart"/>
      <w:r w:rsidR="002635D0">
        <w:t>m</w:t>
      </w:r>
      <w:r>
        <w:t>etakaolins</w:t>
      </w:r>
      <w:proofErr w:type="spellEnd"/>
      <w:r>
        <w:t xml:space="preserve"> were sourced</w:t>
      </w:r>
      <w:r w:rsidR="002635D0">
        <w:t>.</w:t>
      </w:r>
      <w:r>
        <w:t xml:space="preserve"> </w:t>
      </w:r>
      <w:r w:rsidRPr="00E55DFF">
        <w:t>Metamax</w:t>
      </w:r>
      <w:r w:rsidR="002635D0" w:rsidRPr="002635D0">
        <w:rPr>
          <w:vertAlign w:val="superscript"/>
        </w:rPr>
        <w:t>®</w:t>
      </w:r>
      <w:r w:rsidRPr="00E55DFF">
        <w:t xml:space="preserve"> is</w:t>
      </w:r>
      <w:r w:rsidR="002635D0">
        <w:t xml:space="preserve"> a high purity metakaolin manufactured via a rotary calcination process. In contrast, </w:t>
      </w:r>
      <w:proofErr w:type="spellStart"/>
      <w:r w:rsidRPr="00E55DFF">
        <w:t>Argicem</w:t>
      </w:r>
      <w:proofErr w:type="spellEnd"/>
      <w:r w:rsidR="002635D0" w:rsidRPr="002635D0">
        <w:rPr>
          <w:vertAlign w:val="superscript"/>
        </w:rPr>
        <w:t>®</w:t>
      </w:r>
      <w:r w:rsidRPr="00E55DFF">
        <w:t xml:space="preserve"> is</w:t>
      </w:r>
      <w:r w:rsidR="002635D0">
        <w:t xml:space="preserve"> a</w:t>
      </w:r>
      <w:r w:rsidRPr="00E55DFF">
        <w:t xml:space="preserve"> </w:t>
      </w:r>
      <w:r w:rsidR="002635D0">
        <w:t>metakaolin containing a high</w:t>
      </w:r>
      <w:r w:rsidR="00A76500">
        <w:t>er</w:t>
      </w:r>
      <w:r w:rsidR="002635D0">
        <w:t xml:space="preserve"> quartz fraction manufactured via a </w:t>
      </w:r>
      <w:r w:rsidRPr="00E55DFF">
        <w:t>flash calcin</w:t>
      </w:r>
      <w:r w:rsidR="002635D0">
        <w:t xml:space="preserve">ation technique. The chemical and physical properties are presented in </w:t>
      </w:r>
      <w:r w:rsidR="001E6589">
        <w:t>Table 1.</w:t>
      </w:r>
    </w:p>
    <w:p w14:paraId="23094580" w14:textId="77777777" w:rsidR="001E6589" w:rsidRDefault="001E6589" w:rsidP="00E55DFF">
      <w:pPr>
        <w:pStyle w:val="BodyText"/>
      </w:pPr>
    </w:p>
    <w:p w14:paraId="18222ACB" w14:textId="09EAD89D" w:rsidR="001E6589" w:rsidRDefault="001E6589" w:rsidP="001E6589">
      <w:pPr>
        <w:pStyle w:val="BodyText"/>
        <w:ind w:firstLine="0"/>
      </w:pPr>
      <w:r>
        <w:t>TABLE 1.</w:t>
      </w:r>
      <w:r>
        <w:tab/>
        <w:t>METAKAOLIN POWDER CHARACTERISATION DATA</w:t>
      </w:r>
      <w:r w:rsidR="007937A1">
        <w:t xml:space="preserve"> FOR 3 L SCALE TRIALS</w:t>
      </w:r>
    </w:p>
    <w:p w14:paraId="1A5C7624" w14:textId="5426E297" w:rsidR="009F5118" w:rsidRDefault="009F5118" w:rsidP="001E6589">
      <w:pPr>
        <w:pStyle w:val="BodyText"/>
      </w:pPr>
      <w:r>
        <w:t xml:space="preserve"> </w:t>
      </w:r>
    </w:p>
    <w:tbl>
      <w:tblPr>
        <w:tblStyle w:val="PlainTable2"/>
        <w:tblW w:w="9072" w:type="dxa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418"/>
        <w:gridCol w:w="1134"/>
        <w:gridCol w:w="709"/>
        <w:gridCol w:w="1275"/>
      </w:tblGrid>
      <w:tr w:rsidR="009F5118" w:rsidRPr="001E6589" w14:paraId="22010F77" w14:textId="77777777" w:rsidTr="009F51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 w:val="restart"/>
            <w:tcBorders>
              <w:top w:val="single" w:sz="4" w:space="0" w:color="000000"/>
            </w:tcBorders>
            <w:vAlign w:val="center"/>
          </w:tcPr>
          <w:p w14:paraId="6DD251EB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Metakaolin Type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389DA0D4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Fineness (m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/kg)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</w:tcBorders>
            <w:vAlign w:val="center"/>
          </w:tcPr>
          <w:p w14:paraId="122FB39E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LOI (</w:t>
            </w:r>
            <w:proofErr w:type="spellStart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wt</w:t>
            </w:r>
            <w:proofErr w:type="spellEnd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%)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</w:tcBorders>
            <w:vAlign w:val="center"/>
          </w:tcPr>
          <w:p w14:paraId="4B0A7CA1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Moisture Content (%)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nil"/>
            </w:tcBorders>
            <w:vAlign w:val="center"/>
          </w:tcPr>
          <w:p w14:paraId="6C5C0A39" w14:textId="52EE6F39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Particle Size Distribution (µm)</w:t>
            </w:r>
          </w:p>
        </w:tc>
      </w:tr>
      <w:tr w:rsidR="009F5118" w:rsidRPr="001E6589" w14:paraId="7A69AEC5" w14:textId="77777777" w:rsidTr="001E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Merge/>
            <w:tcBorders>
              <w:bottom w:val="single" w:sz="4" w:space="0" w:color="000000"/>
            </w:tcBorders>
            <w:vAlign w:val="center"/>
          </w:tcPr>
          <w:p w14:paraId="1DBB0B4B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  <w:vAlign w:val="center"/>
          </w:tcPr>
          <w:p w14:paraId="2BAD0587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  <w:vAlign w:val="center"/>
          </w:tcPr>
          <w:p w14:paraId="27B9D83F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  <w:vAlign w:val="center"/>
          </w:tcPr>
          <w:p w14:paraId="1FA9B850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  <w:vAlign w:val="center"/>
          </w:tcPr>
          <w:p w14:paraId="4D109D38" w14:textId="69540FE5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v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116C441D" w14:textId="1965AC61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v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  <w:vAlign w:val="center"/>
          </w:tcPr>
          <w:p w14:paraId="3D297491" w14:textId="7FE5387F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v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90</w:t>
            </w:r>
          </w:p>
        </w:tc>
      </w:tr>
      <w:tr w:rsidR="009F5118" w:rsidRPr="001E6589" w14:paraId="26A06138" w14:textId="77777777" w:rsidTr="001E658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4362C270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Metamax®</w:t>
            </w:r>
          </w:p>
        </w:tc>
        <w:tc>
          <w:tcPr>
            <w:tcW w:w="1418" w:type="dxa"/>
            <w:tcBorders>
              <w:top w:val="single" w:sz="4" w:space="0" w:color="000000"/>
              <w:bottom w:val="nil"/>
            </w:tcBorders>
            <w:vAlign w:val="center"/>
          </w:tcPr>
          <w:p w14:paraId="3ECA1ABB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3614</w:t>
            </w:r>
          </w:p>
        </w:tc>
        <w:tc>
          <w:tcPr>
            <w:tcW w:w="1417" w:type="dxa"/>
            <w:tcBorders>
              <w:top w:val="single" w:sz="4" w:space="0" w:color="000000"/>
              <w:bottom w:val="nil"/>
            </w:tcBorders>
            <w:vAlign w:val="center"/>
          </w:tcPr>
          <w:p w14:paraId="6A703BD1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1.0</w:t>
            </w:r>
          </w:p>
        </w:tc>
        <w:tc>
          <w:tcPr>
            <w:tcW w:w="1418" w:type="dxa"/>
            <w:tcBorders>
              <w:top w:val="single" w:sz="4" w:space="0" w:color="000000"/>
              <w:bottom w:val="nil"/>
            </w:tcBorders>
            <w:vAlign w:val="center"/>
          </w:tcPr>
          <w:p w14:paraId="6EB3B07E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0.26</w:t>
            </w:r>
          </w:p>
        </w:tc>
        <w:tc>
          <w:tcPr>
            <w:tcW w:w="1134" w:type="dxa"/>
            <w:tcBorders>
              <w:top w:val="single" w:sz="4" w:space="0" w:color="000000"/>
              <w:bottom w:val="nil"/>
            </w:tcBorders>
            <w:vAlign w:val="center"/>
          </w:tcPr>
          <w:p w14:paraId="7E86BD5E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1.2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vAlign w:val="center"/>
          </w:tcPr>
          <w:p w14:paraId="121BB90F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3.5</w:t>
            </w:r>
          </w:p>
        </w:tc>
        <w:tc>
          <w:tcPr>
            <w:tcW w:w="1275" w:type="dxa"/>
            <w:tcBorders>
              <w:top w:val="single" w:sz="4" w:space="0" w:color="000000"/>
              <w:bottom w:val="nil"/>
            </w:tcBorders>
            <w:vAlign w:val="center"/>
          </w:tcPr>
          <w:p w14:paraId="60F15D97" w14:textId="5F667D0C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11.1</w:t>
            </w:r>
          </w:p>
        </w:tc>
      </w:tr>
      <w:tr w:rsidR="009F5118" w:rsidRPr="001E6589" w14:paraId="2E14860F" w14:textId="77777777" w:rsidTr="001E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71BE6261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Argicem®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vAlign w:val="center"/>
          </w:tcPr>
          <w:p w14:paraId="2FD1168E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706</w:t>
            </w:r>
          </w:p>
        </w:tc>
        <w:tc>
          <w:tcPr>
            <w:tcW w:w="1417" w:type="dxa"/>
            <w:tcBorders>
              <w:top w:val="nil"/>
              <w:bottom w:val="single" w:sz="4" w:space="0" w:color="000000"/>
            </w:tcBorders>
            <w:vAlign w:val="center"/>
          </w:tcPr>
          <w:p w14:paraId="035B0E0C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2.4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vAlign w:val="center"/>
          </w:tcPr>
          <w:p w14:paraId="57368846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0.34</w:t>
            </w: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  <w:vAlign w:val="center"/>
          </w:tcPr>
          <w:p w14:paraId="6216BBD2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5.2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1D3051B1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38.5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  <w:vAlign w:val="center"/>
          </w:tcPr>
          <w:p w14:paraId="5035769F" w14:textId="6E5C81A8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127.7</w:t>
            </w:r>
          </w:p>
        </w:tc>
      </w:tr>
    </w:tbl>
    <w:p w14:paraId="035EFA1F" w14:textId="08BB3A5B" w:rsidR="009F5118" w:rsidRPr="001E6589" w:rsidRDefault="009F5118" w:rsidP="00E55DFF">
      <w:pPr>
        <w:pStyle w:val="BodyText"/>
        <w:rPr>
          <w:sz w:val="18"/>
          <w:szCs w:val="18"/>
        </w:rPr>
      </w:pPr>
    </w:p>
    <w:tbl>
      <w:tblPr>
        <w:tblStyle w:val="PlainTable2"/>
        <w:tblW w:w="9072" w:type="dxa"/>
        <w:tblLayout w:type="fixed"/>
        <w:tblLook w:val="04A0" w:firstRow="1" w:lastRow="0" w:firstColumn="1" w:lastColumn="0" w:noHBand="0" w:noVBand="1"/>
      </w:tblPr>
      <w:tblGrid>
        <w:gridCol w:w="1134"/>
        <w:gridCol w:w="851"/>
        <w:gridCol w:w="709"/>
        <w:gridCol w:w="708"/>
        <w:gridCol w:w="708"/>
        <w:gridCol w:w="710"/>
        <w:gridCol w:w="709"/>
        <w:gridCol w:w="850"/>
        <w:gridCol w:w="992"/>
        <w:gridCol w:w="921"/>
        <w:gridCol w:w="780"/>
      </w:tblGrid>
      <w:tr w:rsidR="009F5118" w:rsidRPr="001E6589" w14:paraId="11039E56" w14:textId="77777777" w:rsidTr="001E6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 w:val="restart"/>
            <w:tcBorders>
              <w:top w:val="single" w:sz="4" w:space="0" w:color="000000"/>
            </w:tcBorders>
          </w:tcPr>
          <w:p w14:paraId="4DA83F82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Metakaolin Type</w:t>
            </w:r>
          </w:p>
        </w:tc>
        <w:tc>
          <w:tcPr>
            <w:tcW w:w="5245" w:type="dxa"/>
            <w:gridSpan w:val="7"/>
            <w:tcBorders>
              <w:top w:val="single" w:sz="4" w:space="0" w:color="000000"/>
              <w:bottom w:val="nil"/>
            </w:tcBorders>
            <w:vAlign w:val="center"/>
          </w:tcPr>
          <w:p w14:paraId="4A99301F" w14:textId="7F0A443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X-Ray Fluorescence Analysis (</w:t>
            </w:r>
            <w:proofErr w:type="spellStart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wt</w:t>
            </w:r>
            <w:proofErr w:type="spellEnd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%)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</w:tcBorders>
            <w:vAlign w:val="center"/>
          </w:tcPr>
          <w:p w14:paraId="71D8038E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Chloride (</w:t>
            </w:r>
            <w:proofErr w:type="spellStart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wt</w:t>
            </w:r>
            <w:proofErr w:type="spellEnd"/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%)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</w:tcBorders>
            <w:vAlign w:val="center"/>
          </w:tcPr>
          <w:p w14:paraId="070D46D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Particle Density (g/cm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3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)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</w:tcBorders>
            <w:vAlign w:val="center"/>
          </w:tcPr>
          <w:p w14:paraId="23626684" w14:textId="25E076BC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Molar SiO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/</w:t>
            </w:r>
            <w:r w:rsid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 xml:space="preserve"> 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Al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3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 xml:space="preserve"> ratio</w:t>
            </w:r>
          </w:p>
        </w:tc>
      </w:tr>
      <w:tr w:rsidR="009F5118" w:rsidRPr="001E6589" w14:paraId="185F7B1E" w14:textId="77777777" w:rsidTr="001E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vMerge/>
            <w:tcBorders>
              <w:bottom w:val="single" w:sz="4" w:space="0" w:color="000000"/>
            </w:tcBorders>
          </w:tcPr>
          <w:p w14:paraId="52DE0E8D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  <w:vAlign w:val="center"/>
          </w:tcPr>
          <w:p w14:paraId="2BE111BD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7472435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SiO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  <w:vAlign w:val="center"/>
          </w:tcPr>
          <w:p w14:paraId="5E8D7B73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Na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O/K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</w:t>
            </w: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  <w:vAlign w:val="center"/>
          </w:tcPr>
          <w:p w14:paraId="74C5E2E2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TiO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10" w:type="dxa"/>
            <w:tcBorders>
              <w:top w:val="nil"/>
              <w:bottom w:val="single" w:sz="4" w:space="0" w:color="000000"/>
            </w:tcBorders>
            <w:vAlign w:val="center"/>
          </w:tcPr>
          <w:p w14:paraId="669DFED2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Fe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2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</w:t>
            </w: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5645AEE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CaO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  <w:vAlign w:val="center"/>
          </w:tcPr>
          <w:p w14:paraId="4A53D45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spacing w:before="120"/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MgO</w:t>
            </w: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vAlign w:val="center"/>
          </w:tcPr>
          <w:p w14:paraId="0D061A8D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921" w:type="dxa"/>
            <w:vMerge/>
            <w:tcBorders>
              <w:bottom w:val="single" w:sz="4" w:space="0" w:color="000000"/>
            </w:tcBorders>
            <w:vAlign w:val="center"/>
          </w:tcPr>
          <w:p w14:paraId="3E3539E3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bottom w:val="single" w:sz="4" w:space="0" w:color="000000"/>
            </w:tcBorders>
            <w:vAlign w:val="center"/>
          </w:tcPr>
          <w:p w14:paraId="1AFA88D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F5118" w:rsidRPr="001E6589" w14:paraId="0208500A" w14:textId="77777777" w:rsidTr="001E65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00"/>
              <w:bottom w:val="nil"/>
            </w:tcBorders>
          </w:tcPr>
          <w:p w14:paraId="2202E26D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Metamax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851" w:type="dxa"/>
            <w:tcBorders>
              <w:top w:val="single" w:sz="4" w:space="0" w:color="000000"/>
              <w:bottom w:val="nil"/>
            </w:tcBorders>
            <w:vAlign w:val="center"/>
          </w:tcPr>
          <w:p w14:paraId="63B52FBC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44.5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vAlign w:val="center"/>
          </w:tcPr>
          <w:p w14:paraId="38F52BB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52.6</w:t>
            </w:r>
          </w:p>
        </w:tc>
        <w:tc>
          <w:tcPr>
            <w:tcW w:w="708" w:type="dxa"/>
            <w:tcBorders>
              <w:top w:val="single" w:sz="4" w:space="0" w:color="000000"/>
              <w:bottom w:val="nil"/>
            </w:tcBorders>
            <w:vAlign w:val="center"/>
          </w:tcPr>
          <w:p w14:paraId="309B055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&lt;0.5</w:t>
            </w:r>
          </w:p>
        </w:tc>
        <w:tc>
          <w:tcPr>
            <w:tcW w:w="708" w:type="dxa"/>
            <w:tcBorders>
              <w:top w:val="single" w:sz="4" w:space="0" w:color="000000"/>
              <w:bottom w:val="nil"/>
            </w:tcBorders>
            <w:vAlign w:val="center"/>
          </w:tcPr>
          <w:p w14:paraId="4627B53D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1.7</w:t>
            </w:r>
          </w:p>
        </w:tc>
        <w:tc>
          <w:tcPr>
            <w:tcW w:w="710" w:type="dxa"/>
            <w:tcBorders>
              <w:top w:val="single" w:sz="4" w:space="0" w:color="000000"/>
              <w:bottom w:val="nil"/>
            </w:tcBorders>
            <w:vAlign w:val="center"/>
          </w:tcPr>
          <w:p w14:paraId="7C60C39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0.4</w:t>
            </w:r>
          </w:p>
        </w:tc>
        <w:tc>
          <w:tcPr>
            <w:tcW w:w="709" w:type="dxa"/>
            <w:tcBorders>
              <w:top w:val="single" w:sz="4" w:space="0" w:color="000000"/>
              <w:bottom w:val="nil"/>
            </w:tcBorders>
            <w:vAlign w:val="center"/>
          </w:tcPr>
          <w:p w14:paraId="273B8CC9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&lt;0.05</w:t>
            </w:r>
          </w:p>
        </w:tc>
        <w:tc>
          <w:tcPr>
            <w:tcW w:w="850" w:type="dxa"/>
            <w:tcBorders>
              <w:top w:val="single" w:sz="4" w:space="0" w:color="000000"/>
              <w:bottom w:val="nil"/>
            </w:tcBorders>
            <w:vAlign w:val="center"/>
          </w:tcPr>
          <w:p w14:paraId="3294BF4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&lt;0.05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  <w:vAlign w:val="center"/>
          </w:tcPr>
          <w:p w14:paraId="0F7AF2D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&lt;0.01</w:t>
            </w:r>
          </w:p>
        </w:tc>
        <w:tc>
          <w:tcPr>
            <w:tcW w:w="921" w:type="dxa"/>
            <w:tcBorders>
              <w:top w:val="single" w:sz="4" w:space="0" w:color="000000"/>
              <w:bottom w:val="nil"/>
            </w:tcBorders>
            <w:vAlign w:val="center"/>
          </w:tcPr>
          <w:p w14:paraId="7AC2F918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2.61</w:t>
            </w:r>
          </w:p>
        </w:tc>
        <w:tc>
          <w:tcPr>
            <w:tcW w:w="780" w:type="dxa"/>
            <w:tcBorders>
              <w:top w:val="single" w:sz="4" w:space="0" w:color="000000"/>
              <w:bottom w:val="nil"/>
            </w:tcBorders>
            <w:vAlign w:val="center"/>
          </w:tcPr>
          <w:p w14:paraId="24DB098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2.0</w:t>
            </w:r>
          </w:p>
        </w:tc>
      </w:tr>
      <w:tr w:rsidR="009F5118" w:rsidRPr="001E6589" w14:paraId="02C8050A" w14:textId="77777777" w:rsidTr="001E6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nil"/>
              <w:bottom w:val="single" w:sz="4" w:space="0" w:color="000000"/>
            </w:tcBorders>
          </w:tcPr>
          <w:p w14:paraId="13F34FA0" w14:textId="77777777" w:rsidR="009F5118" w:rsidRPr="001E6589" w:rsidRDefault="009F5118" w:rsidP="009F5118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</w:t>
            </w: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  <w:vAlign w:val="center"/>
          </w:tcPr>
          <w:p w14:paraId="7842653F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23.1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2633149B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67.0</w:t>
            </w: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  <w:vAlign w:val="center"/>
          </w:tcPr>
          <w:p w14:paraId="10AA3562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&lt;0.5</w:t>
            </w:r>
          </w:p>
        </w:tc>
        <w:tc>
          <w:tcPr>
            <w:tcW w:w="708" w:type="dxa"/>
            <w:tcBorders>
              <w:top w:val="nil"/>
              <w:bottom w:val="single" w:sz="4" w:space="0" w:color="000000"/>
            </w:tcBorders>
            <w:vAlign w:val="center"/>
          </w:tcPr>
          <w:p w14:paraId="6CCEB77B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1.2</w:t>
            </w:r>
          </w:p>
        </w:tc>
        <w:tc>
          <w:tcPr>
            <w:tcW w:w="710" w:type="dxa"/>
            <w:tcBorders>
              <w:top w:val="nil"/>
              <w:bottom w:val="single" w:sz="4" w:space="0" w:color="000000"/>
            </w:tcBorders>
            <w:vAlign w:val="center"/>
          </w:tcPr>
          <w:p w14:paraId="5161E371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3.9</w:t>
            </w:r>
          </w:p>
        </w:tc>
        <w:tc>
          <w:tcPr>
            <w:tcW w:w="709" w:type="dxa"/>
            <w:tcBorders>
              <w:top w:val="nil"/>
              <w:bottom w:val="single" w:sz="4" w:space="0" w:color="000000"/>
            </w:tcBorders>
            <w:vAlign w:val="center"/>
          </w:tcPr>
          <w:p w14:paraId="335F4656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1.7</w:t>
            </w:r>
          </w:p>
        </w:tc>
        <w:tc>
          <w:tcPr>
            <w:tcW w:w="850" w:type="dxa"/>
            <w:tcBorders>
              <w:top w:val="nil"/>
              <w:bottom w:val="single" w:sz="4" w:space="0" w:color="000000"/>
            </w:tcBorders>
            <w:vAlign w:val="center"/>
          </w:tcPr>
          <w:p w14:paraId="691A1460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0.34</w:t>
            </w:r>
          </w:p>
        </w:tc>
        <w:tc>
          <w:tcPr>
            <w:tcW w:w="992" w:type="dxa"/>
            <w:tcBorders>
              <w:top w:val="nil"/>
              <w:bottom w:val="single" w:sz="4" w:space="0" w:color="000000"/>
            </w:tcBorders>
            <w:vAlign w:val="center"/>
          </w:tcPr>
          <w:p w14:paraId="288C9D7D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&lt;0.01</w:t>
            </w:r>
          </w:p>
        </w:tc>
        <w:tc>
          <w:tcPr>
            <w:tcW w:w="921" w:type="dxa"/>
            <w:tcBorders>
              <w:top w:val="nil"/>
              <w:bottom w:val="single" w:sz="4" w:space="0" w:color="000000"/>
            </w:tcBorders>
            <w:vAlign w:val="center"/>
          </w:tcPr>
          <w:p w14:paraId="35828C7E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2.62</w:t>
            </w:r>
          </w:p>
        </w:tc>
        <w:tc>
          <w:tcPr>
            <w:tcW w:w="780" w:type="dxa"/>
            <w:tcBorders>
              <w:top w:val="nil"/>
              <w:bottom w:val="single" w:sz="4" w:space="0" w:color="000000"/>
            </w:tcBorders>
            <w:vAlign w:val="center"/>
          </w:tcPr>
          <w:p w14:paraId="6C548D92" w14:textId="77777777" w:rsidR="009F5118" w:rsidRPr="001E6589" w:rsidRDefault="009F5118" w:rsidP="001E6589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4.9</w:t>
            </w:r>
          </w:p>
        </w:tc>
      </w:tr>
    </w:tbl>
    <w:p w14:paraId="42ED93B6" w14:textId="505018D0" w:rsidR="00E55DFF" w:rsidRDefault="00E55DFF" w:rsidP="001E6589">
      <w:pPr>
        <w:pStyle w:val="BodyText"/>
        <w:ind w:firstLine="0"/>
      </w:pPr>
    </w:p>
    <w:p w14:paraId="5E64B67D" w14:textId="455F6DDE" w:rsidR="001E6589" w:rsidRDefault="001E6589" w:rsidP="00E7283A">
      <w:pPr>
        <w:pStyle w:val="BodyText"/>
      </w:pPr>
      <w:r>
        <w:t>Activator solution</w:t>
      </w:r>
      <w:r w:rsidR="007937A1">
        <w:t>s</w:t>
      </w:r>
      <w:r>
        <w:t xml:space="preserve"> were prepared from the following:</w:t>
      </w:r>
    </w:p>
    <w:p w14:paraId="6A832CED" w14:textId="77777777" w:rsidR="007937A1" w:rsidRDefault="007937A1" w:rsidP="00E55DFF">
      <w:pPr>
        <w:pStyle w:val="BodyText"/>
      </w:pPr>
    </w:p>
    <w:p w14:paraId="0E7F1EE2" w14:textId="1FBC8659" w:rsidR="00E55DFF" w:rsidRDefault="00E55DFF" w:rsidP="007937A1">
      <w:pPr>
        <w:pStyle w:val="ListEmdash"/>
        <w:ind w:left="709" w:hanging="357"/>
      </w:pPr>
      <w:r>
        <w:t xml:space="preserve">Potassium silicate, K120. Supplied by PQ Corporation, Warrington, UK containing 21.8 </w:t>
      </w:r>
      <w:proofErr w:type="spellStart"/>
      <w:r>
        <w:t>wt</w:t>
      </w:r>
      <w:proofErr w:type="spellEnd"/>
      <w:r>
        <w:t>% K</w:t>
      </w:r>
      <w:r w:rsidRPr="00FA3A43">
        <w:rPr>
          <w:vertAlign w:val="subscript"/>
        </w:rPr>
        <w:t>2</w:t>
      </w:r>
      <w:r>
        <w:t>O, 31.4</w:t>
      </w:r>
      <w:r w:rsidR="007937A1">
        <w:t xml:space="preserve"> </w:t>
      </w:r>
      <w:r w:rsidR="00CB317F">
        <w:t> </w:t>
      </w:r>
      <w:proofErr w:type="spellStart"/>
      <w:r w:rsidR="00CB317F">
        <w:t>w</w:t>
      </w:r>
      <w:r>
        <w:t>t</w:t>
      </w:r>
      <w:proofErr w:type="spellEnd"/>
      <w:r>
        <w:t>% SiO</w:t>
      </w:r>
      <w:r w:rsidRPr="00FA3A43">
        <w:rPr>
          <w:vertAlign w:val="subscript"/>
        </w:rPr>
        <w:t>2</w:t>
      </w:r>
      <w:r>
        <w:t xml:space="preserve"> and 46.8 </w:t>
      </w:r>
      <w:proofErr w:type="spellStart"/>
      <w:r>
        <w:t>wt</w:t>
      </w:r>
      <w:proofErr w:type="spellEnd"/>
      <w:r>
        <w:t xml:space="preserve">% </w:t>
      </w:r>
      <w:proofErr w:type="gramStart"/>
      <w:r>
        <w:t>H</w:t>
      </w:r>
      <w:r w:rsidRPr="00FA3A43">
        <w:rPr>
          <w:vertAlign w:val="subscript"/>
        </w:rPr>
        <w:t>2</w:t>
      </w:r>
      <w:r>
        <w:t>O</w:t>
      </w:r>
      <w:r w:rsidR="007937A1">
        <w:t>;</w:t>
      </w:r>
      <w:proofErr w:type="gramEnd"/>
      <w:r>
        <w:t xml:space="preserve"> </w:t>
      </w:r>
    </w:p>
    <w:p w14:paraId="3DD0801F" w14:textId="491080D8" w:rsidR="00E55DFF" w:rsidRDefault="00E55DFF" w:rsidP="007937A1">
      <w:pPr>
        <w:pStyle w:val="ListEmdash"/>
        <w:ind w:left="709" w:hanging="357"/>
      </w:pPr>
      <w:r>
        <w:lastRenderedPageBreak/>
        <w:t xml:space="preserve">Potassium hydroxide extra pure flakes </w:t>
      </w:r>
      <w:r w:rsidR="007937A1">
        <w:t>m</w:t>
      </w:r>
      <w:r>
        <w:t xml:space="preserve">anufactured by </w:t>
      </w:r>
      <w:proofErr w:type="spellStart"/>
      <w:r>
        <w:t>Acros</w:t>
      </w:r>
      <w:proofErr w:type="spellEnd"/>
      <w:r>
        <w:t xml:space="preserve"> </w:t>
      </w:r>
      <w:proofErr w:type="gramStart"/>
      <w:r>
        <w:t>Organics</w:t>
      </w:r>
      <w:r w:rsidR="007937A1">
        <w:t>;</w:t>
      </w:r>
      <w:proofErr w:type="gramEnd"/>
    </w:p>
    <w:p w14:paraId="6E2AFA02" w14:textId="3F6F87AC" w:rsidR="00E55DFF" w:rsidRPr="00E55DFF" w:rsidRDefault="00E55DFF" w:rsidP="007937A1">
      <w:pPr>
        <w:pStyle w:val="ListEmdash"/>
        <w:ind w:left="709" w:hanging="357"/>
      </w:pPr>
      <w:r>
        <w:t>Deionised water</w:t>
      </w:r>
      <w:r w:rsidR="007937A1">
        <w:t>.</w:t>
      </w:r>
    </w:p>
    <w:p w14:paraId="4982C126" w14:textId="16A99471" w:rsidR="007937A1" w:rsidRDefault="007937A1" w:rsidP="00F85B54">
      <w:pPr>
        <w:pStyle w:val="Heading3"/>
        <w:numPr>
          <w:ilvl w:val="2"/>
          <w:numId w:val="5"/>
        </w:numPr>
      </w:pPr>
      <w:r>
        <w:t>Experimental Method</w:t>
      </w:r>
    </w:p>
    <w:p w14:paraId="0F1263E0" w14:textId="5B12A5ED" w:rsidR="007937A1" w:rsidRDefault="007937A1" w:rsidP="008B5014">
      <w:pPr>
        <w:pStyle w:val="BodyText"/>
      </w:pPr>
      <w:r>
        <w:t>Activator solutions were prepared by adding potassium hydroxide to deionised water</w:t>
      </w:r>
      <w:r w:rsidR="00B81E10">
        <w:t>. The potassium hydroxide solution was cool</w:t>
      </w:r>
      <w:r w:rsidR="00E45ACA">
        <w:t>ed</w:t>
      </w:r>
      <w:r w:rsidR="00B81E10">
        <w:t xml:space="preserve"> to 20 °C, and then added to the K120 p</w:t>
      </w:r>
      <w:r w:rsidRPr="007937A1">
        <w:t xml:space="preserve">otassium silicate </w:t>
      </w:r>
      <w:r w:rsidR="00B81E10">
        <w:t>solution, according to the SiO</w:t>
      </w:r>
      <w:r w:rsidR="00B81E10" w:rsidRPr="002750D1">
        <w:rPr>
          <w:vertAlign w:val="subscript"/>
        </w:rPr>
        <w:t>2</w:t>
      </w:r>
      <w:r w:rsidR="00B81E10">
        <w:t>:K</w:t>
      </w:r>
      <w:r w:rsidR="00B81E10" w:rsidRPr="002750D1">
        <w:rPr>
          <w:vertAlign w:val="subscript"/>
        </w:rPr>
        <w:t>2</w:t>
      </w:r>
      <w:r w:rsidR="00B81E10">
        <w:t>O ratio required. Once cooled, the appropriate quantity of metakaolin was added for the respective formulation in a Hobart N50 mixer</w:t>
      </w:r>
      <w:r w:rsidR="00E45ACA">
        <w:t>,</w:t>
      </w:r>
      <w:r w:rsidR="00B81E10">
        <w:t xml:space="preserve"> with stirring over a 5 min period at 62 r/min. After a further 5 min mixing, depending on the shear regime required, the grout was either mixed for a further 10 min on the N50 mixer</w:t>
      </w:r>
      <w:r w:rsidR="00E45ACA">
        <w:t xml:space="preserve"> </w:t>
      </w:r>
      <w:r w:rsidR="00B81E10">
        <w:t>(</w:t>
      </w:r>
      <w:r w:rsidR="00E45ACA">
        <w:t>“</w:t>
      </w:r>
      <w:r w:rsidR="00B81E10">
        <w:t>low</w:t>
      </w:r>
      <w:r w:rsidR="00E45ACA">
        <w:t>” shear</w:t>
      </w:r>
      <w:r w:rsidR="00B81E10">
        <w:t xml:space="preserve">) or was transferred to a </w:t>
      </w:r>
      <w:proofErr w:type="spellStart"/>
      <w:r w:rsidR="00B81E10">
        <w:t>Silverson</w:t>
      </w:r>
      <w:proofErr w:type="spellEnd"/>
      <w:r w:rsidR="00B81E10">
        <w:t xml:space="preserve"> L5 mixer and mixed for 10 min at 4,500 r/min (</w:t>
      </w:r>
      <w:r w:rsidR="00E45ACA">
        <w:t>“</w:t>
      </w:r>
      <w:r w:rsidR="00B81E10">
        <w:t>high</w:t>
      </w:r>
      <w:r w:rsidR="00E45ACA">
        <w:t>”</w:t>
      </w:r>
      <w:r w:rsidR="00B81E10">
        <w:t xml:space="preserve"> shear).</w:t>
      </w:r>
    </w:p>
    <w:p w14:paraId="164D30EC" w14:textId="1C25BF46" w:rsidR="00FA3A43" w:rsidRDefault="008B5014" w:rsidP="00FA3A43">
      <w:pPr>
        <w:pStyle w:val="BodyText"/>
      </w:pPr>
      <w:r>
        <w:t xml:space="preserve">After a total of 20 min mixing </w:t>
      </w:r>
      <w:r w:rsidR="00E45ACA">
        <w:t>(</w:t>
      </w:r>
      <w:r>
        <w:t>t=0</w:t>
      </w:r>
      <w:r w:rsidR="00E45ACA">
        <w:t>)</w:t>
      </w:r>
      <w:r>
        <w:t>, a series of tests were carried out to assess processing properties and the mix was placed back on the Hobart N50 for up to 150 min</w:t>
      </w:r>
      <w:r w:rsidR="009D3F03">
        <w:t xml:space="preserve"> (t=150)</w:t>
      </w:r>
      <w:r>
        <w:t xml:space="preserve"> continued mixing with grout fluidity assessed at 30 min intervals. </w:t>
      </w:r>
      <w:r w:rsidR="00E45ACA">
        <w:t>I</w:t>
      </w:r>
      <w:r>
        <w:t xml:space="preserve">f a </w:t>
      </w:r>
      <w:r w:rsidR="00FA3A43">
        <w:t xml:space="preserve">fluidity </w:t>
      </w:r>
      <w:r>
        <w:t>measurement of ≤500 mm was obtained during the mix hold-up period</w:t>
      </w:r>
      <w:r w:rsidR="00E45ACA">
        <w:t>,</w:t>
      </w:r>
      <w:r>
        <w:t xml:space="preserve"> or the mix showed visible signs of rapidly declining fluidity/gelation, the mix was aborted and all products </w:t>
      </w:r>
      <w:r w:rsidR="00FA3A43">
        <w:t xml:space="preserve">for subsequent testing </w:t>
      </w:r>
      <w:r>
        <w:t>were cast at this point.</w:t>
      </w:r>
      <w:r w:rsidR="0044627E">
        <w:t xml:space="preserve"> This </w:t>
      </w:r>
      <w:r w:rsidR="00BC4543">
        <w:t xml:space="preserve">fluidity value was chosen as a grout fluidity ≤500 mm would show no enhancement over standard PC-blended grouts. </w:t>
      </w:r>
      <w:r w:rsidR="00FA3A43">
        <w:t>The grout processing properties were assessed as follows:</w:t>
      </w:r>
    </w:p>
    <w:p w14:paraId="215B2707" w14:textId="77777777" w:rsidR="00FA3A43" w:rsidRDefault="00FA3A43" w:rsidP="00FA3A43">
      <w:pPr>
        <w:pStyle w:val="BodyText"/>
      </w:pPr>
    </w:p>
    <w:p w14:paraId="4282527C" w14:textId="2EE26371" w:rsidR="00FA3A43" w:rsidRPr="00FA3A43" w:rsidRDefault="00FA3A43" w:rsidP="00BE6239">
      <w:pPr>
        <w:pStyle w:val="ListEmdash"/>
        <w:ind w:left="709" w:hanging="357"/>
      </w:pPr>
      <w:r>
        <w:t xml:space="preserve">Grout fluidity was measured by the </w:t>
      </w:r>
      <w:proofErr w:type="spellStart"/>
      <w:r>
        <w:t>Colcrete</w:t>
      </w:r>
      <w:proofErr w:type="spellEnd"/>
      <w:r>
        <w:t xml:space="preserve"> Flow Channel test, developed by </w:t>
      </w:r>
      <w:proofErr w:type="spellStart"/>
      <w:r>
        <w:t>Colcrete</w:t>
      </w:r>
      <w:proofErr w:type="spellEnd"/>
      <w:r>
        <w:t xml:space="preserve"> Ltd and based on the method defined in EN 13395-2.</w:t>
      </w:r>
      <w:r w:rsidRPr="00FA3A43">
        <w:t xml:space="preserve"> </w:t>
      </w:r>
      <w:r w:rsidR="0003661B">
        <w:t xml:space="preserve">The test uses 1137 mL </w:t>
      </w:r>
      <w:r w:rsidRPr="00FA3A43">
        <w:t>of grout</w:t>
      </w:r>
      <w:r w:rsidR="0003661B">
        <w:t>,</w:t>
      </w:r>
      <w:r w:rsidRPr="00FA3A43">
        <w:t xml:space="preserve"> placed in</w:t>
      </w:r>
      <w:r w:rsidR="0003661B">
        <w:t>to</w:t>
      </w:r>
      <w:r w:rsidRPr="00FA3A43">
        <w:t xml:space="preserve"> a pre-wetted tundish, the bung is carefully removed, and the grout fall</w:t>
      </w:r>
      <w:r w:rsidR="0003661B">
        <w:t>s</w:t>
      </w:r>
      <w:r w:rsidRPr="00FA3A43">
        <w:t xml:space="preserve"> under gravity onto a level, pre-wetted 1020 mm flow channel. The distance the grout travels along the channel after </w:t>
      </w:r>
      <w:r w:rsidR="00BE6239">
        <w:t>6</w:t>
      </w:r>
      <w:r w:rsidRPr="00FA3A43">
        <w:t xml:space="preserve">0 s is </w:t>
      </w:r>
      <w:proofErr w:type="gramStart"/>
      <w:r w:rsidRPr="00FA3A43">
        <w:t>recorded</w:t>
      </w:r>
      <w:r w:rsidR="00BE6239">
        <w:t>;</w:t>
      </w:r>
      <w:proofErr w:type="gramEnd"/>
      <w:r w:rsidRPr="00FA3A43">
        <w:t xml:space="preserve"> </w:t>
      </w:r>
    </w:p>
    <w:p w14:paraId="1FDEC08D" w14:textId="234FE6B6" w:rsidR="00FA3A43" w:rsidRDefault="00FA3A43" w:rsidP="00F10B3F">
      <w:pPr>
        <w:pStyle w:val="ListEmdash"/>
        <w:ind w:left="709" w:hanging="357"/>
      </w:pPr>
      <w:r>
        <w:t>Grout viscosity was assessed using a LAMY RM200 rheometer at 20 °C for samples taken at t</w:t>
      </w:r>
      <w:r w:rsidR="00BE6239">
        <w:t>=</w:t>
      </w:r>
      <w:r>
        <w:t xml:space="preserve">0 and </w:t>
      </w:r>
      <w:r w:rsidR="00BE6239">
        <w:t>at the termination of the mix</w:t>
      </w:r>
      <w:r>
        <w:t>. The rheometer used the MS-R2 measuring system</w:t>
      </w:r>
      <w:r w:rsidR="00BE6239">
        <w:t>.</w:t>
      </w:r>
      <w:r>
        <w:t xml:space="preserve"> The test program applied a 120 s pre-shear at 262 s</w:t>
      </w:r>
      <w:r w:rsidRPr="00F10B3F">
        <w:rPr>
          <w:vertAlign w:val="superscript"/>
        </w:rPr>
        <w:t>-1</w:t>
      </w:r>
      <w:r>
        <w:t xml:space="preserve"> followed by a linear ramp of the shear-rate from 0 s</w:t>
      </w:r>
      <w:r w:rsidRPr="00F10B3F">
        <w:rPr>
          <w:vertAlign w:val="superscript"/>
        </w:rPr>
        <w:t>-1</w:t>
      </w:r>
      <w:r>
        <w:t xml:space="preserve"> to 262 s</w:t>
      </w:r>
      <w:r w:rsidRPr="00F10B3F">
        <w:rPr>
          <w:vertAlign w:val="superscript"/>
        </w:rPr>
        <w:t>-1</w:t>
      </w:r>
      <w:r>
        <w:t xml:space="preserve"> in 150 s followed by a linear ramp back down to 0 s</w:t>
      </w:r>
      <w:r w:rsidR="00BE6239" w:rsidRPr="00F10B3F">
        <w:rPr>
          <w:vertAlign w:val="superscript"/>
        </w:rPr>
        <w:t>-</w:t>
      </w:r>
      <w:r w:rsidRPr="00F10B3F">
        <w:rPr>
          <w:vertAlign w:val="superscript"/>
        </w:rPr>
        <w:t>1</w:t>
      </w:r>
      <w:r>
        <w:t xml:space="preserve">. </w:t>
      </w:r>
      <w:r w:rsidR="0003661B">
        <w:t>T</w:t>
      </w:r>
      <w:r>
        <w:t>he viscosity measurement at 106 s</w:t>
      </w:r>
      <w:r w:rsidRPr="00F10B3F">
        <w:rPr>
          <w:vertAlign w:val="superscript"/>
        </w:rPr>
        <w:t>-1</w:t>
      </w:r>
      <w:r>
        <w:t xml:space="preserve"> during the descending ramp is </w:t>
      </w:r>
      <w:proofErr w:type="gramStart"/>
      <w:r>
        <w:t>reported</w:t>
      </w:r>
      <w:r w:rsidR="00BE6239">
        <w:t>;</w:t>
      </w:r>
      <w:proofErr w:type="gramEnd"/>
    </w:p>
    <w:p w14:paraId="3F8DAB7A" w14:textId="793CB8F7" w:rsidR="00FA3A43" w:rsidRDefault="00FA3A43" w:rsidP="00F10B3F">
      <w:pPr>
        <w:pStyle w:val="ListEmdash"/>
        <w:ind w:left="709" w:hanging="357"/>
      </w:pPr>
      <w:bookmarkStart w:id="1" w:name="_Hlk77070108"/>
      <w:r>
        <w:t xml:space="preserve">Initial set and final set of grout samples were measured on samples of grout taken at </w:t>
      </w:r>
      <w:r w:rsidR="00BE6239" w:rsidRPr="00BE6239">
        <w:t>the termination of the mix</w:t>
      </w:r>
      <w:r>
        <w:t xml:space="preserve"> and tested by </w:t>
      </w:r>
      <w:r w:rsidR="00BE6239">
        <w:t>using</w:t>
      </w:r>
      <w:r>
        <w:t xml:space="preserve"> Vicat apparatus according to EN 196-3. </w:t>
      </w:r>
      <w:r w:rsidR="00F10B3F">
        <w:t>G</w:t>
      </w:r>
      <w:r>
        <w:t xml:space="preserve">rout samples were stored in </w:t>
      </w:r>
      <w:r w:rsidR="00F10B3F">
        <w:t xml:space="preserve">lidded </w:t>
      </w:r>
      <w:r>
        <w:t xml:space="preserve">plastic </w:t>
      </w:r>
      <w:proofErr w:type="spellStart"/>
      <w:r>
        <w:t>Securitainers</w:t>
      </w:r>
      <w:proofErr w:type="spellEnd"/>
      <w:r>
        <w:t xml:space="preserve"> at 20 ± </w:t>
      </w:r>
      <w:r w:rsidR="009C0DAC">
        <w:t>1</w:t>
      </w:r>
      <w:r>
        <w:t xml:space="preserve"> °C</w:t>
      </w:r>
      <w:r w:rsidR="00F10B3F">
        <w:t xml:space="preserve"> between </w:t>
      </w:r>
      <w:proofErr w:type="gramStart"/>
      <w:r w:rsidR="00F10B3F">
        <w:t>measurements;</w:t>
      </w:r>
      <w:proofErr w:type="gramEnd"/>
    </w:p>
    <w:p w14:paraId="38F84163" w14:textId="4C5E9D04" w:rsidR="00FA3A43" w:rsidRDefault="00FA3A43" w:rsidP="00F10B3F">
      <w:pPr>
        <w:pStyle w:val="ListEmdash"/>
        <w:ind w:left="709" w:hanging="357"/>
      </w:pPr>
      <w:r>
        <w:t>Bleed liquor on the surface of the grout samples</w:t>
      </w:r>
      <w:r w:rsidR="00AA7A91">
        <w:t xml:space="preserve"> taken at t=0</w:t>
      </w:r>
      <w:r>
        <w:t xml:space="preserve"> was monitored as vol % of the grout volume at 24 h</w:t>
      </w:r>
      <w:r w:rsidR="00F10B3F">
        <w:t>, 2 d and 7 d</w:t>
      </w:r>
      <w:r>
        <w:t xml:space="preserve"> on samples placed in sealed 100 mL measuring cylinders and stored at 20 ± </w:t>
      </w:r>
      <w:r w:rsidR="009C0DAC">
        <w:t>1</w:t>
      </w:r>
      <w:r>
        <w:t xml:space="preserve"> °</w:t>
      </w:r>
      <w:proofErr w:type="gramStart"/>
      <w:r>
        <w:t>C</w:t>
      </w:r>
      <w:r w:rsidR="00F10B3F">
        <w:t>;</w:t>
      </w:r>
      <w:proofErr w:type="gramEnd"/>
      <w:r>
        <w:t xml:space="preserve"> </w:t>
      </w:r>
    </w:p>
    <w:p w14:paraId="6E29B3A2" w14:textId="63A3342D" w:rsidR="00FA3A43" w:rsidRDefault="00FA3A43" w:rsidP="00F10B3F">
      <w:pPr>
        <w:pStyle w:val="ListEmdash"/>
        <w:ind w:left="709" w:hanging="357"/>
      </w:pPr>
      <w:r>
        <w:t>Heat of hydration was determined on 3 g grout samples taken at t</w:t>
      </w:r>
      <w:r w:rsidR="00F10B3F">
        <w:t>=</w:t>
      </w:r>
      <w:r>
        <w:t>0 using a TAM Air isothermal conduction calorimeter operated at 35 °C</w:t>
      </w:r>
      <w:r w:rsidR="00AA7A91">
        <w:t>,</w:t>
      </w:r>
      <w:r>
        <w:t xml:space="preserve"> represent</w:t>
      </w:r>
      <w:r w:rsidR="00AA7A91">
        <w:t>ing</w:t>
      </w:r>
      <w:r>
        <w:t xml:space="preserve"> </w:t>
      </w:r>
      <w:r w:rsidR="00F10B3F">
        <w:t>a pessimistic</w:t>
      </w:r>
      <w:r w:rsidR="00AA7A91">
        <w:t xml:space="preserve"> </w:t>
      </w:r>
      <w:r>
        <w:t>encapsulation plant</w:t>
      </w:r>
      <w:r w:rsidR="00AA7A91">
        <w:t xml:space="preserve"> cell</w:t>
      </w:r>
      <w:r>
        <w:t xml:space="preserve"> temperature</w:t>
      </w:r>
      <w:r w:rsidR="00F10B3F">
        <w:t>.</w:t>
      </w:r>
    </w:p>
    <w:p w14:paraId="7B96FBEE" w14:textId="6C33492C" w:rsidR="00FA3A43" w:rsidRDefault="00FA3A43" w:rsidP="00F10B3F">
      <w:pPr>
        <w:pStyle w:val="BodyText"/>
        <w:ind w:firstLine="0"/>
      </w:pPr>
      <w:r>
        <w:tab/>
      </w:r>
    </w:p>
    <w:p w14:paraId="6A4BE1C1" w14:textId="7CDED4A7" w:rsidR="00FA3A43" w:rsidRDefault="00FA3A43" w:rsidP="00FA3A43">
      <w:pPr>
        <w:pStyle w:val="BodyText"/>
      </w:pPr>
      <w:r>
        <w:t>T</w:t>
      </w:r>
      <w:r w:rsidR="00F10B3F">
        <w:t>he following</w:t>
      </w:r>
      <w:r>
        <w:t xml:space="preserve"> product quality </w:t>
      </w:r>
      <w:r w:rsidR="00F10B3F">
        <w:t>samples were prepared for all</w:t>
      </w:r>
      <w:r>
        <w:t xml:space="preserve"> </w:t>
      </w:r>
      <w:r w:rsidR="00F10B3F">
        <w:t xml:space="preserve">formulations </w:t>
      </w:r>
      <w:r>
        <w:t>(</w:t>
      </w:r>
      <w:r w:rsidR="00AA7A91">
        <w:t>36</w:t>
      </w:r>
      <w:r>
        <w:t xml:space="preserve"> mixes</w:t>
      </w:r>
      <w:r w:rsidR="00F10B3F">
        <w:t xml:space="preserve"> excluding centre-point repeats</w:t>
      </w:r>
      <w:r>
        <w:t>)</w:t>
      </w:r>
      <w:r w:rsidR="00F10B3F">
        <w:t xml:space="preserve"> at the termination of mixes:</w:t>
      </w:r>
    </w:p>
    <w:p w14:paraId="0E36D51C" w14:textId="77777777" w:rsidR="001D23B4" w:rsidRDefault="001D23B4" w:rsidP="001D23B4">
      <w:pPr>
        <w:pStyle w:val="BodyText"/>
        <w:ind w:firstLine="0"/>
      </w:pPr>
    </w:p>
    <w:p w14:paraId="575BAC4B" w14:textId="69739D9F" w:rsidR="001D23B4" w:rsidRDefault="00FA3A43" w:rsidP="001D23B4">
      <w:pPr>
        <w:pStyle w:val="ListEmdash"/>
        <w:ind w:left="709" w:hanging="357"/>
      </w:pPr>
      <w:r>
        <w:t xml:space="preserve">Twelve 40 mm cubes were used to assess </w:t>
      </w:r>
      <w:r w:rsidR="001D23B4">
        <w:t xml:space="preserve">compressive </w:t>
      </w:r>
      <w:r>
        <w:t>strength development in triplicate at 2</w:t>
      </w:r>
      <w:r w:rsidR="00874457">
        <w:t xml:space="preserve"> d</w:t>
      </w:r>
      <w:r>
        <w:t>, 7</w:t>
      </w:r>
      <w:r w:rsidR="00874457">
        <w:t xml:space="preserve"> d</w:t>
      </w:r>
      <w:r>
        <w:t>, 28</w:t>
      </w:r>
      <w:r w:rsidR="00CB317F">
        <w:t> </w:t>
      </w:r>
      <w:r w:rsidR="00874457">
        <w:t>d</w:t>
      </w:r>
      <w:r>
        <w:t xml:space="preserve"> and 90 </w:t>
      </w:r>
      <w:proofErr w:type="gramStart"/>
      <w:r>
        <w:t>d</w:t>
      </w:r>
      <w:r w:rsidR="001D23B4">
        <w:t>;</w:t>
      </w:r>
      <w:proofErr w:type="gramEnd"/>
    </w:p>
    <w:p w14:paraId="61E66284" w14:textId="5CB8C18A" w:rsidR="001D23B4" w:rsidRDefault="00FA3A43" w:rsidP="001D23B4">
      <w:pPr>
        <w:pStyle w:val="ListEmdash"/>
        <w:ind w:left="709" w:hanging="357"/>
      </w:pPr>
      <w:r>
        <w:t>Four 26 mm x 26 mm x 286 mm prisms were cast to monitor dimensional stability at 2</w:t>
      </w:r>
      <w:r w:rsidR="00874457">
        <w:t xml:space="preserve"> d</w:t>
      </w:r>
      <w:r>
        <w:t>, 7</w:t>
      </w:r>
      <w:r w:rsidR="00874457">
        <w:t xml:space="preserve"> d</w:t>
      </w:r>
      <w:r>
        <w:t>, 28</w:t>
      </w:r>
      <w:r w:rsidR="00874457">
        <w:t xml:space="preserve"> d</w:t>
      </w:r>
      <w:r>
        <w:t>, 56</w:t>
      </w:r>
      <w:r w:rsidR="00CB317F">
        <w:t> </w:t>
      </w:r>
      <w:r w:rsidR="00874457">
        <w:t>d</w:t>
      </w:r>
      <w:r>
        <w:t>, 70</w:t>
      </w:r>
      <w:r w:rsidR="00874457">
        <w:t xml:space="preserve"> d</w:t>
      </w:r>
      <w:r>
        <w:t xml:space="preserve"> and 90 d curing in accordance with ASTM C </w:t>
      </w:r>
      <w:proofErr w:type="gramStart"/>
      <w:r>
        <w:t>490</w:t>
      </w:r>
      <w:r w:rsidR="001D23B4">
        <w:t>;</w:t>
      </w:r>
      <w:proofErr w:type="gramEnd"/>
    </w:p>
    <w:p w14:paraId="7D612866" w14:textId="79199451" w:rsidR="00F10B3F" w:rsidRDefault="00F10B3F" w:rsidP="00946444">
      <w:pPr>
        <w:pStyle w:val="ListEmdash"/>
        <w:ind w:left="709" w:hanging="357"/>
      </w:pPr>
      <w:r>
        <w:t>All products were cured under standard conditions of 20±1 °C and &gt;90%RH</w:t>
      </w:r>
      <w:r w:rsidR="001D23B4">
        <w:t>.</w:t>
      </w:r>
    </w:p>
    <w:p w14:paraId="65DAB1A8" w14:textId="3DDA8768" w:rsidR="0044627E" w:rsidRDefault="0044627E" w:rsidP="00F85B54">
      <w:pPr>
        <w:pStyle w:val="Heading2"/>
        <w:numPr>
          <w:ilvl w:val="1"/>
          <w:numId w:val="5"/>
        </w:numPr>
      </w:pPr>
      <w:bookmarkStart w:id="2" w:name="_Hlk76984197"/>
      <w:bookmarkEnd w:id="1"/>
      <w:r>
        <w:t>RESULTS</w:t>
      </w:r>
      <w:r w:rsidR="002E3062">
        <w:t xml:space="preserve"> AND DISCUSSION</w:t>
      </w:r>
    </w:p>
    <w:bookmarkEnd w:id="2"/>
    <w:p w14:paraId="26F0BC35" w14:textId="3532A9E1" w:rsidR="0044627E" w:rsidRDefault="0044627E" w:rsidP="00DE1CDF">
      <w:pPr>
        <w:pStyle w:val="Heading3"/>
        <w:numPr>
          <w:ilvl w:val="2"/>
          <w:numId w:val="23"/>
        </w:numPr>
      </w:pPr>
      <w:r>
        <w:t>Fluidity</w:t>
      </w:r>
      <w:r w:rsidR="009776F2">
        <w:t xml:space="preserve"> and Viscosity</w:t>
      </w:r>
    </w:p>
    <w:p w14:paraId="73ABDC80" w14:textId="137357DA" w:rsidR="009776F2" w:rsidRPr="009776F2" w:rsidRDefault="009D3F03" w:rsidP="009776F2">
      <w:pPr>
        <w:pStyle w:val="BodyText"/>
      </w:pPr>
      <w:r>
        <w:t>A</w:t>
      </w:r>
      <w:r w:rsidR="009776F2" w:rsidRPr="009776F2">
        <w:t xml:space="preserve"> </w:t>
      </w:r>
      <w:r w:rsidR="009776F2" w:rsidRPr="009776F2">
        <w:t xml:space="preserve">large proportion (36 of 44) of </w:t>
      </w:r>
      <w:r>
        <w:t xml:space="preserve">the </w:t>
      </w:r>
      <w:r w:rsidR="009776F2" w:rsidRPr="009776F2">
        <w:t xml:space="preserve">mixes exhibited high fluidities up to 120 min (&gt;1020 mm) covering both </w:t>
      </w:r>
      <w:proofErr w:type="spellStart"/>
      <w:r w:rsidR="009776F2" w:rsidRPr="009776F2">
        <w:t>metakaolin</w:t>
      </w:r>
      <w:r w:rsidR="003B5F5C">
        <w:t>s</w:t>
      </w:r>
      <w:proofErr w:type="spellEnd"/>
      <w:r w:rsidR="009776F2" w:rsidRPr="009776F2">
        <w:t xml:space="preserve"> and</w:t>
      </w:r>
      <w:r w:rsidR="00CE49D9">
        <w:t xml:space="preserve"> all</w:t>
      </w:r>
      <w:r w:rsidR="009776F2" w:rsidRPr="009776F2">
        <w:t xml:space="preserve"> formulation ratios. In addition, three mixes had fluidities </w:t>
      </w:r>
      <w:r>
        <w:t>&gt;</w:t>
      </w:r>
      <w:r w:rsidR="009776F2" w:rsidRPr="009776F2">
        <w:t xml:space="preserve">500 mm at 120 min, whilst a fourth </w:t>
      </w:r>
      <w:r w:rsidR="00612595">
        <w:t>had</w:t>
      </w:r>
      <w:r w:rsidR="009776F2" w:rsidRPr="009776F2">
        <w:t xml:space="preserve"> a fluidity &gt;500 mm up to 90 min. These four mixes covered both SiO</w:t>
      </w:r>
      <w:r w:rsidR="009776F2" w:rsidRPr="009D3F03">
        <w:rPr>
          <w:vertAlign w:val="subscript"/>
        </w:rPr>
        <w:t>2</w:t>
      </w:r>
      <w:r w:rsidR="009776F2" w:rsidRPr="009776F2">
        <w:t>/K</w:t>
      </w:r>
      <w:r w:rsidR="009776F2" w:rsidRPr="009D3F03">
        <w:rPr>
          <w:vertAlign w:val="subscript"/>
        </w:rPr>
        <w:t>2</w:t>
      </w:r>
      <w:r w:rsidR="009776F2" w:rsidRPr="009776F2">
        <w:t xml:space="preserve">O ratios of 1 and 1.4 and incorporated both </w:t>
      </w:r>
      <w:proofErr w:type="spellStart"/>
      <w:r w:rsidR="009776F2" w:rsidRPr="009776F2">
        <w:t>metakaolin</w:t>
      </w:r>
      <w:r w:rsidR="00612595">
        <w:t>s</w:t>
      </w:r>
      <w:proofErr w:type="spellEnd"/>
      <w:r w:rsidR="009776F2" w:rsidRPr="009776F2">
        <w:t xml:space="preserve"> at the low </w:t>
      </w:r>
      <w:r w:rsidR="00E7283A" w:rsidRPr="009776F2">
        <w:t>H</w:t>
      </w:r>
      <w:r w:rsidR="00E7283A" w:rsidRPr="009D3F03">
        <w:rPr>
          <w:vertAlign w:val="subscript"/>
        </w:rPr>
        <w:t>2</w:t>
      </w:r>
      <w:r w:rsidR="00E7283A" w:rsidRPr="009776F2">
        <w:t>O/K</w:t>
      </w:r>
      <w:r w:rsidR="00E7283A" w:rsidRPr="009D3F03">
        <w:rPr>
          <w:vertAlign w:val="subscript"/>
        </w:rPr>
        <w:t>2</w:t>
      </w:r>
      <w:r w:rsidR="00E7283A" w:rsidRPr="009776F2">
        <w:t>O</w:t>
      </w:r>
      <w:r w:rsidR="009776F2" w:rsidRPr="009776F2">
        <w:t xml:space="preserve"> and K</w:t>
      </w:r>
      <w:r w:rsidR="009776F2" w:rsidRPr="009D3F03">
        <w:rPr>
          <w:vertAlign w:val="subscript"/>
        </w:rPr>
        <w:t>2</w:t>
      </w:r>
      <w:r w:rsidR="009776F2" w:rsidRPr="009776F2">
        <w:t>O/Al</w:t>
      </w:r>
      <w:r w:rsidR="009776F2" w:rsidRPr="009D3F03">
        <w:rPr>
          <w:vertAlign w:val="subscript"/>
        </w:rPr>
        <w:t>2</w:t>
      </w:r>
      <w:r w:rsidR="009776F2" w:rsidRPr="009776F2">
        <w:t>O</w:t>
      </w:r>
      <w:r w:rsidR="009776F2" w:rsidRPr="009D3F03">
        <w:rPr>
          <w:vertAlign w:val="subscript"/>
        </w:rPr>
        <w:t>3</w:t>
      </w:r>
      <w:r w:rsidR="009776F2" w:rsidRPr="009776F2">
        <w:t xml:space="preserve"> point of the formulation envelope (11 and 1</w:t>
      </w:r>
      <w:r w:rsidR="00612595">
        <w:t xml:space="preserve"> respectively</w:t>
      </w:r>
      <w:r w:rsidR="009776F2" w:rsidRPr="009776F2">
        <w:t xml:space="preserve">) under both shear regimes. However, </w:t>
      </w:r>
      <w:r w:rsidR="009776F2" w:rsidRPr="009776F2">
        <w:t xml:space="preserve">their equivalent four mixes for both </w:t>
      </w:r>
      <w:proofErr w:type="spellStart"/>
      <w:r w:rsidR="009776F2" w:rsidRPr="009776F2">
        <w:t>metakaolins</w:t>
      </w:r>
      <w:proofErr w:type="spellEnd"/>
      <w:r w:rsidR="009776F2" w:rsidRPr="009776F2">
        <w:t xml:space="preserve"> under the </w:t>
      </w:r>
      <w:r w:rsidR="009776F2" w:rsidRPr="009776F2">
        <w:lastRenderedPageBreak/>
        <w:t>alternate shear regime tested, failed to reach 60 min</w:t>
      </w:r>
      <w:r>
        <w:t xml:space="preserve"> mix</w:t>
      </w:r>
      <w:r w:rsidR="00612595">
        <w:t>ing</w:t>
      </w:r>
      <w:r>
        <w:t>, necessary to allow sufficient time for waste infill</w:t>
      </w:r>
      <w:r w:rsidR="00612595">
        <w:t>ing</w:t>
      </w:r>
      <w:r>
        <w:t>.</w:t>
      </w:r>
      <w:r w:rsidR="009776F2" w:rsidRPr="009776F2">
        <w:t xml:space="preserve"> Further, despite both Metamax</w:t>
      </w:r>
      <w:r w:rsidR="009776F2" w:rsidRPr="009D3F03">
        <w:rPr>
          <w:vertAlign w:val="superscript"/>
        </w:rPr>
        <w:t>®</w:t>
      </w:r>
      <w:r w:rsidR="009776F2" w:rsidRPr="009776F2">
        <w:t xml:space="preserve"> mixes exhibiting fluidities &gt;800 mm at t=0, </w:t>
      </w:r>
      <w:r>
        <w:t>these mixes</w:t>
      </w:r>
      <w:r w:rsidR="009776F2" w:rsidRPr="009776F2">
        <w:t xml:space="preserve"> had to be aborted at 10</w:t>
      </w:r>
      <w:r w:rsidR="00612595">
        <w:t> </w:t>
      </w:r>
      <w:r>
        <w:t>min</w:t>
      </w:r>
      <w:r w:rsidR="009776F2" w:rsidRPr="009776F2">
        <w:t xml:space="preserve"> and 30</w:t>
      </w:r>
      <w:r>
        <w:t xml:space="preserve"> min respectively</w:t>
      </w:r>
      <w:r w:rsidR="009776F2" w:rsidRPr="009776F2">
        <w:t xml:space="preserve">, due to rapid gelation of the geopolymer </w:t>
      </w:r>
      <w:r w:rsidR="00612595">
        <w:t>with</w:t>
      </w:r>
      <w:r w:rsidR="009776F2" w:rsidRPr="009776F2">
        <w:t xml:space="preserve"> noticeable stress induced in the mixer.</w:t>
      </w:r>
      <w:r w:rsidR="00765A41">
        <w:t xml:space="preserve"> The </w:t>
      </w:r>
      <w:r w:rsidR="009776F2" w:rsidRPr="009776F2">
        <w:t>Argicem</w:t>
      </w:r>
      <w:r w:rsidR="009776F2" w:rsidRPr="00765A41">
        <w:rPr>
          <w:vertAlign w:val="superscript"/>
        </w:rPr>
        <w:t>®</w:t>
      </w:r>
      <w:r w:rsidR="00765A41">
        <w:rPr>
          <w:vertAlign w:val="superscript"/>
        </w:rPr>
        <w:t xml:space="preserve"> </w:t>
      </w:r>
      <w:r w:rsidR="009776F2" w:rsidRPr="009776F2">
        <w:t xml:space="preserve">mixes at the equivalent molar ratios </w:t>
      </w:r>
      <w:r w:rsidR="00765A41">
        <w:t>had to be aborted du</w:t>
      </w:r>
      <w:r w:rsidR="00612595">
        <w:t>ring</w:t>
      </w:r>
      <w:r w:rsidR="00765A41">
        <w:t xml:space="preserve"> the initial mixing process due to rapid gelation and therefore did not reach t=0.</w:t>
      </w:r>
    </w:p>
    <w:p w14:paraId="460C19FF" w14:textId="3373A3EE" w:rsidR="00B73F5D" w:rsidRDefault="00765A41" w:rsidP="0044627E">
      <w:pPr>
        <w:pStyle w:val="ListEmdash"/>
        <w:numPr>
          <w:ilvl w:val="0"/>
          <w:numId w:val="0"/>
        </w:numPr>
      </w:pPr>
      <w:r>
        <w:tab/>
        <w:t xml:space="preserve">Viscosity measurements showed that the mixes </w:t>
      </w:r>
      <w:r w:rsidRPr="00765A41">
        <w:t>which exhibited high fluidity (&gt;1020 mm at t=120) were characterised by low viscosities (&lt;500 mPa∙s, typical of PC</w:t>
      </w:r>
      <w:r>
        <w:t>-blended</w:t>
      </w:r>
      <w:r w:rsidRPr="00765A41">
        <w:t xml:space="preserve"> encapsulation grouts) at t=0</w:t>
      </w:r>
      <w:r w:rsidR="00CE49D9">
        <w:t>,</w:t>
      </w:r>
      <w:r w:rsidRPr="00765A41">
        <w:t xml:space="preserve"> with geopolymers </w:t>
      </w:r>
      <w:r w:rsidRPr="00765A41">
        <w:t xml:space="preserve">incorporating </w:t>
      </w:r>
      <w:proofErr w:type="spellStart"/>
      <w:r w:rsidRPr="00765A41">
        <w:t>Argicem</w:t>
      </w:r>
      <w:proofErr w:type="spellEnd"/>
      <w:r w:rsidRPr="00B13CD8">
        <w:rPr>
          <w:vertAlign w:val="superscript"/>
        </w:rPr>
        <w:t>®</w:t>
      </w:r>
      <w:r w:rsidRPr="00765A41">
        <w:t xml:space="preserve"> hav</w:t>
      </w:r>
      <w:r w:rsidR="00612595">
        <w:t>ing</w:t>
      </w:r>
      <w:r w:rsidRPr="00765A41">
        <w:t xml:space="preserve"> a slightly higher viscosity than those incorporating </w:t>
      </w:r>
      <w:proofErr w:type="spellStart"/>
      <w:r w:rsidRPr="00765A41">
        <w:t>Metamax</w:t>
      </w:r>
      <w:proofErr w:type="spellEnd"/>
      <w:r w:rsidRPr="00B13CD8">
        <w:rPr>
          <w:vertAlign w:val="superscript"/>
        </w:rPr>
        <w:t>®</w:t>
      </w:r>
      <w:r w:rsidRPr="00765A41">
        <w:t xml:space="preserve"> at equivalent molar ratios</w:t>
      </w:r>
      <w:r w:rsidR="00CE49D9">
        <w:t>,</w:t>
      </w:r>
      <w:r w:rsidRPr="00765A41">
        <w:t xml:space="preserve"> and particularly under low shear conditions, consistent with the overall lower w/s ratio of the Argicem</w:t>
      </w:r>
      <w:r w:rsidRPr="00B13CD8">
        <w:rPr>
          <w:vertAlign w:val="superscript"/>
        </w:rPr>
        <w:t>®</w:t>
      </w:r>
      <w:r w:rsidRPr="00765A41">
        <w:t xml:space="preserve"> mixes.</w:t>
      </w:r>
      <w:r w:rsidR="00B13CD8">
        <w:t xml:space="preserve"> </w:t>
      </w:r>
      <w:r w:rsidRPr="00765A41">
        <w:t xml:space="preserve">Low viscosity readings of &lt;500 </w:t>
      </w:r>
      <w:proofErr w:type="spellStart"/>
      <w:r w:rsidRPr="00765A41">
        <w:t>mPa∙s</w:t>
      </w:r>
      <w:proofErr w:type="spellEnd"/>
      <w:r w:rsidRPr="00765A41">
        <w:t xml:space="preserve"> were still maintained over the 120</w:t>
      </w:r>
      <w:r w:rsidR="00B73F5D">
        <w:t xml:space="preserve"> </w:t>
      </w:r>
      <w:r w:rsidRPr="00765A41">
        <w:t xml:space="preserve">min hold-up period for all except </w:t>
      </w:r>
      <w:r w:rsidR="00E7283A">
        <w:t xml:space="preserve">two </w:t>
      </w:r>
      <w:r w:rsidRPr="00765A41">
        <w:t xml:space="preserve">of the </w:t>
      </w:r>
      <w:r w:rsidR="00B73F5D">
        <w:t>36</w:t>
      </w:r>
      <w:r w:rsidRPr="00765A41">
        <w:t xml:space="preserve"> mixes, with the two exceptions, both incorporating </w:t>
      </w:r>
      <w:proofErr w:type="spellStart"/>
      <w:r w:rsidRPr="00765A41">
        <w:t>Argicem</w:t>
      </w:r>
      <w:proofErr w:type="spellEnd"/>
      <w:r w:rsidRPr="00B73F5D">
        <w:rPr>
          <w:vertAlign w:val="superscript"/>
        </w:rPr>
        <w:t>®</w:t>
      </w:r>
      <w:r w:rsidRPr="00765A41">
        <w:t xml:space="preserve">, still exhibiting viscosities of &lt;600 </w:t>
      </w:r>
      <w:proofErr w:type="spellStart"/>
      <w:r w:rsidRPr="00765A41">
        <w:t>mPa∙s</w:t>
      </w:r>
      <w:proofErr w:type="spellEnd"/>
      <w:r w:rsidRPr="00765A41">
        <w:t xml:space="preserve"> at t=120 min.</w:t>
      </w:r>
      <w:r w:rsidR="00CC3C04">
        <w:t xml:space="preserve"> Statistical </w:t>
      </w:r>
      <w:r w:rsidR="00E7283A">
        <w:t>regression modelling</w:t>
      </w:r>
      <w:r w:rsidR="00CC3C04">
        <w:t xml:space="preserve"> indicated that at t=0, v</w:t>
      </w:r>
      <w:r w:rsidR="00CC3C04" w:rsidRPr="00CC3C04">
        <w:t>iscosities of the mixes significantly reduced as the H</w:t>
      </w:r>
      <w:r w:rsidR="00CC3C04" w:rsidRPr="00CC3C04">
        <w:rPr>
          <w:vertAlign w:val="subscript"/>
        </w:rPr>
        <w:t>2</w:t>
      </w:r>
      <w:r w:rsidR="00CC3C04" w:rsidRPr="00CC3C04">
        <w:t>O/K</w:t>
      </w:r>
      <w:r w:rsidR="00CC3C04" w:rsidRPr="00CC3C04">
        <w:rPr>
          <w:vertAlign w:val="subscript"/>
        </w:rPr>
        <w:t>2</w:t>
      </w:r>
      <w:r w:rsidR="00CC3C04" w:rsidRPr="00CC3C04">
        <w:t>O increased. In addition, as the K</w:t>
      </w:r>
      <w:r w:rsidR="00CC3C04" w:rsidRPr="00CC3C04">
        <w:rPr>
          <w:vertAlign w:val="subscript"/>
        </w:rPr>
        <w:t>2</w:t>
      </w:r>
      <w:r w:rsidR="00CC3C04" w:rsidRPr="00CC3C04">
        <w:t>O/Al</w:t>
      </w:r>
      <w:r w:rsidR="00CC3C04" w:rsidRPr="00CC3C04">
        <w:rPr>
          <w:vertAlign w:val="subscript"/>
        </w:rPr>
        <w:t>2</w:t>
      </w:r>
      <w:r w:rsidR="00CC3C04" w:rsidRPr="00CC3C04">
        <w:t>O</w:t>
      </w:r>
      <w:r w:rsidR="00CC3C04" w:rsidRPr="00CC3C04">
        <w:rPr>
          <w:vertAlign w:val="subscript"/>
        </w:rPr>
        <w:t>3</w:t>
      </w:r>
      <w:r w:rsidR="00CC3C04" w:rsidRPr="00CC3C04">
        <w:t xml:space="preserve"> of the mixes increased from 1.0 to 1.5, there is a significant reduction in </w:t>
      </w:r>
      <w:r w:rsidR="00CC3C04" w:rsidRPr="00CC3C04">
        <w:t>measured viscosity</w:t>
      </w:r>
      <w:r w:rsidR="006E302B">
        <w:t>, whilst higher</w:t>
      </w:r>
      <w:r w:rsidR="006A7CE7">
        <w:t xml:space="preserve"> shear</w:t>
      </w:r>
      <w:r w:rsidR="006E302B">
        <w:t xml:space="preserve"> decrease</w:t>
      </w:r>
      <w:r w:rsidR="006A7CE7">
        <w:t>s</w:t>
      </w:r>
      <w:r w:rsidR="006E302B">
        <w:t xml:space="preserve"> viscosity at equivalent formulations</w:t>
      </w:r>
      <w:r w:rsidR="00CC3C04" w:rsidRPr="00CC3C04">
        <w:t>. Increasing the SiO</w:t>
      </w:r>
      <w:r w:rsidR="00CC3C04" w:rsidRPr="00CC3C04">
        <w:rPr>
          <w:vertAlign w:val="subscript"/>
        </w:rPr>
        <w:t>2</w:t>
      </w:r>
      <w:r w:rsidR="00CC3C04" w:rsidRPr="00CC3C04">
        <w:t>/K</w:t>
      </w:r>
      <w:r w:rsidR="00CC3C04" w:rsidRPr="00CC3C04">
        <w:rPr>
          <w:vertAlign w:val="subscript"/>
        </w:rPr>
        <w:t>2</w:t>
      </w:r>
      <w:r w:rsidR="00CC3C04" w:rsidRPr="00CC3C04">
        <w:t>O ratio 1.0 to 1.4 first decreases and then increases viscosity, with the midpoint of 1.2 chosen in this study</w:t>
      </w:r>
      <w:r w:rsidR="005C1748">
        <w:t>,</w:t>
      </w:r>
      <w:r w:rsidR="00CC3C04" w:rsidRPr="00CC3C04">
        <w:t xml:space="preserve"> appearing close to optimising low viscosity formulations under the shear and reactant molar ratios studied</w:t>
      </w:r>
      <w:r w:rsidR="00CC3C04">
        <w:t>.</w:t>
      </w:r>
    </w:p>
    <w:p w14:paraId="1E5D4859" w14:textId="347149C5" w:rsidR="00765A41" w:rsidRDefault="00B43CC4" w:rsidP="00B43CC4">
      <w:pPr>
        <w:pStyle w:val="Heading3"/>
        <w:numPr>
          <w:ilvl w:val="2"/>
          <w:numId w:val="5"/>
        </w:numPr>
      </w:pPr>
      <w:r>
        <w:t>Set Time</w:t>
      </w:r>
    </w:p>
    <w:p w14:paraId="6A08F359" w14:textId="1110D18E" w:rsidR="00B43CC4" w:rsidRDefault="00B43CC4" w:rsidP="00B43CC4">
      <w:pPr>
        <w:pStyle w:val="ListEmdash"/>
        <w:numPr>
          <w:ilvl w:val="0"/>
          <w:numId w:val="0"/>
        </w:numPr>
        <w:ind w:firstLine="567"/>
      </w:pPr>
      <w:r>
        <w:t xml:space="preserve">All products achieved an initial set &gt;2 h with </w:t>
      </w:r>
      <w:r w:rsidR="00E7283A">
        <w:t>three</w:t>
      </w:r>
      <w:r>
        <w:t xml:space="preserve"> of the 44 mixes reaching initial set in &lt;3 h. An initial set in ≥3 hours from t=0 is desirable </w:t>
      </w:r>
      <w:r w:rsidR="005C1748">
        <w:t>so that</w:t>
      </w:r>
      <w:r>
        <w:t xml:space="preserve"> the grout remain</w:t>
      </w:r>
      <w:r w:rsidR="005C1748">
        <w:t>s</w:t>
      </w:r>
      <w:r>
        <w:t xml:space="preserve"> </w:t>
      </w:r>
      <w:r>
        <w:t>workable allow</w:t>
      </w:r>
      <w:r w:rsidR="005C1748">
        <w:t>ing</w:t>
      </w:r>
      <w:r>
        <w:t xml:space="preserve"> infill of a 3</w:t>
      </w:r>
      <w:r w:rsidR="005C1748">
        <w:t> </w:t>
      </w:r>
      <w:r>
        <w:t>m</w:t>
      </w:r>
      <w:r w:rsidRPr="00B43CC4">
        <w:rPr>
          <w:vertAlign w:val="superscript"/>
        </w:rPr>
        <w:t>3</w:t>
      </w:r>
      <w:r>
        <w:t xml:space="preserve"> waste container, however </w:t>
      </w:r>
      <w:r w:rsidR="000C6CC5">
        <w:t>an initial set of &gt;2 h is satisfactory</w:t>
      </w:r>
      <w:r>
        <w:t xml:space="preserve"> for smaller waste containers i.e. 500 L drums</w:t>
      </w:r>
      <w:r w:rsidR="000C6CC5">
        <w:t>.</w:t>
      </w:r>
    </w:p>
    <w:p w14:paraId="3F6A80CE" w14:textId="75B92EAB" w:rsidR="00B43CC4" w:rsidRPr="00B43CC4" w:rsidRDefault="00D25E0D" w:rsidP="00D25E0D">
      <w:pPr>
        <w:pStyle w:val="ListEmdash"/>
        <w:numPr>
          <w:ilvl w:val="0"/>
          <w:numId w:val="0"/>
        </w:numPr>
        <w:ind w:firstLine="567"/>
      </w:pPr>
      <w:r w:rsidRPr="00D25E0D">
        <w:t xml:space="preserve">The </w:t>
      </w:r>
      <w:r>
        <w:t>3</w:t>
      </w:r>
      <w:r w:rsidRPr="00D25E0D">
        <w:t xml:space="preserve"> mixes </w:t>
      </w:r>
      <w:r>
        <w:t xml:space="preserve">that </w:t>
      </w:r>
      <w:r w:rsidRPr="00D25E0D">
        <w:t>exhibited a</w:t>
      </w:r>
      <w:r>
        <w:t xml:space="preserve"> more rapid</w:t>
      </w:r>
      <w:r w:rsidRPr="00D25E0D">
        <w:t xml:space="preserve"> initial set</w:t>
      </w:r>
      <w:r>
        <w:t>,</w:t>
      </w:r>
      <w:r w:rsidRPr="00D25E0D">
        <w:t xml:space="preserve"> were all conducted under high shear conditions and featured one Metamax</w:t>
      </w:r>
      <w:r w:rsidRPr="00D25E0D">
        <w:rPr>
          <w:vertAlign w:val="superscript"/>
        </w:rPr>
        <w:t>®</w:t>
      </w:r>
      <w:r w:rsidRPr="00D25E0D">
        <w:t xml:space="preserve"> and two Argicem</w:t>
      </w:r>
      <w:r w:rsidRPr="00D25E0D">
        <w:rPr>
          <w:vertAlign w:val="superscript"/>
        </w:rPr>
        <w:t>®</w:t>
      </w:r>
      <w:r w:rsidRPr="00D25E0D">
        <w:t xml:space="preserve"> formulations at a Si</w:t>
      </w:r>
      <w:r w:rsidRPr="00D25E0D">
        <w:rPr>
          <w:vertAlign w:val="subscript"/>
        </w:rPr>
        <w:t>2</w:t>
      </w:r>
      <w:r w:rsidRPr="00D25E0D">
        <w:t>O/K</w:t>
      </w:r>
      <w:r w:rsidRPr="00D25E0D">
        <w:rPr>
          <w:vertAlign w:val="subscript"/>
        </w:rPr>
        <w:t>2</w:t>
      </w:r>
      <w:r w:rsidRPr="00D25E0D">
        <w:t>O = 1 and K</w:t>
      </w:r>
      <w:r w:rsidRPr="00D25E0D">
        <w:rPr>
          <w:vertAlign w:val="subscript"/>
        </w:rPr>
        <w:t>2</w:t>
      </w:r>
      <w:r w:rsidRPr="00D25E0D">
        <w:t>O/Al</w:t>
      </w:r>
      <w:r w:rsidRPr="00D25E0D">
        <w:rPr>
          <w:vertAlign w:val="subscript"/>
        </w:rPr>
        <w:t>2</w:t>
      </w:r>
      <w:r w:rsidRPr="00D25E0D">
        <w:t>O</w:t>
      </w:r>
      <w:r w:rsidRPr="00D25E0D">
        <w:rPr>
          <w:vertAlign w:val="subscript"/>
        </w:rPr>
        <w:t>3</w:t>
      </w:r>
      <w:r w:rsidRPr="00D25E0D">
        <w:t xml:space="preserve"> = 1. Two of the mixes had a H</w:t>
      </w:r>
      <w:r w:rsidRPr="00D25E0D">
        <w:rPr>
          <w:vertAlign w:val="subscript"/>
        </w:rPr>
        <w:t>2</w:t>
      </w:r>
      <w:r w:rsidRPr="00D25E0D">
        <w:t>O/K</w:t>
      </w:r>
      <w:r w:rsidRPr="00D25E0D">
        <w:rPr>
          <w:vertAlign w:val="subscript"/>
        </w:rPr>
        <w:t>2</w:t>
      </w:r>
      <w:r w:rsidRPr="00D25E0D">
        <w:t>O = 11, however the other Argicem</w:t>
      </w:r>
      <w:r w:rsidRPr="00D25E0D">
        <w:rPr>
          <w:vertAlign w:val="superscript"/>
        </w:rPr>
        <w:t>®</w:t>
      </w:r>
      <w:r w:rsidRPr="00D25E0D">
        <w:t xml:space="preserve"> mix, had a H</w:t>
      </w:r>
      <w:r w:rsidRPr="00D25E0D">
        <w:rPr>
          <w:vertAlign w:val="subscript"/>
        </w:rPr>
        <w:t>2</w:t>
      </w:r>
      <w:r w:rsidRPr="00D25E0D">
        <w:t>O/K</w:t>
      </w:r>
      <w:r w:rsidRPr="00D25E0D">
        <w:rPr>
          <w:vertAlign w:val="subscript"/>
        </w:rPr>
        <w:t>2</w:t>
      </w:r>
      <w:r w:rsidRPr="00D25E0D">
        <w:t xml:space="preserve">O = 15. </w:t>
      </w:r>
      <w:r>
        <w:t xml:space="preserve">This latter mix had rapid gelation after 120 min. </w:t>
      </w:r>
      <w:r w:rsidR="005B3926">
        <w:t>Despite t</w:t>
      </w:r>
      <w:r>
        <w:t>hese</w:t>
      </w:r>
      <w:r w:rsidR="005B3926">
        <w:t xml:space="preserve"> </w:t>
      </w:r>
      <w:r w:rsidR="005B3926">
        <w:t>relatively rapid initial set times, these</w:t>
      </w:r>
      <w:r>
        <w:t xml:space="preserve"> 3 mixes still had a high fluidity at 90 min with flows </w:t>
      </w:r>
      <w:r w:rsidR="00B43CC4" w:rsidRPr="00B43CC4">
        <w:t>≥760 mm</w:t>
      </w:r>
      <w:r w:rsidR="005B3926">
        <w:t>, showing an enhancement over standard PC-blended grouts.</w:t>
      </w:r>
    </w:p>
    <w:p w14:paraId="47525199" w14:textId="05D77B60" w:rsidR="00B43CC4" w:rsidRDefault="005B3926" w:rsidP="00B43CC4">
      <w:pPr>
        <w:pStyle w:val="ListEmdash"/>
        <w:numPr>
          <w:ilvl w:val="0"/>
          <w:numId w:val="0"/>
        </w:numPr>
      </w:pPr>
      <w:r>
        <w:tab/>
        <w:t xml:space="preserve">In terms of final set, all but </w:t>
      </w:r>
      <w:r w:rsidR="00E7283A">
        <w:t xml:space="preserve">four </w:t>
      </w:r>
      <w:r>
        <w:t xml:space="preserve">mixes </w:t>
      </w:r>
      <w:r w:rsidR="005F6C16">
        <w:t>met</w:t>
      </w:r>
      <w:r>
        <w:t xml:space="preserve"> f</w:t>
      </w:r>
      <w:r w:rsidR="00B43CC4" w:rsidRPr="00B43CC4">
        <w:t xml:space="preserve">inal set </w:t>
      </w:r>
      <w:r>
        <w:t xml:space="preserve">in </w:t>
      </w:r>
      <w:r w:rsidR="00B43CC4" w:rsidRPr="00B43CC4">
        <w:t>≤48 h</w:t>
      </w:r>
      <w:r w:rsidR="0020478A">
        <w:t>.</w:t>
      </w:r>
      <w:r>
        <w:t xml:space="preserve"> </w:t>
      </w:r>
      <w:r w:rsidR="0020478A">
        <w:t>T</w:t>
      </w:r>
      <w:r>
        <w:t xml:space="preserve">hese </w:t>
      </w:r>
      <w:r w:rsidR="00E7283A">
        <w:t>four</w:t>
      </w:r>
      <w:r w:rsidR="00E7283A" w:rsidRPr="00B43CC4">
        <w:t xml:space="preserve"> </w:t>
      </w:r>
      <w:r w:rsidR="00B43CC4" w:rsidRPr="00B43CC4">
        <w:t xml:space="preserve">mixes </w:t>
      </w:r>
      <w:r w:rsidR="0020478A">
        <w:t xml:space="preserve">(Table 2) all incorporated </w:t>
      </w:r>
      <w:proofErr w:type="spellStart"/>
      <w:r w:rsidR="0020478A">
        <w:t>Argicem</w:t>
      </w:r>
      <w:proofErr w:type="spellEnd"/>
      <w:r w:rsidR="0020478A">
        <w:rPr>
          <w:vertAlign w:val="superscript"/>
        </w:rPr>
        <w:t>®</w:t>
      </w:r>
      <w:r w:rsidR="0020478A">
        <w:t xml:space="preserve"> at the </w:t>
      </w:r>
      <w:bookmarkStart w:id="3" w:name="_Hlk76991931"/>
      <w:r w:rsidR="0020478A">
        <w:t>extreme H</w:t>
      </w:r>
      <w:r w:rsidR="0020478A">
        <w:rPr>
          <w:vertAlign w:val="subscript"/>
        </w:rPr>
        <w:t>2</w:t>
      </w:r>
      <w:r w:rsidR="0020478A">
        <w:t>O/K</w:t>
      </w:r>
      <w:r w:rsidR="0020478A">
        <w:rPr>
          <w:vertAlign w:val="subscript"/>
        </w:rPr>
        <w:t>2</w:t>
      </w:r>
      <w:r w:rsidR="0020478A">
        <w:t xml:space="preserve">O and </w:t>
      </w:r>
      <w:r w:rsidR="0020478A" w:rsidRPr="0020478A">
        <w:t>K</w:t>
      </w:r>
      <w:r w:rsidR="0020478A">
        <w:rPr>
          <w:vertAlign w:val="subscript"/>
        </w:rPr>
        <w:t>2</w:t>
      </w:r>
      <w:r w:rsidR="0020478A">
        <w:t>O/Al</w:t>
      </w:r>
      <w:r w:rsidR="0020478A">
        <w:rPr>
          <w:vertAlign w:val="subscript"/>
        </w:rPr>
        <w:t>2</w:t>
      </w:r>
      <w:r w:rsidR="0020478A">
        <w:t>O</w:t>
      </w:r>
      <w:r w:rsidR="0020478A">
        <w:rPr>
          <w:vertAlign w:val="subscript"/>
        </w:rPr>
        <w:t>3</w:t>
      </w:r>
      <w:r w:rsidR="0020478A">
        <w:t xml:space="preserve"> </w:t>
      </w:r>
      <w:r w:rsidR="0020478A" w:rsidRPr="0020478A">
        <w:t>ratios</w:t>
      </w:r>
      <w:r w:rsidR="0020478A">
        <w:t xml:space="preserve"> tested, </w:t>
      </w:r>
      <w:r>
        <w:t>s</w:t>
      </w:r>
      <w:r w:rsidR="00B43CC4" w:rsidRPr="00B43CC4">
        <w:t>how</w:t>
      </w:r>
      <w:r w:rsidR="0020478A">
        <w:t>ing significant</w:t>
      </w:r>
      <w:r w:rsidR="00B43CC4" w:rsidRPr="00B43CC4">
        <w:t xml:space="preserve"> retardation</w:t>
      </w:r>
      <w:r>
        <w:t xml:space="preserve"> and </w:t>
      </w:r>
      <w:r w:rsidR="00B43CC4" w:rsidRPr="00B43CC4">
        <w:t>segregation (</w:t>
      </w:r>
      <w:r>
        <w:t>see section 3.6</w:t>
      </w:r>
      <w:r w:rsidR="00B43CC4" w:rsidRPr="00B43CC4">
        <w:t>)</w:t>
      </w:r>
      <w:r w:rsidR="005F6C16">
        <w:t>, such</w:t>
      </w:r>
      <w:bookmarkEnd w:id="3"/>
      <w:r>
        <w:t xml:space="preserve"> that products </w:t>
      </w:r>
      <w:r>
        <w:t>could not be demoulded until at least 5</w:t>
      </w:r>
      <w:r w:rsidR="005F6C16">
        <w:t> </w:t>
      </w:r>
      <w:r>
        <w:t>d.</w:t>
      </w:r>
    </w:p>
    <w:p w14:paraId="2080C920" w14:textId="7B9766C2" w:rsidR="005B3926" w:rsidRDefault="005B3926" w:rsidP="00B43CC4">
      <w:pPr>
        <w:pStyle w:val="ListEmdash"/>
        <w:numPr>
          <w:ilvl w:val="0"/>
          <w:numId w:val="0"/>
        </w:numPr>
      </w:pPr>
    </w:p>
    <w:p w14:paraId="7A4E2A44" w14:textId="21984049" w:rsidR="005B3926" w:rsidRDefault="0020478A" w:rsidP="0020478A">
      <w:pPr>
        <w:pStyle w:val="BodyText"/>
        <w:ind w:firstLine="0"/>
      </w:pPr>
      <w:r>
        <w:t>TABLE 2.</w:t>
      </w:r>
      <w:r>
        <w:tab/>
        <w:t>GEOPOLYMER FORMULATIONS EXHIBITING DELAYED SET</w:t>
      </w:r>
    </w:p>
    <w:p w14:paraId="76567D70" w14:textId="77777777" w:rsidR="005B3926" w:rsidRDefault="005B3926" w:rsidP="00B43CC4">
      <w:pPr>
        <w:pStyle w:val="ListEmdash"/>
        <w:numPr>
          <w:ilvl w:val="0"/>
          <w:numId w:val="0"/>
        </w:numPr>
      </w:pPr>
    </w:p>
    <w:tbl>
      <w:tblPr>
        <w:tblStyle w:val="PlainTable2"/>
        <w:tblW w:w="7938" w:type="dxa"/>
        <w:tblLook w:val="04A0" w:firstRow="1" w:lastRow="0" w:firstColumn="1" w:lastColumn="0" w:noHBand="0" w:noVBand="1"/>
      </w:tblPr>
      <w:tblGrid>
        <w:gridCol w:w="1418"/>
        <w:gridCol w:w="1701"/>
        <w:gridCol w:w="1701"/>
        <w:gridCol w:w="1843"/>
        <w:gridCol w:w="1275"/>
      </w:tblGrid>
      <w:tr w:rsidR="0020478A" w:rsidRPr="001E6589" w14:paraId="699792C5" w14:textId="77777777" w:rsidTr="00204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/>
            </w:tcBorders>
            <w:vAlign w:val="center"/>
          </w:tcPr>
          <w:p w14:paraId="2AACFAC6" w14:textId="77777777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Metakaolin Type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14:paraId="491D54C5" w14:textId="0517F2E5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SiO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/K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 Molar Ratio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14:paraId="0549F76A" w14:textId="11821F68" w:rsidR="0020478A" w:rsidRPr="0020478A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O/K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 Molar Ratio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01A55BED" w14:textId="07E23768" w:rsidR="0020478A" w:rsidRPr="0020478A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O/Al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 xml:space="preserve"> Molar Ratio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vAlign w:val="center"/>
          </w:tcPr>
          <w:p w14:paraId="3FC45256" w14:textId="0D962786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ind w:right="7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Shear Conditions</w:t>
            </w:r>
          </w:p>
        </w:tc>
      </w:tr>
      <w:tr w:rsidR="0020478A" w:rsidRPr="001E6589" w14:paraId="7B9171F1" w14:textId="77777777" w:rsidTr="00204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000000"/>
              <w:bottom w:val="nil"/>
            </w:tcBorders>
            <w:vAlign w:val="center"/>
          </w:tcPr>
          <w:p w14:paraId="79311DCC" w14:textId="001FD7F9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6C5123ED" w14:textId="2BD96EAC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1.4</w:t>
            </w:r>
          </w:p>
        </w:tc>
        <w:tc>
          <w:tcPr>
            <w:tcW w:w="1701" w:type="dxa"/>
            <w:tcBorders>
              <w:top w:val="single" w:sz="4" w:space="0" w:color="000000"/>
              <w:bottom w:val="nil"/>
            </w:tcBorders>
            <w:vAlign w:val="center"/>
          </w:tcPr>
          <w:p w14:paraId="7FDC2F02" w14:textId="113E7B16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bottom w:val="nil"/>
            </w:tcBorders>
            <w:vAlign w:val="center"/>
          </w:tcPr>
          <w:p w14:paraId="3D045FEE" w14:textId="28D9FAA2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1.5</w:t>
            </w:r>
          </w:p>
        </w:tc>
        <w:tc>
          <w:tcPr>
            <w:tcW w:w="1275" w:type="dxa"/>
            <w:tcBorders>
              <w:top w:val="single" w:sz="4" w:space="0" w:color="000000"/>
              <w:bottom w:val="nil"/>
            </w:tcBorders>
            <w:vAlign w:val="center"/>
          </w:tcPr>
          <w:p w14:paraId="19A5754B" w14:textId="4ABEEEF1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Low</w:t>
            </w:r>
          </w:p>
        </w:tc>
      </w:tr>
      <w:tr w:rsidR="0020478A" w:rsidRPr="001E6589" w14:paraId="6D80A719" w14:textId="77777777" w:rsidTr="0020478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  <w:vAlign w:val="center"/>
          </w:tcPr>
          <w:p w14:paraId="15CD377E" w14:textId="77777777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1E6589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</w:t>
            </w:r>
            <w:r w:rsidRPr="0020478A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7CD6A9DF" w14:textId="67AD9D56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523FCCB1" w14:textId="4060DADC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49C85BA" w14:textId="655B9354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611A201" w14:textId="35293429" w:rsidR="0020478A" w:rsidRPr="001E6589" w:rsidRDefault="0020478A" w:rsidP="000A35B3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High</w:t>
            </w:r>
          </w:p>
        </w:tc>
      </w:tr>
      <w:tr w:rsidR="0020478A" w:rsidRPr="001E6589" w14:paraId="154CCA05" w14:textId="77777777" w:rsidTr="00204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14:paraId="0B465FA5" w14:textId="069A8963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7F62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</w:t>
            </w:r>
            <w:r w:rsidRPr="007F62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25CFFBBC" w14:textId="3078B031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6F91704" w14:textId="7ADAC11F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CF4C561" w14:textId="14571A6D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B7792EF" w14:textId="515E6FFD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Low</w:t>
            </w:r>
          </w:p>
        </w:tc>
      </w:tr>
      <w:tr w:rsidR="0020478A" w:rsidRPr="001E6589" w14:paraId="017B104E" w14:textId="77777777" w:rsidTr="0020478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4" w:space="0" w:color="000000"/>
            </w:tcBorders>
          </w:tcPr>
          <w:p w14:paraId="1043678A" w14:textId="719550B0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7F62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</w:rPr>
              <w:t>Argicem</w:t>
            </w:r>
            <w:r w:rsidRPr="007F628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04E7D2D5" w14:textId="37F094CC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1.0</w:t>
            </w:r>
          </w:p>
        </w:tc>
        <w:tc>
          <w:tcPr>
            <w:tcW w:w="1701" w:type="dxa"/>
            <w:tcBorders>
              <w:top w:val="nil"/>
              <w:bottom w:val="single" w:sz="4" w:space="0" w:color="000000"/>
            </w:tcBorders>
            <w:vAlign w:val="center"/>
          </w:tcPr>
          <w:p w14:paraId="4C8FE39C" w14:textId="02589705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bottom w:val="single" w:sz="4" w:space="0" w:color="000000"/>
            </w:tcBorders>
            <w:vAlign w:val="center"/>
          </w:tcPr>
          <w:p w14:paraId="471BB448" w14:textId="405AB94C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1.5</w:t>
            </w: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  <w:vAlign w:val="center"/>
          </w:tcPr>
          <w:p w14:paraId="4966A2A9" w14:textId="1C528B79" w:rsidR="0020478A" w:rsidRPr="001E6589" w:rsidRDefault="0020478A" w:rsidP="0020478A">
            <w:pPr>
              <w:pStyle w:val="BulletedList-NNL"/>
              <w:numPr>
                <w:ilvl w:val="0"/>
                <w:numId w:val="0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High</w:t>
            </w:r>
          </w:p>
        </w:tc>
      </w:tr>
    </w:tbl>
    <w:p w14:paraId="7B8C552F" w14:textId="5F30246C" w:rsidR="005B3926" w:rsidRDefault="0020478A" w:rsidP="0020478A">
      <w:pPr>
        <w:pStyle w:val="Heading3"/>
        <w:numPr>
          <w:ilvl w:val="2"/>
          <w:numId w:val="5"/>
        </w:numPr>
      </w:pPr>
      <w:r>
        <w:t>Heat of Hydration</w:t>
      </w:r>
    </w:p>
    <w:p w14:paraId="451C72E9" w14:textId="126258E6" w:rsidR="00357A42" w:rsidRDefault="00357A42" w:rsidP="00A831CD">
      <w:pPr>
        <w:pStyle w:val="ListEmdash"/>
        <w:numPr>
          <w:ilvl w:val="0"/>
          <w:numId w:val="0"/>
        </w:numPr>
        <w:ind w:firstLine="567"/>
      </w:pPr>
      <w:r>
        <w:t>H</w:t>
      </w:r>
      <w:r w:rsidRPr="00357A42">
        <w:t>eat flow curves for formulation</w:t>
      </w:r>
      <w:r>
        <w:t>s</w:t>
      </w:r>
      <w:r w:rsidRPr="00357A42">
        <w:t xml:space="preserve"> at the extreme and </w:t>
      </w:r>
      <w:r w:rsidR="008571BE">
        <w:t>mid</w:t>
      </w:r>
      <w:r w:rsidRPr="00357A42">
        <w:t>points</w:t>
      </w:r>
      <w:r w:rsidR="008571BE">
        <w:t xml:space="preserve"> (</w:t>
      </w:r>
      <w:r w:rsidR="008571BE" w:rsidRPr="008571BE">
        <w:t>SiO</w:t>
      </w:r>
      <w:r w:rsidR="008571BE" w:rsidRPr="008571BE">
        <w:rPr>
          <w:vertAlign w:val="subscript"/>
        </w:rPr>
        <w:t>2</w:t>
      </w:r>
      <w:r w:rsidR="008571BE" w:rsidRPr="008571BE">
        <w:t>/K</w:t>
      </w:r>
      <w:r w:rsidR="008571BE" w:rsidRPr="008571BE">
        <w:rPr>
          <w:vertAlign w:val="subscript"/>
        </w:rPr>
        <w:t>2</w:t>
      </w:r>
      <w:r w:rsidR="008571BE" w:rsidRPr="008571BE">
        <w:t>O</w:t>
      </w:r>
      <w:r w:rsidR="008571BE">
        <w:t xml:space="preserve"> = 1.2,</w:t>
      </w:r>
      <w:r w:rsidR="008571BE" w:rsidRPr="008571BE">
        <w:t xml:space="preserve"> H</w:t>
      </w:r>
      <w:r w:rsidR="008571BE" w:rsidRPr="008571BE">
        <w:rPr>
          <w:vertAlign w:val="subscript"/>
        </w:rPr>
        <w:t>2</w:t>
      </w:r>
      <w:r w:rsidR="008571BE" w:rsidRPr="008571BE">
        <w:t>O/K</w:t>
      </w:r>
      <w:r w:rsidR="008571BE" w:rsidRPr="008571BE">
        <w:rPr>
          <w:vertAlign w:val="subscript"/>
        </w:rPr>
        <w:t>2</w:t>
      </w:r>
      <w:r w:rsidR="008571BE" w:rsidRPr="008571BE">
        <w:t>O</w:t>
      </w:r>
      <w:r w:rsidR="008571BE">
        <w:t xml:space="preserve"> = 13 and </w:t>
      </w:r>
      <w:r w:rsidR="008571BE" w:rsidRPr="008571BE">
        <w:t>K</w:t>
      </w:r>
      <w:r w:rsidR="008571BE" w:rsidRPr="008571BE">
        <w:rPr>
          <w:vertAlign w:val="subscript"/>
        </w:rPr>
        <w:t>2</w:t>
      </w:r>
      <w:r w:rsidR="008571BE" w:rsidRPr="008571BE">
        <w:t>O/Al</w:t>
      </w:r>
      <w:r w:rsidR="008571BE" w:rsidRPr="008571BE">
        <w:rPr>
          <w:vertAlign w:val="subscript"/>
        </w:rPr>
        <w:t>2</w:t>
      </w:r>
      <w:r w:rsidR="008571BE" w:rsidRPr="008571BE">
        <w:t>O</w:t>
      </w:r>
      <w:r w:rsidR="008571BE" w:rsidRPr="008571BE">
        <w:rPr>
          <w:vertAlign w:val="subscript"/>
        </w:rPr>
        <w:t>3</w:t>
      </w:r>
      <w:r w:rsidR="008571BE">
        <w:t xml:space="preserve"> = 1.2)</w:t>
      </w:r>
      <w:r w:rsidRPr="00357A42">
        <w:t xml:space="preserve"> under low and high shear conditions at 35 °C are shown in </w:t>
      </w:r>
      <w:r w:rsidR="008571BE">
        <w:t>Fig.1.</w:t>
      </w:r>
      <w:r w:rsidR="00C35746">
        <w:t xml:space="preserve"> Results were calculated </w:t>
      </w:r>
      <w:r w:rsidR="00C35746" w:rsidRPr="00C35746">
        <w:t xml:space="preserve">based on the total solids in the mix, </w:t>
      </w:r>
      <w:r w:rsidR="005F6C16">
        <w:t>i.e.</w:t>
      </w:r>
      <w:r w:rsidR="00C35746" w:rsidRPr="00C35746">
        <w:t xml:space="preserve"> metakaolin, potassium hydroxide and solids content of the potassium silicate solution.</w:t>
      </w:r>
      <w:r w:rsidR="00C35746">
        <w:t xml:space="preserve"> </w:t>
      </w:r>
      <w:r w:rsidR="00C35746" w:rsidRPr="00C35746">
        <w:t>These show that shear appear</w:t>
      </w:r>
      <w:r w:rsidR="005F6C16">
        <w:t>s</w:t>
      </w:r>
      <w:r w:rsidR="00C35746" w:rsidRPr="00C35746">
        <w:t xml:space="preserve"> negligible on the heat output for both powder</w:t>
      </w:r>
      <w:r w:rsidR="005F6C16">
        <w:t>s</w:t>
      </w:r>
      <w:r w:rsidR="00C35746" w:rsidRPr="00C35746">
        <w:t>,</w:t>
      </w:r>
      <w:r w:rsidR="006E302B">
        <w:t xml:space="preserve"> </w:t>
      </w:r>
      <w:r w:rsidR="00C35746" w:rsidRPr="00C35746">
        <w:t>with the high initial heat output likely arising from a combination of the dissolution of the aluminosilicate network of the metakaolin and initial phases of the geopolymer polymerisation step</w:t>
      </w:r>
      <w:r w:rsidR="00C35746">
        <w:t xml:space="preserve"> </w:t>
      </w:r>
      <w:r w:rsidR="000149D9">
        <w:rPr>
          <w:noProof/>
        </w:rPr>
        <w:t>[16]</w:t>
      </w:r>
      <w:r w:rsidR="00C35746">
        <w:t>. R</w:t>
      </w:r>
      <w:r w:rsidR="00C35746" w:rsidRPr="00C35746">
        <w:t xml:space="preserve">esults from </w:t>
      </w:r>
      <w:r w:rsidR="0091737B">
        <w:t>repeat</w:t>
      </w:r>
      <w:r w:rsidR="00C35746" w:rsidRPr="00C35746">
        <w:t xml:space="preserve"> mixes </w:t>
      </w:r>
      <w:r w:rsidR="00C35746">
        <w:t>show</w:t>
      </w:r>
      <w:r w:rsidR="00C35746" w:rsidRPr="00C35746">
        <w:t xml:space="preserve"> high </w:t>
      </w:r>
      <w:r w:rsidR="0091737B" w:rsidRPr="00C35746">
        <w:t>rep</w:t>
      </w:r>
      <w:r w:rsidR="0091737B">
        <w:t>roducibility</w:t>
      </w:r>
      <w:r w:rsidR="00C35746" w:rsidRPr="00C35746">
        <w:t xml:space="preserve">, </w:t>
      </w:r>
      <w:r w:rsidR="00C35746">
        <w:t>and</w:t>
      </w:r>
      <w:r w:rsidR="00C35746" w:rsidRPr="00C35746">
        <w:t xml:space="preserve"> the peak </w:t>
      </w:r>
      <w:r w:rsidR="00C35746" w:rsidRPr="00C35746">
        <w:t xml:space="preserve">rate of heat output </w:t>
      </w:r>
      <w:r w:rsidR="00C35746">
        <w:t xml:space="preserve">is </w:t>
      </w:r>
      <w:r w:rsidR="00C35746" w:rsidRPr="00C35746">
        <w:t>higher for</w:t>
      </w:r>
      <w:r w:rsidR="005F6C16">
        <w:t xml:space="preserve"> </w:t>
      </w:r>
      <w:proofErr w:type="spellStart"/>
      <w:r w:rsidR="00C35746" w:rsidRPr="00C35746">
        <w:t>Metamax</w:t>
      </w:r>
      <w:proofErr w:type="spellEnd"/>
      <w:r w:rsidR="00C35746" w:rsidRPr="00C35746">
        <w:rPr>
          <w:vertAlign w:val="superscript"/>
        </w:rPr>
        <w:t>®</w:t>
      </w:r>
      <w:r w:rsidR="00C35746" w:rsidRPr="00C35746">
        <w:t xml:space="preserve"> </w:t>
      </w:r>
      <w:r w:rsidR="0091737B">
        <w:t>mixes at equivalent formulations</w:t>
      </w:r>
      <w:r w:rsidR="00C35746" w:rsidRPr="00C35746">
        <w:t>.</w:t>
      </w:r>
      <w:r w:rsidR="006E302B">
        <w:t xml:space="preserve"> </w:t>
      </w:r>
      <w:r w:rsidR="0091737B">
        <w:t>S</w:t>
      </w:r>
      <w:r w:rsidR="006E302B">
        <w:t xml:space="preserve">tatistical analysis </w:t>
      </w:r>
      <w:r w:rsidR="006E302B" w:rsidRPr="006E302B">
        <w:lastRenderedPageBreak/>
        <w:t>predicts that increasing both SiO</w:t>
      </w:r>
      <w:r w:rsidR="006E302B" w:rsidRPr="006E302B">
        <w:rPr>
          <w:vertAlign w:val="subscript"/>
        </w:rPr>
        <w:t>2</w:t>
      </w:r>
      <w:r w:rsidR="006E302B" w:rsidRPr="006E302B">
        <w:t>/K</w:t>
      </w:r>
      <w:r w:rsidR="006E302B" w:rsidRPr="006E302B">
        <w:rPr>
          <w:vertAlign w:val="subscript"/>
        </w:rPr>
        <w:t>2</w:t>
      </w:r>
      <w:r w:rsidR="006E302B" w:rsidRPr="006E302B">
        <w:t>O and K</w:t>
      </w:r>
      <w:r w:rsidR="006E302B" w:rsidRPr="006E302B">
        <w:rPr>
          <w:vertAlign w:val="subscript"/>
        </w:rPr>
        <w:t>2</w:t>
      </w:r>
      <w:r w:rsidR="006E302B" w:rsidRPr="006E302B">
        <w:t>O/Al</w:t>
      </w:r>
      <w:r w:rsidR="006E302B" w:rsidRPr="006E302B">
        <w:rPr>
          <w:vertAlign w:val="subscript"/>
        </w:rPr>
        <w:t>2</w:t>
      </w:r>
      <w:r w:rsidR="006E302B" w:rsidRPr="006E302B">
        <w:t>O</w:t>
      </w:r>
      <w:r w:rsidR="006E302B" w:rsidRPr="006E302B">
        <w:rPr>
          <w:vertAlign w:val="subscript"/>
        </w:rPr>
        <w:t>3</w:t>
      </w:r>
      <w:r w:rsidR="006E302B" w:rsidRPr="006E302B">
        <w:t xml:space="preserve"> generally decreases the cumulative heat of hydration</w:t>
      </w:r>
      <w:r w:rsidR="006E302B">
        <w:t xml:space="preserve">, whilst </w:t>
      </w:r>
      <w:r w:rsidR="00C35746" w:rsidRPr="00C35746">
        <w:t>H</w:t>
      </w:r>
      <w:r w:rsidR="00C35746" w:rsidRPr="00C35746">
        <w:rPr>
          <w:vertAlign w:val="subscript"/>
        </w:rPr>
        <w:t>2</w:t>
      </w:r>
      <w:r w:rsidR="00C35746" w:rsidRPr="00C35746">
        <w:t>O/K</w:t>
      </w:r>
      <w:r w:rsidR="00C35746" w:rsidRPr="00C35746">
        <w:rPr>
          <w:vertAlign w:val="subscript"/>
        </w:rPr>
        <w:t>2</w:t>
      </w:r>
      <w:r w:rsidR="00C35746" w:rsidRPr="00C35746">
        <w:t xml:space="preserve">O </w:t>
      </w:r>
      <w:r w:rsidR="00AE0340">
        <w:t xml:space="preserve">did not appear to have a significant effect. </w:t>
      </w:r>
      <w:r w:rsidR="00A831CD">
        <w:t xml:space="preserve">The mixes for both geopolymer </w:t>
      </w:r>
      <w:r w:rsidR="00A831CD">
        <w:t xml:space="preserve">systems show a much higher peak rate of heat output ranging from 6.8 – 18.9 </w:t>
      </w:r>
      <w:proofErr w:type="spellStart"/>
      <w:r w:rsidR="00A831CD">
        <w:t>mW</w:t>
      </w:r>
      <w:proofErr w:type="spellEnd"/>
      <w:r w:rsidR="00A831CD">
        <w:t xml:space="preserve">/g compared with a typical peak rate of 2.7 </w:t>
      </w:r>
      <w:proofErr w:type="spellStart"/>
      <w:r w:rsidR="00A831CD">
        <w:t>mW</w:t>
      </w:r>
      <w:proofErr w:type="spellEnd"/>
      <w:r w:rsidR="00A831CD">
        <w:t>/g for a conventional PC-blended encapsulation grout.</w:t>
      </w:r>
    </w:p>
    <w:p w14:paraId="6C72A681" w14:textId="77777777" w:rsidR="00AA7A91" w:rsidRDefault="00AA7A91" w:rsidP="00A831CD">
      <w:pPr>
        <w:pStyle w:val="ListEmdash"/>
        <w:numPr>
          <w:ilvl w:val="0"/>
          <w:numId w:val="0"/>
        </w:numPr>
        <w:ind w:firstLine="567"/>
      </w:pPr>
    </w:p>
    <w:p w14:paraId="5F6CE110" w14:textId="4CFB66A2" w:rsidR="00357A42" w:rsidRDefault="00357A42" w:rsidP="00357A42">
      <w:pPr>
        <w:pStyle w:val="ListEmdash"/>
        <w:numPr>
          <w:ilvl w:val="0"/>
          <w:numId w:val="0"/>
        </w:numPr>
        <w:ind w:firstLine="567"/>
      </w:pPr>
      <w:r>
        <w:t xml:space="preserve"> </w:t>
      </w:r>
      <w:r>
        <w:rPr>
          <w:noProof/>
        </w:rPr>
        <w:drawing>
          <wp:inline distT="0" distB="0" distL="0" distR="0" wp14:anchorId="1C8159C4" wp14:editId="79F53FD4">
            <wp:extent cx="2638793" cy="171831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03" cy="172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1ACB5" wp14:editId="1A309CCF">
            <wp:extent cx="2641600" cy="172359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69" cy="173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1203" w14:textId="405CD98D" w:rsidR="00357A42" w:rsidRDefault="00357A42" w:rsidP="00357A42">
      <w:pPr>
        <w:pStyle w:val="ListEmdash"/>
        <w:numPr>
          <w:ilvl w:val="0"/>
          <w:numId w:val="0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12D814" wp14:editId="1D704564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5734050" cy="635"/>
                <wp:effectExtent l="0" t="0" r="0" b="6985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080C7" w14:textId="2B2B4EA1" w:rsidR="003934E7" w:rsidRPr="00357A42" w:rsidRDefault="003934E7" w:rsidP="00FC5BB8">
                            <w:pPr>
                              <w:pStyle w:val="Caption"/>
                              <w:rPr>
                                <w:i/>
                                <w:sz w:val="20"/>
                              </w:rPr>
                            </w:pPr>
                            <w:r w:rsidRPr="00802381">
                              <w:rPr>
                                <w:i/>
                              </w:rPr>
                              <w:t xml:space="preserve">FIG. </w:t>
                            </w:r>
                            <w:r w:rsidRPr="00802381">
                              <w:rPr>
                                <w:i/>
                              </w:rPr>
                              <w:fldChar w:fldCharType="begin"/>
                            </w:r>
                            <w:r w:rsidRPr="00802381">
                              <w:rPr>
                                <w:i/>
                              </w:rPr>
                              <w:instrText xml:space="preserve"> SEQ Figure \* ARABIC </w:instrText>
                            </w:r>
                            <w:r w:rsidRPr="00802381">
                              <w:rPr>
                                <w:i/>
                              </w:rPr>
                              <w:fldChar w:fldCharType="separate"/>
                            </w:r>
                            <w:r w:rsidR="00DF6BDA">
                              <w:rPr>
                                <w:i/>
                                <w:noProof/>
                              </w:rPr>
                              <w:t>1</w:t>
                            </w:r>
                            <w:r w:rsidRPr="00802381">
                              <w:rPr>
                                <w:i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</w:rPr>
                              <w:t>. Heat flow curves for Metamax</w:t>
                            </w:r>
                            <w:r w:rsidRPr="00357A42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</w:rPr>
                              <w:t xml:space="preserve"> (LHS) and Argicem</w:t>
                            </w:r>
                            <w:r w:rsidRPr="00357A42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</w:rPr>
                              <w:t xml:space="preserve"> (RHS) formulations at 35 °C. Formulations shown in SiO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>/K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softHyphen/>
                              <w:t>2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O :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H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>O/K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>O:K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>O/Al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</w:rPr>
                              <w:t>O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</w:rPr>
                              <w:t xml:space="preserve"> format. LS = low shear, HS = high shear.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2D8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3pt;margin-top:13pt;width:451.5pt;height:.0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" stroked="f">
                <v:textbox style="mso-fit-shape-to-text:t" inset="0,0,0,0">
                  <w:txbxContent>
                    <w:p w14:paraId="3B9080C7" w14:textId="2B2B4EA1" w:rsidR="003934E7" w:rsidRPr="00357A42" w:rsidRDefault="003934E7" w:rsidP="00FC5BB8">
                      <w:pPr>
                        <w:pStyle w:val="Caption"/>
                        <w:rPr>
                          <w:i/>
                          <w:sz w:val="20"/>
                        </w:rPr>
                      </w:pPr>
                      <w:r w:rsidRPr="00802381">
                        <w:rPr>
                          <w:i/>
                        </w:rPr>
                        <w:t xml:space="preserve">FIG. </w:t>
                      </w:r>
                      <w:r w:rsidRPr="00802381">
                        <w:rPr>
                          <w:i/>
                        </w:rPr>
                        <w:fldChar w:fldCharType="begin"/>
                      </w:r>
                      <w:r w:rsidRPr="00802381">
                        <w:rPr>
                          <w:i/>
                        </w:rPr>
                        <w:instrText xml:space="preserve"> SEQ Figure \* ARABIC </w:instrText>
                      </w:r>
                      <w:r w:rsidRPr="00802381">
                        <w:rPr>
                          <w:i/>
                        </w:rPr>
                        <w:fldChar w:fldCharType="separate"/>
                      </w:r>
                      <w:r w:rsidR="00DF6BDA">
                        <w:rPr>
                          <w:i/>
                          <w:noProof/>
                        </w:rPr>
                        <w:t>1</w:t>
                      </w:r>
                      <w:r w:rsidRPr="00802381">
                        <w:rPr>
                          <w:i/>
                        </w:rPr>
                        <w:fldChar w:fldCharType="end"/>
                      </w:r>
                      <w:r>
                        <w:rPr>
                          <w:i/>
                        </w:rPr>
                        <w:t>. Heat flow curves for Metamax</w:t>
                      </w:r>
                      <w:r w:rsidRPr="00357A42">
                        <w:rPr>
                          <w:i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</w:rPr>
                        <w:t xml:space="preserve"> (LHS) and Argicem</w:t>
                      </w:r>
                      <w:r w:rsidRPr="00357A42">
                        <w:rPr>
                          <w:i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</w:rPr>
                        <w:t xml:space="preserve"> (RHS) formulations at 35 °C. Formulations shown in SiO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</w:rPr>
                        <w:t>/K</w:t>
                      </w:r>
                      <w:r>
                        <w:rPr>
                          <w:i/>
                          <w:vertAlign w:val="subscript"/>
                        </w:rPr>
                        <w:softHyphen/>
                        <w:t>2</w:t>
                      </w:r>
                      <w:proofErr w:type="gramStart"/>
                      <w:r>
                        <w:rPr>
                          <w:i/>
                        </w:rPr>
                        <w:t>O :</w:t>
                      </w:r>
                      <w:proofErr w:type="gramEnd"/>
                      <w:r>
                        <w:rPr>
                          <w:i/>
                        </w:rPr>
                        <w:t>H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</w:rPr>
                        <w:t>O/K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</w:rPr>
                        <w:t>O:K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</w:rPr>
                        <w:t>O/Al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</w:rPr>
                        <w:t>O</w:t>
                      </w:r>
                      <w:r>
                        <w:rPr>
                          <w:i/>
                          <w:vertAlign w:val="subscript"/>
                        </w:rPr>
                        <w:t>3</w:t>
                      </w:r>
                      <w:r>
                        <w:rPr>
                          <w:i/>
                        </w:rPr>
                        <w:t xml:space="preserve"> format. LS = low shear, HS = high shear.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4014D2C" w14:textId="2229BB6C" w:rsidR="00357A42" w:rsidRDefault="000266ED" w:rsidP="000266ED">
      <w:pPr>
        <w:pStyle w:val="ListEmdash"/>
        <w:numPr>
          <w:ilvl w:val="0"/>
          <w:numId w:val="0"/>
        </w:numPr>
        <w:ind w:firstLine="567"/>
      </w:pPr>
      <w:r>
        <w:t>Cumulative heats of hydration at 24 h</w:t>
      </w:r>
      <w:r w:rsidRPr="000266ED">
        <w:t xml:space="preserve"> a</w:t>
      </w:r>
      <w:r w:rsidR="005F6C16">
        <w:t>re</w:t>
      </w:r>
      <w:r w:rsidRPr="000266ED">
        <w:t xml:space="preserve"> consistent with the heat flow plots shown in Fig</w:t>
      </w:r>
      <w:r>
        <w:t>. 1</w:t>
      </w:r>
      <w:r w:rsidRPr="000266ED">
        <w:t xml:space="preserve">, </w:t>
      </w:r>
      <w:r w:rsidR="005F6C16">
        <w:t>with</w:t>
      </w:r>
      <w:r w:rsidRPr="000266ED">
        <w:t xml:space="preserve"> all </w:t>
      </w:r>
      <w:proofErr w:type="spellStart"/>
      <w:r w:rsidRPr="000266ED">
        <w:t>Argicem</w:t>
      </w:r>
      <w:proofErr w:type="spellEnd"/>
      <w:r w:rsidRPr="000266ED">
        <w:rPr>
          <w:vertAlign w:val="superscript"/>
        </w:rPr>
        <w:t>®</w:t>
      </w:r>
      <w:r w:rsidR="005F6C16">
        <w:t xml:space="preserve"> formulations,</w:t>
      </w:r>
      <w:r w:rsidRPr="000266ED">
        <w:t xml:space="preserve"> over the range tested, produc</w:t>
      </w:r>
      <w:r w:rsidR="005F6C16">
        <w:t>ing</w:t>
      </w:r>
      <w:r w:rsidRPr="000266ED">
        <w:t xml:space="preserve"> less heat over the first 24 h</w:t>
      </w:r>
      <w:r w:rsidR="0091737B">
        <w:t xml:space="preserve"> than </w:t>
      </w:r>
      <w:proofErr w:type="spellStart"/>
      <w:r w:rsidR="0091737B">
        <w:t>Me</w:t>
      </w:r>
      <w:r w:rsidRPr="000266ED">
        <w:t>tamax</w:t>
      </w:r>
      <w:proofErr w:type="spellEnd"/>
      <w:r w:rsidRPr="000266ED">
        <w:rPr>
          <w:vertAlign w:val="superscript"/>
        </w:rPr>
        <w:t>®</w:t>
      </w:r>
      <w:r w:rsidR="00CE49D9">
        <w:t xml:space="preserve"> formulations. </w:t>
      </w:r>
    </w:p>
    <w:p w14:paraId="199ABBCB" w14:textId="15C7DF41" w:rsidR="000266ED" w:rsidRDefault="0044627E" w:rsidP="000266ED">
      <w:pPr>
        <w:pStyle w:val="Heading3"/>
        <w:numPr>
          <w:ilvl w:val="2"/>
          <w:numId w:val="5"/>
        </w:numPr>
      </w:pPr>
      <w:r>
        <w:t>Bleed</w:t>
      </w:r>
    </w:p>
    <w:p w14:paraId="1F3C0D5E" w14:textId="4B2B89E3" w:rsidR="000266ED" w:rsidRPr="000266ED" w:rsidRDefault="00BB48B3" w:rsidP="000266ED">
      <w:pPr>
        <w:pStyle w:val="BodyText"/>
      </w:pPr>
      <w:r>
        <w:t xml:space="preserve">Residual bleed liquor on a product should be minimal and in small scale studies (i.e. 100 mL), a result of ≤2 vol% is </w:t>
      </w:r>
      <w:r>
        <w:t>considered acceptable. For A</w:t>
      </w:r>
      <w:r w:rsidR="000266ED" w:rsidRPr="000266ED">
        <w:t>rgicem</w:t>
      </w:r>
      <w:r w:rsidRPr="00BB48B3">
        <w:rPr>
          <w:vertAlign w:val="superscript"/>
        </w:rPr>
        <w:t>®</w:t>
      </w:r>
      <w:r>
        <w:t xml:space="preserve"> mixes, the only formulations </w:t>
      </w:r>
      <w:r w:rsidR="00CE49D9">
        <w:t>with</w:t>
      </w:r>
      <w:r>
        <w:t xml:space="preserve"> a bleed value &gt;2 vol% at 24</w:t>
      </w:r>
      <w:r w:rsidR="00CE49D9">
        <w:t> </w:t>
      </w:r>
      <w:r>
        <w:t>h were th</w:t>
      </w:r>
      <w:r w:rsidR="00D049E5">
        <w:t xml:space="preserve">e </w:t>
      </w:r>
      <w:r w:rsidR="00A60801">
        <w:t xml:space="preserve">four </w:t>
      </w:r>
      <w:r w:rsidR="00D049E5">
        <w:t>mixes</w:t>
      </w:r>
      <w:r>
        <w:t xml:space="preserve"> which showed significant retardation at the </w:t>
      </w:r>
      <w:r w:rsidRPr="00BB48B3">
        <w:t>extreme H</w:t>
      </w:r>
      <w:r w:rsidRPr="00BB48B3">
        <w:rPr>
          <w:vertAlign w:val="subscript"/>
        </w:rPr>
        <w:t>2</w:t>
      </w:r>
      <w:r w:rsidRPr="00BB48B3">
        <w:t>O/K</w:t>
      </w:r>
      <w:r w:rsidRPr="00BB48B3">
        <w:rPr>
          <w:vertAlign w:val="subscript"/>
        </w:rPr>
        <w:t>2</w:t>
      </w:r>
      <w:r w:rsidRPr="00BB48B3">
        <w:t>O and K</w:t>
      </w:r>
      <w:r w:rsidRPr="00BB48B3">
        <w:rPr>
          <w:vertAlign w:val="subscript"/>
        </w:rPr>
        <w:t>2</w:t>
      </w:r>
      <w:r w:rsidRPr="00BB48B3">
        <w:t>O/Al</w:t>
      </w:r>
      <w:r w:rsidRPr="00BB48B3">
        <w:rPr>
          <w:vertAlign w:val="subscript"/>
        </w:rPr>
        <w:t>2</w:t>
      </w:r>
      <w:r w:rsidRPr="00BB48B3">
        <w:t>O</w:t>
      </w:r>
      <w:r w:rsidRPr="00BB48B3">
        <w:rPr>
          <w:vertAlign w:val="subscript"/>
        </w:rPr>
        <w:t>3</w:t>
      </w:r>
      <w:r w:rsidRPr="00BB48B3">
        <w:t xml:space="preserve"> ratios tested</w:t>
      </w:r>
      <w:r w:rsidR="00CE49D9">
        <w:t xml:space="preserve"> (see</w:t>
      </w:r>
      <w:r>
        <w:t xml:space="preserve"> Table 2</w:t>
      </w:r>
      <w:r w:rsidR="00CE49D9">
        <w:t>)</w:t>
      </w:r>
      <w:r>
        <w:t xml:space="preserve">. Despite the </w:t>
      </w:r>
      <w:proofErr w:type="spellStart"/>
      <w:r>
        <w:t>geopolymerisation</w:t>
      </w:r>
      <w:proofErr w:type="spellEnd"/>
      <w:r>
        <w:t xml:space="preserve"> reaction </w:t>
      </w:r>
      <w:r w:rsidR="00AA7A91">
        <w:t>resulting in the</w:t>
      </w:r>
      <w:r>
        <w:t xml:space="preserve"> expulsion of water, by 7 d, only </w:t>
      </w:r>
      <w:r w:rsidR="00D049E5">
        <w:t xml:space="preserve">the </w:t>
      </w:r>
      <w:r w:rsidR="00A60801">
        <w:t xml:space="preserve">two </w:t>
      </w:r>
      <w:r w:rsidR="00D049E5">
        <w:t xml:space="preserve">mixes in Table </w:t>
      </w:r>
      <w:r w:rsidR="00D049E5">
        <w:t xml:space="preserve">2 at low shear exceeded 2 vol% bleed, with bleed generally decreasing from 2 d to 7 d under both </w:t>
      </w:r>
      <w:r w:rsidR="00D049E5">
        <w:t>shear conditions.</w:t>
      </w:r>
    </w:p>
    <w:p w14:paraId="5BDE2E39" w14:textId="6EC736BC" w:rsidR="000266ED" w:rsidRPr="000266ED" w:rsidRDefault="00D049E5" w:rsidP="00453E05">
      <w:pPr>
        <w:pStyle w:val="BodyText"/>
      </w:pPr>
      <w:r>
        <w:t xml:space="preserve">For </w:t>
      </w:r>
      <w:r w:rsidR="000266ED" w:rsidRPr="000266ED">
        <w:t>Metamax</w:t>
      </w:r>
      <w:r>
        <w:rPr>
          <w:vertAlign w:val="superscript"/>
        </w:rPr>
        <w:t xml:space="preserve">® </w:t>
      </w:r>
      <w:r>
        <w:t xml:space="preserve">mixes, all </w:t>
      </w:r>
      <w:r w:rsidR="00DD6343">
        <w:t>mixes had &lt;2 vol% bleed when tested at 24 h, but one mix at the SiO</w:t>
      </w:r>
      <w:r w:rsidR="00DD6343">
        <w:rPr>
          <w:vertAlign w:val="subscript"/>
        </w:rPr>
        <w:t>2</w:t>
      </w:r>
      <w:r w:rsidR="00DD6343">
        <w:t>/K</w:t>
      </w:r>
      <w:r w:rsidR="00DD6343">
        <w:rPr>
          <w:vertAlign w:val="subscript"/>
        </w:rPr>
        <w:t>2</w:t>
      </w:r>
      <w:r w:rsidR="00DD6343">
        <w:t xml:space="preserve">O = 1, </w:t>
      </w:r>
      <w:r w:rsidR="00DD6343" w:rsidRPr="00BB48B3">
        <w:t>H</w:t>
      </w:r>
      <w:r w:rsidR="00DD6343" w:rsidRPr="00BB48B3">
        <w:rPr>
          <w:vertAlign w:val="subscript"/>
        </w:rPr>
        <w:t>2</w:t>
      </w:r>
      <w:r w:rsidR="00DD6343" w:rsidRPr="00BB48B3">
        <w:t>O/K</w:t>
      </w:r>
      <w:r w:rsidR="00DD6343" w:rsidRPr="00BB48B3">
        <w:rPr>
          <w:vertAlign w:val="subscript"/>
        </w:rPr>
        <w:t>2</w:t>
      </w:r>
      <w:r w:rsidR="00DD6343" w:rsidRPr="00BB48B3">
        <w:t xml:space="preserve">O </w:t>
      </w:r>
      <w:r w:rsidR="00DD6343">
        <w:t xml:space="preserve">= 15 and </w:t>
      </w:r>
      <w:r w:rsidR="00DD6343" w:rsidRPr="00BB48B3">
        <w:t>K</w:t>
      </w:r>
      <w:r w:rsidR="00DD6343" w:rsidRPr="00BB48B3">
        <w:rPr>
          <w:vertAlign w:val="subscript"/>
        </w:rPr>
        <w:t>2</w:t>
      </w:r>
      <w:r w:rsidR="00DD6343" w:rsidRPr="00BB48B3">
        <w:t>O/Al</w:t>
      </w:r>
      <w:r w:rsidR="00DD6343" w:rsidRPr="00BB48B3">
        <w:rPr>
          <w:vertAlign w:val="subscript"/>
        </w:rPr>
        <w:t>2</w:t>
      </w:r>
      <w:r w:rsidR="00DD6343" w:rsidRPr="00BB48B3">
        <w:t>O</w:t>
      </w:r>
      <w:r w:rsidR="00DD6343" w:rsidRPr="00BB48B3">
        <w:rPr>
          <w:vertAlign w:val="subscript"/>
        </w:rPr>
        <w:t>3</w:t>
      </w:r>
      <w:r w:rsidR="00DD6343" w:rsidRPr="00BB48B3">
        <w:t xml:space="preserve"> </w:t>
      </w:r>
      <w:r w:rsidR="00DD6343">
        <w:t xml:space="preserve">= 1 formulation had a bleed marginally </w:t>
      </w:r>
      <w:r w:rsidR="00CE49D9">
        <w:t>&gt;</w:t>
      </w:r>
      <w:r w:rsidR="00DD6343">
        <w:t>2 vol% bleed at up to 7 d. In addition, g</w:t>
      </w:r>
      <w:r w:rsidR="000266ED" w:rsidRPr="000266ED">
        <w:t>enerally</w:t>
      </w:r>
      <w:r w:rsidR="00DD6343">
        <w:t xml:space="preserve"> l</w:t>
      </w:r>
      <w:r w:rsidR="000266ED" w:rsidRPr="000266ED">
        <w:t>ow shear mixes decreased</w:t>
      </w:r>
      <w:r w:rsidR="00DD6343">
        <w:t xml:space="preserve"> in</w:t>
      </w:r>
      <w:r w:rsidR="000266ED" w:rsidRPr="000266ED">
        <w:t xml:space="preserve"> bleed</w:t>
      </w:r>
      <w:r w:rsidR="00DD6343">
        <w:t xml:space="preserve"> levels</w:t>
      </w:r>
      <w:r w:rsidR="000266ED" w:rsidRPr="000266ED">
        <w:t xml:space="preserve"> from 2 – 7 d</w:t>
      </w:r>
      <w:r w:rsidR="00DD6343">
        <w:t>, whilst h</w:t>
      </w:r>
      <w:r w:rsidR="000266ED" w:rsidRPr="000266ED">
        <w:t xml:space="preserve">igh shear mixes </w:t>
      </w:r>
      <w:r w:rsidR="00453E05">
        <w:t xml:space="preserve">generally </w:t>
      </w:r>
      <w:r w:rsidR="000266ED" w:rsidRPr="000266ED">
        <w:t xml:space="preserve">increased </w:t>
      </w:r>
      <w:r w:rsidR="00DD6343">
        <w:t xml:space="preserve">in </w:t>
      </w:r>
      <w:r w:rsidR="000266ED" w:rsidRPr="000266ED">
        <w:t xml:space="preserve">bleed </w:t>
      </w:r>
      <w:r w:rsidR="00DD6343">
        <w:t xml:space="preserve">levels </w:t>
      </w:r>
      <w:r w:rsidR="000266ED" w:rsidRPr="000266ED">
        <w:t>from 2 – 7 d</w:t>
      </w:r>
      <w:r w:rsidR="00DD6343">
        <w:t xml:space="preserve">. This increase for high shear mixes may be </w:t>
      </w:r>
      <w:r w:rsidR="00453E05">
        <w:t>the</w:t>
      </w:r>
      <w:r w:rsidR="00DD6343">
        <w:t xml:space="preserve"> result of an enhanced reaction of the fine </w:t>
      </w:r>
      <w:proofErr w:type="spellStart"/>
      <w:r w:rsidR="00DD6343">
        <w:t>Metamax</w:t>
      </w:r>
      <w:proofErr w:type="spellEnd"/>
      <w:r w:rsidR="00DD6343" w:rsidRPr="00453E05">
        <w:rPr>
          <w:vertAlign w:val="superscript"/>
        </w:rPr>
        <w:t>®</w:t>
      </w:r>
      <w:r w:rsidR="00DD6343">
        <w:t xml:space="preserve"> </w:t>
      </w:r>
      <w:r w:rsidR="00453E05">
        <w:t>powder with resultant expulsion of water</w:t>
      </w:r>
      <w:r w:rsidR="00CE49D9">
        <w:t>.</w:t>
      </w:r>
    </w:p>
    <w:p w14:paraId="178F6948" w14:textId="4AAFCB84" w:rsidR="00830F16" w:rsidRDefault="0020478A" w:rsidP="004241EF">
      <w:pPr>
        <w:pStyle w:val="Heading3"/>
        <w:numPr>
          <w:ilvl w:val="2"/>
          <w:numId w:val="5"/>
        </w:numPr>
      </w:pPr>
      <w:r>
        <w:t>P</w:t>
      </w:r>
      <w:r w:rsidR="000266ED">
        <w:t xml:space="preserve">roduct </w:t>
      </w:r>
      <w:r>
        <w:t>Q</w:t>
      </w:r>
      <w:r w:rsidR="000266ED">
        <w:t>uality</w:t>
      </w:r>
    </w:p>
    <w:p w14:paraId="21FCA601" w14:textId="7CF80CBC" w:rsidR="00436405" w:rsidRDefault="00830F16" w:rsidP="000B10FA">
      <w:pPr>
        <w:pStyle w:val="BodyText"/>
      </w:pPr>
      <w:r w:rsidRPr="00830F16">
        <w:t xml:space="preserve">Results indicate that geopolymer strength development is characterised by a relatively rapid strength gain up to 7 d curing with strengths plateauing from this point up to 90 d </w:t>
      </w:r>
      <w:r>
        <w:t>(Fig. 2)</w:t>
      </w:r>
      <w:r w:rsidRPr="00830F16">
        <w:t xml:space="preserve">. </w:t>
      </w:r>
      <w:r w:rsidR="00EE2817" w:rsidRPr="00EE2817">
        <w:t xml:space="preserve">In general, </w:t>
      </w:r>
      <w:proofErr w:type="spellStart"/>
      <w:r w:rsidR="00EE2817" w:rsidRPr="00EE2817">
        <w:t>Argicem</w:t>
      </w:r>
      <w:proofErr w:type="spellEnd"/>
      <w:r w:rsidR="00EE2817" w:rsidRPr="00EE2817">
        <w:rPr>
          <w:vertAlign w:val="superscript"/>
        </w:rPr>
        <w:t>®</w:t>
      </w:r>
      <w:r w:rsidR="00EE2817" w:rsidRPr="00EE2817">
        <w:t xml:space="preserve"> formulations at equivalent molar ratios exhibited an increase in strength in comparison to Metamax</w:t>
      </w:r>
      <w:r w:rsidR="00EE2817" w:rsidRPr="00EE2817">
        <w:rPr>
          <w:vertAlign w:val="superscript"/>
        </w:rPr>
        <w:t>®</w:t>
      </w:r>
      <w:r w:rsidR="00EE2817" w:rsidRPr="00EE2817">
        <w:t xml:space="preserve"> mixes, likely due to the reduced water content of the </w:t>
      </w:r>
      <w:proofErr w:type="spellStart"/>
      <w:r w:rsidR="00EE2817" w:rsidRPr="00EE2817">
        <w:t>Argicem</w:t>
      </w:r>
      <w:proofErr w:type="spellEnd"/>
      <w:r w:rsidR="00EE2817" w:rsidRPr="00EE2817">
        <w:rPr>
          <w:vertAlign w:val="superscript"/>
        </w:rPr>
        <w:t>®</w:t>
      </w:r>
      <w:r w:rsidR="00EE2817" w:rsidRPr="00EE2817">
        <w:t xml:space="preserve"> mixes</w:t>
      </w:r>
      <w:r w:rsidR="004B5FF7">
        <w:t>, a consequence of the lower Al</w:t>
      </w:r>
      <w:r w:rsidR="004B5FF7">
        <w:rPr>
          <w:vertAlign w:val="subscript"/>
        </w:rPr>
        <w:t>2</w:t>
      </w:r>
      <w:r w:rsidR="004B5FF7">
        <w:t>O</w:t>
      </w:r>
      <w:r w:rsidR="004B5FF7">
        <w:rPr>
          <w:vertAlign w:val="subscript"/>
        </w:rPr>
        <w:t>3</w:t>
      </w:r>
      <w:r w:rsidR="004B5FF7">
        <w:t xml:space="preserve"> content for the </w:t>
      </w:r>
      <w:proofErr w:type="spellStart"/>
      <w:r w:rsidR="004B5FF7">
        <w:t>Argicem</w:t>
      </w:r>
      <w:proofErr w:type="spellEnd"/>
      <w:r w:rsidR="004B5FF7">
        <w:rPr>
          <w:vertAlign w:val="superscript"/>
        </w:rPr>
        <w:t>®</w:t>
      </w:r>
      <w:r w:rsidR="000B10FA">
        <w:t>,</w:t>
      </w:r>
      <w:r w:rsidR="004B5FF7">
        <w:rPr>
          <w:vertAlign w:val="superscript"/>
        </w:rPr>
        <w:t xml:space="preserve"> </w:t>
      </w:r>
      <w:r w:rsidR="004B5FF7">
        <w:t xml:space="preserve">with a </w:t>
      </w:r>
      <w:r w:rsidR="000B10FA">
        <w:t>related</w:t>
      </w:r>
      <w:r w:rsidR="004B5FF7">
        <w:t xml:space="preserve"> reduction in the quantity of K</w:t>
      </w:r>
      <w:r w:rsidR="004B5FF7">
        <w:rPr>
          <w:vertAlign w:val="subscript"/>
        </w:rPr>
        <w:t>2</w:t>
      </w:r>
      <w:r w:rsidR="004B5FF7">
        <w:t>O and H</w:t>
      </w:r>
      <w:r w:rsidR="004B5FF7">
        <w:rPr>
          <w:vertAlign w:val="subscript"/>
        </w:rPr>
        <w:t>2</w:t>
      </w:r>
      <w:r w:rsidR="004B5FF7">
        <w:t>O to yield the requisite molar ratios.</w:t>
      </w:r>
      <w:r w:rsidR="000B10FA">
        <w:t xml:space="preserve"> </w:t>
      </w:r>
      <w:r w:rsidR="00AE0340" w:rsidRPr="00AE0340">
        <w:t xml:space="preserve">Statistical analysis of the results </w:t>
      </w:r>
      <w:r w:rsidR="00AE0340" w:rsidRPr="00AE0340">
        <w:t>obtained up to 90 d curing identified that each</w:t>
      </w:r>
      <w:r w:rsidR="00AE0340">
        <w:t xml:space="preserve"> mix</w:t>
      </w:r>
      <w:r w:rsidR="00AE0340" w:rsidRPr="00AE0340">
        <w:t xml:space="preserve"> parameter, excluding shear, had an effect on the resultant compressive strength of the products. The strengths increased with increasing SiO</w:t>
      </w:r>
      <w:r w:rsidR="00AE0340" w:rsidRPr="00AE0340">
        <w:rPr>
          <w:vertAlign w:val="subscript"/>
        </w:rPr>
        <w:t>2</w:t>
      </w:r>
      <w:r w:rsidR="00AE0340" w:rsidRPr="00AE0340">
        <w:t>/K</w:t>
      </w:r>
      <w:r w:rsidR="00AE0340" w:rsidRPr="00AE0340">
        <w:rPr>
          <w:vertAlign w:val="subscript"/>
        </w:rPr>
        <w:t>2</w:t>
      </w:r>
      <w:r w:rsidR="00AE0340" w:rsidRPr="00AE0340">
        <w:t>O and decreasing H</w:t>
      </w:r>
      <w:r w:rsidR="00AE0340" w:rsidRPr="00AE0340">
        <w:rPr>
          <w:vertAlign w:val="subscript"/>
        </w:rPr>
        <w:t>2</w:t>
      </w:r>
      <w:r w:rsidR="00AE0340" w:rsidRPr="00AE0340">
        <w:t>O/K</w:t>
      </w:r>
      <w:r w:rsidR="00AE0340" w:rsidRPr="00AE0340">
        <w:rPr>
          <w:vertAlign w:val="subscript"/>
        </w:rPr>
        <w:t>2</w:t>
      </w:r>
      <w:r w:rsidR="00AE0340" w:rsidRPr="00AE0340">
        <w:t>O and K</w:t>
      </w:r>
      <w:r w:rsidR="00AE0340" w:rsidRPr="00AE0340">
        <w:rPr>
          <w:vertAlign w:val="subscript"/>
        </w:rPr>
        <w:t>2</w:t>
      </w:r>
      <w:r w:rsidR="00AE0340" w:rsidRPr="00AE0340">
        <w:t>O/Al</w:t>
      </w:r>
      <w:r w:rsidR="00AE0340" w:rsidRPr="00AE0340">
        <w:rPr>
          <w:vertAlign w:val="subscript"/>
        </w:rPr>
        <w:t>2</w:t>
      </w:r>
      <w:r w:rsidR="00AE0340" w:rsidRPr="00AE0340">
        <w:t>O</w:t>
      </w:r>
      <w:r w:rsidR="00AE0340" w:rsidRPr="00AE0340">
        <w:rPr>
          <w:vertAlign w:val="subscript"/>
        </w:rPr>
        <w:t>3</w:t>
      </w:r>
      <w:r w:rsidR="00AE0340">
        <w:t>.</w:t>
      </w:r>
    </w:p>
    <w:p w14:paraId="4848F31C" w14:textId="77777777" w:rsidR="000B10FA" w:rsidRDefault="000B10FA" w:rsidP="000B10FA">
      <w:pPr>
        <w:pStyle w:val="BodyText"/>
      </w:pPr>
      <w:proofErr w:type="spellStart"/>
      <w:r>
        <w:t>Microstrain</w:t>
      </w:r>
      <w:proofErr w:type="spellEnd"/>
      <w:r>
        <w:t xml:space="preserve"> </w:t>
      </w:r>
      <w:r w:rsidRPr="004B5FF7">
        <w:t xml:space="preserve">results indicate that there is a general modest decreasing trend in </w:t>
      </w:r>
      <w:proofErr w:type="spellStart"/>
      <w:r w:rsidRPr="004B5FF7">
        <w:t>microstrain</w:t>
      </w:r>
      <w:proofErr w:type="spellEnd"/>
      <w:r w:rsidRPr="004B5FF7">
        <w:t xml:space="preserve"> values for both geopolymer </w:t>
      </w:r>
      <w:r>
        <w:t>systems</w:t>
      </w:r>
      <w:r w:rsidRPr="004B5FF7">
        <w:t xml:space="preserve"> up to 90 d curing</w:t>
      </w:r>
      <w:r>
        <w:t>, with final dimensional changes relative to 2 d products ranging from +0.01 % (expansion) to -0.08 % (shrinkage). T</w:t>
      </w:r>
      <w:r w:rsidRPr="004B5FF7">
        <w:t>he effect of shear appears insignificant in terms of affecting the dimensional stability of the resultant products.</w:t>
      </w:r>
    </w:p>
    <w:p w14:paraId="530D8234" w14:textId="77777777" w:rsidR="000B10FA" w:rsidRPr="004B5FF7" w:rsidRDefault="000B10FA" w:rsidP="000B10FA">
      <w:pPr>
        <w:pStyle w:val="BodyText"/>
      </w:pPr>
    </w:p>
    <w:p w14:paraId="00C49398" w14:textId="53967A7C" w:rsidR="00830F16" w:rsidRDefault="00830F16" w:rsidP="00436405">
      <w:pPr>
        <w:pStyle w:val="BodyText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7BDBDDC" wp14:editId="01DBA3EF">
            <wp:extent cx="4932000" cy="2283769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228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86834" w14:textId="172492AE" w:rsidR="004B5FF7" w:rsidRDefault="005234CA" w:rsidP="000B10FA">
      <w:pPr>
        <w:pStyle w:val="BodyText"/>
        <w:ind w:firstLine="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F4D1E" wp14:editId="5B5021BD">
                <wp:simplePos x="0" y="0"/>
                <wp:positionH relativeFrom="margin">
                  <wp:posOffset>0</wp:posOffset>
                </wp:positionH>
                <wp:positionV relativeFrom="paragraph">
                  <wp:posOffset>165100</wp:posOffset>
                </wp:positionV>
                <wp:extent cx="5734050" cy="635"/>
                <wp:effectExtent l="0" t="0" r="0" b="698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C0FBFE" w14:textId="2C435354" w:rsidR="003934E7" w:rsidRPr="00357A42" w:rsidRDefault="003934E7" w:rsidP="00830F16">
                            <w:pPr>
                              <w:pStyle w:val="Caption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02381">
                              <w:rPr>
                                <w:i/>
                              </w:rPr>
                              <w:t xml:space="preserve">FIG. </w:t>
                            </w:r>
                            <w:r>
                              <w:rPr>
                                <w:i/>
                              </w:rPr>
                              <w:t>2. Average compressive strength results to 90 d for Argicem</w:t>
                            </w:r>
                            <w:r w:rsidRPr="00830F16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</w:rPr>
                              <w:t xml:space="preserve"> and Metamax</w:t>
                            </w:r>
                            <w:r w:rsidRPr="00830F16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</w:rPr>
                              <w:t xml:space="preserve"> geopolymer formulations.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F4D1E" id="Text Box 7" o:spid="_x0000_s1027" type="#_x0000_t202" style="position:absolute;left:0;text-align:left;margin-left:0;margin-top:13pt;width:451.5pt;height:.0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" stroked="f">
                <v:textbox style="mso-fit-shape-to-text:t" inset="0,0,0,0">
                  <w:txbxContent>
                    <w:p w14:paraId="21C0FBFE" w14:textId="2C435354" w:rsidR="003934E7" w:rsidRPr="00357A42" w:rsidRDefault="003934E7" w:rsidP="00830F16">
                      <w:pPr>
                        <w:pStyle w:val="Caption"/>
                        <w:jc w:val="center"/>
                        <w:rPr>
                          <w:i/>
                          <w:sz w:val="20"/>
                        </w:rPr>
                      </w:pPr>
                      <w:r w:rsidRPr="00802381">
                        <w:rPr>
                          <w:i/>
                        </w:rPr>
                        <w:t xml:space="preserve">FIG. </w:t>
                      </w:r>
                      <w:r>
                        <w:rPr>
                          <w:i/>
                        </w:rPr>
                        <w:t>2. Average compressive strength results to 90 d for Argicem</w:t>
                      </w:r>
                      <w:r w:rsidRPr="00830F16">
                        <w:rPr>
                          <w:i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</w:rPr>
                        <w:t xml:space="preserve"> and Metamax</w:t>
                      </w:r>
                      <w:r w:rsidRPr="00830F16">
                        <w:rPr>
                          <w:i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</w:rPr>
                        <w:t xml:space="preserve"> geopolymer formulations.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FA40DAE" w14:textId="09520113" w:rsidR="002E3062" w:rsidRDefault="002E3062" w:rsidP="002E3062">
      <w:pPr>
        <w:pStyle w:val="Heading2"/>
        <w:numPr>
          <w:ilvl w:val="1"/>
          <w:numId w:val="5"/>
        </w:numPr>
      </w:pPr>
      <w:r>
        <w:t>conclusions FROM 3 L SCALE STUDIES</w:t>
      </w:r>
    </w:p>
    <w:p w14:paraId="1C503132" w14:textId="2757085F" w:rsidR="002E3062" w:rsidRPr="002E3062" w:rsidRDefault="009E347E" w:rsidP="000A35B3">
      <w:pPr>
        <w:pStyle w:val="BodyText"/>
      </w:pPr>
      <w:bookmarkStart w:id="4" w:name="_Hlk77084512"/>
      <w:r>
        <w:t>The study has shown that the l</w:t>
      </w:r>
      <w:r w:rsidR="002E3062" w:rsidRPr="002E3062">
        <w:t>arge majority of geopolymer formulations</w:t>
      </w:r>
      <w:r>
        <w:t xml:space="preserve"> </w:t>
      </w:r>
      <w:r w:rsidR="004241EF">
        <w:t>over</w:t>
      </w:r>
      <w:r>
        <w:t xml:space="preserve"> the full range</w:t>
      </w:r>
      <w:r w:rsidR="002E3062" w:rsidRPr="002E3062">
        <w:t xml:space="preserve"> </w:t>
      </w:r>
      <w:r w:rsidR="000A35B3">
        <w:t xml:space="preserve">tested, </w:t>
      </w:r>
      <w:r w:rsidR="002E3062" w:rsidRPr="002E3062">
        <w:t>exhibited very high fluidity (&gt;1020 mm) up to 120</w:t>
      </w:r>
      <w:r>
        <w:t xml:space="preserve"> min. Satisfactory bleed performance was observed</w:t>
      </w:r>
      <w:r w:rsidR="000A35B3">
        <w:t xml:space="preserve"> </w:t>
      </w:r>
      <w:r>
        <w:t xml:space="preserve">over the full </w:t>
      </w:r>
      <w:r w:rsidR="000A35B3">
        <w:t>range tested, and</w:t>
      </w:r>
      <w:r>
        <w:t xml:space="preserve"> </w:t>
      </w:r>
      <w:proofErr w:type="spellStart"/>
      <w:r w:rsidR="002E3062" w:rsidRPr="002E3062">
        <w:t>Metamax</w:t>
      </w:r>
      <w:proofErr w:type="spellEnd"/>
      <w:r w:rsidR="000A35B3" w:rsidRPr="000A35B3">
        <w:rPr>
          <w:vertAlign w:val="superscript"/>
        </w:rPr>
        <w:t>®</w:t>
      </w:r>
      <w:r w:rsidR="002E3062" w:rsidRPr="002E3062">
        <w:t xml:space="preserve"> formulations showed a lower propensity to bleed over a 7 d period</w:t>
      </w:r>
      <w:r w:rsidR="000A35B3">
        <w:t xml:space="preserve">. This is consistent with the higher reactivity of the finer and purer </w:t>
      </w:r>
      <w:proofErr w:type="spellStart"/>
      <w:r w:rsidR="000A35B3">
        <w:t>Metamax</w:t>
      </w:r>
      <w:proofErr w:type="spellEnd"/>
      <w:r w:rsidR="000A35B3" w:rsidRPr="000A35B3">
        <w:rPr>
          <w:vertAlign w:val="superscript"/>
        </w:rPr>
        <w:t>®</w:t>
      </w:r>
      <w:r w:rsidR="000A35B3">
        <w:t xml:space="preserve"> powder</w:t>
      </w:r>
      <w:r w:rsidR="004241EF">
        <w:t>,</w:t>
      </w:r>
      <w:r w:rsidR="000A35B3">
        <w:t xml:space="preserve"> indicated by the higher heats of reaction. However, </w:t>
      </w:r>
      <w:proofErr w:type="spellStart"/>
      <w:r w:rsidR="002E3062" w:rsidRPr="002E3062">
        <w:t>Argicem</w:t>
      </w:r>
      <w:proofErr w:type="spellEnd"/>
      <w:r w:rsidR="000A35B3" w:rsidRPr="000A35B3">
        <w:rPr>
          <w:vertAlign w:val="superscript"/>
        </w:rPr>
        <w:t>®</w:t>
      </w:r>
      <w:r w:rsidR="002E3062" w:rsidRPr="002E3062">
        <w:t xml:space="preserve"> formulations at</w:t>
      </w:r>
      <w:r w:rsidR="000A35B3">
        <w:t xml:space="preserve"> </w:t>
      </w:r>
      <w:r w:rsidR="002E3062" w:rsidRPr="002E3062">
        <w:t>H</w:t>
      </w:r>
      <w:r w:rsidR="000A35B3" w:rsidRPr="000A35B3">
        <w:rPr>
          <w:vertAlign w:val="subscript"/>
        </w:rPr>
        <w:t>2</w:t>
      </w:r>
      <w:r w:rsidR="000A35B3">
        <w:t>O</w:t>
      </w:r>
      <w:r w:rsidR="002E3062" w:rsidRPr="002E3062">
        <w:t>/K</w:t>
      </w:r>
      <w:r w:rsidR="000A35B3" w:rsidRPr="000A35B3">
        <w:rPr>
          <w:vertAlign w:val="subscript"/>
        </w:rPr>
        <w:t>2</w:t>
      </w:r>
      <w:r w:rsidR="000A35B3">
        <w:t>O</w:t>
      </w:r>
      <w:r w:rsidR="002E3062" w:rsidRPr="002E3062">
        <w:t xml:space="preserve"> </w:t>
      </w:r>
      <w:r w:rsidR="000A35B3">
        <w:t xml:space="preserve">= </w:t>
      </w:r>
      <w:r w:rsidR="002E3062" w:rsidRPr="002E3062">
        <w:t xml:space="preserve">15 </w:t>
      </w:r>
      <w:r w:rsidR="000A35B3">
        <w:t xml:space="preserve">and </w:t>
      </w:r>
      <w:r w:rsidR="002E3062" w:rsidRPr="002E3062">
        <w:t>K</w:t>
      </w:r>
      <w:r w:rsidR="000A35B3" w:rsidRPr="000A35B3">
        <w:rPr>
          <w:vertAlign w:val="subscript"/>
        </w:rPr>
        <w:t>2</w:t>
      </w:r>
      <w:r w:rsidR="000A35B3">
        <w:t>O</w:t>
      </w:r>
      <w:r w:rsidR="002E3062" w:rsidRPr="002E3062">
        <w:t>/Al</w:t>
      </w:r>
      <w:r w:rsidR="000A35B3">
        <w:rPr>
          <w:vertAlign w:val="subscript"/>
        </w:rPr>
        <w:t>2</w:t>
      </w:r>
      <w:r w:rsidR="000A35B3">
        <w:t>O</w:t>
      </w:r>
      <w:r w:rsidR="000A35B3">
        <w:rPr>
          <w:vertAlign w:val="subscript"/>
        </w:rPr>
        <w:t>3</w:t>
      </w:r>
      <w:r w:rsidR="002E3062" w:rsidRPr="002E3062">
        <w:t xml:space="preserve"> </w:t>
      </w:r>
      <w:r w:rsidR="000A35B3">
        <w:t>=</w:t>
      </w:r>
      <w:r w:rsidR="002E3062" w:rsidRPr="002E3062">
        <w:t xml:space="preserve"> 1.5</w:t>
      </w:r>
      <w:r w:rsidR="000A35B3">
        <w:t>,</w:t>
      </w:r>
      <w:r w:rsidR="002E3062" w:rsidRPr="002E3062">
        <w:t xml:space="preserve"> exhibited significant bleed, </w:t>
      </w:r>
      <w:proofErr w:type="gramStart"/>
      <w:r w:rsidR="002E3062" w:rsidRPr="002E3062">
        <w:t>segregation</w:t>
      </w:r>
      <w:proofErr w:type="gramEnd"/>
      <w:r w:rsidR="002E3062" w:rsidRPr="002E3062">
        <w:t xml:space="preserve"> and retarded set</w:t>
      </w:r>
      <w:r w:rsidR="000A35B3">
        <w:t xml:space="preserve">, consistent with </w:t>
      </w:r>
      <w:r w:rsidR="004241EF">
        <w:t>its</w:t>
      </w:r>
      <w:r w:rsidR="000A35B3">
        <w:t xml:space="preserve"> lower reactivity. Therefore, for Argicem</w:t>
      </w:r>
      <w:r w:rsidR="000A35B3" w:rsidRPr="000A35B3">
        <w:rPr>
          <w:vertAlign w:val="superscript"/>
        </w:rPr>
        <w:t>®</w:t>
      </w:r>
      <w:r w:rsidR="000A35B3">
        <w:t xml:space="preserve"> formulations, this corner of the envelope is not recommended for further study.</w:t>
      </w:r>
    </w:p>
    <w:p w14:paraId="47940AB7" w14:textId="26B0BA81" w:rsidR="00AE0340" w:rsidRDefault="000A35B3" w:rsidP="00575BC7">
      <w:pPr>
        <w:pStyle w:val="BodyText"/>
      </w:pPr>
      <w:r>
        <w:t>The g</w:t>
      </w:r>
      <w:r w:rsidR="002E3062" w:rsidRPr="002E3062">
        <w:t>eopolymer systems</w:t>
      </w:r>
      <w:r>
        <w:t xml:space="preserve"> are</w:t>
      </w:r>
      <w:r w:rsidR="002E3062" w:rsidRPr="002E3062">
        <w:t xml:space="preserve"> characterised by</w:t>
      </w:r>
      <w:r>
        <w:t xml:space="preserve"> r</w:t>
      </w:r>
      <w:r w:rsidR="002E3062" w:rsidRPr="002E3062">
        <w:t xml:space="preserve">apid strength development </w:t>
      </w:r>
      <w:r>
        <w:t>with the</w:t>
      </w:r>
      <w:r w:rsidR="002E3062" w:rsidRPr="002E3062">
        <w:t xml:space="preserve"> Argicem</w:t>
      </w:r>
      <w:r w:rsidRPr="000A35B3">
        <w:rPr>
          <w:vertAlign w:val="superscript"/>
        </w:rPr>
        <w:t>®</w:t>
      </w:r>
      <w:r w:rsidR="002E3062" w:rsidRPr="002E3062">
        <w:t xml:space="preserve"> </w:t>
      </w:r>
      <w:r>
        <w:t xml:space="preserve">mixes </w:t>
      </w:r>
      <w:r w:rsidR="002E3062" w:rsidRPr="002E3062">
        <w:t>generally stronger for equivalent formulation</w:t>
      </w:r>
      <w:r>
        <w:t xml:space="preserve">s, </w:t>
      </w:r>
      <w:r w:rsidRPr="00EE2817">
        <w:t xml:space="preserve">due to the reduced water content of </w:t>
      </w:r>
      <w:proofErr w:type="spellStart"/>
      <w:r w:rsidRPr="00EE2817">
        <w:t>Argicem</w:t>
      </w:r>
      <w:proofErr w:type="spellEnd"/>
      <w:r w:rsidRPr="00EE2817">
        <w:rPr>
          <w:vertAlign w:val="superscript"/>
        </w:rPr>
        <w:t>®</w:t>
      </w:r>
      <w:r w:rsidRPr="00EE2817">
        <w:t xml:space="preserve"> mixes</w:t>
      </w:r>
      <w:r>
        <w:t>. All mixes were d</w:t>
      </w:r>
      <w:r w:rsidR="002E3062" w:rsidRPr="002E3062">
        <w:t>imensionally stable with modest shrinkage to 90 d</w:t>
      </w:r>
      <w:r>
        <w:t xml:space="preserve">. </w:t>
      </w:r>
      <w:r w:rsidR="00AE0340">
        <w:t>Statistical analysis showed that s</w:t>
      </w:r>
      <w:r w:rsidR="002E3062" w:rsidRPr="002E3062">
        <w:t xml:space="preserve">hear </w:t>
      </w:r>
      <w:r w:rsidR="00AE0340">
        <w:t xml:space="preserve">had a significant effect on the viscosity of geopolymer mix but </w:t>
      </w:r>
      <w:r w:rsidR="002E3062" w:rsidRPr="002E3062">
        <w:t>does not significantly affect product properties at small scale</w:t>
      </w:r>
      <w:r w:rsidR="00AE0340">
        <w:t>.</w:t>
      </w:r>
    </w:p>
    <w:bookmarkEnd w:id="4"/>
    <w:p w14:paraId="79EE457B" w14:textId="037E3568" w:rsidR="008E0D11" w:rsidRDefault="008E0D11" w:rsidP="008E0D11">
      <w:pPr>
        <w:pStyle w:val="Heading2"/>
        <w:numPr>
          <w:ilvl w:val="1"/>
          <w:numId w:val="5"/>
        </w:numPr>
      </w:pPr>
      <w:r>
        <w:t>1</w:t>
      </w:r>
      <w:r w:rsidR="009C0DAC">
        <w:t>20</w:t>
      </w:r>
      <w:r>
        <w:t xml:space="preserve"> L SCALE </w:t>
      </w:r>
      <w:r w:rsidR="009644F0">
        <w:t xml:space="preserve">waste encapsulation </w:t>
      </w:r>
      <w:r>
        <w:t>STUDIES</w:t>
      </w:r>
    </w:p>
    <w:p w14:paraId="0B9E6A0A" w14:textId="720C0AAB" w:rsidR="00BC7FB7" w:rsidRDefault="009644F0" w:rsidP="00BC7FB7">
      <w:pPr>
        <w:pStyle w:val="BodyText"/>
      </w:pPr>
      <w:r>
        <w:t>S</w:t>
      </w:r>
      <w:r w:rsidRPr="009644F0">
        <w:t xml:space="preserve">pent ion exchange resin in the form of clinoptilolite </w:t>
      </w:r>
      <w:r>
        <w:t>is an</w:t>
      </w:r>
      <w:r w:rsidRPr="009644F0">
        <w:t xml:space="preserve"> </w:t>
      </w:r>
      <w:r>
        <w:t>ILW</w:t>
      </w:r>
      <w:r w:rsidRPr="009644F0">
        <w:t xml:space="preserve"> which require</w:t>
      </w:r>
      <w:r>
        <w:t>s</w:t>
      </w:r>
      <w:r w:rsidRPr="009644F0">
        <w:t xml:space="preserve"> treatment, arising from the clean-up of active liquid effluent </w:t>
      </w:r>
      <w:r>
        <w:t>(</w:t>
      </w:r>
      <w:r w:rsidRPr="009644F0">
        <w:t xml:space="preserve">e.g. removal of dissolved </w:t>
      </w:r>
      <w:r w:rsidR="00BA315F">
        <w:t>Cs</w:t>
      </w:r>
      <w:r w:rsidRPr="009644F0">
        <w:t xml:space="preserve">, </w:t>
      </w:r>
      <w:proofErr w:type="gramStart"/>
      <w:r w:rsidR="00BA315F">
        <w:t>Sr</w:t>
      </w:r>
      <w:proofErr w:type="gramEnd"/>
      <w:r w:rsidRPr="009644F0">
        <w:t xml:space="preserve"> and residual alpha contaminated particulates</w:t>
      </w:r>
      <w:r>
        <w:t>).</w:t>
      </w:r>
      <w:r w:rsidRPr="009644F0">
        <w:t xml:space="preserve"> Previous studies have shown that trying to immobilise such resin via an In-Drum Mixing (IDM) process produced a limited waste loading of </w:t>
      </w:r>
      <w:r w:rsidR="00BC7FB7">
        <w:t>~43</w:t>
      </w:r>
      <w:r w:rsidRPr="009644F0">
        <w:t xml:space="preserve"> vol% flooded resin, using a </w:t>
      </w:r>
      <w:r>
        <w:t>PC-</w:t>
      </w:r>
      <w:r w:rsidRPr="009644F0">
        <w:t xml:space="preserve">blended </w:t>
      </w:r>
      <w:r w:rsidR="00D04006">
        <w:t>matrix</w:t>
      </w:r>
      <w:r>
        <w:t>.</w:t>
      </w:r>
      <w:r w:rsidRPr="009644F0">
        <w:t xml:space="preserve"> However,</w:t>
      </w:r>
      <w:r w:rsidR="00BC7FB7">
        <w:t xml:space="preserve"> this waste loading is restricted due to the high viscosity of the flooded clinoptilolite bed when mixed with PC-based powders</w:t>
      </w:r>
      <w:r w:rsidR="00BA315F">
        <w:t>.</w:t>
      </w:r>
    </w:p>
    <w:p w14:paraId="1991AE63" w14:textId="181F0628" w:rsidR="00BC7FB7" w:rsidRDefault="009644F0" w:rsidP="00BC7FB7">
      <w:pPr>
        <w:pStyle w:val="BodyText"/>
      </w:pPr>
      <w:r w:rsidRPr="009644F0">
        <w:t xml:space="preserve">Preliminary studies </w:t>
      </w:r>
      <w:r w:rsidR="00BC7FB7">
        <w:t xml:space="preserve">have been undertaken to assess </w:t>
      </w:r>
      <w:r w:rsidR="00D04006">
        <w:t xml:space="preserve">both the ease of mixing and the degree of incorporation of </w:t>
      </w:r>
      <w:r w:rsidR="00BC7FB7">
        <w:t xml:space="preserve">a </w:t>
      </w:r>
      <w:r w:rsidRPr="009644F0">
        <w:t xml:space="preserve">low viscosity geopolymer formulation </w:t>
      </w:r>
      <w:r w:rsidR="00BC7FB7">
        <w:t xml:space="preserve">identified </w:t>
      </w:r>
      <w:r w:rsidR="00BA315F">
        <w:t>in</w:t>
      </w:r>
      <w:r w:rsidR="00BC7FB7">
        <w:t xml:space="preserve"> the 3 L scale trials </w:t>
      </w:r>
      <w:r w:rsidR="00D04006">
        <w:t xml:space="preserve">at a </w:t>
      </w:r>
      <w:r w:rsidR="00BC7FB7">
        <w:t xml:space="preserve">clinoptilolite </w:t>
      </w:r>
      <w:r w:rsidR="00BC7FB7" w:rsidRPr="009644F0">
        <w:t xml:space="preserve">waste loading of </w:t>
      </w:r>
      <w:r w:rsidR="00BC7FB7">
        <w:t>~43</w:t>
      </w:r>
      <w:r w:rsidR="00BC7FB7" w:rsidRPr="009644F0">
        <w:t xml:space="preserve"> vol% flooded resin</w:t>
      </w:r>
      <w:r w:rsidR="00D04006">
        <w:t xml:space="preserve"> in comparison to a PC-blended matrix</w:t>
      </w:r>
      <w:r w:rsidR="00BC7FB7">
        <w:t xml:space="preserve">.  </w:t>
      </w:r>
    </w:p>
    <w:p w14:paraId="775D51F8" w14:textId="5F04396D" w:rsidR="00D04006" w:rsidRDefault="001C4404" w:rsidP="001C4404">
      <w:pPr>
        <w:pStyle w:val="Heading3"/>
        <w:numPr>
          <w:ilvl w:val="2"/>
          <w:numId w:val="18"/>
        </w:numPr>
      </w:pPr>
      <w:r>
        <w:t>Materials</w:t>
      </w:r>
    </w:p>
    <w:p w14:paraId="202D8BAD" w14:textId="563E4058" w:rsidR="009644F0" w:rsidRDefault="006F1E1C" w:rsidP="00D7474E">
      <w:pPr>
        <w:pStyle w:val="BodyText"/>
      </w:pPr>
      <w:r>
        <w:t>The following materials were used for the 1</w:t>
      </w:r>
      <w:r w:rsidR="009C0DAC">
        <w:t>2</w:t>
      </w:r>
      <w:r>
        <w:t>0 L scale trials:</w:t>
      </w:r>
    </w:p>
    <w:p w14:paraId="2D374251" w14:textId="77777777" w:rsidR="00FC5BB8" w:rsidRDefault="00FC5BB8" w:rsidP="00D7474E">
      <w:pPr>
        <w:pStyle w:val="BodyText"/>
      </w:pPr>
    </w:p>
    <w:p w14:paraId="6FA68D7C" w14:textId="6F55B127" w:rsidR="007F5369" w:rsidRDefault="007F5369" w:rsidP="006F1E1C">
      <w:pPr>
        <w:pStyle w:val="ListEmdash"/>
        <w:ind w:left="709" w:hanging="357"/>
      </w:pPr>
      <w:r>
        <w:t xml:space="preserve">BASF </w:t>
      </w:r>
      <w:r w:rsidR="006F1E1C" w:rsidRPr="006F1E1C">
        <w:t>MetaMax</w:t>
      </w:r>
      <w:r w:rsidR="006F1E1C" w:rsidRPr="006F1E1C">
        <w:rPr>
          <w:vertAlign w:val="superscript"/>
        </w:rPr>
        <w:t>®</w:t>
      </w:r>
      <w:r w:rsidR="006F1E1C" w:rsidRPr="006F1E1C">
        <w:t xml:space="preserve"> metakaolin</w:t>
      </w:r>
      <w:r w:rsidR="006F1E1C">
        <w:t>. This batch had the following properties:</w:t>
      </w:r>
      <w:r w:rsidR="006F1E1C" w:rsidRPr="006F1E1C">
        <w:t xml:space="preserve"> </w:t>
      </w:r>
      <w:r w:rsidR="006F1E1C" w:rsidRPr="001E6589">
        <w:rPr>
          <w:sz w:val="18"/>
          <w:szCs w:val="18"/>
        </w:rPr>
        <w:t>D</w:t>
      </w:r>
      <w:r w:rsidR="006F1E1C" w:rsidRPr="001E6589">
        <w:rPr>
          <w:sz w:val="18"/>
          <w:szCs w:val="18"/>
          <w:vertAlign w:val="subscript"/>
        </w:rPr>
        <w:t>v</w:t>
      </w:r>
      <w:r w:rsidR="006F1E1C" w:rsidRPr="001E6589">
        <w:rPr>
          <w:sz w:val="18"/>
          <w:szCs w:val="18"/>
        </w:rPr>
        <w:t>50</w:t>
      </w:r>
      <w:r w:rsidR="006F1E1C" w:rsidRPr="006F1E1C">
        <w:t xml:space="preserve"> = 3.</w:t>
      </w:r>
      <w:r w:rsidR="006F1E1C">
        <w:t>0</w:t>
      </w:r>
      <w:r w:rsidR="006F1E1C" w:rsidRPr="006F1E1C">
        <w:t>µm, bulk fineness 3</w:t>
      </w:r>
      <w:r w:rsidR="006F1E1C">
        <w:t>851</w:t>
      </w:r>
      <w:r w:rsidR="00BA315F">
        <w:t> </w:t>
      </w:r>
      <w:r w:rsidR="006F1E1C" w:rsidRPr="006F1E1C">
        <w:t>m</w:t>
      </w:r>
      <w:r w:rsidR="006F1E1C" w:rsidRPr="006F1E1C">
        <w:rPr>
          <w:vertAlign w:val="superscript"/>
        </w:rPr>
        <w:t>2</w:t>
      </w:r>
      <w:r w:rsidR="006F1E1C" w:rsidRPr="006F1E1C">
        <w:t>/kg</w:t>
      </w:r>
      <w:r w:rsidR="006F1E1C">
        <w:t>,</w:t>
      </w:r>
      <w:r w:rsidR="006F1E1C" w:rsidRPr="006F1E1C">
        <w:t xml:space="preserve"> LOI of </w:t>
      </w:r>
      <w:r w:rsidR="006F1E1C">
        <w:t>1.61</w:t>
      </w:r>
      <w:r w:rsidR="006F1E1C" w:rsidRPr="006F1E1C">
        <w:t xml:space="preserve"> </w:t>
      </w:r>
      <w:proofErr w:type="spellStart"/>
      <w:r w:rsidR="006F1E1C" w:rsidRPr="006F1E1C">
        <w:t>wt</w:t>
      </w:r>
      <w:proofErr w:type="spellEnd"/>
      <w:r w:rsidR="006F1E1C" w:rsidRPr="006F1E1C">
        <w:t>%</w:t>
      </w:r>
      <w:r w:rsidR="006F1E1C">
        <w:t>,</w:t>
      </w:r>
      <w:r w:rsidR="006F1E1C" w:rsidRPr="006F1E1C">
        <w:t xml:space="preserve"> </w:t>
      </w:r>
      <w:r w:rsidR="006F1E1C">
        <w:t>43.99</w:t>
      </w:r>
      <w:r w:rsidR="006F1E1C" w:rsidRPr="006F1E1C">
        <w:t xml:space="preserve"> </w:t>
      </w:r>
      <w:proofErr w:type="spellStart"/>
      <w:r w:rsidR="006F1E1C" w:rsidRPr="006F1E1C">
        <w:t>wt</w:t>
      </w:r>
      <w:proofErr w:type="spellEnd"/>
      <w:r w:rsidR="006F1E1C" w:rsidRPr="006F1E1C">
        <w:t xml:space="preserve">% </w:t>
      </w:r>
      <w:r w:rsidR="006F1E1C">
        <w:t>Al</w:t>
      </w:r>
      <w:r w:rsidR="006F1E1C">
        <w:rPr>
          <w:vertAlign w:val="subscript"/>
        </w:rPr>
        <w:t>2</w:t>
      </w:r>
      <w:r w:rsidR="006F1E1C">
        <w:t>O</w:t>
      </w:r>
      <w:r w:rsidR="006F1E1C">
        <w:rPr>
          <w:vertAlign w:val="subscript"/>
        </w:rPr>
        <w:t>3</w:t>
      </w:r>
      <w:r w:rsidR="006F1E1C" w:rsidRPr="006F1E1C">
        <w:t>, 51.</w:t>
      </w:r>
      <w:r w:rsidR="006F1E1C">
        <w:t>4</w:t>
      </w:r>
      <w:r w:rsidR="006F1E1C" w:rsidRPr="006F1E1C">
        <w:t xml:space="preserve">8 </w:t>
      </w:r>
      <w:proofErr w:type="spellStart"/>
      <w:r w:rsidR="006F1E1C" w:rsidRPr="006F1E1C">
        <w:t>wt</w:t>
      </w:r>
      <w:proofErr w:type="spellEnd"/>
      <w:r w:rsidR="006F1E1C" w:rsidRPr="006F1E1C">
        <w:t xml:space="preserve">% </w:t>
      </w:r>
      <w:r w:rsidR="006F1E1C">
        <w:t>SiO</w:t>
      </w:r>
      <w:r w:rsidR="006F1E1C">
        <w:rPr>
          <w:vertAlign w:val="subscript"/>
        </w:rPr>
        <w:t>2</w:t>
      </w:r>
      <w:r w:rsidR="00BA315F">
        <w:rPr>
          <w:vertAlign w:val="subscript"/>
        </w:rPr>
        <w:t xml:space="preserve"> </w:t>
      </w:r>
      <w:r w:rsidR="00BA315F">
        <w:t>(</w:t>
      </w:r>
      <w:r w:rsidR="006F1E1C" w:rsidRPr="006F1E1C">
        <w:t>molar SiO</w:t>
      </w:r>
      <w:r w:rsidR="006F1E1C" w:rsidRPr="006F1E1C">
        <w:rPr>
          <w:vertAlign w:val="subscript"/>
        </w:rPr>
        <w:t>2</w:t>
      </w:r>
      <w:r w:rsidR="006F1E1C" w:rsidRPr="006F1E1C">
        <w:t>/Al</w:t>
      </w:r>
      <w:r w:rsidR="006F1E1C" w:rsidRPr="006F1E1C">
        <w:rPr>
          <w:vertAlign w:val="subscript"/>
        </w:rPr>
        <w:t>2</w:t>
      </w:r>
      <w:r w:rsidR="006F1E1C" w:rsidRPr="006F1E1C">
        <w:t>O</w:t>
      </w:r>
      <w:r w:rsidR="006F1E1C" w:rsidRPr="006F1E1C">
        <w:rPr>
          <w:vertAlign w:val="subscript"/>
        </w:rPr>
        <w:t>3</w:t>
      </w:r>
      <w:r w:rsidR="006F1E1C" w:rsidRPr="006F1E1C">
        <w:t xml:space="preserve"> ratio = 1.9</w:t>
      </w:r>
      <w:r>
        <w:t>9</w:t>
      </w:r>
      <w:proofErr w:type="gramStart"/>
      <w:r w:rsidR="00BA315F">
        <w:t>)</w:t>
      </w:r>
      <w:r>
        <w:t>;</w:t>
      </w:r>
      <w:proofErr w:type="gramEnd"/>
    </w:p>
    <w:p w14:paraId="3D5C9C46" w14:textId="793EC118" w:rsidR="007F5369" w:rsidRDefault="007F5369" w:rsidP="007F5369">
      <w:pPr>
        <w:pStyle w:val="ListEmdash"/>
        <w:ind w:left="709" w:hanging="357"/>
      </w:pPr>
      <w:r>
        <w:t xml:space="preserve">Potassium silicate, K120 </w:t>
      </w:r>
      <w:r w:rsidR="00BA315F">
        <w:t>(</w:t>
      </w:r>
      <w:r>
        <w:t>PQ Corporation</w:t>
      </w:r>
      <w:r w:rsidR="00BA315F">
        <w:t>)</w:t>
      </w:r>
      <w:r>
        <w:t xml:space="preserve"> containing 21.3 </w:t>
      </w:r>
      <w:proofErr w:type="spellStart"/>
      <w:r>
        <w:t>wt</w:t>
      </w:r>
      <w:proofErr w:type="spellEnd"/>
      <w:r>
        <w:t>% K</w:t>
      </w:r>
      <w:r w:rsidRPr="00FA3A43">
        <w:rPr>
          <w:vertAlign w:val="subscript"/>
        </w:rPr>
        <w:t>2</w:t>
      </w:r>
      <w:r>
        <w:t xml:space="preserve">O, 30.4 </w:t>
      </w:r>
      <w:proofErr w:type="spellStart"/>
      <w:r>
        <w:t>wt</w:t>
      </w:r>
      <w:proofErr w:type="spellEnd"/>
      <w:r>
        <w:t>% SiO</w:t>
      </w:r>
      <w:r w:rsidRPr="00FA3A43">
        <w:rPr>
          <w:vertAlign w:val="subscript"/>
        </w:rPr>
        <w:t>2</w:t>
      </w:r>
      <w:r>
        <w:t xml:space="preserve"> and 48.3 </w:t>
      </w:r>
      <w:proofErr w:type="spellStart"/>
      <w:r>
        <w:t>wt</w:t>
      </w:r>
      <w:proofErr w:type="spellEnd"/>
      <w:r>
        <w:t xml:space="preserve">% </w:t>
      </w:r>
      <w:proofErr w:type="gramStart"/>
      <w:r>
        <w:t>H</w:t>
      </w:r>
      <w:r w:rsidRPr="00FA3A43">
        <w:rPr>
          <w:vertAlign w:val="subscript"/>
        </w:rPr>
        <w:t>2</w:t>
      </w:r>
      <w:r>
        <w:t>O;</w:t>
      </w:r>
      <w:proofErr w:type="gramEnd"/>
      <w:r>
        <w:t xml:space="preserve"> </w:t>
      </w:r>
    </w:p>
    <w:p w14:paraId="24E3FFE6" w14:textId="77777777" w:rsidR="007F5369" w:rsidRDefault="007F5369" w:rsidP="007F5369">
      <w:pPr>
        <w:pStyle w:val="ListEmdash"/>
        <w:ind w:left="709" w:hanging="357"/>
      </w:pPr>
      <w:r>
        <w:t xml:space="preserve">Potassium hydroxide extra pure flakes manufactured by </w:t>
      </w:r>
      <w:proofErr w:type="spellStart"/>
      <w:r>
        <w:t>Acros</w:t>
      </w:r>
      <w:proofErr w:type="spellEnd"/>
      <w:r>
        <w:t xml:space="preserve"> </w:t>
      </w:r>
      <w:proofErr w:type="gramStart"/>
      <w:r>
        <w:t>Organics;</w:t>
      </w:r>
      <w:proofErr w:type="gramEnd"/>
    </w:p>
    <w:p w14:paraId="227889AA" w14:textId="56D42043" w:rsidR="007F5369" w:rsidRDefault="007F5369" w:rsidP="007F5369">
      <w:pPr>
        <w:pStyle w:val="ListEmdash"/>
        <w:ind w:left="709" w:hanging="357"/>
      </w:pPr>
      <w:r>
        <w:t xml:space="preserve">Deionised </w:t>
      </w:r>
      <w:proofErr w:type="gramStart"/>
      <w:r>
        <w:t>water;</w:t>
      </w:r>
      <w:proofErr w:type="gramEnd"/>
    </w:p>
    <w:p w14:paraId="54C53B7E" w14:textId="68851284" w:rsidR="007F5369" w:rsidRDefault="007F5369" w:rsidP="006F1E1C">
      <w:pPr>
        <w:pStyle w:val="ListEmdash"/>
        <w:ind w:left="709" w:hanging="357"/>
      </w:pPr>
      <w:r>
        <w:t xml:space="preserve">Clinoptilolite supplied by </w:t>
      </w:r>
      <w:r w:rsidR="00721EDE">
        <w:t xml:space="preserve">RS Minerals Ltd, Guisborough with 300 µm &lt; PSD &lt; 700 </w:t>
      </w:r>
      <w:proofErr w:type="gramStart"/>
      <w:r w:rsidR="00721EDE">
        <w:t>µm</w:t>
      </w:r>
      <w:r>
        <w:t>;</w:t>
      </w:r>
      <w:proofErr w:type="gramEnd"/>
      <w:r>
        <w:t xml:space="preserve"> </w:t>
      </w:r>
    </w:p>
    <w:p w14:paraId="5099FD6A" w14:textId="2FD132BD" w:rsidR="007F5369" w:rsidRDefault="001C4404" w:rsidP="006F1E1C">
      <w:pPr>
        <w:pStyle w:val="ListEmdash"/>
        <w:ind w:left="709" w:hanging="357"/>
      </w:pPr>
      <w:r>
        <w:t>Ribblesdale</w:t>
      </w:r>
      <w:r w:rsidR="009512D7">
        <w:t xml:space="preserve"> PC,</w:t>
      </w:r>
      <w:r>
        <w:t xml:space="preserve"> </w:t>
      </w:r>
      <w:r w:rsidR="007F5369">
        <w:t xml:space="preserve">CEM I 52,5N to BS EN </w:t>
      </w:r>
      <w:proofErr w:type="gramStart"/>
      <w:r w:rsidR="007F5369">
        <w:t>197-1;</w:t>
      </w:r>
      <w:proofErr w:type="gramEnd"/>
      <w:r w:rsidR="007F5369">
        <w:t xml:space="preserve"> </w:t>
      </w:r>
    </w:p>
    <w:p w14:paraId="127425E9" w14:textId="17EA1E61" w:rsidR="006F1E1C" w:rsidRDefault="001C4404" w:rsidP="006F1E1C">
      <w:pPr>
        <w:pStyle w:val="ListEmdash"/>
        <w:ind w:left="709" w:hanging="357"/>
      </w:pPr>
      <w:r>
        <w:lastRenderedPageBreak/>
        <w:t xml:space="preserve">Purfleet </w:t>
      </w:r>
      <w:r w:rsidR="009512D7">
        <w:t>BFS</w:t>
      </w:r>
      <w:r w:rsidR="007F5369">
        <w:t xml:space="preserve"> to BS EN 15167</w:t>
      </w:r>
      <w:r w:rsidR="009512D7">
        <w:t>-1</w:t>
      </w:r>
      <w:r w:rsidR="007F5369">
        <w:t xml:space="preserve">. </w:t>
      </w:r>
      <w:r w:rsidR="006F1E1C" w:rsidRPr="006F1E1C">
        <w:t xml:space="preserve">  </w:t>
      </w:r>
    </w:p>
    <w:p w14:paraId="534EE669" w14:textId="7513AD12" w:rsidR="001C4404" w:rsidRDefault="001C4404" w:rsidP="001C4404">
      <w:pPr>
        <w:pStyle w:val="Heading3"/>
        <w:numPr>
          <w:ilvl w:val="2"/>
          <w:numId w:val="16"/>
        </w:numPr>
      </w:pPr>
      <w:r>
        <w:t>Experimental</w:t>
      </w:r>
    </w:p>
    <w:p w14:paraId="388106B5" w14:textId="665ABBDE" w:rsidR="003B0653" w:rsidRDefault="001C4404" w:rsidP="00D7474E">
      <w:pPr>
        <w:pStyle w:val="BodyText"/>
      </w:pPr>
      <w:r>
        <w:t>An overhead mixer manufactured by Greaves</w:t>
      </w:r>
      <w:r w:rsidR="005D37E3">
        <w:t xml:space="preserve"> and fitted with </w:t>
      </w:r>
      <w:r w:rsidR="00955609">
        <w:t xml:space="preserve">a 3-blade propeller type </w:t>
      </w:r>
      <w:r w:rsidR="005D37E3">
        <w:t>mixer head</w:t>
      </w:r>
      <w:r w:rsidR="00F85834">
        <w:t xml:space="preserve"> (Ø = 300 mm)</w:t>
      </w:r>
      <w:r w:rsidR="005D37E3">
        <w:t xml:space="preserve"> was used to mix clinoptilolite-grout mixes in a 200 L drum</w:t>
      </w:r>
      <w:r w:rsidR="003B0653">
        <w:t xml:space="preserve"> </w:t>
      </w:r>
      <w:r w:rsidR="00BF3A46">
        <w:t xml:space="preserve">to produce a nominally 120 L </w:t>
      </w:r>
      <w:proofErr w:type="spellStart"/>
      <w:r w:rsidR="00BF3A46">
        <w:t>wasteform</w:t>
      </w:r>
      <w:proofErr w:type="spellEnd"/>
      <w:r w:rsidR="003B0653">
        <w:t>.</w:t>
      </w:r>
      <w:r w:rsidR="00BF3A46">
        <w:t xml:space="preserve"> The target waste loading for these trials was 43 vol% </w:t>
      </w:r>
      <w:r w:rsidR="00BA315F">
        <w:t>(</w:t>
      </w:r>
      <w:r w:rsidR="00BF3A46">
        <w:t>~52 L of flooded clinoptilolite</w:t>
      </w:r>
      <w:r w:rsidR="00BA315F">
        <w:t>)</w:t>
      </w:r>
      <w:r w:rsidR="00BF3A46">
        <w:t>. The following procedure was undertaken prior to each mix. The clinoptilolite was</w:t>
      </w:r>
      <w:r w:rsidR="00CA7C64">
        <w:t xml:space="preserve"> saturated for </w:t>
      </w:r>
      <w:r w:rsidR="00BA315F">
        <w:t>≥</w:t>
      </w:r>
      <w:r w:rsidR="00CA7C64">
        <w:t>24 h and then</w:t>
      </w:r>
      <w:r w:rsidR="00BF3A46">
        <w:t xml:space="preserve"> filled to 52 L within the drum, covered to a depth of 150 mm </w:t>
      </w:r>
      <w:r w:rsidR="00F85834">
        <w:t xml:space="preserve">with </w:t>
      </w:r>
      <w:r w:rsidR="00BF3A46">
        <w:t>water for 4</w:t>
      </w:r>
      <w:r w:rsidR="00CA7C64">
        <w:t>.5</w:t>
      </w:r>
      <w:r w:rsidR="00BF3A46">
        <w:t xml:space="preserve"> h, after which excess water was removed back to </w:t>
      </w:r>
      <w:r w:rsidR="00F85834">
        <w:t xml:space="preserve">the </w:t>
      </w:r>
      <w:r w:rsidR="00BF3A46">
        <w:t>52 L</w:t>
      </w:r>
      <w:r w:rsidR="00F85834">
        <w:t xml:space="preserve"> level</w:t>
      </w:r>
      <w:r w:rsidR="00BF3A46">
        <w:t>.</w:t>
      </w:r>
      <w:r w:rsidR="00F85834">
        <w:t xml:space="preserve"> The following procedures were then undertaken for the respective mixes as described below.</w:t>
      </w:r>
    </w:p>
    <w:p w14:paraId="310199F6" w14:textId="7A3B1BE7" w:rsidR="003B0653" w:rsidRDefault="003B0653" w:rsidP="00C83ED9">
      <w:pPr>
        <w:pStyle w:val="Heading4"/>
        <w:numPr>
          <w:ilvl w:val="3"/>
          <w:numId w:val="22"/>
        </w:numPr>
        <w:ind w:left="0"/>
      </w:pPr>
      <w:r>
        <w:t>PC-blended Matrix</w:t>
      </w:r>
    </w:p>
    <w:p w14:paraId="7D444774" w14:textId="3E4AAAFB" w:rsidR="003B0653" w:rsidRDefault="00F85834" w:rsidP="00D7474E">
      <w:pPr>
        <w:pStyle w:val="BodyText"/>
      </w:pPr>
      <w:r>
        <w:rPr>
          <w:lang w:val="en-US"/>
        </w:rPr>
        <w:t>Scoping trials indicated that a water/cement (w/c) ratio of 0.46 was required to produce a workable mix. The saturated clinoptilolite contained 34.7 L of water, however a total of 62 L w</w:t>
      </w:r>
      <w:r w:rsidR="00CA7C64">
        <w:rPr>
          <w:lang w:val="en-US"/>
        </w:rPr>
        <w:t>as</w:t>
      </w:r>
      <w:r>
        <w:rPr>
          <w:lang w:val="en-US"/>
        </w:rPr>
        <w:t xml:space="preserve"> required to reach 0.46</w:t>
      </w:r>
      <w:r w:rsidR="00FC5BB8">
        <w:rPr>
          <w:lang w:val="en-US"/>
        </w:rPr>
        <w:t> </w:t>
      </w:r>
      <w:r>
        <w:rPr>
          <w:lang w:val="en-US"/>
        </w:rPr>
        <w:t xml:space="preserve">w/c. </w:t>
      </w:r>
      <w:proofErr w:type="gramStart"/>
      <w:r>
        <w:rPr>
          <w:lang w:val="en-US"/>
        </w:rPr>
        <w:t>Therefore</w:t>
      </w:r>
      <w:proofErr w:type="gramEnd"/>
      <w:r>
        <w:rPr>
          <w:lang w:val="en-US"/>
        </w:rPr>
        <w:t xml:space="preserve"> an additional 27.3 L of water was added </w:t>
      </w:r>
      <w:r w:rsidR="00864B6C">
        <w:rPr>
          <w:lang w:val="en-US"/>
        </w:rPr>
        <w:t>and</w:t>
      </w:r>
      <w:r>
        <w:rPr>
          <w:lang w:val="en-US"/>
        </w:rPr>
        <w:t xml:space="preserve"> </w:t>
      </w:r>
      <w:r w:rsidR="00864B6C">
        <w:rPr>
          <w:lang w:val="en-US"/>
        </w:rPr>
        <w:t xml:space="preserve">this was mixed at </w:t>
      </w:r>
      <w:r w:rsidR="00C227A0">
        <w:rPr>
          <w:lang w:val="en-US"/>
        </w:rPr>
        <w:t>~</w:t>
      </w:r>
      <w:r w:rsidR="00BF3A46" w:rsidRPr="004A7D13">
        <w:rPr>
          <w:lang w:val="en-US"/>
        </w:rPr>
        <w:t>200 rpm</w:t>
      </w:r>
      <w:r w:rsidR="00864B6C" w:rsidRPr="004A7D13">
        <w:rPr>
          <w:lang w:val="en-US"/>
        </w:rPr>
        <w:t xml:space="preserve"> for 5 min</w:t>
      </w:r>
      <w:r w:rsidR="00864B6C">
        <w:rPr>
          <w:lang w:val="en-US"/>
        </w:rPr>
        <w:t xml:space="preserve"> prior to powder addition</w:t>
      </w:r>
      <w:r w:rsidR="00BF3A46" w:rsidRPr="00BF3A46">
        <w:rPr>
          <w:lang w:val="en-US"/>
        </w:rPr>
        <w:t xml:space="preserve">. </w:t>
      </w:r>
      <w:r w:rsidR="00864B6C">
        <w:rPr>
          <w:lang w:val="en-US"/>
        </w:rPr>
        <w:t>A preblended 5:1 BFS/PC formulation was</w:t>
      </w:r>
      <w:r w:rsidR="00C83ED9">
        <w:rPr>
          <w:lang w:val="en-US"/>
        </w:rPr>
        <w:t xml:space="preserve"> then</w:t>
      </w:r>
      <w:r w:rsidR="00864B6C">
        <w:rPr>
          <w:lang w:val="en-US"/>
        </w:rPr>
        <w:t xml:space="preserve"> added to the drum</w:t>
      </w:r>
      <w:r w:rsidR="00C83ED9">
        <w:rPr>
          <w:lang w:val="en-US"/>
        </w:rPr>
        <w:t xml:space="preserve"> over 30 min</w:t>
      </w:r>
      <w:r w:rsidR="00864B6C">
        <w:rPr>
          <w:lang w:val="en-US"/>
        </w:rPr>
        <w:t xml:space="preserve">. The target mass of PC-blend was 135 </w:t>
      </w:r>
      <w:r w:rsidR="00C83ED9">
        <w:rPr>
          <w:lang w:val="en-US"/>
        </w:rPr>
        <w:t>kg;</w:t>
      </w:r>
      <w:r w:rsidR="00864B6C">
        <w:rPr>
          <w:lang w:val="en-US"/>
        </w:rPr>
        <w:t xml:space="preserve"> however</w:t>
      </w:r>
      <w:r w:rsidR="00C83ED9">
        <w:rPr>
          <w:lang w:val="en-US"/>
        </w:rPr>
        <w:t>,</w:t>
      </w:r>
      <w:r w:rsidR="00864B6C">
        <w:rPr>
          <w:lang w:val="en-US"/>
        </w:rPr>
        <w:t xml:space="preserve"> it was </w:t>
      </w:r>
      <w:r w:rsidR="00BF3A46" w:rsidRPr="00BF3A46">
        <w:rPr>
          <w:lang w:val="en-US"/>
        </w:rPr>
        <w:t>only</w:t>
      </w:r>
      <w:r w:rsidR="00864B6C">
        <w:rPr>
          <w:lang w:val="en-US"/>
        </w:rPr>
        <w:t xml:space="preserve"> possible to add</w:t>
      </w:r>
      <w:r w:rsidR="00BF3A46" w:rsidRPr="00BF3A46">
        <w:rPr>
          <w:lang w:val="en-US"/>
        </w:rPr>
        <w:t xml:space="preserve"> 80 kg</w:t>
      </w:r>
      <w:r w:rsidR="00C83ED9">
        <w:rPr>
          <w:lang w:val="en-US"/>
        </w:rPr>
        <w:t xml:space="preserve"> of PC-blend</w:t>
      </w:r>
      <w:r w:rsidR="00BF3A46" w:rsidRPr="00BF3A46">
        <w:rPr>
          <w:lang w:val="en-US"/>
        </w:rPr>
        <w:t xml:space="preserve"> </w:t>
      </w:r>
      <w:r w:rsidR="00DF6BDA">
        <w:rPr>
          <w:lang w:val="en-US"/>
        </w:rPr>
        <w:t xml:space="preserve">powders </w:t>
      </w:r>
      <w:r w:rsidR="00864B6C">
        <w:rPr>
          <w:lang w:val="en-US"/>
        </w:rPr>
        <w:t>due to</w:t>
      </w:r>
      <w:r w:rsidR="00BF3A46" w:rsidRPr="00BF3A46">
        <w:rPr>
          <w:lang w:val="en-US"/>
        </w:rPr>
        <w:t xml:space="preserve"> </w:t>
      </w:r>
      <w:r w:rsidR="00864B6C">
        <w:rPr>
          <w:lang w:val="en-US"/>
        </w:rPr>
        <w:t>s</w:t>
      </w:r>
      <w:r w:rsidR="00BF3A46" w:rsidRPr="00BF3A46">
        <w:rPr>
          <w:lang w:val="en-US"/>
        </w:rPr>
        <w:t xml:space="preserve">ignificant problems </w:t>
      </w:r>
      <w:r w:rsidR="00864B6C">
        <w:rPr>
          <w:lang w:val="en-US"/>
        </w:rPr>
        <w:t xml:space="preserve">incorporating </w:t>
      </w:r>
      <w:r w:rsidR="00C83ED9">
        <w:rPr>
          <w:lang w:val="en-US"/>
        </w:rPr>
        <w:t xml:space="preserve">the </w:t>
      </w:r>
      <w:r w:rsidR="00864B6C">
        <w:rPr>
          <w:lang w:val="en-US"/>
        </w:rPr>
        <w:t xml:space="preserve">powders into the mix. </w:t>
      </w:r>
      <w:r w:rsidR="00C83ED9">
        <w:rPr>
          <w:lang w:val="en-US"/>
        </w:rPr>
        <w:t>This meant that the actual w/c ratio of the mix was 0.78. M</w:t>
      </w:r>
      <w:r w:rsidR="00BF3A46" w:rsidRPr="00BF3A46">
        <w:rPr>
          <w:lang w:val="en-US"/>
        </w:rPr>
        <w:t>ix</w:t>
      </w:r>
      <w:r w:rsidR="00C83ED9">
        <w:rPr>
          <w:lang w:val="en-US"/>
        </w:rPr>
        <w:t>ing</w:t>
      </w:r>
      <w:r w:rsidR="00BF3A46" w:rsidRPr="00BF3A46">
        <w:rPr>
          <w:lang w:val="en-US"/>
        </w:rPr>
        <w:t xml:space="preserve"> was continued for a further 20 min</w:t>
      </w:r>
      <w:r w:rsidR="00CA7C64">
        <w:rPr>
          <w:lang w:val="en-US"/>
        </w:rPr>
        <w:t>, after which the p</w:t>
      </w:r>
      <w:r w:rsidR="00BF3A46" w:rsidRPr="00BF3A46">
        <w:rPr>
          <w:lang w:val="en-US"/>
        </w:rPr>
        <w:t>addle</w:t>
      </w:r>
      <w:r w:rsidR="00CA7C64">
        <w:rPr>
          <w:lang w:val="en-US"/>
        </w:rPr>
        <w:t xml:space="preserve"> was</w:t>
      </w:r>
      <w:r w:rsidR="00BF3A46" w:rsidRPr="00BF3A46">
        <w:rPr>
          <w:lang w:val="en-US"/>
        </w:rPr>
        <w:t xml:space="preserve"> removed,</w:t>
      </w:r>
      <w:r w:rsidR="00CA7C64">
        <w:rPr>
          <w:lang w:val="en-US"/>
        </w:rPr>
        <w:t xml:space="preserve"> homogeneous </w:t>
      </w:r>
      <w:r w:rsidR="00BF3A46" w:rsidRPr="00BF3A46">
        <w:rPr>
          <w:lang w:val="en-US"/>
        </w:rPr>
        <w:t xml:space="preserve">samples </w:t>
      </w:r>
      <w:r w:rsidR="00CA7C64">
        <w:rPr>
          <w:lang w:val="en-US"/>
        </w:rPr>
        <w:t xml:space="preserve">were </w:t>
      </w:r>
      <w:r w:rsidR="00BF3A46" w:rsidRPr="00BF3A46">
        <w:rPr>
          <w:lang w:val="en-US"/>
        </w:rPr>
        <w:t>taken</w:t>
      </w:r>
      <w:r w:rsidR="00C83ED9">
        <w:rPr>
          <w:lang w:val="en-US"/>
        </w:rPr>
        <w:t xml:space="preserve"> for product quality testing (Section 5.2.3) and a thermocouple was inserted into the </w:t>
      </w:r>
      <w:proofErr w:type="spellStart"/>
      <w:r w:rsidR="00C83ED9">
        <w:rPr>
          <w:lang w:val="en-US"/>
        </w:rPr>
        <w:t>centre</w:t>
      </w:r>
      <w:proofErr w:type="spellEnd"/>
      <w:r w:rsidR="00C83ED9">
        <w:rPr>
          <w:lang w:val="en-US"/>
        </w:rPr>
        <w:t xml:space="preserve"> of the </w:t>
      </w:r>
      <w:proofErr w:type="spellStart"/>
      <w:r w:rsidR="00C83ED9">
        <w:rPr>
          <w:lang w:val="en-US"/>
        </w:rPr>
        <w:t>wasteform</w:t>
      </w:r>
      <w:proofErr w:type="spellEnd"/>
      <w:r w:rsidR="00CA7C64">
        <w:rPr>
          <w:lang w:val="en-US"/>
        </w:rPr>
        <w:t>.</w:t>
      </w:r>
      <w:r w:rsidR="00C83ED9">
        <w:rPr>
          <w:lang w:val="en-US"/>
        </w:rPr>
        <w:t xml:space="preserve"> Products were cured at 20±1 °C and</w:t>
      </w:r>
      <w:r w:rsidR="00C83ED9">
        <w:t xml:space="preserve"> &gt;90%RH, and the </w:t>
      </w:r>
      <w:proofErr w:type="spellStart"/>
      <w:r w:rsidR="00C83ED9">
        <w:t>wasteform</w:t>
      </w:r>
      <w:proofErr w:type="spellEnd"/>
      <w:r w:rsidR="00C83ED9">
        <w:t xml:space="preserve"> was covered and cured at 20±1 °C and ambient RH</w:t>
      </w:r>
      <w:r w:rsidR="00C83ED9">
        <w:rPr>
          <w:lang w:val="en-US"/>
        </w:rPr>
        <w:t>.</w:t>
      </w:r>
    </w:p>
    <w:p w14:paraId="730F1D25" w14:textId="07BE2197" w:rsidR="003B0653" w:rsidRDefault="003B0653" w:rsidP="003B0653">
      <w:pPr>
        <w:pStyle w:val="Heading4"/>
        <w:ind w:left="0"/>
      </w:pPr>
      <w:r>
        <w:t>Geopolymer Matrix</w:t>
      </w:r>
    </w:p>
    <w:p w14:paraId="0E5001C5" w14:textId="59F43156" w:rsidR="004A7D13" w:rsidRDefault="004A7D13" w:rsidP="004A7D13">
      <w:pPr>
        <w:pStyle w:val="BodyText"/>
      </w:pPr>
      <w:r>
        <w:rPr>
          <w:lang w:val="en-US"/>
        </w:rPr>
        <w:t xml:space="preserve">A geopolymer target formulation </w:t>
      </w:r>
      <w:r w:rsidR="00C227A0">
        <w:rPr>
          <w:lang w:val="en-US"/>
        </w:rPr>
        <w:t>as</w:t>
      </w:r>
      <w:r>
        <w:rPr>
          <w:lang w:val="en-US"/>
        </w:rPr>
        <w:t xml:space="preserve"> follow</w:t>
      </w:r>
      <w:r w:rsidR="00C227A0">
        <w:rPr>
          <w:lang w:val="en-US"/>
        </w:rPr>
        <w:t>s,</w:t>
      </w:r>
      <w:r>
        <w:rPr>
          <w:lang w:val="en-US"/>
        </w:rPr>
        <w:t xml:space="preserve"> </w:t>
      </w:r>
      <w:r w:rsidRPr="002F092F">
        <w:t>SiO</w:t>
      </w:r>
      <w:r w:rsidRPr="002F092F">
        <w:rPr>
          <w:vertAlign w:val="subscript"/>
        </w:rPr>
        <w:t>2</w:t>
      </w:r>
      <w:r w:rsidRPr="002F092F">
        <w:t>/K</w:t>
      </w:r>
      <w:r w:rsidRPr="002F092F">
        <w:rPr>
          <w:vertAlign w:val="subscript"/>
        </w:rPr>
        <w:t>2</w:t>
      </w:r>
      <w:r w:rsidRPr="002F092F">
        <w:t>O = 1.2, H</w:t>
      </w:r>
      <w:r w:rsidRPr="002F092F">
        <w:rPr>
          <w:vertAlign w:val="subscript"/>
        </w:rPr>
        <w:t>2</w:t>
      </w:r>
      <w:r w:rsidRPr="002F092F">
        <w:t>O/K</w:t>
      </w:r>
      <w:r w:rsidRPr="002F092F">
        <w:rPr>
          <w:vertAlign w:val="subscript"/>
        </w:rPr>
        <w:t>2</w:t>
      </w:r>
      <w:r w:rsidRPr="002F092F">
        <w:t>O = 13, K</w:t>
      </w:r>
      <w:r w:rsidRPr="002F092F">
        <w:rPr>
          <w:vertAlign w:val="subscript"/>
        </w:rPr>
        <w:t>2</w:t>
      </w:r>
      <w:r w:rsidRPr="002F092F">
        <w:t>O/Al</w:t>
      </w:r>
      <w:r w:rsidRPr="002F092F">
        <w:rPr>
          <w:vertAlign w:val="subscript"/>
        </w:rPr>
        <w:t>2</w:t>
      </w:r>
      <w:r w:rsidRPr="002F092F">
        <w:t>O</w:t>
      </w:r>
      <w:r w:rsidRPr="002F092F">
        <w:rPr>
          <w:vertAlign w:val="subscript"/>
        </w:rPr>
        <w:t>3</w:t>
      </w:r>
      <w:r w:rsidRPr="002F092F">
        <w:t xml:space="preserve"> = 1.2</w:t>
      </w:r>
      <w:r w:rsidR="00C227A0">
        <w:t>,</w:t>
      </w:r>
      <w:r>
        <w:t xml:space="preserve"> was selected for clinoptilolite encapsulation. </w:t>
      </w:r>
      <w:r w:rsidR="00C53B48">
        <w:t>T</w:t>
      </w:r>
      <w:r>
        <w:t xml:space="preserve">he </w:t>
      </w:r>
      <w:r w:rsidR="00C53B48">
        <w:t xml:space="preserve">saturated </w:t>
      </w:r>
      <w:r>
        <w:t>clinoptilolite</w:t>
      </w:r>
      <w:r w:rsidR="00C53B48">
        <w:t xml:space="preserve"> in this trial</w:t>
      </w:r>
      <w:r>
        <w:t xml:space="preserve"> </w:t>
      </w:r>
      <w:r w:rsidR="00C53B48">
        <w:t xml:space="preserve">contained 29 L of </w:t>
      </w:r>
      <w:r>
        <w:t>water,</w:t>
      </w:r>
      <w:r w:rsidR="00C53B48">
        <w:t xml:space="preserve"> therefore for a ~120 L </w:t>
      </w:r>
      <w:proofErr w:type="spellStart"/>
      <w:r w:rsidR="00C53B48">
        <w:t>wasteform</w:t>
      </w:r>
      <w:proofErr w:type="spellEnd"/>
      <w:r w:rsidR="00C53B48">
        <w:t xml:space="preserve"> volume, the lowest H</w:t>
      </w:r>
      <w:r w:rsidR="00C53B48">
        <w:rPr>
          <w:vertAlign w:val="subscript"/>
        </w:rPr>
        <w:t>2</w:t>
      </w:r>
      <w:r w:rsidR="00C53B48">
        <w:t>O/K</w:t>
      </w:r>
      <w:r w:rsidR="00C53B48">
        <w:rPr>
          <w:vertAlign w:val="subscript"/>
        </w:rPr>
        <w:t>2</w:t>
      </w:r>
      <w:r w:rsidR="00C53B48">
        <w:t xml:space="preserve">O molar ratio that could be achieved was 13.5, whilst maintaining the </w:t>
      </w:r>
      <w:r w:rsidR="00C227A0">
        <w:t xml:space="preserve">other </w:t>
      </w:r>
      <w:r w:rsidR="00C53B48">
        <w:t>molar ratios at 1.2.</w:t>
      </w:r>
      <w:r>
        <w:t xml:space="preserve"> </w:t>
      </w:r>
      <w:r w:rsidR="00C53B48">
        <w:t>As a result, t</w:t>
      </w:r>
      <w:r>
        <w:t>he activator solution</w:t>
      </w:r>
      <w:r w:rsidR="00C53B48">
        <w:t xml:space="preserve"> was prepared by adding </w:t>
      </w:r>
      <w:r>
        <w:t>potassium hydroxide</w:t>
      </w:r>
      <w:r w:rsidR="00C53B48">
        <w:t xml:space="preserve"> flakes </w:t>
      </w:r>
      <w:r>
        <w:t>to the p</w:t>
      </w:r>
      <w:r w:rsidRPr="007937A1">
        <w:t xml:space="preserve">otassium silicate </w:t>
      </w:r>
      <w:r>
        <w:t>solution</w:t>
      </w:r>
      <w:r w:rsidR="00C53B48">
        <w:t>, allowing it to cool to 20 °C prior to undertaking the trial.</w:t>
      </w:r>
    </w:p>
    <w:p w14:paraId="44D34837" w14:textId="50875203" w:rsidR="004A7D13" w:rsidRDefault="004A7D13" w:rsidP="00D7474E">
      <w:pPr>
        <w:pStyle w:val="BodyText"/>
      </w:pPr>
      <w:r>
        <w:rPr>
          <w:lang w:val="en-US"/>
        </w:rPr>
        <w:t xml:space="preserve">The </w:t>
      </w:r>
      <w:r w:rsidR="00C53B48">
        <w:rPr>
          <w:lang w:val="en-US"/>
        </w:rPr>
        <w:t>activator</w:t>
      </w:r>
      <w:r w:rsidR="009C16D2">
        <w:rPr>
          <w:lang w:val="en-US"/>
        </w:rPr>
        <w:t xml:space="preserve"> solution</w:t>
      </w:r>
      <w:r w:rsidR="00C53B48">
        <w:rPr>
          <w:lang w:val="en-US"/>
        </w:rPr>
        <w:t xml:space="preserve"> </w:t>
      </w:r>
      <w:r w:rsidR="009C16D2">
        <w:rPr>
          <w:lang w:val="en-US"/>
        </w:rPr>
        <w:t xml:space="preserve">(70 kg) </w:t>
      </w:r>
      <w:r w:rsidR="00C53B48">
        <w:rPr>
          <w:lang w:val="en-US"/>
        </w:rPr>
        <w:t>was added to the</w:t>
      </w:r>
      <w:r w:rsidR="009C16D2">
        <w:rPr>
          <w:lang w:val="en-US"/>
        </w:rPr>
        <w:t xml:space="preserve"> </w:t>
      </w:r>
      <w:r>
        <w:rPr>
          <w:lang w:val="en-US"/>
        </w:rPr>
        <w:t xml:space="preserve">saturated clinoptilolite </w:t>
      </w:r>
      <w:r w:rsidR="00C227A0">
        <w:rPr>
          <w:lang w:val="en-US"/>
        </w:rPr>
        <w:t xml:space="preserve">(52 L) </w:t>
      </w:r>
      <w:r>
        <w:rPr>
          <w:lang w:val="en-US"/>
        </w:rPr>
        <w:t>contain</w:t>
      </w:r>
      <w:r w:rsidR="009C16D2">
        <w:rPr>
          <w:lang w:val="en-US"/>
        </w:rPr>
        <w:t>ing</w:t>
      </w:r>
      <w:r>
        <w:rPr>
          <w:lang w:val="en-US"/>
        </w:rPr>
        <w:t xml:space="preserve"> </w:t>
      </w:r>
      <w:r w:rsidR="00C53B48">
        <w:rPr>
          <w:lang w:val="en-US"/>
        </w:rPr>
        <w:t>29</w:t>
      </w:r>
      <w:r>
        <w:rPr>
          <w:lang w:val="en-US"/>
        </w:rPr>
        <w:t xml:space="preserve"> L of water</w:t>
      </w:r>
      <w:r w:rsidR="009C16D2">
        <w:rPr>
          <w:lang w:val="en-US"/>
        </w:rPr>
        <w:t>,</w:t>
      </w:r>
      <w:r>
        <w:rPr>
          <w:lang w:val="en-US"/>
        </w:rPr>
        <w:t xml:space="preserve"> and this was mixed at </w:t>
      </w:r>
      <w:r w:rsidR="00C227A0">
        <w:rPr>
          <w:lang w:val="en-US"/>
        </w:rPr>
        <w:t>~</w:t>
      </w:r>
      <w:r w:rsidRPr="004A7D13">
        <w:rPr>
          <w:lang w:val="en-US"/>
        </w:rPr>
        <w:t>200 rpm for 5 min</w:t>
      </w:r>
      <w:r>
        <w:rPr>
          <w:lang w:val="en-US"/>
        </w:rPr>
        <w:t xml:space="preserve"> prior </w:t>
      </w:r>
      <w:r w:rsidR="00C227A0">
        <w:rPr>
          <w:lang w:val="en-US"/>
        </w:rPr>
        <w:t>to</w:t>
      </w:r>
      <w:r>
        <w:rPr>
          <w:lang w:val="en-US"/>
        </w:rPr>
        <w:t xml:space="preserve"> powder addition</w:t>
      </w:r>
      <w:r w:rsidRPr="00BF3A46">
        <w:rPr>
          <w:lang w:val="en-US"/>
        </w:rPr>
        <w:t xml:space="preserve">. </w:t>
      </w:r>
      <w:r w:rsidR="009C16D2">
        <w:rPr>
          <w:lang w:val="en-US"/>
        </w:rPr>
        <w:t>The required mass of Metamax</w:t>
      </w:r>
      <w:r w:rsidR="009C16D2" w:rsidRPr="009C16D2">
        <w:rPr>
          <w:vertAlign w:val="superscript"/>
          <w:lang w:val="en-US"/>
        </w:rPr>
        <w:t>®</w:t>
      </w:r>
      <w:r w:rsidR="009C16D2">
        <w:rPr>
          <w:lang w:val="en-US"/>
        </w:rPr>
        <w:t xml:space="preserve"> (46.8 kg) </w:t>
      </w:r>
      <w:r>
        <w:rPr>
          <w:lang w:val="en-US"/>
        </w:rPr>
        <w:t xml:space="preserve">was added to the drum over </w:t>
      </w:r>
      <w:r w:rsidR="009C16D2">
        <w:rPr>
          <w:lang w:val="en-US"/>
        </w:rPr>
        <w:t>2</w:t>
      </w:r>
      <w:r>
        <w:rPr>
          <w:lang w:val="en-US"/>
        </w:rPr>
        <w:t xml:space="preserve">0 min. </w:t>
      </w:r>
      <w:r w:rsidR="009C16D2">
        <w:rPr>
          <w:lang w:val="en-US"/>
        </w:rPr>
        <w:t>M</w:t>
      </w:r>
      <w:r w:rsidRPr="00BF3A46">
        <w:rPr>
          <w:lang w:val="en-US"/>
        </w:rPr>
        <w:t>ix</w:t>
      </w:r>
      <w:r>
        <w:rPr>
          <w:lang w:val="en-US"/>
        </w:rPr>
        <w:t>ing</w:t>
      </w:r>
      <w:r w:rsidRPr="00BF3A46">
        <w:rPr>
          <w:lang w:val="en-US"/>
        </w:rPr>
        <w:t xml:space="preserve"> was continued for a further </w:t>
      </w:r>
      <w:r w:rsidR="009C16D2">
        <w:rPr>
          <w:lang w:val="en-US"/>
        </w:rPr>
        <w:t>15</w:t>
      </w:r>
      <w:r w:rsidRPr="00BF3A46">
        <w:rPr>
          <w:lang w:val="en-US"/>
        </w:rPr>
        <w:t xml:space="preserve"> min</w:t>
      </w:r>
      <w:r>
        <w:rPr>
          <w:lang w:val="en-US"/>
        </w:rPr>
        <w:t>, after which the p</w:t>
      </w:r>
      <w:r w:rsidRPr="00BF3A46">
        <w:rPr>
          <w:lang w:val="en-US"/>
        </w:rPr>
        <w:t>addle</w:t>
      </w:r>
      <w:r>
        <w:rPr>
          <w:lang w:val="en-US"/>
        </w:rPr>
        <w:t xml:space="preserve"> was</w:t>
      </w:r>
      <w:r w:rsidRPr="00BF3A46">
        <w:rPr>
          <w:lang w:val="en-US"/>
        </w:rPr>
        <w:t xml:space="preserve"> removed,</w:t>
      </w:r>
      <w:r>
        <w:rPr>
          <w:lang w:val="en-US"/>
        </w:rPr>
        <w:t xml:space="preserve"> homogeneous </w:t>
      </w:r>
      <w:r w:rsidRPr="00BF3A46">
        <w:rPr>
          <w:lang w:val="en-US"/>
        </w:rPr>
        <w:t xml:space="preserve">samples </w:t>
      </w:r>
      <w:r>
        <w:rPr>
          <w:lang w:val="en-US"/>
        </w:rPr>
        <w:t xml:space="preserve">were </w:t>
      </w:r>
      <w:r w:rsidRPr="00BF3A46">
        <w:rPr>
          <w:lang w:val="en-US"/>
        </w:rPr>
        <w:t>taken</w:t>
      </w:r>
      <w:r>
        <w:rPr>
          <w:lang w:val="en-US"/>
        </w:rPr>
        <w:t xml:space="preserve"> for product quality testing (Section 5.2.3) and a thermocouple was inserted into the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of the </w:t>
      </w:r>
      <w:proofErr w:type="spellStart"/>
      <w:r>
        <w:rPr>
          <w:lang w:val="en-US"/>
        </w:rPr>
        <w:t>wasteform</w:t>
      </w:r>
      <w:proofErr w:type="spellEnd"/>
      <w:r>
        <w:rPr>
          <w:lang w:val="en-US"/>
        </w:rPr>
        <w:t>. Products were cured at 20±1 °C and</w:t>
      </w:r>
      <w:r>
        <w:t xml:space="preserve"> &gt;90%RH, and the </w:t>
      </w:r>
      <w:proofErr w:type="spellStart"/>
      <w:r>
        <w:t>wasteform</w:t>
      </w:r>
      <w:proofErr w:type="spellEnd"/>
      <w:r>
        <w:t xml:space="preserve"> was covered and cured at 20±1 °C and ambient RH</w:t>
      </w:r>
      <w:r>
        <w:rPr>
          <w:lang w:val="en-US"/>
        </w:rPr>
        <w:t>.</w:t>
      </w:r>
    </w:p>
    <w:p w14:paraId="74807B12" w14:textId="23938DB2" w:rsidR="003B0653" w:rsidRDefault="003B0653" w:rsidP="003B0653">
      <w:pPr>
        <w:pStyle w:val="Heading4"/>
        <w:ind w:left="0"/>
      </w:pPr>
      <w:r>
        <w:t>Product Quality Assessment</w:t>
      </w:r>
      <w:r w:rsidR="00C52EDA">
        <w:t xml:space="preserve"> of Clinoptilolite-Grout Matrices</w:t>
      </w:r>
    </w:p>
    <w:p w14:paraId="21A3652E" w14:textId="533DE42F" w:rsidR="00286353" w:rsidRDefault="00C227A0" w:rsidP="00C52EDA">
      <w:pPr>
        <w:pStyle w:val="BodyText"/>
        <w:rPr>
          <w:lang w:val="en-US"/>
        </w:rPr>
      </w:pPr>
      <w:r>
        <w:rPr>
          <w:lang w:val="en-US"/>
        </w:rPr>
        <w:t>After</w:t>
      </w:r>
      <w:r w:rsidR="00286353">
        <w:rPr>
          <w:lang w:val="en-US"/>
        </w:rPr>
        <w:t xml:space="preserve"> mixing, sub-samples of encapsulated clinoptilolite were taken</w:t>
      </w:r>
      <w:r>
        <w:rPr>
          <w:lang w:val="en-US"/>
        </w:rPr>
        <w:t>,</w:t>
      </w:r>
      <w:r w:rsidR="00286353">
        <w:rPr>
          <w:lang w:val="en-US"/>
        </w:rPr>
        <w:t xml:space="preserve"> ensur</w:t>
      </w:r>
      <w:r>
        <w:rPr>
          <w:lang w:val="en-US"/>
        </w:rPr>
        <w:t>ing</w:t>
      </w:r>
      <w:r w:rsidR="00286353">
        <w:rPr>
          <w:lang w:val="en-US"/>
        </w:rPr>
        <w:t xml:space="preserve"> that homogen</w:t>
      </w:r>
      <w:r w:rsidR="00711915">
        <w:rPr>
          <w:lang w:val="en-US"/>
        </w:rPr>
        <w:t>e</w:t>
      </w:r>
      <w:r w:rsidR="00286353">
        <w:rPr>
          <w:lang w:val="en-US"/>
        </w:rPr>
        <w:t xml:space="preserve">ous samples were taken. </w:t>
      </w:r>
      <w:r w:rsidR="009C0DAC">
        <w:rPr>
          <w:lang w:val="en-US"/>
        </w:rPr>
        <w:t>The following tests were undertaken:</w:t>
      </w:r>
    </w:p>
    <w:p w14:paraId="649A1ABD" w14:textId="0700C17F" w:rsidR="00286353" w:rsidRDefault="00286353" w:rsidP="00C52EDA">
      <w:pPr>
        <w:pStyle w:val="BodyText"/>
        <w:rPr>
          <w:lang w:val="en-US"/>
        </w:rPr>
      </w:pPr>
    </w:p>
    <w:p w14:paraId="0D544D40" w14:textId="6471A1BF" w:rsidR="00286353" w:rsidRDefault="009C0DAC" w:rsidP="00286353">
      <w:pPr>
        <w:pStyle w:val="ListEmdash"/>
        <w:ind w:left="709" w:hanging="357"/>
      </w:pPr>
      <w:r>
        <w:t>S</w:t>
      </w:r>
      <w:r w:rsidR="00286353">
        <w:t xml:space="preserve">et of </w:t>
      </w:r>
      <w:r>
        <w:t xml:space="preserve">the 120 L scale product was confirmed </w:t>
      </w:r>
      <w:r w:rsidRPr="009512D7">
        <w:t xml:space="preserve">using a </w:t>
      </w:r>
      <w:proofErr w:type="gramStart"/>
      <w:r w:rsidRPr="009512D7">
        <w:t>penetrometer;</w:t>
      </w:r>
      <w:proofErr w:type="gramEnd"/>
    </w:p>
    <w:p w14:paraId="5ACF47A8" w14:textId="283EA4ED" w:rsidR="00286353" w:rsidRDefault="00286353" w:rsidP="009C0DAC">
      <w:pPr>
        <w:pStyle w:val="ListEmdash"/>
        <w:ind w:left="709" w:hanging="357"/>
      </w:pPr>
      <w:r>
        <w:t xml:space="preserve">Bleed liquor on the surface of the </w:t>
      </w:r>
      <w:r w:rsidR="009C0DAC">
        <w:t xml:space="preserve">120 L scale product </w:t>
      </w:r>
      <w:r>
        <w:t xml:space="preserve">as vol % at 24 h, 2 d and 7 </w:t>
      </w:r>
      <w:proofErr w:type="gramStart"/>
      <w:r>
        <w:t>d;</w:t>
      </w:r>
      <w:proofErr w:type="gramEnd"/>
    </w:p>
    <w:p w14:paraId="5CFCE87F" w14:textId="22661D80" w:rsidR="00286353" w:rsidRDefault="009C0DAC" w:rsidP="00286353">
      <w:pPr>
        <w:pStyle w:val="ListEmdash"/>
        <w:ind w:left="709" w:hanging="357"/>
      </w:pPr>
      <w:r>
        <w:t>Eight 10</w:t>
      </w:r>
      <w:r w:rsidR="00286353">
        <w:t xml:space="preserve">0 mm cubes to assess compressive strength to 90 d in </w:t>
      </w:r>
      <w:r>
        <w:t>duplicate</w:t>
      </w:r>
      <w:r w:rsidR="00286353">
        <w:t xml:space="preserve"> at 2</w:t>
      </w:r>
      <w:r w:rsidR="009512D7">
        <w:t> </w:t>
      </w:r>
      <w:r w:rsidR="001D13E4">
        <w:t>d</w:t>
      </w:r>
      <w:r w:rsidR="00286353">
        <w:t>, 7</w:t>
      </w:r>
      <w:r w:rsidR="001D13E4">
        <w:t xml:space="preserve"> d</w:t>
      </w:r>
      <w:r w:rsidR="00286353">
        <w:t>, 28</w:t>
      </w:r>
      <w:r w:rsidR="001D13E4">
        <w:t xml:space="preserve"> d</w:t>
      </w:r>
      <w:r w:rsidR="00286353">
        <w:t xml:space="preserve"> and 90 d</w:t>
      </w:r>
      <w:r>
        <w:t xml:space="preserve"> to BS </w:t>
      </w:r>
      <w:proofErr w:type="gramStart"/>
      <w:r>
        <w:t>1881</w:t>
      </w:r>
      <w:r w:rsidR="001D13E4">
        <w:t>-116</w:t>
      </w:r>
      <w:r w:rsidR="00286353">
        <w:t>;</w:t>
      </w:r>
      <w:proofErr w:type="gramEnd"/>
    </w:p>
    <w:p w14:paraId="6D7042A0" w14:textId="46EFBBD0" w:rsidR="00286353" w:rsidRDefault="00286353" w:rsidP="00286353">
      <w:pPr>
        <w:pStyle w:val="ListEmdash"/>
        <w:ind w:left="709" w:hanging="357"/>
      </w:pPr>
      <w:r>
        <w:t>Four 26 mm x 26 mm x 286 mm prisms were cast to monitor dimensional stability at 2</w:t>
      </w:r>
      <w:r w:rsidR="001D13E4">
        <w:t xml:space="preserve"> d</w:t>
      </w:r>
      <w:r>
        <w:t>, 7</w:t>
      </w:r>
      <w:r w:rsidR="001D13E4">
        <w:t xml:space="preserve"> d</w:t>
      </w:r>
      <w:r>
        <w:t>, 28</w:t>
      </w:r>
      <w:r w:rsidR="001D13E4">
        <w:t xml:space="preserve"> d</w:t>
      </w:r>
      <w:r>
        <w:t xml:space="preserve">, </w:t>
      </w:r>
      <w:r w:rsidR="00336156">
        <w:t xml:space="preserve">56 d, 70 d </w:t>
      </w:r>
      <w:r>
        <w:t xml:space="preserve">and 90 d curing in accordance with ASTM C </w:t>
      </w:r>
      <w:proofErr w:type="gramStart"/>
      <w:r>
        <w:t>490;</w:t>
      </w:r>
      <w:proofErr w:type="gramEnd"/>
    </w:p>
    <w:p w14:paraId="6E4D1324" w14:textId="74FD6DF5" w:rsidR="009C0DAC" w:rsidRDefault="009C0DAC" w:rsidP="00286353">
      <w:pPr>
        <w:pStyle w:val="ListEmdash"/>
        <w:ind w:left="709" w:hanging="357"/>
      </w:pPr>
      <w:r>
        <w:t xml:space="preserve">Exotherm </w:t>
      </w:r>
      <w:r w:rsidR="001D13E4">
        <w:t xml:space="preserve">was monitored at the centre of the product after sub-samples were </w:t>
      </w:r>
      <w:proofErr w:type="gramStart"/>
      <w:r w:rsidR="001D13E4">
        <w:t>taken;</w:t>
      </w:r>
      <w:proofErr w:type="gramEnd"/>
    </w:p>
    <w:p w14:paraId="397049D7" w14:textId="7396DE6D" w:rsidR="001D13E4" w:rsidRDefault="001D13E4" w:rsidP="00286353">
      <w:pPr>
        <w:pStyle w:val="ListEmdash"/>
        <w:ind w:left="709" w:hanging="357"/>
      </w:pPr>
      <w:r>
        <w:t xml:space="preserve">Visual and quantitative assessment by weight of the incorporation of clinoptilolite into the </w:t>
      </w:r>
      <w:proofErr w:type="spellStart"/>
      <w:proofErr w:type="gramStart"/>
      <w:r>
        <w:t>wasteform</w:t>
      </w:r>
      <w:proofErr w:type="spellEnd"/>
      <w:r>
        <w:t>;</w:t>
      </w:r>
      <w:proofErr w:type="gramEnd"/>
    </w:p>
    <w:p w14:paraId="7DE72A43" w14:textId="66AF2C54" w:rsidR="00286353" w:rsidRDefault="00286353" w:rsidP="000149D9">
      <w:pPr>
        <w:pStyle w:val="ListEmdash"/>
        <w:ind w:left="709" w:hanging="357"/>
      </w:pPr>
      <w:r>
        <w:t>All products tested were cured under standard conditions of 20±1 °C and &gt;90%RH.</w:t>
      </w:r>
    </w:p>
    <w:p w14:paraId="694474F8" w14:textId="77777777" w:rsidR="000149D9" w:rsidRDefault="000149D9" w:rsidP="000149D9">
      <w:pPr>
        <w:pStyle w:val="ListEmdash"/>
        <w:numPr>
          <w:ilvl w:val="0"/>
          <w:numId w:val="0"/>
        </w:numPr>
      </w:pPr>
    </w:p>
    <w:p w14:paraId="3CF0AA7D" w14:textId="4189D06F" w:rsidR="00946444" w:rsidRDefault="00286353" w:rsidP="00386720">
      <w:pPr>
        <w:pStyle w:val="BodyText"/>
      </w:pPr>
      <w:r>
        <w:lastRenderedPageBreak/>
        <w:t xml:space="preserve">In addition, to the standard product quality tests described above, microstructural </w:t>
      </w:r>
      <w:r w:rsidR="00386720">
        <w:t>analysis and phase evolution including waste interactions, up to 90 d, are being undertaken separately and will be reported elsewhere</w:t>
      </w:r>
      <w:r>
        <w:t>.</w:t>
      </w:r>
    </w:p>
    <w:p w14:paraId="028963B0" w14:textId="7012539C" w:rsidR="000C4176" w:rsidRDefault="000C4176" w:rsidP="000C4176">
      <w:pPr>
        <w:pStyle w:val="Heading3"/>
        <w:numPr>
          <w:ilvl w:val="2"/>
          <w:numId w:val="16"/>
        </w:numPr>
      </w:pPr>
      <w:r>
        <w:t>Results</w:t>
      </w:r>
    </w:p>
    <w:p w14:paraId="4CA8F3AF" w14:textId="77777777" w:rsidR="00442187" w:rsidRDefault="00442187" w:rsidP="00442187">
      <w:pPr>
        <w:pStyle w:val="Heading4"/>
        <w:numPr>
          <w:ilvl w:val="3"/>
          <w:numId w:val="20"/>
        </w:numPr>
        <w:ind w:left="0"/>
      </w:pPr>
      <w:r>
        <w:t>Product Quality Assessment of Clinoptilolite-Grout Matrices</w:t>
      </w:r>
    </w:p>
    <w:p w14:paraId="430BC9C7" w14:textId="75A8A6A8" w:rsidR="00286353" w:rsidRDefault="00386720" w:rsidP="00E20C38">
      <w:pPr>
        <w:pStyle w:val="BodyText"/>
        <w:rPr>
          <w:lang w:val="en-US"/>
        </w:rPr>
      </w:pPr>
      <w:r>
        <w:rPr>
          <w:lang w:val="en-US"/>
        </w:rPr>
        <w:t>B</w:t>
      </w:r>
      <w:r w:rsidR="00522BA0" w:rsidRPr="00522BA0">
        <w:rPr>
          <w:lang w:val="en-US"/>
        </w:rPr>
        <w:t xml:space="preserve">oth </w:t>
      </w:r>
      <w:proofErr w:type="spellStart"/>
      <w:r w:rsidR="00711915">
        <w:rPr>
          <w:lang w:val="en-US"/>
        </w:rPr>
        <w:t>wasteforms</w:t>
      </w:r>
      <w:proofErr w:type="spellEnd"/>
      <w:r w:rsidR="00711915">
        <w:rPr>
          <w:lang w:val="en-US"/>
        </w:rPr>
        <w:t xml:space="preserve"> achieved final set within 24 h, with a level surface and </w:t>
      </w:r>
      <w:r>
        <w:rPr>
          <w:lang w:val="en-US"/>
        </w:rPr>
        <w:t>n</w:t>
      </w:r>
      <w:r w:rsidR="00522BA0" w:rsidRPr="00522BA0">
        <w:rPr>
          <w:lang w:val="en-US"/>
        </w:rPr>
        <w:t xml:space="preserve">o bleed at </w:t>
      </w:r>
      <w:r w:rsidR="00711915">
        <w:rPr>
          <w:lang w:val="en-US"/>
        </w:rPr>
        <w:t xml:space="preserve">24 h, or </w:t>
      </w:r>
      <w:r>
        <w:rPr>
          <w:lang w:val="en-US"/>
        </w:rPr>
        <w:t>up to</w:t>
      </w:r>
      <w:r w:rsidR="00522BA0" w:rsidRPr="00522BA0">
        <w:rPr>
          <w:lang w:val="en-US"/>
        </w:rPr>
        <w:t xml:space="preserve"> 7 d</w:t>
      </w:r>
      <w:r w:rsidR="00711915">
        <w:rPr>
          <w:lang w:val="en-US"/>
        </w:rPr>
        <w:t>. As can be observed in Fig.</w:t>
      </w:r>
      <w:r>
        <w:rPr>
          <w:lang w:val="en-US"/>
        </w:rPr>
        <w:t>3</w:t>
      </w:r>
      <w:r w:rsidR="00711915">
        <w:rPr>
          <w:lang w:val="en-US"/>
        </w:rPr>
        <w:t xml:space="preserve">, the low viscosity geopolymer formulation resulted in a homogeneous product with subsequent analysis indicating that only 0.34 </w:t>
      </w:r>
      <w:proofErr w:type="spellStart"/>
      <w:r w:rsidR="00711915">
        <w:rPr>
          <w:lang w:val="en-US"/>
        </w:rPr>
        <w:t>wt</w:t>
      </w:r>
      <w:proofErr w:type="spellEnd"/>
      <w:r w:rsidR="00711915">
        <w:rPr>
          <w:lang w:val="en-US"/>
        </w:rPr>
        <w:t xml:space="preserve">% of the total clinoptilolite added to the mix was unincorporated into the </w:t>
      </w:r>
      <w:proofErr w:type="spellStart"/>
      <w:r w:rsidR="001842B3">
        <w:rPr>
          <w:lang w:val="en-US"/>
        </w:rPr>
        <w:t>wasteform</w:t>
      </w:r>
      <w:proofErr w:type="spellEnd"/>
      <w:r w:rsidR="001842B3">
        <w:rPr>
          <w:lang w:val="en-US"/>
        </w:rPr>
        <w:t xml:space="preserve">. In contrast, the PC-blend formulation had a significant quantity of clinoptilolite towards the bottom of the </w:t>
      </w:r>
      <w:proofErr w:type="spellStart"/>
      <w:r w:rsidR="001842B3">
        <w:rPr>
          <w:lang w:val="en-US"/>
        </w:rPr>
        <w:t>wasteform</w:t>
      </w:r>
      <w:proofErr w:type="spellEnd"/>
      <w:r w:rsidR="001842B3">
        <w:rPr>
          <w:lang w:val="en-US"/>
        </w:rPr>
        <w:t xml:space="preserve"> which had not been encapsulated</w:t>
      </w:r>
      <w:r w:rsidR="005B0853">
        <w:rPr>
          <w:lang w:val="en-US"/>
        </w:rPr>
        <w:t xml:space="preserve"> (</w:t>
      </w:r>
      <w:r w:rsidR="001842B3">
        <w:rPr>
          <w:lang w:val="en-US"/>
        </w:rPr>
        <w:t>11.3 w</w:t>
      </w:r>
      <w:proofErr w:type="spellStart"/>
      <w:r w:rsidR="001842B3">
        <w:rPr>
          <w:lang w:val="en-US"/>
        </w:rPr>
        <w:t>t</w:t>
      </w:r>
      <w:proofErr w:type="spellEnd"/>
      <w:r w:rsidR="001842B3">
        <w:rPr>
          <w:lang w:val="en-US"/>
        </w:rPr>
        <w:t>% of the total clinoptilolite added to the mix</w:t>
      </w:r>
      <w:r w:rsidR="005B0853">
        <w:rPr>
          <w:lang w:val="en-US"/>
        </w:rPr>
        <w:t>)</w:t>
      </w:r>
      <w:r w:rsidR="007D29F1">
        <w:rPr>
          <w:lang w:val="en-US"/>
        </w:rPr>
        <w:t xml:space="preserve"> this was consistent with the inability to incorporate all powders into the mix</w:t>
      </w:r>
      <w:r w:rsidR="001842B3">
        <w:rPr>
          <w:lang w:val="en-US"/>
        </w:rPr>
        <w:t xml:space="preserve">. </w:t>
      </w:r>
      <w:proofErr w:type="gramStart"/>
      <w:r w:rsidR="001842B3">
        <w:rPr>
          <w:lang w:val="en-US"/>
        </w:rPr>
        <w:t>Th</w:t>
      </w:r>
      <w:r w:rsidR="005B0853">
        <w:rPr>
          <w:lang w:val="en-US"/>
        </w:rPr>
        <w:t>erefore</w:t>
      </w:r>
      <w:proofErr w:type="gramEnd"/>
      <w:r w:rsidR="001842B3">
        <w:rPr>
          <w:lang w:val="en-US"/>
        </w:rPr>
        <w:t xml:space="preserve"> under these shear conditions</w:t>
      </w:r>
      <w:r w:rsidR="005B0853">
        <w:rPr>
          <w:lang w:val="en-US"/>
        </w:rPr>
        <w:t>,</w:t>
      </w:r>
      <w:r w:rsidR="001842B3">
        <w:rPr>
          <w:lang w:val="en-US"/>
        </w:rPr>
        <w:t xml:space="preserve"> the geopolymer formulation produced a significantly more homogeneous </w:t>
      </w:r>
      <w:proofErr w:type="spellStart"/>
      <w:r w:rsidR="001842B3">
        <w:rPr>
          <w:lang w:val="en-US"/>
        </w:rPr>
        <w:t>wasteform</w:t>
      </w:r>
      <w:proofErr w:type="spellEnd"/>
      <w:r w:rsidR="001842B3">
        <w:rPr>
          <w:lang w:val="en-US"/>
        </w:rPr>
        <w:t>.</w:t>
      </w:r>
    </w:p>
    <w:p w14:paraId="4F3CDE83" w14:textId="77777777" w:rsidR="006A7CE7" w:rsidRDefault="006A7CE7" w:rsidP="00E20C38">
      <w:pPr>
        <w:pStyle w:val="BodyText"/>
        <w:rPr>
          <w:lang w:val="en-US"/>
        </w:rPr>
      </w:pPr>
    </w:p>
    <w:p w14:paraId="2B8817FF" w14:textId="6EEFAD27" w:rsidR="00711915" w:rsidRDefault="00711915" w:rsidP="00522BA0">
      <w:pPr>
        <w:pStyle w:val="BodyText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F1969B" wp14:editId="0832B891">
                <wp:simplePos x="0" y="0"/>
                <wp:positionH relativeFrom="margin">
                  <wp:posOffset>6350</wp:posOffset>
                </wp:positionH>
                <wp:positionV relativeFrom="paragraph">
                  <wp:posOffset>1699260</wp:posOffset>
                </wp:positionV>
                <wp:extent cx="5575935" cy="635"/>
                <wp:effectExtent l="0" t="0" r="5715" b="889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DA6156" w14:textId="32850068" w:rsidR="003934E7" w:rsidRPr="00357A42" w:rsidRDefault="003934E7" w:rsidP="00711915">
                            <w:pPr>
                              <w:pStyle w:val="Caption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02381">
                              <w:rPr>
                                <w:i/>
                              </w:rPr>
                              <w:t>FIG</w:t>
                            </w:r>
                            <w:r w:rsidRPr="00386720">
                              <w:rPr>
                                <w:i/>
                              </w:rPr>
                              <w:t xml:space="preserve">. </w:t>
                            </w:r>
                            <w:r w:rsidR="00386720" w:rsidRPr="00386720">
                              <w:rPr>
                                <w:i/>
                              </w:rPr>
                              <w:t>3</w:t>
                            </w:r>
                            <w:r w:rsidRPr="00386720">
                              <w:rPr>
                                <w:i/>
                              </w:rPr>
                              <w:t>. PC-blend/clinoptilolite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wasteform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(LHS) and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Metamax</w:t>
                            </w:r>
                            <w:proofErr w:type="spellEnd"/>
                            <w:r w:rsidRPr="00830F16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i/>
                              </w:rPr>
                              <w:t xml:space="preserve">/clinoptilolite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wasteform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(RHS).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1969B" id="Text Box 17" o:spid="_x0000_s1028" type="#_x0000_t202" style="position:absolute;left:0;text-align:left;margin-left:.5pt;margin-top:133.8pt;width:439.05pt;height:.0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" stroked="f">
                <v:textbox style="mso-fit-shape-to-text:t" inset="0,0,0,0">
                  <w:txbxContent>
                    <w:p w14:paraId="5ADA6156" w14:textId="32850068" w:rsidR="003934E7" w:rsidRPr="00357A42" w:rsidRDefault="003934E7" w:rsidP="00711915">
                      <w:pPr>
                        <w:pStyle w:val="Caption"/>
                        <w:jc w:val="center"/>
                        <w:rPr>
                          <w:i/>
                          <w:sz w:val="20"/>
                        </w:rPr>
                      </w:pPr>
                      <w:r w:rsidRPr="00802381">
                        <w:rPr>
                          <w:i/>
                        </w:rPr>
                        <w:t>FIG</w:t>
                      </w:r>
                      <w:r w:rsidRPr="00386720">
                        <w:rPr>
                          <w:i/>
                        </w:rPr>
                        <w:t xml:space="preserve">. </w:t>
                      </w:r>
                      <w:r w:rsidR="00386720" w:rsidRPr="00386720">
                        <w:rPr>
                          <w:i/>
                        </w:rPr>
                        <w:t>3</w:t>
                      </w:r>
                      <w:r w:rsidRPr="00386720">
                        <w:rPr>
                          <w:i/>
                        </w:rPr>
                        <w:t>. PC-blend/clinoptilolite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wasteform</w:t>
                      </w:r>
                      <w:proofErr w:type="spellEnd"/>
                      <w:r>
                        <w:rPr>
                          <w:i/>
                        </w:rPr>
                        <w:t xml:space="preserve"> (LHS) and </w:t>
                      </w:r>
                      <w:proofErr w:type="spellStart"/>
                      <w:r>
                        <w:rPr>
                          <w:i/>
                        </w:rPr>
                        <w:t>Metamax</w:t>
                      </w:r>
                      <w:proofErr w:type="spellEnd"/>
                      <w:r w:rsidRPr="00830F16">
                        <w:rPr>
                          <w:i/>
                          <w:vertAlign w:val="superscript"/>
                        </w:rPr>
                        <w:t>®</w:t>
                      </w:r>
                      <w:r>
                        <w:rPr>
                          <w:i/>
                        </w:rPr>
                        <w:t xml:space="preserve">/clinoptilolite </w:t>
                      </w:r>
                      <w:proofErr w:type="spellStart"/>
                      <w:r>
                        <w:rPr>
                          <w:i/>
                        </w:rPr>
                        <w:t>wasteform</w:t>
                      </w:r>
                      <w:proofErr w:type="spellEnd"/>
                      <w:r>
                        <w:rPr>
                          <w:i/>
                        </w:rPr>
                        <w:t xml:space="preserve"> (RHS).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587D49" wp14:editId="210A7346">
            <wp:extent cx="2641600" cy="1672887"/>
            <wp:effectExtent l="0" t="0" r="635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54" cy="17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2B4BD" wp14:editId="5D6CB55D">
            <wp:extent cx="2661285" cy="1679363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26" cy="168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FFC11" w14:textId="4372BCFC" w:rsidR="00386720" w:rsidRDefault="00386720" w:rsidP="005B0853">
      <w:pPr>
        <w:pStyle w:val="BodyText"/>
        <w:rPr>
          <w:lang w:val="en-US"/>
        </w:rPr>
      </w:pPr>
      <w:r>
        <w:rPr>
          <w:lang w:val="en-US"/>
        </w:rPr>
        <w:t xml:space="preserve">Analysis of the exotherms measured from the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of each product indicated that the geopolymer formulation produced a significant heat output within 11 h of 79 °C (Fig. </w:t>
      </w:r>
      <w:r w:rsidR="005B0853">
        <w:rPr>
          <w:lang w:val="en-US"/>
        </w:rPr>
        <w:t>4</w:t>
      </w:r>
      <w:r>
        <w:rPr>
          <w:lang w:val="en-US"/>
        </w:rPr>
        <w:t xml:space="preserve">), consistent with observations </w:t>
      </w:r>
      <w:r w:rsidR="005B0853">
        <w:rPr>
          <w:lang w:val="en-US"/>
        </w:rPr>
        <w:t>for</w:t>
      </w:r>
      <w:r>
        <w:rPr>
          <w:lang w:val="en-US"/>
        </w:rPr>
        <w:t xml:space="preserve"> the heats of hydration obtained for baseline </w:t>
      </w:r>
      <w:proofErr w:type="spellStart"/>
      <w:r>
        <w:rPr>
          <w:lang w:val="en-US"/>
        </w:rPr>
        <w:t>Metamax</w:t>
      </w:r>
      <w:proofErr w:type="spellEnd"/>
      <w:r w:rsidRPr="00721E43">
        <w:rPr>
          <w:vertAlign w:val="superscript"/>
          <w:lang w:val="en-US"/>
        </w:rPr>
        <w:t>®</w:t>
      </w:r>
      <w:r>
        <w:rPr>
          <w:lang w:val="en-US"/>
        </w:rPr>
        <w:t xml:space="preserve"> formulations (see Section 3.</w:t>
      </w:r>
      <w:r w:rsidR="005B0853">
        <w:rPr>
          <w:lang w:val="en-US"/>
        </w:rPr>
        <w:t>3</w:t>
      </w:r>
      <w:r>
        <w:rPr>
          <w:lang w:val="en-US"/>
        </w:rPr>
        <w:t xml:space="preserve">). As a result of the exotherm observed, full scale trials (500 L) are to be undertaken to assess the heat output, whilst studies to assess the effects of these temperatures on geopolymer </w:t>
      </w:r>
      <w:proofErr w:type="spellStart"/>
      <w:r>
        <w:rPr>
          <w:lang w:val="en-US"/>
        </w:rPr>
        <w:t>wasteforms</w:t>
      </w:r>
      <w:proofErr w:type="spellEnd"/>
      <w:r>
        <w:rPr>
          <w:lang w:val="en-US"/>
        </w:rPr>
        <w:t xml:space="preserve"> will also be required.</w:t>
      </w:r>
      <w:r w:rsidR="005B0853">
        <w:rPr>
          <w:lang w:val="en-US"/>
        </w:rPr>
        <w:t xml:space="preserve"> </w:t>
      </w:r>
      <w:r>
        <w:rPr>
          <w:lang w:val="en-US"/>
        </w:rPr>
        <w:t>In contrast, the PC-blend exotherm peaked at only 28 °C at 20 h</w:t>
      </w:r>
      <w:r w:rsidR="005B0853">
        <w:rPr>
          <w:lang w:val="en-US"/>
        </w:rPr>
        <w:t xml:space="preserve">, </w:t>
      </w:r>
      <w:r>
        <w:rPr>
          <w:lang w:val="en-US"/>
        </w:rPr>
        <w:t>consistent with the high BFS replacement in the PC-blend and the inability to incorporate all powders into the mix resulting in a high w/c ratio.</w:t>
      </w:r>
    </w:p>
    <w:p w14:paraId="3D7730EE" w14:textId="5C76B106" w:rsidR="001842B3" w:rsidRDefault="00386720" w:rsidP="00522BA0">
      <w:pPr>
        <w:pStyle w:val="BodyText"/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Metamax</w:t>
      </w:r>
      <w:proofErr w:type="spellEnd"/>
      <w:r w:rsidRPr="00AC27DE">
        <w:rPr>
          <w:vertAlign w:val="superscript"/>
          <w:lang w:val="en-US"/>
        </w:rPr>
        <w:t>®</w:t>
      </w:r>
      <w:r>
        <w:rPr>
          <w:lang w:val="en-US"/>
        </w:rPr>
        <w:t xml:space="preserve">/clinoptilolite matrix (Fig. </w:t>
      </w:r>
      <w:r w:rsidR="005B0853">
        <w:rPr>
          <w:lang w:val="en-US"/>
        </w:rPr>
        <w:t>5</w:t>
      </w:r>
      <w:r>
        <w:rPr>
          <w:lang w:val="en-US"/>
        </w:rPr>
        <w:t>) is</w:t>
      </w:r>
      <w:r w:rsidRPr="00AC27DE">
        <w:rPr>
          <w:lang w:val="en-US"/>
        </w:rPr>
        <w:t xml:space="preserve"> </w:t>
      </w:r>
      <w:proofErr w:type="spellStart"/>
      <w:r w:rsidRPr="00AC27DE">
        <w:rPr>
          <w:lang w:val="en-US"/>
        </w:rPr>
        <w:t>characterised</w:t>
      </w:r>
      <w:proofErr w:type="spellEnd"/>
      <w:r w:rsidRPr="00AC27DE">
        <w:rPr>
          <w:lang w:val="en-US"/>
        </w:rPr>
        <w:t xml:space="preserve"> by</w:t>
      </w:r>
      <w:r>
        <w:rPr>
          <w:lang w:val="en-US"/>
        </w:rPr>
        <w:t xml:space="preserve"> ra</w:t>
      </w:r>
      <w:r w:rsidRPr="00AC27DE">
        <w:rPr>
          <w:lang w:val="en-US"/>
        </w:rPr>
        <w:t>pid strength development</w:t>
      </w:r>
      <w:r>
        <w:rPr>
          <w:lang w:val="en-US"/>
        </w:rPr>
        <w:t xml:space="preserve"> in which the m</w:t>
      </w:r>
      <w:r w:rsidRPr="00AC27DE">
        <w:rPr>
          <w:lang w:val="en-US"/>
        </w:rPr>
        <w:t xml:space="preserve">ajor proportion of </w:t>
      </w:r>
      <w:r>
        <w:rPr>
          <w:lang w:val="en-US"/>
        </w:rPr>
        <w:t xml:space="preserve">compressive </w:t>
      </w:r>
      <w:r w:rsidRPr="00AC27DE">
        <w:rPr>
          <w:lang w:val="en-US"/>
        </w:rPr>
        <w:t xml:space="preserve">strength </w:t>
      </w:r>
      <w:r>
        <w:rPr>
          <w:lang w:val="en-US"/>
        </w:rPr>
        <w:t xml:space="preserve">had developed </w:t>
      </w:r>
      <w:r w:rsidRPr="00AC27DE">
        <w:rPr>
          <w:lang w:val="en-US"/>
        </w:rPr>
        <w:t>by 7 d</w:t>
      </w:r>
      <w:r w:rsidR="005B0853">
        <w:rPr>
          <w:lang w:val="en-US"/>
        </w:rPr>
        <w:t>.</w:t>
      </w:r>
      <w:r>
        <w:rPr>
          <w:lang w:val="en-US"/>
        </w:rPr>
        <w:t xml:space="preserve"> In contrast, compressive strengths for the PC-blend/clinoptilolite matrix were significantly lower (9 MPa at 90 d compared to 32 MPa for </w:t>
      </w:r>
      <w:proofErr w:type="spellStart"/>
      <w:r>
        <w:rPr>
          <w:lang w:val="en-US"/>
        </w:rPr>
        <w:t>Metamax</w:t>
      </w:r>
      <w:proofErr w:type="spellEnd"/>
      <w:r w:rsidRPr="00AC27DE">
        <w:rPr>
          <w:vertAlign w:val="superscript"/>
          <w:lang w:val="en-US"/>
        </w:rPr>
        <w:t>®</w:t>
      </w:r>
      <w:r>
        <w:rPr>
          <w:lang w:val="en-US"/>
        </w:rPr>
        <w:t>/clinoptilolite), indicative of the high w/c ratio, as well as the high BFS content of the mix design.</w:t>
      </w:r>
      <w:r w:rsidR="005B0853">
        <w:rPr>
          <w:lang w:val="en-US"/>
        </w:rPr>
        <w:t xml:space="preserve"> Products from both formulations were dimensionally stable with minimal shrinkage observed to 90 d with &lt;0.1 % shrinkage for </w:t>
      </w:r>
      <w:proofErr w:type="spellStart"/>
      <w:r>
        <w:rPr>
          <w:lang w:val="en-US"/>
        </w:rPr>
        <w:t>Metamax</w:t>
      </w:r>
      <w:proofErr w:type="spellEnd"/>
      <w:r w:rsidRPr="00AC27DE">
        <w:rPr>
          <w:vertAlign w:val="superscript"/>
          <w:lang w:val="en-US"/>
        </w:rPr>
        <w:t>®</w:t>
      </w:r>
      <w:r>
        <w:rPr>
          <w:lang w:val="en-US"/>
        </w:rPr>
        <w:t>/clinoptilolite</w:t>
      </w:r>
      <w:r w:rsidR="005B0853">
        <w:rPr>
          <w:lang w:val="en-US"/>
        </w:rPr>
        <w:t xml:space="preserve"> and </w:t>
      </w:r>
      <w:r>
        <w:rPr>
          <w:lang w:val="en-US"/>
        </w:rPr>
        <w:t>&lt;0.05 %</w:t>
      </w:r>
      <w:r w:rsidR="005B0853">
        <w:rPr>
          <w:lang w:val="en-US"/>
        </w:rPr>
        <w:t xml:space="preserve"> for PC-blend/clinoptilolite.</w:t>
      </w:r>
    </w:p>
    <w:p w14:paraId="50721CC1" w14:textId="77777777" w:rsidR="00C227A0" w:rsidRDefault="00C227A0" w:rsidP="00522BA0">
      <w:pPr>
        <w:pStyle w:val="BodyText"/>
        <w:rPr>
          <w:lang w:val="en-US"/>
        </w:rPr>
      </w:pPr>
    </w:p>
    <w:p w14:paraId="455DA4BF" w14:textId="2D936838" w:rsidR="001842B3" w:rsidRDefault="00386720" w:rsidP="00FC5BB8">
      <w:pPr>
        <w:pStyle w:val="BodyText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81B7E" wp14:editId="0B2ECB9C">
                <wp:simplePos x="0" y="0"/>
                <wp:positionH relativeFrom="margin">
                  <wp:posOffset>213995</wp:posOffset>
                </wp:positionH>
                <wp:positionV relativeFrom="paragraph">
                  <wp:posOffset>1805305</wp:posOffset>
                </wp:positionV>
                <wp:extent cx="5517515" cy="335280"/>
                <wp:effectExtent l="0" t="0" r="6985" b="762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335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D29F7D" w14:textId="24B756F8" w:rsidR="003934E7" w:rsidRPr="00522BA0" w:rsidRDefault="003934E7" w:rsidP="00386720">
                            <w:pPr>
                              <w:pStyle w:val="Caption"/>
                              <w:rPr>
                                <w:i/>
                              </w:rPr>
                            </w:pPr>
                            <w:r w:rsidRPr="00802381">
                              <w:rPr>
                                <w:i/>
                              </w:rPr>
                              <w:t xml:space="preserve">FIG. </w:t>
                            </w:r>
                            <w:r w:rsidR="005B0853">
                              <w:rPr>
                                <w:i/>
                              </w:rPr>
                              <w:t>4</w:t>
                            </w:r>
                            <w:r>
                              <w:rPr>
                                <w:i/>
                              </w:rPr>
                              <w:t xml:space="preserve">. Exotherms measured for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wasteforms</w:t>
                            </w:r>
                            <w:proofErr w:type="spellEnd"/>
                            <w:r w:rsidR="00386720">
                              <w:rPr>
                                <w:i/>
                              </w:rPr>
                              <w:t xml:space="preserve"> (LHS) and a</w:t>
                            </w:r>
                            <w:r w:rsidR="00386720">
                              <w:rPr>
                                <w:i/>
                              </w:rPr>
                              <w:t xml:space="preserve">verage </w:t>
                            </w:r>
                            <w:r w:rsidR="00386720" w:rsidRPr="00E7773C">
                              <w:rPr>
                                <w:i/>
                              </w:rPr>
                              <w:t xml:space="preserve">compressive strength results to 90 d for </w:t>
                            </w:r>
                            <w:proofErr w:type="spellStart"/>
                            <w:r w:rsidR="00386720" w:rsidRPr="00E7773C">
                              <w:rPr>
                                <w:i/>
                              </w:rPr>
                              <w:t>Metamax</w:t>
                            </w:r>
                            <w:proofErr w:type="spellEnd"/>
                            <w:r w:rsidR="00386720" w:rsidRPr="00951A40">
                              <w:rPr>
                                <w:i/>
                                <w:vertAlign w:val="superscript"/>
                              </w:rPr>
                              <w:t>®</w:t>
                            </w:r>
                            <w:r w:rsidR="00386720">
                              <w:rPr>
                                <w:i/>
                              </w:rPr>
                              <w:t>/</w:t>
                            </w:r>
                            <w:r w:rsidR="00386720">
                              <w:rPr>
                                <w:i/>
                              </w:rPr>
                              <w:t xml:space="preserve"> </w:t>
                            </w:r>
                            <w:r w:rsidR="00386720">
                              <w:rPr>
                                <w:i/>
                              </w:rPr>
                              <w:t xml:space="preserve">clinoptilolite and PC-blend/clinoptilolite </w:t>
                            </w:r>
                            <w:r w:rsidR="00386720" w:rsidRPr="00E7773C">
                              <w:rPr>
                                <w:i/>
                              </w:rPr>
                              <w:t>formulations</w:t>
                            </w:r>
                            <w:r w:rsidR="00386720">
                              <w:rPr>
                                <w:i/>
                              </w:rPr>
                              <w:t xml:space="preserve"> (</w:t>
                            </w:r>
                            <w:r w:rsidR="00386720">
                              <w:rPr>
                                <w:i/>
                              </w:rPr>
                              <w:t>R</w:t>
                            </w:r>
                            <w:r w:rsidR="00386720">
                              <w:rPr>
                                <w:i/>
                              </w:rPr>
                              <w:t>HS)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1B7E" id="Text Box 12" o:spid="_x0000_s1029" type="#_x0000_t202" style="position:absolute;left:0;text-align:left;margin-left:16.85pt;margin-top:142.15pt;width:434.45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" stroked="f">
                <v:textbox inset="0,0,0,0">
                  <w:txbxContent>
                    <w:p w14:paraId="4ED29F7D" w14:textId="24B756F8" w:rsidR="003934E7" w:rsidRPr="00522BA0" w:rsidRDefault="003934E7" w:rsidP="00386720">
                      <w:pPr>
                        <w:pStyle w:val="Caption"/>
                        <w:rPr>
                          <w:i/>
                        </w:rPr>
                      </w:pPr>
                      <w:r w:rsidRPr="00802381">
                        <w:rPr>
                          <w:i/>
                        </w:rPr>
                        <w:t xml:space="preserve">FIG. </w:t>
                      </w:r>
                      <w:r w:rsidR="005B0853">
                        <w:rPr>
                          <w:i/>
                        </w:rPr>
                        <w:t>4</w:t>
                      </w:r>
                      <w:r>
                        <w:rPr>
                          <w:i/>
                        </w:rPr>
                        <w:t xml:space="preserve">. Exotherms measured for </w:t>
                      </w:r>
                      <w:proofErr w:type="spellStart"/>
                      <w:r>
                        <w:rPr>
                          <w:i/>
                        </w:rPr>
                        <w:t>wasteforms</w:t>
                      </w:r>
                      <w:proofErr w:type="spellEnd"/>
                      <w:r w:rsidR="00386720">
                        <w:rPr>
                          <w:i/>
                        </w:rPr>
                        <w:t xml:space="preserve"> (LHS) and a</w:t>
                      </w:r>
                      <w:r w:rsidR="00386720">
                        <w:rPr>
                          <w:i/>
                        </w:rPr>
                        <w:t xml:space="preserve">verage </w:t>
                      </w:r>
                      <w:r w:rsidR="00386720" w:rsidRPr="00E7773C">
                        <w:rPr>
                          <w:i/>
                        </w:rPr>
                        <w:t xml:space="preserve">compressive strength results to 90 d for </w:t>
                      </w:r>
                      <w:proofErr w:type="spellStart"/>
                      <w:r w:rsidR="00386720" w:rsidRPr="00E7773C">
                        <w:rPr>
                          <w:i/>
                        </w:rPr>
                        <w:t>Metamax</w:t>
                      </w:r>
                      <w:proofErr w:type="spellEnd"/>
                      <w:r w:rsidR="00386720" w:rsidRPr="00951A40">
                        <w:rPr>
                          <w:i/>
                          <w:vertAlign w:val="superscript"/>
                        </w:rPr>
                        <w:t>®</w:t>
                      </w:r>
                      <w:r w:rsidR="00386720">
                        <w:rPr>
                          <w:i/>
                        </w:rPr>
                        <w:t>/</w:t>
                      </w:r>
                      <w:r w:rsidR="00386720">
                        <w:rPr>
                          <w:i/>
                        </w:rPr>
                        <w:t xml:space="preserve"> </w:t>
                      </w:r>
                      <w:r w:rsidR="00386720">
                        <w:rPr>
                          <w:i/>
                        </w:rPr>
                        <w:t xml:space="preserve">clinoptilolite and PC-blend/clinoptilolite </w:t>
                      </w:r>
                      <w:r w:rsidR="00386720" w:rsidRPr="00E7773C">
                        <w:rPr>
                          <w:i/>
                        </w:rPr>
                        <w:t>formulations</w:t>
                      </w:r>
                      <w:r w:rsidR="00386720">
                        <w:rPr>
                          <w:i/>
                        </w:rPr>
                        <w:t xml:space="preserve"> (</w:t>
                      </w:r>
                      <w:r w:rsidR="00386720">
                        <w:rPr>
                          <w:i/>
                        </w:rPr>
                        <w:t>R</w:t>
                      </w:r>
                      <w:r w:rsidR="00386720">
                        <w:rPr>
                          <w:i/>
                        </w:rPr>
                        <w:t>HS)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842B3">
        <w:rPr>
          <w:noProof/>
        </w:rPr>
        <w:drawing>
          <wp:inline distT="0" distB="0" distL="0" distR="0" wp14:anchorId="14408C8F" wp14:editId="28068087">
            <wp:extent cx="2669855" cy="174612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116" cy="177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6720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A3FF274" wp14:editId="12453AE3">
            <wp:extent cx="2654279" cy="173350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93" cy="1758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82DF4" w14:textId="25BB9610" w:rsidR="006A230A" w:rsidRDefault="006A230A" w:rsidP="006A230A">
      <w:pPr>
        <w:pStyle w:val="Heading2"/>
        <w:numPr>
          <w:ilvl w:val="1"/>
          <w:numId w:val="5"/>
        </w:numPr>
      </w:pPr>
      <w:r>
        <w:lastRenderedPageBreak/>
        <w:t>CONCLUSIONS</w:t>
      </w:r>
    </w:p>
    <w:p w14:paraId="041EA4E3" w14:textId="505B070D" w:rsidR="006A230A" w:rsidRDefault="006A230A" w:rsidP="00FC5BB8">
      <w:pPr>
        <w:pStyle w:val="BodyText"/>
        <w:rPr>
          <w:lang w:val="en-US"/>
        </w:rPr>
      </w:pPr>
      <w:r w:rsidRPr="006A230A">
        <w:rPr>
          <w:lang w:val="en-US"/>
        </w:rPr>
        <w:t xml:space="preserve">The study has shown that </w:t>
      </w:r>
      <w:r w:rsidR="00065A27">
        <w:rPr>
          <w:lang w:val="en-US"/>
        </w:rPr>
        <w:t>a</w:t>
      </w:r>
      <w:r w:rsidRPr="006A230A">
        <w:rPr>
          <w:lang w:val="en-US"/>
        </w:rPr>
        <w:t xml:space="preserve"> </w:t>
      </w:r>
      <w:r>
        <w:rPr>
          <w:lang w:val="en-US"/>
        </w:rPr>
        <w:t xml:space="preserve">high fluidity </w:t>
      </w:r>
      <w:r w:rsidRPr="006A230A">
        <w:rPr>
          <w:lang w:val="en-US"/>
        </w:rPr>
        <w:t xml:space="preserve">geopolymer formulation </w:t>
      </w:r>
      <w:r>
        <w:rPr>
          <w:lang w:val="en-US"/>
        </w:rPr>
        <w:t xml:space="preserve">developed at small scale </w:t>
      </w:r>
      <w:r w:rsidR="00065A27">
        <w:rPr>
          <w:lang w:val="en-US"/>
        </w:rPr>
        <w:t xml:space="preserve">has been shown to potentially offer a significant improvement in the ability to mix a high viscosity clinoptilolite ILW surrogate to produce a homogeneous </w:t>
      </w:r>
      <w:proofErr w:type="spellStart"/>
      <w:r w:rsidR="00065A27">
        <w:rPr>
          <w:lang w:val="en-US"/>
        </w:rPr>
        <w:t>wasteform</w:t>
      </w:r>
      <w:proofErr w:type="spellEnd"/>
      <w:r w:rsidR="00065A27">
        <w:rPr>
          <w:lang w:val="en-US"/>
        </w:rPr>
        <w:t xml:space="preserve">, compared a baseline PC-blend matrix. The resultant geopolymer matrix had significantly higher compressive strength than the PC-blend whilst both products were dimensionally stable over the </w:t>
      </w:r>
      <w:proofErr w:type="gramStart"/>
      <w:r w:rsidR="00065A27">
        <w:rPr>
          <w:lang w:val="en-US"/>
        </w:rPr>
        <w:t>90 d</w:t>
      </w:r>
      <w:proofErr w:type="gramEnd"/>
      <w:r w:rsidR="00065A27">
        <w:rPr>
          <w:lang w:val="en-US"/>
        </w:rPr>
        <w:t xml:space="preserve"> curing period. </w:t>
      </w:r>
    </w:p>
    <w:p w14:paraId="1F4257CE" w14:textId="0B959C23" w:rsidR="009F4AD5" w:rsidRDefault="00065A27" w:rsidP="009F4AD5">
      <w:pPr>
        <w:pStyle w:val="BodyText"/>
        <w:rPr>
          <w:lang w:val="en-US"/>
        </w:rPr>
      </w:pPr>
      <w:r>
        <w:rPr>
          <w:lang w:val="en-US"/>
        </w:rPr>
        <w:t xml:space="preserve">The geopolymer formulations developed in this study were shown to have high heats of hydration and the exotherm obtained for the </w:t>
      </w:r>
      <w:proofErr w:type="spellStart"/>
      <w:r>
        <w:rPr>
          <w:lang w:val="en-US"/>
        </w:rPr>
        <w:t>Metamax</w:t>
      </w:r>
      <w:proofErr w:type="spellEnd"/>
      <w:r w:rsidRPr="00065A27">
        <w:rPr>
          <w:vertAlign w:val="superscript"/>
          <w:lang w:val="en-US"/>
        </w:rPr>
        <w:t>®</w:t>
      </w:r>
      <w:r>
        <w:rPr>
          <w:lang w:val="en-US"/>
        </w:rPr>
        <w:t xml:space="preserve">/clinoptilolite </w:t>
      </w:r>
      <w:proofErr w:type="spellStart"/>
      <w:r>
        <w:rPr>
          <w:lang w:val="en-US"/>
        </w:rPr>
        <w:t>wasteform</w:t>
      </w:r>
      <w:proofErr w:type="spellEnd"/>
      <w:r>
        <w:rPr>
          <w:lang w:val="en-US"/>
        </w:rPr>
        <w:t xml:space="preserve"> at ~120 L was 79 °C. </w:t>
      </w:r>
      <w:r w:rsidR="009F4AD5">
        <w:rPr>
          <w:lang w:val="en-US"/>
        </w:rPr>
        <w:t xml:space="preserve">As a result, the exotherms at full scale will need to be assessed, in conjunction with studies to assess the effects of such temperatures on the resultant geopolymer </w:t>
      </w:r>
      <w:proofErr w:type="spellStart"/>
      <w:r w:rsidR="009F4AD5">
        <w:rPr>
          <w:lang w:val="en-US"/>
        </w:rPr>
        <w:t>wasteform</w:t>
      </w:r>
      <w:proofErr w:type="spellEnd"/>
      <w:r w:rsidR="009F4AD5">
        <w:rPr>
          <w:lang w:val="en-US"/>
        </w:rPr>
        <w:t>.</w:t>
      </w:r>
    </w:p>
    <w:p w14:paraId="6C524FDF" w14:textId="77777777" w:rsidR="00FC5BB8" w:rsidRDefault="00FC5BB8" w:rsidP="00FC5BB8">
      <w:pPr>
        <w:pStyle w:val="Otherunnumberedheadings"/>
      </w:pPr>
      <w:r w:rsidRPr="00285755">
        <w:t>ACKNOWLEDGEMENTS</w:t>
      </w:r>
    </w:p>
    <w:p w14:paraId="2CCF09C3" w14:textId="35F17FF1" w:rsidR="00FC5BB8" w:rsidRDefault="00FC5BB8" w:rsidP="00FC5BB8">
      <w:pPr>
        <w:pStyle w:val="BodyText"/>
      </w:pPr>
      <w:r w:rsidRPr="00FC5BB8">
        <w:t>The funding for this work from Sellafield Ltd is gratefully acknowledged.</w:t>
      </w:r>
    </w:p>
    <w:p w14:paraId="486F4AF8" w14:textId="77777777" w:rsidR="000149D9" w:rsidRDefault="00D26ADA" w:rsidP="000149D9">
      <w:pPr>
        <w:pStyle w:val="Otherunnumberedheadings"/>
      </w:pPr>
      <w:r>
        <w:t>References</w:t>
      </w:r>
      <w:r w:rsidR="00CF6A91">
        <w:fldChar w:fldCharType="begin"/>
      </w:r>
      <w:r w:rsidR="00CF6A91">
        <w:instrText xml:space="preserve"> BIBLIOGRAPHY  \l 2057 </w:instrText>
      </w:r>
      <w:r w:rsidR="00CF6A91">
        <w:fldChar w:fldCharType="separate"/>
      </w:r>
    </w:p>
    <w:p w14:paraId="1E4F574A" w14:textId="1D7AF430" w:rsidR="00113A5B" w:rsidRPr="00113A5B" w:rsidRDefault="00CF6A91" w:rsidP="0074039D">
      <w:pPr>
        <w:pStyle w:val="BodyText"/>
        <w:ind w:left="357" w:firstLine="357"/>
        <w:rPr>
          <w:sz w:val="18"/>
          <w:szCs w:val="18"/>
        </w:rPr>
      </w:pPr>
      <w:r>
        <w:fldChar w:fldCharType="end"/>
      </w:r>
      <w:r w:rsidR="00113A5B">
        <w:rPr>
          <w:sz w:val="18"/>
          <w:szCs w:val="18"/>
        </w:rPr>
        <w:t>[1]</w:t>
      </w:r>
      <w:r w:rsidR="00113A5B">
        <w:rPr>
          <w:sz w:val="18"/>
          <w:szCs w:val="18"/>
        </w:rPr>
        <w:tab/>
      </w:r>
      <w:r w:rsidR="00113A5B" w:rsidRPr="00113A5B">
        <w:rPr>
          <w:sz w:val="18"/>
          <w:szCs w:val="18"/>
        </w:rPr>
        <w:t>N</w:t>
      </w:r>
      <w:r w:rsidR="00113A5B">
        <w:rPr>
          <w:sz w:val="18"/>
          <w:szCs w:val="18"/>
        </w:rPr>
        <w:t>UCLEAR DECOMMISSION</w:t>
      </w:r>
      <w:r w:rsidR="00321397">
        <w:rPr>
          <w:sz w:val="18"/>
          <w:szCs w:val="18"/>
        </w:rPr>
        <w:t>ING AUTHORITY</w:t>
      </w:r>
      <w:r w:rsidR="00113A5B" w:rsidRPr="00113A5B">
        <w:rPr>
          <w:sz w:val="18"/>
          <w:szCs w:val="18"/>
        </w:rPr>
        <w:t>, 2019 UK Radioactive Waste Inventory, 2019.</w:t>
      </w:r>
    </w:p>
    <w:p w14:paraId="64D480DB" w14:textId="73299661" w:rsidR="00113A5B" w:rsidRPr="00113A5B" w:rsidRDefault="00321397" w:rsidP="0074039D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[2]</w:t>
      </w:r>
      <w:r>
        <w:rPr>
          <w:sz w:val="18"/>
          <w:szCs w:val="18"/>
        </w:rPr>
        <w:tab/>
      </w:r>
      <w:r w:rsidRPr="00113A5B">
        <w:rPr>
          <w:sz w:val="18"/>
          <w:szCs w:val="18"/>
        </w:rPr>
        <w:t>N</w:t>
      </w:r>
      <w:r>
        <w:rPr>
          <w:sz w:val="18"/>
          <w:szCs w:val="18"/>
        </w:rPr>
        <w:t>UCLEAR DECOMMISSIONING AUTHORITY</w:t>
      </w:r>
      <w:r w:rsidR="00113A5B" w:rsidRPr="00113A5B">
        <w:rPr>
          <w:sz w:val="18"/>
          <w:szCs w:val="18"/>
        </w:rPr>
        <w:t>, Radioactive Wastes in the UK</w:t>
      </w:r>
      <w:r>
        <w:rPr>
          <w:sz w:val="18"/>
          <w:szCs w:val="18"/>
        </w:rPr>
        <w:t>:</w:t>
      </w:r>
      <w:r w:rsidR="00113A5B" w:rsidRPr="00113A5B">
        <w:rPr>
          <w:sz w:val="18"/>
          <w:szCs w:val="18"/>
        </w:rPr>
        <w:t xml:space="preserve"> A Summary of the 2016 Inventory, 2016.</w:t>
      </w:r>
    </w:p>
    <w:p w14:paraId="3F0C514A" w14:textId="39C7CD90" w:rsidR="00F32CD8" w:rsidRDefault="00321397" w:rsidP="004241EF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[3]</w:t>
      </w:r>
      <w:r>
        <w:rPr>
          <w:sz w:val="18"/>
          <w:szCs w:val="18"/>
        </w:rPr>
        <w:tab/>
        <w:t xml:space="preserve">ROOSES, </w:t>
      </w:r>
      <w:r w:rsidR="00113A5B" w:rsidRPr="00113A5B">
        <w:rPr>
          <w:sz w:val="18"/>
          <w:szCs w:val="18"/>
        </w:rPr>
        <w:t xml:space="preserve">A., </w:t>
      </w:r>
      <w:r>
        <w:rPr>
          <w:sz w:val="18"/>
          <w:szCs w:val="18"/>
        </w:rPr>
        <w:t xml:space="preserve">STEIN, </w:t>
      </w:r>
      <w:r w:rsidR="00113A5B" w:rsidRPr="00113A5B">
        <w:rPr>
          <w:sz w:val="18"/>
          <w:szCs w:val="18"/>
        </w:rPr>
        <w:t xml:space="preserve">P., </w:t>
      </w:r>
      <w:r>
        <w:rPr>
          <w:sz w:val="18"/>
          <w:szCs w:val="18"/>
        </w:rPr>
        <w:t>DANNOUX-PAPIN, A., LAMBERTIN,</w:t>
      </w:r>
      <w:r w:rsidR="00113A5B" w:rsidRPr="00113A5B">
        <w:rPr>
          <w:sz w:val="18"/>
          <w:szCs w:val="18"/>
        </w:rPr>
        <w:t xml:space="preserve"> D., </w:t>
      </w:r>
      <w:r>
        <w:rPr>
          <w:sz w:val="18"/>
          <w:szCs w:val="18"/>
        </w:rPr>
        <w:t xml:space="preserve">POULESQUEN, </w:t>
      </w:r>
      <w:r w:rsidR="00113A5B" w:rsidRPr="00113A5B">
        <w:rPr>
          <w:sz w:val="18"/>
          <w:szCs w:val="18"/>
        </w:rPr>
        <w:t>A.</w:t>
      </w:r>
      <w:r>
        <w:rPr>
          <w:sz w:val="18"/>
          <w:szCs w:val="18"/>
        </w:rPr>
        <w:t>,</w:t>
      </w:r>
      <w:r w:rsidR="00113A5B" w:rsidRPr="00113A5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FRIZON, </w:t>
      </w:r>
      <w:r w:rsidR="00113A5B" w:rsidRPr="00113A5B">
        <w:rPr>
          <w:sz w:val="18"/>
          <w:szCs w:val="18"/>
        </w:rPr>
        <w:t xml:space="preserve">F., Encapsulation of Mg-Zr alloy in metakaolin-based geopolymer, </w:t>
      </w:r>
      <w:r w:rsidRPr="00321397">
        <w:rPr>
          <w:sz w:val="18"/>
          <w:szCs w:val="18"/>
        </w:rPr>
        <w:t>Appl. Clay Sci.</w:t>
      </w:r>
      <w:r w:rsidR="00113A5B" w:rsidRPr="00113A5B">
        <w:rPr>
          <w:sz w:val="18"/>
          <w:szCs w:val="18"/>
        </w:rPr>
        <w:t xml:space="preserve"> 73</w:t>
      </w:r>
      <w:r>
        <w:rPr>
          <w:sz w:val="18"/>
          <w:szCs w:val="18"/>
        </w:rPr>
        <w:t xml:space="preserve"> (2012)</w:t>
      </w:r>
      <w:r w:rsidR="00113A5B" w:rsidRPr="00113A5B">
        <w:rPr>
          <w:sz w:val="18"/>
          <w:szCs w:val="18"/>
        </w:rPr>
        <w:t xml:space="preserve"> 86-92. </w:t>
      </w:r>
    </w:p>
    <w:p w14:paraId="5202DBFB" w14:textId="3095B584" w:rsidR="00113A5B" w:rsidRDefault="00F32CD8" w:rsidP="00F32CD8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4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>ZHOU,</w:t>
      </w:r>
      <w:r w:rsidR="00113A5B" w:rsidRPr="00113A5B">
        <w:rPr>
          <w:sz w:val="18"/>
          <w:szCs w:val="18"/>
        </w:rPr>
        <w:t xml:space="preserve"> </w:t>
      </w:r>
      <w:r w:rsidRPr="00F32CD8">
        <w:rPr>
          <w:sz w:val="18"/>
          <w:szCs w:val="18"/>
        </w:rPr>
        <w:t>Q.</w:t>
      </w:r>
      <w:r>
        <w:rPr>
          <w:sz w:val="18"/>
          <w:szCs w:val="18"/>
        </w:rPr>
        <w:t>, MILESTONE,</w:t>
      </w:r>
      <w:r w:rsidRPr="00F32CD8">
        <w:rPr>
          <w:sz w:val="18"/>
          <w:szCs w:val="18"/>
        </w:rPr>
        <w:t xml:space="preserve"> N.B.</w:t>
      </w:r>
      <w:r>
        <w:rPr>
          <w:sz w:val="18"/>
          <w:szCs w:val="18"/>
        </w:rPr>
        <w:t>,</w:t>
      </w:r>
      <w:r w:rsidRPr="00F32CD8">
        <w:rPr>
          <w:sz w:val="18"/>
          <w:szCs w:val="18"/>
        </w:rPr>
        <w:t xml:space="preserve"> </w:t>
      </w:r>
      <w:r>
        <w:rPr>
          <w:sz w:val="18"/>
          <w:szCs w:val="18"/>
        </w:rPr>
        <w:t>HAYES,</w:t>
      </w:r>
      <w:r w:rsidRPr="00F32CD8">
        <w:rPr>
          <w:sz w:val="18"/>
          <w:szCs w:val="18"/>
        </w:rPr>
        <w:t xml:space="preserve"> M., An alternative to Portland </w:t>
      </w:r>
      <w:r>
        <w:rPr>
          <w:sz w:val="18"/>
          <w:szCs w:val="18"/>
        </w:rPr>
        <w:t>c</w:t>
      </w:r>
      <w:r w:rsidRPr="00F32CD8">
        <w:rPr>
          <w:sz w:val="18"/>
          <w:szCs w:val="18"/>
        </w:rPr>
        <w:t xml:space="preserve">ement for waste encapsulation - </w:t>
      </w:r>
      <w:r>
        <w:rPr>
          <w:sz w:val="18"/>
          <w:szCs w:val="18"/>
        </w:rPr>
        <w:t>t</w:t>
      </w:r>
      <w:r w:rsidRPr="00F32CD8">
        <w:rPr>
          <w:sz w:val="18"/>
          <w:szCs w:val="18"/>
        </w:rPr>
        <w:t xml:space="preserve">he calcium </w:t>
      </w:r>
      <w:proofErr w:type="spellStart"/>
      <w:r w:rsidRPr="00F32CD8">
        <w:rPr>
          <w:sz w:val="18"/>
          <w:szCs w:val="18"/>
        </w:rPr>
        <w:t>sulfoaluminate</w:t>
      </w:r>
      <w:proofErr w:type="spellEnd"/>
      <w:r w:rsidRPr="00F32CD8">
        <w:rPr>
          <w:sz w:val="18"/>
          <w:szCs w:val="18"/>
        </w:rPr>
        <w:t xml:space="preserve"> system, J. Hazard. Mater. 136</w:t>
      </w:r>
      <w:r>
        <w:rPr>
          <w:sz w:val="18"/>
          <w:szCs w:val="18"/>
        </w:rPr>
        <w:t xml:space="preserve"> (2206)</w:t>
      </w:r>
      <w:r w:rsidRPr="00F32CD8">
        <w:rPr>
          <w:sz w:val="18"/>
          <w:szCs w:val="18"/>
        </w:rPr>
        <w:t xml:space="preserve"> 120-129</w:t>
      </w:r>
      <w:r>
        <w:rPr>
          <w:sz w:val="18"/>
          <w:szCs w:val="18"/>
        </w:rPr>
        <w:t>.</w:t>
      </w:r>
    </w:p>
    <w:p w14:paraId="350BAE01" w14:textId="009CEB06" w:rsidR="00254DC6" w:rsidRDefault="00F32CD8" w:rsidP="00254DC6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5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WAGH, </w:t>
      </w:r>
      <w:r w:rsidRPr="00113A5B">
        <w:rPr>
          <w:sz w:val="18"/>
          <w:szCs w:val="18"/>
        </w:rPr>
        <w:t>A.S.</w:t>
      </w:r>
      <w:r>
        <w:rPr>
          <w:sz w:val="18"/>
          <w:szCs w:val="18"/>
        </w:rPr>
        <w:t>,</w:t>
      </w:r>
      <w:r w:rsidRPr="00113A5B">
        <w:rPr>
          <w:sz w:val="18"/>
          <w:szCs w:val="18"/>
        </w:rPr>
        <w:t xml:space="preserve"> </w:t>
      </w:r>
      <w:r>
        <w:rPr>
          <w:sz w:val="18"/>
          <w:szCs w:val="18"/>
        </w:rPr>
        <w:t>SINGH,</w:t>
      </w:r>
      <w:r w:rsidRPr="00113A5B">
        <w:rPr>
          <w:sz w:val="18"/>
          <w:szCs w:val="18"/>
        </w:rPr>
        <w:t xml:space="preserve"> D.</w:t>
      </w:r>
      <w:r w:rsidR="00254DC6">
        <w:rPr>
          <w:sz w:val="18"/>
          <w:szCs w:val="18"/>
        </w:rPr>
        <w:t>, SEUNG-YOUNG,</w:t>
      </w:r>
      <w:r w:rsidRPr="00113A5B">
        <w:rPr>
          <w:sz w:val="18"/>
          <w:szCs w:val="18"/>
        </w:rPr>
        <w:t xml:space="preserve"> J., </w:t>
      </w:r>
      <w:r w:rsidR="00254DC6">
        <w:rPr>
          <w:sz w:val="18"/>
          <w:szCs w:val="18"/>
        </w:rPr>
        <w:t>“</w:t>
      </w:r>
      <w:r w:rsidRPr="00113A5B">
        <w:rPr>
          <w:sz w:val="18"/>
          <w:szCs w:val="18"/>
        </w:rPr>
        <w:t>Chemically Bonded Phosphate Ceramics for Stabil</w:t>
      </w:r>
      <w:r w:rsidR="00254DC6">
        <w:rPr>
          <w:sz w:val="18"/>
          <w:szCs w:val="18"/>
        </w:rPr>
        <w:t>i</w:t>
      </w:r>
      <w:r w:rsidRPr="00113A5B">
        <w:rPr>
          <w:sz w:val="18"/>
          <w:szCs w:val="18"/>
        </w:rPr>
        <w:t xml:space="preserve">sation and Solidification,” Handbook of Mixed Waste Technology, CRC Press </w:t>
      </w:r>
      <w:r w:rsidR="00254DC6">
        <w:rPr>
          <w:sz w:val="18"/>
          <w:szCs w:val="18"/>
        </w:rPr>
        <w:t>(</w:t>
      </w:r>
      <w:r w:rsidRPr="00113A5B">
        <w:rPr>
          <w:sz w:val="18"/>
          <w:szCs w:val="18"/>
        </w:rPr>
        <w:t>2000</w:t>
      </w:r>
      <w:r w:rsidR="00254DC6">
        <w:rPr>
          <w:sz w:val="18"/>
          <w:szCs w:val="18"/>
        </w:rPr>
        <w:t>)</w:t>
      </w:r>
      <w:r w:rsidRPr="00113A5B">
        <w:rPr>
          <w:sz w:val="18"/>
          <w:szCs w:val="18"/>
        </w:rPr>
        <w:t>.</w:t>
      </w:r>
    </w:p>
    <w:p w14:paraId="16B64D97" w14:textId="1CA5A089" w:rsidR="00F32CD8" w:rsidRDefault="00254DC6" w:rsidP="00254DC6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6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>NAVARRO-BLASCO,</w:t>
      </w:r>
      <w:r w:rsidR="00F32CD8" w:rsidRPr="00113A5B">
        <w:rPr>
          <w:sz w:val="18"/>
          <w:szCs w:val="18"/>
        </w:rPr>
        <w:t xml:space="preserve"> </w:t>
      </w:r>
      <w:r w:rsidRPr="00254DC6">
        <w:rPr>
          <w:sz w:val="18"/>
          <w:szCs w:val="18"/>
        </w:rPr>
        <w:t>I.</w:t>
      </w:r>
      <w:r>
        <w:rPr>
          <w:sz w:val="18"/>
          <w:szCs w:val="18"/>
        </w:rPr>
        <w:t>,</w:t>
      </w:r>
      <w:r w:rsidRPr="00254DC6">
        <w:rPr>
          <w:sz w:val="18"/>
          <w:szCs w:val="18"/>
        </w:rPr>
        <w:t xml:space="preserve"> </w:t>
      </w:r>
      <w:r>
        <w:rPr>
          <w:sz w:val="18"/>
          <w:szCs w:val="18"/>
        </w:rPr>
        <w:t>DURAN,</w:t>
      </w:r>
      <w:r w:rsidRPr="00254DC6">
        <w:rPr>
          <w:sz w:val="18"/>
          <w:szCs w:val="18"/>
        </w:rPr>
        <w:t xml:space="preserve"> A.</w:t>
      </w:r>
      <w:r>
        <w:rPr>
          <w:sz w:val="18"/>
          <w:szCs w:val="18"/>
        </w:rPr>
        <w:t>,</w:t>
      </w:r>
      <w:r w:rsidRPr="00254DC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SIRERA, </w:t>
      </w:r>
      <w:r w:rsidRPr="00254DC6">
        <w:rPr>
          <w:sz w:val="18"/>
          <w:szCs w:val="18"/>
        </w:rPr>
        <w:t>R.</w:t>
      </w:r>
      <w:r>
        <w:rPr>
          <w:sz w:val="18"/>
          <w:szCs w:val="18"/>
        </w:rPr>
        <w:t>, FERNANDEZ,</w:t>
      </w:r>
      <w:r w:rsidRPr="00254DC6">
        <w:rPr>
          <w:sz w:val="18"/>
          <w:szCs w:val="18"/>
        </w:rPr>
        <w:t xml:space="preserve"> J.M.</w:t>
      </w:r>
      <w:r>
        <w:rPr>
          <w:sz w:val="18"/>
          <w:szCs w:val="18"/>
        </w:rPr>
        <w:t>, ALVAREZ,</w:t>
      </w:r>
      <w:r w:rsidRPr="00254DC6">
        <w:rPr>
          <w:sz w:val="18"/>
          <w:szCs w:val="18"/>
        </w:rPr>
        <w:t xml:space="preserve"> J.I., Solidification/stabilization of toxic metals in calcium aluminate cement matrices, J</w:t>
      </w:r>
      <w:r>
        <w:rPr>
          <w:sz w:val="18"/>
          <w:szCs w:val="18"/>
        </w:rPr>
        <w:t>.</w:t>
      </w:r>
      <w:r w:rsidRPr="00254DC6">
        <w:rPr>
          <w:sz w:val="18"/>
          <w:szCs w:val="18"/>
        </w:rPr>
        <w:t xml:space="preserve"> Hazard</w:t>
      </w:r>
      <w:r>
        <w:rPr>
          <w:sz w:val="18"/>
          <w:szCs w:val="18"/>
        </w:rPr>
        <w:t>.</w:t>
      </w:r>
      <w:r w:rsidRPr="00254DC6">
        <w:rPr>
          <w:sz w:val="18"/>
          <w:szCs w:val="18"/>
        </w:rPr>
        <w:t xml:space="preserve"> Mater</w:t>
      </w:r>
      <w:r>
        <w:rPr>
          <w:sz w:val="18"/>
          <w:szCs w:val="18"/>
        </w:rPr>
        <w:t xml:space="preserve">. </w:t>
      </w:r>
      <w:r w:rsidRPr="00254DC6">
        <w:rPr>
          <w:sz w:val="18"/>
          <w:szCs w:val="18"/>
        </w:rPr>
        <w:t>260</w:t>
      </w:r>
      <w:r>
        <w:rPr>
          <w:sz w:val="18"/>
          <w:szCs w:val="18"/>
        </w:rPr>
        <w:t xml:space="preserve"> (2013) </w:t>
      </w:r>
      <w:r w:rsidRPr="00254DC6">
        <w:rPr>
          <w:sz w:val="18"/>
          <w:szCs w:val="18"/>
        </w:rPr>
        <w:t>89-103.</w:t>
      </w:r>
    </w:p>
    <w:p w14:paraId="7A659352" w14:textId="0CAEC3A0" w:rsidR="00254DC6" w:rsidRDefault="00254DC6" w:rsidP="00254DC6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7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 xml:space="preserve">HAYES, </w:t>
      </w:r>
      <w:r w:rsidRPr="00113A5B">
        <w:rPr>
          <w:sz w:val="18"/>
          <w:szCs w:val="18"/>
        </w:rPr>
        <w:t>M.</w:t>
      </w:r>
      <w:r>
        <w:rPr>
          <w:sz w:val="18"/>
          <w:szCs w:val="18"/>
        </w:rPr>
        <w:t>, GODFREY,</w:t>
      </w:r>
      <w:r w:rsidRPr="00113A5B">
        <w:rPr>
          <w:sz w:val="18"/>
          <w:szCs w:val="18"/>
        </w:rPr>
        <w:t xml:space="preserve"> I.H., “Development of the </w:t>
      </w:r>
      <w:r>
        <w:rPr>
          <w:sz w:val="18"/>
          <w:szCs w:val="18"/>
        </w:rPr>
        <w:t>u</w:t>
      </w:r>
      <w:r w:rsidRPr="00113A5B">
        <w:rPr>
          <w:sz w:val="18"/>
          <w:szCs w:val="18"/>
        </w:rPr>
        <w:t xml:space="preserve">se </w:t>
      </w:r>
      <w:r>
        <w:rPr>
          <w:sz w:val="18"/>
          <w:szCs w:val="18"/>
        </w:rPr>
        <w:t>o</w:t>
      </w:r>
      <w:r w:rsidRPr="00113A5B">
        <w:rPr>
          <w:sz w:val="18"/>
          <w:szCs w:val="18"/>
        </w:rPr>
        <w:t xml:space="preserve">f </w:t>
      </w:r>
      <w:r>
        <w:rPr>
          <w:sz w:val="18"/>
          <w:szCs w:val="18"/>
        </w:rPr>
        <w:t>a</w:t>
      </w:r>
      <w:r w:rsidRPr="00113A5B">
        <w:rPr>
          <w:sz w:val="18"/>
          <w:szCs w:val="18"/>
        </w:rPr>
        <w:t xml:space="preserve">lternative </w:t>
      </w:r>
      <w:r>
        <w:rPr>
          <w:sz w:val="18"/>
          <w:szCs w:val="18"/>
        </w:rPr>
        <w:t>c</w:t>
      </w:r>
      <w:r w:rsidRPr="00113A5B">
        <w:rPr>
          <w:sz w:val="18"/>
          <w:szCs w:val="18"/>
        </w:rPr>
        <w:t xml:space="preserve">ements for the </w:t>
      </w:r>
      <w:r>
        <w:rPr>
          <w:sz w:val="18"/>
          <w:szCs w:val="18"/>
        </w:rPr>
        <w:t>tr</w:t>
      </w:r>
      <w:r w:rsidRPr="00113A5B">
        <w:rPr>
          <w:sz w:val="18"/>
          <w:szCs w:val="18"/>
        </w:rPr>
        <w:t xml:space="preserve">eatment of </w:t>
      </w:r>
      <w:r>
        <w:rPr>
          <w:sz w:val="18"/>
          <w:szCs w:val="18"/>
        </w:rPr>
        <w:t>i</w:t>
      </w:r>
      <w:r w:rsidRPr="00113A5B">
        <w:rPr>
          <w:sz w:val="18"/>
          <w:szCs w:val="18"/>
        </w:rPr>
        <w:t xml:space="preserve">ntermediate </w:t>
      </w:r>
      <w:r>
        <w:rPr>
          <w:sz w:val="18"/>
          <w:szCs w:val="18"/>
        </w:rPr>
        <w:t>l</w:t>
      </w:r>
      <w:r w:rsidRPr="00113A5B">
        <w:rPr>
          <w:sz w:val="18"/>
          <w:szCs w:val="18"/>
        </w:rPr>
        <w:t xml:space="preserve">evel </w:t>
      </w:r>
      <w:r>
        <w:rPr>
          <w:sz w:val="18"/>
          <w:szCs w:val="18"/>
        </w:rPr>
        <w:t>w</w:t>
      </w:r>
      <w:r w:rsidRPr="00113A5B">
        <w:rPr>
          <w:sz w:val="18"/>
          <w:szCs w:val="18"/>
        </w:rPr>
        <w:t xml:space="preserve">aste,” Waste Management Symposium, Tucson, </w:t>
      </w:r>
      <w:r>
        <w:rPr>
          <w:sz w:val="18"/>
          <w:szCs w:val="18"/>
        </w:rPr>
        <w:t>(</w:t>
      </w:r>
      <w:r w:rsidRPr="00113A5B">
        <w:rPr>
          <w:sz w:val="18"/>
          <w:szCs w:val="18"/>
        </w:rPr>
        <w:t>2007</w:t>
      </w:r>
      <w:r>
        <w:rPr>
          <w:sz w:val="18"/>
          <w:szCs w:val="18"/>
        </w:rPr>
        <w:t>)</w:t>
      </w:r>
      <w:r w:rsidRPr="00113A5B">
        <w:rPr>
          <w:sz w:val="18"/>
          <w:szCs w:val="18"/>
        </w:rPr>
        <w:t>.</w:t>
      </w:r>
    </w:p>
    <w:p w14:paraId="2F0450C0" w14:textId="79F3E80D" w:rsidR="00254DC6" w:rsidRDefault="00254DC6" w:rsidP="00254DC6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8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>PROVIS,</w:t>
      </w:r>
      <w:r w:rsidRPr="00113A5B">
        <w:rPr>
          <w:sz w:val="18"/>
          <w:szCs w:val="18"/>
        </w:rPr>
        <w:t xml:space="preserve"> </w:t>
      </w:r>
      <w:r w:rsidRPr="00254DC6">
        <w:rPr>
          <w:sz w:val="18"/>
          <w:szCs w:val="18"/>
        </w:rPr>
        <w:t>J.L.</w:t>
      </w:r>
      <w:r>
        <w:rPr>
          <w:sz w:val="18"/>
          <w:szCs w:val="18"/>
        </w:rPr>
        <w:t>,</w:t>
      </w:r>
      <w:r w:rsidRPr="00254DC6">
        <w:rPr>
          <w:sz w:val="18"/>
          <w:szCs w:val="18"/>
        </w:rPr>
        <w:t xml:space="preserve"> </w:t>
      </w:r>
      <w:r>
        <w:rPr>
          <w:sz w:val="18"/>
          <w:szCs w:val="18"/>
        </w:rPr>
        <w:t>DUXSON,</w:t>
      </w:r>
      <w:r w:rsidRPr="00254DC6">
        <w:rPr>
          <w:sz w:val="18"/>
          <w:szCs w:val="18"/>
        </w:rPr>
        <w:t xml:space="preserve"> P.</w:t>
      </w:r>
      <w:r>
        <w:rPr>
          <w:sz w:val="18"/>
          <w:szCs w:val="18"/>
        </w:rPr>
        <w:t>,</w:t>
      </w:r>
      <w:r w:rsidRPr="00254DC6">
        <w:rPr>
          <w:sz w:val="18"/>
          <w:szCs w:val="18"/>
        </w:rPr>
        <w:t xml:space="preserve"> </w:t>
      </w:r>
      <w:r w:rsidR="00687F9D">
        <w:rPr>
          <w:sz w:val="18"/>
          <w:szCs w:val="18"/>
        </w:rPr>
        <w:t>VAN DEVENTER, J.S.</w:t>
      </w:r>
      <w:r w:rsidRPr="00254DC6">
        <w:rPr>
          <w:sz w:val="18"/>
          <w:szCs w:val="18"/>
        </w:rPr>
        <w:t>J.</w:t>
      </w:r>
      <w:r w:rsidR="00687F9D">
        <w:rPr>
          <w:sz w:val="18"/>
          <w:szCs w:val="18"/>
        </w:rPr>
        <w:t>, LUKEY,</w:t>
      </w:r>
      <w:r w:rsidRPr="00254DC6">
        <w:rPr>
          <w:sz w:val="18"/>
          <w:szCs w:val="18"/>
        </w:rPr>
        <w:t xml:space="preserve"> G.C., The role of mathematic modelling and gel chemistry in advancing geopolymer technology, </w:t>
      </w:r>
      <w:r w:rsidR="00687F9D" w:rsidRPr="00687F9D">
        <w:rPr>
          <w:sz w:val="18"/>
          <w:szCs w:val="18"/>
        </w:rPr>
        <w:t>Chem</w:t>
      </w:r>
      <w:r w:rsidR="00687F9D">
        <w:rPr>
          <w:sz w:val="18"/>
          <w:szCs w:val="18"/>
        </w:rPr>
        <w:t>.</w:t>
      </w:r>
      <w:r w:rsidR="00687F9D" w:rsidRPr="00687F9D">
        <w:rPr>
          <w:sz w:val="18"/>
          <w:szCs w:val="18"/>
        </w:rPr>
        <w:t xml:space="preserve"> Eng</w:t>
      </w:r>
      <w:r w:rsidR="00687F9D">
        <w:rPr>
          <w:sz w:val="18"/>
          <w:szCs w:val="18"/>
        </w:rPr>
        <w:t>.</w:t>
      </w:r>
      <w:r w:rsidR="00687F9D" w:rsidRPr="00687F9D">
        <w:rPr>
          <w:sz w:val="18"/>
          <w:szCs w:val="18"/>
        </w:rPr>
        <w:t xml:space="preserve"> Res</w:t>
      </w:r>
      <w:r w:rsidR="00687F9D">
        <w:rPr>
          <w:sz w:val="18"/>
          <w:szCs w:val="18"/>
        </w:rPr>
        <w:t>.</w:t>
      </w:r>
      <w:r w:rsidR="00687F9D" w:rsidRPr="00687F9D">
        <w:rPr>
          <w:sz w:val="18"/>
          <w:szCs w:val="18"/>
        </w:rPr>
        <w:t xml:space="preserve"> Des</w:t>
      </w:r>
      <w:r w:rsidR="00687F9D">
        <w:rPr>
          <w:sz w:val="18"/>
          <w:szCs w:val="18"/>
        </w:rPr>
        <w:t>.</w:t>
      </w:r>
      <w:r w:rsidRPr="00254DC6">
        <w:rPr>
          <w:sz w:val="18"/>
          <w:szCs w:val="18"/>
        </w:rPr>
        <w:t xml:space="preserve"> </w:t>
      </w:r>
      <w:r w:rsidR="00687F9D" w:rsidRPr="00687F9D">
        <w:rPr>
          <w:b/>
          <w:bCs/>
          <w:sz w:val="18"/>
          <w:szCs w:val="18"/>
        </w:rPr>
        <w:t>83</w:t>
      </w:r>
      <w:r w:rsidR="00687F9D">
        <w:rPr>
          <w:b/>
          <w:bCs/>
          <w:sz w:val="18"/>
          <w:szCs w:val="18"/>
        </w:rPr>
        <w:t xml:space="preserve"> </w:t>
      </w:r>
      <w:r w:rsidRPr="00254DC6">
        <w:rPr>
          <w:sz w:val="18"/>
          <w:szCs w:val="18"/>
        </w:rPr>
        <w:t>7</w:t>
      </w:r>
      <w:r w:rsidR="00687F9D">
        <w:rPr>
          <w:sz w:val="18"/>
          <w:szCs w:val="18"/>
        </w:rPr>
        <w:t xml:space="preserve"> (2005)</w:t>
      </w:r>
      <w:r w:rsidRPr="00254DC6">
        <w:rPr>
          <w:sz w:val="18"/>
          <w:szCs w:val="18"/>
        </w:rPr>
        <w:t xml:space="preserve"> 853-860.</w:t>
      </w:r>
    </w:p>
    <w:p w14:paraId="20114D1E" w14:textId="466C2F38" w:rsidR="00687F9D" w:rsidRDefault="00687F9D" w:rsidP="004241EF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</w:t>
      </w:r>
      <w:r w:rsidR="004241EF">
        <w:rPr>
          <w:sz w:val="18"/>
          <w:szCs w:val="18"/>
        </w:rPr>
        <w:t>9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>ODLER, I., “</w:t>
      </w:r>
      <w:proofErr w:type="spellStart"/>
      <w:r>
        <w:rPr>
          <w:sz w:val="18"/>
          <w:szCs w:val="18"/>
        </w:rPr>
        <w:t>Geopolymeric</w:t>
      </w:r>
      <w:proofErr w:type="spellEnd"/>
      <w:r>
        <w:rPr>
          <w:sz w:val="18"/>
          <w:szCs w:val="18"/>
        </w:rPr>
        <w:t xml:space="preserve"> cements,” Special Inorganic Cements, </w:t>
      </w:r>
      <w:r w:rsidRPr="00113A5B">
        <w:rPr>
          <w:sz w:val="18"/>
          <w:szCs w:val="18"/>
        </w:rPr>
        <w:t>Taylor &amp; Francis</w:t>
      </w:r>
      <w:r>
        <w:rPr>
          <w:sz w:val="18"/>
          <w:szCs w:val="18"/>
        </w:rPr>
        <w:t>, Abingdon (2000).</w:t>
      </w:r>
    </w:p>
    <w:p w14:paraId="4B18CC74" w14:textId="51DD1E2E" w:rsidR="00E36203" w:rsidRPr="00113A5B" w:rsidRDefault="00E36203" w:rsidP="00687F9D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[1</w:t>
      </w:r>
      <w:r w:rsidR="004241EF">
        <w:rPr>
          <w:sz w:val="18"/>
          <w:szCs w:val="18"/>
        </w:rPr>
        <w:t>0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 xml:space="preserve">COCKBURN, </w:t>
      </w:r>
      <w:r w:rsidRPr="00E36203">
        <w:rPr>
          <w:sz w:val="18"/>
          <w:szCs w:val="18"/>
        </w:rPr>
        <w:t>S.</w:t>
      </w:r>
      <w:r>
        <w:rPr>
          <w:sz w:val="18"/>
          <w:szCs w:val="18"/>
        </w:rPr>
        <w:t>,</w:t>
      </w:r>
      <w:r w:rsidRPr="00E36203">
        <w:rPr>
          <w:sz w:val="18"/>
          <w:szCs w:val="18"/>
        </w:rPr>
        <w:t xml:space="preserve"> </w:t>
      </w:r>
      <w:r>
        <w:rPr>
          <w:sz w:val="18"/>
          <w:szCs w:val="18"/>
        </w:rPr>
        <w:t>HAYES,</w:t>
      </w:r>
      <w:r w:rsidRPr="00E36203">
        <w:rPr>
          <w:sz w:val="18"/>
          <w:szCs w:val="18"/>
        </w:rPr>
        <w:t xml:space="preserve"> M.</w:t>
      </w:r>
      <w:r>
        <w:rPr>
          <w:sz w:val="18"/>
          <w:szCs w:val="18"/>
        </w:rPr>
        <w:t>,</w:t>
      </w:r>
      <w:r w:rsidRPr="00E36203">
        <w:rPr>
          <w:sz w:val="18"/>
          <w:szCs w:val="18"/>
        </w:rPr>
        <w:t xml:space="preserve"> C</w:t>
      </w:r>
      <w:r>
        <w:rPr>
          <w:sz w:val="18"/>
          <w:szCs w:val="18"/>
        </w:rPr>
        <w:t>ANN</w:t>
      </w:r>
      <w:r w:rsidRPr="00E36203">
        <w:rPr>
          <w:sz w:val="18"/>
          <w:szCs w:val="18"/>
        </w:rPr>
        <w:t>,</w:t>
      </w:r>
      <w:r>
        <w:rPr>
          <w:sz w:val="18"/>
          <w:szCs w:val="18"/>
        </w:rPr>
        <w:t xml:space="preserve"> G.M,</w:t>
      </w:r>
      <w:r w:rsidRPr="00E3620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TUCK, </w:t>
      </w:r>
      <w:r w:rsidRPr="00E36203">
        <w:rPr>
          <w:sz w:val="18"/>
          <w:szCs w:val="18"/>
        </w:rPr>
        <w:t>O.</w:t>
      </w:r>
      <w:r>
        <w:rPr>
          <w:sz w:val="18"/>
          <w:szCs w:val="18"/>
        </w:rPr>
        <w:t>, FARRIS,</w:t>
      </w:r>
      <w:r w:rsidRPr="00E36203">
        <w:rPr>
          <w:sz w:val="18"/>
          <w:szCs w:val="18"/>
        </w:rPr>
        <w:t xml:space="preserve"> S.,</w:t>
      </w:r>
      <w:r>
        <w:rPr>
          <w:sz w:val="18"/>
          <w:szCs w:val="18"/>
        </w:rPr>
        <w:t xml:space="preserve"> MORGAN, S., DOWSON, M.</w:t>
      </w:r>
      <w:r w:rsidRPr="00E36203">
        <w:rPr>
          <w:sz w:val="18"/>
          <w:szCs w:val="18"/>
        </w:rPr>
        <w:t xml:space="preserve">, “The </w:t>
      </w:r>
      <w:r>
        <w:rPr>
          <w:sz w:val="18"/>
          <w:szCs w:val="18"/>
        </w:rPr>
        <w:t>s</w:t>
      </w:r>
      <w:r w:rsidRPr="00E36203">
        <w:rPr>
          <w:sz w:val="18"/>
          <w:szCs w:val="18"/>
        </w:rPr>
        <w:t xml:space="preserve">tudy of </w:t>
      </w:r>
      <w:r>
        <w:rPr>
          <w:sz w:val="18"/>
          <w:szCs w:val="18"/>
        </w:rPr>
        <w:t>a</w:t>
      </w:r>
      <w:r w:rsidRPr="00E36203">
        <w:rPr>
          <w:sz w:val="18"/>
          <w:szCs w:val="18"/>
        </w:rPr>
        <w:t xml:space="preserve">lternative </w:t>
      </w:r>
      <w:r>
        <w:rPr>
          <w:sz w:val="18"/>
          <w:szCs w:val="18"/>
        </w:rPr>
        <w:t>e</w:t>
      </w:r>
      <w:r w:rsidRPr="00E36203">
        <w:rPr>
          <w:sz w:val="18"/>
          <w:szCs w:val="18"/>
        </w:rPr>
        <w:t xml:space="preserve">ncapsulants for the </w:t>
      </w:r>
      <w:r>
        <w:rPr>
          <w:sz w:val="18"/>
          <w:szCs w:val="18"/>
        </w:rPr>
        <w:t>t</w:t>
      </w:r>
      <w:r w:rsidRPr="00E36203">
        <w:rPr>
          <w:sz w:val="18"/>
          <w:szCs w:val="18"/>
        </w:rPr>
        <w:t>reatment of Intermediate Level Radioactive Waste,” in 40th Cement &amp; Concrete Science Conference, Sheffield, 2020.</w:t>
      </w:r>
    </w:p>
    <w:p w14:paraId="6B9ED282" w14:textId="470B097B" w:rsidR="00687F9D" w:rsidRDefault="00E36203" w:rsidP="00687F9D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[1</w:t>
      </w:r>
      <w:r w:rsidR="004241EF">
        <w:rPr>
          <w:sz w:val="18"/>
          <w:szCs w:val="18"/>
        </w:rPr>
        <w:t>1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 xml:space="preserve">GARTNER, </w:t>
      </w:r>
      <w:r w:rsidRPr="00E36203">
        <w:rPr>
          <w:sz w:val="18"/>
          <w:szCs w:val="18"/>
        </w:rPr>
        <w:t>E.M.</w:t>
      </w:r>
      <w:r>
        <w:rPr>
          <w:sz w:val="18"/>
          <w:szCs w:val="18"/>
        </w:rPr>
        <w:t>,</w:t>
      </w:r>
      <w:r w:rsidRPr="00E36203">
        <w:rPr>
          <w:sz w:val="18"/>
          <w:szCs w:val="18"/>
        </w:rPr>
        <w:t xml:space="preserve"> Industrially interesting approaches to "low-CO₂" cements, </w:t>
      </w:r>
      <w:proofErr w:type="spellStart"/>
      <w:r w:rsidRPr="00E36203">
        <w:rPr>
          <w:sz w:val="18"/>
          <w:szCs w:val="18"/>
        </w:rPr>
        <w:t>Cem</w:t>
      </w:r>
      <w:proofErr w:type="spellEnd"/>
      <w:r>
        <w:rPr>
          <w:sz w:val="18"/>
          <w:szCs w:val="18"/>
        </w:rPr>
        <w:t>.</w:t>
      </w:r>
      <w:r w:rsidRPr="00E36203">
        <w:rPr>
          <w:sz w:val="18"/>
          <w:szCs w:val="18"/>
        </w:rPr>
        <w:t xml:space="preserve"> </w:t>
      </w:r>
      <w:proofErr w:type="spellStart"/>
      <w:r w:rsidRPr="00E36203">
        <w:rPr>
          <w:sz w:val="18"/>
          <w:szCs w:val="18"/>
        </w:rPr>
        <w:t>Concr</w:t>
      </w:r>
      <w:proofErr w:type="spellEnd"/>
      <w:r>
        <w:rPr>
          <w:sz w:val="18"/>
          <w:szCs w:val="18"/>
        </w:rPr>
        <w:t>.</w:t>
      </w:r>
      <w:r w:rsidRPr="00E36203">
        <w:rPr>
          <w:sz w:val="18"/>
          <w:szCs w:val="18"/>
        </w:rPr>
        <w:t xml:space="preserve"> Res</w:t>
      </w:r>
      <w:r>
        <w:rPr>
          <w:sz w:val="18"/>
          <w:szCs w:val="18"/>
        </w:rPr>
        <w:t>.</w:t>
      </w:r>
      <w:r w:rsidRPr="00E36203">
        <w:rPr>
          <w:sz w:val="18"/>
          <w:szCs w:val="18"/>
        </w:rPr>
        <w:t xml:space="preserve"> 34</w:t>
      </w:r>
      <w:r>
        <w:rPr>
          <w:sz w:val="18"/>
          <w:szCs w:val="18"/>
        </w:rPr>
        <w:t xml:space="preserve"> (2004)</w:t>
      </w:r>
      <w:r w:rsidRPr="00E36203">
        <w:rPr>
          <w:sz w:val="18"/>
          <w:szCs w:val="18"/>
        </w:rPr>
        <w:t xml:space="preserve"> 1489-1498.</w:t>
      </w:r>
    </w:p>
    <w:p w14:paraId="1A45C5D1" w14:textId="3F46564D" w:rsidR="00C606C4" w:rsidRDefault="00E36203" w:rsidP="00C606C4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[1</w:t>
      </w:r>
      <w:r w:rsidR="004241EF">
        <w:rPr>
          <w:sz w:val="18"/>
          <w:szCs w:val="18"/>
        </w:rPr>
        <w:t>2</w:t>
      </w:r>
      <w:r>
        <w:rPr>
          <w:sz w:val="18"/>
          <w:szCs w:val="18"/>
        </w:rPr>
        <w:t>]</w:t>
      </w:r>
      <w:r w:rsidR="00C606C4" w:rsidRPr="00C606C4">
        <w:rPr>
          <w:sz w:val="18"/>
          <w:szCs w:val="18"/>
        </w:rPr>
        <w:t xml:space="preserve"> </w:t>
      </w:r>
      <w:r w:rsidR="00C606C4">
        <w:rPr>
          <w:sz w:val="18"/>
          <w:szCs w:val="18"/>
        </w:rPr>
        <w:tab/>
        <w:t xml:space="preserve">KUENZEL, </w:t>
      </w:r>
      <w:r w:rsidR="00C606C4" w:rsidRPr="00113A5B">
        <w:rPr>
          <w:sz w:val="18"/>
          <w:szCs w:val="18"/>
        </w:rPr>
        <w:t>C.</w:t>
      </w:r>
      <w:r w:rsidR="00C606C4">
        <w:rPr>
          <w:sz w:val="18"/>
          <w:szCs w:val="18"/>
        </w:rPr>
        <w:t>, CISNEROS,</w:t>
      </w:r>
      <w:r w:rsidR="00C606C4" w:rsidRPr="00113A5B">
        <w:rPr>
          <w:sz w:val="18"/>
          <w:szCs w:val="18"/>
        </w:rPr>
        <w:t xml:space="preserve"> J.F., </w:t>
      </w:r>
      <w:r w:rsidR="00C606C4">
        <w:rPr>
          <w:sz w:val="18"/>
          <w:szCs w:val="18"/>
        </w:rPr>
        <w:t xml:space="preserve">NEVILLE, </w:t>
      </w:r>
      <w:r w:rsidR="00C606C4" w:rsidRPr="00113A5B">
        <w:rPr>
          <w:sz w:val="18"/>
          <w:szCs w:val="18"/>
        </w:rPr>
        <w:t xml:space="preserve">T.P., </w:t>
      </w:r>
      <w:r w:rsidR="00C606C4">
        <w:rPr>
          <w:sz w:val="18"/>
          <w:szCs w:val="18"/>
        </w:rPr>
        <w:t xml:space="preserve">VANDEPERRE, </w:t>
      </w:r>
      <w:r w:rsidR="00C606C4" w:rsidRPr="00113A5B">
        <w:rPr>
          <w:sz w:val="18"/>
          <w:szCs w:val="18"/>
        </w:rPr>
        <w:t>L.J</w:t>
      </w:r>
      <w:r w:rsidR="00C606C4">
        <w:rPr>
          <w:sz w:val="18"/>
          <w:szCs w:val="18"/>
        </w:rPr>
        <w:t>., SIMONS,</w:t>
      </w:r>
      <w:r w:rsidR="00C606C4" w:rsidRPr="00113A5B">
        <w:rPr>
          <w:sz w:val="18"/>
          <w:szCs w:val="18"/>
        </w:rPr>
        <w:t xml:space="preserve"> S.J.R., </w:t>
      </w:r>
      <w:r w:rsidR="00C606C4">
        <w:rPr>
          <w:sz w:val="18"/>
          <w:szCs w:val="18"/>
        </w:rPr>
        <w:t xml:space="preserve">BENSTED, </w:t>
      </w:r>
      <w:r w:rsidR="00C606C4" w:rsidRPr="00113A5B">
        <w:rPr>
          <w:sz w:val="18"/>
          <w:szCs w:val="18"/>
        </w:rPr>
        <w:t>J.</w:t>
      </w:r>
      <w:r w:rsidR="00C606C4">
        <w:rPr>
          <w:sz w:val="18"/>
          <w:szCs w:val="18"/>
        </w:rPr>
        <w:t xml:space="preserve">, CHEESEMAN, </w:t>
      </w:r>
      <w:r w:rsidR="00C606C4" w:rsidRPr="00113A5B">
        <w:rPr>
          <w:sz w:val="18"/>
          <w:szCs w:val="18"/>
        </w:rPr>
        <w:t xml:space="preserve">C.R., Encapsulation of Cs/Sr contaminated clinoptilolite in geopolymers produced from metakaolin, </w:t>
      </w:r>
      <w:r w:rsidR="00C606C4" w:rsidRPr="00C606C4">
        <w:rPr>
          <w:sz w:val="18"/>
          <w:szCs w:val="18"/>
        </w:rPr>
        <w:t xml:space="preserve">J. </w:t>
      </w:r>
      <w:proofErr w:type="spellStart"/>
      <w:r w:rsidR="00C606C4" w:rsidRPr="00C606C4">
        <w:rPr>
          <w:sz w:val="18"/>
          <w:szCs w:val="18"/>
        </w:rPr>
        <w:t>Nucl</w:t>
      </w:r>
      <w:proofErr w:type="spellEnd"/>
      <w:r w:rsidR="00C606C4" w:rsidRPr="00C606C4">
        <w:rPr>
          <w:sz w:val="18"/>
          <w:szCs w:val="18"/>
        </w:rPr>
        <w:t>. Mater.</w:t>
      </w:r>
      <w:r w:rsidR="00C606C4" w:rsidRPr="00113A5B">
        <w:rPr>
          <w:sz w:val="18"/>
          <w:szCs w:val="18"/>
        </w:rPr>
        <w:t xml:space="preserve"> 466</w:t>
      </w:r>
      <w:r w:rsidR="00C606C4">
        <w:rPr>
          <w:sz w:val="18"/>
          <w:szCs w:val="18"/>
        </w:rPr>
        <w:t xml:space="preserve"> (2015)</w:t>
      </w:r>
      <w:r w:rsidR="00C606C4" w:rsidRPr="00113A5B">
        <w:rPr>
          <w:sz w:val="18"/>
          <w:szCs w:val="18"/>
        </w:rPr>
        <w:t xml:space="preserve"> 94-99.</w:t>
      </w:r>
    </w:p>
    <w:p w14:paraId="616E4827" w14:textId="54639D69" w:rsidR="00C606C4" w:rsidRDefault="00C606C4" w:rsidP="00C606C4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[1</w:t>
      </w:r>
      <w:r w:rsidR="004241EF">
        <w:rPr>
          <w:sz w:val="18"/>
          <w:szCs w:val="18"/>
        </w:rPr>
        <w:t>3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  <w:t xml:space="preserve">CANTAREL, </w:t>
      </w:r>
      <w:r w:rsidRPr="00C606C4">
        <w:rPr>
          <w:sz w:val="18"/>
          <w:szCs w:val="18"/>
        </w:rPr>
        <w:t>V.</w:t>
      </w:r>
      <w:r>
        <w:rPr>
          <w:sz w:val="18"/>
          <w:szCs w:val="18"/>
        </w:rPr>
        <w:t xml:space="preserve">, NOUAILLE, F., ROOSES, </w:t>
      </w:r>
      <w:r w:rsidRPr="00C606C4">
        <w:rPr>
          <w:sz w:val="18"/>
          <w:szCs w:val="18"/>
        </w:rPr>
        <w:t>A.</w:t>
      </w:r>
      <w:r>
        <w:rPr>
          <w:sz w:val="18"/>
          <w:szCs w:val="18"/>
        </w:rPr>
        <w:t>,</w:t>
      </w:r>
      <w:r w:rsidRPr="00C606C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LAMBERTIN, </w:t>
      </w:r>
      <w:r w:rsidRPr="00C606C4">
        <w:rPr>
          <w:sz w:val="18"/>
          <w:szCs w:val="18"/>
        </w:rPr>
        <w:t>D.</w:t>
      </w:r>
      <w:r>
        <w:rPr>
          <w:sz w:val="18"/>
          <w:szCs w:val="18"/>
        </w:rPr>
        <w:t>,</w:t>
      </w:r>
      <w:r w:rsidRPr="00C606C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POULESQUEN, </w:t>
      </w:r>
      <w:r w:rsidRPr="00C606C4">
        <w:rPr>
          <w:sz w:val="18"/>
          <w:szCs w:val="18"/>
        </w:rPr>
        <w:t>A.</w:t>
      </w:r>
      <w:r>
        <w:rPr>
          <w:sz w:val="18"/>
          <w:szCs w:val="18"/>
        </w:rPr>
        <w:t>, FRIZON,</w:t>
      </w:r>
      <w:r w:rsidRPr="00C606C4">
        <w:rPr>
          <w:sz w:val="18"/>
          <w:szCs w:val="18"/>
        </w:rPr>
        <w:t xml:space="preserve"> F.</w:t>
      </w:r>
      <w:r>
        <w:rPr>
          <w:sz w:val="18"/>
          <w:szCs w:val="18"/>
        </w:rPr>
        <w:t xml:space="preserve">, </w:t>
      </w:r>
      <w:r w:rsidRPr="00C606C4">
        <w:rPr>
          <w:sz w:val="18"/>
          <w:szCs w:val="18"/>
        </w:rPr>
        <w:t>Solidification/</w:t>
      </w:r>
      <w:r>
        <w:rPr>
          <w:sz w:val="18"/>
          <w:szCs w:val="18"/>
        </w:rPr>
        <w:t>s</w:t>
      </w:r>
      <w:r w:rsidRPr="00C606C4">
        <w:rPr>
          <w:sz w:val="18"/>
          <w:szCs w:val="18"/>
        </w:rPr>
        <w:t xml:space="preserve">tabilisation of </w:t>
      </w:r>
      <w:r>
        <w:rPr>
          <w:sz w:val="18"/>
          <w:szCs w:val="18"/>
        </w:rPr>
        <w:t>l</w:t>
      </w:r>
      <w:r w:rsidRPr="00C606C4">
        <w:rPr>
          <w:sz w:val="18"/>
          <w:szCs w:val="18"/>
        </w:rPr>
        <w:t xml:space="preserve">iquid </w:t>
      </w:r>
      <w:r>
        <w:rPr>
          <w:sz w:val="18"/>
          <w:szCs w:val="18"/>
        </w:rPr>
        <w:t>o</w:t>
      </w:r>
      <w:r w:rsidRPr="00C606C4">
        <w:rPr>
          <w:sz w:val="18"/>
          <w:szCs w:val="18"/>
        </w:rPr>
        <w:t xml:space="preserve">il </w:t>
      </w:r>
      <w:r>
        <w:rPr>
          <w:sz w:val="18"/>
          <w:szCs w:val="18"/>
        </w:rPr>
        <w:t>w</w:t>
      </w:r>
      <w:r w:rsidRPr="00C606C4">
        <w:rPr>
          <w:sz w:val="18"/>
          <w:szCs w:val="18"/>
        </w:rPr>
        <w:t xml:space="preserve">aste in </w:t>
      </w:r>
      <w:r>
        <w:rPr>
          <w:sz w:val="18"/>
          <w:szCs w:val="18"/>
        </w:rPr>
        <w:t>m</w:t>
      </w:r>
      <w:r w:rsidRPr="00C606C4">
        <w:rPr>
          <w:sz w:val="18"/>
          <w:szCs w:val="18"/>
        </w:rPr>
        <w:t xml:space="preserve">etakaolin-based </w:t>
      </w:r>
      <w:r>
        <w:rPr>
          <w:sz w:val="18"/>
          <w:szCs w:val="18"/>
        </w:rPr>
        <w:t>g</w:t>
      </w:r>
      <w:r w:rsidRPr="00C606C4">
        <w:rPr>
          <w:sz w:val="18"/>
          <w:szCs w:val="18"/>
        </w:rPr>
        <w:t>eopolymer,” J</w:t>
      </w:r>
      <w:r>
        <w:rPr>
          <w:sz w:val="18"/>
          <w:szCs w:val="18"/>
        </w:rPr>
        <w:t>.</w:t>
      </w:r>
      <w:r w:rsidRPr="00C606C4">
        <w:rPr>
          <w:sz w:val="18"/>
          <w:szCs w:val="18"/>
        </w:rPr>
        <w:t xml:space="preserve"> </w:t>
      </w:r>
      <w:proofErr w:type="spellStart"/>
      <w:r w:rsidRPr="00C606C4">
        <w:rPr>
          <w:sz w:val="18"/>
          <w:szCs w:val="18"/>
        </w:rPr>
        <w:t>Nucl</w:t>
      </w:r>
      <w:proofErr w:type="spellEnd"/>
      <w:r>
        <w:rPr>
          <w:sz w:val="18"/>
          <w:szCs w:val="18"/>
        </w:rPr>
        <w:t xml:space="preserve">. </w:t>
      </w:r>
      <w:r w:rsidRPr="00C606C4">
        <w:rPr>
          <w:sz w:val="18"/>
          <w:szCs w:val="18"/>
        </w:rPr>
        <w:t>Mater</w:t>
      </w:r>
      <w:r>
        <w:rPr>
          <w:sz w:val="18"/>
          <w:szCs w:val="18"/>
        </w:rPr>
        <w:t>.</w:t>
      </w:r>
      <w:r w:rsidRPr="00C606C4">
        <w:rPr>
          <w:sz w:val="18"/>
          <w:szCs w:val="18"/>
        </w:rPr>
        <w:t xml:space="preserve"> 464</w:t>
      </w:r>
      <w:r>
        <w:rPr>
          <w:sz w:val="18"/>
          <w:szCs w:val="18"/>
        </w:rPr>
        <w:t xml:space="preserve"> (2015) </w:t>
      </w:r>
      <w:r w:rsidRPr="00C606C4">
        <w:rPr>
          <w:sz w:val="18"/>
          <w:szCs w:val="18"/>
        </w:rPr>
        <w:t>16-19.</w:t>
      </w:r>
    </w:p>
    <w:p w14:paraId="39BA3EFC" w14:textId="34792804" w:rsidR="006A7CE7" w:rsidRPr="006A7CE7" w:rsidRDefault="00C606C4" w:rsidP="000149D9">
      <w:pPr>
        <w:pStyle w:val="BodyText"/>
        <w:ind w:left="1134" w:hanging="420"/>
        <w:rPr>
          <w:sz w:val="18"/>
          <w:szCs w:val="18"/>
        </w:rPr>
      </w:pPr>
      <w:r>
        <w:rPr>
          <w:sz w:val="18"/>
          <w:szCs w:val="18"/>
        </w:rPr>
        <w:t>[1</w:t>
      </w:r>
      <w:r w:rsidR="004241EF">
        <w:rPr>
          <w:sz w:val="18"/>
          <w:szCs w:val="18"/>
        </w:rPr>
        <w:t>4</w:t>
      </w:r>
      <w:r>
        <w:rPr>
          <w:sz w:val="18"/>
          <w:szCs w:val="18"/>
        </w:rPr>
        <w:t>]</w:t>
      </w:r>
      <w:r>
        <w:rPr>
          <w:sz w:val="18"/>
          <w:szCs w:val="18"/>
        </w:rPr>
        <w:tab/>
      </w:r>
      <w:r w:rsidRPr="00C606C4">
        <w:rPr>
          <w:sz w:val="18"/>
          <w:szCs w:val="18"/>
        </w:rPr>
        <w:t>AMEC N</w:t>
      </w:r>
      <w:r>
        <w:rPr>
          <w:sz w:val="18"/>
          <w:szCs w:val="18"/>
        </w:rPr>
        <w:t>UCLEAR</w:t>
      </w:r>
      <w:r w:rsidRPr="00C606C4">
        <w:rPr>
          <w:sz w:val="18"/>
          <w:szCs w:val="18"/>
        </w:rPr>
        <w:t xml:space="preserve"> S</w:t>
      </w:r>
      <w:r>
        <w:rPr>
          <w:sz w:val="18"/>
          <w:szCs w:val="18"/>
        </w:rPr>
        <w:t>LOVAKIA</w:t>
      </w:r>
      <w:r w:rsidRPr="00C606C4">
        <w:rPr>
          <w:sz w:val="18"/>
          <w:szCs w:val="18"/>
        </w:rPr>
        <w:t xml:space="preserve">, “The Progressive Technology for the Removal, Retention and Fixation of the Radioactive Sludge, Sorbents and Non-Standard Radioactive Waste into the SIAL® Matrix,” in </w:t>
      </w:r>
      <w:proofErr w:type="gramStart"/>
      <w:r w:rsidRPr="00C606C4">
        <w:rPr>
          <w:sz w:val="18"/>
          <w:szCs w:val="18"/>
        </w:rPr>
        <w:t>The</w:t>
      </w:r>
      <w:proofErr w:type="gramEnd"/>
      <w:r w:rsidRPr="00C606C4">
        <w:rPr>
          <w:sz w:val="18"/>
          <w:szCs w:val="18"/>
        </w:rPr>
        <w:t xml:space="preserve"> 18th 2010 </w:t>
      </w:r>
      <w:proofErr w:type="spellStart"/>
      <w:r w:rsidRPr="00C606C4">
        <w:rPr>
          <w:sz w:val="18"/>
          <w:szCs w:val="18"/>
        </w:rPr>
        <w:t>WiN</w:t>
      </w:r>
      <w:proofErr w:type="spellEnd"/>
      <w:r w:rsidRPr="00C606C4">
        <w:rPr>
          <w:sz w:val="18"/>
          <w:szCs w:val="18"/>
        </w:rPr>
        <w:t xml:space="preserve"> Global Annual Conference, Busan, 2010.</w:t>
      </w:r>
    </w:p>
    <w:p w14:paraId="78507B2F" w14:textId="68B8A051" w:rsidR="006A7CE7" w:rsidRPr="00113A5B" w:rsidRDefault="006A7CE7" w:rsidP="00386720">
      <w:pPr>
        <w:pStyle w:val="BodyText"/>
        <w:ind w:left="1134" w:hanging="420"/>
        <w:rPr>
          <w:sz w:val="18"/>
          <w:szCs w:val="18"/>
        </w:rPr>
      </w:pPr>
      <w:r w:rsidRPr="006A7CE7">
        <w:rPr>
          <w:sz w:val="18"/>
          <w:szCs w:val="18"/>
        </w:rPr>
        <w:t>[</w:t>
      </w:r>
      <w:r w:rsidR="004241EF">
        <w:rPr>
          <w:sz w:val="18"/>
          <w:szCs w:val="18"/>
        </w:rPr>
        <w:t>1</w:t>
      </w:r>
      <w:r w:rsidR="000149D9">
        <w:rPr>
          <w:sz w:val="18"/>
          <w:szCs w:val="18"/>
        </w:rPr>
        <w:t>5</w:t>
      </w:r>
      <w:r w:rsidRPr="006A7CE7">
        <w:rPr>
          <w:sz w:val="18"/>
          <w:szCs w:val="18"/>
        </w:rPr>
        <w:t>]</w:t>
      </w:r>
      <w:r w:rsidRPr="006A7CE7">
        <w:rPr>
          <w:sz w:val="18"/>
          <w:szCs w:val="18"/>
        </w:rPr>
        <w:tab/>
        <w:t>GEDDES, D., A Study of the Suitability of Metakaolin-based Geopolymers for the Immobilisation of Problematic Intermediate Level Waste, PhD Thesis, University of Sheffield, 2020.</w:t>
      </w:r>
    </w:p>
    <w:sectPr w:rsidR="006A7CE7" w:rsidRPr="00113A5B" w:rsidSect="0026525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34FC8" w14:textId="77777777" w:rsidR="003934E7" w:rsidRDefault="003934E7">
      <w:r>
        <w:separator/>
      </w:r>
    </w:p>
  </w:endnote>
  <w:endnote w:type="continuationSeparator" w:id="0">
    <w:p w14:paraId="724F2BD7" w14:textId="77777777" w:rsidR="003934E7" w:rsidRDefault="0039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6" w14:textId="56F5B284" w:rsidR="003934E7" w:rsidRDefault="003934E7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33FE0C7" w14:textId="49F61D1F" w:rsidR="003934E7" w:rsidRDefault="003934E7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8" w14:textId="71E01FA2" w:rsidR="003934E7" w:rsidRDefault="003934E7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33FE0C9" w14:textId="7DA68A4C" w:rsidR="003934E7" w:rsidRPr="00037321" w:rsidRDefault="003934E7">
    <w:pPr>
      <w:pStyle w:val="zyxClassification2"/>
      <w:rPr>
        <w:rFonts w:ascii="Times New Roman" w:hAnsi="Times New Roman" w:cs="Times New Roman"/>
        <w:sz w:val="20"/>
      </w:rPr>
    </w:pP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 xml:space="preserve"> PAGE </w:instrText>
    </w:r>
    <w:r w:rsidRPr="00037321">
      <w:rPr>
        <w:rFonts w:ascii="Times New Roman" w:hAnsi="Times New Roman" w:cs="Times New Roman"/>
        <w:sz w:val="20"/>
      </w:rPr>
      <w:fldChar w:fldCharType="separate"/>
    </w:r>
    <w:r>
      <w:rPr>
        <w:rFonts w:ascii="Times New Roman" w:hAnsi="Times New Roman" w:cs="Times New Roman"/>
        <w:noProof/>
        <w:sz w:val="20"/>
      </w:rPr>
      <w:t>1</w:t>
    </w:r>
    <w:r w:rsidRPr="00037321">
      <w:rPr>
        <w:rFonts w:ascii="Times New Roman" w:hAnsi="Times New Roman" w:cs="Times New Roman"/>
        <w:sz w:val="20"/>
      </w:rPr>
      <w:fldChar w:fldCharType="end"/>
    </w: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Pr="00037321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3934E7" w14:paraId="433FE0D8" w14:textId="77777777">
      <w:trPr>
        <w:cantSplit/>
      </w:trPr>
      <w:tc>
        <w:tcPr>
          <w:tcW w:w="4644" w:type="dxa"/>
        </w:tcPr>
        <w:p w14:paraId="433FE0D4" w14:textId="716CFE3B" w:rsidR="003934E7" w:rsidRDefault="003934E7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433FE0D5" w14:textId="352C6996" w:rsidR="003934E7" w:rsidRDefault="003934E7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6" w:name="DOC_bkmClassification2"/>
      <w:tc>
        <w:tcPr>
          <w:tcW w:w="5670" w:type="dxa"/>
          <w:tcMar>
            <w:right w:w="249" w:type="dxa"/>
          </w:tcMar>
        </w:tcPr>
        <w:p w14:paraId="433FE0D6" w14:textId="165FFCD4" w:rsidR="003934E7" w:rsidRDefault="003934E7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6"/>
        <w:p w14:paraId="433FE0D7" w14:textId="75DD785E" w:rsidR="003934E7" w:rsidRDefault="003934E7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7" w:name="DOC_bkmFileName"/>
  <w:p w14:paraId="433FE0D9" w14:textId="09BCB1F8" w:rsidR="003934E7" w:rsidRDefault="003934E7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 w:rsidR="00DF6BDA">
      <w:rPr>
        <w:noProof/>
        <w:sz w:val="16"/>
      </w:rPr>
      <w:t>IAEA Extended abstract FINAL</w:t>
    </w:r>
    <w:r>
      <w:rPr>
        <w:sz w:val="16"/>
      </w:rPr>
      <w:fldChar w:fldCharType="end"/>
    </w:r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B402F" w14:textId="77777777" w:rsidR="003934E7" w:rsidRDefault="003934E7">
      <w:r>
        <w:t>___________________________________________________________________________</w:t>
      </w:r>
    </w:p>
  </w:footnote>
  <w:footnote w:type="continuationSeparator" w:id="0">
    <w:p w14:paraId="5E8F7F96" w14:textId="77777777" w:rsidR="003934E7" w:rsidRDefault="003934E7">
      <w:r>
        <w:t>___________________________________________________________________________</w:t>
      </w:r>
    </w:p>
  </w:footnote>
  <w:footnote w:type="continuationNotice" w:id="1">
    <w:p w14:paraId="27223A8D" w14:textId="77777777" w:rsidR="003934E7" w:rsidRDefault="003934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3" w14:textId="7CDADC7A" w:rsidR="003934E7" w:rsidRDefault="00C227A0" w:rsidP="00C227A0">
    <w:pPr>
      <w:pStyle w:val="Runninghead"/>
    </w:pPr>
    <w:r>
      <w:t>M HAYES et al</w:t>
    </w:r>
    <w:r w:rsidR="003934E7">
      <w:fldChar w:fldCharType="begin"/>
    </w:r>
    <w:r w:rsidR="003934E7">
      <w:instrText xml:space="preserve"> DOCPROPERTY "IaeaClassification"  \* MERGEFORMAT </w:instrText>
    </w:r>
    <w:r w:rsidR="003934E7">
      <w:fldChar w:fldCharType="end"/>
    </w:r>
    <w:r w:rsidR="003934E7">
      <w:fldChar w:fldCharType="begin"/>
    </w:r>
    <w:r w:rsidR="003934E7">
      <w:instrText>DOCPROPERTY "IaeaClassification2"  \* MERGEFORMAT</w:instrText>
    </w:r>
    <w:r w:rsidR="003934E7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FE0C5" w14:textId="15119C4F" w:rsidR="003934E7" w:rsidRPr="003934E7" w:rsidRDefault="003934E7" w:rsidP="003934E7">
    <w:pPr>
      <w:pStyle w:val="Runninghead"/>
    </w:pPr>
    <w:r>
      <w:t>M. HAYES et 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3934E7" w14:paraId="433FE0CE" w14:textId="77777777">
      <w:trPr>
        <w:cantSplit/>
        <w:trHeight w:val="716"/>
      </w:trPr>
      <w:tc>
        <w:tcPr>
          <w:tcW w:w="979" w:type="dxa"/>
          <w:vMerge w:val="restart"/>
        </w:tcPr>
        <w:p w14:paraId="433FE0CA" w14:textId="77777777" w:rsidR="003934E7" w:rsidRDefault="003934E7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433FE0CB" w14:textId="77777777" w:rsidR="003934E7" w:rsidRDefault="003934E7">
          <w:pPr>
            <w:spacing w:after="20"/>
          </w:pPr>
        </w:p>
      </w:tc>
      <w:bookmarkStart w:id="5" w:name="DOC_bkmClassification1"/>
      <w:tc>
        <w:tcPr>
          <w:tcW w:w="5702" w:type="dxa"/>
          <w:vMerge w:val="restart"/>
          <w:tcMar>
            <w:right w:w="193" w:type="dxa"/>
          </w:tcMar>
        </w:tcPr>
        <w:p w14:paraId="433FE0CC" w14:textId="22027E09" w:rsidR="003934E7" w:rsidRDefault="003934E7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5"/>
        <w:p w14:paraId="433FE0CD" w14:textId="1A115EFE" w:rsidR="003934E7" w:rsidRDefault="003934E7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3934E7" w14:paraId="433FE0D2" w14:textId="77777777">
      <w:trPr>
        <w:cantSplit/>
        <w:trHeight w:val="167"/>
      </w:trPr>
      <w:tc>
        <w:tcPr>
          <w:tcW w:w="979" w:type="dxa"/>
          <w:vMerge/>
        </w:tcPr>
        <w:p w14:paraId="433FE0CF" w14:textId="77777777" w:rsidR="003934E7" w:rsidRDefault="003934E7">
          <w:pPr>
            <w:spacing w:before="57"/>
          </w:pPr>
        </w:p>
      </w:tc>
      <w:tc>
        <w:tcPr>
          <w:tcW w:w="3638" w:type="dxa"/>
          <w:vAlign w:val="bottom"/>
        </w:tcPr>
        <w:p w14:paraId="433FE0D0" w14:textId="77777777" w:rsidR="003934E7" w:rsidRDefault="003934E7">
          <w:pPr>
            <w:pStyle w:val="Heading9"/>
            <w:spacing w:before="0" w:after="10"/>
          </w:pPr>
        </w:p>
      </w:tc>
      <w:tc>
        <w:tcPr>
          <w:tcW w:w="5702" w:type="dxa"/>
          <w:vMerge/>
          <w:vAlign w:val="bottom"/>
        </w:tcPr>
        <w:p w14:paraId="433FE0D1" w14:textId="77777777" w:rsidR="003934E7" w:rsidRDefault="003934E7">
          <w:pPr>
            <w:pStyle w:val="Heading9"/>
            <w:spacing w:before="0" w:after="10"/>
          </w:pPr>
        </w:p>
      </w:tc>
    </w:tr>
  </w:tbl>
  <w:p w14:paraId="433FE0D3" w14:textId="77777777" w:rsidR="003934E7" w:rsidRDefault="003934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1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3AE24223"/>
    <w:multiLevelType w:val="hybridMultilevel"/>
    <w:tmpl w:val="D5781698"/>
    <w:lvl w:ilvl="0" w:tplc="2E968B76">
      <w:start w:val="1"/>
      <w:numFmt w:val="bullet"/>
      <w:pStyle w:val="BulletedList-NNL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 w:tplc="D174CC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  <w:color w:val="auto"/>
      </w:rPr>
    </w:lvl>
    <w:lvl w:ilvl="2" w:tplc="30E0671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/>
        <w:color w:val="auto"/>
      </w:rPr>
    </w:lvl>
    <w:lvl w:ilvl="3" w:tplc="4F24701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/>
        <w:color w:val="auto"/>
      </w:rPr>
    </w:lvl>
    <w:lvl w:ilvl="4" w:tplc="BDC843E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  <w:color w:val="auto"/>
      </w:rPr>
    </w:lvl>
    <w:lvl w:ilvl="5" w:tplc="25242B3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  <w:color w:val="auto"/>
      </w:rPr>
    </w:lvl>
    <w:lvl w:ilvl="6" w:tplc="4DB203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  <w:color w:val="auto"/>
      </w:rPr>
    </w:lvl>
    <w:lvl w:ilvl="7" w:tplc="F9468F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  <w:color w:val="auto"/>
      </w:rPr>
    </w:lvl>
    <w:lvl w:ilvl="8" w:tplc="E558F8AC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/>
        <w:color w:val="auto"/>
      </w:rPr>
    </w:lvl>
  </w:abstractNum>
  <w:abstractNum w:abstractNumId="6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8" w15:restartNumberingAfterBreak="0">
    <w:nsid w:val="5D264D54"/>
    <w:multiLevelType w:val="hybridMultilevel"/>
    <w:tmpl w:val="C68EDB10"/>
    <w:lvl w:ilvl="0" w:tplc="7646E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EE7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40B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2E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2D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CE3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FCC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7CE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686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51093"/>
    <w:multiLevelType w:val="multilevel"/>
    <w:tmpl w:val="B29A7176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Heading2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Heading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Heading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0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Heading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Heading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Heading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"/>
  </w:num>
  <w:num w:numId="10">
    <w:abstractNumId w:val="9"/>
  </w:num>
  <w:num w:numId="11">
    <w:abstractNumId w:val="6"/>
  </w:num>
  <w:num w:numId="12">
    <w:abstractNumId w:val="5"/>
    <w:lvlOverride w:ilvl="0">
      <w:startOverride w:val="1"/>
    </w:lvlOverride>
  </w:num>
  <w:num w:numId="13">
    <w:abstractNumId w:val="10"/>
  </w:num>
  <w:num w:numId="14">
    <w:abstractNumId w:val="10"/>
  </w:num>
  <w:num w:numId="15">
    <w:abstractNumId w:val="10"/>
  </w:num>
  <w:num w:numId="16">
    <w:abstractNumId w:val="10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Heading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Heading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Heading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7">
    <w:abstractNumId w:val="1"/>
  </w:num>
  <w:num w:numId="18">
    <w:abstractNumId w:val="10"/>
    <w:lvlOverride w:ilvl="0">
      <w:startOverride w:val="1"/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Heading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startOverride w:val="1"/>
      <w:lvl w:ilvl="2">
        <w:start w:val="1"/>
        <w:numFmt w:val="decimal"/>
        <w:lvlRestart w:val="0"/>
        <w:pStyle w:val="Heading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none"/>
        <w:lvlRestart w:val="0"/>
        <w:pStyle w:val="Heading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9">
    <w:abstractNumId w:val="10"/>
  </w:num>
  <w:num w:numId="20">
    <w:abstractNumId w:val="10"/>
    <w:lvlOverride w:ilvl="0">
      <w:startOverride w:val="2"/>
    </w:lvlOverride>
    <w:lvlOverride w:ilvl="1">
      <w:startOverride w:val="5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0"/>
    <w:lvlOverride w:ilvl="0">
      <w:startOverride w:val="2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Heading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startOverride w:val="1"/>
      <w:lvl w:ilvl="2">
        <w:start w:val="1"/>
        <w:numFmt w:val="decimal"/>
        <w:lvlRestart w:val="0"/>
        <w:pStyle w:val="Heading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none"/>
        <w:lvlRestart w:val="0"/>
        <w:pStyle w:val="Heading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startOverride w:val="1"/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13A24"/>
    <w:rsid w:val="000149D9"/>
    <w:rsid w:val="000229AB"/>
    <w:rsid w:val="0002569A"/>
    <w:rsid w:val="000266ED"/>
    <w:rsid w:val="0003661B"/>
    <w:rsid w:val="00037321"/>
    <w:rsid w:val="00065A27"/>
    <w:rsid w:val="00071751"/>
    <w:rsid w:val="000A0299"/>
    <w:rsid w:val="000A2990"/>
    <w:rsid w:val="000A35B3"/>
    <w:rsid w:val="000A5107"/>
    <w:rsid w:val="000B10FA"/>
    <w:rsid w:val="000B2BAB"/>
    <w:rsid w:val="000B41B3"/>
    <w:rsid w:val="000C04E7"/>
    <w:rsid w:val="000C4176"/>
    <w:rsid w:val="000C6CC5"/>
    <w:rsid w:val="000F7E94"/>
    <w:rsid w:val="001119D6"/>
    <w:rsid w:val="00113A5B"/>
    <w:rsid w:val="001308F2"/>
    <w:rsid w:val="001313E8"/>
    <w:rsid w:val="00140A9F"/>
    <w:rsid w:val="00144E13"/>
    <w:rsid w:val="001524A4"/>
    <w:rsid w:val="00156816"/>
    <w:rsid w:val="00177340"/>
    <w:rsid w:val="00183BC4"/>
    <w:rsid w:val="001842B3"/>
    <w:rsid w:val="00185A51"/>
    <w:rsid w:val="001C4404"/>
    <w:rsid w:val="001C58F5"/>
    <w:rsid w:val="001D13E4"/>
    <w:rsid w:val="001D23B4"/>
    <w:rsid w:val="001D5CEE"/>
    <w:rsid w:val="001E17BD"/>
    <w:rsid w:val="001E6589"/>
    <w:rsid w:val="0020478A"/>
    <w:rsid w:val="002071D9"/>
    <w:rsid w:val="00213592"/>
    <w:rsid w:val="00254DC6"/>
    <w:rsid w:val="00256822"/>
    <w:rsid w:val="002635D0"/>
    <w:rsid w:val="0026525A"/>
    <w:rsid w:val="0027265B"/>
    <w:rsid w:val="00274790"/>
    <w:rsid w:val="002750D1"/>
    <w:rsid w:val="00285755"/>
    <w:rsid w:val="00286353"/>
    <w:rsid w:val="002A1F9C"/>
    <w:rsid w:val="002B29C2"/>
    <w:rsid w:val="002C4208"/>
    <w:rsid w:val="002E3062"/>
    <w:rsid w:val="002F092F"/>
    <w:rsid w:val="002F6FD5"/>
    <w:rsid w:val="00321397"/>
    <w:rsid w:val="003268A4"/>
    <w:rsid w:val="00336156"/>
    <w:rsid w:val="00346C11"/>
    <w:rsid w:val="00352DE1"/>
    <w:rsid w:val="00357A42"/>
    <w:rsid w:val="003728E6"/>
    <w:rsid w:val="00386720"/>
    <w:rsid w:val="003918B4"/>
    <w:rsid w:val="003934E7"/>
    <w:rsid w:val="003A04D8"/>
    <w:rsid w:val="003A179C"/>
    <w:rsid w:val="003B0653"/>
    <w:rsid w:val="003B5E0E"/>
    <w:rsid w:val="003B5F5C"/>
    <w:rsid w:val="003C067D"/>
    <w:rsid w:val="003C4CBA"/>
    <w:rsid w:val="003D255A"/>
    <w:rsid w:val="003D493B"/>
    <w:rsid w:val="003F1DEA"/>
    <w:rsid w:val="003F7650"/>
    <w:rsid w:val="00411EAB"/>
    <w:rsid w:val="00416949"/>
    <w:rsid w:val="004241EF"/>
    <w:rsid w:val="00436405"/>
    <w:rsid w:val="004370D8"/>
    <w:rsid w:val="004419F7"/>
    <w:rsid w:val="00442187"/>
    <w:rsid w:val="0044627E"/>
    <w:rsid w:val="00453E05"/>
    <w:rsid w:val="00461100"/>
    <w:rsid w:val="00472C43"/>
    <w:rsid w:val="004A08B5"/>
    <w:rsid w:val="004A7D13"/>
    <w:rsid w:val="004B5FF7"/>
    <w:rsid w:val="004E5B89"/>
    <w:rsid w:val="004E68E3"/>
    <w:rsid w:val="00522BA0"/>
    <w:rsid w:val="005234CA"/>
    <w:rsid w:val="00523688"/>
    <w:rsid w:val="00530EB6"/>
    <w:rsid w:val="00537496"/>
    <w:rsid w:val="00544ED3"/>
    <w:rsid w:val="00575BC7"/>
    <w:rsid w:val="0058477B"/>
    <w:rsid w:val="00584D35"/>
    <w:rsid w:val="0058654F"/>
    <w:rsid w:val="00596ACA"/>
    <w:rsid w:val="005A1EF4"/>
    <w:rsid w:val="005A4D37"/>
    <w:rsid w:val="005B0853"/>
    <w:rsid w:val="005B3926"/>
    <w:rsid w:val="005C1748"/>
    <w:rsid w:val="005D37E3"/>
    <w:rsid w:val="005D5A20"/>
    <w:rsid w:val="005E39BC"/>
    <w:rsid w:val="005F00A0"/>
    <w:rsid w:val="005F6C16"/>
    <w:rsid w:val="00612595"/>
    <w:rsid w:val="0061329D"/>
    <w:rsid w:val="00647F33"/>
    <w:rsid w:val="00662532"/>
    <w:rsid w:val="00671411"/>
    <w:rsid w:val="00687F9D"/>
    <w:rsid w:val="006A230A"/>
    <w:rsid w:val="006A7CE7"/>
    <w:rsid w:val="006B2274"/>
    <w:rsid w:val="006E302B"/>
    <w:rsid w:val="006F1E1C"/>
    <w:rsid w:val="007078B8"/>
    <w:rsid w:val="00711915"/>
    <w:rsid w:val="00717C6F"/>
    <w:rsid w:val="00721E43"/>
    <w:rsid w:val="00721EDE"/>
    <w:rsid w:val="00735AD7"/>
    <w:rsid w:val="0074039D"/>
    <w:rsid w:val="007445DA"/>
    <w:rsid w:val="00765A41"/>
    <w:rsid w:val="007937A1"/>
    <w:rsid w:val="00795146"/>
    <w:rsid w:val="007B4FD1"/>
    <w:rsid w:val="007D29F1"/>
    <w:rsid w:val="007F3798"/>
    <w:rsid w:val="007F5369"/>
    <w:rsid w:val="00802381"/>
    <w:rsid w:val="008074DF"/>
    <w:rsid w:val="00812F89"/>
    <w:rsid w:val="00823375"/>
    <w:rsid w:val="00830F16"/>
    <w:rsid w:val="008571BE"/>
    <w:rsid w:val="00864B6C"/>
    <w:rsid w:val="00874457"/>
    <w:rsid w:val="00883848"/>
    <w:rsid w:val="00893625"/>
    <w:rsid w:val="00897ED5"/>
    <w:rsid w:val="008B5014"/>
    <w:rsid w:val="008B6BB9"/>
    <w:rsid w:val="008D2CF4"/>
    <w:rsid w:val="008D507F"/>
    <w:rsid w:val="008D5D00"/>
    <w:rsid w:val="008E0D11"/>
    <w:rsid w:val="00911543"/>
    <w:rsid w:val="00912177"/>
    <w:rsid w:val="0091737B"/>
    <w:rsid w:val="00935DE0"/>
    <w:rsid w:val="0093692E"/>
    <w:rsid w:val="00946444"/>
    <w:rsid w:val="009512D7"/>
    <w:rsid w:val="009519C9"/>
    <w:rsid w:val="00951A40"/>
    <w:rsid w:val="00955609"/>
    <w:rsid w:val="00962389"/>
    <w:rsid w:val="009644F0"/>
    <w:rsid w:val="009776F2"/>
    <w:rsid w:val="00987E91"/>
    <w:rsid w:val="009C0DAC"/>
    <w:rsid w:val="009C16D2"/>
    <w:rsid w:val="009D0B86"/>
    <w:rsid w:val="009D3F03"/>
    <w:rsid w:val="009E0D5B"/>
    <w:rsid w:val="009E1558"/>
    <w:rsid w:val="009E347E"/>
    <w:rsid w:val="009E3DAD"/>
    <w:rsid w:val="009F4AD5"/>
    <w:rsid w:val="009F5118"/>
    <w:rsid w:val="00A03FA2"/>
    <w:rsid w:val="00A42898"/>
    <w:rsid w:val="00A5166F"/>
    <w:rsid w:val="00A60801"/>
    <w:rsid w:val="00A76500"/>
    <w:rsid w:val="00A831CD"/>
    <w:rsid w:val="00AA7A91"/>
    <w:rsid w:val="00AB6ACE"/>
    <w:rsid w:val="00AC27DE"/>
    <w:rsid w:val="00AC5A3A"/>
    <w:rsid w:val="00AE0340"/>
    <w:rsid w:val="00B13CD8"/>
    <w:rsid w:val="00B43CC4"/>
    <w:rsid w:val="00B73F5D"/>
    <w:rsid w:val="00B81E10"/>
    <w:rsid w:val="00B82FA5"/>
    <w:rsid w:val="00BA2CDD"/>
    <w:rsid w:val="00BA315F"/>
    <w:rsid w:val="00BA5002"/>
    <w:rsid w:val="00BB48B3"/>
    <w:rsid w:val="00BB7EEC"/>
    <w:rsid w:val="00BC4543"/>
    <w:rsid w:val="00BC7FB7"/>
    <w:rsid w:val="00BD1400"/>
    <w:rsid w:val="00BD605C"/>
    <w:rsid w:val="00BD60B9"/>
    <w:rsid w:val="00BE2A76"/>
    <w:rsid w:val="00BE345F"/>
    <w:rsid w:val="00BE6239"/>
    <w:rsid w:val="00BF3A46"/>
    <w:rsid w:val="00C0798F"/>
    <w:rsid w:val="00C227A0"/>
    <w:rsid w:val="00C35746"/>
    <w:rsid w:val="00C52EDA"/>
    <w:rsid w:val="00C53B48"/>
    <w:rsid w:val="00C606C4"/>
    <w:rsid w:val="00C6218F"/>
    <w:rsid w:val="00C65E60"/>
    <w:rsid w:val="00C74C76"/>
    <w:rsid w:val="00C83ED9"/>
    <w:rsid w:val="00CA7C64"/>
    <w:rsid w:val="00CB317F"/>
    <w:rsid w:val="00CC3C04"/>
    <w:rsid w:val="00CE49D9"/>
    <w:rsid w:val="00CE5A52"/>
    <w:rsid w:val="00CF6A91"/>
    <w:rsid w:val="00CF7AF3"/>
    <w:rsid w:val="00D04006"/>
    <w:rsid w:val="00D049E5"/>
    <w:rsid w:val="00D25E0D"/>
    <w:rsid w:val="00D26ADA"/>
    <w:rsid w:val="00D30DB7"/>
    <w:rsid w:val="00D35A78"/>
    <w:rsid w:val="00D525D7"/>
    <w:rsid w:val="00D555A1"/>
    <w:rsid w:val="00D64DC2"/>
    <w:rsid w:val="00D7474E"/>
    <w:rsid w:val="00D965A2"/>
    <w:rsid w:val="00DA46CA"/>
    <w:rsid w:val="00DD60FE"/>
    <w:rsid w:val="00DD6343"/>
    <w:rsid w:val="00DE1CDF"/>
    <w:rsid w:val="00DF21EB"/>
    <w:rsid w:val="00DF6BDA"/>
    <w:rsid w:val="00E20C38"/>
    <w:rsid w:val="00E20E70"/>
    <w:rsid w:val="00E25B68"/>
    <w:rsid w:val="00E36203"/>
    <w:rsid w:val="00E41671"/>
    <w:rsid w:val="00E45ACA"/>
    <w:rsid w:val="00E55DFF"/>
    <w:rsid w:val="00E7283A"/>
    <w:rsid w:val="00E7773C"/>
    <w:rsid w:val="00E832D0"/>
    <w:rsid w:val="00E84003"/>
    <w:rsid w:val="00EB33B3"/>
    <w:rsid w:val="00EC10FC"/>
    <w:rsid w:val="00ED0A99"/>
    <w:rsid w:val="00EE0041"/>
    <w:rsid w:val="00EE2817"/>
    <w:rsid w:val="00EE29B9"/>
    <w:rsid w:val="00F004EE"/>
    <w:rsid w:val="00F00DB8"/>
    <w:rsid w:val="00F01F63"/>
    <w:rsid w:val="00F10B3F"/>
    <w:rsid w:val="00F305D7"/>
    <w:rsid w:val="00F32CD8"/>
    <w:rsid w:val="00F332CF"/>
    <w:rsid w:val="00F42E23"/>
    <w:rsid w:val="00F45EEE"/>
    <w:rsid w:val="00F51E9C"/>
    <w:rsid w:val="00F523CA"/>
    <w:rsid w:val="00F62A6D"/>
    <w:rsid w:val="00F74A9D"/>
    <w:rsid w:val="00F85834"/>
    <w:rsid w:val="00F85B54"/>
    <w:rsid w:val="00FA3A43"/>
    <w:rsid w:val="00FC5BB8"/>
    <w:rsid w:val="00FF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433FE039"/>
  <w15:docId w15:val="{11E613AA-FBCC-4207-88B2-F2EE5843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4" w:qFormat="1"/>
    <w:lsdException w:name="heading 3" w:locked="0" w:uiPriority="4" w:qFormat="1"/>
    <w:lsdException w:name="heading 4" w:locked="0" w:uiPriority="0" w:qFormat="1"/>
    <w:lsdException w:name="heading 5" w:locked="0" w:uiPriority="0"/>
    <w:lsdException w:name="heading 6" w:locked="0" w:uiPriority="0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99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Heading1">
    <w:name w:val="heading 1"/>
    <w:aliases w:val="Paper title"/>
    <w:next w:val="Subtitle"/>
    <w:uiPriority w:val="4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Heading2">
    <w:name w:val="heading 2"/>
    <w:aliases w:val="1st level paper heading"/>
    <w:next w:val="BodyText"/>
    <w:uiPriority w:val="4"/>
    <w:qFormat/>
    <w:rsid w:val="00EE0041"/>
    <w:pPr>
      <w:widowControl w:val="0"/>
      <w:numPr>
        <w:ilvl w:val="1"/>
        <w:numId w:val="19"/>
      </w:numPr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Heading3">
    <w:name w:val="heading 3"/>
    <w:aliases w:val="2nd level paper heading"/>
    <w:next w:val="BodyText"/>
    <w:link w:val="Heading3Char"/>
    <w:uiPriority w:val="4"/>
    <w:qFormat/>
    <w:rsid w:val="00897ED5"/>
    <w:pPr>
      <w:widowControl w:val="0"/>
      <w:numPr>
        <w:ilvl w:val="2"/>
        <w:numId w:val="19"/>
      </w:numPr>
      <w:spacing w:before="240" w:after="240" w:line="240" w:lineRule="exact"/>
      <w:outlineLvl w:val="2"/>
    </w:pPr>
    <w:rPr>
      <w:b/>
      <w:lang w:eastAsia="en-US"/>
    </w:rPr>
  </w:style>
  <w:style w:type="paragraph" w:styleId="Heading4">
    <w:name w:val="heading 4"/>
    <w:aliases w:val="3rd level paper heading"/>
    <w:basedOn w:val="Normal"/>
    <w:next w:val="BodyText"/>
    <w:uiPriority w:val="4"/>
    <w:qFormat/>
    <w:rsid w:val="00897ED5"/>
    <w:pPr>
      <w:widowControl w:val="0"/>
      <w:numPr>
        <w:ilvl w:val="3"/>
        <w:numId w:val="19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Heading5">
    <w:name w:val="heading 5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Heading7">
    <w:name w:val="heading 7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Heading8">
    <w:name w:val="heading 8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Heading9">
    <w:name w:val="heading 9"/>
    <w:basedOn w:val="Normal"/>
    <w:next w:val="Normal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BodyTextIndent">
    <w:name w:val="Body Text Indent"/>
    <w:basedOn w:val="BodyText"/>
    <w:uiPriority w:val="49"/>
    <w:locked/>
    <w:pPr>
      <w:ind w:left="1134" w:hanging="675"/>
    </w:pPr>
  </w:style>
  <w:style w:type="paragraph" w:customStyle="1" w:styleId="BodyTextMultiline">
    <w:name w:val="Body Text Multiline"/>
    <w:basedOn w:val="BodyText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Caption">
    <w:name w:val="caption"/>
    <w:next w:val="Normal"/>
    <w:uiPriority w:val="49"/>
    <w:pPr>
      <w:spacing w:after="85"/>
    </w:pPr>
    <w:rPr>
      <w:bCs/>
      <w:sz w:val="18"/>
      <w:lang w:val="en-US" w:eastAsia="en-US"/>
    </w:rPr>
  </w:style>
  <w:style w:type="paragraph" w:styleId="Footer">
    <w:name w:val="footer"/>
    <w:basedOn w:val="Normal"/>
    <w:link w:val="FooterChar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FootnoteText">
    <w:name w:val="footnote text"/>
    <w:link w:val="FootnoteTextChar"/>
    <w:uiPriority w:val="99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Header">
    <w:name w:val="header"/>
    <w:next w:val="BodyText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3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BodyText"/>
    <w:uiPriority w:val="6"/>
    <w:qFormat/>
    <w:rsid w:val="00717C6F"/>
    <w:pPr>
      <w:numPr>
        <w:numId w:val="8"/>
      </w:numPr>
    </w:pPr>
  </w:style>
  <w:style w:type="paragraph" w:customStyle="1" w:styleId="ListNumbered">
    <w:name w:val="List Numbered"/>
    <w:basedOn w:val="BodyText"/>
    <w:uiPriority w:val="5"/>
    <w:qFormat/>
    <w:locked/>
    <w:rsid w:val="00717C6F"/>
    <w:pPr>
      <w:numPr>
        <w:numId w:val="9"/>
      </w:numPr>
    </w:pPr>
  </w:style>
  <w:style w:type="paragraph" w:styleId="Title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Normal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FootnoteReference">
    <w:name w:val="footnote reference"/>
    <w:basedOn w:val="DefaultParagraphFont"/>
    <w:uiPriority w:val="99"/>
    <w:locked/>
    <w:rPr>
      <w:vertAlign w:val="superscript"/>
    </w:rPr>
  </w:style>
  <w:style w:type="paragraph" w:styleId="Subtitle">
    <w:name w:val="Subtitle"/>
    <w:next w:val="BodyText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4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BodyText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Footer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Normal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DefaultParagraphFont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647F33"/>
    <w:rPr>
      <w:lang w:eastAsia="en-US"/>
    </w:rPr>
  </w:style>
  <w:style w:type="character" w:customStyle="1" w:styleId="AuthornameandaffiliationChar">
    <w:name w:val="Author name and affiliation Char"/>
    <w:basedOn w:val="BodyTextChar"/>
    <w:link w:val="Authornameandaffiliation"/>
    <w:uiPriority w:val="49"/>
    <w:rsid w:val="00647F33"/>
    <w:rPr>
      <w:lang w:val="en-US" w:eastAsia="en-US"/>
    </w:rPr>
  </w:style>
  <w:style w:type="table" w:styleId="TableGrid">
    <w:name w:val="Table Grid"/>
    <w:basedOn w:val="TableNormal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BodyText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BodyText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BodyTextChar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BodyText"/>
    <w:link w:val="ReferencelistChar"/>
    <w:uiPriority w:val="49"/>
    <w:qFormat/>
    <w:rsid w:val="009E0D5B"/>
    <w:pPr>
      <w:numPr>
        <w:numId w:val="11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BodyTextChar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BodyTextChar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BodyText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BodyTextChar"/>
    <w:link w:val="Tabletext"/>
    <w:uiPriority w:val="49"/>
    <w:rsid w:val="00883848"/>
    <w:rPr>
      <w:lang w:eastAsia="en-US"/>
    </w:rPr>
  </w:style>
  <w:style w:type="character" w:styleId="CommentReference">
    <w:name w:val="annotation reference"/>
    <w:basedOn w:val="DefaultParagraphFont"/>
    <w:uiPriority w:val="49"/>
    <w:semiHidden/>
    <w:unhideWhenUsed/>
    <w:locked/>
    <w:rsid w:val="00707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49"/>
    <w:semiHidden/>
    <w:unhideWhenUsed/>
    <w:locked/>
    <w:rsid w:val="007078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49"/>
    <w:semiHidden/>
    <w:rsid w:val="007078B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49"/>
    <w:semiHidden/>
    <w:unhideWhenUsed/>
    <w:locked/>
    <w:rsid w:val="00707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49"/>
    <w:semiHidden/>
    <w:rsid w:val="007078B8"/>
    <w:rPr>
      <w:b/>
      <w:bCs/>
      <w:lang w:eastAsia="en-US"/>
    </w:rPr>
  </w:style>
  <w:style w:type="paragraph" w:styleId="Bibliography">
    <w:name w:val="Bibliography"/>
    <w:basedOn w:val="Normal"/>
    <w:next w:val="Normal"/>
    <w:uiPriority w:val="37"/>
    <w:unhideWhenUsed/>
    <w:locked/>
    <w:rsid w:val="00CF6A91"/>
  </w:style>
  <w:style w:type="paragraph" w:customStyle="1" w:styleId="NormalLayout-NNL">
    <w:name w:val="Normal Layout - NNL"/>
    <w:semiHidden/>
    <w:qFormat/>
    <w:rsid w:val="00140A9F"/>
    <w:pPr>
      <w:spacing w:line="280" w:lineRule="atLeast"/>
    </w:pPr>
    <w:rPr>
      <w:rFonts w:ascii="Verdana" w:eastAsiaTheme="minorHAnsi" w:hAnsi="Verdana" w:cstheme="minorBidi"/>
      <w:color w:val="000000" w:themeColor="text1"/>
      <w:szCs w:val="22"/>
      <w:lang w:eastAsia="en-US"/>
    </w:rPr>
  </w:style>
  <w:style w:type="paragraph" w:customStyle="1" w:styleId="BulletedList-NNL">
    <w:name w:val="Bulleted List - NNL"/>
    <w:basedOn w:val="Normal"/>
    <w:uiPriority w:val="10"/>
    <w:qFormat/>
    <w:rsid w:val="00140A9F"/>
    <w:pPr>
      <w:numPr>
        <w:numId w:val="12"/>
      </w:numPr>
      <w:overflowPunct/>
      <w:autoSpaceDE/>
      <w:autoSpaceDN/>
      <w:adjustRightInd/>
      <w:spacing w:after="140" w:line="280" w:lineRule="atLeast"/>
      <w:textAlignment w:val="auto"/>
    </w:pPr>
    <w:rPr>
      <w:rFonts w:ascii="Verdana" w:eastAsiaTheme="minorHAnsi" w:hAnsi="Verdana" w:cstheme="minorBidi"/>
      <w:color w:val="000000" w:themeColor="text1"/>
      <w:sz w:val="20"/>
      <w:szCs w:val="22"/>
    </w:rPr>
  </w:style>
  <w:style w:type="paragraph" w:styleId="ListParagraph">
    <w:name w:val="List Paragraph"/>
    <w:basedOn w:val="Normal"/>
    <w:uiPriority w:val="49"/>
    <w:locked/>
    <w:rsid w:val="00213592"/>
    <w:pPr>
      <w:ind w:left="720"/>
      <w:contextualSpacing/>
    </w:pPr>
  </w:style>
  <w:style w:type="table" w:customStyle="1" w:styleId="Table2-NNL-FewColumns">
    <w:name w:val="Table 2 - NNL - Few Columns"/>
    <w:basedOn w:val="TableNormal"/>
    <w:uiPriority w:val="2"/>
    <w:rsid w:val="009F5118"/>
    <w:pPr>
      <w:keepNext/>
      <w:spacing w:after="200" w:line="257" w:lineRule="auto"/>
      <w:ind w:left="80" w:right="80"/>
    </w:pPr>
    <w:rPr>
      <w:rFonts w:asciiTheme="minorHAnsi" w:eastAsiaTheme="minorHAnsi" w:hAnsiTheme="minorHAnsi" w:cstheme="minorBidi"/>
      <w:sz w:val="22"/>
      <w:szCs w:val="22"/>
      <w:lang w:eastAsia="en-US"/>
    </w:rPr>
    <w:tblPr>
      <w:jc w:val="center"/>
      <w:tblBorders>
        <w:top w:val="single" w:sz="4" w:space="0" w:color="8064A2" w:themeColor="accent4"/>
        <w:bottom w:val="single" w:sz="4" w:space="0" w:color="8064A2" w:themeColor="accent4"/>
        <w:insideH w:val="dotted" w:sz="4" w:space="0" w:color="4BACC6" w:themeColor="accent5"/>
        <w:insideV w:val="dotted" w:sz="4" w:space="0" w:color="4BACC6" w:themeColor="accent5"/>
      </w:tblBorders>
      <w:tblCellMar>
        <w:top w:w="80" w:type="dxa"/>
        <w:left w:w="0" w:type="dxa"/>
        <w:bottom w:w="80" w:type="dxa"/>
        <w:right w:w="0" w:type="dxa"/>
      </w:tblCellMar>
    </w:tblPr>
    <w:trPr>
      <w:cantSplit/>
      <w:jc w:val="center"/>
    </w:trPr>
    <w:tblStylePr w:type="firstRow">
      <w:pPr>
        <w:keepNext/>
        <w:widowControl w:val="0"/>
        <w:spacing w:before="120" w:after="120"/>
        <w:jc w:val="left"/>
      </w:pPr>
      <w:tblPr/>
      <w:trPr>
        <w:cantSplit/>
        <w:tblHeader/>
      </w:trPr>
      <w:tcPr>
        <w:tcBorders>
          <w:top w:val="single" w:sz="4" w:space="0" w:color="8064A2" w:themeColor="accent4"/>
          <w:left w:val="nil"/>
          <w:bottom w:val="single" w:sz="24" w:space="0" w:color="8064A2" w:themeColor="accent4"/>
          <w:right w:val="nil"/>
        </w:tcBorders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5118"/>
    <w:rPr>
      <w:sz w:val="18"/>
      <w:lang w:eastAsia="en-US"/>
    </w:rPr>
  </w:style>
  <w:style w:type="table" w:styleId="PlainTable2">
    <w:name w:val="Plain Table 2"/>
    <w:basedOn w:val="TableNormal"/>
    <w:uiPriority w:val="42"/>
    <w:rsid w:val="009F51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aliases w:val="2nd level paper heading Char"/>
    <w:basedOn w:val="DefaultParagraphFont"/>
    <w:link w:val="Heading3"/>
    <w:uiPriority w:val="4"/>
    <w:rsid w:val="001C4404"/>
    <w:rPr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7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a0cca68-9885-4579-a121-0ff71e341cd0">4HWPYYT6XAN2-2121337104-10298</_dlc_DocId>
    <_dlc_DocIdUrl xmlns="9a0cca68-9885-4579-a121-0ff71e341cd0">
      <Url>https://nsns-new.sg.iaea.org/meetings/_layouts/15/DocIdRedir.aspx?ID=4HWPYYT6XAN2-2121337104-10298</Url>
      <Description>4HWPYYT6XAN2-2121337104-10298</Description>
    </_dlc_DocIdUrl>
    <_Version xmlns="http://schemas.microsoft.com/sharepoint/v3/fields" xsi:nil="true"/>
    <_dlc_DocIdPersistId xmlns="9a0cca68-9885-4579-a121-0ff71e341cd0" xsi:nil="true"/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D72D8323497419D0B0D490876AA9F" ma:contentTypeVersion="15" ma:contentTypeDescription="Create a new document." ma:contentTypeScope="" ma:versionID="3a24465035cb8b25a2285c02f74eba9b">
  <xsd:schema xmlns:xsd="http://www.w3.org/2001/XMLSchema" xmlns:xs="http://www.w3.org/2001/XMLSchema" xmlns:p="http://schemas.microsoft.com/office/2006/metadata/properties" xmlns:ns2="http://schemas.microsoft.com/sharepoint/v3/fields" xmlns:ns3="9a0cca68-9885-4579-a121-0ff71e341cd0" targetNamespace="http://schemas.microsoft.com/office/2006/metadata/properties" ma:root="true" ma:fieldsID="6df0075af1bdf4a1181bb0cd339a45ba" ns2:_="" ns3:_="">
    <xsd:import namespace="http://schemas.microsoft.com/sharepoint/v3/fields"/>
    <xsd:import namespace="9a0cca68-9885-4579-a121-0ff71e341cd0"/>
    <xsd:element name="properties">
      <xsd:complexType>
        <xsd:sequence>
          <xsd:element name="documentManagement">
            <xsd:complexType>
              <xsd:all>
                <xsd:element ref="ns2:_DCDateCreated" minOccurs="0"/>
                <xsd:element ref="ns2:_Version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2" nillable="true" ma:displayName="Date Created" ma:description="The date on which this resource was created" ma:format="DateTime" ma:internalName="_DCDateCreated" ma:readOnly="false">
      <xsd:simpleType>
        <xsd:restriction base="dms:DateTime"/>
      </xsd:simpleType>
    </xsd:element>
    <xsd:element name="_Version" ma:index="3" nillable="true" ma:displayName="Version" ma:internalName="_Vers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cca68-9885-4579-a121-0ff71e341cd0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Nuc19</b:Tag>
    <b:SourceType>Report</b:SourceType>
    <b:Guid>{42B48264-F9F6-418C-BED3-00BAC918B52D}</b:Guid>
    <b:Title>2019 UK Radioactive Waste Inventory</b:Title>
    <b:Year>2019</b:Year>
    <b:Author>
      <b:Author>
        <b:Corporate>Nuclear Decommissioning Authority</b:Corporate>
      </b:Author>
    </b:Author>
    <b:RefOrder>1</b:RefOrder>
  </b:Source>
  <b:Source>
    <b:Tag>Roo12</b:Tag>
    <b:SourceType>JournalArticle</b:SourceType>
    <b:Guid>{4682F0CC-8D9A-44FF-B012-A9C03573E7B1}</b:Guid>
    <b:Author>
      <b:Author>
        <b:NameList>
          <b:Person>
            <b:Last>Rooses</b:Last>
            <b:First>A.</b:First>
          </b:Person>
          <b:Person>
            <b:Last>Stein</b:Last>
            <b:First>P.</b:First>
          </b:Person>
          <b:Person>
            <b:Last>Dannoux-Papin</b:Last>
            <b:First>A.</b:First>
          </b:Person>
          <b:Person>
            <b:Last>Lambertin</b:Last>
            <b:First>D.</b:First>
          </b:Person>
          <b:Person>
            <b:Last>Poulesquen</b:Last>
            <b:First>A.</b:First>
          </b:Person>
          <b:Person>
            <b:Last>Frizon</b:Last>
            <b:First>F.</b:First>
          </b:Person>
        </b:NameList>
      </b:Author>
    </b:Author>
    <b:Title>Encapsulation of Mg-Zr alloy in metakaolin-based geopolymer</b:Title>
    <b:JournalName>Applied Clay Science</b:JournalName>
    <b:Year>2012</b:Year>
    <b:Pages>86-92</b:Pages>
    <b:Volume>73</b:Volume>
    <b:RefOrder>2</b:RefOrder>
  </b:Source>
  <b:Source>
    <b:Tag>Zho061</b:Tag>
    <b:SourceType>JournalArticle</b:SourceType>
    <b:Guid>{53CB9B82-01E8-4E3C-AF68-1320EB244EFB}</b:Guid>
    <b:Author>
      <b:Author>
        <b:NameList>
          <b:Person>
            <b:Last>Zhou</b:Last>
            <b:First>Q.</b:First>
          </b:Person>
          <b:Person>
            <b:Last>Milestone</b:Last>
            <b:First>N.</b:First>
            <b:Middle>B.</b:Middle>
          </b:Person>
          <b:Person>
            <b:Last>Hayes</b:Last>
            <b:First>M.</b:First>
          </b:Person>
        </b:NameList>
      </b:Author>
    </b:Author>
    <b:Title>An alternative to Portland Cement for waste encapsulation - The calcium sulfoaluminate system</b:Title>
    <b:Year>2006</b:Year>
    <b:JournalName>Journal of Hazardous Materials</b:JournalName>
    <b:Pages>120-129</b:Pages>
    <b:Volume>136</b:Volume>
    <b:RefOrder>3</b:RefOrder>
  </b:Source>
  <b:Source>
    <b:Tag>Wag00</b:Tag>
    <b:SourceType>BookSection</b:SourceType>
    <b:Guid>{6ADEE00C-4A16-4E3B-9CE6-FDABC3D43B7A}</b:Guid>
    <b:Title>Chemically Bonded Phosphate Ceramics for Stabilsation and Solidification</b:Title>
    <b:Year>2000</b:Year>
    <b:Author>
      <b:Author>
        <b:NameList>
          <b:Person>
            <b:Last>Wagh</b:Last>
            <b:First>A.</b:First>
            <b:Middle>S.</b:Middle>
          </b:Person>
          <b:Person>
            <b:Last>Singh</b:Last>
            <b:First>D.</b:First>
          </b:Person>
          <b:Person>
            <b:Last>Seung-Young</b:Last>
            <b:First>J.</b:First>
          </b:Person>
        </b:NameList>
      </b:Author>
    </b:Author>
    <b:Publisher>CRC Press</b:Publisher>
    <b:BookTitle>Handbook of Mixed Waste Technology</b:BookTitle>
    <b:RefOrder>4</b:RefOrder>
  </b:Source>
  <b:Source>
    <b:Tag>Nav13</b:Tag>
    <b:SourceType>JournalArticle</b:SourceType>
    <b:Guid>{79BE2169-C94B-4E94-9D35-91283EDD4AC3}</b:Guid>
    <b:Title>Solidification/stabilization of toxic metals in calcium aluminate cement matrices</b:Title>
    <b:Year>2013</b:Year>
    <b:JournalName>Journal of Hazardous Materials</b:JournalName>
    <b:Pages>89-103</b:Pages>
    <b:Volume>260</b:Volume>
    <b:Author>
      <b:Author>
        <b:NameList>
          <b:Person>
            <b:Last>Navarro-Blasco</b:Last>
            <b:First>I.</b:First>
          </b:Person>
          <b:Person>
            <b:Last>Duran</b:Last>
            <b:First>A.</b:First>
          </b:Person>
          <b:Person>
            <b:Last>Sirera</b:Last>
            <b:First>R.</b:First>
          </b:Person>
          <b:Person>
            <b:Last>Fernandez</b:Last>
            <b:First>J.</b:First>
            <b:Middle>M.</b:Middle>
          </b:Person>
          <b:Person>
            <b:Last>Alvarez</b:Last>
            <b:First>J.</b:First>
            <b:Middle>I.</b:Middle>
          </b:Person>
        </b:NameList>
      </b:Author>
    </b:Author>
    <b:RefOrder>5</b:RefOrder>
  </b:Source>
  <b:Source>
    <b:Tag>Nuc16</b:Tag>
    <b:SourceType>Report</b:SourceType>
    <b:Guid>{F3F24F58-62E1-4AA8-9FFD-19A86189B37E}</b:Guid>
    <b:Title>Radioactive Wastes in the UK : A Summary of the 2016 Inventory</b:Title>
    <b:Year>2016</b:Year>
    <b:Author>
      <b:Author>
        <b:Corporate>Nuclear Decommissioning Authority</b:Corporate>
      </b:Author>
    </b:Author>
    <b:RefOrder>6</b:RefOrder>
  </b:Source>
  <b:Source>
    <b:Tag>Hay07</b:Tag>
    <b:SourceType>ConferenceProceedings</b:SourceType>
    <b:Guid>{A128CC8C-862E-432B-A5B7-694DCEC49A0E}</b:Guid>
    <b:Title>Development of the Use of Alternative Cements for the Treatment of Intermediate Level Waste</b:Title>
    <b:Year>2007</b:Year>
    <b:City>Tucson, AZ</b:City>
    <b:ConferenceName>Waste Management Symposium</b:ConferenceName>
    <b:Author>
      <b:Author>
        <b:NameList>
          <b:Person>
            <b:Last>Hayes</b:Last>
            <b:First>M.</b:First>
          </b:Person>
          <b:Person>
            <b:Last>Godfrey</b:Last>
            <b:First>I.</b:First>
            <b:Middle>H.</b:Middle>
          </b:Person>
        </b:NameList>
      </b:Author>
    </b:Author>
    <b:RefOrder>7</b:RefOrder>
  </b:Source>
  <b:Source>
    <b:Tag>Pro05</b:Tag>
    <b:SourceType>JournalArticle</b:SourceType>
    <b:Guid>{97314B02-6B76-4CF3-87D8-ECA69C58BF8D}</b:Guid>
    <b:Author>
      <b:Author>
        <b:NameList>
          <b:Person>
            <b:Last>Provis</b:Last>
            <b:First>J.</b:First>
            <b:Middle>L.</b:Middle>
          </b:Person>
          <b:Person>
            <b:Last>Duxson</b:Last>
            <b:First>P.</b:First>
          </b:Person>
          <b:Person>
            <b:Last>Van Deventer</b:Last>
            <b:First>J.</b:First>
            <b:Middle>S. J.</b:Middle>
          </b:Person>
          <b:Person>
            <b:Last>Lukey</b:Last>
            <b:First>G.</b:First>
            <b:Middle>C.</b:Middle>
          </b:Person>
        </b:NameList>
      </b:Author>
    </b:Author>
    <b:Title>The role of mathematic modelling and gel chemistry in advancing geopolymer technology</b:Title>
    <b:JournalName>Chemical Engineering Research and Design</b:JournalName>
    <b:Year>2005</b:Year>
    <b:Pages>853-860</b:Pages>
    <b:Volume>83</b:Volume>
    <b:Issue>7</b:Issue>
    <b:RefOrder>8</b:RefOrder>
  </b:Source>
  <b:Source>
    <b:Tag>Odl011</b:Tag>
    <b:SourceType>BookSection</b:SourceType>
    <b:Guid>{73BCFE91-A686-404F-B60C-0B4346A79D51}</b:Guid>
    <b:Author>
      <b:Author>
        <b:NameList>
          <b:Person>
            <b:Last>Odler</b:Last>
            <b:First>I.</b:First>
          </b:Person>
        </b:NameList>
      </b:Author>
    </b:Author>
    <b:Title>Geopolymeric cements</b:Title>
    <b:BookTitle>Special Inorganic Cements</b:BookTitle>
    <b:Year>2000</b:Year>
    <b:Pages>266-268</b:Pages>
    <b:City>Abingdon</b:City>
    <b:Publisher>Taylor &amp; Francis</b:Publisher>
    <b:RefOrder>9</b:RefOrder>
  </b:Source>
  <b:Source>
    <b:Tag>Gar04</b:Tag>
    <b:SourceType>JournalArticle</b:SourceType>
    <b:Guid>{5C4F1077-654A-4D25-ABC1-AF23F56B47DD}</b:Guid>
    <b:Author>
      <b:Author>
        <b:NameList>
          <b:Person>
            <b:Last>Gartner</b:Last>
            <b:First>E.</b:First>
            <b:Middle>M.</b:Middle>
          </b:Person>
        </b:NameList>
      </b:Author>
    </b:Author>
    <b:Title>Industrially interesting approaches to "low-CO₂" cements</b:Title>
    <b:Year>2004</b:Year>
    <b:JournalName>Cement and Concrete Research</b:JournalName>
    <b:Pages>1489-1498</b:Pages>
    <b:Volume>34</b:Volume>
    <b:RefOrder>10</b:RefOrder>
  </b:Source>
  <b:Source>
    <b:Tag>Coc201</b:Tag>
    <b:SourceType>ConferenceProceedings</b:SourceType>
    <b:Guid>{86EF3DA0-5759-47B9-9038-A741FE1CAA4F}</b:Guid>
    <b:Title>The Study of Alternative Encapsulants for the Treatment of Intermediate Level Radioactive Waste</b:Title>
    <b:Year>2020</b:Year>
    <b:City>Sheffield</b:City>
    <b:ConferenceName>40th Cement &amp; Concrete Science Conference</b:ConferenceName>
    <b:Author>
      <b:Author>
        <b:NameList>
          <b:Person>
            <b:Last>Cockburn</b:Last>
            <b:First>S</b:First>
          </b:Person>
          <b:Person>
            <b:Last>Hayes</b:Last>
            <b:First>M</b:First>
          </b:Person>
          <b:Person>
            <b:Last>Cann</b:Last>
            <b:Middle>M</b:Middle>
            <b:First>G</b:First>
          </b:Person>
          <b:Person>
            <b:Last>Tuck</b:Last>
            <b:First>O</b:First>
          </b:Person>
          <b:Person>
            <b:Last>Farris</b:Last>
            <b:First>S</b:First>
          </b:Person>
          <b:Person>
            <b:Last>Morgan</b:Last>
            <b:First>S</b:First>
          </b:Person>
          <b:Person>
            <b:Last>Dowson</b:Last>
            <b:First>M</b:First>
          </b:Person>
        </b:NameList>
      </b:Author>
    </b:Author>
    <b:RefOrder>11</b:RefOrder>
  </b:Source>
  <b:Source>
    <b:Tag>Kue15</b:Tag>
    <b:SourceType>JournalArticle</b:SourceType>
    <b:Guid>{71D92325-3E97-45B6-A936-70619B1B6051}</b:Guid>
    <b:Author>
      <b:Author>
        <b:NameList>
          <b:Person>
            <b:Last>Kuenzel</b:Last>
            <b:First>C.</b:First>
          </b:Person>
          <b:Person>
            <b:Last>Cisneros</b:Last>
            <b:First>J.</b:First>
            <b:Middle>F.</b:Middle>
          </b:Person>
          <b:Person>
            <b:Last>Neville</b:Last>
            <b:First>T.</b:First>
            <b:Middle>P.</b:Middle>
          </b:Person>
          <b:Person>
            <b:Last>Vandeperre</b:Last>
            <b:First>L.</b:First>
            <b:Middle>J.</b:Middle>
          </b:Person>
          <b:Person>
            <b:Last>Simons</b:Last>
            <b:First>S.</b:First>
            <b:Middle>J. R.</b:Middle>
          </b:Person>
          <b:Person>
            <b:Last>Bensted</b:Last>
            <b:First>J.</b:First>
          </b:Person>
          <b:Person>
            <b:Last>Cheeseman</b:Last>
            <b:First>C.</b:First>
            <b:Middle>R.</b:Middle>
          </b:Person>
        </b:NameList>
      </b:Author>
    </b:Author>
    <b:Title>Encapsulation of Cs/Sr contaminated clinoptilolite in geopolymers produced from metakaolin</b:Title>
    <b:JournalName>Journal of Nuclear Materials</b:JournalName>
    <b:Year>2015</b:Year>
    <b:Pages>94-99</b:Pages>
    <b:Volume>466</b:Volume>
    <b:RefOrder>12</b:RefOrder>
  </b:Source>
  <b:Source>
    <b:Tag>Can152</b:Tag>
    <b:SourceType>JournalArticle</b:SourceType>
    <b:Guid>{2253F971-6B63-46A3-A6BE-431F2AB7575D}</b:Guid>
    <b:Title>Solidification/Stabilisation of Liquid Oil Waste in Metakaolin-based Geopolymer</b:Title>
    <b:JournalName>Journal of Nuclear Materials</b:JournalName>
    <b:Year>2015</b:Year>
    <b:Pages>16-19</b:Pages>
    <b:Volume>464</b:Volume>
    <b:Author>
      <b:Author>
        <b:NameList>
          <b:Person>
            <b:Last>Cantarel</b:Last>
            <b:First>V</b:First>
          </b:Person>
          <b:Person>
            <b:Last>Nouaille</b:Last>
            <b:First>F</b:First>
          </b:Person>
          <b:Person>
            <b:Last>Rooses</b:Last>
            <b:First>A</b:First>
          </b:Person>
          <b:Person>
            <b:Last>Lambertin</b:Last>
            <b:First>D</b:First>
          </b:Person>
          <b:Person>
            <b:Last>Poulesquen</b:Last>
            <b:First>A</b:First>
          </b:Person>
          <b:Person>
            <b:Last>Frizon</b:Last>
            <b:First>F</b:First>
          </b:Person>
        </b:NameList>
      </b:Author>
    </b:Author>
    <b:RefOrder>13</b:RefOrder>
  </b:Source>
  <b:Source>
    <b:Tag>AME10</b:Tag>
    <b:SourceType>ConferenceProceedings</b:SourceType>
    <b:Guid>{7A1F76BD-0CA3-4816-A6B6-ACC02E7E3C61}</b:Guid>
    <b:Author>
      <b:Author>
        <b:Corporate>AMEC Nuclear Slovakia</b:Corporate>
      </b:Author>
    </b:Author>
    <b:Title>The Progressive Technology for the Removal, Retention and Fixation of the Radioactive Sludge, Sorbents and Non-Standard Radioactive Waste into the SIAL® Matrix</b:Title>
    <b:Year>2010</b:Year>
    <b:ConferenceName>The 18th 2010 WiN Global Annual Conference</b:ConferenceName>
    <b:City>Busan</b:City>
    <b:RefOrder>14</b:RefOrder>
  </b:Source>
  <b:Source>
    <b:Tag>Zha141</b:Tag>
    <b:SourceType>JournalArticle</b:SourceType>
    <b:Guid>{A8C7BAA5-E1B0-43BE-A5FD-BE1FEB37112D}</b:Guid>
    <b:Title>Synthesis factors affecting mechanical properties, microstructure, and chemical composition of red mud-fly ash based geopolymers</b:Title>
    <b:Year>2014</b:Year>
    <b:Author>
      <b:Author>
        <b:NameList>
          <b:Person>
            <b:Last>Zhang</b:Last>
            <b:First>M.</b:First>
          </b:Person>
          <b:Person>
            <b:Last>El-Korchi</b:Last>
            <b:First>T.</b:First>
          </b:Person>
          <b:Person>
            <b:Last>Zhang</b:Last>
            <b:First>G,</b:First>
          </b:Person>
          <b:Person>
            <b:Last>Liang</b:Last>
            <b:First>J.</b:First>
          </b:Person>
          <b:Person>
            <b:Last>Tao</b:Last>
            <b:First>M.</b:First>
          </b:Person>
        </b:NameList>
      </b:Author>
    </b:Author>
    <b:JournalName>Fuel</b:JournalName>
    <b:Pages>315-325</b:Pages>
    <b:Volume>134</b:Volume>
    <b:RefOrder>15</b:RefOrder>
  </b:Source>
  <b:Source>
    <b:Tag>Placeholder5</b:Tag>
    <b:SourceType>Report</b:SourceType>
    <b:Guid>{331BF35C-9595-4513-B31C-D3473A434F5A}</b:Guid>
    <b:Author>
      <b:Author>
        <b:NameList>
          <b:Person>
            <b:Last>Geddes</b:Last>
            <b:First>D.A.</b:First>
          </b:Person>
        </b:NameList>
      </b:Author>
    </b:Author>
    <b:Title>A study of the suitability of metakaolin-based geopolymers for the immobilisation of problematic intermediate level waste, PhD Research Degree Thesis</b:Title>
    <b:Year>2020</b:Year>
    <b:Publisher>The Department of Materials Science and Engineering, University of Sheffield</b:Publisher>
    <b:RefOrder>16</b:RefOrder>
  </b:Source>
</b:Sources>
</file>

<file path=customXml/itemProps1.xml><?xml version="1.0" encoding="utf-8"?>
<ds:datastoreItem xmlns:ds="http://schemas.openxmlformats.org/officeDocument/2006/customXml" ds:itemID="{BAA37EDD-2E1A-4759-89A8-5D2D8E84B97D}">
  <ds:schemaRefs>
    <ds:schemaRef ds:uri="http://schemas.microsoft.com/office/2006/metadata/properties"/>
    <ds:schemaRef ds:uri="http://schemas.microsoft.com/office/infopath/2007/PartnerControls"/>
    <ds:schemaRef ds:uri="9a0cca68-9885-4579-a121-0ff71e341cd0"/>
    <ds:schemaRef ds:uri="http://schemas.microsoft.com/sharepoint/v3/fields"/>
  </ds:schemaRefs>
</ds:datastoreItem>
</file>

<file path=customXml/itemProps2.xml><?xml version="1.0" encoding="utf-8"?>
<ds:datastoreItem xmlns:ds="http://schemas.openxmlformats.org/officeDocument/2006/customXml" ds:itemID="{8DE80A72-AF42-44B0-977C-4B86DAC411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9a0cca68-9885-4579-a121-0ff71e341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81A5A-286A-4FAC-93CF-722742C62A6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8806F98-CEA2-40D9-9554-BA9D4018F9B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ADBB33-536E-454D-8127-036FF5A3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</Template>
  <TotalTime>304</TotalTime>
  <Pages>10</Pages>
  <Words>5368</Words>
  <Characters>28639</Characters>
  <Application>Microsoft Office Word</Application>
  <DocSecurity>0</DocSecurity>
  <Lines>520</Lines>
  <Paragraphs>259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IAEA</vt:lpstr>
    </vt:vector>
  </TitlesOfParts>
  <Company>IAEA</Company>
  <LinksUpToDate>false</LinksUpToDate>
  <CharactersWithSpaces>33748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Gemma Anna Ruffino</dc:creator>
  <cp:lastModifiedBy>Gavin Cann</cp:lastModifiedBy>
  <cp:revision>9</cp:revision>
  <cp:lastPrinted>2021-07-15T14:26:00Z</cp:lastPrinted>
  <dcterms:created xsi:type="dcterms:W3CDTF">2021-07-15T09:22:00Z</dcterms:created>
  <dcterms:modified xsi:type="dcterms:W3CDTF">2021-07-15T14:32:00Z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  <property fmtid="{D5CDD505-2E9C-101B-9397-08002B2CF9AE}" pid="11" name="ContentTypeId">
    <vt:lpwstr>0x010100D90D72D8323497419D0B0D490876AA9F</vt:lpwstr>
  </property>
  <property fmtid="{D5CDD505-2E9C-101B-9397-08002B2CF9AE}" pid="12" name="_dlc_DocIdItemGuid">
    <vt:lpwstr>624d8e63-e3f6-4681-83c2-57c583c02431</vt:lpwstr>
  </property>
</Properties>
</file>