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DCCB7" w14:textId="77777777" w:rsidR="007E068B" w:rsidRPr="009C4D23" w:rsidRDefault="006850B0" w:rsidP="006850B0">
      <w:pPr>
        <w:pStyle w:val="Heading1"/>
      </w:pPr>
      <w:bookmarkStart w:id="0" w:name="_Hlk77270826"/>
      <w:bookmarkEnd w:id="0"/>
      <w:r w:rsidRPr="009C4D23">
        <w:t xml:space="preserve">Deep borehole disposal of </w:t>
      </w:r>
    </w:p>
    <w:p w14:paraId="56138B21" w14:textId="0446C777" w:rsidR="007E068B" w:rsidRPr="009C4D23" w:rsidRDefault="006850B0" w:rsidP="006850B0">
      <w:pPr>
        <w:pStyle w:val="Heading1"/>
      </w:pPr>
      <w:r w:rsidRPr="009C4D23">
        <w:t>intermediate-level</w:t>
      </w:r>
      <w:r w:rsidR="007E068B" w:rsidRPr="009C4D23">
        <w:t xml:space="preserve"> </w:t>
      </w:r>
      <w:r w:rsidRPr="009C4D23">
        <w:t xml:space="preserve">waste: </w:t>
      </w:r>
    </w:p>
    <w:p w14:paraId="7DE5DA86" w14:textId="410E20F7" w:rsidR="006850B0" w:rsidRPr="009C4D23" w:rsidRDefault="006850B0" w:rsidP="006850B0">
      <w:pPr>
        <w:pStyle w:val="Heading1"/>
      </w:pPr>
      <w:r w:rsidRPr="009C4D23">
        <w:t xml:space="preserve">progress from Australia’s RD&amp;D project </w:t>
      </w:r>
    </w:p>
    <w:p w14:paraId="433FE039" w14:textId="7C4DE041" w:rsidR="00B82FA5" w:rsidRPr="009C4D23" w:rsidRDefault="00B82FA5" w:rsidP="00537496">
      <w:pPr>
        <w:pStyle w:val="Heading1"/>
      </w:pPr>
    </w:p>
    <w:p w14:paraId="433FE040" w14:textId="7F144796" w:rsidR="003B5E0E" w:rsidRPr="009C4D23" w:rsidRDefault="007870CB" w:rsidP="00537496">
      <w:pPr>
        <w:pStyle w:val="Authornameandaffiliation"/>
      </w:pPr>
      <w:r w:rsidRPr="009C4D23">
        <w:t>D. MALLANTS</w:t>
      </w:r>
      <w:r w:rsidR="0071266E">
        <w:t xml:space="preserve"> &amp; J. PHALEN</w:t>
      </w:r>
    </w:p>
    <w:p w14:paraId="433FE041" w14:textId="51B73915" w:rsidR="00FF386F" w:rsidRPr="009C4D23" w:rsidRDefault="007870CB" w:rsidP="00537496">
      <w:pPr>
        <w:pStyle w:val="Authornameandaffiliation"/>
      </w:pPr>
      <w:r w:rsidRPr="009C4D23">
        <w:t>CSIRO</w:t>
      </w:r>
    </w:p>
    <w:p w14:paraId="433FE042" w14:textId="369DBBE5" w:rsidR="00FF386F" w:rsidRPr="009C4D23" w:rsidRDefault="000D02DF" w:rsidP="00537496">
      <w:pPr>
        <w:pStyle w:val="Authornameandaffiliation"/>
      </w:pPr>
      <w:r w:rsidRPr="009C4D23">
        <w:t>Australia</w:t>
      </w:r>
    </w:p>
    <w:p w14:paraId="433FE043" w14:textId="4AB5EA8F" w:rsidR="00FF386F" w:rsidRPr="009C4D23" w:rsidRDefault="00FF386F" w:rsidP="00537496">
      <w:pPr>
        <w:pStyle w:val="Authornameandaffiliation"/>
      </w:pPr>
      <w:r w:rsidRPr="009C4D23">
        <w:t xml:space="preserve">Email: </w:t>
      </w:r>
      <w:r w:rsidR="00092B26" w:rsidRPr="009C4D23">
        <w:t>dirk.mallants</w:t>
      </w:r>
      <w:r w:rsidRPr="009C4D23">
        <w:t>@</w:t>
      </w:r>
      <w:r w:rsidR="00092B26" w:rsidRPr="009C4D23">
        <w:t>csiro.au</w:t>
      </w:r>
    </w:p>
    <w:p w14:paraId="433FE044" w14:textId="77777777" w:rsidR="00FF386F" w:rsidRPr="009C4D23" w:rsidRDefault="00FF386F" w:rsidP="00537496">
      <w:pPr>
        <w:pStyle w:val="Authornameandaffiliation"/>
      </w:pPr>
    </w:p>
    <w:p w14:paraId="16294795" w14:textId="5D0DEE85" w:rsidR="000D02DF" w:rsidRPr="009C4D23" w:rsidRDefault="000D02DF" w:rsidP="00537496">
      <w:pPr>
        <w:pStyle w:val="Authornameandaffiliation"/>
      </w:pPr>
      <w:r w:rsidRPr="009C4D23">
        <w:t>H. GRIFFITHS</w:t>
      </w:r>
    </w:p>
    <w:p w14:paraId="7A84542E" w14:textId="1F29B3AD" w:rsidR="000D02DF" w:rsidRPr="009C4D23" w:rsidRDefault="000D02DF" w:rsidP="00537496">
      <w:pPr>
        <w:pStyle w:val="Authornameandaffiliation"/>
      </w:pPr>
      <w:r w:rsidRPr="009C4D23">
        <w:t>ANSTO</w:t>
      </w:r>
    </w:p>
    <w:p w14:paraId="1DDEAE85" w14:textId="062CC87E" w:rsidR="00560374" w:rsidRPr="009C4D23" w:rsidRDefault="0071266E" w:rsidP="00537496">
      <w:pPr>
        <w:pStyle w:val="Authornameandaffiliation"/>
      </w:pPr>
      <w:r>
        <w:t>A</w:t>
      </w:r>
      <w:r w:rsidR="00560374" w:rsidRPr="009C4D23">
        <w:t>ustralia</w:t>
      </w:r>
    </w:p>
    <w:p w14:paraId="433FE048" w14:textId="77777777" w:rsidR="00FF386F" w:rsidRPr="009C4D23" w:rsidRDefault="00FF386F" w:rsidP="00537496">
      <w:pPr>
        <w:pStyle w:val="Authornameandaffiliation"/>
      </w:pPr>
    </w:p>
    <w:p w14:paraId="433FE049" w14:textId="77777777" w:rsidR="00647F33" w:rsidRPr="009C4D23" w:rsidRDefault="00647F33" w:rsidP="00537496">
      <w:pPr>
        <w:pStyle w:val="Authornameandaffiliation"/>
        <w:rPr>
          <w:b/>
        </w:rPr>
      </w:pPr>
      <w:r w:rsidRPr="009C4D23">
        <w:rPr>
          <w:b/>
        </w:rPr>
        <w:t>Abstract</w:t>
      </w:r>
    </w:p>
    <w:p w14:paraId="433FE04A" w14:textId="77777777" w:rsidR="00647F33" w:rsidRPr="009C4D23" w:rsidRDefault="00647F33" w:rsidP="00537496">
      <w:pPr>
        <w:pStyle w:val="Authornameandaffiliation"/>
      </w:pPr>
    </w:p>
    <w:p w14:paraId="01A65C08" w14:textId="2D2BD846" w:rsidR="000A4134" w:rsidRPr="009C4D23" w:rsidRDefault="008C284B" w:rsidP="008C284B">
      <w:pPr>
        <w:pStyle w:val="Abstracttext"/>
      </w:pPr>
      <w:r w:rsidRPr="009C4D23">
        <w:t xml:space="preserve">In Australia, long-lived ILW from research reactors and radiopharmaceutical production represents the principal waste stream that requires deep geologic disposal. CSIRO, ANSTO and SANDIA have created an international partnership to execute a full-scale borehole research, </w:t>
      </w:r>
      <w:proofErr w:type="gramStart"/>
      <w:r w:rsidRPr="009C4D23">
        <w:t>development</w:t>
      </w:r>
      <w:proofErr w:type="gramEnd"/>
      <w:r w:rsidRPr="009C4D23">
        <w:t xml:space="preserve"> and demonstration (RD&amp;D) project in Australia. The project will demonstrate the technical feasibility</w:t>
      </w:r>
      <w:r w:rsidR="00963B42" w:rsidRPr="009C4D23">
        <w:t>, operational and</w:t>
      </w:r>
      <w:r w:rsidRPr="009C4D23">
        <w:t xml:space="preserve"> long-term safety of borehole disposal in deep geological formations. The RD&amp;D includes demonstration of surface handling and waste/seal emplacement capabilities, basic research on foundational science areas, and full-scale field testing in a large</w:t>
      </w:r>
      <w:r w:rsidR="00822260">
        <w:t>-</w:t>
      </w:r>
      <w:r w:rsidRPr="009C4D23">
        <w:t>diameter (0.7 m or 27.5 inch)</w:t>
      </w:r>
      <w:r w:rsidR="00182203">
        <w:t>,</w:t>
      </w:r>
      <w:r w:rsidRPr="009C4D23">
        <w:t xml:space="preserve"> 2000-m deep demonstration borehole.</w:t>
      </w:r>
      <w:r w:rsidR="006B504F" w:rsidRPr="009C4D23">
        <w:t xml:space="preserve"> </w:t>
      </w:r>
      <w:r w:rsidRPr="009C4D23">
        <w:t xml:space="preserve">The </w:t>
      </w:r>
      <w:r w:rsidR="00955D3A" w:rsidRPr="009C4D23">
        <w:t xml:space="preserve">paper presents the </w:t>
      </w:r>
      <w:r w:rsidRPr="009C4D23">
        <w:t xml:space="preserve">multi-barrier system </w:t>
      </w:r>
      <w:r w:rsidR="009512CD" w:rsidRPr="009C4D23">
        <w:t xml:space="preserve">and safety functions </w:t>
      </w:r>
      <w:r w:rsidRPr="009C4D23">
        <w:t xml:space="preserve">designed for such deep disposal borehole concept </w:t>
      </w:r>
      <w:r w:rsidR="00955D3A" w:rsidRPr="009C4D23">
        <w:t xml:space="preserve">which </w:t>
      </w:r>
      <w:r w:rsidRPr="009C4D23">
        <w:t xml:space="preserve">places much less reliance on engineered barriers at the disposal zone to achieve safety as compared to a conventional </w:t>
      </w:r>
      <w:r w:rsidR="005E4559">
        <w:t>geological disposal facility (</w:t>
      </w:r>
      <w:r w:rsidRPr="009C4D23">
        <w:t>GDF</w:t>
      </w:r>
      <w:r w:rsidR="005E4559">
        <w:t>)</w:t>
      </w:r>
      <w:r w:rsidRPr="009C4D23">
        <w:t>. It rather relies on geological features for waste containment</w:t>
      </w:r>
      <w:r w:rsidR="007B219D" w:rsidRPr="009C4D23">
        <w:t xml:space="preserve"> and isolation</w:t>
      </w:r>
      <w:r w:rsidRPr="009C4D23">
        <w:t xml:space="preserve">. The </w:t>
      </w:r>
      <w:r w:rsidR="00EA32D8" w:rsidRPr="009C4D23">
        <w:t xml:space="preserve">paper provides an overview of </w:t>
      </w:r>
      <w:r w:rsidR="00CB159F" w:rsidRPr="009C4D23">
        <w:t xml:space="preserve">RD&amp;D activities undertaken to date, </w:t>
      </w:r>
      <w:r w:rsidR="006627E5" w:rsidRPr="009C4D23">
        <w:t xml:space="preserve">including the development of </w:t>
      </w:r>
      <w:r w:rsidR="003C3529" w:rsidRPr="009C4D23">
        <w:t xml:space="preserve">novel enabling tools that assist with site screening </w:t>
      </w:r>
      <w:r w:rsidR="00C90F44" w:rsidRPr="009C4D23">
        <w:t>(geological fault</w:t>
      </w:r>
      <w:r w:rsidR="00AA01CD">
        <w:t xml:space="preserve"> network analysis</w:t>
      </w:r>
      <w:r w:rsidR="00C90F44" w:rsidRPr="009C4D23">
        <w:t xml:space="preserve">) </w:t>
      </w:r>
      <w:r w:rsidR="003C3529" w:rsidRPr="009C4D23">
        <w:t xml:space="preserve">and rock </w:t>
      </w:r>
      <w:r w:rsidR="00685BB5" w:rsidRPr="009C4D23">
        <w:t>characterization (petrophysical properties and sorption)</w:t>
      </w:r>
      <w:r w:rsidR="003C3529" w:rsidRPr="009C4D23">
        <w:t xml:space="preserve">, </w:t>
      </w:r>
      <w:r w:rsidR="00CD65B7" w:rsidRPr="009C4D23">
        <w:t xml:space="preserve">container corrosion, </w:t>
      </w:r>
      <w:r w:rsidR="00822260">
        <w:t xml:space="preserve">and </w:t>
      </w:r>
      <w:r w:rsidR="003C3529" w:rsidRPr="009C4D23">
        <w:t xml:space="preserve">borehole </w:t>
      </w:r>
      <w:r w:rsidR="00771554" w:rsidRPr="009C4D23">
        <w:t>mechanical stability evaluation</w:t>
      </w:r>
      <w:r w:rsidR="00822260">
        <w:t xml:space="preserve">. </w:t>
      </w:r>
      <w:r w:rsidR="000A4134" w:rsidRPr="009C4D23">
        <w:t xml:space="preserve">Heat transport calculations explored the sensitivity of temperature evolution within the borehole </w:t>
      </w:r>
      <w:r w:rsidR="00C2660D" w:rsidRPr="009C4D23">
        <w:t xml:space="preserve">and rock environment </w:t>
      </w:r>
      <w:r w:rsidR="000A4134" w:rsidRPr="009C4D23">
        <w:t>to parameters such as heat load, borehole depth, geothermal gradients, and rock thermal conductivity.</w:t>
      </w:r>
    </w:p>
    <w:p w14:paraId="433FE04C" w14:textId="77777777" w:rsidR="00647F33" w:rsidRPr="009C4D23" w:rsidRDefault="00F523CA" w:rsidP="00C566D1">
      <w:pPr>
        <w:pStyle w:val="Heading2"/>
        <w:numPr>
          <w:ilvl w:val="1"/>
          <w:numId w:val="5"/>
        </w:numPr>
      </w:pPr>
      <w:r w:rsidRPr="009C4D23">
        <w:t>INTRODUCTION</w:t>
      </w:r>
    </w:p>
    <w:p w14:paraId="65E2773D" w14:textId="6CE90643" w:rsidR="00D366F9" w:rsidRPr="009C4D23" w:rsidRDefault="00D366F9" w:rsidP="00F2739F">
      <w:pPr>
        <w:pStyle w:val="BodyText"/>
      </w:pPr>
      <w:r w:rsidRPr="00F2739F">
        <w:t xml:space="preserve">Deep borehole disposal (hundreds to thousands of metres) </w:t>
      </w:r>
      <w:r w:rsidR="00CA60D2" w:rsidRPr="00F2739F">
        <w:t>is</w:t>
      </w:r>
      <w:r w:rsidRPr="00F2739F">
        <w:t xml:space="preserve"> be</w:t>
      </w:r>
      <w:r w:rsidR="00CA60D2" w:rsidRPr="00F2739F">
        <w:t>ing</w:t>
      </w:r>
      <w:r w:rsidRPr="00F2739F">
        <w:t xml:space="preserve"> considered </w:t>
      </w:r>
      <w:r w:rsidR="005E4559" w:rsidRPr="00F2739F">
        <w:t xml:space="preserve">around the world </w:t>
      </w:r>
      <w:r w:rsidRPr="00F2739F">
        <w:t>for high-level waste (HLW), spent nuclear fuel (SNF), separated plutonium wastes and some very high specific activity fission-product wastes - its modularity being one of the major advantages over traditionally mined GDFs</w:t>
      </w:r>
      <w:r w:rsidR="00CA60D2" w:rsidRPr="00F2739F">
        <w:t xml:space="preserve"> [</w:t>
      </w:r>
      <w:r w:rsidR="000A5EBD" w:rsidRPr="00F2739F">
        <w:t>1,</w:t>
      </w:r>
      <w:r w:rsidR="003F27D5">
        <w:t xml:space="preserve"> </w:t>
      </w:r>
      <w:r w:rsidR="004B2BE7" w:rsidRPr="00F2739F">
        <w:t>2</w:t>
      </w:r>
      <w:r w:rsidR="00D05738" w:rsidRPr="00F2739F">
        <w:t>,</w:t>
      </w:r>
      <w:r w:rsidR="003F27D5">
        <w:t xml:space="preserve"> </w:t>
      </w:r>
      <w:r w:rsidR="00D05738" w:rsidRPr="00F2739F">
        <w:t>3</w:t>
      </w:r>
      <w:r w:rsidR="00CA60D2" w:rsidRPr="00F2739F">
        <w:t>]</w:t>
      </w:r>
      <w:r w:rsidRPr="00F2739F">
        <w:t>.</w:t>
      </w:r>
      <w:r w:rsidR="00D752DE" w:rsidRPr="00F2739F">
        <w:t xml:space="preserve"> </w:t>
      </w:r>
      <w:r w:rsidR="00C706CF" w:rsidRPr="009C4D23">
        <w:t xml:space="preserve">In Australia, long-lived ILW from research reactors and radiopharmaceutical production represents the principal waste stream that requires deep geologic disposal. Whilst the Australian Government has not yet made a decision on its preferred strategy for ILW disposal, </w:t>
      </w:r>
      <w:r w:rsidR="00B57758">
        <w:t xml:space="preserve">it is anticipated that </w:t>
      </w:r>
      <w:r w:rsidR="00C706CF" w:rsidRPr="009C4D23">
        <w:t xml:space="preserve">deep borehole disposal of small volumes of </w:t>
      </w:r>
      <w:r w:rsidR="00B57758">
        <w:t xml:space="preserve">appropriately conditioned </w:t>
      </w:r>
      <w:r w:rsidR="00C706CF" w:rsidRPr="009C4D23">
        <w:t>ILW would be a more cost-effective, and modular, solution compared to a conventional geologic disposal facility (GDF).</w:t>
      </w:r>
      <w:r w:rsidR="00007554">
        <w:t xml:space="preserve"> In a recent review of the state of the science and technology in deep borehole disposal, </w:t>
      </w:r>
      <w:r w:rsidR="000942AE">
        <w:t xml:space="preserve">the </w:t>
      </w:r>
      <w:r w:rsidR="000A2756">
        <w:t xml:space="preserve">recommendation </w:t>
      </w:r>
      <w:r w:rsidR="00F2739F">
        <w:t xml:space="preserve">was made that “there was a </w:t>
      </w:r>
      <w:r w:rsidR="00F2739F" w:rsidRPr="00F2739F">
        <w:t>su</w:t>
      </w:r>
      <w:r w:rsidR="00F2739F">
        <w:t>ffi</w:t>
      </w:r>
      <w:r w:rsidR="00F2739F" w:rsidRPr="00F2739F">
        <w:t>cient knowledge base to plan and execute field-based demonstration projects that address key</w:t>
      </w:r>
      <w:r w:rsidR="00F2739F">
        <w:t xml:space="preserve"> </w:t>
      </w:r>
      <w:r w:rsidR="00F2739F" w:rsidRPr="00F2739F">
        <w:t>elements of borehole disposal, including deep drilling of wide-diameter holes, waste emplacement</w:t>
      </w:r>
      <w:r w:rsidR="00F2739F">
        <w:t xml:space="preserve"> </w:t>
      </w:r>
      <w:r w:rsidR="00F2739F" w:rsidRPr="00F2739F">
        <w:t>testing and seal emplacement and performance monitoring</w:t>
      </w:r>
      <w:r w:rsidR="00F2739F">
        <w:t>”</w:t>
      </w:r>
      <w:r w:rsidR="004648FF">
        <w:t xml:space="preserve"> [3].</w:t>
      </w:r>
      <w:r w:rsidR="00C706CF" w:rsidRPr="009C4D23">
        <w:t xml:space="preserve"> CSIRO</w:t>
      </w:r>
      <w:r w:rsidR="00720E75" w:rsidRPr="009C4D23">
        <w:t xml:space="preserve"> </w:t>
      </w:r>
      <w:r w:rsidR="00107351" w:rsidRPr="009C4D23">
        <w:t>–</w:t>
      </w:r>
      <w:r w:rsidR="00720E75" w:rsidRPr="009C4D23">
        <w:t xml:space="preserve"> Australia’s National Science Agency –</w:t>
      </w:r>
      <w:r w:rsidR="00730547">
        <w:t xml:space="preserve">, </w:t>
      </w:r>
      <w:r w:rsidR="00C706CF" w:rsidRPr="009C4D23">
        <w:t xml:space="preserve">ANSTO </w:t>
      </w:r>
      <w:r w:rsidR="00730547">
        <w:t xml:space="preserve">– Australia’s National Nuclear Science and Technology Organisation </w:t>
      </w:r>
      <w:r w:rsidR="00730547" w:rsidRPr="009C4D23">
        <w:t xml:space="preserve">– </w:t>
      </w:r>
      <w:r w:rsidR="00C706CF" w:rsidRPr="009C4D23">
        <w:t xml:space="preserve">and SANDIA </w:t>
      </w:r>
      <w:r w:rsidR="00720E75" w:rsidRPr="009C4D23">
        <w:t xml:space="preserve">National Laboratories (USA) </w:t>
      </w:r>
      <w:r w:rsidR="00C706CF" w:rsidRPr="009C4D23">
        <w:t xml:space="preserve">have </w:t>
      </w:r>
      <w:r w:rsidR="000942AE">
        <w:t xml:space="preserve">therefore </w:t>
      </w:r>
      <w:r w:rsidR="00C706CF" w:rsidRPr="009C4D23">
        <w:t xml:space="preserve">created an international partnership to </w:t>
      </w:r>
      <w:r w:rsidR="00730547">
        <w:t xml:space="preserve">work towards the </w:t>
      </w:r>
      <w:r w:rsidR="00C706CF" w:rsidRPr="009C4D23">
        <w:t>execut</w:t>
      </w:r>
      <w:r w:rsidR="00730547">
        <w:t>ion of</w:t>
      </w:r>
      <w:r w:rsidR="00C706CF" w:rsidRPr="009C4D23">
        <w:t xml:space="preserve"> a full-scale borehole research, development and demonstration (RD&amp;D) project in Australia. The project will </w:t>
      </w:r>
      <w:r w:rsidR="00730547">
        <w:t xml:space="preserve">aim to </w:t>
      </w:r>
      <w:r w:rsidR="00C706CF" w:rsidRPr="009C4D23">
        <w:t xml:space="preserve">demonstrate the technical feasibility, operational and </w:t>
      </w:r>
      <w:r w:rsidR="004D7FBA">
        <w:t>post-closure</w:t>
      </w:r>
      <w:r w:rsidR="00C706CF" w:rsidRPr="009C4D23">
        <w:t xml:space="preserve"> safety of borehole disposal in deep geological formations. The RD&amp;D includes demonstration of surface handling and waste/seal emplacement capabilities, basic research on foundational science areas, and full-scale field testing in a large</w:t>
      </w:r>
      <w:r w:rsidR="00B46765">
        <w:t>-</w:t>
      </w:r>
      <w:r w:rsidR="00C706CF" w:rsidRPr="009C4D23">
        <w:t>diameter (0.7 m or 27.5 inch) demonstration borehole</w:t>
      </w:r>
      <w:r w:rsidR="00172717" w:rsidRPr="009C4D23">
        <w:t xml:space="preserve"> (</w:t>
      </w:r>
      <w:r w:rsidR="00CF31F3">
        <w:t>currently the maximum depth has been put at 2000 m</w:t>
      </w:r>
      <w:r w:rsidR="00172717" w:rsidRPr="009C4D23">
        <w:t>)</w:t>
      </w:r>
      <w:r w:rsidR="00C706CF" w:rsidRPr="009C4D23">
        <w:t>.</w:t>
      </w:r>
    </w:p>
    <w:p w14:paraId="37875699" w14:textId="5062FDE0" w:rsidR="00C706CF" w:rsidRPr="009C4D23" w:rsidRDefault="00C706CF" w:rsidP="00537496">
      <w:pPr>
        <w:pStyle w:val="BodyText"/>
      </w:pPr>
      <w:r w:rsidRPr="009C4D23">
        <w:rPr>
          <w:lang w:val="en-AU" w:eastAsia="en-CA"/>
        </w:rPr>
        <w:t xml:space="preserve">To prepare for a field-based deep borehole demonstration test in Australia, generic </w:t>
      </w:r>
      <w:r w:rsidR="00226F2C" w:rsidRPr="009C4D23">
        <w:rPr>
          <w:lang w:val="en-AU" w:eastAsia="en-CA"/>
        </w:rPr>
        <w:t xml:space="preserve">post-closure performance and </w:t>
      </w:r>
      <w:r w:rsidRPr="009C4D23">
        <w:rPr>
          <w:lang w:val="en-AU" w:eastAsia="en-CA"/>
        </w:rPr>
        <w:t xml:space="preserve">safety assessments </w:t>
      </w:r>
      <w:r w:rsidR="00226F2C" w:rsidRPr="009C4D23">
        <w:rPr>
          <w:lang w:val="en-AU" w:eastAsia="en-CA"/>
        </w:rPr>
        <w:t xml:space="preserve">have commenced </w:t>
      </w:r>
      <w:r w:rsidRPr="009C4D23">
        <w:rPr>
          <w:lang w:val="en-AU" w:eastAsia="en-CA"/>
        </w:rPr>
        <w:t xml:space="preserve">to evaluate the effect of disposal depth and geological environment on radiological impact, and to identify influential parameters. The assessments also facilitate </w:t>
      </w:r>
      <w:r w:rsidRPr="009C4D23">
        <w:rPr>
          <w:lang w:val="en-AU" w:eastAsia="en-CA"/>
        </w:rPr>
        <w:lastRenderedPageBreak/>
        <w:t xml:space="preserve">establishing a modelling framework that, while initially generic, can be gradually refined with site-specific data once the demonstration project evolves from </w:t>
      </w:r>
      <w:r w:rsidR="00A0722D" w:rsidRPr="009C4D23">
        <w:rPr>
          <w:lang w:val="en-AU" w:eastAsia="en-CA"/>
        </w:rPr>
        <w:t xml:space="preserve">being </w:t>
      </w:r>
      <w:r w:rsidRPr="009C4D23">
        <w:rPr>
          <w:lang w:val="en-AU" w:eastAsia="en-CA"/>
        </w:rPr>
        <w:t xml:space="preserve">generic to </w:t>
      </w:r>
      <w:r w:rsidR="00A0722D" w:rsidRPr="009C4D23">
        <w:rPr>
          <w:lang w:val="en-AU" w:eastAsia="en-CA"/>
        </w:rPr>
        <w:t xml:space="preserve">becoming </w:t>
      </w:r>
      <w:r w:rsidRPr="009C4D23">
        <w:rPr>
          <w:lang w:val="en-AU" w:eastAsia="en-CA"/>
        </w:rPr>
        <w:t>more site-specific.</w:t>
      </w:r>
    </w:p>
    <w:p w14:paraId="433FE04E" w14:textId="726DDD6A" w:rsidR="00EE0041" w:rsidRPr="009C4D23" w:rsidRDefault="00B36B7D" w:rsidP="00537496">
      <w:pPr>
        <w:pStyle w:val="BodyText"/>
      </w:pPr>
      <w:r w:rsidRPr="009C4D23">
        <w:t xml:space="preserve">The paper </w:t>
      </w:r>
      <w:r w:rsidR="00EC4ACD" w:rsidRPr="009C4D23">
        <w:t xml:space="preserve">first </w:t>
      </w:r>
      <w:r w:rsidRPr="009C4D23">
        <w:t>discusse</w:t>
      </w:r>
      <w:r w:rsidR="00A74F33" w:rsidRPr="009C4D23">
        <w:t>s</w:t>
      </w:r>
      <w:r w:rsidRPr="009C4D23">
        <w:t xml:space="preserve"> </w:t>
      </w:r>
      <w:r w:rsidR="00245E29" w:rsidRPr="009C4D23">
        <w:t>the</w:t>
      </w:r>
      <w:r w:rsidRPr="009C4D23">
        <w:t xml:space="preserve"> multi-barrier system for </w:t>
      </w:r>
      <w:r w:rsidR="00A74F33" w:rsidRPr="009C4D23">
        <w:t>the</w:t>
      </w:r>
      <w:r w:rsidRPr="009C4D23">
        <w:t xml:space="preserve"> deep disposal borehole concept for ILW</w:t>
      </w:r>
      <w:r w:rsidR="00716173" w:rsidRPr="009C4D23">
        <w:t xml:space="preserve"> and</w:t>
      </w:r>
      <w:r w:rsidRPr="009C4D23">
        <w:t xml:space="preserve"> the safety functions </w:t>
      </w:r>
      <w:r w:rsidR="00716173" w:rsidRPr="009C4D23">
        <w:t xml:space="preserve">associated with each barrier. Next, </w:t>
      </w:r>
      <w:r w:rsidR="00F47EA7" w:rsidRPr="009C4D23">
        <w:t>the</w:t>
      </w:r>
      <w:r w:rsidR="003D557B" w:rsidRPr="009C4D23">
        <w:t xml:space="preserve"> framework is introduced that will streamline the RD&amp;D</w:t>
      </w:r>
      <w:r w:rsidR="00A31CF5" w:rsidRPr="009C4D23">
        <w:t xml:space="preserve"> activities that are part of the demonstration test, and that will </w:t>
      </w:r>
      <w:r w:rsidR="004158BE" w:rsidRPr="009C4D23">
        <w:t>support future siting efforts and ultimately the development of a safety case.</w:t>
      </w:r>
    </w:p>
    <w:p w14:paraId="433FE04F" w14:textId="0D24CDB9" w:rsidR="00E25B68" w:rsidRPr="009C4D23" w:rsidRDefault="000D0137" w:rsidP="00C566D1">
      <w:pPr>
        <w:pStyle w:val="Heading2"/>
        <w:numPr>
          <w:ilvl w:val="1"/>
          <w:numId w:val="5"/>
        </w:numPr>
      </w:pPr>
      <w:r w:rsidRPr="009C4D23">
        <w:t xml:space="preserve">multi-barrier system and safety functions </w:t>
      </w:r>
    </w:p>
    <w:p w14:paraId="488A2148" w14:textId="7DFC2803" w:rsidR="00CE3A3E" w:rsidRPr="009C4D23" w:rsidRDefault="00871198" w:rsidP="00CE3A3E">
      <w:pPr>
        <w:pStyle w:val="BodyText"/>
      </w:pPr>
      <w:r w:rsidRPr="009C4D23">
        <w:t xml:space="preserve">In analogy with </w:t>
      </w:r>
      <w:r w:rsidR="00D874A6" w:rsidRPr="009C4D23">
        <w:t xml:space="preserve">the </w:t>
      </w:r>
      <w:r w:rsidRPr="009C4D23">
        <w:t xml:space="preserve">multi-barrier system for </w:t>
      </w:r>
      <w:r w:rsidR="00D874A6" w:rsidRPr="009C4D23">
        <w:t xml:space="preserve">conventional </w:t>
      </w:r>
      <w:r w:rsidR="00A76382">
        <w:t>GDFs</w:t>
      </w:r>
      <w:r w:rsidR="00D874A6" w:rsidRPr="009C4D23">
        <w:t xml:space="preserve">, the </w:t>
      </w:r>
      <w:r w:rsidR="00CE3A3E" w:rsidRPr="009C4D23">
        <w:t xml:space="preserve">multi-barrier system </w:t>
      </w:r>
      <w:r w:rsidR="00D874A6" w:rsidRPr="009C4D23">
        <w:t xml:space="preserve">specific to </w:t>
      </w:r>
      <w:r w:rsidR="00CE3A3E" w:rsidRPr="009C4D23">
        <w:t>a deep borehole disposal concept</w:t>
      </w:r>
      <w:r w:rsidR="00B21899" w:rsidRPr="009C4D23">
        <w:t xml:space="preserve"> is defined</w:t>
      </w:r>
      <w:r w:rsidR="00CE3A3E" w:rsidRPr="009C4D23">
        <w:t xml:space="preserve">. </w:t>
      </w:r>
      <w:r w:rsidR="00B21899" w:rsidRPr="009C4D23">
        <w:t>In</w:t>
      </w:r>
      <w:r w:rsidR="00CE3A3E" w:rsidRPr="009C4D23">
        <w:t xml:space="preserve"> the </w:t>
      </w:r>
      <w:r w:rsidR="00B21899" w:rsidRPr="009C4D23">
        <w:t xml:space="preserve">current </w:t>
      </w:r>
      <w:r w:rsidR="00CE3A3E" w:rsidRPr="009C4D23">
        <w:t xml:space="preserve">concept </w:t>
      </w:r>
      <w:r w:rsidR="00B21899" w:rsidRPr="009C4D23">
        <w:t>for ILW disposal</w:t>
      </w:r>
      <w:r w:rsidR="00766594" w:rsidRPr="009C4D23">
        <w:t xml:space="preserve">, </w:t>
      </w:r>
      <w:r w:rsidR="00CE3A3E" w:rsidRPr="009C4D23">
        <w:t>five barriers</w:t>
      </w:r>
      <w:r w:rsidR="00615910" w:rsidRPr="009C4D23">
        <w:t xml:space="preserve"> are considered</w:t>
      </w:r>
      <w:r w:rsidR="00DF607F" w:rsidRPr="009C4D23">
        <w:t xml:space="preserve"> for CSD-U canisters</w:t>
      </w:r>
      <w:r w:rsidR="000A72ED" w:rsidRPr="009C4D23">
        <w:t xml:space="preserve"> </w:t>
      </w:r>
      <w:r w:rsidR="00A76382">
        <w:t xml:space="preserve">containing vitrified waste from reprocessing of spent research reactor fuel </w:t>
      </w:r>
      <w:r w:rsidR="00615910" w:rsidRPr="009C4D23">
        <w:t>(Fig</w:t>
      </w:r>
      <w:r w:rsidR="00DF607F" w:rsidRPr="009C4D23">
        <w:t>.</w:t>
      </w:r>
      <w:r w:rsidR="00615910" w:rsidRPr="009C4D23">
        <w:t xml:space="preserve"> 1)</w:t>
      </w:r>
      <w:r w:rsidR="0084681F" w:rsidRPr="009C4D23">
        <w:t xml:space="preserve"> (for </w:t>
      </w:r>
      <w:r w:rsidR="008E60E3" w:rsidRPr="009C4D23">
        <w:t>barrier #1 and #2 different materials are expected</w:t>
      </w:r>
      <w:r w:rsidR="006E50F4" w:rsidRPr="009C4D23">
        <w:t xml:space="preserve"> for different waste streams</w:t>
      </w:r>
      <w:r w:rsidR="0084681F" w:rsidRPr="009C4D23">
        <w:t>)</w:t>
      </w:r>
      <w:r w:rsidR="00CE3A3E" w:rsidRPr="009C4D23">
        <w:t>:</w:t>
      </w:r>
    </w:p>
    <w:p w14:paraId="762B9F58" w14:textId="0E650D72" w:rsidR="00CE3A3E" w:rsidRPr="009C4D23" w:rsidRDefault="00E7737D" w:rsidP="00CE3A3E">
      <w:pPr>
        <w:pStyle w:val="ListEmdash"/>
        <w:ind w:left="709"/>
      </w:pPr>
      <w:r w:rsidRPr="009C4D23">
        <w:t>#1:</w:t>
      </w:r>
      <w:r w:rsidR="00CE3A3E" w:rsidRPr="009C4D23">
        <w:t xml:space="preserve"> </w:t>
      </w:r>
      <w:r w:rsidR="0076408F" w:rsidRPr="009C4D23">
        <w:t>T</w:t>
      </w:r>
      <w:r w:rsidR="00CE3A3E" w:rsidRPr="009C4D23">
        <w:t xml:space="preserve">he borosilicate glass matrix </w:t>
      </w:r>
      <w:r w:rsidR="008E60E3" w:rsidRPr="009C4D23">
        <w:t>of the CSD-U canister</w:t>
      </w:r>
      <w:r w:rsidR="00A00DB1" w:rsidRPr="009C4D23">
        <w:t xml:space="preserve">, </w:t>
      </w:r>
      <w:r w:rsidR="00CE3A3E" w:rsidRPr="009C4D23">
        <w:t>with a very slow dissolution rate</w:t>
      </w:r>
      <w:r w:rsidRPr="009C4D23">
        <w:t>,</w:t>
      </w:r>
      <w:r w:rsidR="00CE3A3E" w:rsidRPr="009C4D23">
        <w:t xml:space="preserve"> will fulfil its safety function throughout the isolation phase for a period of at least 10,000 </w:t>
      </w:r>
      <w:proofErr w:type="gramStart"/>
      <w:r w:rsidR="00CE3A3E" w:rsidRPr="009C4D23">
        <w:t>years;</w:t>
      </w:r>
      <w:proofErr w:type="gramEnd"/>
    </w:p>
    <w:p w14:paraId="028CEB28" w14:textId="7D41A6BF" w:rsidR="00CE3A3E" w:rsidRPr="009C4D23" w:rsidRDefault="004C236F" w:rsidP="00CE3A3E">
      <w:pPr>
        <w:pStyle w:val="ListEmdash"/>
        <w:ind w:left="709"/>
      </w:pPr>
      <w:r w:rsidRPr="009C4D23">
        <w:t xml:space="preserve">#2: </w:t>
      </w:r>
      <w:r w:rsidR="0076408F" w:rsidRPr="009C4D23">
        <w:t>T</w:t>
      </w:r>
      <w:r w:rsidR="00CE3A3E" w:rsidRPr="009C4D23">
        <w:t xml:space="preserve">he </w:t>
      </w:r>
      <w:r w:rsidR="008F5D20" w:rsidRPr="009C4D23">
        <w:t>stainless-steel</w:t>
      </w:r>
      <w:r w:rsidR="00CE3A3E" w:rsidRPr="009C4D23">
        <w:t xml:space="preserve"> primary package </w:t>
      </w:r>
      <w:r w:rsidR="008F5D20" w:rsidRPr="009C4D23">
        <w:t>of the CSD-U canister</w:t>
      </w:r>
      <w:r w:rsidR="0085641F" w:rsidRPr="009C4D23">
        <w:t>,</w:t>
      </w:r>
      <w:r w:rsidR="008F5D20" w:rsidRPr="009C4D23">
        <w:t xml:space="preserve"> </w:t>
      </w:r>
      <w:r w:rsidR="00CE3A3E" w:rsidRPr="009C4D23">
        <w:t xml:space="preserve">with </w:t>
      </w:r>
      <w:r w:rsidR="0085641F" w:rsidRPr="009C4D23">
        <w:t>a</w:t>
      </w:r>
      <w:r w:rsidR="00CE3A3E" w:rsidRPr="009C4D23">
        <w:t xml:space="preserve"> slow corrosion rate</w:t>
      </w:r>
      <w:r w:rsidR="0085641F" w:rsidRPr="009C4D23">
        <w:t>,</w:t>
      </w:r>
      <w:r w:rsidR="00CE3A3E" w:rsidRPr="009C4D23">
        <w:t xml:space="preserve"> will </w:t>
      </w:r>
      <w:r w:rsidR="00660C39" w:rsidRPr="009C4D23">
        <w:t xml:space="preserve">also </w:t>
      </w:r>
      <w:r w:rsidR="00CE3A3E" w:rsidRPr="009C4D23">
        <w:t>contribute to long-term safety during the isolation phase for a similar period</w:t>
      </w:r>
      <w:r w:rsidR="006E50F4" w:rsidRPr="009C4D23">
        <w:t xml:space="preserve"> as barrier </w:t>
      </w:r>
      <w:proofErr w:type="gramStart"/>
      <w:r w:rsidR="006E50F4" w:rsidRPr="009C4D23">
        <w:t>#1</w:t>
      </w:r>
      <w:r w:rsidR="00CE3A3E" w:rsidRPr="009C4D23">
        <w:t>;</w:t>
      </w:r>
      <w:proofErr w:type="gramEnd"/>
    </w:p>
    <w:p w14:paraId="73261E7E" w14:textId="7E6A5CBB" w:rsidR="00CE3A3E" w:rsidRPr="009C4D23" w:rsidRDefault="0076408F" w:rsidP="00CE3A3E">
      <w:pPr>
        <w:pStyle w:val="ListEmdash"/>
        <w:ind w:left="709"/>
      </w:pPr>
      <w:r w:rsidRPr="009C4D23">
        <w:t xml:space="preserve">#3: </w:t>
      </w:r>
      <w:r w:rsidR="00CE3A3E" w:rsidRPr="009C4D23">
        <w:t xml:space="preserve">The disposal container </w:t>
      </w:r>
      <w:r w:rsidR="000421CA" w:rsidRPr="009C4D23">
        <w:t>or overpack, considered to</w:t>
      </w:r>
      <w:r w:rsidR="00CE3A3E" w:rsidRPr="009C4D23">
        <w:t xml:space="preserve"> have a mild steel structural component with a corrosion resistant coating</w:t>
      </w:r>
      <w:r w:rsidR="0070354F" w:rsidRPr="009C4D23">
        <w:t>,</w:t>
      </w:r>
      <w:r w:rsidR="00CE3A3E" w:rsidRPr="009C4D23">
        <w:t xml:space="preserve"> </w:t>
      </w:r>
      <w:r w:rsidR="0070354F" w:rsidRPr="009C4D23">
        <w:t>expected to</w:t>
      </w:r>
      <w:r w:rsidR="00CE3A3E" w:rsidRPr="009C4D23">
        <w:t xml:space="preserve"> be functional at least during - and possibly beyond - the thermal phase</w:t>
      </w:r>
      <w:r w:rsidR="001E0790">
        <w:t xml:space="preserve"> (</w:t>
      </w:r>
      <w:r w:rsidR="00CE3A3E" w:rsidRPr="009C4D23">
        <w:t xml:space="preserve">which is rather short for this </w:t>
      </w:r>
      <w:r w:rsidR="001E0790">
        <w:t xml:space="preserve">CSD-U </w:t>
      </w:r>
      <w:r w:rsidR="00CE3A3E" w:rsidRPr="009C4D23">
        <w:t>ILW</w:t>
      </w:r>
      <w:r w:rsidR="001E0790">
        <w:t>,</w:t>
      </w:r>
      <w:r w:rsidR="0070354F" w:rsidRPr="009C4D23">
        <w:t xml:space="preserve"> see further)</w:t>
      </w:r>
      <w:r w:rsidR="00CE3A3E" w:rsidRPr="009C4D23">
        <w:t xml:space="preserve">; </w:t>
      </w:r>
    </w:p>
    <w:p w14:paraId="186CB420" w14:textId="2CB99E33" w:rsidR="00CE3A3E" w:rsidRPr="009C4D23" w:rsidRDefault="0070354F" w:rsidP="00CE3A3E">
      <w:pPr>
        <w:pStyle w:val="ListEmdash"/>
        <w:ind w:left="709"/>
      </w:pPr>
      <w:r w:rsidRPr="009C4D23">
        <w:t xml:space="preserve">#4: </w:t>
      </w:r>
      <w:r w:rsidR="00CE3A3E" w:rsidRPr="009C4D23">
        <w:t>Borehole seals will be based on various materials, such as cements</w:t>
      </w:r>
      <w:r w:rsidR="005C033C" w:rsidRPr="009C4D23">
        <w:t xml:space="preserve"> and</w:t>
      </w:r>
      <w:r w:rsidR="00CE3A3E" w:rsidRPr="009C4D23">
        <w:t xml:space="preserve"> clays and </w:t>
      </w:r>
      <w:r w:rsidR="005C033C" w:rsidRPr="009C4D23">
        <w:t>fulfil</w:t>
      </w:r>
      <w:r w:rsidR="00CE3A3E" w:rsidRPr="009C4D23">
        <w:t xml:space="preserve"> their safety function during the isolation phase, at least 10,000 </w:t>
      </w:r>
      <w:proofErr w:type="gramStart"/>
      <w:r w:rsidR="00CE3A3E" w:rsidRPr="009C4D23">
        <w:t>years;</w:t>
      </w:r>
      <w:proofErr w:type="gramEnd"/>
    </w:p>
    <w:p w14:paraId="6CF9DC6D" w14:textId="54AC8F73" w:rsidR="00CE3A3E" w:rsidRPr="009C4D23" w:rsidRDefault="0077543C" w:rsidP="00CE3A3E">
      <w:pPr>
        <w:pStyle w:val="ListEmdash"/>
        <w:ind w:left="709"/>
      </w:pPr>
      <w:r w:rsidRPr="009C4D23">
        <w:t>#5:</w:t>
      </w:r>
      <w:r w:rsidR="00CE3A3E" w:rsidRPr="009C4D23">
        <w:t xml:space="preserve"> </w:t>
      </w:r>
      <w:r w:rsidRPr="009C4D23">
        <w:t>T</w:t>
      </w:r>
      <w:r w:rsidR="00CE3A3E" w:rsidRPr="009C4D23">
        <w:t>he geological environment, which is the deep host rock with a very thick geological coverage, provides for the geological isolation, typically millions of years.</w:t>
      </w:r>
    </w:p>
    <w:p w14:paraId="28398DE1" w14:textId="7DB3BAFC" w:rsidR="00CE3A3E" w:rsidRPr="009C4D23" w:rsidRDefault="00CE3A3E" w:rsidP="00CE3A3E">
      <w:pPr>
        <w:pStyle w:val="ListEmdash"/>
        <w:numPr>
          <w:ilvl w:val="0"/>
          <w:numId w:val="0"/>
        </w:numPr>
        <w:ind w:left="349"/>
      </w:pPr>
    </w:p>
    <w:p w14:paraId="73194B2E" w14:textId="48FF4DB5" w:rsidR="0062493A" w:rsidRPr="009C4D23" w:rsidRDefault="000A2E83" w:rsidP="00A51B1D">
      <w:pPr>
        <w:pStyle w:val="Figurecaption"/>
        <w:ind w:firstLine="0"/>
      </w:pPr>
      <w:r w:rsidRPr="009C4D23">
        <w:rPr>
          <w:noProof/>
        </w:rPr>
        <w:drawing>
          <wp:inline distT="0" distB="0" distL="0" distR="0" wp14:anchorId="39AC56AF" wp14:editId="61276E44">
            <wp:extent cx="5420814" cy="3350871"/>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2" b="222"/>
                    <a:stretch/>
                  </pic:blipFill>
                  <pic:spPr bwMode="auto">
                    <a:xfrm>
                      <a:off x="0" y="0"/>
                      <a:ext cx="5512935" cy="3407815"/>
                    </a:xfrm>
                    <a:prstGeom prst="rect">
                      <a:avLst/>
                    </a:prstGeom>
                    <a:noFill/>
                  </pic:spPr>
                </pic:pic>
              </a:graphicData>
            </a:graphic>
          </wp:inline>
        </w:drawing>
      </w:r>
    </w:p>
    <w:p w14:paraId="0554EF60" w14:textId="6A999E21" w:rsidR="000A2E83" w:rsidRPr="009C4D23" w:rsidRDefault="000A2E83" w:rsidP="00CE3A3E">
      <w:pPr>
        <w:pStyle w:val="ListEmdash"/>
        <w:numPr>
          <w:ilvl w:val="0"/>
          <w:numId w:val="0"/>
        </w:numPr>
        <w:ind w:left="349"/>
      </w:pPr>
      <w:r w:rsidRPr="009C4D23">
        <w:rPr>
          <w:noProof/>
          <w:lang w:val="en-US"/>
        </w:rPr>
        <mc:AlternateContent>
          <mc:Choice Requires="wps">
            <w:drawing>
              <wp:anchor distT="0" distB="0" distL="114300" distR="114300" simplePos="0" relativeHeight="251664384" behindDoc="0" locked="0" layoutInCell="1" allowOverlap="1" wp14:anchorId="225459D7" wp14:editId="19075EA1">
                <wp:simplePos x="0" y="0"/>
                <wp:positionH relativeFrom="margin">
                  <wp:posOffset>0</wp:posOffset>
                </wp:positionH>
                <wp:positionV relativeFrom="paragraph">
                  <wp:posOffset>163830</wp:posOffset>
                </wp:positionV>
                <wp:extent cx="3863340" cy="635"/>
                <wp:effectExtent l="0" t="0" r="3810" b="5080"/>
                <wp:wrapTopAndBottom/>
                <wp:docPr id="6" name="Text Box 6"/>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1C650837" w14:textId="56192327" w:rsidR="000A2E83" w:rsidRPr="00802381" w:rsidRDefault="000A2E83" w:rsidP="00956F4E">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1</w:t>
                            </w:r>
                            <w:r w:rsidRPr="00802381">
                              <w:rPr>
                                <w:i/>
                              </w:rPr>
                              <w:fldChar w:fldCharType="end"/>
                            </w:r>
                            <w:r>
                              <w:rPr>
                                <w:i/>
                              </w:rPr>
                              <w:t xml:space="preserve">. Multi-barrier system for deep borehole </w:t>
                            </w:r>
                            <w:r w:rsidR="00956F4E">
                              <w:rPr>
                                <w:i/>
                              </w:rPr>
                              <w:t>disposal of ILW</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25459D7" id="_x0000_t202" coordsize="21600,21600" o:spt="202" path="m,l,21600r21600,l21600,xe">
                <v:stroke joinstyle="miter"/>
                <v:path gradientshapeok="t" o:connecttype="rect"/>
              </v:shapetype>
              <v:shape id="Text Box 6" o:spid="_x0000_s1026" type="#_x0000_t202" style="position:absolute;left:0;text-align:left;margin-left:0;margin-top:12.9pt;width:304.2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" stroked="f">
                <v:textbox style="mso-fit-shape-to-text:t" inset="0,0,0,0">
                  <w:txbxContent>
                    <w:p w14:paraId="1C650837" w14:textId="56192327" w:rsidR="000A2E83" w:rsidRPr="00802381" w:rsidRDefault="000A2E83" w:rsidP="00956F4E">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1</w:t>
                      </w:r>
                      <w:r w:rsidRPr="00802381">
                        <w:rPr>
                          <w:i/>
                        </w:rPr>
                        <w:fldChar w:fldCharType="end"/>
                      </w:r>
                      <w:r>
                        <w:rPr>
                          <w:i/>
                        </w:rPr>
                        <w:t xml:space="preserve">. Multi-barrier system for deep borehole </w:t>
                      </w:r>
                      <w:r w:rsidR="00956F4E">
                        <w:rPr>
                          <w:i/>
                        </w:rPr>
                        <w:t>disposal of ILW</w:t>
                      </w:r>
                      <w:r>
                        <w:rPr>
                          <w:i/>
                        </w:rPr>
                        <w:t>.</w:t>
                      </w:r>
                    </w:p>
                  </w:txbxContent>
                </v:textbox>
                <w10:wrap type="topAndBottom" anchorx="margin"/>
              </v:shape>
            </w:pict>
          </mc:Fallback>
        </mc:AlternateContent>
      </w:r>
    </w:p>
    <w:p w14:paraId="51B0B07B" w14:textId="14E17FEF" w:rsidR="00BF5FC2" w:rsidRPr="009C4D23" w:rsidRDefault="007929D9" w:rsidP="00BF5FC2">
      <w:pPr>
        <w:pStyle w:val="BodyText"/>
      </w:pPr>
      <w:r w:rsidRPr="009C4D23">
        <w:t xml:space="preserve">For each of the barriers </w:t>
      </w:r>
      <w:r w:rsidR="00517ECA" w:rsidRPr="009C4D23">
        <w:t xml:space="preserve">identified above </w:t>
      </w:r>
      <w:r w:rsidR="00BF5FC2" w:rsidRPr="009C4D23">
        <w:t xml:space="preserve">safety functions </w:t>
      </w:r>
      <w:r w:rsidR="00517ECA" w:rsidRPr="009C4D23">
        <w:t>are defined</w:t>
      </w:r>
      <w:r w:rsidR="00BF5FC2" w:rsidRPr="009C4D23">
        <w:t>. There are typically three safety functions</w:t>
      </w:r>
      <w:r w:rsidR="00666B5C" w:rsidRPr="009C4D23">
        <w:t xml:space="preserve"> [</w:t>
      </w:r>
      <w:r w:rsidR="001A0013" w:rsidRPr="009C4D23">
        <w:t>4</w:t>
      </w:r>
      <w:r w:rsidR="00666B5C" w:rsidRPr="009C4D23">
        <w:t>]</w:t>
      </w:r>
      <w:r w:rsidR="00BF5FC2" w:rsidRPr="009C4D23">
        <w:t xml:space="preserve">: </w:t>
      </w:r>
    </w:p>
    <w:p w14:paraId="026F3874" w14:textId="58967B54" w:rsidR="00BF5FC2" w:rsidRPr="009C4D23" w:rsidRDefault="00BF5FC2" w:rsidP="00BF5FC2">
      <w:pPr>
        <w:pStyle w:val="ListEmdash"/>
        <w:ind w:left="709"/>
      </w:pPr>
      <w:r w:rsidRPr="009C4D23">
        <w:t xml:space="preserve">The I safety function or </w:t>
      </w:r>
      <w:r w:rsidR="00114DBB" w:rsidRPr="009C4D23">
        <w:t>i</w:t>
      </w:r>
      <w:r w:rsidRPr="009C4D23">
        <w:t xml:space="preserve">solation of the waste from the human </w:t>
      </w:r>
      <w:proofErr w:type="gramStart"/>
      <w:r w:rsidRPr="009C4D23">
        <w:t>environment</w:t>
      </w:r>
      <w:r w:rsidR="00517ECA" w:rsidRPr="009C4D23">
        <w:t>;</w:t>
      </w:r>
      <w:proofErr w:type="gramEnd"/>
    </w:p>
    <w:p w14:paraId="7FD55E7A" w14:textId="13A772AE" w:rsidR="00BF5FC2" w:rsidRPr="009C4D23" w:rsidRDefault="00BF5FC2" w:rsidP="00BF5FC2">
      <w:pPr>
        <w:pStyle w:val="ListEmdash"/>
        <w:ind w:left="709"/>
      </w:pPr>
      <w:r w:rsidRPr="009C4D23">
        <w:t xml:space="preserve">The C safety function or </w:t>
      </w:r>
      <w:r w:rsidR="00114DBB" w:rsidRPr="009C4D23">
        <w:t>e</w:t>
      </w:r>
      <w:r w:rsidRPr="009C4D23">
        <w:t xml:space="preserve">ngineered </w:t>
      </w:r>
      <w:proofErr w:type="gramStart"/>
      <w:r w:rsidRPr="009C4D23">
        <w:t>containment</w:t>
      </w:r>
      <w:r w:rsidR="00517ECA" w:rsidRPr="009C4D23">
        <w:t>;</w:t>
      </w:r>
      <w:proofErr w:type="gramEnd"/>
    </w:p>
    <w:p w14:paraId="77057B82" w14:textId="2CEBA75F" w:rsidR="00BF5FC2" w:rsidRPr="009C4D23" w:rsidRDefault="00BF5FC2" w:rsidP="00BD58A4">
      <w:pPr>
        <w:pStyle w:val="ListEmdash"/>
        <w:ind w:left="709"/>
      </w:pPr>
      <w:r w:rsidRPr="009C4D23">
        <w:lastRenderedPageBreak/>
        <w:t xml:space="preserve">And the R safety function which refers to delay and attenuation </w:t>
      </w:r>
      <w:r w:rsidR="007A5CDC">
        <w:t xml:space="preserve">(diffusion and retention) </w:t>
      </w:r>
      <w:r w:rsidRPr="009C4D23">
        <w:t>of radionuclide releases</w:t>
      </w:r>
      <w:r w:rsidR="00517ECA" w:rsidRPr="009C4D23">
        <w:t>.</w:t>
      </w:r>
    </w:p>
    <w:p w14:paraId="38DB3ADE" w14:textId="77777777" w:rsidR="00E70A95" w:rsidRDefault="00E70A95" w:rsidP="00BF5FC2">
      <w:pPr>
        <w:pStyle w:val="BodyText"/>
      </w:pPr>
    </w:p>
    <w:p w14:paraId="21A7CD18" w14:textId="66054137" w:rsidR="00BF5FC2" w:rsidRPr="009C4D23" w:rsidRDefault="00BF5FC2" w:rsidP="00BF5FC2">
      <w:pPr>
        <w:pStyle w:val="BodyText"/>
      </w:pPr>
      <w:r w:rsidRPr="009C4D23">
        <w:t>Each component of the multi-barrier system contributes to one or more safety functions</w:t>
      </w:r>
      <w:r w:rsidR="00D15F1A" w:rsidRPr="009C4D23">
        <w:t xml:space="preserve"> (Table 1</w:t>
      </w:r>
      <w:r w:rsidR="00A8140B">
        <w:t xml:space="preserve">; </w:t>
      </w:r>
      <w:r w:rsidR="003752F8">
        <w:sym w:font="Wingdings" w:char="F0FC"/>
      </w:r>
      <w:r w:rsidR="00907E22">
        <w:t xml:space="preserve"> </w:t>
      </w:r>
      <w:proofErr w:type="gramStart"/>
      <w:r w:rsidR="003752F8">
        <w:t>=</w:t>
      </w:r>
      <w:r w:rsidR="00907E22">
        <w:t xml:space="preserve"> </w:t>
      </w:r>
      <w:r w:rsidR="003752F8">
        <w:t xml:space="preserve"> depth</w:t>
      </w:r>
      <w:proofErr w:type="gramEnd"/>
      <w:r w:rsidR="003752F8">
        <w:t xml:space="preserve"> independent; </w:t>
      </w:r>
      <w:r w:rsidR="00907E22">
        <w:sym w:font="Wingdings" w:char="F0FC"/>
      </w:r>
      <w:r w:rsidR="00907E22">
        <w:sym w:font="Wingdings" w:char="F0FC"/>
      </w:r>
      <w:r w:rsidR="00907E22">
        <w:t>,</w:t>
      </w:r>
      <w:r w:rsidR="00907E22">
        <w:sym w:font="Wingdings" w:char="F0FC"/>
      </w:r>
      <w:r w:rsidR="00907E22">
        <w:sym w:font="Wingdings" w:char="F0FC"/>
      </w:r>
      <w:r w:rsidR="00907E22">
        <w:sym w:font="Wingdings" w:char="F0FC"/>
      </w:r>
      <w:r w:rsidR="00907E22">
        <w:t xml:space="preserve"> = </w:t>
      </w:r>
      <w:r w:rsidR="003752F8">
        <w:t>scalable with depth</w:t>
      </w:r>
      <w:r w:rsidR="00D15F1A" w:rsidRPr="009C4D23">
        <w:t>)</w:t>
      </w:r>
      <w:r w:rsidRPr="009C4D23">
        <w:t>:</w:t>
      </w:r>
    </w:p>
    <w:p w14:paraId="3D73DEE5" w14:textId="62A2E39B" w:rsidR="00BF5FC2" w:rsidRPr="009C4D23" w:rsidRDefault="00BF5FC2" w:rsidP="00BF5FC2">
      <w:pPr>
        <w:pStyle w:val="ListEmdash"/>
        <w:ind w:left="709"/>
      </w:pPr>
      <w:r w:rsidRPr="009C4D23">
        <w:t xml:space="preserve">The glass matrix contributes to the “Resistance to leaching” safety function owing to its very slow </w:t>
      </w:r>
      <w:proofErr w:type="gramStart"/>
      <w:r w:rsidRPr="009C4D23">
        <w:t>dissolution</w:t>
      </w:r>
      <w:r w:rsidR="00114DBB" w:rsidRPr="009C4D23">
        <w:t>;</w:t>
      </w:r>
      <w:proofErr w:type="gramEnd"/>
    </w:p>
    <w:p w14:paraId="213AD47B" w14:textId="03694C33" w:rsidR="00BF5FC2" w:rsidRPr="009C4D23" w:rsidRDefault="00BF5FC2" w:rsidP="00BF5FC2">
      <w:pPr>
        <w:pStyle w:val="ListEmdash"/>
        <w:ind w:left="709"/>
      </w:pPr>
      <w:r w:rsidRPr="009C4D23">
        <w:t xml:space="preserve">The </w:t>
      </w:r>
      <w:r w:rsidR="00246274" w:rsidRPr="009C4D23">
        <w:t>stainless-steel</w:t>
      </w:r>
      <w:r w:rsidRPr="009C4D23">
        <w:t xml:space="preserve"> primary package contributes to “Engineered containment” because of its water tightness during the thermal period and beyond and also contributes to “Delay and attenuation” (that is limiting water ingress) over the very long </w:t>
      </w:r>
      <w:proofErr w:type="gramStart"/>
      <w:r w:rsidRPr="009C4D23">
        <w:t>term</w:t>
      </w:r>
      <w:r w:rsidR="00114DBB" w:rsidRPr="009C4D23">
        <w:t>;</w:t>
      </w:r>
      <w:proofErr w:type="gramEnd"/>
    </w:p>
    <w:p w14:paraId="68F62BA0" w14:textId="2D47329A" w:rsidR="00BF5FC2" w:rsidRPr="009C4D23" w:rsidRDefault="00BF5FC2" w:rsidP="00BF5FC2">
      <w:pPr>
        <w:pStyle w:val="ListEmdash"/>
        <w:ind w:left="709"/>
      </w:pPr>
      <w:r w:rsidRPr="009C4D23">
        <w:t>The disposal container contributes to “</w:t>
      </w:r>
      <w:r w:rsidR="009B2895" w:rsidRPr="009C4D23">
        <w:t>C</w:t>
      </w:r>
      <w:r w:rsidRPr="009C4D23">
        <w:t>ontainment” during the thermal period and contributes to “</w:t>
      </w:r>
      <w:r w:rsidR="00BD58A4">
        <w:t>L</w:t>
      </w:r>
      <w:r w:rsidRPr="009C4D23">
        <w:t>imiting water ingress” beyond that</w:t>
      </w:r>
      <w:r w:rsidR="00BD58A4">
        <w:t xml:space="preserve"> that </w:t>
      </w:r>
      <w:proofErr w:type="gramStart"/>
      <w:r w:rsidR="00BD58A4">
        <w:t>period</w:t>
      </w:r>
      <w:r w:rsidR="00114DBB" w:rsidRPr="009C4D23">
        <w:t>;</w:t>
      </w:r>
      <w:proofErr w:type="gramEnd"/>
    </w:p>
    <w:p w14:paraId="46F49B20" w14:textId="5D0FB0DF" w:rsidR="00BF5FC2" w:rsidRPr="009C4D23" w:rsidRDefault="00BF5FC2" w:rsidP="00BF5FC2">
      <w:pPr>
        <w:pStyle w:val="ListEmdash"/>
        <w:ind w:left="709"/>
      </w:pPr>
      <w:r w:rsidRPr="009C4D23">
        <w:t>Borehole seals provide for the “</w:t>
      </w:r>
      <w:r w:rsidR="009B2895" w:rsidRPr="009C4D23">
        <w:t>I</w:t>
      </w:r>
      <w:r w:rsidRPr="009C4D23">
        <w:t>solation function” and contribute to “</w:t>
      </w:r>
      <w:r w:rsidR="009B2895" w:rsidRPr="009C4D23">
        <w:t>L</w:t>
      </w:r>
      <w:r w:rsidRPr="009C4D23">
        <w:t>imiting water ingress” and “</w:t>
      </w:r>
      <w:r w:rsidR="009B2895" w:rsidRPr="009C4D23">
        <w:t>S</w:t>
      </w:r>
      <w:r w:rsidRPr="009C4D23">
        <w:t>low transport due to diffusion and retention</w:t>
      </w:r>
      <w:proofErr w:type="gramStart"/>
      <w:r w:rsidRPr="009C4D23">
        <w:t>”</w:t>
      </w:r>
      <w:r w:rsidR="00114DBB" w:rsidRPr="009C4D23">
        <w:t>;</w:t>
      </w:r>
      <w:proofErr w:type="gramEnd"/>
    </w:p>
    <w:p w14:paraId="30EFFA16" w14:textId="0A0FEBAA" w:rsidR="00BF5FC2" w:rsidRPr="009C4D23" w:rsidRDefault="009B2895" w:rsidP="00BF5FC2">
      <w:pPr>
        <w:pStyle w:val="ListEmdash"/>
        <w:ind w:left="709"/>
      </w:pPr>
      <w:r w:rsidRPr="009C4D23">
        <w:t>T</w:t>
      </w:r>
      <w:r w:rsidR="00BF5FC2" w:rsidRPr="009C4D23">
        <w:t>he geological environment provides for “</w:t>
      </w:r>
      <w:r w:rsidR="001C6F95" w:rsidRPr="009C4D23">
        <w:t>I</w:t>
      </w:r>
      <w:r w:rsidR="00BF5FC2" w:rsidRPr="009C4D23">
        <w:t>solation” at the geological timescale, contributes to “</w:t>
      </w:r>
      <w:r w:rsidR="001C6F95" w:rsidRPr="009C4D23">
        <w:t>L</w:t>
      </w:r>
      <w:r w:rsidR="00BF5FC2" w:rsidRPr="009C4D23">
        <w:t xml:space="preserve">imiting water ingress” because of its low permeability at great depth, </w:t>
      </w:r>
      <w:proofErr w:type="gramStart"/>
      <w:r w:rsidR="00BF5FC2" w:rsidRPr="009C4D23">
        <w:t>and also</w:t>
      </w:r>
      <w:proofErr w:type="gramEnd"/>
      <w:r w:rsidR="00BF5FC2" w:rsidRPr="009C4D23">
        <w:t xml:space="preserve"> contributes to “</w:t>
      </w:r>
      <w:r w:rsidR="001C6F95" w:rsidRPr="009C4D23">
        <w:t>D</w:t>
      </w:r>
      <w:r w:rsidR="00BF5FC2" w:rsidRPr="009C4D23">
        <w:t>iffusion and retention”.</w:t>
      </w:r>
    </w:p>
    <w:p w14:paraId="74A59B98" w14:textId="104F07E3" w:rsidR="004B6571" w:rsidRPr="009C4D23" w:rsidRDefault="004B6571" w:rsidP="004B6571">
      <w:pPr>
        <w:pStyle w:val="ListEmdash"/>
        <w:numPr>
          <w:ilvl w:val="0"/>
          <w:numId w:val="0"/>
        </w:numPr>
        <w:ind w:left="1287" w:hanging="360"/>
      </w:pPr>
    </w:p>
    <w:p w14:paraId="48F9BBE7" w14:textId="607AC959" w:rsidR="00E56327" w:rsidRPr="009C4D23" w:rsidRDefault="00E56327" w:rsidP="00E56327">
      <w:pPr>
        <w:pStyle w:val="BodyText"/>
        <w:ind w:firstLine="0"/>
      </w:pPr>
      <w:r w:rsidRPr="009C4D23">
        <w:t>TABLE 1.</w:t>
      </w:r>
      <w:r w:rsidRPr="009C4D23">
        <w:tab/>
      </w:r>
      <w:r w:rsidR="001437CF" w:rsidRPr="009C4D23">
        <w:t xml:space="preserve">SAFETY FUNCTIONS FOR </w:t>
      </w:r>
      <w:r w:rsidR="001C6F95" w:rsidRPr="009C4D23">
        <w:t xml:space="preserve">THE </w:t>
      </w:r>
      <w:r w:rsidR="00D15F1A" w:rsidRPr="009C4D23">
        <w:t>DEEP BOREHOLE MULTI-BARRIER SYSTEM</w:t>
      </w:r>
    </w:p>
    <w:p w14:paraId="25D04748" w14:textId="0F356708" w:rsidR="00956F4E" w:rsidRPr="009C4D23" w:rsidRDefault="00EC7065" w:rsidP="00D01CDF">
      <w:pPr>
        <w:pStyle w:val="BodyText"/>
        <w:ind w:firstLine="0"/>
      </w:pPr>
      <w:r w:rsidRPr="00EC7065">
        <w:rPr>
          <w:noProof/>
        </w:rPr>
        <w:drawing>
          <wp:inline distT="0" distB="0" distL="0" distR="0" wp14:anchorId="7E466FD7" wp14:editId="34A2D3C2">
            <wp:extent cx="5500028" cy="28411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12" r="-2512"/>
                    <a:stretch/>
                  </pic:blipFill>
                  <pic:spPr bwMode="auto">
                    <a:xfrm>
                      <a:off x="0" y="0"/>
                      <a:ext cx="5509582" cy="2846037"/>
                    </a:xfrm>
                    <a:prstGeom prst="rect">
                      <a:avLst/>
                    </a:prstGeom>
                    <a:noFill/>
                    <a:ln>
                      <a:noFill/>
                    </a:ln>
                  </pic:spPr>
                </pic:pic>
              </a:graphicData>
            </a:graphic>
          </wp:inline>
        </w:drawing>
      </w:r>
    </w:p>
    <w:p w14:paraId="7B016E93" w14:textId="77777777" w:rsidR="00FF651D" w:rsidRPr="009C4D23" w:rsidRDefault="00BF5FC2" w:rsidP="00BF5FC2">
      <w:pPr>
        <w:pStyle w:val="BodyText"/>
      </w:pPr>
      <w:r w:rsidRPr="009C4D23">
        <w:t xml:space="preserve">A unique feature of deep borehole disposal is that the contribution of </w:t>
      </w:r>
      <w:r w:rsidR="001C6F95" w:rsidRPr="009C4D23">
        <w:t>b</w:t>
      </w:r>
      <w:r w:rsidRPr="009C4D23">
        <w:t xml:space="preserve">orehole seals and the geological environment is scalable with depth, </w:t>
      </w:r>
      <w:r w:rsidR="00AC0016" w:rsidRPr="009C4D23">
        <w:t>i.e.</w:t>
      </w:r>
      <w:r w:rsidRPr="009C4D23">
        <w:t xml:space="preserve"> the deeper the borehole the greater the contribution of these two components to long-term safety.</w:t>
      </w:r>
      <w:r w:rsidR="00AC0016" w:rsidRPr="009C4D23">
        <w:t xml:space="preserve"> </w:t>
      </w:r>
      <w:r w:rsidRPr="009C4D23">
        <w:t xml:space="preserve">Finally, note that in this concept, other than the glass matrix, primary package, and disposal container, there are no other engineered barriers at the disposal zone. This is justified once the borehole is deep enough such that the main contributors to isolation and containment are the geology and the seals. </w:t>
      </w:r>
    </w:p>
    <w:p w14:paraId="6C6AD427" w14:textId="77777777" w:rsidR="00E528C6" w:rsidRDefault="00426386" w:rsidP="000A2990">
      <w:pPr>
        <w:pStyle w:val="BodyText"/>
      </w:pPr>
      <w:r w:rsidRPr="009C4D23">
        <w:t xml:space="preserve">The above multi-barrier system and safety functions were derived for vitrified waste from the reprocessing of research reactor fuel. </w:t>
      </w:r>
      <w:r w:rsidR="0068017D" w:rsidRPr="009C4D23">
        <w:t xml:space="preserve">Other waste streams </w:t>
      </w:r>
      <w:r w:rsidR="007D1155" w:rsidRPr="009C4D23">
        <w:t>with</w:t>
      </w:r>
      <w:r w:rsidR="0068017D" w:rsidRPr="009C4D23">
        <w:t xml:space="preserve"> long-lived ILW</w:t>
      </w:r>
      <w:r w:rsidR="007D1155" w:rsidRPr="009C4D23">
        <w:t xml:space="preserve"> will likely be immobilized with the </w:t>
      </w:r>
      <w:r w:rsidR="00BF5FC2" w:rsidRPr="009C4D23">
        <w:t>Synroc</w:t>
      </w:r>
      <w:r w:rsidR="007D1155" w:rsidRPr="009C4D23">
        <w:t xml:space="preserve"> technology</w:t>
      </w:r>
      <w:r w:rsidR="003E215C" w:rsidRPr="009C4D23">
        <w:t xml:space="preserve"> which</w:t>
      </w:r>
      <w:r w:rsidR="00066ADB">
        <w:t xml:space="preserve"> also</w:t>
      </w:r>
      <w:r w:rsidR="003E215C" w:rsidRPr="009C4D23">
        <w:t xml:space="preserve"> provides for a very durable waste form</w:t>
      </w:r>
      <w:r w:rsidR="00CF427C" w:rsidRPr="009C4D23">
        <w:t xml:space="preserve"> [</w:t>
      </w:r>
      <w:r w:rsidR="005627F6" w:rsidRPr="009C4D23">
        <w:t>5</w:t>
      </w:r>
      <w:r w:rsidR="00CF427C" w:rsidRPr="009C4D23">
        <w:t>]</w:t>
      </w:r>
      <w:r w:rsidR="003E215C" w:rsidRPr="009C4D23">
        <w:t>.</w:t>
      </w:r>
      <w:r w:rsidR="00CF427C" w:rsidRPr="009C4D23">
        <w:t xml:space="preserve"> The demonstration project will </w:t>
      </w:r>
      <w:r w:rsidR="00BA528E" w:rsidRPr="009C4D23">
        <w:t>in due co</w:t>
      </w:r>
      <w:r w:rsidR="005627F6" w:rsidRPr="009C4D23">
        <w:t xml:space="preserve">urse </w:t>
      </w:r>
      <w:r w:rsidR="008C74C1" w:rsidRPr="009C4D23">
        <w:t>develop a</w:t>
      </w:r>
      <w:r w:rsidR="000E427C" w:rsidRPr="009C4D23">
        <w:t xml:space="preserve"> slightly modified multi-barrier concept and safety functions for Synroc and other waste forms.</w:t>
      </w:r>
    </w:p>
    <w:p w14:paraId="433FE053" w14:textId="092A3982" w:rsidR="00EE0041" w:rsidRPr="009C4D23" w:rsidRDefault="006E5C31" w:rsidP="00C566D1">
      <w:pPr>
        <w:pStyle w:val="Heading2"/>
        <w:numPr>
          <w:ilvl w:val="1"/>
          <w:numId w:val="5"/>
        </w:numPr>
      </w:pPr>
      <w:r w:rsidRPr="009C4D23">
        <w:t>streamlining RD&amp;D activities</w:t>
      </w:r>
    </w:p>
    <w:p w14:paraId="6D18F660" w14:textId="5FA912EA" w:rsidR="00B47541" w:rsidRPr="009C4D23" w:rsidRDefault="00B47541" w:rsidP="00B47541">
      <w:pPr>
        <w:pStyle w:val="BodyText"/>
      </w:pPr>
      <w:r w:rsidRPr="009C4D23">
        <w:t xml:space="preserve">Streamlining of the RD&amp;D activities is driven by the safety functions which the borehole concept </w:t>
      </w:r>
      <w:r w:rsidR="007218D8">
        <w:t>must</w:t>
      </w:r>
      <w:r w:rsidRPr="009C4D23">
        <w:t xml:space="preserve"> fulfil. For the five safety functions defined previously to be useful and practical to implement, they require translation into pragmatic and measurable system and component behaviour. </w:t>
      </w:r>
      <w:r w:rsidR="007218D8">
        <w:t>By</w:t>
      </w:r>
      <w:r w:rsidRPr="009C4D23">
        <w:t xml:space="preserve"> analogy with the Safety and Feasibility Statements trees developed by NIRAS/ONDRAF for geological disposal of HLW and </w:t>
      </w:r>
      <w:r w:rsidR="00B45DE6">
        <w:t>SNF</w:t>
      </w:r>
      <w:r w:rsidRPr="009C4D23">
        <w:t xml:space="preserve"> in Belgium </w:t>
      </w:r>
      <w:r w:rsidR="00DF6028" w:rsidRPr="009C4D23">
        <w:lastRenderedPageBreak/>
        <w:t>[</w:t>
      </w:r>
      <w:r w:rsidR="0020426A" w:rsidRPr="009C4D23">
        <w:t>4</w:t>
      </w:r>
      <w:r w:rsidR="00DF6028" w:rsidRPr="009C4D23">
        <w:t>]</w:t>
      </w:r>
      <w:r w:rsidRPr="009C4D23">
        <w:t xml:space="preserve">, we define </w:t>
      </w:r>
      <w:r w:rsidR="00587C0B" w:rsidRPr="009C4D23">
        <w:t>a framework for streamlining the RD</w:t>
      </w:r>
      <w:r w:rsidR="00BA7E04" w:rsidRPr="009C4D23">
        <w:t xml:space="preserve">&amp;D activities based on </w:t>
      </w:r>
      <w:r w:rsidR="006C76A1" w:rsidRPr="009C4D23">
        <w:t>S</w:t>
      </w:r>
      <w:r w:rsidRPr="009C4D23">
        <w:t xml:space="preserve">afety and </w:t>
      </w:r>
      <w:r w:rsidR="006C76A1" w:rsidRPr="009C4D23">
        <w:t>F</w:t>
      </w:r>
      <w:r w:rsidRPr="009C4D23">
        <w:t xml:space="preserve">easibility </w:t>
      </w:r>
      <w:r w:rsidR="006C76A1" w:rsidRPr="009C4D23">
        <w:t>S</w:t>
      </w:r>
      <w:r w:rsidRPr="009C4D23">
        <w:t>tatements specific for deep borehole disposal.</w:t>
      </w:r>
      <w:r w:rsidR="001B468E" w:rsidRPr="009C4D23">
        <w:t xml:space="preserve"> </w:t>
      </w:r>
      <w:r w:rsidR="007B17A1" w:rsidRPr="009C4D23">
        <w:t>A</w:t>
      </w:r>
      <w:r w:rsidR="001B468E" w:rsidRPr="009C4D23">
        <w:t>ddition</w:t>
      </w:r>
      <w:r w:rsidR="00BD0286" w:rsidRPr="009C4D23">
        <w:t xml:space="preserve">al RD&amp;D activities that will </w:t>
      </w:r>
      <w:r w:rsidR="007B17A1" w:rsidRPr="009C4D23">
        <w:t>further support the safety case with both quali</w:t>
      </w:r>
      <w:r w:rsidR="005A4BAF" w:rsidRPr="009C4D23">
        <w:t xml:space="preserve">tative and quantitative evidence </w:t>
      </w:r>
      <w:r w:rsidR="00797BE7" w:rsidRPr="009C4D23">
        <w:t xml:space="preserve">as per the NEA safety case framework </w:t>
      </w:r>
      <w:r w:rsidR="00B542A0" w:rsidRPr="009C4D23">
        <w:t>[</w:t>
      </w:r>
      <w:r w:rsidR="00B45B79" w:rsidRPr="009C4D23">
        <w:t>6</w:t>
      </w:r>
      <w:r w:rsidR="00B542A0" w:rsidRPr="009C4D23">
        <w:t>]</w:t>
      </w:r>
      <w:r w:rsidR="00555951" w:rsidRPr="009C4D23">
        <w:t xml:space="preserve"> </w:t>
      </w:r>
      <w:r w:rsidR="009D59BE" w:rsidRPr="009C4D23">
        <w:t xml:space="preserve">and its </w:t>
      </w:r>
      <w:r w:rsidR="00555951" w:rsidRPr="009C4D23">
        <w:t xml:space="preserve">adaptations for deep borehole disposal </w:t>
      </w:r>
      <w:r w:rsidR="00DF6028" w:rsidRPr="009C4D23">
        <w:t>[</w:t>
      </w:r>
      <w:r w:rsidR="00080107" w:rsidRPr="009C4D23">
        <w:t>2</w:t>
      </w:r>
      <w:r w:rsidR="00DF6028" w:rsidRPr="009C4D23">
        <w:t>]</w:t>
      </w:r>
      <w:r w:rsidR="00227524" w:rsidRPr="009C4D23">
        <w:t xml:space="preserve"> </w:t>
      </w:r>
      <w:r w:rsidR="005A4BAF" w:rsidRPr="009C4D23">
        <w:t>are grouped under C</w:t>
      </w:r>
      <w:r w:rsidR="00BD0286" w:rsidRPr="009C4D23">
        <w:t xml:space="preserve">onfidence </w:t>
      </w:r>
      <w:r w:rsidR="005A4BAF" w:rsidRPr="009C4D23">
        <w:t>Enhancement activities</w:t>
      </w:r>
      <w:r w:rsidR="00227524" w:rsidRPr="009C4D23">
        <w:t xml:space="preserve"> (Fig. </w:t>
      </w:r>
      <w:r w:rsidR="00973EE3" w:rsidRPr="009C4D23">
        <w:t>2</w:t>
      </w:r>
      <w:r w:rsidR="00227524" w:rsidRPr="009C4D23">
        <w:t>).</w:t>
      </w:r>
      <w:r w:rsidR="00BA7E04" w:rsidRPr="009C4D23">
        <w:t xml:space="preserve"> </w:t>
      </w:r>
      <w:r w:rsidR="001B468E" w:rsidRPr="009C4D23">
        <w:t xml:space="preserve"> </w:t>
      </w:r>
    </w:p>
    <w:p w14:paraId="433FE055" w14:textId="60247776" w:rsidR="008B6BB9" w:rsidRPr="009C4D23" w:rsidRDefault="00910D43" w:rsidP="00537496">
      <w:pPr>
        <w:pStyle w:val="Heading3"/>
      </w:pPr>
      <w:r w:rsidRPr="009C4D23">
        <w:t>Safety statements</w:t>
      </w:r>
    </w:p>
    <w:p w14:paraId="45C75F55" w14:textId="77777777" w:rsidR="00C14DAE" w:rsidRPr="009C4D23" w:rsidRDefault="00C14DAE" w:rsidP="00AA55F6">
      <w:pPr>
        <w:pStyle w:val="BodyText"/>
      </w:pPr>
      <w:r w:rsidRPr="009C4D23">
        <w:t>Four safety statements are considered that underpin the confidence in the long-term safety of deep borehole disposal:</w:t>
      </w:r>
    </w:p>
    <w:p w14:paraId="2E170FD6" w14:textId="58D5A535" w:rsidR="00C14DAE" w:rsidRPr="009C4D23" w:rsidRDefault="00C14DAE" w:rsidP="00AA55F6">
      <w:pPr>
        <w:pStyle w:val="ListEmdash"/>
        <w:ind w:left="709"/>
      </w:pPr>
      <w:r w:rsidRPr="009C4D23">
        <w:t xml:space="preserve">The evolution of the borehole disposal system (including the waste) and its environment are sufficiently </w:t>
      </w:r>
      <w:proofErr w:type="gramStart"/>
      <w:r w:rsidRPr="009C4D23">
        <w:t>known</w:t>
      </w:r>
      <w:r w:rsidR="00012113" w:rsidRPr="009C4D23">
        <w:t>;</w:t>
      </w:r>
      <w:proofErr w:type="gramEnd"/>
    </w:p>
    <w:p w14:paraId="0AAED20B" w14:textId="1C5489DF" w:rsidR="005B5EFD" w:rsidRPr="009C4D23" w:rsidRDefault="005B5EFD" w:rsidP="005B5EFD">
      <w:pPr>
        <w:pStyle w:val="ListEmdash"/>
        <w:ind w:left="709"/>
      </w:pPr>
      <w:r w:rsidRPr="009C4D23">
        <w:t xml:space="preserve">Safety functions will provide long-term passive safety by contributing to containment and </w:t>
      </w:r>
      <w:proofErr w:type="gramStart"/>
      <w:r w:rsidRPr="009C4D23">
        <w:t>isolation;</w:t>
      </w:r>
      <w:proofErr w:type="gramEnd"/>
      <w:r w:rsidRPr="009C4D23">
        <w:t xml:space="preserve"> </w:t>
      </w:r>
    </w:p>
    <w:p w14:paraId="172FCC21" w14:textId="337131B8" w:rsidR="00012113" w:rsidRPr="009C4D23" w:rsidRDefault="005B5EFD" w:rsidP="005B5EFD">
      <w:pPr>
        <w:pStyle w:val="ListEmdash"/>
        <w:ind w:left="709"/>
      </w:pPr>
      <w:r w:rsidRPr="009C4D23">
        <w:t xml:space="preserve">Performance and safety of the borehole disposal system meets regulatory and external </w:t>
      </w:r>
      <w:proofErr w:type="gramStart"/>
      <w:r w:rsidRPr="009C4D23">
        <w:t>requirements;</w:t>
      </w:r>
      <w:proofErr w:type="gramEnd"/>
    </w:p>
    <w:p w14:paraId="188D2F7F" w14:textId="38137C87" w:rsidR="005B5EFD" w:rsidRPr="009C4D23" w:rsidRDefault="0039314B" w:rsidP="005B5EFD">
      <w:pPr>
        <w:pStyle w:val="ListEmdash"/>
        <w:ind w:left="709"/>
      </w:pPr>
      <w:r w:rsidRPr="009C4D23">
        <w:t>Residual uncertainties about the disposal borehole and its environment will not impair the long-term safety; any unresolved issues can be addressed by future RD&amp;D.</w:t>
      </w:r>
    </w:p>
    <w:p w14:paraId="62E8DF55" w14:textId="77777777" w:rsidR="00E70A95" w:rsidRDefault="00E70A95" w:rsidP="0023159F">
      <w:pPr>
        <w:pStyle w:val="BodyText"/>
      </w:pPr>
    </w:p>
    <w:p w14:paraId="5E9D108C" w14:textId="6ABCAA94" w:rsidR="0023159F" w:rsidRPr="009C4D23" w:rsidRDefault="00656090" w:rsidP="0023159F">
      <w:pPr>
        <w:pStyle w:val="BodyText"/>
      </w:pPr>
      <w:r w:rsidRPr="009C4D23">
        <w:t>The traffic lights in Fig. 2 refer to the progress in each of these act</w:t>
      </w:r>
      <w:r w:rsidR="0078360D" w:rsidRPr="009C4D23">
        <w:t xml:space="preserve">ivities, where red means work has not yet commenced, amber means work </w:t>
      </w:r>
      <w:r w:rsidR="002767B6">
        <w:t xml:space="preserve">is </w:t>
      </w:r>
      <w:r w:rsidR="0078360D" w:rsidRPr="009C4D23">
        <w:t>in progress and green refers to work bein</w:t>
      </w:r>
      <w:r w:rsidR="002767B6">
        <w:t>g</w:t>
      </w:r>
      <w:r w:rsidR="0078360D" w:rsidRPr="009C4D23">
        <w:t xml:space="preserve"> completed. Th</w:t>
      </w:r>
      <w:r w:rsidR="0059702A" w:rsidRPr="009C4D23">
        <w:t>is version of the</w:t>
      </w:r>
      <w:r w:rsidR="00BA7E04" w:rsidRPr="009C4D23">
        <w:t xml:space="preserve"> framework </w:t>
      </w:r>
      <w:r w:rsidR="0059702A" w:rsidRPr="009C4D23">
        <w:t xml:space="preserve">is preliminary while also </w:t>
      </w:r>
      <w:r w:rsidR="0078360D" w:rsidRPr="009C4D23">
        <w:t xml:space="preserve">traffic lights will be </w:t>
      </w:r>
      <w:r w:rsidR="0073707F" w:rsidRPr="009C4D23">
        <w:t xml:space="preserve">progressively </w:t>
      </w:r>
      <w:r w:rsidR="0078360D" w:rsidRPr="009C4D23">
        <w:t>updated</w:t>
      </w:r>
      <w:r w:rsidR="00993DF3">
        <w:t xml:space="preserve"> as the RD&amp;D program matures</w:t>
      </w:r>
      <w:r w:rsidR="00641259" w:rsidRPr="009C4D23">
        <w:t>.</w:t>
      </w:r>
      <w:r w:rsidR="0078360D" w:rsidRPr="009C4D23">
        <w:t xml:space="preserve"> </w:t>
      </w:r>
    </w:p>
    <w:p w14:paraId="7620C6BF" w14:textId="6C68DC2A" w:rsidR="00D22513" w:rsidRPr="009C4D23" w:rsidRDefault="00D22513" w:rsidP="00BC3EF7">
      <w:pPr>
        <w:pStyle w:val="Heading3"/>
      </w:pPr>
      <w:r w:rsidRPr="009C4D23">
        <w:t>Feasibility statements</w:t>
      </w:r>
    </w:p>
    <w:p w14:paraId="1577E6C5" w14:textId="42E8C029" w:rsidR="00D22513" w:rsidRPr="009C4D23" w:rsidRDefault="00D22513" w:rsidP="00BC3EF7">
      <w:pPr>
        <w:pStyle w:val="BodyText"/>
      </w:pPr>
      <w:r w:rsidRPr="009C4D23">
        <w:t>Three feasibility statements are considered that will support the claim that a deep disposal borehole can be constructed, waste can be emplaced and the borehole can be sealed in a manner that meets operational and long-term safety requirements, while being cost-effective:</w:t>
      </w:r>
    </w:p>
    <w:p w14:paraId="33DCDD12" w14:textId="2D7DC90D" w:rsidR="00D22513" w:rsidRPr="009C4D23" w:rsidRDefault="00D22513" w:rsidP="00BC3EF7">
      <w:pPr>
        <w:pStyle w:val="ListEmdash"/>
        <w:ind w:left="709"/>
      </w:pPr>
      <w:r w:rsidRPr="009C4D23">
        <w:t xml:space="preserve">Practicability of drilling, waste emplacement, and sealing has been </w:t>
      </w:r>
      <w:proofErr w:type="gramStart"/>
      <w:r w:rsidRPr="009C4D23">
        <w:t>demonstrated</w:t>
      </w:r>
      <w:r w:rsidR="00993DF3">
        <w:t>;</w:t>
      </w:r>
      <w:proofErr w:type="gramEnd"/>
    </w:p>
    <w:p w14:paraId="3B19DCA6" w14:textId="2DDB5405" w:rsidR="00D22513" w:rsidRPr="009C4D23" w:rsidRDefault="00D22513" w:rsidP="00BC3EF7">
      <w:pPr>
        <w:pStyle w:val="ListEmdash"/>
        <w:ind w:left="709"/>
      </w:pPr>
      <w:r w:rsidRPr="009C4D23">
        <w:t xml:space="preserve">Operational safety of borehole disposal: demonstrated safety of workers, the public and the environment throughout the different operational </w:t>
      </w:r>
      <w:proofErr w:type="gramStart"/>
      <w:r w:rsidRPr="009C4D23">
        <w:t>phases</w:t>
      </w:r>
      <w:r w:rsidR="00993DF3">
        <w:t>;</w:t>
      </w:r>
      <w:proofErr w:type="gramEnd"/>
    </w:p>
    <w:p w14:paraId="6A328F5D" w14:textId="77777777" w:rsidR="00D22513" w:rsidRPr="009C4D23" w:rsidRDefault="00D22513" w:rsidP="00BC3EF7">
      <w:pPr>
        <w:pStyle w:val="ListEmdash"/>
        <w:ind w:left="709"/>
      </w:pPr>
      <w:r w:rsidRPr="009C4D23">
        <w:t xml:space="preserve">The costs for drilling, waste emplacement and borehole </w:t>
      </w:r>
      <w:proofErr w:type="gramStart"/>
      <w:r w:rsidRPr="009C4D23">
        <w:t>sealing</w:t>
      </w:r>
      <w:proofErr w:type="gramEnd"/>
      <w:r w:rsidRPr="009C4D23">
        <w:t xml:space="preserve"> and monitoring are in agreement with best value-for-money principles, while also considering non-financial costs and benefits.</w:t>
      </w:r>
    </w:p>
    <w:p w14:paraId="15F1725A" w14:textId="77777777" w:rsidR="00E70A95" w:rsidRDefault="00E70A95" w:rsidP="00BC3EF7">
      <w:pPr>
        <w:pStyle w:val="BodyText"/>
      </w:pPr>
    </w:p>
    <w:p w14:paraId="573F9229" w14:textId="326CE09B" w:rsidR="00D22513" w:rsidRPr="009C4D23" w:rsidRDefault="00D22513" w:rsidP="00BC3EF7">
      <w:pPr>
        <w:pStyle w:val="BodyText"/>
      </w:pPr>
      <w:r w:rsidRPr="009C4D23">
        <w:t xml:space="preserve">Feasibility and safety statements are developed concurrently, with intermediate hold points to assess progress and knowledge transfer between them to ensure the most up-to-date information is available to continue develop both statements. The gradual compilation of the necessary evidence to substantiate the different feasibility statements involves </w:t>
      </w:r>
      <w:proofErr w:type="gramStart"/>
      <w:r w:rsidRPr="009C4D23">
        <w:t>a number of</w:t>
      </w:r>
      <w:proofErr w:type="gramEnd"/>
      <w:r w:rsidRPr="009C4D23">
        <w:t xml:space="preserve"> activities (in chronologic order): </w:t>
      </w:r>
    </w:p>
    <w:p w14:paraId="24A715BB" w14:textId="40E3423D" w:rsidR="00D22513" w:rsidRPr="009C4D23" w:rsidRDefault="00D22513" w:rsidP="00793181">
      <w:pPr>
        <w:pStyle w:val="ListEmdash"/>
        <w:ind w:left="709"/>
      </w:pPr>
      <w:r w:rsidRPr="009C4D23">
        <w:t xml:space="preserve">Undertake a state-of-the-art review of the science and technology regarding each feasibility statement (e.g. </w:t>
      </w:r>
      <w:r w:rsidR="0062432E" w:rsidRPr="009C4D23">
        <w:t>[</w:t>
      </w:r>
      <w:r w:rsidR="00966DCC" w:rsidRPr="009C4D23">
        <w:t>3</w:t>
      </w:r>
      <w:r w:rsidR="0062432E" w:rsidRPr="009C4D23">
        <w:t>]</w:t>
      </w:r>
      <w:proofErr w:type="gramStart"/>
      <w:r w:rsidRPr="009C4D23">
        <w:t>)</w:t>
      </w:r>
      <w:r w:rsidR="003B7A0F" w:rsidRPr="009C4D23">
        <w:t>;</w:t>
      </w:r>
      <w:proofErr w:type="gramEnd"/>
    </w:p>
    <w:p w14:paraId="38F97DB4" w14:textId="65D4F43B" w:rsidR="00D22513" w:rsidRPr="009C4D23" w:rsidRDefault="00D22513" w:rsidP="00793181">
      <w:pPr>
        <w:pStyle w:val="ListEmdash"/>
        <w:ind w:left="709"/>
      </w:pPr>
      <w:r w:rsidRPr="009C4D23">
        <w:t xml:space="preserve">Identify key data and knowledge gaps that are deemed fundamental to provide the underpinning evidence for each feasibility statement (e.g., </w:t>
      </w:r>
      <w:r w:rsidR="0062432E" w:rsidRPr="009C4D23">
        <w:t>[</w:t>
      </w:r>
      <w:r w:rsidR="00B45B79" w:rsidRPr="009C4D23">
        <w:t>7</w:t>
      </w:r>
      <w:r w:rsidR="0062432E" w:rsidRPr="009C4D23">
        <w:t>]</w:t>
      </w:r>
      <w:proofErr w:type="gramStart"/>
      <w:r w:rsidRPr="009C4D23">
        <w:t>)</w:t>
      </w:r>
      <w:r w:rsidR="003B7A0F" w:rsidRPr="009C4D23">
        <w:t>;</w:t>
      </w:r>
      <w:proofErr w:type="gramEnd"/>
    </w:p>
    <w:p w14:paraId="565822E7" w14:textId="63647990" w:rsidR="00D22513" w:rsidRPr="009C4D23" w:rsidRDefault="00D22513" w:rsidP="00793181">
      <w:pPr>
        <w:pStyle w:val="ListEmdash"/>
        <w:ind w:left="709"/>
      </w:pPr>
      <w:r w:rsidRPr="009C4D23">
        <w:t xml:space="preserve">Undertake a prioritisation exercise of the data and knowledge gaps based on the degree to which they would impact borehole disposal feasibility, and the confidence in making inferences about such </w:t>
      </w:r>
      <w:proofErr w:type="gramStart"/>
      <w:r w:rsidRPr="009C4D23">
        <w:t>impact</w:t>
      </w:r>
      <w:r w:rsidR="003B7A0F" w:rsidRPr="009C4D23">
        <w:t>;</w:t>
      </w:r>
      <w:proofErr w:type="gramEnd"/>
    </w:p>
    <w:p w14:paraId="0E3FE0D2" w14:textId="31FB3445" w:rsidR="00D22513" w:rsidRPr="009C4D23" w:rsidRDefault="00D22513" w:rsidP="00793181">
      <w:pPr>
        <w:pStyle w:val="ListEmdash"/>
        <w:ind w:left="709"/>
      </w:pPr>
      <w:r w:rsidRPr="009C4D23">
        <w:t xml:space="preserve">Design, plan, and execute RD&amp;D activities to address the prioritised data and knowledge </w:t>
      </w:r>
      <w:proofErr w:type="gramStart"/>
      <w:r w:rsidRPr="009C4D23">
        <w:t>gaps</w:t>
      </w:r>
      <w:r w:rsidR="003B7A0F" w:rsidRPr="009C4D23">
        <w:t>;</w:t>
      </w:r>
      <w:proofErr w:type="gramEnd"/>
    </w:p>
    <w:p w14:paraId="43A09727" w14:textId="414989B6" w:rsidR="00D22513" w:rsidRPr="009C4D23" w:rsidRDefault="00D22513" w:rsidP="00793181">
      <w:pPr>
        <w:pStyle w:val="ListEmdash"/>
        <w:ind w:left="709"/>
      </w:pPr>
      <w:r w:rsidRPr="009C4D23">
        <w:t xml:space="preserve">Critical evaluation of the findings from the RD&amp;D studies and updating the evidence underpinning the feasibility </w:t>
      </w:r>
      <w:proofErr w:type="gramStart"/>
      <w:r w:rsidRPr="009C4D23">
        <w:t>statements</w:t>
      </w:r>
      <w:r w:rsidR="003B7A0F" w:rsidRPr="009C4D23">
        <w:t>;</w:t>
      </w:r>
      <w:proofErr w:type="gramEnd"/>
    </w:p>
    <w:p w14:paraId="02D39C39" w14:textId="77777777" w:rsidR="00D22513" w:rsidRPr="009C4D23" w:rsidRDefault="00D22513" w:rsidP="003B7A0F">
      <w:pPr>
        <w:pStyle w:val="ListEmdash"/>
        <w:ind w:left="709"/>
      </w:pPr>
      <w:r w:rsidRPr="009C4D23">
        <w:t xml:space="preserve">Identify any remaining uncertainties, and assess if they need further consideration, or whether they are immaterial and therefore can be closed off. </w:t>
      </w:r>
    </w:p>
    <w:p w14:paraId="6FEEACED" w14:textId="77777777" w:rsidR="00E70A95" w:rsidRDefault="00E70A95" w:rsidP="003B7A0F">
      <w:pPr>
        <w:pStyle w:val="BodyText"/>
      </w:pPr>
    </w:p>
    <w:p w14:paraId="7DC54F15" w14:textId="0A1F5AE5" w:rsidR="00D22513" w:rsidRPr="009C4D23" w:rsidRDefault="00D22513" w:rsidP="003B7A0F">
      <w:pPr>
        <w:pStyle w:val="BodyText"/>
      </w:pPr>
      <w:r w:rsidRPr="009C4D23">
        <w:t xml:space="preserve">As with the safety statements, this series of activities is undertaken in an iterative manner until there is sufficient confidence to conclude a given phase in the </w:t>
      </w:r>
      <w:proofErr w:type="gramStart"/>
      <w:r w:rsidRPr="009C4D23">
        <w:t>step-wise</w:t>
      </w:r>
      <w:proofErr w:type="gramEnd"/>
      <w:r w:rsidRPr="009C4D23">
        <w:t xml:space="preserve"> development of the disposal solution.</w:t>
      </w:r>
    </w:p>
    <w:p w14:paraId="5B310302" w14:textId="024D56E5" w:rsidR="00106F38" w:rsidRPr="009C4D23" w:rsidRDefault="00106F38" w:rsidP="00143033">
      <w:pPr>
        <w:pStyle w:val="BodyText"/>
        <w:jc w:val="left"/>
      </w:pPr>
    </w:p>
    <w:p w14:paraId="6C0B49A2" w14:textId="7E474074" w:rsidR="00106F38" w:rsidRPr="009C4D23" w:rsidRDefault="00C3454E" w:rsidP="00BE399A">
      <w:pPr>
        <w:pStyle w:val="BodyText"/>
        <w:ind w:firstLine="0"/>
      </w:pPr>
      <w:r w:rsidRPr="009C4D23">
        <w:rPr>
          <w:noProof/>
        </w:rPr>
        <w:lastRenderedPageBreak/>
        <w:drawing>
          <wp:inline distT="0" distB="0" distL="0" distR="0" wp14:anchorId="4A99BA96" wp14:editId="1C674191">
            <wp:extent cx="5689600" cy="3940554"/>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277" cy="3956953"/>
                    </a:xfrm>
                    <a:prstGeom prst="rect">
                      <a:avLst/>
                    </a:prstGeom>
                    <a:noFill/>
                    <a:ln>
                      <a:noFill/>
                    </a:ln>
                  </pic:spPr>
                </pic:pic>
              </a:graphicData>
            </a:graphic>
          </wp:inline>
        </w:drawing>
      </w:r>
    </w:p>
    <w:p w14:paraId="47C00F78" w14:textId="6D6E48E3" w:rsidR="003B5637" w:rsidRPr="009C4D23" w:rsidRDefault="003B5637" w:rsidP="00143033">
      <w:pPr>
        <w:pStyle w:val="BodyText"/>
      </w:pPr>
      <w:r w:rsidRPr="009C4D23">
        <w:rPr>
          <w:noProof/>
          <w:lang w:val="en-US"/>
        </w:rPr>
        <mc:AlternateContent>
          <mc:Choice Requires="wps">
            <w:drawing>
              <wp:anchor distT="0" distB="0" distL="114300" distR="114300" simplePos="0" relativeHeight="251662336" behindDoc="0" locked="0" layoutInCell="1" allowOverlap="1" wp14:anchorId="3AEF2447" wp14:editId="0A93F77C">
                <wp:simplePos x="0" y="0"/>
                <wp:positionH relativeFrom="margin">
                  <wp:posOffset>0</wp:posOffset>
                </wp:positionH>
                <wp:positionV relativeFrom="paragraph">
                  <wp:posOffset>165100</wp:posOffset>
                </wp:positionV>
                <wp:extent cx="5619750" cy="635"/>
                <wp:effectExtent l="0" t="0" r="0" b="6985"/>
                <wp:wrapTopAndBottom/>
                <wp:docPr id="5" name="Text Box 5"/>
                <wp:cNvGraphicFramePr/>
                <a:graphic xmlns:a="http://schemas.openxmlformats.org/drawingml/2006/main">
                  <a:graphicData uri="http://schemas.microsoft.com/office/word/2010/wordprocessingShape">
                    <wps:wsp>
                      <wps:cNvSpPr txBox="1"/>
                      <wps:spPr>
                        <a:xfrm>
                          <a:off x="0" y="0"/>
                          <a:ext cx="5619750" cy="635"/>
                        </a:xfrm>
                        <a:prstGeom prst="rect">
                          <a:avLst/>
                        </a:prstGeom>
                        <a:solidFill>
                          <a:prstClr val="white"/>
                        </a:solidFill>
                        <a:ln>
                          <a:noFill/>
                        </a:ln>
                        <a:effectLst/>
                      </wps:spPr>
                      <wps:txbx>
                        <w:txbxContent>
                          <w:p w14:paraId="2E1E50C0" w14:textId="046106E5" w:rsidR="003B5637" w:rsidRPr="00802381" w:rsidRDefault="003B5637" w:rsidP="003C3A88">
                            <w:pPr>
                              <w:pStyle w:val="Caption"/>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2</w:t>
                            </w:r>
                            <w:r w:rsidRPr="00802381">
                              <w:rPr>
                                <w:i/>
                              </w:rPr>
                              <w:fldChar w:fldCharType="end"/>
                            </w:r>
                            <w:r>
                              <w:rPr>
                                <w:i/>
                              </w:rPr>
                              <w:t xml:space="preserve">. </w:t>
                            </w:r>
                            <w:r w:rsidR="000A1CB2">
                              <w:rPr>
                                <w:i/>
                              </w:rPr>
                              <w:t xml:space="preserve">Framework for streamlining RD&amp;D </w:t>
                            </w:r>
                            <w:r w:rsidR="009036BD">
                              <w:rPr>
                                <w:i/>
                              </w:rPr>
                              <w:t xml:space="preserve">activities </w:t>
                            </w:r>
                            <w:r w:rsidR="000A1CB2">
                              <w:rPr>
                                <w:i/>
                              </w:rPr>
                              <w:t>with safety and feasibility statements and confidence enhancement activities.</w:t>
                            </w:r>
                            <w:r w:rsidR="009B62D4">
                              <w:rPr>
                                <w:i/>
                              </w:rPr>
                              <w:t xml:space="preserve"> Status as of July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EF2447" id="Text Box 5" o:spid="_x0000_s1027" type="#_x0000_t202" style="position:absolute;left:0;text-align:left;margin-left:0;margin-top:13pt;width:442.5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" stroked="f">
                <v:textbox style="mso-fit-shape-to-text:t" inset="0,0,0,0">
                  <w:txbxContent>
                    <w:p w14:paraId="2E1E50C0" w14:textId="046106E5" w:rsidR="003B5637" w:rsidRPr="00802381" w:rsidRDefault="003B5637" w:rsidP="003C3A88">
                      <w:pPr>
                        <w:pStyle w:val="Caption"/>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2</w:t>
                      </w:r>
                      <w:r w:rsidRPr="00802381">
                        <w:rPr>
                          <w:i/>
                        </w:rPr>
                        <w:fldChar w:fldCharType="end"/>
                      </w:r>
                      <w:r>
                        <w:rPr>
                          <w:i/>
                        </w:rPr>
                        <w:t xml:space="preserve">. </w:t>
                      </w:r>
                      <w:r w:rsidR="000A1CB2">
                        <w:rPr>
                          <w:i/>
                        </w:rPr>
                        <w:t xml:space="preserve">Framework for streamlining RD&amp;D </w:t>
                      </w:r>
                      <w:r w:rsidR="009036BD">
                        <w:rPr>
                          <w:i/>
                        </w:rPr>
                        <w:t xml:space="preserve">activities </w:t>
                      </w:r>
                      <w:r w:rsidR="000A1CB2">
                        <w:rPr>
                          <w:i/>
                        </w:rPr>
                        <w:t>with safety and feasibility statements and confidence enhancement activities.</w:t>
                      </w:r>
                      <w:r w:rsidR="009B62D4">
                        <w:rPr>
                          <w:i/>
                        </w:rPr>
                        <w:t xml:space="preserve"> Status as of July 2021.</w:t>
                      </w:r>
                    </w:p>
                  </w:txbxContent>
                </v:textbox>
                <w10:wrap type="topAndBottom" anchorx="margin"/>
              </v:shape>
            </w:pict>
          </mc:Fallback>
        </mc:AlternateContent>
      </w:r>
    </w:p>
    <w:p w14:paraId="433FE059" w14:textId="43F58431" w:rsidR="00F004EE" w:rsidRPr="009C4D23" w:rsidRDefault="00144F88" w:rsidP="00537496">
      <w:pPr>
        <w:pStyle w:val="Heading2"/>
      </w:pPr>
      <w:r w:rsidRPr="009C4D23">
        <w:t xml:space="preserve">example </w:t>
      </w:r>
      <w:r w:rsidR="003F45A8" w:rsidRPr="009C4D23">
        <w:t>RD&amp;D activities</w:t>
      </w:r>
    </w:p>
    <w:p w14:paraId="7E337B8D" w14:textId="10A835BC" w:rsidR="00E820CB" w:rsidRPr="009C4D23" w:rsidRDefault="00C842AC" w:rsidP="00E820CB">
      <w:pPr>
        <w:pStyle w:val="BodyText"/>
      </w:pPr>
      <w:r w:rsidRPr="009C4D23">
        <w:t>Foundational RD&amp;D has commenced to</w:t>
      </w:r>
      <w:r w:rsidR="00713E14" w:rsidRPr="009C4D23">
        <w:t xml:space="preserve"> </w:t>
      </w:r>
      <w:r w:rsidR="00BF54B6" w:rsidRPr="009C4D23">
        <w:t>collect</w:t>
      </w:r>
      <w:r w:rsidR="00713E14" w:rsidRPr="009C4D23">
        <w:t xml:space="preserve"> the scientific arguments to substantiate the requirements from the Safety and Feasibility Statements</w:t>
      </w:r>
      <w:r w:rsidR="00D87087" w:rsidRPr="009C4D23">
        <w:t xml:space="preserve">. At this point in time, </w:t>
      </w:r>
      <w:r w:rsidR="00665614" w:rsidRPr="009C4D23">
        <w:t xml:space="preserve">the </w:t>
      </w:r>
      <w:r w:rsidR="00113099" w:rsidRPr="009C4D23">
        <w:t xml:space="preserve">Australian Government has not yet </w:t>
      </w:r>
      <w:proofErr w:type="gramStart"/>
      <w:r w:rsidR="00113099" w:rsidRPr="009C4D23">
        <w:t>made a decision</w:t>
      </w:r>
      <w:proofErr w:type="gramEnd"/>
      <w:r w:rsidR="00113099" w:rsidRPr="009C4D23">
        <w:t xml:space="preserve"> on its preferred strategy for ILW disposal</w:t>
      </w:r>
      <w:r w:rsidR="00665614" w:rsidRPr="009C4D23">
        <w:t>, therefore</w:t>
      </w:r>
      <w:r w:rsidR="001C23C5" w:rsidRPr="009C4D23">
        <w:t xml:space="preserve"> the studies are generic</w:t>
      </w:r>
      <w:r w:rsidR="00665614" w:rsidRPr="009C4D23">
        <w:t xml:space="preserve"> </w:t>
      </w:r>
      <w:r w:rsidR="005D7BDC" w:rsidRPr="009C4D23">
        <w:t xml:space="preserve">while </w:t>
      </w:r>
      <w:r w:rsidR="00665614" w:rsidRPr="009C4D23">
        <w:t>provid</w:t>
      </w:r>
      <w:r w:rsidR="005D7BDC" w:rsidRPr="009C4D23">
        <w:t>ing</w:t>
      </w:r>
      <w:r w:rsidR="00665614" w:rsidRPr="009C4D23">
        <w:t xml:space="preserve"> a solid basis </w:t>
      </w:r>
      <w:r w:rsidR="0060140E" w:rsidRPr="009C4D23">
        <w:t xml:space="preserve">for </w:t>
      </w:r>
      <w:r w:rsidR="00E84065" w:rsidRPr="009C4D23">
        <w:t>a disposal options analysis.</w:t>
      </w:r>
      <w:r w:rsidR="001C23C5" w:rsidRPr="009C4D23">
        <w:t xml:space="preserve"> </w:t>
      </w:r>
      <w:r w:rsidR="0060140E" w:rsidRPr="009C4D23">
        <w:t>Six examples</w:t>
      </w:r>
      <w:r w:rsidR="00FD5FCA" w:rsidRPr="009C4D23">
        <w:t xml:space="preserve"> will be discussed that have either </w:t>
      </w:r>
      <w:r w:rsidR="007F1BEF" w:rsidRPr="009C4D23">
        <w:t>(</w:t>
      </w:r>
      <w:proofErr w:type="spellStart"/>
      <w:r w:rsidR="007F1BEF" w:rsidRPr="009C4D23">
        <w:t>i</w:t>
      </w:r>
      <w:proofErr w:type="spellEnd"/>
      <w:r w:rsidR="007F1BEF" w:rsidRPr="009C4D23">
        <w:t xml:space="preserve">) </w:t>
      </w:r>
      <w:r w:rsidR="00FD5FCA" w:rsidRPr="009C4D23">
        <w:t xml:space="preserve">delivered novel enabling tools </w:t>
      </w:r>
      <w:r w:rsidR="00B16BA1" w:rsidRPr="009C4D23">
        <w:t>to support future siting</w:t>
      </w:r>
      <w:r w:rsidR="00FB5FBC" w:rsidRPr="009C4D23">
        <w:t>,</w:t>
      </w:r>
      <w:r w:rsidR="00B16BA1" w:rsidRPr="009C4D23">
        <w:t xml:space="preserve"> site </w:t>
      </w:r>
      <w:r w:rsidR="00FB5FBC" w:rsidRPr="009C4D23">
        <w:t>investi</w:t>
      </w:r>
      <w:r w:rsidR="0068373C" w:rsidRPr="009C4D23">
        <w:t>ga</w:t>
      </w:r>
      <w:r w:rsidR="00FB5FBC" w:rsidRPr="009C4D23">
        <w:t xml:space="preserve">tions and </w:t>
      </w:r>
      <w:r w:rsidR="0068373C" w:rsidRPr="009C4D23">
        <w:t xml:space="preserve">site </w:t>
      </w:r>
      <w:r w:rsidR="00B16BA1" w:rsidRPr="009C4D23">
        <w:t xml:space="preserve">evaluations, </w:t>
      </w:r>
      <w:r w:rsidR="007F1BEF" w:rsidRPr="009C4D23">
        <w:t xml:space="preserve">(ii) </w:t>
      </w:r>
      <w:r w:rsidR="00CC56AB" w:rsidRPr="009C4D23">
        <w:t>improved understanding of key decision parameters regarding effects of disposal depth</w:t>
      </w:r>
      <w:r w:rsidR="001879F8" w:rsidRPr="009C4D23">
        <w:t>,</w:t>
      </w:r>
      <w:r w:rsidR="007F7EAC" w:rsidRPr="009C4D23">
        <w:t xml:space="preserve"> </w:t>
      </w:r>
      <w:r w:rsidR="009F1F0D" w:rsidRPr="009C4D23">
        <w:t xml:space="preserve">host rock suitability, </w:t>
      </w:r>
      <w:r w:rsidR="00645D63" w:rsidRPr="009C4D23">
        <w:t>or</w:t>
      </w:r>
      <w:r w:rsidR="001879F8" w:rsidRPr="009C4D23">
        <w:t xml:space="preserve"> interactions between </w:t>
      </w:r>
      <w:r w:rsidR="00330532" w:rsidRPr="009C4D23">
        <w:t xml:space="preserve">waste properties (e.g. heat load) </w:t>
      </w:r>
      <w:r w:rsidR="00C3576F" w:rsidRPr="009C4D23">
        <w:t xml:space="preserve">and engineered barriers, </w:t>
      </w:r>
      <w:r w:rsidR="00E058D4" w:rsidRPr="009C4D23">
        <w:t xml:space="preserve">and (iii) </w:t>
      </w:r>
      <w:r w:rsidR="00E452DD" w:rsidRPr="009C4D23">
        <w:t xml:space="preserve">provided </w:t>
      </w:r>
      <w:r w:rsidR="003F7B00" w:rsidRPr="009C4D23">
        <w:t>the opportunity for building</w:t>
      </w:r>
      <w:r w:rsidR="00F64253" w:rsidRPr="009C4D23">
        <w:t xml:space="preserve"> </w:t>
      </w:r>
      <w:r w:rsidR="00964CCE" w:rsidRPr="009C4D23">
        <w:t xml:space="preserve">much-needed capability in Australia </w:t>
      </w:r>
      <w:r w:rsidR="00F64253" w:rsidRPr="009C4D23">
        <w:t>across</w:t>
      </w:r>
      <w:r w:rsidR="00964CCE" w:rsidRPr="009C4D23">
        <w:t xml:space="preserve"> the back</w:t>
      </w:r>
      <w:r w:rsidR="008E37E1" w:rsidRPr="009C4D23">
        <w:t>-</w:t>
      </w:r>
      <w:r w:rsidR="00964CCE" w:rsidRPr="009C4D23">
        <w:t>end of the nuclear fuel cycle.</w:t>
      </w:r>
      <w:r w:rsidR="00625C80" w:rsidRPr="009C4D23">
        <w:t xml:space="preserve"> </w:t>
      </w:r>
      <w:r w:rsidR="00846885" w:rsidRPr="009C4D23">
        <w:t>Several of t</w:t>
      </w:r>
      <w:r w:rsidR="00625C80" w:rsidRPr="009C4D23">
        <w:t xml:space="preserve">he current examples have used crystalline rock as </w:t>
      </w:r>
      <w:r w:rsidR="00846885" w:rsidRPr="009C4D23">
        <w:t xml:space="preserve">test material; the </w:t>
      </w:r>
      <w:r w:rsidR="00892A3C" w:rsidRPr="009C4D23">
        <w:t xml:space="preserve">demonstration project will also consider sedimentary rock and rock salt as potential </w:t>
      </w:r>
      <w:r w:rsidR="00676C58" w:rsidRPr="009C4D23">
        <w:t>host rock</w:t>
      </w:r>
      <w:r w:rsidR="00892A3C" w:rsidRPr="009C4D23">
        <w:t>.</w:t>
      </w:r>
      <w:r w:rsidR="00625C80" w:rsidRPr="009C4D23">
        <w:t xml:space="preserve"> </w:t>
      </w:r>
      <w:r w:rsidR="00F64253" w:rsidRPr="009C4D23">
        <w:t xml:space="preserve"> </w:t>
      </w:r>
      <w:r w:rsidR="00307554" w:rsidRPr="009C4D23">
        <w:t xml:space="preserve"> </w:t>
      </w:r>
    </w:p>
    <w:p w14:paraId="1F8294C3" w14:textId="4BAB3BCD" w:rsidR="00841CB2" w:rsidRPr="009C4D23" w:rsidRDefault="005C0A24" w:rsidP="00C566D1">
      <w:pPr>
        <w:pStyle w:val="Heading3"/>
        <w:numPr>
          <w:ilvl w:val="2"/>
          <w:numId w:val="12"/>
        </w:numPr>
      </w:pPr>
      <w:r>
        <w:t>Geological f</w:t>
      </w:r>
      <w:r w:rsidR="0068115C" w:rsidRPr="009C4D23">
        <w:t>ault network analysis and finite element mesh generator</w:t>
      </w:r>
    </w:p>
    <w:p w14:paraId="04864EFA" w14:textId="1D6CF591" w:rsidR="00A353AE" w:rsidRDefault="007221E5" w:rsidP="00E056CF">
      <w:pPr>
        <w:pStyle w:val="BodyText"/>
      </w:pPr>
      <w:r w:rsidRPr="009C4D23">
        <w:t xml:space="preserve">Geological faults are </w:t>
      </w:r>
      <w:r w:rsidR="00A309A0" w:rsidRPr="009C4D23">
        <w:t xml:space="preserve">discontinuities in the crust that can </w:t>
      </w:r>
      <w:r w:rsidR="00C40B3E" w:rsidRPr="009C4D23">
        <w:t xml:space="preserve">behave as barriers or conduits to </w:t>
      </w:r>
      <w:r w:rsidR="00312CB6" w:rsidRPr="009C4D23">
        <w:t xml:space="preserve">groundwater </w:t>
      </w:r>
      <w:r w:rsidR="00C40B3E" w:rsidRPr="009C4D23">
        <w:t>flow</w:t>
      </w:r>
      <w:r w:rsidR="00681CB1" w:rsidRPr="009C4D23">
        <w:t xml:space="preserve">; in some cases they </w:t>
      </w:r>
      <w:r w:rsidR="00147C97" w:rsidRPr="009C4D23">
        <w:t xml:space="preserve">act as barriers to horizontal flow </w:t>
      </w:r>
      <w:r w:rsidR="00C126CC" w:rsidRPr="009C4D23">
        <w:t xml:space="preserve">because of a low-permeability fault core </w:t>
      </w:r>
      <w:r w:rsidR="00147C97" w:rsidRPr="009C4D23">
        <w:t>while</w:t>
      </w:r>
      <w:r w:rsidR="00C126CC" w:rsidRPr="009C4D23">
        <w:t xml:space="preserve"> at the same time the</w:t>
      </w:r>
      <w:r w:rsidR="008B33CE" w:rsidRPr="009C4D23">
        <w:t xml:space="preserve"> higher permeability fault damage zone acts as a conduit for upward or downward flow </w:t>
      </w:r>
      <w:r w:rsidR="009432DF" w:rsidRPr="009C4D23">
        <w:t>[</w:t>
      </w:r>
      <w:r w:rsidR="00B45B79" w:rsidRPr="009C4D23">
        <w:t>8</w:t>
      </w:r>
      <w:r w:rsidR="009432DF" w:rsidRPr="009C4D23">
        <w:t>]</w:t>
      </w:r>
      <w:r w:rsidR="008B33CE" w:rsidRPr="009C4D23">
        <w:t>.</w:t>
      </w:r>
      <w:r w:rsidR="00312CB6" w:rsidRPr="009C4D23">
        <w:t xml:space="preserve"> </w:t>
      </w:r>
      <w:r w:rsidR="00515798" w:rsidRPr="009C4D23">
        <w:t xml:space="preserve">Faults that behave as conduits or barrier/conduits can potentially provide preferential pathways for </w:t>
      </w:r>
      <w:r w:rsidR="00D75609" w:rsidRPr="009C4D23">
        <w:t xml:space="preserve">groundwater flow, heat transfer and radionuclide migration thus bypassing the host rock that provides for isolation and containment. To assess the role of geological faults on the long-term safety of </w:t>
      </w:r>
      <w:r w:rsidR="0052184B" w:rsidRPr="009C4D23">
        <w:t xml:space="preserve">deep borehole disposal, new tools were developed to </w:t>
      </w:r>
      <w:proofErr w:type="spellStart"/>
      <w:r w:rsidR="0052184B" w:rsidRPr="009C4D23">
        <w:t>i</w:t>
      </w:r>
      <w:proofErr w:type="spellEnd"/>
      <w:r w:rsidR="0052184B" w:rsidRPr="009C4D23">
        <w:t xml:space="preserve">) </w:t>
      </w:r>
      <w:r w:rsidR="00630B67" w:rsidRPr="009C4D23">
        <w:t xml:space="preserve">digitize conventional fault trace maps into 2D finite element </w:t>
      </w:r>
      <w:r w:rsidR="000110BF" w:rsidRPr="009C4D23">
        <w:t xml:space="preserve">(FE) </w:t>
      </w:r>
      <w:r w:rsidR="00630B67" w:rsidRPr="009C4D23">
        <w:t xml:space="preserve">grids for subsequent </w:t>
      </w:r>
      <w:r w:rsidR="00454137" w:rsidRPr="009C4D23">
        <w:t>fault network (</w:t>
      </w:r>
      <w:r w:rsidR="00630B67" w:rsidRPr="009C4D23">
        <w:t>proximity</w:t>
      </w:r>
      <w:r w:rsidR="00C85349" w:rsidRPr="009C4D23">
        <w:t>-to-fault</w:t>
      </w:r>
      <w:r w:rsidR="00454137" w:rsidRPr="009C4D23">
        <w:t>)</w:t>
      </w:r>
      <w:r w:rsidR="0087220B" w:rsidRPr="009C4D23">
        <w:t xml:space="preserve"> analysis</w:t>
      </w:r>
      <w:r w:rsidR="00630B67" w:rsidRPr="009C4D23">
        <w:t xml:space="preserve"> and ii) represent the three fault conceptualisations (barrier, conduit, barrier/conduit)</w:t>
      </w:r>
      <w:r w:rsidR="007B642B" w:rsidRPr="009C4D23">
        <w:t xml:space="preserve"> in a more efficient way in flow and transport models for post-closure safety assessments</w:t>
      </w:r>
      <w:r w:rsidR="00AB6D79" w:rsidRPr="009C4D23">
        <w:t xml:space="preserve"> [</w:t>
      </w:r>
      <w:r w:rsidR="005C0A24">
        <w:t>9</w:t>
      </w:r>
      <w:r w:rsidR="00AB6D79" w:rsidRPr="009C4D23">
        <w:t>]</w:t>
      </w:r>
      <w:r w:rsidR="007B642B" w:rsidRPr="009C4D23">
        <w:t>.</w:t>
      </w:r>
      <w:r w:rsidR="00C90E2A" w:rsidRPr="009C4D23">
        <w:t xml:space="preserve"> The </w:t>
      </w:r>
      <w:r w:rsidR="00630B77" w:rsidRPr="009C4D23">
        <w:t xml:space="preserve">fault network </w:t>
      </w:r>
      <w:r w:rsidR="004173B4" w:rsidRPr="009C4D23">
        <w:t>a</w:t>
      </w:r>
      <w:r w:rsidR="00630B77" w:rsidRPr="009C4D23">
        <w:t xml:space="preserve">nalysis </w:t>
      </w:r>
      <w:r w:rsidR="000277CF" w:rsidRPr="009C4D23">
        <w:t>and FE mesh generator</w:t>
      </w:r>
      <w:r w:rsidR="00465AA9" w:rsidRPr="009C4D23">
        <w:t xml:space="preserve"> </w:t>
      </w:r>
      <w:r w:rsidR="000277CF" w:rsidRPr="009C4D23">
        <w:t>with</w:t>
      </w:r>
      <w:r w:rsidR="00465AA9" w:rsidRPr="009C4D23">
        <w:t xml:space="preserve"> proximity-to-fault analysis </w:t>
      </w:r>
      <w:r w:rsidR="00A353AE" w:rsidRPr="009C4D23">
        <w:t>can</w:t>
      </w:r>
      <w:r w:rsidR="00465AA9" w:rsidRPr="009C4D23">
        <w:t xml:space="preserve"> be used to identify </w:t>
      </w:r>
      <w:r w:rsidR="00D224B1" w:rsidRPr="009C4D23">
        <w:t xml:space="preserve">regions </w:t>
      </w:r>
      <w:r w:rsidR="001E4B98">
        <w:t>at a safe distance</w:t>
      </w:r>
      <w:r w:rsidR="00D224B1" w:rsidRPr="009C4D23">
        <w:t xml:space="preserve"> from </w:t>
      </w:r>
      <w:r w:rsidR="004D48E9" w:rsidRPr="009C4D23">
        <w:t xml:space="preserve">the nearest </w:t>
      </w:r>
      <w:r w:rsidR="00D224B1" w:rsidRPr="009C4D23">
        <w:t xml:space="preserve">fault </w:t>
      </w:r>
      <w:r w:rsidR="001003FD" w:rsidRPr="009C4D23">
        <w:t xml:space="preserve">and fault </w:t>
      </w:r>
      <w:r w:rsidR="00D224B1" w:rsidRPr="009C4D23">
        <w:t xml:space="preserve">centres as part of </w:t>
      </w:r>
      <w:r w:rsidR="001003FD" w:rsidRPr="009C4D23">
        <w:t>a</w:t>
      </w:r>
      <w:r w:rsidR="00D224B1" w:rsidRPr="009C4D23">
        <w:t xml:space="preserve"> site screening analysis</w:t>
      </w:r>
      <w:r w:rsidR="00A353AE" w:rsidRPr="009C4D23">
        <w:t xml:space="preserve"> (Fig. 3)</w:t>
      </w:r>
      <w:r w:rsidR="00D224B1" w:rsidRPr="009C4D23">
        <w:t>.</w:t>
      </w:r>
    </w:p>
    <w:p w14:paraId="78157D89" w14:textId="77777777" w:rsidR="00E528C6" w:rsidRPr="009C4D23" w:rsidRDefault="00E528C6" w:rsidP="00E056CF">
      <w:pPr>
        <w:pStyle w:val="BodyText"/>
      </w:pPr>
    </w:p>
    <w:p w14:paraId="7E8A6C35" w14:textId="703A7FB1" w:rsidR="00975ADB" w:rsidRPr="009C4D23" w:rsidRDefault="001A3EC0" w:rsidP="0097033D">
      <w:pPr>
        <w:pStyle w:val="BodyText"/>
        <w:ind w:firstLine="0"/>
      </w:pPr>
      <w:r w:rsidRPr="009C4D23">
        <w:rPr>
          <w:noProof/>
          <w:lang w:val="en-US"/>
        </w:rPr>
        <mc:AlternateContent>
          <mc:Choice Requires="wps">
            <w:drawing>
              <wp:anchor distT="0" distB="0" distL="114300" distR="114300" simplePos="0" relativeHeight="251670528" behindDoc="0" locked="0" layoutInCell="1" allowOverlap="1" wp14:anchorId="5727C685" wp14:editId="673372A2">
                <wp:simplePos x="0" y="0"/>
                <wp:positionH relativeFrom="margin">
                  <wp:posOffset>-635</wp:posOffset>
                </wp:positionH>
                <wp:positionV relativeFrom="paragraph">
                  <wp:posOffset>2567305</wp:posOffset>
                </wp:positionV>
                <wp:extent cx="5661660" cy="635"/>
                <wp:effectExtent l="0" t="0" r="0" b="5080"/>
                <wp:wrapTopAndBottom/>
                <wp:docPr id="16" name="Text Box 16"/>
                <wp:cNvGraphicFramePr/>
                <a:graphic xmlns:a="http://schemas.openxmlformats.org/drawingml/2006/main">
                  <a:graphicData uri="http://schemas.microsoft.com/office/word/2010/wordprocessingShape">
                    <wps:wsp>
                      <wps:cNvSpPr txBox="1"/>
                      <wps:spPr>
                        <a:xfrm>
                          <a:off x="0" y="0"/>
                          <a:ext cx="5661660" cy="635"/>
                        </a:xfrm>
                        <a:prstGeom prst="rect">
                          <a:avLst/>
                        </a:prstGeom>
                        <a:solidFill>
                          <a:prstClr val="white"/>
                        </a:solidFill>
                        <a:ln>
                          <a:noFill/>
                        </a:ln>
                        <a:effectLst/>
                      </wps:spPr>
                      <wps:txbx>
                        <w:txbxContent>
                          <w:p w14:paraId="0FF51DDA" w14:textId="44F5E7EC" w:rsidR="006B288F" w:rsidRPr="00802381" w:rsidRDefault="006B288F" w:rsidP="000421BD">
                            <w:pPr>
                              <w:pStyle w:val="Caption"/>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3</w:t>
                            </w:r>
                            <w:r w:rsidRPr="00802381">
                              <w:rPr>
                                <w:i/>
                              </w:rPr>
                              <w:fldChar w:fldCharType="end"/>
                            </w:r>
                            <w:r>
                              <w:rPr>
                                <w:i/>
                              </w:rPr>
                              <w:t xml:space="preserve">. </w:t>
                            </w:r>
                            <w:r w:rsidR="001A3EC0">
                              <w:rPr>
                                <w:i/>
                              </w:rPr>
                              <w:t xml:space="preserve">Workflow for </w:t>
                            </w:r>
                            <w:r w:rsidR="008C4059">
                              <w:rPr>
                                <w:i/>
                              </w:rPr>
                              <w:t>finite element mesh generat</w:t>
                            </w:r>
                            <w:r w:rsidR="00682CC3">
                              <w:rPr>
                                <w:i/>
                              </w:rPr>
                              <w:t xml:space="preserve">ion from </w:t>
                            </w:r>
                            <w:r w:rsidR="001A3EC0">
                              <w:rPr>
                                <w:i/>
                              </w:rPr>
                              <w:t xml:space="preserve">fault trace maps </w:t>
                            </w:r>
                            <w:r w:rsidR="00682CC3">
                              <w:rPr>
                                <w:i/>
                              </w:rPr>
                              <w:t xml:space="preserve">and </w:t>
                            </w:r>
                            <w:r w:rsidR="001A3EC0">
                              <w:rPr>
                                <w:i/>
                              </w:rPr>
                              <w:t>calculat</w:t>
                            </w:r>
                            <w:r w:rsidR="00EA5A97">
                              <w:rPr>
                                <w:i/>
                              </w:rPr>
                              <w:t>ion</w:t>
                            </w:r>
                            <w:r w:rsidR="001A3EC0">
                              <w:rPr>
                                <w:i/>
                              </w:rPr>
                              <w:t xml:space="preserve"> </w:t>
                            </w:r>
                            <w:r w:rsidR="0046341F">
                              <w:rPr>
                                <w:i/>
                              </w:rPr>
                              <w:t xml:space="preserve">of </w:t>
                            </w:r>
                            <w:r w:rsidR="001A3EC0">
                              <w:rPr>
                                <w:i/>
                              </w:rPr>
                              <w:t>distance</w:t>
                            </w:r>
                            <w:r w:rsidR="00EA5A97">
                              <w:rPr>
                                <w:i/>
                              </w:rPr>
                              <w:t>s</w:t>
                            </w:r>
                            <w:r w:rsidR="001A3EC0">
                              <w:rPr>
                                <w:i/>
                              </w:rPr>
                              <w:t xml:space="preserve"> from faults.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27C685" id="Text Box 16" o:spid="_x0000_s1028" type="#_x0000_t202" style="position:absolute;left:0;text-align:left;margin-left:-.05pt;margin-top:202.15pt;width:445.8pt;height:.0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" stroked="f">
                <v:textbox style="mso-fit-shape-to-text:t" inset="0,0,0,0">
                  <w:txbxContent>
                    <w:p w14:paraId="0FF51DDA" w14:textId="44F5E7EC" w:rsidR="006B288F" w:rsidRPr="00802381" w:rsidRDefault="006B288F" w:rsidP="000421BD">
                      <w:pPr>
                        <w:pStyle w:val="Caption"/>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3</w:t>
                      </w:r>
                      <w:r w:rsidRPr="00802381">
                        <w:rPr>
                          <w:i/>
                        </w:rPr>
                        <w:fldChar w:fldCharType="end"/>
                      </w:r>
                      <w:r>
                        <w:rPr>
                          <w:i/>
                        </w:rPr>
                        <w:t xml:space="preserve">. </w:t>
                      </w:r>
                      <w:r w:rsidR="001A3EC0">
                        <w:rPr>
                          <w:i/>
                        </w:rPr>
                        <w:t xml:space="preserve">Workflow for </w:t>
                      </w:r>
                      <w:r w:rsidR="008C4059">
                        <w:rPr>
                          <w:i/>
                        </w:rPr>
                        <w:t>finite element mesh generat</w:t>
                      </w:r>
                      <w:r w:rsidR="00682CC3">
                        <w:rPr>
                          <w:i/>
                        </w:rPr>
                        <w:t xml:space="preserve">ion from </w:t>
                      </w:r>
                      <w:r w:rsidR="001A3EC0">
                        <w:rPr>
                          <w:i/>
                        </w:rPr>
                        <w:t xml:space="preserve">fault trace maps </w:t>
                      </w:r>
                      <w:r w:rsidR="00682CC3">
                        <w:rPr>
                          <w:i/>
                        </w:rPr>
                        <w:t xml:space="preserve">and </w:t>
                      </w:r>
                      <w:r w:rsidR="001A3EC0">
                        <w:rPr>
                          <w:i/>
                        </w:rPr>
                        <w:t>calculat</w:t>
                      </w:r>
                      <w:r w:rsidR="00EA5A97">
                        <w:rPr>
                          <w:i/>
                        </w:rPr>
                        <w:t>ion</w:t>
                      </w:r>
                      <w:r w:rsidR="001A3EC0">
                        <w:rPr>
                          <w:i/>
                        </w:rPr>
                        <w:t xml:space="preserve"> </w:t>
                      </w:r>
                      <w:r w:rsidR="0046341F">
                        <w:rPr>
                          <w:i/>
                        </w:rPr>
                        <w:t xml:space="preserve">of </w:t>
                      </w:r>
                      <w:r w:rsidR="001A3EC0">
                        <w:rPr>
                          <w:i/>
                        </w:rPr>
                        <w:t>distance</w:t>
                      </w:r>
                      <w:r w:rsidR="00EA5A97">
                        <w:rPr>
                          <w:i/>
                        </w:rPr>
                        <w:t>s</w:t>
                      </w:r>
                      <w:r w:rsidR="001A3EC0">
                        <w:rPr>
                          <w:i/>
                        </w:rPr>
                        <w:t xml:space="preserve"> from faults.</w:t>
                      </w:r>
                    </w:p>
                  </w:txbxContent>
                </v:textbox>
                <w10:wrap type="topAndBottom" anchorx="margin"/>
              </v:shape>
            </w:pict>
          </mc:Fallback>
        </mc:AlternateContent>
      </w:r>
      <w:r w:rsidR="00E60EB6" w:rsidRPr="009C4D23">
        <w:rPr>
          <w:noProof/>
        </w:rPr>
        <w:drawing>
          <wp:inline distT="0" distB="0" distL="0" distR="0" wp14:anchorId="3B5BDC9B" wp14:editId="1D9A4E39">
            <wp:extent cx="5846463" cy="2314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873"/>
                    <a:stretch/>
                  </pic:blipFill>
                  <pic:spPr bwMode="auto">
                    <a:xfrm>
                      <a:off x="0" y="0"/>
                      <a:ext cx="5848628" cy="2314992"/>
                    </a:xfrm>
                    <a:prstGeom prst="rect">
                      <a:avLst/>
                    </a:prstGeom>
                    <a:noFill/>
                    <a:ln>
                      <a:noFill/>
                    </a:ln>
                    <a:extLst>
                      <a:ext uri="{53640926-AAD7-44D8-BBD7-CCE9431645EC}">
                        <a14:shadowObscured xmlns:a14="http://schemas.microsoft.com/office/drawing/2010/main"/>
                      </a:ext>
                    </a:extLst>
                  </pic:spPr>
                </pic:pic>
              </a:graphicData>
            </a:graphic>
          </wp:inline>
        </w:drawing>
      </w:r>
    </w:p>
    <w:p w14:paraId="721B945C" w14:textId="4E36A8BA" w:rsidR="005C4556" w:rsidRPr="009C4D23" w:rsidRDefault="005C4556" w:rsidP="00C566D1">
      <w:pPr>
        <w:pStyle w:val="Heading3"/>
        <w:numPr>
          <w:ilvl w:val="2"/>
          <w:numId w:val="12"/>
        </w:numPr>
      </w:pPr>
      <w:r w:rsidRPr="009C4D23">
        <w:t>Borehole mechanical stability</w:t>
      </w:r>
      <w:r w:rsidR="00826071">
        <w:t xml:space="preserve"> modelling</w:t>
      </w:r>
    </w:p>
    <w:p w14:paraId="2EA6687A" w14:textId="2FB1585F" w:rsidR="003E5C2E" w:rsidRPr="009C4D23" w:rsidRDefault="0072492F" w:rsidP="003127A1">
      <w:pPr>
        <w:pStyle w:val="BodyText"/>
      </w:pPr>
      <w:r w:rsidRPr="009C4D23">
        <w:t xml:space="preserve">Borehole instabilities </w:t>
      </w:r>
      <w:r w:rsidR="004D5D97" w:rsidRPr="009C4D23">
        <w:t xml:space="preserve">often occur during drilling and may cause </w:t>
      </w:r>
      <w:r w:rsidR="005710EC" w:rsidRPr="009C4D23">
        <w:t xml:space="preserve">failure of the borehole wall </w:t>
      </w:r>
      <w:r w:rsidR="00C80A41" w:rsidRPr="009C4D23">
        <w:t xml:space="preserve">due to rock breakage </w:t>
      </w:r>
      <w:proofErr w:type="gramStart"/>
      <w:r w:rsidR="00CC1A3F" w:rsidRPr="009C4D23">
        <w:t>as a result of</w:t>
      </w:r>
      <w:proofErr w:type="gramEnd"/>
      <w:r w:rsidR="00CC1A3F" w:rsidRPr="009C4D23">
        <w:t xml:space="preserve"> </w:t>
      </w:r>
      <w:r w:rsidR="00266EAC" w:rsidRPr="009C4D23">
        <w:t xml:space="preserve">crack initiation and propagation in the direction of the </w:t>
      </w:r>
      <w:r w:rsidR="00B77FB7" w:rsidRPr="009C4D23">
        <w:t xml:space="preserve">maximum compressive principal stress. </w:t>
      </w:r>
      <w:r w:rsidR="0002092C" w:rsidRPr="009C4D23">
        <w:t>Especially in hard</w:t>
      </w:r>
      <w:r w:rsidR="00B47D18" w:rsidRPr="009C4D23">
        <w:t xml:space="preserve"> </w:t>
      </w:r>
      <w:r w:rsidR="0002092C" w:rsidRPr="009C4D23">
        <w:t>rock</w:t>
      </w:r>
      <w:r w:rsidR="00B47D18" w:rsidRPr="009C4D23">
        <w:t>s</w:t>
      </w:r>
      <w:r w:rsidR="0002092C" w:rsidRPr="009C4D23">
        <w:t xml:space="preserve"> such </w:t>
      </w:r>
      <w:r w:rsidR="000C3E1D" w:rsidRPr="009C4D23">
        <w:t xml:space="preserve">as </w:t>
      </w:r>
      <w:r w:rsidR="00B47D18" w:rsidRPr="009C4D23">
        <w:t>granite explicit fracturing occurs</w:t>
      </w:r>
      <w:r w:rsidR="005973B0" w:rsidRPr="009C4D23">
        <w:t xml:space="preserve">. </w:t>
      </w:r>
      <w:r w:rsidR="0006006E" w:rsidRPr="009C4D23">
        <w:t xml:space="preserve">Borehole stability is critically important for deep borehole disposal of radioactive waste. </w:t>
      </w:r>
      <w:r w:rsidR="00625759" w:rsidRPr="009C4D23">
        <w:t>I</w:t>
      </w:r>
      <w:r w:rsidR="00377D4A" w:rsidRPr="009C4D23">
        <w:t xml:space="preserve">n addition to </w:t>
      </w:r>
      <w:r w:rsidR="00FE0110" w:rsidRPr="009C4D23">
        <w:t>complicating</w:t>
      </w:r>
      <w:r w:rsidR="0006006E" w:rsidRPr="009C4D23">
        <w:t xml:space="preserve"> the drilling operation</w:t>
      </w:r>
      <w:r w:rsidR="00FE0110" w:rsidRPr="009C4D23">
        <w:t>,</w:t>
      </w:r>
      <w:r w:rsidR="0006006E" w:rsidRPr="009C4D23">
        <w:t xml:space="preserve"> </w:t>
      </w:r>
      <w:r w:rsidR="00FE0110" w:rsidRPr="009C4D23">
        <w:t>b</w:t>
      </w:r>
      <w:r w:rsidR="00811A60" w:rsidRPr="009C4D23">
        <w:t xml:space="preserve">orehole failures may also impact the </w:t>
      </w:r>
      <w:r w:rsidR="00153D9C" w:rsidRPr="009C4D23">
        <w:t>suitable depth available for waste emplacement</w:t>
      </w:r>
      <w:r w:rsidR="007C3EFC" w:rsidRPr="009C4D23">
        <w:t xml:space="preserve"> and may create </w:t>
      </w:r>
      <w:r w:rsidR="00780B63">
        <w:t xml:space="preserve">local </w:t>
      </w:r>
      <w:r w:rsidR="00046DB8" w:rsidRPr="009C4D23">
        <w:t xml:space="preserve">temporal </w:t>
      </w:r>
      <w:r w:rsidR="007C3EFC" w:rsidRPr="009C4D23">
        <w:t xml:space="preserve">fracture networks that </w:t>
      </w:r>
      <w:r w:rsidR="006732BD" w:rsidRPr="009C4D23">
        <w:t>require specialised sealing</w:t>
      </w:r>
      <w:r w:rsidR="00C421EC" w:rsidRPr="009C4D23">
        <w:t xml:space="preserve"> materials</w:t>
      </w:r>
      <w:r w:rsidR="008F41A5" w:rsidRPr="009C4D23">
        <w:t xml:space="preserve"> to restrict radionuclide migration along the fracture</w:t>
      </w:r>
      <w:r w:rsidR="002241FF" w:rsidRPr="009C4D23">
        <w:t>d</w:t>
      </w:r>
      <w:r w:rsidR="008F41A5" w:rsidRPr="009C4D23">
        <w:t xml:space="preserve"> borehole wall</w:t>
      </w:r>
      <w:r w:rsidR="00C421EC" w:rsidRPr="009C4D23">
        <w:t>.</w:t>
      </w:r>
      <w:r w:rsidR="00153D9C" w:rsidRPr="009C4D23">
        <w:t xml:space="preserve"> </w:t>
      </w:r>
      <w:r w:rsidR="0006006E" w:rsidRPr="009C4D23">
        <w:t xml:space="preserve">Deep boreholes drilled </w:t>
      </w:r>
      <w:r w:rsidR="00CD28B0" w:rsidRPr="009C4D23">
        <w:t xml:space="preserve">to </w:t>
      </w:r>
      <w:r w:rsidR="0006006E" w:rsidRPr="009C4D23">
        <w:t>1000-2000</w:t>
      </w:r>
      <w:r w:rsidR="00CD28B0" w:rsidRPr="009C4D23">
        <w:t xml:space="preserve"> </w:t>
      </w:r>
      <w:r w:rsidR="0006006E" w:rsidRPr="009C4D23">
        <w:t xml:space="preserve">m </w:t>
      </w:r>
      <w:r w:rsidR="00CD28B0" w:rsidRPr="009C4D23">
        <w:t xml:space="preserve">depth </w:t>
      </w:r>
      <w:r w:rsidR="0006006E" w:rsidRPr="009C4D23">
        <w:t xml:space="preserve">into crystalline rocks in Australia </w:t>
      </w:r>
      <w:r w:rsidR="00205E64" w:rsidRPr="009C4D23">
        <w:t xml:space="preserve">have been reported </w:t>
      </w:r>
      <w:r w:rsidR="0006006E" w:rsidRPr="009C4D23">
        <w:t xml:space="preserve">to have experienced borehole </w:t>
      </w:r>
      <w:r w:rsidR="0089429E" w:rsidRPr="009C4D23">
        <w:t>in</w:t>
      </w:r>
      <w:r w:rsidR="0006006E" w:rsidRPr="009C4D23">
        <w:t>stabilit</w:t>
      </w:r>
      <w:r w:rsidR="0089429E" w:rsidRPr="009C4D23">
        <w:t xml:space="preserve">ies </w:t>
      </w:r>
      <w:r w:rsidR="00D96212" w:rsidRPr="009C4D23">
        <w:t>[</w:t>
      </w:r>
      <w:r w:rsidR="004173B4" w:rsidRPr="009C4D23">
        <w:t>10</w:t>
      </w:r>
      <w:r w:rsidR="00D96212" w:rsidRPr="009C4D23">
        <w:t>]</w:t>
      </w:r>
      <w:r w:rsidR="0006006E" w:rsidRPr="009C4D23">
        <w:t xml:space="preserve">. Large diameter boreholes </w:t>
      </w:r>
      <w:r w:rsidR="001E3217" w:rsidRPr="009C4D23">
        <w:t>such as the one considered her</w:t>
      </w:r>
      <w:r w:rsidR="008278CD" w:rsidRPr="009C4D23">
        <w:t>e</w:t>
      </w:r>
      <w:r w:rsidR="001E3217" w:rsidRPr="009C4D23">
        <w:t xml:space="preserve"> (</w:t>
      </w:r>
      <w:r w:rsidR="0090693E" w:rsidRPr="009C4D23">
        <w:t xml:space="preserve">bottom hole diameter of </w:t>
      </w:r>
      <w:r w:rsidR="001E3217" w:rsidRPr="009C4D23">
        <w:t xml:space="preserve">0.7 m) </w:t>
      </w:r>
      <w:r w:rsidR="0006006E" w:rsidRPr="009C4D23">
        <w:t xml:space="preserve">are particularly </w:t>
      </w:r>
      <w:r w:rsidR="00FC73CB" w:rsidRPr="009C4D23">
        <w:t xml:space="preserve">susceptible </w:t>
      </w:r>
      <w:r w:rsidR="0006006E" w:rsidRPr="009C4D23">
        <w:t xml:space="preserve">for borehole </w:t>
      </w:r>
      <w:r w:rsidR="00FC73CB" w:rsidRPr="009C4D23">
        <w:t>breakouts</w:t>
      </w:r>
      <w:r w:rsidR="0006006E" w:rsidRPr="009C4D23">
        <w:t xml:space="preserve"> due to scale effect</w:t>
      </w:r>
      <w:r w:rsidR="009E234E" w:rsidRPr="009C4D23">
        <w:t>s</w:t>
      </w:r>
      <w:r w:rsidR="0006006E" w:rsidRPr="009C4D23">
        <w:t>.</w:t>
      </w:r>
    </w:p>
    <w:p w14:paraId="446CBDBF" w14:textId="1AD6EBBB" w:rsidR="0015202A" w:rsidRPr="009C4D23" w:rsidRDefault="0015202A" w:rsidP="003127A1">
      <w:pPr>
        <w:pStyle w:val="BodyText"/>
      </w:pPr>
      <w:r w:rsidRPr="009C4D23">
        <w:t xml:space="preserve">To assist with the design and planning of a deep, large-diameter borehole </w:t>
      </w:r>
      <w:r w:rsidR="002F5149" w:rsidRPr="009C4D23">
        <w:t xml:space="preserve">as part of </w:t>
      </w:r>
      <w:r w:rsidR="001E4B98">
        <w:t xml:space="preserve">a </w:t>
      </w:r>
      <w:r w:rsidR="002F5149" w:rsidRPr="009C4D23">
        <w:t xml:space="preserve">full-scale demonstration test </w:t>
      </w:r>
      <w:r w:rsidRPr="009C4D23">
        <w:t xml:space="preserve">for </w:t>
      </w:r>
      <w:r w:rsidR="00ED6DF3" w:rsidRPr="009C4D23">
        <w:t xml:space="preserve">emplacement of dummy ILW </w:t>
      </w:r>
      <w:r w:rsidRPr="009C4D23">
        <w:t>disposal</w:t>
      </w:r>
      <w:r w:rsidR="00ED6DF3" w:rsidRPr="009C4D23">
        <w:t xml:space="preserve"> canisters</w:t>
      </w:r>
      <w:r w:rsidRPr="009C4D23">
        <w:t>, a 0.7</w:t>
      </w:r>
      <w:r w:rsidR="0096621B" w:rsidRPr="009C4D23">
        <w:t>-</w:t>
      </w:r>
      <w:r w:rsidRPr="009C4D23">
        <w:t>m</w:t>
      </w:r>
      <w:r w:rsidR="0096621B" w:rsidRPr="009C4D23">
        <w:t>-diameter</w:t>
      </w:r>
      <w:r w:rsidRPr="009C4D23">
        <w:t xml:space="preserve"> </w:t>
      </w:r>
      <w:r w:rsidR="0096621B" w:rsidRPr="009C4D23">
        <w:t xml:space="preserve">borehole </w:t>
      </w:r>
      <w:r w:rsidRPr="009C4D23">
        <w:t xml:space="preserve">has been modelled using FRACOD </w:t>
      </w:r>
      <w:r w:rsidR="0031364B" w:rsidRPr="009C4D23">
        <w:t>[</w:t>
      </w:r>
      <w:r w:rsidR="00AB4EF3" w:rsidRPr="009C4D23">
        <w:t>1</w:t>
      </w:r>
      <w:r w:rsidR="004173B4" w:rsidRPr="009C4D23">
        <w:t>1</w:t>
      </w:r>
      <w:r w:rsidR="0031364B" w:rsidRPr="009C4D23">
        <w:t>]</w:t>
      </w:r>
      <w:r w:rsidRPr="009C4D23">
        <w:t>. The 2D model</w:t>
      </w:r>
      <w:r w:rsidR="009F5C96" w:rsidRPr="009C4D23">
        <w:t xml:space="preserve"> considered</w:t>
      </w:r>
      <w:r w:rsidRPr="009C4D23">
        <w:t xml:space="preserve"> horizontal cross-section</w:t>
      </w:r>
      <w:r w:rsidR="009F5C96" w:rsidRPr="009C4D23">
        <w:t>s</w:t>
      </w:r>
      <w:r w:rsidRPr="009C4D23">
        <w:t xml:space="preserve"> of the vertical borehole at</w:t>
      </w:r>
      <w:r w:rsidR="0029159A" w:rsidRPr="009C4D23">
        <w:t xml:space="preserve"> the</w:t>
      </w:r>
      <w:r w:rsidRPr="009C4D23">
        <w:t xml:space="preserve"> depths of 1000 and 2000</w:t>
      </w:r>
      <w:r w:rsidR="0029159A" w:rsidRPr="009C4D23">
        <w:t xml:space="preserve"> </w:t>
      </w:r>
      <w:r w:rsidRPr="009C4D23">
        <w:t xml:space="preserve">m, </w:t>
      </w:r>
      <w:r w:rsidR="0029159A" w:rsidRPr="009C4D23">
        <w:t xml:space="preserve">with </w:t>
      </w:r>
      <w:r w:rsidR="003D4687" w:rsidRPr="009C4D23">
        <w:t xml:space="preserve">depth-dependent </w:t>
      </w:r>
      <w:r w:rsidRPr="009C4D23">
        <w:rPr>
          <w:i/>
          <w:iCs/>
        </w:rPr>
        <w:t>in situ</w:t>
      </w:r>
      <w:r w:rsidRPr="009C4D23">
        <w:t xml:space="preserve"> stresses and rock temperatures</w:t>
      </w:r>
      <w:r w:rsidR="003D4687" w:rsidRPr="009C4D23">
        <w:t xml:space="preserve"> based on field </w:t>
      </w:r>
      <w:r w:rsidR="006773A1" w:rsidRPr="009C4D23">
        <w:t>data [</w:t>
      </w:r>
      <w:r w:rsidR="00446F70" w:rsidRPr="009C4D23">
        <w:t>1</w:t>
      </w:r>
      <w:r w:rsidR="004173B4" w:rsidRPr="009C4D23">
        <w:t>2</w:t>
      </w:r>
      <w:r w:rsidR="006773A1" w:rsidRPr="009C4D23">
        <w:t>]</w:t>
      </w:r>
      <w:r w:rsidRPr="009C4D23">
        <w:t xml:space="preserve">. </w:t>
      </w:r>
      <w:r w:rsidR="00653EDC" w:rsidRPr="009C4D23">
        <w:t>By varying</w:t>
      </w:r>
      <w:r w:rsidRPr="009C4D23">
        <w:t xml:space="preserve"> critical </w:t>
      </w:r>
      <w:r w:rsidR="00653EDC" w:rsidRPr="009C4D23">
        <w:t xml:space="preserve">FRACOD </w:t>
      </w:r>
      <w:r w:rsidRPr="009C4D23">
        <w:t xml:space="preserve">input parameters </w:t>
      </w:r>
      <w:r w:rsidR="00CB22BB" w:rsidRPr="009C4D23">
        <w:t>including</w:t>
      </w:r>
      <w:r w:rsidRPr="009C4D23">
        <w:t xml:space="preserve"> rock strength, </w:t>
      </w:r>
      <w:r w:rsidRPr="009C4D23">
        <w:rPr>
          <w:i/>
          <w:iCs/>
        </w:rPr>
        <w:t>in situ</w:t>
      </w:r>
      <w:r w:rsidRPr="009C4D23">
        <w:t xml:space="preserve"> stress magnitudes, thermal cooling during drilling and thermal heating </w:t>
      </w:r>
      <w:r w:rsidR="00CB22BB" w:rsidRPr="009C4D23">
        <w:t>owing to</w:t>
      </w:r>
      <w:r w:rsidRPr="009C4D23">
        <w:t xml:space="preserve"> </w:t>
      </w:r>
      <w:r w:rsidR="00FB527B" w:rsidRPr="009C4D23">
        <w:t>heat producing waste</w:t>
      </w:r>
      <w:r w:rsidRPr="009C4D23">
        <w:t xml:space="preserve">, </w:t>
      </w:r>
      <w:r w:rsidR="00FB527B" w:rsidRPr="009C4D23">
        <w:t xml:space="preserve">effects of </w:t>
      </w:r>
      <w:r w:rsidR="00F67232" w:rsidRPr="009C4D23">
        <w:t xml:space="preserve">varying </w:t>
      </w:r>
      <w:r w:rsidRPr="009C4D23">
        <w:t>geological and disposition scenarios</w:t>
      </w:r>
      <w:r w:rsidR="00F67232" w:rsidRPr="009C4D23">
        <w:t xml:space="preserve"> have been evaluated</w:t>
      </w:r>
      <w:r w:rsidRPr="009C4D23">
        <w:t xml:space="preserve">. </w:t>
      </w:r>
      <w:r w:rsidR="001A23CB" w:rsidRPr="009C4D23">
        <w:t>R</w:t>
      </w:r>
      <w:r w:rsidRPr="009C4D23">
        <w:t>esults showed that</w:t>
      </w:r>
      <w:r w:rsidR="001356B5" w:rsidRPr="009C4D23">
        <w:t xml:space="preserve"> for the reference case using</w:t>
      </w:r>
      <w:r w:rsidRPr="009C4D23">
        <w:t xml:space="preserve"> the most likely </w:t>
      </w:r>
      <w:r w:rsidRPr="009C4D23">
        <w:rPr>
          <w:i/>
          <w:iCs/>
        </w:rPr>
        <w:t>in situ</w:t>
      </w:r>
      <w:r w:rsidRPr="009C4D23">
        <w:t xml:space="preserve"> stress magnitudes (</w:t>
      </w:r>
      <w:r w:rsidRPr="009C4D23">
        <w:sym w:font="Symbol" w:char="F073"/>
      </w:r>
      <w:r w:rsidRPr="009C4D23">
        <w:rPr>
          <w:vertAlign w:val="subscript"/>
        </w:rPr>
        <w:t>H</w:t>
      </w:r>
      <w:r w:rsidRPr="009C4D23">
        <w:t>/</w:t>
      </w:r>
      <w:r w:rsidRPr="009C4D23">
        <w:sym w:font="Symbol" w:char="F073"/>
      </w:r>
      <w:r w:rsidRPr="009C4D23">
        <w:rPr>
          <w:vertAlign w:val="subscript"/>
        </w:rPr>
        <w:t>V</w:t>
      </w:r>
      <w:r w:rsidRPr="009C4D23">
        <w:t xml:space="preserve"> = 2.5; </w:t>
      </w:r>
      <w:r w:rsidRPr="009C4D23">
        <w:sym w:font="Symbol" w:char="F073"/>
      </w:r>
      <w:r w:rsidRPr="009C4D23">
        <w:rPr>
          <w:vertAlign w:val="subscript"/>
        </w:rPr>
        <w:t>h</w:t>
      </w:r>
      <w:r w:rsidRPr="009C4D23">
        <w:t>/</w:t>
      </w:r>
      <w:r w:rsidRPr="009C4D23">
        <w:sym w:font="Symbol" w:char="F073"/>
      </w:r>
      <w:r w:rsidRPr="009C4D23">
        <w:rPr>
          <w:vertAlign w:val="subscript"/>
        </w:rPr>
        <w:t>V</w:t>
      </w:r>
      <w:r w:rsidRPr="009C4D23">
        <w:t xml:space="preserve"> = 1.5) and rock uniaxial compressive strength (UCS=180MPa), </w:t>
      </w:r>
      <w:r w:rsidR="00696C43" w:rsidRPr="009C4D23">
        <w:t>very</w:t>
      </w:r>
      <w:r w:rsidRPr="009C4D23">
        <w:t xml:space="preserve"> limited borehole breakouts </w:t>
      </w:r>
      <w:r w:rsidR="00696C43" w:rsidRPr="009C4D23">
        <w:t>were predicted</w:t>
      </w:r>
      <w:r w:rsidRPr="009C4D23">
        <w:t xml:space="preserve"> at 1000</w:t>
      </w:r>
      <w:r w:rsidR="00696C43" w:rsidRPr="009C4D23">
        <w:t xml:space="preserve"> </w:t>
      </w:r>
      <w:r w:rsidRPr="009C4D23">
        <w:t>m depth</w:t>
      </w:r>
      <w:r w:rsidR="00EB1B80" w:rsidRPr="009C4D23">
        <w:t xml:space="preserve"> [</w:t>
      </w:r>
      <w:r w:rsidR="00B75945" w:rsidRPr="009C4D23">
        <w:t>1</w:t>
      </w:r>
      <w:r w:rsidR="004173B4" w:rsidRPr="009C4D23">
        <w:t>3</w:t>
      </w:r>
      <w:r w:rsidR="00EB1B80" w:rsidRPr="009C4D23">
        <w:t>]</w:t>
      </w:r>
      <w:r w:rsidRPr="009C4D23">
        <w:t>. At 2000</w:t>
      </w:r>
      <w:r w:rsidR="00EB1B80" w:rsidRPr="009C4D23">
        <w:t xml:space="preserve"> </w:t>
      </w:r>
      <w:r w:rsidRPr="009C4D23">
        <w:t xml:space="preserve">m depth, </w:t>
      </w:r>
      <w:r w:rsidR="0065485F" w:rsidRPr="009C4D23">
        <w:t xml:space="preserve">noticeably </w:t>
      </w:r>
      <w:r w:rsidRPr="009C4D23">
        <w:t xml:space="preserve">more extensive borehole breakouts </w:t>
      </w:r>
      <w:r w:rsidR="00E552D6" w:rsidRPr="009C4D23">
        <w:t>we</w:t>
      </w:r>
      <w:r w:rsidRPr="009C4D23">
        <w:t xml:space="preserve">re predicted, </w:t>
      </w:r>
      <w:r w:rsidR="0065485F" w:rsidRPr="009C4D23">
        <w:t xml:space="preserve">some of which </w:t>
      </w:r>
      <w:r w:rsidR="009B25A3" w:rsidRPr="009C4D23">
        <w:t xml:space="preserve">were </w:t>
      </w:r>
      <w:r w:rsidRPr="009C4D23">
        <w:t>up to 0.5</w:t>
      </w:r>
      <w:r w:rsidR="00AC57B6" w:rsidRPr="009C4D23">
        <w:t xml:space="preserve"> </w:t>
      </w:r>
      <w:r w:rsidRPr="009C4D23">
        <w:t>m</w:t>
      </w:r>
      <w:r w:rsidR="00AC57B6" w:rsidRPr="009C4D23">
        <w:t xml:space="preserve"> deep into the rock (Fig. </w:t>
      </w:r>
      <w:r w:rsidR="003675B3">
        <w:t>4</w:t>
      </w:r>
      <w:r w:rsidR="00AC57B6" w:rsidRPr="009C4D23">
        <w:t>)</w:t>
      </w:r>
      <w:r w:rsidRPr="009C4D23">
        <w:t>. Pre-existing fracture networks in the vicinity of the d</w:t>
      </w:r>
      <w:r w:rsidR="009B25A3" w:rsidRPr="009C4D23">
        <w:t>is</w:t>
      </w:r>
      <w:r w:rsidRPr="009C4D23">
        <w:t>position borehole may propagate and coalesce with the new fractures initiated around the borehole</w:t>
      </w:r>
      <w:r w:rsidR="004454A9" w:rsidRPr="009C4D23">
        <w:t>, however</w:t>
      </w:r>
      <w:r w:rsidRPr="009C4D23">
        <w:t xml:space="preserve"> their effects are limited to within </w:t>
      </w:r>
      <w:proofErr w:type="gramStart"/>
      <w:r w:rsidRPr="009C4D23">
        <w:t>a distance of 0.5</w:t>
      </w:r>
      <w:proofErr w:type="gramEnd"/>
      <w:r w:rsidR="0025679F" w:rsidRPr="009C4D23">
        <w:t xml:space="preserve"> </w:t>
      </w:r>
      <w:r w:rsidRPr="009C4D23">
        <w:t>m from the borehole wall</w:t>
      </w:r>
      <w:r w:rsidR="0025679F" w:rsidRPr="009C4D23">
        <w:t xml:space="preserve"> (results not shown)</w:t>
      </w:r>
      <w:r w:rsidRPr="009C4D23">
        <w:t>.</w:t>
      </w:r>
      <w:r w:rsidR="0025679F" w:rsidRPr="009C4D23">
        <w:t xml:space="preserve"> </w:t>
      </w:r>
      <w:r w:rsidR="00BC5469" w:rsidRPr="009C4D23">
        <w:t xml:space="preserve">As expected, </w:t>
      </w:r>
      <w:r w:rsidR="00FA0790" w:rsidRPr="009C4D23">
        <w:t xml:space="preserve">a </w:t>
      </w:r>
      <w:r w:rsidR="00BC5469" w:rsidRPr="009C4D23">
        <w:t>l</w:t>
      </w:r>
      <w:r w:rsidR="0025679F" w:rsidRPr="009C4D23">
        <w:t>ower rock strength (120 MPa)</w:t>
      </w:r>
      <w:r w:rsidR="00BC5469" w:rsidRPr="009C4D23">
        <w:t xml:space="preserve"> produced</w:t>
      </w:r>
      <w:r w:rsidR="00FA0790" w:rsidRPr="009C4D23">
        <w:t xml:space="preserve"> </w:t>
      </w:r>
      <w:r w:rsidR="00AC4319" w:rsidRPr="009C4D23">
        <w:t xml:space="preserve">a greater number of open fractures (Fig. </w:t>
      </w:r>
      <w:r w:rsidR="0001486B">
        <w:t>4</w:t>
      </w:r>
      <w:r w:rsidR="00AC4319" w:rsidRPr="009C4D23">
        <w:t xml:space="preserve">). </w:t>
      </w:r>
      <w:r w:rsidR="00B600B0" w:rsidRPr="009C4D23">
        <w:t xml:space="preserve">Short-term effects were predicted when </w:t>
      </w:r>
      <w:r w:rsidR="004D4A7D" w:rsidRPr="009C4D23">
        <w:t xml:space="preserve">drilling mud is used with a </w:t>
      </w:r>
      <w:r w:rsidR="005317C9" w:rsidRPr="009C4D23">
        <w:t xml:space="preserve">27 </w:t>
      </w:r>
      <w:r w:rsidR="00E0426F" w:rsidRPr="009C4D23">
        <w:t>°</w:t>
      </w:r>
      <w:r w:rsidR="005317C9" w:rsidRPr="009C4D23">
        <w:t xml:space="preserve">C </w:t>
      </w:r>
      <w:r w:rsidR="004D4A7D" w:rsidRPr="009C4D23">
        <w:t xml:space="preserve">lower temperature relative to the </w:t>
      </w:r>
      <w:proofErr w:type="gramStart"/>
      <w:r w:rsidR="004D4A7D" w:rsidRPr="009C4D23">
        <w:rPr>
          <w:i/>
          <w:iCs/>
        </w:rPr>
        <w:t>in situ</w:t>
      </w:r>
      <w:proofErr w:type="gramEnd"/>
      <w:r w:rsidR="004D4A7D" w:rsidRPr="009C4D23">
        <w:t xml:space="preserve"> temperature, </w:t>
      </w:r>
      <w:r w:rsidR="00516BA2" w:rsidRPr="009C4D23">
        <w:t xml:space="preserve">which </w:t>
      </w:r>
      <w:r w:rsidR="004D4A7D" w:rsidRPr="009C4D23">
        <w:t>caus</w:t>
      </w:r>
      <w:r w:rsidR="00516BA2" w:rsidRPr="009C4D23">
        <w:t>e</w:t>
      </w:r>
      <w:r w:rsidR="000223A0" w:rsidRPr="009C4D23">
        <w:t xml:space="preserve">s a </w:t>
      </w:r>
      <w:r w:rsidR="004D4A7D" w:rsidRPr="009C4D23">
        <w:t xml:space="preserve">larger </w:t>
      </w:r>
      <w:r w:rsidR="000223A0" w:rsidRPr="009C4D23">
        <w:t xml:space="preserve">fractured zone with larger fracture </w:t>
      </w:r>
      <w:r w:rsidR="004D4A7D" w:rsidRPr="009C4D23">
        <w:t>aperture</w:t>
      </w:r>
      <w:r w:rsidR="000223A0" w:rsidRPr="009C4D23">
        <w:t>s</w:t>
      </w:r>
      <w:r w:rsidR="005D4EC4" w:rsidRPr="009C4D23">
        <w:t xml:space="preserve"> </w:t>
      </w:r>
      <w:r w:rsidR="00FB33C7" w:rsidRPr="009C4D23">
        <w:t>(</w:t>
      </w:r>
      <w:r w:rsidR="00B912E6" w:rsidRPr="009C4D23">
        <w:t xml:space="preserve">Fig. </w:t>
      </w:r>
      <w:r w:rsidR="003675B3">
        <w:t>4</w:t>
      </w:r>
      <w:r w:rsidR="00FB33C7" w:rsidRPr="009C4D23">
        <w:t xml:space="preserve">). </w:t>
      </w:r>
      <w:r w:rsidR="002A5008" w:rsidRPr="009C4D23">
        <w:t xml:space="preserve">Finally, FRACOD also predicted modifications to the </w:t>
      </w:r>
      <w:r w:rsidR="00F22B7F" w:rsidRPr="009C4D23">
        <w:t xml:space="preserve">equivalent </w:t>
      </w:r>
      <w:r w:rsidR="002A5008" w:rsidRPr="009C4D23">
        <w:t xml:space="preserve">rock permeability owing to </w:t>
      </w:r>
      <w:r w:rsidR="00E83118" w:rsidRPr="009C4D23">
        <w:t xml:space="preserve">the </w:t>
      </w:r>
      <w:r w:rsidR="002A5008" w:rsidRPr="009C4D23">
        <w:t xml:space="preserve">fracture network generation (Fig. </w:t>
      </w:r>
      <w:r w:rsidR="003675B3">
        <w:t>4</w:t>
      </w:r>
      <w:r w:rsidR="002A5008" w:rsidRPr="009C4D23">
        <w:t>).</w:t>
      </w:r>
      <w:r w:rsidR="00FB33C7" w:rsidRPr="009C4D23">
        <w:t xml:space="preserve"> </w:t>
      </w:r>
      <w:r w:rsidR="00BC5469" w:rsidRPr="009C4D23">
        <w:t xml:space="preserve"> </w:t>
      </w:r>
    </w:p>
    <w:p w14:paraId="09EF36A7" w14:textId="02BF7F0D" w:rsidR="00143033" w:rsidRPr="009C4D23" w:rsidRDefault="00143033" w:rsidP="00143033">
      <w:pPr>
        <w:pStyle w:val="Heading3"/>
        <w:numPr>
          <w:ilvl w:val="2"/>
          <w:numId w:val="12"/>
        </w:numPr>
      </w:pPr>
      <w:r w:rsidRPr="009C4D23">
        <w:t xml:space="preserve">Radionuclide sorption </w:t>
      </w:r>
      <w:r w:rsidR="0001486B">
        <w:t xml:space="preserve">estimation </w:t>
      </w:r>
      <w:r w:rsidRPr="009C4D23">
        <w:t>using Molecular Dynamic Simulation</w:t>
      </w:r>
    </w:p>
    <w:p w14:paraId="69778E94" w14:textId="77777777" w:rsidR="000A4700" w:rsidRDefault="00143033" w:rsidP="00143033">
      <w:pPr>
        <w:pStyle w:val="BodyText"/>
      </w:pPr>
      <w:r w:rsidRPr="009C4D23">
        <w:t xml:space="preserve">Computational methods such as Molecular Dynamics (MD) simulations have previously been used to study mobility and adsorption capacity of radionuclides within various materials ([14]). The MD simulation-based approach allows to obtain estimates of sorption parameters at the initial stage of a disposal project when core material for the more conventional lab tests is not yet available. MD simulations consider interactions between individual molecules and between molecules and charged surface, such as clays. </w:t>
      </w:r>
      <w:r w:rsidR="00102044">
        <w:t>They</w:t>
      </w:r>
      <w:r w:rsidRPr="009C4D23">
        <w:t xml:space="preserve"> track in time the position </w:t>
      </w:r>
      <w:r w:rsidRPr="009C4D23">
        <w:lastRenderedPageBreak/>
        <w:t xml:space="preserve">of those molecules in a very small box of a few nano-meter where a rather large number of molecules are present and interact with each other. </w:t>
      </w:r>
    </w:p>
    <w:p w14:paraId="3098DE17" w14:textId="77777777" w:rsidR="000A4700" w:rsidRDefault="000A4700" w:rsidP="00143033">
      <w:pPr>
        <w:pStyle w:val="BodyText"/>
      </w:pPr>
    </w:p>
    <w:p w14:paraId="010EDB85" w14:textId="7CDAF4EF" w:rsidR="000A4700" w:rsidRDefault="000A4700" w:rsidP="006F3E46">
      <w:pPr>
        <w:pStyle w:val="BodyText"/>
        <w:jc w:val="center"/>
      </w:pPr>
      <w:r w:rsidRPr="009C4D23">
        <w:rPr>
          <w:noProof/>
          <w:lang w:val="en-US"/>
        </w:rPr>
        <mc:AlternateContent>
          <mc:Choice Requires="wps">
            <w:drawing>
              <wp:anchor distT="0" distB="0" distL="114300" distR="114300" simplePos="0" relativeHeight="251666432" behindDoc="0" locked="0" layoutInCell="1" allowOverlap="1" wp14:anchorId="25616398" wp14:editId="6D4C3B9E">
                <wp:simplePos x="0" y="0"/>
                <wp:positionH relativeFrom="margin">
                  <wp:posOffset>0</wp:posOffset>
                </wp:positionH>
                <wp:positionV relativeFrom="paragraph">
                  <wp:posOffset>4567017</wp:posOffset>
                </wp:positionV>
                <wp:extent cx="3863340" cy="635"/>
                <wp:effectExtent l="0" t="0" r="3810" b="5080"/>
                <wp:wrapTopAndBottom/>
                <wp:docPr id="9" name="Text Box 9"/>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61376365" w14:textId="25A18357" w:rsidR="00E57B52" w:rsidRPr="00802381" w:rsidRDefault="00E57B52" w:rsidP="00E57B52">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4</w:t>
                            </w:r>
                            <w:r w:rsidRPr="00802381">
                              <w:rPr>
                                <w:i/>
                              </w:rPr>
                              <w:fldChar w:fldCharType="end"/>
                            </w:r>
                            <w:r>
                              <w:rPr>
                                <w:i/>
                              </w:rPr>
                              <w:t>. Borehole breakout simulations using FRACOD.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616398" id="Text Box 9" o:spid="_x0000_s1029" type="#_x0000_t202" style="position:absolute;left:0;text-align:left;margin-left:0;margin-top:359.6pt;width:304.2pt;height:.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" stroked="f">
                <v:textbox style="mso-fit-shape-to-text:t" inset="0,0,0,0">
                  <w:txbxContent>
                    <w:p w14:paraId="61376365" w14:textId="25A18357" w:rsidR="00E57B52" w:rsidRPr="00802381" w:rsidRDefault="00E57B52" w:rsidP="00E57B52">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4</w:t>
                      </w:r>
                      <w:r w:rsidRPr="00802381">
                        <w:rPr>
                          <w:i/>
                        </w:rPr>
                        <w:fldChar w:fldCharType="end"/>
                      </w:r>
                      <w:r>
                        <w:rPr>
                          <w:i/>
                        </w:rPr>
                        <w:t>. Borehole breakout simulations using FRACOD.</w:t>
                      </w:r>
                    </w:p>
                  </w:txbxContent>
                </v:textbox>
                <w10:wrap type="topAndBottom" anchorx="margin"/>
              </v:shape>
            </w:pict>
          </mc:Fallback>
        </mc:AlternateContent>
      </w:r>
      <w:r w:rsidRPr="009C4D23">
        <w:rPr>
          <w:noProof/>
        </w:rPr>
        <w:drawing>
          <wp:inline distT="0" distB="0" distL="0" distR="0" wp14:anchorId="61A2BC85" wp14:editId="1D13F217">
            <wp:extent cx="4413996" cy="4468483"/>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3996" cy="4468483"/>
                    </a:xfrm>
                    <a:prstGeom prst="rect">
                      <a:avLst/>
                    </a:prstGeom>
                    <a:noFill/>
                    <a:ln>
                      <a:noFill/>
                    </a:ln>
                  </pic:spPr>
                </pic:pic>
              </a:graphicData>
            </a:graphic>
          </wp:inline>
        </w:drawing>
      </w:r>
    </w:p>
    <w:p w14:paraId="53FED26A" w14:textId="77777777" w:rsidR="000A4700" w:rsidRDefault="000A4700" w:rsidP="00143033">
      <w:pPr>
        <w:pStyle w:val="BodyText"/>
      </w:pPr>
    </w:p>
    <w:p w14:paraId="3910511A" w14:textId="189CD75D" w:rsidR="00143033" w:rsidRPr="009C4D23" w:rsidRDefault="00143033" w:rsidP="00143033">
      <w:pPr>
        <w:pStyle w:val="BodyText"/>
      </w:pPr>
      <w:r w:rsidRPr="009C4D23">
        <w:t xml:space="preserve">In the example shown smectite clay was </w:t>
      </w:r>
      <w:r w:rsidR="00C13258">
        <w:t>consider</w:t>
      </w:r>
      <w:r w:rsidRPr="009C4D23">
        <w:t xml:space="preserve">ed, which is a so-called 2:1 clay with tetrahedral alumina sheets alternating with octahedral silica sheets. The aqueous phase contained a 0.16 M uranyl carbonate solution; the MD simulation box had a varying dimension to represent three different pore sizes (8.37, 25.1, and 33.5 nm). This allowed testing of </w:t>
      </w:r>
      <w:r w:rsidR="00FF388D">
        <w:t>uranyl</w:t>
      </w:r>
      <w:r w:rsidRPr="009C4D23">
        <w:t xml:space="preserve"> adsorption under different influences of the electrical double layer.  Calculated atomic density profiles revealed peaks near the clay surface indicative of adsorbed uranyl complexes while the region in between the peaks represented the dissolved species (Fig. 5). From this information the sorption parameter K</w:t>
      </w:r>
      <w:r w:rsidRPr="009C4D23">
        <w:rPr>
          <w:vertAlign w:val="subscript"/>
        </w:rPr>
        <w:t>D</w:t>
      </w:r>
      <w:r w:rsidRPr="009C4D23">
        <w:t xml:space="preserve"> was calculated to be in the range 58.3 to 150.9 mL/g (depending on pore size) [15].  These results were of the same order magnitude as the MD simulation values for montmorillonite (15 – 200 mL/g) from [14]</w:t>
      </w:r>
      <w:r w:rsidRPr="009C4D23">
        <w:rPr>
          <w:noProof/>
        </w:rPr>
        <w:t>.</w:t>
      </w:r>
      <w:r w:rsidRPr="009C4D23">
        <w:t xml:space="preserve">  </w:t>
      </w:r>
    </w:p>
    <w:p w14:paraId="6BDFEEE0" w14:textId="350EB5CB" w:rsidR="00D0308C" w:rsidRDefault="00D0308C" w:rsidP="00D0308C">
      <w:pPr>
        <w:pStyle w:val="BodyText"/>
      </w:pPr>
      <w:r w:rsidRPr="009C4D23">
        <w:t xml:space="preserve">MD simulations proved to be a powerful tool to reveal direct and unique information on structural and adsorption properties, including distribution of chemical species, adsorption behaviour, adsorption sites, and mechanism, which would otherwise have required a combination of experimental methods to achieve </w:t>
      </w:r>
      <w:r w:rsidR="00003DBC" w:rsidRPr="009C4D23">
        <w:t xml:space="preserve">a </w:t>
      </w:r>
      <w:r w:rsidRPr="009C4D23">
        <w:t xml:space="preserve">similar level of information. Moreover, MD </w:t>
      </w:r>
      <w:r w:rsidR="00A4145B" w:rsidRPr="009C4D23">
        <w:t xml:space="preserve">simulations </w:t>
      </w:r>
      <w:r w:rsidRPr="009C4D23">
        <w:t>should allow to predict the absolute values, and solution composition dependencies, of K</w:t>
      </w:r>
      <w:r w:rsidRPr="009C4D23">
        <w:rPr>
          <w:vertAlign w:val="subscript"/>
        </w:rPr>
        <w:t>D</w:t>
      </w:r>
      <w:r w:rsidRPr="009C4D23">
        <w:softHyphen/>
        <w:t>’s for those radionuclide-bentonite pairs that have not been measured with sufficient precision. This should therefore hasten the incorporation of surface complexation models into performance assessment codes used to examine radionuclide transport in complex fluids emanating from a nuclear waste repository</w:t>
      </w:r>
      <w:r w:rsidR="00721871">
        <w:t xml:space="preserve"> sealed with a bentonite clay</w:t>
      </w:r>
      <w:r w:rsidRPr="009C4D23">
        <w:t>.</w:t>
      </w:r>
    </w:p>
    <w:p w14:paraId="1060F009" w14:textId="71E54117" w:rsidR="000A4700" w:rsidRDefault="000A4700" w:rsidP="00D0308C">
      <w:pPr>
        <w:pStyle w:val="BodyText"/>
      </w:pPr>
    </w:p>
    <w:p w14:paraId="02FEF590" w14:textId="0A1F3F80" w:rsidR="000A4700" w:rsidRDefault="000A4700" w:rsidP="00D0308C">
      <w:pPr>
        <w:pStyle w:val="BodyText"/>
      </w:pPr>
    </w:p>
    <w:p w14:paraId="6BD3CF17" w14:textId="7BFBA30C" w:rsidR="000A4700" w:rsidRDefault="000A4700" w:rsidP="00D0308C">
      <w:pPr>
        <w:pStyle w:val="BodyText"/>
      </w:pPr>
    </w:p>
    <w:p w14:paraId="7FAB0090" w14:textId="5E41823B" w:rsidR="000A4700" w:rsidRDefault="000A4700" w:rsidP="00D0308C">
      <w:pPr>
        <w:pStyle w:val="BodyText"/>
      </w:pPr>
    </w:p>
    <w:p w14:paraId="122DFD42" w14:textId="41CDBBA8" w:rsidR="000A4700" w:rsidRDefault="000A4700" w:rsidP="00D0308C">
      <w:pPr>
        <w:pStyle w:val="BodyText"/>
      </w:pPr>
      <w:r w:rsidRPr="009C4D23">
        <w:rPr>
          <w:noProof/>
          <w:lang w:val="en-US"/>
        </w:rPr>
        <w:lastRenderedPageBreak/>
        <mc:AlternateContent>
          <mc:Choice Requires="wps">
            <w:drawing>
              <wp:anchor distT="0" distB="0" distL="114300" distR="114300" simplePos="0" relativeHeight="251672576" behindDoc="0" locked="0" layoutInCell="1" allowOverlap="1" wp14:anchorId="4E59AE1C" wp14:editId="4908EF9D">
                <wp:simplePos x="0" y="0"/>
                <wp:positionH relativeFrom="margin">
                  <wp:posOffset>71120</wp:posOffset>
                </wp:positionH>
                <wp:positionV relativeFrom="paragraph">
                  <wp:posOffset>1938324</wp:posOffset>
                </wp:positionV>
                <wp:extent cx="5765165" cy="635"/>
                <wp:effectExtent l="0" t="0" r="6985" b="6985"/>
                <wp:wrapTopAndBottom/>
                <wp:docPr id="18" name="Text Box 18"/>
                <wp:cNvGraphicFramePr/>
                <a:graphic xmlns:a="http://schemas.openxmlformats.org/drawingml/2006/main">
                  <a:graphicData uri="http://schemas.microsoft.com/office/word/2010/wordprocessingShape">
                    <wps:wsp>
                      <wps:cNvSpPr txBox="1"/>
                      <wps:spPr>
                        <a:xfrm>
                          <a:off x="0" y="0"/>
                          <a:ext cx="5765165" cy="635"/>
                        </a:xfrm>
                        <a:prstGeom prst="rect">
                          <a:avLst/>
                        </a:prstGeom>
                        <a:solidFill>
                          <a:prstClr val="white"/>
                        </a:solidFill>
                        <a:ln>
                          <a:noFill/>
                        </a:ln>
                        <a:effectLst/>
                      </wps:spPr>
                      <wps:txbx>
                        <w:txbxContent>
                          <w:p w14:paraId="1426CE48" w14:textId="18EBF2FB" w:rsidR="005C4CF1" w:rsidRPr="00802381" w:rsidRDefault="005C4CF1" w:rsidP="00AA36E8">
                            <w:pPr>
                              <w:pStyle w:val="Caption"/>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5</w:t>
                            </w:r>
                            <w:r w:rsidRPr="00802381">
                              <w:rPr>
                                <w:i/>
                              </w:rPr>
                              <w:fldChar w:fldCharType="end"/>
                            </w:r>
                            <w:r>
                              <w:rPr>
                                <w:i/>
                              </w:rPr>
                              <w:t xml:space="preserve">. </w:t>
                            </w:r>
                            <w:r w:rsidR="00B75F84">
                              <w:rPr>
                                <w:i/>
                              </w:rPr>
                              <w:t xml:space="preserve">Molecular Dynamics simulation of </w:t>
                            </w:r>
                            <w:r w:rsidR="00B53356">
                              <w:rPr>
                                <w:i/>
                              </w:rPr>
                              <w:t xml:space="preserve">uranyl adsorption to smectite. Left: MD simulation box with </w:t>
                            </w:r>
                            <w:r w:rsidR="0069516C">
                              <w:rPr>
                                <w:i/>
                              </w:rPr>
                              <w:t>interacting molecules (</w:t>
                            </w:r>
                            <w:r w:rsidR="00E046B2" w:rsidRPr="00E046B2">
                              <w:rPr>
                                <w:i/>
                                <w:lang w:val="en-AU"/>
                              </w:rPr>
                              <w:t>O (red); H (white); Na (blue); U (purple); C (light blue)</w:t>
                            </w:r>
                            <w:r w:rsidR="0069516C">
                              <w:rPr>
                                <w:i/>
                              </w:rPr>
                              <w:t>). Right:</w:t>
                            </w:r>
                            <w:r>
                              <w:rPr>
                                <w:i/>
                              </w:rPr>
                              <w:t xml:space="preserve"> </w:t>
                            </w:r>
                            <w:r w:rsidR="0069516C">
                              <w:rPr>
                                <w:i/>
                              </w:rPr>
                              <w:t xml:space="preserve">Calculated atomic density profile </w:t>
                            </w:r>
                            <w:r w:rsidR="00B26580">
                              <w:rPr>
                                <w:i/>
                              </w:rPr>
                              <w:t>with adsorbed species</w:t>
                            </w:r>
                            <w:r w:rsidR="00AA36E8">
                              <w:rPr>
                                <w:i/>
                              </w:rPr>
                              <w:t xml:space="preserve"> at left and right clay surface</w:t>
                            </w:r>
                            <w:r w:rsidR="0041192D">
                              <w:rPr>
                                <w:i/>
                              </w:rPr>
                              <w:t xml:space="preserve"> and aqueous species in the </w:t>
                            </w:r>
                            <w:proofErr w:type="spellStart"/>
                            <w:r w:rsidR="0041192D">
                              <w:rPr>
                                <w:i/>
                              </w:rPr>
                              <w:t>centre</w:t>
                            </w:r>
                            <w:proofErr w:type="spellEnd"/>
                            <w:r w:rsidR="0041192D">
                              <w:rPr>
                                <w:i/>
                              </w:rPr>
                              <w:t xml:space="preserve"> of the pore.</w:t>
                            </w:r>
                            <w:r w:rsidR="00B26580">
                              <w:rPr>
                                <w: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59AE1C" id="Text Box 18" o:spid="_x0000_s1030" type="#_x0000_t202" style="position:absolute;left:0;text-align:left;margin-left:5.6pt;margin-top:152.6pt;width:453.95pt;height:.0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" stroked="f">
                <v:textbox style="mso-fit-shape-to-text:t" inset="0,0,0,0">
                  <w:txbxContent>
                    <w:p w14:paraId="1426CE48" w14:textId="18EBF2FB" w:rsidR="005C4CF1" w:rsidRPr="00802381" w:rsidRDefault="005C4CF1" w:rsidP="00AA36E8">
                      <w:pPr>
                        <w:pStyle w:val="Caption"/>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5</w:t>
                      </w:r>
                      <w:r w:rsidRPr="00802381">
                        <w:rPr>
                          <w:i/>
                        </w:rPr>
                        <w:fldChar w:fldCharType="end"/>
                      </w:r>
                      <w:r>
                        <w:rPr>
                          <w:i/>
                        </w:rPr>
                        <w:t xml:space="preserve">. </w:t>
                      </w:r>
                      <w:r w:rsidR="00B75F84">
                        <w:rPr>
                          <w:i/>
                        </w:rPr>
                        <w:t xml:space="preserve">Molecular Dynamics simulation of </w:t>
                      </w:r>
                      <w:r w:rsidR="00B53356">
                        <w:rPr>
                          <w:i/>
                        </w:rPr>
                        <w:t xml:space="preserve">uranyl adsorption to smectite. Left: MD simulation box with </w:t>
                      </w:r>
                      <w:r w:rsidR="0069516C">
                        <w:rPr>
                          <w:i/>
                        </w:rPr>
                        <w:t>interacting molecules (</w:t>
                      </w:r>
                      <w:r w:rsidR="00E046B2" w:rsidRPr="00E046B2">
                        <w:rPr>
                          <w:i/>
                          <w:lang w:val="en-AU"/>
                        </w:rPr>
                        <w:t>O (red); H (white); Na (blue); U (purple); C (light blue)</w:t>
                      </w:r>
                      <w:r w:rsidR="0069516C">
                        <w:rPr>
                          <w:i/>
                        </w:rPr>
                        <w:t>). Right:</w:t>
                      </w:r>
                      <w:r>
                        <w:rPr>
                          <w:i/>
                        </w:rPr>
                        <w:t xml:space="preserve"> </w:t>
                      </w:r>
                      <w:r w:rsidR="0069516C">
                        <w:rPr>
                          <w:i/>
                        </w:rPr>
                        <w:t xml:space="preserve">Calculated atomic density profile </w:t>
                      </w:r>
                      <w:r w:rsidR="00B26580">
                        <w:rPr>
                          <w:i/>
                        </w:rPr>
                        <w:t>with adsorbed species</w:t>
                      </w:r>
                      <w:r w:rsidR="00AA36E8">
                        <w:rPr>
                          <w:i/>
                        </w:rPr>
                        <w:t xml:space="preserve"> at left and right clay surface</w:t>
                      </w:r>
                      <w:r w:rsidR="0041192D">
                        <w:rPr>
                          <w:i/>
                        </w:rPr>
                        <w:t xml:space="preserve"> and aqueous species in the </w:t>
                      </w:r>
                      <w:proofErr w:type="spellStart"/>
                      <w:r w:rsidR="0041192D">
                        <w:rPr>
                          <w:i/>
                        </w:rPr>
                        <w:t>centre</w:t>
                      </w:r>
                      <w:proofErr w:type="spellEnd"/>
                      <w:r w:rsidR="0041192D">
                        <w:rPr>
                          <w:i/>
                        </w:rPr>
                        <w:t xml:space="preserve"> of the pore.</w:t>
                      </w:r>
                      <w:r w:rsidR="00B26580">
                        <w:rPr>
                          <w:i/>
                        </w:rPr>
                        <w:t xml:space="preserve"> </w:t>
                      </w:r>
                    </w:p>
                  </w:txbxContent>
                </v:textbox>
                <w10:wrap type="topAndBottom" anchorx="margin"/>
              </v:shape>
            </w:pict>
          </mc:Fallback>
        </mc:AlternateContent>
      </w:r>
      <w:r w:rsidRPr="009C4D23">
        <w:rPr>
          <w:noProof/>
        </w:rPr>
        <w:drawing>
          <wp:inline distT="0" distB="0" distL="0" distR="0" wp14:anchorId="4393C3E5" wp14:editId="16CF10B8">
            <wp:extent cx="4705350" cy="1862436"/>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805" cy="1870137"/>
                    </a:xfrm>
                    <a:prstGeom prst="rect">
                      <a:avLst/>
                    </a:prstGeom>
                    <a:noFill/>
                    <a:ln>
                      <a:noFill/>
                    </a:ln>
                  </pic:spPr>
                </pic:pic>
              </a:graphicData>
            </a:graphic>
          </wp:inline>
        </w:drawing>
      </w:r>
    </w:p>
    <w:p w14:paraId="63B6FC59" w14:textId="26F5675B" w:rsidR="00231BFE" w:rsidRPr="009C4D23" w:rsidRDefault="00231BFE" w:rsidP="00231BFE">
      <w:pPr>
        <w:pStyle w:val="Heading3"/>
        <w:numPr>
          <w:ilvl w:val="2"/>
          <w:numId w:val="12"/>
        </w:numPr>
      </w:pPr>
      <w:r w:rsidRPr="009C4D23">
        <w:t>Durable coatings for disposal containers</w:t>
      </w:r>
    </w:p>
    <w:p w14:paraId="7DFBD02C" w14:textId="3CD0A033" w:rsidR="00231BFE" w:rsidRPr="009C4D23" w:rsidRDefault="00231BFE" w:rsidP="00231BFE">
      <w:pPr>
        <w:pStyle w:val="BodyText"/>
      </w:pPr>
      <w:r w:rsidRPr="009C4D23">
        <w:t>The disposal of various long-lived ILW waste streams would benefit from a one-size-fits-all disposal container or overpack in accordance with the multi-barrier systems (Fig. 1). One such potential canister design considers a relatively inexpensive carbon steel canister with a more durable corrosion resistant coating. A range of commercially available coating technologies was assessed for coating copper, stainless</w:t>
      </w:r>
      <w:r w:rsidR="00B16AB5">
        <w:t>-</w:t>
      </w:r>
      <w:r w:rsidRPr="009C4D23">
        <w:t>steel, and high Ni/</w:t>
      </w:r>
      <w:proofErr w:type="spellStart"/>
      <w:r w:rsidRPr="009C4D23">
        <w:t>Ti</w:t>
      </w:r>
      <w:proofErr w:type="spellEnd"/>
      <w:r w:rsidRPr="009C4D23">
        <w:t xml:space="preserve"> alloys onto a carbon steel substrate ([16]). Methods that were reviewed included electrodeposition, Physical Vapour </w:t>
      </w:r>
      <w:r w:rsidR="004F1F22">
        <w:t xml:space="preserve">and Chemical Vapour </w:t>
      </w:r>
      <w:r w:rsidRPr="009C4D23">
        <w:t>Deposition, laser cladding, thermal and cold spray. Cold spray, thermal spray and laser cladding have the flexibility to be performed in air. Of these three, cold spray is the most suitable for producing corrosion resistant coatings of up to several mm thick, with suitable adhesion and mechanical properties. Cold spray, unlike electrodeposition, can coat waste disposal canisters once they have been loaded and sealed. To reduce the porosity of the coatings and improve their mechanical properties the coatings require a thermal treatment. Cold spray of copper onto disposal canisters is more advanced than other materials. An experimental program is underway to test the performance of various cold spray coatings under chemical and mechanical stresses characteristic of a deep borehole environment.</w:t>
      </w:r>
    </w:p>
    <w:p w14:paraId="17C78A3F" w14:textId="1E8952E4" w:rsidR="003E5C2E" w:rsidRPr="009C4D23" w:rsidRDefault="00A859A5" w:rsidP="003E5C2E">
      <w:pPr>
        <w:pStyle w:val="Heading3"/>
        <w:numPr>
          <w:ilvl w:val="2"/>
          <w:numId w:val="12"/>
        </w:numPr>
      </w:pPr>
      <w:r w:rsidRPr="009C4D23">
        <w:t xml:space="preserve">Confirming </w:t>
      </w:r>
      <w:r w:rsidR="003608F0" w:rsidRPr="009C4D23">
        <w:t>diffusion dominated transport</w:t>
      </w:r>
      <w:r w:rsidRPr="009C4D23">
        <w:t>: p</w:t>
      </w:r>
      <w:r w:rsidR="003E5C2E" w:rsidRPr="009C4D23">
        <w:t>etrophysical properties</w:t>
      </w:r>
      <w:r w:rsidR="009C4BC3" w:rsidRPr="009C4D23">
        <w:t xml:space="preserve"> and environmental tracers</w:t>
      </w:r>
    </w:p>
    <w:p w14:paraId="07187582" w14:textId="27BCAAA6" w:rsidR="00C26DCA" w:rsidRPr="009C4D23" w:rsidRDefault="00166D5E" w:rsidP="00166D5E">
      <w:pPr>
        <w:pStyle w:val="BodyText"/>
        <w:rPr>
          <w:lang w:val="en-AU" w:eastAsia="en-GB"/>
        </w:rPr>
      </w:pPr>
      <w:r w:rsidRPr="009C4D23">
        <w:rPr>
          <w:lang w:val="en-AU" w:eastAsia="en-GB"/>
        </w:rPr>
        <w:t xml:space="preserve">An important feature of a suitable host rock for borehole disposal is very low permeability </w:t>
      </w:r>
      <w:r w:rsidR="009D3B67" w:rsidRPr="009C4D23">
        <w:rPr>
          <w:lang w:val="en-AU" w:eastAsia="en-GB"/>
        </w:rPr>
        <w:t xml:space="preserve">and diffusion dominated </w:t>
      </w:r>
      <w:r w:rsidR="00AD6B10" w:rsidRPr="009C4D23">
        <w:rPr>
          <w:lang w:val="en-AU" w:eastAsia="en-GB"/>
        </w:rPr>
        <w:t xml:space="preserve">chemical </w:t>
      </w:r>
      <w:r w:rsidR="009D3B67" w:rsidRPr="009C4D23">
        <w:rPr>
          <w:lang w:val="en-AU" w:eastAsia="en-GB"/>
        </w:rPr>
        <w:t xml:space="preserve">transport </w:t>
      </w:r>
      <w:r w:rsidRPr="009C4D23">
        <w:rPr>
          <w:lang w:val="en-AU" w:eastAsia="en-GB"/>
        </w:rPr>
        <w:t>such that the containment of radio</w:t>
      </w:r>
      <w:r w:rsidR="00AD6B10" w:rsidRPr="009C4D23">
        <w:rPr>
          <w:lang w:val="en-AU" w:eastAsia="en-GB"/>
        </w:rPr>
        <w:t>nuclides</w:t>
      </w:r>
      <w:r w:rsidRPr="009C4D23">
        <w:rPr>
          <w:lang w:val="en-AU" w:eastAsia="en-GB"/>
        </w:rPr>
        <w:t xml:space="preserve"> is guaranteed for a sufficiently long time (</w:t>
      </w:r>
      <w:r w:rsidR="00297524" w:rsidRPr="009C4D23">
        <w:rPr>
          <w:lang w:val="en-AU" w:eastAsia="en-GB"/>
        </w:rPr>
        <w:t>safety function</w:t>
      </w:r>
      <w:r w:rsidRPr="009C4D23">
        <w:rPr>
          <w:lang w:val="en-AU" w:eastAsia="en-GB"/>
        </w:rPr>
        <w:t xml:space="preserve"> </w:t>
      </w:r>
      <w:r w:rsidR="00B72C7D" w:rsidRPr="009C4D23">
        <w:rPr>
          <w:lang w:val="en-AU" w:eastAsia="en-GB"/>
        </w:rPr>
        <w:t xml:space="preserve">Delay and Attenuation, </w:t>
      </w:r>
      <w:r w:rsidRPr="009C4D23">
        <w:rPr>
          <w:lang w:val="en-AU" w:eastAsia="en-GB"/>
        </w:rPr>
        <w:t>Fig</w:t>
      </w:r>
      <w:r w:rsidR="00B72C7D" w:rsidRPr="009C4D23">
        <w:rPr>
          <w:lang w:val="en-AU" w:eastAsia="en-GB"/>
        </w:rPr>
        <w:t>.</w:t>
      </w:r>
      <w:r w:rsidRPr="009C4D23">
        <w:rPr>
          <w:lang w:val="en-AU" w:eastAsia="en-GB"/>
        </w:rPr>
        <w:t xml:space="preserve"> </w:t>
      </w:r>
      <w:r w:rsidR="00B72C7D" w:rsidRPr="009C4D23">
        <w:rPr>
          <w:lang w:val="en-AU" w:eastAsia="en-GB"/>
        </w:rPr>
        <w:t>2</w:t>
      </w:r>
      <w:r w:rsidRPr="009C4D23">
        <w:rPr>
          <w:lang w:val="en-AU" w:eastAsia="en-GB"/>
        </w:rPr>
        <w:t xml:space="preserve">). The permeability is also an important input parameter for safety assessments, where numerical models of flow and transport are used to estimate the radionuclide migration from the disposal zone into the surrounding host rock. </w:t>
      </w:r>
      <w:r w:rsidR="00C70546" w:rsidRPr="009C4D23">
        <w:rPr>
          <w:lang w:val="en-AU" w:eastAsia="en-GB"/>
        </w:rPr>
        <w:t xml:space="preserve">To this end </w:t>
      </w:r>
      <w:r w:rsidRPr="009C4D23">
        <w:rPr>
          <w:lang w:val="en-AU" w:eastAsia="en-GB"/>
        </w:rPr>
        <w:t xml:space="preserve">a global dataset with petrophysical </w:t>
      </w:r>
      <w:r w:rsidR="00C70546" w:rsidRPr="009C4D23">
        <w:rPr>
          <w:lang w:val="en-AU" w:eastAsia="en-GB"/>
        </w:rPr>
        <w:t>properties</w:t>
      </w:r>
      <w:r w:rsidRPr="009C4D23">
        <w:rPr>
          <w:lang w:val="en-AU" w:eastAsia="en-GB"/>
        </w:rPr>
        <w:t xml:space="preserve"> </w:t>
      </w:r>
      <w:r w:rsidR="003124CE" w:rsidRPr="009C4D23">
        <w:rPr>
          <w:lang w:val="en-AU" w:eastAsia="en-GB"/>
        </w:rPr>
        <w:t>(permeability, porosity, diffusion</w:t>
      </w:r>
      <w:r w:rsidR="004F1F22">
        <w:rPr>
          <w:lang w:val="en-AU" w:eastAsia="en-GB"/>
        </w:rPr>
        <w:t>, etc.</w:t>
      </w:r>
      <w:r w:rsidR="003124CE" w:rsidRPr="009C4D23">
        <w:rPr>
          <w:lang w:val="en-AU" w:eastAsia="en-GB"/>
        </w:rPr>
        <w:t xml:space="preserve">) </w:t>
      </w:r>
      <w:r w:rsidR="00C70546" w:rsidRPr="009C4D23">
        <w:rPr>
          <w:lang w:val="en-AU" w:eastAsia="en-GB"/>
        </w:rPr>
        <w:t xml:space="preserve">has been collated </w:t>
      </w:r>
      <w:r w:rsidRPr="009C4D23">
        <w:rPr>
          <w:lang w:val="en-AU" w:eastAsia="en-GB"/>
        </w:rPr>
        <w:t xml:space="preserve">to provide </w:t>
      </w:r>
      <w:r w:rsidR="00C70546" w:rsidRPr="009C4D23">
        <w:rPr>
          <w:lang w:val="en-AU" w:eastAsia="en-GB"/>
        </w:rPr>
        <w:t xml:space="preserve">the </w:t>
      </w:r>
      <w:r w:rsidRPr="009C4D23">
        <w:rPr>
          <w:lang w:val="en-AU" w:eastAsia="en-GB"/>
        </w:rPr>
        <w:t xml:space="preserve">necessary input parameters for the generic safety assessments. The dataset can also be used to undertake safety assessments for other </w:t>
      </w:r>
      <w:r w:rsidR="007D3F20">
        <w:rPr>
          <w:lang w:val="en-AU" w:eastAsia="en-GB"/>
        </w:rPr>
        <w:t>countries</w:t>
      </w:r>
      <w:r w:rsidRPr="009C4D23">
        <w:rPr>
          <w:lang w:val="en-AU" w:eastAsia="en-GB"/>
        </w:rPr>
        <w:t xml:space="preserve"> by grouping the data according to regional geology</w:t>
      </w:r>
      <w:r w:rsidR="0047150A" w:rsidRPr="009C4D23">
        <w:rPr>
          <w:lang w:val="en-AU" w:eastAsia="en-GB"/>
        </w:rPr>
        <w:t>.</w:t>
      </w:r>
      <w:r w:rsidR="00074DDF" w:rsidRPr="009C4D23">
        <w:rPr>
          <w:lang w:val="en-AU" w:eastAsia="en-GB"/>
        </w:rPr>
        <w:t xml:space="preserve"> </w:t>
      </w:r>
      <w:r w:rsidR="00623FAD" w:rsidRPr="009C4D23">
        <w:rPr>
          <w:lang w:val="en-AU" w:eastAsia="en-GB"/>
        </w:rPr>
        <w:t xml:space="preserve">In addition to literature data, </w:t>
      </w:r>
      <w:r w:rsidR="00785739" w:rsidRPr="009C4D23">
        <w:rPr>
          <w:lang w:val="en-AU" w:eastAsia="en-GB"/>
        </w:rPr>
        <w:t xml:space="preserve">targeted </w:t>
      </w:r>
      <w:proofErr w:type="gramStart"/>
      <w:r w:rsidR="00785739" w:rsidRPr="009C4D23">
        <w:rPr>
          <w:lang w:val="en-AU" w:eastAsia="en-GB"/>
        </w:rPr>
        <w:t>p</w:t>
      </w:r>
      <w:r w:rsidR="00564B7D" w:rsidRPr="009C4D23">
        <w:rPr>
          <w:lang w:val="en-AU" w:eastAsia="en-GB"/>
        </w:rPr>
        <w:t>ermeability</w:t>
      </w:r>
      <w:proofErr w:type="gramEnd"/>
      <w:r w:rsidR="00564B7D" w:rsidRPr="009C4D23">
        <w:rPr>
          <w:lang w:val="en-AU" w:eastAsia="en-GB"/>
        </w:rPr>
        <w:t xml:space="preserve"> </w:t>
      </w:r>
      <w:r w:rsidR="004C4E26" w:rsidRPr="009C4D23">
        <w:rPr>
          <w:lang w:val="en-AU" w:eastAsia="en-GB"/>
        </w:rPr>
        <w:t xml:space="preserve">and porosity </w:t>
      </w:r>
      <w:r w:rsidR="00785739" w:rsidRPr="009C4D23">
        <w:rPr>
          <w:lang w:val="en-AU" w:eastAsia="en-GB"/>
        </w:rPr>
        <w:t xml:space="preserve">measurements </w:t>
      </w:r>
      <w:r w:rsidR="00564B7D" w:rsidRPr="009C4D23">
        <w:rPr>
          <w:lang w:val="en-AU" w:eastAsia="en-GB"/>
        </w:rPr>
        <w:t xml:space="preserve">of </w:t>
      </w:r>
      <w:r w:rsidR="004C4E26" w:rsidRPr="009C4D23">
        <w:rPr>
          <w:lang w:val="en-AU" w:eastAsia="en-GB"/>
        </w:rPr>
        <w:t xml:space="preserve">granite rock samples from </w:t>
      </w:r>
      <w:r w:rsidR="00432503" w:rsidRPr="009C4D23">
        <w:rPr>
          <w:lang w:val="en-AU" w:eastAsia="en-GB"/>
        </w:rPr>
        <w:t>7</w:t>
      </w:r>
      <w:r w:rsidR="004C4E26" w:rsidRPr="009C4D23">
        <w:rPr>
          <w:lang w:val="en-AU" w:eastAsia="en-GB"/>
        </w:rPr>
        <w:t>00 – 1900 m depth</w:t>
      </w:r>
      <w:r w:rsidR="00785739" w:rsidRPr="009C4D23">
        <w:rPr>
          <w:lang w:val="en-AU" w:eastAsia="en-GB"/>
        </w:rPr>
        <w:t xml:space="preserve"> have</w:t>
      </w:r>
      <w:r w:rsidR="002F2678" w:rsidRPr="009C4D23">
        <w:rPr>
          <w:lang w:val="en-AU" w:eastAsia="en-GB"/>
        </w:rPr>
        <w:t xml:space="preserve"> been undertaken</w:t>
      </w:r>
      <w:r w:rsidR="00283A79" w:rsidRPr="009C4D23">
        <w:rPr>
          <w:lang w:val="en-AU" w:eastAsia="en-GB"/>
        </w:rPr>
        <w:t xml:space="preserve">. Results </w:t>
      </w:r>
      <w:r w:rsidR="00CA59CC" w:rsidRPr="009C4D23">
        <w:rPr>
          <w:lang w:val="en-AU" w:eastAsia="en-GB"/>
        </w:rPr>
        <w:t>show</w:t>
      </w:r>
      <w:r w:rsidR="00864D36" w:rsidRPr="009C4D23">
        <w:rPr>
          <w:lang w:val="en-AU" w:eastAsia="en-GB"/>
        </w:rPr>
        <w:t xml:space="preserve"> permeabilities of </w:t>
      </w:r>
      <w:r w:rsidR="004F1F22">
        <w:rPr>
          <w:lang w:val="en-AU" w:eastAsia="en-GB"/>
        </w:rPr>
        <w:t>~</w:t>
      </w:r>
      <w:r w:rsidR="00C324BF" w:rsidRPr="009C4D23">
        <w:rPr>
          <w:lang w:val="en-AU" w:eastAsia="en-GB"/>
        </w:rPr>
        <w:t>1 micro</w:t>
      </w:r>
      <w:r w:rsidR="00427760" w:rsidRPr="009C4D23">
        <w:rPr>
          <w:lang w:val="en-AU" w:eastAsia="en-GB"/>
        </w:rPr>
        <w:t xml:space="preserve"> </w:t>
      </w:r>
      <w:r w:rsidR="00C324BF" w:rsidRPr="009C4D23">
        <w:rPr>
          <w:lang w:val="en-AU" w:eastAsia="en-GB"/>
        </w:rPr>
        <w:t>Darcy</w:t>
      </w:r>
      <w:r w:rsidR="00CA59CC" w:rsidRPr="009C4D23">
        <w:rPr>
          <w:lang w:val="en-AU" w:eastAsia="en-GB"/>
        </w:rPr>
        <w:t xml:space="preserve"> </w:t>
      </w:r>
      <w:r w:rsidR="007F3971" w:rsidRPr="009C4D23">
        <w:rPr>
          <w:lang w:val="en-AU" w:eastAsia="en-GB"/>
        </w:rPr>
        <w:t xml:space="preserve">with </w:t>
      </w:r>
      <w:r w:rsidR="00351A75" w:rsidRPr="009C4D23">
        <w:rPr>
          <w:lang w:val="en-AU" w:eastAsia="en-GB"/>
        </w:rPr>
        <w:t>porosity</w:t>
      </w:r>
      <w:r w:rsidR="00427760" w:rsidRPr="009C4D23">
        <w:rPr>
          <w:lang w:val="en-AU" w:eastAsia="en-GB"/>
        </w:rPr>
        <w:t xml:space="preserve"> in the range 0.02-1%</w:t>
      </w:r>
      <w:r w:rsidR="004F1F22">
        <w:rPr>
          <w:lang w:val="en-AU" w:eastAsia="en-GB"/>
        </w:rPr>
        <w:t>, with</w:t>
      </w:r>
      <w:r w:rsidR="0044482F" w:rsidRPr="009C4D23">
        <w:rPr>
          <w:lang w:val="en-AU" w:eastAsia="en-GB"/>
        </w:rPr>
        <w:t xml:space="preserve"> porosity and permeability increas</w:t>
      </w:r>
      <w:r w:rsidR="004F1F22">
        <w:rPr>
          <w:lang w:val="en-AU" w:eastAsia="en-GB"/>
        </w:rPr>
        <w:t>ing</w:t>
      </w:r>
      <w:r w:rsidR="0044482F" w:rsidRPr="009C4D23">
        <w:rPr>
          <w:lang w:val="en-AU" w:eastAsia="en-GB"/>
        </w:rPr>
        <w:t xml:space="preserve"> </w:t>
      </w:r>
      <w:r w:rsidR="00211340">
        <w:rPr>
          <w:lang w:val="en-AU" w:eastAsia="en-GB"/>
        </w:rPr>
        <w:t>and</w:t>
      </w:r>
      <w:r w:rsidR="008A5E61" w:rsidRPr="009C4D23">
        <w:rPr>
          <w:lang w:val="en-AU" w:eastAsia="en-GB"/>
        </w:rPr>
        <w:t xml:space="preserve"> rocks becom</w:t>
      </w:r>
      <w:r w:rsidR="005D1D2A" w:rsidRPr="009C4D23">
        <w:rPr>
          <w:lang w:val="en-AU" w:eastAsia="en-GB"/>
        </w:rPr>
        <w:t>ing</w:t>
      </w:r>
      <w:r w:rsidR="008A5E61" w:rsidRPr="009C4D23">
        <w:rPr>
          <w:lang w:val="en-AU" w:eastAsia="en-GB"/>
        </w:rPr>
        <w:t xml:space="preserve"> more stress sensiti</w:t>
      </w:r>
      <w:r w:rsidR="00864D36" w:rsidRPr="009C4D23">
        <w:rPr>
          <w:lang w:val="en-AU" w:eastAsia="en-GB"/>
        </w:rPr>
        <w:t xml:space="preserve">ve </w:t>
      </w:r>
      <w:r w:rsidR="0044482F" w:rsidRPr="009C4D23">
        <w:rPr>
          <w:lang w:val="en-AU" w:eastAsia="en-GB"/>
        </w:rPr>
        <w:t xml:space="preserve">as mineral </w:t>
      </w:r>
      <w:r w:rsidR="0044482F" w:rsidRPr="009C4D23">
        <w:rPr>
          <w:lang w:val="en-US" w:eastAsia="en-GB"/>
        </w:rPr>
        <w:t>alterations of feldspars into Muscovite</w:t>
      </w:r>
      <w:r w:rsidR="00CD45C7" w:rsidRPr="009C4D23">
        <w:rPr>
          <w:lang w:val="en-US" w:eastAsia="en-GB"/>
        </w:rPr>
        <w:t xml:space="preserve"> increase</w:t>
      </w:r>
      <w:r w:rsidR="00864D36" w:rsidRPr="009C4D23">
        <w:rPr>
          <w:lang w:val="en-US" w:eastAsia="en-GB"/>
        </w:rPr>
        <w:t>.</w:t>
      </w:r>
      <w:r w:rsidR="00CD45C7" w:rsidRPr="009C4D23">
        <w:rPr>
          <w:lang w:val="en-US" w:eastAsia="en-GB"/>
        </w:rPr>
        <w:t xml:space="preserve"> </w:t>
      </w:r>
    </w:p>
    <w:p w14:paraId="2CE01378" w14:textId="39F10FA7" w:rsidR="0047150A" w:rsidRPr="009C4D23" w:rsidRDefault="00470D63" w:rsidP="007963CF">
      <w:pPr>
        <w:pStyle w:val="BodyText"/>
      </w:pPr>
      <w:r w:rsidRPr="009C4D23">
        <w:t xml:space="preserve">Another </w:t>
      </w:r>
      <w:r w:rsidR="00E11346" w:rsidRPr="009C4D23">
        <w:t xml:space="preserve">method to </w:t>
      </w:r>
      <w:r w:rsidR="005D1D2A" w:rsidRPr="009C4D23">
        <w:t xml:space="preserve">confirm diffusion dominated transport is by </w:t>
      </w:r>
      <w:r w:rsidRPr="009C4D23">
        <w:t>determin</w:t>
      </w:r>
      <w:r w:rsidR="005D1D2A" w:rsidRPr="009C4D23">
        <w:t>ing the</w:t>
      </w:r>
      <w:r w:rsidRPr="009C4D23">
        <w:t xml:space="preserve"> age of </w:t>
      </w:r>
      <w:r w:rsidR="009E7DA2" w:rsidRPr="009C4D23">
        <w:t xml:space="preserve">pore </w:t>
      </w:r>
      <w:r w:rsidRPr="009C4D23">
        <w:t xml:space="preserve">fluids to confirm absence of </w:t>
      </w:r>
      <w:r w:rsidR="00197F94" w:rsidRPr="009C4D23">
        <w:t xml:space="preserve">recent </w:t>
      </w:r>
      <w:r w:rsidRPr="009C4D23">
        <w:t>groundwater flow at the disposal zone</w:t>
      </w:r>
      <w:r w:rsidR="00E11346" w:rsidRPr="009C4D23">
        <w:t xml:space="preserve"> by using </w:t>
      </w:r>
      <w:r w:rsidR="00197F94" w:rsidRPr="009C4D23">
        <w:t>environmental tracers</w:t>
      </w:r>
      <w:r w:rsidRPr="009C4D23">
        <w:t>.</w:t>
      </w:r>
      <w:r w:rsidR="00197F94" w:rsidRPr="009C4D23">
        <w:t xml:space="preserve"> </w:t>
      </w:r>
      <w:r w:rsidR="001B21B7" w:rsidRPr="009C4D23">
        <w:t>H</w:t>
      </w:r>
      <w:r w:rsidR="00FC1FC4" w:rsidRPr="009C4D23">
        <w:t>ard rock</w:t>
      </w:r>
      <w:r w:rsidR="001B21B7" w:rsidRPr="009C4D23">
        <w:t>s</w:t>
      </w:r>
      <w:r w:rsidR="00FC1FC4" w:rsidRPr="009C4D23">
        <w:t xml:space="preserve"> such as granite </w:t>
      </w:r>
      <w:r w:rsidR="001B21B7" w:rsidRPr="009C4D23">
        <w:t xml:space="preserve">typically have a very low porosity with </w:t>
      </w:r>
      <w:r w:rsidR="009E7DA2" w:rsidRPr="009C4D23">
        <w:t>insufficient</w:t>
      </w:r>
      <w:r w:rsidR="00371B79" w:rsidRPr="009C4D23">
        <w:t xml:space="preserve"> </w:t>
      </w:r>
      <w:r w:rsidR="009E7DA2" w:rsidRPr="009C4D23">
        <w:t xml:space="preserve">pore </w:t>
      </w:r>
      <w:r w:rsidR="00371B79" w:rsidRPr="009C4D23">
        <w:t xml:space="preserve">fluid for conventional tracer sampling and analysis. The solution is to study </w:t>
      </w:r>
      <w:r w:rsidR="007736CB" w:rsidRPr="009C4D23">
        <w:t xml:space="preserve">mineral </w:t>
      </w:r>
      <w:r w:rsidR="00371B79" w:rsidRPr="009C4D23">
        <w:t>fluid inclusion</w:t>
      </w:r>
      <w:r w:rsidR="007736CB" w:rsidRPr="009C4D23">
        <w:t>s</w:t>
      </w:r>
      <w:r w:rsidR="00371B79" w:rsidRPr="009C4D23">
        <w:t xml:space="preserve"> </w:t>
      </w:r>
      <w:r w:rsidR="007736CB" w:rsidRPr="009C4D23">
        <w:t>and extract tracers such as noble gases for age determination. To this end CSIRO developed a</w:t>
      </w:r>
      <w:r w:rsidR="0047150A" w:rsidRPr="009C4D23">
        <w:t xml:space="preserve"> new vacuum mineral crushing system </w:t>
      </w:r>
      <w:r w:rsidR="007736CB" w:rsidRPr="009C4D23">
        <w:t>for</w:t>
      </w:r>
      <w:r w:rsidR="0047150A" w:rsidRPr="009C4D23">
        <w:t xml:space="preserve"> the measurement of noble gases and their stable isotope composition </w:t>
      </w:r>
      <w:r w:rsidR="0086388D" w:rsidRPr="009C4D23">
        <w:t>(</w:t>
      </w:r>
      <w:r w:rsidR="0086388D" w:rsidRPr="009C4D23">
        <w:rPr>
          <w:vertAlign w:val="superscript"/>
        </w:rPr>
        <w:t>136</w:t>
      </w:r>
      <w:r w:rsidR="0086388D" w:rsidRPr="009C4D23">
        <w:t>Xe/</w:t>
      </w:r>
      <w:r w:rsidR="0086388D" w:rsidRPr="009C4D23">
        <w:rPr>
          <w:vertAlign w:val="superscript"/>
        </w:rPr>
        <w:t>132</w:t>
      </w:r>
      <w:r w:rsidR="0086388D" w:rsidRPr="009C4D23">
        <w:t xml:space="preserve">Xe, </w:t>
      </w:r>
      <w:r w:rsidR="0086388D" w:rsidRPr="009C4D23">
        <w:rPr>
          <w:vertAlign w:val="superscript"/>
        </w:rPr>
        <w:t>21</w:t>
      </w:r>
      <w:r w:rsidR="0086388D" w:rsidRPr="009C4D23">
        <w:t>Ne/</w:t>
      </w:r>
      <w:r w:rsidR="0086388D" w:rsidRPr="009C4D23">
        <w:rPr>
          <w:vertAlign w:val="superscript"/>
        </w:rPr>
        <w:t>20</w:t>
      </w:r>
      <w:r w:rsidR="0086388D" w:rsidRPr="009C4D23">
        <w:t xml:space="preserve">Ne and </w:t>
      </w:r>
      <w:r w:rsidR="0086388D" w:rsidRPr="009C4D23">
        <w:rPr>
          <w:vertAlign w:val="superscript"/>
        </w:rPr>
        <w:t>3</w:t>
      </w:r>
      <w:r w:rsidR="0086388D" w:rsidRPr="009C4D23">
        <w:t>He/</w:t>
      </w:r>
      <w:r w:rsidR="0086388D" w:rsidRPr="009C4D23">
        <w:rPr>
          <w:vertAlign w:val="superscript"/>
        </w:rPr>
        <w:t>4</w:t>
      </w:r>
      <w:r w:rsidR="0086388D" w:rsidRPr="009C4D23">
        <w:t xml:space="preserve">He) </w:t>
      </w:r>
      <w:r w:rsidR="0047150A" w:rsidRPr="009C4D23">
        <w:t>in fluid inclusions entrapped in mineral grains. Measurements from fluid inclusions (</w:t>
      </w:r>
      <w:proofErr w:type="spellStart"/>
      <w:r w:rsidR="0047150A" w:rsidRPr="009C4D23">
        <w:t>i</w:t>
      </w:r>
      <w:proofErr w:type="spellEnd"/>
      <w:r w:rsidR="0047150A" w:rsidRPr="009C4D23">
        <w:t xml:space="preserve">) </w:t>
      </w:r>
      <w:r w:rsidR="00D055F2" w:rsidRPr="009C4D23">
        <w:t xml:space="preserve">may </w:t>
      </w:r>
      <w:r w:rsidR="0047150A" w:rsidRPr="009C4D23">
        <w:t>indicate the origin of the fluids the mineral precipitated from</w:t>
      </w:r>
      <w:r w:rsidR="003F4FF2">
        <w:t xml:space="preserve"> (</w:t>
      </w:r>
      <w:r w:rsidR="0047150A" w:rsidRPr="009C4D23">
        <w:t xml:space="preserve">which is </w:t>
      </w:r>
      <w:r w:rsidR="003F4FF2">
        <w:t xml:space="preserve">also </w:t>
      </w:r>
      <w:r w:rsidR="0047150A" w:rsidRPr="009C4D23">
        <w:t>useful to characterize the genesis of ore bodies</w:t>
      </w:r>
      <w:r w:rsidR="003F4FF2">
        <w:t>)</w:t>
      </w:r>
      <w:r w:rsidR="0047150A" w:rsidRPr="009C4D23">
        <w:t xml:space="preserve">, and (ii) </w:t>
      </w:r>
      <w:r w:rsidR="00D055F2" w:rsidRPr="009C4D23">
        <w:t xml:space="preserve">may </w:t>
      </w:r>
      <w:r w:rsidR="0047150A" w:rsidRPr="009C4D23">
        <w:t xml:space="preserve">provide evidence about different stages of the evolution of minerals or rock formations and of geological processes, such </w:t>
      </w:r>
      <w:r w:rsidR="0047150A" w:rsidRPr="009C4D23">
        <w:lastRenderedPageBreak/>
        <w:t>as pressure-temperature conditions during rock formation and nature, provenance, evolution history as well as ages of geofluids</w:t>
      </w:r>
      <w:r w:rsidR="00C516CB" w:rsidRPr="009C4D23">
        <w:t xml:space="preserve"> [</w:t>
      </w:r>
      <w:r w:rsidR="00E534E1" w:rsidRPr="009C4D23">
        <w:t>17</w:t>
      </w:r>
      <w:r w:rsidR="00C516CB" w:rsidRPr="009C4D23">
        <w:t>]</w:t>
      </w:r>
      <w:r w:rsidR="0047150A" w:rsidRPr="009C4D23">
        <w:t>.</w:t>
      </w:r>
      <w:r w:rsidR="007963CF" w:rsidRPr="009C4D23">
        <w:t xml:space="preserve"> </w:t>
      </w:r>
    </w:p>
    <w:p w14:paraId="2B5C2E63" w14:textId="7B14F69F" w:rsidR="001E43CD" w:rsidRPr="009C4D23" w:rsidRDefault="006A1E47" w:rsidP="00C566D1">
      <w:pPr>
        <w:pStyle w:val="Heading3"/>
        <w:numPr>
          <w:ilvl w:val="2"/>
          <w:numId w:val="12"/>
        </w:numPr>
      </w:pPr>
      <w:r w:rsidRPr="009C4D23">
        <w:t xml:space="preserve">Temperature evolution </w:t>
      </w:r>
      <w:r w:rsidR="00C54C34" w:rsidRPr="009C4D23">
        <w:t>in disposal borehole and rock environment</w:t>
      </w:r>
    </w:p>
    <w:p w14:paraId="174DB32A" w14:textId="78EBC626" w:rsidR="00D814FC" w:rsidRDefault="006E61EB" w:rsidP="006E61EB">
      <w:pPr>
        <w:pStyle w:val="BodyText"/>
        <w:rPr>
          <w:lang w:val="en-AU" w:eastAsia="en-CA"/>
        </w:rPr>
      </w:pPr>
      <w:r w:rsidRPr="009C4D23">
        <w:rPr>
          <w:lang w:val="en-AU" w:eastAsia="en-CA"/>
        </w:rPr>
        <w:t xml:space="preserve">Understanding the temperature evolution in the </w:t>
      </w:r>
      <w:r w:rsidR="0050080B" w:rsidRPr="009C4D23">
        <w:rPr>
          <w:lang w:val="en-AU" w:eastAsia="en-CA"/>
        </w:rPr>
        <w:t xml:space="preserve">borehole </w:t>
      </w:r>
      <w:r w:rsidRPr="009C4D23">
        <w:rPr>
          <w:lang w:val="en-AU" w:eastAsia="en-CA"/>
        </w:rPr>
        <w:t xml:space="preserve">near field and </w:t>
      </w:r>
      <w:r w:rsidR="0050080B" w:rsidRPr="009C4D23">
        <w:rPr>
          <w:lang w:val="en-AU" w:eastAsia="en-CA"/>
        </w:rPr>
        <w:t xml:space="preserve">surrounding </w:t>
      </w:r>
      <w:r w:rsidRPr="009C4D23">
        <w:rPr>
          <w:lang w:val="en-AU" w:eastAsia="en-CA"/>
        </w:rPr>
        <w:t xml:space="preserve">rock </w:t>
      </w:r>
      <w:r w:rsidR="0050080B" w:rsidRPr="009C4D23">
        <w:rPr>
          <w:lang w:val="en-AU" w:eastAsia="en-CA"/>
        </w:rPr>
        <w:t xml:space="preserve">environment </w:t>
      </w:r>
      <w:r w:rsidRPr="009C4D23">
        <w:rPr>
          <w:lang w:val="en-AU" w:eastAsia="en-CA"/>
        </w:rPr>
        <w:t xml:space="preserve">is necessary as it may impact the safety functions of the engineered and natural barriers. For instance, higher temperatures will accelerate the corrosion of waste forms and metal-based </w:t>
      </w:r>
      <w:proofErr w:type="gramStart"/>
      <w:r w:rsidRPr="009C4D23">
        <w:rPr>
          <w:lang w:val="en-AU" w:eastAsia="en-CA"/>
        </w:rPr>
        <w:t>containers, and</w:t>
      </w:r>
      <w:proofErr w:type="gramEnd"/>
      <w:r w:rsidRPr="009C4D23">
        <w:rPr>
          <w:lang w:val="en-AU" w:eastAsia="en-CA"/>
        </w:rPr>
        <w:t xml:space="preserve"> may degrade bentonite or cementitious </w:t>
      </w:r>
      <w:r w:rsidR="00421811" w:rsidRPr="009C4D23">
        <w:rPr>
          <w:lang w:val="en-AU" w:eastAsia="en-CA"/>
        </w:rPr>
        <w:t xml:space="preserve">borehole sealing </w:t>
      </w:r>
      <w:r w:rsidRPr="009C4D23">
        <w:rPr>
          <w:lang w:val="en-AU" w:eastAsia="en-CA"/>
        </w:rPr>
        <w:t xml:space="preserve">materials. </w:t>
      </w:r>
      <w:r w:rsidR="00F90593" w:rsidRPr="009C4D23">
        <w:rPr>
          <w:lang w:val="en-AU" w:eastAsia="en-CA"/>
        </w:rPr>
        <w:t>To</w:t>
      </w:r>
      <w:r w:rsidR="001A4095" w:rsidRPr="009C4D23">
        <w:rPr>
          <w:lang w:val="en-AU" w:eastAsia="en-CA"/>
        </w:rPr>
        <w:t xml:space="preserve"> gain insights into the</w:t>
      </w:r>
      <w:r w:rsidR="00F90593" w:rsidRPr="009C4D23">
        <w:rPr>
          <w:lang w:val="en-AU" w:eastAsia="en-CA"/>
        </w:rPr>
        <w:t xml:space="preserve"> </w:t>
      </w:r>
      <w:r w:rsidR="00546765" w:rsidRPr="009C4D23">
        <w:rPr>
          <w:lang w:val="en-AU" w:eastAsia="en-CA"/>
        </w:rPr>
        <w:t xml:space="preserve">temperature evolution in the </w:t>
      </w:r>
      <w:r w:rsidR="009253F6" w:rsidRPr="009C4D23">
        <w:rPr>
          <w:lang w:val="en-AU" w:eastAsia="en-CA"/>
        </w:rPr>
        <w:t xml:space="preserve">disposal borehole and rock environment as function of </w:t>
      </w:r>
      <w:r w:rsidR="001A4095" w:rsidRPr="009C4D23">
        <w:rPr>
          <w:lang w:val="en-AU" w:eastAsia="en-CA"/>
        </w:rPr>
        <w:t xml:space="preserve">heat load, </w:t>
      </w:r>
      <w:r w:rsidR="009253F6" w:rsidRPr="009C4D23">
        <w:rPr>
          <w:lang w:val="en-AU" w:eastAsia="en-CA"/>
        </w:rPr>
        <w:t>disposal depth and rock parameters (</w:t>
      </w:r>
      <w:r w:rsidR="00C15714" w:rsidRPr="009C4D23">
        <w:rPr>
          <w:lang w:val="en-AU" w:eastAsia="en-CA"/>
        </w:rPr>
        <w:t>geothermal gradient, rock thermal conductivity</w:t>
      </w:r>
      <w:r w:rsidR="001A4095" w:rsidRPr="009C4D23">
        <w:rPr>
          <w:lang w:val="en-AU" w:eastAsia="en-CA"/>
        </w:rPr>
        <w:t xml:space="preserve">), </w:t>
      </w:r>
      <w:r w:rsidR="00C15714" w:rsidRPr="009C4D23">
        <w:rPr>
          <w:lang w:val="en-AU" w:eastAsia="en-CA"/>
        </w:rPr>
        <w:t>h</w:t>
      </w:r>
      <w:r w:rsidR="00D814FC" w:rsidRPr="009C4D23">
        <w:rPr>
          <w:lang w:val="en-AU" w:eastAsia="en-CA"/>
        </w:rPr>
        <w:t xml:space="preserve">eat transport </w:t>
      </w:r>
      <w:r w:rsidR="00787019" w:rsidRPr="009C4D23">
        <w:rPr>
          <w:lang w:val="en-AU" w:eastAsia="en-CA"/>
        </w:rPr>
        <w:t>was numerically calculated</w:t>
      </w:r>
      <w:r w:rsidR="00D814FC" w:rsidRPr="009C4D23">
        <w:rPr>
          <w:lang w:val="en-AU" w:eastAsia="en-CA"/>
        </w:rPr>
        <w:t xml:space="preserve"> for low-heat producing ILW and compared with other heat-emitting wastes. The conceptual model include</w:t>
      </w:r>
      <w:r w:rsidR="002E4706" w:rsidRPr="009C4D23">
        <w:rPr>
          <w:lang w:val="en-AU" w:eastAsia="en-CA"/>
        </w:rPr>
        <w:t>d</w:t>
      </w:r>
      <w:r w:rsidR="00D814FC" w:rsidRPr="009C4D23">
        <w:rPr>
          <w:lang w:val="en-AU" w:eastAsia="en-CA"/>
        </w:rPr>
        <w:t xml:space="preserve"> disposal boreholes to three different depths (500 m, 1000 m, and 3000 m), with a </w:t>
      </w:r>
      <w:r w:rsidR="00D814FC" w:rsidRPr="009C4D23">
        <w:t>disposal</w:t>
      </w:r>
      <w:r w:rsidR="00D814FC" w:rsidRPr="009C4D23">
        <w:rPr>
          <w:lang w:val="en-AU" w:eastAsia="en-CA"/>
        </w:rPr>
        <w:t xml:space="preserve"> zone in the bottom 200 m of the hole. The </w:t>
      </w:r>
      <w:r w:rsidR="0011594F" w:rsidRPr="009C4D23">
        <w:rPr>
          <w:lang w:val="en-AU" w:eastAsia="en-CA"/>
        </w:rPr>
        <w:t xml:space="preserve">assumed </w:t>
      </w:r>
      <w:r w:rsidR="00D814FC" w:rsidRPr="009C4D23">
        <w:rPr>
          <w:lang w:val="en-AU" w:eastAsia="en-CA"/>
        </w:rPr>
        <w:t xml:space="preserve">host rock is crystalline, overlain by weathered basement (25 – 100 m below surface) and unsaturated regolith (0 - 25 m below surface). The main purpose of these generic performance assessments was to </w:t>
      </w:r>
      <w:r w:rsidR="007F7110" w:rsidRPr="009C4D23">
        <w:rPr>
          <w:lang w:val="en-AU" w:eastAsia="en-CA"/>
        </w:rPr>
        <w:t xml:space="preserve">quantify the transient nature of the heat evolution, and </w:t>
      </w:r>
      <w:r w:rsidR="00D814FC" w:rsidRPr="009C4D23">
        <w:rPr>
          <w:lang w:val="en-AU" w:eastAsia="en-CA"/>
        </w:rPr>
        <w:t xml:space="preserve">evaluate if the temperature in bentonite seals would exceed 100 °C when the distance between heat source and such seals is at least 100 m. </w:t>
      </w:r>
      <w:r w:rsidR="00B92E4A" w:rsidRPr="009C4D23">
        <w:rPr>
          <w:lang w:val="en-AU" w:eastAsia="en-CA"/>
        </w:rPr>
        <w:t>Results confirmed that f</w:t>
      </w:r>
      <w:r w:rsidR="00D814FC" w:rsidRPr="009C4D23">
        <w:rPr>
          <w:lang w:val="en-AU" w:eastAsia="en-CA"/>
        </w:rPr>
        <w:t xml:space="preserve">or none of the three disposal depths did the temperature at the bottom of the bentonite seal ever increase above 100 °C. Moreover, the temperature in the bentonite </w:t>
      </w:r>
      <w:r w:rsidR="00B92E4A" w:rsidRPr="009C4D23">
        <w:rPr>
          <w:lang w:val="en-AU" w:eastAsia="en-CA"/>
        </w:rPr>
        <w:t>remained</w:t>
      </w:r>
      <w:r w:rsidR="00D814FC" w:rsidRPr="009C4D23">
        <w:rPr>
          <w:lang w:val="en-AU" w:eastAsia="en-CA"/>
        </w:rPr>
        <w:t xml:space="preserve"> at the depth-dependent in-situ temperature. </w:t>
      </w:r>
      <w:r w:rsidR="00511875" w:rsidRPr="009C4D23">
        <w:rPr>
          <w:lang w:val="en-AU" w:eastAsia="en-CA"/>
        </w:rPr>
        <w:t>A t</w:t>
      </w:r>
      <w:r w:rsidR="004F7839" w:rsidRPr="009C4D23">
        <w:rPr>
          <w:lang w:val="en-AU" w:eastAsia="en-CA"/>
        </w:rPr>
        <w:t xml:space="preserve">ypical temperature evolution for the low-heat producing ILW (50 Watt per </w:t>
      </w:r>
      <w:r w:rsidR="00511875" w:rsidRPr="009C4D23">
        <w:rPr>
          <w:lang w:val="en-AU" w:eastAsia="en-CA"/>
        </w:rPr>
        <w:t xml:space="preserve">CSD-U </w:t>
      </w:r>
      <w:r w:rsidR="004F7839" w:rsidRPr="009C4D23">
        <w:rPr>
          <w:lang w:val="en-AU" w:eastAsia="en-CA"/>
        </w:rPr>
        <w:t>canister</w:t>
      </w:r>
      <w:r w:rsidR="00511875" w:rsidRPr="009C4D23">
        <w:rPr>
          <w:lang w:val="en-AU" w:eastAsia="en-CA"/>
        </w:rPr>
        <w:t xml:space="preserve">, </w:t>
      </w:r>
      <w:r w:rsidR="004967D2" w:rsidRPr="009C4D23">
        <w:rPr>
          <w:lang w:val="en-AU" w:eastAsia="en-CA"/>
        </w:rPr>
        <w:t>100 canisters in one borehole</w:t>
      </w:r>
      <w:r w:rsidR="004F7839" w:rsidRPr="009C4D23">
        <w:rPr>
          <w:lang w:val="en-AU" w:eastAsia="en-CA"/>
        </w:rPr>
        <w:t xml:space="preserve">) </w:t>
      </w:r>
      <w:r w:rsidR="00532A80" w:rsidRPr="009C4D23">
        <w:rPr>
          <w:lang w:val="en-AU" w:eastAsia="en-CA"/>
        </w:rPr>
        <w:t xml:space="preserve">for the 1000-m-deep disposal borehole </w:t>
      </w:r>
      <w:r w:rsidR="00DA65CE" w:rsidRPr="009C4D23">
        <w:rPr>
          <w:lang w:val="en-AU" w:eastAsia="en-CA"/>
        </w:rPr>
        <w:t>accounting for variation</w:t>
      </w:r>
      <w:r w:rsidR="004967D2" w:rsidRPr="009C4D23">
        <w:rPr>
          <w:lang w:val="en-AU" w:eastAsia="en-CA"/>
        </w:rPr>
        <w:t>s</w:t>
      </w:r>
      <w:r w:rsidR="00DA65CE" w:rsidRPr="009C4D23">
        <w:rPr>
          <w:lang w:val="en-AU" w:eastAsia="en-CA"/>
        </w:rPr>
        <w:t xml:space="preserve"> in geothermal gradient </w:t>
      </w:r>
      <w:r w:rsidR="00532A80" w:rsidRPr="009C4D23">
        <w:rPr>
          <w:lang w:val="en-AU" w:eastAsia="en-CA"/>
        </w:rPr>
        <w:t>is shown</w:t>
      </w:r>
      <w:r w:rsidR="00A4108C" w:rsidRPr="009C4D23">
        <w:rPr>
          <w:lang w:val="en-AU" w:eastAsia="en-CA"/>
        </w:rPr>
        <w:t xml:space="preserve"> </w:t>
      </w:r>
      <w:r w:rsidR="00DA65CE" w:rsidRPr="009C4D23">
        <w:rPr>
          <w:lang w:val="en-AU" w:eastAsia="en-CA"/>
        </w:rPr>
        <w:t xml:space="preserve">in Fig. </w:t>
      </w:r>
      <w:r w:rsidR="002A37C5">
        <w:rPr>
          <w:lang w:val="en-AU" w:eastAsia="en-CA"/>
        </w:rPr>
        <w:t>6</w:t>
      </w:r>
      <w:r w:rsidR="00DA65CE" w:rsidRPr="009C4D23">
        <w:rPr>
          <w:lang w:val="en-AU" w:eastAsia="en-CA"/>
        </w:rPr>
        <w:t xml:space="preserve">. </w:t>
      </w:r>
      <w:r w:rsidR="00D814FC" w:rsidRPr="009C4D23">
        <w:rPr>
          <w:lang w:val="en-AU" w:eastAsia="en-CA"/>
        </w:rPr>
        <w:t>A sensitivity analysis further demonstrated that bentonite temperatures were insensitive to uncertainties in the rock thermal conductivity</w:t>
      </w:r>
      <w:r w:rsidR="001E67B6" w:rsidRPr="009C4D23">
        <w:rPr>
          <w:lang w:val="en-AU" w:eastAsia="en-CA"/>
        </w:rPr>
        <w:t xml:space="preserve"> [1</w:t>
      </w:r>
      <w:r w:rsidR="00E534E1" w:rsidRPr="009C4D23">
        <w:rPr>
          <w:lang w:val="en-AU" w:eastAsia="en-CA"/>
        </w:rPr>
        <w:t>8</w:t>
      </w:r>
      <w:r w:rsidR="001E67B6" w:rsidRPr="009C4D23">
        <w:rPr>
          <w:lang w:val="en-AU" w:eastAsia="en-CA"/>
        </w:rPr>
        <w:t>]</w:t>
      </w:r>
      <w:r w:rsidR="00D814FC" w:rsidRPr="009C4D23">
        <w:rPr>
          <w:lang w:val="en-AU" w:eastAsia="en-CA"/>
        </w:rPr>
        <w:t>.</w:t>
      </w:r>
    </w:p>
    <w:p w14:paraId="62C9C2C4" w14:textId="77777777" w:rsidR="00A02882" w:rsidRDefault="00A02882" w:rsidP="006E61EB">
      <w:pPr>
        <w:pStyle w:val="BodyText"/>
        <w:rPr>
          <w:lang w:val="en-AU" w:eastAsia="en-CA"/>
        </w:rPr>
      </w:pPr>
    </w:p>
    <w:p w14:paraId="6E463AE1" w14:textId="7567A818" w:rsidR="00D814FC" w:rsidRPr="009C4D23" w:rsidRDefault="001579AA" w:rsidP="00574915">
      <w:pPr>
        <w:pStyle w:val="BodyText"/>
        <w:jc w:val="center"/>
      </w:pPr>
      <w:r w:rsidRPr="009C4D23">
        <w:rPr>
          <w:noProof/>
          <w:lang w:val="en-US"/>
        </w:rPr>
        <mc:AlternateContent>
          <mc:Choice Requires="wps">
            <w:drawing>
              <wp:anchor distT="0" distB="0" distL="114300" distR="114300" simplePos="0" relativeHeight="251668480" behindDoc="0" locked="0" layoutInCell="1" allowOverlap="1" wp14:anchorId="786615E2" wp14:editId="1D5AA46C">
                <wp:simplePos x="0" y="0"/>
                <wp:positionH relativeFrom="margin">
                  <wp:posOffset>0</wp:posOffset>
                </wp:positionH>
                <wp:positionV relativeFrom="paragraph">
                  <wp:posOffset>3090462</wp:posOffset>
                </wp:positionV>
                <wp:extent cx="5745480" cy="635"/>
                <wp:effectExtent l="0" t="0" r="7620" b="8890"/>
                <wp:wrapTopAndBottom/>
                <wp:docPr id="12" name="Text Box 12"/>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a:effectLst/>
                      </wps:spPr>
                      <wps:txbx>
                        <w:txbxContent>
                          <w:p w14:paraId="559BDF18" w14:textId="5E68F1C4" w:rsidR="006E2B4B" w:rsidRPr="00802381" w:rsidRDefault="006E2B4B" w:rsidP="00AD2C0B">
                            <w:pPr>
                              <w:pStyle w:val="Caption"/>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6</w:t>
                            </w:r>
                            <w:r w:rsidRPr="00802381">
                              <w:rPr>
                                <w:i/>
                              </w:rPr>
                              <w:fldChar w:fldCharType="end"/>
                            </w:r>
                            <w:r>
                              <w:rPr>
                                <w:i/>
                              </w:rPr>
                              <w:t xml:space="preserve">. </w:t>
                            </w:r>
                            <w:r w:rsidR="00211340">
                              <w:rPr>
                                <w:i/>
                              </w:rPr>
                              <w:t xml:space="preserve">A &amp; B: Representative geothermal gradients used in heat transport calculations. C: </w:t>
                            </w:r>
                            <w:r w:rsidR="002913D4">
                              <w:rPr>
                                <w:i/>
                              </w:rPr>
                              <w:t>Range in c</w:t>
                            </w:r>
                            <w:r w:rsidR="007C324F">
                              <w:rPr>
                                <w:i/>
                              </w:rPr>
                              <w:t xml:space="preserve">alculated temperature evolution at 900 m depth </w:t>
                            </w:r>
                            <w:r w:rsidR="00E452C6">
                              <w:rPr>
                                <w:i/>
                              </w:rPr>
                              <w:t xml:space="preserve">(in the middle of the 200-m-deep disposal zone) </w:t>
                            </w:r>
                            <w:r w:rsidR="007C324F">
                              <w:rPr>
                                <w:i/>
                              </w:rPr>
                              <w:t>for 50</w:t>
                            </w:r>
                            <w:r w:rsidR="00A4108C">
                              <w:rPr>
                                <w:i/>
                              </w:rPr>
                              <w:t xml:space="preserve"> Watt</w:t>
                            </w:r>
                            <w:r w:rsidR="007C324F">
                              <w:rPr>
                                <w:i/>
                              </w:rPr>
                              <w:t>/canister heat output. Upper curve is for 27</w:t>
                            </w:r>
                            <w:r w:rsidR="00AD2C0B">
                              <w:rPr>
                                <w:i/>
                              </w:rPr>
                              <w:t>°</w:t>
                            </w:r>
                            <w:r w:rsidR="007C324F">
                              <w:rPr>
                                <w:i/>
                              </w:rPr>
                              <w:t>C/km and lower curve for 18.2</w:t>
                            </w:r>
                            <w:r w:rsidR="00AD2C0B">
                              <w:rPr>
                                <w:i/>
                              </w:rPr>
                              <w:t>°</w:t>
                            </w:r>
                            <w:r w:rsidR="007C324F">
                              <w:rPr>
                                <w:i/>
                              </w:rPr>
                              <w:t>C/km geothermal gradient.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6615E2" id="Text Box 12" o:spid="_x0000_s1031" type="#_x0000_t202" style="position:absolute;left:0;text-align:left;margin-left:0;margin-top:243.35pt;width:452.4pt;height:.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" stroked="f">
                <v:textbox style="mso-fit-shape-to-text:t" inset="0,0,0,0">
                  <w:txbxContent>
                    <w:p w14:paraId="559BDF18" w14:textId="5E68F1C4" w:rsidR="006E2B4B" w:rsidRPr="00802381" w:rsidRDefault="006E2B4B" w:rsidP="00AD2C0B">
                      <w:pPr>
                        <w:pStyle w:val="Caption"/>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D37EB2">
                        <w:rPr>
                          <w:i/>
                          <w:noProof/>
                        </w:rPr>
                        <w:t>6</w:t>
                      </w:r>
                      <w:r w:rsidRPr="00802381">
                        <w:rPr>
                          <w:i/>
                        </w:rPr>
                        <w:fldChar w:fldCharType="end"/>
                      </w:r>
                      <w:r>
                        <w:rPr>
                          <w:i/>
                        </w:rPr>
                        <w:t xml:space="preserve">. </w:t>
                      </w:r>
                      <w:r w:rsidR="00211340">
                        <w:rPr>
                          <w:i/>
                        </w:rPr>
                        <w:t xml:space="preserve">A &amp; B: Representative geothermal gradients used in heat transport calculations. C: </w:t>
                      </w:r>
                      <w:r w:rsidR="002913D4">
                        <w:rPr>
                          <w:i/>
                        </w:rPr>
                        <w:t>Range in c</w:t>
                      </w:r>
                      <w:r w:rsidR="007C324F">
                        <w:rPr>
                          <w:i/>
                        </w:rPr>
                        <w:t xml:space="preserve">alculated temperature evolution at 900 m depth </w:t>
                      </w:r>
                      <w:r w:rsidR="00E452C6">
                        <w:rPr>
                          <w:i/>
                        </w:rPr>
                        <w:t xml:space="preserve">(in the middle of the 200-m-deep disposal zone) </w:t>
                      </w:r>
                      <w:r w:rsidR="007C324F">
                        <w:rPr>
                          <w:i/>
                        </w:rPr>
                        <w:t>for 50</w:t>
                      </w:r>
                      <w:r w:rsidR="00A4108C">
                        <w:rPr>
                          <w:i/>
                        </w:rPr>
                        <w:t xml:space="preserve"> Watt</w:t>
                      </w:r>
                      <w:r w:rsidR="007C324F">
                        <w:rPr>
                          <w:i/>
                        </w:rPr>
                        <w:t>/canister heat output. Upper curve is for 27</w:t>
                      </w:r>
                      <w:r w:rsidR="00AD2C0B">
                        <w:rPr>
                          <w:i/>
                        </w:rPr>
                        <w:t>°</w:t>
                      </w:r>
                      <w:r w:rsidR="007C324F">
                        <w:rPr>
                          <w:i/>
                        </w:rPr>
                        <w:t>C/km and lower curve for 18.2</w:t>
                      </w:r>
                      <w:r w:rsidR="00AD2C0B">
                        <w:rPr>
                          <w:i/>
                        </w:rPr>
                        <w:t>°</w:t>
                      </w:r>
                      <w:r w:rsidR="007C324F">
                        <w:rPr>
                          <w:i/>
                        </w:rPr>
                        <w:t>C/km geothermal gradient.</w:t>
                      </w:r>
                    </w:p>
                  </w:txbxContent>
                </v:textbox>
                <w10:wrap type="topAndBottom" anchorx="margin"/>
              </v:shape>
            </w:pict>
          </mc:Fallback>
        </mc:AlternateContent>
      </w:r>
      <w:r w:rsidR="004C349B" w:rsidRPr="004C349B">
        <w:rPr>
          <w:noProof/>
        </w:rPr>
        <w:drawing>
          <wp:inline distT="0" distB="0" distL="0" distR="0" wp14:anchorId="667BC084" wp14:editId="0534B90C">
            <wp:extent cx="5415921" cy="30904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7127" cy="3091129"/>
                    </a:xfrm>
                    <a:prstGeom prst="rect">
                      <a:avLst/>
                    </a:prstGeom>
                    <a:noFill/>
                    <a:ln>
                      <a:noFill/>
                    </a:ln>
                  </pic:spPr>
                </pic:pic>
              </a:graphicData>
            </a:graphic>
          </wp:inline>
        </w:drawing>
      </w:r>
    </w:p>
    <w:p w14:paraId="433FE05B" w14:textId="0D6ACF4A" w:rsidR="00E20E70" w:rsidRPr="009C4D23" w:rsidRDefault="00BC3775" w:rsidP="00537496">
      <w:pPr>
        <w:pStyle w:val="Heading2"/>
      </w:pPr>
      <w:r w:rsidRPr="009C4D23">
        <w:t>SUMMARY</w:t>
      </w:r>
    </w:p>
    <w:p w14:paraId="64B983F7" w14:textId="21799515" w:rsidR="00231BFE" w:rsidRPr="009C4D23" w:rsidRDefault="001C417F" w:rsidP="00231BFE">
      <w:pPr>
        <w:pStyle w:val="BodyText"/>
      </w:pPr>
      <w:r w:rsidRPr="009C4D23">
        <w:t xml:space="preserve">The paper discussed the multi-barrier system for </w:t>
      </w:r>
      <w:r w:rsidR="00241933" w:rsidRPr="009C4D23">
        <w:t>a</w:t>
      </w:r>
      <w:r w:rsidRPr="009C4D23">
        <w:t xml:space="preserve"> deep disposal borehole concept for ILW</w:t>
      </w:r>
      <w:r w:rsidR="00241933" w:rsidRPr="009C4D23">
        <w:t xml:space="preserve">, </w:t>
      </w:r>
      <w:r w:rsidR="009C454C">
        <w:t xml:space="preserve">and </w:t>
      </w:r>
      <w:r w:rsidRPr="009C4D23">
        <w:t xml:space="preserve">the safety functions associated with each barrier. </w:t>
      </w:r>
      <w:r w:rsidR="005B6800" w:rsidRPr="009C4D23">
        <w:t>A</w:t>
      </w:r>
      <w:r w:rsidRPr="009C4D23">
        <w:t xml:space="preserve"> framework </w:t>
      </w:r>
      <w:r w:rsidR="005B6800" w:rsidRPr="009C4D23">
        <w:t>was</w:t>
      </w:r>
      <w:r w:rsidRPr="009C4D23">
        <w:t xml:space="preserve"> introduced t</w:t>
      </w:r>
      <w:r w:rsidR="005B6800" w:rsidRPr="009C4D23">
        <w:t>o</w:t>
      </w:r>
      <w:r w:rsidRPr="009C4D23">
        <w:t xml:space="preserve"> streamline the RD&amp;D activities that are part of </w:t>
      </w:r>
      <w:r w:rsidR="005B6800" w:rsidRPr="009C4D23">
        <w:t>a full-scale</w:t>
      </w:r>
      <w:r w:rsidRPr="009C4D23">
        <w:t xml:space="preserve"> demonstration test, and </w:t>
      </w:r>
      <w:r w:rsidR="00E07E44" w:rsidRPr="009C4D23">
        <w:t xml:space="preserve">which </w:t>
      </w:r>
      <w:r w:rsidRPr="009C4D23">
        <w:t xml:space="preserve">will support </w:t>
      </w:r>
      <w:r w:rsidR="009C454C">
        <w:t xml:space="preserve">the </w:t>
      </w:r>
      <w:r w:rsidRPr="009C4D23">
        <w:t xml:space="preserve">future siting </w:t>
      </w:r>
      <w:r w:rsidR="00433176" w:rsidRPr="009C4D23">
        <w:t>process</w:t>
      </w:r>
      <w:r w:rsidRPr="009C4D23">
        <w:t xml:space="preserve"> and the development of a safety case.</w:t>
      </w:r>
      <w:r w:rsidR="00433176" w:rsidRPr="009C4D23">
        <w:t xml:space="preserve"> </w:t>
      </w:r>
      <w:r w:rsidR="001B56C9" w:rsidRPr="009C4D23">
        <w:t>The highlighted</w:t>
      </w:r>
      <w:r w:rsidR="00433176" w:rsidRPr="009C4D23">
        <w:t xml:space="preserve"> RD&amp;D activities </w:t>
      </w:r>
      <w:r w:rsidR="001B56C9" w:rsidRPr="009C4D23">
        <w:t xml:space="preserve">have </w:t>
      </w:r>
      <w:r w:rsidR="004E2BF3" w:rsidRPr="009C4D23">
        <w:t xml:space="preserve">delivered novel enabling tools to support future siting, site investigations and site evaluations, </w:t>
      </w:r>
      <w:r w:rsidR="00926DD7" w:rsidRPr="009C4D23">
        <w:t xml:space="preserve">and </w:t>
      </w:r>
      <w:r w:rsidR="001B56C9" w:rsidRPr="009C4D23">
        <w:t xml:space="preserve">have </w:t>
      </w:r>
      <w:r w:rsidR="004E2BF3" w:rsidRPr="009C4D23">
        <w:t xml:space="preserve">improved understanding of key decision parameters regarding effects of disposal depth, host rock suitability, </w:t>
      </w:r>
      <w:r w:rsidR="00926DD7" w:rsidRPr="009C4D23">
        <w:t>and</w:t>
      </w:r>
      <w:r w:rsidR="004E2BF3" w:rsidRPr="009C4D23">
        <w:t xml:space="preserve"> interactions between waste properties and engineered barriers</w:t>
      </w:r>
      <w:r w:rsidR="00926DD7" w:rsidRPr="009C4D23">
        <w:t>.</w:t>
      </w:r>
    </w:p>
    <w:p w14:paraId="433FE095" w14:textId="7959DAB9" w:rsidR="00285755" w:rsidRPr="009C4D23" w:rsidRDefault="00285755" w:rsidP="00537496">
      <w:pPr>
        <w:pStyle w:val="Otherunnumberedheadings"/>
      </w:pPr>
      <w:r w:rsidRPr="009C4D23">
        <w:lastRenderedPageBreak/>
        <w:t>ACKNOWLEDGEMENTS</w:t>
      </w:r>
    </w:p>
    <w:p w14:paraId="433FE096" w14:textId="4DF9C783" w:rsidR="00D26ADA" w:rsidRPr="009C4D23" w:rsidRDefault="00DD6FDE" w:rsidP="00537496">
      <w:pPr>
        <w:pStyle w:val="BodyText"/>
      </w:pPr>
      <w:r w:rsidRPr="009C4D23">
        <w:t xml:space="preserve">We thank </w:t>
      </w:r>
      <w:r w:rsidR="00AD5BEF" w:rsidRPr="009C4D23">
        <w:t xml:space="preserve">Yousef Beiraghdar, </w:t>
      </w:r>
      <w:r w:rsidR="00B833E4" w:rsidRPr="009C4D23">
        <w:t xml:space="preserve">Christian Doblin, </w:t>
      </w:r>
      <w:r w:rsidR="00AD5BEF" w:rsidRPr="009C4D23">
        <w:t xml:space="preserve">Lionel Esteban, </w:t>
      </w:r>
      <w:r w:rsidR="00674A62" w:rsidRPr="009C4D23">
        <w:t xml:space="preserve">Matthew Josh, </w:t>
      </w:r>
      <w:r w:rsidRPr="009C4D23">
        <w:t>Ul</w:t>
      </w:r>
      <w:r w:rsidR="00B833E4" w:rsidRPr="009C4D23">
        <w:t xml:space="preserve">i Kelka, </w:t>
      </w:r>
      <w:r w:rsidR="00AD5BEF" w:rsidRPr="009C4D23">
        <w:t>Manoj Khanal</w:t>
      </w:r>
      <w:r w:rsidR="008F30BA">
        <w:t>,</w:t>
      </w:r>
      <w:r w:rsidR="00AD5BEF" w:rsidRPr="009C4D23">
        <w:t xml:space="preserve"> </w:t>
      </w:r>
      <w:r w:rsidR="00B833E4" w:rsidRPr="009C4D23">
        <w:t xml:space="preserve">Peter Schaubs, </w:t>
      </w:r>
      <w:r w:rsidRPr="009C4D23">
        <w:t xml:space="preserve">Baotang Shen, </w:t>
      </w:r>
      <w:r w:rsidR="00922C71">
        <w:t>J</w:t>
      </w:r>
      <w:r w:rsidR="00AD5BEF" w:rsidRPr="009C4D23">
        <w:t>ingyu Shi</w:t>
      </w:r>
      <w:r w:rsidR="00922C71">
        <w:t>, and Junfang Zhang</w:t>
      </w:r>
      <w:r w:rsidR="00AD5BEF" w:rsidRPr="009C4D23">
        <w:t xml:space="preserve"> </w:t>
      </w:r>
      <w:r w:rsidRPr="009C4D23">
        <w:t xml:space="preserve">for their contributions and insightful discussions. </w:t>
      </w:r>
    </w:p>
    <w:p w14:paraId="433FE097" w14:textId="77777777" w:rsidR="00D26ADA" w:rsidRPr="009C4D23" w:rsidRDefault="00D26ADA" w:rsidP="00537496">
      <w:pPr>
        <w:pStyle w:val="Otherunnumberedheadings"/>
      </w:pPr>
      <w:r w:rsidRPr="009C4D23">
        <w:t>References</w:t>
      </w:r>
    </w:p>
    <w:p w14:paraId="4299910C" w14:textId="3B2FCD6E" w:rsidR="000A5EBD" w:rsidRPr="009C4D23" w:rsidRDefault="000A5EBD" w:rsidP="000A5EBD">
      <w:pPr>
        <w:pStyle w:val="Referencelist"/>
      </w:pPr>
      <w:r w:rsidRPr="009C4D23">
        <w:t>Brady, P., A</w:t>
      </w:r>
      <w:r w:rsidR="006A51E7" w:rsidRPr="009C4D23">
        <w:t>rnold</w:t>
      </w:r>
      <w:r w:rsidRPr="009C4D23">
        <w:t xml:space="preserve">, </w:t>
      </w:r>
      <w:r w:rsidR="006A51E7" w:rsidRPr="009C4D23">
        <w:t xml:space="preserve">B., </w:t>
      </w:r>
      <w:r w:rsidRPr="009C4D23">
        <w:t>Altman, S., Vaughn, P.</w:t>
      </w:r>
      <w:r w:rsidR="00B66ABD" w:rsidRPr="009C4D23">
        <w:t>,</w:t>
      </w:r>
      <w:r w:rsidRPr="009C4D23">
        <w:t xml:space="preserve"> Deep Borehole Disposal of Nuclear Waste: Final Report. SAND2012-7789</w:t>
      </w:r>
      <w:r w:rsidR="006A51E7" w:rsidRPr="009C4D23">
        <w:t xml:space="preserve">, </w:t>
      </w:r>
      <w:r w:rsidR="00B66ABD" w:rsidRPr="009C4D23">
        <w:t xml:space="preserve">SANDIA National Laboratories, </w:t>
      </w:r>
      <w:r w:rsidR="006A51E7" w:rsidRPr="009C4D23">
        <w:t>Albuquerque, New Mexico, USA, 2012</w:t>
      </w:r>
      <w:r w:rsidRPr="009C4D23">
        <w:t>.</w:t>
      </w:r>
    </w:p>
    <w:p w14:paraId="258BDB41" w14:textId="0E856EEC" w:rsidR="00024EC8" w:rsidRPr="009C4D23" w:rsidRDefault="00024EC8" w:rsidP="00024EC8">
      <w:pPr>
        <w:pStyle w:val="Referencelist"/>
      </w:pPr>
      <w:r w:rsidRPr="009C4D23">
        <w:t>Freeze, G., Stein, E., Brady, P. V., Lopez, C., Sassani, D., Travis, K., Gibb</w:t>
      </w:r>
      <w:r w:rsidR="006058C7" w:rsidRPr="009C4D23">
        <w:t>, F.,</w:t>
      </w:r>
      <w:r w:rsidRPr="009C4D23">
        <w:t xml:space="preserve"> 2019. Deep Borehole Disposal Safety Case</w:t>
      </w:r>
      <w:r w:rsidR="004B2BE7" w:rsidRPr="009C4D23">
        <w:t>,</w:t>
      </w:r>
      <w:r w:rsidRPr="009C4D23">
        <w:t xml:space="preserve"> SAND2019-1915</w:t>
      </w:r>
      <w:r w:rsidR="004B2BE7" w:rsidRPr="009C4D23">
        <w:t>, SANDIA National Laboratories, Albuquerque, New Mexico, USA,</w:t>
      </w:r>
      <w:r w:rsidR="006058C7" w:rsidRPr="009C4D23">
        <w:t xml:space="preserve"> 2019.</w:t>
      </w:r>
    </w:p>
    <w:p w14:paraId="52DA63C9" w14:textId="3C31977E" w:rsidR="00C566D1" w:rsidRPr="009C4D23" w:rsidRDefault="00C566D1" w:rsidP="00C566D1">
      <w:pPr>
        <w:pStyle w:val="Referencelist"/>
      </w:pPr>
      <w:r w:rsidRPr="009C4D23">
        <w:t xml:space="preserve">Mallants D, K Travis, N Chapman, P Brady, H Griffiths 2020. </w:t>
      </w:r>
      <w:hyperlink r:id="rId19" w:history="1">
        <w:r w:rsidRPr="009C4D23">
          <w:t>The state of the science and technology in deep borehole disposal of nuclear waste</w:t>
        </w:r>
      </w:hyperlink>
      <w:r w:rsidRPr="009C4D23">
        <w:t>. Energies 13 (doi:10.3390/en13040833), 1-7</w:t>
      </w:r>
    </w:p>
    <w:p w14:paraId="05D37070" w14:textId="05380FB0" w:rsidR="00F12A40" w:rsidRPr="009C4D23" w:rsidRDefault="00F12A40" w:rsidP="00F12A40">
      <w:pPr>
        <w:pStyle w:val="Referencelist"/>
      </w:pPr>
      <w:r w:rsidRPr="009C4D23">
        <w:t>NIRAS/ONDRAF</w:t>
      </w:r>
      <w:r w:rsidR="00BD4B5E" w:rsidRPr="009C4D23">
        <w:t>,</w:t>
      </w:r>
      <w:r w:rsidRPr="009C4D23">
        <w:t xml:space="preserve"> ONDRAF/NIRAS Research, Development and Demonstration (RD&amp;D) Plan for the geological disposal of high-level and/or long-lived radioactive waste including irradiated fuel if considered as waste State-of-the-art report as of December 2012</w:t>
      </w:r>
      <w:r w:rsidR="00BD4B5E" w:rsidRPr="009C4D23">
        <w:t>,</w:t>
      </w:r>
      <w:r w:rsidRPr="009C4D23">
        <w:t xml:space="preserve"> NIROND-TR 2013-12 E</w:t>
      </w:r>
      <w:r w:rsidR="00BD4B5E" w:rsidRPr="009C4D23">
        <w:t>, NIRAS/ONDRAF, Brussels, Belgium,</w:t>
      </w:r>
      <w:r w:rsidRPr="009C4D23">
        <w:t xml:space="preserve"> 2013.</w:t>
      </w:r>
    </w:p>
    <w:p w14:paraId="3BD27855" w14:textId="541A16D7" w:rsidR="000F0E92" w:rsidRPr="009C4D23" w:rsidRDefault="00C02616" w:rsidP="00E9150F">
      <w:pPr>
        <w:pStyle w:val="Referencelist"/>
      </w:pPr>
      <w:r w:rsidRPr="009C4D23">
        <w:t xml:space="preserve">Stewart, M. W. A., Vance, E.R., </w:t>
      </w:r>
      <w:proofErr w:type="spellStart"/>
      <w:r w:rsidRPr="009C4D23">
        <w:t>Moricca</w:t>
      </w:r>
      <w:proofErr w:type="spellEnd"/>
      <w:r w:rsidRPr="009C4D23">
        <w:t>, S.A., Brew, D.R., Cheung, C., Eddowes, T., Bermudez. W., Immobilisation of Higher Activity Wastes from Nuclear Reactor Production of 99Mo</w:t>
      </w:r>
      <w:r w:rsidR="00E9150F" w:rsidRPr="009C4D23">
        <w:t>,</w:t>
      </w:r>
      <w:r w:rsidRPr="009C4D23">
        <w:t xml:space="preserve"> </w:t>
      </w:r>
      <w:r w:rsidR="00976B12" w:rsidRPr="009C4D23">
        <w:t xml:space="preserve">Sci. Technol. </w:t>
      </w:r>
      <w:proofErr w:type="spellStart"/>
      <w:r w:rsidR="00976B12" w:rsidRPr="009C4D23">
        <w:t>Nucl</w:t>
      </w:r>
      <w:proofErr w:type="spellEnd"/>
      <w:r w:rsidR="00976B12" w:rsidRPr="009C4D23">
        <w:t xml:space="preserve">. Install. </w:t>
      </w:r>
      <w:r w:rsidRPr="009C4D23">
        <w:t>2013</w:t>
      </w:r>
      <w:r w:rsidR="00E9150F" w:rsidRPr="009C4D23">
        <w:t xml:space="preserve"> (2013)</w:t>
      </w:r>
      <w:r w:rsidRPr="009C4D23">
        <w:t xml:space="preserve"> </w:t>
      </w:r>
      <w:r w:rsidR="00035B3E" w:rsidRPr="009C4D23">
        <w:t>1-</w:t>
      </w:r>
      <w:r w:rsidRPr="009C4D23">
        <w:t>16.</w:t>
      </w:r>
    </w:p>
    <w:p w14:paraId="4B716240" w14:textId="28FE38B6" w:rsidR="00F845BB" w:rsidRPr="009C4D23" w:rsidRDefault="00F845BB" w:rsidP="00F845BB">
      <w:pPr>
        <w:pStyle w:val="Referencelist"/>
      </w:pPr>
      <w:r w:rsidRPr="009C4D23">
        <w:t>NEA, The Nature and Purpose of the Post-closure Safety Cases for Geological Repositories, NEA/RWM/</w:t>
      </w:r>
      <w:proofErr w:type="gramStart"/>
      <w:r w:rsidRPr="009C4D23">
        <w:t>R(</w:t>
      </w:r>
      <w:proofErr w:type="gramEnd"/>
      <w:r w:rsidRPr="009C4D23">
        <w:t>2013)1, OECD/NEA, Paris, France, 2013.</w:t>
      </w:r>
    </w:p>
    <w:p w14:paraId="2A45FBDD" w14:textId="31A3F19B" w:rsidR="00365A9F" w:rsidRPr="009C4D23" w:rsidRDefault="00365A9F" w:rsidP="00365A9F">
      <w:pPr>
        <w:pStyle w:val="Referencelist"/>
      </w:pPr>
      <w:r w:rsidRPr="009C4D23">
        <w:t xml:space="preserve">Freeze, G., Sassani, D., Brady, P.V., Hardin, E., Mallants, D., 2021. The Need for a Borehole Disposal Field Test for Operations and Emplacement – # 21220. In: Waste Management 2021 Symposium; 7-11 March 2021; Phoenix, Arizona, USA. Waste Management Symposium; 2021.  </w:t>
      </w:r>
    </w:p>
    <w:p w14:paraId="1479FD25" w14:textId="25E534D2" w:rsidR="00630840" w:rsidRPr="009C4D23" w:rsidRDefault="00630840" w:rsidP="00630840">
      <w:pPr>
        <w:pStyle w:val="Referencelist"/>
      </w:pPr>
      <w:r w:rsidRPr="009C4D23">
        <w:t>McCallum</w:t>
      </w:r>
      <w:r w:rsidR="00966DCC" w:rsidRPr="009C4D23">
        <w:t>,</w:t>
      </w:r>
      <w:r w:rsidRPr="009C4D23">
        <w:t xml:space="preserve"> J</w:t>
      </w:r>
      <w:r w:rsidR="00966DCC" w:rsidRPr="009C4D23">
        <w:t>.</w:t>
      </w:r>
      <w:r w:rsidRPr="009C4D23">
        <w:t>, Simmons</w:t>
      </w:r>
      <w:r w:rsidR="00966DCC" w:rsidRPr="009C4D23">
        <w:t>,</w:t>
      </w:r>
      <w:r w:rsidRPr="009C4D23">
        <w:t xml:space="preserve"> C</w:t>
      </w:r>
      <w:r w:rsidR="00966DCC" w:rsidRPr="009C4D23">
        <w:t>.</w:t>
      </w:r>
      <w:r w:rsidRPr="009C4D23">
        <w:t>, Mallants</w:t>
      </w:r>
      <w:r w:rsidR="00966DCC" w:rsidRPr="009C4D23">
        <w:t>,</w:t>
      </w:r>
      <w:r w:rsidRPr="009C4D23">
        <w:t xml:space="preserve"> D</w:t>
      </w:r>
      <w:r w:rsidR="00966DCC" w:rsidRPr="009C4D23">
        <w:t>.,</w:t>
      </w:r>
      <w:r w:rsidRPr="009C4D23">
        <w:t xml:space="preserve"> Batelaan</w:t>
      </w:r>
      <w:r w:rsidR="00966DCC" w:rsidRPr="009C4D23">
        <w:t>,</w:t>
      </w:r>
      <w:r w:rsidRPr="009C4D23">
        <w:t xml:space="preserve"> O</w:t>
      </w:r>
      <w:r w:rsidR="00966DCC" w:rsidRPr="009C4D23">
        <w:t>.,</w:t>
      </w:r>
      <w:r w:rsidRPr="009C4D23">
        <w:t xml:space="preserve"> Simulating the groundwater flow dynamics of fault zones. MODFLOW Un-Structured Grid: A comparison of methods for representing fault properties and a regional implementation</w:t>
      </w:r>
      <w:r w:rsidR="00966DCC" w:rsidRPr="009C4D23">
        <w:t>,</w:t>
      </w:r>
      <w:r w:rsidRPr="009C4D23">
        <w:t xml:space="preserve"> Report to the Office of Water Science, Department of the Environment, Canberra</w:t>
      </w:r>
      <w:r w:rsidR="00966DCC" w:rsidRPr="009C4D23">
        <w:t>,</w:t>
      </w:r>
      <w:r w:rsidRPr="009C4D23">
        <w:t xml:space="preserve"> Prepared by the Commonwealth Scientific and Industrial Research Organisation (CSIRO), Canberra</w:t>
      </w:r>
      <w:r w:rsidR="00966DCC" w:rsidRPr="009C4D23">
        <w:t>, Australia, 2018.</w:t>
      </w:r>
    </w:p>
    <w:p w14:paraId="414DE0AD" w14:textId="2F8B1292" w:rsidR="005352FB" w:rsidRPr="009C4D23" w:rsidRDefault="008D615D" w:rsidP="00F27DB0">
      <w:pPr>
        <w:pStyle w:val="Referencelist"/>
      </w:pPr>
      <w:r w:rsidRPr="009C4D23">
        <w:t xml:space="preserve">Schaubs, P., Kelka, U., Fault conceptualisation </w:t>
      </w:r>
      <w:r w:rsidR="00C52DFC" w:rsidRPr="009C4D23">
        <w:t xml:space="preserve">and numerical simulation of safe waste disposal sites. </w:t>
      </w:r>
      <w:r w:rsidR="00C04A4B" w:rsidRPr="009C4D23">
        <w:t xml:space="preserve">Technical Report, </w:t>
      </w:r>
      <w:r w:rsidR="00C52DFC" w:rsidRPr="009C4D23">
        <w:t>CSIRO</w:t>
      </w:r>
      <w:r w:rsidR="00C04A4B" w:rsidRPr="009C4D23">
        <w:t>, Canberra, Australia</w:t>
      </w:r>
      <w:r w:rsidR="006D264A" w:rsidRPr="009C4D23">
        <w:t>, 2021</w:t>
      </w:r>
      <w:r w:rsidR="00C04A4B" w:rsidRPr="009C4D23">
        <w:t>.</w:t>
      </w:r>
    </w:p>
    <w:p w14:paraId="3ACB5A8F" w14:textId="6EC8B5CC" w:rsidR="00F27DB0" w:rsidRPr="009C4D23" w:rsidRDefault="00F27DB0" w:rsidP="00F27DB0">
      <w:pPr>
        <w:pStyle w:val="Referencelist"/>
      </w:pPr>
      <w:r w:rsidRPr="009C4D23">
        <w:t xml:space="preserve">Klee, </w:t>
      </w:r>
      <w:r w:rsidR="00374513" w:rsidRPr="009C4D23">
        <w:t xml:space="preserve">G., </w:t>
      </w:r>
      <w:r w:rsidRPr="009C4D23">
        <w:t>B</w:t>
      </w:r>
      <w:r w:rsidR="00374513" w:rsidRPr="009C4D23">
        <w:t>unger</w:t>
      </w:r>
      <w:r w:rsidRPr="009C4D23">
        <w:t xml:space="preserve">, </w:t>
      </w:r>
      <w:r w:rsidR="00374513" w:rsidRPr="009C4D23">
        <w:t xml:space="preserve">A., </w:t>
      </w:r>
      <w:r w:rsidRPr="009C4D23">
        <w:t xml:space="preserve">Meyer, </w:t>
      </w:r>
      <w:r w:rsidR="00374513" w:rsidRPr="009C4D23">
        <w:t xml:space="preserve">G. </w:t>
      </w:r>
      <w:proofErr w:type="spellStart"/>
      <w:r w:rsidRPr="009C4D23">
        <w:t>Rummel</w:t>
      </w:r>
      <w:proofErr w:type="spellEnd"/>
      <w:r w:rsidRPr="009C4D23">
        <w:t xml:space="preserve">, </w:t>
      </w:r>
      <w:r w:rsidR="00374513" w:rsidRPr="009C4D23">
        <w:t>F.,</w:t>
      </w:r>
      <w:r w:rsidRPr="009C4D23">
        <w:t xml:space="preserve"> Shen </w:t>
      </w:r>
      <w:r w:rsidR="00374513" w:rsidRPr="009C4D23">
        <w:t>B.</w:t>
      </w:r>
      <w:r w:rsidR="00503188" w:rsidRPr="009C4D23">
        <w:t>,</w:t>
      </w:r>
      <w:r w:rsidRPr="009C4D23">
        <w:t xml:space="preserve"> In Situ Stresses in Borehole Blanche-1/ South Australia Derived from Breakouts, Core Discing and Hydraulic Fracturing to 2 km Depth</w:t>
      </w:r>
      <w:r w:rsidR="00503188" w:rsidRPr="009C4D23">
        <w:t>,</w:t>
      </w:r>
      <w:r w:rsidRPr="009C4D23">
        <w:t xml:space="preserve"> Rock Mech</w:t>
      </w:r>
      <w:r w:rsidR="00521C9E" w:rsidRPr="009C4D23">
        <w:t>.</w:t>
      </w:r>
      <w:r w:rsidRPr="009C4D23">
        <w:t xml:space="preserve"> Rock Eng</w:t>
      </w:r>
      <w:r w:rsidR="00521C9E" w:rsidRPr="009C4D23">
        <w:t>.</w:t>
      </w:r>
      <w:r w:rsidRPr="009C4D23">
        <w:t xml:space="preserve"> 44</w:t>
      </w:r>
      <w:r w:rsidR="00B60D9C" w:rsidRPr="009C4D23">
        <w:t xml:space="preserve"> (2011)</w:t>
      </w:r>
      <w:r w:rsidRPr="009C4D23">
        <w:t xml:space="preserve"> 531-540.</w:t>
      </w:r>
    </w:p>
    <w:p w14:paraId="276F13E6" w14:textId="48247E3A" w:rsidR="0031364B" w:rsidRPr="009C4D23" w:rsidRDefault="00BA50A0" w:rsidP="00BA50A0">
      <w:pPr>
        <w:pStyle w:val="Referencelist"/>
      </w:pPr>
      <w:r w:rsidRPr="009C4D23">
        <w:t>Shen, B.</w:t>
      </w:r>
      <w:r w:rsidR="00B03F36" w:rsidRPr="009C4D23">
        <w:t>,</w:t>
      </w:r>
      <w:r w:rsidRPr="009C4D23">
        <w:t xml:space="preserve"> </w:t>
      </w:r>
      <w:proofErr w:type="spellStart"/>
      <w:r w:rsidRPr="009C4D23">
        <w:t>S</w:t>
      </w:r>
      <w:r w:rsidR="0031364B" w:rsidRPr="009C4D23">
        <w:t>tephansson</w:t>
      </w:r>
      <w:proofErr w:type="spellEnd"/>
      <w:r w:rsidR="00B03F36" w:rsidRPr="009C4D23">
        <w:t>,</w:t>
      </w:r>
      <w:r w:rsidRPr="009C4D23">
        <w:t xml:space="preserve"> O.</w:t>
      </w:r>
      <w:r w:rsidR="00B03F36" w:rsidRPr="009C4D23">
        <w:t>,</w:t>
      </w:r>
      <w:r w:rsidRPr="009C4D23">
        <w:t xml:space="preserve"> Modification of the G-criterion of crack propagation in</w:t>
      </w:r>
      <w:r w:rsidR="00B03F36" w:rsidRPr="009C4D23">
        <w:t xml:space="preserve"> </w:t>
      </w:r>
      <w:r w:rsidRPr="009C4D23">
        <w:t>compression</w:t>
      </w:r>
      <w:r w:rsidR="00B03F36" w:rsidRPr="009C4D23">
        <w:t>,</w:t>
      </w:r>
      <w:r w:rsidRPr="009C4D23">
        <w:t xml:space="preserve"> Int. J. of Engineering Fracture Mechanics 47(</w:t>
      </w:r>
      <w:r w:rsidR="00B03F36" w:rsidRPr="009C4D23">
        <w:t>1994</w:t>
      </w:r>
      <w:r w:rsidRPr="009C4D23">
        <w:t>)</w:t>
      </w:r>
      <w:r w:rsidR="0031364B" w:rsidRPr="009C4D23">
        <w:t xml:space="preserve"> 1</w:t>
      </w:r>
      <w:r w:rsidRPr="009C4D23">
        <w:t>77-189.</w:t>
      </w:r>
    </w:p>
    <w:p w14:paraId="2E77FF2B" w14:textId="58B54AC8" w:rsidR="00EC1F18" w:rsidRPr="009C4D23" w:rsidRDefault="007B66F6" w:rsidP="00EC1F18">
      <w:pPr>
        <w:pStyle w:val="Referencelist"/>
      </w:pPr>
      <w:r w:rsidRPr="009C4D23">
        <w:t>Shen, B., Rinne, M</w:t>
      </w:r>
      <w:r w:rsidR="00011934" w:rsidRPr="009C4D23">
        <w:t>.</w:t>
      </w:r>
      <w:r w:rsidRPr="009C4D23">
        <w:t>,</w:t>
      </w:r>
      <w:r w:rsidR="00011934" w:rsidRPr="009C4D23">
        <w:t xml:space="preserve"> Estimate In situ Stresses from Borehole Breakout at Blanche 1 Geothermal Well in Australia,</w:t>
      </w:r>
      <w:r w:rsidR="00EC1F18" w:rsidRPr="009C4D23">
        <w:t xml:space="preserve"> Proc. </w:t>
      </w:r>
      <w:r w:rsidR="000617C0" w:rsidRPr="009C4D23">
        <w:t>ITA-AITES World Tunnel Congress, Helsinki</w:t>
      </w:r>
      <w:r w:rsidR="00612A22" w:rsidRPr="009C4D23">
        <w:t>,</w:t>
      </w:r>
      <w:r w:rsidR="000617C0" w:rsidRPr="009C4D23">
        <w:t xml:space="preserve"> 2011</w:t>
      </w:r>
      <w:r w:rsidR="00612A22" w:rsidRPr="009C4D23">
        <w:t xml:space="preserve"> Finnish Tunnelling Association MTR</w:t>
      </w:r>
      <w:r w:rsidR="00EC1F18" w:rsidRPr="009C4D23">
        <w:t xml:space="preserve">, </w:t>
      </w:r>
      <w:r w:rsidR="00612A22" w:rsidRPr="009C4D23">
        <w:t>Helsinki (2011)</w:t>
      </w:r>
      <w:r w:rsidR="00EC1F18" w:rsidRPr="009C4D23">
        <w:t>.</w:t>
      </w:r>
    </w:p>
    <w:p w14:paraId="441C313D" w14:textId="33A437C8" w:rsidR="00E20EAD" w:rsidRPr="009C4D23" w:rsidRDefault="00E20EAD" w:rsidP="00D80144">
      <w:pPr>
        <w:pStyle w:val="Referencelist"/>
      </w:pPr>
      <w:r w:rsidRPr="009C4D23">
        <w:t xml:space="preserve">Shen, B., Shi, J., Khanal, M., Mallants, D., </w:t>
      </w:r>
      <w:proofErr w:type="spellStart"/>
      <w:r w:rsidRPr="009C4D23">
        <w:t>Geomechanical</w:t>
      </w:r>
      <w:proofErr w:type="spellEnd"/>
      <w:r w:rsidRPr="009C4D23">
        <w:t xml:space="preserve"> Modelling of Borehole Stability for Deep Borehole Radioactive Waste Disposal</w:t>
      </w:r>
      <w:r w:rsidR="000333BD" w:rsidRPr="009C4D23">
        <w:t>, Waste Management Symposium</w:t>
      </w:r>
      <w:r w:rsidR="001D6DB8" w:rsidRPr="009C4D23">
        <w:t>20</w:t>
      </w:r>
      <w:r w:rsidR="000333BD" w:rsidRPr="009C4D23">
        <w:t>22</w:t>
      </w:r>
      <w:r w:rsidR="00124E4E" w:rsidRPr="009C4D23">
        <w:t xml:space="preserve">, Phoenix, Arizona </w:t>
      </w:r>
      <w:r w:rsidR="001D6DB8" w:rsidRPr="009C4D23">
        <w:t xml:space="preserve">2022 </w:t>
      </w:r>
      <w:r w:rsidR="00124E4E" w:rsidRPr="009C4D23">
        <w:t>(submitted).</w:t>
      </w:r>
    </w:p>
    <w:p w14:paraId="266D0169" w14:textId="4C01380A" w:rsidR="00472AD3" w:rsidRPr="009C4D23" w:rsidRDefault="00472AD3" w:rsidP="00472AD3">
      <w:pPr>
        <w:pStyle w:val="Referencelist"/>
      </w:pPr>
      <w:r w:rsidRPr="009C4D23">
        <w:t xml:space="preserve">Greathouse, J.A., </w:t>
      </w:r>
      <w:proofErr w:type="spellStart"/>
      <w:r w:rsidRPr="009C4D23">
        <w:t>Cygan</w:t>
      </w:r>
      <w:proofErr w:type="spellEnd"/>
      <w:r w:rsidRPr="009C4D23">
        <w:t>, R.T., Water structure and aqueous uranyl(vi) adsorption equilibria onto external surfaces of beidellite, montmorillonite, and pyrophyllite: Results from molecular simulations</w:t>
      </w:r>
      <w:r w:rsidR="00635D50" w:rsidRPr="009C4D23">
        <w:t>,</w:t>
      </w:r>
      <w:r w:rsidRPr="009C4D23">
        <w:t xml:space="preserve"> </w:t>
      </w:r>
      <w:r w:rsidRPr="009C4D23">
        <w:rPr>
          <w:i/>
        </w:rPr>
        <w:t>Env</w:t>
      </w:r>
      <w:r w:rsidR="008D3DCE" w:rsidRPr="009C4D23">
        <w:rPr>
          <w:i/>
        </w:rPr>
        <w:t>iron</w:t>
      </w:r>
      <w:r w:rsidR="00635D50" w:rsidRPr="009C4D23">
        <w:rPr>
          <w:i/>
        </w:rPr>
        <w:t>.</w:t>
      </w:r>
      <w:r w:rsidRPr="009C4D23">
        <w:rPr>
          <w:i/>
        </w:rPr>
        <w:t xml:space="preserve"> Sci</w:t>
      </w:r>
      <w:r w:rsidR="00635D50" w:rsidRPr="009C4D23">
        <w:rPr>
          <w:i/>
        </w:rPr>
        <w:t>.</w:t>
      </w:r>
      <w:r w:rsidRPr="009C4D23">
        <w:rPr>
          <w:i/>
        </w:rPr>
        <w:t xml:space="preserve"> Technol</w:t>
      </w:r>
      <w:r w:rsidR="00635D50" w:rsidRPr="009C4D23">
        <w:rPr>
          <w:i/>
        </w:rPr>
        <w:t>.</w:t>
      </w:r>
      <w:r w:rsidRPr="009C4D23">
        <w:t xml:space="preserve"> 40</w:t>
      </w:r>
      <w:r w:rsidR="00635D50" w:rsidRPr="009C4D23">
        <w:t xml:space="preserve"> (2006)</w:t>
      </w:r>
      <w:r w:rsidRPr="009C4D23">
        <w:t xml:space="preserve"> 3865-3871.</w:t>
      </w:r>
    </w:p>
    <w:p w14:paraId="71EFCDA7" w14:textId="4588D885" w:rsidR="004D1D3D" w:rsidRPr="009C4D23" w:rsidRDefault="004D1D3D" w:rsidP="00FE7D5E">
      <w:pPr>
        <w:pStyle w:val="Referencelist"/>
      </w:pPr>
      <w:bookmarkStart w:id="1" w:name="bau005"/>
      <w:r w:rsidRPr="009C4D23">
        <w:rPr>
          <w:lang w:eastAsia="zh-TW"/>
        </w:rPr>
        <w:t>Zhang</w:t>
      </w:r>
      <w:bookmarkStart w:id="2" w:name="bau010"/>
      <w:bookmarkEnd w:id="1"/>
      <w:r w:rsidRPr="009C4D23">
        <w:rPr>
          <w:lang w:eastAsia="zh-TW"/>
        </w:rPr>
        <w:t>, J., Mallants</w:t>
      </w:r>
      <w:bookmarkEnd w:id="2"/>
      <w:r w:rsidRPr="009C4D23">
        <w:rPr>
          <w:lang w:eastAsia="zh-TW"/>
        </w:rPr>
        <w:t>, D.,</w:t>
      </w:r>
      <w:r w:rsidRPr="009C4D23">
        <w:rPr>
          <w:vertAlign w:val="superscript"/>
          <w:lang w:eastAsia="zh-TW"/>
        </w:rPr>
        <w:t xml:space="preserve"> </w:t>
      </w:r>
      <w:r w:rsidRPr="009C4D23">
        <w:rPr>
          <w:lang w:eastAsia="zh-TW"/>
        </w:rPr>
        <w:t xml:space="preserve">Brady, P.V., </w:t>
      </w:r>
      <w:r w:rsidRPr="009C4D23">
        <w:t>Molecular Dynamics Study of Uranyl Adsorption from Aqueous Solution to Smectite, Appl. Clay Sci. 2021</w:t>
      </w:r>
      <w:r w:rsidR="00270F36" w:rsidRPr="009C4D23">
        <w:t xml:space="preserve"> </w:t>
      </w:r>
      <w:r w:rsidRPr="009C4D23">
        <w:t>(submitted).</w:t>
      </w:r>
    </w:p>
    <w:p w14:paraId="679604C0" w14:textId="45CC6013" w:rsidR="00B75945" w:rsidRPr="009C4D23" w:rsidRDefault="00B75945" w:rsidP="00C566D1">
      <w:pPr>
        <w:pStyle w:val="Referencelist"/>
      </w:pPr>
      <w:r w:rsidRPr="009C4D23">
        <w:t>Doblin, C</w:t>
      </w:r>
      <w:r w:rsidR="00B75872" w:rsidRPr="009C4D23">
        <w:t>.</w:t>
      </w:r>
      <w:r w:rsidRPr="009C4D23">
        <w:t xml:space="preserve">, Review of corrosion resistant coating technologies for nuclear waste disposal canisters, CSIRO, </w:t>
      </w:r>
      <w:r w:rsidR="00B75872" w:rsidRPr="009C4D23">
        <w:t xml:space="preserve">Canberra, </w:t>
      </w:r>
      <w:r w:rsidRPr="009C4D23">
        <w:t>Australia</w:t>
      </w:r>
      <w:r w:rsidR="00B75872" w:rsidRPr="009C4D23">
        <w:t>, 2021</w:t>
      </w:r>
      <w:r w:rsidRPr="009C4D23">
        <w:t>.</w:t>
      </w:r>
    </w:p>
    <w:p w14:paraId="4C8EA2ED" w14:textId="025DF45F" w:rsidR="00E534E1" w:rsidRPr="009C4D23" w:rsidRDefault="00E534E1" w:rsidP="00C566D1">
      <w:pPr>
        <w:pStyle w:val="Referencelist"/>
      </w:pPr>
      <w:r w:rsidRPr="009C4D23">
        <w:t>Wilske, C., Suckow, A.O., Deslandes, A., Crane, P., Gerber, C., Spooner, N., Mallants, D.</w:t>
      </w:r>
      <w:r w:rsidR="00CD29CC" w:rsidRPr="009C4D23">
        <w:t xml:space="preserve">, </w:t>
      </w:r>
      <w:r w:rsidR="00AD5908" w:rsidRPr="009C4D23">
        <w:t xml:space="preserve">Fluid inclusions in minerals of the deep crust-Investigations with the new high vacuum crushing system at the CSIRO noble gas facility, Proc. </w:t>
      </w:r>
      <w:r w:rsidR="005862C6" w:rsidRPr="009C4D23">
        <w:t>Goldschmidt2021 Conference, virtual, 2021.</w:t>
      </w:r>
    </w:p>
    <w:p w14:paraId="433FE0A8" w14:textId="57A833CD" w:rsidR="00662532" w:rsidRPr="009C4D23" w:rsidRDefault="00593F19" w:rsidP="00AC76FB">
      <w:pPr>
        <w:pStyle w:val="Referencelist"/>
      </w:pPr>
      <w:r w:rsidRPr="009C4D23">
        <w:t>Mallants, D., Beiraghdar, Y., Heat Transport in the Near Field of a Deep Vertical Disposal Borehole: Preliminary Performance Assessment, Proceedings Waste Management 2021 Symposium, 2021</w:t>
      </w:r>
      <w:r w:rsidR="00F72E19" w:rsidRPr="009C4D23">
        <w:t xml:space="preserve">, </w:t>
      </w:r>
      <w:r w:rsidRPr="009C4D23">
        <w:t>Waste Management Symposium</w:t>
      </w:r>
      <w:r w:rsidR="00E3496C" w:rsidRPr="009C4D23">
        <w:t xml:space="preserve">, Phoenix, Arizona, USA, </w:t>
      </w:r>
      <w:r w:rsidRPr="009C4D23">
        <w:t>2021</w:t>
      </w:r>
      <w:r w:rsidR="00AC76FB" w:rsidRPr="009C4D23">
        <w:t>.</w:t>
      </w:r>
    </w:p>
    <w:sectPr w:rsidR="00662532" w:rsidRPr="009C4D23" w:rsidSect="0026525A">
      <w:headerReference w:type="even" r:id="rId20"/>
      <w:headerReference w:type="default" r:id="rId21"/>
      <w:footerReference w:type="even" r:id="rId22"/>
      <w:footerReference w:type="default" r:id="rId23"/>
      <w:headerReference w:type="first" r:id="rId24"/>
      <w:footerReference w:type="first" r:id="rId2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1CD44E" w14:textId="77777777" w:rsidR="00B80E8D" w:rsidRDefault="00B80E8D">
      <w:r>
        <w:separator/>
      </w:r>
    </w:p>
  </w:endnote>
  <w:endnote w:type="continuationSeparator" w:id="0">
    <w:p w14:paraId="3F1657BD" w14:textId="77777777" w:rsidR="00B80E8D" w:rsidRDefault="00B80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2BE6B315" w:rsidR="00E20E70" w:rsidRDefault="00E20E70">
    <w:pPr>
      <w:pStyle w:val="zyxClassification1"/>
    </w:pPr>
    <w:r>
      <w:fldChar w:fldCharType="begin"/>
    </w:r>
    <w:r>
      <w:instrText xml:space="preserve"> DOCPROPERTY "IaeaClassification"  \* MERGEFORMAT </w:instrText>
    </w:r>
    <w:r>
      <w:fldChar w:fldCharType="end"/>
    </w:r>
  </w:p>
  <w:p w14:paraId="433FE0C7" w14:textId="2396E35C"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17EEFD17" w:rsidR="00E20E70" w:rsidRDefault="00E20E70">
    <w:pPr>
      <w:pStyle w:val="zyxClassification1"/>
    </w:pPr>
    <w:r>
      <w:fldChar w:fldCharType="begin"/>
    </w:r>
    <w:r>
      <w:instrText xml:space="preserve"> DOCPROPERTY "IaeaClassification"  \* MERGEFORMAT </w:instrText>
    </w:r>
    <w:r>
      <w:fldChar w:fldCharType="end"/>
    </w:r>
  </w:p>
  <w:p w14:paraId="433FE0C9" w14:textId="547FCCD8"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157EB65E"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26AD1E7C"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433FE0D6" w14:textId="2DCFA7D9"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33FE0D7" w14:textId="6C2A88C3"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433FE0D9" w14:textId="0A3A8E3A" w:rsidR="00E20E70" w:rsidRDefault="00E20E70">
    <w:r>
      <w:rPr>
        <w:sz w:val="16"/>
      </w:rPr>
      <w:fldChar w:fldCharType="begin"/>
    </w:r>
    <w:r>
      <w:rPr>
        <w:sz w:val="16"/>
      </w:rPr>
      <w:instrText xml:space="preserve"> FILENAME \* MERGEFORMAT </w:instrText>
    </w:r>
    <w:r>
      <w:rPr>
        <w:sz w:val="16"/>
      </w:rPr>
      <w:fldChar w:fldCharType="separate"/>
    </w:r>
    <w:r w:rsidR="00D37EB2">
      <w:rPr>
        <w:noProof/>
        <w:sz w:val="16"/>
      </w:rPr>
      <w:t>CN294_Paper_Submission_Template (CSIRO).docx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BCB73" w14:textId="77777777" w:rsidR="00B80E8D" w:rsidRDefault="00B80E8D">
      <w:r>
        <w:t>___________________________________________________________________________</w:t>
      </w:r>
    </w:p>
  </w:footnote>
  <w:footnote w:type="continuationSeparator" w:id="0">
    <w:p w14:paraId="7666FC58" w14:textId="77777777" w:rsidR="00B80E8D" w:rsidRDefault="00B80E8D">
      <w:r>
        <w:t>___________________________________________________________________________</w:t>
      </w:r>
    </w:p>
  </w:footnote>
  <w:footnote w:type="continuationNotice" w:id="1">
    <w:p w14:paraId="562F1D4E" w14:textId="77777777" w:rsidR="00B80E8D" w:rsidRDefault="00B80E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2" w14:textId="1A5CB96F" w:rsidR="00E20E70" w:rsidRDefault="00CF7AF3" w:rsidP="00CC2BDF">
    <w:pPr>
      <w:pStyle w:val="Runninghead"/>
    </w:pPr>
    <w:r>
      <w:tab/>
      <w:t>IAEA-CN-</w:t>
    </w:r>
    <w:r w:rsidR="009B4C25">
      <w:t>61</w:t>
    </w:r>
    <w:r w:rsidR="00E20E70">
      <w:fldChar w:fldCharType="begin"/>
    </w:r>
    <w:r w:rsidR="00E20E70">
      <w:instrText xml:space="preserve"> DOCPROPERTY "IaeaClassification"  \* MERGEFORMAT </w:instrText>
    </w:r>
    <w:r w:rsidR="00E20E70">
      <w:fldChar w:fldCharType="end"/>
    </w:r>
  </w:p>
  <w:p w14:paraId="433FE0C3" w14:textId="7E5AC610"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3E2C2D5E" w:rsidR="00E20E70" w:rsidRDefault="00303F8B" w:rsidP="00B82FA5">
    <w:pPr>
      <w:pStyle w:val="Runninghead"/>
    </w:pPr>
    <w:r>
      <w:t>MALLANTS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3" w:name="DOC_bkmClassification1"/>
      <w:tc>
        <w:tcPr>
          <w:tcW w:w="5702" w:type="dxa"/>
          <w:vMerge w:val="restart"/>
          <w:tcMar>
            <w:right w:w="193" w:type="dxa"/>
          </w:tcMar>
        </w:tcPr>
        <w:p w14:paraId="433FE0CC" w14:textId="15D1F77F"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CD" w14:textId="04C16181"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5"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7"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6"/>
  </w:num>
  <w:num w:numId="2">
    <w:abstractNumId w:val="3"/>
  </w:num>
  <w:num w:numId="3">
    <w:abstractNumId w:val="4"/>
  </w:num>
  <w:num w:numId="4">
    <w:abstractNumId w:val="0"/>
  </w:num>
  <w:num w:numId="5">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7"/>
  </w:num>
  <w:num w:numId="11">
    <w:abstractNumId w:val="5"/>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num>
  <w:num w:numId="15">
    <w:abstractNumId w:val="5"/>
  </w:num>
  <w:num w:numId="16">
    <w:abstractNumId w:val="5"/>
  </w:num>
  <w:num w:numId="17">
    <w:abstractNumId w:val="5"/>
  </w:num>
  <w:num w:numId="1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DBC"/>
    <w:rsid w:val="00005F7D"/>
    <w:rsid w:val="00007554"/>
    <w:rsid w:val="000110BF"/>
    <w:rsid w:val="00011934"/>
    <w:rsid w:val="00012113"/>
    <w:rsid w:val="0001486B"/>
    <w:rsid w:val="0002092C"/>
    <w:rsid w:val="000223A0"/>
    <w:rsid w:val="000229AB"/>
    <w:rsid w:val="00024EC8"/>
    <w:rsid w:val="0002569A"/>
    <w:rsid w:val="000277CF"/>
    <w:rsid w:val="000333BD"/>
    <w:rsid w:val="00035B3E"/>
    <w:rsid w:val="00037321"/>
    <w:rsid w:val="00037A51"/>
    <w:rsid w:val="00040189"/>
    <w:rsid w:val="000421BD"/>
    <w:rsid w:val="000421CA"/>
    <w:rsid w:val="00042EF0"/>
    <w:rsid w:val="00046DB8"/>
    <w:rsid w:val="0006006E"/>
    <w:rsid w:val="000617C0"/>
    <w:rsid w:val="00066ADB"/>
    <w:rsid w:val="00074DDF"/>
    <w:rsid w:val="00080107"/>
    <w:rsid w:val="00092B26"/>
    <w:rsid w:val="000942AE"/>
    <w:rsid w:val="000A0299"/>
    <w:rsid w:val="000A1CB2"/>
    <w:rsid w:val="000A2756"/>
    <w:rsid w:val="000A2990"/>
    <w:rsid w:val="000A2E83"/>
    <w:rsid w:val="000A4134"/>
    <w:rsid w:val="000A4700"/>
    <w:rsid w:val="000A5A02"/>
    <w:rsid w:val="000A5EBD"/>
    <w:rsid w:val="000A72ED"/>
    <w:rsid w:val="000B3FC2"/>
    <w:rsid w:val="000C3E1D"/>
    <w:rsid w:val="000D0137"/>
    <w:rsid w:val="000D02DF"/>
    <w:rsid w:val="000E11DE"/>
    <w:rsid w:val="000E427C"/>
    <w:rsid w:val="000F0E92"/>
    <w:rsid w:val="000F120A"/>
    <w:rsid w:val="000F7E94"/>
    <w:rsid w:val="001003FD"/>
    <w:rsid w:val="00102044"/>
    <w:rsid w:val="00106F38"/>
    <w:rsid w:val="00107351"/>
    <w:rsid w:val="001119D6"/>
    <w:rsid w:val="00113099"/>
    <w:rsid w:val="00114DBB"/>
    <w:rsid w:val="0011594F"/>
    <w:rsid w:val="00117BBE"/>
    <w:rsid w:val="00122F93"/>
    <w:rsid w:val="00124E4E"/>
    <w:rsid w:val="001308F2"/>
    <w:rsid w:val="001313E8"/>
    <w:rsid w:val="001356B5"/>
    <w:rsid w:val="00143033"/>
    <w:rsid w:val="001437CF"/>
    <w:rsid w:val="00144F88"/>
    <w:rsid w:val="00147C97"/>
    <w:rsid w:val="0015202A"/>
    <w:rsid w:val="001528F4"/>
    <w:rsid w:val="00153D9C"/>
    <w:rsid w:val="001579AA"/>
    <w:rsid w:val="00166D5E"/>
    <w:rsid w:val="00170D80"/>
    <w:rsid w:val="00172717"/>
    <w:rsid w:val="00173EB0"/>
    <w:rsid w:val="00182203"/>
    <w:rsid w:val="00183BC4"/>
    <w:rsid w:val="00185A51"/>
    <w:rsid w:val="001879F8"/>
    <w:rsid w:val="00192B55"/>
    <w:rsid w:val="00197F94"/>
    <w:rsid w:val="001A0013"/>
    <w:rsid w:val="001A1794"/>
    <w:rsid w:val="001A23CB"/>
    <w:rsid w:val="001A3274"/>
    <w:rsid w:val="001A3EC0"/>
    <w:rsid w:val="001A4095"/>
    <w:rsid w:val="001B1A71"/>
    <w:rsid w:val="001B21B7"/>
    <w:rsid w:val="001B468E"/>
    <w:rsid w:val="001B56C9"/>
    <w:rsid w:val="001B58B3"/>
    <w:rsid w:val="001B7730"/>
    <w:rsid w:val="001C23C5"/>
    <w:rsid w:val="001C3B19"/>
    <w:rsid w:val="001C417F"/>
    <w:rsid w:val="001C58F5"/>
    <w:rsid w:val="001C6F95"/>
    <w:rsid w:val="001D5CEE"/>
    <w:rsid w:val="001D6DB8"/>
    <w:rsid w:val="001E0790"/>
    <w:rsid w:val="001E2254"/>
    <w:rsid w:val="001E3217"/>
    <w:rsid w:val="001E43CD"/>
    <w:rsid w:val="001E4B98"/>
    <w:rsid w:val="001E67B6"/>
    <w:rsid w:val="001E728A"/>
    <w:rsid w:val="001F2ABC"/>
    <w:rsid w:val="00201DC2"/>
    <w:rsid w:val="00202B1F"/>
    <w:rsid w:val="0020361F"/>
    <w:rsid w:val="0020426A"/>
    <w:rsid w:val="00205E64"/>
    <w:rsid w:val="002071D9"/>
    <w:rsid w:val="00211340"/>
    <w:rsid w:val="002117F9"/>
    <w:rsid w:val="00215382"/>
    <w:rsid w:val="002211E9"/>
    <w:rsid w:val="002241FF"/>
    <w:rsid w:val="00226F2C"/>
    <w:rsid w:val="00227524"/>
    <w:rsid w:val="0023159F"/>
    <w:rsid w:val="00231BFE"/>
    <w:rsid w:val="00241933"/>
    <w:rsid w:val="00241B0F"/>
    <w:rsid w:val="00245E29"/>
    <w:rsid w:val="00246274"/>
    <w:rsid w:val="00250AFC"/>
    <w:rsid w:val="0025679F"/>
    <w:rsid w:val="00256822"/>
    <w:rsid w:val="002628AD"/>
    <w:rsid w:val="0026525A"/>
    <w:rsid w:val="002654C7"/>
    <w:rsid w:val="00266EAC"/>
    <w:rsid w:val="00267D39"/>
    <w:rsid w:val="0027065D"/>
    <w:rsid w:val="00270F36"/>
    <w:rsid w:val="00273014"/>
    <w:rsid w:val="00274790"/>
    <w:rsid w:val="002767B6"/>
    <w:rsid w:val="002820F4"/>
    <w:rsid w:val="00283A79"/>
    <w:rsid w:val="00285755"/>
    <w:rsid w:val="00287B96"/>
    <w:rsid w:val="002913D4"/>
    <w:rsid w:val="0029159A"/>
    <w:rsid w:val="00297524"/>
    <w:rsid w:val="002A1F9C"/>
    <w:rsid w:val="002A37C5"/>
    <w:rsid w:val="002A5008"/>
    <w:rsid w:val="002B29C2"/>
    <w:rsid w:val="002B72CA"/>
    <w:rsid w:val="002C3F6C"/>
    <w:rsid w:val="002C4208"/>
    <w:rsid w:val="002E225D"/>
    <w:rsid w:val="002E4706"/>
    <w:rsid w:val="002E6B0C"/>
    <w:rsid w:val="002F1899"/>
    <w:rsid w:val="002F2678"/>
    <w:rsid w:val="002F5149"/>
    <w:rsid w:val="0030367B"/>
    <w:rsid w:val="00303F8B"/>
    <w:rsid w:val="00307554"/>
    <w:rsid w:val="003124CE"/>
    <w:rsid w:val="003127A1"/>
    <w:rsid w:val="00312CB6"/>
    <w:rsid w:val="0031364B"/>
    <w:rsid w:val="003151CE"/>
    <w:rsid w:val="00323115"/>
    <w:rsid w:val="00330532"/>
    <w:rsid w:val="00330AD6"/>
    <w:rsid w:val="00351A75"/>
    <w:rsid w:val="00352268"/>
    <w:rsid w:val="00352DE1"/>
    <w:rsid w:val="00353B8A"/>
    <w:rsid w:val="00357446"/>
    <w:rsid w:val="003608F0"/>
    <w:rsid w:val="00365A9F"/>
    <w:rsid w:val="003675B3"/>
    <w:rsid w:val="00371B79"/>
    <w:rsid w:val="003728E6"/>
    <w:rsid w:val="00373729"/>
    <w:rsid w:val="00374513"/>
    <w:rsid w:val="003752F8"/>
    <w:rsid w:val="00377D4A"/>
    <w:rsid w:val="0038234F"/>
    <w:rsid w:val="00384F16"/>
    <w:rsid w:val="00386C99"/>
    <w:rsid w:val="00386DA6"/>
    <w:rsid w:val="0039314B"/>
    <w:rsid w:val="0039451B"/>
    <w:rsid w:val="003976E3"/>
    <w:rsid w:val="003A3325"/>
    <w:rsid w:val="003B1290"/>
    <w:rsid w:val="003B5637"/>
    <w:rsid w:val="003B5E0E"/>
    <w:rsid w:val="003B609A"/>
    <w:rsid w:val="003B6FB1"/>
    <w:rsid w:val="003B7A0F"/>
    <w:rsid w:val="003C3529"/>
    <w:rsid w:val="003C3A88"/>
    <w:rsid w:val="003D255A"/>
    <w:rsid w:val="003D4687"/>
    <w:rsid w:val="003D557B"/>
    <w:rsid w:val="003E215C"/>
    <w:rsid w:val="003E4BC3"/>
    <w:rsid w:val="003E5C2E"/>
    <w:rsid w:val="003E5E4E"/>
    <w:rsid w:val="003F27D5"/>
    <w:rsid w:val="003F45A8"/>
    <w:rsid w:val="003F46CE"/>
    <w:rsid w:val="003F4FF2"/>
    <w:rsid w:val="003F7B00"/>
    <w:rsid w:val="00410306"/>
    <w:rsid w:val="0041192D"/>
    <w:rsid w:val="00413029"/>
    <w:rsid w:val="004156BC"/>
    <w:rsid w:val="004158BE"/>
    <w:rsid w:val="00416949"/>
    <w:rsid w:val="00416DDD"/>
    <w:rsid w:val="004173B4"/>
    <w:rsid w:val="004206DF"/>
    <w:rsid w:val="00421811"/>
    <w:rsid w:val="00421878"/>
    <w:rsid w:val="00422AEA"/>
    <w:rsid w:val="00426386"/>
    <w:rsid w:val="00427760"/>
    <w:rsid w:val="00432503"/>
    <w:rsid w:val="00433176"/>
    <w:rsid w:val="00433C2A"/>
    <w:rsid w:val="004370D8"/>
    <w:rsid w:val="0044482F"/>
    <w:rsid w:val="004454A9"/>
    <w:rsid w:val="00446719"/>
    <w:rsid w:val="00446F70"/>
    <w:rsid w:val="00452541"/>
    <w:rsid w:val="00454137"/>
    <w:rsid w:val="00462352"/>
    <w:rsid w:val="0046341F"/>
    <w:rsid w:val="004648FF"/>
    <w:rsid w:val="00465AA9"/>
    <w:rsid w:val="00470D63"/>
    <w:rsid w:val="0047150A"/>
    <w:rsid w:val="00472AD3"/>
    <w:rsid w:val="00472C43"/>
    <w:rsid w:val="004967D2"/>
    <w:rsid w:val="004A1843"/>
    <w:rsid w:val="004A538C"/>
    <w:rsid w:val="004B2BE7"/>
    <w:rsid w:val="004B39C9"/>
    <w:rsid w:val="004B6571"/>
    <w:rsid w:val="004C236F"/>
    <w:rsid w:val="004C349B"/>
    <w:rsid w:val="004C4E26"/>
    <w:rsid w:val="004D1D3D"/>
    <w:rsid w:val="004D48E9"/>
    <w:rsid w:val="004D4A7D"/>
    <w:rsid w:val="004D5D97"/>
    <w:rsid w:val="004D7FBA"/>
    <w:rsid w:val="004E2BF3"/>
    <w:rsid w:val="004F1F22"/>
    <w:rsid w:val="004F7839"/>
    <w:rsid w:val="0050080B"/>
    <w:rsid w:val="00503188"/>
    <w:rsid w:val="00507D5B"/>
    <w:rsid w:val="00510829"/>
    <w:rsid w:val="00511875"/>
    <w:rsid w:val="00515798"/>
    <w:rsid w:val="00516BA2"/>
    <w:rsid w:val="00517ECA"/>
    <w:rsid w:val="0052184B"/>
    <w:rsid w:val="00521C9E"/>
    <w:rsid w:val="00523B75"/>
    <w:rsid w:val="005317C9"/>
    <w:rsid w:val="00532A80"/>
    <w:rsid w:val="005352FB"/>
    <w:rsid w:val="00535C5E"/>
    <w:rsid w:val="00536E63"/>
    <w:rsid w:val="00537496"/>
    <w:rsid w:val="00544ED3"/>
    <w:rsid w:val="005450E7"/>
    <w:rsid w:val="00546765"/>
    <w:rsid w:val="00550BA2"/>
    <w:rsid w:val="00553648"/>
    <w:rsid w:val="00555951"/>
    <w:rsid w:val="00560374"/>
    <w:rsid w:val="0056174B"/>
    <w:rsid w:val="005627F6"/>
    <w:rsid w:val="00562964"/>
    <w:rsid w:val="00564B7D"/>
    <w:rsid w:val="005710EC"/>
    <w:rsid w:val="00574915"/>
    <w:rsid w:val="0058477B"/>
    <w:rsid w:val="0058595B"/>
    <w:rsid w:val="005862C6"/>
    <w:rsid w:val="0058654F"/>
    <w:rsid w:val="00587C0B"/>
    <w:rsid w:val="00590AAE"/>
    <w:rsid w:val="005913EE"/>
    <w:rsid w:val="00593F19"/>
    <w:rsid w:val="00596ACA"/>
    <w:rsid w:val="0059702A"/>
    <w:rsid w:val="005973B0"/>
    <w:rsid w:val="005A125D"/>
    <w:rsid w:val="005A2E18"/>
    <w:rsid w:val="005A4BAF"/>
    <w:rsid w:val="005A5850"/>
    <w:rsid w:val="005B5BE7"/>
    <w:rsid w:val="005B5EFD"/>
    <w:rsid w:val="005B6800"/>
    <w:rsid w:val="005C033C"/>
    <w:rsid w:val="005C0A24"/>
    <w:rsid w:val="005C2BE4"/>
    <w:rsid w:val="005C431C"/>
    <w:rsid w:val="005C4556"/>
    <w:rsid w:val="005C4CF1"/>
    <w:rsid w:val="005D1D2A"/>
    <w:rsid w:val="005D4EC4"/>
    <w:rsid w:val="005D7BDC"/>
    <w:rsid w:val="005E39BC"/>
    <w:rsid w:val="005E3D1E"/>
    <w:rsid w:val="005E4559"/>
    <w:rsid w:val="005E5492"/>
    <w:rsid w:val="005F00A0"/>
    <w:rsid w:val="0060140E"/>
    <w:rsid w:val="006058C7"/>
    <w:rsid w:val="00606213"/>
    <w:rsid w:val="00606775"/>
    <w:rsid w:val="00612A22"/>
    <w:rsid w:val="00615910"/>
    <w:rsid w:val="00623FAD"/>
    <w:rsid w:val="0062432E"/>
    <w:rsid w:val="0062493A"/>
    <w:rsid w:val="00625759"/>
    <w:rsid w:val="00625C80"/>
    <w:rsid w:val="00630840"/>
    <w:rsid w:val="00630B67"/>
    <w:rsid w:val="00630B77"/>
    <w:rsid w:val="006316F8"/>
    <w:rsid w:val="00635D50"/>
    <w:rsid w:val="00641259"/>
    <w:rsid w:val="00643187"/>
    <w:rsid w:val="00645D63"/>
    <w:rsid w:val="00647F33"/>
    <w:rsid w:val="00653EDC"/>
    <w:rsid w:val="0065485F"/>
    <w:rsid w:val="00656090"/>
    <w:rsid w:val="00660C39"/>
    <w:rsid w:val="00661432"/>
    <w:rsid w:val="00662532"/>
    <w:rsid w:val="006627E5"/>
    <w:rsid w:val="00665614"/>
    <w:rsid w:val="00666277"/>
    <w:rsid w:val="00666B5C"/>
    <w:rsid w:val="006732BD"/>
    <w:rsid w:val="00674A62"/>
    <w:rsid w:val="00676C58"/>
    <w:rsid w:val="006773A1"/>
    <w:rsid w:val="0068017D"/>
    <w:rsid w:val="0068115C"/>
    <w:rsid w:val="00681CB1"/>
    <w:rsid w:val="00682CC3"/>
    <w:rsid w:val="0068373C"/>
    <w:rsid w:val="006850B0"/>
    <w:rsid w:val="00685AE5"/>
    <w:rsid w:val="00685BB5"/>
    <w:rsid w:val="0069064C"/>
    <w:rsid w:val="0069516C"/>
    <w:rsid w:val="00696C43"/>
    <w:rsid w:val="006A1E47"/>
    <w:rsid w:val="006A3769"/>
    <w:rsid w:val="006A51E7"/>
    <w:rsid w:val="006B2274"/>
    <w:rsid w:val="006B288F"/>
    <w:rsid w:val="006B504F"/>
    <w:rsid w:val="006C76A1"/>
    <w:rsid w:val="006D0EE9"/>
    <w:rsid w:val="006D264A"/>
    <w:rsid w:val="006E2B4B"/>
    <w:rsid w:val="006E50F4"/>
    <w:rsid w:val="006E5C31"/>
    <w:rsid w:val="006E61EB"/>
    <w:rsid w:val="006F1410"/>
    <w:rsid w:val="006F3E46"/>
    <w:rsid w:val="0070354F"/>
    <w:rsid w:val="00705977"/>
    <w:rsid w:val="0071266E"/>
    <w:rsid w:val="00713E14"/>
    <w:rsid w:val="00716173"/>
    <w:rsid w:val="00717C6F"/>
    <w:rsid w:val="00720E75"/>
    <w:rsid w:val="00721871"/>
    <w:rsid w:val="007218D8"/>
    <w:rsid w:val="007221E5"/>
    <w:rsid w:val="0072492F"/>
    <w:rsid w:val="00730547"/>
    <w:rsid w:val="0073707F"/>
    <w:rsid w:val="007445DA"/>
    <w:rsid w:val="007624B7"/>
    <w:rsid w:val="0076408F"/>
    <w:rsid w:val="00766594"/>
    <w:rsid w:val="00771554"/>
    <w:rsid w:val="007736CB"/>
    <w:rsid w:val="0077543C"/>
    <w:rsid w:val="00780B63"/>
    <w:rsid w:val="00783140"/>
    <w:rsid w:val="0078360D"/>
    <w:rsid w:val="0078396B"/>
    <w:rsid w:val="00785739"/>
    <w:rsid w:val="00787019"/>
    <w:rsid w:val="007870CB"/>
    <w:rsid w:val="00791ECB"/>
    <w:rsid w:val="007929D9"/>
    <w:rsid w:val="00793181"/>
    <w:rsid w:val="00794A77"/>
    <w:rsid w:val="007963CF"/>
    <w:rsid w:val="00797BE7"/>
    <w:rsid w:val="007A10CE"/>
    <w:rsid w:val="007A5CDC"/>
    <w:rsid w:val="007B17A1"/>
    <w:rsid w:val="007B219D"/>
    <w:rsid w:val="007B4FD1"/>
    <w:rsid w:val="007B642B"/>
    <w:rsid w:val="007B66F6"/>
    <w:rsid w:val="007C324F"/>
    <w:rsid w:val="007C3EFC"/>
    <w:rsid w:val="007C5782"/>
    <w:rsid w:val="007D1155"/>
    <w:rsid w:val="007D3F20"/>
    <w:rsid w:val="007E068B"/>
    <w:rsid w:val="007F1BEF"/>
    <w:rsid w:val="007F3971"/>
    <w:rsid w:val="007F5241"/>
    <w:rsid w:val="007F7110"/>
    <w:rsid w:val="007F7EAC"/>
    <w:rsid w:val="00802381"/>
    <w:rsid w:val="00811A60"/>
    <w:rsid w:val="008147FA"/>
    <w:rsid w:val="00822260"/>
    <w:rsid w:val="00826071"/>
    <w:rsid w:val="008278CD"/>
    <w:rsid w:val="00841CB2"/>
    <w:rsid w:val="00841CD1"/>
    <w:rsid w:val="00844EC2"/>
    <w:rsid w:val="0084681F"/>
    <w:rsid w:val="00846885"/>
    <w:rsid w:val="0085641F"/>
    <w:rsid w:val="00860F85"/>
    <w:rsid w:val="00861DB7"/>
    <w:rsid w:val="0086388D"/>
    <w:rsid w:val="00864D36"/>
    <w:rsid w:val="00871198"/>
    <w:rsid w:val="0087220B"/>
    <w:rsid w:val="00876BFE"/>
    <w:rsid w:val="00883848"/>
    <w:rsid w:val="00892A3C"/>
    <w:rsid w:val="00892A94"/>
    <w:rsid w:val="00893478"/>
    <w:rsid w:val="0089429E"/>
    <w:rsid w:val="0089518D"/>
    <w:rsid w:val="00895C9E"/>
    <w:rsid w:val="00897ED5"/>
    <w:rsid w:val="008A5E61"/>
    <w:rsid w:val="008B33CE"/>
    <w:rsid w:val="008B6BB9"/>
    <w:rsid w:val="008C284B"/>
    <w:rsid w:val="008C4059"/>
    <w:rsid w:val="008C74C1"/>
    <w:rsid w:val="008D3DCE"/>
    <w:rsid w:val="008D507F"/>
    <w:rsid w:val="008D615D"/>
    <w:rsid w:val="008E37E1"/>
    <w:rsid w:val="008E60E3"/>
    <w:rsid w:val="008F30BA"/>
    <w:rsid w:val="008F41A5"/>
    <w:rsid w:val="008F5D20"/>
    <w:rsid w:val="008F64B8"/>
    <w:rsid w:val="009036BD"/>
    <w:rsid w:val="0090693E"/>
    <w:rsid w:val="00907E22"/>
    <w:rsid w:val="00907F2D"/>
    <w:rsid w:val="00910D43"/>
    <w:rsid w:val="00911543"/>
    <w:rsid w:val="00922C71"/>
    <w:rsid w:val="009253F6"/>
    <w:rsid w:val="00926DD7"/>
    <w:rsid w:val="00927F03"/>
    <w:rsid w:val="009430C9"/>
    <w:rsid w:val="009432DF"/>
    <w:rsid w:val="009512CD"/>
    <w:rsid w:val="009519C9"/>
    <w:rsid w:val="00952E56"/>
    <w:rsid w:val="00955D3A"/>
    <w:rsid w:val="00956F4E"/>
    <w:rsid w:val="00963B42"/>
    <w:rsid w:val="00964CCE"/>
    <w:rsid w:val="0096621B"/>
    <w:rsid w:val="00966DCC"/>
    <w:rsid w:val="0097033D"/>
    <w:rsid w:val="00973EE3"/>
    <w:rsid w:val="00975ADB"/>
    <w:rsid w:val="0097671D"/>
    <w:rsid w:val="00976B12"/>
    <w:rsid w:val="00987E91"/>
    <w:rsid w:val="009920F7"/>
    <w:rsid w:val="00993DF3"/>
    <w:rsid w:val="009B25A3"/>
    <w:rsid w:val="009B2895"/>
    <w:rsid w:val="009B4C25"/>
    <w:rsid w:val="009B62D4"/>
    <w:rsid w:val="009C454C"/>
    <w:rsid w:val="009C4BC3"/>
    <w:rsid w:val="009C4D23"/>
    <w:rsid w:val="009D0B86"/>
    <w:rsid w:val="009D3B67"/>
    <w:rsid w:val="009D59BE"/>
    <w:rsid w:val="009E0D5B"/>
    <w:rsid w:val="009E1558"/>
    <w:rsid w:val="009E234E"/>
    <w:rsid w:val="009E7DA2"/>
    <w:rsid w:val="009F1F0D"/>
    <w:rsid w:val="009F5C96"/>
    <w:rsid w:val="00A00DB1"/>
    <w:rsid w:val="00A02882"/>
    <w:rsid w:val="00A0722D"/>
    <w:rsid w:val="00A309A0"/>
    <w:rsid w:val="00A31CF5"/>
    <w:rsid w:val="00A33806"/>
    <w:rsid w:val="00A353AE"/>
    <w:rsid w:val="00A4108C"/>
    <w:rsid w:val="00A4145B"/>
    <w:rsid w:val="00A42898"/>
    <w:rsid w:val="00A43522"/>
    <w:rsid w:val="00A475BF"/>
    <w:rsid w:val="00A51B1D"/>
    <w:rsid w:val="00A54D5C"/>
    <w:rsid w:val="00A64209"/>
    <w:rsid w:val="00A74F33"/>
    <w:rsid w:val="00A76382"/>
    <w:rsid w:val="00A8140B"/>
    <w:rsid w:val="00A859A5"/>
    <w:rsid w:val="00A94C4C"/>
    <w:rsid w:val="00AA01CD"/>
    <w:rsid w:val="00AA36E8"/>
    <w:rsid w:val="00AA55F6"/>
    <w:rsid w:val="00AA6F24"/>
    <w:rsid w:val="00AB1F7B"/>
    <w:rsid w:val="00AB4EF3"/>
    <w:rsid w:val="00AB6ACE"/>
    <w:rsid w:val="00AB6D79"/>
    <w:rsid w:val="00AC0016"/>
    <w:rsid w:val="00AC0ADD"/>
    <w:rsid w:val="00AC0CDE"/>
    <w:rsid w:val="00AC4319"/>
    <w:rsid w:val="00AC57B6"/>
    <w:rsid w:val="00AC5A3A"/>
    <w:rsid w:val="00AC76FB"/>
    <w:rsid w:val="00AC7C69"/>
    <w:rsid w:val="00AD2C0B"/>
    <w:rsid w:val="00AD5908"/>
    <w:rsid w:val="00AD5BEF"/>
    <w:rsid w:val="00AD6B10"/>
    <w:rsid w:val="00AE7060"/>
    <w:rsid w:val="00B03F36"/>
    <w:rsid w:val="00B16AB5"/>
    <w:rsid w:val="00B16BA1"/>
    <w:rsid w:val="00B21899"/>
    <w:rsid w:val="00B2553C"/>
    <w:rsid w:val="00B26580"/>
    <w:rsid w:val="00B329F0"/>
    <w:rsid w:val="00B34ED1"/>
    <w:rsid w:val="00B36B7D"/>
    <w:rsid w:val="00B42F1B"/>
    <w:rsid w:val="00B45B79"/>
    <w:rsid w:val="00B45DE6"/>
    <w:rsid w:val="00B46765"/>
    <w:rsid w:val="00B47541"/>
    <w:rsid w:val="00B47563"/>
    <w:rsid w:val="00B47D18"/>
    <w:rsid w:val="00B53356"/>
    <w:rsid w:val="00B53D77"/>
    <w:rsid w:val="00B542A0"/>
    <w:rsid w:val="00B5518F"/>
    <w:rsid w:val="00B57758"/>
    <w:rsid w:val="00B600B0"/>
    <w:rsid w:val="00B60D9C"/>
    <w:rsid w:val="00B64AB6"/>
    <w:rsid w:val="00B66ABD"/>
    <w:rsid w:val="00B72C7D"/>
    <w:rsid w:val="00B75872"/>
    <w:rsid w:val="00B75945"/>
    <w:rsid w:val="00B75F84"/>
    <w:rsid w:val="00B77FB7"/>
    <w:rsid w:val="00B80E8D"/>
    <w:rsid w:val="00B82FA5"/>
    <w:rsid w:val="00B833E4"/>
    <w:rsid w:val="00B87692"/>
    <w:rsid w:val="00B912E6"/>
    <w:rsid w:val="00B92E4A"/>
    <w:rsid w:val="00BA1A48"/>
    <w:rsid w:val="00BA2C29"/>
    <w:rsid w:val="00BA50A0"/>
    <w:rsid w:val="00BA528E"/>
    <w:rsid w:val="00BA7E04"/>
    <w:rsid w:val="00BB31BF"/>
    <w:rsid w:val="00BB3C84"/>
    <w:rsid w:val="00BC21E4"/>
    <w:rsid w:val="00BC3775"/>
    <w:rsid w:val="00BC3EF7"/>
    <w:rsid w:val="00BC5469"/>
    <w:rsid w:val="00BD0286"/>
    <w:rsid w:val="00BD1400"/>
    <w:rsid w:val="00BD4B5E"/>
    <w:rsid w:val="00BD58A4"/>
    <w:rsid w:val="00BD605C"/>
    <w:rsid w:val="00BE1A4F"/>
    <w:rsid w:val="00BE25E6"/>
    <w:rsid w:val="00BE2A76"/>
    <w:rsid w:val="00BE399A"/>
    <w:rsid w:val="00BF36B9"/>
    <w:rsid w:val="00BF54B6"/>
    <w:rsid w:val="00BF5FC2"/>
    <w:rsid w:val="00BF7795"/>
    <w:rsid w:val="00C02616"/>
    <w:rsid w:val="00C045A7"/>
    <w:rsid w:val="00C04A4B"/>
    <w:rsid w:val="00C126CC"/>
    <w:rsid w:val="00C13258"/>
    <w:rsid w:val="00C14DAE"/>
    <w:rsid w:val="00C15714"/>
    <w:rsid w:val="00C2660D"/>
    <w:rsid w:val="00C26DCA"/>
    <w:rsid w:val="00C324BF"/>
    <w:rsid w:val="00C3454E"/>
    <w:rsid w:val="00C3576F"/>
    <w:rsid w:val="00C35CE4"/>
    <w:rsid w:val="00C36F43"/>
    <w:rsid w:val="00C40B3E"/>
    <w:rsid w:val="00C421EC"/>
    <w:rsid w:val="00C427E2"/>
    <w:rsid w:val="00C516CB"/>
    <w:rsid w:val="00C52DFC"/>
    <w:rsid w:val="00C544FA"/>
    <w:rsid w:val="00C54C34"/>
    <w:rsid w:val="00C5643B"/>
    <w:rsid w:val="00C566D1"/>
    <w:rsid w:val="00C60400"/>
    <w:rsid w:val="00C65E60"/>
    <w:rsid w:val="00C70546"/>
    <w:rsid w:val="00C706CF"/>
    <w:rsid w:val="00C80A41"/>
    <w:rsid w:val="00C842AC"/>
    <w:rsid w:val="00C85349"/>
    <w:rsid w:val="00C90E2A"/>
    <w:rsid w:val="00C90F44"/>
    <w:rsid w:val="00C93D0D"/>
    <w:rsid w:val="00CA3D73"/>
    <w:rsid w:val="00CA59CC"/>
    <w:rsid w:val="00CA60D2"/>
    <w:rsid w:val="00CB159F"/>
    <w:rsid w:val="00CB22BB"/>
    <w:rsid w:val="00CC1A3F"/>
    <w:rsid w:val="00CC2BDF"/>
    <w:rsid w:val="00CC3D7A"/>
    <w:rsid w:val="00CC56AB"/>
    <w:rsid w:val="00CD28B0"/>
    <w:rsid w:val="00CD29CC"/>
    <w:rsid w:val="00CD45C7"/>
    <w:rsid w:val="00CD65B7"/>
    <w:rsid w:val="00CE3A3E"/>
    <w:rsid w:val="00CE5A52"/>
    <w:rsid w:val="00CE749D"/>
    <w:rsid w:val="00CF24BE"/>
    <w:rsid w:val="00CF31F3"/>
    <w:rsid w:val="00CF427C"/>
    <w:rsid w:val="00CF7AF3"/>
    <w:rsid w:val="00D01CDF"/>
    <w:rsid w:val="00D0308C"/>
    <w:rsid w:val="00D055F2"/>
    <w:rsid w:val="00D05738"/>
    <w:rsid w:val="00D071F9"/>
    <w:rsid w:val="00D15F1A"/>
    <w:rsid w:val="00D224B1"/>
    <w:rsid w:val="00D22513"/>
    <w:rsid w:val="00D26ADA"/>
    <w:rsid w:val="00D314C9"/>
    <w:rsid w:val="00D32015"/>
    <w:rsid w:val="00D33524"/>
    <w:rsid w:val="00D35A78"/>
    <w:rsid w:val="00D366F9"/>
    <w:rsid w:val="00D37EB2"/>
    <w:rsid w:val="00D45E09"/>
    <w:rsid w:val="00D54A48"/>
    <w:rsid w:val="00D555A1"/>
    <w:rsid w:val="00D64DC2"/>
    <w:rsid w:val="00D752DE"/>
    <w:rsid w:val="00D75609"/>
    <w:rsid w:val="00D814FC"/>
    <w:rsid w:val="00D82925"/>
    <w:rsid w:val="00D87087"/>
    <w:rsid w:val="00D874A6"/>
    <w:rsid w:val="00D96212"/>
    <w:rsid w:val="00DA46CA"/>
    <w:rsid w:val="00DA65CE"/>
    <w:rsid w:val="00DB5EEE"/>
    <w:rsid w:val="00DD6FDE"/>
    <w:rsid w:val="00DF1CD4"/>
    <w:rsid w:val="00DF21EB"/>
    <w:rsid w:val="00DF6028"/>
    <w:rsid w:val="00DF607F"/>
    <w:rsid w:val="00E0426F"/>
    <w:rsid w:val="00E046B2"/>
    <w:rsid w:val="00E04A9C"/>
    <w:rsid w:val="00E056CF"/>
    <w:rsid w:val="00E058D4"/>
    <w:rsid w:val="00E07E44"/>
    <w:rsid w:val="00E11346"/>
    <w:rsid w:val="00E20B33"/>
    <w:rsid w:val="00E20E70"/>
    <w:rsid w:val="00E20EAD"/>
    <w:rsid w:val="00E2126A"/>
    <w:rsid w:val="00E25B68"/>
    <w:rsid w:val="00E3496C"/>
    <w:rsid w:val="00E40EAB"/>
    <w:rsid w:val="00E452C6"/>
    <w:rsid w:val="00E452DD"/>
    <w:rsid w:val="00E528C6"/>
    <w:rsid w:val="00E534E1"/>
    <w:rsid w:val="00E54267"/>
    <w:rsid w:val="00E552D6"/>
    <w:rsid w:val="00E56327"/>
    <w:rsid w:val="00E57B52"/>
    <w:rsid w:val="00E60EB6"/>
    <w:rsid w:val="00E70A95"/>
    <w:rsid w:val="00E735CC"/>
    <w:rsid w:val="00E73C51"/>
    <w:rsid w:val="00E7737D"/>
    <w:rsid w:val="00E81091"/>
    <w:rsid w:val="00E820CB"/>
    <w:rsid w:val="00E83118"/>
    <w:rsid w:val="00E84003"/>
    <w:rsid w:val="00E84065"/>
    <w:rsid w:val="00E9150F"/>
    <w:rsid w:val="00E970B9"/>
    <w:rsid w:val="00EA32D8"/>
    <w:rsid w:val="00EA4790"/>
    <w:rsid w:val="00EA5A97"/>
    <w:rsid w:val="00EB1B80"/>
    <w:rsid w:val="00EC10FC"/>
    <w:rsid w:val="00EC1F18"/>
    <w:rsid w:val="00EC4ACD"/>
    <w:rsid w:val="00EC7065"/>
    <w:rsid w:val="00ED0A05"/>
    <w:rsid w:val="00ED0A99"/>
    <w:rsid w:val="00ED175E"/>
    <w:rsid w:val="00ED6DF3"/>
    <w:rsid w:val="00EE0041"/>
    <w:rsid w:val="00EE29B9"/>
    <w:rsid w:val="00F004EE"/>
    <w:rsid w:val="00F12A40"/>
    <w:rsid w:val="00F22B7F"/>
    <w:rsid w:val="00F2739F"/>
    <w:rsid w:val="00F27DB0"/>
    <w:rsid w:val="00F3095D"/>
    <w:rsid w:val="00F37D0E"/>
    <w:rsid w:val="00F42E23"/>
    <w:rsid w:val="00F45EEE"/>
    <w:rsid w:val="00F47EA7"/>
    <w:rsid w:val="00F51E9C"/>
    <w:rsid w:val="00F523CA"/>
    <w:rsid w:val="00F64253"/>
    <w:rsid w:val="00F67232"/>
    <w:rsid w:val="00F72E19"/>
    <w:rsid w:val="00F74A9D"/>
    <w:rsid w:val="00F845BB"/>
    <w:rsid w:val="00F90593"/>
    <w:rsid w:val="00F963E9"/>
    <w:rsid w:val="00FA0790"/>
    <w:rsid w:val="00FB33C7"/>
    <w:rsid w:val="00FB527B"/>
    <w:rsid w:val="00FB5FBC"/>
    <w:rsid w:val="00FC1FC4"/>
    <w:rsid w:val="00FC3BA0"/>
    <w:rsid w:val="00FC73CB"/>
    <w:rsid w:val="00FD5FCA"/>
    <w:rsid w:val="00FE0110"/>
    <w:rsid w:val="00FF386F"/>
    <w:rsid w:val="00FF388D"/>
    <w:rsid w:val="00FF6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iPriority="99"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8"/>
      </w:numPr>
    </w:pPr>
  </w:style>
  <w:style w:type="paragraph" w:customStyle="1" w:styleId="ListNumbered">
    <w:name w:val="List Numbered"/>
    <w:basedOn w:val="BodyText"/>
    <w:uiPriority w:val="5"/>
    <w:qFormat/>
    <w:locked/>
    <w:rsid w:val="00717C6F"/>
    <w:pPr>
      <w:numPr>
        <w:numId w:val="9"/>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99"/>
    <w:locked/>
    <w:rsid w:val="005F00A0"/>
    <w:rPr>
      <w:rFonts w:ascii="Tahoma" w:hAnsi="Tahoma" w:cs="Tahoma"/>
      <w:sz w:val="16"/>
      <w:szCs w:val="16"/>
    </w:rPr>
  </w:style>
  <w:style w:type="character" w:customStyle="1" w:styleId="BalloonTextChar">
    <w:name w:val="Balloon Text Char"/>
    <w:basedOn w:val="DefaultParagraphFont"/>
    <w:link w:val="BalloonText"/>
    <w:uiPriority w:val="9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11"/>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ListParagraph">
    <w:name w:val="List Paragraph"/>
    <w:basedOn w:val="Normal"/>
    <w:uiPriority w:val="34"/>
    <w:qFormat/>
    <w:locked/>
    <w:rsid w:val="005B5EFD"/>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lang w:val="en-AU"/>
    </w:rPr>
  </w:style>
  <w:style w:type="character" w:styleId="CommentReference">
    <w:name w:val="annotation reference"/>
    <w:basedOn w:val="DefaultParagraphFont"/>
    <w:uiPriority w:val="99"/>
    <w:semiHidden/>
    <w:unhideWhenUsed/>
    <w:locked/>
    <w:rsid w:val="0006006E"/>
    <w:rPr>
      <w:sz w:val="16"/>
      <w:szCs w:val="16"/>
    </w:rPr>
  </w:style>
  <w:style w:type="paragraph" w:styleId="CommentText">
    <w:name w:val="annotation text"/>
    <w:basedOn w:val="Normal"/>
    <w:link w:val="CommentTextChar"/>
    <w:uiPriority w:val="99"/>
    <w:semiHidden/>
    <w:unhideWhenUsed/>
    <w:locked/>
    <w:rsid w:val="0006006E"/>
    <w:pPr>
      <w:overflowPunct/>
      <w:autoSpaceDE/>
      <w:autoSpaceDN/>
      <w:adjustRightInd/>
      <w:spacing w:after="160"/>
      <w:textAlignment w:val="auto"/>
    </w:pPr>
    <w:rPr>
      <w:rFonts w:asciiTheme="minorHAnsi" w:eastAsiaTheme="minorEastAsia" w:hAnsiTheme="minorHAnsi" w:cstheme="minorBidi"/>
      <w:sz w:val="20"/>
      <w:lang w:val="en-AU" w:eastAsia="zh-CN"/>
    </w:rPr>
  </w:style>
  <w:style w:type="character" w:customStyle="1" w:styleId="CommentTextChar">
    <w:name w:val="Comment Text Char"/>
    <w:basedOn w:val="DefaultParagraphFont"/>
    <w:link w:val="CommentText"/>
    <w:uiPriority w:val="99"/>
    <w:semiHidden/>
    <w:rsid w:val="0006006E"/>
    <w:rPr>
      <w:rFonts w:asciiTheme="minorHAnsi" w:eastAsiaTheme="minorEastAsia" w:hAnsiTheme="minorHAnsi" w:cstheme="minorBidi"/>
      <w:lang w:val="en-AU" w:eastAsia="zh-CN"/>
    </w:rPr>
  </w:style>
  <w:style w:type="paragraph" w:styleId="NormalWeb">
    <w:name w:val="Normal (Web)"/>
    <w:basedOn w:val="Normal"/>
    <w:uiPriority w:val="99"/>
    <w:semiHidden/>
    <w:unhideWhenUsed/>
    <w:locked/>
    <w:rsid w:val="00E046B2"/>
    <w:pPr>
      <w:overflowPunct/>
      <w:autoSpaceDE/>
      <w:autoSpaceDN/>
      <w:adjustRightInd/>
      <w:spacing w:before="100" w:beforeAutospacing="1" w:after="100" w:afterAutospacing="1"/>
      <w:textAlignment w:val="auto"/>
    </w:pPr>
    <w:rPr>
      <w:sz w:val="24"/>
      <w:szCs w:val="24"/>
      <w:lang w:val="en-AU" w:eastAsia="en-AU"/>
    </w:rPr>
  </w:style>
  <w:style w:type="character" w:styleId="BookTitle">
    <w:name w:val="Book Title"/>
    <w:basedOn w:val="DefaultParagraphFont"/>
    <w:uiPriority w:val="33"/>
    <w:qFormat/>
    <w:locked/>
    <w:rsid w:val="00E20EAD"/>
    <w:rPr>
      <w:b/>
      <w:bCs/>
      <w:i/>
      <w:iCs/>
      <w:spacing w:val="5"/>
    </w:rPr>
  </w:style>
  <w:style w:type="paragraph" w:customStyle="1" w:styleId="EndNoteBibliography">
    <w:name w:val="EndNote Bibliography"/>
    <w:basedOn w:val="Normal"/>
    <w:link w:val="EndNoteBibliographyChar"/>
    <w:rsid w:val="00472AD3"/>
    <w:pPr>
      <w:overflowPunct/>
      <w:autoSpaceDE/>
      <w:autoSpaceDN/>
      <w:adjustRightInd/>
      <w:textAlignment w:val="auto"/>
    </w:pPr>
    <w:rPr>
      <w:rFonts w:ascii="Times" w:eastAsia="Calibri" w:hAnsi="Times" w:cs="Times"/>
      <w:noProof/>
      <w:sz w:val="24"/>
      <w:lang w:val="en-US"/>
    </w:rPr>
  </w:style>
  <w:style w:type="character" w:customStyle="1" w:styleId="EndNoteBibliographyChar">
    <w:name w:val="EndNote Bibliography Char"/>
    <w:link w:val="EndNoteBibliography"/>
    <w:rsid w:val="00472AD3"/>
    <w:rPr>
      <w:rFonts w:ascii="Times" w:eastAsia="Calibri" w:hAnsi="Times" w:cs="Times"/>
      <w:noProof/>
      <w:sz w:val="24"/>
      <w:lang w:val="en-US" w:eastAsia="en-US"/>
    </w:rPr>
  </w:style>
  <w:style w:type="paragraph" w:customStyle="1" w:styleId="Default">
    <w:name w:val="Default"/>
    <w:rsid w:val="004D1D3D"/>
    <w:pPr>
      <w:autoSpaceDE w:val="0"/>
      <w:autoSpaceDN w:val="0"/>
      <w:adjustRightInd w:val="0"/>
    </w:pPr>
    <w:rPr>
      <w:rFonts w:ascii="Symbol" w:eastAsia="SimSun" w:hAnsi="Symbol" w:cs="Symbol"/>
      <w:color w:val="000000"/>
      <w:sz w:val="24"/>
      <w:szCs w:val="24"/>
      <w:lang w:val="en-US" w:eastAsia="en-US"/>
    </w:rPr>
  </w:style>
  <w:style w:type="character" w:customStyle="1" w:styleId="HeaderChar">
    <w:name w:val="Header Char"/>
    <w:link w:val="Header"/>
    <w:uiPriority w:val="99"/>
    <w:locked/>
    <w:rsid w:val="006E61EB"/>
    <w:rPr>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27654">
      <w:bodyDiv w:val="1"/>
      <w:marLeft w:val="0"/>
      <w:marRight w:val="0"/>
      <w:marTop w:val="0"/>
      <w:marBottom w:val="0"/>
      <w:divBdr>
        <w:top w:val="none" w:sz="0" w:space="0" w:color="auto"/>
        <w:left w:val="none" w:sz="0" w:space="0" w:color="auto"/>
        <w:bottom w:val="none" w:sz="0" w:space="0" w:color="auto"/>
        <w:right w:val="none" w:sz="0" w:space="0" w:color="auto"/>
      </w:divBdr>
    </w:div>
    <w:div w:id="57883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javascript:voi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2.xml><?xml version="1.0" encoding="utf-8"?>
<ds:datastoreItem xmlns:ds="http://schemas.openxmlformats.org/officeDocument/2006/customXml" ds:itemID="{1108C223-214B-47A8-9BCF-CB1A2D24D0A9}">
  <ds:schemaRefs>
    <ds:schemaRef ds:uri="http://schemas.openxmlformats.org/officeDocument/2006/bibliography"/>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10</Pages>
  <Words>4473</Words>
  <Characters>26338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Mallants, Dirk (L&amp;W, Waite Campus)</cp:lastModifiedBy>
  <cp:revision>2</cp:revision>
  <cp:lastPrinted>2021-07-09T04:18:00Z</cp:lastPrinted>
  <dcterms:created xsi:type="dcterms:W3CDTF">2021-08-20T09:08:00Z</dcterms:created>
  <dcterms:modified xsi:type="dcterms:W3CDTF">2021-08-20T09:08:00Z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