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2A7E3" w14:textId="77777777" w:rsidR="00401F19" w:rsidRDefault="00E012F6" w:rsidP="00E012F6">
      <w:pPr>
        <w:pStyle w:val="Heading1"/>
        <w:jc w:val="center"/>
        <w:rPr>
          <w:color w:val="000000" w:themeColor="text1"/>
          <w:lang w:bidi="ta-IN"/>
        </w:rPr>
      </w:pPr>
      <w:bookmarkStart w:id="0" w:name="_Hlk69130178"/>
      <w:r>
        <w:rPr>
          <w:color w:val="000000" w:themeColor="text1"/>
          <w:lang w:bidi="ta-IN"/>
        </w:rPr>
        <w:t>Novel electrical, electronics</w:t>
      </w:r>
      <w:r w:rsidR="008624CB">
        <w:rPr>
          <w:color w:val="000000" w:themeColor="text1"/>
          <w:lang w:bidi="ta-IN"/>
        </w:rPr>
        <w:t>,</w:t>
      </w:r>
      <w:r w:rsidR="00F25740">
        <w:rPr>
          <w:color w:val="000000" w:themeColor="text1"/>
          <w:lang w:bidi="ta-IN"/>
        </w:rPr>
        <w:t xml:space="preserve"> </w:t>
      </w:r>
      <w:r>
        <w:rPr>
          <w:color w:val="000000" w:themeColor="text1"/>
          <w:lang w:bidi="ta-IN"/>
        </w:rPr>
        <w:t>and</w:t>
      </w:r>
    </w:p>
    <w:p w14:paraId="6482A7E4" w14:textId="77777777" w:rsidR="004D3B48" w:rsidRDefault="00E012F6" w:rsidP="00E012F6">
      <w:pPr>
        <w:pStyle w:val="Heading1"/>
        <w:jc w:val="center"/>
        <w:rPr>
          <w:color w:val="000000" w:themeColor="text1"/>
          <w:lang w:bidi="ta-IN"/>
        </w:rPr>
      </w:pPr>
      <w:r>
        <w:rPr>
          <w:color w:val="000000" w:themeColor="text1"/>
          <w:lang w:bidi="ta-IN"/>
        </w:rPr>
        <w:t xml:space="preserve">instrumentation systems for fast </w:t>
      </w:r>
    </w:p>
    <w:p w14:paraId="6482A7E5" w14:textId="77777777" w:rsidR="00E012F6" w:rsidRDefault="00E012F6" w:rsidP="00E012F6">
      <w:pPr>
        <w:pStyle w:val="Heading1"/>
        <w:jc w:val="center"/>
        <w:rPr>
          <w:color w:val="000000" w:themeColor="text1"/>
          <w:lang w:bidi="ta-IN"/>
        </w:rPr>
      </w:pPr>
      <w:r>
        <w:rPr>
          <w:color w:val="000000" w:themeColor="text1"/>
          <w:lang w:bidi="ta-IN"/>
        </w:rPr>
        <w:t>reactor fuel reprocessing plants</w:t>
      </w:r>
    </w:p>
    <w:p w14:paraId="6482A7E6" w14:textId="77777777" w:rsidR="00802381" w:rsidRDefault="00802381" w:rsidP="00537496">
      <w:pPr>
        <w:pStyle w:val="Authornameandaffiliation"/>
      </w:pPr>
    </w:p>
    <w:p w14:paraId="6482A7E7" w14:textId="77777777" w:rsidR="00E012F6" w:rsidRDefault="00694C67" w:rsidP="00662939">
      <w:pPr>
        <w:pStyle w:val="Authornameandaffiliation"/>
        <w:jc w:val="center"/>
      </w:pPr>
      <w:r>
        <w:t xml:space="preserve">GEO MATHEWS M., BHANU PRAKASH, SAYED IMRAN ALI, JOHN SWAMIDOSS, K.P. DESHEEB, S. MANICKAM, R. RAGHUNATH, R.V. SATHEESH KUMAR, PADI SRINIVAS REDDY, AVIK KUMAR SAHA, SWATILEKHA BHATTACHERJEE, REUBEN DANIEL </w:t>
      </w:r>
      <w:r>
        <w:rPr>
          <w:lang w:val="en-IN"/>
        </w:rPr>
        <w:t>J.W.</w:t>
      </w:r>
      <w:r>
        <w:t xml:space="preserve">, AMUDHU RAMESH KUMAR, M.S. GOPIKRISHNA, </w:t>
      </w:r>
      <w:proofErr w:type="gramStart"/>
      <w:r>
        <w:t>K.ANANTHASIVAN</w:t>
      </w:r>
      <w:proofErr w:type="gramEnd"/>
      <w:r>
        <w:t>.</w:t>
      </w:r>
    </w:p>
    <w:p w14:paraId="6482A7E8" w14:textId="77777777" w:rsidR="00E012F6" w:rsidRDefault="00E012F6" w:rsidP="00662939">
      <w:pPr>
        <w:pStyle w:val="Authornameandaffiliation"/>
        <w:jc w:val="center"/>
      </w:pPr>
    </w:p>
    <w:p w14:paraId="6482A7E9" w14:textId="77777777" w:rsidR="00FF386F" w:rsidRDefault="00E012F6" w:rsidP="00342873">
      <w:pPr>
        <w:pStyle w:val="Authornameandaffiliation"/>
      </w:pPr>
      <w:r>
        <w:t xml:space="preserve">Reprocessing Group, Indira Gandhi Centre for Atomic Research, </w:t>
      </w:r>
      <w:proofErr w:type="spellStart"/>
      <w:r>
        <w:t>Kalpakkam</w:t>
      </w:r>
      <w:proofErr w:type="spellEnd"/>
      <w:r>
        <w:t>, Tamil Nadu, India.</w:t>
      </w:r>
    </w:p>
    <w:p w14:paraId="6482A7EA" w14:textId="77777777" w:rsidR="00662939" w:rsidRDefault="00662939" w:rsidP="00342873">
      <w:pPr>
        <w:pStyle w:val="Authornameandaffiliation"/>
      </w:pPr>
    </w:p>
    <w:p w14:paraId="6482A7EB" w14:textId="77777777" w:rsidR="00FF386F" w:rsidRDefault="00E012F6" w:rsidP="00342873">
      <w:pPr>
        <w:pStyle w:val="Authornameandaffiliation"/>
      </w:pPr>
      <w:r>
        <w:t>Email</w:t>
      </w:r>
      <w:r w:rsidRPr="00003206">
        <w:t xml:space="preserve"> contact of </w:t>
      </w:r>
      <w:r>
        <w:t>corresponding</w:t>
      </w:r>
      <w:r w:rsidRPr="00003206">
        <w:t xml:space="preserve"> author</w:t>
      </w:r>
      <w:r w:rsidR="00FF386F">
        <w:t xml:space="preserve">: </w:t>
      </w:r>
      <w:r>
        <w:t>geo</w:t>
      </w:r>
      <w:r w:rsidR="00FF386F">
        <w:t>@</w:t>
      </w:r>
      <w:r>
        <w:t>igcar.gov.in</w:t>
      </w:r>
    </w:p>
    <w:p w14:paraId="6482A7EC" w14:textId="77777777" w:rsidR="00FF386F" w:rsidRDefault="00FF386F" w:rsidP="00342873">
      <w:pPr>
        <w:pStyle w:val="Authornameandaffiliation"/>
      </w:pPr>
    </w:p>
    <w:p w14:paraId="6482A7ED" w14:textId="77777777" w:rsidR="00003206" w:rsidRDefault="00003206" w:rsidP="00342873">
      <w:pPr>
        <w:pStyle w:val="Authornameandaffiliation"/>
      </w:pPr>
    </w:p>
    <w:p w14:paraId="6482A7EE" w14:textId="77777777" w:rsidR="00647F33" w:rsidRPr="00647F33" w:rsidRDefault="00647F33" w:rsidP="00A643E7">
      <w:pPr>
        <w:pStyle w:val="Authornameandaffiliation"/>
        <w:rPr>
          <w:b/>
        </w:rPr>
      </w:pPr>
      <w:r w:rsidRPr="00647F33">
        <w:rPr>
          <w:b/>
        </w:rPr>
        <w:t>Abstract</w:t>
      </w:r>
    </w:p>
    <w:bookmarkEnd w:id="0"/>
    <w:p w14:paraId="6482A7EF" w14:textId="77777777" w:rsidR="00647F33" w:rsidRDefault="00647F33" w:rsidP="00537496">
      <w:pPr>
        <w:pStyle w:val="Authornameandaffiliation"/>
      </w:pPr>
    </w:p>
    <w:p w14:paraId="6482A7F0" w14:textId="77777777" w:rsidR="00990680" w:rsidRDefault="00662939" w:rsidP="000A4ABE">
      <w:pPr>
        <w:pStyle w:val="Abstracttext"/>
        <w:jc w:val="both"/>
        <w:rPr>
          <w:color w:val="000000" w:themeColor="text1"/>
          <w:lang w:bidi="ta-IN"/>
        </w:rPr>
      </w:pPr>
      <w:r>
        <w:rPr>
          <w:color w:val="000000" w:themeColor="text1"/>
          <w:lang w:bidi="ta-IN"/>
        </w:rPr>
        <w:t xml:space="preserve">Fast Reactor Fuel Reprocessing Plants require specialized </w:t>
      </w:r>
      <w:bookmarkStart w:id="1" w:name="_Hlk97074509"/>
      <w:r>
        <w:rPr>
          <w:color w:val="000000" w:themeColor="text1"/>
          <w:lang w:bidi="ta-IN"/>
        </w:rPr>
        <w:t>Electrical, Electronics</w:t>
      </w:r>
      <w:r w:rsidR="008624CB">
        <w:rPr>
          <w:color w:val="000000" w:themeColor="text1"/>
          <w:lang w:bidi="ta-IN"/>
        </w:rPr>
        <w:t>,</w:t>
      </w:r>
      <w:r>
        <w:rPr>
          <w:color w:val="000000" w:themeColor="text1"/>
          <w:lang w:bidi="ta-IN"/>
        </w:rPr>
        <w:t xml:space="preserve"> and Instrumentation </w:t>
      </w:r>
      <w:bookmarkEnd w:id="1"/>
      <w:r>
        <w:rPr>
          <w:color w:val="000000" w:themeColor="text1"/>
          <w:lang w:bidi="ta-IN"/>
        </w:rPr>
        <w:t xml:space="preserve">systems to meet the </w:t>
      </w:r>
      <w:r w:rsidR="005B4DF7">
        <w:rPr>
          <w:color w:val="000000" w:themeColor="text1"/>
          <w:lang w:bidi="ta-IN"/>
        </w:rPr>
        <w:t xml:space="preserve">requirements </w:t>
      </w:r>
      <w:r>
        <w:rPr>
          <w:color w:val="000000" w:themeColor="text1"/>
          <w:lang w:bidi="ta-IN"/>
        </w:rPr>
        <w:t>process</w:t>
      </w:r>
      <w:r w:rsidR="005B4DF7">
        <w:rPr>
          <w:color w:val="000000" w:themeColor="text1"/>
          <w:lang w:bidi="ta-IN"/>
        </w:rPr>
        <w:t xml:space="preserve"> operation</w:t>
      </w:r>
      <w:r>
        <w:rPr>
          <w:color w:val="000000" w:themeColor="text1"/>
          <w:lang w:bidi="ta-IN"/>
        </w:rPr>
        <w:t xml:space="preserve"> and safety. </w:t>
      </w:r>
      <w:r w:rsidR="00990680">
        <w:rPr>
          <w:color w:val="000000" w:themeColor="text1"/>
          <w:lang w:bidi="ta-IN"/>
        </w:rPr>
        <w:t xml:space="preserve">The radiation fields in the hot cells are particularly high due to </w:t>
      </w:r>
      <w:r w:rsidR="005B4DF7">
        <w:rPr>
          <w:color w:val="000000" w:themeColor="text1"/>
          <w:lang w:bidi="ta-IN"/>
        </w:rPr>
        <w:t>the large</w:t>
      </w:r>
      <w:r w:rsidR="00990680">
        <w:rPr>
          <w:color w:val="000000" w:themeColor="text1"/>
          <w:lang w:bidi="ta-IN"/>
        </w:rPr>
        <w:t xml:space="preserve"> burnup of the spent fuel. The high fissile material </w:t>
      </w:r>
      <w:r w:rsidR="000A4ABE">
        <w:rPr>
          <w:color w:val="000000" w:themeColor="text1"/>
          <w:lang w:bidi="ta-IN"/>
        </w:rPr>
        <w:t>content of the spent fuel poses</w:t>
      </w:r>
      <w:r w:rsidR="00990680">
        <w:rPr>
          <w:color w:val="000000" w:themeColor="text1"/>
          <w:lang w:bidi="ta-IN"/>
        </w:rPr>
        <w:t xml:space="preserve"> a significant risk of accidental criticality</w:t>
      </w:r>
      <w:r w:rsidR="005B4DF7">
        <w:rPr>
          <w:color w:val="000000" w:themeColor="text1"/>
          <w:lang w:bidi="ta-IN"/>
        </w:rPr>
        <w:t xml:space="preserve"> at all stages of the process</w:t>
      </w:r>
      <w:r w:rsidR="00990680">
        <w:rPr>
          <w:color w:val="000000" w:themeColor="text1"/>
          <w:lang w:bidi="ta-IN"/>
        </w:rPr>
        <w:t xml:space="preserve">. </w:t>
      </w:r>
      <w:r>
        <w:rPr>
          <w:color w:val="000000" w:themeColor="text1"/>
          <w:lang w:bidi="ta-IN"/>
        </w:rPr>
        <w:t xml:space="preserve">Many of these systems operate in the harsh radiological and chemical ambience of the hot cells. The operation and maintenance of the systems pose unique challenges. </w:t>
      </w:r>
      <w:r w:rsidR="00990680">
        <w:rPr>
          <w:color w:val="000000" w:themeColor="text1"/>
          <w:lang w:bidi="ta-IN"/>
        </w:rPr>
        <w:t>The paper describes the novel electrical, electronics</w:t>
      </w:r>
      <w:r w:rsidR="00B46C1A">
        <w:rPr>
          <w:color w:val="000000" w:themeColor="text1"/>
          <w:lang w:bidi="ta-IN"/>
        </w:rPr>
        <w:t>,</w:t>
      </w:r>
      <w:r w:rsidR="00990680">
        <w:rPr>
          <w:color w:val="000000" w:themeColor="text1"/>
          <w:lang w:bidi="ta-IN"/>
        </w:rPr>
        <w:t xml:space="preserve"> and instrumentation systems developed and deployed in</w:t>
      </w:r>
      <w:r w:rsidR="005B4DF7">
        <w:rPr>
          <w:color w:val="000000" w:themeColor="text1"/>
          <w:lang w:bidi="ta-IN"/>
        </w:rPr>
        <w:t xml:space="preserve"> the</w:t>
      </w:r>
      <w:r w:rsidR="00990680">
        <w:rPr>
          <w:color w:val="000000" w:themeColor="text1"/>
          <w:lang w:bidi="ta-IN"/>
        </w:rPr>
        <w:t xml:space="preserve"> fast reactor fuel reprocessing plants. The </w:t>
      </w:r>
      <w:r w:rsidR="005B4DF7">
        <w:rPr>
          <w:color w:val="000000" w:themeColor="text1"/>
          <w:lang w:bidi="ta-IN"/>
        </w:rPr>
        <w:t>novel systems include</w:t>
      </w:r>
      <w:r w:rsidR="00162FB8">
        <w:rPr>
          <w:color w:val="000000" w:themeColor="text1"/>
          <w:lang w:bidi="ta-IN"/>
        </w:rPr>
        <w:t xml:space="preserve"> the heat pipe based LED Light, </w:t>
      </w:r>
      <w:r w:rsidR="00D47FE4">
        <w:rPr>
          <w:color w:val="000000" w:themeColor="text1"/>
          <w:lang w:bidi="ta-IN"/>
        </w:rPr>
        <w:t xml:space="preserve">Passive neutron assay based waste drum assay system for fissile material, </w:t>
      </w:r>
      <w:r w:rsidR="00162FB8">
        <w:rPr>
          <w:color w:val="000000" w:themeColor="text1"/>
          <w:lang w:bidi="ta-IN"/>
        </w:rPr>
        <w:t xml:space="preserve">Averaging Pitot Tube based </w:t>
      </w:r>
      <w:r w:rsidR="000A4ABE">
        <w:rPr>
          <w:color w:val="000000" w:themeColor="text1"/>
          <w:lang w:bidi="ta-IN"/>
        </w:rPr>
        <w:t xml:space="preserve">stack </w:t>
      </w:r>
      <w:r w:rsidR="00162FB8">
        <w:rPr>
          <w:color w:val="000000" w:themeColor="text1"/>
          <w:lang w:bidi="ta-IN"/>
        </w:rPr>
        <w:t xml:space="preserve">flowmeter, </w:t>
      </w:r>
      <w:bookmarkStart w:id="2" w:name="_Hlk97068502"/>
      <w:r w:rsidR="005B4DF7">
        <w:rPr>
          <w:color w:val="000000" w:themeColor="text1"/>
          <w:lang w:bidi="ta-IN"/>
        </w:rPr>
        <w:t>Dual phosphor scintillator based radiation monitors</w:t>
      </w:r>
      <w:bookmarkEnd w:id="2"/>
      <w:r w:rsidR="005B4DF7">
        <w:rPr>
          <w:color w:val="000000" w:themeColor="text1"/>
          <w:lang w:bidi="ta-IN"/>
        </w:rPr>
        <w:t xml:space="preserve">, </w:t>
      </w:r>
      <w:r w:rsidR="00162FB8">
        <w:rPr>
          <w:color w:val="000000" w:themeColor="text1"/>
          <w:lang w:bidi="ta-IN"/>
        </w:rPr>
        <w:t xml:space="preserve">Plant Data Acquisition System based on </w:t>
      </w:r>
      <w:r w:rsidR="000A4ABE">
        <w:rPr>
          <w:color w:val="000000" w:themeColor="text1"/>
          <w:lang w:bidi="ta-IN"/>
        </w:rPr>
        <w:t>VME bus, Soft Dissolver Temperature Sensor based on Artificial Neural Network, Control System with wireless signal transmission</w:t>
      </w:r>
      <w:r w:rsidR="00E55A12">
        <w:rPr>
          <w:color w:val="000000" w:themeColor="text1"/>
          <w:lang w:bidi="ta-IN"/>
        </w:rPr>
        <w:t>,</w:t>
      </w:r>
      <w:r w:rsidR="000A4ABE">
        <w:rPr>
          <w:color w:val="000000" w:themeColor="text1"/>
          <w:lang w:bidi="ta-IN"/>
        </w:rPr>
        <w:t xml:space="preserve"> Control System for vacuum based liquid transfer</w:t>
      </w:r>
      <w:r w:rsidR="00190875">
        <w:rPr>
          <w:color w:val="000000" w:themeColor="text1"/>
          <w:lang w:bidi="ta-IN"/>
        </w:rPr>
        <w:t>, Speed sensing system</w:t>
      </w:r>
      <w:r w:rsidR="00E55A12">
        <w:rPr>
          <w:color w:val="000000" w:themeColor="text1"/>
          <w:lang w:bidi="ta-IN"/>
        </w:rPr>
        <w:t xml:space="preserve"> for Centrifuge</w:t>
      </w:r>
      <w:r w:rsidR="008624CB">
        <w:rPr>
          <w:color w:val="000000" w:themeColor="text1"/>
          <w:lang w:bidi="ta-IN"/>
        </w:rPr>
        <w:t>,</w:t>
      </w:r>
      <w:r w:rsidR="00190875">
        <w:rPr>
          <w:color w:val="000000" w:themeColor="text1"/>
          <w:lang w:bidi="ta-IN"/>
        </w:rPr>
        <w:t xml:space="preserve"> and</w:t>
      </w:r>
      <w:r w:rsidR="00190875" w:rsidRPr="00190875">
        <w:rPr>
          <w:iCs/>
          <w:noProof/>
          <w:color w:val="000000"/>
          <w:lang w:eastAsia="zh-TW"/>
        </w:rPr>
        <w:t xml:space="preserve"> VFD based Control System for Centrifugal Extractor Motor Bank</w:t>
      </w:r>
      <w:r w:rsidR="000A4ABE">
        <w:rPr>
          <w:color w:val="000000" w:themeColor="text1"/>
          <w:lang w:bidi="ta-IN"/>
        </w:rPr>
        <w:t xml:space="preserve">. The experience of the operation the </w:t>
      </w:r>
      <w:r w:rsidR="008624CB">
        <w:rPr>
          <w:color w:val="000000" w:themeColor="text1"/>
          <w:lang w:bidi="ta-IN"/>
        </w:rPr>
        <w:t xml:space="preserve">Electrical, Electronics, and Instrumentation </w:t>
      </w:r>
      <w:r w:rsidR="000A4ABE">
        <w:rPr>
          <w:color w:val="000000" w:themeColor="text1"/>
          <w:lang w:bidi="ta-IN"/>
        </w:rPr>
        <w:t>systems in the Plant is also provided in the paper.</w:t>
      </w:r>
    </w:p>
    <w:p w14:paraId="6482A7F1" w14:textId="77777777" w:rsidR="00E77EEB" w:rsidRDefault="00E77EEB" w:rsidP="000A4ABE">
      <w:pPr>
        <w:pStyle w:val="Abstracttext"/>
        <w:jc w:val="both"/>
        <w:rPr>
          <w:color w:val="000000" w:themeColor="text1"/>
          <w:lang w:bidi="ta-IN"/>
        </w:rPr>
      </w:pPr>
    </w:p>
    <w:p w14:paraId="6482A7F2" w14:textId="77777777" w:rsidR="00647F33" w:rsidRDefault="00F523CA" w:rsidP="00537496">
      <w:pPr>
        <w:pStyle w:val="Heading2"/>
        <w:numPr>
          <w:ilvl w:val="1"/>
          <w:numId w:val="10"/>
        </w:numPr>
      </w:pPr>
      <w:r>
        <w:t>INTRODUCTION</w:t>
      </w:r>
    </w:p>
    <w:p w14:paraId="6482A7F3" w14:textId="77777777" w:rsidR="000C65E5" w:rsidRPr="000C65E5" w:rsidRDefault="000C65E5" w:rsidP="000C65E5">
      <w:pPr>
        <w:pStyle w:val="BodyText"/>
      </w:pPr>
      <w:r w:rsidRPr="000C65E5">
        <w:t xml:space="preserve">Fast Reactor Fuel Reprocessing Plants </w:t>
      </w:r>
      <w:r w:rsidR="000A5A6A">
        <w:t xml:space="preserve">reprocess the spent fuel from fast nuclear reactors. The spent fuel from fast reactors </w:t>
      </w:r>
      <w:r w:rsidR="00B46C1A">
        <w:t xml:space="preserve">is </w:t>
      </w:r>
      <w:r w:rsidR="000A5A6A">
        <w:t xml:space="preserve">characterized by high burnup of up to 155 </w:t>
      </w:r>
      <w:proofErr w:type="spellStart"/>
      <w:r w:rsidR="000A5A6A">
        <w:t>GWday</w:t>
      </w:r>
      <w:proofErr w:type="spellEnd"/>
      <w:r w:rsidR="000A5A6A">
        <w:t xml:space="preserve">/T </w:t>
      </w:r>
      <w:r w:rsidR="00F6130F">
        <w:t xml:space="preserve">and high fissile material content of up to 70%. These specialities of the spent fuel pose a challenge not only to the process design and operation but also for the </w:t>
      </w:r>
      <w:r w:rsidR="00B46C1A">
        <w:rPr>
          <w:color w:val="000000" w:themeColor="text1"/>
          <w:lang w:bidi="ta-IN"/>
        </w:rPr>
        <w:t xml:space="preserve">electrical, electronics, and instrumentation </w:t>
      </w:r>
      <w:r w:rsidR="00F6130F" w:rsidRPr="000C65E5">
        <w:t>systems</w:t>
      </w:r>
      <w:r w:rsidR="00F6130F">
        <w:t>.</w:t>
      </w:r>
      <w:r w:rsidR="00F25740">
        <w:t xml:space="preserve"> </w:t>
      </w:r>
      <w:r w:rsidRPr="000C65E5">
        <w:t xml:space="preserve">The radiation fields in the hot cells are particularly high due to the large burnup of the spent fuel. The high fissile material content of the spent fuel poses a significant risk of accidental criticality at all stages of the process. Many of these </w:t>
      </w:r>
      <w:r w:rsidR="00B46C1A">
        <w:rPr>
          <w:color w:val="000000" w:themeColor="text1"/>
          <w:lang w:bidi="ta-IN"/>
        </w:rPr>
        <w:t xml:space="preserve">electrical, electronics, and instrumentation </w:t>
      </w:r>
      <w:r w:rsidRPr="000C65E5">
        <w:t>systems operate in the harsh radi</w:t>
      </w:r>
      <w:r w:rsidR="00F6130F">
        <w:t xml:space="preserve">ation </w:t>
      </w:r>
      <w:r w:rsidRPr="000C65E5">
        <w:t>and chemical ambience of the hot cells. The operation and maintenance of the systems pose unique challenges.</w:t>
      </w:r>
    </w:p>
    <w:p w14:paraId="6482A7F4" w14:textId="77777777" w:rsidR="00E25B68" w:rsidRDefault="005B4DF7" w:rsidP="0026525A">
      <w:pPr>
        <w:pStyle w:val="Heading2"/>
        <w:numPr>
          <w:ilvl w:val="1"/>
          <w:numId w:val="10"/>
        </w:numPr>
      </w:pPr>
      <w:bookmarkStart w:id="3" w:name="_Hlk97074333"/>
      <w:r>
        <w:rPr>
          <w:color w:val="000000" w:themeColor="text1"/>
          <w:lang w:bidi="ta-IN"/>
        </w:rPr>
        <w:t xml:space="preserve">Novel </w:t>
      </w:r>
      <w:r w:rsidR="00F6130F" w:rsidRPr="000C65E5">
        <w:t xml:space="preserve">Electrical and Instrumentation </w:t>
      </w:r>
      <w:r>
        <w:rPr>
          <w:color w:val="000000" w:themeColor="text1"/>
          <w:lang w:bidi="ta-IN"/>
        </w:rPr>
        <w:t xml:space="preserve">systems Developed and deployed </w:t>
      </w:r>
    </w:p>
    <w:bookmarkEnd w:id="3"/>
    <w:p w14:paraId="6482A7F5" w14:textId="77777777" w:rsidR="000A2990" w:rsidRDefault="000C65E5" w:rsidP="000A2990">
      <w:pPr>
        <w:pStyle w:val="BodyText"/>
      </w:pPr>
      <w:r w:rsidRPr="000C65E5">
        <w:t xml:space="preserve">The novel </w:t>
      </w:r>
      <w:r w:rsidR="00E77EEB">
        <w:rPr>
          <w:color w:val="000000" w:themeColor="text1"/>
          <w:lang w:bidi="ta-IN"/>
        </w:rPr>
        <w:t>Electrical, Electronics</w:t>
      </w:r>
      <w:r w:rsidR="00B46C1A">
        <w:rPr>
          <w:color w:val="000000" w:themeColor="text1"/>
          <w:lang w:bidi="ta-IN"/>
        </w:rPr>
        <w:t>,</w:t>
      </w:r>
      <w:r w:rsidR="00E77EEB">
        <w:rPr>
          <w:color w:val="000000" w:themeColor="text1"/>
          <w:lang w:bidi="ta-IN"/>
        </w:rPr>
        <w:t xml:space="preserve"> and Instrumentation </w:t>
      </w:r>
      <w:r w:rsidRPr="000C65E5">
        <w:t xml:space="preserve">systems </w:t>
      </w:r>
      <w:r w:rsidR="00E77EEB">
        <w:t xml:space="preserve">developed for the Fast Reactor Reprocessing Plants </w:t>
      </w:r>
      <w:r w:rsidRPr="000C65E5">
        <w:t xml:space="preserve">include the </w:t>
      </w:r>
      <w:r w:rsidR="00F25740" w:rsidRPr="000C65E5">
        <w:t>Heat Pipe</w:t>
      </w:r>
      <w:r w:rsidR="00F25740">
        <w:t xml:space="preserve"> </w:t>
      </w:r>
      <w:r w:rsidR="00F6130F" w:rsidRPr="000C65E5">
        <w:t>based</w:t>
      </w:r>
      <w:r w:rsidRPr="000C65E5">
        <w:t xml:space="preserve"> LED Light, Passive </w:t>
      </w:r>
      <w:r w:rsidR="00216BD8" w:rsidRPr="000C65E5">
        <w:t xml:space="preserve">Neutron </w:t>
      </w:r>
      <w:r w:rsidR="00216BD8">
        <w:t>b</w:t>
      </w:r>
      <w:r w:rsidR="00216BD8" w:rsidRPr="000C65E5">
        <w:t>ased Waste Drum Assay System For Fissile Material</w:t>
      </w:r>
      <w:r w:rsidRPr="000C65E5">
        <w:t>, Averaging Pitot Tube based stack flowmeter, Dual phosphor scintillator based radiation monitors, Plant Data Acquisition System based on VME bus, Soft Dissolver Temperature Sensor based on Artificial Neural Network, Control System wi</w:t>
      </w:r>
      <w:r w:rsidR="00E55A12">
        <w:t xml:space="preserve">th wireless signal transmission, </w:t>
      </w:r>
      <w:bookmarkStart w:id="4" w:name="_Hlk99699454"/>
      <w:r w:rsidRPr="000C65E5">
        <w:t xml:space="preserve">Control System for </w:t>
      </w:r>
      <w:r w:rsidR="00F25740">
        <w:t>V</w:t>
      </w:r>
      <w:r w:rsidRPr="000C65E5">
        <w:t xml:space="preserve">acuum based </w:t>
      </w:r>
      <w:r w:rsidR="00F25740">
        <w:t>L</w:t>
      </w:r>
      <w:r w:rsidRPr="000C65E5">
        <w:t xml:space="preserve">iquid </w:t>
      </w:r>
      <w:r w:rsidR="00F25740">
        <w:t>T</w:t>
      </w:r>
      <w:r w:rsidRPr="000C65E5">
        <w:t>ransfer</w:t>
      </w:r>
      <w:r w:rsidR="00F25740">
        <w:t xml:space="preserve">, </w:t>
      </w:r>
      <w:r w:rsidR="00190875">
        <w:rPr>
          <w:color w:val="000000" w:themeColor="text1"/>
          <w:lang w:bidi="ta-IN"/>
        </w:rPr>
        <w:t>Speed sensing system for Centrifuge</w:t>
      </w:r>
      <w:bookmarkEnd w:id="4"/>
      <w:r w:rsidR="008624CB">
        <w:rPr>
          <w:color w:val="000000" w:themeColor="text1"/>
          <w:lang w:bidi="ta-IN"/>
        </w:rPr>
        <w:t>,</w:t>
      </w:r>
      <w:r w:rsidR="00190875">
        <w:rPr>
          <w:color w:val="000000" w:themeColor="text1"/>
          <w:lang w:bidi="ta-IN"/>
        </w:rPr>
        <w:t xml:space="preserve"> and</w:t>
      </w:r>
      <w:r w:rsidR="007B328D">
        <w:rPr>
          <w:color w:val="000000" w:themeColor="text1"/>
          <w:lang w:bidi="ta-IN"/>
        </w:rPr>
        <w:t xml:space="preserve"> </w:t>
      </w:r>
      <w:r w:rsidR="00190875" w:rsidRPr="00190875">
        <w:rPr>
          <w:iCs/>
          <w:noProof/>
          <w:color w:val="000000"/>
          <w:lang w:eastAsia="zh-TW"/>
        </w:rPr>
        <w:t>VFD based Control System for Centrifugal Extractor Motor Bank</w:t>
      </w:r>
      <w:r w:rsidRPr="000C65E5">
        <w:t>.</w:t>
      </w:r>
      <w:r w:rsidR="00E77EEB">
        <w:t>The details of these systems are as follows.</w:t>
      </w:r>
    </w:p>
    <w:p w14:paraId="6482A7F6" w14:textId="77777777" w:rsidR="005B4DF7" w:rsidRDefault="000676FC" w:rsidP="005B4DF7">
      <w:pPr>
        <w:pStyle w:val="Heading3"/>
        <w:rPr>
          <w:color w:val="000000" w:themeColor="text1"/>
          <w:lang w:bidi="ta-IN"/>
        </w:rPr>
      </w:pPr>
      <w:r>
        <w:rPr>
          <w:color w:val="000000" w:themeColor="text1"/>
          <w:lang w:bidi="ta-IN"/>
        </w:rPr>
        <w:t xml:space="preserve">Heat </w:t>
      </w:r>
      <w:r w:rsidR="00B66222">
        <w:rPr>
          <w:color w:val="000000" w:themeColor="text1"/>
          <w:lang w:bidi="ta-IN"/>
        </w:rPr>
        <w:t>P</w:t>
      </w:r>
      <w:r w:rsidR="001D04F5">
        <w:rPr>
          <w:color w:val="000000" w:themeColor="text1"/>
          <w:lang w:bidi="ta-IN"/>
        </w:rPr>
        <w:t xml:space="preserve">ipe </w:t>
      </w:r>
      <w:r w:rsidR="00F6130F">
        <w:rPr>
          <w:color w:val="000000" w:themeColor="text1"/>
          <w:lang w:bidi="ta-IN"/>
        </w:rPr>
        <w:t>based</w:t>
      </w:r>
      <w:r>
        <w:rPr>
          <w:color w:val="000000" w:themeColor="text1"/>
          <w:lang w:bidi="ta-IN"/>
        </w:rPr>
        <w:t xml:space="preserve"> LED Light</w:t>
      </w:r>
    </w:p>
    <w:p w14:paraId="6482A7F7" w14:textId="77777777" w:rsidR="000676FC" w:rsidRDefault="00F00273" w:rsidP="00F00273">
      <w:pPr>
        <w:pStyle w:val="BodyText"/>
      </w:pPr>
      <w:r>
        <w:lastRenderedPageBreak/>
        <w:t>The Plant</w:t>
      </w:r>
      <w:r w:rsidR="000676FC" w:rsidRPr="000676FC">
        <w:t xml:space="preserve"> required the development of a special lighting system for the lead wall</w:t>
      </w:r>
      <w:r>
        <w:t xml:space="preserve"> shielded</w:t>
      </w:r>
      <w:r w:rsidR="000676FC" w:rsidRPr="000676FC">
        <w:t xml:space="preserve"> hot cells.</w:t>
      </w:r>
      <w:r w:rsidRPr="00F00273">
        <w:t xml:space="preserve"> The design of</w:t>
      </w:r>
      <w:r>
        <w:t xml:space="preserve"> this</w:t>
      </w:r>
      <w:r w:rsidRPr="00F00273">
        <w:t xml:space="preserve"> lighting system was a challenging task because of the confined opening</w:t>
      </w:r>
      <w:r>
        <w:t xml:space="preserve"> (90 mm diameter)</w:t>
      </w:r>
      <w:r w:rsidRPr="00F00273">
        <w:t xml:space="preserve"> for</w:t>
      </w:r>
      <w:r>
        <w:t xml:space="preserve"> the</w:t>
      </w:r>
      <w:r w:rsidRPr="00F00273">
        <w:t xml:space="preserve"> entry of light fixtures</w:t>
      </w:r>
      <w:r>
        <w:t xml:space="preserve">, limited provision for cooling </w:t>
      </w:r>
      <w:r w:rsidRPr="00F00273">
        <w:t>and high illumination requirement.</w:t>
      </w:r>
    </w:p>
    <w:p w14:paraId="6482A7F8" w14:textId="77777777" w:rsidR="00C45385" w:rsidRDefault="00F00273" w:rsidP="00F00273">
      <w:pPr>
        <w:pStyle w:val="BodyText"/>
      </w:pPr>
      <w:r>
        <w:t>A u</w:t>
      </w:r>
      <w:r w:rsidRPr="00F00273">
        <w:t>nique heat pipe based 50W LED light fixture was developed</w:t>
      </w:r>
      <w:r w:rsidR="00C45385">
        <w:t xml:space="preserve"> for this application</w:t>
      </w:r>
      <w:r w:rsidRPr="00F00273">
        <w:t xml:space="preserve">. Heat pipes employ phase change to transfer thermal energy from one point to another by the vaporization and condensation of a working fluid. In this design, a cylindrical heat pipe and de-ionized </w:t>
      </w:r>
      <w:r w:rsidR="00C45385" w:rsidRPr="00F00273">
        <w:t xml:space="preserve">water as </w:t>
      </w:r>
      <w:r w:rsidR="00C45385">
        <w:t xml:space="preserve">the </w:t>
      </w:r>
      <w:r w:rsidR="00C45385" w:rsidRPr="00F00273">
        <w:t xml:space="preserve">working fluid </w:t>
      </w:r>
      <w:r w:rsidRPr="00F00273">
        <w:t xml:space="preserve">is used. </w:t>
      </w:r>
      <w:r w:rsidR="00C45385">
        <w:t>C</w:t>
      </w:r>
      <w:r w:rsidR="00C45385" w:rsidRPr="00F00273">
        <w:t>opper fins</w:t>
      </w:r>
      <w:r w:rsidR="00C45385">
        <w:t xml:space="preserve"> are provided on the heat pipe for further heat dissipation into the ambient air.</w:t>
      </w:r>
      <w:r w:rsidR="00F25740">
        <w:t xml:space="preserve"> </w:t>
      </w:r>
      <w:r w:rsidRPr="00F00273">
        <w:t xml:space="preserve">The LED </w:t>
      </w:r>
      <w:r w:rsidR="00C45385">
        <w:t>used is the</w:t>
      </w:r>
      <w:r>
        <w:t xml:space="preserve"> Chip </w:t>
      </w:r>
      <w:proofErr w:type="gramStart"/>
      <w:r>
        <w:t>On</w:t>
      </w:r>
      <w:proofErr w:type="gramEnd"/>
      <w:r>
        <w:t xml:space="preserve"> Board (</w:t>
      </w:r>
      <w:r w:rsidRPr="00F00273">
        <w:t>COB</w:t>
      </w:r>
      <w:r>
        <w:t>) type and</w:t>
      </w:r>
      <w:r w:rsidRPr="00F00273">
        <w:t xml:space="preserve"> has </w:t>
      </w:r>
      <w:r>
        <w:t>a</w:t>
      </w:r>
      <w:r w:rsidR="00C45385">
        <w:t xml:space="preserve"> relatively high</w:t>
      </w:r>
      <w:r w:rsidRPr="00F00273">
        <w:t xml:space="preserve"> luminous efficacy 140 </w:t>
      </w:r>
      <w:proofErr w:type="spellStart"/>
      <w:r w:rsidRPr="00F00273">
        <w:t>lm</w:t>
      </w:r>
      <w:proofErr w:type="spellEnd"/>
      <w:r w:rsidRPr="00F00273">
        <w:t xml:space="preserve">/W. </w:t>
      </w:r>
      <w:r w:rsidR="00C45385">
        <w:t>The high efficacy</w:t>
      </w:r>
      <w:r w:rsidR="00F25740">
        <w:t xml:space="preserve"> </w:t>
      </w:r>
      <w:r w:rsidR="00CF6FDA">
        <w:t>provides</w:t>
      </w:r>
      <w:r w:rsidRPr="00F00273">
        <w:t xml:space="preserve"> high light output </w:t>
      </w:r>
      <w:r w:rsidR="00CF6FDA">
        <w:t>with</w:t>
      </w:r>
      <w:r w:rsidRPr="00F00273">
        <w:t xml:space="preserve"> reduced heat generation. The average illumination was </w:t>
      </w:r>
      <w:r w:rsidR="00C45385">
        <w:t>over 2000</w:t>
      </w:r>
      <w:r w:rsidRPr="00F00273">
        <w:t xml:space="preserve"> Lux</w:t>
      </w:r>
      <w:r w:rsidR="00CF6FDA">
        <w:t xml:space="preserve"> in the hot cell as viewed for the Radiation Shielding Window. </w:t>
      </w:r>
      <w:r w:rsidRPr="00F00273">
        <w:t xml:space="preserve">Various components of the Heat </w:t>
      </w:r>
      <w:proofErr w:type="gramStart"/>
      <w:r w:rsidRPr="00F00273">
        <w:t>pipe based</w:t>
      </w:r>
      <w:proofErr w:type="gramEnd"/>
      <w:r w:rsidRPr="00F00273">
        <w:t xml:space="preserve"> LED light fixture </w:t>
      </w:r>
      <w:r w:rsidR="00CF6FDA">
        <w:t>was</w:t>
      </w:r>
      <w:r w:rsidRPr="00F00273">
        <w:t xml:space="preserve"> tested in </w:t>
      </w:r>
      <w:r w:rsidR="00CF6FDA">
        <w:t xml:space="preserve">gamma </w:t>
      </w:r>
      <w:r w:rsidRPr="00F00273">
        <w:t xml:space="preserve">radiation </w:t>
      </w:r>
      <w:r w:rsidR="00CF6FDA">
        <w:t>chamber</w:t>
      </w:r>
      <w:r w:rsidRPr="00F00273">
        <w:t xml:space="preserve"> and found to </w:t>
      </w:r>
      <w:r w:rsidR="008624CB">
        <w:t>perform</w:t>
      </w:r>
      <w:r w:rsidR="007B328D">
        <w:t xml:space="preserve"> </w:t>
      </w:r>
      <w:r w:rsidRPr="00F00273">
        <w:t xml:space="preserve">satisfactorily in terms of long time operation and easy maintainability. </w:t>
      </w:r>
    </w:p>
    <w:p w14:paraId="6482A7F9" w14:textId="77777777" w:rsidR="00C45385" w:rsidRDefault="00C45385" w:rsidP="00F00273">
      <w:pPr>
        <w:pStyle w:val="BodyText"/>
      </w:pPr>
    </w:p>
    <w:p w14:paraId="6482A7FA" w14:textId="77777777" w:rsidR="00C45385" w:rsidRDefault="00C45385" w:rsidP="00C45385">
      <w:pPr>
        <w:pStyle w:val="BodyText"/>
        <w:ind w:left="142" w:firstLine="0"/>
      </w:pPr>
      <w:r>
        <w:rPr>
          <w:rFonts w:ascii="Arial" w:hAnsi="Arial" w:cs="Arial"/>
          <w:noProof/>
          <w:sz w:val="22"/>
          <w:szCs w:val="22"/>
          <w:lang w:val="en-IN" w:eastAsia="en-IN"/>
        </w:rPr>
        <w:drawing>
          <wp:inline distT="0" distB="0" distL="0" distR="0" wp14:anchorId="6482A830" wp14:editId="6482A831">
            <wp:extent cx="2677160" cy="1726565"/>
            <wp:effectExtent l="19050" t="0" r="8890" b="0"/>
            <wp:docPr id="2" name="Picture 3" descr="\\fileserver\profiles$\igc11004\Desktop\presentation\C to D\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profiles$\igc11004\Desktop\presentation\C to D\pic.png"/>
                    <pic:cNvPicPr>
                      <a:picLocks noChangeAspect="1" noChangeArrowheads="1"/>
                    </pic:cNvPicPr>
                  </pic:nvPicPr>
                  <pic:blipFill>
                    <a:blip r:embed="rId11"/>
                    <a:srcRect/>
                    <a:stretch>
                      <a:fillRect/>
                    </a:stretch>
                  </pic:blipFill>
                  <pic:spPr bwMode="auto">
                    <a:xfrm>
                      <a:off x="0" y="0"/>
                      <a:ext cx="2677160" cy="1726565"/>
                    </a:xfrm>
                    <a:prstGeom prst="rect">
                      <a:avLst/>
                    </a:prstGeom>
                    <a:noFill/>
                    <a:ln w="9525">
                      <a:noFill/>
                      <a:miter lim="800000"/>
                      <a:headEnd/>
                      <a:tailEnd/>
                    </a:ln>
                  </pic:spPr>
                </pic:pic>
              </a:graphicData>
            </a:graphic>
          </wp:inline>
        </w:drawing>
      </w:r>
      <w:r>
        <w:rPr>
          <w:rFonts w:ascii="Arial" w:hAnsi="Arial" w:cs="Arial"/>
          <w:noProof/>
          <w:sz w:val="22"/>
          <w:szCs w:val="22"/>
          <w:lang w:val="en-IN" w:eastAsia="en-IN"/>
        </w:rPr>
        <w:drawing>
          <wp:inline distT="0" distB="0" distL="0" distR="0" wp14:anchorId="6482A832" wp14:editId="6482A833">
            <wp:extent cx="2816225" cy="1726565"/>
            <wp:effectExtent l="19050" t="0" r="3175" b="0"/>
            <wp:docPr id="5" name="Picture 21" descr="65 W heat 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5 W heat cu.jpg"/>
                    <pic:cNvPicPr>
                      <a:picLocks noChangeAspect="1" noChangeArrowheads="1"/>
                    </pic:cNvPicPr>
                  </pic:nvPicPr>
                  <pic:blipFill>
                    <a:blip r:embed="rId12" cstate="print"/>
                    <a:srcRect/>
                    <a:stretch>
                      <a:fillRect/>
                    </a:stretch>
                  </pic:blipFill>
                  <pic:spPr bwMode="auto">
                    <a:xfrm>
                      <a:off x="0" y="0"/>
                      <a:ext cx="2816225" cy="1726565"/>
                    </a:xfrm>
                    <a:prstGeom prst="rect">
                      <a:avLst/>
                    </a:prstGeom>
                    <a:noFill/>
                    <a:ln w="9525">
                      <a:noFill/>
                      <a:miter lim="800000"/>
                      <a:headEnd/>
                      <a:tailEnd/>
                    </a:ln>
                  </pic:spPr>
                </pic:pic>
              </a:graphicData>
            </a:graphic>
          </wp:inline>
        </w:drawing>
      </w:r>
    </w:p>
    <w:p w14:paraId="6482A7FB" w14:textId="77777777" w:rsidR="00C45385" w:rsidRPr="00FA5F27" w:rsidRDefault="00C45385" w:rsidP="00C45385">
      <w:pPr>
        <w:pStyle w:val="Figurecaption"/>
        <w:rPr>
          <w:b/>
          <w:lang w:eastAsia="es-ES"/>
        </w:rPr>
      </w:pPr>
      <w:r w:rsidRPr="00FA5F27">
        <w:rPr>
          <w:caps/>
          <w:lang w:eastAsia="es-ES"/>
        </w:rPr>
        <w:t>Fig</w:t>
      </w:r>
      <w:r w:rsidRPr="00FA5F27">
        <w:rPr>
          <w:lang w:eastAsia="es-ES"/>
        </w:rPr>
        <w:t>.</w:t>
      </w:r>
      <w:r>
        <w:rPr>
          <w:lang w:eastAsia="es-ES"/>
        </w:rPr>
        <w:t> </w:t>
      </w:r>
      <w:r w:rsidR="0017160B" w:rsidRPr="00FA5F27">
        <w:rPr>
          <w:b/>
          <w:lang w:eastAsia="es-ES"/>
        </w:rPr>
        <w:fldChar w:fldCharType="begin"/>
      </w:r>
      <w:r w:rsidRPr="00FA5F27">
        <w:rPr>
          <w:lang w:eastAsia="es-ES"/>
        </w:rPr>
        <w:instrText xml:space="preserve"> SEQ Figure \* ARABIC </w:instrText>
      </w:r>
      <w:r w:rsidR="0017160B" w:rsidRPr="00FA5F27">
        <w:rPr>
          <w:b/>
          <w:lang w:eastAsia="es-ES"/>
        </w:rPr>
        <w:fldChar w:fldCharType="separate"/>
      </w:r>
      <w:r>
        <w:rPr>
          <w:noProof/>
          <w:lang w:eastAsia="es-ES"/>
        </w:rPr>
        <w:t>1</w:t>
      </w:r>
      <w:r w:rsidR="0017160B" w:rsidRPr="00FA5F27">
        <w:rPr>
          <w:b/>
          <w:lang w:eastAsia="es-ES"/>
        </w:rPr>
        <w:fldChar w:fldCharType="end"/>
      </w:r>
      <w:r w:rsidRPr="00FA5F27">
        <w:rPr>
          <w:lang w:eastAsia="es-ES"/>
        </w:rPr>
        <w:t xml:space="preserve">. </w:t>
      </w:r>
      <w:r w:rsidR="00216BD8">
        <w:rPr>
          <w:lang w:eastAsia="es-ES"/>
        </w:rPr>
        <w:t>Optical and</w:t>
      </w:r>
      <w:r w:rsidRPr="00C45385">
        <w:rPr>
          <w:lang w:eastAsia="es-ES"/>
        </w:rPr>
        <w:t xml:space="preserve"> Thermal image of 50 W Heat Pipe based COB LED lamp with copper fins</w:t>
      </w:r>
    </w:p>
    <w:p w14:paraId="6482A7FC" w14:textId="77777777" w:rsidR="00CF6FDA" w:rsidRDefault="00CF6FDA" w:rsidP="00CF6FDA">
      <w:pPr>
        <w:pStyle w:val="Heading3"/>
        <w:rPr>
          <w:color w:val="000000" w:themeColor="text1"/>
          <w:lang w:bidi="ta-IN"/>
        </w:rPr>
      </w:pPr>
      <w:r>
        <w:rPr>
          <w:color w:val="000000" w:themeColor="text1"/>
          <w:lang w:bidi="ta-IN"/>
        </w:rPr>
        <w:t>Passive Neutron Based Waste Drum Assay System for Fissile Material</w:t>
      </w:r>
    </w:p>
    <w:p w14:paraId="6482A7FD" w14:textId="3F4277FE" w:rsidR="005B5004" w:rsidRDefault="005B5004" w:rsidP="005B5004">
      <w:pPr>
        <w:pStyle w:val="BodyText"/>
      </w:pPr>
      <w:r w:rsidRPr="005B5004">
        <w:t xml:space="preserve">It is essential to quantify the plutonium in the alpha-active solid wastes generated during the reprocessing of fast reactor spent fuel. </w:t>
      </w:r>
      <w:r w:rsidR="007B328D" w:rsidRPr="007B328D">
        <w:t>Neutron waste assay systems measure the uranium or plutonium content of waste containers or objects. They can be either </w:t>
      </w:r>
      <w:r w:rsidR="007B328D" w:rsidRPr="007B328D">
        <w:rPr>
          <w:b/>
          <w:bCs/>
        </w:rPr>
        <w:t>PASSIVE</w:t>
      </w:r>
      <w:r w:rsidR="007B328D" w:rsidRPr="007B328D">
        <w:t> (measuring spontaneous fission neutrons) or </w:t>
      </w:r>
      <w:r w:rsidR="007B328D" w:rsidRPr="007B328D">
        <w:rPr>
          <w:b/>
          <w:bCs/>
        </w:rPr>
        <w:t>ACTIVE</w:t>
      </w:r>
      <w:r w:rsidR="007B328D" w:rsidRPr="007B328D">
        <w:t xml:space="preserve"> (measuring induced fission neutrons). In the passive system, </w:t>
      </w:r>
      <w:r w:rsidR="007B328D">
        <w:t>t</w:t>
      </w:r>
      <w:r>
        <w:t xml:space="preserve">he inherent emission of neutrons by the even-even isotopes of plutonium is </w:t>
      </w:r>
      <w:r w:rsidR="00C52971">
        <w:t xml:space="preserve">utilized and this is </w:t>
      </w:r>
      <w:r>
        <w:t xml:space="preserve">suitable for assaying the plutonium in the waste drums. The sensitivity is dependent on the isotopic composition. </w:t>
      </w:r>
      <w:r w:rsidRPr="005B5004">
        <w:t xml:space="preserve">A complete system based on passive neutron counting technique using He3 detector has been designed and fabricated indigenously. </w:t>
      </w:r>
      <w:r>
        <w:t>The</w:t>
      </w:r>
      <w:r w:rsidRPr="001C7952">
        <w:t xml:space="preserve"> system </w:t>
      </w:r>
      <w:r>
        <w:t>consists</w:t>
      </w:r>
      <w:r w:rsidRPr="001C7952">
        <w:t xml:space="preserve"> of eight He</w:t>
      </w:r>
      <w:r w:rsidRPr="001C7952">
        <w:rPr>
          <w:vertAlign w:val="superscript"/>
        </w:rPr>
        <w:t>3</w:t>
      </w:r>
      <w:r>
        <w:t xml:space="preserve">based neutron </w:t>
      </w:r>
      <w:r w:rsidRPr="001C7952">
        <w:t>detectors</w:t>
      </w:r>
      <w:r>
        <w:t xml:space="preserve"> embedded in </w:t>
      </w:r>
      <w:r w:rsidRPr="00717F05">
        <w:rPr>
          <w:color w:val="222222"/>
          <w:shd w:val="clear" w:color="auto" w:fill="FFFFFF"/>
        </w:rPr>
        <w:t>High-</w:t>
      </w:r>
      <w:r>
        <w:rPr>
          <w:color w:val="222222"/>
          <w:shd w:val="clear" w:color="auto" w:fill="FFFFFF"/>
        </w:rPr>
        <w:t>D</w:t>
      </w:r>
      <w:r w:rsidRPr="00717F05">
        <w:rPr>
          <w:color w:val="222222"/>
          <w:shd w:val="clear" w:color="auto" w:fill="FFFFFF"/>
        </w:rPr>
        <w:t xml:space="preserve">ensity </w:t>
      </w:r>
      <w:r w:rsidR="008624CB">
        <w:rPr>
          <w:color w:val="222222"/>
          <w:shd w:val="clear" w:color="auto" w:fill="FFFFFF"/>
        </w:rPr>
        <w:t>Polyethylene</w:t>
      </w:r>
      <w:r w:rsidRPr="00717F05">
        <w:t xml:space="preserve"> (HDPE</w:t>
      </w:r>
      <w:r>
        <w:t>) moderating medium and configured</w:t>
      </w:r>
      <w:r w:rsidRPr="001C7952">
        <w:t xml:space="preserve"> in </w:t>
      </w:r>
      <w:r>
        <w:t xml:space="preserve">a </w:t>
      </w:r>
      <w:r w:rsidRPr="001C7952">
        <w:t xml:space="preserve">semi-circular </w:t>
      </w:r>
      <w:r>
        <w:t>shape which encircl</w:t>
      </w:r>
      <w:r w:rsidRPr="001C7952">
        <w:t>es half of the drum</w:t>
      </w:r>
      <w:r>
        <w:t xml:space="preserve"> containing the waste</w:t>
      </w:r>
      <w:r w:rsidRPr="001C7952">
        <w:t xml:space="preserve"> to be assayed</w:t>
      </w:r>
      <w:r>
        <w:t xml:space="preserve">. </w:t>
      </w:r>
      <w:r w:rsidRPr="001C7952">
        <w:t>Each detector has a sensitivity of 130 cps/</w:t>
      </w:r>
      <w:proofErr w:type="spellStart"/>
      <w:r w:rsidRPr="001C7952">
        <w:t>nv</w:t>
      </w:r>
      <w:proofErr w:type="spellEnd"/>
      <w:r>
        <w:t>. G</w:t>
      </w:r>
      <w:r w:rsidRPr="001C7952">
        <w:t xml:space="preserve">amma tolerance of </w:t>
      </w:r>
      <w:r>
        <w:t>20 mSv</w:t>
      </w:r>
      <w:r w:rsidRPr="001C7952">
        <w:t>/h</w:t>
      </w:r>
      <w:r>
        <w:t xml:space="preserve"> is achieved using lead shielding</w:t>
      </w:r>
      <w:r w:rsidRPr="001C7952">
        <w:t xml:space="preserve">. </w:t>
      </w:r>
    </w:p>
    <w:p w14:paraId="6482A7FE" w14:textId="77777777" w:rsidR="005B5004" w:rsidRPr="005B5004" w:rsidRDefault="005B5004" w:rsidP="005B5004">
      <w:pPr>
        <w:pStyle w:val="BodyText"/>
      </w:pPr>
      <w:r w:rsidRPr="005B5004">
        <w:t xml:space="preserve">Studies were carried out to determine the effect of the matrix on the counts obtained using a 1g plutonium source of standard isotopic composition. Extensive calibration is carried out with different known quantities of Pu distributed in a heterogeneous manner simulating different gamma field as background. The system can be used for the drum </w:t>
      </w:r>
      <w:r w:rsidR="00F25740">
        <w:t>hav</w:t>
      </w:r>
      <w:r w:rsidRPr="005B5004">
        <w:t xml:space="preserve">ing </w:t>
      </w:r>
      <w:r w:rsidR="00F25740" w:rsidRPr="005B5004">
        <w:t>up to</w:t>
      </w:r>
      <w:r w:rsidRPr="005B5004">
        <w:t xml:space="preserve"> 2 R/h surface dose. Based on </w:t>
      </w:r>
      <w:r w:rsidR="008624CB">
        <w:t xml:space="preserve">previous </w:t>
      </w:r>
      <w:r w:rsidRPr="005B5004">
        <w:t>operating experience, a new system using BF3 detectors and enclosing the waste drum in a full circle has been designed and fabricated.</w:t>
      </w:r>
    </w:p>
    <w:p w14:paraId="6482A7FF" w14:textId="77777777" w:rsidR="005B5004" w:rsidRDefault="00D47FE4" w:rsidP="00D47FE4">
      <w:pPr>
        <w:pStyle w:val="BodyText1"/>
        <w:ind w:left="284"/>
      </w:pPr>
      <w:r w:rsidRPr="00D47FE4">
        <w:rPr>
          <w:noProof/>
          <w:lang w:val="en-IN" w:eastAsia="en-IN"/>
        </w:rPr>
        <w:drawing>
          <wp:inline distT="0" distB="0" distL="0" distR="0" wp14:anchorId="6482A834" wp14:editId="6482A835">
            <wp:extent cx="2392070" cy="1570824"/>
            <wp:effectExtent l="19050" t="0" r="8230" b="0"/>
            <wp:docPr id="1" name="Picture 1" descr="drum -1"/>
            <wp:cNvGraphicFramePr/>
            <a:graphic xmlns:a="http://schemas.openxmlformats.org/drawingml/2006/main">
              <a:graphicData uri="http://schemas.openxmlformats.org/drawingml/2006/picture">
                <pic:pic xmlns:pic="http://schemas.openxmlformats.org/drawingml/2006/picture">
                  <pic:nvPicPr>
                    <pic:cNvPr id="73740" name="Picture 2" descr="drum -1"/>
                    <pic:cNvPicPr>
                      <a:picLocks noChangeAspect="1" noChangeArrowheads="1"/>
                    </pic:cNvPicPr>
                  </pic:nvPicPr>
                  <pic:blipFill>
                    <a:blip r:embed="rId13" cstate="print"/>
                    <a:srcRect b="6998"/>
                    <a:stretch>
                      <a:fillRect/>
                    </a:stretch>
                  </pic:blipFill>
                  <pic:spPr bwMode="auto">
                    <a:xfrm>
                      <a:off x="0" y="0"/>
                      <a:ext cx="2398107" cy="1574788"/>
                    </a:xfrm>
                    <a:prstGeom prst="rect">
                      <a:avLst/>
                    </a:prstGeom>
                    <a:noFill/>
                    <a:ln w="9525">
                      <a:noFill/>
                      <a:miter lim="800000"/>
                      <a:headEnd/>
                      <a:tailEnd/>
                    </a:ln>
                  </pic:spPr>
                </pic:pic>
              </a:graphicData>
            </a:graphic>
          </wp:inline>
        </w:drawing>
      </w:r>
      <w:r>
        <w:rPr>
          <w:noProof/>
          <w:lang w:val="en-IN" w:eastAsia="en-IN"/>
        </w:rPr>
        <w:drawing>
          <wp:inline distT="0" distB="0" distL="0" distR="0" wp14:anchorId="6482A836" wp14:editId="6482A837">
            <wp:extent cx="2680259" cy="1572150"/>
            <wp:effectExtent l="19050" t="0" r="5791" b="0"/>
            <wp:docPr id="11" name="Picture 4" descr="DSC_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133"/>
                    <pic:cNvPicPr>
                      <a:picLocks noChangeAspect="1" noChangeArrowheads="1"/>
                    </pic:cNvPicPr>
                  </pic:nvPicPr>
                  <pic:blipFill>
                    <a:blip r:embed="rId14" cstate="print"/>
                    <a:srcRect t="49843"/>
                    <a:stretch>
                      <a:fillRect/>
                    </a:stretch>
                  </pic:blipFill>
                  <pic:spPr bwMode="auto">
                    <a:xfrm>
                      <a:off x="0" y="0"/>
                      <a:ext cx="2680037" cy="1572020"/>
                    </a:xfrm>
                    <a:prstGeom prst="rect">
                      <a:avLst/>
                    </a:prstGeom>
                    <a:noFill/>
                    <a:ln w="9525">
                      <a:noFill/>
                      <a:miter lim="800000"/>
                      <a:headEnd/>
                      <a:tailEnd/>
                    </a:ln>
                  </pic:spPr>
                </pic:pic>
              </a:graphicData>
            </a:graphic>
          </wp:inline>
        </w:drawing>
      </w:r>
    </w:p>
    <w:p w14:paraId="6482A800" w14:textId="77777777" w:rsidR="00D47FE4" w:rsidRPr="00FA5F27" w:rsidRDefault="00D47FE4" w:rsidP="00D47FE4">
      <w:pPr>
        <w:pStyle w:val="Figurecaption"/>
        <w:jc w:val="left"/>
        <w:rPr>
          <w:b/>
          <w:lang w:eastAsia="es-ES"/>
        </w:rPr>
      </w:pPr>
      <w:r w:rsidRPr="00FA5F27">
        <w:rPr>
          <w:caps/>
          <w:lang w:eastAsia="es-ES"/>
        </w:rPr>
        <w:t>Fig</w:t>
      </w:r>
      <w:r w:rsidRPr="00FA5F27">
        <w:rPr>
          <w:lang w:eastAsia="es-ES"/>
        </w:rPr>
        <w:t>.</w:t>
      </w:r>
      <w:r>
        <w:rPr>
          <w:lang w:eastAsia="es-ES"/>
        </w:rPr>
        <w:t>2</w:t>
      </w:r>
      <w:r w:rsidRPr="00FA5F27">
        <w:rPr>
          <w:lang w:eastAsia="es-ES"/>
        </w:rPr>
        <w:t xml:space="preserve">. </w:t>
      </w:r>
      <w:r>
        <w:rPr>
          <w:lang w:eastAsia="es-ES"/>
        </w:rPr>
        <w:t>Waste Drum Monitoring System</w:t>
      </w:r>
      <w:r>
        <w:rPr>
          <w:lang w:eastAsia="es-ES"/>
        </w:rPr>
        <w:tab/>
      </w:r>
      <w:r>
        <w:rPr>
          <w:lang w:eastAsia="es-ES"/>
        </w:rPr>
        <w:tab/>
      </w:r>
      <w:r>
        <w:rPr>
          <w:lang w:eastAsia="es-ES"/>
        </w:rPr>
        <w:tab/>
      </w:r>
      <w:r w:rsidRPr="00FA5F27">
        <w:rPr>
          <w:caps/>
          <w:lang w:eastAsia="es-ES"/>
        </w:rPr>
        <w:t>Fig</w:t>
      </w:r>
      <w:r w:rsidRPr="00FA5F27">
        <w:rPr>
          <w:lang w:eastAsia="es-ES"/>
        </w:rPr>
        <w:t>.</w:t>
      </w:r>
      <w:r>
        <w:rPr>
          <w:lang w:eastAsia="es-ES"/>
        </w:rPr>
        <w:t> </w:t>
      </w:r>
      <w:r w:rsidRPr="000C65E5">
        <w:rPr>
          <w:lang w:eastAsia="es-ES"/>
        </w:rPr>
        <w:t>3</w:t>
      </w:r>
      <w:r w:rsidRPr="00FA5F27">
        <w:rPr>
          <w:lang w:eastAsia="es-ES"/>
        </w:rPr>
        <w:t xml:space="preserve">. </w:t>
      </w:r>
      <w:r>
        <w:rPr>
          <w:lang w:eastAsia="es-ES"/>
        </w:rPr>
        <w:t>Arrangement of He3 detectors</w:t>
      </w:r>
    </w:p>
    <w:p w14:paraId="6482A801" w14:textId="77777777" w:rsidR="005B5004" w:rsidRPr="000676FC" w:rsidRDefault="005B5004" w:rsidP="000676FC">
      <w:pPr>
        <w:pStyle w:val="Authornameandaffiliation"/>
        <w:rPr>
          <w:lang w:val="en-GB"/>
        </w:rPr>
      </w:pPr>
    </w:p>
    <w:p w14:paraId="6482A802" w14:textId="77777777" w:rsidR="000C65E5" w:rsidRDefault="000C65E5" w:rsidP="000C65E5">
      <w:pPr>
        <w:pStyle w:val="Heading3"/>
        <w:rPr>
          <w:color w:val="000000" w:themeColor="text1"/>
          <w:lang w:bidi="ta-IN"/>
        </w:rPr>
      </w:pPr>
      <w:r>
        <w:t>A</w:t>
      </w:r>
      <w:r w:rsidRPr="000C65E5">
        <w:t xml:space="preserve">veraging Pitot Tube based Stack </w:t>
      </w:r>
      <w:r>
        <w:t xml:space="preserve">Effluent </w:t>
      </w:r>
      <w:r w:rsidRPr="000C65E5">
        <w:t>Flowmeter</w:t>
      </w:r>
      <w:r>
        <w:t xml:space="preserve"> with wireless communication</w:t>
      </w:r>
    </w:p>
    <w:p w14:paraId="6482A803" w14:textId="77777777" w:rsidR="000C65E5" w:rsidRDefault="000C65E5" w:rsidP="000C65E5">
      <w:pPr>
        <w:pStyle w:val="BodyText"/>
      </w:pPr>
      <w:r>
        <w:t xml:space="preserve">The stack is essential for the </w:t>
      </w:r>
      <w:r w:rsidRPr="000C65E5">
        <w:t xml:space="preserve">ventilation system </w:t>
      </w:r>
      <w:r>
        <w:t xml:space="preserve">of every Nuclear Plant. Measurement of the flow rate of effluent air through the stack provides confidence regarding the health of the </w:t>
      </w:r>
      <w:r w:rsidRPr="000C65E5">
        <w:t>ventilation system</w:t>
      </w:r>
      <w:r>
        <w:t xml:space="preserve">. However, this measurement is challenging due to site conditions. </w:t>
      </w:r>
      <w:r w:rsidR="00C52971">
        <w:t>For the stack duct, its cross-sectional dimensions are very large, the straight length available is low</w:t>
      </w:r>
      <w:r w:rsidR="00D95E99">
        <w:t xml:space="preserve"> and its</w:t>
      </w:r>
      <w:r w:rsidR="00C52971">
        <w:t xml:space="preserve"> location </w:t>
      </w:r>
      <w:r w:rsidR="00D95E99">
        <w:t>makes the access by personnel difficult.</w:t>
      </w:r>
      <w:r w:rsidRPr="000C65E5">
        <w:t xml:space="preserve"> The averaging pitot tube (APT) was selected as the flow sensor as they are rugged, accurate, and are easy to maintain. To sense the flowrate, the pressure difference between the stagnation pressure and static pressure is measured. The stagnation pressure is averaged across the length of the duct by the APT using several taps. As the availability of the straight lengths of the duct is less, three APTs are installed to obtain a more accurate measurement.  </w:t>
      </w:r>
    </w:p>
    <w:p w14:paraId="6482A804" w14:textId="77777777" w:rsidR="000C65E5" w:rsidRPr="000C65E5" w:rsidRDefault="000C65E5" w:rsidP="000C65E5">
      <w:pPr>
        <w:pStyle w:val="BodyText"/>
      </w:pPr>
      <w:proofErr w:type="gramStart"/>
      <w:r w:rsidRPr="000C65E5">
        <w:t>In order to</w:t>
      </w:r>
      <w:proofErr w:type="gramEnd"/>
      <w:r w:rsidRPr="000C65E5">
        <w:t xml:space="preserve"> overcome the difficulties in installing the long signal and power cabling, wireless signal transmission technology and in-built battery power were employed. </w:t>
      </w:r>
      <w:r>
        <w:t>T</w:t>
      </w:r>
      <w:r w:rsidRPr="000C65E5">
        <w:t>he wireless field devices communicate with the field wireless access point through the industrial automation wireless communication standard ISA 100.11a</w:t>
      </w:r>
      <w:r>
        <w:t>.</w:t>
      </w:r>
    </w:p>
    <w:p w14:paraId="6482A805" w14:textId="77777777" w:rsidR="000C65E5" w:rsidRDefault="000C65E5" w:rsidP="000C65E5">
      <w:pPr>
        <w:pStyle w:val="BodyText"/>
        <w:ind w:firstLine="142"/>
      </w:pPr>
      <w:r w:rsidRPr="000C65E5">
        <w:rPr>
          <w:noProof/>
          <w:lang w:val="en-IN" w:eastAsia="en-IN"/>
        </w:rPr>
        <w:drawing>
          <wp:inline distT="0" distB="0" distL="0" distR="0" wp14:anchorId="6482A838" wp14:editId="6482A839">
            <wp:extent cx="1684567" cy="3064459"/>
            <wp:effectExtent l="304800" t="247650" r="277583" b="212141"/>
            <wp:docPr id="3" name="Picture 1" descr="C:\Users\Avik\Desktop\colloquim pics\DSC04366.JPG"/>
            <wp:cNvGraphicFramePr/>
            <a:graphic xmlns:a="http://schemas.openxmlformats.org/drawingml/2006/main">
              <a:graphicData uri="http://schemas.openxmlformats.org/drawingml/2006/picture">
                <pic:pic xmlns:pic="http://schemas.openxmlformats.org/drawingml/2006/picture">
                  <pic:nvPicPr>
                    <pic:cNvPr id="22531" name="Picture 3" descr="C:\Users\Avik\Desktop\colloquim pics\DSC04366.JPG"/>
                    <pic:cNvPicPr>
                      <a:picLocks noChangeAspect="1" noChangeArrowheads="1"/>
                    </pic:cNvPicPr>
                  </pic:nvPicPr>
                  <pic:blipFill>
                    <a:blip r:embed="rId15" cstate="print"/>
                    <a:srcRect/>
                    <a:stretch>
                      <a:fillRect/>
                    </a:stretch>
                  </pic:blipFill>
                  <pic:spPr bwMode="auto">
                    <a:xfrm>
                      <a:off x="0" y="0"/>
                      <a:ext cx="1684567" cy="306445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0C65E5">
        <w:rPr>
          <w:noProof/>
          <w:lang w:val="en-IN" w:eastAsia="en-IN"/>
        </w:rPr>
        <w:drawing>
          <wp:inline distT="0" distB="0" distL="0" distR="0" wp14:anchorId="6482A83A" wp14:editId="6482A83B">
            <wp:extent cx="2683414" cy="3027908"/>
            <wp:effectExtent l="285750" t="247650" r="269336" b="210592"/>
            <wp:docPr id="4" name="Picture 2"/>
            <wp:cNvGraphicFramePr/>
            <a:graphic xmlns:a="http://schemas.openxmlformats.org/drawingml/2006/main">
              <a:graphicData uri="http://schemas.openxmlformats.org/drawingml/2006/picture">
                <pic:pic xmlns:pic="http://schemas.openxmlformats.org/drawingml/2006/picture">
                  <pic:nvPicPr>
                    <pic:cNvPr id="11272" name="Picture 3"/>
                    <pic:cNvPicPr>
                      <a:picLocks noChangeAspect="1"/>
                    </pic:cNvPicPr>
                  </pic:nvPicPr>
                  <pic:blipFill>
                    <a:blip r:embed="rId16"/>
                    <a:stretch>
                      <a:fillRect/>
                    </a:stretch>
                  </pic:blipFill>
                  <pic:spPr>
                    <a:xfrm>
                      <a:off x="0" y="0"/>
                      <a:ext cx="2681326" cy="302555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482A806" w14:textId="77777777" w:rsidR="000C65E5" w:rsidRPr="00FA5F27" w:rsidRDefault="000C65E5" w:rsidP="000C65E5">
      <w:pPr>
        <w:pStyle w:val="Figurecaption"/>
        <w:jc w:val="left"/>
        <w:rPr>
          <w:b/>
          <w:lang w:eastAsia="es-ES"/>
        </w:rPr>
      </w:pPr>
      <w:r w:rsidRPr="00FA5F27">
        <w:rPr>
          <w:caps/>
          <w:lang w:eastAsia="es-ES"/>
        </w:rPr>
        <w:t>Fig</w:t>
      </w:r>
      <w:r w:rsidRPr="00FA5F27">
        <w:rPr>
          <w:lang w:eastAsia="es-ES"/>
        </w:rPr>
        <w:t>.</w:t>
      </w:r>
      <w:r>
        <w:rPr>
          <w:lang w:eastAsia="es-ES"/>
        </w:rPr>
        <w:t>4</w:t>
      </w:r>
      <w:r w:rsidRPr="00FA5F27">
        <w:rPr>
          <w:lang w:eastAsia="es-ES"/>
        </w:rPr>
        <w:t xml:space="preserve">. </w:t>
      </w:r>
      <w:r>
        <w:rPr>
          <w:lang w:eastAsia="es-ES"/>
        </w:rPr>
        <w:t>Three APTs in the exhaust duct</w:t>
      </w:r>
      <w:r>
        <w:rPr>
          <w:lang w:eastAsia="es-ES"/>
        </w:rPr>
        <w:tab/>
      </w:r>
      <w:r>
        <w:rPr>
          <w:lang w:eastAsia="es-ES"/>
        </w:rPr>
        <w:tab/>
      </w:r>
      <w:r w:rsidRPr="00FA5F27">
        <w:rPr>
          <w:caps/>
          <w:lang w:eastAsia="es-ES"/>
        </w:rPr>
        <w:t>Fig</w:t>
      </w:r>
      <w:r w:rsidRPr="00FA5F27">
        <w:rPr>
          <w:lang w:eastAsia="es-ES"/>
        </w:rPr>
        <w:t>.</w:t>
      </w:r>
      <w:r>
        <w:rPr>
          <w:lang w:eastAsia="es-ES"/>
        </w:rPr>
        <w:t> 5</w:t>
      </w:r>
      <w:r w:rsidRPr="00FA5F27">
        <w:rPr>
          <w:lang w:eastAsia="es-ES"/>
        </w:rPr>
        <w:t xml:space="preserve">. </w:t>
      </w:r>
      <w:r>
        <w:rPr>
          <w:lang w:eastAsia="es-ES"/>
        </w:rPr>
        <w:t>DP transmitter with battery powered wireless transmitter</w:t>
      </w:r>
    </w:p>
    <w:p w14:paraId="6482A807" w14:textId="77777777" w:rsidR="000C65E5" w:rsidRDefault="000C65E5" w:rsidP="000C65E5">
      <w:pPr>
        <w:pStyle w:val="Heading3"/>
      </w:pPr>
      <w:r w:rsidRPr="000C65E5">
        <w:t>Plant Data Acquisition System based on VME bus</w:t>
      </w:r>
    </w:p>
    <w:p w14:paraId="6482A808" w14:textId="77777777" w:rsidR="000C65E5" w:rsidRPr="000C65E5" w:rsidRDefault="000C65E5" w:rsidP="000C65E5">
      <w:pPr>
        <w:pStyle w:val="BodyText"/>
      </w:pPr>
      <w:r>
        <w:t xml:space="preserve">The </w:t>
      </w:r>
      <w:r w:rsidRPr="000C65E5">
        <w:t>Data Acquisition System for the CORAL Fast Reactor Fuel Reprocessing Facility</w:t>
      </w:r>
      <w:r>
        <w:t xml:space="preserve"> is a Nuclear Reactor grade system.</w:t>
      </w:r>
      <w:r w:rsidRPr="000C65E5">
        <w:t xml:space="preserve"> The hardware architecture is a </w:t>
      </w:r>
      <w:r w:rsidR="008624CB" w:rsidRPr="000C65E5">
        <w:t>two-tier</w:t>
      </w:r>
      <w:r w:rsidRPr="000C65E5">
        <w:t xml:space="preserve"> system. The bottom layer consists of VME </w:t>
      </w:r>
      <w:proofErr w:type="gramStart"/>
      <w:r w:rsidRPr="000C65E5">
        <w:t>bus based</w:t>
      </w:r>
      <w:proofErr w:type="gramEnd"/>
      <w:r w:rsidRPr="000C65E5">
        <w:t xml:space="preserve"> system for the input modules. The top layer is dual hot redundant Ethernet communication connected to the Display Station computers</w:t>
      </w:r>
      <w:r>
        <w:t xml:space="preserve"> for the operators</w:t>
      </w:r>
      <w:r w:rsidRPr="000C65E5">
        <w:t xml:space="preserve">. The M68020 </w:t>
      </w:r>
      <w:proofErr w:type="gramStart"/>
      <w:r w:rsidRPr="000C65E5">
        <w:t>processor based</w:t>
      </w:r>
      <w:proofErr w:type="gramEnd"/>
      <w:r w:rsidRPr="000C65E5">
        <w:t xml:space="preserve"> CPU card is connected to both the layers.</w:t>
      </w:r>
      <w:r>
        <w:t xml:space="preserve"> The hardware is qualified for reactor grade specifications for environmental, EMI/EMC conditions.</w:t>
      </w:r>
    </w:p>
    <w:p w14:paraId="6482A809" w14:textId="77777777" w:rsidR="000C65E5" w:rsidRPr="000C65E5" w:rsidRDefault="000C65E5" w:rsidP="000C65E5">
      <w:pPr>
        <w:pStyle w:val="BodyText"/>
      </w:pPr>
      <w:r w:rsidRPr="000C65E5">
        <w:t xml:space="preserve">The application software is developed using ‘C’ language and compiled using tasking cross compiler. It is fused into EPROM and running at one second scan rate. </w:t>
      </w:r>
      <w:r>
        <w:t xml:space="preserve">The Graphical User Interface application software for the </w:t>
      </w:r>
      <w:r w:rsidRPr="000C65E5">
        <w:t>Display Station computers</w:t>
      </w:r>
      <w:r w:rsidR="00F25740">
        <w:t xml:space="preserve"> </w:t>
      </w:r>
      <w:r w:rsidRPr="000C65E5">
        <w:t xml:space="preserve">is developed using </w:t>
      </w:r>
      <w:proofErr w:type="gramStart"/>
      <w:r w:rsidRPr="000C65E5">
        <w:t>open source</w:t>
      </w:r>
      <w:proofErr w:type="gramEnd"/>
      <w:r w:rsidRPr="000C65E5">
        <w:t xml:space="preserve"> Qt kit on Linux</w:t>
      </w:r>
      <w:r>
        <w:t xml:space="preserve"> OS</w:t>
      </w:r>
      <w:r w:rsidRPr="000C65E5">
        <w:t xml:space="preserve"> platform. Database for signals and histori</w:t>
      </w:r>
      <w:r>
        <w:t>an</w:t>
      </w:r>
      <w:r w:rsidR="00F25740">
        <w:t xml:space="preserve"> </w:t>
      </w:r>
      <w:r>
        <w:t xml:space="preserve">data </w:t>
      </w:r>
      <w:r w:rsidRPr="000C65E5">
        <w:t xml:space="preserve">logging is designed using MySQL, which is also </w:t>
      </w:r>
      <w:r>
        <w:t xml:space="preserve">an </w:t>
      </w:r>
      <w:proofErr w:type="gramStart"/>
      <w:r w:rsidRPr="000C65E5">
        <w:t>open source</w:t>
      </w:r>
      <w:proofErr w:type="gramEnd"/>
      <w:r w:rsidRPr="000C65E5">
        <w:t xml:space="preserve"> database</w:t>
      </w:r>
      <w:r>
        <w:t xml:space="preserve"> software</w:t>
      </w:r>
      <w:r w:rsidRPr="000C65E5">
        <w:t xml:space="preserve">. </w:t>
      </w:r>
      <w:r>
        <w:t>Plant information</w:t>
      </w:r>
      <w:r w:rsidRPr="000C65E5">
        <w:t xml:space="preserve"> can be viewed</w:t>
      </w:r>
      <w:r>
        <w:t xml:space="preserve"> by the operators </w:t>
      </w:r>
      <w:r w:rsidRPr="000C65E5">
        <w:t xml:space="preserve">in various formats </w:t>
      </w:r>
      <w:r>
        <w:t>and reports can also be printed for archival.</w:t>
      </w:r>
    </w:p>
    <w:p w14:paraId="6482A80A" w14:textId="77777777" w:rsidR="000C65E5" w:rsidRPr="000C65E5" w:rsidRDefault="000C65E5" w:rsidP="000C65E5">
      <w:pPr>
        <w:pStyle w:val="BodyText"/>
        <w:ind w:firstLine="426"/>
      </w:pPr>
      <w:r w:rsidRPr="000C65E5">
        <w:rPr>
          <w:noProof/>
          <w:lang w:val="en-IN" w:eastAsia="en-IN"/>
        </w:rPr>
        <w:lastRenderedPageBreak/>
        <w:drawing>
          <wp:inline distT="0" distB="0" distL="0" distR="0" wp14:anchorId="6482A83C" wp14:editId="6482A83D">
            <wp:extent cx="2614422" cy="2142804"/>
            <wp:effectExtent l="19050" t="0" r="0" b="0"/>
            <wp:docPr id="7" name="Picture 3" descr="E:\Progress\WU\E-F\DSC09104.JPG"/>
            <wp:cNvGraphicFramePr/>
            <a:graphic xmlns:a="http://schemas.openxmlformats.org/drawingml/2006/main">
              <a:graphicData uri="http://schemas.openxmlformats.org/drawingml/2006/picture">
                <pic:pic xmlns:pic="http://schemas.openxmlformats.org/drawingml/2006/picture">
                  <pic:nvPicPr>
                    <pic:cNvPr id="8" name="Picture 5" descr="E:\Progress\WU\E-F\DSC09104.JPG"/>
                    <pic:cNvPicPr>
                      <a:picLocks noChangeAspect="1" noChangeArrowheads="1"/>
                    </pic:cNvPicPr>
                  </pic:nvPicPr>
                  <pic:blipFill>
                    <a:blip r:embed="rId17" cstate="print"/>
                    <a:srcRect t="9467" r="5314" b="5325"/>
                    <a:stretch>
                      <a:fillRect/>
                    </a:stretch>
                  </pic:blipFill>
                  <pic:spPr bwMode="auto">
                    <a:xfrm>
                      <a:off x="0" y="0"/>
                      <a:ext cx="2618092" cy="2145812"/>
                    </a:xfrm>
                    <a:prstGeom prst="rect">
                      <a:avLst/>
                    </a:prstGeom>
                    <a:noFill/>
                  </pic:spPr>
                </pic:pic>
              </a:graphicData>
            </a:graphic>
          </wp:inline>
        </w:drawing>
      </w:r>
      <w:r w:rsidRPr="000C65E5">
        <w:rPr>
          <w:noProof/>
          <w:lang w:val="en-IN" w:eastAsia="en-IN"/>
        </w:rPr>
        <w:drawing>
          <wp:inline distT="0" distB="0" distL="0" distR="0" wp14:anchorId="6482A83E" wp14:editId="6482A83F">
            <wp:extent cx="2672943" cy="2140473"/>
            <wp:effectExtent l="19050" t="0" r="0" b="0"/>
            <wp:docPr id="8" name="Picture 4" descr="E:\Progress\WU\E-F\DSC09105.JPG"/>
            <wp:cNvGraphicFramePr/>
            <a:graphic xmlns:a="http://schemas.openxmlformats.org/drawingml/2006/main">
              <a:graphicData uri="http://schemas.openxmlformats.org/drawingml/2006/picture">
                <pic:pic xmlns:pic="http://schemas.openxmlformats.org/drawingml/2006/picture">
                  <pic:nvPicPr>
                    <pic:cNvPr id="7" name="Picture 4" descr="E:\Progress\WU\E-F\DSC09105.JPG"/>
                    <pic:cNvPicPr>
                      <a:picLocks noChangeAspect="1" noChangeArrowheads="1"/>
                    </pic:cNvPicPr>
                  </pic:nvPicPr>
                  <pic:blipFill>
                    <a:blip r:embed="rId18" cstate="print"/>
                    <a:srcRect l="6414" r="3797"/>
                    <a:stretch>
                      <a:fillRect/>
                    </a:stretch>
                  </pic:blipFill>
                  <pic:spPr bwMode="auto">
                    <a:xfrm>
                      <a:off x="0" y="0"/>
                      <a:ext cx="2672943" cy="2140473"/>
                    </a:xfrm>
                    <a:prstGeom prst="rect">
                      <a:avLst/>
                    </a:prstGeom>
                    <a:noFill/>
                  </pic:spPr>
                </pic:pic>
              </a:graphicData>
            </a:graphic>
          </wp:inline>
        </w:drawing>
      </w:r>
    </w:p>
    <w:p w14:paraId="6482A80B" w14:textId="77777777" w:rsidR="000C65E5" w:rsidRPr="00FA5F27" w:rsidRDefault="000C65E5" w:rsidP="000C65E5">
      <w:pPr>
        <w:pStyle w:val="Figurecaption"/>
        <w:ind w:firstLine="0"/>
        <w:jc w:val="left"/>
        <w:rPr>
          <w:b/>
          <w:lang w:eastAsia="es-ES"/>
        </w:rPr>
      </w:pPr>
      <w:r w:rsidRPr="00FA5F27">
        <w:rPr>
          <w:caps/>
          <w:lang w:eastAsia="es-ES"/>
        </w:rPr>
        <w:t>Fig</w:t>
      </w:r>
      <w:r w:rsidRPr="00FA5F27">
        <w:rPr>
          <w:lang w:eastAsia="es-ES"/>
        </w:rPr>
        <w:t>.</w:t>
      </w:r>
      <w:r>
        <w:rPr>
          <w:lang w:eastAsia="es-ES"/>
        </w:rPr>
        <w:t>6</w:t>
      </w:r>
      <w:r w:rsidRPr="00FA5F27">
        <w:rPr>
          <w:lang w:eastAsia="es-ES"/>
        </w:rPr>
        <w:t xml:space="preserve">. </w:t>
      </w:r>
      <w:r>
        <w:rPr>
          <w:lang w:eastAsia="es-ES"/>
        </w:rPr>
        <w:t>VME based Data Acquisition System hardware</w:t>
      </w:r>
      <w:r>
        <w:rPr>
          <w:lang w:eastAsia="es-ES"/>
        </w:rPr>
        <w:tab/>
      </w:r>
      <w:r w:rsidRPr="00FA5F27">
        <w:rPr>
          <w:caps/>
          <w:lang w:eastAsia="es-ES"/>
        </w:rPr>
        <w:t>Fig</w:t>
      </w:r>
      <w:r w:rsidRPr="00FA5F27">
        <w:rPr>
          <w:lang w:eastAsia="es-ES"/>
        </w:rPr>
        <w:t>.</w:t>
      </w:r>
      <w:r>
        <w:rPr>
          <w:lang w:eastAsia="es-ES"/>
        </w:rPr>
        <w:t> 7</w:t>
      </w:r>
      <w:r w:rsidRPr="00FA5F27">
        <w:rPr>
          <w:lang w:eastAsia="es-ES"/>
        </w:rPr>
        <w:t xml:space="preserve">. </w:t>
      </w:r>
      <w:r>
        <w:rPr>
          <w:lang w:eastAsia="es-ES"/>
        </w:rPr>
        <w:t>Graphical Display Station Computer Screen</w:t>
      </w:r>
    </w:p>
    <w:p w14:paraId="6482A80C" w14:textId="77777777" w:rsidR="000C65E5" w:rsidRDefault="000C65E5" w:rsidP="000C65E5">
      <w:pPr>
        <w:pStyle w:val="Heading3"/>
      </w:pPr>
      <w:r>
        <w:t>Wireless Communication based Remote Measurement and Control</w:t>
      </w:r>
    </w:p>
    <w:p w14:paraId="6482A80D" w14:textId="77777777" w:rsidR="000C65E5" w:rsidRDefault="00F90C2A" w:rsidP="000C65E5">
      <w:pPr>
        <w:pStyle w:val="BodyText"/>
      </w:pPr>
      <w:r>
        <w:t xml:space="preserve">Monitoring the level </w:t>
      </w:r>
      <w:r w:rsidR="001D1CA3">
        <w:t>of water in</w:t>
      </w:r>
      <w:r>
        <w:t xml:space="preserve"> the remotely located sump </w:t>
      </w:r>
      <w:r w:rsidR="001D1CA3">
        <w:t>used for the fire hydrants of the Plant is an important requirement of safety.</w:t>
      </w:r>
      <w:r w:rsidR="001D1CA3" w:rsidRPr="001D1CA3">
        <w:t xml:space="preserve"> Laying of signal cables for conventional communication presented significant logistical challenges.  </w:t>
      </w:r>
      <w:r w:rsidR="008F1392">
        <w:t>T</w:t>
      </w:r>
      <w:r w:rsidR="001D1CA3" w:rsidRPr="001D1CA3">
        <w:t xml:space="preserve">here was </w:t>
      </w:r>
      <w:r w:rsidR="008F1392">
        <w:t xml:space="preserve">also a </w:t>
      </w:r>
      <w:r w:rsidR="001D1CA3" w:rsidRPr="001D1CA3">
        <w:t xml:space="preserve">requirement of automatic control of the pump to the </w:t>
      </w:r>
      <w:r w:rsidR="008F1392">
        <w:t>o</w:t>
      </w:r>
      <w:r w:rsidR="001D1CA3" w:rsidRPr="001D1CA3">
        <w:t>ver</w:t>
      </w:r>
      <w:r w:rsidR="008F1392">
        <w:t>head t</w:t>
      </w:r>
      <w:r w:rsidR="001D1CA3" w:rsidRPr="001D1CA3">
        <w:t xml:space="preserve">anks based on the water levels in both the sump and the </w:t>
      </w:r>
      <w:r w:rsidR="008F1392">
        <w:t>o</w:t>
      </w:r>
      <w:r w:rsidR="008F1392" w:rsidRPr="001D1CA3">
        <w:t>ver</w:t>
      </w:r>
      <w:r w:rsidR="008F1392">
        <w:t>head t</w:t>
      </w:r>
      <w:r w:rsidR="008F1392" w:rsidRPr="001D1CA3">
        <w:t>anks</w:t>
      </w:r>
      <w:r w:rsidR="001D1CA3" w:rsidRPr="001D1CA3">
        <w:t>.</w:t>
      </w:r>
      <w:r w:rsidR="003E3CB5">
        <w:t xml:space="preserve"> Here too, providing the signal and control </w:t>
      </w:r>
      <w:r w:rsidR="00D27E1C">
        <w:t>cables were</w:t>
      </w:r>
      <w:r w:rsidR="003E3CB5">
        <w:t xml:space="preserve"> prohibitive</w:t>
      </w:r>
      <w:r w:rsidR="008F1392">
        <w:t xml:space="preserve"> due to site conditions</w:t>
      </w:r>
      <w:r w:rsidR="003E3CB5">
        <w:t>.</w:t>
      </w:r>
      <w:r w:rsidR="001D1CA3">
        <w:t xml:space="preserve"> For both these requirements</w:t>
      </w:r>
      <w:r w:rsidR="003E3CB5">
        <w:t xml:space="preserve">, wireless communication technology was deployed to meet the requirements effectively and reliably which has provided much ease </w:t>
      </w:r>
      <w:r w:rsidR="008F1392">
        <w:t xml:space="preserve">of installation and maintenance. This has also led to a lot </w:t>
      </w:r>
      <w:r w:rsidR="00E77EEB">
        <w:t xml:space="preserve">of </w:t>
      </w:r>
      <w:r w:rsidR="008F1392">
        <w:t>saving of time and cost.</w:t>
      </w:r>
    </w:p>
    <w:p w14:paraId="6482A80E" w14:textId="77777777" w:rsidR="003E3CB5" w:rsidRDefault="008F1392" w:rsidP="000C65E5">
      <w:pPr>
        <w:pStyle w:val="BodyText"/>
      </w:pPr>
      <w:r>
        <w:t>Zigbee Pro w</w:t>
      </w:r>
      <w:r w:rsidR="003E3CB5">
        <w:t>ireless protocol was used</w:t>
      </w:r>
      <w:r>
        <w:t xml:space="preserve"> for these systems</w:t>
      </w:r>
      <w:r w:rsidR="003E3CB5">
        <w:t xml:space="preserve"> which communicated reliably for around 500 Metres of</w:t>
      </w:r>
      <w:r>
        <w:t xml:space="preserve"> Line-Of-</w:t>
      </w:r>
      <w:r w:rsidR="003E3CB5">
        <w:t xml:space="preserve">Sight </w:t>
      </w:r>
      <w:proofErr w:type="gramStart"/>
      <w:r w:rsidR="003E3CB5">
        <w:t>distance</w:t>
      </w:r>
      <w:proofErr w:type="gramEnd"/>
      <w:r w:rsidR="003E3CB5">
        <w:t>.</w:t>
      </w:r>
      <w:r>
        <w:t xml:space="preserve"> Solar powered wireless system was also deployed to avoid power supply cabling.</w:t>
      </w:r>
    </w:p>
    <w:p w14:paraId="6482A80F" w14:textId="77777777" w:rsidR="003E3CB5" w:rsidRPr="001D1CA3" w:rsidRDefault="003E3CB5" w:rsidP="003E3CB5">
      <w:pPr>
        <w:pStyle w:val="BodyText"/>
        <w:ind w:firstLine="142"/>
        <w:rPr>
          <w:b/>
        </w:rPr>
      </w:pPr>
      <w:r w:rsidRPr="003E3CB5">
        <w:rPr>
          <w:b/>
          <w:noProof/>
          <w:lang w:val="en-IN" w:eastAsia="en-IN"/>
        </w:rPr>
        <w:drawing>
          <wp:inline distT="0" distB="0" distL="0" distR="0" wp14:anchorId="6482A840" wp14:editId="6482A841">
            <wp:extent cx="2558644" cy="1914322"/>
            <wp:effectExtent l="114300" t="76200" r="108356" b="85928"/>
            <wp:docPr id="9" name="Picture 5" descr="C:\Users\Avik\Desktop\colloquim pics\DSC04382.JPG"/>
            <wp:cNvGraphicFramePr/>
            <a:graphic xmlns:a="http://schemas.openxmlformats.org/drawingml/2006/main">
              <a:graphicData uri="http://schemas.openxmlformats.org/drawingml/2006/picture">
                <pic:pic xmlns:pic="http://schemas.openxmlformats.org/drawingml/2006/picture">
                  <pic:nvPicPr>
                    <pic:cNvPr id="25604" name="Picture 4" descr="C:\Users\Avik\Desktop\colloquim pics\DSC04382.JPG"/>
                    <pic:cNvPicPr>
                      <a:picLocks noChangeAspect="1" noChangeArrowheads="1"/>
                    </pic:cNvPicPr>
                  </pic:nvPicPr>
                  <pic:blipFill>
                    <a:blip r:embed="rId19" cstate="print"/>
                    <a:srcRect/>
                    <a:stretch>
                      <a:fillRect/>
                    </a:stretch>
                  </pic:blipFill>
                  <pic:spPr bwMode="auto">
                    <a:xfrm>
                      <a:off x="0" y="0"/>
                      <a:ext cx="2565677" cy="19195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E3CB5">
        <w:rPr>
          <w:b/>
          <w:noProof/>
          <w:lang w:val="en-IN" w:eastAsia="en-IN"/>
        </w:rPr>
        <w:drawing>
          <wp:inline distT="0" distB="0" distL="0" distR="0" wp14:anchorId="6482A842" wp14:editId="6482A843">
            <wp:extent cx="2570378" cy="1916582"/>
            <wp:effectExtent l="114300" t="76200" r="96622" b="83668"/>
            <wp:docPr id="10" name="Picture 6" descr="E:\CORAL\Wireless FIRE water Info\New folder\CWCP Router.JPG"/>
            <wp:cNvGraphicFramePr/>
            <a:graphic xmlns:a="http://schemas.openxmlformats.org/drawingml/2006/main">
              <a:graphicData uri="http://schemas.openxmlformats.org/drawingml/2006/picture">
                <pic:pic xmlns:pic="http://schemas.openxmlformats.org/drawingml/2006/picture">
                  <pic:nvPicPr>
                    <pic:cNvPr id="24581" name="Picture 5" descr="E:\CORAL\Wireless FIRE water Info\New folder\CWCP Router.JPG"/>
                    <pic:cNvPicPr>
                      <a:picLocks noChangeAspect="1" noChangeArrowheads="1"/>
                    </pic:cNvPicPr>
                  </pic:nvPicPr>
                  <pic:blipFill>
                    <a:blip r:embed="rId20" cstate="print"/>
                    <a:srcRect/>
                    <a:stretch>
                      <a:fillRect/>
                    </a:stretch>
                  </pic:blipFill>
                  <pic:spPr bwMode="auto">
                    <a:xfrm flipH="1">
                      <a:off x="0" y="0"/>
                      <a:ext cx="2577239" cy="19216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82A810" w14:textId="77777777" w:rsidR="008F1392" w:rsidRPr="00FA5F27" w:rsidRDefault="00F25740" w:rsidP="008F1392">
      <w:pPr>
        <w:pStyle w:val="Figurecaption"/>
        <w:ind w:firstLine="0"/>
        <w:jc w:val="left"/>
        <w:rPr>
          <w:b/>
          <w:lang w:eastAsia="es-ES"/>
        </w:rPr>
      </w:pPr>
      <w:r>
        <w:rPr>
          <w:caps/>
          <w:lang w:eastAsia="es-ES"/>
        </w:rPr>
        <w:t xml:space="preserve">      </w:t>
      </w:r>
      <w:r w:rsidR="008F1392" w:rsidRPr="00FA5F27">
        <w:rPr>
          <w:caps/>
          <w:lang w:eastAsia="es-ES"/>
        </w:rPr>
        <w:t>Fig</w:t>
      </w:r>
      <w:r w:rsidR="008F1392" w:rsidRPr="00FA5F27">
        <w:rPr>
          <w:lang w:eastAsia="es-ES"/>
        </w:rPr>
        <w:t>.</w:t>
      </w:r>
      <w:r w:rsidR="008F1392">
        <w:rPr>
          <w:lang w:eastAsia="es-ES"/>
        </w:rPr>
        <w:t>8</w:t>
      </w:r>
      <w:r w:rsidR="008F1392" w:rsidRPr="00FA5F27">
        <w:rPr>
          <w:lang w:eastAsia="es-ES"/>
        </w:rPr>
        <w:t>.</w:t>
      </w:r>
      <w:r w:rsidR="008F1392">
        <w:rPr>
          <w:lang w:eastAsia="es-ES"/>
        </w:rPr>
        <w:t xml:space="preserve"> Wireless Receiver near the water sump</w:t>
      </w:r>
      <w:r w:rsidR="008F1392">
        <w:rPr>
          <w:lang w:eastAsia="es-ES"/>
        </w:rPr>
        <w:tab/>
      </w:r>
      <w:r w:rsidR="008F1392">
        <w:rPr>
          <w:lang w:eastAsia="es-ES"/>
        </w:rPr>
        <w:tab/>
      </w:r>
      <w:r w:rsidR="008F1392">
        <w:rPr>
          <w:lang w:eastAsia="es-ES"/>
        </w:rPr>
        <w:tab/>
      </w:r>
      <w:r w:rsidR="008F1392" w:rsidRPr="00FA5F27">
        <w:rPr>
          <w:caps/>
          <w:lang w:eastAsia="es-ES"/>
        </w:rPr>
        <w:t>Fig</w:t>
      </w:r>
      <w:r w:rsidR="008F1392" w:rsidRPr="00FA5F27">
        <w:rPr>
          <w:lang w:eastAsia="es-ES"/>
        </w:rPr>
        <w:t>.</w:t>
      </w:r>
      <w:r w:rsidR="008F1392">
        <w:rPr>
          <w:lang w:eastAsia="es-ES"/>
        </w:rPr>
        <w:t> 9</w:t>
      </w:r>
      <w:r w:rsidR="008F1392" w:rsidRPr="00FA5F27">
        <w:rPr>
          <w:lang w:eastAsia="es-ES"/>
        </w:rPr>
        <w:t xml:space="preserve">. </w:t>
      </w:r>
      <w:r w:rsidR="008F1392">
        <w:rPr>
          <w:lang w:eastAsia="es-ES"/>
        </w:rPr>
        <w:t>Solar powered Wireless Router</w:t>
      </w:r>
    </w:p>
    <w:p w14:paraId="6482A811" w14:textId="77777777" w:rsidR="0056296E" w:rsidRDefault="0056296E" w:rsidP="0056296E">
      <w:pPr>
        <w:pStyle w:val="Heading3"/>
      </w:pPr>
      <w:bookmarkStart w:id="5" w:name="_Hlk97068445"/>
      <w:r w:rsidRPr="000C65E5">
        <w:t>Soft Dissolver Temperature Sensor based on Artificial Neural Network</w:t>
      </w:r>
    </w:p>
    <w:bookmarkEnd w:id="5"/>
    <w:p w14:paraId="6482A812" w14:textId="77777777" w:rsidR="0015082A" w:rsidRDefault="0056296E" w:rsidP="0056296E">
      <w:pPr>
        <w:pStyle w:val="BodyText"/>
      </w:pPr>
      <w:r>
        <w:t xml:space="preserve">The dissolver has more than one thermocouple for temperature measurement </w:t>
      </w:r>
      <w:r w:rsidR="0015082A">
        <w:t xml:space="preserve">that are located </w:t>
      </w:r>
      <w:r>
        <w:t xml:space="preserve">at various </w:t>
      </w:r>
      <w:r w:rsidR="0015082A">
        <w:t xml:space="preserve">points </w:t>
      </w:r>
      <w:r>
        <w:t xml:space="preserve">of the equipment. The thermocouple has a risk of </w:t>
      </w:r>
      <w:proofErr w:type="gramStart"/>
      <w:r>
        <w:t>failure</w:t>
      </w:r>
      <w:proofErr w:type="gramEnd"/>
      <w:r>
        <w:t xml:space="preserve"> and it is difficult to replace them. As an experiment, </w:t>
      </w:r>
      <w:r w:rsidR="004375A1">
        <w:t xml:space="preserve">modelling of the </w:t>
      </w:r>
      <w:r>
        <w:t>main thermocouple</w:t>
      </w:r>
      <w:r w:rsidR="00F25740">
        <w:t xml:space="preserve"> </w:t>
      </w:r>
      <w:r w:rsidR="007039A6">
        <w:t xml:space="preserve">(in the liquid) </w:t>
      </w:r>
      <w:r w:rsidR="004375A1">
        <w:t xml:space="preserve">of the dissolver </w:t>
      </w:r>
      <w:r>
        <w:t>was</w:t>
      </w:r>
      <w:r w:rsidR="004375A1">
        <w:t xml:space="preserve"> carried out using the recorded data from the actual operation of the system.</w:t>
      </w:r>
      <w:r w:rsidR="007039A6">
        <w:t xml:space="preserve"> The data of the</w:t>
      </w:r>
      <w:r w:rsidR="00D95E99">
        <w:t xml:space="preserve"> </w:t>
      </w:r>
      <w:r w:rsidR="007039A6">
        <w:t>readings of the ther</w:t>
      </w:r>
      <w:r w:rsidR="00D27E1C">
        <w:t xml:space="preserve">mocouple in the liquid and the </w:t>
      </w:r>
      <w:r w:rsidR="007039A6">
        <w:t xml:space="preserve">thermocouple in the vapour was logged (Fig.10).  </w:t>
      </w:r>
      <w:r w:rsidR="004375A1">
        <w:t xml:space="preserve">The modelling was done using Artificial Neural Network (ANN).  </w:t>
      </w:r>
      <w:r w:rsidR="00E33ADD">
        <w:t xml:space="preserve">In ANN, the </w:t>
      </w:r>
      <w:r w:rsidR="00E33ADD" w:rsidRPr="0056296E">
        <w:t xml:space="preserve">model </w:t>
      </w:r>
      <w:r w:rsidR="00E33ADD">
        <w:t xml:space="preserve">used was </w:t>
      </w:r>
      <w:r w:rsidR="00E33ADD" w:rsidRPr="0056296E">
        <w:t xml:space="preserve">Nonlinear Autoregressive Exogenous </w:t>
      </w:r>
      <w:r w:rsidRPr="0056296E">
        <w:t>(NARX)</w:t>
      </w:r>
      <w:r w:rsidR="00E33ADD">
        <w:t xml:space="preserve">. This is a </w:t>
      </w:r>
      <w:r w:rsidR="00E33ADD" w:rsidRPr="0056296E">
        <w:t xml:space="preserve">time series modelling </w:t>
      </w:r>
      <w:r w:rsidR="00E33ADD">
        <w:t xml:space="preserve">which uses the </w:t>
      </w:r>
      <w:r w:rsidR="00E33ADD" w:rsidRPr="0056296E">
        <w:t xml:space="preserve">current and past values of the </w:t>
      </w:r>
      <w:r w:rsidR="007039A6">
        <w:t xml:space="preserve">parameter to estimate the required value. The estimate of the liquid temperature based on the vapour temperature showed excellent relationship with the actual liquid temperature </w:t>
      </w:r>
      <w:r w:rsidR="0015082A">
        <w:t xml:space="preserve">and the error were minimal </w:t>
      </w:r>
      <w:r w:rsidR="007039A6">
        <w:t>(Fig.11)</w:t>
      </w:r>
      <w:r w:rsidR="0015082A">
        <w:t>.</w:t>
      </w:r>
      <w:r w:rsidR="00D71E3B">
        <w:t xml:space="preserve"> </w:t>
      </w:r>
      <w:r w:rsidR="00D95E99">
        <w:t xml:space="preserve">Using this ANN based model of the thermocouple, in </w:t>
      </w:r>
      <w:r w:rsidR="00D71E3B">
        <w:lastRenderedPageBreak/>
        <w:t xml:space="preserve">eventuality </w:t>
      </w:r>
      <w:r w:rsidR="00D95E99">
        <w:t xml:space="preserve">of the failure of the thermocouple in the liquid, the </w:t>
      </w:r>
      <w:r w:rsidR="00D71E3B">
        <w:t>thermocouple in the vapour will be used to estimate the temperature of the liquid in the dissolver which will then be used to control the dissolution process.</w:t>
      </w:r>
    </w:p>
    <w:p w14:paraId="6482A813" w14:textId="77777777" w:rsidR="008F1392" w:rsidRDefault="000C7A7E" w:rsidP="008F1392">
      <w:pPr>
        <w:pStyle w:val="Heading2"/>
        <w:numPr>
          <w:ilvl w:val="0"/>
          <w:numId w:val="0"/>
        </w:numPr>
      </w:pPr>
      <w:r>
        <w:rPr>
          <w:noProof/>
          <w:lang w:val="en-IN" w:eastAsia="en-IN"/>
        </w:rPr>
        <w:pict w14:anchorId="6482A845">
          <v:shapetype id="_x0000_t202" coordsize="21600,21600" o:spt="202" path="m,l,21600r21600,l21600,xe">
            <v:stroke joinstyle="miter"/>
            <v:path gradientshapeok="t" o:connecttype="rect"/>
          </v:shapetype>
          <v:shape id="TextBox 8" o:spid="_x0000_s1029" type="#_x0000_t202" style="position:absolute;margin-left:-3pt;margin-top:10.95pt;width:231.65pt;height:2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" fillcolor="#c2d69b [1942]" stroked="f">
            <v:textbox style="mso-fit-shape-to-text:t">
              <w:txbxContent>
                <w:p w14:paraId="6482A886" w14:textId="77777777" w:rsidR="00C70961" w:rsidRDefault="00C70961" w:rsidP="00C70961">
                  <w:pPr>
                    <w:jc w:val="center"/>
                    <w:rPr>
                      <w:rFonts w:ascii="Arial" w:eastAsia="Arial" w:hAnsi="Arial" w:cstheme="minorBidi"/>
                      <w:b/>
                      <w:bCs/>
                      <w:color w:val="000000" w:themeColor="text1"/>
                      <w:kern w:val="24"/>
                      <w:sz w:val="24"/>
                      <w:szCs w:val="24"/>
                      <w:lang w:val="en-US"/>
                    </w:rPr>
                  </w:pPr>
                  <w:r>
                    <w:rPr>
                      <w:rFonts w:ascii="Arial" w:eastAsia="Arial" w:hAnsi="Arial" w:cstheme="minorBidi"/>
                      <w:b/>
                      <w:bCs/>
                      <w:color w:val="000000" w:themeColor="text1"/>
                      <w:kern w:val="24"/>
                      <w:lang w:val="en-US"/>
                    </w:rPr>
                    <w:t xml:space="preserve">Liquid Vs </w:t>
                  </w:r>
                  <w:proofErr w:type="spellStart"/>
                  <w:r>
                    <w:rPr>
                      <w:rFonts w:ascii="Arial" w:eastAsia="Arial" w:hAnsi="Arial" w:cstheme="minorBidi"/>
                      <w:b/>
                      <w:bCs/>
                      <w:color w:val="000000" w:themeColor="text1"/>
                      <w:kern w:val="24"/>
                      <w:lang w:val="en-US"/>
                    </w:rPr>
                    <w:t>Vapour</w:t>
                  </w:r>
                  <w:proofErr w:type="spellEnd"/>
                  <w:r>
                    <w:rPr>
                      <w:rFonts w:ascii="Arial" w:eastAsia="Arial" w:hAnsi="Arial" w:cstheme="minorBidi"/>
                      <w:b/>
                      <w:bCs/>
                      <w:color w:val="000000" w:themeColor="text1"/>
                      <w:kern w:val="24"/>
                      <w:lang w:val="en-US"/>
                    </w:rPr>
                    <w:t xml:space="preserve"> Temperature (in °C)</w:t>
                  </w:r>
                </w:p>
              </w:txbxContent>
            </v:textbox>
          </v:shape>
        </w:pict>
      </w:r>
      <w:r w:rsidR="0056296E" w:rsidRPr="0056296E">
        <w:rPr>
          <w:noProof/>
          <w:lang w:val="en-IN" w:eastAsia="en-IN"/>
        </w:rPr>
        <w:drawing>
          <wp:inline distT="0" distB="0" distL="0" distR="0" wp14:anchorId="6482A846" wp14:editId="6482A847">
            <wp:extent cx="2885084" cy="1967788"/>
            <wp:effectExtent l="19050" t="0" r="0" b="0"/>
            <wp:docPr id="12" name="Picture 7"/>
            <wp:cNvGraphicFramePr/>
            <a:graphic xmlns:a="http://schemas.openxmlformats.org/drawingml/2006/main">
              <a:graphicData uri="http://schemas.openxmlformats.org/drawingml/2006/picture">
                <pic:pic xmlns:pic="http://schemas.openxmlformats.org/drawingml/2006/picture">
                  <pic:nvPicPr>
                    <pic:cNvPr id="8" name="Google Shape;101;p9"/>
                    <pic:cNvPicPr preferRelativeResize="0"/>
                  </pic:nvPicPr>
                  <pic:blipFill>
                    <a:blip r:embed="rId21">
                      <a:alphaModFix/>
                    </a:blip>
                    <a:stretch>
                      <a:fillRect/>
                    </a:stretch>
                  </pic:blipFill>
                  <pic:spPr>
                    <a:xfrm>
                      <a:off x="0" y="0"/>
                      <a:ext cx="2883105" cy="1966438"/>
                    </a:xfrm>
                    <a:prstGeom prst="rect">
                      <a:avLst/>
                    </a:prstGeom>
                    <a:noFill/>
                    <a:ln>
                      <a:noFill/>
                    </a:ln>
                  </pic:spPr>
                </pic:pic>
              </a:graphicData>
            </a:graphic>
          </wp:inline>
        </w:drawing>
      </w:r>
      <w:r w:rsidR="0056296E" w:rsidRPr="0056296E">
        <w:rPr>
          <w:noProof/>
          <w:lang w:val="en-IN" w:eastAsia="en-IN"/>
        </w:rPr>
        <w:drawing>
          <wp:inline distT="0" distB="0" distL="0" distR="0" wp14:anchorId="6482A848" wp14:editId="6482A849">
            <wp:extent cx="2731466" cy="1967788"/>
            <wp:effectExtent l="19050" t="0" r="0" b="0"/>
            <wp:docPr id="13" name="Picture 8"/>
            <wp:cNvGraphicFramePr/>
            <a:graphic xmlns:a="http://schemas.openxmlformats.org/drawingml/2006/main">
              <a:graphicData uri="http://schemas.openxmlformats.org/drawingml/2006/picture">
                <pic:pic xmlns:pic="http://schemas.openxmlformats.org/drawingml/2006/picture">
                  <pic:nvPicPr>
                    <pic:cNvPr id="6" name="Google Shape;342;p31"/>
                    <pic:cNvPicPr preferRelativeResize="0"/>
                  </pic:nvPicPr>
                  <pic:blipFill rotWithShape="1">
                    <a:blip r:embed="rId22" cstate="print">
                      <a:alphaModFix/>
                    </a:blip>
                    <a:srcRect l="7644" r="5685"/>
                    <a:stretch/>
                  </pic:blipFill>
                  <pic:spPr>
                    <a:xfrm>
                      <a:off x="0" y="0"/>
                      <a:ext cx="2733709" cy="1969404"/>
                    </a:xfrm>
                    <a:prstGeom prst="rect">
                      <a:avLst/>
                    </a:prstGeom>
                    <a:noFill/>
                    <a:ln>
                      <a:noFill/>
                    </a:ln>
                  </pic:spPr>
                </pic:pic>
              </a:graphicData>
            </a:graphic>
          </wp:inline>
        </w:drawing>
      </w:r>
    </w:p>
    <w:p w14:paraId="6482A814" w14:textId="77777777" w:rsidR="0056296E" w:rsidRPr="00FA5F27" w:rsidRDefault="0056296E" w:rsidP="0056296E">
      <w:pPr>
        <w:pStyle w:val="Figurecaption"/>
        <w:ind w:firstLine="0"/>
        <w:jc w:val="left"/>
        <w:rPr>
          <w:b/>
          <w:lang w:eastAsia="es-ES"/>
        </w:rPr>
      </w:pPr>
      <w:bookmarkStart w:id="6" w:name="_Hlk97070195"/>
      <w:r w:rsidRPr="00FA5F27">
        <w:rPr>
          <w:caps/>
          <w:lang w:eastAsia="es-ES"/>
        </w:rPr>
        <w:t>Fig</w:t>
      </w:r>
      <w:r w:rsidRPr="00FA5F27">
        <w:rPr>
          <w:lang w:eastAsia="es-ES"/>
        </w:rPr>
        <w:t>.</w:t>
      </w:r>
      <w:r w:rsidR="00B975D5">
        <w:rPr>
          <w:lang w:eastAsia="es-ES"/>
        </w:rPr>
        <w:t>10</w:t>
      </w:r>
      <w:r w:rsidRPr="00FA5F27">
        <w:rPr>
          <w:lang w:eastAsia="es-ES"/>
        </w:rPr>
        <w:t>.</w:t>
      </w:r>
      <w:r w:rsidR="00F25740">
        <w:rPr>
          <w:lang w:eastAsia="es-ES"/>
        </w:rPr>
        <w:t xml:space="preserve"> </w:t>
      </w:r>
      <w:r w:rsidR="00B975D5">
        <w:rPr>
          <w:lang w:eastAsia="es-ES"/>
        </w:rPr>
        <w:t>Time series graph of Liquid and Vapour temperature</w:t>
      </w:r>
      <w:r>
        <w:rPr>
          <w:lang w:eastAsia="es-ES"/>
        </w:rPr>
        <w:tab/>
      </w:r>
      <w:r w:rsidRPr="00FA5F27">
        <w:rPr>
          <w:caps/>
          <w:lang w:eastAsia="es-ES"/>
        </w:rPr>
        <w:t>Fig</w:t>
      </w:r>
      <w:r w:rsidRPr="00FA5F27">
        <w:rPr>
          <w:lang w:eastAsia="es-ES"/>
        </w:rPr>
        <w:t>.</w:t>
      </w:r>
      <w:r>
        <w:rPr>
          <w:lang w:eastAsia="es-ES"/>
        </w:rPr>
        <w:t> </w:t>
      </w:r>
      <w:r w:rsidR="000A5A6A">
        <w:rPr>
          <w:lang w:eastAsia="es-ES"/>
        </w:rPr>
        <w:t>11</w:t>
      </w:r>
      <w:r w:rsidRPr="00FA5F27">
        <w:rPr>
          <w:lang w:eastAsia="es-ES"/>
        </w:rPr>
        <w:t xml:space="preserve">. </w:t>
      </w:r>
      <w:bookmarkEnd w:id="6"/>
      <w:r w:rsidR="000A5A6A">
        <w:rPr>
          <w:lang w:eastAsia="es-ES"/>
        </w:rPr>
        <w:t>Estimated and actual liquid temperature and error</w:t>
      </w:r>
    </w:p>
    <w:p w14:paraId="6482A815" w14:textId="77777777" w:rsidR="009942A6" w:rsidRDefault="009942A6" w:rsidP="009942A6">
      <w:pPr>
        <w:pStyle w:val="Heading3"/>
      </w:pPr>
      <w:bookmarkStart w:id="7" w:name="_Hlk97070326"/>
      <w:r>
        <w:rPr>
          <w:color w:val="000000" w:themeColor="text1"/>
          <w:lang w:bidi="ta-IN"/>
        </w:rPr>
        <w:t>Dual Phosphor Scintillator based Radiation Monitors</w:t>
      </w:r>
    </w:p>
    <w:bookmarkEnd w:id="7"/>
    <w:p w14:paraId="6482A816" w14:textId="77777777" w:rsidR="009942A6" w:rsidRDefault="000B3D50" w:rsidP="009942A6">
      <w:pPr>
        <w:pStyle w:val="BodyText"/>
      </w:pPr>
      <w:r>
        <w:t xml:space="preserve">A </w:t>
      </w:r>
      <w:r w:rsidR="009942A6" w:rsidRPr="009942A6">
        <w:t>Dual</w:t>
      </w:r>
      <w:r w:rsidR="009942A6">
        <w:t xml:space="preserve"> phosphor scintillator is sensitive to </w:t>
      </w:r>
      <w:r>
        <w:t xml:space="preserve">both </w:t>
      </w:r>
      <w:r w:rsidR="009942A6">
        <w:t xml:space="preserve">alpha and beta radiation and the two types of radiation can be </w:t>
      </w:r>
      <w:r w:rsidR="00EC36BD">
        <w:t>individually measured using</w:t>
      </w:r>
      <w:r w:rsidR="009942A6">
        <w:t xml:space="preserve"> pulse shape discriminating electronics. </w:t>
      </w:r>
      <w:r w:rsidR="00EC36BD">
        <w:t xml:space="preserve">This two-in-one sensor provides significant savings of space and cost as compared to the conventional radiation monitors which could </w:t>
      </w:r>
      <w:r>
        <w:t xml:space="preserve">detect </w:t>
      </w:r>
      <w:r w:rsidR="00EC36BD">
        <w:t xml:space="preserve">only one type of radiation. This system also leads to saving of time when checking for radioactive contamination, measuring the radioactivity in samples etc. The developmental activity carried out in-house included the optimizing of specifications like the thickness of the dual phosphor and the shape discriminating parameters of the electronic circuit in order to obtaining maximum efficiency, minimum noise and minimum </w:t>
      </w:r>
      <w:proofErr w:type="gramStart"/>
      <w:r w:rsidR="00EC36BD">
        <w:t>cross-talk</w:t>
      </w:r>
      <w:proofErr w:type="gramEnd"/>
      <w:r w:rsidR="00EC36BD">
        <w:t>.</w:t>
      </w:r>
      <w:r w:rsidR="00E64A04">
        <w:t xml:space="preserve"> Various types of radiation monitors were developed, </w:t>
      </w:r>
      <w:proofErr w:type="gramStart"/>
      <w:r w:rsidR="00E64A04">
        <w:t>qualified</w:t>
      </w:r>
      <w:proofErr w:type="gramEnd"/>
      <w:r w:rsidR="00E64A04">
        <w:t xml:space="preserve"> and deployed in the Plant including hand &amp; clothing contamination monitors, continuous air monitor, alpha &amp; beta counting systems and contamination survey meters.</w:t>
      </w:r>
    </w:p>
    <w:p w14:paraId="6482A817" w14:textId="77777777" w:rsidR="00E64A04" w:rsidRDefault="00E64A04" w:rsidP="002E154D">
      <w:pPr>
        <w:pStyle w:val="BodyText"/>
        <w:ind w:firstLine="142"/>
      </w:pPr>
      <w:r>
        <w:rPr>
          <w:noProof/>
          <w:lang w:val="en-IN" w:eastAsia="en-IN"/>
        </w:rPr>
        <w:drawing>
          <wp:inline distT="0" distB="0" distL="0" distR="0" wp14:anchorId="6482A84A" wp14:editId="6482A84B">
            <wp:extent cx="2701365" cy="17024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4829" cy="1736129"/>
                    </a:xfrm>
                    <a:prstGeom prst="rect">
                      <a:avLst/>
                    </a:prstGeom>
                    <a:noFill/>
                  </pic:spPr>
                </pic:pic>
              </a:graphicData>
            </a:graphic>
          </wp:inline>
        </w:drawing>
      </w:r>
      <w:r w:rsidR="000C7A7E">
        <w:rPr>
          <w:noProof/>
        </w:rPr>
      </w:r>
      <w:r w:rsidR="000C7A7E">
        <w:rPr>
          <w:noProof/>
        </w:rPr>
        <w:pict w14:anchorId="6482A84D">
          <v:rect id="AutoShape 6" o:spid="_x0000_s1032"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2E154D">
        <w:rPr>
          <w:noProof/>
          <w:lang w:val="en-IN" w:eastAsia="en-IN"/>
        </w:rPr>
        <w:drawing>
          <wp:inline distT="0" distB="0" distL="0" distR="0" wp14:anchorId="6482A84E" wp14:editId="6482A84F">
            <wp:extent cx="2526291" cy="16590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5753" cy="1717850"/>
                    </a:xfrm>
                    <a:prstGeom prst="rect">
                      <a:avLst/>
                    </a:prstGeom>
                    <a:noFill/>
                    <a:ln>
                      <a:noFill/>
                    </a:ln>
                  </pic:spPr>
                </pic:pic>
              </a:graphicData>
            </a:graphic>
          </wp:inline>
        </w:drawing>
      </w:r>
    </w:p>
    <w:p w14:paraId="6482A818" w14:textId="77777777" w:rsidR="00E64A04" w:rsidRPr="002E154D" w:rsidRDefault="000C7A7E" w:rsidP="00E64A04">
      <w:pPr>
        <w:pStyle w:val="BodyText"/>
        <w:ind w:hanging="284"/>
        <w:rPr>
          <w:i/>
          <w:sz w:val="18"/>
          <w:lang w:eastAsia="es-ES"/>
        </w:rPr>
      </w:pPr>
      <w:r>
        <w:rPr>
          <w:noProof/>
        </w:rPr>
      </w:r>
      <w:r>
        <w:rPr>
          <w:noProof/>
        </w:rPr>
        <w:pict w14:anchorId="6482A851">
          <v:rect id="AutoShape 8" o:spid="_x0000_s103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Pr>
          <w:noProof/>
        </w:rPr>
      </w:r>
      <w:r>
        <w:rPr>
          <w:noProof/>
        </w:rPr>
        <w:pict w14:anchorId="6482A853">
          <v:rect id="AutoShape 10" o:spid="_x0000_s1030"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bookmarkStart w:id="8" w:name="_Hlk97071780"/>
      <w:r w:rsidR="002E154D" w:rsidRPr="002E154D">
        <w:rPr>
          <w:i/>
          <w:sz w:val="18"/>
          <w:lang w:eastAsia="es-ES"/>
        </w:rPr>
        <w:t>Fig.</w:t>
      </w:r>
      <w:r w:rsidR="000A5A6A">
        <w:rPr>
          <w:i/>
          <w:sz w:val="18"/>
          <w:lang w:eastAsia="es-ES"/>
        </w:rPr>
        <w:t>12</w:t>
      </w:r>
      <w:r w:rsidR="002E154D" w:rsidRPr="002E154D">
        <w:rPr>
          <w:i/>
          <w:sz w:val="18"/>
          <w:lang w:eastAsia="es-ES"/>
        </w:rPr>
        <w:t xml:space="preserve">. </w:t>
      </w:r>
      <w:r w:rsidR="000A5A6A">
        <w:rPr>
          <w:i/>
          <w:sz w:val="18"/>
          <w:lang w:eastAsia="es-ES"/>
        </w:rPr>
        <w:t xml:space="preserve">Dual phosphor </w:t>
      </w:r>
      <w:proofErr w:type="gramStart"/>
      <w:r w:rsidR="000A5A6A">
        <w:rPr>
          <w:i/>
          <w:sz w:val="18"/>
          <w:lang w:eastAsia="es-ES"/>
        </w:rPr>
        <w:t>scintillator based</w:t>
      </w:r>
      <w:proofErr w:type="gramEnd"/>
      <w:r w:rsidR="000A5A6A">
        <w:rPr>
          <w:i/>
          <w:sz w:val="18"/>
          <w:lang w:eastAsia="es-ES"/>
        </w:rPr>
        <w:t xml:space="preserve"> hand &amp; clothing contamination monitor and its internals.</w:t>
      </w:r>
      <w:r w:rsidR="002E154D" w:rsidRPr="002E154D">
        <w:rPr>
          <w:i/>
          <w:sz w:val="18"/>
          <w:lang w:eastAsia="es-ES"/>
        </w:rPr>
        <w:tab/>
      </w:r>
      <w:r w:rsidR="002E154D" w:rsidRPr="002E154D">
        <w:rPr>
          <w:i/>
          <w:sz w:val="18"/>
          <w:lang w:eastAsia="es-ES"/>
        </w:rPr>
        <w:tab/>
      </w:r>
      <w:bookmarkEnd w:id="8"/>
    </w:p>
    <w:p w14:paraId="6482A819" w14:textId="77777777" w:rsidR="008F047A" w:rsidRDefault="008F047A" w:rsidP="008F047A">
      <w:pPr>
        <w:pStyle w:val="Heading3"/>
      </w:pPr>
      <w:r>
        <w:rPr>
          <w:color w:val="000000" w:themeColor="text1"/>
          <w:lang w:bidi="ta-IN"/>
        </w:rPr>
        <w:t>Control System for Vacuum based Liquid Transfer</w:t>
      </w:r>
    </w:p>
    <w:p w14:paraId="6482A81A" w14:textId="77777777" w:rsidR="00772AF7" w:rsidRDefault="00224CC6" w:rsidP="00E77EEB">
      <w:pPr>
        <w:pStyle w:val="BodyText"/>
      </w:pPr>
      <w:r w:rsidRPr="00224CC6">
        <w:t xml:space="preserve">In </w:t>
      </w:r>
      <w:r w:rsidR="00D71E3B" w:rsidRPr="00224CC6">
        <w:t>th</w:t>
      </w:r>
      <w:r w:rsidR="00D71E3B">
        <w:t xml:space="preserve">e Reconversion </w:t>
      </w:r>
      <w:r w:rsidRPr="00224CC6">
        <w:t>laboratory</w:t>
      </w:r>
      <w:r w:rsidR="000B3D50">
        <w:t>,</w:t>
      </w:r>
      <w:r w:rsidRPr="00224CC6">
        <w:t xml:space="preserve"> vacuum transfers (VT) are used to carry out the transfer of liquids form one tank to another.  In a typical </w:t>
      </w:r>
      <w:r>
        <w:t>VT</w:t>
      </w:r>
      <w:r w:rsidRPr="00224CC6">
        <w:t xml:space="preserve"> operation</w:t>
      </w:r>
      <w:r>
        <w:t>,</w:t>
      </w:r>
      <w:r w:rsidRPr="00224CC6">
        <w:t xml:space="preserve"> vacuum is created in the destination tank with the help of an air ejector. The motive air pressure supplied to the air ejector is set by the Pressure Reducing Valve (PRV). The motive air supply for the ejector is controlled by a Solenoid Valve (SV</w:t>
      </w:r>
      <w:proofErr w:type="gramStart"/>
      <w:r w:rsidRPr="00224CC6">
        <w:t>).When</w:t>
      </w:r>
      <w:proofErr w:type="gramEnd"/>
      <w:r w:rsidRPr="00224CC6">
        <w:t xml:space="preserve"> the transfer is stopped by de-energizing the SV, due to the sudden loss of vacuum, liquid rushes into the air purge pipes</w:t>
      </w:r>
      <w:r>
        <w:t xml:space="preserve"> for level and density measurement</w:t>
      </w:r>
      <w:r w:rsidRPr="00224CC6">
        <w:t xml:space="preserve"> of the destination tank. </w:t>
      </w:r>
      <w:r>
        <w:t>This is problematic and s</w:t>
      </w:r>
      <w:r w:rsidRPr="00224CC6">
        <w:t xml:space="preserve">ignificant time is </w:t>
      </w:r>
      <w:r>
        <w:t xml:space="preserve">also </w:t>
      </w:r>
      <w:r w:rsidRPr="00224CC6">
        <w:t>taken for this entrained liquid to flow back to the tank and the resumption of normal air purge into the liquid.</w:t>
      </w:r>
    </w:p>
    <w:p w14:paraId="6482A81B" w14:textId="77777777" w:rsidR="00224CC6" w:rsidRPr="00E77EEB" w:rsidRDefault="00224CC6" w:rsidP="00E77EEB">
      <w:pPr>
        <w:pStyle w:val="BodyText"/>
      </w:pPr>
      <w:bookmarkStart w:id="9" w:name="_Hlk97074424"/>
      <w:proofErr w:type="gramStart"/>
      <w:r w:rsidRPr="00772AF7">
        <w:lastRenderedPageBreak/>
        <w:t>In order to</w:t>
      </w:r>
      <w:proofErr w:type="gramEnd"/>
      <w:r w:rsidRPr="00772AF7">
        <w:t xml:space="preserve"> overcome this </w:t>
      </w:r>
      <w:r w:rsidR="00772AF7">
        <w:t>problem</w:t>
      </w:r>
      <w:r w:rsidRPr="00772AF7">
        <w:t xml:space="preserve">, a control system has been developed which </w:t>
      </w:r>
      <w:r w:rsidR="00772AF7">
        <w:t>is</w:t>
      </w:r>
      <w:r w:rsidRPr="00772AF7">
        <w:t xml:space="preserve"> implemented by using a </w:t>
      </w:r>
      <w:r w:rsidR="000B3D50">
        <w:t>Programmable-logic Controller</w:t>
      </w:r>
      <w:r w:rsidR="00D71E3B">
        <w:t xml:space="preserve"> </w:t>
      </w:r>
      <w:r w:rsidR="00AB35C1">
        <w:t>(</w:t>
      </w:r>
      <w:r w:rsidRPr="00772AF7">
        <w:t>PLC</w:t>
      </w:r>
      <w:r w:rsidR="00AB35C1">
        <w:t>)</w:t>
      </w:r>
      <w:r w:rsidRPr="00772AF7">
        <w:t xml:space="preserve">. </w:t>
      </w:r>
      <w:bookmarkEnd w:id="9"/>
      <w:r w:rsidRPr="00772AF7">
        <w:t xml:space="preserve">The conventional PRV installed in the main air header is replaced by an electronic PRV to control the motive air pressure. The </w:t>
      </w:r>
      <w:proofErr w:type="spellStart"/>
      <w:r w:rsidRPr="00772AF7">
        <w:t>analog</w:t>
      </w:r>
      <w:proofErr w:type="spellEnd"/>
      <w:r w:rsidRPr="00772AF7">
        <w:t xml:space="preserve"> output of the PLC is connected to the electronic PRV.</w:t>
      </w:r>
      <w:r w:rsidR="00F25740">
        <w:t xml:space="preserve"> </w:t>
      </w:r>
      <w:r w:rsidR="009F18D5" w:rsidRPr="009F18D5">
        <w:t xml:space="preserve">After the start of the transfer, a ramp </w:t>
      </w:r>
      <w:r w:rsidR="00F25740">
        <w:t xml:space="preserve">output </w:t>
      </w:r>
      <w:r w:rsidR="009F18D5" w:rsidRPr="009F18D5">
        <w:t>logic is initiated in the PLC to reduce the header pressure at a steady rate, till the target value of the negative pressure in destination tank is reached. All the pressures and timings are set by field trials.</w:t>
      </w:r>
    </w:p>
    <w:p w14:paraId="6482A81C" w14:textId="77777777" w:rsidR="008F047A" w:rsidRPr="00224CC6" w:rsidRDefault="009F18D5" w:rsidP="009F18D5">
      <w:pPr>
        <w:pStyle w:val="BodyText"/>
        <w:ind w:firstLine="142"/>
      </w:pPr>
      <w:r>
        <w:rPr>
          <w:noProof/>
          <w:lang w:val="en-IN" w:eastAsia="en-IN"/>
        </w:rPr>
        <w:drawing>
          <wp:inline distT="0" distB="0" distL="0" distR="0" wp14:anchorId="6482A854" wp14:editId="6482A855">
            <wp:extent cx="2853800" cy="26576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8304" cy="2671169"/>
                    </a:xfrm>
                    <a:prstGeom prst="rect">
                      <a:avLst/>
                    </a:prstGeom>
                    <a:noFill/>
                    <a:ln>
                      <a:noFill/>
                    </a:ln>
                  </pic:spPr>
                </pic:pic>
              </a:graphicData>
            </a:graphic>
          </wp:inline>
        </w:drawing>
      </w:r>
      <w:r>
        <w:rPr>
          <w:noProof/>
          <w:lang w:val="en-IN" w:eastAsia="en-IN"/>
        </w:rPr>
        <w:drawing>
          <wp:inline distT="0" distB="0" distL="0" distR="0" wp14:anchorId="6482A856" wp14:editId="6482A857">
            <wp:extent cx="2689412" cy="2669708"/>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3762" cy="2674026"/>
                    </a:xfrm>
                    <a:prstGeom prst="rect">
                      <a:avLst/>
                    </a:prstGeom>
                    <a:noFill/>
                    <a:ln>
                      <a:noFill/>
                    </a:ln>
                  </pic:spPr>
                </pic:pic>
              </a:graphicData>
            </a:graphic>
          </wp:inline>
        </w:drawing>
      </w:r>
    </w:p>
    <w:p w14:paraId="6482A81D" w14:textId="77777777" w:rsidR="008F047A" w:rsidRPr="009F18D5" w:rsidRDefault="009F18D5" w:rsidP="009F18D5">
      <w:pPr>
        <w:pStyle w:val="BodyText"/>
        <w:rPr>
          <w:i/>
          <w:sz w:val="18"/>
          <w:lang w:eastAsia="es-ES"/>
        </w:rPr>
      </w:pPr>
      <w:r w:rsidRPr="002E154D">
        <w:rPr>
          <w:i/>
          <w:sz w:val="18"/>
          <w:lang w:eastAsia="es-ES"/>
        </w:rPr>
        <w:t>Fig.</w:t>
      </w:r>
      <w:r w:rsidR="000A5A6A">
        <w:rPr>
          <w:i/>
          <w:sz w:val="18"/>
          <w:lang w:eastAsia="es-ES"/>
        </w:rPr>
        <w:t>13</w:t>
      </w:r>
      <w:r w:rsidRPr="002E154D">
        <w:rPr>
          <w:i/>
          <w:sz w:val="18"/>
          <w:lang w:eastAsia="es-ES"/>
        </w:rPr>
        <w:t xml:space="preserve">. </w:t>
      </w:r>
      <w:r w:rsidR="000A5A6A">
        <w:rPr>
          <w:i/>
          <w:sz w:val="18"/>
          <w:lang w:eastAsia="es-ES"/>
        </w:rPr>
        <w:t>Conventional vacuum based liquid transfer</w:t>
      </w:r>
      <w:r w:rsidRPr="002E154D">
        <w:rPr>
          <w:i/>
          <w:sz w:val="18"/>
          <w:lang w:eastAsia="es-ES"/>
        </w:rPr>
        <w:tab/>
        <w:t xml:space="preserve">       Fig. </w:t>
      </w:r>
      <w:r w:rsidR="000A5A6A">
        <w:rPr>
          <w:i/>
          <w:sz w:val="18"/>
          <w:lang w:eastAsia="es-ES"/>
        </w:rPr>
        <w:t>14</w:t>
      </w:r>
      <w:r w:rsidRPr="002E154D">
        <w:rPr>
          <w:i/>
          <w:sz w:val="18"/>
          <w:lang w:eastAsia="es-ES"/>
        </w:rPr>
        <w:t xml:space="preserve">. </w:t>
      </w:r>
      <w:r w:rsidR="000A5A6A">
        <w:rPr>
          <w:i/>
          <w:sz w:val="18"/>
          <w:lang w:eastAsia="es-ES"/>
        </w:rPr>
        <w:t>New scheme for vacuum based liquid transfer</w:t>
      </w:r>
    </w:p>
    <w:p w14:paraId="6482A81E" w14:textId="77777777" w:rsidR="005E4B9B" w:rsidRDefault="005E4B9B" w:rsidP="005E4B9B">
      <w:pPr>
        <w:pStyle w:val="Heading3"/>
      </w:pPr>
      <w:r>
        <w:rPr>
          <w:color w:val="000000" w:themeColor="text1"/>
          <w:lang w:bidi="ta-IN"/>
        </w:rPr>
        <w:t xml:space="preserve">Speed Sensing System </w:t>
      </w:r>
      <w:r w:rsidR="008D6FCF">
        <w:rPr>
          <w:color w:val="000000" w:themeColor="text1"/>
          <w:lang w:bidi="ta-IN"/>
        </w:rPr>
        <w:t>for Rotary Equipment</w:t>
      </w:r>
    </w:p>
    <w:p w14:paraId="6482A81F" w14:textId="77777777" w:rsidR="008A290A" w:rsidRDefault="008D6FCF" w:rsidP="005E4B9B">
      <w:pPr>
        <w:pStyle w:val="BodyText"/>
        <w:rPr>
          <w:iCs/>
          <w:noProof/>
          <w:color w:val="000000"/>
          <w:lang w:eastAsia="zh-TW"/>
        </w:rPr>
      </w:pPr>
      <w:r>
        <w:rPr>
          <w:iCs/>
          <w:noProof/>
          <w:color w:val="000000"/>
          <w:lang w:eastAsia="zh-TW"/>
        </w:rPr>
        <w:t xml:space="preserve">Various rotary systems </w:t>
      </w:r>
      <w:r w:rsidR="005E4B9B">
        <w:rPr>
          <w:iCs/>
          <w:noProof/>
          <w:color w:val="000000"/>
          <w:lang w:eastAsia="zh-TW"/>
        </w:rPr>
        <w:t>are used in</w:t>
      </w:r>
      <w:r>
        <w:rPr>
          <w:iCs/>
          <w:noProof/>
          <w:color w:val="000000"/>
          <w:lang w:eastAsia="zh-TW"/>
        </w:rPr>
        <w:t xml:space="preserve"> the hot cells of Fast Reactor Fuel Reprocessing Plants</w:t>
      </w:r>
      <w:r w:rsidR="005E4B9B">
        <w:rPr>
          <w:iCs/>
          <w:noProof/>
          <w:color w:val="000000"/>
          <w:lang w:eastAsia="zh-TW"/>
        </w:rPr>
        <w:t xml:space="preserve">. A </w:t>
      </w:r>
      <w:r w:rsidR="008A290A">
        <w:rPr>
          <w:iCs/>
          <w:noProof/>
          <w:color w:val="000000"/>
          <w:lang w:eastAsia="zh-TW"/>
        </w:rPr>
        <w:t xml:space="preserve">ferromagnetic metal </w:t>
      </w:r>
      <w:r w:rsidR="008A290A" w:rsidRPr="00AC5973">
        <w:rPr>
          <w:iCs/>
          <w:noProof/>
          <w:color w:val="000000"/>
          <w:lang w:eastAsia="zh-TW"/>
        </w:rPr>
        <w:t xml:space="preserve">target </w:t>
      </w:r>
      <w:r w:rsidR="008A290A">
        <w:rPr>
          <w:iCs/>
          <w:noProof/>
          <w:color w:val="000000"/>
          <w:lang w:eastAsia="zh-TW"/>
        </w:rPr>
        <w:t xml:space="preserve">on the </w:t>
      </w:r>
      <w:r w:rsidR="005E4B9B" w:rsidRPr="00AC5973">
        <w:rPr>
          <w:iCs/>
          <w:noProof/>
          <w:color w:val="000000"/>
          <w:lang w:eastAsia="zh-TW"/>
        </w:rPr>
        <w:t xml:space="preserve">collet </w:t>
      </w:r>
      <w:r w:rsidR="008A290A">
        <w:rPr>
          <w:iCs/>
          <w:noProof/>
          <w:color w:val="000000"/>
          <w:lang w:eastAsia="zh-TW"/>
        </w:rPr>
        <w:t>of</w:t>
      </w:r>
      <w:r w:rsidR="005E4B9B" w:rsidRPr="00AC5973">
        <w:rPr>
          <w:iCs/>
          <w:noProof/>
          <w:color w:val="000000"/>
          <w:lang w:eastAsia="zh-TW"/>
        </w:rPr>
        <w:t xml:space="preserve"> the </w:t>
      </w:r>
      <w:r w:rsidR="008A290A">
        <w:rPr>
          <w:iCs/>
          <w:noProof/>
          <w:color w:val="000000"/>
          <w:lang w:eastAsia="zh-TW"/>
        </w:rPr>
        <w:t xml:space="preserve">rotor </w:t>
      </w:r>
      <w:r w:rsidR="005E4B9B" w:rsidRPr="00AC5973">
        <w:rPr>
          <w:iCs/>
          <w:noProof/>
          <w:color w:val="000000"/>
          <w:lang w:eastAsia="zh-TW"/>
        </w:rPr>
        <w:t xml:space="preserve">shaft </w:t>
      </w:r>
      <w:r w:rsidR="008A290A">
        <w:rPr>
          <w:iCs/>
          <w:noProof/>
          <w:color w:val="000000"/>
          <w:lang w:eastAsia="zh-TW"/>
        </w:rPr>
        <w:t>is used</w:t>
      </w:r>
      <w:r w:rsidR="005E4B9B" w:rsidRPr="00AC5973">
        <w:rPr>
          <w:iCs/>
          <w:noProof/>
          <w:color w:val="000000"/>
          <w:lang w:eastAsia="zh-TW"/>
        </w:rPr>
        <w:t xml:space="preserve"> for speed sensing. </w:t>
      </w:r>
      <w:r w:rsidR="005E4B9B">
        <w:rPr>
          <w:iCs/>
          <w:noProof/>
          <w:color w:val="000000"/>
          <w:lang w:eastAsia="zh-TW"/>
        </w:rPr>
        <w:t xml:space="preserve">The operating speed of the centrigfuge is a critical parameter that needs to be monitored to ensure its proper </w:t>
      </w:r>
      <w:r w:rsidR="008A290A">
        <w:rPr>
          <w:iCs/>
          <w:noProof/>
          <w:color w:val="000000"/>
          <w:lang w:eastAsia="zh-TW"/>
        </w:rPr>
        <w:t xml:space="preserve">functioning </w:t>
      </w:r>
      <w:r w:rsidR="005E4B9B">
        <w:rPr>
          <w:iCs/>
          <w:noProof/>
          <w:color w:val="000000"/>
          <w:lang w:eastAsia="zh-TW"/>
        </w:rPr>
        <w:t>and safe operation</w:t>
      </w:r>
      <w:r w:rsidR="008A290A">
        <w:rPr>
          <w:iCs/>
          <w:noProof/>
          <w:color w:val="000000"/>
          <w:lang w:eastAsia="zh-TW"/>
        </w:rPr>
        <w:t xml:space="preserve">. </w:t>
      </w:r>
    </w:p>
    <w:p w14:paraId="6482A820" w14:textId="77777777" w:rsidR="008A290A" w:rsidRPr="008A290A" w:rsidRDefault="008A290A" w:rsidP="008A290A">
      <w:pPr>
        <w:pStyle w:val="BodyText"/>
        <w:rPr>
          <w:iCs/>
          <w:noProof/>
          <w:color w:val="000000"/>
          <w:lang w:eastAsia="zh-TW"/>
        </w:rPr>
      </w:pPr>
      <w:r w:rsidRPr="008A290A">
        <w:rPr>
          <w:iCs/>
          <w:noProof/>
          <w:color w:val="000000"/>
          <w:lang w:eastAsia="zh-TW"/>
        </w:rPr>
        <w:t xml:space="preserve">A customized non-contact sensor was developed in-house, which </w:t>
      </w:r>
      <w:r>
        <w:rPr>
          <w:iCs/>
          <w:noProof/>
          <w:color w:val="000000"/>
          <w:lang w:eastAsia="zh-TW"/>
        </w:rPr>
        <w:t>meets</w:t>
      </w:r>
      <w:r w:rsidRPr="008A290A">
        <w:rPr>
          <w:iCs/>
          <w:noProof/>
          <w:color w:val="000000"/>
          <w:lang w:eastAsia="zh-TW"/>
        </w:rPr>
        <w:t xml:space="preserve"> the following </w:t>
      </w:r>
      <w:r>
        <w:rPr>
          <w:iCs/>
          <w:noProof/>
          <w:color w:val="000000"/>
          <w:lang w:eastAsia="zh-TW"/>
        </w:rPr>
        <w:t>special requirements</w:t>
      </w:r>
      <w:r w:rsidR="00AB35C1">
        <w:rPr>
          <w:iCs/>
          <w:noProof/>
          <w:color w:val="000000"/>
          <w:lang w:eastAsia="zh-TW"/>
        </w:rPr>
        <w:t>;</w:t>
      </w:r>
      <w:r w:rsidRPr="008A290A">
        <w:rPr>
          <w:iCs/>
          <w:noProof/>
          <w:color w:val="000000"/>
          <w:lang w:eastAsia="zh-TW"/>
        </w:rPr>
        <w:t xml:space="preserve">The sensor should withstand high radiation, </w:t>
      </w:r>
      <w:r>
        <w:rPr>
          <w:iCs/>
          <w:noProof/>
          <w:color w:val="000000"/>
          <w:lang w:eastAsia="zh-TW"/>
        </w:rPr>
        <w:t xml:space="preserve">be compatible with the </w:t>
      </w:r>
      <w:r w:rsidRPr="008A290A">
        <w:rPr>
          <w:iCs/>
          <w:noProof/>
          <w:color w:val="000000"/>
          <w:lang w:eastAsia="zh-TW"/>
        </w:rPr>
        <w:t>acid and organic fumes prevailing inside the containment box</w:t>
      </w:r>
      <w:r w:rsidR="00AB35C1">
        <w:rPr>
          <w:iCs/>
          <w:noProof/>
          <w:color w:val="000000"/>
          <w:lang w:eastAsia="zh-TW"/>
        </w:rPr>
        <w:t>,</w:t>
      </w:r>
      <w:r w:rsidRPr="008A290A">
        <w:rPr>
          <w:iCs/>
          <w:noProof/>
          <w:color w:val="000000"/>
          <w:lang w:eastAsia="zh-TW"/>
        </w:rPr>
        <w:t xml:space="preserve"> and also be maintainableby</w:t>
      </w:r>
      <w:r>
        <w:rPr>
          <w:iCs/>
          <w:noProof/>
          <w:color w:val="000000"/>
          <w:lang w:eastAsia="zh-TW"/>
        </w:rPr>
        <w:t xml:space="preserve"> Master-Slave m</w:t>
      </w:r>
      <w:r w:rsidRPr="008A290A">
        <w:rPr>
          <w:iCs/>
          <w:noProof/>
          <w:color w:val="000000"/>
          <w:lang w:eastAsia="zh-TW"/>
        </w:rPr>
        <w:t xml:space="preserve">anipulators. It shouldalso work reliably </w:t>
      </w:r>
      <w:r>
        <w:rPr>
          <w:iCs/>
          <w:noProof/>
          <w:color w:val="000000"/>
          <w:lang w:eastAsia="zh-TW"/>
        </w:rPr>
        <w:t>at</w:t>
      </w:r>
      <w:r w:rsidRPr="008A290A">
        <w:rPr>
          <w:iCs/>
          <w:noProof/>
          <w:color w:val="000000"/>
          <w:lang w:eastAsia="zh-TW"/>
        </w:rPr>
        <w:t xml:space="preserve"> a distance of up to 8mm from the </w:t>
      </w:r>
      <w:r>
        <w:rPr>
          <w:iCs/>
          <w:noProof/>
          <w:color w:val="000000"/>
          <w:lang w:eastAsia="zh-TW"/>
        </w:rPr>
        <w:t xml:space="preserve">metal </w:t>
      </w:r>
      <w:r w:rsidRPr="008A290A">
        <w:rPr>
          <w:iCs/>
          <w:noProof/>
          <w:color w:val="000000"/>
          <w:lang w:eastAsia="zh-TW"/>
        </w:rPr>
        <w:t xml:space="preserve">target. </w:t>
      </w:r>
      <w:r w:rsidRPr="005829C5">
        <w:rPr>
          <w:iCs/>
          <w:noProof/>
          <w:color w:val="000000"/>
          <w:lang w:eastAsia="zh-TW"/>
        </w:rPr>
        <w:t>The electronic systems for signal conditioning, speed in</w:t>
      </w:r>
      <w:r w:rsidR="005829C5" w:rsidRPr="005829C5">
        <w:rPr>
          <w:iCs/>
          <w:noProof/>
          <w:color w:val="000000"/>
          <w:lang w:eastAsia="zh-TW"/>
        </w:rPr>
        <w:t>dication</w:t>
      </w:r>
      <w:r w:rsidR="005829C5">
        <w:rPr>
          <w:iCs/>
          <w:noProof/>
          <w:color w:val="000000"/>
          <w:lang w:eastAsia="zh-TW"/>
        </w:rPr>
        <w:t>, digital communication</w:t>
      </w:r>
      <w:r w:rsidRPr="005829C5">
        <w:rPr>
          <w:iCs/>
          <w:noProof/>
          <w:color w:val="000000"/>
          <w:lang w:eastAsia="zh-TW"/>
        </w:rPr>
        <w:t xml:space="preserve">  and alarm</w:t>
      </w:r>
      <w:r w:rsidR="005829C5" w:rsidRPr="005829C5">
        <w:rPr>
          <w:iCs/>
          <w:noProof/>
          <w:color w:val="000000"/>
          <w:lang w:eastAsia="zh-TW"/>
        </w:rPr>
        <w:t xml:space="preserve"> output</w:t>
      </w:r>
      <w:r w:rsidR="005829C5">
        <w:rPr>
          <w:iCs/>
          <w:noProof/>
          <w:color w:val="000000"/>
          <w:lang w:eastAsia="zh-TW"/>
        </w:rPr>
        <w:t>s</w:t>
      </w:r>
      <w:r w:rsidR="005829C5" w:rsidRPr="005829C5">
        <w:rPr>
          <w:iCs/>
          <w:noProof/>
          <w:color w:val="000000"/>
          <w:lang w:eastAsia="zh-TW"/>
        </w:rPr>
        <w:t xml:space="preserve"> were also </w:t>
      </w:r>
      <w:r w:rsidRPr="005829C5">
        <w:rPr>
          <w:iCs/>
          <w:noProof/>
          <w:color w:val="000000"/>
          <w:lang w:eastAsia="zh-TW"/>
        </w:rPr>
        <w:t>developed in-house</w:t>
      </w:r>
      <w:r w:rsidR="005829C5" w:rsidRPr="005829C5">
        <w:rPr>
          <w:iCs/>
          <w:noProof/>
          <w:color w:val="000000"/>
          <w:lang w:eastAsia="zh-TW"/>
        </w:rPr>
        <w:t>.</w:t>
      </w:r>
    </w:p>
    <w:p w14:paraId="6482A821" w14:textId="77777777" w:rsidR="002C29DB" w:rsidRPr="00871F40" w:rsidRDefault="005829C5" w:rsidP="008A290A">
      <w:pPr>
        <w:pStyle w:val="BodyText"/>
        <w:ind w:firstLine="0"/>
      </w:pPr>
      <w:r w:rsidRPr="005829C5">
        <w:rPr>
          <w:noProof/>
          <w:lang w:val="en-IN" w:eastAsia="en-IN"/>
        </w:rPr>
        <w:drawing>
          <wp:inline distT="0" distB="0" distL="0" distR="0" wp14:anchorId="6482A858" wp14:editId="6482A859">
            <wp:extent cx="2690734" cy="2241029"/>
            <wp:effectExtent l="19050" t="0" r="0" b="0"/>
            <wp:docPr id="6" name="Picture 1" descr="E:\disc OFF\DFRP Electronics\systems\centrifuge\proximity sensor\speed sensor pics\DSC00408.JPG"/>
            <wp:cNvGraphicFramePr/>
            <a:graphic xmlns:a="http://schemas.openxmlformats.org/drawingml/2006/main">
              <a:graphicData uri="http://schemas.openxmlformats.org/drawingml/2006/picture">
                <pic:pic xmlns:pic="http://schemas.openxmlformats.org/drawingml/2006/picture">
                  <pic:nvPicPr>
                    <pic:cNvPr id="1028" name="Picture 4" descr="E:\disc OFF\DFRP Electronics\systems\centrifuge\proximity sensor\speed sensor pics\DSC00408.JPG"/>
                    <pic:cNvPicPr>
                      <a:picLocks noChangeAspect="1" noChangeArrowheads="1"/>
                    </pic:cNvPicPr>
                  </pic:nvPicPr>
                  <pic:blipFill>
                    <a:blip r:embed="rId27" cstate="print"/>
                    <a:srcRect/>
                    <a:stretch>
                      <a:fillRect/>
                    </a:stretch>
                  </pic:blipFill>
                  <pic:spPr bwMode="auto">
                    <a:xfrm>
                      <a:off x="0" y="0"/>
                      <a:ext cx="2691052" cy="2241294"/>
                    </a:xfrm>
                    <a:prstGeom prst="rect">
                      <a:avLst/>
                    </a:prstGeom>
                    <a:noFill/>
                  </pic:spPr>
                </pic:pic>
              </a:graphicData>
            </a:graphic>
          </wp:inline>
        </w:drawing>
      </w:r>
      <w:r w:rsidRPr="005829C5">
        <w:rPr>
          <w:noProof/>
          <w:lang w:val="en-IN" w:eastAsia="en-IN"/>
        </w:rPr>
        <w:drawing>
          <wp:inline distT="0" distB="0" distL="0" distR="0" wp14:anchorId="6482A85A" wp14:editId="6482A85B">
            <wp:extent cx="2829081" cy="2234603"/>
            <wp:effectExtent l="19050" t="0" r="9369" b="0"/>
            <wp:docPr id="15" name="Picture 1" descr="E:\disc OFF\DFRP Electronics\systems\Process related systems\centrifuge\proximity sensor\speed sensor pics\DSC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sc OFF\DFRP Electronics\systems\Process related systems\centrifuge\proximity sensor\speed sensor pics\DSC00402.JPG"/>
                    <pic:cNvPicPr>
                      <a:picLocks noChangeAspect="1" noChangeArrowheads="1"/>
                    </pic:cNvPicPr>
                  </pic:nvPicPr>
                  <pic:blipFill>
                    <a:blip r:embed="rId28" cstate="print"/>
                    <a:srcRect/>
                    <a:stretch>
                      <a:fillRect/>
                    </a:stretch>
                  </pic:blipFill>
                  <pic:spPr bwMode="auto">
                    <a:xfrm>
                      <a:off x="0" y="0"/>
                      <a:ext cx="2831153" cy="2236239"/>
                    </a:xfrm>
                    <a:prstGeom prst="rect">
                      <a:avLst/>
                    </a:prstGeom>
                    <a:noFill/>
                    <a:ln w="9525">
                      <a:noFill/>
                      <a:miter lim="800000"/>
                      <a:headEnd/>
                      <a:tailEnd/>
                    </a:ln>
                  </pic:spPr>
                </pic:pic>
              </a:graphicData>
            </a:graphic>
          </wp:inline>
        </w:drawing>
      </w:r>
    </w:p>
    <w:p w14:paraId="6482A822" w14:textId="77777777" w:rsidR="005829C5" w:rsidRDefault="005829C5" w:rsidP="005829C5">
      <w:pPr>
        <w:pStyle w:val="BodyText"/>
        <w:ind w:firstLine="0"/>
        <w:rPr>
          <w:i/>
          <w:sz w:val="18"/>
          <w:lang w:eastAsia="es-ES"/>
        </w:rPr>
      </w:pPr>
      <w:r w:rsidRPr="002E154D">
        <w:rPr>
          <w:i/>
          <w:sz w:val="18"/>
          <w:lang w:eastAsia="es-ES"/>
        </w:rPr>
        <w:t>Fig.</w:t>
      </w:r>
      <w:r>
        <w:rPr>
          <w:i/>
          <w:sz w:val="18"/>
          <w:lang w:eastAsia="es-ES"/>
        </w:rPr>
        <w:t>15</w:t>
      </w:r>
      <w:r w:rsidRPr="002E154D">
        <w:rPr>
          <w:i/>
          <w:sz w:val="18"/>
          <w:lang w:eastAsia="es-ES"/>
        </w:rPr>
        <w:t xml:space="preserve">. </w:t>
      </w:r>
      <w:r w:rsidR="008D6FCF">
        <w:rPr>
          <w:i/>
          <w:sz w:val="18"/>
          <w:lang w:eastAsia="es-ES"/>
        </w:rPr>
        <w:t xml:space="preserve">Rotary </w:t>
      </w:r>
      <w:r>
        <w:rPr>
          <w:i/>
          <w:sz w:val="18"/>
          <w:lang w:eastAsia="es-ES"/>
        </w:rPr>
        <w:t>speed sensor with signal conditioner</w:t>
      </w:r>
      <w:r w:rsidRPr="002E154D">
        <w:rPr>
          <w:i/>
          <w:sz w:val="18"/>
          <w:lang w:eastAsia="es-ES"/>
        </w:rPr>
        <w:tab/>
        <w:t xml:space="preserve">       Fig. </w:t>
      </w:r>
      <w:r>
        <w:rPr>
          <w:i/>
          <w:sz w:val="18"/>
          <w:lang w:eastAsia="es-ES"/>
        </w:rPr>
        <w:t>16</w:t>
      </w:r>
      <w:r w:rsidRPr="002E154D">
        <w:rPr>
          <w:i/>
          <w:sz w:val="18"/>
          <w:lang w:eastAsia="es-ES"/>
        </w:rPr>
        <w:t xml:space="preserve">. </w:t>
      </w:r>
      <w:r w:rsidR="001A492B">
        <w:rPr>
          <w:i/>
          <w:sz w:val="18"/>
          <w:lang w:eastAsia="es-ES"/>
        </w:rPr>
        <w:t xml:space="preserve">Speed </w:t>
      </w:r>
      <w:r w:rsidR="008D6FCF">
        <w:rPr>
          <w:i/>
          <w:sz w:val="18"/>
          <w:lang w:eastAsia="es-ES"/>
        </w:rPr>
        <w:t>Display U</w:t>
      </w:r>
      <w:r>
        <w:rPr>
          <w:i/>
          <w:sz w:val="18"/>
          <w:lang w:eastAsia="es-ES"/>
        </w:rPr>
        <w:t xml:space="preserve">nit </w:t>
      </w:r>
    </w:p>
    <w:p w14:paraId="6482A823" w14:textId="77777777" w:rsidR="00F67DA0" w:rsidRDefault="00F67DA0" w:rsidP="00F67DA0">
      <w:pPr>
        <w:pStyle w:val="Heading3"/>
      </w:pPr>
      <w:r>
        <w:rPr>
          <w:color w:val="000000" w:themeColor="text1"/>
          <w:lang w:bidi="ta-IN"/>
        </w:rPr>
        <w:t xml:space="preserve">VFD based Control System for Centrifugal Extractor Motor Bank </w:t>
      </w:r>
    </w:p>
    <w:p w14:paraId="6482A824" w14:textId="77777777" w:rsidR="00F67DA0" w:rsidRDefault="00F67DA0" w:rsidP="00C4753B">
      <w:pPr>
        <w:pStyle w:val="BodyText"/>
        <w:rPr>
          <w:iCs/>
          <w:noProof/>
          <w:color w:val="000000"/>
          <w:lang w:eastAsia="zh-TW"/>
        </w:rPr>
      </w:pPr>
      <w:r>
        <w:rPr>
          <w:iCs/>
          <w:noProof/>
          <w:color w:val="000000"/>
          <w:lang w:eastAsia="zh-TW"/>
        </w:rPr>
        <w:t xml:space="preserve">Centrifugal Extractors </w:t>
      </w:r>
      <w:r w:rsidR="00361B3D">
        <w:rPr>
          <w:iCs/>
          <w:noProof/>
          <w:color w:val="000000"/>
          <w:lang w:eastAsia="zh-TW"/>
        </w:rPr>
        <w:t xml:space="preserve">(CE) </w:t>
      </w:r>
      <w:r>
        <w:rPr>
          <w:iCs/>
          <w:noProof/>
          <w:color w:val="000000"/>
          <w:lang w:eastAsia="zh-TW"/>
        </w:rPr>
        <w:t>are used especially in fast reactor fuel reprocessing as the contactor for  solvent extraction, stripping and partitioning. It consists of a series</w:t>
      </w:r>
      <w:r w:rsidR="00361B3D">
        <w:rPr>
          <w:iCs/>
          <w:noProof/>
          <w:color w:val="000000"/>
          <w:lang w:eastAsia="zh-TW"/>
        </w:rPr>
        <w:t xml:space="preserve"> of stages of centrifuge </w:t>
      </w:r>
      <w:r>
        <w:rPr>
          <w:iCs/>
          <w:noProof/>
          <w:color w:val="000000"/>
          <w:lang w:eastAsia="zh-TW"/>
        </w:rPr>
        <w:t xml:space="preserve">bowls that are driven by electrical </w:t>
      </w:r>
      <w:r w:rsidR="00AB35C1">
        <w:rPr>
          <w:iCs/>
          <w:noProof/>
          <w:color w:val="000000"/>
          <w:lang w:eastAsia="zh-TW"/>
        </w:rPr>
        <w:t>three-</w:t>
      </w:r>
      <w:r w:rsidR="00361B3D">
        <w:rPr>
          <w:iCs/>
          <w:noProof/>
          <w:color w:val="000000"/>
          <w:lang w:eastAsia="zh-TW"/>
        </w:rPr>
        <w:t xml:space="preserve">phase squirrel cage </w:t>
      </w:r>
      <w:r>
        <w:rPr>
          <w:iCs/>
          <w:noProof/>
          <w:color w:val="000000"/>
          <w:lang w:eastAsia="zh-TW"/>
        </w:rPr>
        <w:t>motors. The speed</w:t>
      </w:r>
      <w:r w:rsidR="008A3139">
        <w:rPr>
          <w:iCs/>
          <w:noProof/>
          <w:color w:val="000000"/>
          <w:lang w:eastAsia="zh-TW"/>
        </w:rPr>
        <w:t>s</w:t>
      </w:r>
      <w:r>
        <w:rPr>
          <w:iCs/>
          <w:noProof/>
          <w:color w:val="000000"/>
          <w:lang w:eastAsia="zh-TW"/>
        </w:rPr>
        <w:t xml:space="preserve"> of the electrical motors have to be controlled and monitored. </w:t>
      </w:r>
      <w:r w:rsidR="00C4753B">
        <w:rPr>
          <w:iCs/>
          <w:noProof/>
          <w:color w:val="000000"/>
          <w:lang w:eastAsia="zh-TW"/>
        </w:rPr>
        <w:t xml:space="preserve">For this requirement, a system using </w:t>
      </w:r>
      <w:r>
        <w:rPr>
          <w:iCs/>
          <w:noProof/>
          <w:color w:val="000000"/>
          <w:lang w:eastAsia="zh-TW"/>
        </w:rPr>
        <w:t>Variable Frequency Drive</w:t>
      </w:r>
      <w:r w:rsidR="00C4753B">
        <w:rPr>
          <w:iCs/>
          <w:noProof/>
          <w:color w:val="000000"/>
          <w:lang w:eastAsia="zh-TW"/>
        </w:rPr>
        <w:t>s (VFD)</w:t>
      </w:r>
      <w:r w:rsidR="008A3139">
        <w:rPr>
          <w:iCs/>
          <w:noProof/>
          <w:color w:val="000000"/>
          <w:lang w:eastAsia="zh-TW"/>
        </w:rPr>
        <w:t xml:space="preserve"> </w:t>
      </w:r>
      <w:r w:rsidR="00C4753B">
        <w:rPr>
          <w:iCs/>
          <w:noProof/>
          <w:color w:val="000000"/>
          <w:lang w:eastAsia="zh-TW"/>
        </w:rPr>
        <w:t>was developed and deployed.</w:t>
      </w:r>
    </w:p>
    <w:p w14:paraId="6482A825" w14:textId="77777777" w:rsidR="00361B3D" w:rsidRDefault="00361B3D" w:rsidP="00C4753B">
      <w:pPr>
        <w:pStyle w:val="BodyText"/>
        <w:rPr>
          <w:iCs/>
          <w:noProof/>
          <w:color w:val="000000"/>
          <w:lang w:eastAsia="zh-TW"/>
        </w:rPr>
      </w:pPr>
      <w:r>
        <w:rPr>
          <w:iCs/>
          <w:noProof/>
          <w:color w:val="000000"/>
          <w:lang w:eastAsia="zh-TW"/>
        </w:rPr>
        <w:t xml:space="preserve">Besides controlling the motor speed, the VFD is also does the sensorless measurement of the motor speed. Each VFD also generates a trip signal in case of motor stalling, overload, short circuit, earth fault, single phase failure, etc. The trip signal from the VFD trips the entrire CE bank and also the liquid feeds. The VFD also provides </w:t>
      </w:r>
      <w:r w:rsidR="00AB35C1">
        <w:rPr>
          <w:iCs/>
          <w:noProof/>
          <w:color w:val="000000"/>
          <w:lang w:eastAsia="zh-TW"/>
        </w:rPr>
        <w:t xml:space="preserve">a </w:t>
      </w:r>
      <w:r>
        <w:rPr>
          <w:iCs/>
          <w:noProof/>
          <w:color w:val="000000"/>
          <w:lang w:eastAsia="zh-TW"/>
        </w:rPr>
        <w:t>soft start for the motor. The VFD is also capable of digital communication by multidrop RS-485. The HMI of the system communicates with the Control Room SCADA for indication of all VFD parameters and remote start / stop.</w:t>
      </w:r>
    </w:p>
    <w:p w14:paraId="6482A826" w14:textId="77777777" w:rsidR="00F67DA0" w:rsidRDefault="00F67DA0" w:rsidP="00F67DA0">
      <w:pPr>
        <w:pStyle w:val="BodyText"/>
        <w:ind w:firstLine="0"/>
        <w:rPr>
          <w:iCs/>
          <w:noProof/>
          <w:color w:val="000000"/>
          <w:lang w:eastAsia="zh-TW"/>
        </w:rPr>
      </w:pPr>
    </w:p>
    <w:p w14:paraId="6482A827" w14:textId="77777777" w:rsidR="00F67DA0" w:rsidRDefault="00F67DA0" w:rsidP="00F67DA0">
      <w:pPr>
        <w:pStyle w:val="BodyText"/>
        <w:ind w:firstLine="0"/>
        <w:rPr>
          <w:iCs/>
          <w:noProof/>
          <w:color w:val="000000"/>
          <w:lang w:eastAsia="zh-TW"/>
        </w:rPr>
      </w:pPr>
      <w:r w:rsidRPr="00F67DA0">
        <w:rPr>
          <w:iCs/>
          <w:noProof/>
          <w:color w:val="000000"/>
          <w:lang w:val="en-IN" w:eastAsia="en-IN"/>
        </w:rPr>
        <w:drawing>
          <wp:inline distT="0" distB="0" distL="0" distR="0" wp14:anchorId="6482A85C" wp14:editId="6482A85D">
            <wp:extent cx="3102963" cy="2591113"/>
            <wp:effectExtent l="0" t="266700" r="0" b="228287"/>
            <wp:docPr id="19" name="Picture 1" descr="E:\DFRP Photos\DFRP-13.12.17\DSC08001.JPG"/>
            <wp:cNvGraphicFramePr/>
            <a:graphic xmlns:a="http://schemas.openxmlformats.org/drawingml/2006/main">
              <a:graphicData uri="http://schemas.openxmlformats.org/drawingml/2006/picture">
                <pic:pic xmlns:pic="http://schemas.openxmlformats.org/drawingml/2006/picture">
                  <pic:nvPicPr>
                    <pic:cNvPr id="72707" name="Picture 3" descr="E:\DFRP Photos\DFRP-13.12.17\DSC08001.JPG"/>
                    <pic:cNvPicPr>
                      <a:picLocks noChangeAspect="1" noChangeArrowheads="1"/>
                    </pic:cNvPicPr>
                  </pic:nvPicPr>
                  <pic:blipFill>
                    <a:blip r:embed="rId29" cstate="print"/>
                    <a:stretch>
                      <a:fillRect/>
                    </a:stretch>
                  </pic:blipFill>
                  <pic:spPr bwMode="auto">
                    <a:xfrm>
                      <a:off x="0" y="0"/>
                      <a:ext cx="3105387" cy="2593137"/>
                    </a:xfrm>
                    <a:prstGeom prst="rect">
                      <a:avLst/>
                    </a:prstGeom>
                    <a:noFill/>
                    <a:ln>
                      <a:noFill/>
                    </a:ln>
                    <a:scene3d>
                      <a:camera prst="orthographicFront">
                        <a:rot lat="0" lon="0" rev="5400000"/>
                      </a:camera>
                      <a:lightRig rig="threePt" dir="t"/>
                    </a:scene3d>
                  </pic:spPr>
                </pic:pic>
              </a:graphicData>
            </a:graphic>
          </wp:inline>
        </w:drawing>
      </w:r>
      <w:r>
        <w:rPr>
          <w:iCs/>
          <w:noProof/>
          <w:color w:val="000000"/>
          <w:lang w:val="en-IN" w:eastAsia="en-IN"/>
        </w:rPr>
        <w:drawing>
          <wp:inline distT="0" distB="0" distL="0" distR="0" wp14:anchorId="6482A85E" wp14:editId="6482A85F">
            <wp:extent cx="2437942" cy="3087974"/>
            <wp:effectExtent l="19050" t="0" r="458" b="0"/>
            <wp:docPr id="20" name="Picture 4" descr="C:\Users\user\AppData\Local\Microsoft\Windows\Temporary Internet Files\Content.Outlook\TPU4UWWQ\Front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Outlook\TPU4UWWQ\Front panel.jpg"/>
                    <pic:cNvPicPr>
                      <a:picLocks noChangeAspect="1" noChangeArrowheads="1"/>
                    </pic:cNvPicPr>
                  </pic:nvPicPr>
                  <pic:blipFill>
                    <a:blip r:embed="rId30"/>
                    <a:srcRect/>
                    <a:stretch>
                      <a:fillRect/>
                    </a:stretch>
                  </pic:blipFill>
                  <pic:spPr bwMode="auto">
                    <a:xfrm>
                      <a:off x="0" y="0"/>
                      <a:ext cx="2437941" cy="3087973"/>
                    </a:xfrm>
                    <a:prstGeom prst="rect">
                      <a:avLst/>
                    </a:prstGeom>
                    <a:noFill/>
                    <a:ln w="9525">
                      <a:noFill/>
                      <a:miter lim="800000"/>
                      <a:headEnd/>
                      <a:tailEnd/>
                    </a:ln>
                  </pic:spPr>
                </pic:pic>
              </a:graphicData>
            </a:graphic>
          </wp:inline>
        </w:drawing>
      </w:r>
    </w:p>
    <w:p w14:paraId="6482A828" w14:textId="77777777" w:rsidR="00C4753B" w:rsidRDefault="00C4753B" w:rsidP="00C4753B">
      <w:pPr>
        <w:pStyle w:val="BodyText"/>
        <w:ind w:firstLine="0"/>
        <w:jc w:val="center"/>
        <w:rPr>
          <w:i/>
          <w:sz w:val="18"/>
          <w:lang w:eastAsia="es-ES"/>
        </w:rPr>
      </w:pPr>
      <w:r w:rsidRPr="002E154D">
        <w:rPr>
          <w:i/>
          <w:sz w:val="18"/>
          <w:lang w:eastAsia="es-ES"/>
        </w:rPr>
        <w:t>Fig.</w:t>
      </w:r>
      <w:r>
        <w:rPr>
          <w:i/>
          <w:sz w:val="18"/>
          <w:lang w:eastAsia="es-ES"/>
        </w:rPr>
        <w:t>17</w:t>
      </w:r>
      <w:r w:rsidRPr="002E154D">
        <w:rPr>
          <w:i/>
          <w:sz w:val="18"/>
          <w:lang w:eastAsia="es-ES"/>
        </w:rPr>
        <w:t xml:space="preserve">. </w:t>
      </w:r>
      <w:r>
        <w:rPr>
          <w:i/>
          <w:sz w:val="18"/>
          <w:lang w:eastAsia="es-ES"/>
        </w:rPr>
        <w:t xml:space="preserve">A Centrifugal Extractor bank with connector bed         </w:t>
      </w:r>
      <w:r w:rsidRPr="002E154D">
        <w:rPr>
          <w:i/>
          <w:sz w:val="18"/>
          <w:lang w:eastAsia="es-ES"/>
        </w:rPr>
        <w:t>Fig. </w:t>
      </w:r>
      <w:r>
        <w:rPr>
          <w:i/>
          <w:sz w:val="18"/>
          <w:lang w:eastAsia="es-ES"/>
        </w:rPr>
        <w:t>18</w:t>
      </w:r>
      <w:r w:rsidRPr="002E154D">
        <w:rPr>
          <w:i/>
          <w:sz w:val="18"/>
          <w:lang w:eastAsia="es-ES"/>
        </w:rPr>
        <w:t xml:space="preserve">. </w:t>
      </w:r>
      <w:r>
        <w:rPr>
          <w:i/>
          <w:sz w:val="18"/>
          <w:lang w:eastAsia="es-ES"/>
        </w:rPr>
        <w:t>VFD Panel for a Centrifugal Extractor bank</w:t>
      </w:r>
    </w:p>
    <w:p w14:paraId="6482A829" w14:textId="77777777" w:rsidR="005829C5" w:rsidRDefault="005829C5" w:rsidP="00E77EEB">
      <w:pPr>
        <w:pStyle w:val="Heading2"/>
        <w:numPr>
          <w:ilvl w:val="1"/>
          <w:numId w:val="10"/>
        </w:numPr>
      </w:pPr>
      <w:r w:rsidRPr="005829C5">
        <w:rPr>
          <w:color w:val="000000" w:themeColor="text1"/>
          <w:lang w:bidi="ta-IN"/>
        </w:rPr>
        <w:t>Conclusion</w:t>
      </w:r>
    </w:p>
    <w:p w14:paraId="6482A82A" w14:textId="77777777" w:rsidR="00E77EEB" w:rsidRPr="00E77EEB" w:rsidRDefault="00E77EEB" w:rsidP="00E77EEB">
      <w:pPr>
        <w:pStyle w:val="BodyText"/>
        <w:rPr>
          <w:lang w:bidi="ta-IN"/>
        </w:rPr>
      </w:pPr>
      <w:r>
        <w:t xml:space="preserve">Several types of </w:t>
      </w:r>
      <w:r w:rsidR="009C5CFA">
        <w:t>Electrical, Electronic</w:t>
      </w:r>
      <w:r w:rsidR="00AB35C1">
        <w:t>,</w:t>
      </w:r>
      <w:r w:rsidR="009C5CFA">
        <w:t xml:space="preserve"> and Instrumentation systems have been designed and developed in-house for the special requirements of Fast Reactor Reprocessing Plants. They have been </w:t>
      </w:r>
      <w:r w:rsidR="008A3139">
        <w:t xml:space="preserve">implemented </w:t>
      </w:r>
      <w:r w:rsidR="008D6FCF">
        <w:t xml:space="preserve">and tested </w:t>
      </w:r>
      <w:r w:rsidR="009C5CFA">
        <w:t xml:space="preserve">to meet their challenging environmental requirements. </w:t>
      </w:r>
      <w:r w:rsidR="008D6FCF">
        <w:t>All t</w:t>
      </w:r>
      <w:r w:rsidR="009C5CFA">
        <w:t>he</w:t>
      </w:r>
      <w:r w:rsidR="008D6FCF">
        <w:t xml:space="preserve"> systems</w:t>
      </w:r>
      <w:r w:rsidR="009C5CFA">
        <w:t xml:space="preserve"> have been successfully deployed in the Reprocessing Plants and are operating continuously and reliably.</w:t>
      </w:r>
    </w:p>
    <w:p w14:paraId="6482A82B" w14:textId="77777777" w:rsidR="00285755" w:rsidRDefault="00E77EEB" w:rsidP="00537496">
      <w:pPr>
        <w:pStyle w:val="Otherunnumberedheadings"/>
      </w:pPr>
      <w:r w:rsidRPr="00285755">
        <w:t>ACKN</w:t>
      </w:r>
      <w:r w:rsidR="00285755" w:rsidRPr="00285755">
        <w:t>OWLEDGEMENTS</w:t>
      </w:r>
    </w:p>
    <w:p w14:paraId="6482A82C" w14:textId="77777777" w:rsidR="00D26ADA" w:rsidRDefault="00285755" w:rsidP="00537496">
      <w:pPr>
        <w:pStyle w:val="BodyText"/>
      </w:pPr>
      <w:r>
        <w:t xml:space="preserve">The </w:t>
      </w:r>
      <w:r w:rsidR="00B975D5">
        <w:t xml:space="preserve">authors </w:t>
      </w:r>
      <w:r>
        <w:t>acknowledge</w:t>
      </w:r>
      <w:r w:rsidR="00B975D5">
        <w:t xml:space="preserve"> the invaluable technical contributions and support of the officials the Electrical and Instrumentation Sections of the Reprocessing Maintenance Division</w:t>
      </w:r>
      <w:r w:rsidR="00190875">
        <w:t xml:space="preserve"> for the development and implementation these novel systems.</w:t>
      </w:r>
      <w:r w:rsidR="00F25740">
        <w:t xml:space="preserve"> </w:t>
      </w:r>
      <w:r w:rsidR="00190875">
        <w:t xml:space="preserve">The authors thankfully acknowledge the contributions and support of the officials of all Divisions in Reprocessing Group for the implementation and operation of these systems in the Plant. </w:t>
      </w:r>
      <w:proofErr w:type="gramStart"/>
      <w:r w:rsidR="00190875">
        <w:rPr>
          <w:lang w:val="en-IN"/>
        </w:rPr>
        <w:t>Thanks</w:t>
      </w:r>
      <w:proofErr w:type="gramEnd"/>
      <w:r w:rsidR="00190875">
        <w:rPr>
          <w:lang w:val="en-IN"/>
        </w:rPr>
        <w:t xml:space="preserve"> are also due to </w:t>
      </w:r>
      <w:r w:rsidR="00B975D5">
        <w:t>the Health Physicists working at Reprocessing Group</w:t>
      </w:r>
      <w:r w:rsidR="00190875">
        <w:t xml:space="preserve"> for the development and testing of the Radiation Instruments described in the preceding sections. The authors acknowledge the technical contributions of Computer Division, IGCAR for the development and testing of the wireless systems.</w:t>
      </w:r>
    </w:p>
    <w:p w14:paraId="6482A82D" w14:textId="77777777" w:rsidR="00D26ADA" w:rsidRPr="00285755" w:rsidRDefault="00D26ADA" w:rsidP="00537496">
      <w:pPr>
        <w:pStyle w:val="Otherunnumberedheadings"/>
      </w:pPr>
      <w:r>
        <w:t>References</w:t>
      </w:r>
    </w:p>
    <w:p w14:paraId="6482A82E" w14:textId="77777777" w:rsidR="00B975D5" w:rsidRDefault="000C7A7E" w:rsidP="0002108F">
      <w:pPr>
        <w:pStyle w:val="Referencelist"/>
      </w:pPr>
      <w:hyperlink r:id="rId31" w:history="1">
        <w:r w:rsidR="00B975D5" w:rsidRPr="00B975D5">
          <w:t>JUSTIN T. LONG</w:t>
        </w:r>
      </w:hyperlink>
      <w:r w:rsidR="00B975D5">
        <w:t xml:space="preserve">, </w:t>
      </w:r>
      <w:r w:rsidR="00462630" w:rsidRPr="00462630">
        <w:t>Engineering for Nuclear Fuel Reprocessing</w:t>
      </w:r>
      <w:r w:rsidR="00B975D5">
        <w:t xml:space="preserve">, </w:t>
      </w:r>
      <w:r w:rsidR="00B975D5" w:rsidRPr="00B975D5">
        <w:t>Office of Technical Information, U.S. Department of Energy, 1978</w:t>
      </w:r>
      <w:r w:rsidR="00B975D5">
        <w:t>.</w:t>
      </w:r>
    </w:p>
    <w:p w14:paraId="6482A82F" w14:textId="77777777" w:rsidR="00F67DA0" w:rsidRPr="00B975D5" w:rsidRDefault="00F67DA0" w:rsidP="00F67DA0">
      <w:pPr>
        <w:pStyle w:val="Referencelist"/>
        <w:numPr>
          <w:ilvl w:val="0"/>
          <w:numId w:val="0"/>
        </w:numPr>
        <w:ind w:left="720" w:hanging="360"/>
      </w:pPr>
    </w:p>
    <w:sectPr w:rsidR="00F67DA0" w:rsidRPr="00B975D5" w:rsidSect="0026525A">
      <w:headerReference w:type="even" r:id="rId32"/>
      <w:headerReference w:type="default" r:id="rId33"/>
      <w:footerReference w:type="even" r:id="rId34"/>
      <w:footerReference w:type="default" r:id="rId35"/>
      <w:headerReference w:type="first" r:id="rId36"/>
      <w:footerReference w:type="first" r:id="rId37"/>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2A86B" w14:textId="77777777" w:rsidR="00007383" w:rsidRDefault="00007383">
      <w:r>
        <w:separator/>
      </w:r>
    </w:p>
  </w:endnote>
  <w:endnote w:type="continuationSeparator" w:id="0">
    <w:p w14:paraId="6482A86C" w14:textId="77777777" w:rsidR="00007383" w:rsidRDefault="00007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2A872" w14:textId="77777777" w:rsidR="00E20E70" w:rsidRDefault="0017160B">
    <w:pPr>
      <w:pStyle w:val="zyxClassification1"/>
    </w:pPr>
    <w:r>
      <w:fldChar w:fldCharType="begin"/>
    </w:r>
    <w:r w:rsidR="00E20E70">
      <w:instrText xml:space="preserve"> DOCPROPERTY "IaeaClassification"  \* MERGEFORMAT </w:instrText>
    </w:r>
    <w:r>
      <w:fldChar w:fldCharType="end"/>
    </w:r>
  </w:p>
  <w:p w14:paraId="6482A873" w14:textId="77777777" w:rsidR="00E20E70" w:rsidRDefault="0017160B">
    <w:pPr>
      <w:pStyle w:val="zyxClassification2"/>
    </w:pPr>
    <w:r>
      <w:fldChar w:fldCharType="begin"/>
    </w:r>
    <w:r w:rsidR="00E20E70">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2A874" w14:textId="77777777" w:rsidR="00E20E70" w:rsidRDefault="0017160B">
    <w:pPr>
      <w:pStyle w:val="zyxClassification1"/>
    </w:pPr>
    <w:r>
      <w:fldChar w:fldCharType="begin"/>
    </w:r>
    <w:r w:rsidR="00E20E70">
      <w:instrText xml:space="preserve"> DOCPROPERTY "IaeaClassification"  \* MERGEFORMAT </w:instrText>
    </w:r>
    <w:r>
      <w:fldChar w:fldCharType="end"/>
    </w:r>
  </w:p>
  <w:p w14:paraId="6482A875" w14:textId="77777777" w:rsidR="00E20E70" w:rsidRPr="00037321" w:rsidRDefault="0017160B">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00037321"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007383">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6482A884" w14:textId="77777777">
      <w:trPr>
        <w:cantSplit/>
      </w:trPr>
      <w:tc>
        <w:tcPr>
          <w:tcW w:w="4644" w:type="dxa"/>
        </w:tcPr>
        <w:p w14:paraId="6482A880" w14:textId="77777777" w:rsidR="00E20E70" w:rsidRDefault="0017160B">
          <w:pPr>
            <w:pStyle w:val="zyxDistribution"/>
            <w:framePr w:wrap="auto" w:vAnchor="margin" w:hAnchor="text" w:xAlign="left" w:yAlign="inline"/>
            <w:suppressOverlap w:val="0"/>
          </w:pPr>
          <w:r>
            <w:fldChar w:fldCharType="begin"/>
          </w:r>
          <w:r w:rsidR="00E20E70">
            <w:instrText xml:space="preserve"> DOCPROPERTY "IaeaDistribution"  \* MERGEFORMAT </w:instrText>
          </w:r>
          <w:r>
            <w:fldChar w:fldCharType="end"/>
          </w:r>
        </w:p>
        <w:p w14:paraId="6482A881" w14:textId="77777777" w:rsidR="00E20E70" w:rsidRDefault="0017160B">
          <w:pPr>
            <w:pStyle w:val="zyxSensitivity"/>
            <w:framePr w:wrap="auto" w:vAnchor="margin" w:hAnchor="text" w:xAlign="left" w:yAlign="inline"/>
            <w:suppressOverlap w:val="0"/>
          </w:pPr>
          <w:r>
            <w:fldChar w:fldCharType="begin"/>
          </w:r>
          <w:r w:rsidR="00E20E70">
            <w:instrText xml:space="preserve"> DOCPROPERTY "IaeaSensitivity"  \* MERGEFORMAT </w:instrText>
          </w:r>
          <w:r>
            <w:fldChar w:fldCharType="end"/>
          </w:r>
        </w:p>
      </w:tc>
      <w:bookmarkStart w:id="11" w:name="DOC_bkmClassification2"/>
      <w:tc>
        <w:tcPr>
          <w:tcW w:w="5670" w:type="dxa"/>
          <w:tcMar>
            <w:right w:w="249" w:type="dxa"/>
          </w:tcMar>
        </w:tcPr>
        <w:p w14:paraId="6482A882" w14:textId="77777777" w:rsidR="00E20E70" w:rsidRDefault="0017160B">
          <w:pPr>
            <w:pStyle w:val="zyxConfidBlack"/>
            <w:framePr w:wrap="auto" w:vAnchor="margin" w:hAnchor="text" w:xAlign="left" w:yAlign="inline"/>
            <w:suppressOverlap w:val="0"/>
          </w:pPr>
          <w:r>
            <w:fldChar w:fldCharType="begin"/>
          </w:r>
          <w:r w:rsidR="00E20E70">
            <w:instrText xml:space="preserve"> DOCPROPERTY "IaeaClassification"  \* MERGEFORMAT </w:instrText>
          </w:r>
          <w:r>
            <w:fldChar w:fldCharType="end"/>
          </w:r>
          <w:bookmarkEnd w:id="11"/>
        </w:p>
        <w:p w14:paraId="6482A883" w14:textId="77777777" w:rsidR="00E20E70" w:rsidRDefault="0017160B">
          <w:pPr>
            <w:spacing w:after="20" w:line="220" w:lineRule="exact"/>
            <w:jc w:val="right"/>
            <w:rPr>
              <w:rFonts w:ascii="Arial" w:hAnsi="Arial" w:cs="Arial"/>
              <w:color w:val="FF0000"/>
            </w:rPr>
          </w:pPr>
          <w:r>
            <w:rPr>
              <w:rFonts w:ascii="Arial" w:hAnsi="Arial"/>
              <w:b/>
            </w:rPr>
            <w:fldChar w:fldCharType="begin"/>
          </w:r>
          <w:r w:rsidR="00E20E70">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sidR="00E20E70">
            <w:rPr>
              <w:rFonts w:ascii="Arial" w:hAnsi="Arial" w:cs="Arial"/>
              <w:color w:val="FF0000"/>
            </w:rPr>
            <w:instrText>DOCPROPERTY "IaeaClassification2"  \* MERGEFORMAT</w:instrText>
          </w:r>
          <w:r>
            <w:rPr>
              <w:rFonts w:ascii="Arial" w:hAnsi="Arial" w:cs="Arial"/>
              <w:color w:val="FF0000"/>
            </w:rPr>
            <w:fldChar w:fldCharType="end"/>
          </w:r>
        </w:p>
      </w:tc>
    </w:tr>
  </w:tbl>
  <w:bookmarkStart w:id="12" w:name="DOC_bkmFileName"/>
  <w:p w14:paraId="6482A885" w14:textId="77777777" w:rsidR="00E20E70" w:rsidRDefault="0017160B">
    <w:r>
      <w:rPr>
        <w:sz w:val="16"/>
      </w:rPr>
      <w:fldChar w:fldCharType="begin"/>
    </w:r>
    <w:r w:rsidR="00E20E70">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1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2A868" w14:textId="77777777" w:rsidR="00007383" w:rsidRDefault="00007383">
      <w:r>
        <w:t>___________________________________________________________________________</w:t>
      </w:r>
    </w:p>
  </w:footnote>
  <w:footnote w:type="continuationSeparator" w:id="0">
    <w:p w14:paraId="6482A869" w14:textId="77777777" w:rsidR="00007383" w:rsidRDefault="00007383">
      <w:r>
        <w:t>___________________________________________________________________________</w:t>
      </w:r>
    </w:p>
  </w:footnote>
  <w:footnote w:type="continuationNotice" w:id="1">
    <w:p w14:paraId="6482A86A" w14:textId="77777777" w:rsidR="00007383" w:rsidRDefault="000073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2A86D" w14:textId="77777777" w:rsidR="00CF7AF3" w:rsidRDefault="00CF7AF3" w:rsidP="00CF7AF3">
    <w:pPr>
      <w:pStyle w:val="Runninghead"/>
    </w:pPr>
    <w:r>
      <w:tab/>
    </w:r>
    <w:r w:rsidR="002C29DB">
      <w:t xml:space="preserve">FR21: </w:t>
    </w:r>
    <w:r>
      <w:t>IAEA-CN-</w:t>
    </w:r>
    <w:r w:rsidR="002C29DB">
      <w:t>291</w:t>
    </w:r>
    <w:r w:rsidR="00216BD8">
      <w:t xml:space="preserve">/499 </w:t>
    </w:r>
  </w:p>
  <w:p w14:paraId="6482A86E" w14:textId="77777777" w:rsidR="00E20E70" w:rsidRDefault="00CF7AF3" w:rsidP="00CF7AF3">
    <w:pPr>
      <w:pStyle w:val="zyxClassification1"/>
      <w:tabs>
        <w:tab w:val="left" w:pos="3956"/>
        <w:tab w:val="right" w:pos="9071"/>
      </w:tabs>
      <w:jc w:val="left"/>
    </w:pPr>
    <w:r>
      <w:tab/>
    </w:r>
    <w:r w:rsidR="0017160B">
      <w:fldChar w:fldCharType="begin"/>
    </w:r>
    <w:r w:rsidR="00E20E70">
      <w:instrText xml:space="preserve"> DOCPROPERTY "IaeaClassification"  \* MERGEFORMAT </w:instrText>
    </w:r>
    <w:r w:rsidR="0017160B">
      <w:fldChar w:fldCharType="end"/>
    </w:r>
  </w:p>
  <w:p w14:paraId="6482A86F" w14:textId="77777777" w:rsidR="00E20E70" w:rsidRDefault="0017160B">
    <w:pPr>
      <w:pStyle w:val="zyxClassification2"/>
    </w:pPr>
    <w:r>
      <w:fldChar w:fldCharType="begin"/>
    </w:r>
    <w:r w:rsidR="00E20E70">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2A870" w14:textId="42E8BEA5" w:rsidR="001337BE" w:rsidRPr="009E1558" w:rsidRDefault="007B328D" w:rsidP="001337BE">
    <w:pPr>
      <w:pStyle w:val="Runninghead"/>
      <w:rPr>
        <w:color w:val="BFBFBF" w:themeColor="background1" w:themeShade="BF"/>
      </w:rPr>
    </w:pPr>
    <w:r>
      <w:t xml:space="preserve">GEO MATHEWS M. et al. </w:t>
    </w:r>
  </w:p>
  <w:p w14:paraId="6482A871" w14:textId="7C3621A9" w:rsidR="00037321" w:rsidRPr="009E1558" w:rsidRDefault="00037321" w:rsidP="007B328D">
    <w:pPr>
      <w:pStyle w:val="Runninghead"/>
      <w:rPr>
        <w:color w:val="BFBFBF" w:themeColor="background1" w:themeShade="B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6482A87A" w14:textId="77777777">
      <w:trPr>
        <w:cantSplit/>
        <w:trHeight w:val="716"/>
      </w:trPr>
      <w:tc>
        <w:tcPr>
          <w:tcW w:w="979" w:type="dxa"/>
          <w:vMerge w:val="restart"/>
        </w:tcPr>
        <w:p w14:paraId="6482A876" w14:textId="77777777" w:rsidR="00E20E70" w:rsidRDefault="00E20E70">
          <w:pPr>
            <w:spacing w:before="180"/>
            <w:ind w:left="17"/>
          </w:pPr>
        </w:p>
      </w:tc>
      <w:tc>
        <w:tcPr>
          <w:tcW w:w="3638" w:type="dxa"/>
          <w:vAlign w:val="bottom"/>
        </w:tcPr>
        <w:p w14:paraId="6482A877" w14:textId="77777777" w:rsidR="00E20E70" w:rsidRDefault="00E20E70">
          <w:pPr>
            <w:spacing w:after="20"/>
          </w:pPr>
        </w:p>
      </w:tc>
      <w:bookmarkStart w:id="10" w:name="DOC_bkmClassification1"/>
      <w:tc>
        <w:tcPr>
          <w:tcW w:w="5702" w:type="dxa"/>
          <w:vMerge w:val="restart"/>
          <w:tcMar>
            <w:right w:w="193" w:type="dxa"/>
          </w:tcMar>
        </w:tcPr>
        <w:p w14:paraId="6482A878" w14:textId="77777777" w:rsidR="00E20E70" w:rsidRDefault="0017160B">
          <w:pPr>
            <w:pStyle w:val="zyxConfidBlack"/>
            <w:framePr w:wrap="auto" w:vAnchor="margin" w:hAnchor="text" w:xAlign="left" w:yAlign="inline"/>
            <w:suppressOverlap w:val="0"/>
          </w:pPr>
          <w:r>
            <w:fldChar w:fldCharType="begin"/>
          </w:r>
          <w:r w:rsidR="00E20E70">
            <w:instrText xml:space="preserve"> DOCPROPERTY "IaeaClassification"  \* MERGEFORMAT </w:instrText>
          </w:r>
          <w:r>
            <w:fldChar w:fldCharType="end"/>
          </w:r>
          <w:bookmarkEnd w:id="10"/>
        </w:p>
        <w:p w14:paraId="6482A879" w14:textId="77777777" w:rsidR="00E20E70" w:rsidRDefault="0017160B">
          <w:pPr>
            <w:pStyle w:val="zyxConfid2Red"/>
          </w:pPr>
          <w:r>
            <w:fldChar w:fldCharType="begin"/>
          </w:r>
          <w:r w:rsidR="00E20E70">
            <w:instrText>DOCPROPERTY "IaeaClassification2"  \* MERGEFORMAT</w:instrText>
          </w:r>
          <w:r>
            <w:fldChar w:fldCharType="end"/>
          </w:r>
        </w:p>
      </w:tc>
    </w:tr>
    <w:tr w:rsidR="00E20E70" w14:paraId="6482A87E" w14:textId="77777777">
      <w:trPr>
        <w:cantSplit/>
        <w:trHeight w:val="167"/>
      </w:trPr>
      <w:tc>
        <w:tcPr>
          <w:tcW w:w="979" w:type="dxa"/>
          <w:vMerge/>
        </w:tcPr>
        <w:p w14:paraId="6482A87B" w14:textId="77777777" w:rsidR="00E20E70" w:rsidRDefault="00E20E70">
          <w:pPr>
            <w:spacing w:before="57"/>
          </w:pPr>
        </w:p>
      </w:tc>
      <w:tc>
        <w:tcPr>
          <w:tcW w:w="3638" w:type="dxa"/>
          <w:vAlign w:val="bottom"/>
        </w:tcPr>
        <w:p w14:paraId="6482A87C" w14:textId="77777777" w:rsidR="00E20E70" w:rsidRDefault="00E20E70">
          <w:pPr>
            <w:pStyle w:val="Heading9"/>
            <w:spacing w:before="0" w:after="10"/>
          </w:pPr>
        </w:p>
      </w:tc>
      <w:tc>
        <w:tcPr>
          <w:tcW w:w="5702" w:type="dxa"/>
          <w:vMerge/>
          <w:vAlign w:val="bottom"/>
        </w:tcPr>
        <w:p w14:paraId="6482A87D" w14:textId="77777777" w:rsidR="00E20E70" w:rsidRDefault="00E20E70">
          <w:pPr>
            <w:pStyle w:val="Heading9"/>
            <w:spacing w:before="0" w:after="10"/>
          </w:pPr>
        </w:p>
      </w:tc>
    </w:tr>
  </w:tbl>
  <w:p w14:paraId="6482A87F"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17E69E5"/>
    <w:multiLevelType w:val="hybridMultilevel"/>
    <w:tmpl w:val="6ACEF22C"/>
    <w:lvl w:ilvl="0" w:tplc="4002FCE2">
      <w:start w:val="1"/>
      <w:numFmt w:val="bullet"/>
      <w:lvlText w:val="●"/>
      <w:lvlJc w:val="left"/>
      <w:pPr>
        <w:tabs>
          <w:tab w:val="num" w:pos="720"/>
        </w:tabs>
        <w:ind w:left="720" w:hanging="360"/>
      </w:pPr>
      <w:rPr>
        <w:rFonts w:ascii="Times New Roman" w:hAnsi="Times New Roman" w:hint="default"/>
      </w:rPr>
    </w:lvl>
    <w:lvl w:ilvl="1" w:tplc="3514947C" w:tentative="1">
      <w:start w:val="1"/>
      <w:numFmt w:val="bullet"/>
      <w:lvlText w:val="●"/>
      <w:lvlJc w:val="left"/>
      <w:pPr>
        <w:tabs>
          <w:tab w:val="num" w:pos="1440"/>
        </w:tabs>
        <w:ind w:left="1440" w:hanging="360"/>
      </w:pPr>
      <w:rPr>
        <w:rFonts w:ascii="Times New Roman" w:hAnsi="Times New Roman" w:hint="default"/>
      </w:rPr>
    </w:lvl>
    <w:lvl w:ilvl="2" w:tplc="DB68DC2C" w:tentative="1">
      <w:start w:val="1"/>
      <w:numFmt w:val="bullet"/>
      <w:lvlText w:val="●"/>
      <w:lvlJc w:val="left"/>
      <w:pPr>
        <w:tabs>
          <w:tab w:val="num" w:pos="2160"/>
        </w:tabs>
        <w:ind w:left="2160" w:hanging="360"/>
      </w:pPr>
      <w:rPr>
        <w:rFonts w:ascii="Times New Roman" w:hAnsi="Times New Roman" w:hint="default"/>
      </w:rPr>
    </w:lvl>
    <w:lvl w:ilvl="3" w:tplc="24A674C6" w:tentative="1">
      <w:start w:val="1"/>
      <w:numFmt w:val="bullet"/>
      <w:lvlText w:val="●"/>
      <w:lvlJc w:val="left"/>
      <w:pPr>
        <w:tabs>
          <w:tab w:val="num" w:pos="2880"/>
        </w:tabs>
        <w:ind w:left="2880" w:hanging="360"/>
      </w:pPr>
      <w:rPr>
        <w:rFonts w:ascii="Times New Roman" w:hAnsi="Times New Roman" w:hint="default"/>
      </w:rPr>
    </w:lvl>
    <w:lvl w:ilvl="4" w:tplc="5B7E823C" w:tentative="1">
      <w:start w:val="1"/>
      <w:numFmt w:val="bullet"/>
      <w:lvlText w:val="●"/>
      <w:lvlJc w:val="left"/>
      <w:pPr>
        <w:tabs>
          <w:tab w:val="num" w:pos="3600"/>
        </w:tabs>
        <w:ind w:left="3600" w:hanging="360"/>
      </w:pPr>
      <w:rPr>
        <w:rFonts w:ascii="Times New Roman" w:hAnsi="Times New Roman" w:hint="default"/>
      </w:rPr>
    </w:lvl>
    <w:lvl w:ilvl="5" w:tplc="A8F44170" w:tentative="1">
      <w:start w:val="1"/>
      <w:numFmt w:val="bullet"/>
      <w:lvlText w:val="●"/>
      <w:lvlJc w:val="left"/>
      <w:pPr>
        <w:tabs>
          <w:tab w:val="num" w:pos="4320"/>
        </w:tabs>
        <w:ind w:left="4320" w:hanging="360"/>
      </w:pPr>
      <w:rPr>
        <w:rFonts w:ascii="Times New Roman" w:hAnsi="Times New Roman" w:hint="default"/>
      </w:rPr>
    </w:lvl>
    <w:lvl w:ilvl="6" w:tplc="DDB0556C" w:tentative="1">
      <w:start w:val="1"/>
      <w:numFmt w:val="bullet"/>
      <w:lvlText w:val="●"/>
      <w:lvlJc w:val="left"/>
      <w:pPr>
        <w:tabs>
          <w:tab w:val="num" w:pos="5040"/>
        </w:tabs>
        <w:ind w:left="5040" w:hanging="360"/>
      </w:pPr>
      <w:rPr>
        <w:rFonts w:ascii="Times New Roman" w:hAnsi="Times New Roman" w:hint="default"/>
      </w:rPr>
    </w:lvl>
    <w:lvl w:ilvl="7" w:tplc="70DAE97C" w:tentative="1">
      <w:start w:val="1"/>
      <w:numFmt w:val="bullet"/>
      <w:lvlText w:val="●"/>
      <w:lvlJc w:val="left"/>
      <w:pPr>
        <w:tabs>
          <w:tab w:val="num" w:pos="5760"/>
        </w:tabs>
        <w:ind w:left="5760" w:hanging="360"/>
      </w:pPr>
      <w:rPr>
        <w:rFonts w:ascii="Times New Roman" w:hAnsi="Times New Roman" w:hint="default"/>
      </w:rPr>
    </w:lvl>
    <w:lvl w:ilvl="8" w:tplc="F75AC6E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1844"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77EF58C7"/>
    <w:multiLevelType w:val="hybridMultilevel"/>
    <w:tmpl w:val="304430CE"/>
    <w:lvl w:ilvl="0" w:tplc="B5922F62">
      <w:start w:val="1"/>
      <w:numFmt w:val="lowerLetter"/>
      <w:lvlText w:val="%1."/>
      <w:lvlJc w:val="left"/>
      <w:pPr>
        <w:ind w:left="720" w:hanging="360"/>
      </w:pPr>
      <w:rPr>
        <w:rFonts w:eastAsiaTheme="minorHAnsi"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4"/>
  </w:num>
  <w:num w:numId="3">
    <w:abstractNumId w:val="11"/>
  </w:num>
  <w:num w:numId="4">
    <w:abstractNumId w:val="11"/>
  </w:num>
  <w:num w:numId="5">
    <w:abstractNumId w:val="11"/>
  </w:num>
  <w:num w:numId="6">
    <w:abstractNumId w:val="5"/>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decimal"/>
        <w:lvlRestart w:val="0"/>
        <w:pStyle w:val="Heading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3"/>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13"/>
  </w:num>
  <w:num w:numId="34">
    <w:abstractNumId w:val="6"/>
  </w:num>
  <w:num w:numId="35">
    <w:abstractNumId w:val="7"/>
  </w:num>
  <w:num w:numId="36">
    <w:abstractNumId w:val="7"/>
  </w:num>
  <w:num w:numId="37">
    <w:abstractNumId w:val="7"/>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IN"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IN" w:vendorID="64" w:dllVersion="4096" w:nlCheck="1" w:checkStyle="0"/>
  <w:activeWritingStyle w:appName="MSWord" w:lang="en-IN"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2"/>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07383"/>
    <w:rsid w:val="000229AB"/>
    <w:rsid w:val="0002569A"/>
    <w:rsid w:val="00030FD7"/>
    <w:rsid w:val="00037321"/>
    <w:rsid w:val="000676FC"/>
    <w:rsid w:val="000817A1"/>
    <w:rsid w:val="00093A64"/>
    <w:rsid w:val="000A0299"/>
    <w:rsid w:val="000A2990"/>
    <w:rsid w:val="000A4ABE"/>
    <w:rsid w:val="000A5A6A"/>
    <w:rsid w:val="000B3D50"/>
    <w:rsid w:val="000C4332"/>
    <w:rsid w:val="000C65E5"/>
    <w:rsid w:val="000C7A7E"/>
    <w:rsid w:val="000F7949"/>
    <w:rsid w:val="000F7E94"/>
    <w:rsid w:val="001119D6"/>
    <w:rsid w:val="00117274"/>
    <w:rsid w:val="001308F2"/>
    <w:rsid w:val="001313E8"/>
    <w:rsid w:val="001337BE"/>
    <w:rsid w:val="0015082A"/>
    <w:rsid w:val="00162FB8"/>
    <w:rsid w:val="0017160B"/>
    <w:rsid w:val="001724E9"/>
    <w:rsid w:val="00183BC4"/>
    <w:rsid w:val="00190875"/>
    <w:rsid w:val="001A492B"/>
    <w:rsid w:val="001A6BF5"/>
    <w:rsid w:val="001C58F5"/>
    <w:rsid w:val="001D04F5"/>
    <w:rsid w:val="001D1CA3"/>
    <w:rsid w:val="001D5CEE"/>
    <w:rsid w:val="002071D9"/>
    <w:rsid w:val="00216BD8"/>
    <w:rsid w:val="00224CC6"/>
    <w:rsid w:val="0023450F"/>
    <w:rsid w:val="00256822"/>
    <w:rsid w:val="0026525A"/>
    <w:rsid w:val="00266667"/>
    <w:rsid w:val="00274790"/>
    <w:rsid w:val="00285755"/>
    <w:rsid w:val="00296CA3"/>
    <w:rsid w:val="002A1F9C"/>
    <w:rsid w:val="002B29C2"/>
    <w:rsid w:val="002C29DB"/>
    <w:rsid w:val="002C4208"/>
    <w:rsid w:val="002E154D"/>
    <w:rsid w:val="002F475A"/>
    <w:rsid w:val="003268CF"/>
    <w:rsid w:val="00342873"/>
    <w:rsid w:val="00352DE1"/>
    <w:rsid w:val="00361B3D"/>
    <w:rsid w:val="00363195"/>
    <w:rsid w:val="003728E6"/>
    <w:rsid w:val="003B5E0E"/>
    <w:rsid w:val="003D255A"/>
    <w:rsid w:val="003E3CB5"/>
    <w:rsid w:val="003F69A7"/>
    <w:rsid w:val="00401F19"/>
    <w:rsid w:val="00411DB0"/>
    <w:rsid w:val="00416949"/>
    <w:rsid w:val="00430168"/>
    <w:rsid w:val="004370D8"/>
    <w:rsid w:val="004375A1"/>
    <w:rsid w:val="00444BC4"/>
    <w:rsid w:val="00462630"/>
    <w:rsid w:val="00472C43"/>
    <w:rsid w:val="004D3B48"/>
    <w:rsid w:val="00537496"/>
    <w:rsid w:val="005417DB"/>
    <w:rsid w:val="00544ED3"/>
    <w:rsid w:val="0056296E"/>
    <w:rsid w:val="005829C5"/>
    <w:rsid w:val="0058477B"/>
    <w:rsid w:val="0058654F"/>
    <w:rsid w:val="00596ACA"/>
    <w:rsid w:val="005A1853"/>
    <w:rsid w:val="005B42B6"/>
    <w:rsid w:val="005B4DF7"/>
    <w:rsid w:val="005B5004"/>
    <w:rsid w:val="005E39BC"/>
    <w:rsid w:val="005E4B9B"/>
    <w:rsid w:val="005F00A0"/>
    <w:rsid w:val="00621D17"/>
    <w:rsid w:val="00647F33"/>
    <w:rsid w:val="00662532"/>
    <w:rsid w:val="00662939"/>
    <w:rsid w:val="00694C67"/>
    <w:rsid w:val="006B2274"/>
    <w:rsid w:val="007039A6"/>
    <w:rsid w:val="00717C6F"/>
    <w:rsid w:val="007445DA"/>
    <w:rsid w:val="00772AF7"/>
    <w:rsid w:val="00794F05"/>
    <w:rsid w:val="007B328D"/>
    <w:rsid w:val="007B4FD1"/>
    <w:rsid w:val="00802381"/>
    <w:rsid w:val="0083096A"/>
    <w:rsid w:val="00847A04"/>
    <w:rsid w:val="008552D6"/>
    <w:rsid w:val="008624CB"/>
    <w:rsid w:val="0086759F"/>
    <w:rsid w:val="00871F40"/>
    <w:rsid w:val="00875D10"/>
    <w:rsid w:val="00883848"/>
    <w:rsid w:val="00897ED5"/>
    <w:rsid w:val="008A290A"/>
    <w:rsid w:val="008A3139"/>
    <w:rsid w:val="008B6BB9"/>
    <w:rsid w:val="008D6FCF"/>
    <w:rsid w:val="008F047A"/>
    <w:rsid w:val="008F1392"/>
    <w:rsid w:val="00911543"/>
    <w:rsid w:val="009519C9"/>
    <w:rsid w:val="009534DB"/>
    <w:rsid w:val="00987097"/>
    <w:rsid w:val="00990680"/>
    <w:rsid w:val="009942A6"/>
    <w:rsid w:val="009C5CFA"/>
    <w:rsid w:val="009D0B86"/>
    <w:rsid w:val="009E0D5B"/>
    <w:rsid w:val="009E1558"/>
    <w:rsid w:val="009F18D5"/>
    <w:rsid w:val="00A233D1"/>
    <w:rsid w:val="00A42898"/>
    <w:rsid w:val="00A57919"/>
    <w:rsid w:val="00A643E7"/>
    <w:rsid w:val="00AB35C1"/>
    <w:rsid w:val="00AB6ACE"/>
    <w:rsid w:val="00AC5A3A"/>
    <w:rsid w:val="00B0499C"/>
    <w:rsid w:val="00B05194"/>
    <w:rsid w:val="00B46C1A"/>
    <w:rsid w:val="00B5332A"/>
    <w:rsid w:val="00B604BE"/>
    <w:rsid w:val="00B66222"/>
    <w:rsid w:val="00B82FA5"/>
    <w:rsid w:val="00B975D5"/>
    <w:rsid w:val="00BD1400"/>
    <w:rsid w:val="00BD605C"/>
    <w:rsid w:val="00BE2A76"/>
    <w:rsid w:val="00BF1901"/>
    <w:rsid w:val="00C45385"/>
    <w:rsid w:val="00C4753B"/>
    <w:rsid w:val="00C52971"/>
    <w:rsid w:val="00C5574E"/>
    <w:rsid w:val="00C65E60"/>
    <w:rsid w:val="00C70961"/>
    <w:rsid w:val="00C8611E"/>
    <w:rsid w:val="00CA0102"/>
    <w:rsid w:val="00CB0C17"/>
    <w:rsid w:val="00CE5A52"/>
    <w:rsid w:val="00CF6FDA"/>
    <w:rsid w:val="00CF7AF3"/>
    <w:rsid w:val="00D26ADA"/>
    <w:rsid w:val="00D27E1C"/>
    <w:rsid w:val="00D35A78"/>
    <w:rsid w:val="00D47FE4"/>
    <w:rsid w:val="00D555A1"/>
    <w:rsid w:val="00D64DC2"/>
    <w:rsid w:val="00D71E3B"/>
    <w:rsid w:val="00D95E99"/>
    <w:rsid w:val="00DA43A2"/>
    <w:rsid w:val="00DA46CA"/>
    <w:rsid w:val="00DF21EB"/>
    <w:rsid w:val="00E012F6"/>
    <w:rsid w:val="00E20E70"/>
    <w:rsid w:val="00E25B68"/>
    <w:rsid w:val="00E33ADD"/>
    <w:rsid w:val="00E55A12"/>
    <w:rsid w:val="00E64A04"/>
    <w:rsid w:val="00E73C29"/>
    <w:rsid w:val="00E77EEB"/>
    <w:rsid w:val="00E84003"/>
    <w:rsid w:val="00EC10FC"/>
    <w:rsid w:val="00EC36BD"/>
    <w:rsid w:val="00ED0A99"/>
    <w:rsid w:val="00EE0041"/>
    <w:rsid w:val="00EE29B9"/>
    <w:rsid w:val="00F00273"/>
    <w:rsid w:val="00F004EE"/>
    <w:rsid w:val="00F25740"/>
    <w:rsid w:val="00F42E23"/>
    <w:rsid w:val="00F45EEE"/>
    <w:rsid w:val="00F51E9C"/>
    <w:rsid w:val="00F523CA"/>
    <w:rsid w:val="00F6130F"/>
    <w:rsid w:val="00F67DA0"/>
    <w:rsid w:val="00F73892"/>
    <w:rsid w:val="00F74A9D"/>
    <w:rsid w:val="00F90C2A"/>
    <w:rsid w:val="00FF386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482A7E3"/>
  <w15:docId w15:val="{B00F2747-863B-498A-BE86-CACC3CED2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semiHidden="1" w:uiPriority="0" w:unhideWhenUsed="1"/>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rsid w:val="001724E9"/>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rsid w:val="001724E9"/>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rsid w:val="001724E9"/>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rsid w:val="001724E9"/>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rsid w:val="001724E9"/>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rsid w:val="001724E9"/>
    <w:pPr>
      <w:ind w:left="1134" w:hanging="675"/>
    </w:pPr>
  </w:style>
  <w:style w:type="paragraph" w:customStyle="1" w:styleId="BodyTextMultiline">
    <w:name w:val="Body Text Multiline"/>
    <w:basedOn w:val="BodyText"/>
    <w:locked/>
    <w:rsid w:val="001724E9"/>
    <w:pPr>
      <w:numPr>
        <w:numId w:val="1"/>
      </w:numPr>
    </w:pPr>
  </w:style>
  <w:style w:type="paragraph" w:customStyle="1" w:styleId="BodyTextSummary">
    <w:name w:val="Body Text Summary"/>
    <w:uiPriority w:val="49"/>
    <w:locked/>
    <w:rsid w:val="001724E9"/>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rsid w:val="001724E9"/>
    <w:pPr>
      <w:spacing w:after="85"/>
    </w:pPr>
    <w:rPr>
      <w:bCs/>
      <w:sz w:val="18"/>
      <w:lang w:val="en-US" w:eastAsia="en-US"/>
    </w:rPr>
  </w:style>
  <w:style w:type="paragraph" w:styleId="Footer">
    <w:name w:val="footer"/>
    <w:basedOn w:val="Normal"/>
    <w:link w:val="FooterChar"/>
    <w:uiPriority w:val="99"/>
    <w:locked/>
    <w:rsid w:val="001724E9"/>
    <w:pPr>
      <w:overflowPunct/>
      <w:autoSpaceDE/>
      <w:autoSpaceDN/>
      <w:adjustRightInd/>
      <w:textAlignment w:val="auto"/>
    </w:pPr>
    <w:rPr>
      <w:sz w:val="2"/>
      <w:lang w:val="en-US"/>
    </w:rPr>
  </w:style>
  <w:style w:type="paragraph" w:styleId="FootnoteText">
    <w:name w:val="footnote text"/>
    <w:semiHidden/>
    <w:locked/>
    <w:rsid w:val="001724E9"/>
    <w:pPr>
      <w:tabs>
        <w:tab w:val="left" w:pos="459"/>
      </w:tabs>
      <w:spacing w:before="142"/>
      <w:ind w:left="459"/>
      <w:jc w:val="both"/>
    </w:pPr>
    <w:rPr>
      <w:sz w:val="18"/>
      <w:lang w:eastAsia="en-US"/>
    </w:rPr>
  </w:style>
  <w:style w:type="paragraph" w:styleId="Header">
    <w:name w:val="header"/>
    <w:next w:val="BodyText"/>
    <w:uiPriority w:val="49"/>
    <w:locked/>
    <w:rsid w:val="001724E9"/>
    <w:pPr>
      <w:spacing w:after="85"/>
    </w:pPr>
    <w:rPr>
      <w:sz w:val="18"/>
      <w:lang w:val="en-US" w:eastAsia="en-US"/>
    </w:rPr>
  </w:style>
  <w:style w:type="paragraph" w:customStyle="1" w:styleId="ListBulleted">
    <w:name w:val="List Bulleted"/>
    <w:uiPriority w:val="7"/>
    <w:qFormat/>
    <w:locked/>
    <w:rsid w:val="001724E9"/>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rsid w:val="001724E9"/>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rsid w:val="001724E9"/>
    <w:pPr>
      <w:spacing w:after="20" w:line="220" w:lineRule="exact"/>
      <w:jc w:val="right"/>
    </w:pPr>
    <w:rPr>
      <w:rFonts w:ascii="Arial" w:hAnsi="Arial" w:cs="Arial"/>
      <w:color w:val="FF0000"/>
    </w:rPr>
  </w:style>
  <w:style w:type="paragraph" w:customStyle="1" w:styleId="zyxConfidRed">
    <w:name w:val="zyxConfidRed"/>
    <w:uiPriority w:val="49"/>
    <w:locked/>
    <w:rsid w:val="001724E9"/>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rsid w:val="001724E9"/>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rsid w:val="001724E9"/>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1724E9"/>
    <w:pPr>
      <w:spacing w:after="60" w:line="280" w:lineRule="exact"/>
      <w:ind w:left="113"/>
    </w:pPr>
    <w:rPr>
      <w:sz w:val="22"/>
      <w:lang w:eastAsia="en-US"/>
    </w:rPr>
  </w:style>
  <w:style w:type="paragraph" w:customStyle="1" w:styleId="zyxFillIn">
    <w:name w:val="zyxFill_In"/>
    <w:basedOn w:val="zyxPrePrint"/>
    <w:uiPriority w:val="49"/>
    <w:locked/>
    <w:rsid w:val="001724E9"/>
    <w:rPr>
      <w:b/>
    </w:rPr>
  </w:style>
  <w:style w:type="paragraph" w:customStyle="1" w:styleId="zyxLogo">
    <w:name w:val="zyxLogo"/>
    <w:basedOn w:val="Normal"/>
    <w:uiPriority w:val="49"/>
    <w:locked/>
    <w:rsid w:val="001724E9"/>
    <w:pPr>
      <w:keepNext/>
      <w:spacing w:after="10"/>
    </w:pPr>
    <w:rPr>
      <w:rFonts w:ascii="Arial" w:hAnsi="Arial"/>
      <w:b/>
      <w:sz w:val="13"/>
    </w:rPr>
  </w:style>
  <w:style w:type="paragraph" w:customStyle="1" w:styleId="zyxP1Footer">
    <w:name w:val="zyxP1_Footer"/>
    <w:basedOn w:val="Normal"/>
    <w:uiPriority w:val="49"/>
    <w:locked/>
    <w:rsid w:val="001724E9"/>
    <w:pPr>
      <w:widowControl w:val="0"/>
      <w:spacing w:line="160" w:lineRule="exact"/>
      <w:ind w:left="108"/>
    </w:pPr>
    <w:rPr>
      <w:sz w:val="14"/>
    </w:rPr>
  </w:style>
  <w:style w:type="paragraph" w:customStyle="1" w:styleId="zyxSensitivity">
    <w:name w:val="zyxSensitivity"/>
    <w:basedOn w:val="Normal"/>
    <w:uiPriority w:val="49"/>
    <w:locked/>
    <w:rsid w:val="001724E9"/>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rsid w:val="001724E9"/>
    <w:pPr>
      <w:keepNext/>
      <w:spacing w:line="420" w:lineRule="exact"/>
    </w:pPr>
    <w:rPr>
      <w:rFonts w:ascii="Arial" w:hAnsi="Arial"/>
      <w:sz w:val="40"/>
    </w:rPr>
  </w:style>
  <w:style w:type="character" w:styleId="FootnoteReference">
    <w:name w:val="footnote reference"/>
    <w:basedOn w:val="DefaultParagraphFont"/>
    <w:semiHidden/>
    <w:locked/>
    <w:rsid w:val="001724E9"/>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rsid w:val="001724E9"/>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rsid w:val="001724E9"/>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rsid w:val="001724E9"/>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customStyle="1" w:styleId="BodyText1">
    <w:name w:val="Body Text1"/>
    <w:basedOn w:val="Normal"/>
    <w:rsid w:val="005B5004"/>
    <w:pPr>
      <w:overflowPunct/>
      <w:autoSpaceDE/>
      <w:autoSpaceDN/>
      <w:adjustRightInd/>
      <w:spacing w:before="120" w:after="120"/>
      <w:jc w:val="both"/>
      <w:textAlignment w:val="auto"/>
    </w:pPr>
    <w:rPr>
      <w:rFonts w:cs="Arial"/>
      <w:sz w:val="24"/>
      <w:szCs w:val="18"/>
    </w:rPr>
  </w:style>
  <w:style w:type="paragraph" w:styleId="ListParagraph">
    <w:name w:val="List Paragraph"/>
    <w:basedOn w:val="Normal"/>
    <w:uiPriority w:val="34"/>
    <w:qFormat/>
    <w:locked/>
    <w:rsid w:val="000C65E5"/>
    <w:pPr>
      <w:overflowPunct/>
      <w:autoSpaceDE/>
      <w:autoSpaceDN/>
      <w:adjustRightInd/>
      <w:spacing w:after="200" w:line="276" w:lineRule="auto"/>
      <w:ind w:left="720"/>
      <w:contextualSpacing/>
      <w:textAlignment w:val="auto"/>
    </w:pPr>
    <w:rPr>
      <w:rFonts w:asciiTheme="minorHAnsi" w:eastAsiaTheme="minorHAnsi" w:hAnsiTheme="minorHAnsi" w:cstheme="minorBidi"/>
      <w:szCs w:val="22"/>
      <w:lang w:val="en-IN"/>
    </w:rPr>
  </w:style>
  <w:style w:type="character" w:styleId="Strong">
    <w:name w:val="Strong"/>
    <w:basedOn w:val="DefaultParagraphFont"/>
    <w:uiPriority w:val="22"/>
    <w:qFormat/>
    <w:locked/>
    <w:rsid w:val="008624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51177">
      <w:bodyDiv w:val="1"/>
      <w:marLeft w:val="0"/>
      <w:marRight w:val="0"/>
      <w:marTop w:val="0"/>
      <w:marBottom w:val="0"/>
      <w:divBdr>
        <w:top w:val="none" w:sz="0" w:space="0" w:color="auto"/>
        <w:left w:val="none" w:sz="0" w:space="0" w:color="auto"/>
        <w:bottom w:val="none" w:sz="0" w:space="0" w:color="auto"/>
        <w:right w:val="none" w:sz="0" w:space="0" w:color="auto"/>
      </w:divBdr>
      <w:divsChild>
        <w:div w:id="201332631">
          <w:marLeft w:val="1080"/>
          <w:marRight w:val="0"/>
          <w:marTop w:val="120"/>
          <w:marBottom w:val="0"/>
          <w:divBdr>
            <w:top w:val="none" w:sz="0" w:space="0" w:color="auto"/>
            <w:left w:val="none" w:sz="0" w:space="0" w:color="auto"/>
            <w:bottom w:val="none" w:sz="0" w:space="0" w:color="auto"/>
            <w:right w:val="none" w:sz="0" w:space="0" w:color="auto"/>
          </w:divBdr>
        </w:div>
        <w:div w:id="2127578965">
          <w:marLeft w:val="1080"/>
          <w:marRight w:val="0"/>
          <w:marTop w:val="0"/>
          <w:marBottom w:val="0"/>
          <w:divBdr>
            <w:top w:val="none" w:sz="0" w:space="0" w:color="auto"/>
            <w:left w:val="none" w:sz="0" w:space="0" w:color="auto"/>
            <w:bottom w:val="none" w:sz="0" w:space="0" w:color="auto"/>
            <w:right w:val="none" w:sz="0" w:space="0" w:color="auto"/>
          </w:divBdr>
        </w:div>
      </w:divsChild>
    </w:div>
    <w:div w:id="879439191">
      <w:bodyDiv w:val="1"/>
      <w:marLeft w:val="0"/>
      <w:marRight w:val="0"/>
      <w:marTop w:val="0"/>
      <w:marBottom w:val="0"/>
      <w:divBdr>
        <w:top w:val="none" w:sz="0" w:space="0" w:color="auto"/>
        <w:left w:val="none" w:sz="0" w:space="0" w:color="auto"/>
        <w:bottom w:val="none" w:sz="0" w:space="0" w:color="auto"/>
        <w:right w:val="none" w:sz="0" w:space="0" w:color="auto"/>
      </w:divBdr>
    </w:div>
    <w:div w:id="1716269436">
      <w:bodyDiv w:val="1"/>
      <w:marLeft w:val="0"/>
      <w:marRight w:val="0"/>
      <w:marTop w:val="0"/>
      <w:marBottom w:val="0"/>
      <w:divBdr>
        <w:top w:val="none" w:sz="0" w:space="0" w:color="auto"/>
        <w:left w:val="none" w:sz="0" w:space="0" w:color="auto"/>
        <w:bottom w:val="none" w:sz="0" w:space="0" w:color="auto"/>
        <w:right w:val="none" w:sz="0" w:space="0" w:color="auto"/>
      </w:divBdr>
      <w:divsChild>
        <w:div w:id="269358712">
          <w:marLeft w:val="0"/>
          <w:marRight w:val="0"/>
          <w:marTop w:val="48"/>
          <w:marBottom w:val="48"/>
          <w:divBdr>
            <w:top w:val="none" w:sz="0" w:space="0" w:color="auto"/>
            <w:left w:val="none" w:sz="0" w:space="0" w:color="auto"/>
            <w:bottom w:val="none" w:sz="0" w:space="0" w:color="auto"/>
            <w:right w:val="none" w:sz="0" w:space="0" w:color="auto"/>
          </w:divBdr>
        </w:div>
        <w:div w:id="2077120818">
          <w:marLeft w:val="0"/>
          <w:marRight w:val="0"/>
          <w:marTop w:val="48"/>
          <w:marBottom w:val="48"/>
          <w:divBdr>
            <w:top w:val="none" w:sz="0" w:space="0" w:color="auto"/>
            <w:left w:val="none" w:sz="0" w:space="0" w:color="auto"/>
            <w:bottom w:val="none" w:sz="0" w:space="0" w:color="auto"/>
            <w:right w:val="none" w:sz="0" w:space="0" w:color="auto"/>
          </w:divBdr>
        </w:div>
      </w:divsChild>
    </w:div>
    <w:div w:id="177636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google.co.in/search?tbo=p&amp;tbm=bks&amp;q=inauthor:%22Justin+T.+Long%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IAEA Blank (r01).dotx</Template>
  <TotalTime>188</TotalTime>
  <Pages>7</Pages>
  <Words>2675</Words>
  <Characters>15252</Characters>
  <Application>Microsoft Office Word</Application>
  <DocSecurity>0</DocSecurity>
  <Lines>127</Lines>
  <Paragraphs>35</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IAEA</vt:lpstr>
      <vt:lpstr>Novel electrical, electronics, and </vt:lpstr>
      <vt:lpstr>instrumentation systems for fast </vt:lpstr>
      <vt:lpstr>reactor fuel reprocessing plants</vt:lpstr>
      <vt:lpstr>    INTRODUCTION</vt:lpstr>
      <vt:lpstr>    Novel Electrical and Instrumentation systems Developed and deployed </vt:lpstr>
      <vt:lpstr>        Heat Pipebased LED Light</vt:lpstr>
      <vt:lpstr>        Passive Neutron Based Waste Drum Assay System for Fissile Material</vt:lpstr>
      <vt:lpstr>        Averaging Pitot Tube based Stack Effluent Flowmeter with wireless communication</vt:lpstr>
      <vt:lpstr>        Plant Data Acquisition System based on VME bus</vt:lpstr>
      <vt:lpstr>        Wireless Communication based Remote Measurement and Control</vt:lpstr>
      <vt:lpstr>        Soft Dissolver Temperature Sensor based on Artificial Neural Network</vt:lpstr>
      <vt:lpstr>    //</vt:lpstr>
      <vt:lpstr>        Dual Phosphor Scintillator based Radiation Monitors</vt:lpstr>
      <vt:lpstr>        Control System for Vacuum based Liquid Transfer</vt:lpstr>
      <vt:lpstr>        Speed Sensing System for Rotary Equipment</vt:lpstr>
      <vt:lpstr>        VFD based Control System for Centrifugal Extractor Motor Bank </vt:lpstr>
      <vt:lpstr>    Conclusion</vt:lpstr>
    </vt:vector>
  </TitlesOfParts>
  <Company>IAEA</Company>
  <LinksUpToDate>false</LinksUpToDate>
  <CharactersWithSpaces>17892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MORELOVA, Nikoleta</cp:lastModifiedBy>
  <cp:revision>14</cp:revision>
  <cp:lastPrinted>2015-12-01T10:27:00Z</cp:lastPrinted>
  <dcterms:created xsi:type="dcterms:W3CDTF">2022-04-05T10:19:00Z</dcterms:created>
  <dcterms:modified xsi:type="dcterms:W3CDTF">2022-04-06T08:54:00Z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