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BCC843" w14:textId="77777777" w:rsidR="00810D56" w:rsidRDefault="00F66B19" w:rsidP="00810D56">
      <w:pPr>
        <w:pStyle w:val="1"/>
        <w:rPr>
          <w:rFonts w:ascii="Times New Roman" w:hAnsi="Times New Roman"/>
          <w:lang w:eastAsia="zh-CN"/>
        </w:rPr>
      </w:pPr>
      <w:bookmarkStart w:id="0" w:name="_Hlk69130178"/>
      <w:r w:rsidRPr="001D545C">
        <w:rPr>
          <w:rFonts w:ascii="Times New Roman" w:hAnsi="Times New Roman"/>
        </w:rPr>
        <w:t xml:space="preserve">Influence of preheating temperature on </w:t>
      </w:r>
    </w:p>
    <w:p w14:paraId="73D5EF9F" w14:textId="405B7AA5" w:rsidR="00810D56" w:rsidRDefault="00F66B19" w:rsidP="00810D56">
      <w:pPr>
        <w:pStyle w:val="1"/>
        <w:rPr>
          <w:rFonts w:ascii="Times New Roman" w:hAnsi="Times New Roman"/>
          <w:lang w:eastAsia="zh-CN"/>
        </w:rPr>
      </w:pPr>
      <w:r w:rsidRPr="001D545C">
        <w:rPr>
          <w:rFonts w:ascii="Times New Roman" w:hAnsi="Times New Roman"/>
        </w:rPr>
        <w:t xml:space="preserve">delta ferrite formation and mechanical </w:t>
      </w:r>
    </w:p>
    <w:p w14:paraId="433FE03C" w14:textId="33D8AE4E" w:rsidR="00E20E70" w:rsidRPr="001D545C" w:rsidRDefault="00F66B19" w:rsidP="00810D56">
      <w:pPr>
        <w:pStyle w:val="1"/>
        <w:rPr>
          <w:rFonts w:ascii="Times New Roman" w:hAnsi="Times New Roman"/>
          <w:lang w:eastAsia="zh-CN"/>
        </w:rPr>
      </w:pPr>
      <w:r w:rsidRPr="001D545C">
        <w:rPr>
          <w:rFonts w:ascii="Times New Roman" w:hAnsi="Times New Roman"/>
        </w:rPr>
        <w:t>properties of 12%Cr steel weld metals</w:t>
      </w:r>
    </w:p>
    <w:p w14:paraId="433FE03F" w14:textId="77777777" w:rsidR="00802381" w:rsidRPr="001D545C" w:rsidRDefault="00802381" w:rsidP="00537496">
      <w:pPr>
        <w:pStyle w:val="Authornameandaffiliation"/>
      </w:pPr>
    </w:p>
    <w:p w14:paraId="48292047" w14:textId="497C8276" w:rsidR="00F66B19" w:rsidRPr="001D545C" w:rsidRDefault="00F66B19" w:rsidP="00537496">
      <w:pPr>
        <w:pStyle w:val="Authornameandaffiliation"/>
        <w:rPr>
          <w:lang w:eastAsia="zh-CN"/>
        </w:rPr>
      </w:pPr>
      <w:r w:rsidRPr="001D545C">
        <w:rPr>
          <w:color w:val="000000" w:themeColor="text1"/>
          <w:szCs w:val="24"/>
          <w:u w:color="FA5050"/>
        </w:rPr>
        <w:t>D Wu</w:t>
      </w:r>
      <w:r w:rsidRPr="001D545C">
        <w:rPr>
          <w:color w:val="000000" w:themeColor="text1"/>
          <w:szCs w:val="24"/>
          <w:u w:color="FA5050"/>
          <w:vertAlign w:val="superscript"/>
          <w:lang w:eastAsia="zh-CN"/>
        </w:rPr>
        <w:t>1</w:t>
      </w:r>
      <w:r w:rsidRPr="001D545C">
        <w:rPr>
          <w:color w:val="000000" w:themeColor="text1"/>
          <w:szCs w:val="24"/>
          <w:u w:color="FA5050"/>
        </w:rPr>
        <w:t xml:space="preserve">, </w:t>
      </w:r>
      <w:r w:rsidR="00810D56" w:rsidRPr="001D545C">
        <w:rPr>
          <w:color w:val="000000" w:themeColor="text1"/>
          <w:szCs w:val="24"/>
          <w:u w:color="FA5050"/>
        </w:rPr>
        <w:t>S</w:t>
      </w:r>
      <w:r w:rsidR="00810D56">
        <w:rPr>
          <w:rFonts w:hint="eastAsia"/>
          <w:color w:val="000000" w:themeColor="text1"/>
          <w:szCs w:val="24"/>
          <w:u w:color="FA5050"/>
          <w:lang w:eastAsia="zh-CN"/>
        </w:rPr>
        <w:t>.P.</w:t>
      </w:r>
      <w:r w:rsidR="00810D56" w:rsidRPr="001D545C">
        <w:rPr>
          <w:color w:val="000000" w:themeColor="text1"/>
          <w:szCs w:val="24"/>
          <w:u w:color="FA5050"/>
        </w:rPr>
        <w:t xml:space="preserve"> </w:t>
      </w:r>
      <w:r w:rsidRPr="001D545C">
        <w:rPr>
          <w:color w:val="000000" w:themeColor="text1"/>
          <w:szCs w:val="24"/>
          <w:u w:color="FA5050"/>
        </w:rPr>
        <w:t>Lu</w:t>
      </w:r>
      <w:r w:rsidRPr="001D545C">
        <w:rPr>
          <w:color w:val="000000" w:themeColor="text1"/>
          <w:szCs w:val="24"/>
          <w:u w:color="FA5050"/>
          <w:vertAlign w:val="superscript"/>
          <w:lang w:eastAsia="zh-CN"/>
        </w:rPr>
        <w:t>1</w:t>
      </w:r>
      <w:r w:rsidRPr="001D545C">
        <w:rPr>
          <w:color w:val="000000" w:themeColor="text1"/>
          <w:szCs w:val="24"/>
          <w:u w:color="FA5050"/>
        </w:rPr>
        <w:t xml:space="preserve">, </w:t>
      </w:r>
      <w:r w:rsidR="00810D56" w:rsidRPr="001D545C">
        <w:rPr>
          <w:color w:val="000000" w:themeColor="text1"/>
          <w:szCs w:val="24"/>
          <w:u w:color="FA5050"/>
        </w:rPr>
        <w:t>D</w:t>
      </w:r>
      <w:r w:rsidR="00810D56">
        <w:rPr>
          <w:rFonts w:hint="eastAsia"/>
          <w:color w:val="000000" w:themeColor="text1"/>
          <w:szCs w:val="24"/>
          <w:u w:color="FA5050"/>
          <w:lang w:eastAsia="zh-CN"/>
        </w:rPr>
        <w:t>.Z.</w:t>
      </w:r>
      <w:r w:rsidR="00810D56" w:rsidRPr="001D545C">
        <w:rPr>
          <w:color w:val="000000" w:themeColor="text1"/>
          <w:szCs w:val="24"/>
          <w:u w:color="FA5050"/>
        </w:rPr>
        <w:t xml:space="preserve"> </w:t>
      </w:r>
      <w:r w:rsidRPr="001D545C">
        <w:rPr>
          <w:color w:val="000000" w:themeColor="text1"/>
          <w:szCs w:val="24"/>
          <w:u w:color="FA5050"/>
        </w:rPr>
        <w:t>Li</w:t>
      </w:r>
      <w:r w:rsidRPr="001D545C">
        <w:rPr>
          <w:color w:val="000000" w:themeColor="text1"/>
          <w:szCs w:val="24"/>
          <w:u w:color="FA5050"/>
          <w:vertAlign w:val="superscript"/>
        </w:rPr>
        <w:t xml:space="preserve"> </w:t>
      </w:r>
      <w:r w:rsidRPr="001D545C">
        <w:rPr>
          <w:color w:val="000000" w:themeColor="text1"/>
          <w:szCs w:val="24"/>
          <w:u w:color="FA5050"/>
          <w:vertAlign w:val="superscript"/>
          <w:lang w:eastAsia="zh-CN"/>
        </w:rPr>
        <w:t>1</w:t>
      </w:r>
      <w:r w:rsidRPr="001D545C">
        <w:rPr>
          <w:color w:val="000000" w:themeColor="text1"/>
          <w:szCs w:val="24"/>
          <w:u w:color="FA5050"/>
        </w:rPr>
        <w:t xml:space="preserve">, </w:t>
      </w:r>
      <w:r w:rsidR="00810D56" w:rsidRPr="001D545C">
        <w:rPr>
          <w:color w:val="000000" w:themeColor="text1"/>
          <w:szCs w:val="24"/>
          <w:u w:color="FA5050"/>
        </w:rPr>
        <w:t>Y</w:t>
      </w:r>
      <w:r w:rsidR="00810D56">
        <w:rPr>
          <w:rFonts w:hint="eastAsia"/>
          <w:color w:val="000000" w:themeColor="text1"/>
          <w:szCs w:val="24"/>
          <w:u w:color="FA5050"/>
          <w:lang w:eastAsia="zh-CN"/>
        </w:rPr>
        <w:t>.Y.</w:t>
      </w:r>
      <w:r w:rsidR="00810D56" w:rsidRPr="001D545C">
        <w:rPr>
          <w:color w:val="000000" w:themeColor="text1"/>
          <w:szCs w:val="24"/>
          <w:u w:color="FA5050"/>
        </w:rPr>
        <w:t xml:space="preserve"> </w:t>
      </w:r>
      <w:r w:rsidRPr="001D545C">
        <w:rPr>
          <w:color w:val="000000" w:themeColor="text1"/>
          <w:szCs w:val="24"/>
          <w:u w:color="FA5050"/>
        </w:rPr>
        <w:t>Li</w:t>
      </w:r>
      <w:r w:rsidRPr="001D545C">
        <w:rPr>
          <w:color w:val="000000" w:themeColor="text1"/>
          <w:szCs w:val="24"/>
          <w:u w:color="FA5050"/>
          <w:vertAlign w:val="superscript"/>
          <w:lang w:eastAsia="zh-CN"/>
        </w:rPr>
        <w:t>1</w:t>
      </w:r>
      <w:r w:rsidRPr="001D545C">
        <w:t xml:space="preserve"> </w:t>
      </w:r>
    </w:p>
    <w:p w14:paraId="01EB5719" w14:textId="77777777" w:rsidR="00F66B19" w:rsidRPr="001D545C" w:rsidRDefault="00F66B19" w:rsidP="00537496">
      <w:pPr>
        <w:pStyle w:val="Authornameandaffiliation"/>
        <w:rPr>
          <w:lang w:eastAsia="zh-CN"/>
        </w:rPr>
      </w:pPr>
    </w:p>
    <w:p w14:paraId="433FE043" w14:textId="4CAA6E7A" w:rsidR="00FF386F" w:rsidRPr="001D545C" w:rsidRDefault="00F66B19" w:rsidP="00F66B19">
      <w:pPr>
        <w:pStyle w:val="Authornameandaffiliation"/>
        <w:rPr>
          <w:lang w:eastAsia="zh-CN"/>
        </w:rPr>
      </w:pPr>
      <w:r w:rsidRPr="001D545C">
        <w:rPr>
          <w:color w:val="000000" w:themeColor="text1"/>
          <w:szCs w:val="24"/>
          <w:u w:color="FA5050"/>
          <w:vertAlign w:val="superscript"/>
          <w:lang w:eastAsia="zh-CN"/>
        </w:rPr>
        <w:t>1</w:t>
      </w:r>
      <w:r w:rsidRPr="001D545C">
        <w:rPr>
          <w:color w:val="000000" w:themeColor="text1"/>
          <w:szCs w:val="24"/>
          <w:vertAlign w:val="superscript"/>
        </w:rPr>
        <w:t xml:space="preserve"> </w:t>
      </w:r>
      <w:r w:rsidRPr="001D545C">
        <w:rPr>
          <w:color w:val="000000" w:themeColor="text1"/>
          <w:szCs w:val="24"/>
        </w:rPr>
        <w:t>Shenyang National Laboratory for Materials Science, Institute of Metal Research, Chinese Academy of Sciences</w:t>
      </w:r>
      <w:r w:rsidRPr="001D545C">
        <w:rPr>
          <w:lang w:eastAsia="zh-CN"/>
        </w:rPr>
        <w:t>, Shenyang</w:t>
      </w:r>
      <w:r w:rsidR="00FF386F" w:rsidRPr="001D545C">
        <w:t>, C</w:t>
      </w:r>
      <w:r w:rsidRPr="001D545C">
        <w:rPr>
          <w:lang w:eastAsia="zh-CN"/>
        </w:rPr>
        <w:t>hina</w:t>
      </w:r>
    </w:p>
    <w:p w14:paraId="3F7D6C77" w14:textId="77777777" w:rsidR="00003206" w:rsidRPr="001D545C" w:rsidRDefault="00003206" w:rsidP="00F66B19">
      <w:pPr>
        <w:pStyle w:val="Authornameandaffiliation"/>
        <w:ind w:left="0"/>
        <w:rPr>
          <w:lang w:eastAsia="zh-CN"/>
        </w:rPr>
      </w:pPr>
    </w:p>
    <w:p w14:paraId="2EA71BD6" w14:textId="09DFF00F" w:rsidR="00003206" w:rsidRPr="001D545C" w:rsidRDefault="00003206" w:rsidP="00003206">
      <w:pPr>
        <w:pStyle w:val="Authornameandaffiliation"/>
      </w:pPr>
      <w:bookmarkStart w:id="1" w:name="OLE_LINK13"/>
      <w:bookmarkStart w:id="2" w:name="OLE_LINK14"/>
      <w:r w:rsidRPr="001D545C">
        <w:t xml:space="preserve">Email contact of corresponding author: </w:t>
      </w:r>
      <w:r w:rsidR="00F66B19" w:rsidRPr="001D545C">
        <w:rPr>
          <w:lang w:eastAsia="zh-CN"/>
        </w:rPr>
        <w:t>shplu@imr.ac.cn</w:t>
      </w:r>
    </w:p>
    <w:bookmarkEnd w:id="1"/>
    <w:bookmarkEnd w:id="2"/>
    <w:p w14:paraId="47497415" w14:textId="67F72CAF" w:rsidR="00003206" w:rsidRPr="001D545C" w:rsidRDefault="00003206" w:rsidP="00537496">
      <w:pPr>
        <w:pStyle w:val="Authornameandaffiliation"/>
      </w:pPr>
    </w:p>
    <w:p w14:paraId="107A145D" w14:textId="77777777" w:rsidR="00003206" w:rsidRPr="001D545C" w:rsidRDefault="00003206" w:rsidP="00537496">
      <w:pPr>
        <w:pStyle w:val="Authornameandaffiliation"/>
      </w:pPr>
    </w:p>
    <w:p w14:paraId="433FE049" w14:textId="77777777" w:rsidR="00647F33" w:rsidRPr="001D545C" w:rsidRDefault="00647F33" w:rsidP="00537496">
      <w:pPr>
        <w:pStyle w:val="Authornameandaffiliation"/>
        <w:rPr>
          <w:b/>
        </w:rPr>
      </w:pPr>
      <w:r w:rsidRPr="001D545C">
        <w:rPr>
          <w:b/>
        </w:rPr>
        <w:t>Abstract</w:t>
      </w:r>
    </w:p>
    <w:bookmarkEnd w:id="0"/>
    <w:p w14:paraId="433FE04A" w14:textId="77777777" w:rsidR="00647F33" w:rsidRPr="001D545C" w:rsidRDefault="00647F33" w:rsidP="00537496">
      <w:pPr>
        <w:pStyle w:val="Authornameandaffiliation"/>
      </w:pPr>
    </w:p>
    <w:p w14:paraId="433FE04B" w14:textId="7E5053FE" w:rsidR="00647F33" w:rsidRPr="001D4223" w:rsidRDefault="00F66B19" w:rsidP="00537496">
      <w:pPr>
        <w:pStyle w:val="Abstracttext"/>
        <w:rPr>
          <w:szCs w:val="18"/>
          <w:lang w:eastAsia="zh-CN"/>
        </w:rPr>
      </w:pPr>
      <w:r w:rsidRPr="001D4223">
        <w:rPr>
          <w:szCs w:val="18"/>
        </w:rPr>
        <w:t>A 12% Cr ferritic/martensitic (F/M) steel, HT-9, has been used as a primary core material for nuclear reactors. Welding is inevitably used in the nuclear structure design. Fusion welding processes such as gas tungsten arc welding (GTAW) were broadly applied for the F/M steel components. Unfortunately, in the</w:t>
      </w:r>
      <w:r w:rsidR="00275EA7" w:rsidRPr="001D4223">
        <w:rPr>
          <w:szCs w:val="18"/>
          <w:lang w:eastAsia="zh-CN"/>
        </w:rPr>
        <w:t xml:space="preserve"> fusion zone (FZ)</w:t>
      </w:r>
      <w:r w:rsidRPr="001D4223">
        <w:rPr>
          <w:szCs w:val="18"/>
        </w:rPr>
        <w:t xml:space="preserve"> of F/M steel weldment, delta (δ)-ferrite is frequently produced, which is considered to decay the creep strength and impact toughness. In </w:t>
      </w:r>
      <w:r w:rsidR="001D545C" w:rsidRPr="001D4223">
        <w:rPr>
          <w:szCs w:val="18"/>
          <w:lang w:eastAsia="zh-CN"/>
        </w:rPr>
        <w:t>the</w:t>
      </w:r>
      <w:r w:rsidRPr="001D4223">
        <w:rPr>
          <w:szCs w:val="18"/>
        </w:rPr>
        <w:t xml:space="preserve"> work, the </w:t>
      </w:r>
      <w:r w:rsidR="00275EA7" w:rsidRPr="001D4223">
        <w:rPr>
          <w:szCs w:val="18"/>
          <w:lang w:eastAsia="zh-CN"/>
        </w:rPr>
        <w:t>FZ</w:t>
      </w:r>
      <w:r w:rsidRPr="001D4223">
        <w:rPr>
          <w:szCs w:val="18"/>
        </w:rPr>
        <w:t xml:space="preserve"> microstructure and </w:t>
      </w:r>
      <w:r w:rsidR="001D545C" w:rsidRPr="001D4223">
        <w:rPr>
          <w:szCs w:val="18"/>
          <w:lang w:eastAsia="zh-CN"/>
        </w:rPr>
        <w:t>impact</w:t>
      </w:r>
      <w:r w:rsidRPr="001D4223">
        <w:rPr>
          <w:szCs w:val="18"/>
        </w:rPr>
        <w:t xml:space="preserve"> properties of gas tungsten arc </w:t>
      </w:r>
      <w:r w:rsidR="001D545C" w:rsidRPr="001D4223">
        <w:rPr>
          <w:szCs w:val="18"/>
          <w:lang w:eastAsia="zh-CN"/>
        </w:rPr>
        <w:t>weldment</w:t>
      </w:r>
      <w:r w:rsidRPr="001D4223">
        <w:rPr>
          <w:szCs w:val="18"/>
        </w:rPr>
        <w:t xml:space="preserve"> of HT-9 have been explored. The </w:t>
      </w:r>
      <w:r w:rsidR="00275EA7" w:rsidRPr="001D4223">
        <w:rPr>
          <w:szCs w:val="18"/>
          <w:lang w:eastAsia="zh-CN"/>
        </w:rPr>
        <w:t>FZ</w:t>
      </w:r>
      <w:r w:rsidRPr="001D4223">
        <w:rPr>
          <w:szCs w:val="18"/>
        </w:rPr>
        <w:t xml:space="preserve"> solidified with the transformation from the liquid into δ-ferrite, followed by a solid-state transformation from the δ-ferrite to the γ phase. The cooled microstructure </w:t>
      </w:r>
      <w:r w:rsidR="00D27890">
        <w:rPr>
          <w:szCs w:val="18"/>
        </w:rPr>
        <w:t>was formed by a fresh martensit</w:t>
      </w:r>
      <w:r w:rsidR="00D27890">
        <w:rPr>
          <w:rFonts w:hint="eastAsia"/>
          <w:szCs w:val="18"/>
          <w:lang w:eastAsia="zh-CN"/>
        </w:rPr>
        <w:t>ic</w:t>
      </w:r>
      <w:r w:rsidRPr="001D4223">
        <w:rPr>
          <w:szCs w:val="18"/>
        </w:rPr>
        <w:t xml:space="preserve"> matrix and retained δ-ferrite. Two kinds of retained δ-ferrite</w:t>
      </w:r>
      <w:r w:rsidR="00837C95">
        <w:rPr>
          <w:szCs w:val="18"/>
        </w:rPr>
        <w:t>s</w:t>
      </w:r>
      <w:r w:rsidRPr="001D4223">
        <w:rPr>
          <w:szCs w:val="18"/>
        </w:rPr>
        <w:t xml:space="preserve"> were observed: one was rich in Cr and depleted in C; the other one was rich in Cr</w:t>
      </w:r>
      <w:r w:rsidR="00D27890">
        <w:rPr>
          <w:rFonts w:hint="eastAsia"/>
          <w:szCs w:val="18"/>
          <w:lang w:eastAsia="zh-CN"/>
        </w:rPr>
        <w:t xml:space="preserve">, </w:t>
      </w:r>
      <w:r w:rsidRPr="001D4223">
        <w:rPr>
          <w:szCs w:val="18"/>
        </w:rPr>
        <w:t>C</w:t>
      </w:r>
      <w:r w:rsidR="00D27890">
        <w:rPr>
          <w:rFonts w:hint="eastAsia"/>
          <w:szCs w:val="18"/>
          <w:lang w:eastAsia="zh-CN"/>
        </w:rPr>
        <w:t xml:space="preserve">, </w:t>
      </w:r>
      <w:r w:rsidRPr="001D4223">
        <w:rPr>
          <w:szCs w:val="18"/>
        </w:rPr>
        <w:t xml:space="preserve">Mo and V. The area fractions </w:t>
      </w:r>
      <w:r w:rsidR="005848B7" w:rsidRPr="001D4223">
        <w:rPr>
          <w:rFonts w:hint="eastAsia"/>
          <w:szCs w:val="18"/>
          <w:lang w:eastAsia="zh-CN"/>
        </w:rPr>
        <w:t xml:space="preserve">and number densities </w:t>
      </w:r>
      <w:r w:rsidRPr="001D4223">
        <w:rPr>
          <w:szCs w:val="18"/>
        </w:rPr>
        <w:t xml:space="preserve">of retained δ-ferrite decreased </w:t>
      </w:r>
      <w:r w:rsidR="005848B7" w:rsidRPr="001D4223">
        <w:rPr>
          <w:szCs w:val="18"/>
        </w:rPr>
        <w:t>and</w:t>
      </w:r>
      <w:r w:rsidR="005848B7" w:rsidRPr="001D4223">
        <w:rPr>
          <w:rFonts w:hint="eastAsia"/>
          <w:szCs w:val="18"/>
          <w:lang w:eastAsia="zh-CN"/>
        </w:rPr>
        <w:t xml:space="preserve"> then increased </w:t>
      </w:r>
      <w:r w:rsidR="005848B7" w:rsidRPr="001D4223">
        <w:rPr>
          <w:rFonts w:hint="eastAsia"/>
          <w:szCs w:val="18"/>
        </w:rPr>
        <w:t>as</w:t>
      </w:r>
      <w:r w:rsidRPr="001D4223">
        <w:rPr>
          <w:szCs w:val="18"/>
        </w:rPr>
        <w:t xml:space="preserve"> </w:t>
      </w:r>
      <w:r w:rsidR="005848B7" w:rsidRPr="001D4223">
        <w:rPr>
          <w:rFonts w:hint="eastAsia"/>
          <w:szCs w:val="18"/>
        </w:rPr>
        <w:t>the</w:t>
      </w:r>
      <w:r w:rsidRPr="001D4223">
        <w:rPr>
          <w:szCs w:val="18"/>
        </w:rPr>
        <w:t xml:space="preserve"> preheating </w:t>
      </w:r>
      <w:r w:rsidR="005848B7" w:rsidRPr="001D4223">
        <w:rPr>
          <w:rFonts w:hint="eastAsia"/>
          <w:szCs w:val="18"/>
        </w:rPr>
        <w:t>temperature</w:t>
      </w:r>
      <w:r w:rsidRPr="001D4223">
        <w:rPr>
          <w:szCs w:val="18"/>
        </w:rPr>
        <w:t xml:space="preserve"> </w:t>
      </w:r>
      <w:r w:rsidR="00837C95">
        <w:rPr>
          <w:rFonts w:hint="eastAsia"/>
          <w:szCs w:val="18"/>
        </w:rPr>
        <w:t>increas</w:t>
      </w:r>
      <w:r w:rsidR="00837C95">
        <w:rPr>
          <w:szCs w:val="18"/>
        </w:rPr>
        <w:t>ed</w:t>
      </w:r>
      <w:r w:rsidRPr="001D4223">
        <w:rPr>
          <w:szCs w:val="18"/>
        </w:rPr>
        <w:t>.</w:t>
      </w:r>
      <w:r w:rsidR="005848B7" w:rsidRPr="001D4223">
        <w:rPr>
          <w:rFonts w:hint="eastAsia"/>
          <w:szCs w:val="18"/>
          <w:lang w:eastAsia="zh-CN"/>
        </w:rPr>
        <w:t xml:space="preserve"> </w:t>
      </w:r>
      <w:r w:rsidR="005848B7" w:rsidRPr="001D4223">
        <w:rPr>
          <w:rFonts w:hint="eastAsia"/>
          <w:szCs w:val="18"/>
        </w:rPr>
        <w:t>It was supposed that</w:t>
      </w:r>
      <w:r w:rsidR="005848B7" w:rsidRPr="001D4223">
        <w:rPr>
          <w:szCs w:val="18"/>
        </w:rPr>
        <w:t xml:space="preserve"> the preheating treatment increased the content of intragranular δ-ferrite.</w:t>
      </w:r>
      <w:r w:rsidR="005848B7" w:rsidRPr="001D4223">
        <w:rPr>
          <w:rFonts w:hint="eastAsia"/>
          <w:szCs w:val="18"/>
          <w:lang w:eastAsia="zh-CN"/>
        </w:rPr>
        <w:t xml:space="preserve"> </w:t>
      </w:r>
      <w:r w:rsidRPr="001D4223">
        <w:rPr>
          <w:szCs w:val="18"/>
        </w:rPr>
        <w:t>After the welding process, a tempered treatment was conducted with 760℃/1h. The impact toughness test for the welds in the as-tem</w:t>
      </w:r>
      <w:r w:rsidR="005848B7" w:rsidRPr="001D4223">
        <w:rPr>
          <w:szCs w:val="18"/>
        </w:rPr>
        <w:t>pered condition showed that the impact energy at -80℃ increase</w:t>
      </w:r>
      <w:r w:rsidR="005848B7" w:rsidRPr="001D4223">
        <w:rPr>
          <w:szCs w:val="18"/>
          <w:lang w:eastAsia="zh-CN"/>
        </w:rPr>
        <w:t>d</w:t>
      </w:r>
      <w:r w:rsidR="005848B7" w:rsidRPr="001D4223">
        <w:rPr>
          <w:szCs w:val="18"/>
        </w:rPr>
        <w:t xml:space="preserve"> with the decrease of the δ</w:t>
      </w:r>
      <w:r w:rsidR="005848B7" w:rsidRPr="001D4223">
        <w:rPr>
          <w:szCs w:val="18"/>
          <w:lang w:eastAsia="zh-CN"/>
        </w:rPr>
        <w:t>-ferrite</w:t>
      </w:r>
      <w:r w:rsidR="005848B7" w:rsidRPr="001D4223">
        <w:rPr>
          <w:szCs w:val="18"/>
        </w:rPr>
        <w:t xml:space="preserve"> content</w:t>
      </w:r>
      <w:r w:rsidR="001D4223" w:rsidRPr="001D4223">
        <w:rPr>
          <w:rFonts w:hint="eastAsia"/>
          <w:szCs w:val="18"/>
          <w:lang w:eastAsia="zh-CN"/>
        </w:rPr>
        <w:t>.</w:t>
      </w:r>
      <w:r w:rsidR="005848B7" w:rsidRPr="001D4223">
        <w:rPr>
          <w:szCs w:val="18"/>
        </w:rPr>
        <w:t xml:space="preserve"> </w:t>
      </w:r>
      <w:r w:rsidR="005848B7" w:rsidRPr="001D4223">
        <w:rPr>
          <w:szCs w:val="18"/>
          <w:lang w:eastAsia="zh-CN"/>
        </w:rPr>
        <w:t xml:space="preserve">The </w:t>
      </w:r>
      <w:r w:rsidR="005848B7" w:rsidRPr="001D4223">
        <w:rPr>
          <w:szCs w:val="18"/>
        </w:rPr>
        <w:t>δ</w:t>
      </w:r>
      <w:r w:rsidR="005848B7" w:rsidRPr="001D4223">
        <w:rPr>
          <w:szCs w:val="18"/>
          <w:lang w:eastAsia="zh-CN"/>
        </w:rPr>
        <w:t>-ferrite</w:t>
      </w:r>
      <w:r w:rsidR="005848B7" w:rsidRPr="001D4223">
        <w:rPr>
          <w:szCs w:val="18"/>
        </w:rPr>
        <w:t xml:space="preserve"> </w:t>
      </w:r>
      <w:r w:rsidR="005848B7" w:rsidRPr="001D4223">
        <w:rPr>
          <w:szCs w:val="18"/>
          <w:lang w:eastAsia="zh-CN"/>
        </w:rPr>
        <w:t xml:space="preserve">could act as the locations for the nucleation and propagation of the </w:t>
      </w:r>
      <w:r w:rsidR="005848B7" w:rsidRPr="001D4223">
        <w:rPr>
          <w:szCs w:val="18"/>
        </w:rPr>
        <w:t>cracks</w:t>
      </w:r>
      <w:r w:rsidR="005848B7" w:rsidRPr="001D4223">
        <w:rPr>
          <w:szCs w:val="18"/>
          <w:lang w:eastAsia="zh-CN"/>
        </w:rPr>
        <w:t>.</w:t>
      </w:r>
    </w:p>
    <w:p w14:paraId="433FE04E" w14:textId="248F9E2A" w:rsidR="00EE0041" w:rsidRPr="001D545C" w:rsidRDefault="00F523CA" w:rsidP="007704A9">
      <w:pPr>
        <w:pStyle w:val="2"/>
        <w:numPr>
          <w:ilvl w:val="1"/>
          <w:numId w:val="10"/>
        </w:numPr>
      </w:pPr>
      <w:bookmarkStart w:id="3" w:name="OLE_LINK27"/>
      <w:bookmarkStart w:id="4" w:name="OLE_LINK28"/>
      <w:r w:rsidRPr="001D545C">
        <w:t>INTRODUCTION</w:t>
      </w:r>
      <w:bookmarkEnd w:id="3"/>
      <w:bookmarkEnd w:id="4"/>
    </w:p>
    <w:p w14:paraId="5C159E91" w14:textId="42011BB0" w:rsidR="007704A9" w:rsidRPr="001D545C" w:rsidRDefault="007704A9" w:rsidP="007704A9">
      <w:pPr>
        <w:pStyle w:val="a1"/>
        <w:rPr>
          <w:lang w:eastAsia="zh-CN"/>
        </w:rPr>
      </w:pPr>
      <w:r w:rsidRPr="001D545C">
        <w:rPr>
          <w:lang w:eastAsia="zh-CN"/>
        </w:rPr>
        <w:t>The ferrite/martensitic heat-resistant steel has a low thermal stress and high-temperature creep strength, especially has good resistance to radiation swelling, thus it is considered to be an important candidate material for core components in the fourth-generation nuclear reactors</w:t>
      </w:r>
      <w:r w:rsidR="00D27890">
        <w:rPr>
          <w:rFonts w:hint="eastAsia"/>
          <w:lang w:eastAsia="zh-CN"/>
        </w:rPr>
        <w:t xml:space="preserve"> </w:t>
      </w:r>
      <w:r w:rsidR="00ED7D03" w:rsidRPr="00810D56">
        <w:rPr>
          <w:bCs/>
          <w:noProof/>
          <w:szCs w:val="21"/>
        </w:rPr>
        <w:t>[1, 2]</w:t>
      </w:r>
      <w:r w:rsidRPr="001D545C">
        <w:rPr>
          <w:lang w:eastAsia="zh-CN"/>
        </w:rPr>
        <w:t xml:space="preserve">. </w:t>
      </w:r>
      <w:r w:rsidR="0019289F" w:rsidRPr="0019289F">
        <w:rPr>
          <w:lang w:eastAsia="zh-CN"/>
        </w:rPr>
        <w:t xml:space="preserve">HT9, a 12Cr ferritic/martensitic steel, is selected as the core material of the sodium reactor </w:t>
      </w:r>
      <w:r w:rsidR="00837C95">
        <w:rPr>
          <w:lang w:eastAsia="zh-CN"/>
        </w:rPr>
        <w:t>due to</w:t>
      </w:r>
      <w:r w:rsidR="0019289F" w:rsidRPr="0019289F">
        <w:rPr>
          <w:lang w:eastAsia="zh-CN"/>
        </w:rPr>
        <w:t xml:space="preserve"> its excellent radiation resistance. It is also the primary candidate for </w:t>
      </w:r>
      <w:r w:rsidR="0019289F">
        <w:rPr>
          <w:rFonts w:hint="eastAsia"/>
          <w:lang w:eastAsia="zh-CN"/>
        </w:rPr>
        <w:t>c</w:t>
      </w:r>
      <w:r w:rsidR="0019289F" w:rsidRPr="0019289F">
        <w:rPr>
          <w:lang w:eastAsia="zh-CN"/>
        </w:rPr>
        <w:t xml:space="preserve">ore component materials of the lead-cooled fast reactor </w:t>
      </w:r>
      <w:bookmarkStart w:id="5" w:name="OLE_LINK29"/>
      <w:bookmarkStart w:id="6" w:name="OLE_LINK30"/>
      <w:r w:rsidR="0019289F" w:rsidRPr="0019289F">
        <w:rPr>
          <w:lang w:eastAsia="zh-CN"/>
        </w:rPr>
        <w:t>HYPERION</w:t>
      </w:r>
      <w:bookmarkEnd w:id="5"/>
      <w:bookmarkEnd w:id="6"/>
      <w:r w:rsidR="0019289F" w:rsidRPr="0019289F">
        <w:rPr>
          <w:lang w:eastAsia="zh-CN"/>
        </w:rPr>
        <w:t xml:space="preserve"> and </w:t>
      </w:r>
      <w:bookmarkStart w:id="7" w:name="OLE_LINK24"/>
      <w:bookmarkStart w:id="8" w:name="OLE_LINK26"/>
      <w:r w:rsidR="0019289F" w:rsidRPr="0019289F">
        <w:rPr>
          <w:lang w:eastAsia="zh-CN"/>
        </w:rPr>
        <w:t>SSTAR</w:t>
      </w:r>
      <w:bookmarkEnd w:id="7"/>
      <w:bookmarkEnd w:id="8"/>
      <w:r w:rsidR="0019289F" w:rsidRPr="0019289F">
        <w:rPr>
          <w:lang w:eastAsia="zh-CN"/>
        </w:rPr>
        <w:t xml:space="preserve"> in the United States. Whether in the sodium-cooled or lead-cooled fast reactor, HT9 needed to undergo a welding process and a fraction of retained δ ferrite was formed.</w:t>
      </w:r>
      <w:r w:rsidR="001E4A04">
        <w:rPr>
          <w:lang w:eastAsia="zh-CN"/>
        </w:rPr>
        <w:t xml:space="preserve"> </w:t>
      </w:r>
      <w:r w:rsidR="00D27890" w:rsidRPr="001D545C">
        <w:rPr>
          <w:lang w:eastAsia="zh-CN"/>
        </w:rPr>
        <w:t>Currently</w:t>
      </w:r>
      <w:r w:rsidRPr="001D545C">
        <w:rPr>
          <w:lang w:eastAsia="zh-CN"/>
        </w:rPr>
        <w:t xml:space="preserve"> the assembly of the cladding tube and duct in the core structure requires the use of fusion welding processes, such as the argon tungsten arc welding (GTAW). Therefore, the performance of the welded joint is one of the important factors to ensure the safety of the entire components</w:t>
      </w:r>
      <w:r w:rsidR="00D27890">
        <w:rPr>
          <w:rFonts w:hint="eastAsia"/>
          <w:lang w:eastAsia="zh-CN"/>
        </w:rPr>
        <w:t xml:space="preserve"> </w:t>
      </w:r>
      <w:r w:rsidR="00810D56" w:rsidRPr="00335C32">
        <w:rPr>
          <w:bCs/>
          <w:noProof/>
          <w:szCs w:val="21"/>
        </w:rPr>
        <w:t>[</w:t>
      </w:r>
      <w:r w:rsidR="00810D56">
        <w:rPr>
          <w:rFonts w:hint="eastAsia"/>
          <w:bCs/>
          <w:noProof/>
          <w:szCs w:val="21"/>
          <w:lang w:eastAsia="zh-CN"/>
        </w:rPr>
        <w:t>3</w:t>
      </w:r>
      <w:r w:rsidR="00810D56" w:rsidRPr="00335C32">
        <w:rPr>
          <w:bCs/>
          <w:noProof/>
          <w:szCs w:val="21"/>
        </w:rPr>
        <w:t xml:space="preserve">, </w:t>
      </w:r>
      <w:r w:rsidR="00810D56">
        <w:rPr>
          <w:rFonts w:hint="eastAsia"/>
          <w:bCs/>
          <w:noProof/>
          <w:szCs w:val="21"/>
          <w:lang w:eastAsia="zh-CN"/>
        </w:rPr>
        <w:t>4</w:t>
      </w:r>
      <w:r w:rsidR="00810D56" w:rsidRPr="00335C32">
        <w:rPr>
          <w:bCs/>
          <w:noProof/>
          <w:szCs w:val="21"/>
        </w:rPr>
        <w:t>]</w:t>
      </w:r>
      <w:r w:rsidR="00D27890">
        <w:rPr>
          <w:rFonts w:hint="eastAsia"/>
          <w:bCs/>
          <w:noProof/>
          <w:szCs w:val="21"/>
          <w:lang w:eastAsia="zh-CN"/>
        </w:rPr>
        <w:t>.</w:t>
      </w:r>
    </w:p>
    <w:p w14:paraId="44710514" w14:textId="166074AE" w:rsidR="007704A9" w:rsidRPr="001D545C" w:rsidRDefault="007704A9" w:rsidP="007704A9">
      <w:pPr>
        <w:pStyle w:val="a1"/>
        <w:rPr>
          <w:lang w:eastAsia="zh-CN"/>
        </w:rPr>
      </w:pPr>
      <w:r w:rsidRPr="001D545C">
        <w:rPr>
          <w:lang w:eastAsia="zh-CN"/>
        </w:rPr>
        <w:t>The fusion welding is a non-equilibrium solidifying process in which the alloy is melted</w:t>
      </w:r>
      <w:r w:rsidR="00D27890">
        <w:rPr>
          <w:rFonts w:hint="eastAsia"/>
          <w:lang w:eastAsia="zh-CN"/>
        </w:rPr>
        <w:t xml:space="preserve">, </w:t>
      </w:r>
      <w:r w:rsidRPr="001D545C">
        <w:rPr>
          <w:lang w:eastAsia="zh-CN"/>
        </w:rPr>
        <w:t xml:space="preserve">solidified and cooled rapidly. A large number of studies have shown that after this process delta (δ)-ferrite, formed at high temperature, will </w:t>
      </w:r>
      <w:r w:rsidR="0019289F">
        <w:rPr>
          <w:lang w:eastAsia="zh-CN"/>
        </w:rPr>
        <w:t>remain</w:t>
      </w:r>
      <w:r w:rsidRPr="001D545C">
        <w:rPr>
          <w:lang w:eastAsia="zh-CN"/>
        </w:rPr>
        <w:t xml:space="preserve"> to the room temperature in the ferrite/martensitic steel</w:t>
      </w:r>
      <w:r w:rsidR="00D27890">
        <w:rPr>
          <w:rFonts w:hint="eastAsia"/>
          <w:lang w:eastAsia="zh-CN"/>
        </w:rPr>
        <w:t xml:space="preserve"> </w:t>
      </w:r>
      <w:r w:rsidR="00810D56" w:rsidRPr="00335C32">
        <w:rPr>
          <w:bCs/>
          <w:noProof/>
          <w:szCs w:val="21"/>
        </w:rPr>
        <w:t>[</w:t>
      </w:r>
      <w:r w:rsidR="00810D56">
        <w:rPr>
          <w:rFonts w:hint="eastAsia"/>
          <w:bCs/>
          <w:noProof/>
          <w:szCs w:val="21"/>
          <w:lang w:eastAsia="zh-CN"/>
        </w:rPr>
        <w:t>5-7</w:t>
      </w:r>
      <w:r w:rsidR="00810D56" w:rsidRPr="00335C32">
        <w:rPr>
          <w:bCs/>
          <w:noProof/>
          <w:szCs w:val="21"/>
        </w:rPr>
        <w:t>]</w:t>
      </w:r>
      <w:r w:rsidRPr="001D545C">
        <w:rPr>
          <w:lang w:eastAsia="zh-CN"/>
        </w:rPr>
        <w:t xml:space="preserve">. Unfortunately, </w:t>
      </w:r>
      <w:r w:rsidR="00D27890">
        <w:rPr>
          <w:rFonts w:hint="eastAsia"/>
          <w:lang w:eastAsia="zh-CN"/>
        </w:rPr>
        <w:t>this</w:t>
      </w:r>
      <w:r w:rsidRPr="001D545C">
        <w:rPr>
          <w:lang w:eastAsia="zh-CN"/>
        </w:rPr>
        <w:t xml:space="preserve"> </w:t>
      </w:r>
      <w:bookmarkStart w:id="9" w:name="OLE_LINK1"/>
      <w:bookmarkStart w:id="10" w:name="OLE_LINK2"/>
      <w:r w:rsidRPr="001D545C">
        <w:rPr>
          <w:lang w:eastAsia="zh-CN"/>
        </w:rPr>
        <w:t>δ-ferrite</w:t>
      </w:r>
      <w:bookmarkEnd w:id="9"/>
      <w:bookmarkEnd w:id="10"/>
      <w:r w:rsidRPr="001D545C">
        <w:rPr>
          <w:lang w:eastAsia="zh-CN"/>
        </w:rPr>
        <w:t xml:space="preserve"> will decrease the high temperature creep performance and impact </w:t>
      </w:r>
      <w:r w:rsidR="00837C95">
        <w:rPr>
          <w:lang w:eastAsia="zh-CN"/>
        </w:rPr>
        <w:t xml:space="preserve">toughness </w:t>
      </w:r>
      <w:r w:rsidRPr="001D545C">
        <w:rPr>
          <w:lang w:eastAsia="zh-CN"/>
        </w:rPr>
        <w:t>of the welded joint in subsequent service</w:t>
      </w:r>
      <w:r w:rsidR="00D27890">
        <w:rPr>
          <w:rFonts w:hint="eastAsia"/>
          <w:lang w:eastAsia="zh-CN"/>
        </w:rPr>
        <w:t xml:space="preserve"> </w:t>
      </w:r>
      <w:r w:rsidR="00810D56" w:rsidRPr="00335C32">
        <w:rPr>
          <w:bCs/>
          <w:noProof/>
          <w:szCs w:val="21"/>
        </w:rPr>
        <w:t>[</w:t>
      </w:r>
      <w:r w:rsidR="00810D56">
        <w:rPr>
          <w:rFonts w:hint="eastAsia"/>
          <w:bCs/>
          <w:noProof/>
          <w:szCs w:val="21"/>
          <w:lang w:eastAsia="zh-CN"/>
        </w:rPr>
        <w:t>8, 9</w:t>
      </w:r>
      <w:r w:rsidR="00810D56" w:rsidRPr="00335C32">
        <w:rPr>
          <w:bCs/>
          <w:noProof/>
          <w:szCs w:val="21"/>
        </w:rPr>
        <w:t>]</w:t>
      </w:r>
      <w:r w:rsidRPr="001D545C">
        <w:rPr>
          <w:lang w:eastAsia="zh-CN"/>
        </w:rPr>
        <w:t>. After the fuel assembly is welded, a normalizing treatment for eliminating the δ-ferrite is invalid because the normalizing treatment is always above 1000°C which may damage the property of the assembly. Therefore, eliminating the δ-ferrite is of great significance for the engineering application of martensitic steel, especially for the core components of the nuclear reactor that need to have a sufficient toughness to deal with subse</w:t>
      </w:r>
      <w:r w:rsidR="00DC3B94">
        <w:rPr>
          <w:lang w:eastAsia="zh-CN"/>
        </w:rPr>
        <w:t>quent problems of irradiation em</w:t>
      </w:r>
      <w:r w:rsidRPr="001D545C">
        <w:rPr>
          <w:lang w:eastAsia="zh-CN"/>
        </w:rPr>
        <w:t>brittlement</w:t>
      </w:r>
      <w:r w:rsidR="00D27890">
        <w:rPr>
          <w:rFonts w:hint="eastAsia"/>
          <w:lang w:eastAsia="zh-CN"/>
        </w:rPr>
        <w:t xml:space="preserve"> </w:t>
      </w:r>
      <w:r w:rsidR="00810D56" w:rsidRPr="00335C32">
        <w:rPr>
          <w:bCs/>
          <w:noProof/>
          <w:szCs w:val="21"/>
        </w:rPr>
        <w:t>[</w:t>
      </w:r>
      <w:r w:rsidR="00810D56">
        <w:rPr>
          <w:rFonts w:hint="eastAsia"/>
          <w:bCs/>
          <w:noProof/>
          <w:szCs w:val="21"/>
          <w:lang w:eastAsia="zh-CN"/>
        </w:rPr>
        <w:t>10</w:t>
      </w:r>
      <w:r w:rsidR="00810D56" w:rsidRPr="00335C32">
        <w:rPr>
          <w:bCs/>
          <w:noProof/>
          <w:szCs w:val="21"/>
        </w:rPr>
        <w:t>]</w:t>
      </w:r>
      <w:r w:rsidRPr="001D545C">
        <w:rPr>
          <w:lang w:eastAsia="zh-CN"/>
        </w:rPr>
        <w:t xml:space="preserve">. </w:t>
      </w:r>
    </w:p>
    <w:p w14:paraId="3EDCB964" w14:textId="0BD2FB34" w:rsidR="007704A9" w:rsidRPr="001D545C" w:rsidRDefault="007704A9" w:rsidP="007704A9">
      <w:pPr>
        <w:pStyle w:val="a1"/>
        <w:rPr>
          <w:lang w:eastAsia="zh-CN"/>
        </w:rPr>
      </w:pPr>
      <w:r w:rsidRPr="001D545C">
        <w:rPr>
          <w:lang w:eastAsia="zh-CN"/>
        </w:rPr>
        <w:t xml:space="preserve">In fact, the researchers have used Kaltenhauser ferrite factor </w:t>
      </w:r>
      <w:r w:rsidR="00810D56" w:rsidRPr="00335C32">
        <w:rPr>
          <w:bCs/>
          <w:noProof/>
          <w:szCs w:val="21"/>
        </w:rPr>
        <w:t>[</w:t>
      </w:r>
      <w:r w:rsidR="00810D56">
        <w:rPr>
          <w:rFonts w:hint="eastAsia"/>
          <w:bCs/>
          <w:noProof/>
          <w:szCs w:val="21"/>
          <w:lang w:eastAsia="zh-CN"/>
        </w:rPr>
        <w:t>11</w:t>
      </w:r>
      <w:r w:rsidR="00810D56" w:rsidRPr="00335C32">
        <w:rPr>
          <w:bCs/>
          <w:noProof/>
          <w:szCs w:val="21"/>
        </w:rPr>
        <w:t>]</w:t>
      </w:r>
      <w:r w:rsidRPr="001D545C">
        <w:rPr>
          <w:lang w:eastAsia="zh-CN"/>
        </w:rPr>
        <w:t xml:space="preserve">, chromium-nickel equivalents (such as Schaeffler diagram </w:t>
      </w:r>
      <w:r w:rsidR="00810D56" w:rsidRPr="00335C32">
        <w:rPr>
          <w:bCs/>
          <w:noProof/>
          <w:szCs w:val="21"/>
        </w:rPr>
        <w:t>[</w:t>
      </w:r>
      <w:r w:rsidR="00810D56">
        <w:rPr>
          <w:rFonts w:hint="eastAsia"/>
          <w:bCs/>
          <w:noProof/>
          <w:szCs w:val="21"/>
          <w:lang w:eastAsia="zh-CN"/>
        </w:rPr>
        <w:t>12</w:t>
      </w:r>
      <w:r w:rsidR="00810D56" w:rsidRPr="00335C32">
        <w:rPr>
          <w:bCs/>
          <w:noProof/>
          <w:szCs w:val="21"/>
        </w:rPr>
        <w:t>]</w:t>
      </w:r>
      <w:r w:rsidRPr="001D545C">
        <w:rPr>
          <w:lang w:eastAsia="zh-CN"/>
        </w:rPr>
        <w:t xml:space="preserve"> and Schneider diagram </w:t>
      </w:r>
      <w:r w:rsidR="00810D56" w:rsidRPr="00335C32">
        <w:rPr>
          <w:bCs/>
          <w:noProof/>
          <w:szCs w:val="21"/>
        </w:rPr>
        <w:t>[1</w:t>
      </w:r>
      <w:r w:rsidR="00810D56">
        <w:rPr>
          <w:rFonts w:hint="eastAsia"/>
          <w:bCs/>
          <w:noProof/>
          <w:szCs w:val="21"/>
          <w:lang w:eastAsia="zh-CN"/>
        </w:rPr>
        <w:t>3</w:t>
      </w:r>
      <w:r w:rsidR="00810D56" w:rsidRPr="00335C32">
        <w:rPr>
          <w:bCs/>
          <w:noProof/>
          <w:szCs w:val="21"/>
        </w:rPr>
        <w:t>]</w:t>
      </w:r>
      <w:r w:rsidRPr="001D545C">
        <w:rPr>
          <w:lang w:eastAsia="zh-CN"/>
        </w:rPr>
        <w:t xml:space="preserve">) or neural network model </w:t>
      </w:r>
      <w:r w:rsidR="00810D56" w:rsidRPr="00335C32">
        <w:rPr>
          <w:bCs/>
          <w:noProof/>
          <w:szCs w:val="21"/>
        </w:rPr>
        <w:t>[1</w:t>
      </w:r>
      <w:r w:rsidR="00810D56">
        <w:rPr>
          <w:rFonts w:hint="eastAsia"/>
          <w:bCs/>
          <w:noProof/>
          <w:szCs w:val="21"/>
          <w:lang w:eastAsia="zh-CN"/>
        </w:rPr>
        <w:t>4</w:t>
      </w:r>
      <w:r w:rsidR="00810D56" w:rsidRPr="00335C32">
        <w:rPr>
          <w:bCs/>
          <w:noProof/>
          <w:szCs w:val="21"/>
        </w:rPr>
        <w:t>]</w:t>
      </w:r>
      <w:r w:rsidRPr="001D545C">
        <w:rPr>
          <w:lang w:eastAsia="zh-CN"/>
        </w:rPr>
        <w:t xml:space="preserve"> to predict and ret</w:t>
      </w:r>
      <w:r w:rsidR="00D27890">
        <w:rPr>
          <w:rFonts w:hint="eastAsia"/>
          <w:lang w:eastAsia="zh-CN"/>
        </w:rPr>
        <w:t>ai</w:t>
      </w:r>
      <w:r w:rsidRPr="001D545C">
        <w:rPr>
          <w:lang w:eastAsia="zh-CN"/>
        </w:rPr>
        <w:t xml:space="preserve">ned δ-ferrite fraction in the </w:t>
      </w:r>
      <w:r w:rsidR="00275EA7" w:rsidRPr="001D545C">
        <w:rPr>
          <w:lang w:eastAsia="zh-CN"/>
        </w:rPr>
        <w:t>FZ</w:t>
      </w:r>
      <w:r w:rsidRPr="001D545C">
        <w:rPr>
          <w:lang w:eastAsia="zh-CN"/>
        </w:rPr>
        <w:t xml:space="preserve"> of the heat-resistant steel (or austenitic stainless steel). These methods are based on the relationship between the alloy composition and the ret</w:t>
      </w:r>
      <w:r w:rsidR="00D27890">
        <w:rPr>
          <w:rFonts w:hint="eastAsia"/>
          <w:lang w:eastAsia="zh-CN"/>
        </w:rPr>
        <w:t>ai</w:t>
      </w:r>
      <w:r w:rsidRPr="001D545C">
        <w:rPr>
          <w:lang w:eastAsia="zh-CN"/>
        </w:rPr>
        <w:t xml:space="preserve">ned δ content established by the database, and therefore can be used to guide design of the base metal (or welding material) composition to avoid the formation of the </w:t>
      </w:r>
      <w:r w:rsidR="00D27890">
        <w:rPr>
          <w:lang w:eastAsia="zh-CN"/>
        </w:rPr>
        <w:lastRenderedPageBreak/>
        <w:t>retained</w:t>
      </w:r>
      <w:r w:rsidRPr="001D545C">
        <w:rPr>
          <w:lang w:eastAsia="zh-CN"/>
        </w:rPr>
        <w:t xml:space="preserve"> δ-ferrite. However, in order to </w:t>
      </w:r>
      <w:r w:rsidR="00765AD7">
        <w:rPr>
          <w:rFonts w:hint="eastAsia"/>
          <w:lang w:eastAsia="zh-CN"/>
        </w:rPr>
        <w:t>achieve</w:t>
      </w:r>
      <w:r w:rsidRPr="001D545C">
        <w:rPr>
          <w:lang w:eastAsia="zh-CN"/>
        </w:rPr>
        <w:t xml:space="preserve"> the various performance requirements of the steel in service, the final alloy composition sometimes cannot meet the requirement of </w:t>
      </w:r>
      <w:r w:rsidR="0019289F">
        <w:rPr>
          <w:rFonts w:hint="eastAsia"/>
          <w:lang w:eastAsia="zh-CN"/>
        </w:rPr>
        <w:t>no</w:t>
      </w:r>
      <w:r w:rsidRPr="001D545C">
        <w:rPr>
          <w:lang w:eastAsia="zh-CN"/>
        </w:rPr>
        <w:t xml:space="preserve"> </w:t>
      </w:r>
      <w:r w:rsidR="00D27890">
        <w:rPr>
          <w:lang w:eastAsia="zh-CN"/>
        </w:rPr>
        <w:t>retained</w:t>
      </w:r>
      <w:r w:rsidRPr="001D545C">
        <w:rPr>
          <w:lang w:eastAsia="zh-CN"/>
        </w:rPr>
        <w:t xml:space="preserve"> δ in the </w:t>
      </w:r>
      <w:r w:rsidR="00275EA7" w:rsidRPr="001D545C">
        <w:rPr>
          <w:lang w:eastAsia="zh-CN"/>
        </w:rPr>
        <w:t>FZ</w:t>
      </w:r>
      <w:r w:rsidRPr="001D545C">
        <w:rPr>
          <w:lang w:eastAsia="zh-CN"/>
        </w:rPr>
        <w:t>.</w:t>
      </w:r>
    </w:p>
    <w:p w14:paraId="34C10519" w14:textId="3F72B34F" w:rsidR="007704A9" w:rsidRPr="001D545C" w:rsidRDefault="007704A9" w:rsidP="007704A9">
      <w:pPr>
        <w:pStyle w:val="a1"/>
        <w:rPr>
          <w:lang w:eastAsia="zh-CN"/>
        </w:rPr>
      </w:pPr>
      <w:r w:rsidRPr="001D545C">
        <w:rPr>
          <w:lang w:eastAsia="zh-CN"/>
        </w:rPr>
        <w:t xml:space="preserve">Generally, the δ formation process in ferrite-martensitic heat-resistant steel is more complicated than the austenite heat-resistant steel. There are two main reasons: firstly, the martensitic heat-resistant steel may be in the solidification process. A </w:t>
      </w:r>
      <w:bookmarkStart w:id="11" w:name="OLE_LINK3"/>
      <w:bookmarkStart w:id="12" w:name="OLE_LINK4"/>
      <w:r w:rsidRPr="001D545C">
        <w:rPr>
          <w:lang w:eastAsia="zh-CN"/>
        </w:rPr>
        <w:t>peritectic</w:t>
      </w:r>
      <w:bookmarkEnd w:id="11"/>
      <w:bookmarkEnd w:id="12"/>
      <w:r w:rsidRPr="001D545C">
        <w:rPr>
          <w:lang w:eastAsia="zh-CN"/>
        </w:rPr>
        <w:t xml:space="preserve"> reaction of liquid phase (L) + δ → γ may occur in the final solidification of the martensitic heat-resistant steel, moreover, the δ-ferrite will transform to γ phase and subsequently the γ phase will transform to martensite during the cooling process. The solid phase transformation will cover the orig</w:t>
      </w:r>
      <w:r w:rsidR="00D27890">
        <w:rPr>
          <w:rFonts w:hint="eastAsia"/>
          <w:lang w:eastAsia="zh-CN"/>
        </w:rPr>
        <w:t>i</w:t>
      </w:r>
      <w:r w:rsidRPr="001D545C">
        <w:rPr>
          <w:lang w:eastAsia="zh-CN"/>
        </w:rPr>
        <w:t>nal solidification microstructure, thus impeding the development of solidification theory of the m</w:t>
      </w:r>
      <w:r w:rsidR="00837C95">
        <w:rPr>
          <w:lang w:eastAsia="zh-CN"/>
        </w:rPr>
        <w:t>artensitic heat-resistant steel.</w:t>
      </w:r>
      <w:r w:rsidRPr="001D545C">
        <w:rPr>
          <w:lang w:eastAsia="zh-CN"/>
        </w:rPr>
        <w:t xml:space="preserve"> Secondly, laser scanning confocal microscope</w:t>
      </w:r>
      <w:r w:rsidR="00765AD7">
        <w:rPr>
          <w:lang w:eastAsia="zh-CN"/>
        </w:rPr>
        <w:t xml:space="preserve"> </w:t>
      </w:r>
      <w:r w:rsidR="00810D56" w:rsidRPr="00335C32">
        <w:rPr>
          <w:bCs/>
          <w:noProof/>
          <w:szCs w:val="21"/>
        </w:rPr>
        <w:t>[1</w:t>
      </w:r>
      <w:r w:rsidR="00810D56">
        <w:rPr>
          <w:rFonts w:hint="eastAsia"/>
          <w:bCs/>
          <w:noProof/>
          <w:szCs w:val="21"/>
          <w:lang w:eastAsia="zh-CN"/>
        </w:rPr>
        <w:t>5</w:t>
      </w:r>
      <w:r w:rsidR="00810D56" w:rsidRPr="00335C32">
        <w:rPr>
          <w:bCs/>
          <w:noProof/>
          <w:szCs w:val="21"/>
        </w:rPr>
        <w:t>]</w:t>
      </w:r>
      <w:r w:rsidRPr="001D545C">
        <w:rPr>
          <w:lang w:eastAsia="zh-CN"/>
        </w:rPr>
        <w:t xml:space="preserve">, thermal analysis (for example differential thermal scanning </w:t>
      </w:r>
      <w:bookmarkStart w:id="13" w:name="OLE_LINK5"/>
      <w:bookmarkStart w:id="14" w:name="OLE_LINK12"/>
      <w:r w:rsidRPr="001D545C">
        <w:rPr>
          <w:lang w:eastAsia="zh-CN"/>
        </w:rPr>
        <w:t>calorimetry</w:t>
      </w:r>
      <w:bookmarkEnd w:id="13"/>
      <w:bookmarkEnd w:id="14"/>
      <w:r w:rsidRPr="001D545C">
        <w:rPr>
          <w:lang w:eastAsia="zh-CN"/>
        </w:rPr>
        <w:t>)</w:t>
      </w:r>
      <w:r w:rsidR="00810D56" w:rsidRPr="00810D56">
        <w:rPr>
          <w:bCs/>
          <w:noProof/>
          <w:szCs w:val="21"/>
        </w:rPr>
        <w:t xml:space="preserve"> </w:t>
      </w:r>
      <w:r w:rsidR="00810D56" w:rsidRPr="00335C32">
        <w:rPr>
          <w:bCs/>
          <w:noProof/>
          <w:szCs w:val="21"/>
        </w:rPr>
        <w:t>[1</w:t>
      </w:r>
      <w:r w:rsidR="00810D56">
        <w:rPr>
          <w:rFonts w:hint="eastAsia"/>
          <w:bCs/>
          <w:noProof/>
          <w:szCs w:val="21"/>
          <w:lang w:eastAsia="zh-CN"/>
        </w:rPr>
        <w:t>6</w:t>
      </w:r>
      <w:r w:rsidR="00810D56" w:rsidRPr="00335C32">
        <w:rPr>
          <w:bCs/>
          <w:noProof/>
          <w:szCs w:val="21"/>
        </w:rPr>
        <w:t>]</w:t>
      </w:r>
      <w:r w:rsidRPr="001D545C">
        <w:rPr>
          <w:lang w:eastAsia="zh-CN"/>
        </w:rPr>
        <w:t xml:space="preserve"> and thermal/kinetic simulation software</w:t>
      </w:r>
      <w:r w:rsidR="00765AD7">
        <w:rPr>
          <w:lang w:eastAsia="zh-CN"/>
        </w:rPr>
        <w:t xml:space="preserve"> </w:t>
      </w:r>
      <w:r w:rsidR="00810D56" w:rsidRPr="00335C32">
        <w:rPr>
          <w:bCs/>
          <w:noProof/>
          <w:szCs w:val="21"/>
        </w:rPr>
        <w:t>[1</w:t>
      </w:r>
      <w:r w:rsidR="00810D56">
        <w:rPr>
          <w:rFonts w:hint="eastAsia"/>
          <w:bCs/>
          <w:noProof/>
          <w:szCs w:val="21"/>
          <w:lang w:eastAsia="zh-CN"/>
        </w:rPr>
        <w:t>7</w:t>
      </w:r>
      <w:r w:rsidR="00810D56" w:rsidRPr="00335C32">
        <w:rPr>
          <w:bCs/>
          <w:noProof/>
          <w:szCs w:val="21"/>
        </w:rPr>
        <w:t>]</w:t>
      </w:r>
      <w:r w:rsidRPr="001D545C">
        <w:rPr>
          <w:lang w:eastAsia="zh-CN"/>
        </w:rPr>
        <w:t xml:space="preserve"> are generally applied to study the phase transition during the solidification and cooling process, but these analysis methods mentioned above are more difficult to be applied in the welding process since the weld cooling rate is very high in the high temperature range where the phase transition is active.</w:t>
      </w:r>
    </w:p>
    <w:p w14:paraId="6BED6CC4" w14:textId="5A4A9F0C" w:rsidR="007704A9" w:rsidRPr="001D545C" w:rsidRDefault="007704A9" w:rsidP="007704A9">
      <w:pPr>
        <w:pStyle w:val="a1"/>
        <w:rPr>
          <w:lang w:eastAsia="zh-CN"/>
        </w:rPr>
      </w:pPr>
      <w:r w:rsidRPr="001D545C">
        <w:rPr>
          <w:lang w:eastAsia="zh-CN"/>
        </w:rPr>
        <w:t xml:space="preserve">Apparently δ → γ transformation occurred arranging from the starting temperature of δ → γ transformation to martensite start temperature </w:t>
      </w:r>
      <w:r w:rsidRPr="00DC3B94">
        <w:rPr>
          <w:i/>
          <w:lang w:eastAsia="zh-CN"/>
        </w:rPr>
        <w:t>M</w:t>
      </w:r>
      <w:r w:rsidRPr="00D27890">
        <w:rPr>
          <w:i/>
          <w:vertAlign w:val="subscript"/>
          <w:lang w:eastAsia="zh-CN"/>
        </w:rPr>
        <w:t>s</w:t>
      </w:r>
      <w:r w:rsidRPr="001D545C">
        <w:rPr>
          <w:lang w:eastAsia="zh-CN"/>
        </w:rPr>
        <w:t>. Therefore, increasing the cooling time in this temperature range, such as decreasing the cooling rate or increasing the heat input, was considered to be effective to reduce the retained δ-ferrite</w:t>
      </w:r>
      <w:r w:rsidR="00D27890">
        <w:rPr>
          <w:rFonts w:hint="eastAsia"/>
          <w:lang w:eastAsia="zh-CN"/>
        </w:rPr>
        <w:t xml:space="preserve"> </w:t>
      </w:r>
      <w:r w:rsidR="00810D56" w:rsidRPr="00335C32">
        <w:rPr>
          <w:bCs/>
          <w:noProof/>
          <w:szCs w:val="21"/>
        </w:rPr>
        <w:t>[</w:t>
      </w:r>
      <w:r w:rsidR="00810D56">
        <w:rPr>
          <w:rFonts w:hint="eastAsia"/>
          <w:bCs/>
          <w:noProof/>
          <w:szCs w:val="21"/>
          <w:lang w:eastAsia="zh-CN"/>
        </w:rPr>
        <w:t>6</w:t>
      </w:r>
      <w:r w:rsidR="00810D56" w:rsidRPr="00335C32">
        <w:rPr>
          <w:bCs/>
          <w:noProof/>
          <w:szCs w:val="21"/>
        </w:rPr>
        <w:t xml:space="preserve">, </w:t>
      </w:r>
      <w:r w:rsidR="00810D56">
        <w:rPr>
          <w:rFonts w:hint="eastAsia"/>
          <w:bCs/>
          <w:noProof/>
          <w:szCs w:val="21"/>
          <w:lang w:eastAsia="zh-CN"/>
        </w:rPr>
        <w:t>18</w:t>
      </w:r>
      <w:r w:rsidR="00810D56" w:rsidRPr="00335C32">
        <w:rPr>
          <w:bCs/>
          <w:noProof/>
          <w:szCs w:val="21"/>
        </w:rPr>
        <w:t>]</w:t>
      </w:r>
      <w:r w:rsidRPr="001D545C">
        <w:rPr>
          <w:lang w:eastAsia="zh-CN"/>
        </w:rPr>
        <w:t xml:space="preserve">. However, another research by B. Arivazhagan </w:t>
      </w:r>
      <w:r w:rsidR="00810D56" w:rsidRPr="00335C32">
        <w:rPr>
          <w:bCs/>
          <w:noProof/>
          <w:szCs w:val="21"/>
        </w:rPr>
        <w:t>[</w:t>
      </w:r>
      <w:r w:rsidR="00810D56">
        <w:rPr>
          <w:rFonts w:hint="eastAsia"/>
          <w:bCs/>
          <w:noProof/>
          <w:szCs w:val="21"/>
          <w:lang w:eastAsia="zh-CN"/>
        </w:rPr>
        <w:t>13</w:t>
      </w:r>
      <w:r w:rsidR="00810D56" w:rsidRPr="00335C32">
        <w:rPr>
          <w:bCs/>
          <w:noProof/>
          <w:szCs w:val="21"/>
        </w:rPr>
        <w:t>]</w:t>
      </w:r>
      <w:r w:rsidRPr="001D545C">
        <w:rPr>
          <w:lang w:eastAsia="zh-CN"/>
        </w:rPr>
        <w:t xml:space="preserve"> revealed that lower cooling rate </w:t>
      </w:r>
      <w:r w:rsidR="002051FB">
        <w:rPr>
          <w:rFonts w:hint="eastAsia"/>
          <w:lang w:eastAsia="zh-CN"/>
        </w:rPr>
        <w:t>improved</w:t>
      </w:r>
      <w:r w:rsidRPr="001D545C">
        <w:rPr>
          <w:lang w:eastAsia="zh-CN"/>
        </w:rPr>
        <w:t xml:space="preserve"> the δ-ferrite formation in the F/M steel</w:t>
      </w:r>
      <w:r w:rsidR="002051FB">
        <w:rPr>
          <w:rFonts w:hint="eastAsia"/>
          <w:lang w:eastAsia="zh-CN"/>
        </w:rPr>
        <w:t xml:space="preserve"> FZ</w:t>
      </w:r>
      <w:r w:rsidRPr="001D545C">
        <w:rPr>
          <w:lang w:eastAsia="zh-CN"/>
        </w:rPr>
        <w:t>. Zhou et al.</w:t>
      </w:r>
      <w:r w:rsidR="00810D56" w:rsidRPr="00810D56">
        <w:rPr>
          <w:bCs/>
          <w:noProof/>
          <w:szCs w:val="21"/>
        </w:rPr>
        <w:t xml:space="preserve"> </w:t>
      </w:r>
      <w:r w:rsidR="00810D56" w:rsidRPr="00335C32">
        <w:rPr>
          <w:bCs/>
          <w:noProof/>
          <w:szCs w:val="21"/>
        </w:rPr>
        <w:t>[</w:t>
      </w:r>
      <w:r w:rsidR="00810D56">
        <w:rPr>
          <w:rFonts w:hint="eastAsia"/>
          <w:bCs/>
          <w:noProof/>
          <w:szCs w:val="21"/>
          <w:lang w:eastAsia="zh-CN"/>
        </w:rPr>
        <w:t>19</w:t>
      </w:r>
      <w:r w:rsidR="00810D56" w:rsidRPr="00335C32">
        <w:rPr>
          <w:bCs/>
          <w:noProof/>
          <w:szCs w:val="21"/>
        </w:rPr>
        <w:t>]</w:t>
      </w:r>
      <w:r w:rsidR="002051FB">
        <w:rPr>
          <w:rFonts w:hint="eastAsia"/>
          <w:lang w:eastAsia="zh-CN"/>
        </w:rPr>
        <w:t xml:space="preserve"> </w:t>
      </w:r>
      <w:r w:rsidR="002051FB">
        <w:rPr>
          <w:lang w:eastAsia="zh-CN"/>
        </w:rPr>
        <w:t>also</w:t>
      </w:r>
      <w:r w:rsidR="002051FB">
        <w:rPr>
          <w:rFonts w:hint="eastAsia"/>
          <w:lang w:eastAsia="zh-CN"/>
        </w:rPr>
        <w:t xml:space="preserve"> </w:t>
      </w:r>
      <w:r w:rsidRPr="001D545C">
        <w:rPr>
          <w:lang w:eastAsia="zh-CN"/>
        </w:rPr>
        <w:t>su</w:t>
      </w:r>
      <w:r w:rsidR="002051FB">
        <w:rPr>
          <w:lang w:eastAsia="zh-CN"/>
        </w:rPr>
        <w:t>ggested that a low cooling rate</w:t>
      </w:r>
      <w:r w:rsidRPr="001D545C">
        <w:rPr>
          <w:lang w:eastAsia="zh-CN"/>
        </w:rPr>
        <w:t xml:space="preserve"> would increase the fraction of δ-ferrite and change the phase morphology, and an optimized range of cooling rate existed for reducing the δ-ferrite in F/M steel. It seems that the cooling effect on the δ-ferrite formation is not clear by now.</w:t>
      </w:r>
    </w:p>
    <w:p w14:paraId="6A695DE6" w14:textId="2EEDF7F4" w:rsidR="007704A9" w:rsidRPr="001D545C" w:rsidRDefault="007704A9" w:rsidP="007704A9">
      <w:pPr>
        <w:pStyle w:val="a1"/>
        <w:rPr>
          <w:lang w:eastAsia="zh-CN"/>
        </w:rPr>
      </w:pPr>
      <w:bookmarkStart w:id="15" w:name="OLE_LINK22"/>
      <w:bookmarkStart w:id="16" w:name="OLE_LINK23"/>
      <w:r w:rsidRPr="001D545C">
        <w:rPr>
          <w:lang w:eastAsia="zh-CN"/>
        </w:rPr>
        <w:t xml:space="preserve">In </w:t>
      </w:r>
      <w:r w:rsidR="00C40C75" w:rsidRPr="001D545C">
        <w:rPr>
          <w:lang w:eastAsia="zh-CN"/>
        </w:rPr>
        <w:t>the</w:t>
      </w:r>
      <w:r w:rsidR="001D545C" w:rsidRPr="001D545C">
        <w:rPr>
          <w:lang w:eastAsia="zh-CN"/>
        </w:rPr>
        <w:t xml:space="preserve"> paper, autogenous single-pass</w:t>
      </w:r>
      <w:r w:rsidRPr="001D545C">
        <w:rPr>
          <w:lang w:eastAsia="zh-CN"/>
        </w:rPr>
        <w:t xml:space="preserve"> weldments of HT9 using gas tungsten arc welding was studied, which aims to understand the cooling rate effect on the δ ferrite formati</w:t>
      </w:r>
      <w:r w:rsidR="00D27890">
        <w:rPr>
          <w:rFonts w:hint="eastAsia"/>
          <w:lang w:eastAsia="zh-CN"/>
        </w:rPr>
        <w:t>o</w:t>
      </w:r>
      <w:r w:rsidRPr="001D545C">
        <w:rPr>
          <w:lang w:eastAsia="zh-CN"/>
        </w:rPr>
        <w:t xml:space="preserve">n and the subsequent variation of the </w:t>
      </w:r>
      <w:r w:rsidR="00637906">
        <w:rPr>
          <w:rFonts w:hint="eastAsia"/>
          <w:lang w:eastAsia="zh-CN"/>
        </w:rPr>
        <w:t>impact toughness</w:t>
      </w:r>
      <w:r w:rsidRPr="001D545C">
        <w:rPr>
          <w:lang w:eastAsia="zh-CN"/>
        </w:rPr>
        <w:t xml:space="preserve"> of HT-9 </w:t>
      </w:r>
      <w:r w:rsidR="00275EA7" w:rsidRPr="001D545C">
        <w:rPr>
          <w:lang w:eastAsia="zh-CN"/>
        </w:rPr>
        <w:t>FZ</w:t>
      </w:r>
      <w:r w:rsidRPr="001D545C">
        <w:rPr>
          <w:lang w:eastAsia="zh-CN"/>
        </w:rPr>
        <w:t xml:space="preserve">. The result can help to optimize the welding process of the HT-9 martensitic steel by controlling the </w:t>
      </w:r>
      <w:r w:rsidR="00D27890">
        <w:rPr>
          <w:lang w:eastAsia="zh-CN"/>
        </w:rPr>
        <w:t>retained</w:t>
      </w:r>
      <w:r w:rsidRPr="001D545C">
        <w:rPr>
          <w:lang w:eastAsia="zh-CN"/>
        </w:rPr>
        <w:t xml:space="preserve"> δ formation during welding.</w:t>
      </w:r>
    </w:p>
    <w:bookmarkEnd w:id="15"/>
    <w:bookmarkEnd w:id="16"/>
    <w:p w14:paraId="433FE04F" w14:textId="3B548D0D" w:rsidR="00E25B68" w:rsidRPr="001D545C" w:rsidRDefault="007704A9" w:rsidP="007704A9">
      <w:pPr>
        <w:pStyle w:val="2"/>
        <w:numPr>
          <w:ilvl w:val="1"/>
          <w:numId w:val="10"/>
        </w:numPr>
      </w:pPr>
      <w:r w:rsidRPr="001D545C">
        <w:t>Experimental procedures</w:t>
      </w:r>
    </w:p>
    <w:p w14:paraId="433FE055" w14:textId="3CE397C7" w:rsidR="008B6BB9" w:rsidRPr="001D545C" w:rsidRDefault="00C40C75" w:rsidP="00537496">
      <w:pPr>
        <w:pStyle w:val="3"/>
      </w:pPr>
      <w:r w:rsidRPr="001D545C">
        <w:rPr>
          <w:color w:val="000000" w:themeColor="text1"/>
        </w:rPr>
        <w:t>Material</w:t>
      </w:r>
    </w:p>
    <w:p w14:paraId="433FE056" w14:textId="3DF87DD8" w:rsidR="00EE0041" w:rsidRPr="001D545C" w:rsidRDefault="00C40C75" w:rsidP="00C40C75">
      <w:pPr>
        <w:pStyle w:val="Authornameandaffiliation"/>
        <w:ind w:left="0" w:firstLineChars="283" w:firstLine="566"/>
        <w:jc w:val="both"/>
        <w:rPr>
          <w:lang w:val="en-GB" w:eastAsia="zh-CN"/>
        </w:rPr>
      </w:pPr>
      <w:r w:rsidRPr="001D545C">
        <w:rPr>
          <w:lang w:val="en-GB"/>
        </w:rPr>
        <w:t>Table 1 lists the measured chemical compositions of HT-9 steel used in this study. The steel was cast as cylindrical ingot by vacuum induction melting. Then the ingot was homogenized at 1200 ℃ in muffle furnace and was subsequently forged and hot rolled to plates with a thickness of 4 - 5 mm. After that, all of the plates were initially normalized in muffle furnace at 1050 ℃ for 15 min, air cooled, and then tempered at 760 ℃ for 1 h</w:t>
      </w:r>
      <w:r w:rsidRPr="001D545C">
        <w:rPr>
          <w:lang w:val="en-GB"/>
        </w:rPr>
        <w:t>，</w:t>
      </w:r>
      <w:r w:rsidRPr="001D545C">
        <w:rPr>
          <w:lang w:val="en-GB"/>
        </w:rPr>
        <w:t>air cooled. Before welding the plates were grinded to dimensions of 300 mm × 130 mm × 3.5 mm.</w:t>
      </w:r>
    </w:p>
    <w:p w14:paraId="2AA10369" w14:textId="77777777" w:rsidR="001D545C" w:rsidRPr="001D545C" w:rsidRDefault="001D545C" w:rsidP="00C40C75">
      <w:pPr>
        <w:pStyle w:val="Authornameandaffiliation"/>
        <w:ind w:left="0" w:firstLineChars="283" w:firstLine="566"/>
        <w:jc w:val="both"/>
        <w:rPr>
          <w:lang w:val="en-GB" w:eastAsia="zh-CN"/>
        </w:rPr>
      </w:pPr>
    </w:p>
    <w:p w14:paraId="757E0793" w14:textId="412D66D5" w:rsidR="00D8081B" w:rsidRPr="001D545C" w:rsidRDefault="00D8081B" w:rsidP="00D8081B">
      <w:pPr>
        <w:pStyle w:val="a1"/>
        <w:ind w:firstLine="0"/>
      </w:pPr>
      <w:r w:rsidRPr="001D545C">
        <w:t>TABLE 1.</w:t>
      </w:r>
      <w:r w:rsidRPr="001D545C">
        <w:tab/>
      </w:r>
      <w:r w:rsidR="001D545C" w:rsidRPr="001D545C">
        <w:rPr>
          <w:color w:val="000000" w:themeColor="text1"/>
        </w:rPr>
        <w:t>C</w:t>
      </w:r>
      <w:r w:rsidR="001D545C" w:rsidRPr="001D545C">
        <w:rPr>
          <w:color w:val="000000" w:themeColor="text1"/>
          <w:lang w:eastAsia="zh-CN"/>
        </w:rPr>
        <w:t>HEMICAL COMPOSITION OF HT-9 STEEL</w:t>
      </w:r>
      <w:r w:rsidR="001D545C" w:rsidRPr="001D545C">
        <w:t xml:space="preserve"> (WT</w:t>
      </w:r>
      <w:r w:rsidR="001D545C" w:rsidRPr="001D545C">
        <w:rPr>
          <w:lang w:eastAsia="zh-CN"/>
        </w:rPr>
        <w:t xml:space="preserve">. </w:t>
      </w:r>
      <w:r w:rsidR="001D545C" w:rsidRPr="001D545C">
        <w:t>%)</w:t>
      </w:r>
    </w:p>
    <w:p w14:paraId="6673C07E" w14:textId="77777777" w:rsidR="00D8081B" w:rsidRPr="001D545C" w:rsidRDefault="00D8081B" w:rsidP="00C40C75">
      <w:pPr>
        <w:pStyle w:val="Authornameandaffiliation"/>
        <w:ind w:left="0" w:firstLineChars="283" w:firstLine="566"/>
        <w:jc w:val="both"/>
        <w:rPr>
          <w:lang w:val="en-GB" w:eastAsia="zh-CN"/>
        </w:rPr>
      </w:pPr>
    </w:p>
    <w:tbl>
      <w:tblPr>
        <w:tblStyle w:val="21"/>
        <w:tblW w:w="6177" w:type="dxa"/>
        <w:jc w:val="center"/>
        <w:tblLook w:val="0600" w:firstRow="0" w:lastRow="0" w:firstColumn="0" w:lastColumn="0" w:noHBand="1" w:noVBand="1"/>
      </w:tblPr>
      <w:tblGrid>
        <w:gridCol w:w="618"/>
        <w:gridCol w:w="541"/>
        <w:gridCol w:w="540"/>
        <w:gridCol w:w="540"/>
        <w:gridCol w:w="626"/>
        <w:gridCol w:w="540"/>
        <w:gridCol w:w="540"/>
        <w:gridCol w:w="540"/>
        <w:gridCol w:w="540"/>
        <w:gridCol w:w="632"/>
        <w:gridCol w:w="520"/>
      </w:tblGrid>
      <w:tr w:rsidR="001D545C" w:rsidRPr="001D545C" w14:paraId="6A3ACA2A" w14:textId="77777777" w:rsidTr="001D545C">
        <w:trPr>
          <w:trHeight w:val="383"/>
          <w:jc w:val="center"/>
        </w:trPr>
        <w:tc>
          <w:tcPr>
            <w:tcW w:w="0" w:type="auto"/>
            <w:tcBorders>
              <w:top w:val="single" w:sz="4" w:space="0" w:color="000000" w:themeColor="text1"/>
              <w:bottom w:val="single" w:sz="4" w:space="0" w:color="000000" w:themeColor="text1"/>
            </w:tcBorders>
            <w:vAlign w:val="center"/>
            <w:hideMark/>
          </w:tcPr>
          <w:p w14:paraId="5797AEBC"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p>
        </w:tc>
        <w:tc>
          <w:tcPr>
            <w:tcW w:w="0" w:type="auto"/>
            <w:tcBorders>
              <w:top w:val="single" w:sz="4" w:space="0" w:color="000000" w:themeColor="text1"/>
              <w:bottom w:val="single" w:sz="4" w:space="0" w:color="000000" w:themeColor="text1"/>
            </w:tcBorders>
            <w:vAlign w:val="center"/>
            <w:hideMark/>
          </w:tcPr>
          <w:p w14:paraId="71173BD5"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C</w:t>
            </w:r>
          </w:p>
        </w:tc>
        <w:tc>
          <w:tcPr>
            <w:tcW w:w="0" w:type="auto"/>
            <w:tcBorders>
              <w:top w:val="single" w:sz="4" w:space="0" w:color="000000" w:themeColor="text1"/>
              <w:bottom w:val="single" w:sz="4" w:space="0" w:color="000000" w:themeColor="text1"/>
            </w:tcBorders>
            <w:vAlign w:val="center"/>
            <w:hideMark/>
          </w:tcPr>
          <w:p w14:paraId="235F5CE8"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Si</w:t>
            </w:r>
          </w:p>
        </w:tc>
        <w:tc>
          <w:tcPr>
            <w:tcW w:w="0" w:type="auto"/>
            <w:tcBorders>
              <w:top w:val="single" w:sz="4" w:space="0" w:color="000000" w:themeColor="text1"/>
              <w:bottom w:val="single" w:sz="4" w:space="0" w:color="000000" w:themeColor="text1"/>
            </w:tcBorders>
            <w:vAlign w:val="center"/>
            <w:hideMark/>
          </w:tcPr>
          <w:p w14:paraId="1C7BF3CB"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Mn</w:t>
            </w:r>
          </w:p>
        </w:tc>
        <w:tc>
          <w:tcPr>
            <w:tcW w:w="0" w:type="auto"/>
            <w:tcBorders>
              <w:top w:val="single" w:sz="4" w:space="0" w:color="000000" w:themeColor="text1"/>
              <w:bottom w:val="single" w:sz="4" w:space="0" w:color="000000" w:themeColor="text1"/>
            </w:tcBorders>
            <w:vAlign w:val="center"/>
            <w:hideMark/>
          </w:tcPr>
          <w:p w14:paraId="5A447F79"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Cr</w:t>
            </w:r>
          </w:p>
        </w:tc>
        <w:tc>
          <w:tcPr>
            <w:tcW w:w="0" w:type="auto"/>
            <w:tcBorders>
              <w:top w:val="single" w:sz="4" w:space="0" w:color="000000" w:themeColor="text1"/>
              <w:bottom w:val="single" w:sz="4" w:space="0" w:color="000000" w:themeColor="text1"/>
            </w:tcBorders>
            <w:vAlign w:val="center"/>
            <w:hideMark/>
          </w:tcPr>
          <w:p w14:paraId="10DB1ECD"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Ni</w:t>
            </w:r>
          </w:p>
        </w:tc>
        <w:tc>
          <w:tcPr>
            <w:tcW w:w="0" w:type="auto"/>
            <w:tcBorders>
              <w:top w:val="single" w:sz="4" w:space="0" w:color="000000" w:themeColor="text1"/>
              <w:bottom w:val="single" w:sz="4" w:space="0" w:color="000000" w:themeColor="text1"/>
            </w:tcBorders>
            <w:vAlign w:val="center"/>
            <w:hideMark/>
          </w:tcPr>
          <w:p w14:paraId="413949C8"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Mo</w:t>
            </w:r>
          </w:p>
        </w:tc>
        <w:tc>
          <w:tcPr>
            <w:tcW w:w="0" w:type="auto"/>
            <w:tcBorders>
              <w:top w:val="single" w:sz="4" w:space="0" w:color="000000" w:themeColor="text1"/>
              <w:bottom w:val="single" w:sz="4" w:space="0" w:color="000000" w:themeColor="text1"/>
            </w:tcBorders>
            <w:vAlign w:val="center"/>
          </w:tcPr>
          <w:p w14:paraId="4DD0570C"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W</w:t>
            </w:r>
          </w:p>
        </w:tc>
        <w:tc>
          <w:tcPr>
            <w:tcW w:w="0" w:type="auto"/>
            <w:tcBorders>
              <w:top w:val="single" w:sz="4" w:space="0" w:color="000000" w:themeColor="text1"/>
              <w:bottom w:val="single" w:sz="4" w:space="0" w:color="000000" w:themeColor="text1"/>
            </w:tcBorders>
            <w:vAlign w:val="center"/>
          </w:tcPr>
          <w:p w14:paraId="4CA83596"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V</w:t>
            </w:r>
          </w:p>
        </w:tc>
        <w:tc>
          <w:tcPr>
            <w:tcW w:w="0" w:type="auto"/>
            <w:tcBorders>
              <w:top w:val="single" w:sz="4" w:space="0" w:color="000000" w:themeColor="text1"/>
              <w:bottom w:val="single" w:sz="4" w:space="0" w:color="000000" w:themeColor="text1"/>
            </w:tcBorders>
            <w:vAlign w:val="center"/>
          </w:tcPr>
          <w:p w14:paraId="6C1C873E"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N</w:t>
            </w:r>
          </w:p>
        </w:tc>
        <w:tc>
          <w:tcPr>
            <w:tcW w:w="0" w:type="auto"/>
            <w:tcBorders>
              <w:top w:val="single" w:sz="4" w:space="0" w:color="000000" w:themeColor="text1"/>
              <w:bottom w:val="single" w:sz="4" w:space="0" w:color="000000" w:themeColor="text1"/>
            </w:tcBorders>
            <w:vAlign w:val="center"/>
          </w:tcPr>
          <w:p w14:paraId="1D7D47DE"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Fe</w:t>
            </w:r>
          </w:p>
        </w:tc>
      </w:tr>
      <w:tr w:rsidR="001D545C" w:rsidRPr="001D545C" w14:paraId="6D62C65A" w14:textId="77777777" w:rsidTr="001D545C">
        <w:trPr>
          <w:trHeight w:val="304"/>
          <w:jc w:val="center"/>
        </w:trPr>
        <w:tc>
          <w:tcPr>
            <w:tcW w:w="0" w:type="auto"/>
            <w:tcBorders>
              <w:top w:val="single" w:sz="4" w:space="0" w:color="000000" w:themeColor="text1"/>
            </w:tcBorders>
            <w:vAlign w:val="center"/>
          </w:tcPr>
          <w:p w14:paraId="6C6AA823"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HT-9</w:t>
            </w:r>
          </w:p>
        </w:tc>
        <w:tc>
          <w:tcPr>
            <w:tcW w:w="0" w:type="auto"/>
            <w:tcBorders>
              <w:top w:val="single" w:sz="4" w:space="0" w:color="000000" w:themeColor="text1"/>
            </w:tcBorders>
            <w:vAlign w:val="center"/>
          </w:tcPr>
          <w:p w14:paraId="52C142B8"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0.20</w:t>
            </w:r>
          </w:p>
        </w:tc>
        <w:tc>
          <w:tcPr>
            <w:tcW w:w="0" w:type="auto"/>
            <w:tcBorders>
              <w:top w:val="single" w:sz="4" w:space="0" w:color="000000" w:themeColor="text1"/>
            </w:tcBorders>
            <w:vAlign w:val="center"/>
          </w:tcPr>
          <w:p w14:paraId="5B297E5C"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0.24</w:t>
            </w:r>
          </w:p>
        </w:tc>
        <w:tc>
          <w:tcPr>
            <w:tcW w:w="0" w:type="auto"/>
            <w:tcBorders>
              <w:top w:val="single" w:sz="4" w:space="0" w:color="000000" w:themeColor="text1"/>
            </w:tcBorders>
            <w:vAlign w:val="center"/>
          </w:tcPr>
          <w:p w14:paraId="61E17061"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0.51</w:t>
            </w:r>
          </w:p>
        </w:tc>
        <w:tc>
          <w:tcPr>
            <w:tcW w:w="0" w:type="auto"/>
            <w:tcBorders>
              <w:top w:val="single" w:sz="4" w:space="0" w:color="000000" w:themeColor="text1"/>
            </w:tcBorders>
            <w:vAlign w:val="center"/>
          </w:tcPr>
          <w:p w14:paraId="20A114BA"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11.96</w:t>
            </w:r>
          </w:p>
        </w:tc>
        <w:tc>
          <w:tcPr>
            <w:tcW w:w="0" w:type="auto"/>
            <w:tcBorders>
              <w:top w:val="single" w:sz="4" w:space="0" w:color="000000" w:themeColor="text1"/>
            </w:tcBorders>
            <w:vAlign w:val="center"/>
          </w:tcPr>
          <w:p w14:paraId="5EA4F517"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0.45</w:t>
            </w:r>
          </w:p>
        </w:tc>
        <w:tc>
          <w:tcPr>
            <w:tcW w:w="0" w:type="auto"/>
            <w:tcBorders>
              <w:top w:val="single" w:sz="4" w:space="0" w:color="000000" w:themeColor="text1"/>
            </w:tcBorders>
            <w:vAlign w:val="center"/>
          </w:tcPr>
          <w:p w14:paraId="795B652B"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0.99</w:t>
            </w:r>
          </w:p>
        </w:tc>
        <w:tc>
          <w:tcPr>
            <w:tcW w:w="0" w:type="auto"/>
            <w:tcBorders>
              <w:top w:val="single" w:sz="4" w:space="0" w:color="000000" w:themeColor="text1"/>
            </w:tcBorders>
            <w:vAlign w:val="center"/>
          </w:tcPr>
          <w:p w14:paraId="42451F74"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0.50</w:t>
            </w:r>
          </w:p>
        </w:tc>
        <w:tc>
          <w:tcPr>
            <w:tcW w:w="0" w:type="auto"/>
            <w:tcBorders>
              <w:top w:val="single" w:sz="4" w:space="0" w:color="000000" w:themeColor="text1"/>
            </w:tcBorders>
            <w:vAlign w:val="center"/>
          </w:tcPr>
          <w:p w14:paraId="70D47024"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0.30</w:t>
            </w:r>
          </w:p>
        </w:tc>
        <w:tc>
          <w:tcPr>
            <w:tcW w:w="0" w:type="auto"/>
            <w:tcBorders>
              <w:top w:val="single" w:sz="4" w:space="0" w:color="000000" w:themeColor="text1"/>
            </w:tcBorders>
            <w:vAlign w:val="center"/>
          </w:tcPr>
          <w:p w14:paraId="20DF0E77"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0.053</w:t>
            </w:r>
          </w:p>
        </w:tc>
        <w:tc>
          <w:tcPr>
            <w:tcW w:w="0" w:type="auto"/>
            <w:tcBorders>
              <w:top w:val="single" w:sz="4" w:space="0" w:color="000000" w:themeColor="text1"/>
            </w:tcBorders>
            <w:vAlign w:val="center"/>
          </w:tcPr>
          <w:p w14:paraId="283AA899" w14:textId="77777777" w:rsidR="00D8081B" w:rsidRPr="001D545C" w:rsidRDefault="00D8081B" w:rsidP="001D545C">
            <w:pPr>
              <w:pStyle w:val="-"/>
              <w:spacing w:line="360" w:lineRule="auto"/>
              <w:rPr>
                <w:rFonts w:ascii="Times New Roman" w:hAnsi="Times New Roman" w:cs="Times New Roman"/>
                <w:color w:val="000000" w:themeColor="text1"/>
                <w:sz w:val="18"/>
                <w:szCs w:val="18"/>
              </w:rPr>
            </w:pPr>
            <w:r w:rsidRPr="001D545C">
              <w:rPr>
                <w:rFonts w:ascii="Times New Roman" w:hAnsi="Times New Roman" w:cs="Times New Roman"/>
                <w:color w:val="000000" w:themeColor="text1"/>
                <w:sz w:val="18"/>
                <w:szCs w:val="18"/>
              </w:rPr>
              <w:t>Bal.</w:t>
            </w:r>
          </w:p>
        </w:tc>
      </w:tr>
    </w:tbl>
    <w:p w14:paraId="5A3B9832" w14:textId="0DF20500" w:rsidR="00C40C75" w:rsidRPr="001D545C" w:rsidRDefault="00C40C75" w:rsidP="00C40C75">
      <w:pPr>
        <w:pStyle w:val="3"/>
        <w:rPr>
          <w:color w:val="000000" w:themeColor="text1"/>
          <w:lang w:eastAsia="zh-CN"/>
        </w:rPr>
      </w:pPr>
      <w:r w:rsidRPr="001D545C">
        <w:rPr>
          <w:color w:val="000000" w:themeColor="text1"/>
        </w:rPr>
        <w:t>GTAW process</w:t>
      </w:r>
    </w:p>
    <w:p w14:paraId="18B68D66" w14:textId="14402B1E" w:rsidR="00C40C75" w:rsidRPr="001D545C" w:rsidRDefault="00C40C75" w:rsidP="00C40C75">
      <w:pPr>
        <w:pStyle w:val="a1"/>
        <w:rPr>
          <w:color w:val="000000" w:themeColor="text1"/>
        </w:rPr>
      </w:pPr>
      <w:r w:rsidRPr="001D545C">
        <w:rPr>
          <w:color w:val="000000" w:themeColor="text1"/>
        </w:rPr>
        <w:t xml:space="preserve">The GTAW was processed by an </w:t>
      </w:r>
      <w:bookmarkStart w:id="17" w:name="OLE_LINK239"/>
      <w:r w:rsidRPr="001D545C">
        <w:rPr>
          <w:color w:val="000000" w:themeColor="text1"/>
        </w:rPr>
        <w:t>orbital welding machine Panasonic TA 1600</w:t>
      </w:r>
      <w:bookmarkEnd w:id="17"/>
      <w:r w:rsidR="00AC1645" w:rsidRPr="001D545C">
        <w:rPr>
          <w:color w:val="000000" w:themeColor="text1"/>
          <w:lang w:eastAsia="zh-CN"/>
        </w:rPr>
        <w:t xml:space="preserve"> (</w:t>
      </w:r>
      <w:r w:rsidR="001E4A04">
        <w:rPr>
          <w:color w:val="000000" w:themeColor="text1"/>
          <w:lang w:eastAsia="zh-CN"/>
        </w:rPr>
        <w:t>FIG</w:t>
      </w:r>
      <w:r w:rsidR="00AC1645" w:rsidRPr="001D545C">
        <w:rPr>
          <w:color w:val="000000" w:themeColor="text1"/>
          <w:lang w:eastAsia="zh-CN"/>
        </w:rPr>
        <w:fldChar w:fldCharType="begin"/>
      </w:r>
      <w:r w:rsidR="00AC1645" w:rsidRPr="001D545C">
        <w:rPr>
          <w:color w:val="000000" w:themeColor="text1"/>
          <w:lang w:eastAsia="zh-CN"/>
        </w:rPr>
        <w:instrText xml:space="preserve"> REF _Ref70533460 \h </w:instrText>
      </w:r>
      <w:r w:rsidR="001D545C" w:rsidRPr="001D545C">
        <w:rPr>
          <w:color w:val="000000" w:themeColor="text1"/>
          <w:lang w:eastAsia="zh-CN"/>
        </w:rPr>
        <w:instrText xml:space="preserve"> \* MERGEFORMAT </w:instrText>
      </w:r>
      <w:r w:rsidR="00AC1645" w:rsidRPr="001D545C">
        <w:rPr>
          <w:color w:val="000000" w:themeColor="text1"/>
          <w:lang w:eastAsia="zh-CN"/>
        </w:rPr>
      </w:r>
      <w:r w:rsidR="00AC1645" w:rsidRPr="001D545C">
        <w:rPr>
          <w:color w:val="000000" w:themeColor="text1"/>
          <w:lang w:eastAsia="zh-CN"/>
        </w:rPr>
        <w:fldChar w:fldCharType="separate"/>
      </w:r>
      <w:r w:rsidR="00AC1645" w:rsidRPr="001D545C">
        <w:rPr>
          <w:caps/>
          <w:lang w:eastAsia="es-ES"/>
        </w:rPr>
        <w:t xml:space="preserve">. </w:t>
      </w:r>
      <w:r w:rsidR="00AC1645" w:rsidRPr="001D545C">
        <w:rPr>
          <w:caps/>
          <w:noProof/>
          <w:lang w:eastAsia="es-ES"/>
        </w:rPr>
        <w:t>1</w:t>
      </w:r>
      <w:r w:rsidR="00AC1645" w:rsidRPr="001D545C">
        <w:rPr>
          <w:color w:val="000000" w:themeColor="text1"/>
          <w:lang w:eastAsia="zh-CN"/>
        </w:rPr>
        <w:fldChar w:fldCharType="end"/>
      </w:r>
      <w:r w:rsidR="00AC1645" w:rsidRPr="001D545C">
        <w:rPr>
          <w:color w:val="000000" w:themeColor="text1"/>
          <w:lang w:eastAsia="zh-CN"/>
        </w:rPr>
        <w:t>)</w:t>
      </w:r>
      <w:r w:rsidRPr="001D545C">
        <w:rPr>
          <w:color w:val="000000" w:themeColor="text1"/>
        </w:rPr>
        <w:t xml:space="preserve">. Several tests were performed by varying the welding process parameters </w:t>
      </w:r>
      <w:bookmarkStart w:id="18" w:name="OLE_LINK25"/>
      <w:bookmarkStart w:id="19" w:name="OLE_LINK112"/>
      <w:r w:rsidRPr="001D545C">
        <w:rPr>
          <w:color w:val="000000" w:themeColor="text1"/>
        </w:rPr>
        <w:t>i.e.</w:t>
      </w:r>
      <w:bookmarkEnd w:id="18"/>
      <w:bookmarkEnd w:id="19"/>
      <w:r w:rsidRPr="001D545C">
        <w:rPr>
          <w:color w:val="000000" w:themeColor="text1"/>
        </w:rPr>
        <w:t>, welding current and welding speed for determining the suitable range of the parameters. The welding current, arc voltage, welding speed was optimized and determined to be 132 A, 13-13.5 V, 1.7 mm/s, respectively. Flowing rate of the shielding pure Ar was 15 L/min. Preheat treatment</w:t>
      </w:r>
      <w:r w:rsidR="000656C7">
        <w:rPr>
          <w:color w:val="000000" w:themeColor="text1"/>
        </w:rPr>
        <w:t>s</w:t>
      </w:r>
      <w:r w:rsidRPr="001D545C">
        <w:rPr>
          <w:color w:val="000000" w:themeColor="text1"/>
        </w:rPr>
        <w:t xml:space="preserve"> with different temperature were conducted and the HT-9 plates were measured to be 95℃</w:t>
      </w:r>
      <w:r w:rsidR="00D27890">
        <w:rPr>
          <w:rFonts w:hint="eastAsia"/>
          <w:color w:val="000000" w:themeColor="text1"/>
          <w:lang w:eastAsia="zh-CN"/>
        </w:rPr>
        <w:t xml:space="preserve">, </w:t>
      </w:r>
      <w:r w:rsidRPr="001D545C">
        <w:rPr>
          <w:color w:val="000000" w:themeColor="text1"/>
        </w:rPr>
        <w:t xml:space="preserve">125℃ and 205℃ before welding. The </w:t>
      </w:r>
      <w:bookmarkStart w:id="20" w:name="OLE_LINK7"/>
      <w:bookmarkStart w:id="21" w:name="OLE_LINK8"/>
      <w:r w:rsidRPr="001D545C">
        <w:rPr>
          <w:color w:val="000000" w:themeColor="text1"/>
        </w:rPr>
        <w:t>schematic diagram</w:t>
      </w:r>
      <w:bookmarkEnd w:id="20"/>
      <w:bookmarkEnd w:id="21"/>
      <w:r w:rsidRPr="001D545C">
        <w:rPr>
          <w:color w:val="000000" w:themeColor="text1"/>
        </w:rPr>
        <w:t xml:space="preserve"> of the </w:t>
      </w:r>
      <w:r w:rsidR="001D545C" w:rsidRPr="001D545C">
        <w:rPr>
          <w:color w:val="000000" w:themeColor="text1"/>
          <w:lang w:eastAsia="zh-CN"/>
        </w:rPr>
        <w:t>weldment</w:t>
      </w:r>
      <w:r w:rsidRPr="001D545C">
        <w:rPr>
          <w:color w:val="000000" w:themeColor="text1"/>
        </w:rPr>
        <w:t xml:space="preserve"> is shown in </w:t>
      </w:r>
      <w:r w:rsidR="001D545C" w:rsidRPr="001D545C">
        <w:rPr>
          <w:b/>
          <w:color w:val="000000" w:themeColor="text1"/>
        </w:rPr>
        <w:fldChar w:fldCharType="begin"/>
      </w:r>
      <w:r w:rsidR="001D545C" w:rsidRPr="001D545C">
        <w:rPr>
          <w:color w:val="000000" w:themeColor="text1"/>
        </w:rPr>
        <w:instrText xml:space="preserve"> REF _Ref70533322 \h </w:instrText>
      </w:r>
      <w:r w:rsidR="001D545C" w:rsidRPr="001D545C">
        <w:rPr>
          <w:b/>
          <w:color w:val="000000" w:themeColor="text1"/>
        </w:rPr>
        <w:instrText xml:space="preserve"> \* MERGEFORMAT </w:instrText>
      </w:r>
      <w:r w:rsidR="001D545C" w:rsidRPr="001D545C">
        <w:rPr>
          <w:b/>
          <w:color w:val="000000" w:themeColor="text1"/>
        </w:rPr>
      </w:r>
      <w:r w:rsidR="001D545C" w:rsidRPr="001D545C">
        <w:rPr>
          <w:b/>
          <w:color w:val="000000" w:themeColor="text1"/>
        </w:rPr>
        <w:fldChar w:fldCharType="separate"/>
      </w:r>
      <w:r w:rsidR="001E4A04">
        <w:rPr>
          <w:color w:val="000000" w:themeColor="text1"/>
          <w:lang w:eastAsia="zh-CN"/>
        </w:rPr>
        <w:t>FIG</w:t>
      </w:r>
      <w:r w:rsidR="001D545C" w:rsidRPr="001D545C">
        <w:rPr>
          <w:caps/>
          <w:lang w:eastAsia="es-ES"/>
        </w:rPr>
        <w:t xml:space="preserve">. </w:t>
      </w:r>
      <w:r w:rsidR="001D545C" w:rsidRPr="001D545C">
        <w:rPr>
          <w:caps/>
          <w:noProof/>
          <w:lang w:eastAsia="es-ES"/>
        </w:rPr>
        <w:t>2</w:t>
      </w:r>
      <w:r w:rsidR="001D545C" w:rsidRPr="001D545C">
        <w:rPr>
          <w:b/>
          <w:color w:val="000000" w:themeColor="text1"/>
        </w:rPr>
        <w:fldChar w:fldCharType="end"/>
      </w:r>
      <w:r w:rsidRPr="001D545C">
        <w:rPr>
          <w:color w:val="000000" w:themeColor="text1"/>
        </w:rPr>
        <w:t>. After the welding process, a tempering treatment at 760 ℃ for 1 h in a muffle furnace (furnace cooled) was conducted for the HT-9 weldments.</w:t>
      </w:r>
      <w:r w:rsidRPr="001D545C">
        <w:rPr>
          <w:color w:val="000000" w:themeColor="text1"/>
        </w:rPr>
        <w:br w:type="page"/>
      </w:r>
    </w:p>
    <w:p w14:paraId="653566FA" w14:textId="625483EB" w:rsidR="00C40C75" w:rsidRPr="001D545C" w:rsidRDefault="00C40C75" w:rsidP="00C40C75">
      <w:pPr>
        <w:pStyle w:val="a1"/>
        <w:jc w:val="center"/>
        <w:rPr>
          <w:color w:val="000000" w:themeColor="text1"/>
          <w:lang w:eastAsia="zh-CN"/>
        </w:rPr>
      </w:pPr>
      <w:r w:rsidRPr="001D545C">
        <w:rPr>
          <w:noProof/>
          <w:lang w:val="en-US" w:eastAsia="zh-CN"/>
        </w:rPr>
        <w:lastRenderedPageBreak/>
        <w:drawing>
          <wp:inline distT="0" distB="0" distL="0" distR="0" wp14:anchorId="5652D83D" wp14:editId="16120B9D">
            <wp:extent cx="2868878" cy="2241550"/>
            <wp:effectExtent l="0" t="0" r="8255" b="6350"/>
            <wp:docPr id="1" name="图片 1" descr="C:\Users\DELLPC8\AppData\Local\Microsoft\Windows\INetCache\Content.Word\PANO_20181230_19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C8\AppData\Local\Microsoft\Windows\INetCache\Content.Word\PANO_20181230_1949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8878" cy="2241550"/>
                    </a:xfrm>
                    <a:prstGeom prst="rect">
                      <a:avLst/>
                    </a:prstGeom>
                    <a:noFill/>
                    <a:ln>
                      <a:noFill/>
                    </a:ln>
                  </pic:spPr>
                </pic:pic>
              </a:graphicData>
            </a:graphic>
          </wp:inline>
        </w:drawing>
      </w:r>
    </w:p>
    <w:p w14:paraId="15087784" w14:textId="37A64A4C" w:rsidR="00C40C75" w:rsidRPr="001D545C" w:rsidRDefault="00C40C75" w:rsidP="00D27890">
      <w:pPr>
        <w:pStyle w:val="Figurecaption"/>
        <w:spacing w:afterLines="100" w:after="240"/>
        <w:rPr>
          <w:caps/>
          <w:lang w:eastAsia="es-ES"/>
        </w:rPr>
      </w:pPr>
      <w:bookmarkStart w:id="22" w:name="_Ref70533460"/>
      <w:r w:rsidRPr="001D545C">
        <w:rPr>
          <w:caps/>
          <w:lang w:eastAsia="es-ES"/>
        </w:rPr>
        <w:t>F</w:t>
      </w:r>
      <w:r w:rsidR="00AC1645" w:rsidRPr="001D545C">
        <w:rPr>
          <w:caps/>
          <w:lang w:eastAsia="zh-CN"/>
        </w:rPr>
        <w:t>IG</w:t>
      </w:r>
      <w:r w:rsidRPr="001D545C">
        <w:rPr>
          <w:caps/>
          <w:lang w:eastAsia="es-ES"/>
        </w:rPr>
        <w:t xml:space="preserve">. </w:t>
      </w:r>
      <w:r w:rsidRPr="001D545C">
        <w:rPr>
          <w:caps/>
          <w:lang w:eastAsia="es-ES"/>
        </w:rPr>
        <w:fldChar w:fldCharType="begin"/>
      </w:r>
      <w:r w:rsidRPr="001D545C">
        <w:rPr>
          <w:caps/>
          <w:lang w:eastAsia="es-ES"/>
        </w:rPr>
        <w:instrText xml:space="preserve"> SEQ Fig. \* ARABIC </w:instrText>
      </w:r>
      <w:r w:rsidRPr="001D545C">
        <w:rPr>
          <w:caps/>
          <w:lang w:eastAsia="es-ES"/>
        </w:rPr>
        <w:fldChar w:fldCharType="separate"/>
      </w:r>
      <w:r w:rsidR="004E3DD1" w:rsidRPr="001D545C">
        <w:rPr>
          <w:caps/>
          <w:noProof/>
          <w:lang w:eastAsia="es-ES"/>
        </w:rPr>
        <w:t>1</w:t>
      </w:r>
      <w:r w:rsidRPr="001D545C">
        <w:rPr>
          <w:caps/>
          <w:lang w:eastAsia="es-ES"/>
        </w:rPr>
        <w:fldChar w:fldCharType="end"/>
      </w:r>
      <w:bookmarkEnd w:id="22"/>
      <w:r w:rsidRPr="001D545C">
        <w:rPr>
          <w:caps/>
          <w:lang w:eastAsia="es-ES"/>
        </w:rPr>
        <w:t xml:space="preserve"> </w:t>
      </w:r>
      <w:r w:rsidRPr="001D545C">
        <w:rPr>
          <w:lang w:eastAsia="zh-CN"/>
        </w:rPr>
        <w:t>O</w:t>
      </w:r>
      <w:r w:rsidRPr="001D545C">
        <w:rPr>
          <w:lang w:eastAsia="es-ES"/>
        </w:rPr>
        <w:t>rbital welding machine (Panasonic TA 1600) used in this study</w:t>
      </w:r>
    </w:p>
    <w:p w14:paraId="5BEA192E" w14:textId="7F24C6AB" w:rsidR="00C40C75" w:rsidRPr="001D545C" w:rsidRDefault="00765AD7" w:rsidP="00C40C75">
      <w:pPr>
        <w:pStyle w:val="a1"/>
        <w:jc w:val="center"/>
        <w:rPr>
          <w:color w:val="000000" w:themeColor="text1"/>
          <w:lang w:val="en-US" w:eastAsia="zh-CN"/>
        </w:rPr>
      </w:pPr>
      <w:r>
        <w:rPr>
          <w:color w:val="000000" w:themeColor="text1"/>
          <w:lang w:val="en-US" w:eastAsia="zh-CN"/>
        </w:rPr>
        <w:pict w14:anchorId="203E6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5pt;height:74.25pt">
            <v:imagedata r:id="rId12" o:title="Fig"/>
          </v:shape>
        </w:pict>
      </w:r>
    </w:p>
    <w:p w14:paraId="70CBF421" w14:textId="6800403B" w:rsidR="00C40C75" w:rsidRPr="001D545C" w:rsidRDefault="001E4A04" w:rsidP="00C40C75">
      <w:pPr>
        <w:pStyle w:val="Figurecaption"/>
        <w:rPr>
          <w:caps/>
          <w:lang w:eastAsia="es-ES"/>
        </w:rPr>
      </w:pPr>
      <w:bookmarkStart w:id="23" w:name="_Ref70533322"/>
      <w:r>
        <w:rPr>
          <w:caps/>
          <w:lang w:eastAsia="es-ES"/>
        </w:rPr>
        <w:t>FIG</w:t>
      </w:r>
      <w:r w:rsidR="00C40C75" w:rsidRPr="001D545C">
        <w:rPr>
          <w:caps/>
          <w:lang w:eastAsia="es-ES"/>
        </w:rPr>
        <w:t xml:space="preserve">. </w:t>
      </w:r>
      <w:r w:rsidR="00C40C75" w:rsidRPr="001D545C">
        <w:rPr>
          <w:caps/>
          <w:lang w:eastAsia="es-ES"/>
        </w:rPr>
        <w:fldChar w:fldCharType="begin"/>
      </w:r>
      <w:r w:rsidR="00C40C75" w:rsidRPr="001D545C">
        <w:rPr>
          <w:caps/>
          <w:lang w:eastAsia="es-ES"/>
        </w:rPr>
        <w:instrText xml:space="preserve"> SEQ Fig. \* ARABIC </w:instrText>
      </w:r>
      <w:r w:rsidR="00C40C75" w:rsidRPr="001D545C">
        <w:rPr>
          <w:caps/>
          <w:lang w:eastAsia="es-ES"/>
        </w:rPr>
        <w:fldChar w:fldCharType="separate"/>
      </w:r>
      <w:r w:rsidR="004E3DD1" w:rsidRPr="001D545C">
        <w:rPr>
          <w:caps/>
          <w:noProof/>
          <w:lang w:eastAsia="es-ES"/>
        </w:rPr>
        <w:t>2</w:t>
      </w:r>
      <w:r w:rsidR="00C40C75" w:rsidRPr="001D545C">
        <w:rPr>
          <w:caps/>
          <w:lang w:eastAsia="es-ES"/>
        </w:rPr>
        <w:fldChar w:fldCharType="end"/>
      </w:r>
      <w:bookmarkEnd w:id="23"/>
      <w:r w:rsidR="00C40C75" w:rsidRPr="001D545C">
        <w:rPr>
          <w:caps/>
          <w:lang w:eastAsia="es-ES"/>
        </w:rPr>
        <w:t xml:space="preserve"> </w:t>
      </w:r>
      <w:r w:rsidR="00C40C75" w:rsidRPr="001D545C">
        <w:rPr>
          <w:lang w:eastAsia="es-ES"/>
        </w:rPr>
        <w:t>Schematics of the weldment and location of the mechanical-test specimens</w:t>
      </w:r>
    </w:p>
    <w:p w14:paraId="75F2A6D1" w14:textId="69271469" w:rsidR="00C40C75" w:rsidRPr="001D545C" w:rsidRDefault="00371759" w:rsidP="00371759">
      <w:pPr>
        <w:pStyle w:val="3"/>
        <w:rPr>
          <w:color w:val="000000" w:themeColor="text1"/>
          <w:lang w:eastAsia="zh-CN"/>
        </w:rPr>
      </w:pPr>
      <w:r w:rsidRPr="001D545C">
        <w:rPr>
          <w:color w:val="000000" w:themeColor="text1"/>
        </w:rPr>
        <w:t>Micros</w:t>
      </w:r>
      <w:r w:rsidR="00D27890">
        <w:rPr>
          <w:rFonts w:hint="eastAsia"/>
          <w:color w:val="000000" w:themeColor="text1"/>
          <w:lang w:eastAsia="zh-CN"/>
        </w:rPr>
        <w:t>t</w:t>
      </w:r>
      <w:r w:rsidRPr="001D545C">
        <w:rPr>
          <w:color w:val="000000" w:themeColor="text1"/>
        </w:rPr>
        <w:t>ructural characterization</w:t>
      </w:r>
    </w:p>
    <w:p w14:paraId="38E76740" w14:textId="1E8DA984" w:rsidR="00371759" w:rsidRPr="001D545C" w:rsidRDefault="00371759" w:rsidP="00371759">
      <w:pPr>
        <w:pStyle w:val="a1"/>
        <w:rPr>
          <w:color w:val="000000" w:themeColor="text1"/>
          <w:lang w:eastAsia="zh-CN"/>
        </w:rPr>
      </w:pPr>
      <w:r w:rsidRPr="001D545C">
        <w:rPr>
          <w:color w:val="000000" w:themeColor="text1"/>
        </w:rPr>
        <w:t>Samples of for microstructural examination were prepared using standard metallurgical techniques and polished using 2.5 µm diamond pastes, and then were etched using a reagent of 5 g ferric chloride, 50 ml hydrochloride and 100 ml H</w:t>
      </w:r>
      <w:r w:rsidRPr="001D545C">
        <w:rPr>
          <w:color w:val="000000" w:themeColor="text1"/>
          <w:vertAlign w:val="subscript"/>
        </w:rPr>
        <w:t>2</w:t>
      </w:r>
      <w:r w:rsidRPr="001D545C">
        <w:rPr>
          <w:color w:val="000000" w:themeColor="text1"/>
        </w:rPr>
        <w:t xml:space="preserve">O. A </w:t>
      </w:r>
      <w:r w:rsidR="000656C7">
        <w:rPr>
          <w:color w:val="000000" w:themeColor="text1"/>
        </w:rPr>
        <w:t>S</w:t>
      </w:r>
      <w:r w:rsidRPr="001D545C">
        <w:rPr>
          <w:color w:val="000000" w:themeColor="text1"/>
        </w:rPr>
        <w:t xml:space="preserve">upra 35 </w:t>
      </w:r>
      <w:r w:rsidR="00B15F9F">
        <w:rPr>
          <w:rFonts w:hint="eastAsia"/>
          <w:color w:val="000000" w:themeColor="text1"/>
          <w:lang w:eastAsia="zh-CN"/>
        </w:rPr>
        <w:t>field</w:t>
      </w:r>
      <w:r w:rsidRPr="001D545C">
        <w:rPr>
          <w:color w:val="000000" w:themeColor="text1"/>
        </w:rPr>
        <w:t xml:space="preserve"> emission scanning electron microscope was used in this research. The element distribution in HT-9 </w:t>
      </w:r>
      <w:r w:rsidR="00275EA7" w:rsidRPr="001D545C">
        <w:rPr>
          <w:color w:val="000000" w:themeColor="text1"/>
          <w:lang w:eastAsia="zh-CN"/>
        </w:rPr>
        <w:t>FZ</w:t>
      </w:r>
      <w:r w:rsidRPr="001D545C">
        <w:rPr>
          <w:color w:val="000000" w:themeColor="text1"/>
        </w:rPr>
        <w:t xml:space="preserve"> was performed by EPMA (Shimadzu EPMA-1610 system).The area fraction and numbers densities of the δ-ferrite in the </w:t>
      </w:r>
      <w:r w:rsidR="00275EA7" w:rsidRPr="001D545C">
        <w:rPr>
          <w:color w:val="000000" w:themeColor="text1"/>
          <w:lang w:eastAsia="zh-CN"/>
        </w:rPr>
        <w:t>FZ</w:t>
      </w:r>
      <w:r w:rsidRPr="001D545C">
        <w:rPr>
          <w:color w:val="000000" w:themeColor="text1"/>
        </w:rPr>
        <w:t xml:space="preserve"> at different preheat</w:t>
      </w:r>
      <w:r w:rsidR="00D8081B" w:rsidRPr="001D545C">
        <w:rPr>
          <w:color w:val="000000" w:themeColor="text1"/>
          <w:lang w:eastAsia="zh-CN"/>
        </w:rPr>
        <w:t>ing</w:t>
      </w:r>
      <w:r w:rsidRPr="001D545C">
        <w:rPr>
          <w:color w:val="000000" w:themeColor="text1"/>
        </w:rPr>
        <w:t xml:space="preserve"> </w:t>
      </w:r>
      <w:r w:rsidR="00D8081B" w:rsidRPr="001D545C">
        <w:rPr>
          <w:color w:val="000000" w:themeColor="text1"/>
          <w:lang w:eastAsia="zh-CN"/>
        </w:rPr>
        <w:t>temperatures</w:t>
      </w:r>
      <w:r w:rsidRPr="001D545C">
        <w:rPr>
          <w:color w:val="000000" w:themeColor="text1"/>
        </w:rPr>
        <w:t xml:space="preserve"> were measured by using image process software Image J. 4 pieces of OM images were examined at least for each cond</w:t>
      </w:r>
      <w:r w:rsidR="00D8081B" w:rsidRPr="001D545C">
        <w:rPr>
          <w:color w:val="000000" w:themeColor="text1"/>
          <w:lang w:eastAsia="zh-CN"/>
        </w:rPr>
        <w:t>it</w:t>
      </w:r>
      <w:r w:rsidRPr="001D545C">
        <w:rPr>
          <w:color w:val="000000" w:themeColor="text1"/>
        </w:rPr>
        <w:t>ion of the HT9</w:t>
      </w:r>
      <w:r w:rsidR="00275EA7" w:rsidRPr="001D545C">
        <w:rPr>
          <w:color w:val="000000" w:themeColor="text1"/>
          <w:lang w:eastAsia="zh-CN"/>
        </w:rPr>
        <w:t xml:space="preserve"> FZ</w:t>
      </w:r>
      <w:r w:rsidRPr="001D545C">
        <w:rPr>
          <w:color w:val="000000" w:themeColor="text1"/>
        </w:rPr>
        <w:t>.</w:t>
      </w:r>
    </w:p>
    <w:p w14:paraId="32A61579" w14:textId="2FFFD5B2" w:rsidR="00371759" w:rsidRPr="001D545C" w:rsidRDefault="00637906" w:rsidP="00371759">
      <w:pPr>
        <w:pStyle w:val="3"/>
        <w:rPr>
          <w:color w:val="000000" w:themeColor="text1"/>
          <w:lang w:eastAsia="zh-CN"/>
        </w:rPr>
      </w:pPr>
      <w:r>
        <w:rPr>
          <w:rFonts w:hint="eastAsia"/>
          <w:color w:val="000000" w:themeColor="text1"/>
          <w:lang w:eastAsia="zh-CN"/>
        </w:rPr>
        <w:t>Impact toughness</w:t>
      </w:r>
    </w:p>
    <w:p w14:paraId="04B319D9" w14:textId="09F71546" w:rsidR="00371759" w:rsidRPr="001D545C" w:rsidRDefault="00371759" w:rsidP="00371759">
      <w:pPr>
        <w:pStyle w:val="a1"/>
        <w:rPr>
          <w:color w:val="000000" w:themeColor="text1"/>
        </w:rPr>
      </w:pPr>
      <w:r w:rsidRPr="001D545C">
        <w:rPr>
          <w:color w:val="000000" w:themeColor="text1"/>
        </w:rPr>
        <w:t xml:space="preserve">After the tempering treatment, standard Charpy V-notch specimens with dimensions of 55mm×10mm×2.5mm were machined with the V-notch located in the </w:t>
      </w:r>
      <w:r w:rsidR="00D27890" w:rsidRPr="001D545C">
        <w:rPr>
          <w:color w:val="000000" w:themeColor="text1"/>
        </w:rPr>
        <w:t>centre</w:t>
      </w:r>
      <w:r w:rsidRPr="001D545C">
        <w:rPr>
          <w:color w:val="000000" w:themeColor="text1"/>
        </w:rPr>
        <w:t xml:space="preserve"> of </w:t>
      </w:r>
      <w:r w:rsidR="00275EA7" w:rsidRPr="001D545C">
        <w:rPr>
          <w:color w:val="000000" w:themeColor="text1"/>
          <w:lang w:eastAsia="zh-CN"/>
        </w:rPr>
        <w:t>FZ</w:t>
      </w:r>
      <w:r w:rsidRPr="001D545C">
        <w:rPr>
          <w:color w:val="000000" w:themeColor="text1"/>
        </w:rPr>
        <w:t xml:space="preserve">. To determine the effect of preheat temperature on the </w:t>
      </w:r>
      <w:r w:rsidR="00637906">
        <w:rPr>
          <w:rFonts w:hint="eastAsia"/>
          <w:color w:val="000000" w:themeColor="text1"/>
          <w:lang w:eastAsia="zh-CN"/>
        </w:rPr>
        <w:t>impact toughness</w:t>
      </w:r>
      <w:r w:rsidRPr="001D545C">
        <w:rPr>
          <w:color w:val="000000" w:themeColor="text1"/>
        </w:rPr>
        <w:t xml:space="preserve"> of this steel, the impact tests were carried out </w:t>
      </w:r>
      <w:r w:rsidR="00637906">
        <w:rPr>
          <w:rFonts w:hint="eastAsia"/>
          <w:color w:val="000000" w:themeColor="text1"/>
          <w:lang w:eastAsia="zh-CN"/>
        </w:rPr>
        <w:t>at</w:t>
      </w:r>
      <w:r w:rsidRPr="001D545C">
        <w:rPr>
          <w:color w:val="000000" w:themeColor="text1"/>
        </w:rPr>
        <w:t xml:space="preserve"> -80℃ </w:t>
      </w:r>
      <w:r w:rsidR="00637906">
        <w:rPr>
          <w:rFonts w:hint="eastAsia"/>
          <w:color w:val="000000" w:themeColor="text1"/>
          <w:lang w:eastAsia="zh-CN"/>
        </w:rPr>
        <w:t>and</w:t>
      </w:r>
      <w:r w:rsidRPr="001D545C">
        <w:rPr>
          <w:color w:val="000000" w:themeColor="text1"/>
        </w:rPr>
        <w:t xml:space="preserve"> 21℃ and conducted according to GB/T 229-2007, using a Zwick HIT50P machine with a capacity of 0.5 - 50 J.</w:t>
      </w:r>
    </w:p>
    <w:p w14:paraId="433FE059" w14:textId="3F989D42" w:rsidR="00F004EE" w:rsidRPr="001D545C" w:rsidRDefault="00371759" w:rsidP="00455BAC">
      <w:pPr>
        <w:pStyle w:val="2"/>
        <w:numPr>
          <w:ilvl w:val="1"/>
          <w:numId w:val="10"/>
        </w:numPr>
      </w:pPr>
      <w:r w:rsidRPr="001D545C">
        <w:t>Results</w:t>
      </w:r>
    </w:p>
    <w:p w14:paraId="42E70EB1" w14:textId="18AA106A" w:rsidR="00455BAC" w:rsidRPr="001D545C" w:rsidRDefault="00455BAC" w:rsidP="00455BAC">
      <w:pPr>
        <w:pStyle w:val="3"/>
        <w:numPr>
          <w:ilvl w:val="2"/>
          <w:numId w:val="38"/>
        </w:numPr>
        <w:rPr>
          <w:color w:val="000000" w:themeColor="text1"/>
        </w:rPr>
      </w:pPr>
      <w:r w:rsidRPr="001D545C">
        <w:rPr>
          <w:color w:val="000000" w:themeColor="text1"/>
        </w:rPr>
        <w:t>Formation of δ-ferrite phase</w:t>
      </w:r>
    </w:p>
    <w:p w14:paraId="5CD5CE4F" w14:textId="2ECE5AB2" w:rsidR="00371759" w:rsidRPr="001D545C" w:rsidRDefault="00455BAC" w:rsidP="00537496">
      <w:pPr>
        <w:pStyle w:val="a1"/>
        <w:rPr>
          <w:lang w:val="en-US" w:eastAsia="zh-CN"/>
        </w:rPr>
      </w:pPr>
      <w:r w:rsidRPr="001D545C">
        <w:rPr>
          <w:lang w:eastAsia="zh-CN"/>
        </w:rPr>
        <w:fldChar w:fldCharType="begin"/>
      </w:r>
      <w:r w:rsidRPr="001D545C">
        <w:rPr>
          <w:lang w:eastAsia="zh-CN"/>
        </w:rPr>
        <w:instrText xml:space="preserve"> REF _Ref70524905 \h </w:instrText>
      </w:r>
      <w:r w:rsidR="001D545C" w:rsidRPr="001D545C">
        <w:rPr>
          <w:lang w:eastAsia="zh-CN"/>
        </w:rPr>
        <w:instrText xml:space="preserve"> \* MERGEFORMAT </w:instrText>
      </w:r>
      <w:r w:rsidRPr="001D545C">
        <w:rPr>
          <w:lang w:eastAsia="zh-CN"/>
        </w:rPr>
      </w:r>
      <w:r w:rsidRPr="001D545C">
        <w:rPr>
          <w:lang w:eastAsia="zh-CN"/>
        </w:rPr>
        <w:fldChar w:fldCharType="separate"/>
      </w:r>
      <w:r w:rsidR="001E4A04">
        <w:rPr>
          <w:color w:val="000000" w:themeColor="text1"/>
          <w:lang w:eastAsia="zh-CN"/>
        </w:rPr>
        <w:t>FIG</w:t>
      </w:r>
      <w:r w:rsidR="00AC1645" w:rsidRPr="001D545C">
        <w:t xml:space="preserve">. </w:t>
      </w:r>
      <w:r w:rsidR="00AC1645" w:rsidRPr="001D545C">
        <w:rPr>
          <w:noProof/>
        </w:rPr>
        <w:t>3</w:t>
      </w:r>
      <w:r w:rsidRPr="001D545C">
        <w:rPr>
          <w:lang w:eastAsia="zh-CN"/>
        </w:rPr>
        <w:fldChar w:fldCharType="end"/>
      </w:r>
      <w:r w:rsidR="00596075" w:rsidRPr="001D545C">
        <w:rPr>
          <w:lang w:eastAsia="zh-CN"/>
        </w:rPr>
        <w:t xml:space="preserve"> shows the microstructure of </w:t>
      </w:r>
      <w:r w:rsidR="006304D7" w:rsidRPr="001D545C">
        <w:rPr>
          <w:lang w:eastAsia="zh-CN"/>
        </w:rPr>
        <w:t xml:space="preserve">the </w:t>
      </w:r>
      <w:r w:rsidR="00275EA7" w:rsidRPr="001D545C">
        <w:rPr>
          <w:lang w:eastAsia="zh-CN"/>
        </w:rPr>
        <w:t>FZ</w:t>
      </w:r>
      <w:r w:rsidR="006304D7" w:rsidRPr="001D545C">
        <w:rPr>
          <w:lang w:eastAsia="zh-CN"/>
        </w:rPr>
        <w:t xml:space="preserve"> of HT-9 weldments </w:t>
      </w:r>
      <w:r w:rsidR="00E571A6" w:rsidRPr="001D545C">
        <w:rPr>
          <w:lang w:eastAsia="zh-CN"/>
        </w:rPr>
        <w:t xml:space="preserve">in as-welded condition </w:t>
      </w:r>
      <w:r w:rsidR="006304D7" w:rsidRPr="001D545C">
        <w:rPr>
          <w:lang w:eastAsia="zh-CN"/>
        </w:rPr>
        <w:t>at diffe</w:t>
      </w:r>
      <w:r w:rsidR="00275EA7" w:rsidRPr="001D545C">
        <w:rPr>
          <w:lang w:eastAsia="zh-CN"/>
        </w:rPr>
        <w:t>rent preheating temperature</w:t>
      </w:r>
      <w:r w:rsidR="00AC1645" w:rsidRPr="001D545C">
        <w:rPr>
          <w:lang w:eastAsia="zh-CN"/>
        </w:rPr>
        <w:t>s</w:t>
      </w:r>
      <w:r w:rsidR="00275EA7" w:rsidRPr="001D545C">
        <w:rPr>
          <w:lang w:eastAsia="zh-CN"/>
        </w:rPr>
        <w:t>.</w:t>
      </w:r>
      <w:r w:rsidR="00D27890">
        <w:rPr>
          <w:rFonts w:hint="eastAsia"/>
          <w:lang w:eastAsia="zh-CN"/>
        </w:rPr>
        <w:t xml:space="preserve"> </w:t>
      </w:r>
      <w:r w:rsidR="00275EA7" w:rsidRPr="001D545C">
        <w:rPr>
          <w:lang w:eastAsia="zh-CN"/>
        </w:rPr>
        <w:t>δ-ferrite</w:t>
      </w:r>
      <w:r w:rsidR="006304D7" w:rsidRPr="001D545C">
        <w:rPr>
          <w:lang w:eastAsia="zh-CN"/>
        </w:rPr>
        <w:t xml:space="preserve"> </w:t>
      </w:r>
      <w:r w:rsidR="00275EA7" w:rsidRPr="001D545C">
        <w:rPr>
          <w:lang w:eastAsia="zh-CN"/>
        </w:rPr>
        <w:t>distributed in the martensitic matrix of the FZ with or without preheating. The shape</w:t>
      </w:r>
      <w:r w:rsidR="00AC1645" w:rsidRPr="001D545C">
        <w:rPr>
          <w:lang w:eastAsia="zh-CN"/>
        </w:rPr>
        <w:t>s</w:t>
      </w:r>
      <w:r w:rsidR="00275EA7" w:rsidRPr="001D545C">
        <w:rPr>
          <w:lang w:eastAsia="zh-CN"/>
        </w:rPr>
        <w:t xml:space="preserve"> </w:t>
      </w:r>
      <w:r w:rsidR="001F50D1" w:rsidRPr="001D545C">
        <w:rPr>
          <w:lang w:eastAsia="zh-CN"/>
        </w:rPr>
        <w:t xml:space="preserve">and sizes </w:t>
      </w:r>
      <w:r w:rsidR="00275EA7" w:rsidRPr="001D545C">
        <w:rPr>
          <w:lang w:eastAsia="zh-CN"/>
        </w:rPr>
        <w:t>of the</w:t>
      </w:r>
      <w:r w:rsidR="001F50D1" w:rsidRPr="001D545C">
        <w:rPr>
          <w:lang w:eastAsia="zh-CN"/>
        </w:rPr>
        <w:t xml:space="preserve"> </w:t>
      </w:r>
      <w:r w:rsidR="00275EA7" w:rsidRPr="001D545C">
        <w:rPr>
          <w:lang w:eastAsia="zh-CN"/>
        </w:rPr>
        <w:t xml:space="preserve">δ-ferrite </w:t>
      </w:r>
      <w:r w:rsidR="001F50D1" w:rsidRPr="001D545C">
        <w:rPr>
          <w:lang w:eastAsia="zh-CN"/>
        </w:rPr>
        <w:t>w</w:t>
      </w:r>
      <w:r w:rsidR="00F855F1">
        <w:rPr>
          <w:rFonts w:hint="eastAsia"/>
          <w:lang w:eastAsia="zh-CN"/>
        </w:rPr>
        <w:t>ere</w:t>
      </w:r>
      <w:r w:rsidR="001F50D1" w:rsidRPr="001D545C">
        <w:rPr>
          <w:lang w:eastAsia="zh-CN"/>
        </w:rPr>
        <w:t xml:space="preserve"> irregular (block, script-like or rod-like).</w:t>
      </w:r>
      <w:r w:rsidR="00275EA7" w:rsidRPr="001D545C">
        <w:rPr>
          <w:lang w:eastAsia="zh-CN"/>
        </w:rPr>
        <w:t xml:space="preserve"> </w:t>
      </w:r>
      <w:r w:rsidR="001F50D1" w:rsidRPr="001D545C">
        <w:rPr>
          <w:lang w:eastAsia="zh-CN"/>
        </w:rPr>
        <w:t>It can be seen that the number of δ-ferrite</w:t>
      </w:r>
      <w:r w:rsidR="006304D7" w:rsidRPr="001D545C">
        <w:rPr>
          <w:lang w:eastAsia="zh-CN"/>
        </w:rPr>
        <w:t xml:space="preserve"> </w:t>
      </w:r>
      <w:r w:rsidR="001F50D1" w:rsidRPr="001D545C">
        <w:rPr>
          <w:lang w:eastAsia="zh-CN"/>
        </w:rPr>
        <w:t xml:space="preserve">decreased significantly due to the preheating treatment </w:t>
      </w:r>
      <w:r w:rsidR="00AC1645" w:rsidRPr="001D545C">
        <w:rPr>
          <w:lang w:eastAsia="zh-CN"/>
        </w:rPr>
        <w:t xml:space="preserve">regardless of the preheating temperature. </w:t>
      </w:r>
      <w:r w:rsidR="00AC1645" w:rsidRPr="001D545C">
        <w:rPr>
          <w:lang w:eastAsia="zh-CN"/>
        </w:rPr>
        <w:fldChar w:fldCharType="begin"/>
      </w:r>
      <w:r w:rsidR="00AC1645" w:rsidRPr="001D545C">
        <w:rPr>
          <w:lang w:eastAsia="zh-CN"/>
        </w:rPr>
        <w:instrText xml:space="preserve"> REF _Ref70533379 \h </w:instrText>
      </w:r>
      <w:r w:rsidR="001D545C" w:rsidRPr="001D545C">
        <w:rPr>
          <w:lang w:eastAsia="zh-CN"/>
        </w:rPr>
        <w:instrText xml:space="preserve"> \* MERGEFORMAT </w:instrText>
      </w:r>
      <w:r w:rsidR="00AC1645" w:rsidRPr="001D545C">
        <w:rPr>
          <w:lang w:eastAsia="zh-CN"/>
        </w:rPr>
      </w:r>
      <w:r w:rsidR="00AC1645" w:rsidRPr="001D545C">
        <w:rPr>
          <w:lang w:eastAsia="zh-CN"/>
        </w:rPr>
        <w:fldChar w:fldCharType="separate"/>
      </w:r>
      <w:r w:rsidR="001E4A04">
        <w:t>FIG</w:t>
      </w:r>
      <w:r w:rsidR="00AC1645" w:rsidRPr="001D545C">
        <w:t xml:space="preserve">. </w:t>
      </w:r>
      <w:r w:rsidR="00AC1645" w:rsidRPr="001D545C">
        <w:rPr>
          <w:noProof/>
        </w:rPr>
        <w:t>4</w:t>
      </w:r>
      <w:r w:rsidR="00AC1645" w:rsidRPr="001D545C">
        <w:rPr>
          <w:lang w:eastAsia="zh-CN"/>
        </w:rPr>
        <w:fldChar w:fldCharType="end"/>
      </w:r>
      <w:r w:rsidR="00AC1645" w:rsidRPr="001D545C">
        <w:rPr>
          <w:lang w:eastAsia="zh-CN"/>
        </w:rPr>
        <w:t xml:space="preserve"> shows statistical results of the </w:t>
      </w:r>
      <w:r w:rsidR="001C065B" w:rsidRPr="001D545C">
        <w:rPr>
          <w:lang w:eastAsia="zh-CN"/>
        </w:rPr>
        <w:t xml:space="preserve">number densities and </w:t>
      </w:r>
      <w:r w:rsidR="00AC1645" w:rsidRPr="001D545C">
        <w:rPr>
          <w:lang w:eastAsia="zh-CN"/>
        </w:rPr>
        <w:t xml:space="preserve">area fractions of the δ-ferrite at different preheating temperatures. It shows that </w:t>
      </w:r>
      <w:r w:rsidR="001C065B" w:rsidRPr="001D545C">
        <w:rPr>
          <w:lang w:eastAsia="zh-CN"/>
        </w:rPr>
        <w:t>the area fraction and number density was decreased obviously, which indicated that the preheating treatment at 95℃ significantly hindered the formation of retained δ-ferrite. However, the area fraction and number density began to increase as the preheating temperature increas</w:t>
      </w:r>
      <w:r w:rsidR="001E4A04">
        <w:rPr>
          <w:lang w:eastAsia="zh-CN"/>
        </w:rPr>
        <w:t>ed</w:t>
      </w:r>
      <w:r w:rsidR="001C065B" w:rsidRPr="001D545C">
        <w:rPr>
          <w:lang w:eastAsia="zh-CN"/>
        </w:rPr>
        <w:t xml:space="preserve"> gradually.</w:t>
      </w:r>
    </w:p>
    <w:p w14:paraId="433FE05A" w14:textId="7E9AD6F7" w:rsidR="001308F2" w:rsidRPr="001D545C" w:rsidRDefault="00765AD7" w:rsidP="00371759">
      <w:pPr>
        <w:pStyle w:val="a1"/>
        <w:jc w:val="center"/>
        <w:rPr>
          <w:lang w:eastAsia="zh-CN"/>
        </w:rPr>
      </w:pPr>
      <w:r>
        <w:rPr>
          <w:lang w:eastAsia="zh-CN"/>
        </w:rPr>
        <w:lastRenderedPageBreak/>
        <w:pict w14:anchorId="4C31FAC6">
          <v:shape id="_x0000_i1026" type="#_x0000_t75" style="width:280.5pt;height:209.25pt">
            <v:imagedata r:id="rId13" o:title="Fig"/>
          </v:shape>
        </w:pict>
      </w:r>
    </w:p>
    <w:p w14:paraId="1535B56C" w14:textId="15E9F804" w:rsidR="00371759" w:rsidRPr="001D545C" w:rsidRDefault="00371759" w:rsidP="00455BAC">
      <w:pPr>
        <w:pStyle w:val="Figurecaption"/>
        <w:ind w:left="707" w:hangingChars="393" w:hanging="707"/>
        <w:jc w:val="left"/>
        <w:rPr>
          <w:lang w:eastAsia="zh-CN"/>
        </w:rPr>
      </w:pPr>
      <w:bookmarkStart w:id="24" w:name="_Ref70524905"/>
      <w:r w:rsidRPr="001D545C">
        <w:t>F</w:t>
      </w:r>
      <w:r w:rsidRPr="001D545C">
        <w:rPr>
          <w:lang w:eastAsia="zh-CN"/>
        </w:rPr>
        <w:t>IG</w:t>
      </w:r>
      <w:r w:rsidRPr="001D545C">
        <w:t xml:space="preserve">. </w:t>
      </w:r>
      <w:r w:rsidR="00086DE1">
        <w:fldChar w:fldCharType="begin"/>
      </w:r>
      <w:r w:rsidR="00086DE1">
        <w:instrText xml:space="preserve"> SEQ Fig. \* ARABIC </w:instrText>
      </w:r>
      <w:r w:rsidR="00086DE1">
        <w:fldChar w:fldCharType="separate"/>
      </w:r>
      <w:r w:rsidR="004E3DD1" w:rsidRPr="001D545C">
        <w:rPr>
          <w:noProof/>
        </w:rPr>
        <w:t>3</w:t>
      </w:r>
      <w:r w:rsidR="00086DE1">
        <w:rPr>
          <w:noProof/>
        </w:rPr>
        <w:fldChar w:fldCharType="end"/>
      </w:r>
      <w:bookmarkEnd w:id="24"/>
      <w:r w:rsidR="00455BAC" w:rsidRPr="001D545C">
        <w:t xml:space="preserve"> </w:t>
      </w:r>
      <w:r w:rsidR="00455BAC" w:rsidRPr="001D545C">
        <w:tab/>
      </w:r>
      <w:r w:rsidR="00455BAC" w:rsidRPr="001D545C">
        <w:rPr>
          <w:lang w:eastAsia="zh-CN"/>
        </w:rPr>
        <w:t xml:space="preserve">OM images of the microstructure of HT-9 </w:t>
      </w:r>
      <w:r w:rsidR="00F109E4" w:rsidRPr="001D545C">
        <w:rPr>
          <w:lang w:eastAsia="zh-CN"/>
        </w:rPr>
        <w:t>FZ</w:t>
      </w:r>
      <w:r w:rsidR="00455BAC" w:rsidRPr="001D545C">
        <w:rPr>
          <w:lang w:eastAsia="zh-CN"/>
        </w:rPr>
        <w:t xml:space="preserve"> at different preheating temperature</w:t>
      </w:r>
      <w:r w:rsidR="00AC1645" w:rsidRPr="001D545C">
        <w:rPr>
          <w:lang w:eastAsia="zh-CN"/>
        </w:rPr>
        <w:t>s</w:t>
      </w:r>
      <w:r w:rsidR="00455BAC" w:rsidRPr="001D545C">
        <w:rPr>
          <w:lang w:eastAsia="zh-CN"/>
        </w:rPr>
        <w:t xml:space="preserve"> (a)</w:t>
      </w:r>
      <w:r w:rsidR="00F855F1">
        <w:rPr>
          <w:rFonts w:hint="eastAsia"/>
          <w:lang w:eastAsia="zh-CN"/>
        </w:rPr>
        <w:t xml:space="preserve"> </w:t>
      </w:r>
      <w:r w:rsidR="00455BAC" w:rsidRPr="001D545C">
        <w:rPr>
          <w:lang w:eastAsia="zh-CN"/>
        </w:rPr>
        <w:t>without preheated,(b) 95℃, (c) 125℃, (d)205℃</w:t>
      </w:r>
      <w:r w:rsidR="004E3DD1" w:rsidRPr="001D545C">
        <w:rPr>
          <w:lang w:eastAsia="zh-CN"/>
        </w:rPr>
        <w:t>.</w:t>
      </w:r>
    </w:p>
    <w:p w14:paraId="150364F5" w14:textId="789F9363" w:rsidR="006C07D1" w:rsidRPr="001D545C" w:rsidRDefault="00765AD7" w:rsidP="006C07D1">
      <w:pPr>
        <w:pStyle w:val="Figurecaption"/>
        <w:ind w:left="707" w:hangingChars="393" w:hanging="707"/>
        <w:rPr>
          <w:lang w:eastAsia="zh-CN"/>
        </w:rPr>
      </w:pPr>
      <w:r>
        <w:rPr>
          <w:lang w:eastAsia="zh-CN"/>
        </w:rPr>
        <w:pict w14:anchorId="15936530">
          <v:shape id="_x0000_i1027" type="#_x0000_t75" style="width:3in;height:165.75pt">
            <v:imagedata r:id="rId14" o:title="δ相分布统计"/>
          </v:shape>
        </w:pict>
      </w:r>
    </w:p>
    <w:p w14:paraId="1CE6238C" w14:textId="46DC0772" w:rsidR="006C07D1" w:rsidRPr="001D545C" w:rsidRDefault="006C07D1" w:rsidP="00E571A6">
      <w:pPr>
        <w:pStyle w:val="Figurecaption"/>
        <w:spacing w:afterLines="50" w:after="120"/>
        <w:rPr>
          <w:lang w:eastAsia="zh-CN"/>
        </w:rPr>
      </w:pPr>
      <w:bookmarkStart w:id="25" w:name="_Ref70533379"/>
      <w:r w:rsidRPr="001D545C">
        <w:t>F</w:t>
      </w:r>
      <w:r w:rsidR="00AC1645" w:rsidRPr="001D545C">
        <w:rPr>
          <w:lang w:eastAsia="zh-CN"/>
        </w:rPr>
        <w:t>IG</w:t>
      </w:r>
      <w:r w:rsidRPr="001D545C">
        <w:t xml:space="preserve">. </w:t>
      </w:r>
      <w:r w:rsidR="00086DE1">
        <w:fldChar w:fldCharType="begin"/>
      </w:r>
      <w:r w:rsidR="00086DE1">
        <w:instrText xml:space="preserve"> SEQ Fig. \* ARABIC </w:instrText>
      </w:r>
      <w:r w:rsidR="00086DE1">
        <w:fldChar w:fldCharType="separate"/>
      </w:r>
      <w:r w:rsidR="004E3DD1" w:rsidRPr="001D545C">
        <w:rPr>
          <w:noProof/>
        </w:rPr>
        <w:t>4</w:t>
      </w:r>
      <w:r w:rsidR="00086DE1">
        <w:rPr>
          <w:noProof/>
        </w:rPr>
        <w:fldChar w:fldCharType="end"/>
      </w:r>
      <w:bookmarkEnd w:id="25"/>
      <w:r w:rsidRPr="001D545C">
        <w:rPr>
          <w:lang w:eastAsia="zh-CN"/>
        </w:rPr>
        <w:t xml:space="preserve"> </w:t>
      </w:r>
      <w:r w:rsidR="00F855F1">
        <w:rPr>
          <w:rFonts w:hint="eastAsia"/>
          <w:lang w:eastAsia="zh-CN"/>
        </w:rPr>
        <w:t>N</w:t>
      </w:r>
      <w:r w:rsidR="00F109E4" w:rsidRPr="001D545C">
        <w:rPr>
          <w:lang w:eastAsia="zh-CN"/>
        </w:rPr>
        <w:t>umber densities and area fraction</w:t>
      </w:r>
      <w:r w:rsidR="00F855F1">
        <w:rPr>
          <w:rFonts w:hint="eastAsia"/>
          <w:lang w:eastAsia="zh-CN"/>
        </w:rPr>
        <w:t>s</w:t>
      </w:r>
      <w:r w:rsidR="00F109E4" w:rsidRPr="001D545C">
        <w:rPr>
          <w:lang w:eastAsia="zh-CN"/>
        </w:rPr>
        <w:t xml:space="preserve"> of the δ-ferrite in the FZ at different preheating temperature</w:t>
      </w:r>
      <w:r w:rsidR="00F855F1">
        <w:rPr>
          <w:rFonts w:hint="eastAsia"/>
          <w:lang w:eastAsia="zh-CN"/>
        </w:rPr>
        <w:t>s</w:t>
      </w:r>
      <w:r w:rsidR="004E3DD1" w:rsidRPr="001D545C">
        <w:rPr>
          <w:lang w:eastAsia="zh-CN"/>
        </w:rPr>
        <w:t>.</w:t>
      </w:r>
    </w:p>
    <w:p w14:paraId="3D0D8287" w14:textId="0DC66DBA" w:rsidR="00E571A6" w:rsidRPr="001D545C" w:rsidRDefault="00E571A6" w:rsidP="001E55EA">
      <w:pPr>
        <w:pStyle w:val="a1"/>
        <w:rPr>
          <w:lang w:eastAsia="zh-CN"/>
        </w:rPr>
      </w:pPr>
      <w:r w:rsidRPr="001D545C">
        <w:rPr>
          <w:lang w:eastAsia="zh-CN"/>
        </w:rPr>
        <w:t xml:space="preserve">A previous work conducting in the same </w:t>
      </w:r>
      <w:r w:rsidR="001E55EA" w:rsidRPr="001D545C">
        <w:rPr>
          <w:lang w:eastAsia="zh-CN"/>
        </w:rPr>
        <w:t>HT-9 FZ</w:t>
      </w:r>
      <w:r w:rsidRPr="001D545C">
        <w:rPr>
          <w:lang w:eastAsia="zh-CN"/>
        </w:rPr>
        <w:t xml:space="preserve"> showed that the blocky δ-ferrite</w:t>
      </w:r>
      <w:r w:rsidR="00837C95">
        <w:rPr>
          <w:lang w:eastAsia="zh-CN"/>
        </w:rPr>
        <w:t>s</w:t>
      </w:r>
      <w:r w:rsidRPr="001D545C">
        <w:rPr>
          <w:lang w:eastAsia="zh-CN"/>
        </w:rPr>
        <w:t xml:space="preserve"> were rich in Cr and depleted in C when compared with the martensitic matrix</w:t>
      </w:r>
      <w:r w:rsidR="00F855F1">
        <w:rPr>
          <w:rFonts w:hint="eastAsia"/>
          <w:lang w:eastAsia="zh-CN"/>
        </w:rPr>
        <w:t xml:space="preserve"> </w:t>
      </w:r>
      <w:r w:rsidR="00810D56" w:rsidRPr="00335C32">
        <w:rPr>
          <w:bCs/>
          <w:noProof/>
          <w:szCs w:val="21"/>
        </w:rPr>
        <w:t>[</w:t>
      </w:r>
      <w:r w:rsidR="00810D56">
        <w:rPr>
          <w:rFonts w:hint="eastAsia"/>
          <w:bCs/>
          <w:noProof/>
          <w:szCs w:val="21"/>
          <w:lang w:eastAsia="zh-CN"/>
        </w:rPr>
        <w:t>20</w:t>
      </w:r>
      <w:r w:rsidR="00810D56" w:rsidRPr="00335C32">
        <w:rPr>
          <w:bCs/>
          <w:noProof/>
          <w:szCs w:val="21"/>
        </w:rPr>
        <w:t>]</w:t>
      </w:r>
      <w:r w:rsidRPr="001D545C">
        <w:rPr>
          <w:lang w:eastAsia="zh-CN"/>
        </w:rPr>
        <w:t xml:space="preserve">. The reason is that C had a lower solid solubility in the δ-ferrite and would be excreted to the liquid during the solidifying process, oppositely Cr preferred to segregate in the </w:t>
      </w:r>
      <w:bookmarkStart w:id="26" w:name="OLE_LINK15"/>
      <w:bookmarkStart w:id="27" w:name="OLE_LINK16"/>
      <w:r w:rsidRPr="001D545C">
        <w:rPr>
          <w:lang w:eastAsia="zh-CN"/>
        </w:rPr>
        <w:t>δ phase</w:t>
      </w:r>
      <w:bookmarkEnd w:id="26"/>
      <w:bookmarkEnd w:id="27"/>
      <w:r w:rsidR="00F855F1">
        <w:rPr>
          <w:rFonts w:hint="eastAsia"/>
          <w:lang w:eastAsia="zh-CN"/>
        </w:rPr>
        <w:t xml:space="preserve"> </w:t>
      </w:r>
      <w:r w:rsidR="00810D56" w:rsidRPr="00335C32">
        <w:rPr>
          <w:bCs/>
          <w:noProof/>
          <w:szCs w:val="21"/>
        </w:rPr>
        <w:t>[</w:t>
      </w:r>
      <w:r w:rsidR="00810D56">
        <w:rPr>
          <w:rFonts w:hint="eastAsia"/>
          <w:bCs/>
          <w:noProof/>
          <w:szCs w:val="21"/>
          <w:lang w:eastAsia="zh-CN"/>
        </w:rPr>
        <w:t>20</w:t>
      </w:r>
      <w:r w:rsidR="00810D56" w:rsidRPr="00335C32">
        <w:rPr>
          <w:bCs/>
          <w:noProof/>
          <w:szCs w:val="21"/>
        </w:rPr>
        <w:t>]</w:t>
      </w:r>
      <w:r w:rsidRPr="001D545C">
        <w:rPr>
          <w:lang w:eastAsia="zh-CN"/>
        </w:rPr>
        <w:t>.</w:t>
      </w:r>
      <w:r w:rsidR="001E55EA" w:rsidRPr="001D545C">
        <w:rPr>
          <w:lang w:eastAsia="zh-CN"/>
        </w:rPr>
        <w:t xml:space="preserve"> However, another kind of δ-ferrite was also observed recently in the HT-9 FZ as shown in </w:t>
      </w:r>
      <w:r w:rsidR="001E55EA" w:rsidRPr="001D545C">
        <w:rPr>
          <w:lang w:eastAsia="zh-CN"/>
        </w:rPr>
        <w:fldChar w:fldCharType="begin"/>
      </w:r>
      <w:r w:rsidR="001E55EA" w:rsidRPr="001D545C">
        <w:rPr>
          <w:lang w:eastAsia="zh-CN"/>
        </w:rPr>
        <w:instrText xml:space="preserve"> REF _Ref70535277 \h </w:instrText>
      </w:r>
      <w:r w:rsidR="001D545C" w:rsidRPr="001D545C">
        <w:rPr>
          <w:lang w:eastAsia="zh-CN"/>
        </w:rPr>
        <w:instrText xml:space="preserve"> \* MERGEFORMAT </w:instrText>
      </w:r>
      <w:r w:rsidR="001E55EA" w:rsidRPr="001D545C">
        <w:rPr>
          <w:lang w:eastAsia="zh-CN"/>
        </w:rPr>
      </w:r>
      <w:r w:rsidR="001E55EA" w:rsidRPr="001D545C">
        <w:rPr>
          <w:lang w:eastAsia="zh-CN"/>
        </w:rPr>
        <w:fldChar w:fldCharType="separate"/>
      </w:r>
      <w:r w:rsidR="001E4A04">
        <w:t>FIG</w:t>
      </w:r>
      <w:r w:rsidR="001E55EA" w:rsidRPr="001D545C">
        <w:t xml:space="preserve">. </w:t>
      </w:r>
      <w:r w:rsidR="001E55EA" w:rsidRPr="001D545C">
        <w:rPr>
          <w:noProof/>
        </w:rPr>
        <w:t>5</w:t>
      </w:r>
      <w:r w:rsidR="001E55EA" w:rsidRPr="001D545C">
        <w:rPr>
          <w:lang w:eastAsia="zh-CN"/>
        </w:rPr>
        <w:fldChar w:fldCharType="end"/>
      </w:r>
      <w:r w:rsidR="001E55EA" w:rsidRPr="001D545C">
        <w:rPr>
          <w:lang w:eastAsia="zh-CN"/>
        </w:rPr>
        <w:t xml:space="preserve">, where the δ-ferrite was observed to be rich in C, V, Cr, Mo and depleted in Fe. It should be </w:t>
      </w:r>
      <w:r w:rsidR="000656C7">
        <w:rPr>
          <w:lang w:eastAsia="zh-CN"/>
        </w:rPr>
        <w:t>noted</w:t>
      </w:r>
      <w:r w:rsidR="001E55EA" w:rsidRPr="001D545C">
        <w:rPr>
          <w:lang w:eastAsia="zh-CN"/>
        </w:rPr>
        <w:t xml:space="preserve"> that the C was segregated in</w:t>
      </w:r>
      <w:r w:rsidR="0066786E" w:rsidRPr="001D545C">
        <w:rPr>
          <w:lang w:eastAsia="zh-CN"/>
        </w:rPr>
        <w:t>to</w:t>
      </w:r>
      <w:r w:rsidR="001E55EA" w:rsidRPr="001D545C">
        <w:rPr>
          <w:lang w:eastAsia="zh-CN"/>
        </w:rPr>
        <w:t xml:space="preserve"> the δ-ferrite in the current study</w:t>
      </w:r>
      <w:r w:rsidR="0066786E" w:rsidRPr="001D545C">
        <w:rPr>
          <w:lang w:eastAsia="zh-CN"/>
        </w:rPr>
        <w:t>, which was contrary to our previous study.</w:t>
      </w:r>
    </w:p>
    <w:p w14:paraId="3D1B661B" w14:textId="77777777" w:rsidR="001E55EA" w:rsidRPr="001D545C" w:rsidRDefault="001E55EA" w:rsidP="00E571A6">
      <w:pPr>
        <w:pStyle w:val="a1"/>
        <w:rPr>
          <w:i/>
          <w:lang w:eastAsia="zh-CN"/>
        </w:rPr>
      </w:pPr>
    </w:p>
    <w:p w14:paraId="0389872B" w14:textId="54D803B6" w:rsidR="00F109E4" w:rsidRPr="001D545C" w:rsidRDefault="00765AD7" w:rsidP="006C07D1">
      <w:pPr>
        <w:pStyle w:val="Figurecaption"/>
        <w:rPr>
          <w:lang w:eastAsia="zh-CN"/>
        </w:rPr>
      </w:pPr>
      <w:r>
        <w:rPr>
          <w:lang w:eastAsia="zh-CN"/>
        </w:rPr>
        <w:lastRenderedPageBreak/>
        <w:pict w14:anchorId="7A963BE9">
          <v:shape id="_x0000_i1028" type="#_x0000_t75" style="width:293.25pt;height:192.75pt">
            <v:imagedata r:id="rId15" o:title="未标题-1"/>
          </v:shape>
        </w:pict>
      </w:r>
    </w:p>
    <w:p w14:paraId="7E13300F" w14:textId="61B90701" w:rsidR="00F109E4" w:rsidRPr="001D545C" w:rsidRDefault="00F109E4" w:rsidP="00F109E4">
      <w:pPr>
        <w:pStyle w:val="Figurecaption"/>
        <w:rPr>
          <w:lang w:eastAsia="zh-CN"/>
        </w:rPr>
      </w:pPr>
      <w:bookmarkStart w:id="28" w:name="_Ref70535277"/>
      <w:r w:rsidRPr="001D545C">
        <w:t>F</w:t>
      </w:r>
      <w:r w:rsidR="00AC1645" w:rsidRPr="001D545C">
        <w:rPr>
          <w:lang w:eastAsia="zh-CN"/>
        </w:rPr>
        <w:t>IG</w:t>
      </w:r>
      <w:r w:rsidRPr="001D545C">
        <w:t xml:space="preserve">. </w:t>
      </w:r>
      <w:r w:rsidR="00086DE1">
        <w:fldChar w:fldCharType="begin"/>
      </w:r>
      <w:r w:rsidR="00086DE1">
        <w:instrText xml:space="preserve"> SEQ Fig. \* ARABIC </w:instrText>
      </w:r>
      <w:r w:rsidR="00086DE1">
        <w:fldChar w:fldCharType="separate"/>
      </w:r>
      <w:r w:rsidR="004E3DD1" w:rsidRPr="001D545C">
        <w:rPr>
          <w:noProof/>
        </w:rPr>
        <w:t>5</w:t>
      </w:r>
      <w:r w:rsidR="00086DE1">
        <w:rPr>
          <w:noProof/>
        </w:rPr>
        <w:fldChar w:fldCharType="end"/>
      </w:r>
      <w:bookmarkEnd w:id="28"/>
      <w:r w:rsidRPr="001D545C">
        <w:rPr>
          <w:lang w:eastAsia="zh-CN"/>
        </w:rPr>
        <w:t xml:space="preserve"> SEM image of the FZ and the corresponding EPMA mapping of (b) C</w:t>
      </w:r>
      <w:r w:rsidR="001E55EA" w:rsidRPr="001D545C">
        <w:rPr>
          <w:lang w:eastAsia="zh-CN"/>
        </w:rPr>
        <w:t>,</w:t>
      </w:r>
      <w:r w:rsidRPr="001D545C">
        <w:rPr>
          <w:lang w:eastAsia="zh-CN"/>
        </w:rPr>
        <w:t xml:space="preserve"> (c) V</w:t>
      </w:r>
      <w:r w:rsidR="001E55EA" w:rsidRPr="001D545C">
        <w:rPr>
          <w:lang w:eastAsia="zh-CN"/>
        </w:rPr>
        <w:t>,</w:t>
      </w:r>
      <w:r w:rsidRPr="001D545C">
        <w:rPr>
          <w:lang w:eastAsia="zh-CN"/>
        </w:rPr>
        <w:t xml:space="preserve"> </w:t>
      </w:r>
      <w:r w:rsidR="001E55EA" w:rsidRPr="001D545C">
        <w:rPr>
          <w:lang w:eastAsia="zh-CN"/>
        </w:rPr>
        <w:t>(d)Cr, (e)Mo and (f)Fe</w:t>
      </w:r>
      <w:r w:rsidR="004E3DD1" w:rsidRPr="001D545C">
        <w:rPr>
          <w:lang w:eastAsia="zh-CN"/>
        </w:rPr>
        <w:t>.</w:t>
      </w:r>
    </w:p>
    <w:p w14:paraId="59BD5E41" w14:textId="6C1C8EEF" w:rsidR="00175EBE" w:rsidRPr="001D545C" w:rsidRDefault="009069E7" w:rsidP="00175EBE">
      <w:pPr>
        <w:pStyle w:val="3"/>
        <w:numPr>
          <w:ilvl w:val="2"/>
          <w:numId w:val="38"/>
        </w:numPr>
        <w:rPr>
          <w:color w:val="000000" w:themeColor="text1"/>
          <w:lang w:eastAsia="zh-CN"/>
        </w:rPr>
      </w:pPr>
      <w:r>
        <w:rPr>
          <w:rFonts w:hint="eastAsia"/>
          <w:color w:val="000000" w:themeColor="text1"/>
          <w:lang w:eastAsia="zh-CN"/>
        </w:rPr>
        <w:t>Impact toughness</w:t>
      </w:r>
    </w:p>
    <w:p w14:paraId="164837D8" w14:textId="4C9E114F" w:rsidR="005E2E57" w:rsidRPr="001D545C" w:rsidRDefault="005E2E57" w:rsidP="005E2E57">
      <w:pPr>
        <w:pStyle w:val="a1"/>
        <w:rPr>
          <w:lang w:eastAsia="zh-CN"/>
        </w:rPr>
      </w:pPr>
      <w:r w:rsidRPr="001D545C">
        <w:t xml:space="preserve">Charpy impact tests were conducted to determine the effect of preheating treatment and the δ-ferrite fraction on the toughness and the </w:t>
      </w:r>
      <w:r w:rsidR="00637906">
        <w:rPr>
          <w:rFonts w:hint="eastAsia"/>
          <w:lang w:eastAsia="zh-CN"/>
        </w:rPr>
        <w:t>impact toughness</w:t>
      </w:r>
      <w:r w:rsidRPr="001D545C">
        <w:t xml:space="preserve"> variation of the FZ. As shown in </w:t>
      </w:r>
      <w:r w:rsidRPr="001D545C">
        <w:fldChar w:fldCharType="begin"/>
      </w:r>
      <w:r w:rsidRPr="001D545C">
        <w:instrText xml:space="preserve"> REF _Ref70537367 \h  \* MERGEFORMAT </w:instrText>
      </w:r>
      <w:r w:rsidRPr="001D545C">
        <w:fldChar w:fldCharType="separate"/>
      </w:r>
      <w:r w:rsidR="001E4A04">
        <w:t>FIG</w:t>
      </w:r>
      <w:r w:rsidRPr="001D545C">
        <w:t>. 6</w:t>
      </w:r>
      <w:r w:rsidRPr="001D545C">
        <w:fldChar w:fldCharType="end"/>
      </w:r>
      <w:r w:rsidRPr="001D545C">
        <w:rPr>
          <w:lang w:eastAsia="zh-CN"/>
        </w:rPr>
        <w:t>,</w:t>
      </w:r>
      <w:r w:rsidR="005F1883" w:rsidRPr="001D545C">
        <w:rPr>
          <w:lang w:eastAsia="zh-CN"/>
        </w:rPr>
        <w:t xml:space="preserve"> phenomenon of </w:t>
      </w:r>
      <w:r w:rsidR="005F1883" w:rsidRPr="001D545C">
        <w:rPr>
          <w:color w:val="000000" w:themeColor="text1"/>
        </w:rPr>
        <w:t>ductile-brittle transaction</w:t>
      </w:r>
      <w:r w:rsidR="005F1883" w:rsidRPr="001D545C">
        <w:rPr>
          <w:color w:val="000000" w:themeColor="text1"/>
          <w:lang w:eastAsia="zh-CN"/>
        </w:rPr>
        <w:t xml:space="preserve"> occurred in all the FZ as the tested temperature decreased gradually. </w:t>
      </w:r>
      <w:r w:rsidR="00161325">
        <w:rPr>
          <w:rFonts w:hint="eastAsia"/>
          <w:color w:val="000000" w:themeColor="text1"/>
          <w:lang w:eastAsia="zh-CN"/>
        </w:rPr>
        <w:t>The</w:t>
      </w:r>
      <w:r w:rsidR="00161325">
        <w:rPr>
          <w:color w:val="000000" w:themeColor="text1"/>
          <w:lang w:eastAsia="zh-CN"/>
        </w:rPr>
        <w:t xml:space="preserve"> impact toughness at 21</w:t>
      </w:r>
      <w:r w:rsidR="00161325">
        <w:rPr>
          <w:rFonts w:hint="eastAsia"/>
          <w:color w:val="000000" w:themeColor="text1"/>
          <w:lang w:eastAsia="zh-CN"/>
        </w:rPr>
        <w:t>℃</w:t>
      </w:r>
      <w:r w:rsidR="00161325">
        <w:rPr>
          <w:color w:val="000000" w:themeColor="text1"/>
          <w:lang w:eastAsia="zh-CN"/>
        </w:rPr>
        <w:t xml:space="preserve"> </w:t>
      </w:r>
      <w:r w:rsidR="00161325">
        <w:rPr>
          <w:rFonts w:hint="eastAsia"/>
          <w:color w:val="000000" w:themeColor="text1"/>
          <w:lang w:eastAsia="zh-CN"/>
        </w:rPr>
        <w:t>was</w:t>
      </w:r>
      <w:r w:rsidR="00161325">
        <w:rPr>
          <w:color w:val="000000" w:themeColor="text1"/>
          <w:lang w:eastAsia="zh-CN"/>
        </w:rPr>
        <w:t xml:space="preserve"> </w:t>
      </w:r>
      <w:r w:rsidR="00161325">
        <w:rPr>
          <w:rFonts w:hint="eastAsia"/>
          <w:color w:val="000000" w:themeColor="text1"/>
          <w:lang w:eastAsia="zh-CN"/>
        </w:rPr>
        <w:t>similar</w:t>
      </w:r>
      <w:r w:rsidR="00161325">
        <w:rPr>
          <w:color w:val="000000" w:themeColor="text1"/>
          <w:lang w:eastAsia="zh-CN"/>
        </w:rPr>
        <w:t xml:space="preserve"> at different preheating temperature. However</w:t>
      </w:r>
      <w:r w:rsidR="005F1883" w:rsidRPr="001D545C">
        <w:rPr>
          <w:color w:val="000000" w:themeColor="text1"/>
          <w:lang w:eastAsia="zh-CN"/>
        </w:rPr>
        <w:t xml:space="preserve">, preheating at 95℃ significantly </w:t>
      </w:r>
      <w:r w:rsidR="00B15F9F">
        <w:rPr>
          <w:rFonts w:hint="eastAsia"/>
          <w:color w:val="000000" w:themeColor="text1"/>
          <w:lang w:eastAsia="zh-CN"/>
        </w:rPr>
        <w:t>increased</w:t>
      </w:r>
      <w:r w:rsidR="005F1883" w:rsidRPr="001D545C">
        <w:rPr>
          <w:color w:val="000000" w:themeColor="text1"/>
          <w:lang w:eastAsia="zh-CN"/>
        </w:rPr>
        <w:t xml:space="preserve"> the </w:t>
      </w:r>
      <w:r w:rsidR="00637906">
        <w:rPr>
          <w:rFonts w:hint="eastAsia"/>
          <w:lang w:eastAsia="zh-CN"/>
        </w:rPr>
        <w:t>impact toughness at -80</w:t>
      </w:r>
      <w:r w:rsidR="00637906">
        <w:rPr>
          <w:rFonts w:hint="eastAsia"/>
          <w:lang w:eastAsia="zh-CN"/>
        </w:rPr>
        <w:t>℃</w:t>
      </w:r>
      <w:r w:rsidR="005F1883" w:rsidRPr="001D545C">
        <w:rPr>
          <w:color w:val="000000" w:themeColor="text1"/>
          <w:lang w:eastAsia="zh-CN"/>
        </w:rPr>
        <w:t xml:space="preserve"> of the FZ significantly</w:t>
      </w:r>
      <w:r w:rsidR="005F1883" w:rsidRPr="001D545C">
        <w:rPr>
          <w:lang w:eastAsia="zh-CN"/>
        </w:rPr>
        <w:t xml:space="preserve">, which meant that preheating treatment could improve the impact toughness of HT-9 FZ. When the preheating temperature was raised to </w:t>
      </w:r>
      <w:r w:rsidR="00EA5BDA" w:rsidRPr="001D545C">
        <w:rPr>
          <w:lang w:eastAsia="zh-CN"/>
        </w:rPr>
        <w:t xml:space="preserve">205℃, the </w:t>
      </w:r>
      <w:r w:rsidR="00637906">
        <w:rPr>
          <w:lang w:eastAsia="zh-CN"/>
        </w:rPr>
        <w:t>impact toughness</w:t>
      </w:r>
      <w:r w:rsidR="00EA5BDA" w:rsidRPr="001D545C">
        <w:rPr>
          <w:lang w:eastAsia="zh-CN"/>
        </w:rPr>
        <w:t xml:space="preserve"> </w:t>
      </w:r>
      <w:r w:rsidR="00637906">
        <w:rPr>
          <w:lang w:eastAsia="zh-CN"/>
        </w:rPr>
        <w:t>at</w:t>
      </w:r>
      <w:r w:rsidR="00637906">
        <w:rPr>
          <w:rFonts w:hint="eastAsia"/>
          <w:lang w:eastAsia="zh-CN"/>
        </w:rPr>
        <w:t xml:space="preserve"> -80</w:t>
      </w:r>
      <w:r w:rsidR="00637906">
        <w:rPr>
          <w:rFonts w:hint="eastAsia"/>
          <w:lang w:eastAsia="zh-CN"/>
        </w:rPr>
        <w:t>℃</w:t>
      </w:r>
      <w:r w:rsidR="00637906">
        <w:rPr>
          <w:rFonts w:hint="eastAsia"/>
          <w:lang w:eastAsia="zh-CN"/>
        </w:rPr>
        <w:t xml:space="preserve"> </w:t>
      </w:r>
      <w:r w:rsidR="00EA5BDA" w:rsidRPr="001D545C">
        <w:rPr>
          <w:lang w:eastAsia="zh-CN"/>
        </w:rPr>
        <w:t xml:space="preserve">of the FZ </w:t>
      </w:r>
      <w:r w:rsidR="00B15F9F">
        <w:rPr>
          <w:rFonts w:hint="eastAsia"/>
          <w:lang w:eastAsia="zh-CN"/>
        </w:rPr>
        <w:t>decreased</w:t>
      </w:r>
      <w:r w:rsidR="00EA5BDA" w:rsidRPr="001D545C">
        <w:rPr>
          <w:lang w:eastAsia="zh-CN"/>
        </w:rPr>
        <w:t xml:space="preserve"> slightly but was still </w:t>
      </w:r>
      <w:r w:rsidR="00B15F9F">
        <w:rPr>
          <w:rFonts w:hint="eastAsia"/>
          <w:lang w:eastAsia="zh-CN"/>
        </w:rPr>
        <w:t>higher</w:t>
      </w:r>
      <w:r w:rsidR="00EA5BDA" w:rsidRPr="001D545C">
        <w:rPr>
          <w:lang w:eastAsia="zh-CN"/>
        </w:rPr>
        <w:t xml:space="preserve"> than that without preheating treatment.</w:t>
      </w:r>
      <w:r w:rsidR="002F21F5" w:rsidRPr="001D545C">
        <w:rPr>
          <w:lang w:eastAsia="zh-CN"/>
        </w:rPr>
        <w:t xml:space="preserve"> </w:t>
      </w:r>
    </w:p>
    <w:p w14:paraId="529F0827" w14:textId="0E994B3C" w:rsidR="00175EBE" w:rsidRPr="001D545C" w:rsidRDefault="00086DE1" w:rsidP="00175EBE">
      <w:pPr>
        <w:pStyle w:val="a1"/>
        <w:jc w:val="center"/>
        <w:rPr>
          <w:lang w:eastAsia="zh-CN"/>
        </w:rPr>
      </w:pPr>
      <w:r>
        <w:rPr>
          <w:lang w:eastAsia="zh-CN"/>
        </w:rPr>
        <w:pict w14:anchorId="752FD45A">
          <v:shape id="_x0000_i1029" type="#_x0000_t75" style="width:225pt;height:184.5pt">
            <v:imagedata r:id="rId16" o:title="δ相分布统计"/>
          </v:shape>
        </w:pict>
      </w:r>
    </w:p>
    <w:p w14:paraId="7559E3CB" w14:textId="41D38F08" w:rsidR="00175EBE" w:rsidRPr="001D545C" w:rsidRDefault="00175EBE" w:rsidP="005F1883">
      <w:pPr>
        <w:pStyle w:val="Figurecaption"/>
        <w:spacing w:afterLines="50" w:after="120"/>
        <w:ind w:left="707" w:hangingChars="393" w:hanging="707"/>
        <w:rPr>
          <w:lang w:eastAsia="zh-CN"/>
        </w:rPr>
      </w:pPr>
      <w:bookmarkStart w:id="29" w:name="_Ref70537367"/>
      <w:r w:rsidRPr="001D545C">
        <w:t>F</w:t>
      </w:r>
      <w:r w:rsidR="004E3DD1" w:rsidRPr="001D545C">
        <w:t>IG</w:t>
      </w:r>
      <w:r w:rsidRPr="001D545C">
        <w:t xml:space="preserve">. </w:t>
      </w:r>
      <w:fldSimple w:instr=" SEQ Fig. \* ARABIC ">
        <w:r w:rsidR="004E3DD1" w:rsidRPr="001D545C">
          <w:t>6</w:t>
        </w:r>
      </w:fldSimple>
      <w:bookmarkEnd w:id="29"/>
      <w:r w:rsidR="009E5E06" w:rsidRPr="001D545C">
        <w:t xml:space="preserve"> </w:t>
      </w:r>
      <w:r w:rsidRPr="001D545C">
        <w:t>Charpy impact energy of the FZ at different preheating temperatures</w:t>
      </w:r>
      <w:r w:rsidR="004E3DD1" w:rsidRPr="001D545C">
        <w:t>.</w:t>
      </w:r>
    </w:p>
    <w:p w14:paraId="12FA7A2E" w14:textId="751D4224" w:rsidR="00EA5BDA" w:rsidRPr="001D545C" w:rsidRDefault="00EA5BDA" w:rsidP="00EA5BDA">
      <w:pPr>
        <w:pStyle w:val="a1"/>
        <w:spacing w:afterLines="50" w:after="120"/>
        <w:rPr>
          <w:lang w:eastAsia="zh-CN"/>
        </w:rPr>
      </w:pPr>
      <w:r w:rsidRPr="001D545C">
        <w:rPr>
          <w:lang w:eastAsia="zh-CN"/>
        </w:rPr>
        <w:t xml:space="preserve">It is </w:t>
      </w:r>
      <w:r w:rsidR="00837C95">
        <w:rPr>
          <w:lang w:eastAsia="zh-CN"/>
        </w:rPr>
        <w:t>known that the δ-ferrite damages</w:t>
      </w:r>
      <w:r w:rsidRPr="001D545C">
        <w:rPr>
          <w:lang w:eastAsia="zh-CN"/>
        </w:rPr>
        <w:t xml:space="preserve"> th</w:t>
      </w:r>
      <w:r w:rsidR="000656C7">
        <w:rPr>
          <w:lang w:eastAsia="zh-CN"/>
        </w:rPr>
        <w:t>e impact toughness and decreases</w:t>
      </w:r>
      <w:r w:rsidRPr="001D545C">
        <w:rPr>
          <w:lang w:eastAsia="zh-CN"/>
        </w:rPr>
        <w:t xml:space="preserve"> the </w:t>
      </w:r>
      <w:r w:rsidR="00965213" w:rsidRPr="005F1420">
        <w:rPr>
          <w:color w:val="000000" w:themeColor="text1"/>
        </w:rPr>
        <w:t>ductile-brittle transaction temperature</w:t>
      </w:r>
      <w:r w:rsidRPr="001D545C">
        <w:rPr>
          <w:lang w:eastAsia="zh-CN"/>
        </w:rPr>
        <w:t xml:space="preserve">. </w:t>
      </w:r>
      <w:r w:rsidRPr="001D545C">
        <w:rPr>
          <w:lang w:eastAsia="zh-CN"/>
        </w:rPr>
        <w:fldChar w:fldCharType="begin"/>
      </w:r>
      <w:r w:rsidRPr="001D545C">
        <w:rPr>
          <w:lang w:eastAsia="zh-CN"/>
        </w:rPr>
        <w:instrText xml:space="preserve"> REF _Ref70538608 \h </w:instrText>
      </w:r>
      <w:r w:rsidR="00664A6B" w:rsidRPr="001D545C">
        <w:rPr>
          <w:lang w:eastAsia="zh-CN"/>
        </w:rPr>
        <w:instrText xml:space="preserve"> \* MERGEFORMAT </w:instrText>
      </w:r>
      <w:r w:rsidRPr="001D545C">
        <w:rPr>
          <w:lang w:eastAsia="zh-CN"/>
        </w:rPr>
      </w:r>
      <w:r w:rsidRPr="001D545C">
        <w:rPr>
          <w:lang w:eastAsia="zh-CN"/>
        </w:rPr>
        <w:fldChar w:fldCharType="separate"/>
      </w:r>
      <w:r w:rsidR="001E4A04">
        <w:t>FIG</w:t>
      </w:r>
      <w:r w:rsidR="00664A6B" w:rsidRPr="001D545C">
        <w:t>. 7</w:t>
      </w:r>
      <w:r w:rsidRPr="001D545C">
        <w:rPr>
          <w:lang w:eastAsia="zh-CN"/>
        </w:rPr>
        <w:fldChar w:fldCharType="end"/>
      </w:r>
      <w:r w:rsidR="000656C7">
        <w:rPr>
          <w:lang w:eastAsia="zh-CN"/>
        </w:rPr>
        <w:t xml:space="preserve"> shows</w:t>
      </w:r>
      <w:r w:rsidRPr="001D545C">
        <w:rPr>
          <w:lang w:eastAsia="zh-CN"/>
        </w:rPr>
        <w:t xml:space="preserve"> the typical </w:t>
      </w:r>
      <w:r w:rsidRPr="001D545C">
        <w:t>microstructure</w:t>
      </w:r>
      <w:r w:rsidRPr="001D545C">
        <w:rPr>
          <w:lang w:eastAsia="zh-CN"/>
        </w:rPr>
        <w:t xml:space="preserve">s near the impact fracture of FZ </w:t>
      </w:r>
      <w:r w:rsidRPr="001D545C">
        <w:t>test</w:t>
      </w:r>
      <w:r w:rsidRPr="001D545C">
        <w:rPr>
          <w:lang w:eastAsia="zh-CN"/>
        </w:rPr>
        <w:t>ed</w:t>
      </w:r>
      <w:r w:rsidRPr="001D545C">
        <w:t xml:space="preserve"> at -80℃</w:t>
      </w:r>
      <w:r w:rsidRPr="001D545C">
        <w:rPr>
          <w:lang w:eastAsia="zh-CN"/>
        </w:rPr>
        <w:t xml:space="preserve"> </w:t>
      </w:r>
      <w:r w:rsidRPr="001D545C">
        <w:t>without preheating treatment</w:t>
      </w:r>
      <w:r w:rsidRPr="001D545C">
        <w:rPr>
          <w:lang w:eastAsia="zh-CN"/>
        </w:rPr>
        <w:t xml:space="preserve">. It can be seen that </w:t>
      </w:r>
      <w:r w:rsidR="00664A6B" w:rsidRPr="001D545C">
        <w:rPr>
          <w:lang w:eastAsia="zh-CN"/>
        </w:rPr>
        <w:t xml:space="preserve">a secondary crack existed in the δ-ferrite as indicated in </w:t>
      </w:r>
      <w:r w:rsidR="00664A6B" w:rsidRPr="001D545C">
        <w:rPr>
          <w:lang w:eastAsia="zh-CN"/>
        </w:rPr>
        <w:fldChar w:fldCharType="begin"/>
      </w:r>
      <w:r w:rsidR="00664A6B" w:rsidRPr="001D545C">
        <w:rPr>
          <w:lang w:eastAsia="zh-CN"/>
        </w:rPr>
        <w:instrText xml:space="preserve"> REF _Ref70538608 \h  \* MERGEFORMAT </w:instrText>
      </w:r>
      <w:r w:rsidR="00664A6B" w:rsidRPr="001D545C">
        <w:rPr>
          <w:lang w:eastAsia="zh-CN"/>
        </w:rPr>
      </w:r>
      <w:r w:rsidR="00664A6B" w:rsidRPr="001D545C">
        <w:rPr>
          <w:lang w:eastAsia="zh-CN"/>
        </w:rPr>
        <w:fldChar w:fldCharType="separate"/>
      </w:r>
      <w:r w:rsidR="001E4A04">
        <w:t>FIG</w:t>
      </w:r>
      <w:r w:rsidR="00664A6B" w:rsidRPr="001D545C">
        <w:t>. 7</w:t>
      </w:r>
      <w:r w:rsidR="00664A6B" w:rsidRPr="001D545C">
        <w:rPr>
          <w:lang w:eastAsia="zh-CN"/>
        </w:rPr>
        <w:fldChar w:fldCharType="end"/>
      </w:r>
      <w:r w:rsidR="00664A6B" w:rsidRPr="001D545C">
        <w:rPr>
          <w:lang w:eastAsia="zh-CN"/>
        </w:rPr>
        <w:t>(a) and (b). The interface of the δ-ferr</w:t>
      </w:r>
      <w:r w:rsidR="00F855F1">
        <w:rPr>
          <w:rFonts w:hint="eastAsia"/>
          <w:lang w:eastAsia="zh-CN"/>
        </w:rPr>
        <w:t>i</w:t>
      </w:r>
      <w:r w:rsidR="00664A6B" w:rsidRPr="001D545C">
        <w:rPr>
          <w:lang w:eastAsia="zh-CN"/>
        </w:rPr>
        <w:t>ti</w:t>
      </w:r>
      <w:r w:rsidR="00F855F1">
        <w:rPr>
          <w:rFonts w:hint="eastAsia"/>
          <w:lang w:eastAsia="zh-CN"/>
        </w:rPr>
        <w:t>c</w:t>
      </w:r>
      <w:r w:rsidR="00664A6B" w:rsidRPr="001D545C">
        <w:rPr>
          <w:lang w:eastAsia="zh-CN"/>
        </w:rPr>
        <w:t>/martens</w:t>
      </w:r>
      <w:r w:rsidR="00F855F1">
        <w:rPr>
          <w:rFonts w:hint="eastAsia"/>
          <w:lang w:eastAsia="zh-CN"/>
        </w:rPr>
        <w:t>i</w:t>
      </w:r>
      <w:r w:rsidR="00664A6B" w:rsidRPr="001D545C">
        <w:rPr>
          <w:lang w:eastAsia="zh-CN"/>
        </w:rPr>
        <w:t>tic matrix (</w:t>
      </w:r>
      <w:r w:rsidR="00664A6B" w:rsidRPr="001D545C">
        <w:rPr>
          <w:lang w:eastAsia="zh-CN"/>
        </w:rPr>
        <w:fldChar w:fldCharType="begin"/>
      </w:r>
      <w:r w:rsidR="00664A6B" w:rsidRPr="001D545C">
        <w:rPr>
          <w:lang w:eastAsia="zh-CN"/>
        </w:rPr>
        <w:instrText xml:space="preserve"> REF _Ref70538608 \h  \* MERGEFORMAT </w:instrText>
      </w:r>
      <w:r w:rsidR="00664A6B" w:rsidRPr="001D545C">
        <w:rPr>
          <w:lang w:eastAsia="zh-CN"/>
        </w:rPr>
      </w:r>
      <w:r w:rsidR="00664A6B" w:rsidRPr="001D545C">
        <w:rPr>
          <w:lang w:eastAsia="zh-CN"/>
        </w:rPr>
        <w:fldChar w:fldCharType="separate"/>
      </w:r>
      <w:r w:rsidR="001E4A04">
        <w:t>FIG</w:t>
      </w:r>
      <w:r w:rsidR="00664A6B" w:rsidRPr="001D545C">
        <w:t>. 7</w:t>
      </w:r>
      <w:r w:rsidR="00664A6B" w:rsidRPr="001D545C">
        <w:rPr>
          <w:lang w:eastAsia="zh-CN"/>
        </w:rPr>
        <w:fldChar w:fldCharType="end"/>
      </w:r>
      <w:r w:rsidR="00664A6B" w:rsidRPr="001D545C">
        <w:rPr>
          <w:lang w:eastAsia="zh-CN"/>
        </w:rPr>
        <w:t>(c) and (d)</w:t>
      </w:r>
      <w:r w:rsidR="000656C7">
        <w:rPr>
          <w:lang w:eastAsia="zh-CN"/>
        </w:rPr>
        <w:t>)</w:t>
      </w:r>
      <w:r w:rsidR="00664A6B" w:rsidRPr="001D545C">
        <w:rPr>
          <w:lang w:eastAsia="zh-CN"/>
        </w:rPr>
        <w:t xml:space="preserve"> also seemed to be weak and tend to crack, moreover the ca</w:t>
      </w:r>
      <w:r w:rsidR="006B2683" w:rsidRPr="001D545C">
        <w:rPr>
          <w:lang w:eastAsia="zh-CN"/>
        </w:rPr>
        <w:t xml:space="preserve">vities adjacent </w:t>
      </w:r>
      <w:r w:rsidR="00BF2A00" w:rsidRPr="001D545C">
        <w:rPr>
          <w:lang w:eastAsia="zh-CN"/>
        </w:rPr>
        <w:t xml:space="preserve">to </w:t>
      </w:r>
      <w:r w:rsidR="006B2683" w:rsidRPr="001D545C">
        <w:rPr>
          <w:lang w:eastAsia="zh-CN"/>
        </w:rPr>
        <w:t>the carbides</w:t>
      </w:r>
      <w:r w:rsidR="00BF2A00" w:rsidRPr="001D545C">
        <w:rPr>
          <w:lang w:eastAsia="zh-CN"/>
        </w:rPr>
        <w:t xml:space="preserve"> </w:t>
      </w:r>
      <w:r w:rsidR="006B2683" w:rsidRPr="001D545C">
        <w:rPr>
          <w:lang w:eastAsia="zh-CN"/>
        </w:rPr>
        <w:t>which had been determined to be M</w:t>
      </w:r>
      <w:r w:rsidR="006B2683" w:rsidRPr="001D545C">
        <w:rPr>
          <w:vertAlign w:val="subscript"/>
          <w:lang w:eastAsia="zh-CN"/>
        </w:rPr>
        <w:t>23</w:t>
      </w:r>
      <w:r w:rsidR="006B2683" w:rsidRPr="001D545C">
        <w:rPr>
          <w:lang w:eastAsia="zh-CN"/>
        </w:rPr>
        <w:t>C</w:t>
      </w:r>
      <w:r w:rsidR="006B2683" w:rsidRPr="001D545C">
        <w:rPr>
          <w:vertAlign w:val="subscript"/>
          <w:lang w:eastAsia="zh-CN"/>
        </w:rPr>
        <w:t>6</w:t>
      </w:r>
      <w:r w:rsidR="006B2683" w:rsidRPr="001D545C">
        <w:rPr>
          <w:lang w:eastAsia="zh-CN"/>
        </w:rPr>
        <w:t>-type carbides</w:t>
      </w:r>
      <w:r w:rsidR="00810D56" w:rsidRPr="00335C32">
        <w:rPr>
          <w:bCs/>
          <w:noProof/>
          <w:szCs w:val="21"/>
        </w:rPr>
        <w:t>[</w:t>
      </w:r>
      <w:r w:rsidR="00810D56">
        <w:rPr>
          <w:rFonts w:hint="eastAsia"/>
          <w:bCs/>
          <w:noProof/>
          <w:szCs w:val="21"/>
          <w:lang w:eastAsia="zh-CN"/>
        </w:rPr>
        <w:t>20</w:t>
      </w:r>
      <w:r w:rsidR="00810D56" w:rsidRPr="00335C32">
        <w:rPr>
          <w:bCs/>
          <w:noProof/>
          <w:szCs w:val="21"/>
        </w:rPr>
        <w:t>]</w:t>
      </w:r>
      <w:r w:rsidR="006B2683" w:rsidRPr="001D545C">
        <w:rPr>
          <w:lang w:eastAsia="zh-CN"/>
        </w:rPr>
        <w:t xml:space="preserve"> also had bigger sizes compared with those in the matrix nearby</w:t>
      </w:r>
      <w:r w:rsidR="00BF2A00" w:rsidRPr="001D545C">
        <w:rPr>
          <w:lang w:eastAsia="zh-CN"/>
        </w:rPr>
        <w:t>.</w:t>
      </w:r>
      <w:r w:rsidR="006B2683" w:rsidRPr="001D545C">
        <w:rPr>
          <w:lang w:eastAsia="zh-CN"/>
        </w:rPr>
        <w:t xml:space="preserve"> </w:t>
      </w:r>
      <w:r w:rsidR="00664A6B" w:rsidRPr="001D545C">
        <w:rPr>
          <w:lang w:eastAsia="zh-CN"/>
        </w:rPr>
        <w:t xml:space="preserve">   </w:t>
      </w:r>
    </w:p>
    <w:p w14:paraId="3266EE12" w14:textId="77777777" w:rsidR="00EA5BDA" w:rsidRPr="001D545C" w:rsidRDefault="00EA5BDA" w:rsidP="00EA5BDA">
      <w:pPr>
        <w:pStyle w:val="a1"/>
        <w:spacing w:afterLines="50" w:after="120"/>
        <w:rPr>
          <w:lang w:eastAsia="zh-CN"/>
        </w:rPr>
      </w:pPr>
    </w:p>
    <w:p w14:paraId="3B801197" w14:textId="3A088EC5" w:rsidR="00175EBE" w:rsidRPr="001D545C" w:rsidRDefault="00765AD7" w:rsidP="00EA5BDA">
      <w:pPr>
        <w:pStyle w:val="a1"/>
        <w:spacing w:afterLines="50" w:after="120"/>
        <w:jc w:val="center"/>
        <w:rPr>
          <w:lang w:eastAsia="zh-CN"/>
        </w:rPr>
      </w:pPr>
      <w:r>
        <w:rPr>
          <w:lang w:eastAsia="zh-CN"/>
        </w:rPr>
        <w:lastRenderedPageBreak/>
        <w:pict w14:anchorId="7994607F">
          <v:shape id="_x0000_i1030" type="#_x0000_t75" style="width:248.25pt;height:168.75pt">
            <v:imagedata r:id="rId17" o:title="未标题-1-h"/>
          </v:shape>
        </w:pict>
      </w:r>
    </w:p>
    <w:p w14:paraId="0F5B1B46" w14:textId="6FE99A36" w:rsidR="00175EBE" w:rsidRPr="001D545C" w:rsidRDefault="004E3DD1" w:rsidP="00EA5BDA">
      <w:pPr>
        <w:pStyle w:val="Figurecaption"/>
        <w:ind w:left="707" w:hangingChars="393" w:hanging="707"/>
        <w:jc w:val="both"/>
        <w:rPr>
          <w:lang w:eastAsia="zh-CN"/>
        </w:rPr>
      </w:pPr>
      <w:bookmarkStart w:id="30" w:name="_Ref70538608"/>
      <w:r w:rsidRPr="001D545C">
        <w:t>F</w:t>
      </w:r>
      <w:r w:rsidR="00664A6B" w:rsidRPr="001D545C">
        <w:rPr>
          <w:lang w:eastAsia="zh-CN"/>
        </w:rPr>
        <w:t>IG</w:t>
      </w:r>
      <w:r w:rsidRPr="001D545C">
        <w:t xml:space="preserve">. </w:t>
      </w:r>
      <w:r w:rsidR="00086DE1">
        <w:fldChar w:fldCharType="begin"/>
      </w:r>
      <w:r w:rsidR="00086DE1">
        <w:instrText xml:space="preserve"> SEQ Fig. \* ARABIC </w:instrText>
      </w:r>
      <w:r w:rsidR="00086DE1">
        <w:fldChar w:fldCharType="separate"/>
      </w:r>
      <w:r w:rsidRPr="001D545C">
        <w:t>7</w:t>
      </w:r>
      <w:r w:rsidR="00086DE1">
        <w:fldChar w:fldCharType="end"/>
      </w:r>
      <w:bookmarkEnd w:id="30"/>
      <w:r w:rsidRPr="001D545C">
        <w:t xml:space="preserve"> </w:t>
      </w:r>
      <w:r w:rsidRPr="001D545C">
        <w:tab/>
        <w:t>SEM micrograph</w:t>
      </w:r>
      <w:r w:rsidRPr="001D545C">
        <w:rPr>
          <w:lang w:eastAsia="zh-CN"/>
        </w:rPr>
        <w:t>s</w:t>
      </w:r>
      <w:r w:rsidRPr="001D545C">
        <w:t xml:space="preserve"> showing the microstructure of the longitudinal section near the </w:t>
      </w:r>
      <w:r w:rsidR="00470D6E">
        <w:rPr>
          <w:rFonts w:hint="eastAsia"/>
          <w:lang w:eastAsia="zh-CN"/>
        </w:rPr>
        <w:t>C</w:t>
      </w:r>
      <w:r w:rsidRPr="001D545C">
        <w:t xml:space="preserve">harpy impact fracture surface of </w:t>
      </w:r>
      <w:r w:rsidRPr="001D545C">
        <w:rPr>
          <w:lang w:eastAsia="zh-CN"/>
        </w:rPr>
        <w:t xml:space="preserve">the </w:t>
      </w:r>
      <w:r w:rsidRPr="001D545C">
        <w:t>FZ test</w:t>
      </w:r>
      <w:r w:rsidRPr="001D545C">
        <w:rPr>
          <w:lang w:eastAsia="zh-CN"/>
        </w:rPr>
        <w:t>ed</w:t>
      </w:r>
      <w:r w:rsidRPr="001D545C">
        <w:t xml:space="preserve"> at -80℃</w:t>
      </w:r>
      <w:r w:rsidR="00EA5BDA" w:rsidRPr="001D545C">
        <w:rPr>
          <w:lang w:eastAsia="zh-CN"/>
        </w:rPr>
        <w:t xml:space="preserve"> </w:t>
      </w:r>
      <w:r w:rsidR="00EA5BDA" w:rsidRPr="001D545C">
        <w:t>without preheating treatment</w:t>
      </w:r>
      <w:r w:rsidRPr="001D545C">
        <w:rPr>
          <w:lang w:eastAsia="zh-CN"/>
        </w:rPr>
        <w:t>:</w:t>
      </w:r>
      <w:r w:rsidRPr="001D545C">
        <w:t xml:space="preserve">(a, b) the fractured δ-ferrite; (c) </w:t>
      </w:r>
      <w:r w:rsidRPr="001D545C">
        <w:rPr>
          <w:lang w:eastAsia="zh-CN"/>
        </w:rPr>
        <w:t>crack</w:t>
      </w:r>
      <w:r w:rsidR="005E2E57" w:rsidRPr="001D545C">
        <w:rPr>
          <w:lang w:eastAsia="zh-CN"/>
        </w:rPr>
        <w:t>s</w:t>
      </w:r>
      <w:r w:rsidRPr="001D545C">
        <w:rPr>
          <w:lang w:eastAsia="zh-CN"/>
        </w:rPr>
        <w:t xml:space="preserve"> along the interface of δ-ferr</w:t>
      </w:r>
      <w:r w:rsidR="00470D6E">
        <w:rPr>
          <w:rFonts w:hint="eastAsia"/>
          <w:lang w:eastAsia="zh-CN"/>
        </w:rPr>
        <w:t>i</w:t>
      </w:r>
      <w:r w:rsidR="00470D6E">
        <w:rPr>
          <w:lang w:eastAsia="zh-CN"/>
        </w:rPr>
        <w:t>ti</w:t>
      </w:r>
      <w:r w:rsidR="00470D6E">
        <w:rPr>
          <w:rFonts w:hint="eastAsia"/>
          <w:lang w:eastAsia="zh-CN"/>
        </w:rPr>
        <w:t>c</w:t>
      </w:r>
      <w:r w:rsidRPr="001D545C">
        <w:rPr>
          <w:lang w:eastAsia="zh-CN"/>
        </w:rPr>
        <w:t>/martens</w:t>
      </w:r>
      <w:r w:rsidR="00470D6E">
        <w:rPr>
          <w:rFonts w:hint="eastAsia"/>
          <w:lang w:eastAsia="zh-CN"/>
        </w:rPr>
        <w:t>i</w:t>
      </w:r>
      <w:r w:rsidRPr="001D545C">
        <w:rPr>
          <w:lang w:eastAsia="zh-CN"/>
        </w:rPr>
        <w:t>tic matrix and (d)</w:t>
      </w:r>
      <w:r w:rsidR="005E2E57" w:rsidRPr="001D545C">
        <w:rPr>
          <w:lang w:eastAsia="zh-CN"/>
        </w:rPr>
        <w:t>cavit</w:t>
      </w:r>
      <w:r w:rsidR="00470D6E">
        <w:rPr>
          <w:rFonts w:hint="eastAsia"/>
          <w:lang w:eastAsia="zh-CN"/>
        </w:rPr>
        <w:t>i</w:t>
      </w:r>
      <w:r w:rsidR="005E2E57" w:rsidRPr="001D545C">
        <w:rPr>
          <w:lang w:eastAsia="zh-CN"/>
        </w:rPr>
        <w:t>es nearby the interfacial carbides(the yellow line in (a) denoting the δ ferrite ).</w:t>
      </w:r>
    </w:p>
    <w:p w14:paraId="433FE05B" w14:textId="7FC43BB9" w:rsidR="00E20E70" w:rsidRPr="001D545C" w:rsidRDefault="00BF2A00" w:rsidP="00537496">
      <w:pPr>
        <w:pStyle w:val="2"/>
        <w:rPr>
          <w:lang w:eastAsia="zh-CN"/>
        </w:rPr>
      </w:pPr>
      <w:r w:rsidRPr="001D545C">
        <w:rPr>
          <w:lang w:eastAsia="zh-CN"/>
        </w:rPr>
        <w:t>Discussions</w:t>
      </w:r>
    </w:p>
    <w:p w14:paraId="5C16A74C" w14:textId="6C5A8E89" w:rsidR="00470D6E" w:rsidRPr="001D545C" w:rsidRDefault="00DC71B9" w:rsidP="00470D6E">
      <w:pPr>
        <w:pStyle w:val="a1"/>
        <w:rPr>
          <w:lang w:eastAsia="zh-CN"/>
        </w:rPr>
      </w:pPr>
      <w:r w:rsidRPr="00470D6E">
        <w:t>The thermodynamic calculation results showed that HT9 would start to solidify by L →δ reaction due to the high Cr content</w:t>
      </w:r>
      <w:r w:rsidR="00470D6E" w:rsidRPr="00470D6E">
        <w:rPr>
          <w:rFonts w:hint="eastAsia"/>
        </w:rPr>
        <w:t xml:space="preserve"> </w:t>
      </w:r>
      <w:r w:rsidR="00810D56" w:rsidRPr="00470D6E">
        <w:t>[</w:t>
      </w:r>
      <w:r w:rsidR="00810D56" w:rsidRPr="00470D6E">
        <w:rPr>
          <w:rFonts w:hint="eastAsia"/>
        </w:rPr>
        <w:t>20</w:t>
      </w:r>
      <w:r w:rsidR="00810D56" w:rsidRPr="00470D6E">
        <w:t>]</w:t>
      </w:r>
      <w:r w:rsidRPr="00470D6E">
        <w:t xml:space="preserve">. In last stage of the solidification, the </w:t>
      </w:r>
      <w:bookmarkStart w:id="31" w:name="OLE_LINK17"/>
      <w:bookmarkStart w:id="32" w:name="OLE_LINK18"/>
      <w:r w:rsidRPr="00470D6E">
        <w:t>peritectic reaction</w:t>
      </w:r>
      <w:bookmarkEnd w:id="31"/>
      <w:bookmarkEnd w:id="32"/>
      <w:r w:rsidRPr="00470D6E">
        <w:t xml:space="preserve"> of L</w:t>
      </w:r>
      <w:r w:rsidR="00470D6E" w:rsidRPr="00470D6E">
        <w:rPr>
          <w:rFonts w:hint="eastAsia"/>
        </w:rPr>
        <w:t xml:space="preserve"> </w:t>
      </w:r>
      <w:r w:rsidRPr="00470D6E">
        <w:t xml:space="preserve">+δ →γ would occur until the whole solidifying process </w:t>
      </w:r>
      <w:r w:rsidR="00837C95">
        <w:t xml:space="preserve">was </w:t>
      </w:r>
      <w:r w:rsidRPr="00470D6E">
        <w:t xml:space="preserve">completed. During the cooling process, the δ-ferrite transformed </w:t>
      </w:r>
      <w:r w:rsidR="00470D6E" w:rsidRPr="00470D6E">
        <w:rPr>
          <w:rFonts w:hint="eastAsia"/>
        </w:rPr>
        <w:t>to</w:t>
      </w:r>
      <w:r w:rsidRPr="00470D6E">
        <w:t xml:space="preserve"> the more stable austenite completely. When the </w:t>
      </w:r>
      <w:bookmarkStart w:id="33" w:name="OLE_LINK19"/>
      <w:r w:rsidRPr="00470D6E">
        <w:t>δ</w:t>
      </w:r>
      <w:bookmarkEnd w:id="33"/>
      <w:r w:rsidRPr="00470D6E">
        <w:t xml:space="preserve"> →γ reaction occurred, the austenite grains preferred to nucleate at the δ-ferrite grain boundaries and grow into the δ-ferrite grains. Eventually, all austenitic grains met each other and the δ →γ reaction finished. Therefore, in the equilibrium phase diagram, no</w:t>
      </w:r>
      <w:r w:rsidR="00470D6E" w:rsidRPr="00470D6E">
        <w:rPr>
          <w:rFonts w:hint="eastAsia"/>
        </w:rPr>
        <w:t xml:space="preserve"> </w:t>
      </w:r>
      <w:r w:rsidR="001D545C" w:rsidRPr="00470D6E">
        <w:t>δ-ferrite</w:t>
      </w:r>
      <w:r w:rsidRPr="00470D6E">
        <w:t xml:space="preserve"> could be retained at room temperature. During non-equilibrium phase transformation, for example the rapid cooling after welding, the austenitic grains cannot cover the entire δ-ferrite matrix before the transformation stops. Thus, the residual δ-ferrite was observed to distribute at PAGBs. As shown in </w:t>
      </w:r>
      <w:r w:rsidRPr="00470D6E">
        <w:fldChar w:fldCharType="begin"/>
      </w:r>
      <w:r w:rsidRPr="00470D6E">
        <w:instrText xml:space="preserve"> REF _Ref70551969 \h </w:instrText>
      </w:r>
      <w:r w:rsidR="001D545C" w:rsidRPr="00470D6E">
        <w:instrText xml:space="preserve"> \* MERGEFORMAT </w:instrText>
      </w:r>
      <w:r w:rsidRPr="00470D6E">
        <w:fldChar w:fldCharType="separate"/>
      </w:r>
      <w:r w:rsidR="001E4A04">
        <w:t>FIG</w:t>
      </w:r>
      <w:r w:rsidRPr="00470D6E">
        <w:t>. 8</w:t>
      </w:r>
      <w:r w:rsidRPr="00470D6E">
        <w:fldChar w:fldCharType="end"/>
      </w:r>
      <w:r w:rsidRPr="00470D6E">
        <w:t>, massive δ-ferrite distributed at PAGBs. It was reasonable that this kind of δ was depleted in C, which was consistent with the previous EPMA result</w:t>
      </w:r>
      <w:r w:rsidR="00B15F9F">
        <w:t xml:space="preserve"> </w:t>
      </w:r>
      <w:r w:rsidR="00810D56" w:rsidRPr="00470D6E">
        <w:rPr>
          <w:rFonts w:hint="eastAsia"/>
        </w:rPr>
        <w:t>[20</w:t>
      </w:r>
      <w:r w:rsidR="00810D56" w:rsidRPr="00470D6E">
        <w:t>]</w:t>
      </w:r>
      <w:r w:rsidRPr="00470D6E">
        <w:t>.</w:t>
      </w:r>
      <w:r w:rsidR="002051FB" w:rsidRPr="00470D6E">
        <w:rPr>
          <w:rFonts w:hint="eastAsia"/>
        </w:rPr>
        <w:t xml:space="preserve"> </w:t>
      </w:r>
      <w:r w:rsidR="00470D6E" w:rsidRPr="00470D6E">
        <w:rPr>
          <w:rFonts w:hint="eastAsia"/>
        </w:rPr>
        <w:t>H</w:t>
      </w:r>
      <w:r w:rsidRPr="00470D6E">
        <w:t xml:space="preserve">owever, a kind of δ-ferrite distributed within the martensitic grain was also found in </w:t>
      </w:r>
      <w:r w:rsidRPr="00470D6E">
        <w:fldChar w:fldCharType="begin"/>
      </w:r>
      <w:r w:rsidRPr="00470D6E">
        <w:instrText xml:space="preserve"> REF _Ref70551969 \h </w:instrText>
      </w:r>
      <w:r w:rsidR="001D545C" w:rsidRPr="00470D6E">
        <w:instrText xml:space="preserve"> \* MERGEFORMAT </w:instrText>
      </w:r>
      <w:r w:rsidRPr="00470D6E">
        <w:fldChar w:fldCharType="separate"/>
      </w:r>
      <w:r w:rsidR="001E4A04">
        <w:t>FIG</w:t>
      </w:r>
      <w:r w:rsidRPr="00470D6E">
        <w:t>. 8</w:t>
      </w:r>
      <w:r w:rsidRPr="00470D6E">
        <w:fldChar w:fldCharType="end"/>
      </w:r>
      <w:r w:rsidRPr="00470D6E">
        <w:t xml:space="preserve"> and its formation could not be explained by the δ →γ transformation process. Th</w:t>
      </w:r>
      <w:r w:rsidR="00470D6E" w:rsidRPr="00470D6E">
        <w:rPr>
          <w:rFonts w:hint="eastAsia"/>
        </w:rPr>
        <w:t>ese</w:t>
      </w:r>
      <w:r w:rsidRPr="00470D6E">
        <w:t xml:space="preserve"> intragranular δ-ferrite</w:t>
      </w:r>
      <w:r w:rsidR="00470D6E" w:rsidRPr="00470D6E">
        <w:rPr>
          <w:rFonts w:hint="eastAsia"/>
        </w:rPr>
        <w:t>s</w:t>
      </w:r>
      <w:r w:rsidRPr="00470D6E">
        <w:t xml:space="preserve"> may be those had been observed to be rich in carbon in EPMA map as shown in</w:t>
      </w:r>
      <w:r w:rsidR="002051FB" w:rsidRPr="00470D6E">
        <w:rPr>
          <w:rFonts w:hint="eastAsia"/>
        </w:rPr>
        <w:t xml:space="preserve"> </w:t>
      </w:r>
      <w:r w:rsidR="002051FB" w:rsidRPr="00470D6E">
        <w:fldChar w:fldCharType="begin"/>
      </w:r>
      <w:r w:rsidR="002051FB" w:rsidRPr="00470D6E">
        <w:instrText xml:space="preserve"> </w:instrText>
      </w:r>
      <w:r w:rsidR="002051FB" w:rsidRPr="00470D6E">
        <w:rPr>
          <w:rFonts w:hint="eastAsia"/>
        </w:rPr>
        <w:instrText>REF _Ref70535277 \h</w:instrText>
      </w:r>
      <w:r w:rsidR="002051FB" w:rsidRPr="00470D6E">
        <w:instrText xml:space="preserve"> </w:instrText>
      </w:r>
      <w:r w:rsidR="00470D6E">
        <w:instrText xml:space="preserve"> \* MERGEFORMAT </w:instrText>
      </w:r>
      <w:r w:rsidR="002051FB" w:rsidRPr="00470D6E">
        <w:fldChar w:fldCharType="separate"/>
      </w:r>
      <w:r w:rsidR="001E4A04">
        <w:t>FIG</w:t>
      </w:r>
      <w:r w:rsidR="002051FB" w:rsidRPr="00470D6E">
        <w:t>. 5</w:t>
      </w:r>
      <w:r w:rsidR="002051FB" w:rsidRPr="00470D6E">
        <w:fldChar w:fldCharType="end"/>
      </w:r>
      <w:r w:rsidRPr="00470D6E">
        <w:t xml:space="preserve">. In addition, the intragranular δ-ferrite </w:t>
      </w:r>
      <w:r w:rsidR="00470D6E" w:rsidRPr="00470D6E">
        <w:rPr>
          <w:rFonts w:hint="eastAsia"/>
        </w:rPr>
        <w:t xml:space="preserve">was </w:t>
      </w:r>
      <w:r w:rsidRPr="00470D6E">
        <w:t xml:space="preserve">also </w:t>
      </w:r>
      <w:r w:rsidR="00470D6E" w:rsidRPr="00470D6E">
        <w:rPr>
          <w:rFonts w:hint="eastAsia"/>
        </w:rPr>
        <w:t>rich</w:t>
      </w:r>
      <w:r w:rsidRPr="00470D6E">
        <w:t xml:space="preserve"> in Cr, V, Mo. Therefore, it could be supposed that these δ-phase with enrichment of multiple elements may be formed at the end of the solidification, where the residual liquid is rich in various elements including C due to the </w:t>
      </w:r>
      <w:r w:rsidR="00470D6E" w:rsidRPr="00470D6E">
        <w:rPr>
          <w:rFonts w:hint="eastAsia"/>
        </w:rPr>
        <w:t>m</w:t>
      </w:r>
      <w:r w:rsidRPr="00470D6E">
        <w:t>uch high C content (0.2 wt.%) of HT-9. In other words, at the last stage of the welding solidification, the L</w:t>
      </w:r>
      <w:r w:rsidR="00470D6E" w:rsidRPr="00470D6E">
        <w:rPr>
          <w:rFonts w:hint="eastAsia"/>
        </w:rPr>
        <w:t xml:space="preserve"> </w:t>
      </w:r>
      <w:r w:rsidRPr="00470D6E">
        <w:t>+δ →γ reaction did not occur, but the L →δ reaction occurred.</w:t>
      </w:r>
    </w:p>
    <w:p w14:paraId="2ADD32E0" w14:textId="18578369" w:rsidR="00DC71B9" w:rsidRPr="001D545C" w:rsidRDefault="00DC71B9" w:rsidP="00DC71B9">
      <w:pPr>
        <w:pStyle w:val="a1"/>
        <w:jc w:val="center"/>
        <w:rPr>
          <w:lang w:eastAsia="zh-CN"/>
        </w:rPr>
      </w:pPr>
      <w:r w:rsidRPr="001D545C">
        <w:rPr>
          <w:noProof/>
          <w:lang w:val="en-US" w:eastAsia="zh-CN"/>
        </w:rPr>
        <w:drawing>
          <wp:inline distT="0" distB="0" distL="0" distR="0" wp14:anchorId="52CC9452" wp14:editId="7551BEEE">
            <wp:extent cx="3017851" cy="2257716"/>
            <wp:effectExtent l="0" t="0" r="0" b="9525"/>
            <wp:docPr id="2" name="图片 2" descr="δ细节图金相-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δ细节图金相-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7851" cy="2257716"/>
                    </a:xfrm>
                    <a:prstGeom prst="rect">
                      <a:avLst/>
                    </a:prstGeom>
                    <a:noFill/>
                    <a:ln>
                      <a:noFill/>
                    </a:ln>
                  </pic:spPr>
                </pic:pic>
              </a:graphicData>
            </a:graphic>
          </wp:inline>
        </w:drawing>
      </w:r>
    </w:p>
    <w:p w14:paraId="16A0A16F" w14:textId="3D9947B5" w:rsidR="00DC71B9" w:rsidRPr="001D545C" w:rsidRDefault="00DC71B9" w:rsidP="00810D56">
      <w:pPr>
        <w:pStyle w:val="Figurecaption"/>
        <w:spacing w:afterLines="50" w:after="120"/>
        <w:ind w:left="707" w:hangingChars="393" w:hanging="707"/>
      </w:pPr>
      <w:bookmarkStart w:id="34" w:name="_Ref70551969"/>
      <w:r w:rsidRPr="001D545C">
        <w:t>F</w:t>
      </w:r>
      <w:r w:rsidR="00810D56">
        <w:rPr>
          <w:rFonts w:hint="eastAsia"/>
          <w:lang w:eastAsia="zh-CN"/>
        </w:rPr>
        <w:t>IG</w:t>
      </w:r>
      <w:r w:rsidRPr="001D545C">
        <w:t xml:space="preserve">. </w:t>
      </w:r>
      <w:r w:rsidR="00086DE1">
        <w:fldChar w:fldCharType="begin"/>
      </w:r>
      <w:r w:rsidR="00086DE1">
        <w:instrText xml:space="preserve"> SEQ Fig. \* ARABIC </w:instrText>
      </w:r>
      <w:r w:rsidR="00086DE1">
        <w:fldChar w:fldCharType="separate"/>
      </w:r>
      <w:r w:rsidR="00810D56">
        <w:rPr>
          <w:noProof/>
        </w:rPr>
        <w:t>8</w:t>
      </w:r>
      <w:r w:rsidR="00086DE1">
        <w:rPr>
          <w:noProof/>
        </w:rPr>
        <w:fldChar w:fldCharType="end"/>
      </w:r>
      <w:bookmarkEnd w:id="34"/>
      <w:r w:rsidRPr="001D545C">
        <w:t xml:space="preserve"> details of the δ-ferrite distributed in the matrix</w:t>
      </w:r>
    </w:p>
    <w:p w14:paraId="6460D51A" w14:textId="53D1D42B" w:rsidR="00DC71B9" w:rsidRPr="001D545C" w:rsidRDefault="00DC71B9" w:rsidP="005936CC">
      <w:pPr>
        <w:pStyle w:val="a1"/>
        <w:rPr>
          <w:lang w:eastAsia="zh-CN"/>
        </w:rPr>
      </w:pPr>
      <w:r w:rsidRPr="001D545C">
        <w:rPr>
          <w:lang w:eastAsia="zh-CN"/>
        </w:rPr>
        <w:lastRenderedPageBreak/>
        <w:t>Increasing the preheating temperature can effectively reduce the cooling rate of welding, thereby promoting the δ phase on the PAGB to be consumed. However, in this study</w:t>
      </w:r>
      <w:r w:rsidR="00002840">
        <w:rPr>
          <w:rFonts w:hint="eastAsia"/>
          <w:lang w:eastAsia="zh-CN"/>
        </w:rPr>
        <w:t>, w</w:t>
      </w:r>
      <w:r w:rsidRPr="001D545C">
        <w:rPr>
          <w:lang w:eastAsia="zh-CN"/>
        </w:rPr>
        <w:t>hen the preheating temperature was higher than 95℃, the fraction and number fraction of the retained δ phase could be seen to increase. It may be explained by that increasing the preheating temperature could reduce the content of the intragranular</w:t>
      </w:r>
      <w:bookmarkStart w:id="35" w:name="OLE_LINK9"/>
      <w:r w:rsidR="00AA0DBA">
        <w:rPr>
          <w:rFonts w:hint="eastAsia"/>
          <w:lang w:eastAsia="zh-CN"/>
        </w:rPr>
        <w:t xml:space="preserve"> </w:t>
      </w:r>
      <w:r w:rsidRPr="001D545C">
        <w:rPr>
          <w:lang w:eastAsia="zh-CN"/>
        </w:rPr>
        <w:t>δ ferrite</w:t>
      </w:r>
      <w:bookmarkEnd w:id="35"/>
      <w:r w:rsidRPr="001D545C">
        <w:rPr>
          <w:lang w:eastAsia="zh-CN"/>
        </w:rPr>
        <w:t xml:space="preserve">. Similar phenomenon was also reported </w:t>
      </w:r>
      <w:r w:rsidR="00AA0DBA">
        <w:rPr>
          <w:lang w:eastAsia="zh-CN"/>
        </w:rPr>
        <w:t xml:space="preserve">by other work but </w:t>
      </w:r>
      <w:r w:rsidR="000656C7">
        <w:rPr>
          <w:lang w:eastAsia="zh-CN"/>
        </w:rPr>
        <w:t>lacked</w:t>
      </w:r>
      <w:r w:rsidR="00AA0DBA">
        <w:rPr>
          <w:lang w:eastAsia="zh-CN"/>
        </w:rPr>
        <w:t xml:space="preserve"> expla</w:t>
      </w:r>
      <w:r w:rsidRPr="001D545C">
        <w:rPr>
          <w:lang w:eastAsia="zh-CN"/>
        </w:rPr>
        <w:t xml:space="preserve">nation. HT-9 used in our study has complex compositions, which contained Cr, W, V, Mo, etc. These elements were all ferrite stabilized elements and segregated at the end of solidification. Therefore, these elements were likely to cause the solidification path of HT-9 to </w:t>
      </w:r>
      <w:bookmarkStart w:id="36" w:name="OLE_LINK6"/>
      <w:r w:rsidRPr="001D545C">
        <w:rPr>
          <w:lang w:eastAsia="zh-CN"/>
        </w:rPr>
        <w:t>deviate</w:t>
      </w:r>
      <w:bookmarkEnd w:id="36"/>
      <w:r w:rsidRPr="001D545C">
        <w:rPr>
          <w:lang w:eastAsia="zh-CN"/>
        </w:rPr>
        <w:t xml:space="preserve"> from the </w:t>
      </w:r>
      <w:r w:rsidR="00AA0DBA">
        <w:rPr>
          <w:lang w:eastAsia="zh-CN"/>
        </w:rPr>
        <w:t>equilibrium phase diagram, and</w:t>
      </w:r>
      <w:r w:rsidRPr="001D545C">
        <w:rPr>
          <w:lang w:eastAsia="zh-CN"/>
        </w:rPr>
        <w:t xml:space="preserve"> more stable </w:t>
      </w:r>
      <w:bookmarkStart w:id="37" w:name="OLE_LINK10"/>
      <w:bookmarkStart w:id="38" w:name="OLE_LINK11"/>
      <w:r w:rsidRPr="001D545C">
        <w:rPr>
          <w:lang w:eastAsia="zh-CN"/>
        </w:rPr>
        <w:t>intragranular δ-ferrite</w:t>
      </w:r>
      <w:bookmarkEnd w:id="37"/>
      <w:bookmarkEnd w:id="38"/>
      <w:r w:rsidR="002D7E2C">
        <w:rPr>
          <w:lang w:eastAsia="zh-CN"/>
        </w:rPr>
        <w:t>s</w:t>
      </w:r>
      <w:r w:rsidRPr="001D545C">
        <w:rPr>
          <w:lang w:eastAsia="zh-CN"/>
        </w:rPr>
        <w:t xml:space="preserve"> were formed at the end of solidification. This was one of the important reasons why the peritectic reaction did not occur. Therefore, increase of the</w:t>
      </w:r>
      <w:r w:rsidR="00AA0DBA">
        <w:rPr>
          <w:rFonts w:hint="eastAsia"/>
          <w:lang w:eastAsia="zh-CN"/>
        </w:rPr>
        <w:t xml:space="preserve"> </w:t>
      </w:r>
      <w:r w:rsidRPr="001D545C">
        <w:rPr>
          <w:lang w:eastAsia="zh-CN"/>
        </w:rPr>
        <w:t xml:space="preserve">δ-ferrite with the further increase of preheating temperature may be attributed to the increases of the intragranular δ-ferrite and a further study was needed. </w:t>
      </w:r>
    </w:p>
    <w:p w14:paraId="5C5AD1E5" w14:textId="6BE33F90" w:rsidR="00DC71B9" w:rsidRPr="001D545C" w:rsidRDefault="00002840" w:rsidP="005936CC">
      <w:pPr>
        <w:pStyle w:val="a1"/>
        <w:rPr>
          <w:lang w:eastAsia="zh-CN"/>
        </w:rPr>
      </w:pPr>
      <w:r>
        <w:rPr>
          <w:lang w:eastAsia="zh-CN"/>
        </w:rPr>
        <w:t>It can be seen from</w:t>
      </w:r>
      <w:r>
        <w:rPr>
          <w:rFonts w:hint="eastAsia"/>
          <w:lang w:eastAsia="zh-CN"/>
        </w:rPr>
        <w:t xml:space="preserve"> </w:t>
      </w:r>
      <w:r>
        <w:rPr>
          <w:lang w:eastAsia="zh-CN"/>
        </w:rPr>
        <w:fldChar w:fldCharType="begin"/>
      </w:r>
      <w:r>
        <w:rPr>
          <w:lang w:eastAsia="zh-CN"/>
        </w:rPr>
        <w:instrText xml:space="preserve"> REF _Ref70538608 \h </w:instrText>
      </w:r>
      <w:r>
        <w:rPr>
          <w:lang w:eastAsia="zh-CN"/>
        </w:rPr>
      </w:r>
      <w:r>
        <w:rPr>
          <w:lang w:eastAsia="zh-CN"/>
        </w:rPr>
        <w:fldChar w:fldCharType="separate"/>
      </w:r>
      <w:r w:rsidR="001E4A04">
        <w:t>FIG</w:t>
      </w:r>
      <w:r w:rsidRPr="001D545C">
        <w:t>. 7</w:t>
      </w:r>
      <w:r>
        <w:rPr>
          <w:lang w:eastAsia="zh-CN"/>
        </w:rPr>
        <w:fldChar w:fldCharType="end"/>
      </w:r>
      <w:r w:rsidR="00DC71B9" w:rsidRPr="001D545C">
        <w:rPr>
          <w:lang w:eastAsia="zh-CN"/>
        </w:rPr>
        <w:t xml:space="preserve"> that the δ-ferrite provided locations for nucleation and propagation of</w:t>
      </w:r>
      <w:r>
        <w:rPr>
          <w:lang w:eastAsia="zh-CN"/>
        </w:rPr>
        <w:t xml:space="preserve"> the cracks, and similar result</w:t>
      </w:r>
      <w:r w:rsidR="00DC71B9" w:rsidRPr="001D545C">
        <w:rPr>
          <w:lang w:eastAsia="zh-CN"/>
        </w:rPr>
        <w:t xml:space="preserve"> were also reported</w:t>
      </w:r>
      <w:r w:rsidR="00AA0DBA">
        <w:rPr>
          <w:rFonts w:hint="eastAsia"/>
          <w:lang w:eastAsia="zh-CN"/>
        </w:rPr>
        <w:t xml:space="preserve"> </w:t>
      </w:r>
      <w:r w:rsidR="00810D56" w:rsidRPr="00335C32">
        <w:rPr>
          <w:bCs/>
          <w:noProof/>
          <w:szCs w:val="21"/>
        </w:rPr>
        <w:t>[</w:t>
      </w:r>
      <w:r w:rsidR="00810D56">
        <w:rPr>
          <w:rFonts w:hint="eastAsia"/>
          <w:bCs/>
          <w:noProof/>
          <w:szCs w:val="21"/>
          <w:lang w:eastAsia="zh-CN"/>
        </w:rPr>
        <w:t>21</w:t>
      </w:r>
      <w:r w:rsidR="00810D56" w:rsidRPr="00335C32">
        <w:rPr>
          <w:bCs/>
          <w:noProof/>
          <w:szCs w:val="21"/>
        </w:rPr>
        <w:t>]</w:t>
      </w:r>
      <w:r w:rsidR="00DC71B9" w:rsidRPr="001D545C">
        <w:rPr>
          <w:lang w:eastAsia="zh-CN"/>
        </w:rPr>
        <w:t>. In our study, the variation of FZ toughness was quite consistent with that of the δ-ferrite contents. It should be pointed out that the effect of the δ phase fraction on the impact energy at room temperature was not obvious. It was mainly because that ductile fracture occurred where the damage proceeded involved with nucleation and growth of dimples</w:t>
      </w:r>
      <w:r w:rsidR="00AA0DBA">
        <w:rPr>
          <w:rFonts w:hint="eastAsia"/>
          <w:lang w:eastAsia="zh-CN"/>
        </w:rPr>
        <w:t xml:space="preserve"> </w:t>
      </w:r>
      <w:r w:rsidR="00810D56" w:rsidRPr="00335C32">
        <w:rPr>
          <w:bCs/>
          <w:noProof/>
          <w:szCs w:val="21"/>
        </w:rPr>
        <w:t>[</w:t>
      </w:r>
      <w:r w:rsidR="00810D56">
        <w:rPr>
          <w:rFonts w:hint="eastAsia"/>
          <w:bCs/>
          <w:noProof/>
          <w:szCs w:val="21"/>
          <w:lang w:eastAsia="zh-CN"/>
        </w:rPr>
        <w:t>20</w:t>
      </w:r>
      <w:r w:rsidR="00810D56" w:rsidRPr="00335C32">
        <w:rPr>
          <w:bCs/>
          <w:noProof/>
          <w:szCs w:val="21"/>
        </w:rPr>
        <w:t>]</w:t>
      </w:r>
      <w:r w:rsidR="00DC71B9" w:rsidRPr="001D545C">
        <w:rPr>
          <w:lang w:eastAsia="zh-CN"/>
        </w:rPr>
        <w:t>. The cracks could not propagate since the matrix around the δ-ferrite has a relatively high plasticity. Therefore, the impact energy at room temperature was not sensitive to the δ phase content. It can be seen from this work that the temperature field had a significant ef</w:t>
      </w:r>
      <w:r>
        <w:rPr>
          <w:lang w:eastAsia="zh-CN"/>
        </w:rPr>
        <w:t xml:space="preserve">fect on the performance of the </w:t>
      </w:r>
      <w:r w:rsidR="00DC71B9" w:rsidRPr="001D545C">
        <w:rPr>
          <w:lang w:eastAsia="zh-CN"/>
        </w:rPr>
        <w:t>FZ of HT-9 weldment, mainly because the δ-ferrite transformation process was very sensitive to the temperature field. The solidification and the subsequent solid-solid transformation of the δ phase are related to the diffusion rate which was relatively high at high temperature, thus the content of the δ phase was very sensitive to the variation of temperature. In addition, the influence of the stress field caused by the phase transformation and the cooling effect after welding was very weak since the yield strength of the steel at high temperature was very low, thus the temperature field was the main factor that determined the kinetics of the δ-ferrite transformation.</w:t>
      </w:r>
    </w:p>
    <w:p w14:paraId="064A1DAB" w14:textId="77777777" w:rsidR="00DC71B9" w:rsidRPr="001D545C" w:rsidRDefault="00DC71B9" w:rsidP="00DC71B9">
      <w:pPr>
        <w:pStyle w:val="a1"/>
        <w:jc w:val="center"/>
        <w:rPr>
          <w:lang w:eastAsia="zh-CN"/>
        </w:rPr>
      </w:pPr>
    </w:p>
    <w:p w14:paraId="23E412AD" w14:textId="3D4D1258" w:rsidR="002C29DB" w:rsidRPr="001D545C" w:rsidRDefault="00DC71B9" w:rsidP="00DC71B9">
      <w:pPr>
        <w:pStyle w:val="2"/>
        <w:rPr>
          <w:lang w:eastAsia="zh-CN"/>
        </w:rPr>
      </w:pPr>
      <w:r w:rsidRPr="001D545C">
        <w:rPr>
          <w:lang w:eastAsia="zh-CN"/>
        </w:rPr>
        <w:t>Conclusion</w:t>
      </w:r>
    </w:p>
    <w:p w14:paraId="545EB45B" w14:textId="76FB1251" w:rsidR="00DC71B9" w:rsidRPr="001D545C" w:rsidRDefault="00DC71B9" w:rsidP="00DC71B9">
      <w:pPr>
        <w:pStyle w:val="a1"/>
      </w:pPr>
      <w:r w:rsidRPr="001D545C">
        <w:t>In this study</w:t>
      </w:r>
      <w:r w:rsidRPr="001D545C">
        <w:t>，</w:t>
      </w:r>
      <w:r w:rsidR="00837C95">
        <w:rPr>
          <w:rFonts w:hint="eastAsia"/>
          <w:lang w:eastAsia="zh-CN"/>
        </w:rPr>
        <w:t>t</w:t>
      </w:r>
      <w:r w:rsidR="00837C95">
        <w:rPr>
          <w:lang w:eastAsia="zh-CN"/>
        </w:rPr>
        <w:t xml:space="preserve">he </w:t>
      </w:r>
      <w:r w:rsidRPr="001D545C">
        <w:t>microstructure and impact toughness of gas tungsten arc (GTA) weldment of HT-9 steel have been explored</w:t>
      </w:r>
      <w:r w:rsidRPr="001D545C">
        <w:rPr>
          <w:lang w:eastAsia="zh-CN"/>
        </w:rPr>
        <w:t xml:space="preserve"> using OM</w:t>
      </w:r>
      <w:r w:rsidR="00D27890">
        <w:rPr>
          <w:rFonts w:hint="eastAsia"/>
          <w:lang w:eastAsia="zh-CN"/>
        </w:rPr>
        <w:t xml:space="preserve">, </w:t>
      </w:r>
      <w:r w:rsidRPr="001D545C">
        <w:rPr>
          <w:lang w:eastAsia="zh-CN"/>
        </w:rPr>
        <w:t>SEM and EPMA method</w:t>
      </w:r>
      <w:r w:rsidR="00313268" w:rsidRPr="001D545C">
        <w:rPr>
          <w:lang w:eastAsia="zh-CN"/>
        </w:rPr>
        <w:t>s</w:t>
      </w:r>
      <w:r w:rsidRPr="001D545C">
        <w:t>. The following specific conclusions can be drawn:</w:t>
      </w:r>
    </w:p>
    <w:p w14:paraId="066FA001" w14:textId="4BA61174" w:rsidR="00DC71B9" w:rsidRPr="001D545C" w:rsidRDefault="00DC71B9" w:rsidP="00DC71B9">
      <w:pPr>
        <w:pStyle w:val="ListNumbered"/>
      </w:pPr>
      <w:r w:rsidRPr="001D545C">
        <w:t xml:space="preserve">Two types of </w:t>
      </w:r>
      <w:r w:rsidRPr="001D545C">
        <w:rPr>
          <w:lang w:eastAsia="zh-CN"/>
        </w:rPr>
        <w:t>retained</w:t>
      </w:r>
      <w:r w:rsidR="00313268" w:rsidRPr="001D545C">
        <w:rPr>
          <w:lang w:eastAsia="zh-CN"/>
        </w:rPr>
        <w:t xml:space="preserve"> </w:t>
      </w:r>
      <w:bookmarkStart w:id="39" w:name="OLE_LINK182"/>
      <w:r w:rsidR="00313268" w:rsidRPr="001D545C">
        <w:t>δ</w:t>
      </w:r>
      <w:r w:rsidR="00313268" w:rsidRPr="001D545C">
        <w:rPr>
          <w:lang w:eastAsia="zh-CN"/>
        </w:rPr>
        <w:t>-ferrite</w:t>
      </w:r>
      <w:bookmarkEnd w:id="39"/>
      <w:r w:rsidR="00837C95">
        <w:rPr>
          <w:lang w:eastAsia="zh-CN"/>
        </w:rPr>
        <w:t>s</w:t>
      </w:r>
      <w:r w:rsidR="00313268" w:rsidRPr="001D545C">
        <w:rPr>
          <w:lang w:eastAsia="zh-CN"/>
        </w:rPr>
        <w:t xml:space="preserve"> </w:t>
      </w:r>
      <w:r w:rsidRPr="001D545C">
        <w:rPr>
          <w:lang w:eastAsia="zh-CN"/>
        </w:rPr>
        <w:t>were observed</w:t>
      </w:r>
      <w:r w:rsidRPr="001D545C">
        <w:t xml:space="preserve"> in the </w:t>
      </w:r>
      <w:r w:rsidRPr="001D545C">
        <w:rPr>
          <w:lang w:eastAsia="zh-CN"/>
        </w:rPr>
        <w:t>fusion</w:t>
      </w:r>
      <w:r w:rsidRPr="001D545C">
        <w:t xml:space="preserve"> zone of HT-9: one </w:t>
      </w:r>
      <w:r w:rsidRPr="001D545C">
        <w:rPr>
          <w:lang w:eastAsia="zh-CN"/>
        </w:rPr>
        <w:t>was</w:t>
      </w:r>
      <w:r w:rsidRPr="001D545C">
        <w:t xml:space="preserve"> poor in C</w:t>
      </w:r>
      <w:r w:rsidRPr="001D545C">
        <w:rPr>
          <w:lang w:eastAsia="zh-CN"/>
        </w:rPr>
        <w:t xml:space="preserve"> and</w:t>
      </w:r>
      <w:r w:rsidRPr="001D545C">
        <w:t xml:space="preserve"> rich in Cr</w:t>
      </w:r>
      <w:r w:rsidR="004A4E76" w:rsidRPr="001D545C">
        <w:rPr>
          <w:lang w:eastAsia="zh-CN"/>
        </w:rPr>
        <w:t xml:space="preserve"> element</w:t>
      </w:r>
      <w:r w:rsidRPr="001D545C">
        <w:t xml:space="preserve">, and the other </w:t>
      </w:r>
      <w:r w:rsidR="00313268" w:rsidRPr="001D545C">
        <w:rPr>
          <w:lang w:eastAsia="zh-CN"/>
        </w:rPr>
        <w:t>was</w:t>
      </w:r>
      <w:r w:rsidRPr="001D545C">
        <w:t xml:space="preserve"> rich in C, Cr, Mo, </w:t>
      </w:r>
      <w:r w:rsidR="00313268" w:rsidRPr="001D545C">
        <w:rPr>
          <w:lang w:eastAsia="zh-CN"/>
        </w:rPr>
        <w:t xml:space="preserve">and </w:t>
      </w:r>
      <w:r w:rsidR="00313268" w:rsidRPr="001D545C">
        <w:t>V</w:t>
      </w:r>
      <w:r w:rsidRPr="001D545C">
        <w:t xml:space="preserve"> elements</w:t>
      </w:r>
      <w:r w:rsidR="00313268" w:rsidRPr="001D545C">
        <w:rPr>
          <w:lang w:eastAsia="zh-CN"/>
        </w:rPr>
        <w:t>,</w:t>
      </w:r>
      <w:r w:rsidRPr="001D545C">
        <w:t xml:space="preserve"> </w:t>
      </w:r>
      <w:r w:rsidR="00AA0DBA">
        <w:rPr>
          <w:rFonts w:hint="eastAsia"/>
          <w:lang w:eastAsia="zh-CN"/>
        </w:rPr>
        <w:t>t</w:t>
      </w:r>
      <w:r w:rsidRPr="001D545C">
        <w:t>he latter</w:t>
      </w:r>
      <w:r w:rsidR="00313268" w:rsidRPr="001D545C">
        <w:rPr>
          <w:lang w:eastAsia="zh-CN"/>
        </w:rPr>
        <w:t xml:space="preserve"> </w:t>
      </w:r>
      <w:r w:rsidR="00313268" w:rsidRPr="001D545C">
        <w:t>δ</w:t>
      </w:r>
      <w:r w:rsidR="00313268" w:rsidRPr="001D545C">
        <w:rPr>
          <w:lang w:eastAsia="zh-CN"/>
        </w:rPr>
        <w:t>-ferrite</w:t>
      </w:r>
      <w:r w:rsidR="00313268" w:rsidRPr="001D545C">
        <w:t xml:space="preserve"> might</w:t>
      </w:r>
      <w:r w:rsidRPr="001D545C">
        <w:t xml:space="preserve"> </w:t>
      </w:r>
      <w:r w:rsidR="00313268" w:rsidRPr="001D545C">
        <w:rPr>
          <w:lang w:eastAsia="zh-CN"/>
        </w:rPr>
        <w:t>form</w:t>
      </w:r>
      <w:r w:rsidRPr="001D545C">
        <w:t xml:space="preserve"> at the end of </w:t>
      </w:r>
      <w:r w:rsidR="00313268" w:rsidRPr="001D545C">
        <w:t>welding</w:t>
      </w:r>
      <w:r w:rsidR="00313268" w:rsidRPr="001D545C">
        <w:rPr>
          <w:lang w:eastAsia="zh-CN"/>
        </w:rPr>
        <w:t xml:space="preserve"> </w:t>
      </w:r>
      <w:r w:rsidRPr="001D545C">
        <w:t>solidification</w:t>
      </w:r>
      <w:r w:rsidRPr="001D545C">
        <w:rPr>
          <w:lang w:eastAsia="zh-CN"/>
        </w:rPr>
        <w:t xml:space="preserve"> </w:t>
      </w:r>
      <w:r w:rsidR="00313268" w:rsidRPr="001D545C">
        <w:rPr>
          <w:lang w:eastAsia="zh-CN"/>
        </w:rPr>
        <w:t>and</w:t>
      </w:r>
      <w:r w:rsidRPr="001D545C">
        <w:rPr>
          <w:lang w:eastAsia="zh-CN"/>
        </w:rPr>
        <w:t xml:space="preserve"> distributed </w:t>
      </w:r>
      <w:r w:rsidR="00313268" w:rsidRPr="001D545C">
        <w:rPr>
          <w:lang w:eastAsia="zh-CN"/>
        </w:rPr>
        <w:t>within</w:t>
      </w:r>
      <w:r w:rsidRPr="001D545C">
        <w:rPr>
          <w:lang w:eastAsia="zh-CN"/>
        </w:rPr>
        <w:t xml:space="preserve"> the </w:t>
      </w:r>
      <w:r w:rsidR="00313268" w:rsidRPr="001D545C">
        <w:rPr>
          <w:lang w:eastAsia="zh-CN"/>
        </w:rPr>
        <w:t>prior</w:t>
      </w:r>
      <w:r w:rsidRPr="001D545C">
        <w:rPr>
          <w:lang w:eastAsia="zh-CN"/>
        </w:rPr>
        <w:t xml:space="preserve"> austenite </w:t>
      </w:r>
      <w:r w:rsidR="00313268" w:rsidRPr="001D545C">
        <w:rPr>
          <w:lang w:eastAsia="zh-CN"/>
        </w:rPr>
        <w:t>grains.</w:t>
      </w:r>
    </w:p>
    <w:p w14:paraId="035A00F6" w14:textId="460D18BA" w:rsidR="00DC71B9" w:rsidRPr="001D545C" w:rsidRDefault="00313268" w:rsidP="00DC71B9">
      <w:pPr>
        <w:pStyle w:val="a1"/>
        <w:numPr>
          <w:ilvl w:val="0"/>
          <w:numId w:val="22"/>
        </w:numPr>
      </w:pPr>
      <w:r w:rsidRPr="001D545C">
        <w:t xml:space="preserve">The </w:t>
      </w:r>
      <w:r w:rsidR="00DC71B9" w:rsidRPr="001D545C">
        <w:t>δ phase content</w:t>
      </w:r>
      <w:r w:rsidRPr="001D545C">
        <w:rPr>
          <w:lang w:eastAsia="zh-CN"/>
        </w:rPr>
        <w:t xml:space="preserve"> </w:t>
      </w:r>
      <w:r w:rsidR="00534389" w:rsidRPr="001D545C">
        <w:rPr>
          <w:lang w:eastAsia="zh-CN"/>
        </w:rPr>
        <w:t xml:space="preserve">was significantly decreased </w:t>
      </w:r>
      <w:r w:rsidRPr="001D545C">
        <w:rPr>
          <w:lang w:eastAsia="zh-CN"/>
        </w:rPr>
        <w:t xml:space="preserve">as the </w:t>
      </w:r>
      <w:r w:rsidR="00534389" w:rsidRPr="001D545C">
        <w:rPr>
          <w:lang w:eastAsia="zh-CN"/>
        </w:rPr>
        <w:t xml:space="preserve">preheating temperature </w:t>
      </w:r>
      <w:r w:rsidR="00837C95">
        <w:rPr>
          <w:lang w:eastAsia="zh-CN"/>
        </w:rPr>
        <w:t>increased</w:t>
      </w:r>
      <w:r w:rsidRPr="001D545C">
        <w:rPr>
          <w:lang w:eastAsia="zh-CN"/>
        </w:rPr>
        <w:t xml:space="preserve"> to 95℃</w:t>
      </w:r>
      <w:r w:rsidR="00DC71B9" w:rsidRPr="001D545C">
        <w:t xml:space="preserve">, </w:t>
      </w:r>
      <w:r w:rsidRPr="001D545C">
        <w:t>however</w:t>
      </w:r>
      <w:r w:rsidRPr="001D545C">
        <w:rPr>
          <w:lang w:eastAsia="zh-CN"/>
        </w:rPr>
        <w:t>，</w:t>
      </w:r>
      <w:r w:rsidR="00DC71B9" w:rsidRPr="001D545C">
        <w:t xml:space="preserve">when the preheating temperature </w:t>
      </w:r>
      <w:r w:rsidRPr="001D545C">
        <w:rPr>
          <w:lang w:eastAsia="zh-CN"/>
        </w:rPr>
        <w:t>was</w:t>
      </w:r>
      <w:r w:rsidR="00DC71B9" w:rsidRPr="001D545C">
        <w:t xml:space="preserve"> further increased, the δ</w:t>
      </w:r>
      <w:r w:rsidRPr="001D545C">
        <w:t xml:space="preserve"> content began</w:t>
      </w:r>
      <w:r w:rsidRPr="001D545C">
        <w:rPr>
          <w:lang w:eastAsia="zh-CN"/>
        </w:rPr>
        <w:t xml:space="preserve"> to </w:t>
      </w:r>
      <w:r w:rsidRPr="001D545C">
        <w:t>increase</w:t>
      </w:r>
      <w:r w:rsidRPr="001D545C">
        <w:rPr>
          <w:lang w:eastAsia="zh-CN"/>
        </w:rPr>
        <w:t xml:space="preserve"> gradually</w:t>
      </w:r>
      <w:r w:rsidR="00DC71B9" w:rsidRPr="001D545C">
        <w:t xml:space="preserve">, which may </w:t>
      </w:r>
      <w:bookmarkStart w:id="40" w:name="OLE_LINK210"/>
      <w:bookmarkStart w:id="41" w:name="OLE_LINK211"/>
      <w:r w:rsidR="00DC71B9" w:rsidRPr="001D545C">
        <w:t xml:space="preserve">be </w:t>
      </w:r>
      <w:r w:rsidRPr="001D545C">
        <w:rPr>
          <w:lang w:eastAsia="zh-CN"/>
        </w:rPr>
        <w:t>attributed to that the preheating treatment increased</w:t>
      </w:r>
      <w:r w:rsidR="00DC71B9" w:rsidRPr="001D545C">
        <w:t xml:space="preserve"> the </w:t>
      </w:r>
      <w:r w:rsidRPr="001D545C">
        <w:rPr>
          <w:lang w:eastAsia="zh-CN"/>
        </w:rPr>
        <w:t xml:space="preserve">content of </w:t>
      </w:r>
      <w:r w:rsidR="00DC71B9" w:rsidRPr="001D545C">
        <w:t xml:space="preserve">intragranular </w:t>
      </w:r>
      <w:bookmarkStart w:id="42" w:name="OLE_LINK183"/>
      <w:bookmarkStart w:id="43" w:name="OLE_LINK184"/>
      <w:r w:rsidR="00DC71B9" w:rsidRPr="001D545C">
        <w:t>δ</w:t>
      </w:r>
      <w:r w:rsidR="00534389" w:rsidRPr="001D545C">
        <w:rPr>
          <w:lang w:eastAsia="zh-CN"/>
        </w:rPr>
        <w:t>-ferrite</w:t>
      </w:r>
      <w:bookmarkEnd w:id="42"/>
      <w:bookmarkEnd w:id="43"/>
      <w:r w:rsidRPr="001D545C">
        <w:rPr>
          <w:lang w:eastAsia="zh-CN"/>
        </w:rPr>
        <w:t>.</w:t>
      </w:r>
      <w:bookmarkEnd w:id="40"/>
      <w:bookmarkEnd w:id="41"/>
    </w:p>
    <w:p w14:paraId="6BA5D80F" w14:textId="0913B70C" w:rsidR="00DC71B9" w:rsidRPr="001D545C" w:rsidRDefault="00DC71B9" w:rsidP="00534389">
      <w:pPr>
        <w:pStyle w:val="ListNumbered"/>
      </w:pPr>
      <w:bookmarkStart w:id="44" w:name="OLE_LINK212"/>
      <w:bookmarkStart w:id="45" w:name="OLE_LINK213"/>
      <w:r w:rsidRPr="001D545C">
        <w:t>The impact energy at -80℃</w:t>
      </w:r>
      <w:r w:rsidR="00534389" w:rsidRPr="001D545C">
        <w:t xml:space="preserve"> increase</w:t>
      </w:r>
      <w:r w:rsidR="00534389" w:rsidRPr="001D545C">
        <w:rPr>
          <w:lang w:eastAsia="zh-CN"/>
        </w:rPr>
        <w:t>d</w:t>
      </w:r>
      <w:r w:rsidR="00534389" w:rsidRPr="001D545C">
        <w:t xml:space="preserve"> with the decrease of the δ</w:t>
      </w:r>
      <w:r w:rsidR="00534389" w:rsidRPr="001D545C">
        <w:rPr>
          <w:lang w:eastAsia="zh-CN"/>
        </w:rPr>
        <w:t>-ferrite</w:t>
      </w:r>
      <w:r w:rsidR="00534389" w:rsidRPr="001D545C">
        <w:t xml:space="preserve"> content</w:t>
      </w:r>
      <w:r w:rsidR="00AA0DBA">
        <w:rPr>
          <w:rFonts w:hint="eastAsia"/>
          <w:lang w:eastAsia="zh-CN"/>
        </w:rPr>
        <w:t xml:space="preserve">. </w:t>
      </w:r>
      <w:r w:rsidR="00534389" w:rsidRPr="001D545C">
        <w:rPr>
          <w:lang w:eastAsia="zh-CN"/>
        </w:rPr>
        <w:t xml:space="preserve">The </w:t>
      </w:r>
      <w:r w:rsidR="00534389" w:rsidRPr="001D545C">
        <w:t>δ</w:t>
      </w:r>
      <w:r w:rsidR="00534389" w:rsidRPr="001D545C">
        <w:rPr>
          <w:lang w:eastAsia="zh-CN"/>
        </w:rPr>
        <w:t>-ferrite</w:t>
      </w:r>
      <w:r w:rsidR="00534389" w:rsidRPr="001D545C">
        <w:t xml:space="preserve"> </w:t>
      </w:r>
      <w:r w:rsidR="00534389" w:rsidRPr="001D545C">
        <w:rPr>
          <w:lang w:eastAsia="zh-CN"/>
        </w:rPr>
        <w:t xml:space="preserve">could act as the locations for the nucleation and propagation of the </w:t>
      </w:r>
      <w:r w:rsidRPr="001D545C">
        <w:t>cracks</w:t>
      </w:r>
      <w:r w:rsidR="00534389" w:rsidRPr="001D545C">
        <w:rPr>
          <w:lang w:eastAsia="zh-CN"/>
        </w:rPr>
        <w:t xml:space="preserve">. The </w:t>
      </w:r>
      <w:r w:rsidR="00534389" w:rsidRPr="001D545C">
        <w:t xml:space="preserve">impact energy at </w:t>
      </w:r>
      <w:r w:rsidR="00534389" w:rsidRPr="001D545C">
        <w:rPr>
          <w:lang w:eastAsia="zh-CN"/>
        </w:rPr>
        <w:t xml:space="preserve">room temperature was insensitive to the content of retained </w:t>
      </w:r>
      <w:r w:rsidR="00534389" w:rsidRPr="001D545C">
        <w:t>δ</w:t>
      </w:r>
      <w:r w:rsidR="00534389" w:rsidRPr="001D545C">
        <w:rPr>
          <w:lang w:eastAsia="zh-CN"/>
        </w:rPr>
        <w:t>-ferrite.</w:t>
      </w:r>
      <w:bookmarkEnd w:id="44"/>
      <w:bookmarkEnd w:id="45"/>
    </w:p>
    <w:p w14:paraId="43C7A046" w14:textId="77777777" w:rsidR="00DC71B9" w:rsidRPr="001D545C" w:rsidRDefault="00DC71B9" w:rsidP="00DC71B9">
      <w:pPr>
        <w:pStyle w:val="a1"/>
        <w:rPr>
          <w:lang w:eastAsia="zh-CN"/>
        </w:rPr>
      </w:pPr>
    </w:p>
    <w:p w14:paraId="433FE095" w14:textId="77777777" w:rsidR="00285755" w:rsidRPr="001D545C" w:rsidRDefault="00285755" w:rsidP="00537496">
      <w:pPr>
        <w:pStyle w:val="Otherunnumberedheadings"/>
        <w:rPr>
          <w:rFonts w:ascii="Times New Roman" w:hAnsi="Times New Roman"/>
        </w:rPr>
      </w:pPr>
      <w:r w:rsidRPr="001D545C">
        <w:rPr>
          <w:rFonts w:ascii="Times New Roman" w:hAnsi="Times New Roman"/>
        </w:rPr>
        <w:t>ACKNOWLEDGEMENTS</w:t>
      </w:r>
    </w:p>
    <w:p w14:paraId="433FE096" w14:textId="37BC1F17" w:rsidR="00D26ADA" w:rsidRPr="001D545C" w:rsidRDefault="004A4E76" w:rsidP="00537496">
      <w:pPr>
        <w:pStyle w:val="a1"/>
        <w:rPr>
          <w:lang w:eastAsia="zh-CN"/>
        </w:rPr>
      </w:pPr>
      <w:r w:rsidRPr="001D545C">
        <w:t>This work was supported by the</w:t>
      </w:r>
      <w:r w:rsidRPr="001D545C">
        <w:rPr>
          <w:lang w:eastAsia="zh-CN"/>
        </w:rPr>
        <w:t xml:space="preserve"> </w:t>
      </w:r>
      <w:r w:rsidRPr="001D545C">
        <w:t>National Key R&amp;D Program</w:t>
      </w:r>
      <w:r w:rsidRPr="001D545C">
        <w:rPr>
          <w:lang w:eastAsia="zh-CN"/>
        </w:rPr>
        <w:t xml:space="preserve"> (2018YFA0702902)</w:t>
      </w:r>
      <w:r w:rsidRPr="001D545C">
        <w:t>.</w:t>
      </w:r>
      <w:r w:rsidRPr="001D545C">
        <w:rPr>
          <w:lang w:eastAsia="zh-CN"/>
        </w:rPr>
        <w:t xml:space="preserve"> We are also grateful to </w:t>
      </w:r>
      <w:r w:rsidR="00671834" w:rsidRPr="001D545C">
        <w:rPr>
          <w:lang w:eastAsia="zh-CN"/>
        </w:rPr>
        <w:t>Prof Xianchao Hao</w:t>
      </w:r>
      <w:r w:rsidRPr="001D545C">
        <w:rPr>
          <w:lang w:eastAsia="zh-CN"/>
        </w:rPr>
        <w:t xml:space="preserve"> </w:t>
      </w:r>
      <w:r w:rsidR="00671834" w:rsidRPr="001D545C">
        <w:rPr>
          <w:lang w:eastAsia="zh-CN"/>
        </w:rPr>
        <w:t xml:space="preserve">for providing the material used in the study and for his guidance </w:t>
      </w:r>
      <w:r w:rsidR="007F1E10" w:rsidRPr="001D545C">
        <w:rPr>
          <w:lang w:eastAsia="zh-CN"/>
        </w:rPr>
        <w:t>on the analysis</w:t>
      </w:r>
      <w:r w:rsidR="00671834" w:rsidRPr="001D545C">
        <w:rPr>
          <w:lang w:eastAsia="zh-CN"/>
        </w:rPr>
        <w:t xml:space="preserve"> </w:t>
      </w:r>
    </w:p>
    <w:p w14:paraId="433FE097" w14:textId="77777777" w:rsidR="00D26ADA" w:rsidRPr="001D545C" w:rsidRDefault="00D26ADA" w:rsidP="00537496">
      <w:pPr>
        <w:pStyle w:val="Otherunnumberedheadings"/>
        <w:rPr>
          <w:rFonts w:ascii="Times New Roman" w:hAnsi="Times New Roman"/>
        </w:rPr>
      </w:pPr>
      <w:r w:rsidRPr="001D545C">
        <w:rPr>
          <w:rFonts w:ascii="Times New Roman" w:hAnsi="Times New Roman"/>
        </w:rPr>
        <w:t>References</w:t>
      </w:r>
    </w:p>
    <w:p w14:paraId="29059A43" w14:textId="282A60C1" w:rsidR="00BC0912" w:rsidRPr="005048BA" w:rsidRDefault="00BC0912" w:rsidP="00BC0912">
      <w:pPr>
        <w:pStyle w:val="Referencelist"/>
        <w:numPr>
          <w:ilvl w:val="0"/>
          <w:numId w:val="41"/>
        </w:numPr>
      </w:pPr>
      <w:r w:rsidRPr="005048BA">
        <w:t>Z</w:t>
      </w:r>
      <w:r>
        <w:rPr>
          <w:rFonts w:hint="eastAsia"/>
          <w:lang w:eastAsia="zh-CN"/>
        </w:rPr>
        <w:t>HENG</w:t>
      </w:r>
      <w:r w:rsidRPr="005048BA">
        <w:t xml:space="preserve"> C, R</w:t>
      </w:r>
      <w:r>
        <w:rPr>
          <w:rFonts w:hint="eastAsia"/>
          <w:lang w:eastAsia="zh-CN"/>
        </w:rPr>
        <w:t>EESE</w:t>
      </w:r>
      <w:r w:rsidRPr="005048BA">
        <w:t xml:space="preserve"> </w:t>
      </w:r>
      <w:r>
        <w:rPr>
          <w:rFonts w:hint="eastAsia"/>
          <w:lang w:eastAsia="zh-CN"/>
        </w:rPr>
        <w:t>E</w:t>
      </w:r>
      <w:r w:rsidRPr="005048BA">
        <w:t>R, F</w:t>
      </w:r>
      <w:r>
        <w:rPr>
          <w:rFonts w:hint="eastAsia"/>
          <w:lang w:eastAsia="zh-CN"/>
        </w:rPr>
        <w:t>IELD</w:t>
      </w:r>
      <w:r w:rsidRPr="005048BA">
        <w:t xml:space="preserve"> KG, L</w:t>
      </w:r>
      <w:r>
        <w:rPr>
          <w:rFonts w:hint="eastAsia"/>
          <w:lang w:eastAsia="zh-CN"/>
        </w:rPr>
        <w:t>IU</w:t>
      </w:r>
      <w:r w:rsidRPr="005048BA">
        <w:t xml:space="preserve"> T, M</w:t>
      </w:r>
      <w:r w:rsidRPr="003828E9">
        <w:t>ARQUIS</w:t>
      </w:r>
      <w:r w:rsidRPr="005048BA">
        <w:t xml:space="preserve"> EA, Maloy SA, et al. Microstructure response of ferritic/martensitic steel HT9 after neutron irradiation: Effe</w:t>
      </w:r>
      <w:r>
        <w:t>ct of temperature. J</w:t>
      </w:r>
      <w:r>
        <w:rPr>
          <w:rFonts w:hint="eastAsia"/>
          <w:lang w:eastAsia="zh-CN"/>
        </w:rPr>
        <w:t>.</w:t>
      </w:r>
      <w:r>
        <w:t xml:space="preserve"> Nucl</w:t>
      </w:r>
      <w:r>
        <w:rPr>
          <w:rFonts w:hint="eastAsia"/>
          <w:lang w:eastAsia="zh-CN"/>
        </w:rPr>
        <w:t>.</w:t>
      </w:r>
      <w:r>
        <w:t xml:space="preserve"> Mater</w:t>
      </w:r>
      <w:r>
        <w:rPr>
          <w:rFonts w:hint="eastAsia"/>
          <w:lang w:eastAsia="zh-CN"/>
        </w:rPr>
        <w:t xml:space="preserve">. </w:t>
      </w:r>
      <w:r w:rsidRPr="003828E9">
        <w:rPr>
          <w:rFonts w:hint="eastAsia"/>
          <w:b/>
          <w:lang w:eastAsia="zh-CN"/>
        </w:rPr>
        <w:t>528</w:t>
      </w:r>
      <w:r>
        <w:rPr>
          <w:rFonts w:hint="eastAsia"/>
          <w:lang w:eastAsia="zh-CN"/>
        </w:rPr>
        <w:t xml:space="preserve"> (2020)</w:t>
      </w:r>
      <w:r w:rsidRPr="005048BA">
        <w:t xml:space="preserve"> 151845.</w:t>
      </w:r>
    </w:p>
    <w:p w14:paraId="56FBB79A" w14:textId="77777777" w:rsidR="00BC0912" w:rsidRPr="005048BA" w:rsidRDefault="00BC0912" w:rsidP="00BC0912">
      <w:pPr>
        <w:pStyle w:val="Referencelist"/>
        <w:numPr>
          <w:ilvl w:val="0"/>
          <w:numId w:val="41"/>
        </w:numPr>
      </w:pPr>
      <w:r w:rsidRPr="003828E9">
        <w:lastRenderedPageBreak/>
        <w:t>ZHENG C, REESE ER, FIELD KG, MARQUIS E, MALOY SA, KAOUMI D</w:t>
      </w:r>
      <w:r w:rsidRPr="005048BA">
        <w:t>. Microstructure response of ferritic/martensitic steel HT9 after neutron irradiation</w:t>
      </w:r>
      <w:r>
        <w:t>: effect of dose. J</w:t>
      </w:r>
      <w:r>
        <w:rPr>
          <w:rFonts w:hint="eastAsia"/>
          <w:lang w:eastAsia="zh-CN"/>
        </w:rPr>
        <w:t>.</w:t>
      </w:r>
      <w:r>
        <w:t xml:space="preserve"> Nucl</w:t>
      </w:r>
      <w:r>
        <w:rPr>
          <w:rFonts w:hint="eastAsia"/>
          <w:lang w:eastAsia="zh-CN"/>
        </w:rPr>
        <w:t>.</w:t>
      </w:r>
      <w:r>
        <w:t xml:space="preserve"> Mater</w:t>
      </w:r>
      <w:r>
        <w:rPr>
          <w:rFonts w:hint="eastAsia"/>
          <w:lang w:eastAsia="zh-CN"/>
        </w:rPr>
        <w:t xml:space="preserve">. </w:t>
      </w:r>
      <w:r w:rsidRPr="003828E9">
        <w:rPr>
          <w:rFonts w:hint="eastAsia"/>
          <w:b/>
          <w:lang w:eastAsia="zh-CN"/>
        </w:rPr>
        <w:t>523</w:t>
      </w:r>
      <w:r>
        <w:rPr>
          <w:rFonts w:hint="eastAsia"/>
          <w:lang w:eastAsia="zh-CN"/>
        </w:rPr>
        <w:t xml:space="preserve"> (</w:t>
      </w:r>
      <w:r w:rsidRPr="005048BA">
        <w:t>2019</w:t>
      </w:r>
      <w:r>
        <w:rPr>
          <w:rFonts w:hint="eastAsia"/>
          <w:lang w:eastAsia="zh-CN"/>
        </w:rPr>
        <w:t>)</w:t>
      </w:r>
      <w:r w:rsidRPr="005048BA">
        <w:t xml:space="preserve"> 421-33.</w:t>
      </w:r>
    </w:p>
    <w:p w14:paraId="11BF7B25" w14:textId="77777777" w:rsidR="00BC0912" w:rsidRPr="005048BA" w:rsidRDefault="00BC0912" w:rsidP="00BC0912">
      <w:pPr>
        <w:pStyle w:val="Referencelist"/>
        <w:numPr>
          <w:ilvl w:val="0"/>
          <w:numId w:val="41"/>
        </w:numPr>
      </w:pPr>
      <w:r w:rsidRPr="00DA4357">
        <w:t>NARITA T, UKAI S, KAITO T, OHTSUKA S, FUJIWARA M</w:t>
      </w:r>
      <w:r w:rsidRPr="005048BA">
        <w:t>. Development of Manufacturing Process of PNC-FMS Wrapper Tube with SUS316 Short Joint. J</w:t>
      </w:r>
      <w:r>
        <w:rPr>
          <w:rFonts w:hint="eastAsia"/>
          <w:lang w:eastAsia="zh-CN"/>
        </w:rPr>
        <w:t>.</w:t>
      </w:r>
      <w:r w:rsidRPr="005048BA">
        <w:t xml:space="preserve"> Nucl</w:t>
      </w:r>
      <w:r>
        <w:rPr>
          <w:rFonts w:hint="eastAsia"/>
          <w:lang w:eastAsia="zh-CN"/>
        </w:rPr>
        <w:t>.</w:t>
      </w:r>
      <w:r w:rsidRPr="005048BA">
        <w:t xml:space="preserve"> Sci</w:t>
      </w:r>
      <w:r>
        <w:rPr>
          <w:rFonts w:hint="eastAsia"/>
          <w:lang w:eastAsia="zh-CN"/>
        </w:rPr>
        <w:t>.</w:t>
      </w:r>
      <w:r w:rsidRPr="005048BA">
        <w:t xml:space="preserve"> Technol. </w:t>
      </w:r>
      <w:r w:rsidRPr="00DA4357">
        <w:rPr>
          <w:rFonts w:hint="eastAsia"/>
          <w:b/>
          <w:lang w:eastAsia="zh-CN"/>
        </w:rPr>
        <w:t>42</w:t>
      </w:r>
      <w:r>
        <w:rPr>
          <w:rFonts w:hint="eastAsia"/>
          <w:lang w:eastAsia="zh-CN"/>
        </w:rPr>
        <w:t xml:space="preserve"> (2005) 825-832</w:t>
      </w:r>
      <w:r w:rsidRPr="005048BA">
        <w:t>.</w:t>
      </w:r>
    </w:p>
    <w:p w14:paraId="79E3F901" w14:textId="77777777" w:rsidR="00BC0912" w:rsidRPr="005048BA" w:rsidRDefault="00BC0912" w:rsidP="00BC0912">
      <w:pPr>
        <w:pStyle w:val="Referencelist"/>
        <w:overflowPunct w:val="0"/>
        <w:adjustRightInd w:val="0"/>
        <w:textAlignment w:val="baseline"/>
      </w:pPr>
      <w:r w:rsidRPr="005048BA">
        <w:t>W</w:t>
      </w:r>
      <w:r w:rsidRPr="00DA4357">
        <w:t>ANG CA, GROSSBECK ML, AGLAN H, CHIN BA</w:t>
      </w:r>
      <w:r w:rsidRPr="005048BA">
        <w:t>. The effect of an applied stress on the welding of irradiated steels. J</w:t>
      </w:r>
      <w:r>
        <w:rPr>
          <w:rFonts w:hint="eastAsia"/>
          <w:lang w:eastAsia="zh-CN"/>
        </w:rPr>
        <w:t>.</w:t>
      </w:r>
      <w:r w:rsidRPr="005048BA">
        <w:t xml:space="preserve"> Nucl</w:t>
      </w:r>
      <w:r>
        <w:rPr>
          <w:rFonts w:hint="eastAsia"/>
          <w:lang w:eastAsia="zh-CN"/>
        </w:rPr>
        <w:t>.</w:t>
      </w:r>
      <w:r w:rsidRPr="005048BA">
        <w:t xml:space="preserve"> Mater. </w:t>
      </w:r>
      <w:r w:rsidRPr="005048BA">
        <w:rPr>
          <w:rFonts w:hint="eastAsia"/>
          <w:b/>
          <w:lang w:eastAsia="zh-CN"/>
        </w:rPr>
        <w:t>239</w:t>
      </w:r>
      <w:r>
        <w:rPr>
          <w:rFonts w:hint="eastAsia"/>
          <w:lang w:eastAsia="zh-CN"/>
        </w:rPr>
        <w:t xml:space="preserve"> (1996) 85-89</w:t>
      </w:r>
      <w:r w:rsidRPr="005048BA">
        <w:t>.</w:t>
      </w:r>
    </w:p>
    <w:p w14:paraId="39D48EE7" w14:textId="77777777" w:rsidR="00BC0912" w:rsidRPr="005048BA" w:rsidRDefault="00BC0912" w:rsidP="00BC0912">
      <w:pPr>
        <w:pStyle w:val="Referencelist"/>
        <w:overflowPunct w:val="0"/>
        <w:adjustRightInd w:val="0"/>
        <w:textAlignment w:val="baseline"/>
      </w:pPr>
      <w:r w:rsidRPr="005048BA">
        <w:t>S</w:t>
      </w:r>
      <w:r w:rsidRPr="00DA4357">
        <w:t>AM S, DAS CR, RAMASUBBU V, ALBERT SK, BHADURI AK, JAYAKUMAR T, ET AL</w:t>
      </w:r>
      <w:r w:rsidRPr="005048BA">
        <w:t>. Delta ferrite in the weld metal of reduced activation ferritic martensitic steel. J</w:t>
      </w:r>
      <w:r>
        <w:rPr>
          <w:rFonts w:hint="eastAsia"/>
          <w:lang w:eastAsia="zh-CN"/>
        </w:rPr>
        <w:t>.</w:t>
      </w:r>
      <w:r w:rsidRPr="005048BA">
        <w:t xml:space="preserve"> Nucl</w:t>
      </w:r>
      <w:r>
        <w:rPr>
          <w:rFonts w:hint="eastAsia"/>
          <w:lang w:eastAsia="zh-CN"/>
        </w:rPr>
        <w:t>.</w:t>
      </w:r>
      <w:r w:rsidRPr="005048BA">
        <w:t xml:space="preserve"> Mater. </w:t>
      </w:r>
      <w:r w:rsidRPr="00335C32">
        <w:rPr>
          <w:rFonts w:hint="eastAsia"/>
          <w:b/>
          <w:lang w:eastAsia="zh-CN"/>
        </w:rPr>
        <w:t>455</w:t>
      </w:r>
      <w:r>
        <w:rPr>
          <w:rFonts w:hint="eastAsia"/>
          <w:lang w:eastAsia="zh-CN"/>
        </w:rPr>
        <w:t xml:space="preserve"> (</w:t>
      </w:r>
      <w:r w:rsidRPr="005048BA">
        <w:t>2014</w:t>
      </w:r>
      <w:r>
        <w:rPr>
          <w:rFonts w:hint="eastAsia"/>
          <w:lang w:eastAsia="zh-CN"/>
        </w:rPr>
        <w:t xml:space="preserve">) </w:t>
      </w:r>
      <w:r w:rsidRPr="005048BA">
        <w:t>343-</w:t>
      </w:r>
      <w:r>
        <w:rPr>
          <w:rFonts w:hint="eastAsia"/>
          <w:lang w:eastAsia="zh-CN"/>
        </w:rPr>
        <w:t>34</w:t>
      </w:r>
      <w:r w:rsidRPr="005048BA">
        <w:t>8.</w:t>
      </w:r>
    </w:p>
    <w:p w14:paraId="2A7B1135" w14:textId="77777777" w:rsidR="00BC0912" w:rsidRPr="005048BA" w:rsidRDefault="00BC0912" w:rsidP="00BC0912">
      <w:pPr>
        <w:pStyle w:val="Referencelist"/>
        <w:overflowPunct w:val="0"/>
        <w:adjustRightInd w:val="0"/>
        <w:textAlignment w:val="baseline"/>
      </w:pPr>
      <w:r w:rsidRPr="005048BA">
        <w:t>A</w:t>
      </w:r>
      <w:r w:rsidRPr="00DA4357">
        <w:t>RIVAZHAGAN B, VASUDEVAN M</w:t>
      </w:r>
      <w:r w:rsidRPr="005048BA">
        <w:t xml:space="preserve">. A comparative study on the effect of GTAW processes on the microstructure and mechanical properties of P91 steel weld joints. </w:t>
      </w:r>
      <w:r w:rsidRPr="005718A4">
        <w:rPr>
          <w:bCs/>
          <w:szCs w:val="21"/>
        </w:rPr>
        <w:t>J. Manuf. Process</w:t>
      </w:r>
      <w:r w:rsidRPr="005048BA">
        <w:t xml:space="preserve">. </w:t>
      </w:r>
      <w:r w:rsidRPr="00335C32">
        <w:rPr>
          <w:rFonts w:hint="eastAsia"/>
          <w:b/>
          <w:lang w:eastAsia="zh-CN"/>
        </w:rPr>
        <w:t>16</w:t>
      </w:r>
      <w:r>
        <w:rPr>
          <w:rFonts w:hint="eastAsia"/>
          <w:lang w:eastAsia="zh-CN"/>
        </w:rPr>
        <w:t xml:space="preserve"> (2014) 305-311</w:t>
      </w:r>
      <w:r w:rsidRPr="005048BA">
        <w:t>.</w:t>
      </w:r>
    </w:p>
    <w:p w14:paraId="4E4FD733" w14:textId="77777777" w:rsidR="00BC0912" w:rsidRPr="005048BA" w:rsidRDefault="00BC0912" w:rsidP="00BC0912">
      <w:pPr>
        <w:pStyle w:val="Referencelist"/>
        <w:overflowPunct w:val="0"/>
        <w:adjustRightInd w:val="0"/>
        <w:textAlignment w:val="baseline"/>
      </w:pPr>
      <w:r w:rsidRPr="005048BA">
        <w:t>W</w:t>
      </w:r>
      <w:r w:rsidRPr="00DA4357">
        <w:t>ANG H, ZHANG H, LI J</w:t>
      </w:r>
      <w:r w:rsidRPr="005048BA">
        <w:t>. Microstructural evolution of 9Cr–1Mo deposited metal subjected to weld heating. J</w:t>
      </w:r>
      <w:r>
        <w:rPr>
          <w:rFonts w:hint="eastAsia"/>
          <w:lang w:eastAsia="zh-CN"/>
        </w:rPr>
        <w:t>.</w:t>
      </w:r>
      <w:r w:rsidRPr="005048BA">
        <w:t xml:space="preserve"> Mater</w:t>
      </w:r>
      <w:r>
        <w:rPr>
          <w:rFonts w:hint="eastAsia"/>
          <w:lang w:eastAsia="zh-CN"/>
        </w:rPr>
        <w:t>.</w:t>
      </w:r>
      <w:r w:rsidRPr="005048BA">
        <w:t xml:space="preserve"> Process</w:t>
      </w:r>
      <w:r>
        <w:rPr>
          <w:rFonts w:hint="eastAsia"/>
          <w:lang w:eastAsia="zh-CN"/>
        </w:rPr>
        <w:t>.</w:t>
      </w:r>
      <w:r w:rsidRPr="005048BA">
        <w:t xml:space="preserve"> Tech. </w:t>
      </w:r>
      <w:r w:rsidRPr="00335C32">
        <w:rPr>
          <w:rFonts w:hint="eastAsia"/>
          <w:b/>
          <w:lang w:eastAsia="zh-CN"/>
        </w:rPr>
        <w:t>209</w:t>
      </w:r>
      <w:r>
        <w:rPr>
          <w:rFonts w:hint="eastAsia"/>
          <w:lang w:eastAsia="zh-CN"/>
        </w:rPr>
        <w:t xml:space="preserve"> (2009) 2803-2811.</w:t>
      </w:r>
    </w:p>
    <w:p w14:paraId="67FF9B2A" w14:textId="77777777" w:rsidR="00BC0912" w:rsidRPr="005048BA" w:rsidRDefault="00BC0912" w:rsidP="00BC0912">
      <w:pPr>
        <w:pStyle w:val="Referencelist"/>
        <w:overflowPunct w:val="0"/>
        <w:adjustRightInd w:val="0"/>
        <w:textAlignment w:val="baseline"/>
      </w:pPr>
      <w:r w:rsidRPr="005048BA">
        <w:t>K</w:t>
      </w:r>
      <w:r w:rsidRPr="00DA4357">
        <w:t>OBAYASHI S, SAWADA K, HARA T, KUSHIMA H, KIMURA</w:t>
      </w:r>
      <w:r w:rsidRPr="005048BA">
        <w:t xml:space="preserve">. The formation and dissolution of residual δ ferrite in ASME Grade 91 steel plates. </w:t>
      </w:r>
      <w:r w:rsidRPr="005718A4">
        <w:rPr>
          <w:rFonts w:hint="eastAsia"/>
          <w:bCs/>
          <w:szCs w:val="21"/>
        </w:rPr>
        <w:t>Mater. Sci. E</w:t>
      </w:r>
      <w:r w:rsidRPr="005718A4">
        <w:rPr>
          <w:bCs/>
          <w:szCs w:val="21"/>
        </w:rPr>
        <w:t>ng. A.</w:t>
      </w:r>
      <w:r>
        <w:rPr>
          <w:rFonts w:hint="eastAsia"/>
          <w:bCs/>
          <w:szCs w:val="21"/>
          <w:lang w:eastAsia="zh-CN"/>
        </w:rPr>
        <w:t xml:space="preserve"> </w:t>
      </w:r>
      <w:r w:rsidRPr="00335C32">
        <w:rPr>
          <w:rFonts w:hint="eastAsia"/>
          <w:b/>
          <w:bCs/>
          <w:szCs w:val="21"/>
          <w:lang w:eastAsia="zh-CN"/>
        </w:rPr>
        <w:t>592</w:t>
      </w:r>
      <w:r>
        <w:rPr>
          <w:rFonts w:hint="eastAsia"/>
          <w:bCs/>
          <w:szCs w:val="21"/>
          <w:lang w:eastAsia="zh-CN"/>
        </w:rPr>
        <w:t>(2014) 241-248</w:t>
      </w:r>
      <w:r w:rsidRPr="005048BA">
        <w:t>.</w:t>
      </w:r>
    </w:p>
    <w:p w14:paraId="53F079B7" w14:textId="77777777" w:rsidR="00BC0912" w:rsidRPr="005048BA" w:rsidRDefault="00BC0912" w:rsidP="00BC0912">
      <w:pPr>
        <w:pStyle w:val="Referencelist"/>
        <w:overflowPunct w:val="0"/>
        <w:adjustRightInd w:val="0"/>
        <w:textAlignment w:val="baseline"/>
      </w:pPr>
      <w:r w:rsidRPr="005048BA">
        <w:t>C</w:t>
      </w:r>
      <w:r w:rsidRPr="00DA4357">
        <w:t>HANDRAVATHI KS, LAHA K, BHANU SANKARA RAO K, MANNAN SL</w:t>
      </w:r>
      <w:r w:rsidRPr="005048BA">
        <w:t xml:space="preserve">. Microstructure and tensile properties of modified 9Cr–1Mo steel (grade 91). </w:t>
      </w:r>
      <w:r w:rsidRPr="005718A4">
        <w:rPr>
          <w:bCs/>
          <w:szCs w:val="21"/>
        </w:rPr>
        <w:t>Mater</w:t>
      </w:r>
      <w:r w:rsidRPr="005718A4">
        <w:rPr>
          <w:rFonts w:hint="eastAsia"/>
          <w:bCs/>
          <w:szCs w:val="21"/>
        </w:rPr>
        <w:t xml:space="preserve">. </w:t>
      </w:r>
      <w:r w:rsidRPr="005718A4">
        <w:rPr>
          <w:bCs/>
          <w:szCs w:val="21"/>
        </w:rPr>
        <w:t>Sci</w:t>
      </w:r>
      <w:r w:rsidRPr="005718A4">
        <w:rPr>
          <w:rFonts w:hint="eastAsia"/>
          <w:bCs/>
          <w:szCs w:val="21"/>
        </w:rPr>
        <w:t>.</w:t>
      </w:r>
      <w:r w:rsidRPr="005718A4">
        <w:rPr>
          <w:bCs/>
          <w:szCs w:val="21"/>
        </w:rPr>
        <w:t xml:space="preserve"> Technol</w:t>
      </w:r>
      <w:r w:rsidRPr="005718A4">
        <w:rPr>
          <w:rFonts w:hint="eastAsia"/>
          <w:bCs/>
          <w:szCs w:val="21"/>
        </w:rPr>
        <w:t>.</w:t>
      </w:r>
      <w:r w:rsidRPr="005048BA">
        <w:t xml:space="preserve"> </w:t>
      </w:r>
      <w:r w:rsidRPr="00335C32">
        <w:rPr>
          <w:rFonts w:hint="eastAsia"/>
          <w:b/>
          <w:lang w:eastAsia="zh-CN"/>
        </w:rPr>
        <w:t>17</w:t>
      </w:r>
      <w:r>
        <w:rPr>
          <w:rFonts w:hint="eastAsia"/>
          <w:lang w:eastAsia="zh-CN"/>
        </w:rPr>
        <w:t xml:space="preserve"> (</w:t>
      </w:r>
      <w:r w:rsidRPr="005048BA">
        <w:t>2001</w:t>
      </w:r>
      <w:r>
        <w:rPr>
          <w:rFonts w:hint="eastAsia"/>
          <w:lang w:eastAsia="zh-CN"/>
        </w:rPr>
        <w:t>)</w:t>
      </w:r>
      <w:r w:rsidRPr="005048BA" w:rsidDel="002A37A7">
        <w:t xml:space="preserve"> </w:t>
      </w:r>
      <w:r w:rsidRPr="005048BA">
        <w:t>559-</w:t>
      </w:r>
      <w:r>
        <w:rPr>
          <w:rFonts w:hint="eastAsia"/>
          <w:lang w:eastAsia="zh-CN"/>
        </w:rPr>
        <w:t>5</w:t>
      </w:r>
      <w:r w:rsidRPr="005048BA">
        <w:t>65.</w:t>
      </w:r>
    </w:p>
    <w:p w14:paraId="4B7A4B0E" w14:textId="77777777" w:rsidR="00BC0912" w:rsidRPr="005048BA" w:rsidRDefault="00BC0912" w:rsidP="00BC0912">
      <w:pPr>
        <w:pStyle w:val="Referencelist"/>
        <w:overflowPunct w:val="0"/>
        <w:adjustRightInd w:val="0"/>
        <w:textAlignment w:val="baseline"/>
      </w:pPr>
      <w:r w:rsidRPr="005048BA">
        <w:t>K</w:t>
      </w:r>
      <w:r w:rsidRPr="00DA4357">
        <w:t>LUEH RL, ALEXANDER DJ</w:t>
      </w:r>
      <w:r w:rsidRPr="005048BA">
        <w:t xml:space="preserve">. Heat treatment effects on impact toughness of 9Cr–1MoVNb and 12Cr–1MoVW steels irradiated to 100 dpa. J Nucl Mater. </w:t>
      </w:r>
      <w:r w:rsidRPr="00335C32">
        <w:rPr>
          <w:rFonts w:hint="eastAsia"/>
          <w:b/>
          <w:lang w:eastAsia="zh-CN"/>
        </w:rPr>
        <w:t>258-263</w:t>
      </w:r>
      <w:r>
        <w:rPr>
          <w:rFonts w:hint="eastAsia"/>
          <w:lang w:eastAsia="zh-CN"/>
        </w:rPr>
        <w:t xml:space="preserve"> (1998) </w:t>
      </w:r>
      <w:r w:rsidRPr="005048BA">
        <w:t>1269-</w:t>
      </w:r>
      <w:r>
        <w:rPr>
          <w:rFonts w:hint="eastAsia"/>
          <w:lang w:eastAsia="zh-CN"/>
        </w:rPr>
        <w:t>12</w:t>
      </w:r>
      <w:r w:rsidRPr="005048BA">
        <w:t>74.</w:t>
      </w:r>
    </w:p>
    <w:p w14:paraId="2D9E2F4E" w14:textId="77777777" w:rsidR="00BC0912" w:rsidRPr="005048BA" w:rsidRDefault="00BC0912" w:rsidP="00BC0912">
      <w:pPr>
        <w:pStyle w:val="Referencelist"/>
        <w:overflowPunct w:val="0"/>
        <w:adjustRightInd w:val="0"/>
        <w:textAlignment w:val="baseline"/>
      </w:pPr>
      <w:r w:rsidRPr="005048BA">
        <w:t>S</w:t>
      </w:r>
      <w:r w:rsidRPr="00DA4357">
        <w:t>IREESHA M, ALBERT SK, SUNDARESAN S</w:t>
      </w:r>
      <w:r w:rsidRPr="005048BA">
        <w:t xml:space="preserve">. Importance of filler material chemistry for optimising weld metal mechanical properties in modified 9Cr–1Mo steel. Sci Technol Weld Joi. </w:t>
      </w:r>
      <w:r w:rsidRPr="00335C32">
        <w:rPr>
          <w:rFonts w:hint="eastAsia"/>
          <w:b/>
          <w:lang w:eastAsia="zh-CN"/>
        </w:rPr>
        <w:t>6</w:t>
      </w:r>
      <w:r>
        <w:rPr>
          <w:rFonts w:hint="eastAsia"/>
          <w:lang w:eastAsia="zh-CN"/>
        </w:rPr>
        <w:t xml:space="preserve"> (</w:t>
      </w:r>
      <w:r w:rsidRPr="005048BA">
        <w:t>2001</w:t>
      </w:r>
      <w:r>
        <w:rPr>
          <w:rFonts w:hint="eastAsia"/>
          <w:lang w:eastAsia="zh-CN"/>
        </w:rPr>
        <w:t>)</w:t>
      </w:r>
      <w:r w:rsidRPr="005048BA" w:rsidDel="002A37A7">
        <w:t xml:space="preserve"> </w:t>
      </w:r>
      <w:r w:rsidRPr="005048BA">
        <w:t>247-</w:t>
      </w:r>
      <w:r>
        <w:rPr>
          <w:rFonts w:hint="eastAsia"/>
          <w:lang w:eastAsia="zh-CN"/>
        </w:rPr>
        <w:t>2</w:t>
      </w:r>
      <w:r w:rsidRPr="005048BA">
        <w:t>54.</w:t>
      </w:r>
    </w:p>
    <w:p w14:paraId="2889874C" w14:textId="77777777" w:rsidR="00BC0912" w:rsidRPr="005048BA" w:rsidRDefault="00BC0912" w:rsidP="00BC0912">
      <w:pPr>
        <w:pStyle w:val="Referencelist"/>
        <w:overflowPunct w:val="0"/>
        <w:adjustRightInd w:val="0"/>
        <w:textAlignment w:val="baseline"/>
        <w:rPr>
          <w:lang w:eastAsia="zh-CN"/>
        </w:rPr>
      </w:pPr>
      <w:r w:rsidRPr="005048BA">
        <w:t>G</w:t>
      </w:r>
      <w:r w:rsidRPr="00DA4357">
        <w:t>ABREL J, LEFEBVRE B, BENDICK W, VANDENBERGHE B</w:t>
      </w:r>
      <w:r w:rsidRPr="005048BA">
        <w:t xml:space="preserve">. </w:t>
      </w:r>
      <w:r>
        <w:rPr>
          <w:lang w:eastAsia="zh-CN"/>
        </w:rPr>
        <w:t>“</w:t>
      </w:r>
      <w:r w:rsidRPr="005048BA">
        <w:t>Status of development of the VM12 steel for application at high temperature in advanced power plants</w:t>
      </w:r>
      <w:r>
        <w:rPr>
          <w:lang w:eastAsia="zh-CN"/>
        </w:rPr>
        <w:t>”</w:t>
      </w:r>
      <w:r>
        <w:rPr>
          <w:rFonts w:hint="eastAsia"/>
          <w:lang w:eastAsia="zh-CN"/>
        </w:rPr>
        <w:t>,</w:t>
      </w:r>
      <w:r w:rsidRPr="002A37A7">
        <w:t xml:space="preserve"> </w:t>
      </w:r>
      <w:r w:rsidRPr="002A37A7">
        <w:rPr>
          <w:lang w:eastAsia="zh-CN"/>
        </w:rPr>
        <w:t>Eighth International Conference on Creep and Fatigue at Elevated Temperatures</w:t>
      </w:r>
      <w:r>
        <w:rPr>
          <w:rFonts w:hint="eastAsia"/>
          <w:lang w:eastAsia="zh-CN"/>
        </w:rPr>
        <w:t>,</w:t>
      </w:r>
      <w:r w:rsidRPr="002A37A7">
        <w:rPr>
          <w:lang w:eastAsia="zh-CN"/>
        </w:rPr>
        <w:t xml:space="preserve"> </w:t>
      </w:r>
      <w:r w:rsidRPr="00E7049E">
        <w:rPr>
          <w:bCs/>
          <w:lang w:eastAsia="zh-CN"/>
        </w:rPr>
        <w:t>San Antonio</w:t>
      </w:r>
      <w:r w:rsidRPr="002A37A7">
        <w:rPr>
          <w:rFonts w:hint="eastAsia"/>
          <w:lang w:eastAsia="zh-CN"/>
        </w:rPr>
        <w:t xml:space="preserve"> </w:t>
      </w:r>
      <w:r>
        <w:rPr>
          <w:rFonts w:hint="eastAsia"/>
          <w:lang w:eastAsia="zh-CN"/>
        </w:rPr>
        <w:t>(</w:t>
      </w:r>
      <w:r w:rsidRPr="005048BA">
        <w:rPr>
          <w:lang w:eastAsia="zh-CN"/>
        </w:rPr>
        <w:t>2008</w:t>
      </w:r>
      <w:r>
        <w:rPr>
          <w:rFonts w:hint="eastAsia"/>
          <w:lang w:eastAsia="zh-CN"/>
        </w:rPr>
        <w:t>)</w:t>
      </w:r>
      <w:r w:rsidRPr="005048BA">
        <w:rPr>
          <w:lang w:eastAsia="zh-CN"/>
        </w:rPr>
        <w:t>.</w:t>
      </w:r>
    </w:p>
    <w:p w14:paraId="3F183EC8" w14:textId="77777777" w:rsidR="00BC0912" w:rsidRPr="005048BA" w:rsidRDefault="00BC0912" w:rsidP="00BC0912">
      <w:pPr>
        <w:pStyle w:val="Referencelist"/>
        <w:overflowPunct w:val="0"/>
        <w:adjustRightInd w:val="0"/>
        <w:textAlignment w:val="baseline"/>
      </w:pPr>
      <w:r w:rsidRPr="005048BA">
        <w:t>A</w:t>
      </w:r>
      <w:r w:rsidRPr="00DA4357">
        <w:t>RIVAZHAGAN B, SRINIVASAN G</w:t>
      </w:r>
      <w:r w:rsidRPr="005048BA">
        <w:t xml:space="preserve">, Albert SK, Bhaduri AK. A study on influence of heat input variation on microstructure of reduced activation ferritic martensitic steel weld metal produced by GTAW process. </w:t>
      </w:r>
      <w:r w:rsidRPr="005718A4">
        <w:rPr>
          <w:bCs/>
          <w:szCs w:val="21"/>
        </w:rPr>
        <w:t>Fusion Eng. Des.</w:t>
      </w:r>
      <w:r w:rsidRPr="005048BA">
        <w:t xml:space="preserve"> </w:t>
      </w:r>
      <w:r w:rsidRPr="00335C32">
        <w:rPr>
          <w:rFonts w:hint="eastAsia"/>
          <w:b/>
          <w:lang w:eastAsia="zh-CN"/>
        </w:rPr>
        <w:t>86</w:t>
      </w:r>
      <w:r>
        <w:rPr>
          <w:rFonts w:hint="eastAsia"/>
          <w:lang w:eastAsia="zh-CN"/>
        </w:rPr>
        <w:t xml:space="preserve"> (2011) 192-197</w:t>
      </w:r>
      <w:r w:rsidRPr="005048BA">
        <w:t>.</w:t>
      </w:r>
    </w:p>
    <w:p w14:paraId="202D6622" w14:textId="77777777" w:rsidR="00BC0912" w:rsidRPr="005048BA" w:rsidRDefault="00BC0912" w:rsidP="00BC0912">
      <w:pPr>
        <w:pStyle w:val="Referencelist"/>
        <w:overflowPunct w:val="0"/>
        <w:adjustRightInd w:val="0"/>
        <w:textAlignment w:val="baseline"/>
      </w:pPr>
      <w:r w:rsidRPr="005048BA">
        <w:t>C</w:t>
      </w:r>
      <w:r w:rsidRPr="00DA4357">
        <w:t>ARROUGE D</w:t>
      </w:r>
      <w:r w:rsidRPr="005048BA">
        <w:t>. Phase transformations in welded supermartensitic stainless steels: University of Cambridge; 2002.</w:t>
      </w:r>
    </w:p>
    <w:p w14:paraId="08B3FA46" w14:textId="77777777" w:rsidR="00BC0912" w:rsidRPr="005048BA" w:rsidRDefault="00BC0912" w:rsidP="00BC0912">
      <w:pPr>
        <w:pStyle w:val="Referencelist"/>
        <w:overflowPunct w:val="0"/>
        <w:adjustRightInd w:val="0"/>
        <w:textAlignment w:val="baseline"/>
      </w:pPr>
      <w:r w:rsidRPr="005048BA">
        <w:t>G</w:t>
      </w:r>
      <w:r w:rsidRPr="00DA4357">
        <w:t>RIESSER S, BERNHARD C, DIPPENAAR R</w:t>
      </w:r>
      <w:r w:rsidRPr="005048BA">
        <w:t xml:space="preserve">. Effect of nucleation undercooling on the kinetics and mechanism of the peritectic phase transition in steel. </w:t>
      </w:r>
      <w:r w:rsidRPr="005718A4">
        <w:rPr>
          <w:rFonts w:hint="eastAsia"/>
          <w:bCs/>
          <w:szCs w:val="21"/>
        </w:rPr>
        <w:t>Acta Mater</w:t>
      </w:r>
      <w:r>
        <w:rPr>
          <w:rFonts w:hint="eastAsia"/>
          <w:bCs/>
          <w:szCs w:val="21"/>
          <w:lang w:eastAsia="zh-CN"/>
        </w:rPr>
        <w:t>.</w:t>
      </w:r>
      <w:r w:rsidRPr="005048BA">
        <w:t xml:space="preserve"> </w:t>
      </w:r>
      <w:r w:rsidRPr="00335C32">
        <w:rPr>
          <w:rFonts w:hint="eastAsia"/>
          <w:b/>
          <w:lang w:eastAsia="zh-CN"/>
        </w:rPr>
        <w:t>81</w:t>
      </w:r>
      <w:r>
        <w:rPr>
          <w:rFonts w:hint="eastAsia"/>
          <w:lang w:eastAsia="zh-CN"/>
        </w:rPr>
        <w:t xml:space="preserve"> (</w:t>
      </w:r>
      <w:r w:rsidRPr="005048BA">
        <w:t>2014</w:t>
      </w:r>
      <w:r>
        <w:rPr>
          <w:rFonts w:hint="eastAsia"/>
          <w:lang w:eastAsia="zh-CN"/>
        </w:rPr>
        <w:t xml:space="preserve">) </w:t>
      </w:r>
      <w:r w:rsidRPr="005048BA">
        <w:t>111-</w:t>
      </w:r>
      <w:r>
        <w:rPr>
          <w:rFonts w:hint="eastAsia"/>
          <w:lang w:eastAsia="zh-CN"/>
        </w:rPr>
        <w:t>1</w:t>
      </w:r>
      <w:r w:rsidRPr="005048BA">
        <w:t>20.</w:t>
      </w:r>
    </w:p>
    <w:p w14:paraId="7B9513B0" w14:textId="77777777" w:rsidR="00BC0912" w:rsidRPr="005048BA" w:rsidRDefault="00BC0912" w:rsidP="00BC0912">
      <w:pPr>
        <w:pStyle w:val="Referencelist"/>
        <w:overflowPunct w:val="0"/>
        <w:adjustRightInd w:val="0"/>
        <w:textAlignment w:val="baseline"/>
      </w:pPr>
      <w:r w:rsidRPr="005048BA">
        <w:t>H</w:t>
      </w:r>
      <w:r w:rsidRPr="00DA4357">
        <w:t>AJRA RN, RAI AK, TRIPATHY HP, RAJU S, SAROJA S</w:t>
      </w:r>
      <w:r w:rsidRPr="005048BA">
        <w:t xml:space="preserve">. Influence of tungsten on transformation characteristics in P92 </w:t>
      </w:r>
      <w:bookmarkStart w:id="46" w:name="_GoBack"/>
      <w:r w:rsidRPr="005048BA">
        <w:t>ferritic</w:t>
      </w:r>
      <w:bookmarkEnd w:id="46"/>
      <w:r w:rsidRPr="005048BA">
        <w:t xml:space="preserve">–martensitic steel. </w:t>
      </w:r>
      <w:bookmarkStart w:id="47" w:name="OLE_LINK20"/>
      <w:bookmarkStart w:id="48" w:name="OLE_LINK21"/>
      <w:r w:rsidRPr="005718A4">
        <w:rPr>
          <w:bCs/>
          <w:szCs w:val="21"/>
        </w:rPr>
        <w:t>J. Alloys Compd.</w:t>
      </w:r>
      <w:bookmarkEnd w:id="47"/>
      <w:bookmarkEnd w:id="48"/>
      <w:r w:rsidRPr="005048BA">
        <w:t xml:space="preserve"> </w:t>
      </w:r>
      <w:r w:rsidRPr="00335C32">
        <w:rPr>
          <w:rFonts w:hint="eastAsia"/>
          <w:b/>
          <w:lang w:eastAsia="zh-CN"/>
        </w:rPr>
        <w:t>689</w:t>
      </w:r>
      <w:r>
        <w:rPr>
          <w:rFonts w:hint="eastAsia"/>
          <w:lang w:eastAsia="zh-CN"/>
        </w:rPr>
        <w:t xml:space="preserve"> (2016) </w:t>
      </w:r>
      <w:r w:rsidRPr="005048BA">
        <w:t>829-</w:t>
      </w:r>
      <w:r>
        <w:rPr>
          <w:rFonts w:hint="eastAsia"/>
          <w:lang w:eastAsia="zh-CN"/>
        </w:rPr>
        <w:t>8</w:t>
      </w:r>
      <w:r w:rsidRPr="005048BA">
        <w:t>36.</w:t>
      </w:r>
    </w:p>
    <w:p w14:paraId="212132FC" w14:textId="77777777" w:rsidR="00BC0912" w:rsidRPr="005048BA" w:rsidRDefault="00BC0912" w:rsidP="00BC0912">
      <w:pPr>
        <w:pStyle w:val="Referencelist"/>
        <w:overflowPunct w:val="0"/>
        <w:adjustRightInd w:val="0"/>
        <w:textAlignment w:val="baseline"/>
      </w:pPr>
      <w:r w:rsidRPr="005048BA">
        <w:t>S</w:t>
      </w:r>
      <w:r w:rsidRPr="00DA4357">
        <w:t>UN Q, DI H, WANG X, CHEN X</w:t>
      </w:r>
      <w:r w:rsidRPr="005048BA">
        <w:t xml:space="preserve">. Suppression of δ-ferrite formation on Al-Si coated press-hardened steel during laser welding. Mater Lett. </w:t>
      </w:r>
      <w:r w:rsidRPr="00335C32">
        <w:rPr>
          <w:rFonts w:hint="eastAsia"/>
          <w:b/>
          <w:lang w:eastAsia="zh-CN"/>
        </w:rPr>
        <w:t>245</w:t>
      </w:r>
      <w:r>
        <w:rPr>
          <w:rFonts w:hint="eastAsia"/>
          <w:lang w:eastAsia="zh-CN"/>
        </w:rPr>
        <w:t xml:space="preserve"> (2019) 106-109</w:t>
      </w:r>
      <w:r w:rsidRPr="005048BA">
        <w:t>.</w:t>
      </w:r>
    </w:p>
    <w:p w14:paraId="11ADC48B" w14:textId="6145A92A" w:rsidR="00BC0912" w:rsidRPr="005048BA" w:rsidRDefault="00BC0912" w:rsidP="00BC0912">
      <w:pPr>
        <w:pStyle w:val="Referencelist"/>
        <w:overflowPunct w:val="0"/>
        <w:adjustRightInd w:val="0"/>
        <w:textAlignment w:val="baseline"/>
      </w:pPr>
      <w:r w:rsidRPr="005048BA">
        <w:t>P</w:t>
      </w:r>
      <w:r w:rsidRPr="00DA4357">
        <w:t>ANDEY C, MAHAPATRA MM, KUMAR P, SAINI N, THAKRE JG., VIDYARTHY RS., NARANG HK</w:t>
      </w:r>
      <w:r w:rsidRPr="005048BA">
        <w:t xml:space="preserve">. Some studies on P91 steel and their weldments. </w:t>
      </w:r>
      <w:r w:rsidR="00C215FD" w:rsidRPr="00C215FD">
        <w:rPr>
          <w:bCs/>
          <w:color w:val="000000" w:themeColor="text1"/>
        </w:rPr>
        <w:t>J. Alloys Compd.</w:t>
      </w:r>
      <w:r>
        <w:rPr>
          <w:rFonts w:hint="eastAsia"/>
          <w:color w:val="000000" w:themeColor="text1"/>
          <w:lang w:eastAsia="zh-CN"/>
        </w:rPr>
        <w:t xml:space="preserve"> </w:t>
      </w:r>
      <w:r w:rsidRPr="00335C32">
        <w:rPr>
          <w:rFonts w:hint="eastAsia"/>
          <w:b/>
          <w:color w:val="000000" w:themeColor="text1"/>
          <w:lang w:eastAsia="zh-CN"/>
        </w:rPr>
        <w:t>743</w:t>
      </w:r>
      <w:r>
        <w:rPr>
          <w:rFonts w:hint="eastAsia"/>
          <w:color w:val="000000" w:themeColor="text1"/>
          <w:lang w:eastAsia="zh-CN"/>
        </w:rPr>
        <w:t xml:space="preserve"> (</w:t>
      </w:r>
      <w:r w:rsidRPr="005048BA">
        <w:t>2018</w:t>
      </w:r>
      <w:r>
        <w:rPr>
          <w:rFonts w:hint="eastAsia"/>
          <w:lang w:eastAsia="zh-CN"/>
        </w:rPr>
        <w:t>) 332-364</w:t>
      </w:r>
      <w:r w:rsidRPr="005048BA">
        <w:t>.</w:t>
      </w:r>
    </w:p>
    <w:p w14:paraId="5259B78D" w14:textId="77777777" w:rsidR="00BC0912" w:rsidRPr="005048BA" w:rsidRDefault="00BC0912" w:rsidP="00BC0912">
      <w:pPr>
        <w:pStyle w:val="Referencelist"/>
        <w:overflowPunct w:val="0"/>
        <w:adjustRightInd w:val="0"/>
        <w:textAlignment w:val="baseline"/>
      </w:pPr>
      <w:r w:rsidRPr="005048BA">
        <w:t>Z</w:t>
      </w:r>
      <w:r w:rsidRPr="00DA4357">
        <w:t>HOU X, LIU Y, QIAO Z, GUO Q, LIU C, YU L, ET AL</w:t>
      </w:r>
      <w:r w:rsidRPr="005048BA">
        <w:t xml:space="preserve">. Effects of cooling rates on δ-ferrite/γ-austenite formation and martensitic transformation in modified ferritic heat resistant steel. </w:t>
      </w:r>
      <w:r w:rsidRPr="005F1420">
        <w:rPr>
          <w:color w:val="000000" w:themeColor="text1"/>
        </w:rPr>
        <w:t>Fusion Eng. Des.</w:t>
      </w:r>
      <w:r>
        <w:rPr>
          <w:rFonts w:hint="eastAsia"/>
          <w:color w:val="000000" w:themeColor="text1"/>
          <w:lang w:eastAsia="zh-CN"/>
        </w:rPr>
        <w:t xml:space="preserve"> </w:t>
      </w:r>
      <w:r w:rsidRPr="00335C32">
        <w:rPr>
          <w:rFonts w:hint="eastAsia"/>
          <w:b/>
          <w:color w:val="000000" w:themeColor="text1"/>
          <w:lang w:eastAsia="zh-CN"/>
        </w:rPr>
        <w:t>125</w:t>
      </w:r>
      <w:r>
        <w:rPr>
          <w:rFonts w:hint="eastAsia"/>
          <w:color w:val="000000" w:themeColor="text1"/>
          <w:lang w:eastAsia="zh-CN"/>
        </w:rPr>
        <w:t xml:space="preserve"> (2017) </w:t>
      </w:r>
      <w:r w:rsidRPr="005048BA">
        <w:t>354-</w:t>
      </w:r>
      <w:r>
        <w:rPr>
          <w:rFonts w:hint="eastAsia"/>
          <w:lang w:eastAsia="zh-CN"/>
        </w:rPr>
        <w:t>3</w:t>
      </w:r>
      <w:r w:rsidRPr="005048BA">
        <w:t>60.</w:t>
      </w:r>
    </w:p>
    <w:p w14:paraId="56E378C2" w14:textId="19BCDB2D" w:rsidR="00BC0912" w:rsidRPr="005048BA" w:rsidRDefault="00BC0912" w:rsidP="00BC0912">
      <w:pPr>
        <w:pStyle w:val="Referencelist"/>
        <w:overflowPunct w:val="0"/>
        <w:adjustRightInd w:val="0"/>
        <w:textAlignment w:val="baseline"/>
      </w:pPr>
      <w:r w:rsidRPr="005048BA">
        <w:t>W</w:t>
      </w:r>
      <w:r w:rsidRPr="00DA4357">
        <w:t>U D, WEI S, LU S</w:t>
      </w:r>
      <w:r w:rsidRPr="005048BA">
        <w:t xml:space="preserve">. A </w:t>
      </w:r>
      <w:r w:rsidR="00C215FD">
        <w:t>s</w:t>
      </w:r>
      <w:r w:rsidRPr="005048BA">
        <w:t xml:space="preserve">tudy of </w:t>
      </w:r>
      <w:r w:rsidR="00C215FD">
        <w:t>m</w:t>
      </w:r>
      <w:r w:rsidRPr="005048BA">
        <w:t xml:space="preserve">icrostructure and </w:t>
      </w:r>
      <w:r w:rsidR="00C215FD">
        <w:t>m</w:t>
      </w:r>
      <w:r w:rsidRPr="005048BA">
        <w:t xml:space="preserve">echanical </w:t>
      </w:r>
      <w:r w:rsidR="00C215FD">
        <w:t>p</w:t>
      </w:r>
      <w:r w:rsidRPr="005048BA">
        <w:t xml:space="preserve">roperties for the </w:t>
      </w:r>
      <w:r w:rsidR="00C215FD">
        <w:t>a</w:t>
      </w:r>
      <w:r w:rsidRPr="005048BA">
        <w:t xml:space="preserve">utogenous </w:t>
      </w:r>
      <w:r w:rsidR="00C215FD">
        <w:t>s</w:t>
      </w:r>
      <w:r w:rsidRPr="005048BA">
        <w:t>ingle-</w:t>
      </w:r>
      <w:r w:rsidR="00C215FD">
        <w:t>p</w:t>
      </w:r>
      <w:r w:rsidRPr="005048BA">
        <w:t xml:space="preserve">ass </w:t>
      </w:r>
      <w:r w:rsidR="00C215FD">
        <w:t>b</w:t>
      </w:r>
      <w:r w:rsidRPr="005048BA">
        <w:t xml:space="preserve">utt </w:t>
      </w:r>
      <w:r w:rsidR="00C215FD">
        <w:t>w</w:t>
      </w:r>
      <w:r w:rsidRPr="005048BA">
        <w:t xml:space="preserve">eldment of a </w:t>
      </w:r>
      <w:r w:rsidR="00C215FD">
        <w:t>f</w:t>
      </w:r>
      <w:r w:rsidRPr="005048BA">
        <w:t>erritic/</w:t>
      </w:r>
      <w:r w:rsidR="00C215FD">
        <w:t>m</w:t>
      </w:r>
      <w:r w:rsidRPr="005048BA">
        <w:t xml:space="preserve">artensitic </w:t>
      </w:r>
      <w:r w:rsidR="00C215FD">
        <w:t>s</w:t>
      </w:r>
      <w:r w:rsidRPr="005048BA">
        <w:t xml:space="preserve">teel </w:t>
      </w:r>
      <w:r w:rsidR="00C215FD">
        <w:t>u</w:t>
      </w:r>
      <w:r w:rsidRPr="005048BA">
        <w:t xml:space="preserve">sing </w:t>
      </w:r>
      <w:r w:rsidR="00C215FD">
        <w:t>g</w:t>
      </w:r>
      <w:r w:rsidRPr="005048BA">
        <w:t xml:space="preserve">as </w:t>
      </w:r>
      <w:r w:rsidR="00C215FD">
        <w:t>t</w:t>
      </w:r>
      <w:r w:rsidRPr="005048BA">
        <w:t xml:space="preserve">ungsten </w:t>
      </w:r>
      <w:r w:rsidR="00C215FD">
        <w:t>a</w:t>
      </w:r>
      <w:r w:rsidRPr="005048BA">
        <w:t xml:space="preserve">rc </w:t>
      </w:r>
      <w:r w:rsidR="00C215FD">
        <w:t>w</w:t>
      </w:r>
      <w:r w:rsidRPr="005048BA">
        <w:t>elding. Acta Metall</w:t>
      </w:r>
      <w:r>
        <w:rPr>
          <w:rFonts w:hint="eastAsia"/>
          <w:lang w:eastAsia="zh-CN"/>
        </w:rPr>
        <w:t xml:space="preserve">. </w:t>
      </w:r>
      <w:r w:rsidRPr="005048BA">
        <w:t>Sin</w:t>
      </w:r>
      <w:r>
        <w:rPr>
          <w:rFonts w:hint="eastAsia"/>
          <w:lang w:eastAsia="zh-CN"/>
        </w:rPr>
        <w:t>-</w:t>
      </w:r>
      <w:r w:rsidRPr="005048BA">
        <w:t xml:space="preserve">Engl. </w:t>
      </w:r>
      <w:r w:rsidRPr="00335C32">
        <w:rPr>
          <w:rFonts w:hint="eastAsia"/>
          <w:b/>
          <w:lang w:eastAsia="zh-CN"/>
        </w:rPr>
        <w:t>34</w:t>
      </w:r>
      <w:r>
        <w:rPr>
          <w:rFonts w:hint="eastAsia"/>
          <w:lang w:eastAsia="zh-CN"/>
        </w:rPr>
        <w:t xml:space="preserve"> (</w:t>
      </w:r>
      <w:r w:rsidRPr="005048BA">
        <w:t>2021</w:t>
      </w:r>
      <w:r>
        <w:rPr>
          <w:rFonts w:hint="eastAsia"/>
          <w:lang w:eastAsia="zh-CN"/>
        </w:rPr>
        <w:t xml:space="preserve">) </w:t>
      </w:r>
      <w:r w:rsidRPr="005048BA">
        <w:t>628-</w:t>
      </w:r>
      <w:r>
        <w:rPr>
          <w:rFonts w:hint="eastAsia"/>
          <w:lang w:eastAsia="zh-CN"/>
        </w:rPr>
        <w:t>6</w:t>
      </w:r>
      <w:r w:rsidRPr="005048BA">
        <w:t>38.</w:t>
      </w:r>
    </w:p>
    <w:p w14:paraId="02D10DA8" w14:textId="6F9C90D3" w:rsidR="00BC0912" w:rsidRPr="001D545C" w:rsidRDefault="00BC0912" w:rsidP="00BC0912">
      <w:pPr>
        <w:pStyle w:val="Referencelist"/>
      </w:pPr>
      <w:r w:rsidRPr="005048BA">
        <w:t>W</w:t>
      </w:r>
      <w:r w:rsidRPr="00DA4357">
        <w:t>ANG P, LU SP, XIAO NM, LI DZ, LI YY</w:t>
      </w:r>
      <w:r w:rsidRPr="005048BA">
        <w:t xml:space="preserve">. Effect of delta ferrite on impact properties of low carbon 13Cr–4Ni martensitic stainless steel. </w:t>
      </w:r>
      <w:r w:rsidRPr="005F1420">
        <w:rPr>
          <w:color w:val="000000" w:themeColor="text1"/>
        </w:rPr>
        <w:t>Mater. Sci. Eng. A</w:t>
      </w:r>
      <w:r>
        <w:rPr>
          <w:rFonts w:hint="eastAsia"/>
          <w:color w:val="000000" w:themeColor="text1"/>
          <w:lang w:eastAsia="zh-CN"/>
        </w:rPr>
        <w:t>.</w:t>
      </w:r>
      <w:r w:rsidRPr="005048BA">
        <w:t xml:space="preserve"> </w:t>
      </w:r>
      <w:r w:rsidRPr="00335C32">
        <w:rPr>
          <w:rFonts w:hint="eastAsia"/>
          <w:b/>
          <w:lang w:eastAsia="zh-CN"/>
        </w:rPr>
        <w:t>527</w:t>
      </w:r>
      <w:r>
        <w:rPr>
          <w:rFonts w:hint="eastAsia"/>
          <w:lang w:eastAsia="zh-CN"/>
        </w:rPr>
        <w:t xml:space="preserve"> (</w:t>
      </w:r>
      <w:r w:rsidRPr="005048BA">
        <w:t>2010</w:t>
      </w:r>
      <w:r>
        <w:rPr>
          <w:rFonts w:hint="eastAsia"/>
          <w:lang w:eastAsia="zh-CN"/>
        </w:rPr>
        <w:t>) 3210-3216</w:t>
      </w:r>
      <w:r w:rsidRPr="005048BA">
        <w:t>.</w:t>
      </w:r>
    </w:p>
    <w:p w14:paraId="15E273C0" w14:textId="77777777" w:rsidR="002C29DB" w:rsidRPr="001D545C" w:rsidRDefault="002C29DB" w:rsidP="002C29DB">
      <w:pPr>
        <w:pStyle w:val="Referencelist"/>
        <w:numPr>
          <w:ilvl w:val="0"/>
          <w:numId w:val="0"/>
        </w:numPr>
        <w:ind w:left="360"/>
      </w:pPr>
    </w:p>
    <w:p w14:paraId="6B734E26" w14:textId="77777777" w:rsidR="00E571A6" w:rsidRPr="001D545C" w:rsidRDefault="00E571A6" w:rsidP="00537496">
      <w:pPr>
        <w:pStyle w:val="a1"/>
        <w:ind w:firstLine="0"/>
        <w:jc w:val="left"/>
      </w:pPr>
    </w:p>
    <w:p w14:paraId="433FE0B6" w14:textId="7CCE81E9" w:rsidR="00F45EEE" w:rsidRPr="005048BA" w:rsidRDefault="00F45EEE" w:rsidP="00810D56">
      <w:pPr>
        <w:pStyle w:val="Referencelist"/>
        <w:numPr>
          <w:ilvl w:val="0"/>
          <w:numId w:val="0"/>
        </w:numPr>
        <w:ind w:left="720" w:hanging="360"/>
        <w:rPr>
          <w:highlight w:val="yellow"/>
        </w:rPr>
      </w:pPr>
    </w:p>
    <w:sectPr w:rsidR="00F45EEE" w:rsidRPr="005048BA" w:rsidSect="005048BA">
      <w:headerReference w:type="even" r:id="rId19"/>
      <w:headerReference w:type="default" r:id="rId20"/>
      <w:footerReference w:type="even" r:id="rId21"/>
      <w:footerReference w:type="default" r:id="rId22"/>
      <w:headerReference w:type="first" r:id="rId23"/>
      <w:footerReference w:type="first" r:id="rId24"/>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714CF" w14:textId="77777777" w:rsidR="00086DE1" w:rsidRDefault="00086DE1">
      <w:r>
        <w:separator/>
      </w:r>
    </w:p>
  </w:endnote>
  <w:endnote w:type="continuationSeparator" w:id="0">
    <w:p w14:paraId="56D05C38" w14:textId="77777777" w:rsidR="00086DE1" w:rsidRDefault="00086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vOT863180fb">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68D54" w14:textId="637952D6" w:rsidR="00FF23E2" w:rsidRDefault="005F1883" w:rsidP="00FF23E2">
    <w:pPr>
      <w:pStyle w:val="zyxClassification1"/>
    </w:pPr>
    <w:r>
      <w:fldChar w:fldCharType="begin"/>
    </w:r>
    <w:r>
      <w:instrText xml:space="preserve"> DOCPROPERTY "IaeaClassification"  \* MERGEFORMAT </w:instrText>
    </w:r>
    <w:r>
      <w:fldChar w:fldCharType="end"/>
    </w:r>
    <w:r w:rsidR="00FF23E2">
      <w:fldChar w:fldCharType="begin"/>
    </w:r>
    <w:r w:rsidR="00FF23E2">
      <w:instrText xml:space="preserve"> DOCPROPERTY "IaeaClassification"  \* MERGEFORMAT </w:instrText>
    </w:r>
    <w:r w:rsidR="00FF23E2">
      <w:fldChar w:fldCharType="end"/>
    </w:r>
  </w:p>
  <w:p w14:paraId="156875BB" w14:textId="7713A8D5" w:rsidR="00FF23E2" w:rsidRPr="00037321" w:rsidRDefault="00FF23E2" w:rsidP="00FF23E2">
    <w:pPr>
      <w:pStyle w:val="zyxClassification2"/>
      <w:jc w:val="left"/>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765AD7">
      <w:rPr>
        <w:rFonts w:ascii="Times New Roman" w:hAnsi="Times New Roman" w:cs="Times New Roman"/>
        <w:noProof/>
        <w:sz w:val="20"/>
      </w:rPr>
      <w:t>8</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77777777" w:rsidR="005F1883" w:rsidRDefault="005F1883">
    <w:pPr>
      <w:pStyle w:val="zyxClassification1"/>
    </w:pPr>
    <w:r>
      <w:fldChar w:fldCharType="begin"/>
    </w:r>
    <w:r>
      <w:instrText xml:space="preserve"> DOCPROPERTY "IaeaClassification"  \* MERGEFORMAT </w:instrText>
    </w:r>
    <w:r>
      <w:fldChar w:fldCharType="end"/>
    </w:r>
  </w:p>
  <w:p w14:paraId="433FE0C9" w14:textId="26D67B03" w:rsidR="005F1883" w:rsidRPr="00037321" w:rsidRDefault="005F1883">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765AD7">
      <w:rPr>
        <w:rFonts w:ascii="Times New Roman" w:hAnsi="Times New Roman" w:cs="Times New Roman"/>
        <w:noProof/>
        <w:sz w:val="20"/>
      </w:rPr>
      <w:t>7</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5F1883" w14:paraId="433FE0D8" w14:textId="77777777">
      <w:trPr>
        <w:cantSplit/>
      </w:trPr>
      <w:tc>
        <w:tcPr>
          <w:tcW w:w="4644" w:type="dxa"/>
        </w:tcPr>
        <w:p w14:paraId="433FE0D4" w14:textId="77777777" w:rsidR="005F1883" w:rsidRDefault="005F1883">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5F1883" w:rsidRDefault="005F1883">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50" w:name="DOC_bkmClassification2"/>
      <w:tc>
        <w:tcPr>
          <w:tcW w:w="5670" w:type="dxa"/>
          <w:tcMar>
            <w:right w:w="249" w:type="dxa"/>
          </w:tcMar>
        </w:tcPr>
        <w:p w14:paraId="433FE0D6" w14:textId="77777777" w:rsidR="005F1883" w:rsidRDefault="005F1883">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0"/>
        <w:p w14:paraId="433FE0D7" w14:textId="77777777" w:rsidR="005F1883" w:rsidRDefault="005F1883">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51" w:name="DOC_bkmFileName"/>
  <w:p w14:paraId="433FE0D9" w14:textId="77777777" w:rsidR="005F1883" w:rsidRDefault="005F1883">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51"/>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DF658" w14:textId="77777777" w:rsidR="00086DE1" w:rsidRDefault="00086DE1">
      <w:r>
        <w:t>___________________________________________________________________________</w:t>
      </w:r>
    </w:p>
  </w:footnote>
  <w:footnote w:type="continuationSeparator" w:id="0">
    <w:p w14:paraId="28EA7AC7" w14:textId="77777777" w:rsidR="00086DE1" w:rsidRDefault="00086DE1">
      <w:r>
        <w:t>___________________________________________________________________________</w:t>
      </w:r>
    </w:p>
  </w:footnote>
  <w:footnote w:type="continuationNotice" w:id="1">
    <w:p w14:paraId="0CFC216E" w14:textId="77777777" w:rsidR="00086DE1" w:rsidRDefault="00086DE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2" w14:textId="6431B860" w:rsidR="005F1883" w:rsidRDefault="005F1883" w:rsidP="001F50D1">
    <w:pPr>
      <w:pStyle w:val="Runninghead"/>
      <w:rPr>
        <w:lang w:eastAsia="zh-CN"/>
      </w:rPr>
    </w:pPr>
    <w:r>
      <w:tab/>
      <w:t>FR21: IAEA-CN-291/#</w:t>
    </w:r>
    <w:r>
      <w:rPr>
        <w:rFonts w:hint="eastAsia"/>
        <w:lang w:eastAsia="zh-CN"/>
      </w:rPr>
      <w:t>236</w:t>
    </w:r>
    <w:r>
      <w:fldChar w:fldCharType="begin"/>
    </w:r>
    <w:r>
      <w:instrText xml:space="preserve"> DOCPROPERTY "IaeaClassification"  \* MERGEFORMAT </w:instrText>
    </w:r>
    <w:r>
      <w:fldChar w:fldCharType="end"/>
    </w:r>
  </w:p>
  <w:p w14:paraId="433FE0C3" w14:textId="77777777" w:rsidR="005F1883" w:rsidRDefault="005F1883">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4" w14:textId="620B9482" w:rsidR="005F1883" w:rsidRDefault="005F1883" w:rsidP="00B82FA5">
    <w:pPr>
      <w:pStyle w:val="Runninghead"/>
      <w:rPr>
        <w:lang w:eastAsia="zh-CN"/>
      </w:rPr>
    </w:pPr>
    <w:r>
      <w:rPr>
        <w:rFonts w:hint="eastAsia"/>
        <w:lang w:eastAsia="zh-CN"/>
      </w:rPr>
      <w:t>Dong Wu et al.</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5F1883" w14:paraId="433FE0CE" w14:textId="77777777">
      <w:trPr>
        <w:cantSplit/>
        <w:trHeight w:val="716"/>
      </w:trPr>
      <w:tc>
        <w:tcPr>
          <w:tcW w:w="979" w:type="dxa"/>
          <w:vMerge w:val="restart"/>
        </w:tcPr>
        <w:p w14:paraId="433FE0CA" w14:textId="77777777" w:rsidR="005F1883" w:rsidRDefault="005F1883">
          <w:pPr>
            <w:spacing w:before="180"/>
            <w:ind w:left="17"/>
          </w:pPr>
        </w:p>
      </w:tc>
      <w:tc>
        <w:tcPr>
          <w:tcW w:w="3638" w:type="dxa"/>
          <w:vAlign w:val="bottom"/>
        </w:tcPr>
        <w:p w14:paraId="433FE0CB" w14:textId="77777777" w:rsidR="005F1883" w:rsidRDefault="005F1883">
          <w:pPr>
            <w:spacing w:after="20"/>
          </w:pPr>
        </w:p>
      </w:tc>
      <w:bookmarkStart w:id="49" w:name="DOC_bkmClassification1"/>
      <w:tc>
        <w:tcPr>
          <w:tcW w:w="5702" w:type="dxa"/>
          <w:vMerge w:val="restart"/>
          <w:tcMar>
            <w:right w:w="193" w:type="dxa"/>
          </w:tcMar>
        </w:tcPr>
        <w:p w14:paraId="433FE0CC" w14:textId="77777777" w:rsidR="005F1883" w:rsidRDefault="005F1883">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9"/>
        <w:p w14:paraId="433FE0CD" w14:textId="77777777" w:rsidR="005F1883" w:rsidRDefault="005F1883">
          <w:pPr>
            <w:pStyle w:val="zyxConfid2Red"/>
          </w:pPr>
          <w:r>
            <w:fldChar w:fldCharType="begin"/>
          </w:r>
          <w:r>
            <w:instrText>DOCPROPERTY "IaeaClassification2"  \* MERGEFORMAT</w:instrText>
          </w:r>
          <w:r>
            <w:fldChar w:fldCharType="end"/>
          </w:r>
        </w:p>
      </w:tc>
    </w:tr>
    <w:tr w:rsidR="005F1883" w14:paraId="433FE0D2" w14:textId="77777777">
      <w:trPr>
        <w:cantSplit/>
        <w:trHeight w:val="167"/>
      </w:trPr>
      <w:tc>
        <w:tcPr>
          <w:tcW w:w="979" w:type="dxa"/>
          <w:vMerge/>
        </w:tcPr>
        <w:p w14:paraId="433FE0CF" w14:textId="77777777" w:rsidR="005F1883" w:rsidRDefault="005F1883">
          <w:pPr>
            <w:spacing w:before="57"/>
          </w:pPr>
        </w:p>
      </w:tc>
      <w:tc>
        <w:tcPr>
          <w:tcW w:w="3638" w:type="dxa"/>
          <w:vAlign w:val="bottom"/>
        </w:tcPr>
        <w:p w14:paraId="433FE0D0" w14:textId="77777777" w:rsidR="005F1883" w:rsidRDefault="005F1883">
          <w:pPr>
            <w:pStyle w:val="9"/>
            <w:spacing w:before="0" w:after="10"/>
          </w:pPr>
        </w:p>
      </w:tc>
      <w:tc>
        <w:tcPr>
          <w:tcW w:w="5702" w:type="dxa"/>
          <w:vMerge/>
          <w:vAlign w:val="bottom"/>
        </w:tcPr>
        <w:p w14:paraId="433FE0D1" w14:textId="77777777" w:rsidR="005F1883" w:rsidRDefault="005F1883">
          <w:pPr>
            <w:pStyle w:val="9"/>
            <w:spacing w:before="0" w:after="10"/>
          </w:pPr>
        </w:p>
      </w:tc>
    </w:tr>
  </w:tbl>
  <w:p w14:paraId="433FE0D3" w14:textId="77777777" w:rsidR="005F1883" w:rsidRDefault="005F188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6"/>
  </w:num>
  <w:num w:numId="41">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EN.InstantFormat" w:val="&lt;ENInstantFormat&gt;&lt;Enabled&gt;1&lt;/Enabled&gt;&lt;ScanUnformatted&gt;1&lt;/ScanUnformatted&gt;&lt;ScanChanges&gt;1&lt;/ScanChanges&gt;&lt;Suspended&gt;1&lt;/Suspended&gt;&lt;/ENInstantFormat&gt;"/>
    <w:docVar w:name="EN.Layout" w:val="&lt;ENLayout&gt;&lt;Style&gt;Prog in Materials Scienc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zrwxaadb20atoer2w8555zms055t9af50rf&quot;&gt;我的图书馆&lt;record-ids&gt;&lt;item&gt;9793&lt;/item&gt;&lt;item&gt;10658&lt;/item&gt;&lt;item&gt;10660&lt;/item&gt;&lt;item&gt;10731&lt;/item&gt;&lt;item&gt;10834&lt;/item&gt;&lt;item&gt;10835&lt;/item&gt;&lt;item&gt;10927&lt;/item&gt;&lt;item&gt;10971&lt;/item&gt;&lt;item&gt;10977&lt;/item&gt;&lt;item&gt;10978&lt;/item&gt;&lt;item&gt;10980&lt;/item&gt;&lt;item&gt;10984&lt;/item&gt;&lt;item&gt;10987&lt;/item&gt;&lt;item&gt;10989&lt;/item&gt;&lt;item&gt;10998&lt;/item&gt;&lt;item&gt;11000&lt;/item&gt;&lt;item&gt;11001&lt;/item&gt;&lt;item&gt;11003&lt;/item&gt;&lt;item&gt;11006&lt;/item&gt;&lt;item&gt;11030&lt;/item&gt;&lt;item&gt;11115&lt;/item&gt;&lt;/record-ids&gt;&lt;/item&gt;&lt;/Libraries&gt;"/>
    <w:docVar w:name="SEC_Classification" w:val="None"/>
    <w:docVar w:name="SEC_ConfidentialAttachments" w:val="False"/>
  </w:docVars>
  <w:rsids>
    <w:rsidRoot w:val="00037321"/>
    <w:rsid w:val="00002840"/>
    <w:rsid w:val="00003206"/>
    <w:rsid w:val="000229AB"/>
    <w:rsid w:val="0002569A"/>
    <w:rsid w:val="00037321"/>
    <w:rsid w:val="000656C7"/>
    <w:rsid w:val="00086DE1"/>
    <w:rsid w:val="00093A64"/>
    <w:rsid w:val="000A0299"/>
    <w:rsid w:val="000A2990"/>
    <w:rsid w:val="000C4332"/>
    <w:rsid w:val="000F7E94"/>
    <w:rsid w:val="001119D6"/>
    <w:rsid w:val="001308F2"/>
    <w:rsid w:val="001313E8"/>
    <w:rsid w:val="00161325"/>
    <w:rsid w:val="00175EBE"/>
    <w:rsid w:val="00183BC4"/>
    <w:rsid w:val="0019289F"/>
    <w:rsid w:val="001C065B"/>
    <w:rsid w:val="001C58F5"/>
    <w:rsid w:val="001D4223"/>
    <w:rsid w:val="001D545C"/>
    <w:rsid w:val="001D5CEE"/>
    <w:rsid w:val="001E4A04"/>
    <w:rsid w:val="001E55EA"/>
    <w:rsid w:val="001F4A33"/>
    <w:rsid w:val="001F50D1"/>
    <w:rsid w:val="002051FB"/>
    <w:rsid w:val="002071D9"/>
    <w:rsid w:val="0023450F"/>
    <w:rsid w:val="00256822"/>
    <w:rsid w:val="0026525A"/>
    <w:rsid w:val="00274790"/>
    <w:rsid w:val="00275EA7"/>
    <w:rsid w:val="00285755"/>
    <w:rsid w:val="00286149"/>
    <w:rsid w:val="002A1F9C"/>
    <w:rsid w:val="002B29C2"/>
    <w:rsid w:val="002C29DB"/>
    <w:rsid w:val="002C3ACE"/>
    <w:rsid w:val="002C4208"/>
    <w:rsid w:val="002D7E2C"/>
    <w:rsid w:val="002E11B3"/>
    <w:rsid w:val="002F21F5"/>
    <w:rsid w:val="00313268"/>
    <w:rsid w:val="00335EBD"/>
    <w:rsid w:val="00352DE1"/>
    <w:rsid w:val="00371759"/>
    <w:rsid w:val="003728E6"/>
    <w:rsid w:val="003B5E0E"/>
    <w:rsid w:val="003D255A"/>
    <w:rsid w:val="00416949"/>
    <w:rsid w:val="0042090C"/>
    <w:rsid w:val="00431DFD"/>
    <w:rsid w:val="004370D8"/>
    <w:rsid w:val="00455BAC"/>
    <w:rsid w:val="00470D6E"/>
    <w:rsid w:val="00472C43"/>
    <w:rsid w:val="004A4E76"/>
    <w:rsid w:val="004E3DD1"/>
    <w:rsid w:val="005048BA"/>
    <w:rsid w:val="00534389"/>
    <w:rsid w:val="00537496"/>
    <w:rsid w:val="00544ED3"/>
    <w:rsid w:val="0058477B"/>
    <w:rsid w:val="005848B7"/>
    <w:rsid w:val="0058654F"/>
    <w:rsid w:val="00591775"/>
    <w:rsid w:val="005936CC"/>
    <w:rsid w:val="00596075"/>
    <w:rsid w:val="00596ACA"/>
    <w:rsid w:val="005B683D"/>
    <w:rsid w:val="005E2E57"/>
    <w:rsid w:val="005E39BC"/>
    <w:rsid w:val="005E525E"/>
    <w:rsid w:val="005F00A0"/>
    <w:rsid w:val="005F1883"/>
    <w:rsid w:val="006304D7"/>
    <w:rsid w:val="00637906"/>
    <w:rsid w:val="00647F33"/>
    <w:rsid w:val="00662532"/>
    <w:rsid w:val="00664A6B"/>
    <w:rsid w:val="0066786E"/>
    <w:rsid w:val="00671834"/>
    <w:rsid w:val="006B2274"/>
    <w:rsid w:val="006B2683"/>
    <w:rsid w:val="006C07D1"/>
    <w:rsid w:val="006C6532"/>
    <w:rsid w:val="006F16D1"/>
    <w:rsid w:val="00700B0F"/>
    <w:rsid w:val="00717C6F"/>
    <w:rsid w:val="00722945"/>
    <w:rsid w:val="007445DA"/>
    <w:rsid w:val="00765AD7"/>
    <w:rsid w:val="007704A9"/>
    <w:rsid w:val="007B4FD1"/>
    <w:rsid w:val="007F1E10"/>
    <w:rsid w:val="00802381"/>
    <w:rsid w:val="00810D56"/>
    <w:rsid w:val="00822251"/>
    <w:rsid w:val="0083096A"/>
    <w:rsid w:val="00837C95"/>
    <w:rsid w:val="0086759F"/>
    <w:rsid w:val="00871F40"/>
    <w:rsid w:val="0087373B"/>
    <w:rsid w:val="00883848"/>
    <w:rsid w:val="00897ED5"/>
    <w:rsid w:val="008B6BB9"/>
    <w:rsid w:val="009069E7"/>
    <w:rsid w:val="00911543"/>
    <w:rsid w:val="00944654"/>
    <w:rsid w:val="009519C9"/>
    <w:rsid w:val="00965213"/>
    <w:rsid w:val="009D0B86"/>
    <w:rsid w:val="009D4CE2"/>
    <w:rsid w:val="009E0D5B"/>
    <w:rsid w:val="009E1558"/>
    <w:rsid w:val="009E5E06"/>
    <w:rsid w:val="00A16AB3"/>
    <w:rsid w:val="00A233D1"/>
    <w:rsid w:val="00A42898"/>
    <w:rsid w:val="00A57919"/>
    <w:rsid w:val="00A92BC6"/>
    <w:rsid w:val="00AA0DBA"/>
    <w:rsid w:val="00AB6ACE"/>
    <w:rsid w:val="00AC1645"/>
    <w:rsid w:val="00AC5A3A"/>
    <w:rsid w:val="00B04690"/>
    <w:rsid w:val="00B15F9F"/>
    <w:rsid w:val="00B604BE"/>
    <w:rsid w:val="00B82FA5"/>
    <w:rsid w:val="00BC0912"/>
    <w:rsid w:val="00BC30B1"/>
    <w:rsid w:val="00BD1400"/>
    <w:rsid w:val="00BD605C"/>
    <w:rsid w:val="00BE2A76"/>
    <w:rsid w:val="00BE7789"/>
    <w:rsid w:val="00BF1901"/>
    <w:rsid w:val="00BF2A00"/>
    <w:rsid w:val="00C215FD"/>
    <w:rsid w:val="00C2445B"/>
    <w:rsid w:val="00C30D97"/>
    <w:rsid w:val="00C40C75"/>
    <w:rsid w:val="00C64099"/>
    <w:rsid w:val="00C65E60"/>
    <w:rsid w:val="00CA0102"/>
    <w:rsid w:val="00CE5A52"/>
    <w:rsid w:val="00CF04F6"/>
    <w:rsid w:val="00CF7AF3"/>
    <w:rsid w:val="00D26ADA"/>
    <w:rsid w:val="00D27890"/>
    <w:rsid w:val="00D35A78"/>
    <w:rsid w:val="00D555A1"/>
    <w:rsid w:val="00D64DC2"/>
    <w:rsid w:val="00D8081B"/>
    <w:rsid w:val="00DA46CA"/>
    <w:rsid w:val="00DC3B94"/>
    <w:rsid w:val="00DC71B9"/>
    <w:rsid w:val="00DF21EB"/>
    <w:rsid w:val="00DF3311"/>
    <w:rsid w:val="00E20E70"/>
    <w:rsid w:val="00E25B68"/>
    <w:rsid w:val="00E571A6"/>
    <w:rsid w:val="00E84003"/>
    <w:rsid w:val="00E9563E"/>
    <w:rsid w:val="00EA5BDA"/>
    <w:rsid w:val="00EC10FC"/>
    <w:rsid w:val="00ED0A99"/>
    <w:rsid w:val="00ED7D03"/>
    <w:rsid w:val="00EE0041"/>
    <w:rsid w:val="00EE29B9"/>
    <w:rsid w:val="00F004EE"/>
    <w:rsid w:val="00F06DD9"/>
    <w:rsid w:val="00F109E4"/>
    <w:rsid w:val="00F42E23"/>
    <w:rsid w:val="00F45EEE"/>
    <w:rsid w:val="00F51E9C"/>
    <w:rsid w:val="00F523CA"/>
    <w:rsid w:val="00F66B19"/>
    <w:rsid w:val="00F73892"/>
    <w:rsid w:val="00F74A9D"/>
    <w:rsid w:val="00F855F1"/>
    <w:rsid w:val="00FF23E2"/>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81296F5D-6A2D-4982-B097-8E9B52FB2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link w:val="a8"/>
    <w:uiPriority w:val="35"/>
    <w:qFormat/>
    <w:pPr>
      <w:spacing w:after="85"/>
    </w:pPr>
    <w:rPr>
      <w:bCs/>
      <w:sz w:val="18"/>
      <w:lang w:val="en-US" w:eastAsia="en-US"/>
    </w:rPr>
  </w:style>
  <w:style w:type="paragraph" w:styleId="a9">
    <w:name w:val="footer"/>
    <w:basedOn w:val="a"/>
    <w:link w:val="aa"/>
    <w:uiPriority w:val="99"/>
    <w:locked/>
    <w:pPr>
      <w:overflowPunct/>
      <w:autoSpaceDE/>
      <w:autoSpaceDN/>
      <w:adjustRightInd/>
      <w:textAlignment w:val="auto"/>
    </w:pPr>
    <w:rPr>
      <w:sz w:val="2"/>
      <w:lang w:val="en-US"/>
    </w:rPr>
  </w:style>
  <w:style w:type="paragraph" w:styleId="ab">
    <w:name w:val="footnote text"/>
    <w:semiHidden/>
    <w:locked/>
    <w:pPr>
      <w:tabs>
        <w:tab w:val="left" w:pos="459"/>
      </w:tabs>
      <w:spacing w:before="142"/>
      <w:ind w:left="459"/>
      <w:jc w:val="both"/>
    </w:pPr>
    <w:rPr>
      <w:sz w:val="18"/>
      <w:lang w:eastAsia="en-US"/>
    </w:rPr>
  </w:style>
  <w:style w:type="paragraph" w:styleId="ac">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d">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e">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9"/>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a">
    <w:name w:val="页脚 字符"/>
    <w:basedOn w:val="a2"/>
    <w:link w:val="a9"/>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正文文本 字符"/>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f">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0">
    <w:name w:val="Balloon Text"/>
    <w:basedOn w:val="a"/>
    <w:link w:val="af1"/>
    <w:uiPriority w:val="49"/>
    <w:locked/>
    <w:rsid w:val="005F00A0"/>
    <w:rPr>
      <w:rFonts w:ascii="Tahoma" w:hAnsi="Tahoma" w:cs="Tahoma"/>
      <w:sz w:val="16"/>
      <w:szCs w:val="16"/>
    </w:rPr>
  </w:style>
  <w:style w:type="character" w:customStyle="1" w:styleId="af1">
    <w:name w:val="批注框文本 字符"/>
    <w:basedOn w:val="a2"/>
    <w:link w:val="af0"/>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af2">
    <w:name w:val="Normal (Web)"/>
    <w:basedOn w:val="a"/>
    <w:uiPriority w:val="49"/>
    <w:semiHidden/>
    <w:unhideWhenUsed/>
    <w:locked/>
    <w:rsid w:val="002C29DB"/>
    <w:rPr>
      <w:sz w:val="24"/>
      <w:szCs w:val="24"/>
    </w:rPr>
  </w:style>
  <w:style w:type="paragraph" w:customStyle="1" w:styleId="FIG-LONG">
    <w:name w:val="FIG-LONG"/>
    <w:basedOn w:val="a"/>
    <w:next w:val="a"/>
    <w:link w:val="FIG-LONGChar"/>
    <w:autoRedefine/>
    <w:qFormat/>
    <w:rsid w:val="00455BAC"/>
    <w:pPr>
      <w:tabs>
        <w:tab w:val="left" w:pos="709"/>
      </w:tabs>
      <w:overflowPunct/>
      <w:autoSpaceDE/>
      <w:autoSpaceDN/>
      <w:adjustRightInd/>
      <w:spacing w:after="120"/>
      <w:ind w:left="709" w:hanging="709"/>
      <w:textAlignment w:val="auto"/>
    </w:pPr>
    <w:rPr>
      <w:i/>
      <w:iCs/>
      <w:sz w:val="18"/>
      <w:szCs w:val="18"/>
    </w:rPr>
  </w:style>
  <w:style w:type="character" w:customStyle="1" w:styleId="FIG-LONGChar">
    <w:name w:val="FIG-LONG Char"/>
    <w:basedOn w:val="a2"/>
    <w:link w:val="FIG-LONG"/>
    <w:rsid w:val="00455BAC"/>
    <w:rPr>
      <w:i/>
      <w:iCs/>
      <w:sz w:val="18"/>
      <w:szCs w:val="18"/>
      <w:lang w:eastAsia="en-US"/>
    </w:rPr>
  </w:style>
  <w:style w:type="table" w:customStyle="1" w:styleId="TableGrid1">
    <w:name w:val="Table Grid1"/>
    <w:basedOn w:val="a3"/>
    <w:next w:val="af"/>
    <w:uiPriority w:val="59"/>
    <w:rsid w:val="002C29DB"/>
    <w:rPr>
      <w:rFonts w:ascii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2"/>
    <w:uiPriority w:val="49"/>
    <w:semiHidden/>
    <w:unhideWhenUsed/>
    <w:locked/>
    <w:rsid w:val="00A233D1"/>
    <w:rPr>
      <w:sz w:val="16"/>
      <w:szCs w:val="16"/>
    </w:rPr>
  </w:style>
  <w:style w:type="paragraph" w:styleId="af4">
    <w:name w:val="annotation text"/>
    <w:basedOn w:val="a"/>
    <w:link w:val="af5"/>
    <w:uiPriority w:val="49"/>
    <w:semiHidden/>
    <w:unhideWhenUsed/>
    <w:locked/>
    <w:rsid w:val="00A233D1"/>
    <w:rPr>
      <w:sz w:val="20"/>
    </w:rPr>
  </w:style>
  <w:style w:type="character" w:customStyle="1" w:styleId="af5">
    <w:name w:val="批注文字 字符"/>
    <w:basedOn w:val="a2"/>
    <w:link w:val="af4"/>
    <w:uiPriority w:val="49"/>
    <w:semiHidden/>
    <w:rsid w:val="00A233D1"/>
    <w:rPr>
      <w:lang w:eastAsia="en-US"/>
    </w:rPr>
  </w:style>
  <w:style w:type="paragraph" w:styleId="af6">
    <w:name w:val="annotation subject"/>
    <w:basedOn w:val="af4"/>
    <w:next w:val="af4"/>
    <w:link w:val="af7"/>
    <w:uiPriority w:val="49"/>
    <w:semiHidden/>
    <w:unhideWhenUsed/>
    <w:locked/>
    <w:rsid w:val="00A233D1"/>
    <w:rPr>
      <w:b/>
      <w:bCs/>
    </w:rPr>
  </w:style>
  <w:style w:type="character" w:customStyle="1" w:styleId="af7">
    <w:name w:val="批注主题 字符"/>
    <w:basedOn w:val="af5"/>
    <w:link w:val="af6"/>
    <w:uiPriority w:val="49"/>
    <w:semiHidden/>
    <w:rsid w:val="00A233D1"/>
    <w:rPr>
      <w:b/>
      <w:bCs/>
      <w:lang w:eastAsia="en-US"/>
    </w:rPr>
  </w:style>
  <w:style w:type="character" w:customStyle="1" w:styleId="a8">
    <w:name w:val="题注 字符"/>
    <w:basedOn w:val="a2"/>
    <w:link w:val="a7"/>
    <w:uiPriority w:val="35"/>
    <w:rsid w:val="00C40C75"/>
    <w:rPr>
      <w:bCs/>
      <w:sz w:val="18"/>
      <w:lang w:val="en-US" w:eastAsia="en-US"/>
    </w:rPr>
  </w:style>
  <w:style w:type="character" w:customStyle="1" w:styleId="fontstyle01">
    <w:name w:val="fontstyle01"/>
    <w:basedOn w:val="a2"/>
    <w:rsid w:val="00C40C75"/>
    <w:rPr>
      <w:rFonts w:ascii="AdvOT863180fb" w:hAnsi="AdvOT863180fb" w:hint="default"/>
      <w:b w:val="0"/>
      <w:bCs w:val="0"/>
      <w:i w:val="0"/>
      <w:iCs w:val="0"/>
      <w:color w:val="000000"/>
      <w:sz w:val="16"/>
      <w:szCs w:val="16"/>
    </w:rPr>
  </w:style>
  <w:style w:type="paragraph" w:customStyle="1" w:styleId="EndNoteBibliographyTitle">
    <w:name w:val="EndNote Bibliography Title"/>
    <w:basedOn w:val="a"/>
    <w:link w:val="EndNoteBibliographyTitleChar"/>
    <w:rsid w:val="00E571A6"/>
    <w:pPr>
      <w:jc w:val="center"/>
    </w:pPr>
    <w:rPr>
      <w:noProof/>
      <w:sz w:val="20"/>
      <w:lang w:val="en-US"/>
    </w:rPr>
  </w:style>
  <w:style w:type="character" w:customStyle="1" w:styleId="EndNoteBibliographyTitleChar">
    <w:name w:val="EndNote Bibliography Title Char"/>
    <w:basedOn w:val="a5"/>
    <w:link w:val="EndNoteBibliographyTitle"/>
    <w:rsid w:val="00E571A6"/>
    <w:rPr>
      <w:noProof/>
      <w:lang w:val="en-US" w:eastAsia="en-US"/>
    </w:rPr>
  </w:style>
  <w:style w:type="paragraph" w:customStyle="1" w:styleId="EndNoteBibliography">
    <w:name w:val="EndNote Bibliography"/>
    <w:basedOn w:val="a"/>
    <w:link w:val="EndNoteBibliographyChar"/>
    <w:rsid w:val="00E571A6"/>
    <w:rPr>
      <w:noProof/>
      <w:sz w:val="20"/>
      <w:lang w:val="en-US"/>
    </w:rPr>
  </w:style>
  <w:style w:type="character" w:customStyle="1" w:styleId="EndNoteBibliographyChar">
    <w:name w:val="EndNote Bibliography Char"/>
    <w:basedOn w:val="a5"/>
    <w:link w:val="EndNoteBibliography"/>
    <w:rsid w:val="00E571A6"/>
    <w:rPr>
      <w:noProof/>
      <w:lang w:val="en-US" w:eastAsia="en-US"/>
    </w:rPr>
  </w:style>
  <w:style w:type="table" w:customStyle="1" w:styleId="21">
    <w:name w:val="无格式表格 21"/>
    <w:basedOn w:val="a3"/>
    <w:uiPriority w:val="42"/>
    <w:rsid w:val="00D8081B"/>
    <w:rPr>
      <w:rFonts w:asciiTheme="minorHAnsi" w:hAnsiTheme="minorHAnsi" w:cstheme="minorBidi"/>
      <w:kern w:val="2"/>
      <w:sz w:val="21"/>
      <w:szCs w:val="22"/>
      <w:lang w:val="en-US"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
    <w:name w:val="表-字"/>
    <w:basedOn w:val="a"/>
    <w:link w:val="-0"/>
    <w:qFormat/>
    <w:rsid w:val="00D8081B"/>
    <w:pPr>
      <w:overflowPunct/>
      <w:autoSpaceDE/>
      <w:autoSpaceDN/>
      <w:adjustRightInd/>
      <w:spacing w:line="480" w:lineRule="auto"/>
      <w:jc w:val="center"/>
      <w:textAlignment w:val="auto"/>
    </w:pPr>
    <w:rPr>
      <w:rFonts w:eastAsia="宋体"/>
      <w:kern w:val="2"/>
      <w:sz w:val="24"/>
      <w:szCs w:val="24"/>
      <w:lang w:val="en-US" w:eastAsia="zh-CN"/>
    </w:rPr>
  </w:style>
  <w:style w:type="character" w:customStyle="1" w:styleId="-0">
    <w:name w:val="表-字 字符"/>
    <w:basedOn w:val="a2"/>
    <w:link w:val="-"/>
    <w:rsid w:val="00D8081B"/>
    <w:rPr>
      <w:rFonts w:eastAsia="宋体"/>
      <w:kern w:val="2"/>
      <w:sz w:val="24"/>
      <w:szCs w:val="24"/>
      <w:lang w:val="en-US" w:eastAsia="zh-CN"/>
    </w:rPr>
  </w:style>
  <w:style w:type="character" w:styleId="af8">
    <w:name w:val="Hyperlink"/>
    <w:basedOn w:val="a2"/>
    <w:uiPriority w:val="49"/>
    <w:unhideWhenUsed/>
    <w:locked/>
    <w:rsid w:val="009D4C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311195">
      <w:bodyDiv w:val="1"/>
      <w:marLeft w:val="0"/>
      <w:marRight w:val="0"/>
      <w:marTop w:val="0"/>
      <w:marBottom w:val="0"/>
      <w:divBdr>
        <w:top w:val="none" w:sz="0" w:space="0" w:color="auto"/>
        <w:left w:val="none" w:sz="0" w:space="0" w:color="auto"/>
        <w:bottom w:val="none" w:sz="0" w:space="0" w:color="auto"/>
        <w:right w:val="none" w:sz="0" w:space="0" w:color="auto"/>
      </w:divBdr>
    </w:div>
    <w:div w:id="60951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8769C7A6-F08D-488B-A40A-99BA1822B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405</TotalTime>
  <Pages>8</Pages>
  <Words>3557</Words>
  <Characters>20281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dwu</cp:lastModifiedBy>
  <cp:revision>13</cp:revision>
  <cp:lastPrinted>2015-12-01T10:27:00Z</cp:lastPrinted>
  <dcterms:created xsi:type="dcterms:W3CDTF">2021-04-29T04:15:00Z</dcterms:created>
  <dcterms:modified xsi:type="dcterms:W3CDTF">2022-03-27T09:10:00Z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