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BF89D" w14:textId="13D50800" w:rsidR="00E2472E" w:rsidRDefault="00277973" w:rsidP="00277973">
      <w:pPr>
        <w:pStyle w:val="a0"/>
        <w:jc w:val="center"/>
        <w:rPr>
          <w:rFonts w:ascii="Times New Roman Bold" w:hAnsi="Times New Roman Bold" w:cs="Times New Roman"/>
          <w:i w:val="0"/>
          <w:caps/>
          <w:szCs w:val="20"/>
        </w:rPr>
      </w:pPr>
      <w:bookmarkStart w:id="0" w:name="_Hlk69130178"/>
      <w:r w:rsidRPr="00277973">
        <w:rPr>
          <w:rFonts w:ascii="Times New Roman Bold" w:hAnsi="Times New Roman Bold" w:cs="Times New Roman"/>
          <w:i w:val="0"/>
          <w:caps/>
          <w:szCs w:val="20"/>
        </w:rPr>
        <w:t>CURRENT STATE AND ISSUES OF THE HEAVY LIQUID METAL COOLANT TECHNOLO</w:t>
      </w:r>
      <w:bookmarkStart w:id="1" w:name="_GoBack"/>
      <w:bookmarkEnd w:id="1"/>
      <w:r w:rsidRPr="00277973">
        <w:rPr>
          <w:rFonts w:ascii="Times New Roman Bold" w:hAnsi="Times New Roman Bold" w:cs="Times New Roman"/>
          <w:i w:val="0"/>
          <w:caps/>
          <w:szCs w:val="20"/>
        </w:rPr>
        <w:t>GY DEVELOPMENT (PB, PB-BI)</w:t>
      </w:r>
    </w:p>
    <w:p w14:paraId="67250DE4" w14:textId="06FA54AC" w:rsidR="00003206" w:rsidRPr="00DE330A" w:rsidRDefault="00E2472E" w:rsidP="00DE330A">
      <w:pPr>
        <w:pStyle w:val="Authornameandaffiliation"/>
        <w:spacing w:line="280" w:lineRule="atLeast"/>
        <w:jc w:val="both"/>
        <w:rPr>
          <w:color w:val="000000"/>
        </w:rPr>
      </w:pPr>
      <w:r w:rsidRPr="00E2472E">
        <w:t>R.SH. ASKHADULLIN</w:t>
      </w:r>
      <w:r w:rsidR="00003206" w:rsidRPr="00003206">
        <w:rPr>
          <w:vertAlign w:val="superscript"/>
        </w:rPr>
        <w:t>1</w:t>
      </w:r>
      <w:r w:rsidR="00003206">
        <w:t xml:space="preserve">, </w:t>
      </w:r>
      <w:r w:rsidR="00DD270A" w:rsidRPr="00DD270A">
        <w:t>A.YU. LEGKIKH</w:t>
      </w:r>
      <w:r w:rsidR="00003206" w:rsidRPr="00003206">
        <w:rPr>
          <w:vertAlign w:val="superscript"/>
        </w:rPr>
        <w:t>1</w:t>
      </w:r>
      <w:r w:rsidR="00003206">
        <w:t xml:space="preserve">, </w:t>
      </w:r>
      <w:r w:rsidR="00DE330A">
        <w:rPr>
          <w:color w:val="000000"/>
        </w:rPr>
        <w:t>V.V. ULIYANOV</w:t>
      </w:r>
      <w:r w:rsidR="00003206" w:rsidRPr="00003206">
        <w:rPr>
          <w:vertAlign w:val="superscript"/>
        </w:rPr>
        <w:t>1</w:t>
      </w:r>
      <w:r w:rsidR="00003206">
        <w:t xml:space="preserve">, </w:t>
      </w:r>
      <w:r w:rsidR="00DE330A" w:rsidRPr="00A91E62">
        <w:rPr>
          <w:color w:val="000000"/>
        </w:rPr>
        <w:t>I.A. VORONIN</w:t>
      </w:r>
      <w:r w:rsidR="00DE330A">
        <w:rPr>
          <w:vertAlign w:val="superscript"/>
        </w:rPr>
        <w:t>1</w:t>
      </w:r>
    </w:p>
    <w:p w14:paraId="2AAFE484" w14:textId="77777777" w:rsidR="00003206" w:rsidRDefault="00003206" w:rsidP="00537496">
      <w:pPr>
        <w:pStyle w:val="Authornameandaffiliation"/>
      </w:pPr>
    </w:p>
    <w:p w14:paraId="2EFA8EC7" w14:textId="43B6D7AC" w:rsidR="00003206" w:rsidRPr="00FF386F" w:rsidRDefault="00003206" w:rsidP="00003206">
      <w:pPr>
        <w:pStyle w:val="Authornameandaffiliation"/>
      </w:pPr>
      <w:r>
        <w:rPr>
          <w:vertAlign w:val="superscript"/>
        </w:rPr>
        <w:t>1</w:t>
      </w:r>
      <w:r w:rsidR="00DE330A" w:rsidRPr="00DE330A">
        <w:t xml:space="preserve"> IPPE JSC</w:t>
      </w:r>
      <w:r>
        <w:t xml:space="preserve">, </w:t>
      </w:r>
      <w:r w:rsidR="00DE330A" w:rsidRPr="00DE330A">
        <w:t>Obninsk, Russia</w:t>
      </w:r>
    </w:p>
    <w:p w14:paraId="3F7D6C77" w14:textId="77777777" w:rsidR="00003206" w:rsidRDefault="00003206" w:rsidP="00003206">
      <w:pPr>
        <w:pStyle w:val="Authornameandaffiliation"/>
      </w:pPr>
    </w:p>
    <w:p w14:paraId="2EA71BD6" w14:textId="24C7F60A"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DE330A" w:rsidRPr="00A91E62">
        <w:rPr>
          <w:color w:val="000000"/>
        </w:rPr>
        <w:t>raskhadullin@ippe.ru</w:t>
      </w: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58D2C2D2" w:rsidR="00647F33" w:rsidRPr="00BD605C" w:rsidRDefault="004A04BB" w:rsidP="00537496">
      <w:pPr>
        <w:pStyle w:val="Abstracttext"/>
      </w:pPr>
      <w:r w:rsidRPr="004A04BB">
        <w:t>The heavy liquid metal coolant (HLMC) technology is a set of measures that make it possible to do the following: to prepare the coolant for filling the primary circuit of the reactor facility (RF); to maintain the conditions in the coolant so as to ensure corrosion resistance of structural steels; to perform purification of the coolant from solid-phase slag based both on lead oxides and oxides of structural steels’ components; to clean up the cover gas from aerosols of the coolant and corrosion products; to perform diagnostics of the circuit state. By now a considerable scope of R&amp;D work has been carried out on the HLMC implementation in the BREST-OD-300 reactor and special purpose RFs. The report presents the achievements of the IPPE JSC specialists in the HLMC technology over the recent years.</w:t>
      </w:r>
    </w:p>
    <w:p w14:paraId="433FE04C" w14:textId="77777777" w:rsidR="00647F33" w:rsidRDefault="00F523CA" w:rsidP="00537496">
      <w:pPr>
        <w:pStyle w:val="2"/>
        <w:numPr>
          <w:ilvl w:val="1"/>
          <w:numId w:val="10"/>
        </w:numPr>
      </w:pPr>
      <w:r>
        <w:t>INTRODUCTION</w:t>
      </w:r>
    </w:p>
    <w:p w14:paraId="66974C69" w14:textId="4329A7B5" w:rsidR="004A04BB" w:rsidRDefault="004A04BB" w:rsidP="004A04BB">
      <w:pPr>
        <w:pStyle w:val="a1"/>
      </w:pPr>
      <w:r>
        <w:t xml:space="preserve">Heavy liquid metals (lead and lead-bismuth </w:t>
      </w:r>
      <w:r w:rsidR="00D23EDD">
        <w:rPr>
          <w:lang w:val="en-US"/>
        </w:rPr>
        <w:t>eutectic</w:t>
      </w:r>
      <w:r>
        <w:t>) are coolants that meet the requirements for heat removal and nuclear properties of intermediate and fast neutron power reactors, as well as breeder reactors. This very fact explains the existence of civil fast neutron reactor designs with heavy liquid metal coolants in Russia, and development of foreign designs of reactors with the coolants mentioned.</w:t>
      </w:r>
    </w:p>
    <w:p w14:paraId="555B3581" w14:textId="475728B4" w:rsidR="004A04BB" w:rsidRDefault="004A04BB" w:rsidP="004A04BB">
      <w:pPr>
        <w:pStyle w:val="a1"/>
      </w:pPr>
      <w:r>
        <w:t>In Russia significant attention is paid to the issues of HLMC technology provided for the reactors and test facilities. All newly constructed reactors and research circulation circuits and rigs are ou</w:t>
      </w:r>
      <w:r w:rsidR="00B743A9">
        <w:t>tfit with the equipment for HLM</w:t>
      </w:r>
      <w:r w:rsidR="00B743A9">
        <w:rPr>
          <w:lang w:val="ru-RU"/>
        </w:rPr>
        <w:t>С</w:t>
      </w:r>
      <w:r>
        <w:t xml:space="preserve"> quality control, monitoring and maintenance, and the culture of handling liquid metal coolants at the enterprises of State Corporation </w:t>
      </w:r>
      <w:proofErr w:type="spellStart"/>
      <w:r>
        <w:t>Rosatom</w:t>
      </w:r>
      <w:proofErr w:type="spellEnd"/>
      <w:r>
        <w:t xml:space="preserve"> is enhancing and improving.</w:t>
      </w:r>
    </w:p>
    <w:p w14:paraId="27207C24" w14:textId="77777777" w:rsidR="004A04BB" w:rsidRDefault="004A04BB" w:rsidP="004A04BB">
      <w:pPr>
        <w:pStyle w:val="a1"/>
      </w:pPr>
      <w:r>
        <w:t>A complex of measures for the HLMC technology solves the following tasks:</w:t>
      </w:r>
    </w:p>
    <w:p w14:paraId="24474899" w14:textId="77777777" w:rsidR="004A04BB" w:rsidRDefault="004A04BB" w:rsidP="004A04BB">
      <w:pPr>
        <w:pStyle w:val="a1"/>
      </w:pPr>
      <w:r>
        <w:t xml:space="preserve">1) </w:t>
      </w:r>
      <w:proofErr w:type="gramStart"/>
      <w:r>
        <w:t>to</w:t>
      </w:r>
      <w:proofErr w:type="gramEnd"/>
      <w:r>
        <w:t xml:space="preserve"> ensure pure coolant and clean surfaces of the circulation circuit to maintain the design thermal-hydraulic characteristics during a long service life of the installations;</w:t>
      </w:r>
    </w:p>
    <w:p w14:paraId="5DB8CF0D" w14:textId="77777777" w:rsidR="004A04BB" w:rsidRDefault="004A04BB" w:rsidP="004A04BB">
      <w:pPr>
        <w:pStyle w:val="a1"/>
      </w:pPr>
      <w:r>
        <w:t xml:space="preserve">2) </w:t>
      </w:r>
      <w:proofErr w:type="gramStart"/>
      <w:r>
        <w:t>to</w:t>
      </w:r>
      <w:proofErr w:type="gramEnd"/>
      <w:r>
        <w:t xml:space="preserve"> ensure the conditions for corrosion resistance of structural steels during a long service life of the installations;</w:t>
      </w:r>
    </w:p>
    <w:p w14:paraId="15EC0BC7" w14:textId="77777777" w:rsidR="004A04BB" w:rsidRDefault="004A04BB" w:rsidP="004A04BB">
      <w:pPr>
        <w:pStyle w:val="a1"/>
      </w:pPr>
      <w:r>
        <w:t xml:space="preserve">3) </w:t>
      </w:r>
      <w:proofErr w:type="gramStart"/>
      <w:r>
        <w:t>to</w:t>
      </w:r>
      <w:proofErr w:type="gramEnd"/>
      <w:r>
        <w:t xml:space="preserve"> ensure current safety requirements at various stages of reactor operation (coolant preparation, reactor start-up, routine operation, repairs and </w:t>
      </w:r>
      <w:proofErr w:type="spellStart"/>
      <w:r>
        <w:t>refueling</w:t>
      </w:r>
      <w:proofErr w:type="spellEnd"/>
      <w:r>
        <w:t>, depressurization, modes with deviations from normal operating conditions).</w:t>
      </w:r>
    </w:p>
    <w:p w14:paraId="433FE04D" w14:textId="5D39B2CA" w:rsidR="004A04BB" w:rsidRDefault="004A04BB" w:rsidP="004A04BB">
      <w:pPr>
        <w:pStyle w:val="a1"/>
      </w:pPr>
      <w:r>
        <w:t>Hereinafter the current status of the complex of measures on HLMC technology has been considered in more detail.</w:t>
      </w:r>
    </w:p>
    <w:p w14:paraId="5FC422AA" w14:textId="6B94204F" w:rsidR="004A04BB" w:rsidRPr="004A04BB" w:rsidRDefault="004A04BB" w:rsidP="004A04BB">
      <w:pPr>
        <w:pStyle w:val="2"/>
        <w:numPr>
          <w:ilvl w:val="1"/>
          <w:numId w:val="10"/>
        </w:numPr>
      </w:pPr>
      <w:r w:rsidRPr="004A04BB">
        <w:t>PREPARATION OF THE COOLANT TO FILL THE PRIMARY CIRCUIT</w:t>
      </w:r>
    </w:p>
    <w:p w14:paraId="0089A3D0" w14:textId="77777777" w:rsidR="004A04BB" w:rsidRDefault="004A04BB" w:rsidP="004A04BB">
      <w:pPr>
        <w:pStyle w:val="a1"/>
      </w:pPr>
      <w:r>
        <w:t>The HLMC preparation to fill the primary circulation circuit of the reactor is one of the most important stages in providing its reliable, failure-free and safe operation in the future.</w:t>
      </w:r>
    </w:p>
    <w:p w14:paraId="3B5E2314" w14:textId="77777777" w:rsidR="004A04BB" w:rsidRDefault="004A04BB" w:rsidP="004A04BB">
      <w:pPr>
        <w:pStyle w:val="a1"/>
      </w:pPr>
      <w:r>
        <w:t>Before its melting, the metal, which will later be used as a coolant, is carefully checked for compliance with the impurity composition requirements. Chemical analysis of metal samples is carried out for the content of 12 impurities [1]: silver, copper, zinc, bismuth, arsenic, tin, antimony, cadmium, iron, magnesium, calcium, sodium. The control is carried out with the use of modern methods and tools for chemical analysis.</w:t>
      </w:r>
    </w:p>
    <w:p w14:paraId="257478CE" w14:textId="77777777" w:rsidR="004A04BB" w:rsidRDefault="004A04BB" w:rsidP="004A04BB">
      <w:pPr>
        <w:pStyle w:val="a1"/>
      </w:pPr>
      <w:r>
        <w:t>The content of impurities in the coolant is important because their presence affects the radiation environment, contributes to nuclear-physical parameters, and impacts slag formation and corrosion processes.</w:t>
      </w:r>
    </w:p>
    <w:p w14:paraId="004B412B" w14:textId="77777777" w:rsidR="004A04BB" w:rsidRDefault="004A04BB" w:rsidP="004A04BB">
      <w:pPr>
        <w:pStyle w:val="a1"/>
      </w:pPr>
      <w:r>
        <w:t>Before being loaded into the primary circuit, the metal is melted. For a lead-bismuth alloy with a melting point of about 125 °C, melting is performed at 250 °C, for lead having a melting point of about 327 °C, melting is performed at 400 °C.</w:t>
      </w:r>
    </w:p>
    <w:p w14:paraId="620FC94A" w14:textId="77777777" w:rsidR="004A04BB" w:rsidRDefault="004A04BB" w:rsidP="004A04BB">
      <w:pPr>
        <w:pStyle w:val="a1"/>
      </w:pPr>
      <w:r>
        <w:lastRenderedPageBreak/>
        <w:t>After melting, the metal is loaded to the primary circuit. Two ways to load the metal into the installation are the most convenient:</w:t>
      </w:r>
    </w:p>
    <w:p w14:paraId="12A9FE58" w14:textId="77777777" w:rsidR="004A04BB" w:rsidRDefault="004A04BB" w:rsidP="004A04BB">
      <w:pPr>
        <w:pStyle w:val="a1"/>
        <w:tabs>
          <w:tab w:val="left" w:pos="851"/>
        </w:tabs>
      </w:pPr>
      <w:r>
        <w:t>–</w:t>
      </w:r>
      <w:r>
        <w:tab/>
      </w:r>
      <w:proofErr w:type="gramStart"/>
      <w:r>
        <w:t>by</w:t>
      </w:r>
      <w:proofErr w:type="gramEnd"/>
      <w:r>
        <w:t xml:space="preserve"> a special pump that provides pumping of liquid metal from the loading system to the primary circuit; </w:t>
      </w:r>
    </w:p>
    <w:p w14:paraId="1E8F2B65" w14:textId="77777777" w:rsidR="004A04BB" w:rsidRDefault="004A04BB" w:rsidP="004A04BB">
      <w:pPr>
        <w:pStyle w:val="a1"/>
        <w:tabs>
          <w:tab w:val="left" w:pos="851"/>
        </w:tabs>
      </w:pPr>
      <w:r>
        <w:t>–</w:t>
      </w:r>
      <w:r>
        <w:tab/>
      </w:r>
      <w:proofErr w:type="gramStart"/>
      <w:r>
        <w:t>by</w:t>
      </w:r>
      <w:proofErr w:type="gramEnd"/>
      <w:r>
        <w:t xml:space="preserve"> supplying overpressure to the loading system for liquid metal displacement to the primary circuit.</w:t>
      </w:r>
    </w:p>
    <w:p w14:paraId="758088B8" w14:textId="0E3DEB6C" w:rsidR="004A04BB" w:rsidRDefault="004A04BB" w:rsidP="004A04BB">
      <w:pPr>
        <w:pStyle w:val="a1"/>
      </w:pPr>
      <w:r>
        <w:t xml:space="preserve">In the pipeline through which the liquid metal is loaded, a filtration </w:t>
      </w:r>
      <w:r w:rsidR="00D23EDD">
        <w:rPr>
          <w:lang w:val="en-US"/>
        </w:rPr>
        <w:t>purification</w:t>
      </w:r>
      <w:r>
        <w:t xml:space="preserve"> system must be installed, which rules out any ingress of solid impurities into the primary circuit.</w:t>
      </w:r>
    </w:p>
    <w:p w14:paraId="5F0A028A" w14:textId="77777777" w:rsidR="004A04BB" w:rsidRDefault="004A04BB" w:rsidP="004A04BB">
      <w:pPr>
        <w:pStyle w:val="a1"/>
      </w:pPr>
      <w:r>
        <w:t>When the coolant is loaded, an important aspect is the primary circuit tightness and the presence of an inert gas atmosphere during the filling process. Inert gases of high purity are used as a gaseous medium: argon, nitrogen, helium.</w:t>
      </w:r>
    </w:p>
    <w:p w14:paraId="433FE052" w14:textId="2AB40900" w:rsidR="0026525A" w:rsidRDefault="004A04BB" w:rsidP="000A2990">
      <w:pPr>
        <w:pStyle w:val="a1"/>
      </w:pPr>
      <w:r>
        <w:t xml:space="preserve">In Russia, at the State Corporation </w:t>
      </w:r>
      <w:proofErr w:type="spellStart"/>
      <w:r>
        <w:t>Rosatom</w:t>
      </w:r>
      <w:proofErr w:type="spellEnd"/>
      <w:r>
        <w:t xml:space="preserve"> enterprises involved in the development of HLMC reactors, the procedures for preparation and filling the circuits have been worked out at test facilities and developed for advanced HLMC reactors.</w:t>
      </w:r>
    </w:p>
    <w:p w14:paraId="2B985623" w14:textId="138CF103" w:rsidR="004A04BB" w:rsidRPr="004A04BB" w:rsidRDefault="004A04BB" w:rsidP="004A04BB">
      <w:pPr>
        <w:pStyle w:val="2"/>
        <w:numPr>
          <w:ilvl w:val="1"/>
          <w:numId w:val="10"/>
        </w:numPr>
      </w:pPr>
      <w:r w:rsidRPr="004A04BB">
        <w:t>MAINTENANCE OF THE PROPER CONDITIONS IN THE COOLANT TO ENSURE CORROSION RESISTANCE OF STRUCTURAL STEELS</w:t>
      </w:r>
    </w:p>
    <w:p w14:paraId="37AD0B0D" w14:textId="6496D077" w:rsidR="00F07DE8" w:rsidRPr="002F7BA9" w:rsidRDefault="00F07DE8" w:rsidP="00F07DE8">
      <w:pPr>
        <w:pStyle w:val="a1"/>
        <w:spacing w:line="280" w:lineRule="atLeast"/>
        <w:rPr>
          <w:color w:val="000000"/>
          <w:lang w:val="en-US"/>
        </w:rPr>
      </w:pPr>
      <w:r w:rsidRPr="00A91E62">
        <w:rPr>
          <w:caps/>
          <w:kern w:val="24"/>
          <w:lang w:val="en-US"/>
        </w:rPr>
        <w:t>A</w:t>
      </w:r>
      <w:r w:rsidRPr="00A91E62">
        <w:rPr>
          <w:kern w:val="24"/>
          <w:lang w:val="en-US"/>
        </w:rPr>
        <w:t>n</w:t>
      </w:r>
      <w:r w:rsidRPr="00A91E62">
        <w:rPr>
          <w:color w:val="000000"/>
          <w:lang w:val="en"/>
        </w:rPr>
        <w:t xml:space="preserve"> HLMC specific feature </w:t>
      </w:r>
      <w:r w:rsidRPr="00A91E62">
        <w:rPr>
          <w:color w:val="000000"/>
          <w:lang w:val="en-US"/>
        </w:rPr>
        <w:t>consists in</w:t>
      </w:r>
      <w:r w:rsidRPr="00A91E62">
        <w:rPr>
          <w:color w:val="000000"/>
          <w:lang w:val="en"/>
        </w:rPr>
        <w:t xml:space="preserve"> the need to form protective oxide films on the surfaces of structural steels, which can ensure their corrosion resistance during </w:t>
      </w:r>
      <w:r w:rsidRPr="00A91E62">
        <w:rPr>
          <w:color w:val="000000"/>
          <w:lang w:val="en-US"/>
        </w:rPr>
        <w:t xml:space="preserve">a </w:t>
      </w:r>
      <w:r w:rsidRPr="00A91E62">
        <w:rPr>
          <w:color w:val="000000"/>
          <w:lang w:val="en"/>
        </w:rPr>
        <w:t xml:space="preserve">long-term operation. One of the key conditions for the formation of oxide films on steels and their reduction during </w:t>
      </w:r>
      <w:r w:rsidRPr="00A91E62">
        <w:rPr>
          <w:color w:val="000000"/>
          <w:lang w:val="en-US"/>
        </w:rPr>
        <w:t xml:space="preserve">the </w:t>
      </w:r>
      <w:r w:rsidRPr="00A91E62">
        <w:rPr>
          <w:color w:val="000000"/>
          <w:lang w:val="en"/>
        </w:rPr>
        <w:t xml:space="preserve">operation </w:t>
      </w:r>
      <w:r w:rsidRPr="00A91E62">
        <w:rPr>
          <w:color w:val="000000"/>
          <w:lang w:val="en-US"/>
        </w:rPr>
        <w:t>is</w:t>
      </w:r>
      <w:r w:rsidRPr="00A91E62">
        <w:rPr>
          <w:color w:val="000000"/>
          <w:lang w:val="en"/>
        </w:rPr>
        <w:t xml:space="preserve"> the HLMC oxidation potential maintenance within </w:t>
      </w:r>
      <w:r w:rsidRPr="00A91E62">
        <w:rPr>
          <w:color w:val="000000"/>
          <w:lang w:val="en-US"/>
        </w:rPr>
        <w:t xml:space="preserve">the </w:t>
      </w:r>
      <w:r w:rsidRPr="00A91E62">
        <w:rPr>
          <w:color w:val="000000"/>
          <w:lang w:val="en"/>
        </w:rPr>
        <w:t xml:space="preserve">specified limits. The HLMC oxidizing potential is characterized by the thermodynamic activity (TDA) of oxygen dissolved in the coolant. During the reactor operation, continuous monitoring of oxygen TDA should be ensured. To maintain the oxygen TDA at a specified level during the HLMC circuit operation, it will be necessary to regularly feed the coolant with dissolved oxygen. </w:t>
      </w:r>
      <w:r w:rsidR="002F7BA9" w:rsidRPr="002F7BA9">
        <w:rPr>
          <w:color w:val="000000"/>
          <w:lang w:val="en-US"/>
        </w:rPr>
        <w:t xml:space="preserve"> </w:t>
      </w:r>
    </w:p>
    <w:p w14:paraId="048DBA1B" w14:textId="739C714A" w:rsidR="00F07DE8" w:rsidRPr="00A91E62" w:rsidRDefault="00F07DE8" w:rsidP="00F07DE8">
      <w:pPr>
        <w:pStyle w:val="a1"/>
        <w:spacing w:line="280" w:lineRule="atLeast"/>
        <w:rPr>
          <w:color w:val="000000"/>
          <w:lang w:val="en-US"/>
        </w:rPr>
      </w:pPr>
      <w:r w:rsidRPr="00A91E62">
        <w:rPr>
          <w:color w:val="000000"/>
          <w:lang w:val="en"/>
        </w:rPr>
        <w:t xml:space="preserve">In Russia, at the State Corporation </w:t>
      </w:r>
      <w:proofErr w:type="spellStart"/>
      <w:r w:rsidRPr="00A91E62">
        <w:rPr>
          <w:color w:val="000000"/>
          <w:lang w:val="en"/>
        </w:rPr>
        <w:t>Rosatom</w:t>
      </w:r>
      <w:proofErr w:type="spellEnd"/>
      <w:r w:rsidRPr="00A91E62">
        <w:rPr>
          <w:color w:val="000000"/>
          <w:lang w:val="en"/>
        </w:rPr>
        <w:t xml:space="preserve"> </w:t>
      </w:r>
      <w:r>
        <w:rPr>
          <w:color w:val="000000"/>
          <w:lang w:val="en"/>
        </w:rPr>
        <w:t>enterprises, oxygen</w:t>
      </w:r>
      <w:r w:rsidRPr="00A91E62">
        <w:rPr>
          <w:color w:val="000000"/>
          <w:lang w:val="en"/>
        </w:rPr>
        <w:t xml:space="preserve"> activity sensors (OA</w:t>
      </w:r>
      <w:r w:rsidRPr="00A91E62">
        <w:rPr>
          <w:color w:val="000000"/>
          <w:lang w:val="en-US"/>
        </w:rPr>
        <w:t>S</w:t>
      </w:r>
      <w:r w:rsidRPr="00A91E62">
        <w:rPr>
          <w:color w:val="000000"/>
          <w:lang w:val="en"/>
        </w:rPr>
        <w:t xml:space="preserve">) are used to monitor oxygen TDA. Based on the experience of IPPE </w:t>
      </w:r>
      <w:r w:rsidRPr="00A91E62">
        <w:rPr>
          <w:color w:val="000000"/>
          <w:lang w:val="en-US"/>
        </w:rPr>
        <w:t>JSC</w:t>
      </w:r>
      <w:r w:rsidRPr="00A91E62">
        <w:rPr>
          <w:color w:val="000000"/>
          <w:lang w:val="en"/>
        </w:rPr>
        <w:t xml:space="preserve">, </w:t>
      </w:r>
      <w:r w:rsidRPr="000B6DD4">
        <w:rPr>
          <w:color w:val="000000"/>
          <w:lang w:val="en-US"/>
        </w:rPr>
        <w:t xml:space="preserve">which is one of the </w:t>
      </w:r>
      <w:proofErr w:type="spellStart"/>
      <w:r w:rsidRPr="000B6DD4">
        <w:rPr>
          <w:color w:val="000000"/>
          <w:lang w:val="en"/>
        </w:rPr>
        <w:t>Rosatom</w:t>
      </w:r>
      <w:proofErr w:type="spellEnd"/>
      <w:r w:rsidRPr="000B6DD4">
        <w:rPr>
          <w:color w:val="000000"/>
          <w:lang w:val="en"/>
        </w:rPr>
        <w:t xml:space="preserve"> enterprises,</w:t>
      </w:r>
      <w:r w:rsidRPr="00A91E62">
        <w:rPr>
          <w:color w:val="000000"/>
          <w:lang w:val="en"/>
        </w:rPr>
        <w:t xml:space="preserve"> </w:t>
      </w:r>
      <w:r w:rsidRPr="00A91E62">
        <w:rPr>
          <w:color w:val="000000"/>
          <w:lang w:val="en-US"/>
        </w:rPr>
        <w:t>and within the framework of the activities dedicated to</w:t>
      </w:r>
      <w:r w:rsidRPr="00A91E62">
        <w:rPr>
          <w:color w:val="000000"/>
          <w:lang w:val="en"/>
        </w:rPr>
        <w:t xml:space="preserve"> </w:t>
      </w:r>
      <w:r w:rsidRPr="00A91E62">
        <w:rPr>
          <w:color w:val="000000"/>
          <w:lang w:val="en-US"/>
        </w:rPr>
        <w:t>development</w:t>
      </w:r>
      <w:r w:rsidRPr="00A91E62">
        <w:rPr>
          <w:color w:val="000000"/>
          <w:lang w:val="en"/>
        </w:rPr>
        <w:t xml:space="preserve"> of various control devices for nuclear power facilities, </w:t>
      </w:r>
      <w:r w:rsidRPr="00A91E62">
        <w:rPr>
          <w:color w:val="000000"/>
          <w:lang w:val="en-US"/>
        </w:rPr>
        <w:t>solid-electrolyte based OASs</w:t>
      </w:r>
      <w:r w:rsidRPr="00A91E62">
        <w:rPr>
          <w:color w:val="000000"/>
          <w:lang w:val="en"/>
        </w:rPr>
        <w:t xml:space="preserve"> </w:t>
      </w:r>
      <w:r w:rsidRPr="00A91E62">
        <w:rPr>
          <w:color w:val="000000"/>
          <w:lang w:val="en-US"/>
        </w:rPr>
        <w:t xml:space="preserve">were </w:t>
      </w:r>
      <w:proofErr w:type="spellStart"/>
      <w:r w:rsidRPr="00A91E62">
        <w:rPr>
          <w:color w:val="000000"/>
          <w:lang w:val="en"/>
        </w:rPr>
        <w:t>develo</w:t>
      </w:r>
      <w:r w:rsidRPr="00A91E62">
        <w:rPr>
          <w:color w:val="000000"/>
          <w:lang w:val="en-US"/>
        </w:rPr>
        <w:t>ped</w:t>
      </w:r>
      <w:proofErr w:type="spellEnd"/>
      <w:r w:rsidRPr="00A91E62">
        <w:rPr>
          <w:color w:val="000000"/>
          <w:lang w:val="en"/>
        </w:rPr>
        <w:t xml:space="preserve"> </w:t>
      </w:r>
      <w:r w:rsidRPr="00A91E62">
        <w:rPr>
          <w:color w:val="000000"/>
          <w:lang w:val="en-US"/>
        </w:rPr>
        <w:t>to</w:t>
      </w:r>
      <w:r w:rsidRPr="00A91E62">
        <w:rPr>
          <w:color w:val="000000"/>
          <w:lang w:val="en"/>
        </w:rPr>
        <w:t xml:space="preserve"> </w:t>
      </w:r>
      <w:r w:rsidRPr="00A91E62">
        <w:rPr>
          <w:color w:val="000000"/>
          <w:lang w:val="en-US"/>
        </w:rPr>
        <w:t>control</w:t>
      </w:r>
      <w:r w:rsidRPr="00A91E62">
        <w:rPr>
          <w:color w:val="000000"/>
          <w:lang w:val="en"/>
        </w:rPr>
        <w:t xml:space="preserve"> oxygen TDA in lead and lead-bismuth coolants. Various designs and modifications of sensors have been developed and certified as a measuring instrument to ensure the convenience of their use in both research </w:t>
      </w:r>
      <w:r w:rsidRPr="00A91E62">
        <w:rPr>
          <w:color w:val="000000"/>
          <w:lang w:val="en-US"/>
        </w:rPr>
        <w:t>facilities</w:t>
      </w:r>
      <w:r w:rsidRPr="00A91E62">
        <w:rPr>
          <w:color w:val="000000"/>
          <w:lang w:val="en"/>
        </w:rPr>
        <w:t xml:space="preserve"> and reactor</w:t>
      </w:r>
      <w:r w:rsidRPr="00A91E62">
        <w:rPr>
          <w:color w:val="000000"/>
          <w:lang w:val="en-US"/>
        </w:rPr>
        <w:t>s</w:t>
      </w:r>
      <w:r w:rsidRPr="00A91E62">
        <w:rPr>
          <w:color w:val="000000"/>
          <w:lang w:val="en"/>
        </w:rPr>
        <w:t xml:space="preserve"> [2-5]. </w:t>
      </w:r>
      <w:r w:rsidRPr="00A91E62">
        <w:rPr>
          <w:color w:val="000000"/>
          <w:lang w:val="en-US"/>
        </w:rPr>
        <w:t>The p</w:t>
      </w:r>
      <w:proofErr w:type="spellStart"/>
      <w:r w:rsidRPr="00A91E62">
        <w:rPr>
          <w:color w:val="000000"/>
          <w:lang w:val="en"/>
        </w:rPr>
        <w:t>hotos</w:t>
      </w:r>
      <w:proofErr w:type="spellEnd"/>
      <w:r w:rsidRPr="00A91E62">
        <w:rPr>
          <w:color w:val="000000"/>
          <w:lang w:val="en"/>
        </w:rPr>
        <w:t xml:space="preserve"> of some sensor designs are shown in Figure 1.</w:t>
      </w:r>
    </w:p>
    <w:p w14:paraId="4C29631E" w14:textId="77777777" w:rsidR="00F07DE8" w:rsidRDefault="00F07DE8" w:rsidP="00F07DE8">
      <w:pPr>
        <w:pStyle w:val="a1"/>
        <w:spacing w:line="280" w:lineRule="atLeast"/>
        <w:rPr>
          <w:color w:val="000000"/>
          <w:lang w:val="en"/>
        </w:rPr>
      </w:pPr>
      <w:r w:rsidRPr="00A91E62">
        <w:rPr>
          <w:color w:val="000000"/>
          <w:lang w:val="en-US"/>
        </w:rPr>
        <w:t xml:space="preserve">The CSE is the main OAS element. It is based on a solid electrolyte made of zirconium dioxide and stabilized with yttrium oxide. As a result of the studies carried out by the </w:t>
      </w:r>
      <w:r w:rsidRPr="00A91E62">
        <w:rPr>
          <w:color w:val="000000"/>
          <w:lang w:val="en"/>
        </w:rPr>
        <w:t xml:space="preserve">IPPE </w:t>
      </w:r>
      <w:r w:rsidRPr="00A91E62">
        <w:rPr>
          <w:color w:val="000000"/>
          <w:lang w:val="en-US"/>
        </w:rPr>
        <w:t>JSC specialists, it was found that the developed CSEs based on solid electrolytes from oxide ceramics are capable of operating for a long time under conditions of elevated temperatures and thermal shocks in HLMC, have stable conductive and mechanical properties, heat resistance and low gas permeability [6]. Various</w:t>
      </w:r>
      <w:r w:rsidRPr="00A91E62">
        <w:rPr>
          <w:color w:val="000000"/>
          <w:lang w:val="en"/>
        </w:rPr>
        <w:t xml:space="preserve"> </w:t>
      </w:r>
      <w:r w:rsidRPr="00A91E62">
        <w:rPr>
          <w:color w:val="000000"/>
          <w:lang w:val="en-US"/>
        </w:rPr>
        <w:t xml:space="preserve">CSE </w:t>
      </w:r>
      <w:r w:rsidRPr="00A91E62">
        <w:rPr>
          <w:color w:val="000000"/>
          <w:lang w:val="en"/>
        </w:rPr>
        <w:t>versions and methods of their connection wi</w:t>
      </w:r>
      <w:r>
        <w:rPr>
          <w:color w:val="000000"/>
          <w:lang w:val="en"/>
        </w:rPr>
        <w:t>th the steel body of the sensor’</w:t>
      </w:r>
      <w:r w:rsidRPr="00A91E62">
        <w:rPr>
          <w:color w:val="000000"/>
          <w:lang w:val="en"/>
        </w:rPr>
        <w:t>s sensitive element have been developed. Some of the CSE designs, including the external view of the CSE in a steel body, are shown in Figure 2.</w:t>
      </w:r>
    </w:p>
    <w:p w14:paraId="029EE48D" w14:textId="77777777" w:rsidR="00F07DE8" w:rsidRPr="00A91E62" w:rsidRDefault="00F07DE8" w:rsidP="00F07DE8">
      <w:pPr>
        <w:pStyle w:val="a1"/>
        <w:spacing w:line="280" w:lineRule="atLeast"/>
        <w:rPr>
          <w:color w:val="000000"/>
          <w:lang w:val="en"/>
        </w:rPr>
      </w:pPr>
      <w:r w:rsidRPr="00A91E62">
        <w:rPr>
          <w:color w:val="000000"/>
          <w:lang w:val="en"/>
        </w:rPr>
        <w:t>One of the important issues in the development of oxygen activity sensors is the control of their metrological characteristics to ensure oxygen TDA measurements with a specified accuracy.</w:t>
      </w:r>
    </w:p>
    <w:p w14:paraId="24B2B909" w14:textId="77777777" w:rsidR="00F07DE8" w:rsidRPr="00A91E62" w:rsidRDefault="00F07DE8" w:rsidP="00F07DE8">
      <w:pPr>
        <w:pStyle w:val="a1"/>
        <w:spacing w:line="280" w:lineRule="atLeast"/>
        <w:rPr>
          <w:color w:val="000000"/>
          <w:lang w:val="en"/>
        </w:rPr>
      </w:pPr>
      <w:r w:rsidRPr="00A91E62">
        <w:rPr>
          <w:color w:val="000000"/>
          <w:lang w:val="en-US"/>
        </w:rPr>
        <w:t xml:space="preserve">At the IPPE JSC, calibration facilities have been developed and certified, which allow for metrological certification and calibration of oxygen activity sensors. </w:t>
      </w:r>
    </w:p>
    <w:p w14:paraId="77715081" w14:textId="77777777" w:rsidR="00F07DE8" w:rsidRPr="00A91E62" w:rsidRDefault="00F07DE8" w:rsidP="00F07DE8">
      <w:pPr>
        <w:pStyle w:val="a1"/>
        <w:spacing w:line="280" w:lineRule="atLeast"/>
        <w:rPr>
          <w:color w:val="000000"/>
          <w:lang w:val="en"/>
        </w:rPr>
      </w:pPr>
      <w:r w:rsidRPr="00A91E62">
        <w:rPr>
          <w:color w:val="000000"/>
          <w:lang w:val="en"/>
        </w:rPr>
        <w:t xml:space="preserve">One of the calibration facilities has been certified as a standard oxygen TDA unit by the Federal Agency for Technical Regulation and Metrology of Russia </w:t>
      </w:r>
      <w:r w:rsidRPr="00A91E62">
        <w:rPr>
          <w:color w:val="000000"/>
          <w:lang w:val="en-US"/>
        </w:rPr>
        <w:t>[7]. The manufacturer of that calibration facility is IPPE JSC. In</w:t>
      </w:r>
      <w:r w:rsidRPr="00A91E62">
        <w:rPr>
          <w:color w:val="000000"/>
          <w:lang w:val="en"/>
        </w:rPr>
        <w:t xml:space="preserve"> the calibration facility, oxygen TDA levels are set by means of steam-gas mixtures. The error in reproducing oxygen TDA in liquid lead within t</w:t>
      </w:r>
      <w:r>
        <w:rPr>
          <w:color w:val="000000"/>
          <w:lang w:val="en"/>
        </w:rPr>
        <w:t>he temperature range from 380 °C to 600 °</w:t>
      </w:r>
      <w:r w:rsidRPr="00A91E62">
        <w:rPr>
          <w:color w:val="000000"/>
          <w:lang w:val="en"/>
        </w:rPr>
        <w:t>C is 2%. The calibration facility is intended for certification, primary and periodic calibration of measuring channels whose output parameter is oxygen TDA.</w:t>
      </w:r>
    </w:p>
    <w:p w14:paraId="6ACC5069" w14:textId="77777777" w:rsidR="00F07DE8" w:rsidRPr="00A91E62" w:rsidRDefault="00F07DE8" w:rsidP="00F07DE8">
      <w:pPr>
        <w:pStyle w:val="a1"/>
        <w:spacing w:line="280" w:lineRule="atLeast"/>
      </w:pPr>
    </w:p>
    <w:p w14:paraId="3B35B62B" w14:textId="4F953D9A" w:rsidR="00F07DE8" w:rsidRPr="00A91E62" w:rsidRDefault="00F07DE8" w:rsidP="00F07DE8">
      <w:pPr>
        <w:pStyle w:val="a1"/>
        <w:spacing w:line="280" w:lineRule="atLeast"/>
        <w:ind w:firstLine="0"/>
        <w:jc w:val="center"/>
        <w:rPr>
          <w:caps/>
          <w:color w:val="000000"/>
          <w:lang w:val="en-US"/>
        </w:rPr>
      </w:pPr>
      <w:r w:rsidRPr="00A91E62">
        <w:rPr>
          <w:noProof/>
          <w:color w:val="000000"/>
          <w:lang w:val="ru-RU" w:eastAsia="ru-RU"/>
        </w:rPr>
        <w:lastRenderedPageBreak/>
        <w:drawing>
          <wp:inline distT="0" distB="0" distL="0" distR="0" wp14:anchorId="428A379D" wp14:editId="2B85C492">
            <wp:extent cx="2641748" cy="2415540"/>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b="2448"/>
                    <a:stretch>
                      <a:fillRect/>
                    </a:stretch>
                  </pic:blipFill>
                  <pic:spPr bwMode="auto">
                    <a:xfrm>
                      <a:off x="0" y="0"/>
                      <a:ext cx="2650465" cy="2423511"/>
                    </a:xfrm>
                    <a:prstGeom prst="rect">
                      <a:avLst/>
                    </a:prstGeom>
                    <a:solidFill>
                      <a:srgbClr val="FFFFFF"/>
                    </a:solidFill>
                    <a:ln>
                      <a:noFill/>
                    </a:ln>
                  </pic:spPr>
                </pic:pic>
              </a:graphicData>
            </a:graphic>
          </wp:inline>
        </w:drawing>
      </w:r>
    </w:p>
    <w:p w14:paraId="169A6A5D" w14:textId="77777777" w:rsidR="00F07DE8" w:rsidRPr="00A91E62" w:rsidRDefault="00F07DE8" w:rsidP="00F07DE8">
      <w:pPr>
        <w:pStyle w:val="Figurecaption"/>
        <w:spacing w:line="280" w:lineRule="atLeast"/>
        <w:jc w:val="both"/>
        <w:rPr>
          <w:color w:val="000000"/>
          <w:sz w:val="20"/>
          <w:lang w:val="en-US"/>
        </w:rPr>
      </w:pPr>
      <w:r w:rsidRPr="00A91E62">
        <w:rPr>
          <w:color w:val="000000"/>
          <w:kern w:val="22"/>
          <w:sz w:val="20"/>
          <w:lang w:val="en-US"/>
        </w:rPr>
        <w:t>Figure</w:t>
      </w:r>
      <w:r w:rsidRPr="00A91E62">
        <w:rPr>
          <w:color w:val="000000"/>
          <w:sz w:val="20"/>
          <w:lang w:val="en-US"/>
        </w:rPr>
        <w:t xml:space="preserve"> 1. Oxygen activity sensors developed at IPPE JSC (1 – OAS with three reference electrodes and built-in thermoelectric converter; 2 – OAS with one reference electrode; 3 – OAS with one reference electrode of a cable type)</w:t>
      </w:r>
    </w:p>
    <w:p w14:paraId="3CEF23FD" w14:textId="77777777" w:rsidR="00F07DE8" w:rsidRPr="00A91E62" w:rsidRDefault="00F07DE8" w:rsidP="00F07DE8">
      <w:pPr>
        <w:pStyle w:val="Figurecaption"/>
        <w:spacing w:line="280" w:lineRule="atLeast"/>
        <w:jc w:val="both"/>
        <w:rPr>
          <w:sz w:val="20"/>
        </w:rPr>
      </w:pPr>
    </w:p>
    <w:p w14:paraId="3D446F36" w14:textId="2967D33A" w:rsidR="00F07DE8" w:rsidRPr="00A91E62" w:rsidRDefault="00F07DE8" w:rsidP="00F07DE8">
      <w:pPr>
        <w:pStyle w:val="a1"/>
        <w:spacing w:line="280" w:lineRule="atLeast"/>
        <w:jc w:val="center"/>
        <w:rPr>
          <w:caps/>
          <w:color w:val="000000"/>
          <w:lang w:val="en-US"/>
        </w:rPr>
      </w:pPr>
      <w:r w:rsidRPr="00A91E62">
        <w:rPr>
          <w:noProof/>
          <w:color w:val="000000"/>
          <w:lang w:val="ru-RU" w:eastAsia="ru-RU"/>
        </w:rPr>
        <w:drawing>
          <wp:inline distT="0" distB="0" distL="0" distR="0" wp14:anchorId="4B84634B" wp14:editId="6F30422E">
            <wp:extent cx="2895600" cy="997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3954"/>
                    <a:stretch>
                      <a:fillRect/>
                    </a:stretch>
                  </pic:blipFill>
                  <pic:spPr bwMode="auto">
                    <a:xfrm>
                      <a:off x="0" y="0"/>
                      <a:ext cx="2895600" cy="997585"/>
                    </a:xfrm>
                    <a:prstGeom prst="rect">
                      <a:avLst/>
                    </a:prstGeom>
                    <a:solidFill>
                      <a:srgbClr val="FFFFFF"/>
                    </a:solidFill>
                    <a:ln>
                      <a:noFill/>
                    </a:ln>
                  </pic:spPr>
                </pic:pic>
              </a:graphicData>
            </a:graphic>
          </wp:inline>
        </w:drawing>
      </w:r>
    </w:p>
    <w:p w14:paraId="056B3D58" w14:textId="77777777" w:rsidR="00F07DE8" w:rsidRPr="00A91E62" w:rsidRDefault="00F07DE8" w:rsidP="00F07DE8">
      <w:pPr>
        <w:pStyle w:val="Figurecaption"/>
        <w:spacing w:line="280" w:lineRule="atLeast"/>
        <w:jc w:val="both"/>
        <w:rPr>
          <w:color w:val="000000"/>
          <w:sz w:val="20"/>
          <w:lang w:val="en-US"/>
        </w:rPr>
      </w:pPr>
      <w:r w:rsidRPr="00A91E62">
        <w:rPr>
          <w:caps/>
          <w:color w:val="000000"/>
          <w:sz w:val="20"/>
          <w:lang w:val="en-US"/>
        </w:rPr>
        <w:t>F</w:t>
      </w:r>
      <w:r w:rsidRPr="00A91E62">
        <w:rPr>
          <w:color w:val="000000"/>
          <w:kern w:val="22"/>
          <w:sz w:val="20"/>
          <w:lang w:val="en-US"/>
        </w:rPr>
        <w:t>igure</w:t>
      </w:r>
      <w:r w:rsidRPr="00A91E62">
        <w:rPr>
          <w:color w:val="000000"/>
          <w:sz w:val="20"/>
          <w:lang w:val="en-US"/>
        </w:rPr>
        <w:t xml:space="preserve"> 2. Ceramic sensitive element designs (1 – ceramic capsules of different sizes; 2 – ceramic capsules in a steel body, connection is made with the use of glass ceramics; 3 – ceramic capsules in a steel body, connection is made by soldering)</w:t>
      </w:r>
    </w:p>
    <w:p w14:paraId="7E1CFA75" w14:textId="77777777" w:rsidR="00F07DE8" w:rsidRPr="00A91E62" w:rsidRDefault="00F07DE8" w:rsidP="00F07DE8">
      <w:pPr>
        <w:pStyle w:val="a1"/>
        <w:spacing w:line="280" w:lineRule="atLeast"/>
        <w:rPr>
          <w:color w:val="000000"/>
          <w:lang w:val="en-US"/>
        </w:rPr>
      </w:pPr>
    </w:p>
    <w:p w14:paraId="63104123" w14:textId="77777777" w:rsidR="00F07DE8" w:rsidRPr="00A91E62" w:rsidRDefault="00F07DE8" w:rsidP="00F07DE8">
      <w:pPr>
        <w:pStyle w:val="a1"/>
        <w:spacing w:line="280" w:lineRule="atLeast"/>
        <w:rPr>
          <w:color w:val="000000"/>
          <w:lang w:val="en"/>
        </w:rPr>
      </w:pPr>
      <w:r w:rsidRPr="00A91E62">
        <w:rPr>
          <w:color w:val="000000"/>
          <w:lang w:val="en"/>
        </w:rPr>
        <w:t>The Federal Agency for Technical Regulation and Metrology of Russia has certified the second calibration facility as a type of measuring instrument. In the facility, the specified EMF levels in the liquid heavy metal are reproduced by chemical reagents. The calibration facility is used to control the metrological characteristics of oxygen activity sensors whose output parameter is EMF.</w:t>
      </w:r>
    </w:p>
    <w:p w14:paraId="019FD926" w14:textId="77777777" w:rsidR="00F07DE8" w:rsidRPr="00A91E62" w:rsidRDefault="00F07DE8" w:rsidP="00F07DE8">
      <w:pPr>
        <w:pStyle w:val="a1"/>
        <w:spacing w:line="280" w:lineRule="atLeast"/>
        <w:rPr>
          <w:color w:val="000000"/>
          <w:lang w:val="en-US"/>
        </w:rPr>
      </w:pPr>
      <w:r w:rsidRPr="00A91E62">
        <w:rPr>
          <w:color w:val="000000"/>
          <w:lang w:val="en"/>
        </w:rPr>
        <w:t>Proceeding from R&amp;D activities carried out at IPPE JSC, the most promising method for introducing dissolved oxygen into HLMC with the aim to maintain oxygen TDA at a given level in the course of operation is the solid-phase method based on the process of dissolving solid-phase lead oxide placed in the coolant flow. Technical implementation of the solid-phase method for oxygen TDA control is carried out with the use of mass transfer apparatus</w:t>
      </w:r>
      <w:r w:rsidRPr="00A91E62">
        <w:rPr>
          <w:color w:val="000000"/>
          <w:lang w:val="en-US"/>
        </w:rPr>
        <w:t xml:space="preserve"> [8].</w:t>
      </w:r>
      <w:r>
        <w:rPr>
          <w:color w:val="000000"/>
          <w:lang w:val="en-US"/>
        </w:rPr>
        <w:t xml:space="preserve"> </w:t>
      </w:r>
      <w:r w:rsidRPr="00A91E62">
        <w:rPr>
          <w:color w:val="000000"/>
          <w:lang w:val="en-US"/>
        </w:rPr>
        <w:t>In mass transfer apparatus, solid-phase lead oxide is used in the form of granules from 8 mm to 12 mm in size.</w:t>
      </w:r>
    </w:p>
    <w:p w14:paraId="6C5A484A" w14:textId="5E706203" w:rsidR="00F07DE8" w:rsidRPr="00A91E62" w:rsidRDefault="00F07DE8" w:rsidP="00F07DE8">
      <w:pPr>
        <w:pStyle w:val="a1"/>
        <w:spacing w:line="280" w:lineRule="atLeast"/>
        <w:rPr>
          <w:color w:val="000000"/>
          <w:lang w:val="en-US"/>
        </w:rPr>
      </w:pPr>
      <w:r w:rsidRPr="00A91E62">
        <w:rPr>
          <w:color w:val="000000"/>
          <w:lang w:val="en-US"/>
        </w:rPr>
        <w:t xml:space="preserve">By now, oxygen solubility in liquid lead and lead-bismuth has been investigated, and the kinetics of dissolution of lead oxide granules in these melts has also been studied. </w:t>
      </w:r>
      <w:r>
        <w:rPr>
          <w:color w:val="000000"/>
          <w:lang w:val="en-US"/>
        </w:rPr>
        <w:t>Conditions</w:t>
      </w:r>
      <w:r w:rsidRPr="00A91E62">
        <w:rPr>
          <w:color w:val="000000"/>
          <w:lang w:val="en-US"/>
        </w:rPr>
        <w:t xml:space="preserve"> availability of the above-mentioned data made it possible to create efficient mass transfer </w:t>
      </w:r>
      <w:r w:rsidRPr="00A91E62">
        <w:rPr>
          <w:color w:val="000000"/>
          <w:lang w:val="en"/>
        </w:rPr>
        <w:t>apparatus</w:t>
      </w:r>
      <w:r w:rsidRPr="00A91E62">
        <w:rPr>
          <w:color w:val="000000"/>
          <w:lang w:val="en-US"/>
        </w:rPr>
        <w:t xml:space="preserve"> [9-11] and develop the methods to calculate their technical parameter</w:t>
      </w:r>
      <w:r>
        <w:rPr>
          <w:color w:val="000000"/>
          <w:lang w:val="en-US"/>
        </w:rPr>
        <w:t>s [</w:t>
      </w:r>
      <w:r w:rsidRPr="00A91E62">
        <w:rPr>
          <w:color w:val="000000"/>
          <w:lang w:val="en-US"/>
        </w:rPr>
        <w:t>12</w:t>
      </w:r>
      <w:r>
        <w:rPr>
          <w:color w:val="000000"/>
          <w:lang w:val="en-US"/>
        </w:rPr>
        <w:t>-</w:t>
      </w:r>
      <w:r w:rsidRPr="00A91E62">
        <w:rPr>
          <w:color w:val="000000"/>
          <w:lang w:val="en-US"/>
        </w:rPr>
        <w:t>14].</w:t>
      </w:r>
    </w:p>
    <w:p w14:paraId="5E9435A5" w14:textId="77777777" w:rsidR="00F07DE8" w:rsidRPr="00A91E62" w:rsidRDefault="00F07DE8" w:rsidP="00F07DE8">
      <w:pPr>
        <w:pStyle w:val="a1"/>
        <w:spacing w:line="280" w:lineRule="atLeast"/>
        <w:rPr>
          <w:color w:val="000000"/>
          <w:lang w:val="en-US"/>
        </w:rPr>
      </w:pPr>
      <w:r w:rsidRPr="00A91E62">
        <w:rPr>
          <w:color w:val="000000"/>
          <w:lang w:val="en-US"/>
        </w:rPr>
        <w:t>As of 2020, the team of the laboratory for liquid metal technologies in IPPE JSC developed 60 mass transfer apparatus (MTA), which have various designs and are based on different principles o</w:t>
      </w:r>
      <w:r>
        <w:rPr>
          <w:color w:val="000000"/>
          <w:lang w:val="en-US"/>
        </w:rPr>
        <w:t>f</w:t>
      </w:r>
      <w:r w:rsidRPr="00A91E62">
        <w:rPr>
          <w:color w:val="000000"/>
          <w:lang w:val="en-US"/>
        </w:rPr>
        <w:t xml:space="preserve"> arrangement of lead oxide granules dissolution.</w:t>
      </w:r>
    </w:p>
    <w:p w14:paraId="76DADC92" w14:textId="77777777" w:rsidR="00F07DE8" w:rsidRDefault="00F07DE8" w:rsidP="00F07DE8">
      <w:pPr>
        <w:pStyle w:val="a1"/>
        <w:spacing w:line="280" w:lineRule="atLeast"/>
        <w:rPr>
          <w:color w:val="000000"/>
          <w:lang w:val="en"/>
        </w:rPr>
      </w:pPr>
      <w:r w:rsidRPr="00A91E62">
        <w:rPr>
          <w:color w:val="000000"/>
          <w:lang w:val="en-US"/>
        </w:rPr>
        <w:t>A s</w:t>
      </w:r>
      <w:proofErr w:type="spellStart"/>
      <w:r w:rsidRPr="00A91E62">
        <w:rPr>
          <w:color w:val="000000"/>
          <w:lang w:val="en"/>
        </w:rPr>
        <w:t>ignificant</w:t>
      </w:r>
      <w:proofErr w:type="spellEnd"/>
      <w:r w:rsidRPr="00A91E62">
        <w:rPr>
          <w:color w:val="000000"/>
          <w:lang w:val="en"/>
        </w:rPr>
        <w:t xml:space="preserve"> experience has been </w:t>
      </w:r>
      <w:r w:rsidRPr="00A91E62">
        <w:rPr>
          <w:color w:val="000000"/>
          <w:lang w:val="en-US"/>
        </w:rPr>
        <w:t>gain</w:t>
      </w:r>
      <w:proofErr w:type="spellStart"/>
      <w:r w:rsidRPr="00A91E62">
        <w:rPr>
          <w:color w:val="000000"/>
          <w:lang w:val="en"/>
        </w:rPr>
        <w:t>ed</w:t>
      </w:r>
      <w:proofErr w:type="spellEnd"/>
      <w:r w:rsidRPr="00A91E62">
        <w:rPr>
          <w:color w:val="000000"/>
          <w:lang w:val="en"/>
        </w:rPr>
        <w:t xml:space="preserve"> </w:t>
      </w:r>
      <w:r w:rsidRPr="00A91E62">
        <w:rPr>
          <w:color w:val="000000"/>
          <w:lang w:val="en-US"/>
        </w:rPr>
        <w:t>during</w:t>
      </w:r>
      <w:r w:rsidRPr="00A91E62">
        <w:rPr>
          <w:color w:val="000000"/>
          <w:lang w:val="en"/>
        </w:rPr>
        <w:t xml:space="preserve"> </w:t>
      </w:r>
      <w:r w:rsidRPr="00A91E62">
        <w:rPr>
          <w:color w:val="000000"/>
          <w:lang w:val="en-US"/>
        </w:rPr>
        <w:t>a</w:t>
      </w:r>
      <w:r w:rsidRPr="00A91E62">
        <w:rPr>
          <w:color w:val="000000"/>
          <w:lang w:val="en"/>
        </w:rPr>
        <w:t xml:space="preserve"> long-term operation of the </w:t>
      </w:r>
      <w:r w:rsidRPr="00A91E62">
        <w:rPr>
          <w:color w:val="000000"/>
          <w:lang w:val="en-US"/>
        </w:rPr>
        <w:t>develop</w:t>
      </w:r>
      <w:proofErr w:type="spellStart"/>
      <w:r w:rsidRPr="00A91E62">
        <w:rPr>
          <w:color w:val="000000"/>
          <w:lang w:val="en"/>
        </w:rPr>
        <w:t>ed</w:t>
      </w:r>
      <w:proofErr w:type="spellEnd"/>
      <w:r w:rsidRPr="00A91E62">
        <w:rPr>
          <w:color w:val="000000"/>
          <w:lang w:val="en"/>
        </w:rPr>
        <w:t xml:space="preserve"> </w:t>
      </w:r>
      <w:r w:rsidRPr="00A91E62">
        <w:rPr>
          <w:color w:val="000000"/>
          <w:lang w:val="en-US"/>
        </w:rPr>
        <w:t>MTA</w:t>
      </w:r>
      <w:r w:rsidRPr="00A91E62">
        <w:rPr>
          <w:color w:val="000000"/>
          <w:lang w:val="en"/>
        </w:rPr>
        <w:t xml:space="preserve"> </w:t>
      </w:r>
      <w:r w:rsidRPr="00A91E62">
        <w:rPr>
          <w:color w:val="000000"/>
          <w:lang w:val="en-US"/>
        </w:rPr>
        <w:t>at the test facilities</w:t>
      </w:r>
      <w:r w:rsidRPr="00A91E62">
        <w:rPr>
          <w:color w:val="000000"/>
          <w:lang w:val="en"/>
        </w:rPr>
        <w:t xml:space="preserve"> with lead-bismuth and lead coolants, which testifies to their reliability, </w:t>
      </w:r>
      <w:proofErr w:type="spellStart"/>
      <w:r w:rsidRPr="00A91E62">
        <w:rPr>
          <w:color w:val="000000"/>
          <w:lang w:val="en-US"/>
        </w:rPr>
        <w:t>capa</w:t>
      </w:r>
      <w:r w:rsidRPr="00A91E62">
        <w:rPr>
          <w:color w:val="000000"/>
          <w:lang w:val="en"/>
        </w:rPr>
        <w:t>bility</w:t>
      </w:r>
      <w:proofErr w:type="spellEnd"/>
      <w:r w:rsidRPr="00A91E62">
        <w:rPr>
          <w:color w:val="000000"/>
          <w:lang w:val="en"/>
        </w:rPr>
        <w:t xml:space="preserve"> of accurate </w:t>
      </w:r>
      <w:r w:rsidRPr="00A91E62">
        <w:rPr>
          <w:color w:val="000000"/>
          <w:lang w:val="en-US"/>
        </w:rPr>
        <w:t>control</w:t>
      </w:r>
      <w:r w:rsidRPr="00A91E62">
        <w:rPr>
          <w:color w:val="000000"/>
          <w:lang w:val="en"/>
        </w:rPr>
        <w:t xml:space="preserve"> of the dissolved oxygen </w:t>
      </w:r>
      <w:r w:rsidRPr="00A91E62">
        <w:rPr>
          <w:color w:val="000000"/>
          <w:lang w:val="en-US"/>
        </w:rPr>
        <w:t xml:space="preserve">injection </w:t>
      </w:r>
      <w:r w:rsidRPr="00A91E62">
        <w:rPr>
          <w:color w:val="000000"/>
          <w:lang w:val="en"/>
        </w:rPr>
        <w:t xml:space="preserve">rate, </w:t>
      </w:r>
      <w:r w:rsidRPr="00A91E62">
        <w:rPr>
          <w:color w:val="000000"/>
          <w:lang w:val="en-US"/>
        </w:rPr>
        <w:t>without any</w:t>
      </w:r>
      <w:r w:rsidRPr="00A91E62">
        <w:rPr>
          <w:color w:val="000000"/>
          <w:lang w:val="en"/>
        </w:rPr>
        <w:t xml:space="preserve"> negative effect on the circuit as a whole.</w:t>
      </w:r>
    </w:p>
    <w:p w14:paraId="454CC0E1" w14:textId="77777777" w:rsidR="00F07DE8" w:rsidRPr="00A91E62" w:rsidRDefault="00F07DE8" w:rsidP="00F07DE8">
      <w:pPr>
        <w:pStyle w:val="a1"/>
        <w:spacing w:line="280" w:lineRule="atLeast"/>
        <w:rPr>
          <w:lang w:val="en-US"/>
        </w:rPr>
      </w:pPr>
      <w:r>
        <w:rPr>
          <w:color w:val="000000"/>
          <w:lang w:val="en"/>
        </w:rPr>
        <w:t xml:space="preserve">The </w:t>
      </w:r>
      <w:r w:rsidRPr="00A91E62">
        <w:rPr>
          <w:color w:val="000000"/>
          <w:lang w:val="en"/>
        </w:rPr>
        <w:t xml:space="preserve">designs of mass transfer apparatus can be classified into </w:t>
      </w:r>
      <w:r w:rsidRPr="00A91E62">
        <w:rPr>
          <w:color w:val="000000"/>
          <w:lang w:val="en-US"/>
        </w:rPr>
        <w:t>a few</w:t>
      </w:r>
      <w:r w:rsidRPr="00A91E62">
        <w:rPr>
          <w:color w:val="000000"/>
          <w:lang w:val="en"/>
        </w:rPr>
        <w:t xml:space="preserve"> basic types (by the method of </w:t>
      </w:r>
      <w:proofErr w:type="spellStart"/>
      <w:r w:rsidRPr="00A91E62">
        <w:rPr>
          <w:color w:val="000000"/>
          <w:lang w:val="en-US"/>
        </w:rPr>
        <w:t>initi</w:t>
      </w:r>
      <w:r w:rsidRPr="00A91E62">
        <w:rPr>
          <w:color w:val="000000"/>
          <w:lang w:val="en"/>
        </w:rPr>
        <w:t>ating</w:t>
      </w:r>
      <w:proofErr w:type="spellEnd"/>
      <w:r w:rsidRPr="00A91E62">
        <w:rPr>
          <w:color w:val="000000"/>
          <w:lang w:val="en"/>
        </w:rPr>
        <w:t xml:space="preserve"> a coolant flow rate through the filling of lead oxide granules in </w:t>
      </w:r>
      <w:r w:rsidRPr="00A91E62">
        <w:rPr>
          <w:color w:val="000000"/>
          <w:lang w:val="en-US"/>
        </w:rPr>
        <w:t>the MTA</w:t>
      </w:r>
      <w:r w:rsidRPr="00A91E62">
        <w:rPr>
          <w:color w:val="000000"/>
          <w:lang w:val="en"/>
        </w:rPr>
        <w:t>):</w:t>
      </w:r>
    </w:p>
    <w:p w14:paraId="2C904AAF" w14:textId="77777777" w:rsidR="00F07DE8" w:rsidRPr="00A91E62" w:rsidRDefault="00F07DE8" w:rsidP="00F07DE8">
      <w:pPr>
        <w:numPr>
          <w:ilvl w:val="0"/>
          <w:numId w:val="33"/>
        </w:numPr>
        <w:suppressAutoHyphens/>
        <w:overflowPunct/>
        <w:autoSpaceDE/>
        <w:autoSpaceDN/>
        <w:adjustRightInd/>
        <w:spacing w:line="280" w:lineRule="atLeast"/>
        <w:ind w:left="567" w:firstLine="0"/>
        <w:jc w:val="both"/>
        <w:textAlignment w:val="auto"/>
        <w:rPr>
          <w:color w:val="000000"/>
          <w:sz w:val="20"/>
          <w:lang w:val="en-US"/>
        </w:rPr>
      </w:pPr>
      <w:r w:rsidRPr="00A91E62">
        <w:rPr>
          <w:sz w:val="20"/>
          <w:lang w:val="en-US"/>
        </w:rPr>
        <w:lastRenderedPageBreak/>
        <w:t>the designs with</w:t>
      </w:r>
      <w:r w:rsidRPr="00A91E62">
        <w:rPr>
          <w:color w:val="202124"/>
          <w:sz w:val="20"/>
          <w:lang w:val="en-US"/>
        </w:rPr>
        <w:t xml:space="preserve"> </w:t>
      </w:r>
      <w:r w:rsidRPr="00A91E62">
        <w:rPr>
          <w:color w:val="000000"/>
          <w:sz w:val="20"/>
          <w:lang w:val="en-US"/>
        </w:rPr>
        <w:t>induction of the coolant flow rate by means of its heating by an internal or external heater;</w:t>
      </w:r>
    </w:p>
    <w:p w14:paraId="368DF856" w14:textId="77777777" w:rsidR="00F07DE8" w:rsidRPr="00A91E62" w:rsidRDefault="00F07DE8" w:rsidP="00F07DE8">
      <w:pPr>
        <w:numPr>
          <w:ilvl w:val="0"/>
          <w:numId w:val="33"/>
        </w:numPr>
        <w:suppressAutoHyphens/>
        <w:overflowPunct/>
        <w:autoSpaceDE/>
        <w:autoSpaceDN/>
        <w:adjustRightInd/>
        <w:spacing w:line="280" w:lineRule="atLeast"/>
        <w:ind w:left="426" w:firstLine="141"/>
        <w:jc w:val="both"/>
        <w:textAlignment w:val="auto"/>
        <w:rPr>
          <w:color w:val="000000"/>
          <w:sz w:val="20"/>
          <w:lang w:val="en-US"/>
        </w:rPr>
      </w:pPr>
      <w:r w:rsidRPr="00A91E62">
        <w:rPr>
          <w:color w:val="000000"/>
          <w:sz w:val="20"/>
          <w:lang w:val="en-US"/>
        </w:rPr>
        <w:t>the designs where the coolant flow rate is controlled with a built-in pump;</w:t>
      </w:r>
    </w:p>
    <w:p w14:paraId="7F7CD022" w14:textId="77777777" w:rsidR="00F07DE8" w:rsidRPr="00A91E62" w:rsidRDefault="00F07DE8" w:rsidP="00F07DE8">
      <w:pPr>
        <w:numPr>
          <w:ilvl w:val="0"/>
          <w:numId w:val="33"/>
        </w:numPr>
        <w:suppressAutoHyphens/>
        <w:overflowPunct/>
        <w:autoSpaceDE/>
        <w:autoSpaceDN/>
        <w:adjustRightInd/>
        <w:spacing w:line="280" w:lineRule="atLeast"/>
        <w:ind w:left="426" w:firstLine="141"/>
        <w:jc w:val="both"/>
        <w:textAlignment w:val="auto"/>
        <w:rPr>
          <w:color w:val="000000"/>
          <w:sz w:val="20"/>
          <w:lang w:val="en-US"/>
        </w:rPr>
      </w:pPr>
      <w:r w:rsidRPr="00A91E62">
        <w:rPr>
          <w:color w:val="000000"/>
          <w:sz w:val="20"/>
          <w:lang w:val="en-US"/>
        </w:rPr>
        <w:t>the designs where gas is used as</w:t>
      </w:r>
      <w:r>
        <w:rPr>
          <w:color w:val="000000"/>
          <w:sz w:val="20"/>
          <w:lang w:val="en-US"/>
        </w:rPr>
        <w:t xml:space="preserve"> a coolant flow rate activator;</w:t>
      </w:r>
    </w:p>
    <w:p w14:paraId="7249A0D5" w14:textId="77777777" w:rsidR="00F07DE8" w:rsidRPr="00A91E62" w:rsidRDefault="00F07DE8" w:rsidP="00F07DE8">
      <w:pPr>
        <w:numPr>
          <w:ilvl w:val="0"/>
          <w:numId w:val="33"/>
        </w:numPr>
        <w:suppressAutoHyphens/>
        <w:overflowPunct/>
        <w:autoSpaceDE/>
        <w:autoSpaceDN/>
        <w:adjustRightInd/>
        <w:spacing w:line="280" w:lineRule="atLeast"/>
        <w:ind w:left="567" w:firstLine="0"/>
        <w:jc w:val="both"/>
        <w:textAlignment w:val="auto"/>
        <w:rPr>
          <w:sz w:val="20"/>
          <w:lang w:val="en-US"/>
        </w:rPr>
      </w:pPr>
      <w:r w:rsidRPr="00A91E62">
        <w:rPr>
          <w:color w:val="000000"/>
          <w:sz w:val="20"/>
          <w:lang w:val="en-US"/>
        </w:rPr>
        <w:t xml:space="preserve">the designs where </w:t>
      </w:r>
      <w:bookmarkStart w:id="2" w:name="tw-target-text31"/>
      <w:bookmarkEnd w:id="2"/>
      <w:r w:rsidRPr="00A91E62">
        <w:rPr>
          <w:color w:val="000000"/>
          <w:sz w:val="20"/>
          <w:lang w:val="en"/>
        </w:rPr>
        <w:t xml:space="preserve">the flow </w:t>
      </w:r>
      <w:r w:rsidRPr="00A91E62">
        <w:rPr>
          <w:color w:val="000000"/>
          <w:sz w:val="20"/>
          <w:lang w:val="en-US"/>
        </w:rPr>
        <w:t>rate</w:t>
      </w:r>
      <w:r w:rsidRPr="00A91E62">
        <w:rPr>
          <w:color w:val="000000"/>
          <w:sz w:val="20"/>
          <w:lang w:val="en"/>
        </w:rPr>
        <w:t xml:space="preserve"> is c</w:t>
      </w:r>
      <w:proofErr w:type="spellStart"/>
      <w:r w:rsidRPr="00A91E62">
        <w:rPr>
          <w:color w:val="000000"/>
          <w:sz w:val="20"/>
          <w:lang w:val="en-US"/>
        </w:rPr>
        <w:t>ontrolled</w:t>
      </w:r>
      <w:proofErr w:type="spellEnd"/>
      <w:r w:rsidRPr="00A91E62">
        <w:rPr>
          <w:color w:val="000000"/>
          <w:sz w:val="20"/>
          <w:lang w:val="en-US"/>
        </w:rPr>
        <w:t xml:space="preserve"> by</w:t>
      </w:r>
      <w:r w:rsidRPr="00A91E62">
        <w:rPr>
          <w:color w:val="000000"/>
          <w:sz w:val="20"/>
          <w:lang w:val="en"/>
        </w:rPr>
        <w:t xml:space="preserve"> the pressure difference </w:t>
      </w:r>
      <w:r w:rsidRPr="00A91E62">
        <w:rPr>
          <w:color w:val="000000"/>
          <w:sz w:val="20"/>
          <w:lang w:val="en-US"/>
        </w:rPr>
        <w:t>at the point</w:t>
      </w:r>
      <w:r w:rsidRPr="00A91E62">
        <w:rPr>
          <w:color w:val="000000"/>
          <w:sz w:val="20"/>
          <w:lang w:val="en"/>
        </w:rPr>
        <w:t xml:space="preserve"> </w:t>
      </w:r>
      <w:r w:rsidRPr="00A91E62">
        <w:rPr>
          <w:color w:val="000000"/>
          <w:sz w:val="20"/>
          <w:lang w:val="en-US"/>
        </w:rPr>
        <w:t>of</w:t>
      </w:r>
      <w:r w:rsidRPr="00A91E62">
        <w:rPr>
          <w:color w:val="000000"/>
          <w:sz w:val="20"/>
          <w:lang w:val="en"/>
        </w:rPr>
        <w:t xml:space="preserve"> </w:t>
      </w:r>
      <w:r w:rsidRPr="00A91E62">
        <w:rPr>
          <w:color w:val="000000"/>
          <w:sz w:val="20"/>
          <w:lang w:val="en-US"/>
        </w:rPr>
        <w:t xml:space="preserve">MTA </w:t>
      </w:r>
      <w:r w:rsidRPr="00A91E62">
        <w:rPr>
          <w:color w:val="000000"/>
          <w:sz w:val="20"/>
          <w:lang w:val="en"/>
        </w:rPr>
        <w:t>location.</w:t>
      </w:r>
    </w:p>
    <w:p w14:paraId="7D97CF82" w14:textId="77777777" w:rsidR="00F07DE8" w:rsidRPr="00A91E62" w:rsidRDefault="00F07DE8" w:rsidP="00F07DE8">
      <w:pPr>
        <w:spacing w:line="280" w:lineRule="atLeast"/>
        <w:ind w:firstLine="425"/>
        <w:jc w:val="both"/>
        <w:rPr>
          <w:sz w:val="20"/>
          <w:lang w:val="en-US"/>
        </w:rPr>
      </w:pPr>
      <w:r w:rsidRPr="00A91E62">
        <w:rPr>
          <w:sz w:val="20"/>
          <w:lang w:val="en-US"/>
        </w:rPr>
        <w:t>Figure 3 shows the photos of different MTA designs developed, fabricated and tested at IPPE JSC.</w:t>
      </w:r>
    </w:p>
    <w:p w14:paraId="4400AD4E" w14:textId="4C8CDFFA" w:rsidR="00F07DE8" w:rsidRPr="00A91E62" w:rsidRDefault="00FC548E" w:rsidP="00F07DE8">
      <w:pPr>
        <w:spacing w:line="280" w:lineRule="atLeast"/>
        <w:ind w:firstLine="425"/>
        <w:jc w:val="both"/>
        <w:rPr>
          <w:sz w:val="20"/>
        </w:rPr>
      </w:pPr>
      <w:r w:rsidRPr="00A91E62">
        <w:rPr>
          <w:noProof/>
          <w:lang w:val="ru-RU" w:eastAsia="ru-RU"/>
        </w:rPr>
        <w:drawing>
          <wp:anchor distT="0" distB="0" distL="114300" distR="114300" simplePos="0" relativeHeight="251658240" behindDoc="0" locked="0" layoutInCell="1" allowOverlap="1" wp14:anchorId="470496A2" wp14:editId="2FBDDE9A">
            <wp:simplePos x="0" y="0"/>
            <wp:positionH relativeFrom="column">
              <wp:posOffset>123825</wp:posOffset>
            </wp:positionH>
            <wp:positionV relativeFrom="paragraph">
              <wp:posOffset>114300</wp:posOffset>
            </wp:positionV>
            <wp:extent cx="3093242" cy="2184969"/>
            <wp:effectExtent l="0" t="0" r="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b="1682"/>
                    <a:stretch>
                      <a:fillRect/>
                    </a:stretch>
                  </pic:blipFill>
                  <pic:spPr bwMode="auto">
                    <a:xfrm>
                      <a:off x="0" y="0"/>
                      <a:ext cx="3093242" cy="218496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46E33E" w14:textId="7590BC18" w:rsidR="00FC548E" w:rsidRPr="00A91E62" w:rsidRDefault="00FC548E" w:rsidP="00FC548E">
      <w:pPr>
        <w:pStyle w:val="Figurecaption"/>
        <w:spacing w:line="280" w:lineRule="atLeast"/>
        <w:ind w:firstLine="0"/>
        <w:jc w:val="both"/>
        <w:rPr>
          <w:color w:val="000000"/>
          <w:sz w:val="20"/>
          <w:lang w:val="en-US"/>
        </w:rPr>
      </w:pPr>
      <w:r w:rsidRPr="00A91E62">
        <w:rPr>
          <w:color w:val="000000"/>
          <w:sz w:val="20"/>
          <w:lang w:val="en-US"/>
        </w:rPr>
        <w:t>1 –</w:t>
      </w:r>
      <w:r>
        <w:rPr>
          <w:color w:val="000000"/>
          <w:sz w:val="20"/>
          <w:lang w:val="en-US"/>
        </w:rPr>
        <w:t xml:space="preserve"> </w:t>
      </w:r>
      <w:r w:rsidRPr="00A91E62">
        <w:rPr>
          <w:color w:val="000000"/>
          <w:sz w:val="20"/>
          <w:lang w:val="en-US"/>
        </w:rPr>
        <w:t xml:space="preserve">MTA with an internal heater (A – submerged part design option, B – gas loop, C – reaction tank </w:t>
      </w:r>
      <w:r w:rsidRPr="00EC2E9A">
        <w:rPr>
          <w:color w:val="000000"/>
          <w:sz w:val="20"/>
          <w:lang w:val="en-US"/>
        </w:rPr>
        <w:t xml:space="preserve">lattice filled </w:t>
      </w:r>
      <w:r w:rsidRPr="002A6D0D">
        <w:rPr>
          <w:color w:val="000000"/>
          <w:sz w:val="20"/>
          <w:lang w:val="en-US"/>
        </w:rPr>
        <w:t>with</w:t>
      </w:r>
      <w:r w:rsidRPr="00A91E62">
        <w:rPr>
          <w:color w:val="000000"/>
          <w:sz w:val="20"/>
          <w:lang w:val="en-US"/>
        </w:rPr>
        <w:t xml:space="preserve"> lead oxide granules)</w:t>
      </w:r>
      <w:r>
        <w:rPr>
          <w:color w:val="000000"/>
          <w:sz w:val="20"/>
          <w:lang w:val="en-US"/>
        </w:rPr>
        <w:t>;</w:t>
      </w:r>
    </w:p>
    <w:p w14:paraId="4488833C" w14:textId="1B7AC944" w:rsidR="00FC548E" w:rsidRPr="00A91E62" w:rsidRDefault="00FC548E" w:rsidP="00FC548E">
      <w:pPr>
        <w:pStyle w:val="Figurecaption"/>
        <w:spacing w:line="280" w:lineRule="atLeast"/>
        <w:ind w:firstLine="0"/>
        <w:jc w:val="both"/>
        <w:rPr>
          <w:color w:val="000000"/>
          <w:sz w:val="20"/>
          <w:lang w:val="en-US"/>
        </w:rPr>
      </w:pPr>
      <w:r w:rsidRPr="00A91E62">
        <w:rPr>
          <w:color w:val="000000"/>
          <w:sz w:val="20"/>
          <w:lang w:val="en-US"/>
        </w:rPr>
        <w:t>2 – MTA with an internal heater (</w:t>
      </w:r>
      <w:r w:rsidRPr="00A91E62">
        <w:rPr>
          <w:color w:val="000000"/>
          <w:sz w:val="20"/>
          <w:lang w:val="ru-RU"/>
        </w:rPr>
        <w:t>А</w:t>
      </w:r>
      <w:r w:rsidRPr="00A91E62">
        <w:rPr>
          <w:color w:val="000000"/>
          <w:sz w:val="20"/>
          <w:lang w:val="en-US"/>
        </w:rPr>
        <w:t xml:space="preserve"> – MTA with one heater; B – MTA with a few heaters; </w:t>
      </w:r>
      <w:r w:rsidRPr="00A91E62">
        <w:rPr>
          <w:color w:val="000000"/>
          <w:sz w:val="20"/>
          <w:lang w:val="ru-RU"/>
        </w:rPr>
        <w:t>С</w:t>
      </w:r>
      <w:r w:rsidRPr="00A91E62">
        <w:rPr>
          <w:color w:val="000000"/>
          <w:sz w:val="20"/>
          <w:lang w:val="en-US"/>
        </w:rPr>
        <w:t xml:space="preserve"> – electric bar heater)</w:t>
      </w:r>
      <w:r>
        <w:rPr>
          <w:color w:val="000000"/>
          <w:sz w:val="20"/>
          <w:lang w:val="en-US"/>
        </w:rPr>
        <w:t>;</w:t>
      </w:r>
    </w:p>
    <w:p w14:paraId="441F7A1A" w14:textId="4A614D56" w:rsidR="00FC548E" w:rsidRPr="00A91E62" w:rsidRDefault="00FC548E" w:rsidP="00FC548E">
      <w:pPr>
        <w:pStyle w:val="Figurecaption"/>
        <w:spacing w:line="280" w:lineRule="atLeast"/>
        <w:ind w:firstLine="0"/>
        <w:jc w:val="both"/>
        <w:rPr>
          <w:color w:val="000000"/>
          <w:sz w:val="20"/>
          <w:lang w:val="en-US"/>
        </w:rPr>
      </w:pPr>
      <w:r w:rsidRPr="00A91E62">
        <w:rPr>
          <w:color w:val="000000"/>
          <w:sz w:val="20"/>
          <w:lang w:val="en-US"/>
        </w:rPr>
        <w:t>3 – MTA with a valve (</w:t>
      </w:r>
      <w:r w:rsidRPr="00A91E62">
        <w:rPr>
          <w:color w:val="000000"/>
          <w:sz w:val="20"/>
          <w:lang w:val="ru-RU"/>
        </w:rPr>
        <w:t>А</w:t>
      </w:r>
      <w:r w:rsidRPr="00A91E62">
        <w:rPr>
          <w:color w:val="000000"/>
          <w:sz w:val="20"/>
          <w:lang w:val="en-US"/>
        </w:rPr>
        <w:t xml:space="preserve"> – MTA as part of the test facility; B – valve actuator)</w:t>
      </w:r>
      <w:r>
        <w:rPr>
          <w:color w:val="000000"/>
          <w:sz w:val="20"/>
          <w:lang w:val="en-US"/>
        </w:rPr>
        <w:t>;</w:t>
      </w:r>
    </w:p>
    <w:p w14:paraId="69056592" w14:textId="28C7BC8E" w:rsidR="00F07DE8" w:rsidRDefault="00FC548E" w:rsidP="00FC548E">
      <w:pPr>
        <w:pStyle w:val="Figurecaption"/>
        <w:spacing w:line="280" w:lineRule="atLeast"/>
        <w:ind w:firstLine="0"/>
        <w:jc w:val="both"/>
        <w:rPr>
          <w:color w:val="000000"/>
          <w:sz w:val="20"/>
          <w:lang w:val="en-US"/>
        </w:rPr>
      </w:pPr>
      <w:r w:rsidRPr="00A91E62">
        <w:rPr>
          <w:color w:val="000000"/>
          <w:sz w:val="20"/>
          <w:lang w:val="en-US"/>
        </w:rPr>
        <w:t>4 – MTA with a built-in pump (</w:t>
      </w:r>
      <w:r w:rsidRPr="00A91E62">
        <w:rPr>
          <w:color w:val="000000"/>
          <w:sz w:val="20"/>
          <w:lang w:val="ru-RU"/>
        </w:rPr>
        <w:t>А</w:t>
      </w:r>
      <w:r w:rsidRPr="00A91E62">
        <w:rPr>
          <w:color w:val="000000"/>
          <w:sz w:val="20"/>
          <w:lang w:val="en-US"/>
        </w:rPr>
        <w:t xml:space="preserve"> – MTA as part of the test facility; </w:t>
      </w:r>
      <w:r w:rsidRPr="00A91E62">
        <w:rPr>
          <w:color w:val="000000"/>
          <w:sz w:val="20"/>
          <w:lang w:val="ru-RU"/>
        </w:rPr>
        <w:t>В</w:t>
      </w:r>
      <w:r w:rsidRPr="00A91E62">
        <w:rPr>
          <w:color w:val="000000"/>
          <w:sz w:val="20"/>
          <w:lang w:val="en-US"/>
        </w:rPr>
        <w:t xml:space="preserve"> – axial-flow pump)</w:t>
      </w:r>
      <w:r>
        <w:rPr>
          <w:color w:val="000000"/>
          <w:sz w:val="20"/>
          <w:lang w:val="en-US"/>
        </w:rPr>
        <w:t>.</w:t>
      </w:r>
    </w:p>
    <w:p w14:paraId="1199492A" w14:textId="77777777" w:rsidR="00FC548E" w:rsidRPr="00FC548E" w:rsidRDefault="00FC548E" w:rsidP="00FC548E">
      <w:pPr>
        <w:pStyle w:val="Figurecaption"/>
        <w:spacing w:line="280" w:lineRule="atLeast"/>
        <w:ind w:firstLine="0"/>
        <w:jc w:val="both"/>
        <w:rPr>
          <w:color w:val="000000"/>
          <w:lang w:val="en-US"/>
        </w:rPr>
      </w:pPr>
    </w:p>
    <w:p w14:paraId="6E8C2EAB" w14:textId="77777777" w:rsidR="00F07DE8" w:rsidRDefault="00F07DE8" w:rsidP="00F07DE8">
      <w:pPr>
        <w:pStyle w:val="Figurecaption"/>
        <w:spacing w:line="280" w:lineRule="atLeast"/>
        <w:rPr>
          <w:color w:val="000000"/>
          <w:sz w:val="20"/>
          <w:lang w:val="en-US"/>
        </w:rPr>
      </w:pPr>
      <w:r w:rsidRPr="00A91E62">
        <w:rPr>
          <w:caps/>
          <w:color w:val="000000"/>
          <w:sz w:val="20"/>
          <w:lang w:val="en-US"/>
        </w:rPr>
        <w:t>F</w:t>
      </w:r>
      <w:r w:rsidRPr="001254AD">
        <w:rPr>
          <w:color w:val="000000"/>
          <w:kern w:val="20"/>
          <w:sz w:val="20"/>
          <w:lang w:val="en-US"/>
        </w:rPr>
        <w:t>igure</w:t>
      </w:r>
      <w:r w:rsidRPr="00A91E62">
        <w:rPr>
          <w:color w:val="000000"/>
          <w:sz w:val="20"/>
          <w:lang w:val="en-US"/>
        </w:rPr>
        <w:t xml:space="preserve"> 3. Mass transfer apparatus</w:t>
      </w:r>
    </w:p>
    <w:p w14:paraId="40987EDD" w14:textId="77777777" w:rsidR="00FC548E" w:rsidRDefault="00FC548E" w:rsidP="00F07DE8">
      <w:pPr>
        <w:pStyle w:val="Figurecaption"/>
        <w:spacing w:line="280" w:lineRule="atLeast"/>
        <w:rPr>
          <w:color w:val="000000"/>
          <w:sz w:val="20"/>
          <w:lang w:val="en-US"/>
        </w:rPr>
      </w:pPr>
    </w:p>
    <w:p w14:paraId="12E74C96" w14:textId="77777777" w:rsidR="00F07DE8" w:rsidRPr="00A91E62" w:rsidRDefault="00F07DE8" w:rsidP="00F07DE8">
      <w:pPr>
        <w:pStyle w:val="a1"/>
        <w:spacing w:line="280" w:lineRule="atLeast"/>
        <w:rPr>
          <w:color w:val="000000"/>
          <w:lang w:val="en-US"/>
        </w:rPr>
      </w:pPr>
      <w:r>
        <w:rPr>
          <w:color w:val="000000"/>
          <w:lang w:val="en"/>
        </w:rPr>
        <w:t>The</w:t>
      </w:r>
      <w:r w:rsidRPr="00A91E62">
        <w:rPr>
          <w:color w:val="000000"/>
          <w:lang w:val="en"/>
        </w:rPr>
        <w:t xml:space="preserve"> presence of a sensor for continuous monitoring of oxygen TDA (OAS) and a device for dosed injection of dissolved oxygen into HLMC (MTA) </w:t>
      </w:r>
      <w:r w:rsidRPr="00A91E62">
        <w:rPr>
          <w:color w:val="000000"/>
          <w:lang w:val="en-US"/>
        </w:rPr>
        <w:t>makes it possible to automate</w:t>
      </w:r>
      <w:r w:rsidRPr="00A91E62">
        <w:rPr>
          <w:color w:val="000000"/>
          <w:lang w:val="en"/>
        </w:rPr>
        <w:t xml:space="preserve"> the process of maintaining conditions in the coolant</w:t>
      </w:r>
      <w:r w:rsidRPr="00A91E62">
        <w:rPr>
          <w:color w:val="000000"/>
          <w:lang w:val="en-US"/>
        </w:rPr>
        <w:t xml:space="preserve"> </w:t>
      </w:r>
      <w:r w:rsidRPr="00A91E62">
        <w:rPr>
          <w:color w:val="000000"/>
          <w:lang w:val="en"/>
        </w:rPr>
        <w:t>to ensure the corrosion resistance of structural steels, namely, the process of maintaining oxygen TDA at a given level.</w:t>
      </w:r>
    </w:p>
    <w:p w14:paraId="4E71D0B6" w14:textId="78B7EA14" w:rsidR="00F07DE8" w:rsidRDefault="00F07DE8" w:rsidP="00F07DE8">
      <w:pPr>
        <w:pStyle w:val="a1"/>
        <w:spacing w:line="280" w:lineRule="atLeast"/>
        <w:rPr>
          <w:color w:val="000000"/>
          <w:lang w:val="en-US"/>
        </w:rPr>
      </w:pPr>
      <w:r w:rsidRPr="00A91E62">
        <w:rPr>
          <w:color w:val="000000"/>
          <w:lang w:val="en-US"/>
        </w:rPr>
        <w:t xml:space="preserve">At the IPPE </w:t>
      </w:r>
      <w:r>
        <w:rPr>
          <w:color w:val="000000"/>
          <w:lang w:val="en-US"/>
        </w:rPr>
        <w:t xml:space="preserve">JSC </w:t>
      </w:r>
      <w:r w:rsidRPr="00EC2E9A">
        <w:rPr>
          <w:color w:val="000000"/>
          <w:lang w:val="en-US"/>
        </w:rPr>
        <w:t xml:space="preserve">the prototype automated systems </w:t>
      </w:r>
      <w:r w:rsidRPr="00A91E62">
        <w:rPr>
          <w:color w:val="000000"/>
          <w:lang w:val="en-US"/>
        </w:rPr>
        <w:t>for maintaining a given oxygen regime in HLMC have been developed. These systems provide the necessary feeding of the coolant with dissolved oxygen by adjusting the rate of oxygen injection from the MTA by means of a software and hardware complex with the OAS signal feedback, which makes it possible to ensure high control accuracy actually without any operator involvement</w:t>
      </w:r>
      <w:r>
        <w:rPr>
          <w:color w:val="000000"/>
          <w:lang w:val="en-US"/>
        </w:rPr>
        <w:t xml:space="preserve">. </w:t>
      </w:r>
    </w:p>
    <w:p w14:paraId="7F60B51F" w14:textId="429C060A" w:rsidR="00F07DE8" w:rsidRPr="00DC547C" w:rsidRDefault="00F07DE8" w:rsidP="00F07DE8">
      <w:pPr>
        <w:pStyle w:val="a1"/>
        <w:spacing w:line="280" w:lineRule="atLeast"/>
        <w:rPr>
          <w:strike/>
          <w:color w:val="000000"/>
          <w:lang w:val="en-US"/>
        </w:rPr>
      </w:pPr>
      <w:r>
        <w:rPr>
          <w:color w:val="000000"/>
          <w:lang w:val="en-US"/>
        </w:rPr>
        <w:t xml:space="preserve">The </w:t>
      </w:r>
      <w:r w:rsidRPr="00A91E62">
        <w:rPr>
          <w:color w:val="000000"/>
          <w:lang w:val="en-US"/>
        </w:rPr>
        <w:t xml:space="preserve">measuring unit is developed on the basis of standard components and is designed to be connected to a personal computer with the appropriate software installed. </w:t>
      </w:r>
    </w:p>
    <w:p w14:paraId="433FE054" w14:textId="2B6917FC" w:rsidR="00EE0041" w:rsidRPr="00244A45" w:rsidRDefault="00F07DE8" w:rsidP="00F07DE8">
      <w:pPr>
        <w:pStyle w:val="a1"/>
      </w:pPr>
      <w:r w:rsidRPr="00244A45">
        <w:rPr>
          <w:lang w:val="en-US"/>
        </w:rPr>
        <w:t>The</w:t>
      </w:r>
      <w:r w:rsidRPr="00244A45">
        <w:rPr>
          <w:color w:val="000000"/>
          <w:lang w:val="en"/>
        </w:rPr>
        <w:t xml:space="preserve"> scientific </w:t>
      </w:r>
      <w:r w:rsidRPr="00244A45">
        <w:rPr>
          <w:color w:val="000000"/>
          <w:lang w:val="en-US"/>
        </w:rPr>
        <w:t>studies</w:t>
      </w:r>
      <w:r w:rsidRPr="00244A45">
        <w:rPr>
          <w:color w:val="000000"/>
          <w:lang w:val="en"/>
        </w:rPr>
        <w:t xml:space="preserve"> performed and the experience gained in the operation of prototype automated systems for maintaining a </w:t>
      </w:r>
      <w:r w:rsidRPr="00244A45">
        <w:rPr>
          <w:color w:val="000000"/>
          <w:lang w:val="en-US"/>
        </w:rPr>
        <w:t>specified</w:t>
      </w:r>
      <w:r w:rsidRPr="00244A45">
        <w:rPr>
          <w:color w:val="000000"/>
          <w:lang w:val="en"/>
        </w:rPr>
        <w:t xml:space="preserve"> oxygen regime in HLMC as part of </w:t>
      </w:r>
      <w:r w:rsidRPr="00244A45">
        <w:rPr>
          <w:color w:val="000000"/>
          <w:lang w:val="en-US"/>
        </w:rPr>
        <w:t>test</w:t>
      </w:r>
      <w:r w:rsidRPr="00244A45">
        <w:rPr>
          <w:color w:val="000000"/>
          <w:lang w:val="en"/>
        </w:rPr>
        <w:t xml:space="preserve"> </w:t>
      </w:r>
      <w:r w:rsidRPr="00244A45">
        <w:rPr>
          <w:color w:val="000000"/>
          <w:lang w:val="en-US"/>
        </w:rPr>
        <w:t>facilities</w:t>
      </w:r>
      <w:r w:rsidRPr="00244A45">
        <w:rPr>
          <w:color w:val="000000"/>
          <w:lang w:val="en"/>
        </w:rPr>
        <w:t xml:space="preserve"> allow us to conclude that it is possible to </w:t>
      </w:r>
      <w:r w:rsidRPr="00244A45">
        <w:rPr>
          <w:color w:val="000000"/>
          <w:lang w:val="en-US"/>
        </w:rPr>
        <w:t>develop</w:t>
      </w:r>
      <w:r w:rsidRPr="00244A45">
        <w:rPr>
          <w:color w:val="000000"/>
          <w:lang w:val="en"/>
        </w:rPr>
        <w:t xml:space="preserve"> an effective system for continuous maintenance of </w:t>
      </w:r>
      <w:r w:rsidRPr="00244A45">
        <w:rPr>
          <w:color w:val="000000"/>
          <w:lang w:val="en-US"/>
        </w:rPr>
        <w:t>the</w:t>
      </w:r>
      <w:r w:rsidRPr="00244A45">
        <w:rPr>
          <w:color w:val="000000"/>
          <w:lang w:val="en"/>
        </w:rPr>
        <w:t xml:space="preserve"> oxygen regime for almost any </w:t>
      </w:r>
      <w:r w:rsidRPr="00244A45">
        <w:rPr>
          <w:color w:val="000000"/>
          <w:lang w:val="en-US"/>
        </w:rPr>
        <w:t>facility</w:t>
      </w:r>
      <w:r w:rsidRPr="00244A45">
        <w:rPr>
          <w:color w:val="000000"/>
          <w:lang w:val="en"/>
        </w:rPr>
        <w:t xml:space="preserve"> with HLMC.</w:t>
      </w:r>
    </w:p>
    <w:p w14:paraId="1CD27C01" w14:textId="7507B9EB" w:rsidR="00A8391C" w:rsidRPr="00A8391C" w:rsidRDefault="00A8391C" w:rsidP="00A8391C">
      <w:pPr>
        <w:pStyle w:val="2"/>
      </w:pPr>
      <w:r w:rsidRPr="00A8391C">
        <w:t xml:space="preserve">HYDROGEN </w:t>
      </w:r>
      <w:r w:rsidR="00D23EDD">
        <w:rPr>
          <w:lang w:val="en-US"/>
        </w:rPr>
        <w:t>purification</w:t>
      </w:r>
      <w:r w:rsidRPr="00A8391C">
        <w:t xml:space="preserve"> OF THE COOLANT</w:t>
      </w:r>
    </w:p>
    <w:p w14:paraId="4A5C6894" w14:textId="1CA55D0F" w:rsidR="00392991" w:rsidRPr="00A91E62" w:rsidRDefault="00392991" w:rsidP="00392991">
      <w:pPr>
        <w:pStyle w:val="af9"/>
        <w:spacing w:line="280" w:lineRule="atLeast"/>
        <w:ind w:firstLine="567"/>
        <w:jc w:val="both"/>
        <w:rPr>
          <w:rFonts w:ascii="Times New Roman" w:hAnsi="Times New Roman" w:cs="Times New Roman"/>
          <w:color w:val="000000"/>
          <w:lang w:val="en-US"/>
        </w:rPr>
      </w:pPr>
      <w:r>
        <w:rPr>
          <w:rFonts w:ascii="Times New Roman" w:hAnsi="Times New Roman" w:cs="Times New Roman"/>
          <w:color w:val="000000"/>
          <w:lang w:val="en-US"/>
        </w:rPr>
        <w:t xml:space="preserve">As </w:t>
      </w:r>
      <w:r w:rsidRPr="00A91E62">
        <w:rPr>
          <w:rFonts w:ascii="Times New Roman" w:hAnsi="Times New Roman" w:cs="Times New Roman"/>
          <w:color w:val="000000"/>
          <w:lang w:val="en-US"/>
        </w:rPr>
        <w:t>it is</w:t>
      </w:r>
      <w:r w:rsidRPr="00A91E62">
        <w:rPr>
          <w:rFonts w:ascii="Times New Roman" w:hAnsi="Times New Roman" w:cs="Times New Roman"/>
          <w:color w:val="000000"/>
          <w:lang w:val="en"/>
        </w:rPr>
        <w:t xml:space="preserve"> </w:t>
      </w:r>
      <w:proofErr w:type="spellStart"/>
      <w:r w:rsidRPr="00A91E62">
        <w:rPr>
          <w:rFonts w:ascii="Times New Roman" w:hAnsi="Times New Roman" w:cs="Times New Roman"/>
          <w:color w:val="000000"/>
          <w:lang w:val="en"/>
        </w:rPr>
        <w:t>know</w:t>
      </w:r>
      <w:proofErr w:type="spellEnd"/>
      <w:r w:rsidRPr="00A91E62">
        <w:rPr>
          <w:rFonts w:ascii="Times New Roman" w:hAnsi="Times New Roman" w:cs="Times New Roman"/>
          <w:color w:val="000000"/>
          <w:lang w:val="en-US"/>
        </w:rPr>
        <w:t>n</w:t>
      </w:r>
      <w:r w:rsidRPr="00A91E62">
        <w:rPr>
          <w:rFonts w:ascii="Times New Roman" w:hAnsi="Times New Roman" w:cs="Times New Roman"/>
          <w:color w:val="000000"/>
          <w:lang w:val="en"/>
        </w:rPr>
        <w:t>, insu</w:t>
      </w:r>
      <w:r>
        <w:rPr>
          <w:rFonts w:ascii="Times New Roman" w:hAnsi="Times New Roman" w:cs="Times New Roman"/>
          <w:color w:val="000000"/>
          <w:lang w:val="en"/>
        </w:rPr>
        <w:t>fficient knowledge of the lead-</w:t>
      </w:r>
      <w:r w:rsidRPr="00A91E62">
        <w:rPr>
          <w:rFonts w:ascii="Times New Roman" w:hAnsi="Times New Roman" w:cs="Times New Roman"/>
          <w:color w:val="000000"/>
          <w:lang w:val="en"/>
        </w:rPr>
        <w:t>bismuth coolant and</w:t>
      </w:r>
      <w:r w:rsidRPr="00A91E62">
        <w:rPr>
          <w:rFonts w:ascii="Times New Roman" w:hAnsi="Times New Roman" w:cs="Times New Roman"/>
          <w:color w:val="000000"/>
          <w:lang w:val="en-US"/>
        </w:rPr>
        <w:t>,</w:t>
      </w:r>
      <w:r w:rsidRPr="00A91E62">
        <w:rPr>
          <w:rFonts w:ascii="Times New Roman" w:hAnsi="Times New Roman" w:cs="Times New Roman"/>
          <w:color w:val="000000"/>
          <w:lang w:val="en"/>
        </w:rPr>
        <w:t xml:space="preserve"> at the initial stage of its </w:t>
      </w:r>
      <w:r w:rsidRPr="00A91E62">
        <w:rPr>
          <w:rFonts w:ascii="Times New Roman" w:hAnsi="Times New Roman" w:cs="Times New Roman"/>
          <w:color w:val="000000"/>
          <w:lang w:val="en-US"/>
        </w:rPr>
        <w:t xml:space="preserve">operation, the prevailing idea that </w:t>
      </w:r>
      <w:r w:rsidRPr="00A91E62">
        <w:rPr>
          <w:rFonts w:ascii="Times New Roman" w:hAnsi="Times New Roman" w:cs="Times New Roman"/>
          <w:color w:val="000000"/>
          <w:lang w:val="en"/>
        </w:rPr>
        <w:t xml:space="preserve">by cleaning the coolant from excess oxygen </w:t>
      </w:r>
      <w:r w:rsidRPr="00A91E62">
        <w:rPr>
          <w:rFonts w:ascii="Times New Roman" w:hAnsi="Times New Roman" w:cs="Times New Roman"/>
          <w:color w:val="000000"/>
          <w:lang w:val="en-US"/>
        </w:rPr>
        <w:t>from</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its </w:t>
      </w:r>
      <w:r w:rsidRPr="00A91E62">
        <w:rPr>
          <w:rFonts w:ascii="Times New Roman" w:hAnsi="Times New Roman" w:cs="Times New Roman"/>
          <w:color w:val="000000"/>
          <w:lang w:val="en"/>
        </w:rPr>
        <w:t xml:space="preserve">free </w:t>
      </w:r>
      <w:r w:rsidRPr="00A91E62">
        <w:rPr>
          <w:rFonts w:ascii="Times New Roman" w:hAnsi="Times New Roman" w:cs="Times New Roman"/>
          <w:color w:val="000000"/>
          <w:lang w:val="en-US"/>
        </w:rPr>
        <w:t>surfaces</w:t>
      </w:r>
      <w:r w:rsidRPr="00A91E62">
        <w:rPr>
          <w:rFonts w:ascii="Times New Roman" w:hAnsi="Times New Roman" w:cs="Times New Roman"/>
          <w:color w:val="000000"/>
          <w:lang w:val="en"/>
        </w:rPr>
        <w:t xml:space="preserve">, it </w:t>
      </w:r>
      <w:r w:rsidRPr="00A91E62">
        <w:rPr>
          <w:rFonts w:ascii="Times New Roman" w:hAnsi="Times New Roman" w:cs="Times New Roman"/>
          <w:color w:val="000000"/>
          <w:lang w:val="en-US"/>
        </w:rPr>
        <w:t>would be</w:t>
      </w:r>
      <w:r w:rsidRPr="00A91E62">
        <w:rPr>
          <w:rFonts w:ascii="Times New Roman" w:hAnsi="Times New Roman" w:cs="Times New Roman"/>
          <w:color w:val="000000"/>
          <w:lang w:val="en"/>
        </w:rPr>
        <w:t xml:space="preserve"> possible to ensure the purity of the circulation circuit, cause</w:t>
      </w:r>
      <w:r w:rsidRPr="00A91E62">
        <w:rPr>
          <w:rFonts w:ascii="Times New Roman" w:hAnsi="Times New Roman" w:cs="Times New Roman"/>
          <w:color w:val="000000"/>
          <w:lang w:val="en-US"/>
        </w:rPr>
        <w:t>d</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an </w:t>
      </w:r>
      <w:r w:rsidRPr="00A91E62">
        <w:rPr>
          <w:rFonts w:ascii="Times New Roman" w:hAnsi="Times New Roman" w:cs="Times New Roman"/>
          <w:color w:val="000000"/>
          <w:lang w:val="en"/>
        </w:rPr>
        <w:t xml:space="preserve">accident </w:t>
      </w:r>
      <w:r w:rsidRPr="00A91E62">
        <w:rPr>
          <w:rFonts w:ascii="Times New Roman" w:hAnsi="Times New Roman" w:cs="Times New Roman"/>
          <w:color w:val="000000"/>
          <w:lang w:val="en-US"/>
        </w:rPr>
        <w:t>of</w:t>
      </w:r>
      <w:r w:rsidRPr="00A91E62">
        <w:rPr>
          <w:rFonts w:ascii="Times New Roman" w:hAnsi="Times New Roman" w:cs="Times New Roman"/>
          <w:color w:val="000000"/>
          <w:lang w:val="en"/>
        </w:rPr>
        <w:t xml:space="preserve"> the </w:t>
      </w:r>
      <w:r w:rsidRPr="00A91E62">
        <w:rPr>
          <w:rFonts w:ascii="Times New Roman" w:hAnsi="Times New Roman" w:cs="Times New Roman"/>
          <w:color w:val="000000"/>
          <w:lang w:val="en-US"/>
        </w:rPr>
        <w:t>left-side</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reactor</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system at </w:t>
      </w:r>
      <w:r w:rsidRPr="00A91E62">
        <w:rPr>
          <w:rFonts w:ascii="Times New Roman" w:hAnsi="Times New Roman" w:cs="Times New Roman"/>
          <w:color w:val="000000"/>
          <w:lang w:val="en"/>
        </w:rPr>
        <w:t xml:space="preserve">the </w:t>
      </w:r>
      <w:proofErr w:type="spellStart"/>
      <w:r w:rsidRPr="00A91E62">
        <w:rPr>
          <w:rFonts w:ascii="Times New Roman" w:hAnsi="Times New Roman" w:cs="Times New Roman"/>
          <w:color w:val="000000"/>
          <w:lang w:val="en"/>
        </w:rPr>
        <w:t>the</w:t>
      </w:r>
      <w:proofErr w:type="spellEnd"/>
      <w:r w:rsidRPr="00A91E62">
        <w:rPr>
          <w:rFonts w:ascii="Times New Roman" w:hAnsi="Times New Roman" w:cs="Times New Roman"/>
          <w:color w:val="000000"/>
          <w:lang w:val="en"/>
        </w:rPr>
        <w:t xml:space="preserve"> nuclear submarine, </w:t>
      </w:r>
      <w:r w:rsidRPr="00A91E62">
        <w:rPr>
          <w:rFonts w:ascii="Times New Roman" w:hAnsi="Times New Roman" w:cs="Times New Roman"/>
          <w:color w:val="000000"/>
          <w:lang w:val="en-US"/>
        </w:rPr>
        <w:t>P</w:t>
      </w:r>
      <w:proofErr w:type="spellStart"/>
      <w:r w:rsidRPr="00A91E62">
        <w:rPr>
          <w:rFonts w:ascii="Times New Roman" w:hAnsi="Times New Roman" w:cs="Times New Roman"/>
          <w:color w:val="000000"/>
          <w:lang w:val="en"/>
        </w:rPr>
        <w:t>roject</w:t>
      </w:r>
      <w:proofErr w:type="spellEnd"/>
      <w:r w:rsidRPr="00A91E62">
        <w:rPr>
          <w:rFonts w:ascii="Times New Roman" w:hAnsi="Times New Roman" w:cs="Times New Roman"/>
          <w:color w:val="000000"/>
          <w:lang w:val="en"/>
        </w:rPr>
        <w:t xml:space="preserve"> 645, in 1968, and a pre-emergency situation </w:t>
      </w:r>
      <w:r w:rsidRPr="00A91E62">
        <w:rPr>
          <w:rFonts w:ascii="Times New Roman" w:hAnsi="Times New Roman" w:cs="Times New Roman"/>
          <w:color w:val="000000"/>
          <w:lang w:val="en-US"/>
        </w:rPr>
        <w:t>at</w:t>
      </w:r>
      <w:r w:rsidRPr="00A91E62">
        <w:rPr>
          <w:rFonts w:ascii="Times New Roman" w:hAnsi="Times New Roman" w:cs="Times New Roman"/>
          <w:color w:val="000000"/>
          <w:lang w:val="en"/>
        </w:rPr>
        <w:t xml:space="preserve"> the ground prototype at </w:t>
      </w:r>
      <w:r w:rsidRPr="00A91E62">
        <w:rPr>
          <w:rFonts w:ascii="Times New Roman" w:hAnsi="Times New Roman" w:cs="Times New Roman"/>
          <w:color w:val="000000"/>
          <w:lang w:val="en-US"/>
        </w:rPr>
        <w:t>the</w:t>
      </w:r>
      <w:r w:rsidRPr="00A91E62">
        <w:rPr>
          <w:rFonts w:ascii="Times New Roman" w:hAnsi="Times New Roman" w:cs="Times New Roman"/>
          <w:color w:val="000000"/>
          <w:lang w:val="en"/>
        </w:rPr>
        <w:t xml:space="preserve"> 27/VT </w:t>
      </w:r>
      <w:r w:rsidRPr="00A91E62">
        <w:rPr>
          <w:rFonts w:ascii="Times New Roman" w:hAnsi="Times New Roman" w:cs="Times New Roman"/>
          <w:color w:val="000000"/>
          <w:lang w:val="en-US"/>
        </w:rPr>
        <w:t>test facility</w:t>
      </w:r>
      <w:r w:rsidR="00DF21DB" w:rsidRPr="00DF21DB">
        <w:rPr>
          <w:rFonts w:ascii="Times New Roman" w:hAnsi="Times New Roman" w:cs="Times New Roman"/>
          <w:color w:val="000000"/>
          <w:lang w:val="en-US"/>
        </w:rPr>
        <w:t xml:space="preserve"> </w:t>
      </w:r>
      <w:r w:rsidRPr="00A91E62">
        <w:rPr>
          <w:rFonts w:ascii="Times New Roman" w:hAnsi="Times New Roman" w:cs="Times New Roman"/>
          <w:color w:val="000000"/>
          <w:lang w:val="en"/>
        </w:rPr>
        <w:t>[15, 16].</w:t>
      </w:r>
      <w:bookmarkStart w:id="3" w:name="tw-target-text41"/>
      <w:bookmarkEnd w:id="3"/>
      <w:r w:rsidRPr="00A91E62">
        <w:rPr>
          <w:rFonts w:ascii="Times New Roman" w:hAnsi="Times New Roman" w:cs="Times New Roman"/>
          <w:color w:val="000000"/>
          <w:lang w:val="en"/>
        </w:rPr>
        <w:t xml:space="preserve"> </w:t>
      </w:r>
    </w:p>
    <w:p w14:paraId="5624E376" w14:textId="0CABA885" w:rsidR="00392991" w:rsidRDefault="00392991" w:rsidP="00392991">
      <w:pPr>
        <w:pStyle w:val="af9"/>
        <w:spacing w:line="280" w:lineRule="atLeast"/>
        <w:ind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 xml:space="preserve">It turned out that the key problem consisted in frequent and long-lasting repairs of steam generators, accompanied by depressurization of the primary circuit and constant formation of slags based on lead oxides caused by the interaction of the coolant with ambient oxygen. As the result, the lack of an effective method for </w:t>
      </w:r>
      <w:r w:rsidR="00D23EDD" w:rsidRPr="00D23EDD">
        <w:rPr>
          <w:rFonts w:ascii="Times New Roman" w:hAnsi="Times New Roman" w:cs="Times New Roman"/>
          <w:color w:val="000000"/>
          <w:lang w:val="en-US"/>
        </w:rPr>
        <w:t>purification</w:t>
      </w:r>
      <w:r w:rsidRPr="00A91E62">
        <w:rPr>
          <w:rFonts w:ascii="Times New Roman" w:hAnsi="Times New Roman" w:cs="Times New Roman"/>
          <w:color w:val="000000"/>
          <w:lang w:val="en-US"/>
        </w:rPr>
        <w:t xml:space="preserve"> the primary circuit led to an excessive accumulation of slags, their sudden throw into the core because of an increase in the intensity of steam generator leakage, which caused a sharp deterioration in heat removal and subsequent melting of fuel </w:t>
      </w:r>
      <w:r>
        <w:rPr>
          <w:rFonts w:ascii="Times New Roman" w:hAnsi="Times New Roman" w:cs="Times New Roman"/>
          <w:color w:val="000000"/>
          <w:lang w:val="en-US"/>
        </w:rPr>
        <w:t>elements.</w:t>
      </w:r>
    </w:p>
    <w:p w14:paraId="6036FCB5" w14:textId="24CD955D" w:rsidR="00392991" w:rsidRPr="00A91E62" w:rsidRDefault="00392991" w:rsidP="00392991">
      <w:pPr>
        <w:pStyle w:val="af9"/>
        <w:spacing w:line="280" w:lineRule="atLeast"/>
        <w:ind w:firstLine="567"/>
        <w:jc w:val="both"/>
        <w:rPr>
          <w:rFonts w:ascii="Times New Roman" w:hAnsi="Times New Roman" w:cs="Times New Roman"/>
          <w:color w:val="000000"/>
          <w:lang w:val="en-US"/>
        </w:rPr>
      </w:pPr>
      <w:r>
        <w:rPr>
          <w:rFonts w:ascii="Times New Roman" w:hAnsi="Times New Roman" w:cs="Times New Roman"/>
          <w:color w:val="000000"/>
          <w:lang w:val="en-US"/>
        </w:rPr>
        <w:lastRenderedPageBreak/>
        <w:t xml:space="preserve">By </w:t>
      </w:r>
      <w:r w:rsidRPr="00A91E62">
        <w:rPr>
          <w:rFonts w:ascii="Times New Roman" w:hAnsi="Times New Roman" w:cs="Times New Roman"/>
          <w:color w:val="000000"/>
          <w:lang w:val="en-US"/>
        </w:rPr>
        <w:t xml:space="preserve">the time the reactor systems for nuclear submarines under Projects 705 and 705K were put into operation, considerable experience had already been gained in lead-bismuth coolant </w:t>
      </w:r>
      <w:r>
        <w:rPr>
          <w:rFonts w:ascii="Times New Roman" w:hAnsi="Times New Roman" w:cs="Times New Roman"/>
          <w:color w:val="000000"/>
          <w:lang w:val="en-US"/>
        </w:rPr>
        <w:t>handling. And</w:t>
      </w:r>
      <w:r w:rsidRPr="00A91E62">
        <w:rPr>
          <w:rFonts w:ascii="Times New Roman" w:hAnsi="Times New Roman" w:cs="Times New Roman"/>
          <w:color w:val="000000"/>
          <w:lang w:val="en-US"/>
        </w:rPr>
        <w:t xml:space="preserve"> generalization of the experience of their operation from 1975 to 1996 demonstrated that none of the nine reactors had any failures caused by excessive slag accumulation</w:t>
      </w:r>
      <w:r>
        <w:rPr>
          <w:rFonts w:ascii="Times New Roman" w:hAnsi="Times New Roman" w:cs="Times New Roman"/>
          <w:color w:val="000000"/>
          <w:lang w:val="en-US"/>
        </w:rPr>
        <w:t xml:space="preserve"> </w:t>
      </w:r>
      <w:r w:rsidRPr="00A91E62">
        <w:rPr>
          <w:rFonts w:ascii="Times New Roman" w:hAnsi="Times New Roman" w:cs="Times New Roman"/>
          <w:color w:val="000000"/>
          <w:lang w:val="en-US"/>
        </w:rPr>
        <w:t>[17</w:t>
      </w:r>
      <w:r>
        <w:rPr>
          <w:rFonts w:ascii="Times New Roman" w:hAnsi="Times New Roman" w:cs="Times New Roman"/>
          <w:color w:val="000000"/>
          <w:lang w:val="en-US"/>
        </w:rPr>
        <w:t>]. Nevertheless</w:t>
      </w:r>
      <w:r w:rsidRPr="00A91E62">
        <w:rPr>
          <w:rFonts w:ascii="Times New Roman" w:hAnsi="Times New Roman" w:cs="Times New Roman"/>
          <w:color w:val="000000"/>
          <w:lang w:val="en-US"/>
        </w:rPr>
        <w:t xml:space="preserve">, once every 1-2 years the above-mentioned reactor systems were subject to diagnostic </w:t>
      </w:r>
      <w:r w:rsidR="00C55C15" w:rsidRPr="00C55C15">
        <w:rPr>
          <w:rFonts w:ascii="Times New Roman" w:hAnsi="Times New Roman" w:cs="Times New Roman"/>
          <w:color w:val="000000"/>
          <w:lang w:val="en-US"/>
        </w:rPr>
        <w:t>purification</w:t>
      </w:r>
      <w:r w:rsidRPr="00A91E62">
        <w:rPr>
          <w:rFonts w:ascii="Times New Roman" w:hAnsi="Times New Roman" w:cs="Times New Roman"/>
          <w:color w:val="000000"/>
          <w:lang w:val="en-US"/>
        </w:rPr>
        <w:t xml:space="preserve"> from slags, regardless of the need for </w:t>
      </w:r>
      <w:r>
        <w:rPr>
          <w:rFonts w:ascii="Times New Roman" w:hAnsi="Times New Roman" w:cs="Times New Roman"/>
          <w:color w:val="000000"/>
          <w:lang w:val="en-US"/>
        </w:rPr>
        <w:t xml:space="preserve">it. The </w:t>
      </w:r>
      <w:r w:rsidRPr="00A91E62">
        <w:rPr>
          <w:rFonts w:ascii="Times New Roman" w:hAnsi="Times New Roman" w:cs="Times New Roman"/>
          <w:color w:val="000000"/>
          <w:lang w:val="en-US"/>
        </w:rPr>
        <w:t xml:space="preserve">operating conditions and design features of those reactor systems significantly differed from the current requirements and concepts consisting in </w:t>
      </w:r>
      <w:r w:rsidRPr="00EE5AA5">
        <w:rPr>
          <w:rFonts w:ascii="Times New Roman" w:hAnsi="Times New Roman" w:cs="Times New Roman"/>
          <w:color w:val="000000"/>
          <w:lang w:val="en-US"/>
        </w:rPr>
        <w:t xml:space="preserve">the </w:t>
      </w:r>
      <w:proofErr w:type="spellStart"/>
      <w:r w:rsidR="00A17AEE" w:rsidRPr="00A17AEE">
        <w:rPr>
          <w:rFonts w:ascii="Times New Roman" w:hAnsi="Times New Roman" w:cs="Times New Roman"/>
          <w:color w:val="000000"/>
          <w:lang w:val="en-US"/>
        </w:rPr>
        <w:t>monoblock</w:t>
      </w:r>
      <w:proofErr w:type="spellEnd"/>
      <w:r w:rsidR="00A17AEE" w:rsidRPr="00A17AEE">
        <w:rPr>
          <w:rFonts w:ascii="Times New Roman" w:hAnsi="Times New Roman" w:cs="Times New Roman"/>
          <w:color w:val="000000"/>
          <w:lang w:val="en-US"/>
        </w:rPr>
        <w:t>-type</w:t>
      </w:r>
      <w:r w:rsidR="00A17AEE">
        <w:rPr>
          <w:rFonts w:ascii="Times New Roman" w:hAnsi="Times New Roman" w:cs="Times New Roman"/>
          <w:color w:val="000000"/>
          <w:lang w:val="en-US"/>
        </w:rPr>
        <w:t xml:space="preserve"> </w:t>
      </w:r>
      <w:r w:rsidRPr="00EE5AA5">
        <w:rPr>
          <w:rFonts w:ascii="Times New Roman" w:hAnsi="Times New Roman" w:cs="Times New Roman"/>
          <w:color w:val="000000"/>
          <w:lang w:val="en-US"/>
        </w:rPr>
        <w:t xml:space="preserve">configuration </w:t>
      </w:r>
      <w:r w:rsidRPr="00A91E62">
        <w:rPr>
          <w:rFonts w:ascii="Times New Roman" w:hAnsi="Times New Roman" w:cs="Times New Roman"/>
          <w:color w:val="000000"/>
          <w:lang w:val="en-US"/>
        </w:rPr>
        <w:t xml:space="preserve">and a long-term operation with achievement of the maximum capacity </w:t>
      </w:r>
      <w:r>
        <w:rPr>
          <w:rFonts w:ascii="Times New Roman" w:hAnsi="Times New Roman" w:cs="Times New Roman"/>
          <w:color w:val="000000"/>
          <w:lang w:val="en-US"/>
        </w:rPr>
        <w:t>factor. Therefore</w:t>
      </w:r>
      <w:r w:rsidRPr="00A91E62">
        <w:rPr>
          <w:rFonts w:ascii="Times New Roman" w:hAnsi="Times New Roman" w:cs="Times New Roman"/>
          <w:color w:val="000000"/>
          <w:lang w:val="en-US"/>
        </w:rPr>
        <w:t>, the approaches and requirements for hydrogen purification of lead-containing coolants have changed by now.</w:t>
      </w:r>
    </w:p>
    <w:p w14:paraId="38899999" w14:textId="77777777" w:rsidR="00392991" w:rsidRDefault="00392991" w:rsidP="00392991">
      <w:pPr>
        <w:pStyle w:val="af9"/>
        <w:spacing w:line="280" w:lineRule="atLeast"/>
        <w:ind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 xml:space="preserve">The most general definition of slag [18] should be considered an </w:t>
      </w:r>
      <w:proofErr w:type="spellStart"/>
      <w:r w:rsidRPr="00A91E62">
        <w:rPr>
          <w:rFonts w:ascii="Times New Roman" w:hAnsi="Times New Roman" w:cs="Times New Roman"/>
          <w:color w:val="000000"/>
          <w:lang w:val="en-US"/>
        </w:rPr>
        <w:t>unpumpable</w:t>
      </w:r>
      <w:proofErr w:type="spellEnd"/>
      <w:r w:rsidRPr="00A91E62">
        <w:rPr>
          <w:rFonts w:ascii="Times New Roman" w:hAnsi="Times New Roman" w:cs="Times New Roman"/>
          <w:color w:val="000000"/>
          <w:lang w:val="en-US"/>
        </w:rPr>
        <w:t xml:space="preserve"> cohesive dispersed system with a lead oxide binder, filled with an </w:t>
      </w:r>
      <w:proofErr w:type="spellStart"/>
      <w:r w:rsidRPr="00A91E62">
        <w:rPr>
          <w:rFonts w:ascii="Times New Roman" w:hAnsi="Times New Roman" w:cs="Times New Roman"/>
          <w:color w:val="000000"/>
          <w:lang w:val="en-US"/>
        </w:rPr>
        <w:t>unoxidized</w:t>
      </w:r>
      <w:proofErr w:type="spellEnd"/>
      <w:r w:rsidRPr="00A91E62">
        <w:rPr>
          <w:rFonts w:ascii="Times New Roman" w:hAnsi="Times New Roman" w:cs="Times New Roman"/>
          <w:color w:val="000000"/>
          <w:lang w:val="en-US"/>
        </w:rPr>
        <w:t xml:space="preserve"> coolant and metal oxides with an affinity for oxygen higher than that of lead, sufficiently strong and indestructible, f</w:t>
      </w:r>
      <w:r>
        <w:rPr>
          <w:rFonts w:ascii="Times New Roman" w:hAnsi="Times New Roman" w:cs="Times New Roman"/>
          <w:color w:val="000000"/>
          <w:lang w:val="en-US"/>
        </w:rPr>
        <w:t>or example, by heating to 500 °</w:t>
      </w:r>
      <w:r w:rsidRPr="00A91E62">
        <w:rPr>
          <w:rFonts w:ascii="Times New Roman" w:hAnsi="Times New Roman" w:cs="Times New Roman"/>
          <w:color w:val="000000"/>
          <w:lang w:val="en-US"/>
        </w:rPr>
        <w:t>C.</w:t>
      </w:r>
      <w:bookmarkStart w:id="4" w:name="tw-target-text48"/>
      <w:bookmarkEnd w:id="4"/>
      <w:r w:rsidRPr="00A91E62">
        <w:rPr>
          <w:rFonts w:ascii="Times New Roman" w:hAnsi="Times New Roman" w:cs="Times New Roman"/>
          <w:color w:val="000000"/>
          <w:lang w:val="en-US"/>
        </w:rPr>
        <w:t xml:space="preserve"> The composition of various slags generated during the operation of real circulation circuits with lead-bismuth coolant is shown in Table 1 [19]. Calculation of the oxygen content with reference to lead oxide shows that PbO covers from 33 to 54 </w:t>
      </w:r>
      <w:r w:rsidRPr="00EE5AA5">
        <w:rPr>
          <w:rFonts w:ascii="Times New Roman" w:hAnsi="Times New Roman" w:cs="Times New Roman"/>
          <w:color w:val="000000"/>
          <w:lang w:val="en-US"/>
        </w:rPr>
        <w:t xml:space="preserve">wt.%. </w:t>
      </w:r>
      <w:r w:rsidRPr="00A91E62">
        <w:rPr>
          <w:rFonts w:ascii="Times New Roman" w:hAnsi="Times New Roman" w:cs="Times New Roman"/>
          <w:color w:val="000000"/>
          <w:lang w:val="en-US"/>
        </w:rPr>
        <w:t>The rest is mainly constituted by the components of the coolant.</w:t>
      </w:r>
    </w:p>
    <w:p w14:paraId="4EF54542" w14:textId="77777777" w:rsidR="00645F1D" w:rsidRPr="00970FBE" w:rsidRDefault="00645F1D" w:rsidP="00645F1D">
      <w:pPr>
        <w:pStyle w:val="af9"/>
        <w:spacing w:line="280" w:lineRule="atLeast"/>
        <w:ind w:firstLine="708"/>
        <w:jc w:val="both"/>
        <w:rPr>
          <w:rFonts w:ascii="Times New Roman" w:hAnsi="Times New Roman" w:cs="Times New Roman"/>
          <w:color w:val="000000"/>
          <w:shd w:val="clear" w:color="auto" w:fill="FFFF00"/>
          <w:lang w:val="en-US"/>
        </w:rPr>
      </w:pPr>
    </w:p>
    <w:p w14:paraId="326EDDA7" w14:textId="77777777" w:rsidR="00645F1D" w:rsidRPr="00A91E62" w:rsidRDefault="00645F1D" w:rsidP="00645F1D">
      <w:pPr>
        <w:pStyle w:val="a1"/>
        <w:spacing w:line="280" w:lineRule="atLeast"/>
        <w:ind w:firstLine="0"/>
        <w:rPr>
          <w:color w:val="000000"/>
          <w:lang w:val="en-US"/>
        </w:rPr>
      </w:pPr>
      <w:r w:rsidRPr="00EE5AA5">
        <w:rPr>
          <w:color w:val="000000"/>
          <w:lang w:val="en-US"/>
        </w:rPr>
        <w:t>TABLE 1.</w:t>
      </w:r>
      <w:r w:rsidRPr="00A91E62">
        <w:rPr>
          <w:color w:val="000000"/>
          <w:lang w:val="en-US"/>
        </w:rPr>
        <w:tab/>
        <w:t>COMPOSITION OF SLAGS GENERATED IN THE COURSE OF OPERATION</w:t>
      </w:r>
      <w:r>
        <w:rPr>
          <w:color w:val="000000"/>
          <w:spacing w:val="-2"/>
          <w:lang w:val="en-US"/>
        </w:rPr>
        <w:t xml:space="preserve"> OF TEST FACILITIES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1"/>
        <w:gridCol w:w="1134"/>
        <w:gridCol w:w="994"/>
        <w:gridCol w:w="1010"/>
        <w:gridCol w:w="1062"/>
        <w:gridCol w:w="1204"/>
        <w:gridCol w:w="1526"/>
      </w:tblGrid>
      <w:tr w:rsidR="00645F1D" w:rsidRPr="00A91E62" w14:paraId="333395D5" w14:textId="77777777" w:rsidTr="00F41F0A">
        <w:tc>
          <w:tcPr>
            <w:tcW w:w="2001" w:type="dxa"/>
            <w:vMerge w:val="restart"/>
            <w:tcBorders>
              <w:top w:val="single" w:sz="1" w:space="0" w:color="000000"/>
              <w:left w:val="single" w:sz="1" w:space="0" w:color="000000"/>
              <w:bottom w:val="single" w:sz="1" w:space="0" w:color="000000"/>
            </w:tcBorders>
            <w:shd w:val="clear" w:color="auto" w:fill="auto"/>
          </w:tcPr>
          <w:p w14:paraId="623A1FFD" w14:textId="77777777" w:rsidR="00645F1D" w:rsidRPr="00A91E62" w:rsidRDefault="00645F1D" w:rsidP="00F41F0A">
            <w:pPr>
              <w:pStyle w:val="a1"/>
              <w:spacing w:line="280" w:lineRule="atLeast"/>
              <w:ind w:firstLine="0"/>
              <w:jc w:val="center"/>
              <w:rPr>
                <w:color w:val="000000"/>
                <w:lang w:val="en-US"/>
              </w:rPr>
            </w:pPr>
            <w:r>
              <w:rPr>
                <w:color w:val="000000"/>
                <w:lang w:val="en-US"/>
              </w:rPr>
              <w:t>Slag sample number</w:t>
            </w:r>
          </w:p>
        </w:tc>
        <w:tc>
          <w:tcPr>
            <w:tcW w:w="6930" w:type="dxa"/>
            <w:gridSpan w:val="6"/>
            <w:tcBorders>
              <w:top w:val="single" w:sz="1" w:space="0" w:color="000000"/>
              <w:left w:val="single" w:sz="1" w:space="0" w:color="000000"/>
              <w:bottom w:val="single" w:sz="1" w:space="0" w:color="000000"/>
              <w:right w:val="single" w:sz="1" w:space="0" w:color="000000"/>
            </w:tcBorders>
            <w:shd w:val="clear" w:color="auto" w:fill="auto"/>
          </w:tcPr>
          <w:p w14:paraId="6AEA2252" w14:textId="77777777" w:rsidR="00645F1D" w:rsidRPr="00A91E62" w:rsidRDefault="00645F1D" w:rsidP="00F41F0A">
            <w:pPr>
              <w:pStyle w:val="a1"/>
              <w:spacing w:line="280" w:lineRule="atLeast"/>
              <w:ind w:firstLine="0"/>
              <w:jc w:val="center"/>
            </w:pPr>
            <w:r w:rsidRPr="00A91E62">
              <w:rPr>
                <w:color w:val="000000"/>
                <w:lang w:val="en-US"/>
              </w:rPr>
              <w:t>Contents of elements in the slag</w:t>
            </w:r>
            <w:r w:rsidRPr="00A91E62">
              <w:rPr>
                <w:color w:val="000000"/>
              </w:rPr>
              <w:t xml:space="preserve">, </w:t>
            </w:r>
            <w:r w:rsidRPr="00EE5AA5">
              <w:rPr>
                <w:color w:val="000000"/>
              </w:rPr>
              <w:t>wt.%</w:t>
            </w:r>
          </w:p>
        </w:tc>
      </w:tr>
      <w:tr w:rsidR="00645F1D" w:rsidRPr="00A91E62" w14:paraId="12BAE94D" w14:textId="77777777" w:rsidTr="00F41F0A">
        <w:tc>
          <w:tcPr>
            <w:tcW w:w="2001" w:type="dxa"/>
            <w:vMerge/>
            <w:tcBorders>
              <w:top w:val="single" w:sz="1" w:space="0" w:color="000000"/>
              <w:left w:val="single" w:sz="1" w:space="0" w:color="000000"/>
              <w:bottom w:val="single" w:sz="1" w:space="0" w:color="000000"/>
            </w:tcBorders>
            <w:shd w:val="clear" w:color="auto" w:fill="auto"/>
          </w:tcPr>
          <w:p w14:paraId="5D07D189" w14:textId="77777777" w:rsidR="00645F1D" w:rsidRPr="00A91E62" w:rsidRDefault="00645F1D" w:rsidP="00F41F0A">
            <w:pPr>
              <w:pStyle w:val="af8"/>
              <w:snapToGrid w:val="0"/>
              <w:spacing w:line="280" w:lineRule="atLeast"/>
              <w:jc w:val="both"/>
              <w:rPr>
                <w:sz w:val="20"/>
              </w:rPr>
            </w:pPr>
          </w:p>
        </w:tc>
        <w:tc>
          <w:tcPr>
            <w:tcW w:w="1134" w:type="dxa"/>
            <w:tcBorders>
              <w:left w:val="single" w:sz="1" w:space="0" w:color="000000"/>
              <w:bottom w:val="single" w:sz="1" w:space="0" w:color="000000"/>
            </w:tcBorders>
            <w:shd w:val="clear" w:color="auto" w:fill="auto"/>
          </w:tcPr>
          <w:p w14:paraId="0FFE67B6" w14:textId="77777777" w:rsidR="00645F1D" w:rsidRPr="00A91E62" w:rsidRDefault="00645F1D" w:rsidP="00F41F0A">
            <w:pPr>
              <w:pStyle w:val="a1"/>
              <w:spacing w:line="280" w:lineRule="atLeast"/>
              <w:ind w:firstLine="0"/>
              <w:jc w:val="center"/>
              <w:rPr>
                <w:lang w:val="en-US"/>
              </w:rPr>
            </w:pPr>
            <w:r w:rsidRPr="00A91E62">
              <w:rPr>
                <w:color w:val="000000"/>
              </w:rPr>
              <w:t>O</w:t>
            </w:r>
          </w:p>
        </w:tc>
        <w:tc>
          <w:tcPr>
            <w:tcW w:w="994" w:type="dxa"/>
            <w:tcBorders>
              <w:left w:val="single" w:sz="1" w:space="0" w:color="000000"/>
              <w:bottom w:val="single" w:sz="1" w:space="0" w:color="000000"/>
            </w:tcBorders>
            <w:shd w:val="clear" w:color="auto" w:fill="auto"/>
          </w:tcPr>
          <w:p w14:paraId="2DDD7D05" w14:textId="77777777" w:rsidR="00645F1D" w:rsidRPr="00A91E62" w:rsidRDefault="00645F1D" w:rsidP="00F41F0A">
            <w:pPr>
              <w:pStyle w:val="af8"/>
              <w:spacing w:line="280" w:lineRule="atLeast"/>
              <w:jc w:val="center"/>
              <w:rPr>
                <w:sz w:val="20"/>
                <w:lang w:val="en-US"/>
              </w:rPr>
            </w:pPr>
            <w:r w:rsidRPr="00A91E62">
              <w:rPr>
                <w:sz w:val="20"/>
                <w:lang w:val="en-US"/>
              </w:rPr>
              <w:t>Pb</w:t>
            </w:r>
          </w:p>
        </w:tc>
        <w:tc>
          <w:tcPr>
            <w:tcW w:w="1010" w:type="dxa"/>
            <w:tcBorders>
              <w:left w:val="single" w:sz="1" w:space="0" w:color="000000"/>
              <w:bottom w:val="single" w:sz="1" w:space="0" w:color="000000"/>
            </w:tcBorders>
            <w:shd w:val="clear" w:color="auto" w:fill="auto"/>
          </w:tcPr>
          <w:p w14:paraId="251202BB" w14:textId="77777777" w:rsidR="00645F1D" w:rsidRPr="00A91E62" w:rsidRDefault="00645F1D" w:rsidP="00F41F0A">
            <w:pPr>
              <w:pStyle w:val="af8"/>
              <w:spacing w:line="280" w:lineRule="atLeast"/>
              <w:jc w:val="center"/>
              <w:rPr>
                <w:sz w:val="20"/>
                <w:lang w:val="en-US"/>
              </w:rPr>
            </w:pPr>
            <w:r w:rsidRPr="00A91E62">
              <w:rPr>
                <w:sz w:val="20"/>
                <w:lang w:val="en-US"/>
              </w:rPr>
              <w:t>Bi</w:t>
            </w:r>
          </w:p>
        </w:tc>
        <w:tc>
          <w:tcPr>
            <w:tcW w:w="1062" w:type="dxa"/>
            <w:tcBorders>
              <w:left w:val="single" w:sz="1" w:space="0" w:color="000000"/>
              <w:bottom w:val="single" w:sz="1" w:space="0" w:color="000000"/>
            </w:tcBorders>
            <w:shd w:val="clear" w:color="auto" w:fill="auto"/>
          </w:tcPr>
          <w:p w14:paraId="3EFF9893" w14:textId="77777777" w:rsidR="00645F1D" w:rsidRPr="00A91E62" w:rsidRDefault="00645F1D" w:rsidP="00F41F0A">
            <w:pPr>
              <w:pStyle w:val="af8"/>
              <w:spacing w:line="280" w:lineRule="atLeast"/>
              <w:jc w:val="center"/>
              <w:rPr>
                <w:sz w:val="20"/>
                <w:lang w:val="en-US"/>
              </w:rPr>
            </w:pPr>
            <w:r w:rsidRPr="00A91E62">
              <w:rPr>
                <w:sz w:val="20"/>
                <w:lang w:val="en-US"/>
              </w:rPr>
              <w:t>Fe</w:t>
            </w:r>
          </w:p>
        </w:tc>
        <w:tc>
          <w:tcPr>
            <w:tcW w:w="1204" w:type="dxa"/>
            <w:tcBorders>
              <w:left w:val="single" w:sz="1" w:space="0" w:color="000000"/>
              <w:bottom w:val="single" w:sz="1" w:space="0" w:color="000000"/>
            </w:tcBorders>
            <w:shd w:val="clear" w:color="auto" w:fill="auto"/>
          </w:tcPr>
          <w:p w14:paraId="6E8D14AB" w14:textId="77777777" w:rsidR="00645F1D" w:rsidRPr="00A91E62" w:rsidRDefault="00645F1D" w:rsidP="00F41F0A">
            <w:pPr>
              <w:pStyle w:val="af8"/>
              <w:spacing w:line="280" w:lineRule="atLeast"/>
              <w:jc w:val="center"/>
              <w:rPr>
                <w:sz w:val="20"/>
                <w:lang w:val="en-US"/>
              </w:rPr>
            </w:pPr>
            <w:r w:rsidRPr="00A91E62">
              <w:rPr>
                <w:sz w:val="20"/>
                <w:lang w:val="en-US"/>
              </w:rPr>
              <w:t>Cr</w:t>
            </w:r>
          </w:p>
        </w:tc>
        <w:tc>
          <w:tcPr>
            <w:tcW w:w="1526" w:type="dxa"/>
            <w:tcBorders>
              <w:left w:val="single" w:sz="1" w:space="0" w:color="000000"/>
              <w:bottom w:val="single" w:sz="1" w:space="0" w:color="000000"/>
              <w:right w:val="single" w:sz="1" w:space="0" w:color="000000"/>
            </w:tcBorders>
            <w:shd w:val="clear" w:color="auto" w:fill="auto"/>
          </w:tcPr>
          <w:p w14:paraId="355ED916" w14:textId="77777777" w:rsidR="00645F1D" w:rsidRPr="00A91E62" w:rsidRDefault="00645F1D" w:rsidP="00F41F0A">
            <w:pPr>
              <w:pStyle w:val="af8"/>
              <w:spacing w:line="280" w:lineRule="atLeast"/>
              <w:jc w:val="center"/>
              <w:rPr>
                <w:sz w:val="20"/>
              </w:rPr>
            </w:pPr>
            <w:r w:rsidRPr="00A91E62">
              <w:rPr>
                <w:sz w:val="20"/>
                <w:lang w:val="en-US"/>
              </w:rPr>
              <w:t>Ni</w:t>
            </w:r>
          </w:p>
        </w:tc>
      </w:tr>
      <w:tr w:rsidR="00645F1D" w:rsidRPr="00A91E62" w14:paraId="51CA0219" w14:textId="77777777" w:rsidTr="00F41F0A">
        <w:tc>
          <w:tcPr>
            <w:tcW w:w="2001" w:type="dxa"/>
            <w:tcBorders>
              <w:left w:val="single" w:sz="1" w:space="0" w:color="000000"/>
              <w:bottom w:val="single" w:sz="1" w:space="0" w:color="000000"/>
            </w:tcBorders>
            <w:shd w:val="clear" w:color="auto" w:fill="auto"/>
          </w:tcPr>
          <w:p w14:paraId="2794ED51"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1</w:t>
            </w:r>
          </w:p>
          <w:p w14:paraId="1760F4B3"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2</w:t>
            </w:r>
          </w:p>
          <w:p w14:paraId="7D983A4F"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3</w:t>
            </w:r>
          </w:p>
          <w:p w14:paraId="5401ED3F"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4</w:t>
            </w:r>
          </w:p>
        </w:tc>
        <w:tc>
          <w:tcPr>
            <w:tcW w:w="1134" w:type="dxa"/>
            <w:tcBorders>
              <w:left w:val="single" w:sz="1" w:space="0" w:color="000000"/>
              <w:bottom w:val="single" w:sz="1" w:space="0" w:color="000000"/>
            </w:tcBorders>
            <w:shd w:val="clear" w:color="auto" w:fill="auto"/>
          </w:tcPr>
          <w:p w14:paraId="68F77029"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2.4</w:t>
            </w:r>
          </w:p>
          <w:p w14:paraId="7796D2C5"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3.9</w:t>
            </w:r>
          </w:p>
          <w:p w14:paraId="7020D5C3"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3.5</w:t>
            </w:r>
          </w:p>
          <w:p w14:paraId="36B57FF8"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2.6</w:t>
            </w:r>
          </w:p>
        </w:tc>
        <w:tc>
          <w:tcPr>
            <w:tcW w:w="994" w:type="dxa"/>
            <w:tcBorders>
              <w:left w:val="single" w:sz="1" w:space="0" w:color="000000"/>
              <w:bottom w:val="single" w:sz="1" w:space="0" w:color="000000"/>
            </w:tcBorders>
            <w:shd w:val="clear" w:color="auto" w:fill="auto"/>
          </w:tcPr>
          <w:p w14:paraId="6BFB16BF"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51.6</w:t>
            </w:r>
          </w:p>
          <w:p w14:paraId="1AA48C6F"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51.9</w:t>
            </w:r>
          </w:p>
          <w:p w14:paraId="35AC394B" w14:textId="77777777" w:rsidR="00645F1D" w:rsidRPr="00A91E62" w:rsidRDefault="00645F1D" w:rsidP="00F41F0A">
            <w:pPr>
              <w:pStyle w:val="af8"/>
              <w:spacing w:line="280" w:lineRule="atLeast"/>
              <w:jc w:val="center"/>
              <w:rPr>
                <w:color w:val="000000"/>
                <w:sz w:val="20"/>
                <w:lang w:val="en-US"/>
              </w:rPr>
            </w:pPr>
            <w:r w:rsidRPr="00A91E62">
              <w:rPr>
                <w:color w:val="000000"/>
                <w:sz w:val="20"/>
                <w:lang w:val="en-US"/>
              </w:rPr>
              <w:t>55.9</w:t>
            </w:r>
          </w:p>
          <w:p w14:paraId="2B1ECA37" w14:textId="77777777" w:rsidR="00645F1D" w:rsidRPr="00A91E62" w:rsidRDefault="00645F1D" w:rsidP="00F41F0A">
            <w:pPr>
              <w:pStyle w:val="af8"/>
              <w:spacing w:line="280" w:lineRule="atLeast"/>
              <w:jc w:val="center"/>
              <w:rPr>
                <w:sz w:val="20"/>
              </w:rPr>
            </w:pPr>
            <w:r w:rsidRPr="00A91E62">
              <w:rPr>
                <w:color w:val="000000"/>
                <w:sz w:val="20"/>
                <w:lang w:val="en-US"/>
              </w:rPr>
              <w:t>75.3</w:t>
            </w:r>
          </w:p>
        </w:tc>
        <w:tc>
          <w:tcPr>
            <w:tcW w:w="1010" w:type="dxa"/>
            <w:tcBorders>
              <w:left w:val="single" w:sz="1" w:space="0" w:color="000000"/>
              <w:bottom w:val="single" w:sz="1" w:space="0" w:color="000000"/>
            </w:tcBorders>
            <w:shd w:val="clear" w:color="auto" w:fill="auto"/>
          </w:tcPr>
          <w:p w14:paraId="57405CE5" w14:textId="77777777" w:rsidR="00645F1D" w:rsidRPr="00A91E62" w:rsidRDefault="00645F1D" w:rsidP="00F41F0A">
            <w:pPr>
              <w:pStyle w:val="af8"/>
              <w:spacing w:line="280" w:lineRule="atLeast"/>
              <w:jc w:val="center"/>
              <w:rPr>
                <w:sz w:val="20"/>
              </w:rPr>
            </w:pPr>
            <w:r w:rsidRPr="00A91E62">
              <w:rPr>
                <w:sz w:val="20"/>
              </w:rPr>
              <w:t>46.4</w:t>
            </w:r>
          </w:p>
          <w:p w14:paraId="5B38B0E1" w14:textId="77777777" w:rsidR="00645F1D" w:rsidRPr="00A91E62" w:rsidRDefault="00645F1D" w:rsidP="00F41F0A">
            <w:pPr>
              <w:pStyle w:val="af8"/>
              <w:spacing w:line="280" w:lineRule="atLeast"/>
              <w:jc w:val="center"/>
              <w:rPr>
                <w:sz w:val="20"/>
              </w:rPr>
            </w:pPr>
            <w:r w:rsidRPr="00A91E62">
              <w:rPr>
                <w:sz w:val="20"/>
              </w:rPr>
              <w:t>42.1</w:t>
            </w:r>
          </w:p>
          <w:p w14:paraId="28E692F6" w14:textId="77777777" w:rsidR="00645F1D" w:rsidRPr="00A91E62" w:rsidRDefault="00645F1D" w:rsidP="00F41F0A">
            <w:pPr>
              <w:pStyle w:val="af8"/>
              <w:spacing w:line="280" w:lineRule="atLeast"/>
              <w:jc w:val="center"/>
              <w:rPr>
                <w:sz w:val="20"/>
              </w:rPr>
            </w:pPr>
            <w:r w:rsidRPr="00A91E62">
              <w:rPr>
                <w:sz w:val="20"/>
              </w:rPr>
              <w:t>39.5</w:t>
            </w:r>
          </w:p>
          <w:p w14:paraId="30A0BE6F" w14:textId="77777777" w:rsidR="00645F1D" w:rsidRPr="00A91E62" w:rsidRDefault="00645F1D" w:rsidP="00F41F0A">
            <w:pPr>
              <w:pStyle w:val="af8"/>
              <w:spacing w:line="280" w:lineRule="atLeast"/>
              <w:jc w:val="center"/>
              <w:rPr>
                <w:color w:val="000000"/>
                <w:spacing w:val="-2"/>
                <w:sz w:val="20"/>
              </w:rPr>
            </w:pPr>
            <w:r w:rsidRPr="00A91E62">
              <w:rPr>
                <w:sz w:val="20"/>
              </w:rPr>
              <w:t>18.6</w:t>
            </w:r>
          </w:p>
        </w:tc>
        <w:tc>
          <w:tcPr>
            <w:tcW w:w="1062" w:type="dxa"/>
            <w:tcBorders>
              <w:left w:val="single" w:sz="1" w:space="0" w:color="000000"/>
              <w:bottom w:val="single" w:sz="1" w:space="0" w:color="000000"/>
            </w:tcBorders>
            <w:shd w:val="clear" w:color="auto" w:fill="auto"/>
          </w:tcPr>
          <w:p w14:paraId="21B684B7" w14:textId="77777777" w:rsidR="00645F1D" w:rsidRPr="00A91E62" w:rsidRDefault="00645F1D" w:rsidP="00F41F0A">
            <w:pPr>
              <w:pStyle w:val="a1"/>
              <w:spacing w:line="280" w:lineRule="atLeast"/>
              <w:ind w:firstLine="0"/>
              <w:jc w:val="center"/>
              <w:rPr>
                <w:color w:val="000000"/>
                <w:spacing w:val="-2"/>
              </w:rPr>
            </w:pPr>
            <w:r>
              <w:rPr>
                <w:color w:val="000000"/>
                <w:spacing w:val="-2"/>
              </w:rPr>
              <w:t>4</w:t>
            </w:r>
            <w:r w:rsidRPr="00FA26B7">
              <w:rPr>
                <w:color w:val="000000"/>
                <w:spacing w:val="-2"/>
              </w:rPr>
              <w:sym w:font="Symbol" w:char="F0D7"/>
            </w:r>
            <w:r w:rsidRPr="00A91E62">
              <w:rPr>
                <w:color w:val="000000"/>
                <w:spacing w:val="-2"/>
              </w:rPr>
              <w:t>10</w:t>
            </w:r>
            <w:r w:rsidRPr="00A91E62">
              <w:rPr>
                <w:color w:val="000000"/>
                <w:spacing w:val="-2"/>
                <w:vertAlign w:val="superscript"/>
              </w:rPr>
              <w:t>-4</w:t>
            </w:r>
          </w:p>
          <w:p w14:paraId="720E1288" w14:textId="77777777" w:rsidR="00645F1D" w:rsidRDefault="00645F1D" w:rsidP="00F41F0A">
            <w:pPr>
              <w:pStyle w:val="a1"/>
              <w:spacing w:line="280" w:lineRule="atLeast"/>
              <w:ind w:firstLine="0"/>
              <w:jc w:val="center"/>
              <w:rPr>
                <w:color w:val="000000"/>
                <w:spacing w:val="-2"/>
                <w:vertAlign w:val="superscript"/>
              </w:rPr>
            </w:pPr>
            <w:r w:rsidRPr="00A91E62">
              <w:rPr>
                <w:color w:val="000000"/>
                <w:spacing w:val="-2"/>
              </w:rPr>
              <w:t>2.6</w:t>
            </w:r>
            <w:r w:rsidRPr="00FA26B7">
              <w:rPr>
                <w:color w:val="000000"/>
                <w:spacing w:val="-2"/>
              </w:rPr>
              <w:sym w:font="Symbol" w:char="F0D7"/>
            </w:r>
            <w:r w:rsidRPr="00A91E62">
              <w:rPr>
                <w:color w:val="000000"/>
                <w:spacing w:val="-2"/>
              </w:rPr>
              <w:t>10</w:t>
            </w:r>
            <w:r w:rsidRPr="00A91E62">
              <w:rPr>
                <w:color w:val="000000"/>
                <w:spacing w:val="-2"/>
                <w:vertAlign w:val="superscript"/>
              </w:rPr>
              <w:t>-2</w:t>
            </w:r>
          </w:p>
          <w:p w14:paraId="20E9D223" w14:textId="77777777" w:rsidR="00645F1D" w:rsidRDefault="00645F1D" w:rsidP="00F41F0A">
            <w:pPr>
              <w:pStyle w:val="a1"/>
              <w:spacing w:line="280" w:lineRule="atLeast"/>
              <w:ind w:firstLine="0"/>
              <w:jc w:val="center"/>
              <w:rPr>
                <w:color w:val="000000"/>
                <w:spacing w:val="-2"/>
                <w:vertAlign w:val="superscript"/>
              </w:rPr>
            </w:pPr>
            <w:r w:rsidRPr="00FA26B7">
              <w:rPr>
                <w:color w:val="000000"/>
                <w:spacing w:val="-2"/>
              </w:rPr>
              <w:t>4.2</w:t>
            </w:r>
            <w:r w:rsidRPr="00FA26B7">
              <w:rPr>
                <w:color w:val="000000"/>
                <w:spacing w:val="-2"/>
              </w:rPr>
              <w:sym w:font="Symbol" w:char="F0D7"/>
            </w:r>
            <w:r>
              <w:rPr>
                <w:color w:val="000000"/>
                <w:spacing w:val="-2"/>
              </w:rPr>
              <w:t>10</w:t>
            </w:r>
            <w:r>
              <w:rPr>
                <w:color w:val="000000"/>
                <w:spacing w:val="-2"/>
                <w:vertAlign w:val="superscript"/>
              </w:rPr>
              <w:t>-1</w:t>
            </w:r>
          </w:p>
          <w:p w14:paraId="452F3D64" w14:textId="77777777" w:rsidR="00645F1D" w:rsidRPr="00173C9F" w:rsidRDefault="00645F1D" w:rsidP="00F41F0A">
            <w:pPr>
              <w:pStyle w:val="a1"/>
              <w:spacing w:line="280" w:lineRule="atLeast"/>
              <w:ind w:firstLine="0"/>
              <w:jc w:val="center"/>
              <w:rPr>
                <w:color w:val="000000"/>
                <w:spacing w:val="-2"/>
              </w:rPr>
            </w:pPr>
            <w:r w:rsidRPr="00173C9F">
              <w:rPr>
                <w:color w:val="000000"/>
                <w:spacing w:val="-2"/>
              </w:rPr>
              <w:t>6</w:t>
            </w:r>
            <w:r w:rsidRPr="00173C9F">
              <w:rPr>
                <w:color w:val="000000"/>
                <w:spacing w:val="-2"/>
              </w:rPr>
              <w:sym w:font="Symbol" w:char="F0D7"/>
            </w:r>
            <w:r w:rsidRPr="00173C9F">
              <w:rPr>
                <w:color w:val="000000"/>
                <w:spacing w:val="-2"/>
              </w:rPr>
              <w:t>10</w:t>
            </w:r>
            <w:r w:rsidRPr="00173C9F">
              <w:rPr>
                <w:color w:val="000000"/>
                <w:spacing w:val="-2"/>
                <w:vertAlign w:val="superscript"/>
              </w:rPr>
              <w:t>-1</w:t>
            </w:r>
          </w:p>
        </w:tc>
        <w:tc>
          <w:tcPr>
            <w:tcW w:w="1204" w:type="dxa"/>
            <w:tcBorders>
              <w:left w:val="single" w:sz="1" w:space="0" w:color="000000"/>
              <w:bottom w:val="single" w:sz="1" w:space="0" w:color="000000"/>
            </w:tcBorders>
            <w:shd w:val="clear" w:color="auto" w:fill="auto"/>
          </w:tcPr>
          <w:p w14:paraId="4052F367" w14:textId="77777777" w:rsidR="00645F1D" w:rsidRDefault="00645F1D" w:rsidP="00F41F0A">
            <w:pPr>
              <w:pStyle w:val="a1"/>
              <w:snapToGrid w:val="0"/>
              <w:spacing w:line="280" w:lineRule="atLeast"/>
              <w:ind w:firstLine="0"/>
              <w:jc w:val="center"/>
              <w:rPr>
                <w:color w:val="000000"/>
                <w:spacing w:val="-2"/>
              </w:rPr>
            </w:pPr>
            <w:r w:rsidRPr="00FA26B7">
              <w:rPr>
                <w:color w:val="000000"/>
                <w:spacing w:val="-2"/>
              </w:rPr>
              <w:t>3</w:t>
            </w:r>
            <w:r w:rsidRPr="00FA26B7">
              <w:rPr>
                <w:color w:val="000000"/>
                <w:spacing w:val="-2"/>
              </w:rPr>
              <w:sym w:font="Symbol" w:char="F0D7"/>
            </w:r>
            <w:r w:rsidRPr="00FA26B7">
              <w:rPr>
                <w:color w:val="000000"/>
                <w:spacing w:val="-2"/>
              </w:rPr>
              <w:t>10</w:t>
            </w:r>
            <w:r w:rsidRPr="00FA26B7">
              <w:rPr>
                <w:color w:val="000000"/>
                <w:spacing w:val="-2"/>
                <w:vertAlign w:val="superscript"/>
              </w:rPr>
              <w:t>-4</w:t>
            </w:r>
          </w:p>
          <w:p w14:paraId="49509A99" w14:textId="77777777" w:rsidR="00645F1D" w:rsidRDefault="00645F1D" w:rsidP="00F41F0A">
            <w:pPr>
              <w:pStyle w:val="a1"/>
              <w:snapToGrid w:val="0"/>
              <w:spacing w:line="280" w:lineRule="atLeast"/>
              <w:ind w:firstLine="0"/>
              <w:jc w:val="center"/>
              <w:rPr>
                <w:color w:val="000000"/>
                <w:spacing w:val="-2"/>
              </w:rPr>
            </w:pPr>
            <w:r w:rsidRPr="00FA26B7">
              <w:rPr>
                <w:color w:val="000000"/>
                <w:spacing w:val="-2"/>
              </w:rPr>
              <w:t>2</w:t>
            </w:r>
            <w:r>
              <w:rPr>
                <w:color w:val="000000"/>
                <w:spacing w:val="-2"/>
              </w:rPr>
              <w:t>.</w:t>
            </w:r>
            <w:r w:rsidRPr="00FA26B7">
              <w:rPr>
                <w:color w:val="000000"/>
                <w:spacing w:val="-2"/>
              </w:rPr>
              <w:t>4</w:t>
            </w:r>
            <w:r w:rsidRPr="00FA26B7">
              <w:rPr>
                <w:color w:val="000000"/>
                <w:spacing w:val="-2"/>
              </w:rPr>
              <w:sym w:font="Symbol" w:char="F0D7"/>
            </w:r>
            <w:r w:rsidRPr="00FA26B7">
              <w:rPr>
                <w:color w:val="000000"/>
                <w:spacing w:val="-2"/>
              </w:rPr>
              <w:t>10</w:t>
            </w:r>
            <w:r w:rsidRPr="00FA26B7">
              <w:rPr>
                <w:color w:val="000000"/>
                <w:spacing w:val="-2"/>
                <w:vertAlign w:val="superscript"/>
              </w:rPr>
              <w:t>-2</w:t>
            </w:r>
          </w:p>
          <w:p w14:paraId="3447B3CD" w14:textId="77777777" w:rsidR="00645F1D" w:rsidRPr="00A91E62" w:rsidRDefault="00645F1D" w:rsidP="00F41F0A">
            <w:pPr>
              <w:pStyle w:val="a1"/>
              <w:snapToGrid w:val="0"/>
              <w:spacing w:line="280" w:lineRule="atLeast"/>
              <w:ind w:firstLine="0"/>
              <w:jc w:val="center"/>
            </w:pPr>
            <w:r>
              <w:rPr>
                <w:color w:val="000000"/>
                <w:spacing w:val="-2"/>
              </w:rPr>
              <w:t>1.</w:t>
            </w:r>
            <w:r w:rsidRPr="00FA26B7">
              <w:rPr>
                <w:color w:val="000000"/>
                <w:spacing w:val="-2"/>
              </w:rPr>
              <w:t>5</w:t>
            </w:r>
            <w:r w:rsidRPr="00FA26B7">
              <w:rPr>
                <w:color w:val="000000"/>
                <w:spacing w:val="-2"/>
              </w:rPr>
              <w:sym w:font="Symbol" w:char="F0D7"/>
            </w:r>
            <w:r w:rsidRPr="00FA26B7">
              <w:rPr>
                <w:color w:val="000000"/>
                <w:spacing w:val="-2"/>
              </w:rPr>
              <w:t>10</w:t>
            </w:r>
            <w:r w:rsidRPr="00FA26B7">
              <w:rPr>
                <w:color w:val="000000"/>
                <w:spacing w:val="-2"/>
                <w:vertAlign w:val="superscript"/>
              </w:rPr>
              <w:t>-1</w:t>
            </w:r>
          </w:p>
          <w:p w14:paraId="3DC99F9B" w14:textId="77777777" w:rsidR="00645F1D" w:rsidRPr="00A91E62" w:rsidRDefault="00645F1D" w:rsidP="00F41F0A">
            <w:pPr>
              <w:pStyle w:val="a1"/>
              <w:snapToGrid w:val="0"/>
              <w:spacing w:line="280" w:lineRule="atLeast"/>
              <w:ind w:firstLine="0"/>
              <w:jc w:val="center"/>
            </w:pPr>
            <w:r w:rsidRPr="00FA26B7">
              <w:rPr>
                <w:color w:val="000000"/>
                <w:spacing w:val="-2"/>
              </w:rPr>
              <w:t>1</w:t>
            </w:r>
            <w:r w:rsidRPr="00FA26B7">
              <w:rPr>
                <w:color w:val="000000"/>
                <w:spacing w:val="-2"/>
              </w:rPr>
              <w:sym w:font="Symbol" w:char="F0D7"/>
            </w:r>
            <w:r w:rsidRPr="00FA26B7">
              <w:rPr>
                <w:color w:val="000000"/>
                <w:spacing w:val="-2"/>
              </w:rPr>
              <w:t>10</w:t>
            </w:r>
            <w:r w:rsidRPr="00FA26B7">
              <w:rPr>
                <w:color w:val="000000"/>
                <w:spacing w:val="-2"/>
                <w:vertAlign w:val="superscript"/>
              </w:rPr>
              <w:t>-2</w:t>
            </w:r>
          </w:p>
        </w:tc>
        <w:tc>
          <w:tcPr>
            <w:tcW w:w="1526" w:type="dxa"/>
            <w:tcBorders>
              <w:left w:val="single" w:sz="1" w:space="0" w:color="000000"/>
              <w:bottom w:val="single" w:sz="1" w:space="0" w:color="000000"/>
              <w:right w:val="single" w:sz="1" w:space="0" w:color="000000"/>
            </w:tcBorders>
            <w:shd w:val="clear" w:color="auto" w:fill="auto"/>
          </w:tcPr>
          <w:p w14:paraId="7AFCD8DE" w14:textId="77777777" w:rsidR="00645F1D" w:rsidRDefault="00645F1D" w:rsidP="00F41F0A">
            <w:pPr>
              <w:pStyle w:val="a1"/>
              <w:spacing w:line="280" w:lineRule="atLeast"/>
              <w:ind w:firstLine="0"/>
              <w:jc w:val="center"/>
              <w:rPr>
                <w:color w:val="000000"/>
                <w:spacing w:val="-2"/>
                <w:vertAlign w:val="superscript"/>
              </w:rPr>
            </w:pPr>
            <w:r w:rsidRPr="00FA26B7">
              <w:rPr>
                <w:color w:val="000000"/>
                <w:spacing w:val="-2"/>
              </w:rPr>
              <w:t>3</w:t>
            </w:r>
            <w:r w:rsidRPr="00FA26B7">
              <w:rPr>
                <w:color w:val="000000"/>
                <w:spacing w:val="-2"/>
              </w:rPr>
              <w:sym w:font="Symbol" w:char="F0D7"/>
            </w:r>
            <w:r w:rsidRPr="00FA26B7">
              <w:rPr>
                <w:color w:val="000000"/>
                <w:spacing w:val="-2"/>
              </w:rPr>
              <w:t>10</w:t>
            </w:r>
            <w:r w:rsidRPr="00FA26B7">
              <w:rPr>
                <w:color w:val="000000"/>
                <w:spacing w:val="-2"/>
                <w:vertAlign w:val="superscript"/>
              </w:rPr>
              <w:t>-4</w:t>
            </w:r>
          </w:p>
          <w:p w14:paraId="5118BB80" w14:textId="77777777" w:rsidR="00645F1D" w:rsidRDefault="00645F1D" w:rsidP="00F41F0A">
            <w:pPr>
              <w:pStyle w:val="a1"/>
              <w:spacing w:line="280" w:lineRule="atLeast"/>
              <w:ind w:firstLine="0"/>
              <w:jc w:val="center"/>
              <w:rPr>
                <w:vertAlign w:val="superscript"/>
              </w:rPr>
            </w:pPr>
            <w:r w:rsidRPr="00FA26B7">
              <w:t>1</w:t>
            </w:r>
            <w:r>
              <w:t>.</w:t>
            </w:r>
            <w:r w:rsidRPr="00FA26B7">
              <w:t>2</w:t>
            </w:r>
            <w:r w:rsidRPr="00FA26B7">
              <w:sym w:font="Symbol" w:char="F0D7"/>
            </w:r>
            <w:r w:rsidRPr="00FA26B7">
              <w:t>10</w:t>
            </w:r>
            <w:r w:rsidRPr="00FA26B7">
              <w:rPr>
                <w:vertAlign w:val="superscript"/>
              </w:rPr>
              <w:t>-3</w:t>
            </w:r>
          </w:p>
          <w:p w14:paraId="3CDE0B45" w14:textId="77777777" w:rsidR="00645F1D" w:rsidRDefault="00645F1D" w:rsidP="00F41F0A">
            <w:pPr>
              <w:pStyle w:val="a1"/>
              <w:spacing w:line="280" w:lineRule="atLeast"/>
              <w:ind w:firstLine="0"/>
              <w:jc w:val="center"/>
              <w:rPr>
                <w:vertAlign w:val="superscript"/>
              </w:rPr>
            </w:pPr>
            <w:r w:rsidRPr="00FA26B7">
              <w:t>9</w:t>
            </w:r>
            <w:r>
              <w:t>.</w:t>
            </w:r>
            <w:r w:rsidRPr="00FA26B7">
              <w:t>5</w:t>
            </w:r>
            <w:r w:rsidRPr="00FA26B7">
              <w:sym w:font="Symbol" w:char="F0D7"/>
            </w:r>
            <w:r w:rsidRPr="00FA26B7">
              <w:t>10</w:t>
            </w:r>
            <w:r w:rsidRPr="00FA26B7">
              <w:rPr>
                <w:vertAlign w:val="superscript"/>
              </w:rPr>
              <w:t>-2</w:t>
            </w:r>
          </w:p>
          <w:p w14:paraId="2D6333E1" w14:textId="77777777" w:rsidR="00645F1D" w:rsidRPr="00A91E62" w:rsidRDefault="00645F1D" w:rsidP="00F41F0A">
            <w:pPr>
              <w:pStyle w:val="a1"/>
              <w:spacing w:line="280" w:lineRule="atLeast"/>
              <w:ind w:firstLine="0"/>
              <w:jc w:val="center"/>
            </w:pPr>
            <w:r w:rsidRPr="00FA26B7">
              <w:rPr>
                <w:color w:val="000000"/>
                <w:spacing w:val="-2"/>
              </w:rPr>
              <w:t>5</w:t>
            </w:r>
            <w:r w:rsidRPr="00FA26B7">
              <w:rPr>
                <w:color w:val="000000"/>
                <w:spacing w:val="-2"/>
              </w:rPr>
              <w:sym w:font="Symbol" w:char="F0D7"/>
            </w:r>
            <w:r w:rsidRPr="00FA26B7">
              <w:rPr>
                <w:color w:val="000000"/>
                <w:spacing w:val="-2"/>
              </w:rPr>
              <w:t>10</w:t>
            </w:r>
            <w:r w:rsidRPr="00FA26B7">
              <w:rPr>
                <w:color w:val="000000"/>
                <w:spacing w:val="-2"/>
                <w:vertAlign w:val="superscript"/>
              </w:rPr>
              <w:t>-2</w:t>
            </w:r>
          </w:p>
        </w:tc>
      </w:tr>
    </w:tbl>
    <w:p w14:paraId="74572A0E" w14:textId="77777777" w:rsidR="00645F1D" w:rsidRDefault="00645F1D" w:rsidP="00392991">
      <w:pPr>
        <w:pStyle w:val="af9"/>
        <w:spacing w:line="280" w:lineRule="atLeast"/>
        <w:ind w:firstLine="567"/>
        <w:jc w:val="both"/>
        <w:rPr>
          <w:rFonts w:ascii="Times New Roman" w:hAnsi="Times New Roman" w:cs="Times New Roman"/>
          <w:color w:val="000000"/>
          <w:lang w:val="en-US"/>
        </w:rPr>
      </w:pPr>
    </w:p>
    <w:p w14:paraId="0E4F1733" w14:textId="04D28BFB" w:rsidR="00970FBE" w:rsidRPr="00A91E62" w:rsidRDefault="00970FBE" w:rsidP="00970FBE">
      <w:pPr>
        <w:pStyle w:val="af9"/>
        <w:spacing w:line="280" w:lineRule="atLeast"/>
        <w:ind w:firstLine="708"/>
        <w:jc w:val="both"/>
        <w:rPr>
          <w:rFonts w:ascii="Times New Roman" w:hAnsi="Times New Roman" w:cs="Times New Roman"/>
          <w:color w:val="000000"/>
          <w:lang w:val="en-US"/>
        </w:rPr>
      </w:pPr>
      <w:r>
        <w:rPr>
          <w:rFonts w:ascii="Times New Roman" w:hAnsi="Times New Roman" w:cs="Times New Roman"/>
          <w:color w:val="000000"/>
          <w:lang w:val="en"/>
        </w:rPr>
        <w:t xml:space="preserve">The </w:t>
      </w:r>
      <w:r w:rsidRPr="00A91E62">
        <w:rPr>
          <w:rFonts w:ascii="Times New Roman" w:hAnsi="Times New Roman" w:cs="Times New Roman"/>
          <w:color w:val="000000"/>
          <w:lang w:val="en"/>
        </w:rPr>
        <w:t xml:space="preserve">formation of lead oxide in lead-containing coolants is possible only </w:t>
      </w:r>
      <w:r w:rsidRPr="00A91E62">
        <w:rPr>
          <w:rFonts w:ascii="Times New Roman" w:hAnsi="Times New Roman" w:cs="Times New Roman"/>
          <w:color w:val="000000"/>
          <w:lang w:val="en-US"/>
        </w:rPr>
        <w:t>in case of ingress</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of </w:t>
      </w:r>
      <w:r w:rsidRPr="00A91E62">
        <w:rPr>
          <w:rFonts w:ascii="Times New Roman" w:hAnsi="Times New Roman" w:cs="Times New Roman"/>
          <w:color w:val="000000"/>
          <w:lang w:val="en"/>
        </w:rPr>
        <w:t xml:space="preserve">oxygen-containing compounds, primarily air oxygen, </w:t>
      </w:r>
      <w:r w:rsidRPr="00A91E62">
        <w:rPr>
          <w:rFonts w:ascii="Times New Roman" w:hAnsi="Times New Roman" w:cs="Times New Roman"/>
          <w:color w:val="000000"/>
          <w:lang w:val="en-US"/>
        </w:rPr>
        <w:t>into</w:t>
      </w:r>
      <w:r w:rsidRPr="00A91E62">
        <w:rPr>
          <w:rFonts w:ascii="Times New Roman" w:hAnsi="Times New Roman" w:cs="Times New Roman"/>
          <w:color w:val="000000"/>
          <w:lang w:val="en"/>
        </w:rPr>
        <w:t xml:space="preserve"> them when the circuit is depressurize</w:t>
      </w:r>
      <w:r>
        <w:rPr>
          <w:rFonts w:ascii="Times New Roman" w:hAnsi="Times New Roman" w:cs="Times New Roman"/>
          <w:color w:val="000000"/>
          <w:lang w:val="en"/>
        </w:rPr>
        <w:t xml:space="preserve">d. The </w:t>
      </w:r>
      <w:r w:rsidRPr="00A91E62">
        <w:rPr>
          <w:rFonts w:ascii="Times New Roman" w:hAnsi="Times New Roman" w:cs="Times New Roman"/>
          <w:color w:val="000000"/>
          <w:lang w:val="en"/>
        </w:rPr>
        <w:t xml:space="preserve">analysis should not exclude the possibility of lead oxide formation </w:t>
      </w:r>
      <w:r w:rsidRPr="00A91E62">
        <w:rPr>
          <w:rFonts w:ascii="Times New Roman" w:hAnsi="Times New Roman" w:cs="Times New Roman"/>
          <w:color w:val="000000"/>
          <w:lang w:val="en-US"/>
        </w:rPr>
        <w:t xml:space="preserve">in the course of </w:t>
      </w:r>
      <w:r w:rsidRPr="00A91E62">
        <w:rPr>
          <w:rFonts w:ascii="Times New Roman" w:hAnsi="Times New Roman" w:cs="Times New Roman"/>
          <w:color w:val="000000"/>
          <w:lang w:val="en"/>
        </w:rPr>
        <w:t xml:space="preserve">coolant interaction with water and water vapor that enters </w:t>
      </w:r>
      <w:r w:rsidRPr="00A91E62">
        <w:rPr>
          <w:rFonts w:ascii="Times New Roman" w:hAnsi="Times New Roman" w:cs="Times New Roman"/>
          <w:color w:val="000000"/>
          <w:lang w:val="en-US"/>
        </w:rPr>
        <w:t xml:space="preserve">because of </w:t>
      </w:r>
      <w:r w:rsidRPr="003A36D6">
        <w:rPr>
          <w:rFonts w:ascii="Times New Roman" w:hAnsi="Times New Roman" w:cs="Times New Roman"/>
          <w:color w:val="000000"/>
          <w:lang w:val="en"/>
        </w:rPr>
        <w:t>micro</w:t>
      </w:r>
      <w:r>
        <w:rPr>
          <w:rFonts w:ascii="Times New Roman" w:hAnsi="Times New Roman" w:cs="Times New Roman"/>
          <w:color w:val="000000"/>
          <w:lang w:val="en"/>
        </w:rPr>
        <w:t>-</w:t>
      </w:r>
      <w:r w:rsidRPr="003A36D6">
        <w:rPr>
          <w:rFonts w:ascii="Times New Roman" w:hAnsi="Times New Roman" w:cs="Times New Roman"/>
          <w:color w:val="000000"/>
          <w:lang w:val="en"/>
        </w:rPr>
        <w:t>leaks</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in</w:t>
      </w:r>
      <w:r w:rsidRPr="00A91E62">
        <w:rPr>
          <w:rFonts w:ascii="Times New Roman" w:hAnsi="Times New Roman" w:cs="Times New Roman"/>
          <w:color w:val="000000"/>
          <w:lang w:val="en"/>
        </w:rPr>
        <w:t xml:space="preserve"> steam generator</w:t>
      </w:r>
      <w:r>
        <w:rPr>
          <w:rFonts w:ascii="Times New Roman" w:hAnsi="Times New Roman" w:cs="Times New Roman"/>
          <w:color w:val="000000"/>
          <w:lang w:val="en"/>
        </w:rPr>
        <w:t>s. At</w:t>
      </w:r>
      <w:r w:rsidRPr="00A91E62">
        <w:rPr>
          <w:rFonts w:ascii="Times New Roman" w:hAnsi="Times New Roman" w:cs="Times New Roman"/>
          <w:color w:val="000000"/>
          <w:lang w:val="en"/>
        </w:rPr>
        <w:t xml:space="preserve"> the same time, it is inappropriate to consider the possibility of lead oxide formation by reduction of iron oxide </w:t>
      </w:r>
      <w:r w:rsidRPr="00A91E62">
        <w:rPr>
          <w:rFonts w:ascii="Times New Roman" w:hAnsi="Times New Roman" w:cs="Times New Roman"/>
          <w:color w:val="000000"/>
          <w:lang w:val="en-US"/>
        </w:rPr>
        <w:t>that</w:t>
      </w:r>
      <w:r w:rsidRPr="00A91E62">
        <w:rPr>
          <w:rFonts w:ascii="Times New Roman" w:hAnsi="Times New Roman" w:cs="Times New Roman"/>
          <w:color w:val="000000"/>
          <w:lang w:val="en"/>
        </w:rPr>
        <w:t xml:space="preserve"> is the basis of protective coatings </w:t>
      </w:r>
      <w:r w:rsidRPr="00A91E62">
        <w:rPr>
          <w:rFonts w:ascii="Times New Roman" w:hAnsi="Times New Roman" w:cs="Times New Roman"/>
          <w:color w:val="000000"/>
          <w:lang w:val="en-US"/>
        </w:rPr>
        <w:t xml:space="preserve">for </w:t>
      </w:r>
      <w:r w:rsidRPr="00A91E62">
        <w:rPr>
          <w:rFonts w:ascii="Times New Roman" w:hAnsi="Times New Roman" w:cs="Times New Roman"/>
          <w:color w:val="000000"/>
          <w:lang w:val="en"/>
        </w:rPr>
        <w:t>structural steel</w:t>
      </w:r>
      <w:r w:rsidRPr="00A91E62">
        <w:rPr>
          <w:rFonts w:ascii="Times New Roman" w:hAnsi="Times New Roman" w:cs="Times New Roman"/>
          <w:color w:val="000000"/>
          <w:lang w:val="en-US"/>
        </w:rPr>
        <w:t>s.</w:t>
      </w:r>
      <w:r w:rsidRPr="00A91E62">
        <w:rPr>
          <w:rFonts w:ascii="Times New Roman" w:hAnsi="Times New Roman" w:cs="Times New Roman"/>
          <w:color w:val="000000"/>
          <w:lang w:val="en"/>
        </w:rPr>
        <w:t xml:space="preserve"> </w:t>
      </w:r>
      <w:bookmarkStart w:id="5" w:name="tw-target-text52"/>
      <w:bookmarkEnd w:id="5"/>
      <w:r w:rsidRPr="00A91E62">
        <w:rPr>
          <w:rFonts w:ascii="Times New Roman" w:hAnsi="Times New Roman" w:cs="Times New Roman"/>
          <w:color w:val="000000"/>
          <w:lang w:val="en"/>
        </w:rPr>
        <w:t>This is due to the greater affinity for oxygen in iron compared to lead, so it is iron that will reduce lead oxide, and not vice versa</w:t>
      </w:r>
      <w:r>
        <w:rPr>
          <w:rFonts w:ascii="Times New Roman" w:hAnsi="Times New Roman" w:cs="Times New Roman"/>
          <w:spacing w:val="-2"/>
          <w:lang w:val="en-US"/>
        </w:rPr>
        <w:t xml:space="preserve"> [20</w:t>
      </w:r>
      <w:r w:rsidR="00781B4E">
        <w:rPr>
          <w:rFonts w:ascii="Times New Roman" w:hAnsi="Times New Roman" w:cs="Times New Roman"/>
          <w:spacing w:val="-2"/>
          <w:lang w:val="en-US"/>
        </w:rPr>
        <w:t>–23</w:t>
      </w:r>
      <w:r w:rsidRPr="00A91E62">
        <w:rPr>
          <w:rFonts w:ascii="Times New Roman" w:hAnsi="Times New Roman" w:cs="Times New Roman"/>
          <w:spacing w:val="-2"/>
          <w:lang w:val="en-US"/>
        </w:rPr>
        <w:t>].</w:t>
      </w:r>
    </w:p>
    <w:p w14:paraId="7D633788" w14:textId="11D8ED98" w:rsidR="00392991" w:rsidRPr="009B4DCD" w:rsidRDefault="00392991" w:rsidP="00392991">
      <w:pPr>
        <w:spacing w:line="280" w:lineRule="atLeast"/>
        <w:ind w:firstLine="567"/>
        <w:jc w:val="both"/>
        <w:rPr>
          <w:color w:val="000000"/>
          <w:sz w:val="20"/>
          <w:lang w:val="en"/>
        </w:rPr>
      </w:pPr>
      <w:r w:rsidRPr="00287876">
        <w:rPr>
          <w:rFonts w:eastAsia="NSimSun"/>
          <w:color w:val="000000"/>
          <w:sz w:val="20"/>
          <w:lang w:val="en"/>
        </w:rPr>
        <w:t xml:space="preserve">Control </w:t>
      </w:r>
      <w:r w:rsidRPr="00287876">
        <w:rPr>
          <w:color w:val="000000"/>
          <w:sz w:val="20"/>
          <w:lang w:val="en"/>
        </w:rPr>
        <w:t xml:space="preserve">over the </w:t>
      </w:r>
      <w:r w:rsidRPr="00287876">
        <w:rPr>
          <w:color w:val="000000"/>
          <w:sz w:val="20"/>
          <w:lang w:val="en-US"/>
        </w:rPr>
        <w:t>scope</w:t>
      </w:r>
      <w:r w:rsidRPr="00287876">
        <w:rPr>
          <w:color w:val="000000"/>
          <w:sz w:val="20"/>
          <w:lang w:val="en"/>
        </w:rPr>
        <w:t xml:space="preserve"> of slag accumulation is necessary for making a decision on hydrogen </w:t>
      </w:r>
      <w:r w:rsidR="0022711F" w:rsidRPr="0022711F">
        <w:rPr>
          <w:color w:val="000000"/>
          <w:sz w:val="20"/>
          <w:lang w:val="en"/>
        </w:rPr>
        <w:t>purification</w:t>
      </w:r>
      <w:r w:rsidRPr="00287876">
        <w:rPr>
          <w:color w:val="000000"/>
          <w:sz w:val="20"/>
          <w:lang w:val="en"/>
        </w:rPr>
        <w:t xml:space="preserve"> of the coolant and circuit surfaces as the hydrogen purification procedure is carried out when the reactor is shut down. Primary </w:t>
      </w:r>
      <w:r w:rsidR="00C55C15">
        <w:rPr>
          <w:lang w:val="en-US"/>
        </w:rPr>
        <w:t>purification</w:t>
      </w:r>
      <w:r w:rsidRPr="00287876">
        <w:rPr>
          <w:color w:val="000000"/>
          <w:sz w:val="20"/>
          <w:lang w:val="en"/>
        </w:rPr>
        <w:t xml:space="preserve"> is mandatory immediately after the circuit is filled with coolant, and during a long-term operation of the circuit, the slag accumulation is determined by the change in the nitrogen content in the gas. An increase in the nitrogen content indicates that air containing oxygen has entered the circuit, i.e. the conditions favorable for solid slag formation from lead oxide </w:t>
      </w:r>
      <w:r w:rsidRPr="00287876">
        <w:rPr>
          <w:color w:val="000000"/>
          <w:sz w:val="20"/>
          <w:lang w:val="en-US"/>
        </w:rPr>
        <w:t>have occurred</w:t>
      </w:r>
      <w:r w:rsidRPr="00287876">
        <w:rPr>
          <w:color w:val="000000"/>
          <w:sz w:val="20"/>
          <w:lang w:val="en"/>
        </w:rPr>
        <w:t>.</w:t>
      </w:r>
    </w:p>
    <w:p w14:paraId="6256489A" w14:textId="77777777" w:rsidR="00392991" w:rsidRDefault="00392991" w:rsidP="00392991">
      <w:pPr>
        <w:spacing w:line="280" w:lineRule="atLeast"/>
        <w:ind w:firstLine="567"/>
        <w:jc w:val="both"/>
        <w:rPr>
          <w:spacing w:val="-2"/>
          <w:sz w:val="20"/>
          <w:lang w:val="en-US"/>
        </w:rPr>
      </w:pPr>
      <w:r w:rsidRPr="009B4DCD">
        <w:rPr>
          <w:color w:val="000000"/>
          <w:sz w:val="20"/>
          <w:lang w:val="en"/>
        </w:rPr>
        <w:t>In</w:t>
      </w:r>
      <w:r w:rsidRPr="00287876">
        <w:rPr>
          <w:color w:val="000000"/>
          <w:sz w:val="20"/>
          <w:lang w:val="en"/>
        </w:rPr>
        <w:t xml:space="preserve"> principle, different methods can be used to clean heavy liquid-metal coolants from slags based on lead oxides</w:t>
      </w:r>
      <w:r w:rsidRPr="00287876">
        <w:rPr>
          <w:spacing w:val="-2"/>
          <w:sz w:val="20"/>
          <w:lang w:val="en-US"/>
        </w:rPr>
        <w:t>:</w:t>
      </w:r>
    </w:p>
    <w:p w14:paraId="232C20E0" w14:textId="4E06AD09" w:rsidR="00392991" w:rsidRPr="00287876" w:rsidRDefault="00392991" w:rsidP="00392991">
      <w:pPr>
        <w:numPr>
          <w:ilvl w:val="0"/>
          <w:numId w:val="35"/>
        </w:numPr>
        <w:tabs>
          <w:tab w:val="left" w:pos="851"/>
        </w:tabs>
        <w:suppressAutoHyphens/>
        <w:overflowPunct/>
        <w:autoSpaceDE/>
        <w:autoSpaceDN/>
        <w:adjustRightInd/>
        <w:spacing w:line="280" w:lineRule="atLeast"/>
        <w:ind w:left="0" w:firstLine="567"/>
        <w:jc w:val="both"/>
        <w:textAlignment w:val="auto"/>
        <w:rPr>
          <w:color w:val="000000"/>
          <w:sz w:val="20"/>
          <w:lang w:val="en-US"/>
        </w:rPr>
      </w:pPr>
      <w:r w:rsidRPr="009B4DCD">
        <w:rPr>
          <w:spacing w:val="-2"/>
          <w:sz w:val="20"/>
          <w:lang w:val="en-US"/>
        </w:rPr>
        <w:t>filtration</w:t>
      </w:r>
      <w:r w:rsidRPr="00287876">
        <w:rPr>
          <w:color w:val="000000"/>
          <w:sz w:val="20"/>
          <w:lang w:val="en"/>
        </w:rPr>
        <w:t xml:space="preserve"> cleaning of the coolant from slags;</w:t>
      </w:r>
    </w:p>
    <w:p w14:paraId="4B56E3F7" w14:textId="77777777" w:rsidR="004B6E73" w:rsidRDefault="00392991" w:rsidP="004B6E73">
      <w:pPr>
        <w:pStyle w:val="af9"/>
        <w:numPr>
          <w:ilvl w:val="0"/>
          <w:numId w:val="34"/>
        </w:numPr>
        <w:tabs>
          <w:tab w:val="left" w:pos="851"/>
        </w:tabs>
        <w:spacing w:line="280" w:lineRule="atLeast"/>
        <w:ind w:left="0"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low-temperature cleaning with hydrazine hydrate (N</w:t>
      </w:r>
      <w:r w:rsidRPr="00A91E62">
        <w:rPr>
          <w:rFonts w:ascii="Times New Roman" w:hAnsi="Times New Roman" w:cs="Times New Roman"/>
          <w:color w:val="000000"/>
          <w:vertAlign w:val="subscript"/>
          <w:lang w:val="en-US"/>
        </w:rPr>
        <w:t>2</w:t>
      </w:r>
      <w:r w:rsidRPr="00A91E62">
        <w:rPr>
          <w:rFonts w:ascii="Times New Roman" w:hAnsi="Times New Roman" w:cs="Times New Roman"/>
          <w:color w:val="000000"/>
          <w:lang w:val="en-US"/>
        </w:rPr>
        <w:t>H</w:t>
      </w:r>
      <w:r w:rsidRPr="00A91E62">
        <w:rPr>
          <w:rFonts w:ascii="Times New Roman" w:hAnsi="Times New Roman" w:cs="Times New Roman"/>
          <w:color w:val="000000"/>
          <w:vertAlign w:val="subscript"/>
          <w:lang w:val="en-US"/>
        </w:rPr>
        <w:t>4</w:t>
      </w:r>
      <w:r w:rsidRPr="00D93448">
        <w:rPr>
          <w:rFonts w:ascii="Times New Roman" w:hAnsi="Times New Roman" w:cs="Times New Roman"/>
          <w:color w:val="000000"/>
        </w:rPr>
        <w:sym w:font="Symbol" w:char="F0D7"/>
      </w:r>
      <w:r w:rsidRPr="00A91E62">
        <w:rPr>
          <w:rFonts w:ascii="Times New Roman" w:hAnsi="Times New Roman" w:cs="Times New Roman"/>
          <w:color w:val="000000"/>
          <w:lang w:val="en-US"/>
        </w:rPr>
        <w:t>H</w:t>
      </w:r>
      <w:r w:rsidRPr="00A91E62">
        <w:rPr>
          <w:rFonts w:ascii="Times New Roman" w:hAnsi="Times New Roman" w:cs="Times New Roman"/>
          <w:color w:val="000000"/>
          <w:vertAlign w:val="subscript"/>
          <w:lang w:val="en-US"/>
        </w:rPr>
        <w:t>2</w:t>
      </w:r>
      <w:r w:rsidRPr="00A91E62">
        <w:rPr>
          <w:rFonts w:ascii="Times New Roman" w:hAnsi="Times New Roman" w:cs="Times New Roman"/>
          <w:color w:val="000000"/>
          <w:lang w:val="en-US"/>
        </w:rPr>
        <w:t>O), which was widely used at the early stages of lead-bismuth coolant development;</w:t>
      </w:r>
    </w:p>
    <w:p w14:paraId="47531555" w14:textId="5F745BC3" w:rsidR="00971E87" w:rsidRPr="004B6E73" w:rsidRDefault="00392991" w:rsidP="004B6E73">
      <w:pPr>
        <w:pStyle w:val="af9"/>
        <w:numPr>
          <w:ilvl w:val="0"/>
          <w:numId w:val="34"/>
        </w:numPr>
        <w:tabs>
          <w:tab w:val="left" w:pos="851"/>
        </w:tabs>
        <w:spacing w:line="280" w:lineRule="atLeast"/>
        <w:ind w:left="0" w:firstLine="567"/>
        <w:jc w:val="both"/>
        <w:rPr>
          <w:rFonts w:ascii="Times New Roman" w:hAnsi="Times New Roman" w:cs="Times New Roman"/>
          <w:color w:val="000000"/>
          <w:lang w:val="en-US"/>
        </w:rPr>
      </w:pPr>
      <w:proofErr w:type="gramStart"/>
      <w:r w:rsidRPr="004B6E73">
        <w:rPr>
          <w:rFonts w:ascii="Times New Roman" w:hAnsi="Times New Roman" w:cs="Times New Roman"/>
          <w:color w:val="000000"/>
          <w:lang w:val="en-US"/>
        </w:rPr>
        <w:t>a</w:t>
      </w:r>
      <w:proofErr w:type="spellStart"/>
      <w:r w:rsidRPr="004B6E73">
        <w:rPr>
          <w:rFonts w:ascii="Times New Roman" w:hAnsi="Times New Roman" w:cs="Times New Roman"/>
          <w:color w:val="000000"/>
          <w:lang w:val="en"/>
        </w:rPr>
        <w:t>ccording</w:t>
      </w:r>
      <w:proofErr w:type="spellEnd"/>
      <w:proofErr w:type="gramEnd"/>
      <w:r w:rsidRPr="004B6E73">
        <w:rPr>
          <w:rFonts w:ascii="Times New Roman" w:hAnsi="Times New Roman" w:cs="Times New Roman"/>
          <w:color w:val="000000"/>
          <w:lang w:val="en"/>
        </w:rPr>
        <w:t xml:space="preserve"> to the authors, the most technologically advanced method f</w:t>
      </w:r>
      <w:r w:rsidRPr="004B6E73">
        <w:rPr>
          <w:rFonts w:ascii="Times New Roman" w:hAnsi="Times New Roman" w:cs="Times New Roman"/>
          <w:color w:val="000000"/>
          <w:lang w:val="en-US"/>
        </w:rPr>
        <w:t>or</w:t>
      </w:r>
      <w:r w:rsidRPr="004B6E73">
        <w:rPr>
          <w:rFonts w:ascii="Times New Roman" w:hAnsi="Times New Roman" w:cs="Times New Roman"/>
          <w:color w:val="000000"/>
          <w:lang w:val="en"/>
        </w:rPr>
        <w:t xml:space="preserve"> </w:t>
      </w:r>
      <w:r w:rsidR="004B6E73" w:rsidRPr="004B6E73">
        <w:rPr>
          <w:rFonts w:ascii="Times New Roman" w:hAnsi="Times New Roman" w:cs="Times New Roman"/>
          <w:color w:val="000000"/>
          <w:lang w:val="en"/>
        </w:rPr>
        <w:t>purification</w:t>
      </w:r>
      <w:r w:rsidR="004B6E73" w:rsidRPr="004B6E73">
        <w:rPr>
          <w:rFonts w:ascii="Times New Roman" w:hAnsi="Times New Roman" w:cs="Times New Roman"/>
          <w:color w:val="000000"/>
          <w:lang w:val="en-US"/>
        </w:rPr>
        <w:t xml:space="preserve"> of the</w:t>
      </w:r>
      <w:r w:rsidRPr="004B6E73">
        <w:rPr>
          <w:rFonts w:ascii="Times New Roman" w:hAnsi="Times New Roman" w:cs="Times New Roman"/>
          <w:color w:val="000000"/>
          <w:lang w:val="en"/>
        </w:rPr>
        <w:t xml:space="preserve"> heavy liquid metal coolants from </w:t>
      </w:r>
      <w:r w:rsidRPr="004B6E73">
        <w:rPr>
          <w:rFonts w:ascii="Times New Roman" w:hAnsi="Times New Roman" w:cs="Times New Roman"/>
          <w:color w:val="000000"/>
          <w:lang w:val="en-US"/>
        </w:rPr>
        <w:t xml:space="preserve">lead-oxide based </w:t>
      </w:r>
      <w:r w:rsidRPr="004B6E73">
        <w:rPr>
          <w:rFonts w:ascii="Times New Roman" w:hAnsi="Times New Roman" w:cs="Times New Roman"/>
          <w:color w:val="000000"/>
          <w:lang w:val="en"/>
        </w:rPr>
        <w:t xml:space="preserve">slags is treatment of the </w:t>
      </w:r>
      <w:r w:rsidRPr="004B6E73">
        <w:rPr>
          <w:rFonts w:ascii="Times New Roman" w:hAnsi="Times New Roman" w:cs="Times New Roman"/>
          <w:color w:val="000000"/>
          <w:lang w:val="en-US"/>
        </w:rPr>
        <w:t xml:space="preserve">circuit </w:t>
      </w:r>
      <w:r w:rsidRPr="004B6E73">
        <w:rPr>
          <w:rFonts w:ascii="Times New Roman" w:hAnsi="Times New Roman" w:cs="Times New Roman"/>
          <w:color w:val="000000"/>
          <w:lang w:val="en"/>
        </w:rPr>
        <w:t xml:space="preserve">surfaces and the coolant itself with “hydrogen - water vapor - inert gas” </w:t>
      </w:r>
      <w:r w:rsidRPr="004B6E73">
        <w:rPr>
          <w:rFonts w:ascii="Times New Roman" w:hAnsi="Times New Roman" w:cs="Times New Roman"/>
          <w:color w:val="000000"/>
          <w:lang w:val="en-US"/>
        </w:rPr>
        <w:t>gas mixtures</w:t>
      </w:r>
      <w:r w:rsidRPr="004B6E73">
        <w:rPr>
          <w:rFonts w:ascii="Times New Roman" w:hAnsi="Times New Roman" w:cs="Times New Roman"/>
          <w:color w:val="000000"/>
          <w:lang w:val="en"/>
        </w:rPr>
        <w:t xml:space="preserve">. </w:t>
      </w:r>
    </w:p>
    <w:p w14:paraId="6E334482" w14:textId="2D17C16C" w:rsidR="00392991" w:rsidRPr="000E3241" w:rsidRDefault="00971E87" w:rsidP="00971E87">
      <w:pPr>
        <w:pStyle w:val="af9"/>
        <w:tabs>
          <w:tab w:val="left" w:pos="851"/>
        </w:tabs>
        <w:spacing w:line="280" w:lineRule="atLeast"/>
        <w:jc w:val="both"/>
        <w:rPr>
          <w:rFonts w:ascii="Times New Roman" w:eastAsia="Times New Roman" w:hAnsi="Times New Roman" w:cs="Times New Roman"/>
          <w:color w:val="000000"/>
          <w:lang w:val="en-US"/>
        </w:rPr>
      </w:pPr>
      <w:r>
        <w:rPr>
          <w:rFonts w:ascii="Times New Roman" w:hAnsi="Times New Roman" w:cs="Times New Roman"/>
          <w:color w:val="000000"/>
          <w:lang w:val="en-US"/>
        </w:rPr>
        <w:tab/>
      </w:r>
      <w:r w:rsidR="00392991" w:rsidRPr="00A91E62">
        <w:rPr>
          <w:rFonts w:ascii="Times New Roman" w:hAnsi="Times New Roman" w:cs="Times New Roman"/>
          <w:color w:val="000000"/>
          <w:lang w:val="en"/>
        </w:rPr>
        <w:t xml:space="preserve">In the general case, in the process of </w:t>
      </w:r>
      <w:r w:rsidR="00392991" w:rsidRPr="00A91E62">
        <w:rPr>
          <w:rFonts w:ascii="Times New Roman" w:hAnsi="Times New Roman" w:cs="Times New Roman"/>
          <w:color w:val="000000"/>
          <w:lang w:val="en-US"/>
        </w:rPr>
        <w:t xml:space="preserve">coolant </w:t>
      </w:r>
      <w:r w:rsidR="00B311FA" w:rsidRPr="00B311FA">
        <w:rPr>
          <w:rFonts w:ascii="Times New Roman" w:hAnsi="Times New Roman" w:cs="Times New Roman"/>
          <w:color w:val="000000"/>
          <w:lang w:val="en"/>
        </w:rPr>
        <w:t>purification</w:t>
      </w:r>
      <w:r w:rsidR="00B311FA" w:rsidRPr="00A91E62">
        <w:rPr>
          <w:rFonts w:ascii="Times New Roman" w:hAnsi="Times New Roman" w:cs="Times New Roman"/>
          <w:color w:val="000000"/>
          <w:lang w:val="en"/>
        </w:rPr>
        <w:t xml:space="preserve"> </w:t>
      </w:r>
      <w:r w:rsidR="00392991" w:rsidRPr="00A91E62">
        <w:rPr>
          <w:rFonts w:ascii="Times New Roman" w:hAnsi="Times New Roman" w:cs="Times New Roman"/>
          <w:color w:val="000000"/>
          <w:lang w:val="en"/>
        </w:rPr>
        <w:t xml:space="preserve">with gas mixtures, three main types of </w:t>
      </w:r>
      <w:r w:rsidR="00392991" w:rsidRPr="00A91E62">
        <w:rPr>
          <w:rFonts w:ascii="Times New Roman" w:hAnsi="Times New Roman" w:cs="Times New Roman"/>
          <w:color w:val="000000"/>
          <w:lang w:val="en-US"/>
        </w:rPr>
        <w:t>inter-phase</w:t>
      </w:r>
      <w:r w:rsidR="00392991" w:rsidRPr="00A91E62">
        <w:rPr>
          <w:rFonts w:ascii="Times New Roman" w:hAnsi="Times New Roman" w:cs="Times New Roman"/>
          <w:color w:val="000000"/>
          <w:lang w:val="en"/>
        </w:rPr>
        <w:t xml:space="preserve"> interaction can be distinguished: at the “lead oxide – hydrogen”, “coolant </w:t>
      </w:r>
      <w:r w:rsidR="00392991" w:rsidRPr="000E3241">
        <w:rPr>
          <w:rFonts w:ascii="Times New Roman" w:hAnsi="Times New Roman" w:cs="Times New Roman"/>
          <w:color w:val="000000"/>
          <w:lang w:val="en"/>
        </w:rPr>
        <w:t xml:space="preserve">- hydrogen” and “lead oxide - </w:t>
      </w:r>
      <w:r w:rsidR="00392991" w:rsidRPr="000E3241">
        <w:rPr>
          <w:rFonts w:ascii="Times New Roman" w:hAnsi="Times New Roman" w:cs="Times New Roman"/>
          <w:color w:val="000000"/>
          <w:lang w:val="en"/>
        </w:rPr>
        <w:lastRenderedPageBreak/>
        <w:t>coolant” interfaces. As a rule, the d</w:t>
      </w:r>
      <w:proofErr w:type="spellStart"/>
      <w:r w:rsidR="00392991" w:rsidRPr="000E3241">
        <w:rPr>
          <w:rFonts w:ascii="Times New Roman" w:hAnsi="Times New Roman" w:cs="Times New Roman"/>
          <w:color w:val="000000"/>
          <w:lang w:val="en-US"/>
        </w:rPr>
        <w:t>eterminant</w:t>
      </w:r>
      <w:proofErr w:type="spellEnd"/>
      <w:r w:rsidR="00392991" w:rsidRPr="000E3241">
        <w:rPr>
          <w:rFonts w:ascii="Times New Roman" w:hAnsi="Times New Roman" w:cs="Times New Roman"/>
          <w:color w:val="000000"/>
          <w:lang w:val="en"/>
        </w:rPr>
        <w:t xml:space="preserve"> is the first interaction, where due to chemical reaction (9) of the interaction of hydrogen and lead oxide, the slags are destroyed </w:t>
      </w:r>
      <w:r w:rsidR="00392991" w:rsidRPr="000E3241">
        <w:rPr>
          <w:rFonts w:ascii="Times New Roman" w:hAnsi="Times New Roman" w:cs="Times New Roman"/>
          <w:color w:val="000000"/>
          <w:lang w:val="en-US"/>
        </w:rPr>
        <w:t>and</w:t>
      </w:r>
      <w:r w:rsidR="00392991" w:rsidRPr="000E3241">
        <w:rPr>
          <w:rFonts w:ascii="Times New Roman" w:hAnsi="Times New Roman" w:cs="Times New Roman"/>
          <w:color w:val="000000"/>
          <w:lang w:val="en"/>
        </w:rPr>
        <w:t xml:space="preserve"> water vapor and lead are </w:t>
      </w:r>
      <w:proofErr w:type="spellStart"/>
      <w:r w:rsidR="00392991" w:rsidRPr="000E3241">
        <w:rPr>
          <w:rFonts w:ascii="Times New Roman" w:hAnsi="Times New Roman" w:cs="Times New Roman"/>
          <w:color w:val="000000"/>
          <w:lang w:val="en-US"/>
        </w:rPr>
        <w:t>generat</w:t>
      </w:r>
      <w:proofErr w:type="spellEnd"/>
      <w:r w:rsidR="00392991" w:rsidRPr="000E3241">
        <w:rPr>
          <w:rFonts w:ascii="Times New Roman" w:hAnsi="Times New Roman" w:cs="Times New Roman"/>
          <w:color w:val="000000"/>
          <w:lang w:val="en"/>
        </w:rPr>
        <w:t xml:space="preserve">ed. </w:t>
      </w:r>
      <w:r w:rsidR="00392991" w:rsidRPr="000E3241">
        <w:rPr>
          <w:rFonts w:ascii="Times New Roman" w:hAnsi="Times New Roman" w:cs="Times New Roman"/>
          <w:color w:val="000000"/>
          <w:lang w:val="en-US"/>
        </w:rPr>
        <w:t>And lead</w:t>
      </w:r>
      <w:r w:rsidR="00392991" w:rsidRPr="000E3241">
        <w:rPr>
          <w:rFonts w:ascii="Times New Roman" w:hAnsi="Times New Roman" w:cs="Times New Roman"/>
          <w:color w:val="000000"/>
          <w:lang w:val="en"/>
        </w:rPr>
        <w:t xml:space="preserve"> </w:t>
      </w:r>
      <w:r w:rsidR="00392991" w:rsidRPr="000E3241">
        <w:rPr>
          <w:rFonts w:ascii="Times New Roman" w:hAnsi="Times New Roman" w:cs="Times New Roman"/>
          <w:color w:val="000000"/>
          <w:lang w:val="en-US"/>
        </w:rPr>
        <w:t>goes back</w:t>
      </w:r>
      <w:r w:rsidR="00392991" w:rsidRPr="000E3241">
        <w:rPr>
          <w:rFonts w:ascii="Times New Roman" w:hAnsi="Times New Roman" w:cs="Times New Roman"/>
          <w:color w:val="000000"/>
          <w:lang w:val="en"/>
        </w:rPr>
        <w:t xml:space="preserve"> to the composition of the coolant.</w:t>
      </w:r>
    </w:p>
    <w:p w14:paraId="3FD80E9C" w14:textId="53080AEE" w:rsidR="00392991" w:rsidRPr="000E3241" w:rsidRDefault="00931D37" w:rsidP="00392991">
      <w:pPr>
        <w:tabs>
          <w:tab w:val="left" w:pos="6379"/>
        </w:tabs>
        <w:spacing w:line="280" w:lineRule="atLeast"/>
        <w:ind w:firstLine="709"/>
        <w:jc w:val="right"/>
        <w:rPr>
          <w:color w:val="000000"/>
          <w:sz w:val="20"/>
          <w:lang w:val="en-US"/>
        </w:rPr>
      </w:pPr>
      <m:oMath>
        <m:d>
          <m:dPr>
            <m:begChr m:val="〈"/>
            <m:endChr m:val="〉"/>
            <m:ctrlPr>
              <w:rPr>
                <w:rFonts w:ascii="Cambria Math" w:hAnsi="Cambria Math"/>
                <w:i/>
                <w:sz w:val="20"/>
              </w:rPr>
            </m:ctrlPr>
          </m:dPr>
          <m:e>
            <m:r>
              <w:rPr>
                <w:rFonts w:ascii="Cambria Math" w:hAnsi="Cambria Math"/>
                <w:sz w:val="20"/>
              </w:rPr>
              <m:t>PbO</m:t>
            </m:r>
          </m:e>
        </m:d>
        <m:r>
          <w:rPr>
            <w:rFonts w:ascii="Cambria Math" w:hAnsi="Cambria Math"/>
            <w:sz w:val="20"/>
            <w:lang w:val="en-US"/>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H</m:t>
                </m:r>
              </m:e>
              <m:sub>
                <m:r>
                  <w:rPr>
                    <w:rFonts w:ascii="Cambria Math" w:hAnsi="Cambria Math"/>
                    <w:sz w:val="20"/>
                    <w:lang w:val="en-US"/>
                  </w:rPr>
                  <m:t>2</m:t>
                </m:r>
              </m:sub>
            </m:sSub>
          </m:e>
        </m:d>
        <m:r>
          <w:rPr>
            <w:rFonts w:ascii="Cambria Math" w:hAnsi="Cambria Math"/>
            <w:sz w:val="20"/>
            <w:lang w:val="en-US"/>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lang w:val="en-US"/>
                  </w:rPr>
                  <m:t>H</m:t>
                </m:r>
              </m:e>
              <m:sub>
                <m:r>
                  <w:rPr>
                    <w:rFonts w:ascii="Cambria Math" w:hAnsi="Cambria Math"/>
                    <w:sz w:val="20"/>
                    <w:lang w:val="en-US"/>
                  </w:rPr>
                  <m:t>2</m:t>
                </m:r>
              </m:sub>
            </m:sSub>
            <m:r>
              <w:rPr>
                <w:rFonts w:ascii="Cambria Math" w:hAnsi="Cambria Math"/>
                <w:sz w:val="20"/>
              </w:rPr>
              <m:t>O</m:t>
            </m:r>
          </m:e>
        </m:d>
        <m:r>
          <w:rPr>
            <w:rFonts w:ascii="Cambria Math" w:hAnsi="Cambria Math"/>
            <w:sz w:val="20"/>
            <w:lang w:val="en-US"/>
          </w:rPr>
          <m:t>+</m:t>
        </m:r>
        <m:d>
          <m:dPr>
            <m:begChr m:val="{"/>
            <m:endChr m:val="}"/>
            <m:ctrlPr>
              <w:rPr>
                <w:rFonts w:ascii="Cambria Math" w:hAnsi="Cambria Math"/>
                <w:i/>
                <w:sz w:val="20"/>
              </w:rPr>
            </m:ctrlPr>
          </m:dPr>
          <m:e>
            <m:r>
              <w:rPr>
                <w:rFonts w:ascii="Cambria Math" w:hAnsi="Cambria Math"/>
                <w:sz w:val="20"/>
              </w:rPr>
              <m:t>Pb</m:t>
            </m:r>
          </m:e>
        </m:d>
      </m:oMath>
      <w:r w:rsidR="00392991" w:rsidRPr="000E3241">
        <w:rPr>
          <w:sz w:val="20"/>
          <w:lang w:val="en-US"/>
        </w:rPr>
        <w:tab/>
        <w:t>(9)</w:t>
      </w:r>
    </w:p>
    <w:p w14:paraId="5EB5595A" w14:textId="44F78AFE" w:rsidR="00392991" w:rsidRPr="000E3241" w:rsidRDefault="00392991" w:rsidP="00392991">
      <w:pPr>
        <w:spacing w:line="280" w:lineRule="atLeast"/>
        <w:jc w:val="both"/>
        <w:rPr>
          <w:color w:val="000000"/>
          <w:sz w:val="20"/>
          <w:lang w:val="en-US"/>
        </w:rPr>
      </w:pPr>
      <w:proofErr w:type="gramStart"/>
      <w:r w:rsidRPr="000E3241">
        <w:rPr>
          <w:color w:val="000000"/>
          <w:sz w:val="20"/>
          <w:lang w:val="en-US"/>
        </w:rPr>
        <w:t>where</w:t>
      </w:r>
      <w:proofErr w:type="gramEnd"/>
      <w:r w:rsidRPr="000E3241">
        <w:rPr>
          <w:color w:val="000000"/>
          <w:sz w:val="20"/>
          <w:lang w:val="en-US"/>
        </w:rPr>
        <w:t xml:space="preserve"> </w:t>
      </w:r>
      <m:oMath>
        <m:d>
          <m:dPr>
            <m:begChr m:val="〈"/>
            <m:endChr m:val="〉"/>
            <m:ctrlPr>
              <w:rPr>
                <w:rFonts w:ascii="Cambria Math" w:hAnsi="Cambria Math"/>
                <w:i/>
                <w:sz w:val="20"/>
              </w:rPr>
            </m:ctrlPr>
          </m:dPr>
          <m:e>
            <m:r>
              <w:rPr>
                <w:rFonts w:ascii="Cambria Math" w:hAnsi="Cambria Math"/>
                <w:sz w:val="20"/>
              </w:rPr>
              <m:t>PbO</m:t>
            </m:r>
          </m:e>
        </m:d>
      </m:oMath>
      <w:r w:rsidRPr="000E3241">
        <w:rPr>
          <w:sz w:val="20"/>
          <w:lang w:val="en-US"/>
        </w:rPr>
        <w:t xml:space="preserve"> </w:t>
      </w:r>
      <w:r w:rsidRPr="000E3241">
        <w:rPr>
          <w:color w:val="000000"/>
          <w:sz w:val="20"/>
          <w:lang w:val="en-US"/>
        </w:rPr>
        <w:t xml:space="preserve">is solid-phase lead oxide (slags);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H</m:t>
                </m:r>
              </m:e>
              <m:sub>
                <m:r>
                  <w:rPr>
                    <w:rFonts w:ascii="Cambria Math" w:hAnsi="Cambria Math"/>
                    <w:sz w:val="20"/>
                    <w:lang w:val="en-US"/>
                  </w:rPr>
                  <m:t>2</m:t>
                </m:r>
              </m:sub>
            </m:sSub>
          </m:e>
        </m:d>
      </m:oMath>
      <w:r w:rsidRPr="000E3241">
        <w:rPr>
          <w:sz w:val="20"/>
          <w:lang w:val="en-US"/>
        </w:rPr>
        <w:t xml:space="preserve"> </w:t>
      </w:r>
      <w:r w:rsidRPr="000E3241">
        <w:rPr>
          <w:color w:val="000000"/>
          <w:sz w:val="20"/>
          <w:lang w:val="en-US"/>
        </w:rPr>
        <w:t xml:space="preserve">is </w:t>
      </w:r>
      <w:r w:rsidR="004F00E9">
        <w:rPr>
          <w:color w:val="000000"/>
          <w:sz w:val="20"/>
          <w:lang w:val="en-US"/>
        </w:rPr>
        <w:t>gaseous hydrogen</w:t>
      </w:r>
      <w:r w:rsidRPr="000E3241">
        <w:rPr>
          <w:color w:val="000000"/>
          <w:sz w:val="20"/>
          <w:lang w:val="en-US"/>
        </w:rPr>
        <w:t xml:space="preserve">;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lang w:val="en-US"/>
                  </w:rPr>
                  <m:t>H</m:t>
                </m:r>
              </m:e>
              <m:sub>
                <m:r>
                  <w:rPr>
                    <w:rFonts w:ascii="Cambria Math" w:hAnsi="Cambria Math"/>
                    <w:sz w:val="20"/>
                    <w:lang w:val="en-US"/>
                  </w:rPr>
                  <m:t>2</m:t>
                </m:r>
              </m:sub>
            </m:sSub>
            <m:r>
              <w:rPr>
                <w:rFonts w:ascii="Cambria Math" w:hAnsi="Cambria Math"/>
                <w:sz w:val="20"/>
              </w:rPr>
              <m:t>O</m:t>
            </m:r>
          </m:e>
        </m:d>
      </m:oMath>
      <w:r w:rsidRPr="000E3241">
        <w:rPr>
          <w:sz w:val="20"/>
          <w:lang w:val="en-US"/>
        </w:rPr>
        <w:t xml:space="preserve"> </w:t>
      </w:r>
      <w:r w:rsidRPr="000E3241">
        <w:rPr>
          <w:color w:val="000000"/>
          <w:sz w:val="20"/>
          <w:lang w:val="en-US"/>
        </w:rPr>
        <w:t xml:space="preserve">is water vapor; </w:t>
      </w:r>
      <m:oMath>
        <m:d>
          <m:dPr>
            <m:begChr m:val="{"/>
            <m:endChr m:val="}"/>
            <m:ctrlPr>
              <w:rPr>
                <w:rFonts w:ascii="Cambria Math" w:hAnsi="Cambria Math"/>
                <w:i/>
                <w:sz w:val="20"/>
              </w:rPr>
            </m:ctrlPr>
          </m:dPr>
          <m:e>
            <m:r>
              <w:rPr>
                <w:rFonts w:ascii="Cambria Math" w:hAnsi="Cambria Math"/>
                <w:sz w:val="20"/>
              </w:rPr>
              <m:t>Pb</m:t>
            </m:r>
          </m:e>
        </m:d>
      </m:oMath>
      <w:r w:rsidRPr="000E3241">
        <w:rPr>
          <w:sz w:val="20"/>
          <w:lang w:val="en-US"/>
        </w:rPr>
        <w:t xml:space="preserve"> </w:t>
      </w:r>
      <w:r w:rsidRPr="000E3241">
        <w:rPr>
          <w:color w:val="000000"/>
          <w:sz w:val="20"/>
          <w:lang w:val="en-US"/>
        </w:rPr>
        <w:t>is liquid product of the reaction, i.e. lead.</w:t>
      </w:r>
      <w:r w:rsidRPr="000E3241">
        <w:rPr>
          <w:sz w:val="20"/>
        </w:rPr>
        <w:t xml:space="preserve"> </w:t>
      </w:r>
    </w:p>
    <w:p w14:paraId="6E31B400" w14:textId="77777777" w:rsidR="00392991" w:rsidRPr="000E3241" w:rsidRDefault="00392991" w:rsidP="00392991">
      <w:pPr>
        <w:spacing w:line="280" w:lineRule="atLeast"/>
        <w:ind w:firstLine="567"/>
        <w:jc w:val="both"/>
        <w:rPr>
          <w:color w:val="000000"/>
          <w:sz w:val="20"/>
          <w:lang w:val="en-US"/>
        </w:rPr>
      </w:pPr>
      <w:r w:rsidRPr="000E3241">
        <w:rPr>
          <w:color w:val="000000"/>
          <w:sz w:val="20"/>
          <w:lang w:val="en-US"/>
        </w:rPr>
        <w:t xml:space="preserve">Chemical interaction of hydrogen and lead oxide begins at the temperatures above 200 °C, and within the temperature range of 300-350 °C the process significantly accelerates. This is explained by elimination of the diffusion barrier due to transition of the reaction product (lead) from the solid to liquid state. The kinetics of such reactions is described by the </w:t>
      </w:r>
      <w:proofErr w:type="spellStart"/>
      <w:r w:rsidRPr="000E3241">
        <w:rPr>
          <w:color w:val="000000"/>
          <w:sz w:val="20"/>
          <w:lang w:val="en-US"/>
        </w:rPr>
        <w:t>Erofeev</w:t>
      </w:r>
      <w:proofErr w:type="spellEnd"/>
      <w:r w:rsidRPr="000E3241">
        <w:rPr>
          <w:color w:val="000000"/>
          <w:sz w:val="20"/>
          <w:lang w:val="en-US"/>
        </w:rPr>
        <w:t xml:space="preserve"> equation</w:t>
      </w:r>
      <w:r w:rsidRPr="000E3241">
        <w:rPr>
          <w:sz w:val="20"/>
          <w:lang w:val="en-US"/>
        </w:rPr>
        <w:t xml:space="preserve"> [24]:</w:t>
      </w:r>
    </w:p>
    <w:p w14:paraId="03D349D5" w14:textId="3A90CBE2" w:rsidR="00392991" w:rsidRPr="00E73B4D" w:rsidRDefault="00392991" w:rsidP="00392991">
      <w:pPr>
        <w:tabs>
          <w:tab w:val="left" w:pos="6237"/>
        </w:tabs>
        <w:spacing w:line="280" w:lineRule="atLeast"/>
        <w:ind w:firstLine="709"/>
        <w:jc w:val="right"/>
        <w:rPr>
          <w:sz w:val="20"/>
          <w:lang w:val="en-US"/>
        </w:rPr>
      </w:pPr>
      <m:oMath>
        <m:r>
          <w:rPr>
            <w:rFonts w:ascii="Cambria Math" w:hAnsi="Cambria Math"/>
            <w:sz w:val="20"/>
          </w:rPr>
          <m:t>α</m:t>
        </m:r>
        <m:r>
          <w:rPr>
            <w:rFonts w:ascii="Cambria Math" w:hAnsi="Cambria Math"/>
            <w:sz w:val="20"/>
            <w:lang w:val="en-US"/>
          </w:rPr>
          <m:t>=1-</m:t>
        </m:r>
        <m:sSup>
          <m:sSupPr>
            <m:ctrlPr>
              <w:rPr>
                <w:rFonts w:ascii="Cambria Math" w:hAnsi="Cambria Math"/>
                <w:i/>
                <w:sz w:val="20"/>
              </w:rPr>
            </m:ctrlPr>
          </m:sSupPr>
          <m:e>
            <m:r>
              <w:rPr>
                <w:rFonts w:ascii="Cambria Math" w:hAnsi="Cambria Math"/>
                <w:sz w:val="20"/>
                <w:lang w:val="en-US"/>
              </w:rPr>
              <m:t>e</m:t>
            </m:r>
          </m:e>
          <m:sup>
            <m:r>
              <w:rPr>
                <w:rFonts w:ascii="Cambria Math" w:hAnsi="Cambria Math"/>
                <w:sz w:val="20"/>
                <w:lang w:val="en-US"/>
              </w:rPr>
              <m:t>-</m:t>
            </m:r>
            <m:r>
              <w:rPr>
                <w:rFonts w:ascii="Cambria Math" w:hAnsi="Cambria Math"/>
                <w:sz w:val="20"/>
              </w:rPr>
              <m:t>k</m:t>
            </m:r>
            <m:sSup>
              <m:sSupPr>
                <m:ctrlPr>
                  <w:rPr>
                    <w:rFonts w:ascii="Cambria Math" w:hAnsi="Cambria Math"/>
                    <w:i/>
                    <w:sz w:val="20"/>
                  </w:rPr>
                </m:ctrlPr>
              </m:sSupPr>
              <m:e>
                <m:r>
                  <w:rPr>
                    <w:rFonts w:ascii="Cambria Math" w:hAnsi="Cambria Math"/>
                    <w:sz w:val="20"/>
                  </w:rPr>
                  <m:t>τ</m:t>
                </m:r>
              </m:e>
              <m:sup>
                <m:r>
                  <w:rPr>
                    <w:rFonts w:ascii="Cambria Math" w:hAnsi="Cambria Math"/>
                    <w:sz w:val="20"/>
                  </w:rPr>
                  <m:t>n</m:t>
                </m:r>
              </m:sup>
            </m:sSup>
          </m:sup>
        </m:sSup>
      </m:oMath>
      <w:r w:rsidRPr="00E73B4D">
        <w:rPr>
          <w:sz w:val="20"/>
          <w:lang w:val="en-US"/>
        </w:rPr>
        <w:t xml:space="preserve">, </w:t>
      </w:r>
      <w:r>
        <w:rPr>
          <w:sz w:val="20"/>
          <w:lang w:val="en-US"/>
        </w:rPr>
        <w:tab/>
      </w:r>
      <w:r>
        <w:rPr>
          <w:sz w:val="20"/>
          <w:lang w:val="en-US"/>
        </w:rPr>
        <w:tab/>
      </w:r>
      <w:r w:rsidRPr="00E73B4D">
        <w:rPr>
          <w:sz w:val="20"/>
          <w:lang w:val="en-US"/>
        </w:rPr>
        <w:t>(10)</w:t>
      </w:r>
    </w:p>
    <w:p w14:paraId="5BC41E29" w14:textId="77777777" w:rsidR="00392991" w:rsidRDefault="00392991" w:rsidP="00392991">
      <w:pPr>
        <w:spacing w:line="280" w:lineRule="atLeast"/>
        <w:jc w:val="both"/>
        <w:rPr>
          <w:sz w:val="20"/>
          <w:lang w:val="en-US"/>
        </w:rPr>
      </w:pPr>
      <w:r w:rsidRPr="000E3241">
        <w:rPr>
          <w:sz w:val="20"/>
          <w:lang w:val="en-US"/>
        </w:rPr>
        <w:t>where α – fraction of the reacted substance (degree of lead oxide reduction); τ – reaction time; k – reaction rate constant; n – order of the reaction.</w:t>
      </w:r>
    </w:p>
    <w:p w14:paraId="0FEC875C" w14:textId="5D40A64E" w:rsidR="008A6E8B" w:rsidRDefault="00D7697F" w:rsidP="00D7697F">
      <w:pPr>
        <w:spacing w:line="280" w:lineRule="atLeast"/>
        <w:ind w:firstLine="567"/>
        <w:jc w:val="both"/>
        <w:rPr>
          <w:color w:val="000000"/>
          <w:sz w:val="20"/>
          <w:lang w:val="en-US"/>
        </w:rPr>
      </w:pPr>
      <w:r w:rsidRPr="00D7697F">
        <w:rPr>
          <w:color w:val="000000"/>
          <w:sz w:val="20"/>
          <w:lang w:val="en-US"/>
        </w:rPr>
        <w:t xml:space="preserve">It is kinetically more advantageous to reduce lead oxides in the coolant when the “lead oxide-hydrogen” interaction is realized, because the presence of a coolant between oxide and hydrogen significantly slows down the </w:t>
      </w:r>
      <w:r w:rsidR="00B311FA" w:rsidRPr="00B311FA">
        <w:rPr>
          <w:color w:val="000000"/>
          <w:sz w:val="20"/>
          <w:lang w:val="en-US"/>
        </w:rPr>
        <w:t>purification</w:t>
      </w:r>
      <w:r w:rsidRPr="00D7697F">
        <w:rPr>
          <w:color w:val="000000"/>
          <w:sz w:val="20"/>
          <w:lang w:val="en-US"/>
        </w:rPr>
        <w:t xml:space="preserve"> process in the circulation circuit. Therefore, </w:t>
      </w:r>
      <w:r w:rsidR="00B311FA" w:rsidRPr="00B311FA">
        <w:rPr>
          <w:color w:val="000000"/>
          <w:sz w:val="20"/>
          <w:lang w:val="en-US"/>
        </w:rPr>
        <w:t>purification</w:t>
      </w:r>
      <w:r w:rsidRPr="00D7697F">
        <w:rPr>
          <w:color w:val="000000"/>
          <w:sz w:val="20"/>
          <w:lang w:val="en-US"/>
        </w:rPr>
        <w:t xml:space="preserve"> must be carried out by introducing the gas mixture into the coolant flow.</w:t>
      </w:r>
    </w:p>
    <w:p w14:paraId="24A46DEB" w14:textId="2B1D8CA0" w:rsidR="00D7697F" w:rsidRDefault="00D7697F" w:rsidP="00D7697F">
      <w:pPr>
        <w:spacing w:line="280" w:lineRule="atLeast"/>
        <w:ind w:firstLine="567"/>
        <w:jc w:val="both"/>
        <w:rPr>
          <w:sz w:val="20"/>
          <w:lang w:val="en-US"/>
        </w:rPr>
      </w:pPr>
      <w:r w:rsidRPr="00D7697F">
        <w:rPr>
          <w:sz w:val="20"/>
          <w:lang w:val="en-US"/>
        </w:rPr>
        <w:t>When the “hydrogen-water vapor-inert gas” mixture is only supplied to the gas volume, the slag destruction will go due to the slow process of slags dissolution, with successively realized interactions of “lead oxide-coolant”, “coolant-hydrogen”.</w:t>
      </w:r>
    </w:p>
    <w:p w14:paraId="6E327138" w14:textId="77777777" w:rsidR="00FF1D67" w:rsidRPr="00A91E62" w:rsidRDefault="00FF1D67" w:rsidP="00FF1D67">
      <w:pPr>
        <w:pStyle w:val="af9"/>
        <w:spacing w:line="280" w:lineRule="atLeast"/>
        <w:ind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In the case of a large local accumulation of lead oxides, the process can proceed as follows: when interacting with a hydrogen-containing gas mixture, lead-oxides-based slags become friable and fall off from their deposition sites, being carried away by the coolant flow. Due to the effect of flotation, dispersed particles of loosened and disintegrated lead oxides can “settle” at the “gas phase-coolant” interface and then be transported with a bubble as part of a two-component flow or directly by the coolant</w:t>
      </w:r>
      <w:r w:rsidRPr="00A82446">
        <w:t xml:space="preserve"> </w:t>
      </w:r>
      <w:r w:rsidRPr="00A82446">
        <w:rPr>
          <w:rFonts w:ascii="Times New Roman" w:hAnsi="Times New Roman" w:cs="Times New Roman"/>
          <w:color w:val="000000"/>
          <w:lang w:val="en-US"/>
        </w:rPr>
        <w:t xml:space="preserve">flow. </w:t>
      </w:r>
      <w:r w:rsidRPr="00A91E62">
        <w:rPr>
          <w:rFonts w:ascii="Times New Roman" w:hAnsi="Times New Roman" w:cs="Times New Roman"/>
          <w:color w:val="000000"/>
          <w:lang w:val="en-US"/>
        </w:rPr>
        <w:t xml:space="preserve">Subsequently, separation of all the impurities suspended in the coolant takes place on </w:t>
      </w:r>
      <w:r>
        <w:rPr>
          <w:rFonts w:ascii="Times New Roman" w:hAnsi="Times New Roman" w:cs="Times New Roman"/>
          <w:color w:val="000000"/>
          <w:lang w:val="en-US"/>
        </w:rPr>
        <w:t xml:space="preserve">the </w:t>
      </w:r>
      <w:r w:rsidRPr="00A82446">
        <w:rPr>
          <w:rFonts w:ascii="Times New Roman" w:hAnsi="Times New Roman" w:cs="Times New Roman"/>
          <w:color w:val="000000"/>
          <w:lang w:val="en-US"/>
        </w:rPr>
        <w:t xml:space="preserve">melt mirror </w:t>
      </w:r>
      <w:r w:rsidRPr="00A91E62">
        <w:rPr>
          <w:rFonts w:ascii="Times New Roman" w:hAnsi="Times New Roman" w:cs="Times New Roman"/>
          <w:color w:val="000000"/>
          <w:lang w:val="en-US"/>
        </w:rPr>
        <w:t xml:space="preserve">and lead is finally and completely reduced from floated-up </w:t>
      </w:r>
      <w:r w:rsidRPr="00A82446">
        <w:rPr>
          <w:rFonts w:ascii="Times New Roman" w:hAnsi="Times New Roman" w:cs="Times New Roman"/>
          <w:color w:val="000000"/>
          <w:lang w:val="en-US"/>
        </w:rPr>
        <w:t>oxides.</w:t>
      </w:r>
    </w:p>
    <w:p w14:paraId="202E6A21" w14:textId="77777777" w:rsidR="00FF1D67" w:rsidRPr="00A91E62" w:rsidRDefault="00FF1D67" w:rsidP="00FF1D67">
      <w:pPr>
        <w:pStyle w:val="af9"/>
        <w:spacing w:line="280" w:lineRule="atLeast"/>
        <w:ind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To inject the gas mixture into the coolant flow, various devices can be used depending on the design feat</w:t>
      </w:r>
      <w:r>
        <w:rPr>
          <w:rFonts w:ascii="Times New Roman" w:hAnsi="Times New Roman" w:cs="Times New Roman"/>
          <w:color w:val="000000"/>
          <w:lang w:val="en-US"/>
        </w:rPr>
        <w:t>ures of the circulation circuit</w:t>
      </w:r>
      <w:r w:rsidRPr="00A91E62">
        <w:rPr>
          <w:rFonts w:ascii="Times New Roman" w:hAnsi="Times New Roman" w:cs="Times New Roman"/>
          <w:color w:val="000000"/>
          <w:lang w:val="en-US"/>
        </w:rPr>
        <w:t xml:space="preserve">: ejectors and injectors, nozzle extensions or mechanical gas dispersers with moving structural elements. For each circuit, the choice of the device for injecting the gas mixture is individual, and it is determined mainly by the average rates of the </w:t>
      </w:r>
      <w:r w:rsidRPr="00A91E62">
        <w:rPr>
          <w:rFonts w:ascii="Times New Roman" w:hAnsi="Times New Roman" w:cs="Times New Roman"/>
          <w:color w:val="000000"/>
          <w:lang w:val="en"/>
        </w:rPr>
        <w:t>down</w:t>
      </w:r>
      <w:r w:rsidRPr="00A91E62">
        <w:rPr>
          <w:rFonts w:ascii="Times New Roman" w:hAnsi="Times New Roman" w:cs="Times New Roman"/>
          <w:color w:val="000000"/>
          <w:lang w:val="en-US"/>
        </w:rPr>
        <w:t xml:space="preserve">coming flow of the coolant in the </w:t>
      </w:r>
      <w:r w:rsidRPr="00A82446">
        <w:rPr>
          <w:rFonts w:ascii="Times New Roman" w:hAnsi="Times New Roman" w:cs="Times New Roman"/>
          <w:color w:val="000000"/>
          <w:lang w:val="en-US"/>
        </w:rPr>
        <w:t>circuit.</w:t>
      </w:r>
    </w:p>
    <w:p w14:paraId="2792301F" w14:textId="6F56C110" w:rsidR="00143EF3" w:rsidRPr="00CE142E" w:rsidRDefault="00143EF3" w:rsidP="00143EF3">
      <w:pPr>
        <w:pStyle w:val="af9"/>
        <w:spacing w:line="280" w:lineRule="atLeast"/>
        <w:ind w:firstLine="567"/>
        <w:jc w:val="both"/>
        <w:rPr>
          <w:rFonts w:ascii="Times New Roman" w:hAnsi="Times New Roman" w:cs="Times New Roman"/>
          <w:color w:val="000000"/>
          <w:lang w:val="en"/>
        </w:rPr>
      </w:pPr>
      <w:r w:rsidRPr="00CE142E">
        <w:rPr>
          <w:rFonts w:ascii="Times New Roman" w:hAnsi="Times New Roman" w:cs="Times New Roman"/>
          <w:color w:val="000000"/>
          <w:lang w:val="en"/>
        </w:rPr>
        <w:t>So</w:t>
      </w:r>
      <w:r w:rsidRPr="00A91E62">
        <w:rPr>
          <w:rFonts w:ascii="Times New Roman" w:hAnsi="Times New Roman" w:cs="Times New Roman"/>
          <w:color w:val="000000"/>
          <w:lang w:val="en"/>
        </w:rPr>
        <w:t>, if the circuit has a loop</w:t>
      </w:r>
      <w:r w:rsidRPr="00A91E62">
        <w:rPr>
          <w:rFonts w:ascii="Times New Roman" w:hAnsi="Times New Roman" w:cs="Times New Roman"/>
          <w:color w:val="000000"/>
          <w:lang w:val="en-US"/>
        </w:rPr>
        <w:t>-type design</w:t>
      </w:r>
      <w:r w:rsidRPr="00A91E62">
        <w:rPr>
          <w:rFonts w:ascii="Times New Roman" w:hAnsi="Times New Roman" w:cs="Times New Roman"/>
          <w:color w:val="000000"/>
          <w:lang w:val="en"/>
        </w:rPr>
        <w:t>, high rates of down</w:t>
      </w:r>
      <w:r w:rsidRPr="00A91E62">
        <w:rPr>
          <w:rFonts w:ascii="Times New Roman" w:hAnsi="Times New Roman" w:cs="Times New Roman"/>
          <w:color w:val="000000"/>
          <w:lang w:val="en-US"/>
        </w:rPr>
        <w:t>coming</w:t>
      </w:r>
      <w:r w:rsidRPr="00A91E62">
        <w:rPr>
          <w:rFonts w:ascii="Times New Roman" w:hAnsi="Times New Roman" w:cs="Times New Roman"/>
          <w:color w:val="000000"/>
          <w:lang w:val="en"/>
        </w:rPr>
        <w:t xml:space="preserve"> currents (&gt; 0.6 m/s), </w:t>
      </w:r>
      <w:r w:rsidRPr="00A91E62">
        <w:rPr>
          <w:rFonts w:ascii="Times New Roman" w:hAnsi="Times New Roman" w:cs="Times New Roman"/>
          <w:color w:val="000000"/>
          <w:lang w:val="en-US"/>
        </w:rPr>
        <w:t xml:space="preserve">and </w:t>
      </w:r>
      <w:r w:rsidRPr="00A91E62">
        <w:rPr>
          <w:rFonts w:ascii="Times New Roman" w:hAnsi="Times New Roman" w:cs="Times New Roman"/>
          <w:color w:val="000000"/>
          <w:lang w:val="en"/>
        </w:rPr>
        <w:t xml:space="preserve">the flow </w:t>
      </w:r>
      <w:r w:rsidRPr="00A91E62">
        <w:rPr>
          <w:rFonts w:ascii="Times New Roman" w:hAnsi="Times New Roman" w:cs="Times New Roman"/>
          <w:color w:val="000000"/>
          <w:lang w:val="en-US"/>
        </w:rPr>
        <w:t>rate</w:t>
      </w:r>
      <w:r w:rsidRPr="00A91E62">
        <w:rPr>
          <w:rFonts w:ascii="Times New Roman" w:hAnsi="Times New Roman" w:cs="Times New Roman"/>
          <w:color w:val="000000"/>
          <w:lang w:val="en"/>
        </w:rPr>
        <w:t xml:space="preserve"> is created </w:t>
      </w:r>
      <w:r w:rsidRPr="00A91E62">
        <w:rPr>
          <w:rFonts w:ascii="Times New Roman" w:hAnsi="Times New Roman" w:cs="Times New Roman"/>
          <w:color w:val="000000"/>
          <w:lang w:val="en-US"/>
        </w:rPr>
        <w:t>by</w:t>
      </w:r>
      <w:r w:rsidRPr="00A91E62">
        <w:rPr>
          <w:rFonts w:ascii="Times New Roman" w:hAnsi="Times New Roman" w:cs="Times New Roman"/>
          <w:color w:val="000000"/>
          <w:lang w:val="en"/>
        </w:rPr>
        <w:t xml:space="preserve"> centrifugal circulation pumps, then the use of ejectors on the pump bypass is justified (see Figure </w:t>
      </w:r>
      <w:r>
        <w:rPr>
          <w:rFonts w:ascii="Times New Roman" w:hAnsi="Times New Roman" w:cs="Times New Roman"/>
          <w:color w:val="000000"/>
          <w:lang w:val="en"/>
        </w:rPr>
        <w:t>4</w:t>
      </w:r>
      <w:r w:rsidRPr="00CE142E">
        <w:rPr>
          <w:rFonts w:ascii="Times New Roman" w:hAnsi="Times New Roman" w:cs="Times New Roman"/>
          <w:color w:val="000000"/>
          <w:lang w:val="en"/>
        </w:rPr>
        <w:t xml:space="preserve">). This </w:t>
      </w:r>
      <w:r w:rsidRPr="00A91E62">
        <w:rPr>
          <w:rFonts w:ascii="Times New Roman" w:hAnsi="Times New Roman" w:cs="Times New Roman"/>
          <w:color w:val="000000"/>
          <w:lang w:val="en-US"/>
        </w:rPr>
        <w:t>way of</w:t>
      </w:r>
      <w:r w:rsidRPr="00A91E62">
        <w:rPr>
          <w:rFonts w:ascii="Times New Roman" w:hAnsi="Times New Roman" w:cs="Times New Roman"/>
          <w:color w:val="000000"/>
          <w:lang w:val="en"/>
        </w:rPr>
        <w:t xml:space="preserve"> gas injection </w:t>
      </w:r>
      <w:r w:rsidRPr="00A91E62">
        <w:rPr>
          <w:rFonts w:ascii="Times New Roman" w:hAnsi="Times New Roman" w:cs="Times New Roman"/>
          <w:color w:val="000000"/>
          <w:lang w:val="en-US"/>
        </w:rPr>
        <w:t>was</w:t>
      </w:r>
      <w:r w:rsidRPr="00A91E62">
        <w:rPr>
          <w:rFonts w:ascii="Times New Roman" w:hAnsi="Times New Roman" w:cs="Times New Roman"/>
          <w:color w:val="000000"/>
          <w:lang w:val="en"/>
        </w:rPr>
        <w:t xml:space="preserve"> successfully used for </w:t>
      </w:r>
      <w:r w:rsidR="00B311FA" w:rsidRPr="00B311FA">
        <w:rPr>
          <w:rFonts w:ascii="Times New Roman" w:hAnsi="Times New Roman" w:cs="Times New Roman"/>
          <w:color w:val="000000"/>
          <w:lang w:val="en"/>
        </w:rPr>
        <w:t xml:space="preserve">purification </w:t>
      </w:r>
      <w:r w:rsidRPr="00A91E62">
        <w:rPr>
          <w:rFonts w:ascii="Times New Roman" w:hAnsi="Times New Roman" w:cs="Times New Roman"/>
          <w:color w:val="000000"/>
          <w:lang w:val="en-US"/>
        </w:rPr>
        <w:t>commercial</w:t>
      </w:r>
      <w:r w:rsidRPr="00A91E62">
        <w:rPr>
          <w:rFonts w:ascii="Times New Roman" w:hAnsi="Times New Roman" w:cs="Times New Roman"/>
          <w:color w:val="000000"/>
          <w:lang w:val="en"/>
        </w:rPr>
        <w:t xml:space="preserve"> circuits of p</w:t>
      </w:r>
      <w:proofErr w:type="spellStart"/>
      <w:r w:rsidRPr="00A91E62">
        <w:rPr>
          <w:rFonts w:ascii="Times New Roman" w:hAnsi="Times New Roman" w:cs="Times New Roman"/>
          <w:color w:val="000000"/>
          <w:lang w:val="en-US"/>
        </w:rPr>
        <w:t>ropulsion</w:t>
      </w:r>
      <w:proofErr w:type="spellEnd"/>
      <w:r w:rsidRPr="00A91E62">
        <w:rPr>
          <w:rFonts w:ascii="Times New Roman" w:hAnsi="Times New Roman" w:cs="Times New Roman"/>
          <w:color w:val="000000"/>
          <w:lang w:val="en"/>
        </w:rPr>
        <w:t xml:space="preserve"> reactors [18].</w:t>
      </w:r>
    </w:p>
    <w:p w14:paraId="0AB5B363" w14:textId="77777777" w:rsidR="00644163" w:rsidRPr="00A91E62" w:rsidRDefault="00644163" w:rsidP="00644163">
      <w:pPr>
        <w:pStyle w:val="af9"/>
        <w:spacing w:line="280" w:lineRule="atLeast"/>
        <w:ind w:firstLine="567"/>
        <w:jc w:val="both"/>
        <w:rPr>
          <w:rFonts w:ascii="Times New Roman" w:hAnsi="Times New Roman" w:cs="Times New Roman"/>
          <w:lang w:val="en-US"/>
        </w:rPr>
      </w:pPr>
      <w:r w:rsidRPr="0059359A">
        <w:rPr>
          <w:rFonts w:ascii="Times New Roman" w:hAnsi="Times New Roman" w:cs="Times New Roman"/>
          <w:color w:val="000000"/>
          <w:lang w:val="en"/>
        </w:rPr>
        <w:t>Having</w:t>
      </w:r>
      <w:r w:rsidRPr="00A91E62">
        <w:rPr>
          <w:rFonts w:ascii="Times New Roman" w:hAnsi="Times New Roman" w:cs="Times New Roman"/>
          <w:color w:val="000000"/>
          <w:lang w:val="en"/>
        </w:rPr>
        <w:t xml:space="preserve"> circulated along the c</w:t>
      </w:r>
      <w:proofErr w:type="spellStart"/>
      <w:r w:rsidRPr="00A91E62">
        <w:rPr>
          <w:rFonts w:ascii="Times New Roman" w:hAnsi="Times New Roman" w:cs="Times New Roman"/>
          <w:color w:val="000000"/>
          <w:lang w:val="en-US"/>
        </w:rPr>
        <w:t>ircuit</w:t>
      </w:r>
      <w:proofErr w:type="spellEnd"/>
      <w:r w:rsidRPr="00A91E62">
        <w:rPr>
          <w:rFonts w:ascii="Times New Roman" w:hAnsi="Times New Roman" w:cs="Times New Roman"/>
          <w:color w:val="000000"/>
          <w:lang w:val="en"/>
        </w:rPr>
        <w:t xml:space="preserve">, gas bubbles are separated at the </w:t>
      </w:r>
      <w:r w:rsidRPr="00A91E62">
        <w:rPr>
          <w:rFonts w:ascii="Times New Roman" w:hAnsi="Times New Roman" w:cs="Times New Roman"/>
          <w:color w:val="000000"/>
          <w:lang w:val="en-US"/>
        </w:rPr>
        <w:t>“coolant</w:t>
      </w:r>
      <w:r w:rsidRPr="00A91E62">
        <w:rPr>
          <w:rFonts w:ascii="Times New Roman" w:hAnsi="Times New Roman" w:cs="Times New Roman"/>
          <w:color w:val="000000"/>
          <w:lang w:val="en"/>
        </w:rPr>
        <w:t>-</w:t>
      </w:r>
      <w:r w:rsidRPr="00A91E62">
        <w:rPr>
          <w:rFonts w:ascii="Times New Roman" w:hAnsi="Times New Roman" w:cs="Times New Roman"/>
          <w:color w:val="000000"/>
          <w:lang w:val="en-US"/>
        </w:rPr>
        <w:t xml:space="preserve">gas” </w:t>
      </w:r>
      <w:r w:rsidRPr="00A91E62">
        <w:rPr>
          <w:rFonts w:ascii="Times New Roman" w:hAnsi="Times New Roman" w:cs="Times New Roman"/>
          <w:color w:val="000000"/>
          <w:lang w:val="en"/>
        </w:rPr>
        <w:t xml:space="preserve">interface. The incompletely reacted hydrogen-containing gas mixture enters </w:t>
      </w:r>
      <w:r w:rsidRPr="0059359A">
        <w:rPr>
          <w:rFonts w:ascii="Times New Roman" w:hAnsi="Times New Roman" w:cs="Times New Roman"/>
          <w:color w:val="000000"/>
          <w:lang w:val="en"/>
        </w:rPr>
        <w:t xml:space="preserve">the gas volume </w:t>
      </w:r>
      <w:r w:rsidRPr="00A91E62">
        <w:rPr>
          <w:rFonts w:ascii="Times New Roman" w:hAnsi="Times New Roman" w:cs="Times New Roman"/>
          <w:color w:val="000000"/>
          <w:lang w:val="en"/>
        </w:rPr>
        <w:t xml:space="preserve">of the circuit, from where it is again introduced into the coolant flow by </w:t>
      </w:r>
      <w:r w:rsidRPr="00A91E62">
        <w:rPr>
          <w:rFonts w:ascii="Times New Roman" w:hAnsi="Times New Roman" w:cs="Times New Roman"/>
          <w:color w:val="000000"/>
          <w:lang w:val="en-US"/>
        </w:rPr>
        <w:t>the</w:t>
      </w:r>
      <w:r w:rsidRPr="00A91E62">
        <w:rPr>
          <w:rFonts w:ascii="Times New Roman" w:hAnsi="Times New Roman" w:cs="Times New Roman"/>
          <w:color w:val="000000"/>
          <w:lang w:val="en"/>
        </w:rPr>
        <w:t xml:space="preserve"> ejector. Water vapor is condensed in the cold sections of the gas loop, and the process is controlled by the rate of decrease in the hydrogen concentration in the gas system [27].</w:t>
      </w:r>
    </w:p>
    <w:p w14:paraId="2408DEF3" w14:textId="733E4C12" w:rsidR="00644163" w:rsidRDefault="00644163" w:rsidP="00644163">
      <w:pPr>
        <w:spacing w:line="280" w:lineRule="atLeast"/>
        <w:jc w:val="center"/>
        <w:rPr>
          <w:i/>
          <w:color w:val="000000"/>
          <w:sz w:val="20"/>
          <w:lang w:val="en-US"/>
        </w:rPr>
      </w:pPr>
      <w:r>
        <w:rPr>
          <w:i/>
          <w:noProof/>
          <w:color w:val="000000"/>
          <w:sz w:val="20"/>
          <w:lang w:val="ru-RU" w:eastAsia="ru-RU"/>
        </w:rPr>
        <w:drawing>
          <wp:inline distT="0" distB="0" distL="0" distR="0" wp14:anchorId="7D8C75F2" wp14:editId="1579F27F">
            <wp:extent cx="2795905" cy="943386"/>
            <wp:effectExtent l="0" t="0" r="444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691" cy="948712"/>
                    </a:xfrm>
                    <a:prstGeom prst="rect">
                      <a:avLst/>
                    </a:prstGeom>
                    <a:noFill/>
                  </pic:spPr>
                </pic:pic>
              </a:graphicData>
            </a:graphic>
          </wp:inline>
        </w:drawing>
      </w:r>
    </w:p>
    <w:p w14:paraId="035DE2A1" w14:textId="73FD61BF" w:rsidR="00644163" w:rsidRPr="00A91E62" w:rsidRDefault="00644163" w:rsidP="00644163">
      <w:pPr>
        <w:spacing w:line="280" w:lineRule="atLeast"/>
        <w:jc w:val="center"/>
        <w:rPr>
          <w:sz w:val="20"/>
          <w:lang w:val="en-US"/>
        </w:rPr>
      </w:pPr>
      <w:r>
        <w:rPr>
          <w:i/>
          <w:color w:val="000000"/>
          <w:sz w:val="20"/>
          <w:lang w:val="en-US"/>
        </w:rPr>
        <w:t>Figure</w:t>
      </w:r>
      <w:r w:rsidR="00800BDB">
        <w:rPr>
          <w:i/>
          <w:color w:val="000000"/>
          <w:sz w:val="20"/>
          <w:lang w:val="en-US"/>
        </w:rPr>
        <w:t xml:space="preserve"> 4</w:t>
      </w:r>
      <w:r w:rsidRPr="00A91E62">
        <w:rPr>
          <w:i/>
          <w:color w:val="000000"/>
          <w:sz w:val="20"/>
          <w:lang w:val="en-US"/>
        </w:rPr>
        <w:t>. An ejector for injecting gas into t</w:t>
      </w:r>
      <w:r>
        <w:rPr>
          <w:i/>
          <w:color w:val="000000"/>
          <w:sz w:val="20"/>
          <w:lang w:val="en-US"/>
        </w:rPr>
        <w:t>he lead-containing coolant flow</w:t>
      </w:r>
    </w:p>
    <w:p w14:paraId="43CBDF81" w14:textId="77777777" w:rsidR="00644163" w:rsidRPr="00A52CEF" w:rsidRDefault="00644163" w:rsidP="00644163">
      <w:pPr>
        <w:spacing w:line="280" w:lineRule="atLeast"/>
        <w:ind w:firstLine="567"/>
        <w:jc w:val="both"/>
        <w:rPr>
          <w:color w:val="000000"/>
          <w:sz w:val="20"/>
          <w:lang w:val="en"/>
        </w:rPr>
      </w:pPr>
    </w:p>
    <w:p w14:paraId="7F4A275C" w14:textId="1A9A27A5" w:rsidR="00644163" w:rsidRPr="00A91E62" w:rsidRDefault="00644163" w:rsidP="00644163">
      <w:pPr>
        <w:spacing w:line="280" w:lineRule="atLeast"/>
        <w:ind w:firstLine="567"/>
        <w:jc w:val="both"/>
        <w:rPr>
          <w:sz w:val="20"/>
          <w:lang w:val="en-US"/>
        </w:rPr>
      </w:pPr>
      <w:r w:rsidRPr="00A52CEF">
        <w:rPr>
          <w:color w:val="000000"/>
          <w:sz w:val="20"/>
          <w:lang w:val="en"/>
        </w:rPr>
        <w:t xml:space="preserve">Large-sized </w:t>
      </w:r>
      <w:r w:rsidRPr="00A91E62">
        <w:rPr>
          <w:color w:val="000000"/>
          <w:sz w:val="20"/>
          <w:lang w:val="en"/>
        </w:rPr>
        <w:t xml:space="preserve">reactor </w:t>
      </w:r>
      <w:r w:rsidRPr="00A91E62">
        <w:rPr>
          <w:color w:val="000000"/>
          <w:sz w:val="20"/>
          <w:lang w:val="en-US"/>
        </w:rPr>
        <w:t>system</w:t>
      </w:r>
      <w:r w:rsidRPr="00A91E62">
        <w:rPr>
          <w:color w:val="000000"/>
          <w:sz w:val="20"/>
          <w:lang w:val="en"/>
        </w:rPr>
        <w:t xml:space="preserve">s have </w:t>
      </w:r>
      <w:r w:rsidRPr="00A52CEF">
        <w:rPr>
          <w:color w:val="000000"/>
          <w:sz w:val="20"/>
          <w:lang w:val="en"/>
        </w:rPr>
        <w:t xml:space="preserve">an integral </w:t>
      </w:r>
      <w:r w:rsidRPr="00A91E62">
        <w:rPr>
          <w:color w:val="000000"/>
          <w:sz w:val="20"/>
          <w:lang w:val="en"/>
        </w:rPr>
        <w:t>or improved loop</w:t>
      </w:r>
      <w:r w:rsidRPr="00A91E62">
        <w:rPr>
          <w:color w:val="000000"/>
          <w:sz w:val="20"/>
          <w:lang w:val="en-US"/>
        </w:rPr>
        <w:t>-type</w:t>
      </w:r>
      <w:r w:rsidRPr="00A91E62">
        <w:rPr>
          <w:color w:val="000000"/>
          <w:sz w:val="20"/>
          <w:lang w:val="en"/>
        </w:rPr>
        <w:t xml:space="preserve"> design </w:t>
      </w:r>
      <w:r w:rsidRPr="00A52CEF">
        <w:rPr>
          <w:color w:val="000000"/>
          <w:sz w:val="20"/>
          <w:lang w:val="en"/>
        </w:rPr>
        <w:t>(</w:t>
      </w:r>
      <w:proofErr w:type="spellStart"/>
      <w:r w:rsidRPr="00A52CEF">
        <w:rPr>
          <w:color w:val="000000"/>
          <w:sz w:val="20"/>
          <w:lang w:val="en"/>
        </w:rPr>
        <w:t>monoblock</w:t>
      </w:r>
      <w:proofErr w:type="spellEnd"/>
      <w:r w:rsidRPr="00A52CEF">
        <w:rPr>
          <w:color w:val="000000"/>
          <w:sz w:val="20"/>
          <w:lang w:val="en"/>
        </w:rPr>
        <w:t xml:space="preserve">) </w:t>
      </w:r>
      <w:r w:rsidRPr="00A91E62">
        <w:rPr>
          <w:color w:val="000000"/>
          <w:sz w:val="20"/>
          <w:lang w:val="en"/>
        </w:rPr>
        <w:t>without pipelines and with significant coolant-gas interface</w:t>
      </w:r>
      <w:r w:rsidRPr="00A91E62">
        <w:rPr>
          <w:color w:val="000000"/>
          <w:sz w:val="20"/>
          <w:lang w:val="en-US"/>
        </w:rPr>
        <w:t>s</w:t>
      </w:r>
      <w:r w:rsidRPr="00A91E62">
        <w:rPr>
          <w:color w:val="000000"/>
          <w:sz w:val="20"/>
          <w:lang w:val="en"/>
        </w:rPr>
        <w:t xml:space="preserve"> [28]. It is impossible to use classical ejectors to inject gas into the coolant, but mechanical devices with moving parts are justified. </w:t>
      </w:r>
      <w:r w:rsidRPr="00A91E62">
        <w:rPr>
          <w:color w:val="000000"/>
          <w:sz w:val="20"/>
          <w:lang w:val="en-US"/>
        </w:rPr>
        <w:t>I</w:t>
      </w:r>
      <w:proofErr w:type="spellStart"/>
      <w:r w:rsidRPr="00A91E62">
        <w:rPr>
          <w:color w:val="000000"/>
          <w:sz w:val="20"/>
          <w:lang w:val="en"/>
        </w:rPr>
        <w:t>n</w:t>
      </w:r>
      <w:proofErr w:type="spellEnd"/>
      <w:r w:rsidRPr="00A91E62">
        <w:rPr>
          <w:color w:val="000000"/>
          <w:sz w:val="20"/>
          <w:lang w:val="en"/>
        </w:rPr>
        <w:t xml:space="preserve"> fact, </w:t>
      </w:r>
      <w:r w:rsidRPr="00A91E62">
        <w:rPr>
          <w:color w:val="000000"/>
          <w:sz w:val="20"/>
          <w:lang w:val="en-US"/>
        </w:rPr>
        <w:t>t</w:t>
      </w:r>
      <w:proofErr w:type="spellStart"/>
      <w:r w:rsidRPr="00A91E62">
        <w:rPr>
          <w:color w:val="000000"/>
          <w:sz w:val="20"/>
          <w:lang w:val="en"/>
        </w:rPr>
        <w:t>hese</w:t>
      </w:r>
      <w:proofErr w:type="spellEnd"/>
      <w:r w:rsidRPr="00A91E62">
        <w:rPr>
          <w:color w:val="000000"/>
          <w:sz w:val="20"/>
          <w:lang w:val="en"/>
        </w:rPr>
        <w:t xml:space="preserve"> devices combine a small pump and a narrow part (similar to ejectors) with a reduced </w:t>
      </w:r>
      <w:r w:rsidRPr="00A91E62">
        <w:rPr>
          <w:color w:val="000000"/>
          <w:sz w:val="20"/>
          <w:lang w:val="en-US"/>
        </w:rPr>
        <w:t xml:space="preserve">coolant </w:t>
      </w:r>
      <w:r w:rsidRPr="00A91E62">
        <w:rPr>
          <w:color w:val="000000"/>
          <w:sz w:val="20"/>
          <w:lang w:val="en"/>
        </w:rPr>
        <w:t>pressure (s</w:t>
      </w:r>
      <w:r w:rsidR="00143EF3">
        <w:rPr>
          <w:color w:val="000000"/>
          <w:sz w:val="20"/>
          <w:lang w:val="en"/>
        </w:rPr>
        <w:t>ee Figure 5</w:t>
      </w:r>
      <w:r w:rsidRPr="00A91E62">
        <w:rPr>
          <w:color w:val="000000"/>
          <w:sz w:val="20"/>
          <w:lang w:val="en"/>
        </w:rPr>
        <w:t>).</w:t>
      </w:r>
    </w:p>
    <w:p w14:paraId="351E624B" w14:textId="10323106" w:rsidR="00644163" w:rsidRPr="00A91E62" w:rsidRDefault="00644163" w:rsidP="00644163">
      <w:pPr>
        <w:spacing w:line="280" w:lineRule="atLeast"/>
        <w:jc w:val="center"/>
        <w:rPr>
          <w:i/>
          <w:sz w:val="20"/>
          <w:lang w:val="en-US"/>
        </w:rPr>
      </w:pPr>
      <w:r w:rsidRPr="00A91E62">
        <w:rPr>
          <w:noProof/>
          <w:sz w:val="20"/>
          <w:lang w:val="ru-RU" w:eastAsia="ru-RU"/>
        </w:rPr>
        <w:lastRenderedPageBreak/>
        <w:drawing>
          <wp:inline distT="0" distB="0" distL="0" distR="0" wp14:anchorId="5C956332" wp14:editId="6EFADEF3">
            <wp:extent cx="1496291" cy="2384488"/>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6453" cy="2416618"/>
                    </a:xfrm>
                    <a:prstGeom prst="rect">
                      <a:avLst/>
                    </a:prstGeom>
                    <a:solidFill>
                      <a:srgbClr val="FFFFFF"/>
                    </a:solidFill>
                    <a:ln>
                      <a:noFill/>
                    </a:ln>
                  </pic:spPr>
                </pic:pic>
              </a:graphicData>
            </a:graphic>
          </wp:inline>
        </w:drawing>
      </w:r>
    </w:p>
    <w:p w14:paraId="69AD9822" w14:textId="52D09A5C" w:rsidR="00644163" w:rsidRPr="00A91E62" w:rsidRDefault="00644163" w:rsidP="00644163">
      <w:pPr>
        <w:spacing w:line="280" w:lineRule="atLeast"/>
        <w:jc w:val="center"/>
        <w:rPr>
          <w:sz w:val="20"/>
          <w:lang w:val="en-US"/>
        </w:rPr>
      </w:pPr>
      <w:r>
        <w:rPr>
          <w:i/>
          <w:sz w:val="20"/>
          <w:lang w:val="en-US"/>
        </w:rPr>
        <w:t>Figure</w:t>
      </w:r>
      <w:r w:rsidR="00143EF3">
        <w:rPr>
          <w:i/>
          <w:sz w:val="20"/>
          <w:lang w:val="en-US"/>
        </w:rPr>
        <w:t xml:space="preserve"> 5</w:t>
      </w:r>
      <w:r w:rsidRPr="00A91E62">
        <w:rPr>
          <w:i/>
          <w:sz w:val="20"/>
          <w:lang w:val="en-US"/>
        </w:rPr>
        <w:t>. A device to inject gas into liquid metal with movi</w:t>
      </w:r>
      <w:r>
        <w:rPr>
          <w:i/>
          <w:sz w:val="20"/>
          <w:lang w:val="en-US"/>
        </w:rPr>
        <w:t>ng parts (RF Patent No. 2639721)</w:t>
      </w:r>
    </w:p>
    <w:p w14:paraId="43B235BB" w14:textId="77777777" w:rsidR="00644163" w:rsidRPr="00B13F21" w:rsidRDefault="00644163" w:rsidP="00644163">
      <w:pPr>
        <w:pStyle w:val="af9"/>
        <w:spacing w:line="280" w:lineRule="atLeast"/>
        <w:ind w:firstLine="567"/>
        <w:jc w:val="both"/>
        <w:rPr>
          <w:rFonts w:ascii="Times New Roman" w:hAnsi="Times New Roman" w:cs="Times New Roman"/>
          <w:color w:val="000000"/>
          <w:lang w:val="en"/>
        </w:rPr>
      </w:pPr>
    </w:p>
    <w:p w14:paraId="26C4178F" w14:textId="77777777" w:rsidR="00644163" w:rsidRPr="00FE17BB" w:rsidRDefault="00644163" w:rsidP="00644163">
      <w:pPr>
        <w:pStyle w:val="af9"/>
        <w:spacing w:line="280" w:lineRule="atLeast"/>
        <w:ind w:firstLine="567"/>
        <w:jc w:val="both"/>
        <w:rPr>
          <w:rFonts w:ascii="Times New Roman" w:hAnsi="Times New Roman" w:cs="Times New Roman"/>
          <w:color w:val="000000"/>
          <w:lang w:val="en"/>
        </w:rPr>
      </w:pPr>
      <w:r w:rsidRPr="00B13F21">
        <w:rPr>
          <w:rFonts w:ascii="Times New Roman" w:hAnsi="Times New Roman" w:cs="Times New Roman"/>
          <w:color w:val="000000"/>
          <w:lang w:val="en"/>
        </w:rPr>
        <w:t xml:space="preserve">As </w:t>
      </w:r>
      <w:r w:rsidRPr="00A91E62">
        <w:rPr>
          <w:rFonts w:ascii="Times New Roman" w:hAnsi="Times New Roman" w:cs="Times New Roman"/>
          <w:color w:val="000000"/>
          <w:lang w:val="en"/>
        </w:rPr>
        <w:t xml:space="preserve">you can see, such a device consists of an electric motor (12), a magnetic coupling (6), a shaft (1), a housing (5) with holes (9), a lower rotating </w:t>
      </w:r>
      <w:r w:rsidRPr="00A91E62">
        <w:rPr>
          <w:rFonts w:ascii="Times New Roman" w:hAnsi="Times New Roman" w:cs="Times New Roman"/>
          <w:color w:val="000000"/>
          <w:lang w:val="en-US"/>
        </w:rPr>
        <w:t xml:space="preserve">disc </w:t>
      </w:r>
      <w:r w:rsidRPr="00A91E62">
        <w:rPr>
          <w:rFonts w:ascii="Times New Roman" w:hAnsi="Times New Roman" w:cs="Times New Roman"/>
          <w:color w:val="000000"/>
          <w:lang w:val="en"/>
        </w:rPr>
        <w:t xml:space="preserve">(2) and an upper </w:t>
      </w:r>
      <w:r w:rsidRPr="00A91E62">
        <w:rPr>
          <w:rFonts w:ascii="Times New Roman" w:hAnsi="Times New Roman" w:cs="Times New Roman"/>
          <w:color w:val="000000"/>
          <w:lang w:val="en-US"/>
        </w:rPr>
        <w:t>fixed</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(stationary) </w:t>
      </w:r>
      <w:r w:rsidRPr="00A91E62">
        <w:rPr>
          <w:rFonts w:ascii="Times New Roman" w:hAnsi="Times New Roman" w:cs="Times New Roman"/>
          <w:color w:val="000000"/>
          <w:lang w:val="en"/>
        </w:rPr>
        <w:t xml:space="preserve">disc (7), a shroud (4) , </w:t>
      </w:r>
      <w:r w:rsidRPr="00A91E62">
        <w:rPr>
          <w:rFonts w:ascii="Times New Roman" w:hAnsi="Times New Roman" w:cs="Times New Roman"/>
          <w:color w:val="000000"/>
          <w:lang w:val="en-US"/>
        </w:rPr>
        <w:t xml:space="preserve">a coolant </w:t>
      </w:r>
      <w:r w:rsidRPr="00A91E62">
        <w:rPr>
          <w:rFonts w:ascii="Times New Roman" w:hAnsi="Times New Roman" w:cs="Times New Roman"/>
          <w:color w:val="000000"/>
          <w:lang w:val="en"/>
        </w:rPr>
        <w:t xml:space="preserve">flow rate </w:t>
      </w:r>
      <w:r w:rsidRPr="00A91E62">
        <w:rPr>
          <w:rFonts w:ascii="Times New Roman" w:hAnsi="Times New Roman" w:cs="Times New Roman"/>
          <w:color w:val="000000"/>
          <w:lang w:val="en-US"/>
        </w:rPr>
        <w:t>booster</w:t>
      </w:r>
      <w:r w:rsidRPr="00A91E62">
        <w:rPr>
          <w:rFonts w:ascii="Times New Roman" w:hAnsi="Times New Roman" w:cs="Times New Roman"/>
          <w:color w:val="000000"/>
          <w:lang w:val="en"/>
        </w:rPr>
        <w:t xml:space="preserve"> (10), </w:t>
      </w:r>
      <w:r w:rsidRPr="00A91E62">
        <w:rPr>
          <w:rFonts w:ascii="Times New Roman" w:hAnsi="Times New Roman" w:cs="Times New Roman"/>
          <w:color w:val="000000"/>
          <w:lang w:val="en-US"/>
        </w:rPr>
        <w:t>a</w:t>
      </w:r>
      <w:r w:rsidRPr="00A91E62">
        <w:rPr>
          <w:rFonts w:ascii="Times New Roman" w:hAnsi="Times New Roman" w:cs="Times New Roman"/>
          <w:color w:val="000000"/>
          <w:lang w:val="en"/>
        </w:rPr>
        <w:t xml:space="preserve"> support shaft assembly (8) with the channels (3).</w:t>
      </w:r>
    </w:p>
    <w:p w14:paraId="4BC88D82" w14:textId="77777777" w:rsidR="00644163" w:rsidRPr="00B13F21" w:rsidRDefault="00644163" w:rsidP="00644163">
      <w:pPr>
        <w:pStyle w:val="af9"/>
        <w:spacing w:line="280" w:lineRule="atLeast"/>
        <w:ind w:firstLine="567"/>
        <w:jc w:val="both"/>
        <w:rPr>
          <w:rFonts w:ascii="Times New Roman" w:hAnsi="Times New Roman" w:cs="Times New Roman"/>
          <w:color w:val="000000"/>
          <w:lang w:val="en"/>
        </w:rPr>
      </w:pPr>
      <w:r w:rsidRPr="00B13F21">
        <w:rPr>
          <w:rFonts w:ascii="Times New Roman" w:hAnsi="Times New Roman" w:cs="Times New Roman"/>
          <w:color w:val="000000"/>
          <w:lang w:val="en"/>
        </w:rPr>
        <w:t>The</w:t>
      </w:r>
      <w:r w:rsidRPr="00A91E62">
        <w:rPr>
          <w:rFonts w:ascii="Times New Roman" w:hAnsi="Times New Roman" w:cs="Times New Roman"/>
          <w:color w:val="000000"/>
          <w:lang w:val="en"/>
        </w:rPr>
        <w:t xml:space="preserve"> electric motor (12) is installed outside the circuit, fixed to the flange (11) and connected to the shaft (1) by means of a magnetic coupling (6). </w:t>
      </w:r>
      <w:r w:rsidRPr="00A91E62">
        <w:rPr>
          <w:rFonts w:ascii="Times New Roman" w:hAnsi="Times New Roman" w:cs="Times New Roman"/>
          <w:color w:val="000000"/>
          <w:lang w:val="en-US"/>
        </w:rPr>
        <w:t>P</w:t>
      </w:r>
      <w:r w:rsidRPr="00A91E62">
        <w:rPr>
          <w:rFonts w:ascii="Times New Roman" w:hAnsi="Times New Roman" w:cs="Times New Roman"/>
          <w:color w:val="000000"/>
          <w:lang w:val="en"/>
        </w:rPr>
        <w:t xml:space="preserve">art of the </w:t>
      </w:r>
      <w:r w:rsidRPr="00A91E62">
        <w:rPr>
          <w:rFonts w:ascii="Times New Roman" w:hAnsi="Times New Roman" w:cs="Times New Roman"/>
          <w:color w:val="000000"/>
          <w:lang w:val="en-US"/>
        </w:rPr>
        <w:t>housing</w:t>
      </w:r>
      <w:r w:rsidRPr="00A91E62">
        <w:rPr>
          <w:rFonts w:ascii="Times New Roman" w:hAnsi="Times New Roman" w:cs="Times New Roman"/>
          <w:color w:val="000000"/>
          <w:lang w:val="en"/>
        </w:rPr>
        <w:t xml:space="preserve"> (5) located above the coolant level has holes (9). The working part of the device consists of a lower rotating disc (2) mounted on the shaft (1) and a stationary disc (7) located on the </w:t>
      </w:r>
      <w:r w:rsidRPr="00A91E62">
        <w:rPr>
          <w:rFonts w:ascii="Times New Roman" w:hAnsi="Times New Roman" w:cs="Times New Roman"/>
          <w:color w:val="000000"/>
          <w:lang w:val="en-US"/>
        </w:rPr>
        <w:t>housing</w:t>
      </w:r>
      <w:r w:rsidRPr="00A91E62">
        <w:rPr>
          <w:rFonts w:ascii="Times New Roman" w:hAnsi="Times New Roman" w:cs="Times New Roman"/>
          <w:color w:val="000000"/>
          <w:lang w:val="en"/>
        </w:rPr>
        <w:t xml:space="preserve"> (5). Inside the </w:t>
      </w:r>
      <w:r w:rsidRPr="00A91E62">
        <w:rPr>
          <w:rFonts w:ascii="Times New Roman" w:hAnsi="Times New Roman" w:cs="Times New Roman"/>
          <w:color w:val="000000"/>
          <w:lang w:val="en-US"/>
        </w:rPr>
        <w:t>shroud</w:t>
      </w:r>
      <w:r w:rsidRPr="00A91E62">
        <w:rPr>
          <w:rFonts w:ascii="Times New Roman" w:hAnsi="Times New Roman" w:cs="Times New Roman"/>
          <w:color w:val="000000"/>
          <w:lang w:val="en"/>
        </w:rPr>
        <w:t xml:space="preserve"> (4) with a gap there are upper </w:t>
      </w:r>
      <w:r w:rsidRPr="00A91E62">
        <w:rPr>
          <w:rFonts w:ascii="Times New Roman" w:hAnsi="Times New Roman" w:cs="Times New Roman"/>
          <w:color w:val="000000"/>
          <w:lang w:val="en-US"/>
        </w:rPr>
        <w:t>fixed</w:t>
      </w:r>
      <w:r w:rsidRPr="00A91E62">
        <w:rPr>
          <w:rFonts w:ascii="Times New Roman" w:hAnsi="Times New Roman" w:cs="Times New Roman"/>
          <w:color w:val="000000"/>
          <w:lang w:val="en"/>
        </w:rPr>
        <w:t xml:space="preserve"> (7) and lower rotating (2) discs. The coolant flow rate booster (10) is located inside the </w:t>
      </w:r>
      <w:r w:rsidRPr="00A91E62">
        <w:rPr>
          <w:rFonts w:ascii="Times New Roman" w:hAnsi="Times New Roman" w:cs="Times New Roman"/>
          <w:color w:val="000000"/>
          <w:lang w:val="en-US"/>
        </w:rPr>
        <w:t>shroud</w:t>
      </w:r>
      <w:r w:rsidRPr="00A91E62">
        <w:rPr>
          <w:rFonts w:ascii="Times New Roman" w:hAnsi="Times New Roman" w:cs="Times New Roman"/>
          <w:color w:val="000000"/>
          <w:lang w:val="en"/>
        </w:rPr>
        <w:t xml:space="preserve"> (4) with a gap and is mounted on the lower part of the shaft (1).</w:t>
      </w:r>
    </w:p>
    <w:p w14:paraId="67E995C8" w14:textId="77777777" w:rsidR="00644163" w:rsidRPr="00A91E62" w:rsidRDefault="00644163" w:rsidP="00644163">
      <w:pPr>
        <w:pStyle w:val="af9"/>
        <w:spacing w:line="280" w:lineRule="atLeast"/>
        <w:ind w:firstLine="567"/>
        <w:jc w:val="both"/>
        <w:rPr>
          <w:rFonts w:ascii="Times New Roman" w:hAnsi="Times New Roman" w:cs="Times New Roman"/>
          <w:color w:val="000000"/>
          <w:lang w:val="en-US"/>
        </w:rPr>
      </w:pPr>
      <w:r w:rsidRPr="00B13F21">
        <w:rPr>
          <w:rFonts w:ascii="Times New Roman" w:hAnsi="Times New Roman" w:cs="Times New Roman"/>
          <w:color w:val="000000"/>
          <w:lang w:val="en"/>
        </w:rPr>
        <w:t>In</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 xml:space="preserve">cases where it is impossible to use ejectors and mechanical dispersers, it can be justified to </w:t>
      </w:r>
      <w:r w:rsidRPr="00A91E62">
        <w:rPr>
          <w:rFonts w:ascii="Times New Roman" w:hAnsi="Times New Roman" w:cs="Times New Roman"/>
          <w:color w:val="000000"/>
          <w:lang w:val="en-US"/>
        </w:rPr>
        <w:t>clean</w:t>
      </w:r>
      <w:r w:rsidRPr="00A91E62">
        <w:rPr>
          <w:rFonts w:ascii="Times New Roman" w:hAnsi="Times New Roman" w:cs="Times New Roman"/>
          <w:color w:val="000000"/>
          <w:lang w:val="en"/>
        </w:rPr>
        <w:t xml:space="preserve"> the coolant w</w:t>
      </w:r>
      <w:proofErr w:type="spellStart"/>
      <w:r w:rsidRPr="00A91E62">
        <w:rPr>
          <w:rFonts w:ascii="Times New Roman" w:hAnsi="Times New Roman" w:cs="Times New Roman"/>
          <w:color w:val="000000"/>
          <w:lang w:val="en-US"/>
        </w:rPr>
        <w:t>ith</w:t>
      </w:r>
      <w:proofErr w:type="spellEnd"/>
      <w:r w:rsidRPr="00A91E62">
        <w:rPr>
          <w:rFonts w:ascii="Times New Roman" w:hAnsi="Times New Roman" w:cs="Times New Roman"/>
          <w:color w:val="000000"/>
          <w:lang w:val="en"/>
        </w:rPr>
        <w:t xml:space="preserve"> the gas mixture introduced </w:t>
      </w:r>
      <w:r w:rsidRPr="00A91E62">
        <w:rPr>
          <w:rFonts w:ascii="Times New Roman" w:hAnsi="Times New Roman" w:cs="Times New Roman"/>
          <w:color w:val="000000"/>
          <w:lang w:val="en-US"/>
        </w:rPr>
        <w:t>by means of</w:t>
      </w:r>
      <w:r w:rsidRPr="00A91E62">
        <w:rPr>
          <w:rFonts w:ascii="Times New Roman" w:hAnsi="Times New Roman" w:cs="Times New Roman"/>
          <w:color w:val="000000"/>
          <w:lang w:val="en"/>
        </w:rPr>
        <w:t xml:space="preserve"> nozzle </w:t>
      </w:r>
      <w:r w:rsidRPr="00A91E62">
        <w:rPr>
          <w:rFonts w:ascii="Times New Roman" w:hAnsi="Times New Roman" w:cs="Times New Roman"/>
          <w:color w:val="000000"/>
          <w:lang w:val="en-US"/>
        </w:rPr>
        <w:t>extensions.</w:t>
      </w:r>
    </w:p>
    <w:p w14:paraId="07240688" w14:textId="54DE639B" w:rsidR="00644163" w:rsidRPr="00A91E62" w:rsidRDefault="00644163" w:rsidP="00644163">
      <w:pPr>
        <w:pStyle w:val="af9"/>
        <w:spacing w:line="280" w:lineRule="atLeast"/>
        <w:ind w:firstLine="567"/>
        <w:jc w:val="both"/>
        <w:rPr>
          <w:rFonts w:ascii="Times New Roman" w:hAnsi="Times New Roman" w:cs="Times New Roman"/>
          <w:lang w:val="en-US"/>
        </w:rPr>
      </w:pPr>
      <w:r w:rsidRPr="00A91E62">
        <w:rPr>
          <w:rFonts w:ascii="Times New Roman" w:hAnsi="Times New Roman" w:cs="Times New Roman"/>
          <w:color w:val="000000"/>
          <w:lang w:val="en-US"/>
        </w:rPr>
        <w:t>Nozzle extensions installed in the required areas of the circuit and connected with a pipeline with a gas pressure source (a compressor, a gas cylinder) are the simplest way to introduce gas into the coolant flow.</w:t>
      </w:r>
      <w:bookmarkStart w:id="6" w:name="tw-target-text87"/>
      <w:bookmarkEnd w:id="6"/>
      <w:r w:rsidRPr="00A91E62">
        <w:rPr>
          <w:rFonts w:ascii="Times New Roman" w:hAnsi="Times New Roman" w:cs="Times New Roman"/>
          <w:color w:val="000000"/>
          <w:lang w:val="en-US"/>
        </w:rPr>
        <w:t xml:space="preserve"> However, the diameter of the created gas bubbles depends on the diameter of the holes in the </w:t>
      </w:r>
      <w:r w:rsidRPr="00A91E62">
        <w:rPr>
          <w:rFonts w:ascii="Times New Roman" w:hAnsi="Times New Roman" w:cs="Times New Roman"/>
          <w:color w:val="000000"/>
          <w:lang w:val="en"/>
        </w:rPr>
        <w:t xml:space="preserve">nozzle </w:t>
      </w:r>
      <w:r w:rsidRPr="00A91E62">
        <w:rPr>
          <w:rFonts w:ascii="Times New Roman" w:hAnsi="Times New Roman" w:cs="Times New Roman"/>
          <w:color w:val="000000"/>
          <w:lang w:val="en-US"/>
        </w:rPr>
        <w:t xml:space="preserve">extension; therefore, it is impossible to create a finely dispersed phase for the circuits with low rates of the coolant </w:t>
      </w:r>
      <w:r w:rsidRPr="00A91E62">
        <w:rPr>
          <w:rFonts w:ascii="Times New Roman" w:hAnsi="Times New Roman" w:cs="Times New Roman"/>
          <w:color w:val="000000"/>
          <w:lang w:val="en"/>
        </w:rPr>
        <w:t>down</w:t>
      </w:r>
      <w:r w:rsidRPr="00A91E62">
        <w:rPr>
          <w:rFonts w:ascii="Times New Roman" w:hAnsi="Times New Roman" w:cs="Times New Roman"/>
          <w:color w:val="000000"/>
          <w:lang w:val="en-US"/>
        </w:rPr>
        <w:t>coming flow.</w:t>
      </w:r>
      <w:bookmarkStart w:id="7" w:name="tw-target-text88"/>
      <w:bookmarkEnd w:id="7"/>
      <w:r w:rsidRPr="00A91E62">
        <w:rPr>
          <w:rFonts w:ascii="Times New Roman" w:hAnsi="Times New Roman" w:cs="Times New Roman"/>
          <w:color w:val="000000"/>
          <w:lang w:val="en-US"/>
        </w:rPr>
        <w:t xml:space="preserve"> On the other hand, the simplicity of the design allows the nozzle extensions to be placed anywhere in the circuit, including at great depths, of course, in compliance with the required safety measures. A photograph of a nozzle extension made in the form of a pipe with a se</w:t>
      </w:r>
      <w:r w:rsidR="00143EF3">
        <w:rPr>
          <w:rFonts w:ascii="Times New Roman" w:hAnsi="Times New Roman" w:cs="Times New Roman"/>
          <w:color w:val="000000"/>
          <w:lang w:val="en-US"/>
        </w:rPr>
        <w:t>t of holes is shown in Figure 6</w:t>
      </w:r>
      <w:r w:rsidRPr="00A91E62">
        <w:rPr>
          <w:rFonts w:ascii="Times New Roman" w:hAnsi="Times New Roman" w:cs="Times New Roman"/>
          <w:color w:val="000000"/>
          <w:lang w:val="en-US"/>
        </w:rPr>
        <w:t>.</w:t>
      </w:r>
    </w:p>
    <w:p w14:paraId="0C718ED2" w14:textId="400A2E24" w:rsidR="00644163" w:rsidRPr="00A91E62" w:rsidRDefault="00644163" w:rsidP="00644163">
      <w:pPr>
        <w:pStyle w:val="afa"/>
        <w:widowControl/>
        <w:spacing w:line="280" w:lineRule="atLeast"/>
        <w:jc w:val="center"/>
        <w:rPr>
          <w:rFonts w:ascii="Times New Roman" w:hAnsi="Times New Roman" w:cs="Times New Roman"/>
          <w:sz w:val="20"/>
          <w:szCs w:val="20"/>
        </w:rPr>
      </w:pPr>
      <w:r w:rsidRPr="00A91E62">
        <w:rPr>
          <w:rFonts w:ascii="Times New Roman" w:hAnsi="Times New Roman" w:cs="Times New Roman"/>
          <w:noProof/>
          <w:sz w:val="20"/>
          <w:szCs w:val="20"/>
          <w:lang w:eastAsia="ru-RU"/>
        </w:rPr>
        <w:drawing>
          <wp:inline distT="0" distB="0" distL="0" distR="0" wp14:anchorId="6A0B609C" wp14:editId="6B888472">
            <wp:extent cx="2743200" cy="7560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t="39424" r="30447" b="28760"/>
                    <a:stretch>
                      <a:fillRect/>
                    </a:stretch>
                  </pic:blipFill>
                  <pic:spPr bwMode="auto">
                    <a:xfrm>
                      <a:off x="0" y="0"/>
                      <a:ext cx="2746456" cy="756897"/>
                    </a:xfrm>
                    <a:prstGeom prst="rect">
                      <a:avLst/>
                    </a:prstGeom>
                    <a:solidFill>
                      <a:srgbClr val="FFFFFF"/>
                    </a:solidFill>
                    <a:ln>
                      <a:noFill/>
                    </a:ln>
                  </pic:spPr>
                </pic:pic>
              </a:graphicData>
            </a:graphic>
          </wp:inline>
        </w:drawing>
      </w:r>
    </w:p>
    <w:p w14:paraId="169BE21C" w14:textId="03878392" w:rsidR="00644163" w:rsidRPr="00A91E62" w:rsidRDefault="00644163" w:rsidP="00644163">
      <w:pPr>
        <w:pStyle w:val="afa"/>
        <w:widowControl/>
        <w:spacing w:line="280" w:lineRule="atLeast"/>
        <w:jc w:val="center"/>
        <w:rPr>
          <w:rFonts w:ascii="Times New Roman" w:hAnsi="Times New Roman" w:cs="Times New Roman"/>
          <w:sz w:val="20"/>
          <w:szCs w:val="20"/>
          <w:lang w:val="en-US"/>
        </w:rPr>
      </w:pPr>
      <w:r>
        <w:rPr>
          <w:rFonts w:ascii="Times New Roman" w:hAnsi="Times New Roman" w:cs="Times New Roman"/>
          <w:i/>
          <w:sz w:val="20"/>
          <w:szCs w:val="20"/>
          <w:lang w:val="en-US"/>
        </w:rPr>
        <w:t>Figure</w:t>
      </w:r>
      <w:r w:rsidR="00143EF3">
        <w:rPr>
          <w:rFonts w:ascii="Times New Roman" w:hAnsi="Times New Roman" w:cs="Times New Roman"/>
          <w:i/>
          <w:sz w:val="20"/>
          <w:szCs w:val="20"/>
          <w:lang w:val="en-US"/>
        </w:rPr>
        <w:t xml:space="preserve"> 6</w:t>
      </w:r>
      <w:r w:rsidRPr="00A91E62">
        <w:rPr>
          <w:rFonts w:ascii="Times New Roman" w:hAnsi="Times New Roman" w:cs="Times New Roman"/>
          <w:i/>
          <w:sz w:val="20"/>
          <w:szCs w:val="20"/>
          <w:lang w:val="en-US"/>
        </w:rPr>
        <w:t xml:space="preserve">. A </w:t>
      </w:r>
      <w:r w:rsidRPr="00A91E62">
        <w:rPr>
          <w:rFonts w:ascii="Times New Roman" w:hAnsi="Times New Roman" w:cs="Times New Roman"/>
          <w:i/>
          <w:iCs/>
          <w:color w:val="000000"/>
          <w:sz w:val="20"/>
          <w:szCs w:val="20"/>
          <w:lang w:val="en-US"/>
        </w:rPr>
        <w:t>nozzle extension to introduce gas into the coo</w:t>
      </w:r>
      <w:r>
        <w:rPr>
          <w:rFonts w:ascii="Times New Roman" w:hAnsi="Times New Roman" w:cs="Times New Roman"/>
          <w:i/>
          <w:iCs/>
          <w:color w:val="000000"/>
          <w:sz w:val="20"/>
          <w:szCs w:val="20"/>
          <w:lang w:val="en-US"/>
        </w:rPr>
        <w:t>lant flow</w:t>
      </w:r>
    </w:p>
    <w:p w14:paraId="753E07E3" w14:textId="77777777" w:rsidR="00644163" w:rsidRPr="00B13F21" w:rsidRDefault="00644163" w:rsidP="00644163">
      <w:pPr>
        <w:pStyle w:val="af9"/>
        <w:spacing w:line="280" w:lineRule="atLeast"/>
        <w:ind w:firstLine="567"/>
        <w:jc w:val="both"/>
        <w:rPr>
          <w:rFonts w:ascii="Times New Roman" w:hAnsi="Times New Roman" w:cs="Times New Roman"/>
          <w:color w:val="000000"/>
          <w:lang w:val="en"/>
        </w:rPr>
      </w:pPr>
    </w:p>
    <w:p w14:paraId="74444977" w14:textId="2C431F6E" w:rsidR="00644163" w:rsidRPr="00161B69" w:rsidRDefault="00644163" w:rsidP="00161B69">
      <w:pPr>
        <w:pStyle w:val="af9"/>
        <w:spacing w:line="280" w:lineRule="atLeast"/>
        <w:ind w:firstLine="567"/>
        <w:jc w:val="both"/>
        <w:rPr>
          <w:rFonts w:ascii="Times New Roman" w:hAnsi="Times New Roman" w:cs="Times New Roman"/>
          <w:color w:val="000000"/>
          <w:lang w:val="en"/>
        </w:rPr>
      </w:pPr>
      <w:r w:rsidRPr="00B13F21">
        <w:rPr>
          <w:rFonts w:ascii="Times New Roman" w:hAnsi="Times New Roman" w:cs="Times New Roman"/>
          <w:color w:val="000000"/>
          <w:lang w:val="en"/>
        </w:rPr>
        <w:t xml:space="preserve">The </w:t>
      </w:r>
      <w:r w:rsidRPr="00A91E62">
        <w:rPr>
          <w:rFonts w:ascii="Times New Roman" w:hAnsi="Times New Roman" w:cs="Times New Roman"/>
          <w:color w:val="000000"/>
          <w:lang w:val="en"/>
        </w:rPr>
        <w:t xml:space="preserve">main potentially dangerous drawback of nozzle </w:t>
      </w:r>
      <w:r w:rsidRPr="00A91E62">
        <w:rPr>
          <w:rFonts w:ascii="Times New Roman" w:hAnsi="Times New Roman" w:cs="Times New Roman"/>
          <w:color w:val="000000"/>
          <w:lang w:val="en-US"/>
        </w:rPr>
        <w:t>extension</w:t>
      </w:r>
      <w:r w:rsidRPr="00A91E62">
        <w:rPr>
          <w:rFonts w:ascii="Times New Roman" w:hAnsi="Times New Roman" w:cs="Times New Roman"/>
          <w:color w:val="000000"/>
          <w:lang w:val="en"/>
        </w:rPr>
        <w:t xml:space="preserve">s is the possibility of “throwing” the coolant into the pipelines and equipment of the gas system with its subsequent solidification and the need for complex operations to remove the solidified metal from them. </w:t>
      </w:r>
      <w:r w:rsidRPr="00B13F21">
        <w:rPr>
          <w:rFonts w:ascii="Times New Roman" w:hAnsi="Times New Roman" w:cs="Times New Roman"/>
          <w:color w:val="000000"/>
          <w:lang w:val="en"/>
        </w:rPr>
        <w:t>Prevention</w:t>
      </w:r>
      <w:r w:rsidRPr="00A91E62">
        <w:rPr>
          <w:rFonts w:ascii="Times New Roman" w:hAnsi="Times New Roman" w:cs="Times New Roman"/>
          <w:color w:val="000000"/>
          <w:lang w:val="en"/>
        </w:rPr>
        <w:t xml:space="preserve"> of the coolant “overflow” into the gas pipelines can be achieved by installing ball check valves or other devices. It is also possible to use other, rarely </w:t>
      </w:r>
      <w:proofErr w:type="spellStart"/>
      <w:r w:rsidRPr="00A91E62">
        <w:rPr>
          <w:rFonts w:ascii="Times New Roman" w:hAnsi="Times New Roman" w:cs="Times New Roman"/>
          <w:color w:val="000000"/>
          <w:lang w:val="en-US"/>
        </w:rPr>
        <w:t>appli</w:t>
      </w:r>
      <w:r w:rsidRPr="00A91E62">
        <w:rPr>
          <w:rFonts w:ascii="Times New Roman" w:hAnsi="Times New Roman" w:cs="Times New Roman"/>
          <w:color w:val="000000"/>
          <w:lang w:val="en"/>
        </w:rPr>
        <w:t>ed</w:t>
      </w:r>
      <w:proofErr w:type="spellEnd"/>
      <w:r w:rsidRPr="00A91E62">
        <w:rPr>
          <w:rFonts w:ascii="Times New Roman" w:hAnsi="Times New Roman" w:cs="Times New Roman"/>
          <w:color w:val="000000"/>
          <w:lang w:val="en"/>
        </w:rPr>
        <w:t xml:space="preserve"> in practice, methods of gas injection into the coolant flow, given bel</w:t>
      </w:r>
      <w:r w:rsidRPr="00A91E62">
        <w:rPr>
          <w:rFonts w:ascii="Times New Roman" w:hAnsi="Times New Roman" w:cs="Times New Roman"/>
          <w:color w:val="000000"/>
          <w:lang w:val="en-US"/>
        </w:rPr>
        <w:t>ow.</w:t>
      </w:r>
    </w:p>
    <w:p w14:paraId="457853E0" w14:textId="3382FDF0" w:rsidR="00644163" w:rsidRPr="00A91E62" w:rsidRDefault="00644163" w:rsidP="00820729">
      <w:pPr>
        <w:pStyle w:val="af9"/>
        <w:spacing w:line="280" w:lineRule="atLeast"/>
        <w:ind w:firstLine="567"/>
        <w:jc w:val="both"/>
      </w:pPr>
      <w:r w:rsidRPr="00B13F21">
        <w:rPr>
          <w:rFonts w:ascii="Times New Roman" w:hAnsi="Times New Roman" w:cs="Times New Roman"/>
          <w:color w:val="000000"/>
          <w:lang w:val="en-US"/>
        </w:rPr>
        <w:t>When</w:t>
      </w:r>
      <w:r w:rsidRPr="00A91E62">
        <w:rPr>
          <w:rFonts w:ascii="Times New Roman" w:hAnsi="Times New Roman" w:cs="Times New Roman"/>
          <w:color w:val="202124"/>
          <w:lang w:val="en"/>
        </w:rPr>
        <w:t xml:space="preserve"> the </w:t>
      </w:r>
      <w:r w:rsidRPr="00A91E62">
        <w:rPr>
          <w:rFonts w:ascii="Times New Roman" w:hAnsi="Times New Roman" w:cs="Times New Roman"/>
          <w:color w:val="202124"/>
          <w:lang w:val="en-US"/>
        </w:rPr>
        <w:t xml:space="preserve">coolant </w:t>
      </w:r>
      <w:r w:rsidRPr="00A91E62">
        <w:rPr>
          <w:rFonts w:ascii="Times New Roman" w:hAnsi="Times New Roman" w:cs="Times New Roman"/>
          <w:color w:val="202124"/>
          <w:lang w:val="en"/>
        </w:rPr>
        <w:t>jets and drops fall on its free surface, depending on the height of the fall, the “</w:t>
      </w:r>
      <w:r w:rsidRPr="00A91E62">
        <w:rPr>
          <w:rFonts w:ascii="Times New Roman" w:hAnsi="Times New Roman" w:cs="Times New Roman"/>
          <w:color w:val="202124"/>
          <w:lang w:val="en-US"/>
        </w:rPr>
        <w:t>entrainment</w:t>
      </w:r>
      <w:r w:rsidRPr="00A91E62">
        <w:rPr>
          <w:rFonts w:ascii="Times New Roman" w:hAnsi="Times New Roman" w:cs="Times New Roman"/>
          <w:color w:val="202124"/>
          <w:lang w:val="en"/>
        </w:rPr>
        <w:t xml:space="preserve">” of the gas component by the drops and jets </w:t>
      </w:r>
      <w:r w:rsidRPr="00A91E62">
        <w:rPr>
          <w:rFonts w:ascii="Times New Roman" w:hAnsi="Times New Roman" w:cs="Times New Roman"/>
          <w:color w:val="202124"/>
          <w:lang w:val="en-US"/>
        </w:rPr>
        <w:t>of</w:t>
      </w:r>
      <w:r w:rsidRPr="00A91E62">
        <w:rPr>
          <w:rFonts w:ascii="Times New Roman" w:hAnsi="Times New Roman" w:cs="Times New Roman"/>
          <w:color w:val="202124"/>
          <w:lang w:val="en"/>
        </w:rPr>
        <w:t xml:space="preserve"> the flow is possible</w:t>
      </w:r>
      <w:r w:rsidR="00820729">
        <w:rPr>
          <w:rFonts w:ascii="Times New Roman" w:hAnsi="Times New Roman" w:cs="Times New Roman"/>
          <w:color w:val="202124"/>
          <w:lang w:val="en"/>
        </w:rPr>
        <w:t>.</w:t>
      </w:r>
    </w:p>
    <w:p w14:paraId="343692AA" w14:textId="7C6E72B6" w:rsidR="00644163" w:rsidRPr="00A91E62" w:rsidRDefault="00644163" w:rsidP="00644163">
      <w:pPr>
        <w:spacing w:line="280" w:lineRule="atLeast"/>
        <w:ind w:firstLine="525"/>
        <w:jc w:val="both"/>
        <w:rPr>
          <w:sz w:val="20"/>
          <w:lang w:val="en-US"/>
        </w:rPr>
      </w:pPr>
      <w:r w:rsidRPr="00A91E62">
        <w:rPr>
          <w:sz w:val="20"/>
          <w:lang w:val="en-US" w:eastAsia="he-IL" w:bidi="he-IL"/>
        </w:rPr>
        <w:t xml:space="preserve">For the formation of suspensions, emulsions or foam with sufficiently small-sized (microns or less) particles in various industries (oil refining, chemical, metallurgical, etc.), powerful ultrasound sources are widely </w:t>
      </w:r>
      <w:r w:rsidRPr="00B13F21">
        <w:rPr>
          <w:sz w:val="20"/>
          <w:lang w:val="en-US" w:eastAsia="he-IL" w:bidi="he-IL"/>
        </w:rPr>
        <w:t xml:space="preserve">used. An </w:t>
      </w:r>
      <w:r w:rsidRPr="00A91E62">
        <w:rPr>
          <w:sz w:val="20"/>
          <w:lang w:val="en-US" w:eastAsia="he-IL" w:bidi="he-IL"/>
        </w:rPr>
        <w:t xml:space="preserve">example of gas injection into a liquid by ultrasound. The efficiency of such devices is quite high, but their </w:t>
      </w:r>
      <w:r w:rsidRPr="00A91E62">
        <w:rPr>
          <w:sz w:val="20"/>
          <w:lang w:val="en-US" w:eastAsia="he-IL" w:bidi="he-IL"/>
        </w:rPr>
        <w:lastRenderedPageBreak/>
        <w:t>implementation requires a special geometry of the mixing chambers eliminating any damage to structural elements under the influence of ultrasound. This fact limits the applicability of such devices in liquid lead.</w:t>
      </w:r>
    </w:p>
    <w:p w14:paraId="1317F7BB" w14:textId="76FBBCA5" w:rsidR="00111CF8" w:rsidRDefault="00111CF8" w:rsidP="00111CF8">
      <w:pPr>
        <w:pStyle w:val="af9"/>
        <w:spacing w:line="280" w:lineRule="atLeast"/>
        <w:ind w:firstLine="567"/>
        <w:jc w:val="both"/>
        <w:rPr>
          <w:rFonts w:ascii="Times New Roman" w:hAnsi="Times New Roman" w:cs="Times New Roman"/>
          <w:color w:val="000000"/>
          <w:lang w:val="en"/>
        </w:rPr>
      </w:pPr>
      <w:r w:rsidRPr="001C1A2B">
        <w:rPr>
          <w:rFonts w:ascii="Times New Roman" w:hAnsi="Times New Roman" w:cs="Times New Roman"/>
          <w:color w:val="000000"/>
          <w:lang w:val="en"/>
        </w:rPr>
        <w:t>Thus</w:t>
      </w:r>
      <w:r w:rsidRPr="00A91E62">
        <w:rPr>
          <w:rFonts w:ascii="Times New Roman" w:hAnsi="Times New Roman" w:cs="Times New Roman"/>
          <w:color w:val="000000"/>
          <w:lang w:val="en"/>
        </w:rPr>
        <w:t xml:space="preserve">, in the opinion of Russian scientists today, the best way to eliminate slag accumulation is hydrogen </w:t>
      </w:r>
      <w:r w:rsidR="00B311FA" w:rsidRPr="00B311FA">
        <w:rPr>
          <w:rFonts w:ascii="Times New Roman" w:hAnsi="Times New Roman" w:cs="Times New Roman"/>
          <w:color w:val="000000"/>
          <w:lang w:val="en"/>
        </w:rPr>
        <w:t>purification</w:t>
      </w:r>
      <w:r w:rsidRPr="00A91E62">
        <w:rPr>
          <w:rFonts w:ascii="Times New Roman" w:hAnsi="Times New Roman" w:cs="Times New Roman"/>
          <w:color w:val="000000"/>
          <w:lang w:val="en"/>
        </w:rPr>
        <w:t xml:space="preserve"> of the circuit with gas mixtures </w:t>
      </w:r>
      <w:r w:rsidRPr="00A91E62">
        <w:rPr>
          <w:rFonts w:ascii="Times New Roman" w:hAnsi="Times New Roman" w:cs="Times New Roman"/>
          <w:color w:val="000000"/>
          <w:lang w:val="en-US"/>
        </w:rPr>
        <w:t>of “</w:t>
      </w:r>
      <w:r w:rsidRPr="00A91E62">
        <w:rPr>
          <w:rFonts w:ascii="Times New Roman" w:hAnsi="Times New Roman" w:cs="Times New Roman"/>
          <w:color w:val="000000"/>
          <w:lang w:val="en"/>
        </w:rPr>
        <w:t xml:space="preserve">hydrogen </w:t>
      </w:r>
      <w:r>
        <w:rPr>
          <w:rFonts w:ascii="Times New Roman" w:hAnsi="Times New Roman" w:cs="Times New Roman"/>
          <w:color w:val="000000"/>
          <w:lang w:val="en"/>
        </w:rPr>
        <w:t>–</w:t>
      </w:r>
      <w:r w:rsidRPr="00A91E62">
        <w:rPr>
          <w:rFonts w:ascii="Times New Roman" w:hAnsi="Times New Roman" w:cs="Times New Roman"/>
          <w:color w:val="000000"/>
          <w:lang w:val="en"/>
        </w:rPr>
        <w:t xml:space="preserve"> water vapor </w:t>
      </w:r>
      <w:r>
        <w:rPr>
          <w:rFonts w:ascii="Times New Roman" w:hAnsi="Times New Roman" w:cs="Times New Roman"/>
          <w:color w:val="000000"/>
          <w:lang w:val="en"/>
        </w:rPr>
        <w:t>–</w:t>
      </w:r>
      <w:r w:rsidRPr="00A91E62">
        <w:rPr>
          <w:rFonts w:ascii="Times New Roman" w:hAnsi="Times New Roman" w:cs="Times New Roman"/>
          <w:color w:val="000000"/>
          <w:lang w:val="en"/>
        </w:rPr>
        <w:t xml:space="preserve"> inert gas”. Moreover, the greatest </w:t>
      </w:r>
      <w:r w:rsidR="00B311FA" w:rsidRPr="00B311FA">
        <w:rPr>
          <w:rFonts w:ascii="Times New Roman" w:hAnsi="Times New Roman" w:cs="Times New Roman"/>
          <w:color w:val="000000"/>
          <w:lang w:val="en"/>
        </w:rPr>
        <w:t>purification</w:t>
      </w:r>
      <w:r w:rsidRPr="00A91E62">
        <w:rPr>
          <w:rFonts w:ascii="Times New Roman" w:hAnsi="Times New Roman" w:cs="Times New Roman"/>
          <w:color w:val="000000"/>
          <w:lang w:val="en"/>
        </w:rPr>
        <w:t xml:space="preserve"> efficiency is achieved when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 xml:space="preserve">gas mixtures are introduced directly into the coolant flow </w:t>
      </w:r>
      <w:r w:rsidRPr="00A91E62">
        <w:rPr>
          <w:rFonts w:ascii="Times New Roman" w:hAnsi="Times New Roman" w:cs="Times New Roman"/>
          <w:color w:val="000000"/>
          <w:lang w:val="en-US"/>
        </w:rPr>
        <w:t>with</w:t>
      </w:r>
      <w:r w:rsidRPr="00A91E62">
        <w:rPr>
          <w:rFonts w:ascii="Times New Roman" w:hAnsi="Times New Roman" w:cs="Times New Roman"/>
          <w:color w:val="000000"/>
          <w:lang w:val="en"/>
        </w:rPr>
        <w:t xml:space="preserve"> special devices, </w:t>
      </w:r>
      <w:r w:rsidRPr="00A91E62">
        <w:rPr>
          <w:rFonts w:ascii="Times New Roman" w:hAnsi="Times New Roman" w:cs="Times New Roman"/>
          <w:color w:val="000000"/>
          <w:lang w:val="en-US"/>
        </w:rPr>
        <w:t>i.e.</w:t>
      </w:r>
      <w:r w:rsidRPr="00A91E62">
        <w:rPr>
          <w:rFonts w:ascii="Times New Roman" w:hAnsi="Times New Roman" w:cs="Times New Roman"/>
          <w:color w:val="000000"/>
          <w:lang w:val="en"/>
        </w:rPr>
        <w:t xml:space="preserve"> gas </w:t>
      </w:r>
      <w:r w:rsidRPr="00DC3B82">
        <w:rPr>
          <w:rFonts w:ascii="Times New Roman" w:hAnsi="Times New Roman" w:cs="Times New Roman"/>
          <w:color w:val="000000"/>
          <w:lang w:val="en"/>
        </w:rPr>
        <w:t xml:space="preserve">dispersers. The </w:t>
      </w:r>
      <w:r w:rsidRPr="00A91E62">
        <w:rPr>
          <w:rFonts w:ascii="Times New Roman" w:hAnsi="Times New Roman" w:cs="Times New Roman"/>
          <w:color w:val="000000"/>
          <w:lang w:val="en"/>
        </w:rPr>
        <w:t xml:space="preserve">design of gas injection devices depends on the design features of the circuits: </w:t>
      </w:r>
      <w:r w:rsidRPr="00A91E62">
        <w:rPr>
          <w:rFonts w:ascii="Times New Roman" w:hAnsi="Times New Roman" w:cs="Times New Roman"/>
          <w:color w:val="000000"/>
          <w:lang w:val="en-US"/>
        </w:rPr>
        <w:t xml:space="preserve">their </w:t>
      </w:r>
      <w:r w:rsidRPr="00A91E62">
        <w:rPr>
          <w:rFonts w:ascii="Times New Roman" w:hAnsi="Times New Roman" w:cs="Times New Roman"/>
          <w:color w:val="000000"/>
          <w:lang w:val="en"/>
        </w:rPr>
        <w:t xml:space="preserve">layout, </w:t>
      </w:r>
      <w:r w:rsidRPr="00A91E62">
        <w:rPr>
          <w:rFonts w:ascii="Times New Roman" w:hAnsi="Times New Roman" w:cs="Times New Roman"/>
          <w:color w:val="000000"/>
          <w:lang w:val="en-US"/>
        </w:rPr>
        <w:t>the way the</w:t>
      </w:r>
      <w:r w:rsidRPr="00A91E62">
        <w:rPr>
          <w:rFonts w:ascii="Times New Roman" w:hAnsi="Times New Roman" w:cs="Times New Roman"/>
          <w:color w:val="000000"/>
          <w:lang w:val="en"/>
        </w:rPr>
        <w:t xml:space="preserve"> circulation </w:t>
      </w:r>
      <w:r w:rsidRPr="00A91E62">
        <w:rPr>
          <w:rFonts w:ascii="Times New Roman" w:hAnsi="Times New Roman" w:cs="Times New Roman"/>
          <w:color w:val="000000"/>
          <w:lang w:val="en-US"/>
        </w:rPr>
        <w:t>is arranged</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 xml:space="preserve">the coolant </w:t>
      </w:r>
      <w:r w:rsidRPr="00A91E62">
        <w:rPr>
          <w:rFonts w:ascii="Times New Roman" w:hAnsi="Times New Roman" w:cs="Times New Roman"/>
          <w:color w:val="000000"/>
          <w:lang w:val="en"/>
        </w:rPr>
        <w:t>flow rate</w:t>
      </w:r>
      <w:r w:rsidRPr="00A91E62">
        <w:rPr>
          <w:rFonts w:ascii="Times New Roman" w:hAnsi="Times New Roman" w:cs="Times New Roman"/>
          <w:color w:val="000000"/>
          <w:lang w:val="en-US"/>
        </w:rPr>
        <w:t>s</w:t>
      </w:r>
      <w:r w:rsidRPr="00A91E62">
        <w:rPr>
          <w:rFonts w:ascii="Times New Roman" w:hAnsi="Times New Roman" w:cs="Times New Roman"/>
          <w:color w:val="000000"/>
          <w:lang w:val="en"/>
        </w:rPr>
        <w:t xml:space="preserve">. Almost all </w:t>
      </w:r>
      <w:r w:rsidRPr="00A91E62">
        <w:rPr>
          <w:rFonts w:ascii="Times New Roman" w:hAnsi="Times New Roman" w:cs="Times New Roman"/>
          <w:color w:val="000000"/>
          <w:lang w:val="en-US"/>
        </w:rPr>
        <w:t>the test</w:t>
      </w:r>
      <w:r w:rsidRPr="00A91E62">
        <w:rPr>
          <w:rFonts w:ascii="Times New Roman" w:hAnsi="Times New Roman" w:cs="Times New Roman"/>
          <w:color w:val="000000"/>
          <w:lang w:val="en"/>
        </w:rPr>
        <w:t xml:space="preserve"> circuits with heavy liquid metal coolants in the Russian Federation are equipped with mechanical dispersers with moving parts (an example of a device </w:t>
      </w:r>
      <w:r w:rsidRPr="00A91E62">
        <w:rPr>
          <w:rFonts w:ascii="Times New Roman" w:hAnsi="Times New Roman" w:cs="Times New Roman"/>
          <w:color w:val="000000"/>
          <w:lang w:val="en-US"/>
        </w:rPr>
        <w:t xml:space="preserve">in </w:t>
      </w:r>
      <w:proofErr w:type="spellStart"/>
      <w:r w:rsidRPr="00A91E62">
        <w:rPr>
          <w:rFonts w:ascii="Times New Roman" w:hAnsi="Times New Roman" w:cs="Times New Roman"/>
          <w:color w:val="000000"/>
          <w:lang w:val="en"/>
        </w:rPr>
        <w:t>operati</w:t>
      </w:r>
      <w:proofErr w:type="spellEnd"/>
      <w:r w:rsidRPr="00A91E62">
        <w:rPr>
          <w:rFonts w:ascii="Times New Roman" w:hAnsi="Times New Roman" w:cs="Times New Roman"/>
          <w:color w:val="000000"/>
          <w:lang w:val="en-US"/>
        </w:rPr>
        <w:t>on</w:t>
      </w:r>
      <w:r w:rsidRPr="00A91E62">
        <w:rPr>
          <w:rFonts w:ascii="Times New Roman" w:hAnsi="Times New Roman" w:cs="Times New Roman"/>
          <w:color w:val="000000"/>
          <w:lang w:val="en"/>
        </w:rPr>
        <w:t xml:space="preserve"> at the IPPE </w:t>
      </w:r>
      <w:r w:rsidRPr="00A91E62">
        <w:rPr>
          <w:rFonts w:ascii="Times New Roman" w:hAnsi="Times New Roman" w:cs="Times New Roman"/>
          <w:color w:val="000000"/>
          <w:lang w:val="en-US"/>
        </w:rPr>
        <w:t>test facility</w:t>
      </w:r>
      <w:r w:rsidR="00143EF3">
        <w:rPr>
          <w:rFonts w:ascii="Times New Roman" w:hAnsi="Times New Roman" w:cs="Times New Roman"/>
          <w:color w:val="000000"/>
          <w:lang w:val="en"/>
        </w:rPr>
        <w:t xml:space="preserve"> is shown in Figure 7</w:t>
      </w:r>
      <w:r w:rsidRPr="00A91E62">
        <w:rPr>
          <w:rFonts w:ascii="Times New Roman" w:hAnsi="Times New Roman" w:cs="Times New Roman"/>
          <w:color w:val="000000"/>
          <w:lang w:val="en"/>
        </w:rPr>
        <w:t xml:space="preserve">), ejectors or nozzle </w:t>
      </w:r>
      <w:r w:rsidRPr="00A91E62">
        <w:rPr>
          <w:rFonts w:ascii="Times New Roman" w:hAnsi="Times New Roman" w:cs="Times New Roman"/>
          <w:color w:val="000000"/>
          <w:lang w:val="en-US"/>
        </w:rPr>
        <w:t>extension</w:t>
      </w:r>
      <w:r w:rsidRPr="00A91E62">
        <w:rPr>
          <w:rFonts w:ascii="Times New Roman" w:hAnsi="Times New Roman" w:cs="Times New Roman"/>
          <w:color w:val="000000"/>
          <w:lang w:val="en"/>
        </w:rPr>
        <w:t>s.</w:t>
      </w:r>
    </w:p>
    <w:p w14:paraId="3FA92DCE" w14:textId="77777777" w:rsidR="00143EF3" w:rsidRDefault="00143EF3" w:rsidP="00111CF8">
      <w:pPr>
        <w:pStyle w:val="af9"/>
        <w:spacing w:line="280" w:lineRule="atLeast"/>
        <w:ind w:firstLine="567"/>
        <w:jc w:val="both"/>
        <w:rPr>
          <w:rFonts w:ascii="Times New Roman" w:hAnsi="Times New Roman" w:cs="Times New Roman"/>
          <w:color w:val="000000"/>
          <w:lang w:val="en"/>
        </w:rPr>
      </w:pPr>
    </w:p>
    <w:p w14:paraId="4AFAD4C1" w14:textId="77777777" w:rsidR="00AE419A" w:rsidRPr="00A91E62" w:rsidRDefault="00AE419A" w:rsidP="00AE419A">
      <w:pPr>
        <w:spacing w:line="280" w:lineRule="atLeast"/>
        <w:jc w:val="center"/>
        <w:rPr>
          <w:i/>
          <w:sz w:val="20"/>
          <w:lang w:val="ru-RU" w:eastAsia="he-IL" w:bidi="he-IL"/>
        </w:rPr>
      </w:pPr>
      <w:r w:rsidRPr="00A91E62">
        <w:rPr>
          <w:noProof/>
          <w:sz w:val="20"/>
          <w:lang w:val="ru-RU" w:eastAsia="ru-RU"/>
        </w:rPr>
        <w:drawing>
          <wp:inline distT="0" distB="0" distL="0" distR="0" wp14:anchorId="67B9EB2C" wp14:editId="627FF191">
            <wp:extent cx="3428076" cy="1133750"/>
            <wp:effectExtent l="0" t="0" r="127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9944" cy="1137675"/>
                    </a:xfrm>
                    <a:prstGeom prst="rect">
                      <a:avLst/>
                    </a:prstGeom>
                    <a:solidFill>
                      <a:srgbClr val="FFFFFF"/>
                    </a:solidFill>
                    <a:ln>
                      <a:noFill/>
                    </a:ln>
                  </pic:spPr>
                </pic:pic>
              </a:graphicData>
            </a:graphic>
          </wp:inline>
        </w:drawing>
      </w:r>
    </w:p>
    <w:p w14:paraId="13C0D50C" w14:textId="48C19355" w:rsidR="00AE419A" w:rsidRDefault="00AE419A" w:rsidP="00AE419A">
      <w:pPr>
        <w:spacing w:line="280" w:lineRule="atLeast"/>
        <w:jc w:val="center"/>
        <w:rPr>
          <w:i/>
          <w:sz w:val="20"/>
          <w:lang w:val="en-US" w:eastAsia="he-IL" w:bidi="he-IL"/>
        </w:rPr>
      </w:pPr>
      <w:r>
        <w:rPr>
          <w:i/>
          <w:sz w:val="20"/>
          <w:lang w:val="en-US" w:eastAsia="he-IL" w:bidi="he-IL"/>
        </w:rPr>
        <w:t>Figure</w:t>
      </w:r>
      <w:r w:rsidR="00143EF3">
        <w:rPr>
          <w:i/>
          <w:sz w:val="20"/>
          <w:lang w:val="en-US" w:eastAsia="he-IL" w:bidi="he-IL"/>
        </w:rPr>
        <w:t xml:space="preserve"> 7</w:t>
      </w:r>
      <w:r w:rsidRPr="00A91E62">
        <w:rPr>
          <w:i/>
          <w:sz w:val="20"/>
          <w:lang w:val="en-US" w:eastAsia="he-IL" w:bidi="he-IL"/>
        </w:rPr>
        <w:t>. Gas disperser in oper</w:t>
      </w:r>
      <w:r>
        <w:rPr>
          <w:i/>
          <w:sz w:val="20"/>
          <w:lang w:val="en-US" w:eastAsia="he-IL" w:bidi="he-IL"/>
        </w:rPr>
        <w:t>ation at the IPPE test facility</w:t>
      </w:r>
    </w:p>
    <w:p w14:paraId="584F0187" w14:textId="77777777" w:rsidR="00143EF3" w:rsidRDefault="00143EF3" w:rsidP="00AE419A">
      <w:pPr>
        <w:spacing w:line="280" w:lineRule="atLeast"/>
        <w:jc w:val="center"/>
        <w:rPr>
          <w:i/>
          <w:sz w:val="20"/>
          <w:lang w:val="en-US" w:eastAsia="he-IL" w:bidi="he-IL"/>
        </w:rPr>
      </w:pPr>
    </w:p>
    <w:p w14:paraId="600783CD" w14:textId="75554C34" w:rsidR="00644163" w:rsidRPr="00A91E62" w:rsidRDefault="00644163" w:rsidP="00644163">
      <w:pPr>
        <w:pStyle w:val="af9"/>
        <w:spacing w:line="280" w:lineRule="atLeast"/>
        <w:ind w:firstLine="567"/>
        <w:jc w:val="both"/>
        <w:rPr>
          <w:rFonts w:ascii="Times New Roman" w:hAnsi="Times New Roman" w:cs="Times New Roman"/>
          <w:spacing w:val="-2"/>
          <w:lang w:val="en-US"/>
        </w:rPr>
      </w:pPr>
      <w:r w:rsidRPr="002D216A">
        <w:rPr>
          <w:rFonts w:ascii="Times New Roman" w:hAnsi="Times New Roman" w:cs="Times New Roman"/>
          <w:color w:val="000000"/>
          <w:lang w:val="en"/>
        </w:rPr>
        <w:t>The</w:t>
      </w:r>
      <w:r w:rsidRPr="00A91E62">
        <w:rPr>
          <w:rFonts w:ascii="Times New Roman" w:hAnsi="Times New Roman" w:cs="Times New Roman"/>
          <w:color w:val="000000"/>
          <w:lang w:val="en"/>
        </w:rPr>
        <w:t xml:space="preserve"> main task being solved at present is introduction of gas injection devices </w:t>
      </w:r>
      <w:r w:rsidRPr="00A91E62">
        <w:rPr>
          <w:rFonts w:ascii="Times New Roman" w:hAnsi="Times New Roman" w:cs="Times New Roman"/>
          <w:color w:val="000000"/>
          <w:lang w:val="en-US"/>
        </w:rPr>
        <w:t>at</w:t>
      </w:r>
      <w:r w:rsidRPr="00A91E62">
        <w:rPr>
          <w:rFonts w:ascii="Times New Roman" w:hAnsi="Times New Roman" w:cs="Times New Roman"/>
          <w:color w:val="000000"/>
          <w:lang w:val="en"/>
        </w:rPr>
        <w:t xml:space="preserve"> reactor </w:t>
      </w:r>
      <w:proofErr w:type="spellStart"/>
      <w:r w:rsidRPr="00A91E62">
        <w:rPr>
          <w:rFonts w:ascii="Times New Roman" w:hAnsi="Times New Roman" w:cs="Times New Roman"/>
          <w:color w:val="000000"/>
          <w:lang w:val="en-US"/>
        </w:rPr>
        <w:t>facilitie</w:t>
      </w:r>
      <w:proofErr w:type="spellEnd"/>
      <w:r w:rsidRPr="00A91E62">
        <w:rPr>
          <w:rFonts w:ascii="Times New Roman" w:hAnsi="Times New Roman" w:cs="Times New Roman"/>
          <w:color w:val="000000"/>
          <w:lang w:val="en"/>
        </w:rPr>
        <w:t xml:space="preserve">s, the construction licenses of which are justified for the Russian regulator of safety </w:t>
      </w:r>
      <w:r w:rsidRPr="00A91E62">
        <w:rPr>
          <w:rFonts w:ascii="Times New Roman" w:hAnsi="Times New Roman" w:cs="Times New Roman"/>
          <w:color w:val="000000"/>
          <w:lang w:val="en-US"/>
        </w:rPr>
        <w:t>issues</w:t>
      </w:r>
      <w:r w:rsidRPr="00A91E62">
        <w:rPr>
          <w:rFonts w:ascii="Times New Roman" w:hAnsi="Times New Roman" w:cs="Times New Roman"/>
          <w:color w:val="000000"/>
          <w:lang w:val="en"/>
        </w:rPr>
        <w:t xml:space="preserve"> in the use of nuclear energy. As applied to the designs of reactors with lead and lead-bismuth coolants, </w:t>
      </w:r>
      <w:r w:rsidRPr="00A91E62">
        <w:rPr>
          <w:rFonts w:ascii="Times New Roman" w:hAnsi="Times New Roman" w:cs="Times New Roman"/>
          <w:color w:val="000000"/>
          <w:lang w:val="en-US"/>
        </w:rPr>
        <w:t>a</w:t>
      </w:r>
      <w:r w:rsidRPr="00A91E62">
        <w:rPr>
          <w:rFonts w:ascii="Times New Roman" w:hAnsi="Times New Roman" w:cs="Times New Roman"/>
          <w:color w:val="000000"/>
          <w:lang w:val="en"/>
        </w:rPr>
        <w:t xml:space="preserve"> mechanical </w:t>
      </w:r>
      <w:proofErr w:type="spellStart"/>
      <w:r w:rsidRPr="00A91E62">
        <w:rPr>
          <w:rFonts w:ascii="Times New Roman" w:hAnsi="Times New Roman" w:cs="Times New Roman"/>
          <w:color w:val="000000"/>
          <w:lang w:val="en"/>
        </w:rPr>
        <w:t>dispers</w:t>
      </w:r>
      <w:r w:rsidRPr="00A91E62">
        <w:rPr>
          <w:rFonts w:ascii="Times New Roman" w:hAnsi="Times New Roman" w:cs="Times New Roman"/>
          <w:color w:val="000000"/>
          <w:lang w:val="en-US"/>
        </w:rPr>
        <w:t>er</w:t>
      </w:r>
      <w:proofErr w:type="spellEnd"/>
      <w:r w:rsidRPr="00A91E62">
        <w:rPr>
          <w:rFonts w:ascii="Times New Roman" w:hAnsi="Times New Roman" w:cs="Times New Roman"/>
          <w:color w:val="000000"/>
          <w:lang w:val="en"/>
        </w:rPr>
        <w:t xml:space="preserve"> of gas mixtures has already prove</w:t>
      </w:r>
      <w:r w:rsidRPr="00A91E62">
        <w:rPr>
          <w:rFonts w:ascii="Times New Roman" w:hAnsi="Times New Roman" w:cs="Times New Roman"/>
          <w:color w:val="000000"/>
          <w:lang w:val="en-US"/>
        </w:rPr>
        <w:t>n</w:t>
      </w:r>
      <w:r w:rsidRPr="00A91E62">
        <w:rPr>
          <w:rFonts w:ascii="Times New Roman" w:hAnsi="Times New Roman" w:cs="Times New Roman"/>
          <w:color w:val="000000"/>
          <w:lang w:val="en"/>
        </w:rPr>
        <w:t xml:space="preserve"> its </w:t>
      </w:r>
      <w:r w:rsidRPr="00A91E62">
        <w:rPr>
          <w:rFonts w:ascii="Times New Roman" w:hAnsi="Times New Roman" w:cs="Times New Roman"/>
          <w:color w:val="000000"/>
          <w:lang w:val="en-US"/>
        </w:rPr>
        <w:t>endurance</w:t>
      </w:r>
      <w:r w:rsidRPr="00A91E62">
        <w:rPr>
          <w:rFonts w:ascii="Times New Roman" w:hAnsi="Times New Roman" w:cs="Times New Roman"/>
          <w:color w:val="000000"/>
          <w:lang w:val="en"/>
        </w:rPr>
        <w:t xml:space="preserve"> characteristics and the ability to deliver a reducing gas medium to all points of the circuit, including the core.</w:t>
      </w:r>
    </w:p>
    <w:p w14:paraId="433FE05B" w14:textId="2FF9FF13" w:rsidR="00E20E70" w:rsidRDefault="00AE439C" w:rsidP="006C1AC2">
      <w:pPr>
        <w:pStyle w:val="2"/>
      </w:pPr>
      <w:r w:rsidRPr="00AE439C">
        <w:t>COOLANT FILTRATION</w:t>
      </w:r>
    </w:p>
    <w:p w14:paraId="60F765C4" w14:textId="77777777" w:rsidR="00644163" w:rsidRPr="00AA629C" w:rsidRDefault="00644163" w:rsidP="00644163">
      <w:pPr>
        <w:pStyle w:val="af9"/>
        <w:spacing w:line="280" w:lineRule="atLeast"/>
        <w:ind w:firstLine="567"/>
        <w:jc w:val="both"/>
        <w:rPr>
          <w:rFonts w:ascii="Times New Roman" w:hAnsi="Times New Roman" w:cs="Times New Roman"/>
          <w:color w:val="000000"/>
          <w:lang w:val="en"/>
        </w:rPr>
      </w:pPr>
      <w:r w:rsidRPr="00A91E62">
        <w:rPr>
          <w:rFonts w:ascii="Times New Roman" w:hAnsi="Times New Roman" w:cs="Times New Roman"/>
          <w:color w:val="000000"/>
          <w:lang w:val="en-US"/>
        </w:rPr>
        <w:t>A l</w:t>
      </w:r>
      <w:proofErr w:type="spellStart"/>
      <w:r w:rsidRPr="00A91E62">
        <w:rPr>
          <w:rFonts w:ascii="Times New Roman" w:hAnsi="Times New Roman" w:cs="Times New Roman"/>
          <w:color w:val="000000"/>
          <w:lang w:val="en"/>
        </w:rPr>
        <w:t>ong</w:t>
      </w:r>
      <w:proofErr w:type="spellEnd"/>
      <w:r w:rsidRPr="00A91E62">
        <w:rPr>
          <w:rFonts w:ascii="Times New Roman" w:hAnsi="Times New Roman" w:cs="Times New Roman"/>
          <w:color w:val="000000"/>
          <w:lang w:val="en"/>
        </w:rPr>
        <w:t xml:space="preserve">-term experience </w:t>
      </w:r>
      <w:r w:rsidRPr="00A91E62">
        <w:rPr>
          <w:rFonts w:ascii="Times New Roman" w:hAnsi="Times New Roman" w:cs="Times New Roman"/>
          <w:color w:val="000000"/>
          <w:lang w:val="en-US"/>
        </w:rPr>
        <w:t>in</w:t>
      </w:r>
      <w:r w:rsidRPr="00A91E62">
        <w:rPr>
          <w:rFonts w:ascii="Times New Roman" w:hAnsi="Times New Roman" w:cs="Times New Roman"/>
          <w:color w:val="000000"/>
          <w:lang w:val="en"/>
        </w:rPr>
        <w:t xml:space="preserve"> operation of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circuits with HLM</w:t>
      </w:r>
      <w:r w:rsidRPr="00A91E62">
        <w:rPr>
          <w:rFonts w:ascii="Times New Roman" w:hAnsi="Times New Roman" w:cs="Times New Roman"/>
          <w:color w:val="000000"/>
          <w:lang w:val="en-US"/>
        </w:rPr>
        <w:t>C</w:t>
      </w:r>
      <w:r w:rsidRPr="00A91E62">
        <w:rPr>
          <w:rFonts w:ascii="Times New Roman" w:hAnsi="Times New Roman" w:cs="Times New Roman"/>
          <w:color w:val="000000"/>
          <w:lang w:val="en"/>
        </w:rPr>
        <w:t xml:space="preserve"> indicates the inevitability of formation of suspended solid impurities in them, which can have a negative effect on the </w:t>
      </w:r>
      <w:r w:rsidRPr="00A91E62">
        <w:rPr>
          <w:rFonts w:ascii="Times New Roman" w:hAnsi="Times New Roman" w:cs="Times New Roman"/>
          <w:color w:val="000000"/>
          <w:lang w:val="en-US"/>
        </w:rPr>
        <w:t xml:space="preserve">reactor </w:t>
      </w:r>
      <w:r w:rsidRPr="00A91E62">
        <w:rPr>
          <w:rFonts w:ascii="Times New Roman" w:hAnsi="Times New Roman" w:cs="Times New Roman"/>
          <w:color w:val="000000"/>
          <w:lang w:val="en"/>
        </w:rPr>
        <w:t>operational characteristics [29]. Therefore, despite the success achieved in recent years in reducing the level of mass transfer processes in the circuits due to the introduction of advanced technologies for HLM</w:t>
      </w:r>
      <w:r w:rsidRPr="00A91E62">
        <w:rPr>
          <w:rFonts w:ascii="Times New Roman" w:hAnsi="Times New Roman" w:cs="Times New Roman"/>
          <w:color w:val="000000"/>
          <w:lang w:val="en-US"/>
        </w:rPr>
        <w:t xml:space="preserve">C </w:t>
      </w:r>
      <w:r w:rsidRPr="00A91E62">
        <w:rPr>
          <w:rFonts w:ascii="Times New Roman" w:hAnsi="Times New Roman" w:cs="Times New Roman"/>
          <w:color w:val="000000"/>
          <w:lang w:val="en"/>
        </w:rPr>
        <w:t>handling</w:t>
      </w:r>
      <w:r w:rsidRPr="00A91E62">
        <w:rPr>
          <w:rFonts w:ascii="Times New Roman" w:hAnsi="Times New Roman" w:cs="Times New Roman"/>
          <w:color w:val="000000"/>
          <w:lang w:val="en-US"/>
        </w:rPr>
        <w:t>,</w:t>
      </w:r>
      <w:r w:rsidRPr="00A91E62">
        <w:rPr>
          <w:rFonts w:ascii="Times New Roman" w:hAnsi="Times New Roman" w:cs="Times New Roman"/>
          <w:color w:val="000000"/>
          <w:lang w:val="en"/>
        </w:rPr>
        <w:t xml:space="preserve"> it seems impossible to completely </w:t>
      </w:r>
      <w:r w:rsidRPr="00A91E62">
        <w:rPr>
          <w:rFonts w:ascii="Times New Roman" w:hAnsi="Times New Roman" w:cs="Times New Roman"/>
          <w:color w:val="000000"/>
          <w:lang w:val="en-US"/>
        </w:rPr>
        <w:t>rule out</w:t>
      </w:r>
      <w:r w:rsidRPr="00A91E62">
        <w:rPr>
          <w:rFonts w:ascii="Times New Roman" w:hAnsi="Times New Roman" w:cs="Times New Roman"/>
          <w:color w:val="000000"/>
          <w:lang w:val="en"/>
        </w:rPr>
        <w:t xml:space="preserve"> the possibility of negative consequences associated with the presence of suspensions without special measures </w:t>
      </w:r>
      <w:r w:rsidRPr="00A91E62">
        <w:rPr>
          <w:rFonts w:ascii="Times New Roman" w:hAnsi="Times New Roman" w:cs="Times New Roman"/>
          <w:color w:val="000000"/>
          <w:lang w:val="en-US"/>
        </w:rPr>
        <w:t xml:space="preserve">taken </w:t>
      </w:r>
      <w:r w:rsidRPr="00A91E62">
        <w:rPr>
          <w:rFonts w:ascii="Times New Roman" w:hAnsi="Times New Roman" w:cs="Times New Roman"/>
          <w:color w:val="000000"/>
          <w:lang w:val="en"/>
        </w:rPr>
        <w:t>to remove them.</w:t>
      </w:r>
    </w:p>
    <w:p w14:paraId="0E07EE51" w14:textId="77777777" w:rsidR="00644163" w:rsidRPr="00A91E62" w:rsidRDefault="00644163" w:rsidP="00644163">
      <w:pPr>
        <w:pStyle w:val="af9"/>
        <w:spacing w:line="280" w:lineRule="atLeast"/>
        <w:ind w:firstLine="567"/>
        <w:jc w:val="both"/>
        <w:rPr>
          <w:rFonts w:ascii="Times New Roman" w:hAnsi="Times New Roman" w:cs="Times New Roman"/>
          <w:color w:val="000000"/>
          <w:lang w:val="en"/>
        </w:rPr>
      </w:pPr>
      <w:r w:rsidRPr="00AA629C">
        <w:rPr>
          <w:rFonts w:ascii="Times New Roman" w:hAnsi="Times New Roman" w:cs="Times New Roman"/>
          <w:color w:val="000000"/>
          <w:lang w:val="en"/>
        </w:rPr>
        <w:t>During</w:t>
      </w:r>
      <w:r w:rsidRPr="00A91E62">
        <w:rPr>
          <w:rFonts w:ascii="Times New Roman" w:hAnsi="Times New Roman" w:cs="Times New Roman"/>
          <w:color w:val="000000"/>
          <w:lang w:val="en"/>
        </w:rPr>
        <w:t xml:space="preserve"> the entire period of </w:t>
      </w:r>
      <w:r w:rsidRPr="00A91E62">
        <w:rPr>
          <w:rFonts w:ascii="Times New Roman" w:hAnsi="Times New Roman" w:cs="Times New Roman"/>
          <w:color w:val="000000"/>
          <w:lang w:val="en-US"/>
        </w:rPr>
        <w:t xml:space="preserve">reactor </w:t>
      </w:r>
      <w:r w:rsidRPr="00A91E62">
        <w:rPr>
          <w:rFonts w:ascii="Times New Roman" w:hAnsi="Times New Roman" w:cs="Times New Roman"/>
          <w:color w:val="000000"/>
          <w:lang w:val="en"/>
        </w:rPr>
        <w:t xml:space="preserve">operation, there is a constant flow of solid suspended impurities into </w:t>
      </w:r>
      <w:r w:rsidRPr="00A91E62">
        <w:rPr>
          <w:rFonts w:ascii="Times New Roman" w:hAnsi="Times New Roman" w:cs="Times New Roman"/>
          <w:color w:val="000000"/>
          <w:lang w:val="en-US"/>
        </w:rPr>
        <w:t>the primary</w:t>
      </w:r>
      <w:r w:rsidRPr="00A91E62">
        <w:rPr>
          <w:rFonts w:ascii="Times New Roman" w:hAnsi="Times New Roman" w:cs="Times New Roman"/>
          <w:color w:val="000000"/>
          <w:lang w:val="en"/>
        </w:rPr>
        <w:t xml:space="preserve"> circuit, distributed in a certain way over its various elements. The source of their supply is, first of all, the diffusion of structural material elements through the protective passivation film, corrosion of structural materials (for example, crevice corrosion), abrasion of rubbing elements, chipping of protective films, erosion, steam generator leakage, </w:t>
      </w:r>
      <w:r w:rsidRPr="00A91E62">
        <w:rPr>
          <w:rFonts w:ascii="Times New Roman" w:hAnsi="Times New Roman" w:cs="Times New Roman"/>
          <w:color w:val="000000"/>
          <w:lang w:val="en-US"/>
        </w:rPr>
        <w:t>overflow of</w:t>
      </w:r>
      <w:r w:rsidRPr="00A91E62">
        <w:rPr>
          <w:rFonts w:ascii="Times New Roman" w:hAnsi="Times New Roman" w:cs="Times New Roman"/>
          <w:color w:val="000000"/>
          <w:lang w:val="en"/>
        </w:rPr>
        <w:t xml:space="preserve"> impurities into the </w:t>
      </w:r>
      <w:r w:rsidRPr="00A91E62">
        <w:rPr>
          <w:rFonts w:ascii="Times New Roman" w:hAnsi="Times New Roman" w:cs="Times New Roman"/>
          <w:color w:val="000000"/>
          <w:lang w:val="en-US"/>
        </w:rPr>
        <w:t>primary</w:t>
      </w:r>
      <w:r w:rsidRPr="00A91E62">
        <w:rPr>
          <w:rFonts w:ascii="Times New Roman" w:hAnsi="Times New Roman" w:cs="Times New Roman"/>
          <w:color w:val="000000"/>
          <w:lang w:val="en"/>
        </w:rPr>
        <w:t xml:space="preserve"> circuit during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repair work.</w:t>
      </w:r>
    </w:p>
    <w:p w14:paraId="614E524B" w14:textId="77777777" w:rsidR="00644163" w:rsidRPr="00A91E62" w:rsidRDefault="00644163" w:rsidP="00644163">
      <w:pPr>
        <w:pStyle w:val="af9"/>
        <w:spacing w:line="280" w:lineRule="atLeast"/>
        <w:ind w:firstLine="567"/>
        <w:jc w:val="both"/>
        <w:rPr>
          <w:rFonts w:ascii="Times New Roman" w:hAnsi="Times New Roman" w:cs="Times New Roman"/>
          <w:color w:val="000000"/>
          <w:lang w:val="en-US"/>
        </w:rPr>
      </w:pPr>
      <w:proofErr w:type="spellStart"/>
      <w:r w:rsidRPr="00A91E62">
        <w:rPr>
          <w:rFonts w:ascii="Times New Roman" w:hAnsi="Times New Roman" w:cs="Times New Roman"/>
          <w:color w:val="000000"/>
          <w:lang w:val="en-US"/>
        </w:rPr>
        <w:t>T</w:t>
      </w:r>
      <w:r w:rsidRPr="00A91E62">
        <w:rPr>
          <w:rFonts w:ascii="Times New Roman" w:hAnsi="Times New Roman" w:cs="Times New Roman"/>
          <w:color w:val="000000"/>
          <w:lang w:val="en"/>
        </w:rPr>
        <w:t>o</w:t>
      </w:r>
      <w:proofErr w:type="spellEnd"/>
      <w:r w:rsidRPr="00A91E62">
        <w:rPr>
          <w:rFonts w:ascii="Times New Roman" w:hAnsi="Times New Roman" w:cs="Times New Roman"/>
          <w:color w:val="000000"/>
          <w:lang w:val="en"/>
        </w:rPr>
        <w:t xml:space="preserve"> reduce the intensity of corrosion and mass transfer processes </w:t>
      </w:r>
      <w:proofErr w:type="spellStart"/>
      <w:r w:rsidRPr="00A91E62">
        <w:rPr>
          <w:rFonts w:ascii="Times New Roman" w:hAnsi="Times New Roman" w:cs="Times New Roman"/>
          <w:color w:val="000000"/>
          <w:lang w:val="en-US"/>
        </w:rPr>
        <w:t>i</w:t>
      </w:r>
      <w:proofErr w:type="spellEnd"/>
      <w:r w:rsidRPr="00A91E62">
        <w:rPr>
          <w:rFonts w:ascii="Times New Roman" w:hAnsi="Times New Roman" w:cs="Times New Roman"/>
          <w:color w:val="000000"/>
          <w:lang w:val="en"/>
        </w:rPr>
        <w:t xml:space="preserve">n a </w:t>
      </w:r>
      <w:proofErr w:type="spellStart"/>
      <w:r w:rsidRPr="00A91E62">
        <w:rPr>
          <w:rFonts w:ascii="Times New Roman" w:hAnsi="Times New Roman" w:cs="Times New Roman"/>
          <w:color w:val="000000"/>
          <w:lang w:val="en-US"/>
        </w:rPr>
        <w:t>pressuriz</w:t>
      </w:r>
      <w:r w:rsidRPr="00A91E62">
        <w:rPr>
          <w:rFonts w:ascii="Times New Roman" w:hAnsi="Times New Roman" w:cs="Times New Roman"/>
          <w:color w:val="000000"/>
          <w:lang w:val="en"/>
        </w:rPr>
        <w:t>ed</w:t>
      </w:r>
      <w:proofErr w:type="spellEnd"/>
      <w:r w:rsidRPr="00A91E62">
        <w:rPr>
          <w:rFonts w:ascii="Times New Roman" w:hAnsi="Times New Roman" w:cs="Times New Roman"/>
          <w:color w:val="000000"/>
          <w:lang w:val="en"/>
        </w:rPr>
        <w:t xml:space="preserve"> circuit,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 xml:space="preserve">oxygen TDA in the circulating coolant is maintained at a </w:t>
      </w:r>
      <w:proofErr w:type="spellStart"/>
      <w:r w:rsidRPr="00A91E62">
        <w:rPr>
          <w:rFonts w:ascii="Times New Roman" w:hAnsi="Times New Roman" w:cs="Times New Roman"/>
          <w:color w:val="000000"/>
          <w:lang w:val="en"/>
        </w:rPr>
        <w:t>pre</w:t>
      </w:r>
      <w:r w:rsidRPr="00A91E62">
        <w:rPr>
          <w:rFonts w:ascii="Times New Roman" w:hAnsi="Times New Roman" w:cs="Times New Roman"/>
          <w:color w:val="000000"/>
          <w:lang w:val="en-US"/>
        </w:rPr>
        <w:t>set</w:t>
      </w:r>
      <w:proofErr w:type="spellEnd"/>
      <w:r w:rsidRPr="00A91E62">
        <w:rPr>
          <w:rFonts w:ascii="Times New Roman" w:hAnsi="Times New Roman" w:cs="Times New Roman"/>
          <w:color w:val="000000"/>
          <w:lang w:val="en"/>
        </w:rPr>
        <w:t xml:space="preserve"> level. The </w:t>
      </w:r>
      <w:r w:rsidRPr="00A91E62">
        <w:rPr>
          <w:rFonts w:ascii="Times New Roman" w:hAnsi="Times New Roman" w:cs="Times New Roman"/>
          <w:color w:val="000000"/>
          <w:lang w:val="en-US"/>
        </w:rPr>
        <w:t xml:space="preserve">considered </w:t>
      </w:r>
      <w:r w:rsidRPr="00A91E62">
        <w:rPr>
          <w:rFonts w:ascii="Times New Roman" w:hAnsi="Times New Roman" w:cs="Times New Roman"/>
          <w:color w:val="000000"/>
          <w:lang w:val="en"/>
        </w:rPr>
        <w:t xml:space="preserve">high-temperature process of oxidation of iron, chromium and other elements of structural materials in a lead coolant as a heterogeneous system, during </w:t>
      </w:r>
      <w:r w:rsidRPr="00A91E62">
        <w:rPr>
          <w:rFonts w:ascii="Times New Roman" w:hAnsi="Times New Roman" w:cs="Times New Roman"/>
          <w:color w:val="000000"/>
          <w:lang w:val="en-US"/>
        </w:rPr>
        <w:t xml:space="preserve">their </w:t>
      </w:r>
      <w:r w:rsidRPr="00A91E62">
        <w:rPr>
          <w:rFonts w:ascii="Times New Roman" w:hAnsi="Times New Roman" w:cs="Times New Roman"/>
          <w:color w:val="000000"/>
          <w:lang w:val="en"/>
        </w:rPr>
        <w:t xml:space="preserve">diffusion intake, </w:t>
      </w:r>
      <w:r w:rsidRPr="00A91E62">
        <w:rPr>
          <w:rFonts w:ascii="Times New Roman" w:hAnsi="Times New Roman" w:cs="Times New Roman"/>
          <w:color w:val="000000"/>
          <w:lang w:val="en-US"/>
        </w:rPr>
        <w:t>follows</w:t>
      </w:r>
      <w:r w:rsidRPr="00A91E62">
        <w:rPr>
          <w:rFonts w:ascii="Times New Roman" w:hAnsi="Times New Roman" w:cs="Times New Roman"/>
          <w:color w:val="000000"/>
          <w:lang w:val="en"/>
        </w:rPr>
        <w:t xml:space="preserve"> the classical </w:t>
      </w:r>
      <w:r w:rsidRPr="00A91E62">
        <w:rPr>
          <w:rFonts w:ascii="Times New Roman" w:hAnsi="Times New Roman" w:cs="Times New Roman"/>
          <w:color w:val="000000"/>
          <w:lang w:val="en-US"/>
        </w:rPr>
        <w:t>pattern</w:t>
      </w:r>
      <w:r w:rsidRPr="00A91E62">
        <w:rPr>
          <w:rFonts w:ascii="Times New Roman" w:hAnsi="Times New Roman" w:cs="Times New Roman"/>
          <w:color w:val="000000"/>
          <w:lang w:val="en"/>
        </w:rPr>
        <w:t xml:space="preserve"> according to the </w:t>
      </w:r>
      <w:r w:rsidRPr="00A91E62">
        <w:rPr>
          <w:rFonts w:ascii="Times New Roman" w:hAnsi="Times New Roman" w:cs="Times New Roman"/>
          <w:color w:val="000000"/>
          <w:lang w:val="en-US"/>
        </w:rPr>
        <w:t>mass-action</w:t>
      </w:r>
      <w:r w:rsidRPr="00A91E62">
        <w:rPr>
          <w:rFonts w:ascii="Times New Roman" w:hAnsi="Times New Roman" w:cs="Times New Roman"/>
          <w:color w:val="000000"/>
          <w:lang w:val="en"/>
        </w:rPr>
        <w:t xml:space="preserve"> law and is the total result of parallel complex reactions.</w:t>
      </w:r>
    </w:p>
    <w:p w14:paraId="14B80248" w14:textId="77777777" w:rsidR="00644163" w:rsidRPr="00A91E62" w:rsidRDefault="00644163" w:rsidP="00644163">
      <w:pPr>
        <w:pStyle w:val="af9"/>
        <w:spacing w:line="280" w:lineRule="atLeast"/>
        <w:ind w:firstLine="567"/>
        <w:jc w:val="both"/>
        <w:rPr>
          <w:rFonts w:ascii="Times New Roman" w:hAnsi="Times New Roman" w:cs="Times New Roman"/>
          <w:color w:val="000000"/>
          <w:lang w:val="en-US"/>
        </w:rPr>
      </w:pPr>
      <w:r w:rsidRPr="00A91E62">
        <w:rPr>
          <w:rFonts w:ascii="Times New Roman" w:hAnsi="Times New Roman" w:cs="Times New Roman"/>
          <w:color w:val="000000"/>
          <w:lang w:val="en-US"/>
        </w:rPr>
        <w:t>A</w:t>
      </w:r>
      <w:r w:rsidRPr="00A91E62">
        <w:rPr>
          <w:rFonts w:ascii="Times New Roman" w:hAnsi="Times New Roman" w:cs="Times New Roman"/>
          <w:color w:val="000000"/>
          <w:lang w:val="en"/>
        </w:rPr>
        <w:t xml:space="preserve">s shown by the analysis of samples, the </w:t>
      </w:r>
      <w:r w:rsidRPr="00A91E62">
        <w:rPr>
          <w:rFonts w:ascii="Times New Roman" w:hAnsi="Times New Roman" w:cs="Times New Roman"/>
          <w:color w:val="000000"/>
          <w:lang w:val="en-US"/>
        </w:rPr>
        <w:t xml:space="preserve">iron </w:t>
      </w:r>
      <w:r w:rsidRPr="00A91E62">
        <w:rPr>
          <w:rFonts w:ascii="Times New Roman" w:hAnsi="Times New Roman" w:cs="Times New Roman"/>
          <w:color w:val="000000"/>
          <w:lang w:val="en"/>
        </w:rPr>
        <w:t xml:space="preserve">concentration in the coolant is </w:t>
      </w:r>
      <w:r w:rsidRPr="00A91E62">
        <w:rPr>
          <w:rFonts w:ascii="Times New Roman" w:hAnsi="Times New Roman" w:cs="Times New Roman"/>
          <w:color w:val="000000"/>
          <w:lang w:val="en-US"/>
        </w:rPr>
        <w:t>a</w:t>
      </w:r>
      <w:r w:rsidRPr="00A91E62">
        <w:rPr>
          <w:rFonts w:ascii="Times New Roman" w:hAnsi="Times New Roman" w:cs="Times New Roman"/>
          <w:color w:val="000000"/>
          <w:lang w:val="en"/>
        </w:rPr>
        <w:t xml:space="preserve">s a rule relatively low and does not exceed </w:t>
      </w:r>
      <w:r w:rsidRPr="00A91E62">
        <w:rPr>
          <w:rFonts w:ascii="Times New Roman" w:hAnsi="Times New Roman" w:cs="Times New Roman"/>
          <w:color w:val="000000"/>
          <w:lang w:val="en-US"/>
        </w:rPr>
        <w:t xml:space="preserve">the </w:t>
      </w:r>
      <w:r w:rsidRPr="00A91E62">
        <w:rPr>
          <w:rFonts w:ascii="Times New Roman" w:hAnsi="Times New Roman" w:cs="Times New Roman"/>
          <w:color w:val="000000"/>
          <w:lang w:val="en"/>
        </w:rPr>
        <w:t xml:space="preserve">values </w:t>
      </w:r>
      <w:r w:rsidRPr="00A91E62">
        <w:rPr>
          <w:rFonts w:ascii="Times New Roman" w:hAnsi="Times New Roman" w:cs="Times New Roman"/>
          <w:color w:val="000000"/>
          <w:lang w:val="en-US"/>
        </w:rPr>
        <w:t>of</w:t>
      </w:r>
      <w:r w:rsidRPr="00A91E62">
        <w:rPr>
          <w:rFonts w:ascii="Times New Roman" w:hAnsi="Times New Roman" w:cs="Times New Roman"/>
          <w:color w:val="000000"/>
          <w:lang w:val="en"/>
        </w:rPr>
        <w:t xml:space="preserve"> </w:t>
      </w:r>
      <w:r w:rsidRPr="00A91E62">
        <w:rPr>
          <w:rFonts w:ascii="Times New Roman" w:hAnsi="Times New Roman" w:cs="Times New Roman"/>
          <w:color w:val="000000"/>
          <w:lang w:val="en-US"/>
        </w:rPr>
        <w:t>(1-5)∙</w:t>
      </w:r>
      <w:r w:rsidRPr="00676CC9">
        <w:rPr>
          <w:rFonts w:ascii="Times New Roman" w:hAnsi="Times New Roman" w:cs="Times New Roman"/>
          <w:color w:val="000000"/>
          <w:lang w:val="en-US"/>
        </w:rPr>
        <w:t xml:space="preserve">10-4 wt.%. </w:t>
      </w:r>
      <w:r w:rsidRPr="00A91E62">
        <w:rPr>
          <w:rFonts w:ascii="Times New Roman" w:hAnsi="Times New Roman" w:cs="Times New Roman"/>
          <w:color w:val="000000"/>
          <w:lang w:val="en"/>
        </w:rPr>
        <w:t xml:space="preserve">However, this </w:t>
      </w:r>
      <w:r w:rsidRPr="00A91E62">
        <w:rPr>
          <w:rFonts w:ascii="Times New Roman" w:hAnsi="Times New Roman" w:cs="Times New Roman"/>
          <w:color w:val="000000"/>
          <w:lang w:val="en-US"/>
        </w:rPr>
        <w:t>fact</w:t>
      </w:r>
      <w:r w:rsidRPr="00A91E62">
        <w:rPr>
          <w:rFonts w:ascii="Times New Roman" w:hAnsi="Times New Roman" w:cs="Times New Roman"/>
          <w:color w:val="000000"/>
          <w:lang w:val="en"/>
        </w:rPr>
        <w:t xml:space="preserve"> does not </w:t>
      </w:r>
      <w:r w:rsidRPr="00A91E62">
        <w:rPr>
          <w:rFonts w:ascii="Times New Roman" w:hAnsi="Times New Roman" w:cs="Times New Roman"/>
          <w:color w:val="000000"/>
          <w:lang w:val="en-US"/>
        </w:rPr>
        <w:t>rule out</w:t>
      </w:r>
      <w:r w:rsidRPr="00A91E62">
        <w:rPr>
          <w:rFonts w:ascii="Times New Roman" w:hAnsi="Times New Roman" w:cs="Times New Roman"/>
          <w:color w:val="000000"/>
          <w:lang w:val="en"/>
        </w:rPr>
        <w:t xml:space="preserve"> the </w:t>
      </w:r>
      <w:r w:rsidRPr="00A91E62">
        <w:rPr>
          <w:rFonts w:ascii="Times New Roman" w:hAnsi="Times New Roman" w:cs="Times New Roman"/>
          <w:color w:val="000000"/>
          <w:lang w:val="en-US"/>
        </w:rPr>
        <w:t xml:space="preserve">slag </w:t>
      </w:r>
      <w:r w:rsidRPr="00A91E62">
        <w:rPr>
          <w:rFonts w:ascii="Times New Roman" w:hAnsi="Times New Roman" w:cs="Times New Roman"/>
          <w:color w:val="000000"/>
          <w:lang w:val="en"/>
        </w:rPr>
        <w:t xml:space="preserve">formation in certain parts of the circuit. This situation is determined by the “self-cleaning” property of the coolant: the suspended solids formed in it </w:t>
      </w:r>
      <w:r w:rsidRPr="00A91E62">
        <w:rPr>
          <w:rFonts w:ascii="Times New Roman" w:hAnsi="Times New Roman" w:cs="Times New Roman"/>
          <w:color w:val="000000"/>
          <w:lang w:val="en-US"/>
        </w:rPr>
        <w:t>because of</w:t>
      </w:r>
      <w:r w:rsidRPr="00A91E62">
        <w:rPr>
          <w:rFonts w:ascii="Times New Roman" w:hAnsi="Times New Roman" w:cs="Times New Roman"/>
          <w:color w:val="000000"/>
          <w:lang w:val="en"/>
        </w:rPr>
        <w:t xml:space="preserve"> the low solubility of iron and other elements in the coolant are separated at the “coolant - wall” and “coolant - gas” interfaces and, concentrating in the corresponding areas, </w:t>
      </w:r>
      <w:r w:rsidRPr="00676CC9">
        <w:rPr>
          <w:rFonts w:ascii="Times New Roman" w:hAnsi="Times New Roman" w:cs="Times New Roman"/>
          <w:color w:val="000000"/>
          <w:lang w:val="en"/>
        </w:rPr>
        <w:t xml:space="preserve">form slags. </w:t>
      </w:r>
      <w:r w:rsidRPr="00A91E62">
        <w:rPr>
          <w:rFonts w:ascii="Times New Roman" w:hAnsi="Times New Roman" w:cs="Times New Roman"/>
          <w:color w:val="000000"/>
          <w:lang w:val="en"/>
        </w:rPr>
        <w:t xml:space="preserve">The intensity of these processes depends on the intensity of the source of their formation, the ratio of the rates of </w:t>
      </w:r>
      <w:r w:rsidRPr="00A91E62">
        <w:rPr>
          <w:rFonts w:ascii="Times New Roman" w:hAnsi="Times New Roman" w:cs="Times New Roman"/>
          <w:color w:val="000000"/>
          <w:lang w:val="en-US"/>
        </w:rPr>
        <w:t>ingress</w:t>
      </w:r>
      <w:r w:rsidRPr="00A91E62">
        <w:rPr>
          <w:rFonts w:ascii="Times New Roman" w:hAnsi="Times New Roman" w:cs="Times New Roman"/>
          <w:color w:val="000000"/>
          <w:lang w:val="en"/>
        </w:rPr>
        <w:t xml:space="preserve"> of impurities directly into the coolant and their flow, which determine the steady-state concentration of </w:t>
      </w:r>
      <w:r w:rsidRPr="00A91E62">
        <w:rPr>
          <w:rFonts w:ascii="Times New Roman" w:hAnsi="Times New Roman" w:cs="Times New Roman"/>
          <w:color w:val="000000"/>
          <w:lang w:val="en"/>
        </w:rPr>
        <w:lastRenderedPageBreak/>
        <w:t xml:space="preserve">suspensions. It is noticed that when a dynamically “high” concentration of suspended solids is reached in the coolant (at a level of </w:t>
      </w:r>
      <w:r w:rsidRPr="00A91E62">
        <w:rPr>
          <w:rFonts w:ascii="Times New Roman" w:hAnsi="Times New Roman" w:cs="Times New Roman"/>
          <w:color w:val="000000"/>
          <w:lang w:val="ru-RU"/>
        </w:rPr>
        <w:t>С</w:t>
      </w:r>
      <w:r w:rsidRPr="00A91E62">
        <w:rPr>
          <w:rFonts w:ascii="Times New Roman" w:hAnsi="Times New Roman" w:cs="Times New Roman"/>
          <w:color w:val="000000"/>
          <w:lang w:val="en-US"/>
        </w:rPr>
        <w:t xml:space="preserve"> ≥10</w:t>
      </w:r>
      <w:r w:rsidRPr="00A91E62">
        <w:rPr>
          <w:rFonts w:ascii="Times New Roman" w:hAnsi="Times New Roman" w:cs="Times New Roman"/>
          <w:color w:val="000000"/>
          <w:vertAlign w:val="superscript"/>
          <w:lang w:val="en-US"/>
        </w:rPr>
        <w:t>-3</w:t>
      </w:r>
      <w:r w:rsidRPr="00A91E62">
        <w:rPr>
          <w:rFonts w:ascii="Times New Roman" w:hAnsi="Times New Roman" w:cs="Times New Roman"/>
          <w:color w:val="000000"/>
          <w:lang w:val="en-US"/>
        </w:rPr>
        <w:t xml:space="preserve"> </w:t>
      </w:r>
      <w:r w:rsidRPr="000B3794">
        <w:rPr>
          <w:rFonts w:ascii="Times New Roman" w:hAnsi="Times New Roman" w:cs="Times New Roman"/>
          <w:color w:val="000000"/>
          <w:lang w:val="en-US"/>
        </w:rPr>
        <w:t xml:space="preserve">wt.%), </w:t>
      </w:r>
      <w:r w:rsidRPr="00A91E62">
        <w:rPr>
          <w:rFonts w:ascii="Times New Roman" w:hAnsi="Times New Roman" w:cs="Times New Roman"/>
          <w:color w:val="000000"/>
          <w:lang w:val="en-US"/>
        </w:rPr>
        <w:t>s</w:t>
      </w:r>
      <w:r w:rsidRPr="00A91E62">
        <w:rPr>
          <w:rFonts w:ascii="Times New Roman" w:hAnsi="Times New Roman" w:cs="Times New Roman"/>
          <w:color w:val="000000"/>
          <w:lang w:val="en"/>
        </w:rPr>
        <w:t>lag formation is especially intense in certain sections of the circuit.</w:t>
      </w:r>
    </w:p>
    <w:p w14:paraId="723C415F" w14:textId="7712E3D0" w:rsidR="00644163" w:rsidRDefault="00143EF3" w:rsidP="00644163">
      <w:pPr>
        <w:pStyle w:val="a1"/>
        <w:spacing w:line="280" w:lineRule="atLeast"/>
        <w:rPr>
          <w:color w:val="000000"/>
          <w:lang w:val="en-US"/>
        </w:rPr>
      </w:pPr>
      <w:r>
        <w:rPr>
          <w:color w:val="000000"/>
          <w:lang w:val="en-US"/>
        </w:rPr>
        <w:t>Figure 8</w:t>
      </w:r>
      <w:r w:rsidR="00644163" w:rsidRPr="00A91E62">
        <w:rPr>
          <w:color w:val="000000"/>
          <w:lang w:val="en-US"/>
        </w:rPr>
        <w:t xml:space="preserve"> shows suspended particles</w:t>
      </w:r>
      <w:r w:rsidR="00644163">
        <w:rPr>
          <w:color w:val="000000"/>
          <w:lang w:val="en-US"/>
        </w:rPr>
        <w:t>’</w:t>
      </w:r>
      <w:r w:rsidR="00644163" w:rsidRPr="00A91E62">
        <w:rPr>
          <w:color w:val="000000"/>
          <w:lang w:val="en-US"/>
        </w:rPr>
        <w:t xml:space="preserve"> size distribution in HLMC with indication of the area of slag-forming particles and the areas of the filter and sump </w:t>
      </w:r>
      <w:r w:rsidR="00644163" w:rsidRPr="00A91E62">
        <w:rPr>
          <w:color w:val="000000"/>
          <w:lang w:val="en"/>
        </w:rPr>
        <w:t>operability</w:t>
      </w:r>
      <w:r w:rsidR="00644163">
        <w:rPr>
          <w:color w:val="000000"/>
          <w:lang w:val="en-US"/>
        </w:rPr>
        <w:t xml:space="preserve"> [29].</w:t>
      </w:r>
    </w:p>
    <w:p w14:paraId="50302115" w14:textId="77777777" w:rsidR="0011577A" w:rsidRDefault="0011577A" w:rsidP="0011577A">
      <w:pPr>
        <w:pStyle w:val="a1"/>
        <w:spacing w:line="280" w:lineRule="atLeast"/>
        <w:rPr>
          <w:color w:val="000000"/>
          <w:lang w:val="en-US"/>
        </w:rPr>
      </w:pPr>
      <w:r w:rsidRPr="00A91E62">
        <w:rPr>
          <w:color w:val="000000"/>
          <w:lang w:val="en-US"/>
        </w:rPr>
        <w:t xml:space="preserve">It is clearly seen that large particles of d &gt; 10 </w:t>
      </w:r>
      <w:r w:rsidRPr="00A91E62">
        <w:rPr>
          <w:color w:val="000000"/>
          <w:lang w:val="ru-RU"/>
        </w:rPr>
        <w:t>μ</w:t>
      </w:r>
      <w:r w:rsidRPr="00A91E62">
        <w:rPr>
          <w:color w:val="000000"/>
          <w:lang w:val="en-US"/>
        </w:rPr>
        <w:t>m can be retained by both the filter and the sump and precipitate on the “coolant - gas” interface. Particles of micron and submicron size (colloidal) pose a potential hazard to the “coolant - structural material” interface because during their concentration there is a risk of potential formation of the so-called coherent disperse structures characterized by their increased viscosity. Particles of this size can only be retained by the filter.</w:t>
      </w:r>
    </w:p>
    <w:p w14:paraId="38B0CFE7" w14:textId="77777777" w:rsidR="0011577A" w:rsidRPr="00A91E62" w:rsidRDefault="0011577A" w:rsidP="0011577A">
      <w:pPr>
        <w:pStyle w:val="a1"/>
        <w:spacing w:line="280" w:lineRule="atLeast"/>
        <w:rPr>
          <w:lang w:val="en-US"/>
        </w:rPr>
      </w:pPr>
      <w:r w:rsidRPr="00A91E62">
        <w:rPr>
          <w:color w:val="000000"/>
          <w:lang w:val="en-US"/>
        </w:rPr>
        <w:t xml:space="preserve">At the IPPE </w:t>
      </w:r>
      <w:r w:rsidRPr="000B3794">
        <w:rPr>
          <w:color w:val="000000"/>
          <w:lang w:val="en-US"/>
        </w:rPr>
        <w:t xml:space="preserve">JSC more </w:t>
      </w:r>
      <w:r w:rsidRPr="00A91E62">
        <w:rPr>
          <w:color w:val="000000"/>
          <w:lang w:val="en"/>
        </w:rPr>
        <w:t xml:space="preserve">than 10 filter designs have been developed, applicable both for test </w:t>
      </w:r>
      <w:proofErr w:type="spellStart"/>
      <w:r w:rsidRPr="00A91E62">
        <w:rPr>
          <w:color w:val="000000"/>
          <w:lang w:val="en-US"/>
        </w:rPr>
        <w:t>faciliti</w:t>
      </w:r>
      <w:r w:rsidRPr="00A91E62">
        <w:rPr>
          <w:color w:val="000000"/>
          <w:lang w:val="en"/>
        </w:rPr>
        <w:t>es</w:t>
      </w:r>
      <w:proofErr w:type="spellEnd"/>
      <w:r w:rsidRPr="00A91E62">
        <w:rPr>
          <w:color w:val="000000"/>
          <w:lang w:val="en"/>
        </w:rPr>
        <w:t xml:space="preserve"> and for </w:t>
      </w:r>
      <w:r w:rsidRPr="00A91E62">
        <w:rPr>
          <w:color w:val="000000"/>
          <w:lang w:val="en-US"/>
        </w:rPr>
        <w:t>the</w:t>
      </w:r>
      <w:r w:rsidRPr="00A91E62">
        <w:rPr>
          <w:color w:val="000000"/>
          <w:lang w:val="en"/>
        </w:rPr>
        <w:t xml:space="preserve"> HLMC reactor circuits.</w:t>
      </w:r>
    </w:p>
    <w:p w14:paraId="27CE9ADB" w14:textId="6B82EE9C" w:rsidR="00644163" w:rsidRPr="006578EB" w:rsidRDefault="006578EB" w:rsidP="00644163">
      <w:pPr>
        <w:pStyle w:val="a1"/>
        <w:spacing w:line="280" w:lineRule="atLeast"/>
        <w:jc w:val="center"/>
        <w:rPr>
          <w:color w:val="000000"/>
          <w:lang w:val="en-US"/>
        </w:rPr>
      </w:pPr>
      <w:r>
        <w:rPr>
          <w:noProof/>
          <w:lang w:val="ru-RU" w:eastAsia="ru-RU"/>
        </w:rPr>
        <w:drawing>
          <wp:inline distT="0" distB="0" distL="0" distR="0" wp14:anchorId="1908C86A" wp14:editId="3DF71772">
            <wp:extent cx="3329940" cy="2318822"/>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5390" cy="2329581"/>
                    </a:xfrm>
                    <a:prstGeom prst="rect">
                      <a:avLst/>
                    </a:prstGeom>
                  </pic:spPr>
                </pic:pic>
              </a:graphicData>
            </a:graphic>
          </wp:inline>
        </w:drawing>
      </w:r>
    </w:p>
    <w:p w14:paraId="3C179C20" w14:textId="549E6F67" w:rsidR="00644163" w:rsidRPr="00A91E62" w:rsidRDefault="00644163" w:rsidP="00644163">
      <w:pPr>
        <w:pStyle w:val="Figurecaption"/>
        <w:spacing w:line="280" w:lineRule="atLeast"/>
        <w:rPr>
          <w:iCs/>
          <w:color w:val="000000"/>
          <w:sz w:val="20"/>
          <w:lang w:val="en-US"/>
        </w:rPr>
      </w:pPr>
      <w:r>
        <w:rPr>
          <w:color w:val="000000"/>
          <w:sz w:val="20"/>
          <w:lang w:val="en-US"/>
        </w:rPr>
        <w:t xml:space="preserve">Figure </w:t>
      </w:r>
      <w:r w:rsidR="00143EF3">
        <w:rPr>
          <w:color w:val="000000"/>
          <w:sz w:val="20"/>
          <w:lang w:val="en-US"/>
        </w:rPr>
        <w:t>8</w:t>
      </w:r>
      <w:r w:rsidRPr="00A91E62">
        <w:rPr>
          <w:color w:val="000000"/>
          <w:sz w:val="20"/>
          <w:lang w:val="en-US"/>
        </w:rPr>
        <w:t xml:space="preserve">. </w:t>
      </w:r>
      <w:r w:rsidRPr="00A91E62">
        <w:rPr>
          <w:iCs/>
          <w:color w:val="000000"/>
          <w:sz w:val="20"/>
          <w:lang w:val="en-US"/>
        </w:rPr>
        <w:t>Suspended particles</w:t>
      </w:r>
      <w:r>
        <w:rPr>
          <w:iCs/>
          <w:color w:val="000000"/>
          <w:sz w:val="20"/>
          <w:lang w:val="en-US"/>
        </w:rPr>
        <w:t>’</w:t>
      </w:r>
      <w:r w:rsidRPr="00A91E62">
        <w:rPr>
          <w:iCs/>
          <w:color w:val="000000"/>
          <w:sz w:val="20"/>
          <w:lang w:val="en-US"/>
        </w:rPr>
        <w:t>-si</w:t>
      </w:r>
      <w:r w:rsidRPr="00A91E62">
        <w:rPr>
          <w:color w:val="000000"/>
          <w:sz w:val="20"/>
          <w:lang w:val="en-US"/>
        </w:rPr>
        <w:t xml:space="preserve">ze-distribution </w:t>
      </w:r>
      <w:r>
        <w:rPr>
          <w:color w:val="000000"/>
          <w:sz w:val="20"/>
          <w:lang w:val="en-US"/>
        </w:rPr>
        <w:t>(wt</w:t>
      </w:r>
      <w:proofErr w:type="gramStart"/>
      <w:r>
        <w:rPr>
          <w:color w:val="000000"/>
          <w:sz w:val="20"/>
          <w:lang w:val="en-US"/>
        </w:rPr>
        <w:t>.</w:t>
      </w:r>
      <w:r w:rsidRPr="000B3794">
        <w:rPr>
          <w:color w:val="000000"/>
          <w:sz w:val="20"/>
          <w:lang w:val="en-US"/>
        </w:rPr>
        <w:t>%</w:t>
      </w:r>
      <w:proofErr w:type="gramEnd"/>
      <w:r w:rsidRPr="000B3794">
        <w:rPr>
          <w:color w:val="000000"/>
          <w:sz w:val="20"/>
          <w:lang w:val="en-US"/>
        </w:rPr>
        <w:t xml:space="preserve">.) </w:t>
      </w:r>
      <w:r w:rsidRPr="00A91E62">
        <w:rPr>
          <w:color w:val="000000"/>
          <w:sz w:val="20"/>
          <w:lang w:val="en-US"/>
        </w:rPr>
        <w:t>in heavy liquid metal coolant;</w:t>
      </w:r>
    </w:p>
    <w:p w14:paraId="70CD45EC" w14:textId="77777777" w:rsidR="00644163" w:rsidRDefault="00644163" w:rsidP="00644163">
      <w:pPr>
        <w:pStyle w:val="Figurecaption"/>
        <w:spacing w:line="280" w:lineRule="atLeast"/>
        <w:rPr>
          <w:iCs/>
          <w:color w:val="000000"/>
          <w:sz w:val="20"/>
          <w:lang w:val="en-US"/>
        </w:rPr>
      </w:pPr>
      <w:proofErr w:type="gramStart"/>
      <w:r w:rsidRPr="00A91E62">
        <w:rPr>
          <w:iCs/>
          <w:color w:val="000000"/>
          <w:sz w:val="20"/>
          <w:lang w:val="en-US"/>
        </w:rPr>
        <w:t>the</w:t>
      </w:r>
      <w:proofErr w:type="gramEnd"/>
      <w:r w:rsidRPr="00A91E62">
        <w:rPr>
          <w:iCs/>
          <w:color w:val="000000"/>
          <w:sz w:val="20"/>
          <w:lang w:val="en-US"/>
        </w:rPr>
        <w:t xml:space="preserve"> areas of the filter and sump </w:t>
      </w:r>
      <w:r w:rsidRPr="00A91E62">
        <w:rPr>
          <w:iCs/>
          <w:color w:val="000000"/>
          <w:sz w:val="20"/>
          <w:lang w:val="en"/>
        </w:rPr>
        <w:t>operability</w:t>
      </w:r>
      <w:r w:rsidRPr="00A91E62">
        <w:rPr>
          <w:color w:val="000000"/>
          <w:sz w:val="20"/>
          <w:lang w:val="en-US"/>
        </w:rPr>
        <w:t xml:space="preserve"> </w:t>
      </w:r>
      <w:r w:rsidRPr="00A91E62">
        <w:rPr>
          <w:iCs/>
          <w:color w:val="000000"/>
          <w:sz w:val="20"/>
          <w:lang w:val="en-US"/>
        </w:rPr>
        <w:t>the</w:t>
      </w:r>
      <w:r>
        <w:rPr>
          <w:iCs/>
          <w:color w:val="000000"/>
          <w:sz w:val="20"/>
          <w:lang w:val="en-US"/>
        </w:rPr>
        <w:t xml:space="preserve"> area of slag-forming particles</w:t>
      </w:r>
    </w:p>
    <w:p w14:paraId="433FE097" w14:textId="77777777" w:rsidR="00D26ADA" w:rsidRPr="00285755" w:rsidRDefault="00D26ADA" w:rsidP="00537496">
      <w:pPr>
        <w:pStyle w:val="Otherunnumberedheadings"/>
      </w:pPr>
      <w:r>
        <w:t>References</w:t>
      </w:r>
    </w:p>
    <w:p w14:paraId="433FE099" w14:textId="4F2ECB2D" w:rsidR="009E0D5B" w:rsidRPr="009E0D5B" w:rsidRDefault="009E155A" w:rsidP="009E155A">
      <w:pPr>
        <w:pStyle w:val="Referencelist"/>
      </w:pPr>
      <w:r w:rsidRPr="009E155A">
        <w:t xml:space="preserve">ASKHADULLIN </w:t>
      </w:r>
      <w:proofErr w:type="gramStart"/>
      <w:r w:rsidRPr="009E155A">
        <w:t>R.SH.,</w:t>
      </w:r>
      <w:proofErr w:type="gramEnd"/>
      <w:r w:rsidRPr="009E155A">
        <w:t xml:space="preserve"> STOROZHENKO A.N., MELNIKOV V.P., LEGKIKH A.YU., ULYANOV V.V.  “Provision of Heavy Liquid Metal Coolant Technology in Reactors of a New Generation”, the Fifth Conference “Heavy Liquid Metal Coolants in Nuclear Technologies (HLMC-2018)”, (Russia, Obninsk, 2008), Transactions (2008).</w:t>
      </w:r>
      <w:r w:rsidR="00A42898">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5E59D9B1" w14:textId="77777777" w:rsidR="009E155A" w:rsidRPr="009E155A" w:rsidRDefault="009E155A" w:rsidP="00537496">
      <w:pPr>
        <w:pStyle w:val="Referencelist"/>
      </w:pPr>
      <w:r w:rsidRPr="000F229F">
        <w:rPr>
          <w:rFonts w:eastAsia="SimSun" w:cs="Mangal"/>
          <w:color w:val="000000"/>
          <w:sz w:val="20"/>
          <w:lang w:val="en-US" w:eastAsia="hi-IN" w:bidi="hi-IN"/>
        </w:rPr>
        <w:t>Patent 2 298 176. The Russian Federation, MPK G01N 27/406.</w:t>
      </w:r>
      <w:r w:rsidRPr="000F229F">
        <w:rPr>
          <w:rFonts w:eastAsia="SimSun"/>
          <w:color w:val="000000"/>
          <w:sz w:val="20"/>
          <w:lang w:val="en-US" w:eastAsia="hi-IN" w:bidi="hi-IN"/>
        </w:rPr>
        <w:t xml:space="preserve"> Oxygen Concentration Solid-Electrolyte Sensor and the Method for its Manufacturing.</w:t>
      </w:r>
      <w:r w:rsidRPr="000F229F">
        <w:rPr>
          <w:rFonts w:eastAsia="SimSun" w:cs="Mangal"/>
          <w:color w:val="000000"/>
          <w:sz w:val="20"/>
          <w:lang w:val="en-US" w:eastAsia="hi-IN" w:bidi="hi-IN"/>
        </w:rPr>
        <w:t xml:space="preserve"> Published 27.04.2007 / </w:t>
      </w:r>
      <w:proofErr w:type="spellStart"/>
      <w:r w:rsidRPr="000F229F">
        <w:rPr>
          <w:rFonts w:eastAsia="SimSun" w:cs="Mangal"/>
          <w:color w:val="000000"/>
          <w:sz w:val="20"/>
          <w:lang w:val="en-US" w:eastAsia="hi-IN" w:bidi="hi-IN"/>
        </w:rPr>
        <w:t>Gulevsky</w:t>
      </w:r>
      <w:proofErr w:type="spellEnd"/>
      <w:r w:rsidRPr="000F229F">
        <w:rPr>
          <w:rFonts w:eastAsia="SimSun" w:cs="Mangal"/>
          <w:color w:val="000000"/>
          <w:sz w:val="20"/>
          <w:lang w:val="en-US" w:eastAsia="hi-IN" w:bidi="hi-IN"/>
        </w:rPr>
        <w:t xml:space="preserve"> V.A., </w:t>
      </w:r>
      <w:proofErr w:type="spellStart"/>
      <w:r w:rsidRPr="000F229F">
        <w:rPr>
          <w:rFonts w:eastAsia="SimSun" w:cs="Mangal"/>
          <w:color w:val="000000"/>
          <w:sz w:val="20"/>
          <w:lang w:val="en-US" w:eastAsia="hi-IN" w:bidi="hi-IN"/>
        </w:rPr>
        <w:t>Martynov</w:t>
      </w:r>
      <w:proofErr w:type="spellEnd"/>
      <w:r w:rsidRPr="000F229F">
        <w:rPr>
          <w:rFonts w:eastAsia="SimSun" w:cs="Mangal"/>
          <w:color w:val="000000"/>
          <w:sz w:val="20"/>
          <w:lang w:val="en-US" w:eastAsia="hi-IN" w:bidi="hi-IN"/>
        </w:rPr>
        <w:t xml:space="preserve"> P.N., </w:t>
      </w:r>
      <w:proofErr w:type="spellStart"/>
      <w:r w:rsidRPr="000F229F">
        <w:rPr>
          <w:rFonts w:eastAsia="SimSun" w:cs="Mangal"/>
          <w:color w:val="000000"/>
          <w:sz w:val="20"/>
          <w:lang w:val="en-US" w:eastAsia="hi-IN" w:bidi="hi-IN"/>
        </w:rPr>
        <w:t>Chernov</w:t>
      </w:r>
      <w:proofErr w:type="spellEnd"/>
      <w:r w:rsidRPr="000F229F">
        <w:rPr>
          <w:rFonts w:eastAsia="SimSun" w:cs="Mangal"/>
          <w:color w:val="000000"/>
          <w:sz w:val="20"/>
          <w:lang w:val="en-US" w:eastAsia="hi-IN" w:bidi="hi-IN"/>
        </w:rPr>
        <w:t xml:space="preserve"> M.E</w:t>
      </w:r>
      <w:r>
        <w:rPr>
          <w:rFonts w:eastAsia="SimSun" w:cs="Mangal"/>
          <w:color w:val="000000"/>
          <w:sz w:val="20"/>
          <w:lang w:val="en-US" w:eastAsia="hi-IN" w:bidi="hi-IN"/>
        </w:rPr>
        <w:t>.</w:t>
      </w:r>
      <w:r w:rsidRPr="000F229F">
        <w:rPr>
          <w:rFonts w:eastAsia="SimSun" w:cs="Mangal"/>
          <w:color w:val="000000"/>
          <w:sz w:val="20"/>
          <w:lang w:val="en-US" w:eastAsia="hi-IN" w:bidi="hi-IN"/>
        </w:rPr>
        <w:t xml:space="preserve"> </w:t>
      </w:r>
    </w:p>
    <w:p w14:paraId="395BF8F4" w14:textId="72833CE0" w:rsidR="009E155A" w:rsidRPr="000F229F" w:rsidRDefault="009E155A" w:rsidP="009E155A">
      <w:pPr>
        <w:pStyle w:val="Referencelist"/>
        <w:rPr>
          <w:rFonts w:eastAsia="SimSun"/>
          <w:lang w:val="en-US" w:eastAsia="hi-IN" w:bidi="hi-IN"/>
        </w:rPr>
      </w:pPr>
      <w:r w:rsidRPr="000F229F">
        <w:rPr>
          <w:rFonts w:eastAsia="SimSun"/>
          <w:lang w:val="en-US" w:eastAsia="hi-IN" w:bidi="hi-IN"/>
        </w:rPr>
        <w:t xml:space="preserve">Patent 2 584 378. The Russian Federation, MPK G01N 27/411. The Method for Measuring Oxygen Thermodynamic Activity in Liquid Metals. Published 20.05.2016 / </w:t>
      </w:r>
      <w:proofErr w:type="spellStart"/>
      <w:r w:rsidRPr="000F229F">
        <w:rPr>
          <w:rFonts w:eastAsia="SimSun"/>
          <w:lang w:val="en-US" w:eastAsia="hi-IN" w:bidi="hi-IN"/>
        </w:rPr>
        <w:t>Martynov</w:t>
      </w:r>
      <w:proofErr w:type="spellEnd"/>
      <w:r w:rsidRPr="000F229F">
        <w:rPr>
          <w:rFonts w:eastAsia="SimSun"/>
          <w:lang w:val="en-US" w:eastAsia="hi-IN" w:bidi="hi-IN"/>
        </w:rPr>
        <w:t xml:space="preserve"> P.N, Askhadullin </w:t>
      </w:r>
      <w:proofErr w:type="gramStart"/>
      <w:r w:rsidRPr="000F229F">
        <w:rPr>
          <w:rFonts w:eastAsia="SimSun"/>
          <w:lang w:val="en-US" w:eastAsia="hi-IN" w:bidi="hi-IN"/>
        </w:rPr>
        <w:t>R.Sh.,</w:t>
      </w:r>
      <w:proofErr w:type="gramEnd"/>
      <w:r w:rsidRPr="000F229F">
        <w:rPr>
          <w:rFonts w:eastAsia="SimSun"/>
          <w:lang w:val="en-US" w:eastAsia="hi-IN" w:bidi="hi-IN"/>
        </w:rPr>
        <w:t xml:space="preserve"> </w:t>
      </w:r>
      <w:proofErr w:type="spellStart"/>
      <w:r w:rsidRPr="000F229F">
        <w:rPr>
          <w:rFonts w:eastAsia="SimSun"/>
          <w:lang w:val="en-US" w:eastAsia="hi-IN" w:bidi="hi-IN"/>
        </w:rPr>
        <w:t>Storozhenko</w:t>
      </w:r>
      <w:proofErr w:type="spellEnd"/>
      <w:r w:rsidRPr="000F229F">
        <w:rPr>
          <w:rFonts w:eastAsia="SimSun"/>
          <w:lang w:val="en-US" w:eastAsia="hi-IN" w:bidi="hi-IN"/>
        </w:rPr>
        <w:t xml:space="preserve"> A.N., </w:t>
      </w:r>
      <w:proofErr w:type="spellStart"/>
      <w:r w:rsidRPr="000F229F">
        <w:rPr>
          <w:rFonts w:eastAsia="SimSun"/>
          <w:lang w:val="en-US" w:eastAsia="hi-IN" w:bidi="hi-IN"/>
        </w:rPr>
        <w:t>Shelemetiyev</w:t>
      </w:r>
      <w:proofErr w:type="spellEnd"/>
      <w:r w:rsidRPr="000F229F">
        <w:rPr>
          <w:rFonts w:eastAsia="SimSun"/>
          <w:lang w:val="en-US" w:eastAsia="hi-IN" w:bidi="hi-IN"/>
        </w:rPr>
        <w:t xml:space="preserve"> V.M., </w:t>
      </w:r>
      <w:proofErr w:type="spellStart"/>
      <w:r w:rsidRPr="000F229F">
        <w:rPr>
          <w:rFonts w:eastAsia="SimSun"/>
          <w:lang w:val="en-US" w:eastAsia="hi-IN" w:bidi="hi-IN"/>
        </w:rPr>
        <w:t>Sadovnichy</w:t>
      </w:r>
      <w:proofErr w:type="spellEnd"/>
      <w:r w:rsidRPr="000F229F">
        <w:rPr>
          <w:rFonts w:eastAsia="SimSun"/>
          <w:lang w:val="en-US" w:eastAsia="hi-IN" w:bidi="hi-IN"/>
        </w:rPr>
        <w:t xml:space="preserve"> R.P., </w:t>
      </w:r>
      <w:proofErr w:type="spellStart"/>
      <w:r w:rsidRPr="000F229F">
        <w:rPr>
          <w:rFonts w:eastAsia="SimSun"/>
          <w:lang w:val="en-US" w:eastAsia="hi-IN" w:bidi="hi-IN"/>
        </w:rPr>
        <w:t>Skomorokhov</w:t>
      </w:r>
      <w:proofErr w:type="spellEnd"/>
      <w:r w:rsidRPr="000F229F">
        <w:rPr>
          <w:rFonts w:eastAsia="SimSun"/>
          <w:lang w:val="en-US" w:eastAsia="hi-IN" w:bidi="hi-IN"/>
        </w:rPr>
        <w:t xml:space="preserve"> A.N.</w:t>
      </w:r>
    </w:p>
    <w:p w14:paraId="186A7538" w14:textId="692E34DD" w:rsidR="009E155A" w:rsidRPr="000F229F" w:rsidRDefault="009E155A" w:rsidP="009E155A">
      <w:pPr>
        <w:pStyle w:val="Referencelist"/>
        <w:rPr>
          <w:rFonts w:eastAsia="SimSun"/>
          <w:lang w:val="en-US" w:eastAsia="hi-IN" w:bidi="hi-IN"/>
        </w:rPr>
      </w:pPr>
      <w:r w:rsidRPr="000F229F">
        <w:rPr>
          <w:rFonts w:eastAsia="SimSun"/>
          <w:lang w:val="en-US" w:eastAsia="hi-IN" w:bidi="hi-IN"/>
        </w:rPr>
        <w:t>O</w:t>
      </w:r>
      <w:proofErr w:type="spellStart"/>
      <w:r w:rsidRPr="000F229F">
        <w:rPr>
          <w:rFonts w:eastAsia="SimSun"/>
          <w:lang w:val="en" w:eastAsia="hi-IN" w:bidi="hi-IN"/>
        </w:rPr>
        <w:t>xygen</w:t>
      </w:r>
      <w:proofErr w:type="spellEnd"/>
      <w:r w:rsidRPr="000F229F">
        <w:rPr>
          <w:rFonts w:eastAsia="SimSun"/>
          <w:lang w:val="en" w:eastAsia="hi-IN" w:bidi="hi-IN"/>
        </w:rPr>
        <w:t xml:space="preserve"> </w:t>
      </w:r>
      <w:r w:rsidRPr="000F229F">
        <w:rPr>
          <w:rFonts w:eastAsia="SimSun"/>
          <w:lang w:val="en-US" w:eastAsia="hi-IN" w:bidi="hi-IN"/>
        </w:rPr>
        <w:t>T</w:t>
      </w:r>
      <w:proofErr w:type="spellStart"/>
      <w:r w:rsidRPr="000F229F">
        <w:rPr>
          <w:rFonts w:eastAsia="SimSun"/>
          <w:lang w:val="en" w:eastAsia="hi-IN" w:bidi="hi-IN"/>
        </w:rPr>
        <w:t>hermodynamic</w:t>
      </w:r>
      <w:proofErr w:type="spellEnd"/>
      <w:r w:rsidRPr="000F229F">
        <w:rPr>
          <w:rFonts w:eastAsia="SimSun"/>
          <w:lang w:val="en" w:eastAsia="hi-IN" w:bidi="hi-IN"/>
        </w:rPr>
        <w:t xml:space="preserve"> </w:t>
      </w:r>
      <w:r w:rsidRPr="000F229F">
        <w:rPr>
          <w:rFonts w:eastAsia="SimSun"/>
          <w:lang w:val="en-US" w:eastAsia="hi-IN" w:bidi="hi-IN"/>
        </w:rPr>
        <w:t>A</w:t>
      </w:r>
      <w:proofErr w:type="spellStart"/>
      <w:r w:rsidRPr="000F229F">
        <w:rPr>
          <w:rFonts w:eastAsia="SimSun"/>
          <w:lang w:val="en" w:eastAsia="hi-IN" w:bidi="hi-IN"/>
        </w:rPr>
        <w:t>ctivity</w:t>
      </w:r>
      <w:proofErr w:type="spellEnd"/>
      <w:r w:rsidRPr="000F229F">
        <w:rPr>
          <w:rFonts w:eastAsia="SimSun"/>
          <w:lang w:val="en" w:eastAsia="hi-IN" w:bidi="hi-IN"/>
        </w:rPr>
        <w:t xml:space="preserve"> (TDA) </w:t>
      </w:r>
      <w:r w:rsidRPr="000F229F">
        <w:rPr>
          <w:rFonts w:eastAsia="SimSun"/>
          <w:lang w:val="en-US" w:eastAsia="hi-IN" w:bidi="hi-IN"/>
        </w:rPr>
        <w:t>Sensors</w:t>
      </w:r>
      <w:r w:rsidRPr="000F229F">
        <w:rPr>
          <w:rFonts w:eastAsia="SimSun" w:cs="Mangal"/>
          <w:lang w:val="en-US" w:eastAsia="hi-IN" w:bidi="hi-IN"/>
        </w:rPr>
        <w:t>. T</w:t>
      </w:r>
      <w:r w:rsidRPr="000F229F">
        <w:rPr>
          <w:rFonts w:eastAsia="SimSun"/>
          <w:lang w:val="en-US" w:eastAsia="hi-IN" w:bidi="hi-IN"/>
        </w:rPr>
        <w:t>he Measuring Instrument Type Approval Certificate</w:t>
      </w:r>
      <w:r w:rsidRPr="000F229F">
        <w:rPr>
          <w:rFonts w:eastAsia="SimSun" w:cs="Mangal"/>
          <w:lang w:val="en-US" w:eastAsia="hi-IN" w:bidi="hi-IN"/>
        </w:rPr>
        <w:t>. State Register Number</w:t>
      </w:r>
      <w:r w:rsidRPr="000F229F">
        <w:rPr>
          <w:rFonts w:eastAsia="SimSun" w:cs="Mangal"/>
          <w:lang w:val="ru-RU" w:eastAsia="hi-IN" w:bidi="hi-IN"/>
        </w:rPr>
        <w:t xml:space="preserve"> 77046-19. 2019.</w:t>
      </w:r>
    </w:p>
    <w:p w14:paraId="471FB13F" w14:textId="4921D803" w:rsidR="009E155A" w:rsidRPr="000F229F" w:rsidRDefault="009E155A" w:rsidP="009E155A">
      <w:pPr>
        <w:pStyle w:val="Referencelist"/>
        <w:rPr>
          <w:rFonts w:eastAsia="SimSun" w:cs="Mangal"/>
          <w:lang w:val="en-US" w:eastAsia="hi-IN" w:bidi="hi-IN"/>
        </w:rPr>
      </w:pPr>
      <w:r w:rsidRPr="000F229F">
        <w:rPr>
          <w:rFonts w:eastAsia="SimSun"/>
          <w:lang w:val="en-US" w:eastAsia="hi-IN" w:bidi="hi-IN"/>
        </w:rPr>
        <w:t>O</w:t>
      </w:r>
      <w:proofErr w:type="spellStart"/>
      <w:r w:rsidRPr="000F229F">
        <w:rPr>
          <w:rFonts w:eastAsia="SimSun"/>
          <w:lang w:val="en" w:eastAsia="hi-IN" w:bidi="hi-IN"/>
        </w:rPr>
        <w:t>xygen</w:t>
      </w:r>
      <w:proofErr w:type="spellEnd"/>
      <w:r w:rsidRPr="000F229F">
        <w:rPr>
          <w:rFonts w:eastAsia="SimSun"/>
          <w:lang w:val="en" w:eastAsia="hi-IN" w:bidi="hi-IN"/>
        </w:rPr>
        <w:t xml:space="preserve"> </w:t>
      </w:r>
      <w:r w:rsidRPr="000F229F">
        <w:rPr>
          <w:rFonts w:eastAsia="SimSun"/>
          <w:lang w:val="en-US" w:eastAsia="hi-IN" w:bidi="hi-IN"/>
        </w:rPr>
        <w:t>A</w:t>
      </w:r>
      <w:proofErr w:type="spellStart"/>
      <w:r w:rsidRPr="000F229F">
        <w:rPr>
          <w:rFonts w:eastAsia="SimSun"/>
          <w:lang w:val="en" w:eastAsia="hi-IN" w:bidi="hi-IN"/>
        </w:rPr>
        <w:t>ctivity</w:t>
      </w:r>
      <w:proofErr w:type="spellEnd"/>
      <w:r w:rsidRPr="000F229F">
        <w:rPr>
          <w:rFonts w:eastAsia="SimSun"/>
          <w:lang w:val="en" w:eastAsia="hi-IN" w:bidi="hi-IN"/>
        </w:rPr>
        <w:t xml:space="preserve"> </w:t>
      </w:r>
      <w:r w:rsidRPr="000F229F">
        <w:rPr>
          <w:rFonts w:eastAsia="SimSun"/>
          <w:lang w:val="en-US" w:eastAsia="hi-IN" w:bidi="hi-IN"/>
        </w:rPr>
        <w:t>Sensors in Lead-Containing Liquid Metals,</w:t>
      </w:r>
      <w:r w:rsidRPr="000F229F">
        <w:rPr>
          <w:rFonts w:eastAsia="SimSun" w:cs="Mangal"/>
          <w:lang w:val="en-US" w:eastAsia="hi-IN" w:bidi="hi-IN"/>
        </w:rPr>
        <w:t xml:space="preserve"> DAK-03. T</w:t>
      </w:r>
      <w:r w:rsidRPr="000F229F">
        <w:rPr>
          <w:rFonts w:eastAsia="SimSun"/>
          <w:lang w:val="en-US" w:eastAsia="hi-IN" w:bidi="hi-IN"/>
        </w:rPr>
        <w:t>he M</w:t>
      </w:r>
      <w:r w:rsidRPr="009E155A">
        <w:rPr>
          <w:rFonts w:eastAsia="SimSun"/>
          <w:lang w:val="en-US" w:eastAsia="hi-IN" w:bidi="hi-IN"/>
        </w:rPr>
        <w:t xml:space="preserve">easuring </w:t>
      </w:r>
      <w:r w:rsidRPr="000F229F">
        <w:rPr>
          <w:rFonts w:eastAsia="SimSun"/>
          <w:lang w:val="en-US" w:eastAsia="hi-IN" w:bidi="hi-IN"/>
        </w:rPr>
        <w:t>I</w:t>
      </w:r>
      <w:r w:rsidRPr="009E155A">
        <w:rPr>
          <w:rFonts w:eastAsia="SimSun"/>
          <w:lang w:val="en-US" w:eastAsia="hi-IN" w:bidi="hi-IN"/>
        </w:rPr>
        <w:t xml:space="preserve">nstrument </w:t>
      </w:r>
      <w:r w:rsidRPr="000F229F">
        <w:rPr>
          <w:rFonts w:eastAsia="SimSun"/>
          <w:lang w:val="en-US" w:eastAsia="hi-IN" w:bidi="hi-IN"/>
        </w:rPr>
        <w:t>Type</w:t>
      </w:r>
      <w:r w:rsidRPr="009E155A">
        <w:rPr>
          <w:rFonts w:eastAsia="SimSun"/>
          <w:lang w:val="en-US" w:eastAsia="hi-IN" w:bidi="hi-IN"/>
        </w:rPr>
        <w:t xml:space="preserve"> </w:t>
      </w:r>
      <w:r w:rsidRPr="000F229F">
        <w:rPr>
          <w:rFonts w:eastAsia="SimSun"/>
          <w:lang w:val="en-US" w:eastAsia="hi-IN" w:bidi="hi-IN"/>
        </w:rPr>
        <w:t>Approval C</w:t>
      </w:r>
      <w:r w:rsidRPr="009E155A">
        <w:rPr>
          <w:rFonts w:eastAsia="SimSun"/>
          <w:lang w:val="en-US" w:eastAsia="hi-IN" w:bidi="hi-IN"/>
        </w:rPr>
        <w:t>ertificate</w:t>
      </w:r>
      <w:r w:rsidRPr="009E155A">
        <w:rPr>
          <w:rFonts w:eastAsia="SimSun" w:cs="Mangal"/>
          <w:lang w:val="en-US" w:eastAsia="hi-IN" w:bidi="hi-IN"/>
        </w:rPr>
        <w:t xml:space="preserve">. </w:t>
      </w:r>
      <w:r w:rsidRPr="000F229F">
        <w:rPr>
          <w:rFonts w:eastAsia="SimSun" w:cs="Mangal"/>
          <w:lang w:val="en-US" w:eastAsia="hi-IN" w:bidi="hi-IN"/>
        </w:rPr>
        <w:t>State Register Number</w:t>
      </w:r>
      <w:r w:rsidRPr="009E155A">
        <w:rPr>
          <w:rFonts w:eastAsia="SimSun" w:cs="Mangal"/>
          <w:lang w:val="en-US" w:eastAsia="hi-IN" w:bidi="hi-IN"/>
        </w:rPr>
        <w:t xml:space="preserve"> 63266-16. 2016.</w:t>
      </w:r>
    </w:p>
    <w:p w14:paraId="25DF97CD" w14:textId="47BB6E2A" w:rsidR="009E155A" w:rsidRPr="000F229F" w:rsidRDefault="000947C5" w:rsidP="009E155A">
      <w:pPr>
        <w:pStyle w:val="Referencelist"/>
        <w:rPr>
          <w:rFonts w:eastAsia="SimSun"/>
          <w:lang w:val="en-US" w:eastAsia="hi-IN" w:bidi="hi-IN"/>
        </w:rPr>
      </w:pPr>
      <w:r w:rsidRPr="000F229F">
        <w:rPr>
          <w:rFonts w:eastAsia="SimSun" w:cs="Mangal"/>
          <w:lang w:val="en-US" w:eastAsia="hi-IN" w:bidi="hi-IN"/>
        </w:rPr>
        <w:t xml:space="preserve">ASKHADULLIN </w:t>
      </w:r>
      <w:proofErr w:type="gramStart"/>
      <w:r w:rsidRPr="000F229F">
        <w:rPr>
          <w:rFonts w:eastAsia="SimSun" w:cs="Mangal"/>
          <w:lang w:val="en-US" w:eastAsia="hi-IN" w:bidi="hi-IN"/>
        </w:rPr>
        <w:t>R.SH.,</w:t>
      </w:r>
      <w:proofErr w:type="gramEnd"/>
      <w:r w:rsidRPr="000F229F">
        <w:rPr>
          <w:rFonts w:eastAsia="SimSun" w:cs="Mangal"/>
          <w:lang w:val="en-US" w:eastAsia="hi-IN" w:bidi="hi-IN"/>
        </w:rPr>
        <w:t xml:space="preserve"> STOROZHENKO A.N., SHELEMETIYEV V.M., SKOMOROKHOV A.N., SADOVNICHY R.P., LEGKIKH A.YU. </w:t>
      </w:r>
      <w:r w:rsidR="009E155A" w:rsidRPr="000F229F">
        <w:rPr>
          <w:rFonts w:eastAsia="SimSun" w:cs="Mangal"/>
          <w:lang w:val="en-US" w:eastAsia="hi-IN" w:bidi="hi-IN"/>
        </w:rPr>
        <w:t>T</w:t>
      </w:r>
      <w:r w:rsidR="009E155A" w:rsidRPr="000F229F">
        <w:rPr>
          <w:rFonts w:eastAsia="SimSun"/>
          <w:lang w:val="en-US" w:eastAsia="hi-IN" w:bidi="hi-IN"/>
        </w:rPr>
        <w:t>he Current Status of the IPPE JSC Development of Oxygen Activity Sensors for Reactor Facilities with a Heavy Liquid Metal Coolant</w:t>
      </w:r>
      <w:r w:rsidR="009E155A" w:rsidRPr="000F229F">
        <w:rPr>
          <w:rFonts w:eastAsia="SimSun" w:cs="Mangal"/>
          <w:lang w:val="en-US" w:eastAsia="hi-IN" w:bidi="hi-IN"/>
        </w:rPr>
        <w:t xml:space="preserve"> //VANT. S</w:t>
      </w:r>
      <w:r w:rsidR="009E155A" w:rsidRPr="009E155A">
        <w:rPr>
          <w:rFonts w:eastAsia="SimSun"/>
          <w:lang w:val="en-US" w:eastAsia="hi-IN" w:bidi="hi-IN"/>
        </w:rPr>
        <w:t xml:space="preserve">eries: </w:t>
      </w:r>
      <w:r w:rsidR="009E155A" w:rsidRPr="000F229F">
        <w:rPr>
          <w:rFonts w:eastAsia="SimSun"/>
          <w:lang w:val="en-US" w:eastAsia="hi-IN" w:bidi="hi-IN"/>
        </w:rPr>
        <w:t>N</w:t>
      </w:r>
      <w:r w:rsidR="009E155A" w:rsidRPr="009E155A">
        <w:rPr>
          <w:rFonts w:eastAsia="SimSun"/>
          <w:lang w:val="en-US" w:eastAsia="hi-IN" w:bidi="hi-IN"/>
        </w:rPr>
        <w:t xml:space="preserve">uclear </w:t>
      </w:r>
      <w:r w:rsidR="009E155A" w:rsidRPr="000F229F">
        <w:rPr>
          <w:rFonts w:eastAsia="SimSun"/>
          <w:lang w:val="en-US" w:eastAsia="hi-IN" w:bidi="hi-IN"/>
        </w:rPr>
        <w:t>R</w:t>
      </w:r>
      <w:r w:rsidR="009E155A" w:rsidRPr="009E155A">
        <w:rPr>
          <w:rFonts w:eastAsia="SimSun"/>
          <w:lang w:val="en-US" w:eastAsia="hi-IN" w:bidi="hi-IN"/>
        </w:rPr>
        <w:t xml:space="preserve">eactor </w:t>
      </w:r>
      <w:r w:rsidR="009E155A" w:rsidRPr="000F229F">
        <w:rPr>
          <w:rFonts w:eastAsia="SimSun"/>
          <w:lang w:val="en-US" w:eastAsia="hi-IN" w:bidi="hi-IN"/>
        </w:rPr>
        <w:t>C</w:t>
      </w:r>
      <w:r w:rsidR="009E155A" w:rsidRPr="009E155A">
        <w:rPr>
          <w:rFonts w:eastAsia="SimSun"/>
          <w:lang w:val="en-US" w:eastAsia="hi-IN" w:bidi="hi-IN"/>
        </w:rPr>
        <w:t xml:space="preserve">onstants: </w:t>
      </w:r>
      <w:r w:rsidR="009E155A" w:rsidRPr="000F229F">
        <w:rPr>
          <w:rFonts w:eastAsia="SimSun"/>
          <w:lang w:val="en-US" w:eastAsia="hi-IN" w:bidi="hi-IN"/>
        </w:rPr>
        <w:t xml:space="preserve">- </w:t>
      </w:r>
      <w:r w:rsidR="009E155A" w:rsidRPr="009E155A">
        <w:rPr>
          <w:rFonts w:eastAsia="SimSun"/>
          <w:lang w:val="en-US" w:eastAsia="hi-IN" w:bidi="hi-IN"/>
        </w:rPr>
        <w:t xml:space="preserve">2017, </w:t>
      </w:r>
      <w:r w:rsidR="009E155A" w:rsidRPr="000F229F">
        <w:rPr>
          <w:rFonts w:eastAsia="SimSun"/>
          <w:lang w:val="en-US" w:eastAsia="hi-IN" w:bidi="hi-IN"/>
        </w:rPr>
        <w:t>s</w:t>
      </w:r>
      <w:r w:rsidR="009E155A" w:rsidRPr="009E155A">
        <w:rPr>
          <w:rFonts w:eastAsia="SimSun"/>
          <w:lang w:val="en-US" w:eastAsia="hi-IN" w:bidi="hi-IN"/>
        </w:rPr>
        <w:t xml:space="preserve">pecial </w:t>
      </w:r>
      <w:r w:rsidR="009E155A" w:rsidRPr="000F229F">
        <w:rPr>
          <w:rFonts w:eastAsia="SimSun"/>
          <w:lang w:val="en-US" w:eastAsia="hi-IN" w:bidi="hi-IN"/>
        </w:rPr>
        <w:t>i</w:t>
      </w:r>
      <w:r w:rsidR="009E155A" w:rsidRPr="009E155A">
        <w:rPr>
          <w:rFonts w:eastAsia="SimSun"/>
          <w:lang w:val="en-US" w:eastAsia="hi-IN" w:bidi="hi-IN"/>
        </w:rPr>
        <w:t xml:space="preserve">ssue, </w:t>
      </w:r>
      <w:r w:rsidR="009E155A" w:rsidRPr="000F229F">
        <w:rPr>
          <w:rFonts w:eastAsia="SimSun"/>
          <w:lang w:val="en-US" w:eastAsia="hi-IN" w:bidi="hi-IN"/>
        </w:rPr>
        <w:t>P</w:t>
      </w:r>
      <w:r w:rsidR="009E155A" w:rsidRPr="009E155A">
        <w:rPr>
          <w:rFonts w:eastAsia="SimSun" w:cs="Mangal"/>
          <w:lang w:val="en-US" w:eastAsia="hi-IN" w:bidi="hi-IN"/>
        </w:rPr>
        <w:t>. 12-19.</w:t>
      </w:r>
    </w:p>
    <w:p w14:paraId="0DCF6C1E" w14:textId="60C69A91" w:rsidR="009E155A" w:rsidRPr="000F229F" w:rsidRDefault="009E155A" w:rsidP="009E155A">
      <w:pPr>
        <w:pStyle w:val="Referencelist"/>
        <w:rPr>
          <w:rFonts w:eastAsia="SimSun" w:cs="Mangal"/>
          <w:lang w:val="en-US" w:eastAsia="hi-IN" w:bidi="hi-IN"/>
        </w:rPr>
      </w:pPr>
      <w:r w:rsidRPr="000F229F">
        <w:rPr>
          <w:rFonts w:eastAsia="SimSun"/>
          <w:lang w:val="en" w:eastAsia="hi-IN" w:bidi="hi-IN"/>
        </w:rPr>
        <w:t xml:space="preserve">“Standard </w:t>
      </w:r>
      <w:r w:rsidRPr="000F229F">
        <w:rPr>
          <w:rFonts w:eastAsia="SimSun"/>
          <w:lang w:val="en-US" w:eastAsia="hi-IN" w:bidi="hi-IN"/>
        </w:rPr>
        <w:t>U</w:t>
      </w:r>
      <w:r w:rsidRPr="000F229F">
        <w:rPr>
          <w:rFonts w:eastAsia="SimSun"/>
          <w:lang w:val="en" w:eastAsia="hi-IN" w:bidi="hi-IN"/>
        </w:rPr>
        <w:t xml:space="preserve">nit of </w:t>
      </w:r>
      <w:r w:rsidRPr="000F229F">
        <w:rPr>
          <w:rFonts w:eastAsia="SimSun"/>
          <w:lang w:val="en-US" w:eastAsia="hi-IN" w:bidi="hi-IN"/>
        </w:rPr>
        <w:t>T</w:t>
      </w:r>
      <w:proofErr w:type="spellStart"/>
      <w:r w:rsidRPr="000F229F">
        <w:rPr>
          <w:rFonts w:eastAsia="SimSun"/>
          <w:lang w:val="en" w:eastAsia="hi-IN" w:bidi="hi-IN"/>
        </w:rPr>
        <w:t>hermodynamic</w:t>
      </w:r>
      <w:proofErr w:type="spellEnd"/>
      <w:r w:rsidRPr="000F229F">
        <w:rPr>
          <w:rFonts w:eastAsia="SimSun"/>
          <w:lang w:val="en" w:eastAsia="hi-IN" w:bidi="hi-IN"/>
        </w:rPr>
        <w:t xml:space="preserve"> </w:t>
      </w:r>
      <w:r w:rsidRPr="000F229F">
        <w:rPr>
          <w:rFonts w:eastAsia="SimSun"/>
          <w:lang w:val="en-US" w:eastAsia="hi-IN" w:bidi="hi-IN"/>
        </w:rPr>
        <w:t>A</w:t>
      </w:r>
      <w:proofErr w:type="spellStart"/>
      <w:r w:rsidRPr="000F229F">
        <w:rPr>
          <w:rFonts w:eastAsia="SimSun"/>
          <w:lang w:val="en" w:eastAsia="hi-IN" w:bidi="hi-IN"/>
        </w:rPr>
        <w:t>ctivity</w:t>
      </w:r>
      <w:proofErr w:type="spellEnd"/>
      <w:r w:rsidRPr="000F229F">
        <w:rPr>
          <w:rFonts w:eastAsia="SimSun"/>
          <w:lang w:val="en" w:eastAsia="hi-IN" w:bidi="hi-IN"/>
        </w:rPr>
        <w:t xml:space="preserve"> of </w:t>
      </w:r>
      <w:r w:rsidRPr="000F229F">
        <w:rPr>
          <w:rFonts w:eastAsia="SimSun"/>
          <w:lang w:val="en-US" w:eastAsia="hi-IN" w:bidi="hi-IN"/>
        </w:rPr>
        <w:t>O</w:t>
      </w:r>
      <w:proofErr w:type="spellStart"/>
      <w:r w:rsidRPr="000F229F">
        <w:rPr>
          <w:rFonts w:eastAsia="SimSun"/>
          <w:lang w:val="en" w:eastAsia="hi-IN" w:bidi="hi-IN"/>
        </w:rPr>
        <w:t>xygen</w:t>
      </w:r>
      <w:proofErr w:type="spellEnd"/>
      <w:r w:rsidRPr="000F229F">
        <w:rPr>
          <w:rFonts w:eastAsia="SimSun"/>
          <w:lang w:val="en" w:eastAsia="hi-IN" w:bidi="hi-IN"/>
        </w:rPr>
        <w:t xml:space="preserve">”. Standard Approval Certificate No. 392.0392-2019 as of 06/26/2019, No.3. ADI.0392.2019 in the </w:t>
      </w:r>
      <w:r w:rsidRPr="000F229F">
        <w:rPr>
          <w:rFonts w:eastAsia="SimSun"/>
          <w:lang w:val="en-US" w:eastAsia="hi-IN" w:bidi="hi-IN"/>
        </w:rPr>
        <w:t>R</w:t>
      </w:r>
      <w:proofErr w:type="spellStart"/>
      <w:r w:rsidRPr="000F229F">
        <w:rPr>
          <w:rFonts w:eastAsia="SimSun"/>
          <w:lang w:val="en" w:eastAsia="hi-IN" w:bidi="hi-IN"/>
        </w:rPr>
        <w:t>egister</w:t>
      </w:r>
      <w:proofErr w:type="spellEnd"/>
      <w:r w:rsidRPr="000F229F">
        <w:rPr>
          <w:rFonts w:eastAsia="SimSun"/>
          <w:lang w:val="en" w:eastAsia="hi-IN" w:bidi="hi-IN"/>
        </w:rPr>
        <w:t xml:space="preserve"> of the Federal Information Fund (2019).</w:t>
      </w:r>
    </w:p>
    <w:p w14:paraId="697369CD" w14:textId="2FE5DB2F" w:rsidR="009E155A" w:rsidRPr="000F229F" w:rsidRDefault="000947C5" w:rsidP="009E155A">
      <w:pPr>
        <w:pStyle w:val="Referencelist"/>
        <w:rPr>
          <w:rFonts w:eastAsia="SimSun" w:cs="Mangal"/>
          <w:lang w:val="en-US" w:eastAsia="hi-IN" w:bidi="hi-IN"/>
        </w:rPr>
      </w:pPr>
      <w:r w:rsidRPr="000F229F">
        <w:rPr>
          <w:rFonts w:eastAsia="SimSun" w:cs="Mangal"/>
          <w:lang w:val="en-US" w:eastAsia="hi-IN" w:bidi="hi-IN"/>
        </w:rPr>
        <w:t>MARTYNOV P.N., ASKHADULLIN R.SH., LEGKIKH A.YU., SIMAKOV A.A.</w:t>
      </w:r>
      <w:r w:rsidR="009E155A" w:rsidRPr="000F229F">
        <w:rPr>
          <w:rFonts w:eastAsia="SimSun" w:cs="Mangal"/>
          <w:lang w:val="en-US" w:eastAsia="hi-IN" w:bidi="hi-IN"/>
        </w:rPr>
        <w:t xml:space="preserve"> </w:t>
      </w:r>
      <w:bookmarkStart w:id="8" w:name="tw-target-text68"/>
      <w:bookmarkEnd w:id="8"/>
      <w:r w:rsidR="009E155A" w:rsidRPr="000F229F">
        <w:rPr>
          <w:rFonts w:eastAsia="SimSun"/>
          <w:lang w:val="en-US" w:eastAsia="hi-IN" w:bidi="hi-IN"/>
        </w:rPr>
        <w:t>Analysis of Means of Oxygen Potential “Solid-Phase” Control in HLMC // VANT. Series: N</w:t>
      </w:r>
      <w:r w:rsidR="009E155A" w:rsidRPr="000947C5">
        <w:rPr>
          <w:rFonts w:eastAsia="SimSun"/>
          <w:lang w:val="en-US" w:eastAsia="hi-IN" w:bidi="hi-IN"/>
        </w:rPr>
        <w:t xml:space="preserve">uclear </w:t>
      </w:r>
      <w:r w:rsidR="009E155A" w:rsidRPr="000F229F">
        <w:rPr>
          <w:rFonts w:eastAsia="SimSun"/>
          <w:lang w:val="en-US" w:eastAsia="hi-IN" w:bidi="hi-IN"/>
        </w:rPr>
        <w:t>R</w:t>
      </w:r>
      <w:r w:rsidR="009E155A" w:rsidRPr="000947C5">
        <w:rPr>
          <w:rFonts w:eastAsia="SimSun"/>
          <w:lang w:val="en-US" w:eastAsia="hi-IN" w:bidi="hi-IN"/>
        </w:rPr>
        <w:t xml:space="preserve">eactor </w:t>
      </w:r>
      <w:r w:rsidR="009E155A" w:rsidRPr="000F229F">
        <w:rPr>
          <w:rFonts w:eastAsia="SimSun"/>
          <w:lang w:val="en-US" w:eastAsia="hi-IN" w:bidi="hi-IN"/>
        </w:rPr>
        <w:t>C</w:t>
      </w:r>
      <w:r w:rsidR="009E155A" w:rsidRPr="000947C5">
        <w:rPr>
          <w:rFonts w:eastAsia="SimSun"/>
          <w:lang w:val="en-US" w:eastAsia="hi-IN" w:bidi="hi-IN"/>
        </w:rPr>
        <w:t>onstants:</w:t>
      </w:r>
      <w:r w:rsidR="009E155A" w:rsidRPr="000F229F">
        <w:rPr>
          <w:rFonts w:eastAsia="SimSun"/>
          <w:lang w:val="en-US" w:eastAsia="hi-IN" w:bidi="hi-IN"/>
        </w:rPr>
        <w:t xml:space="preserve"> - 2015. No. 3. - P. 79 - 84.</w:t>
      </w:r>
    </w:p>
    <w:p w14:paraId="0BAED270" w14:textId="5D0DC0CE" w:rsidR="009E155A" w:rsidRPr="000F229F" w:rsidRDefault="009E155A" w:rsidP="009E155A">
      <w:pPr>
        <w:pStyle w:val="Referencelist"/>
        <w:rPr>
          <w:rFonts w:eastAsia="SimSun"/>
          <w:lang w:val="en-US" w:eastAsia="hi-IN" w:bidi="hi-IN"/>
        </w:rPr>
      </w:pPr>
      <w:r w:rsidRPr="000F229F">
        <w:rPr>
          <w:rFonts w:eastAsia="SimSun"/>
          <w:lang w:val="en-US" w:eastAsia="hi-IN" w:bidi="hi-IN"/>
        </w:rPr>
        <w:lastRenderedPageBreak/>
        <w:t xml:space="preserve">Patent 2547104. The Russian Federation, MPK B01J8/00, B01F1/00. Mass Transfer Apparatus / </w:t>
      </w:r>
      <w:proofErr w:type="spellStart"/>
      <w:r w:rsidRPr="000F229F">
        <w:rPr>
          <w:rFonts w:eastAsia="SimSun"/>
          <w:lang w:val="en-US" w:eastAsia="hi-IN" w:bidi="hi-IN"/>
        </w:rPr>
        <w:t>Martynov</w:t>
      </w:r>
      <w:proofErr w:type="spellEnd"/>
      <w:r w:rsidRPr="000F229F">
        <w:rPr>
          <w:rFonts w:eastAsia="SimSun"/>
          <w:lang w:val="en-US" w:eastAsia="hi-IN" w:bidi="hi-IN"/>
        </w:rPr>
        <w:t xml:space="preserve"> P.N., Askhadullin </w:t>
      </w:r>
      <w:proofErr w:type="gramStart"/>
      <w:r w:rsidRPr="000F229F">
        <w:rPr>
          <w:rFonts w:eastAsia="SimSun"/>
          <w:lang w:val="en-US" w:eastAsia="hi-IN" w:bidi="hi-IN"/>
        </w:rPr>
        <w:t>R.Sh</w:t>
      </w:r>
      <w:r>
        <w:rPr>
          <w:rFonts w:eastAsia="SimSun"/>
          <w:lang w:val="en-US" w:eastAsia="hi-IN" w:bidi="hi-IN"/>
        </w:rPr>
        <w:t>.</w:t>
      </w:r>
      <w:r w:rsidRPr="000F229F">
        <w:rPr>
          <w:rFonts w:eastAsia="SimSun"/>
          <w:lang w:val="en-US" w:eastAsia="hi-IN" w:bidi="hi-IN"/>
        </w:rPr>
        <w:t>,</w:t>
      </w:r>
      <w:proofErr w:type="gramEnd"/>
      <w:r w:rsidRPr="000F229F">
        <w:rPr>
          <w:rFonts w:eastAsia="SimSun"/>
          <w:lang w:val="en-US" w:eastAsia="hi-IN" w:bidi="hi-IN"/>
        </w:rPr>
        <w:t xml:space="preserve"> </w:t>
      </w:r>
      <w:proofErr w:type="spellStart"/>
      <w:r w:rsidRPr="000F229F">
        <w:rPr>
          <w:rFonts w:eastAsia="SimSun"/>
          <w:lang w:val="en-US" w:eastAsia="hi-IN" w:bidi="hi-IN"/>
        </w:rPr>
        <w:t>Simakov</w:t>
      </w:r>
      <w:proofErr w:type="spellEnd"/>
      <w:r w:rsidRPr="000F229F">
        <w:rPr>
          <w:rFonts w:eastAsia="SimSun"/>
          <w:lang w:val="en-US" w:eastAsia="hi-IN" w:bidi="hi-IN"/>
        </w:rPr>
        <w:t xml:space="preserve"> A.A., Legkikh A.Yu., 2015.</w:t>
      </w:r>
    </w:p>
    <w:p w14:paraId="4CCBDAEB" w14:textId="20165CC3" w:rsidR="009E155A" w:rsidRPr="000F229F" w:rsidRDefault="009E155A" w:rsidP="009E155A">
      <w:pPr>
        <w:pStyle w:val="Referencelist"/>
        <w:rPr>
          <w:rFonts w:eastAsia="SimSun"/>
          <w:lang w:val="en-US" w:eastAsia="hi-IN" w:bidi="hi-IN"/>
        </w:rPr>
      </w:pPr>
      <w:r w:rsidRPr="000F229F">
        <w:rPr>
          <w:rFonts w:eastAsia="SimSun"/>
          <w:lang w:val="en-US" w:eastAsia="hi-IN" w:bidi="hi-IN"/>
        </w:rPr>
        <w:t xml:space="preserve">Patent 2510291. The Russian Federation, MPK B01J8/00, B01F1/00. Mass Transfer Apparatus with Discrete Gas Supply / </w:t>
      </w:r>
      <w:proofErr w:type="spellStart"/>
      <w:r w:rsidRPr="000F229F">
        <w:rPr>
          <w:rFonts w:eastAsia="SimSun"/>
          <w:lang w:val="en-US" w:eastAsia="hi-IN" w:bidi="hi-IN"/>
        </w:rPr>
        <w:t>Martynov</w:t>
      </w:r>
      <w:proofErr w:type="spellEnd"/>
      <w:r w:rsidRPr="000F229F">
        <w:rPr>
          <w:rFonts w:eastAsia="SimSun"/>
          <w:lang w:val="en-US" w:eastAsia="hi-IN" w:bidi="hi-IN"/>
        </w:rPr>
        <w:t xml:space="preserve"> P.N., Askhadullin R.Sh., </w:t>
      </w:r>
      <w:proofErr w:type="spellStart"/>
      <w:r w:rsidRPr="000F229F">
        <w:rPr>
          <w:rFonts w:eastAsia="SimSun"/>
          <w:lang w:val="en-US" w:eastAsia="hi-IN" w:bidi="hi-IN"/>
        </w:rPr>
        <w:t>Simakov</w:t>
      </w:r>
      <w:proofErr w:type="spellEnd"/>
      <w:r w:rsidRPr="000F229F">
        <w:rPr>
          <w:rFonts w:eastAsia="SimSun"/>
          <w:lang w:val="en-US" w:eastAsia="hi-IN" w:bidi="hi-IN"/>
        </w:rPr>
        <w:t xml:space="preserve"> A.A., Legkikh A.Yu., </w:t>
      </w:r>
      <w:proofErr w:type="spellStart"/>
      <w:r w:rsidRPr="000F229F">
        <w:rPr>
          <w:rFonts w:eastAsia="SimSun"/>
          <w:lang w:val="en-US" w:eastAsia="hi-IN" w:bidi="hi-IN"/>
        </w:rPr>
        <w:t>Chaban</w:t>
      </w:r>
      <w:proofErr w:type="spellEnd"/>
      <w:r w:rsidRPr="000F229F">
        <w:rPr>
          <w:rFonts w:eastAsia="SimSun"/>
          <w:lang w:val="en-US" w:eastAsia="hi-IN" w:bidi="hi-IN"/>
        </w:rPr>
        <w:t xml:space="preserve"> A.Yu.</w:t>
      </w:r>
      <w:r>
        <w:rPr>
          <w:rFonts w:eastAsia="SimSun"/>
          <w:lang w:val="en-US" w:eastAsia="hi-IN" w:bidi="hi-IN"/>
        </w:rPr>
        <w:t>,</w:t>
      </w:r>
      <w:r w:rsidRPr="000F229F">
        <w:rPr>
          <w:rFonts w:eastAsia="SimSun"/>
          <w:lang w:val="en-US" w:eastAsia="hi-IN" w:bidi="hi-IN"/>
        </w:rPr>
        <w:t xml:space="preserve"> 2014.</w:t>
      </w:r>
    </w:p>
    <w:p w14:paraId="439A471B" w14:textId="3D6821B8" w:rsidR="009E155A" w:rsidRPr="000F229F" w:rsidRDefault="009E155A" w:rsidP="009E155A">
      <w:pPr>
        <w:pStyle w:val="Referencelist"/>
        <w:rPr>
          <w:rFonts w:eastAsia="SimSun"/>
          <w:lang w:val="en-US" w:eastAsia="hi-IN" w:bidi="hi-IN"/>
        </w:rPr>
      </w:pPr>
      <w:r w:rsidRPr="000F229F">
        <w:rPr>
          <w:rFonts w:eastAsia="SimSun"/>
          <w:lang w:val="en-US" w:eastAsia="hi-IN" w:bidi="hi-IN"/>
        </w:rPr>
        <w:t xml:space="preserve">Patent 2281140. The Russian Federation, MPK B01D 3/00. Mass Transfer Apparatus with Continuous Gas Supply / </w:t>
      </w:r>
      <w:proofErr w:type="spellStart"/>
      <w:r w:rsidRPr="000F229F">
        <w:rPr>
          <w:rFonts w:eastAsia="SimSun"/>
          <w:lang w:val="en-US" w:eastAsia="hi-IN" w:bidi="hi-IN"/>
        </w:rPr>
        <w:t>Martynov</w:t>
      </w:r>
      <w:proofErr w:type="spellEnd"/>
      <w:r w:rsidRPr="000F229F">
        <w:rPr>
          <w:rFonts w:eastAsia="SimSun"/>
          <w:lang w:val="en-US" w:eastAsia="hi-IN" w:bidi="hi-IN"/>
        </w:rPr>
        <w:t xml:space="preserve"> P.N., Askhadullin R.Sh, </w:t>
      </w:r>
      <w:proofErr w:type="spellStart"/>
      <w:r w:rsidRPr="000F229F">
        <w:rPr>
          <w:rFonts w:eastAsia="SimSun"/>
          <w:lang w:val="en-US" w:eastAsia="hi-IN" w:bidi="hi-IN"/>
        </w:rPr>
        <w:t>Simakov</w:t>
      </w:r>
      <w:proofErr w:type="spellEnd"/>
      <w:r w:rsidRPr="000F229F">
        <w:rPr>
          <w:rFonts w:eastAsia="SimSun"/>
          <w:lang w:val="en-US" w:eastAsia="hi-IN" w:bidi="hi-IN"/>
        </w:rPr>
        <w:t xml:space="preserve"> A.A., Legkikh A.Yu., </w:t>
      </w:r>
      <w:proofErr w:type="spellStart"/>
      <w:r w:rsidRPr="000F229F">
        <w:rPr>
          <w:rFonts w:eastAsia="SimSun"/>
          <w:lang w:val="en-US" w:eastAsia="hi-IN" w:bidi="hi-IN"/>
        </w:rPr>
        <w:t>Chaban</w:t>
      </w:r>
      <w:proofErr w:type="spellEnd"/>
      <w:r w:rsidRPr="000F229F">
        <w:rPr>
          <w:rFonts w:eastAsia="SimSun"/>
          <w:lang w:val="en-US" w:eastAsia="hi-IN" w:bidi="hi-IN"/>
        </w:rPr>
        <w:t xml:space="preserve"> A.Yu., 2013.</w:t>
      </w:r>
    </w:p>
    <w:p w14:paraId="10A6B991" w14:textId="4C4A7C8E" w:rsidR="009E155A" w:rsidRPr="000F229F" w:rsidRDefault="000947C5" w:rsidP="009E155A">
      <w:pPr>
        <w:pStyle w:val="Referencelist"/>
        <w:rPr>
          <w:rFonts w:eastAsia="SimSun" w:cs="Mangal"/>
          <w:lang w:val="en-US" w:eastAsia="hi-IN" w:bidi="hi-IN"/>
        </w:rPr>
      </w:pPr>
      <w:r w:rsidRPr="000F229F">
        <w:rPr>
          <w:rFonts w:eastAsia="SimSun" w:cs="Mangal"/>
          <w:lang w:val="en-US" w:eastAsia="hi-IN" w:bidi="hi-IN"/>
        </w:rPr>
        <w:t>LEGKIKH A.YU., MA</w:t>
      </w:r>
      <w:r>
        <w:rPr>
          <w:rFonts w:eastAsia="SimSun" w:cs="Mangal"/>
          <w:lang w:val="en-US" w:eastAsia="hi-IN" w:bidi="hi-IN"/>
        </w:rPr>
        <w:t xml:space="preserve">RTYNOV P.N., ASKHADULLIN R.SH. </w:t>
      </w:r>
      <w:r w:rsidR="009E155A" w:rsidRPr="000F229F">
        <w:rPr>
          <w:rFonts w:eastAsia="SimSun" w:cs="Mangal"/>
          <w:lang w:val="en-US" w:eastAsia="hi-IN" w:bidi="hi-IN"/>
        </w:rPr>
        <w:t>C</w:t>
      </w:r>
      <w:r w:rsidR="009E155A" w:rsidRPr="000F229F">
        <w:rPr>
          <w:rFonts w:eastAsia="SimSun"/>
          <w:lang w:val="en-US" w:eastAsia="hi-IN" w:bidi="hi-IN"/>
        </w:rPr>
        <w:t xml:space="preserve">alculation of Mass Transfer Apparatus to Ensure a Preset Oxygen Regime in a Heavy Liquid Metal Coolant //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 Nuclear Energy.</w:t>
      </w:r>
      <w:r w:rsidR="009E155A" w:rsidRPr="000F229F">
        <w:rPr>
          <w:rFonts w:eastAsia="SimSun" w:cs="Mangal"/>
          <w:lang w:val="en-US" w:eastAsia="hi-IN" w:bidi="hi-IN"/>
        </w:rPr>
        <w:t xml:space="preserve"> – 2013. – No.1. – P</w:t>
      </w:r>
      <w:r w:rsidR="009E155A">
        <w:rPr>
          <w:rFonts w:eastAsia="SimSun" w:cs="Mangal"/>
          <w:lang w:val="en-US" w:eastAsia="hi-IN" w:bidi="hi-IN"/>
        </w:rPr>
        <w:t>p</w:t>
      </w:r>
      <w:r w:rsidR="009E155A" w:rsidRPr="000F229F">
        <w:rPr>
          <w:rFonts w:eastAsia="SimSun" w:cs="Mangal"/>
          <w:lang w:val="en-US" w:eastAsia="hi-IN" w:bidi="hi-IN"/>
        </w:rPr>
        <w:t>. 80-91.</w:t>
      </w:r>
    </w:p>
    <w:p w14:paraId="6729B296" w14:textId="7B092123" w:rsidR="009E155A" w:rsidRPr="000947C5" w:rsidRDefault="000947C5" w:rsidP="009E155A">
      <w:pPr>
        <w:pStyle w:val="Referencelist"/>
        <w:rPr>
          <w:rFonts w:eastAsia="SimSun" w:cs="Mangal"/>
          <w:lang w:val="en-US" w:eastAsia="hi-IN" w:bidi="hi-IN"/>
        </w:rPr>
      </w:pPr>
      <w:r w:rsidRPr="000F229F">
        <w:rPr>
          <w:rFonts w:eastAsia="SimSun" w:cs="Mangal"/>
          <w:lang w:val="en-US" w:eastAsia="hi-IN" w:bidi="hi-IN"/>
        </w:rPr>
        <w:t xml:space="preserve">ASKHADULLIN </w:t>
      </w:r>
      <w:proofErr w:type="gramStart"/>
      <w:r w:rsidRPr="000F229F">
        <w:rPr>
          <w:rFonts w:eastAsia="SimSun" w:cs="Mangal"/>
          <w:lang w:val="en-US" w:eastAsia="hi-IN" w:bidi="hi-IN"/>
        </w:rPr>
        <w:t>R.SH.,</w:t>
      </w:r>
      <w:proofErr w:type="gramEnd"/>
      <w:r w:rsidRPr="000F229F">
        <w:rPr>
          <w:rFonts w:eastAsia="SimSun" w:cs="Mangal"/>
          <w:lang w:val="en-US" w:eastAsia="hi-IN" w:bidi="hi-IN"/>
        </w:rPr>
        <w:t xml:space="preserve"> MARTYNOV P.N., RACHKOV V.I., LEGKIKH A.YU. </w:t>
      </w:r>
      <w:r w:rsidR="009E155A" w:rsidRPr="000F229F">
        <w:rPr>
          <w:rFonts w:eastAsia="SimSun" w:cs="Mangal"/>
          <w:lang w:val="en-US" w:eastAsia="hi-IN" w:bidi="hi-IN"/>
        </w:rPr>
        <w:t>C</w:t>
      </w:r>
      <w:r w:rsidR="009E155A" w:rsidRPr="000F229F">
        <w:rPr>
          <w:rFonts w:eastAsia="SimSun"/>
          <w:lang w:val="en-US" w:eastAsia="hi-IN" w:bidi="hi-IN"/>
        </w:rPr>
        <w:t>omputational and Experimental Studies to Justify the Mass Transfer Apparatus Used to Ensure</w:t>
      </w:r>
      <w:r w:rsidR="009E155A" w:rsidRPr="000F229F">
        <w:rPr>
          <w:rFonts w:eastAsia="SimSun" w:cs="Mangal"/>
          <w:lang w:val="en-US" w:eastAsia="hi-IN" w:bidi="hi-IN"/>
        </w:rPr>
        <w:t xml:space="preserve"> </w:t>
      </w:r>
      <w:r w:rsidR="009E155A" w:rsidRPr="000F229F">
        <w:rPr>
          <w:rFonts w:eastAsia="SimSun"/>
          <w:lang w:val="en-US" w:eastAsia="hi-IN" w:bidi="hi-IN"/>
        </w:rPr>
        <w:t xml:space="preserve">a Preset Oxygen Regime </w:t>
      </w:r>
      <w:r w:rsidR="009E155A" w:rsidRPr="000F229F">
        <w:rPr>
          <w:rFonts w:eastAsia="SimSun" w:cs="Mangal"/>
          <w:lang w:val="en-US" w:eastAsia="hi-IN" w:bidi="hi-IN"/>
        </w:rPr>
        <w:t xml:space="preserve">in HLMC (Pb, Pb-Bi) //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 N</w:t>
      </w:r>
      <w:r w:rsidR="009E155A" w:rsidRPr="000947C5">
        <w:rPr>
          <w:rFonts w:eastAsia="SimSun"/>
          <w:lang w:val="en-US" w:eastAsia="hi-IN" w:bidi="hi-IN"/>
        </w:rPr>
        <w:t xml:space="preserve">uclear </w:t>
      </w:r>
      <w:r w:rsidR="009E155A" w:rsidRPr="000F229F">
        <w:rPr>
          <w:rFonts w:eastAsia="SimSun"/>
          <w:lang w:val="en-US" w:eastAsia="hi-IN" w:bidi="hi-IN"/>
        </w:rPr>
        <w:t>E</w:t>
      </w:r>
      <w:r w:rsidR="009E155A" w:rsidRPr="000947C5">
        <w:rPr>
          <w:rFonts w:eastAsia="SimSun"/>
          <w:lang w:val="en-US" w:eastAsia="hi-IN" w:bidi="hi-IN"/>
        </w:rPr>
        <w:t>nergy</w:t>
      </w:r>
      <w:r w:rsidR="009E155A" w:rsidRPr="000947C5">
        <w:rPr>
          <w:rFonts w:eastAsia="SimSun" w:cs="Mangal"/>
          <w:lang w:val="en-US" w:eastAsia="hi-IN" w:bidi="hi-IN"/>
        </w:rPr>
        <w:t xml:space="preserve"> – 2014. – </w:t>
      </w:r>
      <w:r w:rsidR="009E155A" w:rsidRPr="000F229F">
        <w:rPr>
          <w:rFonts w:eastAsia="SimSun" w:cs="Mangal"/>
          <w:lang w:val="en-US" w:eastAsia="hi-IN" w:bidi="hi-IN"/>
        </w:rPr>
        <w:t>No.</w:t>
      </w:r>
      <w:r w:rsidR="009E155A" w:rsidRPr="000947C5">
        <w:rPr>
          <w:rFonts w:eastAsia="SimSun" w:cs="Mangal"/>
          <w:lang w:val="en-US" w:eastAsia="hi-IN" w:bidi="hi-IN"/>
        </w:rPr>
        <w:t xml:space="preserve">1. – </w:t>
      </w:r>
      <w:r w:rsidR="009E155A" w:rsidRPr="000F229F">
        <w:rPr>
          <w:rFonts w:eastAsia="SimSun" w:cs="Mangal"/>
          <w:lang w:val="en-US" w:eastAsia="hi-IN" w:bidi="hi-IN"/>
        </w:rPr>
        <w:t>Pp</w:t>
      </w:r>
      <w:r w:rsidR="009E155A" w:rsidRPr="000947C5">
        <w:rPr>
          <w:rFonts w:eastAsia="SimSun" w:cs="Mangal"/>
          <w:lang w:val="en-US" w:eastAsia="hi-IN" w:bidi="hi-IN"/>
        </w:rPr>
        <w:t>. 160-171.</w:t>
      </w:r>
    </w:p>
    <w:p w14:paraId="45B50633" w14:textId="267131F2" w:rsidR="009E155A" w:rsidRPr="000F229F" w:rsidRDefault="000947C5" w:rsidP="009E155A">
      <w:pPr>
        <w:pStyle w:val="Referencelist"/>
        <w:rPr>
          <w:rFonts w:eastAsia="SimSun" w:cs="Mangal"/>
          <w:lang w:val="en-US" w:eastAsia="hi-IN" w:bidi="hi-IN"/>
        </w:rPr>
      </w:pPr>
      <w:r>
        <w:rPr>
          <w:rFonts w:eastAsia="SimSun" w:cs="Mangal"/>
          <w:lang w:val="en-US" w:eastAsia="hi-IN" w:bidi="hi-IN"/>
        </w:rPr>
        <w:t xml:space="preserve"> </w:t>
      </w:r>
      <w:r w:rsidRPr="000F229F">
        <w:rPr>
          <w:rFonts w:eastAsia="SimSun" w:cs="Mangal"/>
          <w:lang w:val="en-US" w:eastAsia="hi-IN" w:bidi="hi-IN"/>
        </w:rPr>
        <w:t xml:space="preserve">ASKHADULLIN </w:t>
      </w:r>
      <w:proofErr w:type="gramStart"/>
      <w:r w:rsidRPr="000F229F">
        <w:rPr>
          <w:rFonts w:eastAsia="SimSun" w:cs="Mangal"/>
          <w:lang w:val="en-US" w:eastAsia="hi-IN" w:bidi="hi-IN"/>
        </w:rPr>
        <w:t>R.SH.,</w:t>
      </w:r>
      <w:proofErr w:type="gramEnd"/>
      <w:r w:rsidRPr="000F229F">
        <w:rPr>
          <w:rFonts w:eastAsia="SimSun" w:cs="Mangal"/>
          <w:lang w:val="en-US" w:eastAsia="hi-IN" w:bidi="hi-IN"/>
        </w:rPr>
        <w:t xml:space="preserve"> LEGKIKH A.YU.</w:t>
      </w:r>
      <w:r w:rsidRPr="000F229F">
        <w:rPr>
          <w:rFonts w:eastAsia="SimSun"/>
          <w:lang w:val="en-US" w:eastAsia="hi-IN" w:bidi="hi-IN"/>
        </w:rPr>
        <w:t xml:space="preserve"> </w:t>
      </w:r>
      <w:bookmarkStart w:id="9" w:name="tw-target-text69"/>
      <w:bookmarkEnd w:id="9"/>
      <w:r w:rsidR="009E155A" w:rsidRPr="000F229F">
        <w:rPr>
          <w:rFonts w:eastAsia="SimSun"/>
          <w:lang w:val="en-US" w:eastAsia="hi-IN" w:bidi="hi-IN"/>
        </w:rPr>
        <w:t>Estimation of Changes in the Performance of the Mass Transfer Apparatus due to the Oxygen Supply Consumption.</w:t>
      </w:r>
      <w:r w:rsidR="009E155A" w:rsidRPr="000F229F">
        <w:rPr>
          <w:rFonts w:eastAsia="SimSun" w:cs="Mangal"/>
          <w:lang w:val="en-US" w:eastAsia="hi-IN" w:bidi="hi-IN"/>
        </w:rPr>
        <w:t xml:space="preserve"> // </w:t>
      </w:r>
      <w:r w:rsidR="009E155A" w:rsidRPr="000F229F">
        <w:rPr>
          <w:rFonts w:eastAsia="SimSun"/>
          <w:bCs/>
          <w:lang w:val="en-US" w:eastAsia="hi-IN" w:bidi="hi-IN"/>
        </w:rPr>
        <w:t xml:space="preserve">VANT. Series: </w:t>
      </w:r>
      <w:r w:rsidR="009E155A" w:rsidRPr="000F229F">
        <w:rPr>
          <w:rFonts w:eastAsia="SimSun"/>
          <w:lang w:val="en-US" w:eastAsia="hi-IN" w:bidi="hi-IN"/>
        </w:rPr>
        <w:t>N</w:t>
      </w:r>
      <w:r w:rsidR="009E155A" w:rsidRPr="000947C5">
        <w:rPr>
          <w:rFonts w:eastAsia="SimSun"/>
          <w:lang w:val="en-US" w:eastAsia="hi-IN" w:bidi="hi-IN"/>
        </w:rPr>
        <w:t xml:space="preserve">uclear </w:t>
      </w:r>
      <w:r w:rsidR="009E155A" w:rsidRPr="000F229F">
        <w:rPr>
          <w:rFonts w:eastAsia="SimSun"/>
          <w:lang w:val="en-US" w:eastAsia="hi-IN" w:bidi="hi-IN"/>
        </w:rPr>
        <w:t>R</w:t>
      </w:r>
      <w:r w:rsidR="009E155A" w:rsidRPr="000947C5">
        <w:rPr>
          <w:rFonts w:eastAsia="SimSun"/>
          <w:lang w:val="en-US" w:eastAsia="hi-IN" w:bidi="hi-IN"/>
        </w:rPr>
        <w:t xml:space="preserve">eactor </w:t>
      </w:r>
      <w:r w:rsidR="009E155A" w:rsidRPr="000F229F">
        <w:rPr>
          <w:rFonts w:eastAsia="SimSun"/>
          <w:lang w:val="en-US" w:eastAsia="hi-IN" w:bidi="hi-IN"/>
        </w:rPr>
        <w:t>C</w:t>
      </w:r>
      <w:r w:rsidR="009E155A" w:rsidRPr="000947C5">
        <w:rPr>
          <w:rFonts w:eastAsia="SimSun"/>
          <w:lang w:val="en-US" w:eastAsia="hi-IN" w:bidi="hi-IN"/>
        </w:rPr>
        <w:t>onstants:</w:t>
      </w:r>
      <w:r w:rsidR="009E155A" w:rsidRPr="000947C5">
        <w:rPr>
          <w:rFonts w:eastAsia="SimSun" w:cs="Mangal"/>
          <w:lang w:val="en-US" w:eastAsia="hi-IN" w:bidi="hi-IN"/>
        </w:rPr>
        <w:t xml:space="preserve"> – 2019. - </w:t>
      </w:r>
      <w:r w:rsidR="009E155A" w:rsidRPr="000F229F">
        <w:rPr>
          <w:rFonts w:eastAsia="SimSun" w:cs="Mangal"/>
          <w:lang w:val="en-US" w:eastAsia="hi-IN" w:bidi="hi-IN"/>
        </w:rPr>
        <w:t>No.</w:t>
      </w:r>
      <w:r w:rsidR="009E155A" w:rsidRPr="000947C5">
        <w:rPr>
          <w:rFonts w:eastAsia="SimSun" w:cs="Mangal"/>
          <w:lang w:val="en-US" w:eastAsia="hi-IN" w:bidi="hi-IN"/>
        </w:rPr>
        <w:t xml:space="preserve"> 1. – </w:t>
      </w:r>
      <w:r w:rsidR="009E155A" w:rsidRPr="000F229F">
        <w:rPr>
          <w:rFonts w:eastAsia="SimSun" w:cs="Mangal"/>
          <w:lang w:val="en-US" w:eastAsia="hi-IN" w:bidi="hi-IN"/>
        </w:rPr>
        <w:t>Pp</w:t>
      </w:r>
      <w:r w:rsidR="009E155A" w:rsidRPr="000947C5">
        <w:rPr>
          <w:rFonts w:eastAsia="SimSun" w:cs="Mangal"/>
          <w:lang w:val="en-US" w:eastAsia="hi-IN" w:bidi="hi-IN"/>
        </w:rPr>
        <w:t>. 152 – 160.</w:t>
      </w:r>
    </w:p>
    <w:p w14:paraId="4CBBA6F9" w14:textId="78E01EA4" w:rsidR="009E155A" w:rsidRPr="000F229F" w:rsidRDefault="000947C5" w:rsidP="009E155A">
      <w:pPr>
        <w:pStyle w:val="Referencelist"/>
        <w:rPr>
          <w:rFonts w:eastAsia="SimSun"/>
          <w:lang w:val="en-US" w:eastAsia="hi-IN" w:bidi="hi-IN"/>
        </w:rPr>
      </w:pPr>
      <w:r w:rsidRPr="000F229F">
        <w:rPr>
          <w:rFonts w:eastAsia="SimSun"/>
          <w:lang w:val="en-US" w:eastAsia="hi-IN" w:bidi="hi-IN"/>
        </w:rPr>
        <w:t xml:space="preserve">MARTYNOV P.N., GULEVICH A.V., ORLOV YU.I., GULEVSKY V.A. </w:t>
      </w:r>
      <w:r w:rsidR="009E155A" w:rsidRPr="000F229F">
        <w:rPr>
          <w:rFonts w:eastAsia="SimSun"/>
          <w:lang w:val="en-US" w:eastAsia="hi-IN" w:bidi="hi-IN"/>
        </w:rPr>
        <w:t>Water and Hydrogen in Heavy Liquid Metal Coolant Technology // Progress in Nuclear Energy. 2005. Volume 47, Issues 1-4. Pp. 604-615.</w:t>
      </w:r>
    </w:p>
    <w:p w14:paraId="56016D21" w14:textId="1ED294DF" w:rsidR="009E155A" w:rsidRPr="000F229F" w:rsidRDefault="000947C5" w:rsidP="009E155A">
      <w:pPr>
        <w:pStyle w:val="Referencelist"/>
        <w:rPr>
          <w:rFonts w:eastAsia="SimSun"/>
          <w:lang w:val="en-US" w:eastAsia="hi-IN" w:bidi="hi-IN"/>
        </w:rPr>
      </w:pPr>
      <w:r w:rsidRPr="000F229F">
        <w:rPr>
          <w:rFonts w:eastAsia="SimSun"/>
          <w:lang w:val="en-US" w:eastAsia="hi-IN" w:bidi="hi-IN"/>
        </w:rPr>
        <w:t>ORLOV YU.I., EFANOV A.</w:t>
      </w:r>
      <w:r>
        <w:rPr>
          <w:rFonts w:eastAsia="SimSun"/>
          <w:lang w:val="en-US" w:eastAsia="hi-IN" w:bidi="hi-IN"/>
        </w:rPr>
        <w:t>D., MARTYNOV P.N., ULYANOV V.V.</w:t>
      </w:r>
      <w:r w:rsidR="009E155A" w:rsidRPr="000F229F">
        <w:rPr>
          <w:rFonts w:eastAsia="SimSun"/>
          <w:lang w:val="en-US" w:eastAsia="hi-IN" w:bidi="hi-IN"/>
        </w:rPr>
        <w:t xml:space="preserve"> Hydrodynamic Problems of Heavy Liquid Metal Coolants Technology in Loop-Type and </w:t>
      </w:r>
      <w:proofErr w:type="spellStart"/>
      <w:r w:rsidR="009E155A" w:rsidRPr="000F229F">
        <w:rPr>
          <w:rFonts w:eastAsia="SimSun"/>
          <w:lang w:val="en-US" w:eastAsia="hi-IN" w:bidi="hi-IN"/>
        </w:rPr>
        <w:t>Monoblock</w:t>
      </w:r>
      <w:proofErr w:type="spellEnd"/>
      <w:r w:rsidR="009E155A" w:rsidRPr="000F229F">
        <w:rPr>
          <w:rFonts w:eastAsia="SimSun"/>
          <w:lang w:val="en-US" w:eastAsia="hi-IN" w:bidi="hi-IN"/>
        </w:rPr>
        <w:t>-Type Reactor Installations // Nuclear Engineering and Design. 2007. Volume 237, Issues 15-17. Pp. 1829-1837.</w:t>
      </w:r>
    </w:p>
    <w:p w14:paraId="0FC4808E" w14:textId="61E0DAFD" w:rsidR="009E155A" w:rsidRPr="000F229F" w:rsidRDefault="000947C5" w:rsidP="009E155A">
      <w:pPr>
        <w:pStyle w:val="Referencelist"/>
        <w:rPr>
          <w:rFonts w:eastAsia="SimSun" w:cs="Mangal"/>
          <w:lang w:val="en-US" w:eastAsia="hi-IN" w:bidi="hi-IN"/>
        </w:rPr>
      </w:pPr>
      <w:r w:rsidRPr="000F229F">
        <w:rPr>
          <w:rFonts w:eastAsia="SimSun" w:cs="Mangal"/>
          <w:lang w:val="en-US" w:eastAsia="hi-IN" w:bidi="hi-IN"/>
        </w:rPr>
        <w:t xml:space="preserve">EFANOV A.D., IVANOV K.D., MARTYNOV P.N., ORLOV YU.I. </w:t>
      </w:r>
      <w:r w:rsidR="009E155A" w:rsidRPr="000F229F">
        <w:rPr>
          <w:rFonts w:eastAsia="SimSun" w:cs="Mangal"/>
          <w:lang w:val="en-US" w:eastAsia="hi-IN" w:bidi="hi-IN"/>
        </w:rPr>
        <w:t>L</w:t>
      </w:r>
      <w:r w:rsidR="009E155A" w:rsidRPr="000F229F">
        <w:rPr>
          <w:rFonts w:eastAsia="SimSun"/>
          <w:lang w:val="en-US" w:eastAsia="hi-IN" w:bidi="hi-IN"/>
        </w:rPr>
        <w:t>ead-Bismuth Coolant Technology at Nuclear Power Plants of the First and Second Generations.</w:t>
      </w:r>
      <w:r w:rsidR="009E155A" w:rsidRPr="000F229F">
        <w:rPr>
          <w:rFonts w:eastAsia="SimSun" w:cs="Mangal"/>
          <w:lang w:val="en-US" w:eastAsia="hi-IN" w:bidi="hi-IN"/>
        </w:rPr>
        <w:t xml:space="preserve">//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 Nuclear Energy</w:t>
      </w:r>
      <w:r w:rsidR="009E155A" w:rsidRPr="000F229F">
        <w:rPr>
          <w:rFonts w:eastAsia="SimSun" w:cs="Mangal"/>
          <w:lang w:val="en-US" w:eastAsia="hi-IN" w:bidi="hi-IN"/>
        </w:rPr>
        <w:t>. 2007. No.1. Pp. 138-144.</w:t>
      </w:r>
    </w:p>
    <w:p w14:paraId="00847AD7" w14:textId="4F49CB6C" w:rsidR="009E155A" w:rsidRPr="000F229F" w:rsidRDefault="009E155A" w:rsidP="009E155A">
      <w:pPr>
        <w:pStyle w:val="Referencelist"/>
        <w:rPr>
          <w:rFonts w:eastAsia="SimSun"/>
          <w:lang w:val="en-US" w:eastAsia="hi-IN" w:bidi="hi-IN"/>
        </w:rPr>
      </w:pPr>
      <w:proofErr w:type="spellStart"/>
      <w:r w:rsidRPr="000F229F">
        <w:rPr>
          <w:rFonts w:eastAsia="SimSun"/>
          <w:lang w:val="en-US" w:eastAsia="hi-IN" w:bidi="hi-IN"/>
        </w:rPr>
        <w:t>Gromov</w:t>
      </w:r>
      <w:proofErr w:type="spellEnd"/>
      <w:r w:rsidRPr="000F229F">
        <w:rPr>
          <w:rFonts w:eastAsia="SimSun"/>
          <w:lang w:val="en-US" w:eastAsia="hi-IN" w:bidi="hi-IN"/>
        </w:rPr>
        <w:t xml:space="preserve"> B.F., Orlov </w:t>
      </w:r>
      <w:proofErr w:type="spellStart"/>
      <w:r w:rsidRPr="000F229F">
        <w:rPr>
          <w:rFonts w:eastAsia="SimSun"/>
          <w:lang w:val="en-US" w:eastAsia="hi-IN" w:bidi="hi-IN"/>
        </w:rPr>
        <w:t>Yu.I</w:t>
      </w:r>
      <w:proofErr w:type="spellEnd"/>
      <w:r w:rsidRPr="000F229F">
        <w:rPr>
          <w:rFonts w:eastAsia="SimSun"/>
          <w:lang w:val="en-US" w:eastAsia="hi-IN" w:bidi="hi-IN"/>
        </w:rPr>
        <w:t xml:space="preserve">., </w:t>
      </w:r>
      <w:proofErr w:type="spellStart"/>
      <w:r w:rsidRPr="000F229F">
        <w:rPr>
          <w:rFonts w:eastAsia="SimSun"/>
          <w:lang w:val="en-US" w:eastAsia="hi-IN" w:bidi="hi-IN"/>
        </w:rPr>
        <w:t>Martynov</w:t>
      </w:r>
      <w:proofErr w:type="spellEnd"/>
      <w:r w:rsidRPr="000F229F">
        <w:rPr>
          <w:rFonts w:eastAsia="SimSun"/>
          <w:lang w:val="en-US" w:eastAsia="hi-IN" w:bidi="hi-IN"/>
        </w:rPr>
        <w:t xml:space="preserve"> P.N, </w:t>
      </w:r>
      <w:proofErr w:type="spellStart"/>
      <w:r w:rsidRPr="000F229F">
        <w:rPr>
          <w:rFonts w:eastAsia="SimSun"/>
          <w:lang w:val="en-US" w:eastAsia="hi-IN" w:bidi="hi-IN"/>
        </w:rPr>
        <w:t>Gulevsky</w:t>
      </w:r>
      <w:proofErr w:type="spellEnd"/>
      <w:r w:rsidRPr="000F229F">
        <w:rPr>
          <w:rFonts w:eastAsia="SimSun"/>
          <w:lang w:val="en-US" w:eastAsia="hi-IN" w:bidi="hi-IN"/>
        </w:rPr>
        <w:t xml:space="preserve"> V.A. Problems of Heavy Liquid Metal Coolants (Lead, Lead-Bismuth) // Transactions of Papers. </w:t>
      </w:r>
      <w:r w:rsidRPr="000F229F">
        <w:rPr>
          <w:rFonts w:eastAsia="SimSun"/>
          <w:lang w:val="en" w:eastAsia="hi-IN" w:bidi="hi-IN"/>
        </w:rPr>
        <w:t>“</w:t>
      </w:r>
      <w:r w:rsidRPr="000F229F">
        <w:rPr>
          <w:rFonts w:eastAsia="SimSun"/>
          <w:lang w:val="en-US" w:eastAsia="hi-IN" w:bidi="hi-IN"/>
        </w:rPr>
        <w:t>Heavy Liquid Metal Coolants in Nuclear Technologies” Conference. Obninsk. 1999. V. 1. – Pp. 92-106.</w:t>
      </w:r>
    </w:p>
    <w:p w14:paraId="756946DF" w14:textId="6C526426" w:rsidR="009E155A" w:rsidRPr="000F229F" w:rsidRDefault="006D19C6" w:rsidP="009E155A">
      <w:pPr>
        <w:pStyle w:val="Referencelist"/>
        <w:rPr>
          <w:rFonts w:eastAsia="SimSun"/>
          <w:lang w:val="en-US" w:eastAsia="hi-IN" w:bidi="hi-IN"/>
        </w:rPr>
      </w:pPr>
      <w:r w:rsidRPr="000F229F">
        <w:rPr>
          <w:rFonts w:eastAsia="SimSun"/>
          <w:lang w:val="en-US" w:eastAsia="hi-IN" w:bidi="hi-IN"/>
        </w:rPr>
        <w:t>ZRODNIKOV A.V.</w:t>
      </w:r>
      <w:r>
        <w:rPr>
          <w:rFonts w:eastAsia="SimSun"/>
          <w:lang w:val="en-US" w:eastAsia="hi-IN" w:bidi="hi-IN"/>
        </w:rPr>
        <w:t>, EFANOV A.D., ORLOV YU.I.</w:t>
      </w:r>
      <w:r w:rsidRPr="000F229F">
        <w:rPr>
          <w:rFonts w:eastAsia="SimSun"/>
          <w:lang w:val="en-US" w:eastAsia="hi-IN" w:bidi="hi-IN"/>
        </w:rPr>
        <w:t xml:space="preserve"> </w:t>
      </w:r>
      <w:r w:rsidR="009E155A" w:rsidRPr="000F229F">
        <w:rPr>
          <w:rFonts w:eastAsia="SimSun"/>
          <w:lang w:val="en-US" w:eastAsia="hi-IN" w:bidi="hi-IN"/>
        </w:rPr>
        <w:t>The Technology of Heavy Liquid Metal Coolants, Lead-Bismuth and Lead. // Nuclear Energy. 2004. V.97. No.2. P. 98-103.</w:t>
      </w:r>
    </w:p>
    <w:p w14:paraId="62D0BEC4" w14:textId="7F49E128" w:rsidR="009E155A" w:rsidRPr="000F229F" w:rsidRDefault="006D19C6" w:rsidP="009E155A">
      <w:pPr>
        <w:pStyle w:val="Referencelist"/>
        <w:rPr>
          <w:rFonts w:eastAsia="SimSun"/>
          <w:lang w:val="en-US" w:eastAsia="hi-IN" w:bidi="hi-IN"/>
        </w:rPr>
      </w:pPr>
      <w:r w:rsidRPr="000F229F">
        <w:rPr>
          <w:rFonts w:eastAsia="SimSun"/>
          <w:lang w:val="en-US" w:eastAsia="hi-IN" w:bidi="hi-IN"/>
        </w:rPr>
        <w:t xml:space="preserve">TURKDOGAN E.T. </w:t>
      </w:r>
      <w:r w:rsidR="009E155A" w:rsidRPr="000F229F">
        <w:rPr>
          <w:rFonts w:eastAsia="SimSun"/>
          <w:lang w:val="en-US" w:eastAsia="hi-IN" w:bidi="hi-IN"/>
        </w:rPr>
        <w:t>Physical Chemistry of High Temperature Technology. Translation from English</w:t>
      </w:r>
      <w:r w:rsidR="009E155A" w:rsidRPr="006D19C6">
        <w:rPr>
          <w:rFonts w:eastAsia="SimSun"/>
          <w:lang w:val="en-US" w:eastAsia="hi-IN" w:bidi="hi-IN"/>
        </w:rPr>
        <w:t xml:space="preserve">. </w:t>
      </w:r>
      <w:r w:rsidR="009E155A" w:rsidRPr="000F229F">
        <w:rPr>
          <w:rFonts w:eastAsia="SimSun"/>
          <w:lang w:val="en-US" w:eastAsia="hi-IN" w:bidi="hi-IN"/>
        </w:rPr>
        <w:t>Moscow</w:t>
      </w:r>
      <w:r w:rsidR="009E155A" w:rsidRPr="006D19C6">
        <w:rPr>
          <w:rFonts w:eastAsia="SimSun"/>
          <w:lang w:val="en-US" w:eastAsia="hi-IN" w:bidi="hi-IN"/>
        </w:rPr>
        <w:t xml:space="preserve">: </w:t>
      </w:r>
      <w:r w:rsidR="009E155A" w:rsidRPr="000F229F">
        <w:rPr>
          <w:rFonts w:eastAsia="SimSun"/>
          <w:lang w:val="en-US" w:eastAsia="hi-IN" w:bidi="hi-IN"/>
        </w:rPr>
        <w:t>Metallurgy</w:t>
      </w:r>
      <w:r w:rsidR="009E155A" w:rsidRPr="006D19C6">
        <w:rPr>
          <w:rFonts w:eastAsia="SimSun"/>
          <w:lang w:val="en-US" w:eastAsia="hi-IN" w:bidi="hi-IN"/>
        </w:rPr>
        <w:t xml:space="preserve">, 1985. </w:t>
      </w:r>
      <w:r w:rsidR="009E155A" w:rsidRPr="000F229F">
        <w:rPr>
          <w:rFonts w:eastAsia="SimSun"/>
          <w:lang w:val="en-US" w:eastAsia="hi-IN" w:bidi="hi-IN"/>
        </w:rPr>
        <w:t xml:space="preserve">P. </w:t>
      </w:r>
      <w:r w:rsidR="009E155A" w:rsidRPr="006D19C6">
        <w:rPr>
          <w:rFonts w:eastAsia="SimSun"/>
          <w:lang w:val="en-US" w:eastAsia="hi-IN" w:bidi="hi-IN"/>
        </w:rPr>
        <w:t>344.</w:t>
      </w:r>
    </w:p>
    <w:p w14:paraId="7D333DD7" w14:textId="3C754942" w:rsidR="009E155A" w:rsidRPr="000F229F" w:rsidRDefault="006D19C6" w:rsidP="009E155A">
      <w:pPr>
        <w:pStyle w:val="Referencelist"/>
        <w:rPr>
          <w:rFonts w:eastAsia="SimSun"/>
          <w:lang w:val="en-US" w:eastAsia="hi-IN" w:bidi="hi-IN"/>
        </w:rPr>
      </w:pPr>
      <w:r w:rsidRPr="000F229F">
        <w:rPr>
          <w:rFonts w:eastAsia="SimSun"/>
          <w:lang w:val="en-US" w:eastAsia="hi-IN" w:bidi="hi-IN"/>
        </w:rPr>
        <w:t xml:space="preserve">ARNOLDOV M.N., SOLOVIOV V.A., KOMAROV G.S., SHORINA L.M. </w:t>
      </w:r>
      <w:r w:rsidR="009E155A" w:rsidRPr="000F229F">
        <w:rPr>
          <w:rFonts w:eastAsia="SimSun"/>
          <w:lang w:val="en-US" w:eastAsia="hi-IN" w:bidi="hi-IN"/>
        </w:rPr>
        <w:t>Solubility of Elements in Liquid Lead. M</w:t>
      </w:r>
      <w:r w:rsidR="009E155A" w:rsidRPr="006D19C6">
        <w:rPr>
          <w:rFonts w:eastAsia="SimSun"/>
          <w:lang w:val="en-US" w:eastAsia="hi-IN" w:bidi="hi-IN"/>
        </w:rPr>
        <w:t xml:space="preserve">oscow: </w:t>
      </w:r>
      <w:r w:rsidR="009E155A" w:rsidRPr="000F229F">
        <w:rPr>
          <w:rFonts w:eastAsia="SimSun"/>
          <w:lang w:val="en-US" w:eastAsia="hi-IN" w:bidi="hi-IN"/>
        </w:rPr>
        <w:t>N</w:t>
      </w:r>
      <w:r w:rsidR="009E155A" w:rsidRPr="006D19C6">
        <w:rPr>
          <w:rFonts w:eastAsia="SimSun"/>
          <w:lang w:val="en-US" w:eastAsia="hi-IN" w:bidi="hi-IN"/>
        </w:rPr>
        <w:t xml:space="preserve">uclear </w:t>
      </w:r>
      <w:r w:rsidR="009E155A" w:rsidRPr="000F229F">
        <w:rPr>
          <w:rFonts w:eastAsia="SimSun"/>
          <w:lang w:val="en-US" w:eastAsia="hi-IN" w:bidi="hi-IN"/>
        </w:rPr>
        <w:t>E</w:t>
      </w:r>
      <w:r w:rsidR="009E155A" w:rsidRPr="006D19C6">
        <w:rPr>
          <w:rFonts w:eastAsia="SimSun"/>
          <w:lang w:val="en-US" w:eastAsia="hi-IN" w:bidi="hi-IN"/>
        </w:rPr>
        <w:t xml:space="preserve">ngineering </w:t>
      </w:r>
      <w:r w:rsidR="009E155A" w:rsidRPr="000F229F">
        <w:rPr>
          <w:rFonts w:eastAsia="SimSun"/>
          <w:lang w:val="en-US" w:eastAsia="hi-IN" w:bidi="hi-IN"/>
        </w:rPr>
        <w:t>P</w:t>
      </w:r>
      <w:r w:rsidR="009E155A" w:rsidRPr="006D19C6">
        <w:rPr>
          <w:rFonts w:eastAsia="SimSun"/>
          <w:lang w:val="en-US" w:eastAsia="hi-IN" w:bidi="hi-IN"/>
        </w:rPr>
        <w:t xml:space="preserve">ublishing </w:t>
      </w:r>
      <w:r w:rsidR="009E155A" w:rsidRPr="000F229F">
        <w:rPr>
          <w:rFonts w:eastAsia="SimSun"/>
          <w:lang w:val="en-US" w:eastAsia="hi-IN" w:bidi="hi-IN"/>
        </w:rPr>
        <w:t>H</w:t>
      </w:r>
      <w:r w:rsidR="009E155A" w:rsidRPr="006D19C6">
        <w:rPr>
          <w:rFonts w:eastAsia="SimSun"/>
          <w:lang w:val="en-US" w:eastAsia="hi-IN" w:bidi="hi-IN"/>
        </w:rPr>
        <w:t>ouse</w:t>
      </w:r>
      <w:r w:rsidR="009E155A" w:rsidRPr="000F229F">
        <w:rPr>
          <w:rFonts w:eastAsia="SimSun"/>
          <w:lang w:val="en-US" w:eastAsia="hi-IN" w:bidi="hi-IN"/>
        </w:rPr>
        <w:t>, 2015. P. 192.</w:t>
      </w:r>
    </w:p>
    <w:p w14:paraId="31D85CBD" w14:textId="76DC97E9" w:rsidR="009E155A" w:rsidRPr="000F229F" w:rsidRDefault="009E155A" w:rsidP="009E155A">
      <w:pPr>
        <w:pStyle w:val="Referencelist"/>
        <w:rPr>
          <w:rFonts w:eastAsia="SimSun"/>
          <w:lang w:val="en-US" w:eastAsia="hi-IN" w:bidi="hi-IN"/>
        </w:rPr>
      </w:pPr>
      <w:bookmarkStart w:id="10" w:name="_Ref27046303"/>
      <w:r w:rsidRPr="000F229F">
        <w:rPr>
          <w:rFonts w:eastAsia="SimSun"/>
          <w:lang w:val="en-US" w:eastAsia="hi-IN" w:bidi="hi-IN"/>
        </w:rPr>
        <w:t xml:space="preserve">Handbook on Lead-Bismuth Eutectic Alloy and Lead Properties, Materials Compatibility, Thermal-hydraulics and Technologies // OECD/NEA Nuclear Science Committee, 2007. ISBN 978-92-64-99002-9. – </w:t>
      </w:r>
      <w:r>
        <w:rPr>
          <w:rFonts w:eastAsia="SimSun"/>
          <w:lang w:val="en-US" w:eastAsia="hi-IN" w:bidi="hi-IN"/>
        </w:rPr>
        <w:t>P. 693</w:t>
      </w:r>
      <w:r w:rsidRPr="000F229F">
        <w:rPr>
          <w:rFonts w:eastAsia="SimSun"/>
          <w:lang w:val="en-US" w:eastAsia="hi-IN" w:bidi="hi-IN"/>
        </w:rPr>
        <w:t>.</w:t>
      </w:r>
      <w:bookmarkEnd w:id="10"/>
    </w:p>
    <w:p w14:paraId="546A8D69" w14:textId="0BDCF236" w:rsidR="009E155A" w:rsidRPr="000F229F" w:rsidRDefault="006D19C6" w:rsidP="009E155A">
      <w:pPr>
        <w:pStyle w:val="Referencelist"/>
        <w:rPr>
          <w:rFonts w:eastAsia="SimSun"/>
          <w:spacing w:val="-2"/>
          <w:lang w:val="en-US" w:eastAsia="hi-IN" w:bidi="hi-IN"/>
        </w:rPr>
      </w:pPr>
      <w:r w:rsidRPr="000F229F">
        <w:rPr>
          <w:rFonts w:eastAsia="SimSun"/>
          <w:lang w:val="en-US" w:eastAsia="hi-IN" w:bidi="hi-IN"/>
        </w:rPr>
        <w:t xml:space="preserve">GROMOV B.F., SHMATKO B.A. </w:t>
      </w:r>
      <w:r w:rsidR="009E155A" w:rsidRPr="000F229F">
        <w:rPr>
          <w:rFonts w:eastAsia="SimSun"/>
          <w:lang w:val="en-US" w:eastAsia="hi-IN" w:bidi="hi-IN"/>
        </w:rPr>
        <w:t xml:space="preserve">Physical and Chemical Properties of Liquid Lead Bismuth //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 xml:space="preserve"> Nuclear Energy. 1996</w:t>
      </w:r>
      <w:r w:rsidR="009E155A" w:rsidRPr="006D19C6">
        <w:rPr>
          <w:rFonts w:eastAsia="SimSun"/>
          <w:lang w:val="en-US" w:eastAsia="hi-IN" w:bidi="hi-IN"/>
        </w:rPr>
        <w:t xml:space="preserve">. </w:t>
      </w:r>
      <w:r w:rsidR="009E155A" w:rsidRPr="000F229F">
        <w:rPr>
          <w:rFonts w:eastAsia="SimSun"/>
          <w:lang w:val="en-US" w:eastAsia="hi-IN" w:bidi="hi-IN"/>
        </w:rPr>
        <w:t>No.</w:t>
      </w:r>
      <w:r w:rsidR="009E155A" w:rsidRPr="006D19C6">
        <w:rPr>
          <w:rFonts w:eastAsia="SimSun"/>
          <w:lang w:val="en-US" w:eastAsia="hi-IN" w:bidi="hi-IN"/>
        </w:rPr>
        <w:t xml:space="preserve"> 4. </w:t>
      </w:r>
      <w:r w:rsidR="009E155A" w:rsidRPr="000F229F">
        <w:rPr>
          <w:rFonts w:eastAsia="SimSun"/>
          <w:lang w:val="en-US" w:eastAsia="hi-IN" w:bidi="hi-IN"/>
        </w:rPr>
        <w:t>Pp</w:t>
      </w:r>
      <w:r w:rsidR="009E155A" w:rsidRPr="006D19C6">
        <w:rPr>
          <w:rFonts w:eastAsia="SimSun"/>
          <w:lang w:val="en-US" w:eastAsia="hi-IN" w:bidi="hi-IN"/>
        </w:rPr>
        <w:t>. 35-41.</w:t>
      </w:r>
    </w:p>
    <w:p w14:paraId="16BFCB51" w14:textId="0747CD29" w:rsidR="009E155A" w:rsidRPr="000F229F" w:rsidRDefault="006D19C6" w:rsidP="009E155A">
      <w:pPr>
        <w:pStyle w:val="Referencelist"/>
        <w:rPr>
          <w:rFonts w:eastAsia="SimSun"/>
          <w:lang w:val="en-US" w:eastAsia="hi-IN" w:bidi="hi-IN"/>
        </w:rPr>
      </w:pPr>
      <w:r w:rsidRPr="000F229F">
        <w:rPr>
          <w:rFonts w:eastAsia="SimSun"/>
          <w:lang w:val="en-US" w:eastAsia="hi-IN" w:bidi="hi-IN"/>
        </w:rPr>
        <w:t xml:space="preserve">DIACHENKO A.N., SHAGALOV V.V. </w:t>
      </w:r>
      <w:r w:rsidR="009E155A" w:rsidRPr="000F229F">
        <w:rPr>
          <w:rFonts w:eastAsia="SimSun"/>
          <w:lang w:val="en-US" w:eastAsia="hi-IN" w:bidi="hi-IN"/>
        </w:rPr>
        <w:t>Chemical Kinetics of Heterogeneous Processes: Textbook. Tomsk Polytechnic University. - Tomsk: Tomsk Polytechnic University Publishing House, 2014 – P. 102.</w:t>
      </w:r>
    </w:p>
    <w:p w14:paraId="56E7918E" w14:textId="1CAC309A" w:rsidR="009E155A" w:rsidRPr="000F229F" w:rsidRDefault="006D19C6" w:rsidP="009E155A">
      <w:pPr>
        <w:pStyle w:val="Referencelist"/>
        <w:rPr>
          <w:rFonts w:eastAsia="SimSun" w:cs="Mangal"/>
          <w:lang w:val="en-US" w:eastAsia="hi-IN" w:bidi="hi-IN"/>
        </w:rPr>
      </w:pPr>
      <w:r w:rsidRPr="000F229F">
        <w:rPr>
          <w:rFonts w:eastAsia="SimSun" w:cs="Mangal"/>
          <w:lang w:val="en-US" w:eastAsia="hi-IN" w:bidi="hi-IN"/>
        </w:rPr>
        <w:t xml:space="preserve">MALENKOV I.G. </w:t>
      </w:r>
      <w:r w:rsidR="009E155A" w:rsidRPr="000F229F">
        <w:rPr>
          <w:rFonts w:eastAsia="SimSun" w:cs="Mangal"/>
          <w:lang w:val="en-US" w:eastAsia="hi-IN" w:bidi="hi-IN"/>
        </w:rPr>
        <w:t>O</w:t>
      </w:r>
      <w:r w:rsidR="009E155A" w:rsidRPr="000F229F">
        <w:rPr>
          <w:rFonts w:eastAsia="SimSun"/>
          <w:lang w:val="en-US" w:eastAsia="hi-IN" w:bidi="hi-IN"/>
        </w:rPr>
        <w:t>n the Motion of Large Gas Bubbles Floating up in the Liquid. A</w:t>
      </w:r>
      <w:r w:rsidR="009E155A" w:rsidRPr="006D19C6">
        <w:rPr>
          <w:rFonts w:eastAsia="SimSun"/>
          <w:lang w:val="en-US" w:eastAsia="hi-IN" w:bidi="hi-IN"/>
        </w:rPr>
        <w:t xml:space="preserve">pplied </w:t>
      </w:r>
      <w:r w:rsidR="009E155A" w:rsidRPr="000F229F">
        <w:rPr>
          <w:rFonts w:eastAsia="SimSun"/>
          <w:lang w:val="en-US" w:eastAsia="hi-IN" w:bidi="hi-IN"/>
        </w:rPr>
        <w:t>M</w:t>
      </w:r>
      <w:r w:rsidR="009E155A" w:rsidRPr="006D19C6">
        <w:rPr>
          <w:rFonts w:eastAsia="SimSun"/>
          <w:lang w:val="en-US" w:eastAsia="hi-IN" w:bidi="hi-IN"/>
        </w:rPr>
        <w:t xml:space="preserve">echanics </w:t>
      </w:r>
      <w:r w:rsidR="009E155A" w:rsidRPr="000F229F">
        <w:rPr>
          <w:rFonts w:eastAsia="SimSun"/>
          <w:lang w:val="en-US" w:eastAsia="hi-IN" w:bidi="hi-IN"/>
        </w:rPr>
        <w:t>a</w:t>
      </w:r>
      <w:r w:rsidR="009E155A" w:rsidRPr="006D19C6">
        <w:rPr>
          <w:rFonts w:eastAsia="SimSun"/>
          <w:lang w:val="en-US" w:eastAsia="hi-IN" w:bidi="hi-IN"/>
        </w:rPr>
        <w:t xml:space="preserve">nd </w:t>
      </w:r>
      <w:r w:rsidR="009E155A" w:rsidRPr="000F229F">
        <w:rPr>
          <w:rFonts w:eastAsia="SimSun"/>
          <w:lang w:val="en-US" w:eastAsia="hi-IN" w:bidi="hi-IN"/>
        </w:rPr>
        <w:t>T</w:t>
      </w:r>
      <w:r w:rsidR="009E155A" w:rsidRPr="006D19C6">
        <w:rPr>
          <w:rFonts w:eastAsia="SimSun"/>
          <w:lang w:val="en-US" w:eastAsia="hi-IN" w:bidi="hi-IN"/>
        </w:rPr>
        <w:t xml:space="preserve">echnical </w:t>
      </w:r>
      <w:r w:rsidR="009E155A" w:rsidRPr="000F229F">
        <w:rPr>
          <w:rFonts w:eastAsia="SimSun"/>
          <w:lang w:val="en-US" w:eastAsia="hi-IN" w:bidi="hi-IN"/>
        </w:rPr>
        <w:t>P</w:t>
      </w:r>
      <w:r w:rsidR="009E155A" w:rsidRPr="006D19C6">
        <w:rPr>
          <w:rFonts w:eastAsia="SimSun"/>
          <w:lang w:val="en-US" w:eastAsia="hi-IN" w:bidi="hi-IN"/>
        </w:rPr>
        <w:t xml:space="preserve">hysics, </w:t>
      </w:r>
      <w:r w:rsidR="009E155A" w:rsidRPr="006D19C6">
        <w:rPr>
          <w:rFonts w:eastAsia="SimSun" w:cs="Mangal"/>
          <w:lang w:val="en-US" w:eastAsia="hi-IN" w:bidi="hi-IN"/>
        </w:rPr>
        <w:t xml:space="preserve">1968, </w:t>
      </w:r>
      <w:r w:rsidR="009E155A" w:rsidRPr="000F229F">
        <w:rPr>
          <w:rFonts w:eastAsia="SimSun" w:cs="Mangal"/>
          <w:lang w:val="en-US" w:eastAsia="hi-IN" w:bidi="hi-IN"/>
        </w:rPr>
        <w:t>No.</w:t>
      </w:r>
      <w:r w:rsidR="009E155A" w:rsidRPr="006D19C6">
        <w:rPr>
          <w:rFonts w:eastAsia="SimSun" w:cs="Mangal"/>
          <w:lang w:val="en-US" w:eastAsia="hi-IN" w:bidi="hi-IN"/>
        </w:rPr>
        <w:t xml:space="preserve"> 6, </w:t>
      </w:r>
      <w:r w:rsidR="009E155A" w:rsidRPr="000F229F">
        <w:rPr>
          <w:rFonts w:eastAsia="SimSun" w:cs="Mangal"/>
          <w:lang w:val="en-US" w:eastAsia="hi-IN" w:bidi="hi-IN"/>
        </w:rPr>
        <w:t>Pp</w:t>
      </w:r>
      <w:r w:rsidR="009E155A" w:rsidRPr="006D19C6">
        <w:rPr>
          <w:rFonts w:eastAsia="SimSun" w:cs="Mangal"/>
          <w:lang w:val="en-US" w:eastAsia="hi-IN" w:bidi="hi-IN"/>
        </w:rPr>
        <w:t>. 130-131.</w:t>
      </w:r>
    </w:p>
    <w:p w14:paraId="0CC7D818" w14:textId="3B6FAE29" w:rsidR="009E155A" w:rsidRPr="000F229F" w:rsidRDefault="006D19C6" w:rsidP="009E155A">
      <w:pPr>
        <w:pStyle w:val="Referencelist"/>
        <w:rPr>
          <w:rFonts w:eastAsia="SimSun"/>
          <w:lang w:val="en-US" w:eastAsia="hi-IN" w:bidi="hi-IN"/>
        </w:rPr>
      </w:pPr>
      <w:r w:rsidRPr="000F229F">
        <w:rPr>
          <w:rFonts w:eastAsia="SimSun"/>
          <w:lang w:val="en-US" w:eastAsia="hi-IN" w:bidi="hi-IN"/>
        </w:rPr>
        <w:t xml:space="preserve">BERDNIKOV V.I., LEVIN A.M. </w:t>
      </w:r>
      <w:r w:rsidR="009E155A" w:rsidRPr="000F229F">
        <w:rPr>
          <w:rFonts w:eastAsia="SimSun"/>
          <w:lang w:val="en-US" w:eastAsia="hi-IN" w:bidi="hi-IN"/>
        </w:rPr>
        <w:t>On the G</w:t>
      </w:r>
      <w:r w:rsidR="009E155A" w:rsidRPr="000F229F">
        <w:rPr>
          <w:rFonts w:eastAsia="SimSun"/>
          <w:bCs/>
          <w:lang w:val="en-US" w:eastAsia="hi-IN" w:bidi="hi-IN"/>
        </w:rPr>
        <w:t>as Bubble Floating-up Rate</w:t>
      </w:r>
      <w:r w:rsidR="009E155A" w:rsidRPr="000F229F">
        <w:rPr>
          <w:rFonts w:eastAsia="SimSun"/>
          <w:lang w:val="en-US" w:eastAsia="hi-IN" w:bidi="hi-IN"/>
        </w:rPr>
        <w:t xml:space="preserve"> in Metal and Slag Melts.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 Ferrous Metallurgy, 1977, No. 12, Pp. 24-27.</w:t>
      </w:r>
    </w:p>
    <w:p w14:paraId="69B9CC96" w14:textId="485410EC" w:rsidR="009E155A" w:rsidRPr="000F229F" w:rsidRDefault="006D19C6" w:rsidP="009E155A">
      <w:pPr>
        <w:pStyle w:val="Referencelist"/>
        <w:rPr>
          <w:rFonts w:eastAsia="SimSun" w:cs="Mangal"/>
          <w:lang w:val="en-US" w:eastAsia="hi-IN" w:bidi="hi-IN"/>
        </w:rPr>
      </w:pPr>
      <w:r w:rsidRPr="000F229F">
        <w:rPr>
          <w:rFonts w:eastAsia="SimSun" w:cs="Mangal"/>
          <w:lang w:val="en-US" w:eastAsia="hi-IN" w:bidi="hi-IN"/>
        </w:rPr>
        <w:t>ULYANOV V.V., GUL</w:t>
      </w:r>
      <w:r>
        <w:rPr>
          <w:rFonts w:eastAsia="SimSun" w:cs="Mangal"/>
          <w:lang w:val="en-US" w:eastAsia="hi-IN" w:bidi="hi-IN"/>
        </w:rPr>
        <w:t>EVSKY V.A., MARTYNOV P.N.</w:t>
      </w:r>
      <w:r w:rsidRPr="000F229F">
        <w:rPr>
          <w:rFonts w:eastAsia="SimSun" w:cs="Mangal"/>
          <w:lang w:val="en-US" w:eastAsia="hi-IN" w:bidi="hi-IN"/>
        </w:rPr>
        <w:t xml:space="preserve"> </w:t>
      </w:r>
      <w:r w:rsidR="009E155A" w:rsidRPr="000F229F">
        <w:rPr>
          <w:rFonts w:eastAsia="SimSun" w:cs="Mangal"/>
          <w:lang w:val="en-US" w:eastAsia="hi-IN" w:bidi="hi-IN"/>
        </w:rPr>
        <w:t>I</w:t>
      </w:r>
      <w:r w:rsidR="009E155A" w:rsidRPr="000F229F">
        <w:rPr>
          <w:rFonts w:eastAsia="SimSun"/>
          <w:lang w:val="en-US" w:eastAsia="hi-IN" w:bidi="hi-IN"/>
        </w:rPr>
        <w:t>nvestigation of Hydrogen Purification Processes and Devices as Applied to Circulation Circuits with Heavy Liquid Metal Coolants /</w:t>
      </w:r>
      <w:r w:rsidR="009E155A" w:rsidRPr="000F229F">
        <w:rPr>
          <w:rFonts w:eastAsia="SimSun" w:cs="Mangal"/>
          <w:lang w:val="en-US" w:eastAsia="hi-IN" w:bidi="hi-IN"/>
        </w:rPr>
        <w:t xml:space="preserve">/ </w:t>
      </w:r>
      <w:proofErr w:type="spellStart"/>
      <w:r w:rsidR="009E155A" w:rsidRPr="000F229F">
        <w:rPr>
          <w:rFonts w:eastAsia="SimSun"/>
          <w:lang w:val="en-US" w:eastAsia="hi-IN" w:bidi="hi-IN"/>
        </w:rPr>
        <w:t>Izvestiya</w:t>
      </w:r>
      <w:proofErr w:type="spellEnd"/>
      <w:r w:rsidR="009E155A" w:rsidRPr="000F229F">
        <w:rPr>
          <w:rFonts w:eastAsia="SimSun"/>
          <w:lang w:val="en-US" w:eastAsia="hi-IN" w:bidi="hi-IN"/>
        </w:rPr>
        <w:t xml:space="preserve"> </w:t>
      </w:r>
      <w:proofErr w:type="spellStart"/>
      <w:r w:rsidR="009E155A" w:rsidRPr="000F229F">
        <w:rPr>
          <w:rFonts w:eastAsia="SimSun"/>
          <w:lang w:val="en-US" w:eastAsia="hi-IN" w:bidi="hi-IN"/>
        </w:rPr>
        <w:t>Vuzov</w:t>
      </w:r>
      <w:proofErr w:type="spellEnd"/>
      <w:r w:rsidR="009E155A" w:rsidRPr="000F229F">
        <w:rPr>
          <w:rFonts w:eastAsia="SimSun"/>
          <w:lang w:val="en-US" w:eastAsia="hi-IN" w:bidi="hi-IN"/>
        </w:rPr>
        <w:t>.</w:t>
      </w:r>
      <w:r w:rsidR="009E155A" w:rsidRPr="000F229F">
        <w:rPr>
          <w:rFonts w:eastAsia="SimSun" w:cs="Mangal"/>
          <w:lang w:val="en-US" w:eastAsia="hi-IN" w:bidi="hi-IN"/>
        </w:rPr>
        <w:t xml:space="preserve"> </w:t>
      </w:r>
      <w:r w:rsidR="009E155A" w:rsidRPr="000F229F">
        <w:rPr>
          <w:rFonts w:eastAsia="SimSun"/>
          <w:lang w:val="en-US" w:eastAsia="hi-IN" w:bidi="hi-IN"/>
        </w:rPr>
        <w:t>Nuclear Energy</w:t>
      </w:r>
      <w:r w:rsidR="009E155A" w:rsidRPr="000F229F">
        <w:rPr>
          <w:rFonts w:eastAsia="SimSun" w:cs="Mangal"/>
          <w:lang w:val="en-US" w:eastAsia="hi-IN" w:bidi="hi-IN"/>
        </w:rPr>
        <w:t>, No.2, 2013, Pp. 33-38.</w:t>
      </w:r>
    </w:p>
    <w:p w14:paraId="17EA755B" w14:textId="2D916F45" w:rsidR="009E155A" w:rsidRPr="000F229F" w:rsidRDefault="006D19C6" w:rsidP="009E155A">
      <w:pPr>
        <w:pStyle w:val="Referencelist"/>
        <w:rPr>
          <w:rFonts w:eastAsia="SimSun"/>
          <w:lang w:val="en-US" w:eastAsia="hi-IN" w:bidi="hi-IN"/>
        </w:rPr>
      </w:pPr>
      <w:r w:rsidRPr="000F229F">
        <w:rPr>
          <w:rFonts w:eastAsia="SimSun"/>
          <w:lang w:val="en-US" w:eastAsia="hi-IN" w:bidi="hi-IN"/>
        </w:rPr>
        <w:t xml:space="preserve">DRAGUNOV YU.G., LEMEKHOV V.V., MOISEEV A.V., SMIRNOV V.S. </w:t>
      </w:r>
      <w:r w:rsidR="009E155A" w:rsidRPr="000F229F">
        <w:rPr>
          <w:rFonts w:eastAsia="SimSun"/>
          <w:lang w:val="en-US" w:eastAsia="hi-IN" w:bidi="hi-IN"/>
        </w:rPr>
        <w:t xml:space="preserve">Fast Neutron Reactor with Lead Coolant (BREST). // Engineering and Automation Problems. </w:t>
      </w:r>
      <w:r w:rsidR="009E155A" w:rsidRPr="006D19C6">
        <w:rPr>
          <w:rFonts w:eastAsia="SimSun"/>
          <w:lang w:val="en-US" w:eastAsia="hi-IN" w:bidi="hi-IN"/>
        </w:rPr>
        <w:t xml:space="preserve">2015. </w:t>
      </w:r>
      <w:r w:rsidR="009E155A" w:rsidRPr="000F229F">
        <w:rPr>
          <w:rFonts w:eastAsia="SimSun"/>
          <w:lang w:val="en-US" w:eastAsia="hi-IN" w:bidi="hi-IN"/>
        </w:rPr>
        <w:t>No.</w:t>
      </w:r>
      <w:r w:rsidR="009E155A" w:rsidRPr="006D19C6">
        <w:rPr>
          <w:rFonts w:eastAsia="SimSun"/>
          <w:lang w:val="en-US" w:eastAsia="hi-IN" w:bidi="hi-IN"/>
        </w:rPr>
        <w:t xml:space="preserve"> 3. </w:t>
      </w:r>
      <w:r w:rsidR="009E155A" w:rsidRPr="000F229F">
        <w:rPr>
          <w:rFonts w:eastAsia="SimSun"/>
          <w:lang w:val="en-US" w:eastAsia="hi-IN" w:bidi="hi-IN"/>
        </w:rPr>
        <w:t>Pp</w:t>
      </w:r>
      <w:r w:rsidR="009E155A" w:rsidRPr="006D19C6">
        <w:rPr>
          <w:rFonts w:eastAsia="SimSun"/>
          <w:lang w:val="en-US" w:eastAsia="hi-IN" w:bidi="hi-IN"/>
        </w:rPr>
        <w:t>. 97-103.</w:t>
      </w:r>
    </w:p>
    <w:p w14:paraId="18A4D5E3" w14:textId="1B9AF813" w:rsidR="009E155A" w:rsidRPr="000F229F" w:rsidRDefault="00AE439C" w:rsidP="009E155A">
      <w:pPr>
        <w:pStyle w:val="Referencelist"/>
        <w:rPr>
          <w:rFonts w:eastAsia="SimSun"/>
          <w:lang w:val="en-US" w:eastAsia="hi-IN" w:bidi="hi-IN"/>
        </w:rPr>
      </w:pPr>
      <w:r w:rsidRPr="000F229F">
        <w:rPr>
          <w:rFonts w:eastAsia="SimSun"/>
          <w:lang w:val="en-US" w:eastAsia="hi-IN" w:bidi="hi-IN"/>
        </w:rPr>
        <w:t xml:space="preserve">MARTYNOV P.N, ASKHADULLIN </w:t>
      </w:r>
      <w:proofErr w:type="gramStart"/>
      <w:r w:rsidRPr="000F229F">
        <w:rPr>
          <w:rFonts w:eastAsia="SimSun"/>
          <w:lang w:val="en-US" w:eastAsia="hi-IN" w:bidi="hi-IN"/>
        </w:rPr>
        <w:t>R.SH.,</w:t>
      </w:r>
      <w:proofErr w:type="gramEnd"/>
      <w:r w:rsidRPr="000F229F">
        <w:rPr>
          <w:rFonts w:eastAsia="SimSun"/>
          <w:lang w:val="en-US" w:eastAsia="hi-IN" w:bidi="hi-IN"/>
        </w:rPr>
        <w:t xml:space="preserve"> PAPOVYANTS A.K., VORONIN, I.A., YAGODKIN I.V., MELNIKOV V.P. </w:t>
      </w:r>
      <w:r w:rsidR="009E155A" w:rsidRPr="000F229F">
        <w:rPr>
          <w:rFonts w:eastAsia="SimSun"/>
          <w:lang w:val="en" w:eastAsia="hi-IN" w:bidi="hi-IN"/>
        </w:rPr>
        <w:t>“</w:t>
      </w:r>
      <w:r w:rsidR="009E155A" w:rsidRPr="000F229F">
        <w:rPr>
          <w:rFonts w:eastAsia="SimSun"/>
          <w:lang w:val="en-US" w:eastAsia="hi-IN" w:bidi="hi-IN"/>
        </w:rPr>
        <w:t xml:space="preserve">HLMC Filtration Cleaning from Impurities” </w:t>
      </w:r>
      <w:r w:rsidR="009E155A" w:rsidRPr="000F229F">
        <w:rPr>
          <w:rFonts w:eastAsia="SimSun"/>
          <w:lang w:val="en" w:eastAsia="hi-IN" w:bidi="hi-IN"/>
        </w:rPr>
        <w:t>“</w:t>
      </w:r>
      <w:r w:rsidR="009E155A" w:rsidRPr="000F229F">
        <w:rPr>
          <w:rFonts w:eastAsia="SimSun"/>
          <w:lang w:val="en-US" w:eastAsia="hi-IN" w:bidi="hi-IN"/>
        </w:rPr>
        <w:t>Heavy Liquid Metal Coolants in Nuclear Technologies Conference (HLMC-2013): Transactions of Papers. – Obninsk: SSC RF IPPE. 2014. Pp.</w:t>
      </w:r>
      <w:r w:rsidR="009E155A">
        <w:rPr>
          <w:rFonts w:eastAsia="SimSun"/>
          <w:lang w:val="en-US" w:eastAsia="hi-IN" w:bidi="hi-IN"/>
        </w:rPr>
        <w:t xml:space="preserve"> </w:t>
      </w:r>
      <w:r w:rsidR="009E155A" w:rsidRPr="000F229F">
        <w:rPr>
          <w:rFonts w:eastAsia="SimSun"/>
          <w:lang w:val="en-US" w:eastAsia="hi-IN" w:bidi="hi-IN"/>
        </w:rPr>
        <w:t>364-373.</w:t>
      </w:r>
    </w:p>
    <w:p w14:paraId="37EDD047" w14:textId="77777777" w:rsidR="009E155A" w:rsidRPr="009E155A" w:rsidRDefault="009E155A" w:rsidP="00AE439C">
      <w:pPr>
        <w:pStyle w:val="Referencelist"/>
        <w:numPr>
          <w:ilvl w:val="0"/>
          <w:numId w:val="0"/>
        </w:numPr>
        <w:ind w:left="360"/>
      </w:pPr>
    </w:p>
    <w:p w14:paraId="433FE0B6" w14:textId="77777777" w:rsidR="00F45EEE" w:rsidRPr="00662532" w:rsidRDefault="00F45EEE" w:rsidP="00537496">
      <w:pPr>
        <w:pStyle w:val="a1"/>
        <w:ind w:firstLine="0"/>
        <w:jc w:val="left"/>
      </w:pPr>
    </w:p>
    <w:sectPr w:rsidR="00F45EEE" w:rsidRPr="00662532"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9282B" w14:textId="77777777" w:rsidR="00931D37" w:rsidRDefault="00931D37">
      <w:r>
        <w:separator/>
      </w:r>
    </w:p>
  </w:endnote>
  <w:endnote w:type="continuationSeparator" w:id="0">
    <w:p w14:paraId="399211B4" w14:textId="77777777" w:rsidR="00931D37" w:rsidRDefault="0093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77777777" w:rsidR="00510755" w:rsidRDefault="00510755">
    <w:pPr>
      <w:pStyle w:val="zyxClassification1"/>
    </w:pPr>
    <w:r>
      <w:fldChar w:fldCharType="begin"/>
    </w:r>
    <w:r>
      <w:instrText xml:space="preserve"> DOCPROPERTY "IaeaClassification"  \* MERGEFORMAT </w:instrText>
    </w:r>
    <w:r>
      <w:fldChar w:fldCharType="end"/>
    </w:r>
  </w:p>
  <w:p w14:paraId="433FE0C7" w14:textId="77777777" w:rsidR="00510755" w:rsidRDefault="0051075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8" w14:textId="77777777" w:rsidR="00510755" w:rsidRDefault="00510755">
    <w:pPr>
      <w:pStyle w:val="zyxClassification1"/>
    </w:pPr>
    <w:r>
      <w:fldChar w:fldCharType="begin"/>
    </w:r>
    <w:r>
      <w:instrText xml:space="preserve"> DOCPROPERTY "IaeaClassification"  \* MERGEFORMAT </w:instrText>
    </w:r>
    <w:r>
      <w:fldChar w:fldCharType="end"/>
    </w:r>
  </w:p>
  <w:p w14:paraId="433FE0C9" w14:textId="1A12A3B3" w:rsidR="00510755" w:rsidRPr="00037321" w:rsidRDefault="0051075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77973">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10755" w14:paraId="433FE0D8" w14:textId="77777777">
      <w:trPr>
        <w:cantSplit/>
      </w:trPr>
      <w:tc>
        <w:tcPr>
          <w:tcW w:w="4644" w:type="dxa"/>
        </w:tcPr>
        <w:p w14:paraId="433FE0D4" w14:textId="77777777" w:rsidR="00510755" w:rsidRDefault="0051075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510755" w:rsidRDefault="0051075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 w:name="DOC_bkmClassification2"/>
      <w:tc>
        <w:tcPr>
          <w:tcW w:w="5670" w:type="dxa"/>
          <w:tcMar>
            <w:right w:w="249" w:type="dxa"/>
          </w:tcMar>
        </w:tcPr>
        <w:p w14:paraId="433FE0D6" w14:textId="77777777" w:rsidR="00510755" w:rsidRDefault="0051075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33FE0D7" w14:textId="77777777" w:rsidR="00510755" w:rsidRDefault="0051075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 w:name="DOC_bkmFileName"/>
  <w:p w14:paraId="433FE0D9" w14:textId="77777777" w:rsidR="00510755" w:rsidRDefault="00510755">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DC314" w14:textId="77777777" w:rsidR="00931D37" w:rsidRDefault="00931D37">
      <w:r>
        <w:t>___________________________________________________________________________</w:t>
      </w:r>
    </w:p>
  </w:footnote>
  <w:footnote w:type="continuationSeparator" w:id="0">
    <w:p w14:paraId="7878CA94" w14:textId="77777777" w:rsidR="00931D37" w:rsidRDefault="00931D37">
      <w:r>
        <w:t>___________________________________________________________________________</w:t>
      </w:r>
    </w:p>
  </w:footnote>
  <w:footnote w:type="continuationNotice" w:id="1">
    <w:p w14:paraId="2B017F03" w14:textId="77777777" w:rsidR="00931D37" w:rsidRDefault="00931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3" w14:textId="7C3C837F" w:rsidR="00510755" w:rsidRPr="002A59C7" w:rsidRDefault="00510755" w:rsidP="002A59C7">
    <w:pPr>
      <w:pStyle w:val="Runninghead"/>
      <w:rPr>
        <w:color w:val="BFBFBF" w:themeColor="background1" w:themeShade="BF"/>
      </w:rPr>
    </w:pPr>
    <w:r>
      <w:tab/>
    </w:r>
    <w:r w:rsidR="002A59C7">
      <w:t>FR21: IAEA-CN-291/57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C2E2E" w14:textId="77777777" w:rsidR="00510755" w:rsidRDefault="00510755" w:rsidP="00E2472E">
    <w:pPr>
      <w:pStyle w:val="Runninghead"/>
    </w:pPr>
    <w:r>
      <w:t>AUTHOR R.SH. ASKHADULLIN, A. YU. LEGKIKH et al.</w:t>
    </w:r>
  </w:p>
  <w:p w14:paraId="433FE0C5" w14:textId="2442343D" w:rsidR="00510755" w:rsidRPr="009E1558" w:rsidRDefault="00510755" w:rsidP="00E2472E">
    <w:pPr>
      <w:jc w:val="center"/>
      <w:rPr>
        <w:color w:val="BFBFBF" w:themeColor="background1" w:themeShade="BF"/>
        <w:sz w:val="16"/>
        <w:szCs w:val="16"/>
      </w:rPr>
    </w:pPr>
    <w:r>
      <w:rPr>
        <w:color w:val="BFBFBF" w:themeColor="background1" w:themeShade="BF"/>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10755" w14:paraId="433FE0CE" w14:textId="77777777">
      <w:trPr>
        <w:cantSplit/>
        <w:trHeight w:val="716"/>
      </w:trPr>
      <w:tc>
        <w:tcPr>
          <w:tcW w:w="979" w:type="dxa"/>
          <w:vMerge w:val="restart"/>
        </w:tcPr>
        <w:p w14:paraId="433FE0CA" w14:textId="77777777" w:rsidR="00510755" w:rsidRDefault="00510755">
          <w:pPr>
            <w:spacing w:before="180"/>
            <w:ind w:left="17"/>
          </w:pPr>
        </w:p>
      </w:tc>
      <w:tc>
        <w:tcPr>
          <w:tcW w:w="3638" w:type="dxa"/>
          <w:vAlign w:val="bottom"/>
        </w:tcPr>
        <w:p w14:paraId="433FE0CB" w14:textId="77777777" w:rsidR="00510755" w:rsidRDefault="00510755">
          <w:pPr>
            <w:spacing w:after="20"/>
          </w:pPr>
        </w:p>
      </w:tc>
      <w:bookmarkStart w:id="11" w:name="DOC_bkmClassification1"/>
      <w:tc>
        <w:tcPr>
          <w:tcW w:w="5702" w:type="dxa"/>
          <w:vMerge w:val="restart"/>
          <w:tcMar>
            <w:right w:w="193" w:type="dxa"/>
          </w:tcMar>
        </w:tcPr>
        <w:p w14:paraId="433FE0CC" w14:textId="77777777" w:rsidR="00510755" w:rsidRDefault="0051075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CD" w14:textId="77777777" w:rsidR="00510755" w:rsidRDefault="00510755">
          <w:pPr>
            <w:pStyle w:val="zyxConfid2Red"/>
          </w:pPr>
          <w:r>
            <w:fldChar w:fldCharType="begin"/>
          </w:r>
          <w:r>
            <w:instrText>DOCPROPERTY "IaeaClassification2"  \* MERGEFORMAT</w:instrText>
          </w:r>
          <w:r>
            <w:fldChar w:fldCharType="end"/>
          </w:r>
        </w:p>
      </w:tc>
    </w:tr>
    <w:tr w:rsidR="00510755" w14:paraId="433FE0D2" w14:textId="77777777">
      <w:trPr>
        <w:cantSplit/>
        <w:trHeight w:val="167"/>
      </w:trPr>
      <w:tc>
        <w:tcPr>
          <w:tcW w:w="979" w:type="dxa"/>
          <w:vMerge/>
        </w:tcPr>
        <w:p w14:paraId="433FE0CF" w14:textId="77777777" w:rsidR="00510755" w:rsidRDefault="00510755">
          <w:pPr>
            <w:spacing w:before="57"/>
          </w:pPr>
        </w:p>
      </w:tc>
      <w:tc>
        <w:tcPr>
          <w:tcW w:w="3638" w:type="dxa"/>
          <w:vAlign w:val="bottom"/>
        </w:tcPr>
        <w:p w14:paraId="433FE0D0" w14:textId="77777777" w:rsidR="00510755" w:rsidRDefault="00510755">
          <w:pPr>
            <w:pStyle w:val="9"/>
            <w:spacing w:before="0" w:after="10"/>
          </w:pPr>
        </w:p>
      </w:tc>
      <w:tc>
        <w:tcPr>
          <w:tcW w:w="5702" w:type="dxa"/>
          <w:vMerge/>
          <w:vAlign w:val="bottom"/>
        </w:tcPr>
        <w:p w14:paraId="433FE0D1" w14:textId="77777777" w:rsidR="00510755" w:rsidRDefault="00510755">
          <w:pPr>
            <w:pStyle w:val="9"/>
            <w:spacing w:before="0" w:after="10"/>
          </w:pPr>
        </w:p>
      </w:tc>
    </w:tr>
  </w:tbl>
  <w:p w14:paraId="433FE0D3" w14:textId="77777777" w:rsidR="00510755" w:rsidRDefault="005107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bullet"/>
      <w:lvlText w:val=""/>
      <w:lvlJc w:val="left"/>
      <w:pPr>
        <w:tabs>
          <w:tab w:val="num" w:pos="0"/>
        </w:tabs>
        <w:ind w:left="1287" w:hanging="360"/>
      </w:pPr>
      <w:rPr>
        <w:rFonts w:ascii="Symbol" w:hAnsi="Symbol" w:cs="Symbol"/>
        <w:caps w:val="0"/>
        <w:smallCaps w:val="0"/>
        <w:lang w:val="ru-RU"/>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caps w:val="0"/>
        <w:smallCaps w:val="0"/>
        <w:lang w:val="ru-RU"/>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caps w:val="0"/>
        <w:smallCaps w:val="0"/>
        <w:lang w:val="ru-RU"/>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5301F5"/>
    <w:multiLevelType w:val="hybridMultilevel"/>
    <w:tmpl w:val="8F6807F2"/>
    <w:lvl w:ilvl="0" w:tplc="3104B358">
      <w:start w:val="1"/>
      <w:numFmt w:val="bullet"/>
      <w:lvlText w:val="–"/>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2C6A37"/>
    <w:multiLevelType w:val="hybridMultilevel"/>
    <w:tmpl w:val="1154355C"/>
    <w:lvl w:ilvl="0" w:tplc="3104B358">
      <w:start w:val="1"/>
      <w:numFmt w:val="bullet"/>
      <w:lvlText w:val="–"/>
      <w:lvlJc w:val="left"/>
      <w:pPr>
        <w:ind w:left="1647" w:hanging="360"/>
      </w:pPr>
      <w:rPr>
        <w:rFont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B7B5F12"/>
    <w:multiLevelType w:val="hybridMultilevel"/>
    <w:tmpl w:val="0720CC9A"/>
    <w:lvl w:ilvl="0" w:tplc="3104B358">
      <w:start w:val="1"/>
      <w:numFmt w:val="bullet"/>
      <w:lvlText w:val="–"/>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0"/>
  </w:num>
  <w:num w:numId="2">
    <w:abstractNumId w:val="5"/>
  </w:num>
  <w:num w:numId="3">
    <w:abstractNumId w:val="13"/>
  </w:num>
  <w:num w:numId="4">
    <w:abstractNumId w:val="13"/>
  </w:num>
  <w:num w:numId="5">
    <w:abstractNumId w:val="13"/>
  </w:num>
  <w:num w:numId="6">
    <w:abstractNumId w:val="7"/>
  </w:num>
  <w:num w:numId="7">
    <w:abstractNumId w:val="11"/>
  </w:num>
  <w:num w:numId="8">
    <w:abstractNumId w:val="14"/>
  </w:num>
  <w:num w:numId="9">
    <w:abstractNumId w:val="2"/>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3"/>
  </w:num>
  <w:num w:numId="22">
    <w:abstractNumId w:val="4"/>
  </w:num>
  <w:num w:numId="23">
    <w:abstractNumId w:val="1"/>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15"/>
  </w:num>
  <w:num w:numId="34">
    <w:abstractNumId w:val="0"/>
  </w:num>
  <w:num w:numId="35">
    <w:abstractNumId w:val="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9340A"/>
    <w:rsid w:val="00093A64"/>
    <w:rsid w:val="000947C5"/>
    <w:rsid w:val="000A0299"/>
    <w:rsid w:val="000A2990"/>
    <w:rsid w:val="000C11B4"/>
    <w:rsid w:val="000C4332"/>
    <w:rsid w:val="000F7E94"/>
    <w:rsid w:val="001119D6"/>
    <w:rsid w:val="00111CF8"/>
    <w:rsid w:val="0011577A"/>
    <w:rsid w:val="001308F2"/>
    <w:rsid w:val="001313E8"/>
    <w:rsid w:val="00143EF3"/>
    <w:rsid w:val="00161B69"/>
    <w:rsid w:val="00183BC4"/>
    <w:rsid w:val="001A2938"/>
    <w:rsid w:val="001C58F5"/>
    <w:rsid w:val="001D5CEE"/>
    <w:rsid w:val="001E34A8"/>
    <w:rsid w:val="002071D9"/>
    <w:rsid w:val="0022711F"/>
    <w:rsid w:val="0023450F"/>
    <w:rsid w:val="00244A45"/>
    <w:rsid w:val="00256822"/>
    <w:rsid w:val="0026525A"/>
    <w:rsid w:val="00274790"/>
    <w:rsid w:val="00277973"/>
    <w:rsid w:val="00285755"/>
    <w:rsid w:val="002A1F9C"/>
    <w:rsid w:val="002A59C7"/>
    <w:rsid w:val="002B29C2"/>
    <w:rsid w:val="002C29DB"/>
    <w:rsid w:val="002C4208"/>
    <w:rsid w:val="002F7BA9"/>
    <w:rsid w:val="00334D59"/>
    <w:rsid w:val="00352DE1"/>
    <w:rsid w:val="003721B7"/>
    <w:rsid w:val="003728E6"/>
    <w:rsid w:val="00392991"/>
    <w:rsid w:val="003B5E0E"/>
    <w:rsid w:val="003D19F0"/>
    <w:rsid w:val="003D255A"/>
    <w:rsid w:val="003E1408"/>
    <w:rsid w:val="00416949"/>
    <w:rsid w:val="004370D8"/>
    <w:rsid w:val="00470F01"/>
    <w:rsid w:val="00472C43"/>
    <w:rsid w:val="00481C9D"/>
    <w:rsid w:val="004A04BB"/>
    <w:rsid w:val="004B6E73"/>
    <w:rsid w:val="004F00E9"/>
    <w:rsid w:val="00510755"/>
    <w:rsid w:val="00537496"/>
    <w:rsid w:val="00544ED3"/>
    <w:rsid w:val="0058477B"/>
    <w:rsid w:val="0058654F"/>
    <w:rsid w:val="00596ACA"/>
    <w:rsid w:val="005C0E6F"/>
    <w:rsid w:val="005D014A"/>
    <w:rsid w:val="005E39BC"/>
    <w:rsid w:val="005F00A0"/>
    <w:rsid w:val="00644163"/>
    <w:rsid w:val="00645F1D"/>
    <w:rsid w:val="00647F33"/>
    <w:rsid w:val="006578EB"/>
    <w:rsid w:val="00662532"/>
    <w:rsid w:val="006B2274"/>
    <w:rsid w:val="006C1AC2"/>
    <w:rsid w:val="006D19C6"/>
    <w:rsid w:val="00717C6F"/>
    <w:rsid w:val="007445DA"/>
    <w:rsid w:val="00744A87"/>
    <w:rsid w:val="0075024D"/>
    <w:rsid w:val="00781B4E"/>
    <w:rsid w:val="007B4FD1"/>
    <w:rsid w:val="00800BDB"/>
    <w:rsid w:val="00802381"/>
    <w:rsid w:val="00820370"/>
    <w:rsid w:val="00820729"/>
    <w:rsid w:val="0083096A"/>
    <w:rsid w:val="008463CC"/>
    <w:rsid w:val="0086759F"/>
    <w:rsid w:val="00871F40"/>
    <w:rsid w:val="0088144A"/>
    <w:rsid w:val="00883848"/>
    <w:rsid w:val="00897ED5"/>
    <w:rsid w:val="008A6E8B"/>
    <w:rsid w:val="008B6BB9"/>
    <w:rsid w:val="00911543"/>
    <w:rsid w:val="00920B28"/>
    <w:rsid w:val="00931D37"/>
    <w:rsid w:val="009519C9"/>
    <w:rsid w:val="00970FBE"/>
    <w:rsid w:val="00971E87"/>
    <w:rsid w:val="00984BF1"/>
    <w:rsid w:val="009D0B86"/>
    <w:rsid w:val="009D4C6C"/>
    <w:rsid w:val="009E0D5B"/>
    <w:rsid w:val="009E1558"/>
    <w:rsid w:val="009E155A"/>
    <w:rsid w:val="00A11E14"/>
    <w:rsid w:val="00A17AEE"/>
    <w:rsid w:val="00A233D1"/>
    <w:rsid w:val="00A42898"/>
    <w:rsid w:val="00A43A7E"/>
    <w:rsid w:val="00A54304"/>
    <w:rsid w:val="00A57919"/>
    <w:rsid w:val="00A8391C"/>
    <w:rsid w:val="00AB6ACE"/>
    <w:rsid w:val="00AC5A3A"/>
    <w:rsid w:val="00AE419A"/>
    <w:rsid w:val="00AE439C"/>
    <w:rsid w:val="00B311FA"/>
    <w:rsid w:val="00B604BE"/>
    <w:rsid w:val="00B743A9"/>
    <w:rsid w:val="00B82FA5"/>
    <w:rsid w:val="00BC2241"/>
    <w:rsid w:val="00BD1400"/>
    <w:rsid w:val="00BD605C"/>
    <w:rsid w:val="00BE2A76"/>
    <w:rsid w:val="00BF1901"/>
    <w:rsid w:val="00C05D6A"/>
    <w:rsid w:val="00C16CAD"/>
    <w:rsid w:val="00C55C15"/>
    <w:rsid w:val="00C602C1"/>
    <w:rsid w:val="00C65E60"/>
    <w:rsid w:val="00CA0102"/>
    <w:rsid w:val="00CE5A52"/>
    <w:rsid w:val="00CF7AF3"/>
    <w:rsid w:val="00D23EDD"/>
    <w:rsid w:val="00D26ADA"/>
    <w:rsid w:val="00D35A78"/>
    <w:rsid w:val="00D4514A"/>
    <w:rsid w:val="00D555A1"/>
    <w:rsid w:val="00D64DC2"/>
    <w:rsid w:val="00D7697F"/>
    <w:rsid w:val="00DA46CA"/>
    <w:rsid w:val="00DC547C"/>
    <w:rsid w:val="00DD270A"/>
    <w:rsid w:val="00DE330A"/>
    <w:rsid w:val="00DF21DB"/>
    <w:rsid w:val="00DF21EB"/>
    <w:rsid w:val="00E20E70"/>
    <w:rsid w:val="00E2472E"/>
    <w:rsid w:val="00E25B68"/>
    <w:rsid w:val="00E765C4"/>
    <w:rsid w:val="00E84003"/>
    <w:rsid w:val="00E97369"/>
    <w:rsid w:val="00EC10FC"/>
    <w:rsid w:val="00ED0A99"/>
    <w:rsid w:val="00EE0041"/>
    <w:rsid w:val="00EE29B9"/>
    <w:rsid w:val="00F004EE"/>
    <w:rsid w:val="00F0732E"/>
    <w:rsid w:val="00F07DE8"/>
    <w:rsid w:val="00F12EC3"/>
    <w:rsid w:val="00F42E23"/>
    <w:rsid w:val="00F45EEE"/>
    <w:rsid w:val="00F51E9C"/>
    <w:rsid w:val="00F523CA"/>
    <w:rsid w:val="00F73892"/>
    <w:rsid w:val="00F74A9D"/>
    <w:rsid w:val="00FC548E"/>
    <w:rsid w:val="00FF1D67"/>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qFormat/>
    <w:rsid w:val="00B82FA5"/>
    <w:pPr>
      <w:jc w:val="center"/>
    </w:pPr>
    <w:rPr>
      <w:b/>
      <w:sz w:val="16"/>
      <w:szCs w:val="16"/>
    </w:rPr>
  </w:style>
  <w:style w:type="paragraph" w:customStyle="1" w:styleId="Authornameandaffiliation">
    <w:name w:val="Author name and affiliation"/>
    <w:link w:val="AuthornameandaffiliationChar"/>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 w:type="character" w:customStyle="1" w:styleId="WW8Num1z0">
    <w:name w:val="WW8Num1z0"/>
    <w:rsid w:val="00F07DE8"/>
  </w:style>
  <w:style w:type="paragraph" w:customStyle="1" w:styleId="af7">
    <w:name w:val="Х Основной"/>
    <w:basedOn w:val="a"/>
    <w:uiPriority w:val="99"/>
    <w:rsid w:val="00392991"/>
    <w:pPr>
      <w:suppressAutoHyphens/>
      <w:autoSpaceDE/>
      <w:autoSpaceDN/>
      <w:adjustRightInd/>
      <w:spacing w:line="360" w:lineRule="auto"/>
      <w:ind w:firstLine="709"/>
      <w:jc w:val="both"/>
      <w:textAlignment w:val="auto"/>
    </w:pPr>
    <w:rPr>
      <w:rFonts w:eastAsia="Calibri"/>
      <w:kern w:val="1"/>
      <w:sz w:val="24"/>
      <w:lang w:val="ru-RU" w:eastAsia="ar-SA"/>
    </w:rPr>
  </w:style>
  <w:style w:type="paragraph" w:customStyle="1" w:styleId="af8">
    <w:name w:val="Содержимое таблицы"/>
    <w:basedOn w:val="a"/>
    <w:rsid w:val="00392991"/>
    <w:pPr>
      <w:suppressLineNumbers/>
      <w:suppressAutoHyphens/>
      <w:overflowPunct/>
      <w:autoSpaceDE/>
      <w:autoSpaceDN/>
      <w:adjustRightInd/>
      <w:textAlignment w:val="auto"/>
    </w:pPr>
    <w:rPr>
      <w:kern w:val="1"/>
      <w:lang w:eastAsia="ar-SA"/>
    </w:rPr>
  </w:style>
  <w:style w:type="paragraph" w:customStyle="1" w:styleId="af9">
    <w:name w:val="Текст в заданном формате"/>
    <w:basedOn w:val="a"/>
    <w:rsid w:val="00392991"/>
    <w:pPr>
      <w:suppressAutoHyphens/>
      <w:overflowPunct/>
      <w:autoSpaceDE/>
      <w:autoSpaceDN/>
      <w:adjustRightInd/>
      <w:textAlignment w:val="auto"/>
    </w:pPr>
    <w:rPr>
      <w:rFonts w:ascii="Courier New" w:eastAsia="NSimSun" w:hAnsi="Courier New" w:cs="Courier New"/>
      <w:kern w:val="1"/>
      <w:sz w:val="20"/>
      <w:lang w:eastAsia="ar-SA"/>
    </w:rPr>
  </w:style>
  <w:style w:type="paragraph" w:customStyle="1" w:styleId="afa">
    <w:name w:val="Стиль"/>
    <w:rsid w:val="00644163"/>
    <w:pPr>
      <w:widowControl w:val="0"/>
      <w:suppressAutoHyphens/>
    </w:pPr>
    <w:rPr>
      <w:rFonts w:ascii="Arial" w:hAnsi="Arial" w:cs="Arial"/>
      <w:kern w:val="1"/>
      <w:sz w:val="24"/>
      <w:szCs w:val="24"/>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1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313661-6D64-4524-B634-C4746684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198</TotalTime>
  <Pages>10</Pages>
  <Words>5357</Words>
  <Characters>30538</Characters>
  <Application>Microsoft Office Word</Application>
  <DocSecurity>0</DocSecurity>
  <Lines>254</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Александр Ю. Лёгких</cp:lastModifiedBy>
  <cp:revision>24</cp:revision>
  <cp:lastPrinted>2015-12-01T10:27:00Z</cp:lastPrinted>
  <dcterms:created xsi:type="dcterms:W3CDTF">2020-12-14T08:57:00Z</dcterms:created>
  <dcterms:modified xsi:type="dcterms:W3CDTF">2021-05-26T08:07:00Z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