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FB641" w14:textId="77777777" w:rsidR="00FC123A" w:rsidRDefault="00323661">
      <w:pPr>
        <w:pStyle w:val="a0"/>
        <w:rPr>
          <w:rFonts w:cs="Times New Roman"/>
          <w:i w:val="0"/>
          <w:caps/>
          <w:szCs w:val="20"/>
        </w:rPr>
      </w:pPr>
      <w:bookmarkStart w:id="0" w:name="_Hlk69130178"/>
      <w:r>
        <w:rPr>
          <w:rFonts w:cs="Times New Roman"/>
          <w:i w:val="0"/>
          <w:caps/>
          <w:szCs w:val="20"/>
        </w:rPr>
        <w:t xml:space="preserve">THE FLUID-STRUCTURE INTERACTION OF NARROW GAPS BETWEEN THIN-WALL COAXIAL STRUCTURES IN FAST REACTORS </w:t>
      </w:r>
    </w:p>
    <w:p w14:paraId="1C5FB408" w14:textId="77777777" w:rsidR="00FC123A" w:rsidRDefault="00FC123A">
      <w:pPr>
        <w:pStyle w:val="Authornameandaffiliation"/>
        <w:jc w:val="both"/>
      </w:pPr>
    </w:p>
    <w:p w14:paraId="1E8A5746" w14:textId="77777777" w:rsidR="00FC123A" w:rsidRDefault="00323661">
      <w:pPr>
        <w:pStyle w:val="Authornameandaffiliation"/>
        <w:jc w:val="both"/>
      </w:pPr>
      <w:r>
        <w:t>Y. LIU</w:t>
      </w:r>
      <w:r>
        <w:rPr>
          <w:vertAlign w:val="superscript"/>
        </w:rPr>
        <w:t>1, 2</w:t>
      </w:r>
      <w:r>
        <w:t xml:space="preserve">, C. </w:t>
      </w:r>
      <w:r>
        <w:rPr>
          <w:lang w:eastAsia="zh-CN"/>
        </w:rPr>
        <w:t>ZHANG</w:t>
      </w:r>
      <w:r>
        <w:rPr>
          <w:vertAlign w:val="superscript"/>
        </w:rPr>
        <w:t>1</w:t>
      </w:r>
      <w:r>
        <w:t>, H. QIU</w:t>
      </w:r>
      <w:r>
        <w:rPr>
          <w:vertAlign w:val="superscript"/>
        </w:rPr>
        <w:t>1</w:t>
      </w:r>
      <w:r>
        <w:t>, D. LU</w:t>
      </w:r>
      <w:r>
        <w:rPr>
          <w:vertAlign w:val="superscript"/>
        </w:rPr>
        <w:t>1</w:t>
      </w:r>
      <w:r>
        <w:t>, D. LI</w:t>
      </w:r>
      <w:r>
        <w:rPr>
          <w:vertAlign w:val="superscript"/>
        </w:rPr>
        <w:t>1</w:t>
      </w:r>
      <w:r>
        <w:t>, D. DUAN</w:t>
      </w:r>
      <w:r>
        <w:rPr>
          <w:vertAlign w:val="superscript"/>
        </w:rPr>
        <w:t>1</w:t>
      </w:r>
      <w:r>
        <w:t>, Y. HUANG</w:t>
      </w:r>
      <w:r>
        <w:rPr>
          <w:vertAlign w:val="superscript"/>
        </w:rPr>
        <w:t>1</w:t>
      </w:r>
    </w:p>
    <w:p w14:paraId="3C42CD08" w14:textId="77777777" w:rsidR="00FC123A" w:rsidRDefault="00FC123A">
      <w:pPr>
        <w:pStyle w:val="Authornameandaffiliation"/>
        <w:jc w:val="both"/>
      </w:pPr>
    </w:p>
    <w:p w14:paraId="69C07303" w14:textId="77777777" w:rsidR="00FC123A" w:rsidRDefault="00323661">
      <w:pPr>
        <w:pStyle w:val="Authornameandaffiliation"/>
        <w:jc w:val="both"/>
      </w:pPr>
      <w:r>
        <w:rPr>
          <w:vertAlign w:val="superscript"/>
        </w:rPr>
        <w:t>1</w:t>
      </w:r>
      <w:r>
        <w:t xml:space="preserve"> School of Nuclear Science and Engineering, North China Electric Power University, Beijing, China</w:t>
      </w:r>
    </w:p>
    <w:p w14:paraId="17092265" w14:textId="77777777" w:rsidR="00FC123A" w:rsidRDefault="00323661">
      <w:pPr>
        <w:pStyle w:val="Authornameandaffiliation"/>
        <w:jc w:val="both"/>
      </w:pPr>
      <w:r>
        <w:rPr>
          <w:vertAlign w:val="superscript"/>
        </w:rPr>
        <w:t>2</w:t>
      </w:r>
      <w:r>
        <w:t xml:space="preserve"> Beijing Key Laboratory of Passive Safety Technology for Nuclear Energy, North China Electric Power University, Beijing, China</w:t>
      </w:r>
    </w:p>
    <w:p w14:paraId="54792A2C" w14:textId="77777777" w:rsidR="00FC123A" w:rsidRDefault="00FC123A">
      <w:pPr>
        <w:pStyle w:val="Authornameandaffiliation"/>
        <w:jc w:val="both"/>
      </w:pPr>
    </w:p>
    <w:p w14:paraId="4753BDA4" w14:textId="77777777" w:rsidR="00FC123A" w:rsidRDefault="00323661">
      <w:pPr>
        <w:pStyle w:val="Authornameandaffiliation"/>
        <w:jc w:val="both"/>
      </w:pPr>
      <w:r>
        <w:t>Email contact of the corresponding author: appleplanter@ncepu.edu.cn</w:t>
      </w:r>
    </w:p>
    <w:p w14:paraId="729F0661" w14:textId="77777777" w:rsidR="00FC123A" w:rsidRDefault="00FC123A">
      <w:pPr>
        <w:pStyle w:val="Authornameandaffiliation"/>
        <w:jc w:val="both"/>
      </w:pPr>
    </w:p>
    <w:p w14:paraId="59C4B438" w14:textId="77777777" w:rsidR="00FC123A" w:rsidRDefault="00FC123A">
      <w:pPr>
        <w:pStyle w:val="Authornameandaffiliation"/>
        <w:jc w:val="both"/>
      </w:pPr>
    </w:p>
    <w:p w14:paraId="6A42A148" w14:textId="77777777" w:rsidR="00FC123A" w:rsidRDefault="00323661">
      <w:pPr>
        <w:pStyle w:val="Authornameandaffiliation"/>
        <w:jc w:val="both"/>
        <w:rPr>
          <w:b/>
        </w:rPr>
      </w:pPr>
      <w:r>
        <w:rPr>
          <w:b/>
        </w:rPr>
        <w:t>Abstract</w:t>
      </w:r>
    </w:p>
    <w:bookmarkEnd w:id="0"/>
    <w:p w14:paraId="1932384D" w14:textId="77777777" w:rsidR="00FC123A" w:rsidRDefault="00FC123A">
      <w:pPr>
        <w:pStyle w:val="Authornameandaffiliation"/>
        <w:jc w:val="both"/>
      </w:pPr>
    </w:p>
    <w:p w14:paraId="36A6A017" w14:textId="4067813B" w:rsidR="00FC123A" w:rsidRDefault="009157D2">
      <w:pPr>
        <w:pStyle w:val="Abstracttext"/>
        <w:jc w:val="both"/>
      </w:pPr>
      <w:r>
        <w:t>T</w:t>
      </w:r>
      <w:r w:rsidR="00323661">
        <w:t xml:space="preserve">o protect the key equipment from high temperature in a fast reactor, main pumps and the main vessel is shielded by single or multiple </w:t>
      </w:r>
      <w:r w:rsidR="00323661">
        <w:rPr>
          <w:rFonts w:hint="eastAsia"/>
          <w:lang w:eastAsia="zh-CN"/>
        </w:rPr>
        <w:t>thermal shields</w:t>
      </w:r>
      <w:r w:rsidR="00323661">
        <w:t xml:space="preserve">, forming narrow fluid gaps. However, these fluid gaps bring some difficulties in seismic analysis by introducing the fluid-structure interaction effect. Added mass, a simplified but important parameter of a fluid-structure interaction effect, is much larger than the structure's mass itself especially when the gap between two coaxial cylinders is narrow. Moreover, the 2D beam-model-based added mass formula generally used in engineering design is over-conservative, making the structure burden large extra mass, however, there is no specific added mass guideline for such thin-wall and narrow-gap structure available. To study the fluid-structure interaction of main pumps and the main vessel with their thermal shield, a series of dynamics/seismic </w:t>
      </w:r>
      <w:r w:rsidR="00323661" w:rsidRPr="006D420A">
        <w:t xml:space="preserve">experiments </w:t>
      </w:r>
      <w:r w:rsidR="00323661">
        <w:t xml:space="preserve">of coaxial cylinders are carried out. The fluid pressure and acceleration distribution of such structures under different modal shapes are measured. A data processing method is established to transfer experimental results to the added mass. Finally, the correlation between added mass and </w:t>
      </w:r>
      <w:r w:rsidR="00323661">
        <w:rPr>
          <w:lang w:eastAsia="zh-CN"/>
        </w:rPr>
        <w:t>circumferential wave</w:t>
      </w:r>
      <w:r w:rsidR="00323661">
        <w:t xml:space="preserve"> </w:t>
      </w:r>
      <w:r w:rsidR="00323661">
        <w:rPr>
          <w:lang w:eastAsia="zh-CN"/>
        </w:rPr>
        <w:t>number</w:t>
      </w:r>
      <w:r w:rsidR="00323661">
        <w:t xml:space="preserve"> is obtained, which can be useful in the structural assessment of key equipment with a </w:t>
      </w:r>
      <w:r w:rsidR="00323661">
        <w:rPr>
          <w:lang w:eastAsia="zh-CN"/>
        </w:rPr>
        <w:t>fluid-structure</w:t>
      </w:r>
      <w:r w:rsidR="00323661">
        <w:t xml:space="preserve"> interaction effect.</w:t>
      </w:r>
      <w:r w:rsidR="00643FE8">
        <w:t xml:space="preserve"> </w:t>
      </w:r>
    </w:p>
    <w:p w14:paraId="31585C16" w14:textId="77777777" w:rsidR="00FC123A" w:rsidRDefault="00323661">
      <w:pPr>
        <w:pStyle w:val="2"/>
        <w:numPr>
          <w:ilvl w:val="0"/>
          <w:numId w:val="8"/>
        </w:numPr>
        <w:jc w:val="both"/>
      </w:pPr>
      <w:r>
        <w:t>INTRODUCTION</w:t>
      </w:r>
    </w:p>
    <w:p w14:paraId="25D187A5" w14:textId="480E77FB" w:rsidR="00FC123A" w:rsidRDefault="00323661">
      <w:pPr>
        <w:pStyle w:val="a1"/>
        <w:rPr>
          <w:lang w:val="en-US" w:eastAsia="zh-CN"/>
        </w:rPr>
      </w:pPr>
      <w:r>
        <w:rPr>
          <w:lang w:eastAsia="zh-CN"/>
        </w:rPr>
        <w:t>The reactor body of the pool-type fast reactor contains a large volume of liquid metal, and the wall thickness of the reactor body container is significantly smaller than that of the pressurized water reactor pressure vessel under the same power level.</w:t>
      </w:r>
      <w:r>
        <w:rPr>
          <w:lang w:val="en-US" w:eastAsia="zh-CN"/>
        </w:rPr>
        <w:t xml:space="preserve"> When an earthquake occurs, the liquid metal and the reactor body are coupled to each other, and the fluid-structure interaction effect will significantly affect the structural dynamic characteristics of the structure and affect the structural safety of the reactor body. Accurately accounting for the added mass of the fluid-structure interaction in the seismic calculation of the reactor body, and obtaining its dynamic characteristics has important practical significance for the structural integrity evaluation of the reactor body under the action of earthquakes and the long-term reliable operation of the equipment. It is the focus of the research on the seismic technology of the pool-type sodium-cooled fast reactor </w:t>
      </w:r>
      <w:proofErr w:type="gramStart"/>
      <w:r>
        <w:rPr>
          <w:lang w:val="en-US" w:eastAsia="zh-CN"/>
        </w:rPr>
        <w:t>body</w:t>
      </w:r>
      <w:r w:rsidR="00EB064C">
        <w:rPr>
          <w:vertAlign w:val="superscript"/>
          <w:lang w:val="en-US" w:eastAsia="zh-CN"/>
        </w:rPr>
        <w:t>[</w:t>
      </w:r>
      <w:proofErr w:type="gramEnd"/>
      <w:r w:rsidR="00EB064C">
        <w:rPr>
          <w:vertAlign w:val="superscript"/>
          <w:lang w:val="en-US" w:eastAsia="zh-CN"/>
        </w:rPr>
        <w:t>1]</w:t>
      </w:r>
      <w:r>
        <w:rPr>
          <w:lang w:val="en-US" w:eastAsia="zh-CN"/>
        </w:rPr>
        <w:t xml:space="preserve">. </w:t>
      </w:r>
    </w:p>
    <w:p w14:paraId="724D7BA3" w14:textId="77777777" w:rsidR="00FC123A" w:rsidRDefault="00323661">
      <w:pPr>
        <w:pStyle w:val="a1"/>
        <w:rPr>
          <w:lang w:val="en-US" w:eastAsia="zh-CN"/>
        </w:rPr>
      </w:pPr>
      <w:r>
        <w:rPr>
          <w:lang w:val="en-US" w:eastAsia="zh-CN"/>
        </w:rPr>
        <w:t xml:space="preserve">Due to the high operating temperature of the fast reactor, to prevent excessive thermal stress in the reactor body container, a thermal shield is generally installed on the inner side of the reactor body container. The diameter of the thermal shield is slightly smaller than that of the container, and there is a narrow gap between it and the container, which is filled with fluid. However, due to the existence of thermal shields and fluid slits, its fluid-structure interaction characteristics are significantly different from those of pressurized water reactors. There is no formula for fluid added mass that can accurately calculate the fluid-structure interaction of such thin-walled coaxial shells. </w:t>
      </w:r>
    </w:p>
    <w:p w14:paraId="218D0CFC" w14:textId="77777777" w:rsidR="00FC123A" w:rsidRDefault="00323661">
      <w:pPr>
        <w:pStyle w:val="a1"/>
        <w:rPr>
          <w:color w:val="FF0000"/>
          <w:lang w:val="en-US" w:eastAsia="zh-CN"/>
        </w:rPr>
      </w:pPr>
      <w:r>
        <w:rPr>
          <w:lang w:val="en-US" w:eastAsia="zh-CN"/>
        </w:rPr>
        <w:t xml:space="preserve">There are many research results on the added mass and dynamic characteristics of the coaxial cylindrical shell coupled by the gap fluid under the action of the </w:t>
      </w:r>
      <w:r w:rsidR="00A805BC">
        <w:rPr>
          <w:lang w:val="en-US" w:eastAsia="zh-CN"/>
        </w:rPr>
        <w:t>earthquake</w:t>
      </w:r>
      <w:r w:rsidR="00A805BC">
        <w:rPr>
          <w:vertAlign w:val="superscript"/>
          <w:lang w:val="en-US" w:eastAsia="zh-CN"/>
        </w:rPr>
        <w:t xml:space="preserve"> [</w:t>
      </w:r>
      <w:r>
        <w:rPr>
          <w:vertAlign w:val="superscript"/>
          <w:lang w:val="en-US" w:eastAsia="zh-CN"/>
        </w:rPr>
        <w:t>2-5]</w:t>
      </w:r>
      <w:r>
        <w:rPr>
          <w:lang w:val="en-US" w:eastAsia="zh-CN"/>
        </w:rPr>
        <w:t>. For an infinitely long cylinder in immersion fluid, FRITZ</w:t>
      </w:r>
      <w:r w:rsidR="00A805BC">
        <w:rPr>
          <w:lang w:val="en-US" w:eastAsia="zh-CN"/>
        </w:rPr>
        <w:t xml:space="preserve"> </w:t>
      </w:r>
      <w:r>
        <w:rPr>
          <w:vertAlign w:val="superscript"/>
          <w:lang w:val="en-US" w:eastAsia="zh-CN"/>
        </w:rPr>
        <w:t>[6]</w:t>
      </w:r>
      <w:r>
        <w:rPr>
          <w:color w:val="FF0000"/>
          <w:lang w:val="en-US" w:eastAsia="zh-CN"/>
        </w:rPr>
        <w:t xml:space="preserve"> </w:t>
      </w:r>
      <w:r>
        <w:rPr>
          <w:lang w:val="en-US" w:eastAsia="zh-CN"/>
        </w:rPr>
        <w:t xml:space="preserve">gave the formula for the added mass of the cylinder, which was adopted by ASME and widely used in industrial design. However, there are certain limitations in the application of this formula: this formula is suitable for cylinders with relatively large height and diameter. But it is too conservative for coaxial cylinders with small height and diameter ratios, so it is not suitable for direct use. </w:t>
      </w:r>
    </w:p>
    <w:p w14:paraId="3B37E142" w14:textId="77777777" w:rsidR="00FC123A" w:rsidRDefault="00323661">
      <w:pPr>
        <w:pStyle w:val="a1"/>
        <w:rPr>
          <w:lang w:val="en-US" w:eastAsia="zh-CN"/>
        </w:rPr>
      </w:pPr>
      <w:r>
        <w:rPr>
          <w:lang w:val="en-US" w:eastAsia="zh-CN"/>
        </w:rPr>
        <w:t xml:space="preserve">Due to the lack of experimental research on such a narrow coaxial thin shell, this paper carried out a shaking table test for the model, measured the mode of the system, measured the acceleration and pressure, and the added </w:t>
      </w:r>
      <w:r>
        <w:rPr>
          <w:lang w:val="en-US" w:eastAsia="zh-CN"/>
        </w:rPr>
        <w:lastRenderedPageBreak/>
        <w:t xml:space="preserve">mass of the circumferential wave number modes of each order is obtained. This research is of great significance for fast reactor earthquake resistance. </w:t>
      </w:r>
    </w:p>
    <w:p w14:paraId="69C98647" w14:textId="77777777" w:rsidR="00FC123A" w:rsidRDefault="00323661">
      <w:pPr>
        <w:pStyle w:val="2"/>
        <w:numPr>
          <w:ilvl w:val="0"/>
          <w:numId w:val="9"/>
        </w:numPr>
        <w:jc w:val="both"/>
      </w:pPr>
      <w:r>
        <w:t>Theory and Method</w:t>
      </w:r>
    </w:p>
    <w:p w14:paraId="733141CF" w14:textId="77777777" w:rsidR="00FC123A" w:rsidRDefault="00323661">
      <w:pPr>
        <w:pStyle w:val="3"/>
        <w:jc w:val="both"/>
      </w:pPr>
      <w:r>
        <w:t>2.1</w:t>
      </w:r>
      <w:r>
        <w:tab/>
        <w:t>The modal shapes of coaxial cylindrical shells</w:t>
      </w:r>
    </w:p>
    <w:p w14:paraId="43B6913E" w14:textId="597E96A6" w:rsidR="00FC123A" w:rsidRDefault="00323661">
      <w:pPr>
        <w:pStyle w:val="a1"/>
        <w:rPr>
          <w:lang w:val="en-US" w:eastAsia="zh-CN"/>
        </w:rPr>
      </w:pPr>
      <w:r>
        <w:rPr>
          <w:lang w:eastAsia="zh-CN"/>
        </w:rPr>
        <w:t>Since there are many shell-type vibration mode</w:t>
      </w:r>
      <w:r>
        <w:rPr>
          <w:lang w:val="en-US" w:eastAsia="zh-CN"/>
        </w:rPr>
        <w:t>s</w:t>
      </w:r>
      <w:r>
        <w:rPr>
          <w:lang w:eastAsia="zh-CN"/>
        </w:rPr>
        <w:t xml:space="preserve"> of cylinders, it is necessary to briefly introduce the description method of shell-type vibration mode</w:t>
      </w:r>
      <w:r>
        <w:rPr>
          <w:lang w:val="en-US" w:eastAsia="zh-CN"/>
        </w:rPr>
        <w:t>s</w:t>
      </w:r>
      <w:r>
        <w:rPr>
          <w:lang w:eastAsia="zh-CN"/>
        </w:rPr>
        <w:t>.</w:t>
      </w:r>
      <w:r>
        <w:rPr>
          <w:lang w:val="en-US" w:eastAsia="zh-CN"/>
        </w:rPr>
        <w:t xml:space="preserve"> The cylindrical shell structure is a common component in the aviation and machinery industries. The research on thin cylindrical shells has been developed very maturely, and there are many related theories.</w:t>
      </w:r>
      <w:r w:rsidR="00F17FE3">
        <w:rPr>
          <w:lang w:val="en-US" w:eastAsia="zh-CN"/>
        </w:rPr>
        <w:t xml:space="preserve"> As illustrated in </w:t>
      </w:r>
      <w:r w:rsidR="00F17FE3">
        <w:rPr>
          <w:lang w:val="en-US" w:eastAsia="zh-CN"/>
        </w:rPr>
        <w:fldChar w:fldCharType="begin"/>
      </w:r>
      <w:r w:rsidR="00F17FE3">
        <w:rPr>
          <w:lang w:val="en-US" w:eastAsia="zh-CN"/>
        </w:rPr>
        <w:instrText xml:space="preserve"> REF _Ref98885616 \h </w:instrText>
      </w:r>
      <w:r w:rsidR="00F17FE3">
        <w:rPr>
          <w:lang w:val="en-US" w:eastAsia="zh-CN"/>
        </w:rPr>
      </w:r>
      <w:r w:rsidR="00F17FE3">
        <w:rPr>
          <w:lang w:val="en-US" w:eastAsia="zh-CN"/>
        </w:rPr>
        <w:fldChar w:fldCharType="separate"/>
      </w:r>
      <w:r w:rsidR="00531FC5">
        <w:rPr>
          <w:caps/>
          <w:lang w:eastAsia="es-ES"/>
        </w:rPr>
        <w:t xml:space="preserve">FIG. </w:t>
      </w:r>
      <w:r w:rsidR="00531FC5">
        <w:rPr>
          <w:caps/>
          <w:noProof/>
          <w:lang w:eastAsia="es-ES"/>
        </w:rPr>
        <w:t>1</w:t>
      </w:r>
      <w:r w:rsidR="00F17FE3">
        <w:rPr>
          <w:lang w:val="en-US" w:eastAsia="zh-CN"/>
        </w:rPr>
        <w:fldChar w:fldCharType="end"/>
      </w:r>
      <w:r w:rsidR="004A55AC">
        <w:rPr>
          <w:lang w:val="en-US" w:eastAsia="zh-CN"/>
        </w:rPr>
        <w:t>,</w:t>
      </w:r>
      <w:r>
        <w:rPr>
          <w:lang w:val="en-US" w:eastAsia="zh-CN"/>
        </w:rPr>
        <w:t xml:space="preserve"> </w:t>
      </w:r>
      <w:r w:rsidR="004A55AC">
        <w:rPr>
          <w:lang w:val="en-US" w:eastAsia="zh-CN"/>
        </w:rPr>
        <w:t>t</w:t>
      </w:r>
      <w:r>
        <w:rPr>
          <w:lang w:val="en-US" w:eastAsia="zh-CN"/>
        </w:rPr>
        <w:t xml:space="preserve">he vibration modes of cylindrical shells are very complex and can be divided into the following categories by using the three-dimensional description method: (1) Radial mode. The characteristic of this mode is that the cross-section of the cylindrical shell in the axial direction maintains the same shape, and the cross-section remains flat and perpendicular to the central axis of the cylindrical shell. The number of axial nodes </w:t>
      </w:r>
      <w:r>
        <w:rPr>
          <w:i/>
          <w:iCs/>
          <w:lang w:val="en-US" w:eastAsia="zh-CN"/>
        </w:rPr>
        <w:t>m=0</w:t>
      </w:r>
      <w:r>
        <w:rPr>
          <w:lang w:val="en-US" w:eastAsia="zh-CN"/>
        </w:rPr>
        <w:t xml:space="preserve">. (2) Radial shear mode. This mode no longer maintains the same shape of the cross-section along the axial direction, the cross-section no longer remains flat, the bus bars are not parallel to each other, and they are no longer straight when </w:t>
      </w:r>
      <w:r>
        <w:rPr>
          <w:i/>
          <w:iCs/>
          <w:lang w:val="en-US" w:eastAsia="zh-CN"/>
        </w:rPr>
        <w:t>m≥2</w:t>
      </w:r>
      <w:r>
        <w:rPr>
          <w:lang w:val="en-US" w:eastAsia="zh-CN"/>
        </w:rPr>
        <w:t xml:space="preserve">. (3) Telescopic mode (also called breathing mode). The deformation of this mode along the circumferential direction is axisymmetric, and the circumferential wave number is always </w:t>
      </w:r>
      <w:r>
        <w:rPr>
          <w:i/>
          <w:iCs/>
          <w:lang w:val="en-US" w:eastAsia="zh-CN"/>
        </w:rPr>
        <w:t>n=0</w:t>
      </w:r>
      <w:r>
        <w:rPr>
          <w:lang w:val="en-US" w:eastAsia="zh-CN"/>
        </w:rPr>
        <w:t>. Axial wavenumbers can be obtained by conventional projection methods. (4) Circumferential mode. In this mode, some elements are elongated and some are shortened along the circumferential direction, and the points in the element with no circumferential displacement are nodes.</w:t>
      </w:r>
      <w:r w:rsidR="00643FE8">
        <w:rPr>
          <w:lang w:val="en-US" w:eastAsia="zh-CN"/>
        </w:rPr>
        <w:t xml:space="preserve"> </w:t>
      </w:r>
    </w:p>
    <w:p w14:paraId="68664E78" w14:textId="77777777" w:rsidR="00450EE8" w:rsidRDefault="00450EE8">
      <w:pPr>
        <w:pStyle w:val="a1"/>
        <w:rPr>
          <w:lang w:val="en-US" w:eastAsia="zh-CN"/>
        </w:rPr>
      </w:pPr>
    </w:p>
    <w:p w14:paraId="4DEED8DB" w14:textId="77777777" w:rsidR="004261F0" w:rsidRDefault="00BB3469" w:rsidP="004261F0">
      <w:pPr>
        <w:ind w:firstLine="480"/>
        <w:rPr>
          <w:noProof/>
        </w:rPr>
      </w:pPr>
      <w:r>
        <w:rPr>
          <w:noProof/>
        </w:rPr>
        <w:drawing>
          <wp:inline distT="0" distB="0" distL="0" distR="0" wp14:anchorId="4A73C24D" wp14:editId="55F1DE56">
            <wp:extent cx="1800000" cy="1578629"/>
            <wp:effectExtent l="0" t="0" r="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000" cy="1578629"/>
                    </a:xfrm>
                    <a:prstGeom prst="rect">
                      <a:avLst/>
                    </a:prstGeom>
                  </pic:spPr>
                </pic:pic>
              </a:graphicData>
            </a:graphic>
          </wp:inline>
        </w:drawing>
      </w:r>
      <w:r w:rsidR="004261F0" w:rsidRPr="004261F0">
        <w:rPr>
          <w:noProof/>
        </w:rPr>
        <w:t xml:space="preserve"> </w:t>
      </w:r>
      <w:r>
        <w:rPr>
          <w:noProof/>
        </w:rPr>
        <w:drawing>
          <wp:inline distT="0" distB="0" distL="0" distR="0" wp14:anchorId="3AEB6554" wp14:editId="739B2A6B">
            <wp:extent cx="1800000" cy="1708065"/>
            <wp:effectExtent l="0" t="0" r="0" b="698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000" cy="1708065"/>
                    </a:xfrm>
                    <a:prstGeom prst="rect">
                      <a:avLst/>
                    </a:prstGeom>
                  </pic:spPr>
                </pic:pic>
              </a:graphicData>
            </a:graphic>
          </wp:inline>
        </w:drawing>
      </w:r>
      <w:r w:rsidR="004261F0">
        <w:rPr>
          <w:noProof/>
        </w:rPr>
        <w:drawing>
          <wp:inline distT="0" distB="0" distL="0" distR="0" wp14:anchorId="22B74216" wp14:editId="6B6EF92A">
            <wp:extent cx="1440000" cy="1449381"/>
            <wp:effectExtent l="0" t="0" r="825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40000" cy="1449381"/>
                    </a:xfrm>
                    <a:prstGeom prst="rect">
                      <a:avLst/>
                    </a:prstGeom>
                  </pic:spPr>
                </pic:pic>
              </a:graphicData>
            </a:graphic>
          </wp:inline>
        </w:drawing>
      </w:r>
    </w:p>
    <w:p w14:paraId="5F022186" w14:textId="77777777" w:rsidR="00444D0F" w:rsidRDefault="00444D0F" w:rsidP="00444D0F">
      <w:pPr>
        <w:ind w:firstLineChars="500" w:firstLine="1100"/>
        <w:rPr>
          <w:lang w:eastAsia="zh-CN"/>
        </w:rPr>
      </w:pPr>
      <w:r>
        <w:rPr>
          <w:rFonts w:hint="eastAsia"/>
          <w:lang w:eastAsia="zh-CN"/>
        </w:rPr>
        <w:t>(</w:t>
      </w:r>
      <w:r>
        <w:rPr>
          <w:lang w:eastAsia="zh-CN"/>
        </w:rPr>
        <w:t xml:space="preserve">I) </w:t>
      </w:r>
      <w:r w:rsidRPr="00444D0F">
        <w:rPr>
          <w:lang w:eastAsia="zh-CN"/>
        </w:rPr>
        <w:t>Axonometric view</w:t>
      </w:r>
      <w:r>
        <w:rPr>
          <w:lang w:eastAsia="zh-CN"/>
        </w:rPr>
        <w:t xml:space="preserve">         </w:t>
      </w:r>
      <w:proofErr w:type="gramStart"/>
      <w:r>
        <w:rPr>
          <w:lang w:eastAsia="zh-CN"/>
        </w:rPr>
        <w:t xml:space="preserve">   (</w:t>
      </w:r>
      <w:proofErr w:type="gramEnd"/>
      <w:r>
        <w:rPr>
          <w:lang w:eastAsia="zh-CN"/>
        </w:rPr>
        <w:t>II) front view           (III)right view</w:t>
      </w:r>
    </w:p>
    <w:p w14:paraId="6FCCF4F5" w14:textId="77777777" w:rsidR="00FC123A" w:rsidRDefault="00323661">
      <w:pPr>
        <w:jc w:val="center"/>
        <w:rPr>
          <w:sz w:val="20"/>
          <w:szCs w:val="16"/>
          <w:lang w:val="en-US" w:eastAsia="zh-CN"/>
        </w:rPr>
      </w:pPr>
      <w:r>
        <w:rPr>
          <w:sz w:val="20"/>
          <w:szCs w:val="16"/>
          <w:lang w:val="en-US" w:eastAsia="zh-CN"/>
        </w:rPr>
        <w:t xml:space="preserve">(a) Radial mode </w:t>
      </w:r>
      <w:r>
        <w:rPr>
          <w:i/>
          <w:iCs/>
          <w:sz w:val="20"/>
          <w:szCs w:val="16"/>
          <w:lang w:val="en-US" w:eastAsia="zh-CN"/>
        </w:rPr>
        <w:t>n=3, m=0</w:t>
      </w:r>
    </w:p>
    <w:p w14:paraId="24DE4EB2" w14:textId="77777777" w:rsidR="00FC123A" w:rsidRDefault="00FC123A">
      <w:pPr>
        <w:ind w:firstLine="480"/>
        <w:jc w:val="both"/>
      </w:pPr>
    </w:p>
    <w:p w14:paraId="7F7DC785" w14:textId="77777777" w:rsidR="00BB3469" w:rsidRDefault="00BB3469">
      <w:pPr>
        <w:ind w:firstLine="480"/>
        <w:jc w:val="center"/>
        <w:rPr>
          <w:noProof/>
        </w:rPr>
      </w:pPr>
      <w:r>
        <w:rPr>
          <w:noProof/>
        </w:rPr>
        <w:drawing>
          <wp:inline distT="0" distB="0" distL="0" distR="0" wp14:anchorId="1B59C2C9" wp14:editId="5D925CAE">
            <wp:extent cx="1800000" cy="17040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00000" cy="1704000"/>
                    </a:xfrm>
                    <a:prstGeom prst="rect">
                      <a:avLst/>
                    </a:prstGeom>
                  </pic:spPr>
                </pic:pic>
              </a:graphicData>
            </a:graphic>
          </wp:inline>
        </w:drawing>
      </w:r>
      <w:r>
        <w:rPr>
          <w:noProof/>
        </w:rPr>
        <w:drawing>
          <wp:inline distT="0" distB="0" distL="0" distR="0" wp14:anchorId="52FA59E0" wp14:editId="6956B7F8">
            <wp:extent cx="1800000" cy="1428061"/>
            <wp:effectExtent l="0" t="0" r="0" b="127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00000" cy="1428061"/>
                    </a:xfrm>
                    <a:prstGeom prst="rect">
                      <a:avLst/>
                    </a:prstGeom>
                  </pic:spPr>
                </pic:pic>
              </a:graphicData>
            </a:graphic>
          </wp:inline>
        </w:drawing>
      </w:r>
      <w:r>
        <w:rPr>
          <w:noProof/>
        </w:rPr>
        <w:drawing>
          <wp:inline distT="0" distB="0" distL="0" distR="0" wp14:anchorId="3EDC9DE1" wp14:editId="30A19316">
            <wp:extent cx="1440000" cy="1478788"/>
            <wp:effectExtent l="0" t="0" r="8255" b="762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40000" cy="1478788"/>
                    </a:xfrm>
                    <a:prstGeom prst="rect">
                      <a:avLst/>
                    </a:prstGeom>
                  </pic:spPr>
                </pic:pic>
              </a:graphicData>
            </a:graphic>
          </wp:inline>
        </w:drawing>
      </w:r>
    </w:p>
    <w:p w14:paraId="175C36C0" w14:textId="77777777" w:rsidR="00444D0F" w:rsidRDefault="00444D0F" w:rsidP="00444D0F">
      <w:pPr>
        <w:ind w:firstLineChars="500" w:firstLine="1100"/>
        <w:rPr>
          <w:lang w:eastAsia="zh-CN"/>
        </w:rPr>
      </w:pPr>
      <w:r>
        <w:rPr>
          <w:rFonts w:hint="eastAsia"/>
          <w:lang w:eastAsia="zh-CN"/>
        </w:rPr>
        <w:t>(</w:t>
      </w:r>
      <w:r>
        <w:rPr>
          <w:lang w:eastAsia="zh-CN"/>
        </w:rPr>
        <w:t xml:space="preserve">I) </w:t>
      </w:r>
      <w:r w:rsidRPr="00444D0F">
        <w:rPr>
          <w:lang w:eastAsia="zh-CN"/>
        </w:rPr>
        <w:t>Axonometric view</w:t>
      </w:r>
      <w:r>
        <w:rPr>
          <w:lang w:eastAsia="zh-CN"/>
        </w:rPr>
        <w:t xml:space="preserve">         </w:t>
      </w:r>
      <w:proofErr w:type="gramStart"/>
      <w:r>
        <w:rPr>
          <w:lang w:eastAsia="zh-CN"/>
        </w:rPr>
        <w:t xml:space="preserve">   (</w:t>
      </w:r>
      <w:proofErr w:type="gramEnd"/>
      <w:r>
        <w:rPr>
          <w:lang w:eastAsia="zh-CN"/>
        </w:rPr>
        <w:t>II) front view           (III)right view</w:t>
      </w:r>
    </w:p>
    <w:p w14:paraId="47AD19EC" w14:textId="77777777" w:rsidR="00FC123A" w:rsidRDefault="00323661">
      <w:pPr>
        <w:ind w:firstLine="480"/>
        <w:jc w:val="center"/>
        <w:rPr>
          <w:sz w:val="20"/>
          <w:szCs w:val="16"/>
          <w:lang w:val="en-US" w:eastAsia="zh-CN"/>
        </w:rPr>
      </w:pPr>
      <w:r>
        <w:rPr>
          <w:sz w:val="20"/>
          <w:szCs w:val="16"/>
          <w:lang w:val="en-US" w:eastAsia="zh-CN"/>
        </w:rPr>
        <w:t xml:space="preserve">(b) Radial shear mode </w:t>
      </w:r>
      <w:r>
        <w:rPr>
          <w:i/>
          <w:iCs/>
          <w:sz w:val="20"/>
          <w:szCs w:val="16"/>
          <w:lang w:val="en-US" w:eastAsia="zh-CN"/>
        </w:rPr>
        <w:t>n=</w:t>
      </w:r>
      <w:r w:rsidR="00BB3469">
        <w:rPr>
          <w:i/>
          <w:iCs/>
          <w:sz w:val="20"/>
          <w:szCs w:val="16"/>
          <w:lang w:val="en-US" w:eastAsia="zh-CN"/>
        </w:rPr>
        <w:t>3</w:t>
      </w:r>
      <w:r>
        <w:rPr>
          <w:i/>
          <w:iCs/>
          <w:sz w:val="20"/>
          <w:szCs w:val="16"/>
          <w:lang w:val="en-US" w:eastAsia="zh-CN"/>
        </w:rPr>
        <w:t>, m=2</w:t>
      </w:r>
    </w:p>
    <w:p w14:paraId="56C85916" w14:textId="77777777" w:rsidR="00FC123A" w:rsidRDefault="00AF24C5">
      <w:pPr>
        <w:ind w:firstLine="480"/>
        <w:jc w:val="center"/>
      </w:pPr>
      <w:r w:rsidRPr="00AF24C5">
        <w:rPr>
          <w:noProof/>
        </w:rPr>
        <w:lastRenderedPageBreak/>
        <w:t xml:space="preserve"> </w:t>
      </w:r>
      <w:r>
        <w:rPr>
          <w:noProof/>
        </w:rPr>
        <w:drawing>
          <wp:inline distT="0" distB="0" distL="0" distR="0" wp14:anchorId="41947E5F" wp14:editId="78C0D202">
            <wp:extent cx="1800000" cy="1675168"/>
            <wp:effectExtent l="0" t="0" r="0" b="127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00000" cy="1675168"/>
                    </a:xfrm>
                    <a:prstGeom prst="rect">
                      <a:avLst/>
                    </a:prstGeom>
                  </pic:spPr>
                </pic:pic>
              </a:graphicData>
            </a:graphic>
          </wp:inline>
        </w:drawing>
      </w:r>
      <w:r w:rsidRPr="00AF24C5">
        <w:rPr>
          <w:noProof/>
        </w:rPr>
        <w:t xml:space="preserve"> </w:t>
      </w:r>
      <w:r>
        <w:rPr>
          <w:noProof/>
        </w:rPr>
        <w:drawing>
          <wp:inline distT="0" distB="0" distL="0" distR="0" wp14:anchorId="18458C38" wp14:editId="3F20ECA0">
            <wp:extent cx="1800000" cy="1673171"/>
            <wp:effectExtent l="0" t="0" r="0" b="381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00000" cy="1673171"/>
                    </a:xfrm>
                    <a:prstGeom prst="rect">
                      <a:avLst/>
                    </a:prstGeom>
                  </pic:spPr>
                </pic:pic>
              </a:graphicData>
            </a:graphic>
          </wp:inline>
        </w:drawing>
      </w:r>
      <w:r>
        <w:rPr>
          <w:noProof/>
        </w:rPr>
        <w:drawing>
          <wp:inline distT="0" distB="0" distL="0" distR="0" wp14:anchorId="6D229D60" wp14:editId="63FC5140">
            <wp:extent cx="1440000" cy="1421714"/>
            <wp:effectExtent l="0" t="0" r="8255" b="762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40000" cy="1421714"/>
                    </a:xfrm>
                    <a:prstGeom prst="rect">
                      <a:avLst/>
                    </a:prstGeom>
                  </pic:spPr>
                </pic:pic>
              </a:graphicData>
            </a:graphic>
          </wp:inline>
        </w:drawing>
      </w:r>
    </w:p>
    <w:p w14:paraId="5F0E7F7A" w14:textId="77777777" w:rsidR="00444D0F" w:rsidRDefault="00444D0F" w:rsidP="00444D0F">
      <w:pPr>
        <w:ind w:firstLineChars="500" w:firstLine="1100"/>
        <w:rPr>
          <w:lang w:eastAsia="zh-CN"/>
        </w:rPr>
      </w:pPr>
      <w:r>
        <w:rPr>
          <w:rFonts w:hint="eastAsia"/>
          <w:lang w:eastAsia="zh-CN"/>
        </w:rPr>
        <w:t>(</w:t>
      </w:r>
      <w:r>
        <w:rPr>
          <w:lang w:eastAsia="zh-CN"/>
        </w:rPr>
        <w:t xml:space="preserve">I) </w:t>
      </w:r>
      <w:r w:rsidRPr="00444D0F">
        <w:rPr>
          <w:lang w:eastAsia="zh-CN"/>
        </w:rPr>
        <w:t>Axonometric view</w:t>
      </w:r>
      <w:r>
        <w:rPr>
          <w:lang w:eastAsia="zh-CN"/>
        </w:rPr>
        <w:t xml:space="preserve">         </w:t>
      </w:r>
      <w:proofErr w:type="gramStart"/>
      <w:r>
        <w:rPr>
          <w:lang w:eastAsia="zh-CN"/>
        </w:rPr>
        <w:t xml:space="preserve">   (</w:t>
      </w:r>
      <w:proofErr w:type="gramEnd"/>
      <w:r>
        <w:rPr>
          <w:lang w:eastAsia="zh-CN"/>
        </w:rPr>
        <w:t>II) front view           (III)right view</w:t>
      </w:r>
    </w:p>
    <w:p w14:paraId="4A3D4708" w14:textId="77777777" w:rsidR="00FC123A" w:rsidRDefault="00323661">
      <w:pPr>
        <w:ind w:firstLine="480"/>
        <w:jc w:val="center"/>
        <w:rPr>
          <w:sz w:val="20"/>
          <w:szCs w:val="16"/>
          <w:lang w:val="en-US" w:eastAsia="zh-CN"/>
        </w:rPr>
      </w:pPr>
      <w:r>
        <w:rPr>
          <w:sz w:val="20"/>
          <w:szCs w:val="16"/>
          <w:lang w:val="en-US" w:eastAsia="zh-CN"/>
        </w:rPr>
        <w:t xml:space="preserve">(c) Breathing mode </w:t>
      </w:r>
      <w:r>
        <w:rPr>
          <w:i/>
          <w:iCs/>
          <w:sz w:val="20"/>
          <w:szCs w:val="16"/>
          <w:lang w:val="en-US" w:eastAsia="zh-CN"/>
        </w:rPr>
        <w:t>n=0, m=3</w:t>
      </w:r>
    </w:p>
    <w:p w14:paraId="2BDAE456" w14:textId="77777777" w:rsidR="00FC123A" w:rsidRDefault="00FC123A">
      <w:pPr>
        <w:ind w:firstLine="480"/>
        <w:jc w:val="center"/>
      </w:pPr>
    </w:p>
    <w:p w14:paraId="07767656" w14:textId="77777777" w:rsidR="00BB3469" w:rsidRDefault="00BB3469">
      <w:pPr>
        <w:ind w:firstLine="480"/>
        <w:jc w:val="center"/>
      </w:pPr>
      <w:r>
        <w:rPr>
          <w:noProof/>
        </w:rPr>
        <w:drawing>
          <wp:inline distT="0" distB="0" distL="0" distR="0" wp14:anchorId="61C5FB4F" wp14:editId="0346F798">
            <wp:extent cx="1800000" cy="1510921"/>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00000" cy="1510921"/>
                    </a:xfrm>
                    <a:prstGeom prst="rect">
                      <a:avLst/>
                    </a:prstGeom>
                  </pic:spPr>
                </pic:pic>
              </a:graphicData>
            </a:graphic>
          </wp:inline>
        </w:drawing>
      </w:r>
      <w:r>
        <w:rPr>
          <w:noProof/>
        </w:rPr>
        <w:drawing>
          <wp:inline distT="0" distB="0" distL="0" distR="0" wp14:anchorId="5495394A" wp14:editId="7BC3B921">
            <wp:extent cx="1800000" cy="1510881"/>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00000" cy="1510881"/>
                    </a:xfrm>
                    <a:prstGeom prst="rect">
                      <a:avLst/>
                    </a:prstGeom>
                  </pic:spPr>
                </pic:pic>
              </a:graphicData>
            </a:graphic>
          </wp:inline>
        </w:drawing>
      </w:r>
      <w:r>
        <w:rPr>
          <w:noProof/>
        </w:rPr>
        <w:drawing>
          <wp:inline distT="0" distB="0" distL="0" distR="0" wp14:anchorId="1EA21164" wp14:editId="4A81DA1B">
            <wp:extent cx="1440000" cy="1449443"/>
            <wp:effectExtent l="0" t="0" r="825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40000" cy="1449443"/>
                    </a:xfrm>
                    <a:prstGeom prst="rect">
                      <a:avLst/>
                    </a:prstGeom>
                  </pic:spPr>
                </pic:pic>
              </a:graphicData>
            </a:graphic>
          </wp:inline>
        </w:drawing>
      </w:r>
    </w:p>
    <w:p w14:paraId="66A67278" w14:textId="77777777" w:rsidR="00444D0F" w:rsidRDefault="00444D0F" w:rsidP="00444D0F">
      <w:pPr>
        <w:ind w:firstLineChars="500" w:firstLine="1100"/>
        <w:rPr>
          <w:lang w:eastAsia="zh-CN"/>
        </w:rPr>
      </w:pPr>
      <w:r>
        <w:rPr>
          <w:rFonts w:hint="eastAsia"/>
          <w:lang w:eastAsia="zh-CN"/>
        </w:rPr>
        <w:t>(</w:t>
      </w:r>
      <w:r>
        <w:rPr>
          <w:lang w:eastAsia="zh-CN"/>
        </w:rPr>
        <w:t xml:space="preserve">I) </w:t>
      </w:r>
      <w:r w:rsidRPr="00444D0F">
        <w:rPr>
          <w:lang w:eastAsia="zh-CN"/>
        </w:rPr>
        <w:t>Axonometric view</w:t>
      </w:r>
      <w:r>
        <w:rPr>
          <w:lang w:eastAsia="zh-CN"/>
        </w:rPr>
        <w:t xml:space="preserve">         </w:t>
      </w:r>
      <w:proofErr w:type="gramStart"/>
      <w:r>
        <w:rPr>
          <w:lang w:eastAsia="zh-CN"/>
        </w:rPr>
        <w:t xml:space="preserve">   (</w:t>
      </w:r>
      <w:proofErr w:type="gramEnd"/>
      <w:r>
        <w:rPr>
          <w:lang w:eastAsia="zh-CN"/>
        </w:rPr>
        <w:t>II) front view           (III)right view</w:t>
      </w:r>
    </w:p>
    <w:p w14:paraId="1A824C66" w14:textId="77777777" w:rsidR="00FC123A" w:rsidRDefault="00323661">
      <w:pPr>
        <w:ind w:firstLine="480"/>
        <w:jc w:val="center"/>
        <w:rPr>
          <w:sz w:val="20"/>
          <w:szCs w:val="16"/>
          <w:lang w:val="en-US" w:eastAsia="zh-CN"/>
        </w:rPr>
      </w:pPr>
      <w:r>
        <w:rPr>
          <w:sz w:val="20"/>
          <w:szCs w:val="16"/>
          <w:lang w:val="en-US" w:eastAsia="zh-CN"/>
        </w:rPr>
        <w:t xml:space="preserve">(d) Circumferential mode </w:t>
      </w:r>
      <w:r>
        <w:rPr>
          <w:i/>
          <w:iCs/>
          <w:sz w:val="20"/>
          <w:szCs w:val="16"/>
          <w:lang w:val="en-US" w:eastAsia="zh-CN"/>
        </w:rPr>
        <w:t>n=1, m=</w:t>
      </w:r>
      <w:r w:rsidR="00AF24C5">
        <w:rPr>
          <w:i/>
          <w:iCs/>
          <w:sz w:val="20"/>
          <w:szCs w:val="16"/>
          <w:lang w:val="en-US" w:eastAsia="zh-CN"/>
        </w:rPr>
        <w:t>2</w:t>
      </w:r>
    </w:p>
    <w:p w14:paraId="13B9A0A0" w14:textId="75427C94" w:rsidR="00FC123A" w:rsidRDefault="00323661">
      <w:pPr>
        <w:pStyle w:val="FIG-LONG"/>
      </w:pPr>
      <w:bookmarkStart w:id="1" w:name="_Ref98885616"/>
      <w:r>
        <w:rPr>
          <w:caps/>
          <w:lang w:eastAsia="es-ES"/>
        </w:rPr>
        <w:t xml:space="preserve">FIG. </w:t>
      </w:r>
      <w:r>
        <w:rPr>
          <w:caps/>
          <w:lang w:eastAsia="es-ES"/>
        </w:rPr>
        <w:fldChar w:fldCharType="begin"/>
      </w:r>
      <w:r w:rsidRPr="00AF24C5">
        <w:rPr>
          <w:caps/>
          <w:lang w:eastAsia="es-ES"/>
        </w:rPr>
        <w:instrText xml:space="preserve"> SEQ FIG. \* ARABIC </w:instrText>
      </w:r>
      <w:r>
        <w:rPr>
          <w:caps/>
          <w:lang w:eastAsia="es-ES"/>
        </w:rPr>
        <w:fldChar w:fldCharType="separate"/>
      </w:r>
      <w:r w:rsidR="00531FC5">
        <w:rPr>
          <w:caps/>
          <w:noProof/>
          <w:lang w:eastAsia="es-ES"/>
        </w:rPr>
        <w:t>1</w:t>
      </w:r>
      <w:r>
        <w:rPr>
          <w:caps/>
          <w:lang w:eastAsia="es-ES"/>
        </w:rPr>
        <w:fldChar w:fldCharType="end"/>
      </w:r>
      <w:bookmarkEnd w:id="1"/>
      <w:r>
        <w:rPr>
          <w:lang w:eastAsia="es-ES"/>
        </w:rPr>
        <w:t>.</w:t>
      </w:r>
      <w:r>
        <w:tab/>
        <w:t>Typical</w:t>
      </w:r>
      <w:r w:rsidR="004A55AC">
        <w:t xml:space="preserve"> four</w:t>
      </w:r>
      <w:r>
        <w:t xml:space="preserve"> shell-type vibration mode</w:t>
      </w:r>
      <w:r w:rsidR="004A55AC">
        <w:t xml:space="preserve">s: </w:t>
      </w:r>
      <w:r w:rsidR="004A55AC">
        <w:rPr>
          <w:szCs w:val="16"/>
          <w:lang w:val="en-US"/>
        </w:rPr>
        <w:t>(a) Radial mode (b) Radial shear mode (c) Breathing mode (d) Circumferential mode</w:t>
      </w:r>
    </w:p>
    <w:p w14:paraId="5353DD1C" w14:textId="77777777" w:rsidR="00FC123A" w:rsidRDefault="00323661">
      <w:pPr>
        <w:pStyle w:val="3"/>
        <w:numPr>
          <w:ilvl w:val="1"/>
          <w:numId w:val="9"/>
        </w:numPr>
        <w:jc w:val="both"/>
      </w:pPr>
      <w:r>
        <w:t>The fluid-structure interaction of coaxial cylindrical shells</w:t>
      </w:r>
    </w:p>
    <w:p w14:paraId="535663D9" w14:textId="77777777" w:rsidR="00FC123A" w:rsidRDefault="00323661">
      <w:pPr>
        <w:pStyle w:val="a1"/>
        <w:rPr>
          <w:lang w:val="en-US" w:eastAsia="zh-CN"/>
        </w:rPr>
      </w:pPr>
      <w:r>
        <w:rPr>
          <w:lang w:eastAsia="zh-CN"/>
        </w:rPr>
        <w:t>According to Au</w:t>
      </w:r>
      <w:r w:rsidR="004A55AC">
        <w:rPr>
          <w:lang w:eastAsia="zh-CN"/>
        </w:rPr>
        <w:t>-Y</w:t>
      </w:r>
      <w:r>
        <w:rPr>
          <w:lang w:eastAsia="zh-CN"/>
        </w:rPr>
        <w:t>ang's paper</w:t>
      </w:r>
      <w:r w:rsidR="004A55AC">
        <w:rPr>
          <w:lang w:eastAsia="zh-CN"/>
        </w:rPr>
        <w:t xml:space="preserve"> </w:t>
      </w:r>
      <w:r w:rsidR="004A55AC" w:rsidRPr="009F15B9">
        <w:rPr>
          <w:vertAlign w:val="superscript"/>
          <w:lang w:eastAsia="zh-CN"/>
        </w:rPr>
        <w:t>[2]</w:t>
      </w:r>
      <w:r>
        <w:rPr>
          <w:lang w:eastAsia="zh-CN"/>
        </w:rPr>
        <w:t>, for a certain vibration mode</w:t>
      </w:r>
      <w:r>
        <w:rPr>
          <w:position w:val="-12"/>
        </w:rPr>
        <w:object w:dxaOrig="932" w:dyaOrig="369" w14:anchorId="72992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8.7pt" o:ole="">
            <v:imagedata r:id="rId24" o:title=""/>
          </v:shape>
          <o:OLEObject Type="Embed" ProgID="Equation.DSMT4" ShapeID="_x0000_i1025" DrawAspect="Content" ObjectID="_1710050464" r:id="rId25"/>
        </w:object>
      </w:r>
      <w:r>
        <w:rPr>
          <w:lang w:eastAsia="zh-CN"/>
        </w:rPr>
        <w:t xml:space="preserve">, the displacement of the </w:t>
      </w:r>
      <w:r>
        <w:rPr>
          <w:i/>
          <w:iCs/>
          <w:lang w:val="en-US" w:eastAsia="zh-CN"/>
        </w:rPr>
        <w:t>α</w:t>
      </w:r>
      <w:r>
        <w:rPr>
          <w:lang w:eastAsia="zh-CN"/>
        </w:rPr>
        <w:t xml:space="preserve"> mode shape can be expressed as:</w:t>
      </w:r>
      <w:r>
        <w:rPr>
          <w:lang w:val="en-US" w:eastAsia="zh-CN"/>
        </w:rPr>
        <w:t xml:space="preserve"> </w:t>
      </w:r>
    </w:p>
    <w:p w14:paraId="34414C28" w14:textId="77777777" w:rsidR="00FC123A" w:rsidRDefault="00323661">
      <w:pPr>
        <w:pStyle w:val="af9"/>
        <w:tabs>
          <w:tab w:val="right" w:pos="7938"/>
        </w:tabs>
        <w:jc w:val="both"/>
        <w:rPr>
          <w:rFonts w:cs="Times New Roman"/>
          <w:vanish/>
        </w:rPr>
      </w:pPr>
      <w:r>
        <w:rPr>
          <w:rFonts w:cs="Times New Roman"/>
        </w:rPr>
        <w:tab/>
      </w:r>
      <w:r>
        <w:rPr>
          <w:rFonts w:cs="Times New Roman"/>
          <w:position w:val="-14"/>
        </w:rPr>
        <w:object w:dxaOrig="2852" w:dyaOrig="388" w14:anchorId="779A1C8D">
          <v:shape id="_x0000_i1026" type="#_x0000_t75" style="width:142.6pt;height:19.15pt" o:ole="">
            <v:imagedata r:id="rId26" o:title=""/>
          </v:shape>
          <o:OLEObject Type="Embed" ProgID="Equation.DSMT4" ShapeID="_x0000_i1026" DrawAspect="Content" ObjectID="_1710050465" r:id="rId27"/>
        </w:object>
      </w:r>
      <w:r>
        <w:rPr>
          <w:rFonts w:cs="Times New Roman"/>
        </w:rPr>
        <w:t xml:space="preserve"> </w:t>
      </w:r>
      <w:r>
        <w:rPr>
          <w:rFonts w:cs="Times New Roman"/>
        </w:rPr>
        <w:tab/>
      </w:r>
    </w:p>
    <w:p w14:paraId="48136995" w14:textId="15DC381E" w:rsidR="00FC123A" w:rsidRDefault="00323661">
      <w:pPr>
        <w:pStyle w:val="Equantion"/>
        <w:jc w:val="both"/>
      </w:pPr>
      <w:r>
        <w:t>(</w:t>
      </w:r>
      <w:r w:rsidR="00670605">
        <w:fldChar w:fldCharType="begin"/>
      </w:r>
      <w:r w:rsidR="00670605">
        <w:instrText xml:space="preserve"> SEQ Equation \* ARABIC </w:instrText>
      </w:r>
      <w:r w:rsidR="00670605">
        <w:fldChar w:fldCharType="separate"/>
      </w:r>
      <w:r w:rsidR="00531FC5">
        <w:rPr>
          <w:noProof/>
        </w:rPr>
        <w:t>1</w:t>
      </w:r>
      <w:r w:rsidR="00670605">
        <w:rPr>
          <w:noProof/>
        </w:rPr>
        <w:fldChar w:fldCharType="end"/>
      </w:r>
      <w:r>
        <w:t>)</w:t>
      </w:r>
    </w:p>
    <w:p w14:paraId="2BC644CF" w14:textId="77777777" w:rsidR="00FC123A" w:rsidRDefault="00323661">
      <w:pPr>
        <w:pStyle w:val="a1"/>
        <w:rPr>
          <w:lang w:val="en-US" w:eastAsia="zh-CN"/>
        </w:rPr>
      </w:pPr>
      <w:r>
        <w:rPr>
          <w:lang w:val="en-US" w:eastAsia="zh-CN"/>
        </w:rPr>
        <w:t xml:space="preserve">In the above formula, </w:t>
      </w:r>
      <w:r>
        <w:rPr>
          <w:i/>
          <w:iCs/>
          <w:lang w:val="en-US" w:eastAsia="zh-CN"/>
        </w:rPr>
        <w:t>w</w:t>
      </w:r>
      <w:r>
        <w:rPr>
          <w:i/>
          <w:iCs/>
          <w:vertAlign w:val="subscript"/>
          <w:lang w:val="en-US" w:eastAsia="zh-CN"/>
        </w:rPr>
        <w:t>α</w:t>
      </w:r>
      <w:r>
        <w:rPr>
          <w:lang w:val="en-US" w:eastAsia="zh-CN"/>
        </w:rPr>
        <w:t xml:space="preserve"> is the normal displacement of the </w:t>
      </w:r>
      <w:r>
        <w:rPr>
          <w:i/>
          <w:iCs/>
          <w:lang w:val="en-US" w:eastAsia="zh-CN"/>
        </w:rPr>
        <w:t>α</w:t>
      </w:r>
      <w:r>
        <w:rPr>
          <w:lang w:val="en-US" w:eastAsia="zh-CN"/>
        </w:rPr>
        <w:t xml:space="preserve"> vibration mode, </w:t>
      </w:r>
      <w:r>
        <w:rPr>
          <w:i/>
          <w:iCs/>
          <w:lang w:val="en-US" w:eastAsia="zh-CN"/>
        </w:rPr>
        <w:t>W</w:t>
      </w:r>
      <w:r>
        <w:rPr>
          <w:i/>
          <w:iCs/>
          <w:vertAlign w:val="subscript"/>
          <w:lang w:val="en-US" w:eastAsia="zh-CN"/>
        </w:rPr>
        <w:t>α</w:t>
      </w:r>
      <w:r>
        <w:rPr>
          <w:lang w:val="en-US" w:eastAsia="zh-CN"/>
        </w:rPr>
        <w:t xml:space="preserve"> is the generalized coordinate, and </w:t>
      </w:r>
      <w:r>
        <w:rPr>
          <w:i/>
          <w:iCs/>
          <w:lang w:val="en-US" w:eastAsia="zh-CN"/>
        </w:rPr>
        <w:t>Ψ</w:t>
      </w:r>
      <w:r>
        <w:rPr>
          <w:i/>
          <w:iCs/>
          <w:vertAlign w:val="subscript"/>
          <w:lang w:val="en-US" w:eastAsia="zh-CN"/>
        </w:rPr>
        <w:t>α</w:t>
      </w:r>
      <w:r>
        <w:rPr>
          <w:lang w:val="en-US" w:eastAsia="zh-CN"/>
        </w:rPr>
        <w:t xml:space="preserve"> is the normal mode. </w:t>
      </w:r>
    </w:p>
    <w:p w14:paraId="704A7E35" w14:textId="77777777" w:rsidR="00FC123A" w:rsidRDefault="00323661">
      <w:pPr>
        <w:pStyle w:val="a1"/>
        <w:rPr>
          <w:lang w:val="en-US" w:eastAsia="zh-CN"/>
        </w:rPr>
      </w:pPr>
      <w:r>
        <w:rPr>
          <w:lang w:val="en-US" w:eastAsia="zh-CN"/>
        </w:rPr>
        <w:t xml:space="preserve">Assuming that the potential function of pressure is the same as that of vibration, the pressure on the wall of the structure can be expressed as: </w:t>
      </w:r>
    </w:p>
    <w:p w14:paraId="74D89C41" w14:textId="77777777" w:rsidR="00FC123A" w:rsidRDefault="00323661">
      <w:pPr>
        <w:pStyle w:val="af9"/>
        <w:tabs>
          <w:tab w:val="right" w:pos="7938"/>
        </w:tabs>
        <w:jc w:val="both"/>
        <w:rPr>
          <w:rFonts w:cs="Times New Roman"/>
          <w:vanish/>
        </w:rPr>
      </w:pPr>
      <w:r>
        <w:rPr>
          <w:rFonts w:cs="Times New Roman"/>
        </w:rPr>
        <w:tab/>
      </w:r>
      <w:r>
        <w:rPr>
          <w:rFonts w:cs="Times New Roman"/>
          <w:position w:val="-14"/>
        </w:rPr>
        <w:object w:dxaOrig="2788" w:dyaOrig="388" w14:anchorId="6E463465">
          <v:shape id="_x0000_i1027" type="#_x0000_t75" style="width:139.3pt;height:19.15pt" o:ole="">
            <v:imagedata r:id="rId28" o:title=""/>
          </v:shape>
          <o:OLEObject Type="Embed" ProgID="Equation.DSMT4" ShapeID="_x0000_i1027" DrawAspect="Content" ObjectID="_1710050466" r:id="rId29"/>
        </w:object>
      </w:r>
      <w:r>
        <w:rPr>
          <w:rFonts w:cs="Times New Roman"/>
        </w:rPr>
        <w:tab/>
      </w:r>
    </w:p>
    <w:p w14:paraId="34EF641F" w14:textId="40C32F75" w:rsidR="00FC123A" w:rsidRDefault="00323661">
      <w:pPr>
        <w:pStyle w:val="Equantion"/>
        <w:jc w:val="both"/>
      </w:pPr>
      <w:r>
        <w:t>(</w:t>
      </w:r>
      <w:r w:rsidR="00670605">
        <w:fldChar w:fldCharType="begin"/>
      </w:r>
      <w:r w:rsidR="00670605">
        <w:instrText xml:space="preserve"> SEQ Equation \* ARABIC </w:instrText>
      </w:r>
      <w:r w:rsidR="00670605">
        <w:fldChar w:fldCharType="separate"/>
      </w:r>
      <w:r w:rsidR="00531FC5">
        <w:rPr>
          <w:noProof/>
        </w:rPr>
        <w:t>2</w:t>
      </w:r>
      <w:r w:rsidR="00670605">
        <w:rPr>
          <w:noProof/>
        </w:rPr>
        <w:fldChar w:fldCharType="end"/>
      </w:r>
      <w:r>
        <w:t>)</w:t>
      </w:r>
    </w:p>
    <w:p w14:paraId="5EE0D280" w14:textId="2BD36E15" w:rsidR="00FC123A" w:rsidRDefault="00323661">
      <w:pPr>
        <w:pStyle w:val="a1"/>
        <w:rPr>
          <w:szCs w:val="15"/>
          <w:lang w:val="en-US" w:eastAsia="zh-CN"/>
        </w:rPr>
      </w:pPr>
      <w:r>
        <w:rPr>
          <w:szCs w:val="15"/>
          <w:lang w:val="en-US" w:eastAsia="zh-CN"/>
        </w:rPr>
        <w:t>Among them, the projection of the pressure on the potential function can be further expressed as:</w:t>
      </w:r>
      <w:r w:rsidR="00643FE8">
        <w:rPr>
          <w:szCs w:val="15"/>
          <w:lang w:val="en-US" w:eastAsia="zh-CN"/>
        </w:rPr>
        <w:t xml:space="preserve"> </w:t>
      </w:r>
    </w:p>
    <w:p w14:paraId="71F85F26" w14:textId="77777777" w:rsidR="00FC123A" w:rsidRDefault="00323661">
      <w:pPr>
        <w:pStyle w:val="af9"/>
        <w:tabs>
          <w:tab w:val="right" w:pos="7938"/>
        </w:tabs>
        <w:jc w:val="both"/>
        <w:rPr>
          <w:rFonts w:cs="Times New Roman"/>
          <w:vanish/>
        </w:rPr>
      </w:pPr>
      <w:r>
        <w:rPr>
          <w:rFonts w:cs="Times New Roman"/>
        </w:rPr>
        <w:tab/>
      </w:r>
      <w:r>
        <w:rPr>
          <w:rFonts w:cs="Times New Roman"/>
          <w:position w:val="-30"/>
        </w:rPr>
        <w:object w:dxaOrig="2880" w:dyaOrig="563" w14:anchorId="16550B8B">
          <v:shape id="_x0000_i1028" type="#_x0000_t75" style="width:2in;height:28.5pt" o:ole="">
            <v:imagedata r:id="rId30" o:title=""/>
          </v:shape>
          <o:OLEObject Type="Embed" ProgID="Equation.DSMT4" ShapeID="_x0000_i1028" DrawAspect="Content" ObjectID="_1710050467" r:id="rId31"/>
        </w:object>
      </w:r>
      <w:r>
        <w:rPr>
          <w:rFonts w:cs="Times New Roman"/>
        </w:rPr>
        <w:tab/>
      </w:r>
    </w:p>
    <w:p w14:paraId="60672F29" w14:textId="4DCDCA81" w:rsidR="00FC123A" w:rsidRDefault="00323661">
      <w:pPr>
        <w:pStyle w:val="Equantion"/>
        <w:jc w:val="both"/>
        <w:rPr>
          <w:sz w:val="20"/>
          <w:szCs w:val="15"/>
        </w:rPr>
      </w:pPr>
      <w:r>
        <w:t>(</w:t>
      </w:r>
      <w:r w:rsidR="00670605">
        <w:fldChar w:fldCharType="begin"/>
      </w:r>
      <w:r w:rsidR="00670605">
        <w:instrText xml:space="preserve"> SEQ Equation \* ARABIC </w:instrText>
      </w:r>
      <w:r w:rsidR="00670605">
        <w:fldChar w:fldCharType="separate"/>
      </w:r>
      <w:r w:rsidR="00531FC5">
        <w:rPr>
          <w:noProof/>
        </w:rPr>
        <w:t>3</w:t>
      </w:r>
      <w:r w:rsidR="00670605">
        <w:rPr>
          <w:noProof/>
        </w:rPr>
        <w:fldChar w:fldCharType="end"/>
      </w:r>
      <w:r>
        <w:t>)</w:t>
      </w:r>
    </w:p>
    <w:p w14:paraId="7189298F" w14:textId="77777777" w:rsidR="00FC123A" w:rsidRDefault="00323661">
      <w:pPr>
        <w:pStyle w:val="a1"/>
        <w:rPr>
          <w:szCs w:val="15"/>
          <w:lang w:val="en-US" w:eastAsia="zh-CN"/>
        </w:rPr>
      </w:pPr>
      <w:r>
        <w:rPr>
          <w:szCs w:val="15"/>
          <w:lang w:val="en-US" w:eastAsia="zh-CN"/>
        </w:rPr>
        <w:t xml:space="preserve">Due to the large stiffness of the outer cylinder, the term of the above formula about </w:t>
      </w:r>
      <w:r>
        <w:rPr>
          <w:i/>
          <w:iCs/>
          <w:szCs w:val="15"/>
          <w:lang w:val="en-US" w:eastAsia="zh-CN"/>
        </w:rPr>
        <w:t>β</w:t>
      </w:r>
      <w:r>
        <w:rPr>
          <w:szCs w:val="15"/>
          <w:lang w:val="en-US" w:eastAsia="zh-CN"/>
        </w:rPr>
        <w:t xml:space="preserve"> can be ignored, so for any first-order vibration mode </w:t>
      </w:r>
      <w:r>
        <w:rPr>
          <w:i/>
          <w:iCs/>
          <w:szCs w:val="15"/>
          <w:lang w:val="en-US" w:eastAsia="zh-CN"/>
        </w:rPr>
        <w:t>α</w:t>
      </w:r>
      <w:r>
        <w:rPr>
          <w:szCs w:val="15"/>
          <w:lang w:val="en-US" w:eastAsia="zh-CN"/>
        </w:rPr>
        <w:t xml:space="preserve">, the pressure on the wall satisfies: </w:t>
      </w:r>
    </w:p>
    <w:p w14:paraId="360C41D8" w14:textId="77777777" w:rsidR="00FC123A" w:rsidRDefault="00323661">
      <w:pPr>
        <w:pStyle w:val="af9"/>
        <w:tabs>
          <w:tab w:val="right" w:pos="7938"/>
        </w:tabs>
        <w:jc w:val="both"/>
        <w:rPr>
          <w:rFonts w:cs="Times New Roman"/>
          <w:vanish/>
        </w:rPr>
      </w:pPr>
      <w:r>
        <w:rPr>
          <w:rFonts w:cs="Times New Roman"/>
        </w:rPr>
        <w:tab/>
      </w:r>
      <w:r>
        <w:rPr>
          <w:rFonts w:cs="Times New Roman"/>
          <w:position w:val="-12"/>
        </w:rPr>
        <w:object w:dxaOrig="2502" w:dyaOrig="388" w14:anchorId="57A888EB">
          <v:shape id="_x0000_i1029" type="#_x0000_t75" style="width:125.3pt;height:19.15pt" o:ole="">
            <v:imagedata r:id="rId32" o:title=""/>
          </v:shape>
          <o:OLEObject Type="Embed" ProgID="Equation.DSMT4" ShapeID="_x0000_i1029" DrawAspect="Content" ObjectID="_1710050468" r:id="rId33"/>
        </w:object>
      </w:r>
      <w:r>
        <w:rPr>
          <w:rFonts w:cs="Times New Roman"/>
        </w:rPr>
        <w:tab/>
      </w:r>
    </w:p>
    <w:p w14:paraId="0F46CEB8" w14:textId="39D7A9D9" w:rsidR="00FC123A" w:rsidRDefault="00323661">
      <w:pPr>
        <w:pStyle w:val="Equantion"/>
        <w:jc w:val="both"/>
        <w:rPr>
          <w:sz w:val="20"/>
          <w:szCs w:val="15"/>
        </w:rPr>
      </w:pPr>
      <w:r>
        <w:t>(</w:t>
      </w:r>
      <w:r w:rsidR="00670605">
        <w:fldChar w:fldCharType="begin"/>
      </w:r>
      <w:r w:rsidR="00670605">
        <w:instrText xml:space="preserve"> SEQ Equation \* ARABIC </w:instrText>
      </w:r>
      <w:r w:rsidR="00670605">
        <w:fldChar w:fldCharType="separate"/>
      </w:r>
      <w:r w:rsidR="00531FC5">
        <w:rPr>
          <w:noProof/>
        </w:rPr>
        <w:t>4</w:t>
      </w:r>
      <w:r w:rsidR="00670605">
        <w:rPr>
          <w:noProof/>
        </w:rPr>
        <w:fldChar w:fldCharType="end"/>
      </w:r>
      <w:r>
        <w:t>)</w:t>
      </w:r>
    </w:p>
    <w:p w14:paraId="2A7514C1" w14:textId="77777777" w:rsidR="00FC123A" w:rsidRDefault="00323661">
      <w:pPr>
        <w:pStyle w:val="a1"/>
        <w:rPr>
          <w:szCs w:val="15"/>
          <w:lang w:val="en-US" w:eastAsia="zh-CN"/>
        </w:rPr>
      </w:pPr>
      <w:r>
        <w:rPr>
          <w:szCs w:val="15"/>
          <w:lang w:val="en-US" w:eastAsia="zh-CN"/>
        </w:rPr>
        <w:t xml:space="preserve">According to Formula (2) and Formula (5), we can get: </w:t>
      </w:r>
    </w:p>
    <w:p w14:paraId="68A9F485" w14:textId="77777777" w:rsidR="00FC123A" w:rsidRDefault="00323661">
      <w:pPr>
        <w:pStyle w:val="af9"/>
        <w:tabs>
          <w:tab w:val="right" w:pos="7938"/>
        </w:tabs>
        <w:jc w:val="both"/>
        <w:rPr>
          <w:rFonts w:cs="Times New Roman"/>
          <w:vanish/>
        </w:rPr>
      </w:pPr>
      <w:r>
        <w:rPr>
          <w:rFonts w:cs="Times New Roman"/>
        </w:rPr>
        <w:tab/>
      </w:r>
      <w:r>
        <w:rPr>
          <w:rFonts w:cs="Times New Roman"/>
          <w:position w:val="-32"/>
        </w:rPr>
        <w:object w:dxaOrig="2151" w:dyaOrig="748" w14:anchorId="77998CC3">
          <v:shape id="_x0000_i1030" type="#_x0000_t75" style="width:107.55pt;height:37.4pt" o:ole="">
            <v:imagedata r:id="rId34" o:title=""/>
          </v:shape>
          <o:OLEObject Type="Embed" ProgID="Equation.DSMT4" ShapeID="_x0000_i1030" DrawAspect="Content" ObjectID="_1710050469" r:id="rId35"/>
        </w:object>
      </w:r>
      <w:r>
        <w:rPr>
          <w:rFonts w:cs="Times New Roman"/>
        </w:rPr>
        <w:tab/>
      </w:r>
    </w:p>
    <w:p w14:paraId="5B168C4C" w14:textId="2B188980" w:rsidR="00FC123A" w:rsidRDefault="00323661">
      <w:pPr>
        <w:pStyle w:val="Equantion"/>
        <w:jc w:val="both"/>
        <w:rPr>
          <w:sz w:val="20"/>
          <w:szCs w:val="15"/>
        </w:rPr>
      </w:pPr>
      <w:r>
        <w:t>(</w:t>
      </w:r>
      <w:r w:rsidR="00670605">
        <w:fldChar w:fldCharType="begin"/>
      </w:r>
      <w:r w:rsidR="00670605">
        <w:instrText xml:space="preserve"> SEQ Equation \* ARABIC </w:instrText>
      </w:r>
      <w:r w:rsidR="00670605">
        <w:fldChar w:fldCharType="separate"/>
      </w:r>
      <w:r w:rsidR="00531FC5">
        <w:rPr>
          <w:noProof/>
        </w:rPr>
        <w:t>5</w:t>
      </w:r>
      <w:r w:rsidR="00670605">
        <w:rPr>
          <w:noProof/>
        </w:rPr>
        <w:fldChar w:fldCharType="end"/>
      </w:r>
      <w:r>
        <w:t>)</w:t>
      </w:r>
    </w:p>
    <w:p w14:paraId="0B1134BA" w14:textId="3B692CBC" w:rsidR="00FC123A" w:rsidRDefault="00323661">
      <w:pPr>
        <w:pStyle w:val="a1"/>
        <w:rPr>
          <w:szCs w:val="15"/>
          <w:lang w:val="en-US" w:eastAsia="zh-CN"/>
        </w:rPr>
      </w:pPr>
      <w:r>
        <w:rPr>
          <w:szCs w:val="15"/>
          <w:lang w:val="en-US" w:eastAsia="zh-CN"/>
        </w:rPr>
        <w:lastRenderedPageBreak/>
        <w:t>According to the above formulas, the added mass of the position can be obtained only by knowing the pressure, displacement, and vibration angular frequency of the point</w:t>
      </w:r>
      <w:r>
        <w:rPr>
          <w:position w:val="-14"/>
        </w:rPr>
        <w:object w:dxaOrig="803" w:dyaOrig="388" w14:anchorId="58BA1C89">
          <v:shape id="_x0000_i1031" type="#_x0000_t75" style="width:40.2pt;height:19.15pt" o:ole="">
            <v:imagedata r:id="rId36" o:title=""/>
          </v:shape>
          <o:OLEObject Type="Embed" ProgID="Equation.DSMT4" ShapeID="_x0000_i1031" DrawAspect="Content" ObjectID="_1710050470" r:id="rId37"/>
        </w:object>
      </w:r>
      <w:r>
        <w:rPr>
          <w:position w:val="-14"/>
          <w:lang w:val="en-US" w:eastAsia="zh-CN"/>
        </w:rPr>
        <w:t xml:space="preserve"> </w:t>
      </w:r>
      <w:r>
        <w:rPr>
          <w:szCs w:val="15"/>
          <w:lang w:val="en-US" w:eastAsia="zh-CN"/>
        </w:rPr>
        <w:t>on the cylinder. That is to say, the added mass of the structure in the fluid i</w:t>
      </w:r>
      <w:r w:rsidR="00293449">
        <w:rPr>
          <w:rFonts w:hint="eastAsia"/>
          <w:szCs w:val="15"/>
          <w:lang w:val="en-US" w:eastAsia="zh-CN"/>
        </w:rPr>
        <w:t>s</w:t>
      </w:r>
      <w:r>
        <w:rPr>
          <w:szCs w:val="15"/>
          <w:lang w:val="en-US" w:eastAsia="zh-CN"/>
        </w:rPr>
        <w:t xml:space="preserve"> the ratio of the fluid pressure on the structure to the acceleration of the structure under the effect of resonance.</w:t>
      </w:r>
      <w:r w:rsidR="00643FE8">
        <w:rPr>
          <w:szCs w:val="15"/>
          <w:lang w:val="en-US" w:eastAsia="zh-CN"/>
        </w:rPr>
        <w:t xml:space="preserve"> </w:t>
      </w:r>
    </w:p>
    <w:p w14:paraId="2E207360" w14:textId="4CE5ED75" w:rsidR="00FC123A" w:rsidRDefault="00323661">
      <w:pPr>
        <w:pStyle w:val="a1"/>
        <w:rPr>
          <w:szCs w:val="15"/>
          <w:lang w:val="en-US" w:eastAsia="zh-CN"/>
        </w:rPr>
      </w:pPr>
      <w:r>
        <w:rPr>
          <w:szCs w:val="15"/>
          <w:lang w:val="en-US" w:eastAsia="zh-CN"/>
        </w:rPr>
        <w:t>For the coaxial cylinder experiment and large ring domain adjacent cylinder experiment, the pressure has been obtained from all parts of the cylinder surface, and the distribution of the added mass can be obtained when the structure acceleration is known. It is worth noting that when the position is close to the fixed constraint end, the denominator of the above formula tends to 0, so the above formula does not apply near the fixed constraint end.</w:t>
      </w:r>
      <w:r w:rsidR="00643FE8">
        <w:rPr>
          <w:szCs w:val="15"/>
          <w:lang w:val="en-US" w:eastAsia="zh-CN"/>
        </w:rPr>
        <w:t xml:space="preserve"> </w:t>
      </w:r>
    </w:p>
    <w:p w14:paraId="2DF6FF5F" w14:textId="77777777" w:rsidR="00FC123A" w:rsidRDefault="00323661">
      <w:pPr>
        <w:pStyle w:val="3"/>
        <w:numPr>
          <w:ilvl w:val="1"/>
          <w:numId w:val="9"/>
        </w:numPr>
        <w:jc w:val="both"/>
      </w:pPr>
      <w:r>
        <w:t>Wavelet analysis</w:t>
      </w:r>
    </w:p>
    <w:p w14:paraId="77AF9CA6" w14:textId="10095D48" w:rsidR="00FC123A" w:rsidRDefault="00323661">
      <w:pPr>
        <w:pStyle w:val="a1"/>
        <w:rPr>
          <w:lang w:eastAsia="zh-CN"/>
        </w:rPr>
      </w:pPr>
      <w:r>
        <w:rPr>
          <w:lang w:eastAsia="zh-CN"/>
        </w:rPr>
        <w:t xml:space="preserve">The wavelet transform is a mathematical technique that can decompose a signal into multiple lower resolution levels by controlling the scaling and shifting factors of a single wavelet function (mother wavelet). Wavelet transform is a mathematical approach widely used for signal processing applications. It can decompose special patterns hidden in the mass of data. Wavelet transform can simultaneously display functions and manifest their local characteristics in the time-frequency domain. Wavelet transforms are mainly divided into two groups: continuous wavelet transform (CWT) and discrete wavelet transform (DWT). In CWT, if the scale and displacement parameters are continuous, CWT will be a very slow transform with extra and useless data due to overlapping features and duplicity of </w:t>
      </w:r>
      <w:proofErr w:type="spellStart"/>
      <w:r>
        <w:rPr>
          <w:lang w:eastAsia="zh-CN"/>
        </w:rPr>
        <w:t>neighboring</w:t>
      </w:r>
      <w:proofErr w:type="spellEnd"/>
      <w:r>
        <w:rPr>
          <w:lang w:eastAsia="zh-CN"/>
        </w:rPr>
        <w:t xml:space="preserve"> data.</w:t>
      </w:r>
      <w:r>
        <w:t xml:space="preserve"> </w:t>
      </w:r>
      <w:r>
        <w:rPr>
          <w:lang w:eastAsia="zh-CN"/>
        </w:rPr>
        <w:t xml:space="preserve">Thus, DWT is used in this paper. </w:t>
      </w:r>
      <w:proofErr w:type="spellStart"/>
      <w:r>
        <w:rPr>
          <w:lang w:eastAsia="zh-CN"/>
        </w:rPr>
        <w:t>Eqs</w:t>
      </w:r>
      <w:proofErr w:type="spellEnd"/>
      <w:r>
        <w:rPr>
          <w:lang w:eastAsia="zh-CN"/>
        </w:rPr>
        <w:t xml:space="preserve">. </w:t>
      </w:r>
      <w:r>
        <w:rPr>
          <w:lang w:eastAsia="zh-CN"/>
        </w:rPr>
        <w:fldChar w:fldCharType="begin"/>
      </w:r>
      <w:r>
        <w:rPr>
          <w:lang w:eastAsia="zh-CN"/>
        </w:rPr>
        <w:instrText xml:space="preserve"> REF _Ref93142072 \h </w:instrText>
      </w:r>
      <w:r>
        <w:rPr>
          <w:lang w:eastAsia="zh-CN"/>
        </w:rPr>
      </w:r>
      <w:r>
        <w:rPr>
          <w:lang w:eastAsia="zh-CN"/>
        </w:rPr>
        <w:fldChar w:fldCharType="separate"/>
      </w:r>
      <w:r w:rsidR="00531FC5">
        <w:t>(</w:t>
      </w:r>
      <w:r w:rsidR="00531FC5">
        <w:rPr>
          <w:noProof/>
        </w:rPr>
        <w:t>6</w:t>
      </w:r>
      <w:r>
        <w:rPr>
          <w:lang w:eastAsia="zh-CN"/>
        </w:rPr>
        <w:fldChar w:fldCharType="end"/>
      </w:r>
      <w:r>
        <w:rPr>
          <w:lang w:eastAsia="zh-CN"/>
        </w:rPr>
        <w:t xml:space="preserve">) and </w:t>
      </w:r>
      <w:r>
        <w:rPr>
          <w:lang w:eastAsia="zh-CN"/>
        </w:rPr>
        <w:fldChar w:fldCharType="begin"/>
      </w:r>
      <w:r>
        <w:rPr>
          <w:lang w:eastAsia="zh-CN"/>
        </w:rPr>
        <w:instrText xml:space="preserve"> REF _Ref93142078 \h </w:instrText>
      </w:r>
      <w:r>
        <w:rPr>
          <w:lang w:eastAsia="zh-CN"/>
        </w:rPr>
      </w:r>
      <w:r>
        <w:rPr>
          <w:lang w:eastAsia="zh-CN"/>
        </w:rPr>
        <w:fldChar w:fldCharType="separate"/>
      </w:r>
      <w:r w:rsidR="00531FC5">
        <w:t>(</w:t>
      </w:r>
      <w:r w:rsidR="00531FC5">
        <w:rPr>
          <w:noProof/>
        </w:rPr>
        <w:t>7</w:t>
      </w:r>
      <w:r>
        <w:rPr>
          <w:lang w:eastAsia="zh-CN"/>
        </w:rPr>
        <w:fldChar w:fldCharType="end"/>
      </w:r>
      <w:r>
        <w:rPr>
          <w:lang w:eastAsia="zh-CN"/>
        </w:rPr>
        <w:t>) express CWT and DWT, respectively</w:t>
      </w:r>
      <w:r w:rsidR="00643FE8">
        <w:rPr>
          <w:lang w:eastAsia="zh-CN"/>
        </w:rPr>
        <w:fldChar w:fldCharType="begin" w:fldLock="1"/>
      </w:r>
      <w:r w:rsidR="00643FE8">
        <w:rPr>
          <w:lang w:eastAsia="zh-CN"/>
        </w:rPr>
        <w:instrText>ADDIN CSL_CITATION {"citationItems":[{"id":"ITEM-1","itemData":{"DOI":"10.1016/B978-0-12-814891-4.00004-7","ISBN":"9780128148921","abstract":"Short-term prediction of load, solar power and wind energy is a vital requirement in smart distribution systems to obtain cost-effective, programmable, and reliable operation of the system. This paper suggests a hybrid approach to forecast consumed power, wind and solar power generation output. With this method and data correlation analysis, the number of effective data related to input parameters is determined. The wavelet transform is used for filtering input data of wind, solar, and load power; while, neural network radial basis function is used as the elementary predictor. The main predictor motor comprises of three multilayer perceptron neural networks with learning algorithm of BR, RP, and LM. To improve the accuracy of predictions and escape from local minima, a metaheuristic \"Weight Improved PSO\" is employed, optimizing the weights of neural networks. Input is realistic data of wind farms &amp; solar plant and load demand in Southern Alberta, Canada. Simulation results reveal the dominant superiority of the proposed method over the other methods; the prediction error is highly reduced.","author":[{"dropping-particle":"","family":"Esfetanaj","given":"Naser Nourani","non-dropping-particle":"","parse-names":false,"suffix":""},{"dropping-particle":"","family":"Nojavan","given":"Sayyad","non-dropping-particle":"","parse-names":false,"suffix":""}],"container-title":"Operation of Distributed Energy Resources in Smart Distribution Networks","id":"ITEM-1","issued":{"date-parts":[["2018"]]},"number-of-pages":"75-100","publisher":"Elsevier Inc.","title":"The Use of Hybrid Neural Networks, Wavelet Transform and Heuristic Algorithm of WIPSO in Smart Grids to Improve Short-Term Prediction of Load, Solar Power, and Wind Energy","type":"book"},"uris":["http://www.mendeley.com/documents/?uuid=8547f70a-9d61-42da-89c8-6519687a7fde"]}],"mendeley":{"formattedCitation":"&lt;sup&gt;[7]&lt;/sup&gt;","plainTextFormattedCitation":"[7]","previouslyFormattedCitation":"&lt;sup&gt;[7]&lt;/sup&gt;"},"properties":{"noteIndex":0},"schema":"https://github.com/citation-style-language/schema/raw/master/csl-citation.json"}</w:instrText>
      </w:r>
      <w:r w:rsidR="00643FE8">
        <w:rPr>
          <w:lang w:eastAsia="zh-CN"/>
        </w:rPr>
        <w:fldChar w:fldCharType="separate"/>
      </w:r>
      <w:r w:rsidR="00643FE8">
        <w:rPr>
          <w:vertAlign w:val="superscript"/>
          <w:lang w:eastAsia="zh-CN"/>
        </w:rPr>
        <w:t>[7]</w:t>
      </w:r>
      <w:r w:rsidR="00643FE8">
        <w:rPr>
          <w:lang w:eastAsia="zh-CN"/>
        </w:rPr>
        <w:fldChar w:fldCharType="end"/>
      </w:r>
      <w:r>
        <w:rPr>
          <w:lang w:eastAsia="zh-CN"/>
        </w:rPr>
        <w:t>.</w:t>
      </w:r>
      <w:r w:rsidR="00643FE8">
        <w:rPr>
          <w:lang w:eastAsia="zh-CN"/>
        </w:rPr>
        <w:t xml:space="preserve"> </w:t>
      </w:r>
    </w:p>
    <w:p w14:paraId="271994E7" w14:textId="77777777" w:rsidR="00FC123A" w:rsidRDefault="00323661">
      <w:pPr>
        <w:pStyle w:val="a1"/>
        <w:rPr>
          <w:lang w:eastAsia="zh-CN"/>
        </w:rPr>
      </w:pPr>
      <w:r>
        <w:rPr>
          <w:lang w:eastAsia="zh-CN"/>
        </w:rPr>
        <w:t>CWT:</w:t>
      </w:r>
    </w:p>
    <w:p w14:paraId="1B721A7E" w14:textId="77777777" w:rsidR="00FC123A" w:rsidRDefault="00323661">
      <w:pPr>
        <w:pStyle w:val="af9"/>
        <w:tabs>
          <w:tab w:val="right" w:pos="7938"/>
        </w:tabs>
        <w:jc w:val="both"/>
        <w:rPr>
          <w:rFonts w:cs="Times New Roman"/>
          <w:vanish/>
        </w:rPr>
      </w:pPr>
      <w:r>
        <w:rPr>
          <w:rFonts w:cs="Times New Roman"/>
        </w:rPr>
        <w:tab/>
      </w:r>
      <w:r>
        <w:rPr>
          <w:rFonts w:cs="Times New Roman"/>
          <w:position w:val="-28"/>
        </w:rPr>
        <w:object w:dxaOrig="3369" w:dyaOrig="692" w14:anchorId="76E58BCF">
          <v:shape id="_x0000_i1032" type="#_x0000_t75" style="width:168.8pt;height:34.6pt" o:ole="">
            <v:imagedata r:id="rId38" o:title=""/>
          </v:shape>
          <o:OLEObject Type="Embed" ProgID="Equation.DSMT4" ShapeID="_x0000_i1032" DrawAspect="Content" ObjectID="_1710050471" r:id="rId39"/>
        </w:object>
      </w:r>
      <w:r>
        <w:rPr>
          <w:rFonts w:cs="Times New Roman"/>
        </w:rPr>
        <w:tab/>
      </w:r>
    </w:p>
    <w:p w14:paraId="036F0C93" w14:textId="7E542613" w:rsidR="00FC123A" w:rsidRDefault="00323661">
      <w:pPr>
        <w:pStyle w:val="Equantion"/>
        <w:jc w:val="both"/>
      </w:pPr>
      <w:bookmarkStart w:id="2" w:name="_Ref93142072"/>
      <w:r>
        <w:t>(</w:t>
      </w:r>
      <w:r w:rsidR="00670605">
        <w:fldChar w:fldCharType="begin"/>
      </w:r>
      <w:r w:rsidR="00670605">
        <w:instrText xml:space="preserve"> SEQ Equation \* ARABIC </w:instrText>
      </w:r>
      <w:r w:rsidR="00670605">
        <w:fldChar w:fldCharType="separate"/>
      </w:r>
      <w:r w:rsidR="00531FC5">
        <w:rPr>
          <w:noProof/>
        </w:rPr>
        <w:t>6</w:t>
      </w:r>
      <w:r w:rsidR="00670605">
        <w:rPr>
          <w:noProof/>
        </w:rPr>
        <w:fldChar w:fldCharType="end"/>
      </w:r>
      <w:bookmarkEnd w:id="2"/>
      <w:r>
        <w:t>)</w:t>
      </w:r>
    </w:p>
    <w:p w14:paraId="56420ABD" w14:textId="6F0FEC13" w:rsidR="00FC123A" w:rsidRDefault="00323661">
      <w:pPr>
        <w:pStyle w:val="a1"/>
        <w:rPr>
          <w:lang w:eastAsia="zh-CN"/>
        </w:rPr>
      </w:pPr>
      <w:r>
        <w:rPr>
          <w:lang w:eastAsia="zh-CN"/>
        </w:rPr>
        <w:t>where a is the scale parameter, b is the transform parameter, and φ is the mother wavelet.</w:t>
      </w:r>
    </w:p>
    <w:p w14:paraId="50E09302" w14:textId="0640A89E" w:rsidR="006576B7" w:rsidRDefault="006576B7">
      <w:pPr>
        <w:pStyle w:val="a1"/>
        <w:rPr>
          <w:lang w:eastAsia="zh-CN"/>
        </w:rPr>
      </w:pPr>
      <w:r>
        <w:rPr>
          <w:rFonts w:hint="eastAsia"/>
          <w:lang w:eastAsia="zh-CN"/>
        </w:rPr>
        <w:t>D</w:t>
      </w:r>
      <w:r>
        <w:rPr>
          <w:lang w:eastAsia="zh-CN"/>
        </w:rPr>
        <w:t>WT:</w:t>
      </w:r>
    </w:p>
    <w:p w14:paraId="3EA2DC5C" w14:textId="77777777" w:rsidR="00FC123A" w:rsidRDefault="00323661">
      <w:pPr>
        <w:pStyle w:val="af9"/>
        <w:tabs>
          <w:tab w:val="right" w:pos="7938"/>
        </w:tabs>
        <w:jc w:val="both"/>
        <w:rPr>
          <w:rFonts w:cs="Times New Roman"/>
          <w:vanish/>
        </w:rPr>
      </w:pPr>
      <w:r>
        <w:rPr>
          <w:rFonts w:cs="Times New Roman"/>
        </w:rPr>
        <w:tab/>
      </w:r>
      <w:r>
        <w:rPr>
          <w:rFonts w:cs="Times New Roman"/>
          <w:position w:val="-32"/>
        </w:rPr>
        <w:object w:dxaOrig="3434" w:dyaOrig="785" w14:anchorId="5F316E72">
          <v:shape id="_x0000_i1033" type="#_x0000_t75" style="width:172.05pt;height:39.25pt" o:ole="">
            <v:imagedata r:id="rId40" o:title=""/>
          </v:shape>
          <o:OLEObject Type="Embed" ProgID="Equation.DSMT4" ShapeID="_x0000_i1033" DrawAspect="Content" ObjectID="_1710050472" r:id="rId41"/>
        </w:object>
      </w:r>
      <w:r>
        <w:rPr>
          <w:rFonts w:cs="Times New Roman"/>
        </w:rPr>
        <w:tab/>
      </w:r>
    </w:p>
    <w:p w14:paraId="08EC9E40" w14:textId="67757DA3" w:rsidR="00FC123A" w:rsidRDefault="00323661">
      <w:pPr>
        <w:pStyle w:val="Equantion"/>
        <w:jc w:val="both"/>
      </w:pPr>
      <w:bookmarkStart w:id="3" w:name="_Ref93142078"/>
      <w:r>
        <w:t>(</w:t>
      </w:r>
      <w:r w:rsidR="00670605">
        <w:fldChar w:fldCharType="begin"/>
      </w:r>
      <w:r w:rsidR="00670605">
        <w:instrText xml:space="preserve"> SEQ Equation \* ARABIC </w:instrText>
      </w:r>
      <w:r w:rsidR="00670605">
        <w:fldChar w:fldCharType="separate"/>
      </w:r>
      <w:r w:rsidR="00531FC5">
        <w:rPr>
          <w:noProof/>
        </w:rPr>
        <w:t>7</w:t>
      </w:r>
      <w:r w:rsidR="00670605">
        <w:rPr>
          <w:noProof/>
        </w:rPr>
        <w:fldChar w:fldCharType="end"/>
      </w:r>
      <w:bookmarkEnd w:id="3"/>
      <w:r>
        <w:t>)</w:t>
      </w:r>
    </w:p>
    <w:p w14:paraId="787FB525" w14:textId="0CA678D0" w:rsidR="00FC123A" w:rsidRDefault="00323661" w:rsidP="001A02EB">
      <w:pPr>
        <w:pStyle w:val="a1"/>
        <w:rPr>
          <w:lang w:eastAsia="zh-CN"/>
        </w:rPr>
      </w:pPr>
      <w:r>
        <w:rPr>
          <w:lang w:eastAsia="zh-CN"/>
        </w:rPr>
        <w:t>where T is signal length, transform and scale parameters are a function of integer values (a=2</w:t>
      </w:r>
      <w:r>
        <w:rPr>
          <w:vertAlign w:val="superscript"/>
          <w:lang w:eastAsia="zh-CN"/>
        </w:rPr>
        <w:t>m</w:t>
      </w:r>
      <w:r>
        <w:rPr>
          <w:lang w:eastAsia="zh-CN"/>
        </w:rPr>
        <w:t>, b=n2</w:t>
      </w:r>
      <w:r>
        <w:rPr>
          <w:vertAlign w:val="superscript"/>
          <w:lang w:eastAsia="zh-CN"/>
        </w:rPr>
        <w:t>m</w:t>
      </w:r>
      <w:r>
        <w:rPr>
          <w:lang w:eastAsia="zh-CN"/>
        </w:rPr>
        <w:t>).</w:t>
      </w:r>
      <w:r w:rsidR="001A02EB">
        <w:rPr>
          <w:rFonts w:hint="eastAsia"/>
          <w:lang w:eastAsia="zh-CN"/>
        </w:rPr>
        <w:t xml:space="preserve"> </w:t>
      </w:r>
      <w:r>
        <w:rPr>
          <w:lang w:eastAsia="zh-CN"/>
        </w:rPr>
        <w:t xml:space="preserve">Stephane </w:t>
      </w:r>
      <w:proofErr w:type="spellStart"/>
      <w:r>
        <w:rPr>
          <w:lang w:eastAsia="zh-CN"/>
        </w:rPr>
        <w:t>Mallat's</w:t>
      </w:r>
      <w:proofErr w:type="spellEnd"/>
      <w:r>
        <w:rPr>
          <w:lang w:eastAsia="zh-CN"/>
        </w:rPr>
        <w:t xml:space="preserve"> multi</w:t>
      </w:r>
      <w:r>
        <w:rPr>
          <w:lang w:val="en-US" w:eastAsia="zh-CN"/>
        </w:rPr>
        <w:t>-</w:t>
      </w:r>
      <w:r>
        <w:rPr>
          <w:lang w:eastAsia="zh-CN"/>
        </w:rPr>
        <w:t>decomposition theory has been often used in the literature to employ DWT. This method comprise</w:t>
      </w:r>
      <w:r w:rsidR="00DD0DE0">
        <w:rPr>
          <w:lang w:eastAsia="zh-CN"/>
        </w:rPr>
        <w:t>s</w:t>
      </w:r>
      <w:r>
        <w:rPr>
          <w:lang w:eastAsia="zh-CN"/>
        </w:rPr>
        <w:t xml:space="preserve"> two basic steps: decomposition and composition. </w:t>
      </w:r>
      <w:r>
        <w:rPr>
          <w:lang w:eastAsia="zh-CN"/>
        </w:rPr>
        <w:fldChar w:fldCharType="begin"/>
      </w:r>
      <w:r>
        <w:rPr>
          <w:lang w:eastAsia="zh-CN"/>
        </w:rPr>
        <w:instrText xml:space="preserve"> REF _Ref93390608 \h </w:instrText>
      </w:r>
      <w:r>
        <w:rPr>
          <w:lang w:eastAsia="zh-CN"/>
        </w:rPr>
      </w:r>
      <w:r>
        <w:rPr>
          <w:lang w:eastAsia="zh-CN"/>
        </w:rPr>
        <w:fldChar w:fldCharType="separate"/>
      </w:r>
      <w:r w:rsidR="00531FC5">
        <w:rPr>
          <w:caps/>
          <w:lang w:eastAsia="es-ES"/>
        </w:rPr>
        <w:t xml:space="preserve">FIG. </w:t>
      </w:r>
      <w:r w:rsidR="00531FC5">
        <w:rPr>
          <w:caps/>
          <w:noProof/>
          <w:lang w:eastAsia="es-ES"/>
        </w:rPr>
        <w:t>2</w:t>
      </w:r>
      <w:r>
        <w:rPr>
          <w:lang w:eastAsia="zh-CN"/>
        </w:rPr>
        <w:fldChar w:fldCharType="end"/>
      </w:r>
      <w:r>
        <w:rPr>
          <w:lang w:eastAsia="zh-CN"/>
        </w:rPr>
        <w:t xml:space="preserve"> depicts decomposition and composition steps. In the first step, a signal is decomposed into two high and low-frequency components. Then, high frequencies are retained; while, low frequencies are decomposed again into two high and low frequencies. High frequencies are called signal details and low frequencies </w:t>
      </w:r>
      <w:proofErr w:type="gramStart"/>
      <w:r>
        <w:rPr>
          <w:lang w:eastAsia="zh-CN"/>
        </w:rPr>
        <w:t>are an approximation of</w:t>
      </w:r>
      <w:proofErr w:type="gramEnd"/>
      <w:r>
        <w:rPr>
          <w:lang w:eastAsia="zh-CN"/>
        </w:rPr>
        <w:t xml:space="preserve"> the signal. In the composition step, the decomposition process is done in reversed fashion. The set of wavelet basic functions (such as </w:t>
      </w:r>
      <w:proofErr w:type="spellStart"/>
      <w:r>
        <w:rPr>
          <w:lang w:eastAsia="zh-CN"/>
        </w:rPr>
        <w:t>Morlet</w:t>
      </w:r>
      <w:proofErr w:type="spellEnd"/>
      <w:r>
        <w:rPr>
          <w:lang w:eastAsia="zh-CN"/>
        </w:rPr>
        <w:t xml:space="preserve">, </w:t>
      </w:r>
      <w:proofErr w:type="spellStart"/>
      <w:r>
        <w:rPr>
          <w:lang w:eastAsia="zh-CN"/>
        </w:rPr>
        <w:t>Haar</w:t>
      </w:r>
      <w:proofErr w:type="spellEnd"/>
      <w:r>
        <w:rPr>
          <w:lang w:eastAsia="zh-CN"/>
        </w:rPr>
        <w:t xml:space="preserve">, and Mexican hat) is also named family. Within this family. Daubechies has had better results. In this paper, second-order Daubechies (db2) is used as the mother wavelet. </w:t>
      </w:r>
      <w:r w:rsidR="00611648">
        <w:rPr>
          <w:lang w:eastAsia="zh-CN"/>
        </w:rPr>
        <w:fldChar w:fldCharType="begin"/>
      </w:r>
      <w:r w:rsidR="00611648">
        <w:rPr>
          <w:lang w:eastAsia="zh-CN"/>
        </w:rPr>
        <w:instrText xml:space="preserve"> REF _Ref93390608 \h </w:instrText>
      </w:r>
      <w:r w:rsidR="00611648">
        <w:rPr>
          <w:lang w:eastAsia="zh-CN"/>
        </w:rPr>
      </w:r>
      <w:r w:rsidR="00611648">
        <w:rPr>
          <w:lang w:eastAsia="zh-CN"/>
        </w:rPr>
        <w:fldChar w:fldCharType="separate"/>
      </w:r>
      <w:r w:rsidR="00531FC5">
        <w:rPr>
          <w:caps/>
          <w:lang w:eastAsia="es-ES"/>
        </w:rPr>
        <w:t xml:space="preserve">FIG. </w:t>
      </w:r>
      <w:r w:rsidR="00531FC5">
        <w:rPr>
          <w:caps/>
          <w:noProof/>
          <w:lang w:eastAsia="es-ES"/>
        </w:rPr>
        <w:t>2</w:t>
      </w:r>
      <w:r w:rsidR="00611648">
        <w:rPr>
          <w:lang w:eastAsia="zh-CN"/>
        </w:rPr>
        <w:fldChar w:fldCharType="end"/>
      </w:r>
      <w:r w:rsidR="00611648">
        <w:rPr>
          <w:lang w:eastAsia="zh-CN"/>
        </w:rPr>
        <w:t xml:space="preserve"> </w:t>
      </w:r>
      <w:r w:rsidR="0045105C">
        <w:rPr>
          <w:lang w:eastAsia="zh-CN"/>
        </w:rPr>
        <w:t>illustrates the general</w:t>
      </w:r>
      <w:r>
        <w:rPr>
          <w:lang w:eastAsia="zh-CN"/>
        </w:rPr>
        <w:t xml:space="preserve"> decomposition step</w:t>
      </w:r>
      <w:r w:rsidR="0045105C">
        <w:rPr>
          <w:lang w:eastAsia="zh-CN"/>
        </w:rPr>
        <w:t>s</w:t>
      </w:r>
      <w:r>
        <w:rPr>
          <w:lang w:eastAsia="zh-CN"/>
        </w:rPr>
        <w:t xml:space="preserve"> and composition step</w:t>
      </w:r>
      <w:r w:rsidR="0045105C">
        <w:rPr>
          <w:lang w:eastAsia="zh-CN"/>
        </w:rPr>
        <w:t>s</w:t>
      </w:r>
      <w:r>
        <w:rPr>
          <w:lang w:eastAsia="zh-CN"/>
        </w:rPr>
        <w:t xml:space="preserve"> </w:t>
      </w:r>
      <w:r w:rsidR="0045105C">
        <w:rPr>
          <w:lang w:eastAsia="zh-CN"/>
        </w:rPr>
        <w:t>by</w:t>
      </w:r>
      <w:r>
        <w:rPr>
          <w:lang w:eastAsia="zh-CN"/>
        </w:rPr>
        <w:t xml:space="preserve"> Stephane </w:t>
      </w:r>
      <w:proofErr w:type="spellStart"/>
      <w:r>
        <w:rPr>
          <w:lang w:eastAsia="zh-CN"/>
        </w:rPr>
        <w:t>Mallat's</w:t>
      </w:r>
      <w:proofErr w:type="spellEnd"/>
      <w:r>
        <w:rPr>
          <w:lang w:eastAsia="zh-CN"/>
        </w:rPr>
        <w:t xml:space="preserve"> multi</w:t>
      </w:r>
      <w:r>
        <w:rPr>
          <w:lang w:val="en-US" w:eastAsia="zh-CN"/>
        </w:rPr>
        <w:t>-</w:t>
      </w:r>
      <w:r>
        <w:rPr>
          <w:lang w:eastAsia="zh-CN"/>
        </w:rPr>
        <w:t xml:space="preserve">decomposition theory. </w:t>
      </w:r>
    </w:p>
    <w:p w14:paraId="6975710B" w14:textId="77777777" w:rsidR="00450EE8" w:rsidRDefault="00450EE8" w:rsidP="001A02EB">
      <w:pPr>
        <w:pStyle w:val="a1"/>
        <w:rPr>
          <w:lang w:eastAsia="zh-CN"/>
        </w:rPr>
      </w:pPr>
    </w:p>
    <w:p w14:paraId="5655399C" w14:textId="77777777" w:rsidR="00FC123A" w:rsidRPr="004B436A" w:rsidRDefault="004B436A">
      <w:pPr>
        <w:pStyle w:val="a1"/>
        <w:rPr>
          <w:lang w:eastAsia="zh-CN"/>
        </w:rPr>
      </w:pPr>
      <w:r>
        <w:object w:dxaOrig="7965" w:dyaOrig="3345" w14:anchorId="0666FB23">
          <v:shape id="_x0000_i1034" type="#_x0000_t75" style="width:398.35pt;height:167.4pt" o:ole="">
            <v:imagedata r:id="rId42" o:title=""/>
          </v:shape>
          <o:OLEObject Type="Embed" ProgID="Visio.Drawing.15" ShapeID="_x0000_i1034" DrawAspect="Content" ObjectID="_1710050473" r:id="rId43"/>
        </w:object>
      </w:r>
    </w:p>
    <w:p w14:paraId="1E90088A" w14:textId="5687B46C" w:rsidR="00FC123A" w:rsidRDefault="00323661">
      <w:pPr>
        <w:pStyle w:val="FIG-LONG"/>
      </w:pPr>
      <w:bookmarkStart w:id="4" w:name="_Ref93390608"/>
      <w:r>
        <w:rPr>
          <w:caps/>
          <w:lang w:eastAsia="es-ES"/>
        </w:rPr>
        <w:t xml:space="preserve">FIG. </w:t>
      </w:r>
      <w:r>
        <w:rPr>
          <w:caps/>
          <w:lang w:eastAsia="es-ES"/>
        </w:rPr>
        <w:fldChar w:fldCharType="begin"/>
      </w:r>
      <w:r>
        <w:rPr>
          <w:caps/>
          <w:lang w:eastAsia="es-ES"/>
        </w:rPr>
        <w:instrText xml:space="preserve"> SEQ FIG. \* ARABIC </w:instrText>
      </w:r>
      <w:r>
        <w:rPr>
          <w:caps/>
          <w:lang w:eastAsia="es-ES"/>
        </w:rPr>
        <w:fldChar w:fldCharType="separate"/>
      </w:r>
      <w:r w:rsidR="00531FC5">
        <w:rPr>
          <w:caps/>
          <w:noProof/>
          <w:lang w:eastAsia="es-ES"/>
        </w:rPr>
        <w:t>2</w:t>
      </w:r>
      <w:r>
        <w:rPr>
          <w:caps/>
          <w:lang w:eastAsia="es-ES"/>
        </w:rPr>
        <w:fldChar w:fldCharType="end"/>
      </w:r>
      <w:bookmarkEnd w:id="4"/>
      <w:r>
        <w:rPr>
          <w:lang w:eastAsia="es-ES"/>
        </w:rPr>
        <w:t>.</w:t>
      </w:r>
      <w:r>
        <w:tab/>
        <w:t xml:space="preserve">Depicts (A) decomposition step and (B) composition step in Stephane </w:t>
      </w:r>
      <w:proofErr w:type="spellStart"/>
      <w:r>
        <w:t>Mallat</w:t>
      </w:r>
      <w:r w:rsidR="007074FC">
        <w:t>’s</w:t>
      </w:r>
      <w:proofErr w:type="spellEnd"/>
      <w:r>
        <w:t xml:space="preserve"> multi-decomposition theory</w:t>
      </w:r>
    </w:p>
    <w:p w14:paraId="16A45B12" w14:textId="77777777" w:rsidR="00FC123A" w:rsidRDefault="00323661">
      <w:pPr>
        <w:pStyle w:val="2"/>
        <w:jc w:val="both"/>
      </w:pPr>
      <w:r>
        <w:t>3</w:t>
      </w:r>
      <w:r>
        <w:tab/>
        <w:t>Experiments</w:t>
      </w:r>
    </w:p>
    <w:p w14:paraId="3A467936" w14:textId="77777777" w:rsidR="00FC123A" w:rsidRDefault="00323661">
      <w:pPr>
        <w:pStyle w:val="3"/>
        <w:jc w:val="both"/>
      </w:pPr>
      <w:r>
        <w:t>3.1</w:t>
      </w:r>
      <w:r>
        <w:tab/>
        <w:t>Experimental setups</w:t>
      </w:r>
    </w:p>
    <w:p w14:paraId="3CA4E4E2" w14:textId="5329499A" w:rsidR="00FC123A" w:rsidRDefault="00323661">
      <w:pPr>
        <w:pStyle w:val="a1"/>
        <w:rPr>
          <w:lang w:val="en-US" w:eastAsia="zh-CN"/>
        </w:rPr>
      </w:pPr>
      <w:r>
        <w:rPr>
          <w:lang w:eastAsia="zh-CN"/>
        </w:rPr>
        <w:t>The model diagram of the coaxial cylinder is shown in the figure below, and the model parameters are shown in the figure below.</w:t>
      </w:r>
      <w:r>
        <w:rPr>
          <w:lang w:val="en-US" w:eastAsia="zh-CN"/>
        </w:rPr>
        <w:t xml:space="preserve"> The experimental model is designed to study the fluid-structure interaction effect of the double-layered cylinder in the narrow gap of the reactor vessel-radial thermal shield structure.</w:t>
      </w:r>
    </w:p>
    <w:p w14:paraId="71F9866A" w14:textId="77777777" w:rsidR="00450EE8" w:rsidRDefault="00450EE8">
      <w:pPr>
        <w:pStyle w:val="a1"/>
        <w:rPr>
          <w:lang w:val="en-US" w:eastAsia="zh-CN"/>
        </w:rPr>
      </w:pPr>
    </w:p>
    <w:p w14:paraId="1CED8AE5" w14:textId="77777777" w:rsidR="00FC123A" w:rsidRDefault="00323661">
      <w:pPr>
        <w:jc w:val="both"/>
        <w:rPr>
          <w:lang w:val="en-US"/>
        </w:rPr>
      </w:pPr>
      <w:r>
        <w:rPr>
          <w:noProof/>
          <w:lang w:val="en-US" w:eastAsia="zh-CN"/>
        </w:rPr>
        <mc:AlternateContent>
          <mc:Choice Requires="wpc">
            <w:drawing>
              <wp:inline distT="0" distB="0" distL="0" distR="0" wp14:anchorId="37BD1A86" wp14:editId="66ABB3F1">
                <wp:extent cx="5486400" cy="2076450"/>
                <wp:effectExtent l="0" t="0" r="0" b="38100"/>
                <wp:docPr id="3"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椭圆 7"/>
                        <wps:cNvSpPr/>
                        <wps:spPr>
                          <a:xfrm>
                            <a:off x="1148486" y="116466"/>
                            <a:ext cx="1872691" cy="1872691"/>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wps:wsp>
                      <wps:wsp>
                        <wps:cNvPr id="37" name="椭圆 37"/>
                        <wps:cNvSpPr/>
                        <wps:spPr>
                          <a:xfrm>
                            <a:off x="1199694" y="153043"/>
                            <a:ext cx="1784908" cy="1784908"/>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wps:wsp>
                      <wps:wsp>
                        <wps:cNvPr id="9" name="文本框 9"/>
                        <wps:cNvSpPr txBox="1"/>
                        <wps:spPr>
                          <a:xfrm>
                            <a:off x="3065069" y="138412"/>
                            <a:ext cx="945515" cy="277495"/>
                          </a:xfrm>
                          <a:prstGeom prst="rect">
                            <a:avLst/>
                          </a:prstGeom>
                          <a:solidFill>
                            <a:schemeClr val="lt1"/>
                          </a:solidFill>
                          <a:ln w="6350">
                            <a:noFill/>
                          </a:ln>
                        </wps:spPr>
                        <wps:txbx>
                          <w:txbxContent>
                            <w:p w14:paraId="1D5556C4" w14:textId="77777777" w:rsidR="00FC123A" w:rsidRDefault="00323661">
                              <w:pPr>
                                <w:rPr>
                                  <w:lang w:eastAsia="zh-CN"/>
                                </w:rPr>
                              </w:pPr>
                              <w:r>
                                <w:rPr>
                                  <w:lang w:eastAsia="zh-CN"/>
                                </w:rPr>
                                <w:t>D</w:t>
                              </w:r>
                              <w:r>
                                <w:rPr>
                                  <w:rFonts w:hint="eastAsia"/>
                                  <w:vertAlign w:val="subscript"/>
                                  <w:lang w:eastAsia="zh-CN"/>
                                </w:rPr>
                                <w:t>1</w:t>
                              </w:r>
                              <w:r>
                                <w:rPr>
                                  <w:lang w:eastAsia="zh-CN"/>
                                </w:rPr>
                                <w:t>=3000 mm</w:t>
                              </w:r>
                            </w:p>
                          </w:txbxContent>
                        </wps:txbx>
                        <wps:bodyPr rot="0" spcFirstLastPara="0" vertOverflow="overflow" horzOverflow="overflow" vert="horz" wrap="none" lIns="91440" tIns="45720" rIns="91440" bIns="45720" numCol="1" spcCol="0" rtlCol="0" fromWordArt="0" anchor="t" anchorCtr="0" forceAA="0" compatLnSpc="1"/>
                      </wps:wsp>
                      <wps:wsp>
                        <wps:cNvPr id="10" name="直接箭头连接符 10"/>
                        <wps:cNvCnPr/>
                        <wps:spPr>
                          <a:xfrm flipH="1">
                            <a:off x="2797230" y="285868"/>
                            <a:ext cx="321867" cy="2267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直接箭头连接符 40"/>
                        <wps:cNvCnPr/>
                        <wps:spPr>
                          <a:xfrm flipH="1">
                            <a:off x="3021177" y="1030867"/>
                            <a:ext cx="248717"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直接连接符 11"/>
                        <wps:cNvCnPr/>
                        <wps:spPr>
                          <a:xfrm flipV="1">
                            <a:off x="1075334" y="1038182"/>
                            <a:ext cx="1989735" cy="1463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2" name="直接连接符 42"/>
                        <wps:cNvCnPr/>
                        <wps:spPr>
                          <a:xfrm flipH="1">
                            <a:off x="2084832" y="35999"/>
                            <a:ext cx="7315" cy="2040941"/>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3" name="直接箭头连接符 43"/>
                        <wps:cNvCnPr/>
                        <wps:spPr>
                          <a:xfrm>
                            <a:off x="2743200" y="1038182"/>
                            <a:ext cx="234086"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文本框 44"/>
                        <wps:cNvSpPr txBox="1"/>
                        <wps:spPr>
                          <a:xfrm>
                            <a:off x="3116275" y="438335"/>
                            <a:ext cx="334645" cy="277495"/>
                          </a:xfrm>
                          <a:prstGeom prst="rect">
                            <a:avLst/>
                          </a:prstGeom>
                          <a:solidFill>
                            <a:schemeClr val="lt1"/>
                          </a:solidFill>
                          <a:ln w="6350">
                            <a:noFill/>
                          </a:ln>
                        </wps:spPr>
                        <wps:txbx>
                          <w:txbxContent>
                            <w:p w14:paraId="6E264C03" w14:textId="77777777" w:rsidR="00FC123A" w:rsidRDefault="00323661">
                              <w:pPr>
                                <w:rPr>
                                  <w:lang w:eastAsia="zh-CN"/>
                                </w:rPr>
                              </w:pPr>
                              <w:r>
                                <w:rPr>
                                  <w:lang w:eastAsia="zh-CN"/>
                                </w:rPr>
                                <w:t>D</w:t>
                              </w:r>
                              <w:r>
                                <w:rPr>
                                  <w:vertAlign w:val="subscript"/>
                                  <w:lang w:eastAsia="zh-CN"/>
                                </w:rPr>
                                <w:t>2</w:t>
                              </w:r>
                            </w:p>
                          </w:txbxContent>
                        </wps:txbx>
                        <wps:bodyPr rot="0" spcFirstLastPara="0" vertOverflow="overflow" horzOverflow="overflow" vert="horz" wrap="none" lIns="91440" tIns="45720" rIns="91440" bIns="45720" numCol="1" spcCol="0" rtlCol="0" fromWordArt="0" anchor="t" anchorCtr="0" forceAA="0" compatLnSpc="1"/>
                      </wps:wsp>
                      <wps:wsp>
                        <wps:cNvPr id="45" name="直接箭头连接符 45"/>
                        <wps:cNvCnPr/>
                        <wps:spPr>
                          <a:xfrm flipH="1">
                            <a:off x="2942526" y="590912"/>
                            <a:ext cx="197507" cy="1172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文本框 46"/>
                        <wps:cNvSpPr txBox="1"/>
                        <wps:spPr>
                          <a:xfrm>
                            <a:off x="3284525" y="899193"/>
                            <a:ext cx="892175" cy="277495"/>
                          </a:xfrm>
                          <a:prstGeom prst="rect">
                            <a:avLst/>
                          </a:prstGeom>
                          <a:solidFill>
                            <a:schemeClr val="lt1"/>
                          </a:solidFill>
                          <a:ln w="6350">
                            <a:noFill/>
                          </a:ln>
                        </wps:spPr>
                        <wps:txbx>
                          <w:txbxContent>
                            <w:p w14:paraId="647F7EE3" w14:textId="77777777" w:rsidR="00FC123A" w:rsidRDefault="00323661">
                              <w:pPr>
                                <w:rPr>
                                  <w:lang w:eastAsia="zh-CN"/>
                                </w:rPr>
                              </w:pPr>
                              <w:r>
                                <w:rPr>
                                  <w:lang w:eastAsia="zh-CN"/>
                                </w:rPr>
                                <w:t>Gap=15 mm</w:t>
                              </w:r>
                            </w:p>
                          </w:txbxContent>
                        </wps:txbx>
                        <wps:bodyPr rot="0" spcFirstLastPara="0" vertOverflow="overflow" horzOverflow="overflow" vert="horz" wrap="none" lIns="91440" tIns="45720" rIns="91440" bIns="45720" numCol="1" spcCol="0" rtlCol="0" fromWordArt="0" anchor="t" anchorCtr="0" forceAA="0" compatLnSpc="1"/>
                      </wps:wsp>
                    </wpc:wpc>
                  </a:graphicData>
                </a:graphic>
              </wp:inline>
            </w:drawing>
          </mc:Choice>
          <mc:Fallback xmlns:w16sdtdh="http://schemas.microsoft.com/office/word/2020/wordml/sdtdatahash" xmlns:w16="http://schemas.microsoft.com/office/word/2018/wordml" xmlns:w16cex="http://schemas.microsoft.com/office/word/2018/wordml/cex">
            <w:pict>
              <v:group w14:anchorId="37BD1A86" id="画布 3" o:spid="_x0000_s1026" editas="canvas" style="width:6in;height:163.5pt;mso-position-horizontal-relative:char;mso-position-vertical-relative:line" coordsize="54864,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">
                <v:shape id="_x0000_s1027" type="#_x0000_t75" style="position:absolute;width:54864;height:20764;visibility:visible;mso-wrap-style:square">
                  <v:fill o:detectmouseclick="t"/>
                  <v:path o:connecttype="none"/>
                </v:shape>
                <v:oval id="椭圆 7" o:spid="_x0000_s1028" style="position:absolute;left:11484;top:1164;width:18727;height:18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" fillcolor="#4f81bd [3204]" strokecolor="black [3213]" strokeweight="2pt"/>
                <v:oval id="椭圆 37" o:spid="_x0000_s1029" style="position:absolute;left:11996;top:1530;width:17850;height:17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" fillcolor="#4f81bd [3204]" strokecolor="black [3213]" strokeweight="2pt"/>
                <v:shapetype id="_x0000_t202" coordsize="21600,21600" o:spt="202" path="m,l,21600r21600,l21600,xe">
                  <v:stroke joinstyle="miter"/>
                  <v:path gradientshapeok="t" o:connecttype="rect"/>
                </v:shapetype>
                <v:shape id="文本框 9" o:spid="_x0000_s1030" type="#_x0000_t202" style="position:absolute;left:30650;top:1384;width:9455;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" fillcolor="white [3201]" stroked="f" strokeweight=".5pt">
                  <v:textbox>
                    <w:txbxContent>
                      <w:p w14:paraId="1D5556C4" w14:textId="77777777" w:rsidR="00FC123A" w:rsidRDefault="00323661">
                        <w:pPr>
                          <w:rPr>
                            <w:lang w:eastAsia="zh-CN"/>
                          </w:rPr>
                        </w:pPr>
                        <w:r>
                          <w:rPr>
                            <w:lang w:eastAsia="zh-CN"/>
                          </w:rPr>
                          <w:t>D</w:t>
                        </w:r>
                        <w:r>
                          <w:rPr>
                            <w:rFonts w:hint="eastAsia"/>
                            <w:vertAlign w:val="subscript"/>
                            <w:lang w:eastAsia="zh-CN"/>
                          </w:rPr>
                          <w:t>1</w:t>
                        </w:r>
                        <w:r>
                          <w:rPr>
                            <w:lang w:eastAsia="zh-CN"/>
                          </w:rPr>
                          <w:t>=3000 mm</w:t>
                        </w:r>
                      </w:p>
                    </w:txbxContent>
                  </v:textbox>
                </v:shape>
                <v:shapetype id="_x0000_t32" coordsize="21600,21600" o:spt="32" o:oned="t" path="m,l21600,21600e" filled="f">
                  <v:path arrowok="t" fillok="f" o:connecttype="none"/>
                  <o:lock v:ext="edit" shapetype="t"/>
                </v:shapetype>
                <v:shape id="直接箭头连接符 10" o:spid="_x0000_s1031" type="#_x0000_t32" style="position:absolute;left:27972;top:2858;width:3218;height:22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" strokecolor="black [3040]">
                  <v:stroke endarrow="block"/>
                </v:shape>
                <v:shape id="直接箭头连接符 40" o:spid="_x0000_s1032" type="#_x0000_t32" style="position:absolute;left:30211;top:10308;width:2487;height: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" strokecolor="black [3040]">
                  <v:stroke endarrow="block"/>
                </v:shape>
                <v:line id="直接连接符 11" o:spid="_x0000_s1033" style="position:absolute;flip:y;visibility:visible;mso-wrap-style:square" from="10753,10381" to="30650,10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" strokecolor="black [3040]">
                  <v:stroke dashstyle="dash"/>
                </v:line>
                <v:line id="直接连接符 42" o:spid="_x0000_s1034" style="position:absolute;flip:x;visibility:visible;mso-wrap-style:square" from="20848,359" to="20921,2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" strokecolor="black [3040]">
                  <v:stroke dashstyle="dash"/>
                </v:line>
                <v:shape id="直接箭头连接符 43" o:spid="_x0000_s1035" type="#_x0000_t32" style="position:absolute;left:27432;top:10381;width:2340;height: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" strokecolor="black [3040]">
                  <v:stroke endarrow="block"/>
                </v:shape>
                <v:shape id="文本框 44" o:spid="_x0000_s1036" type="#_x0000_t202" style="position:absolute;left:31162;top:4383;width:3347;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" fillcolor="white [3201]" stroked="f" strokeweight=".5pt">
                  <v:textbox>
                    <w:txbxContent>
                      <w:p w14:paraId="6E264C03" w14:textId="77777777" w:rsidR="00FC123A" w:rsidRDefault="00323661">
                        <w:pPr>
                          <w:rPr>
                            <w:lang w:eastAsia="zh-CN"/>
                          </w:rPr>
                        </w:pPr>
                        <w:r>
                          <w:rPr>
                            <w:lang w:eastAsia="zh-CN"/>
                          </w:rPr>
                          <w:t>D</w:t>
                        </w:r>
                        <w:r>
                          <w:rPr>
                            <w:vertAlign w:val="subscript"/>
                            <w:lang w:eastAsia="zh-CN"/>
                          </w:rPr>
                          <w:t>2</w:t>
                        </w:r>
                      </w:p>
                    </w:txbxContent>
                  </v:textbox>
                </v:shape>
                <v:shape id="直接箭头连接符 45" o:spid="_x0000_s1037" type="#_x0000_t32" style="position:absolute;left:29425;top:5909;width:1975;height:11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" strokecolor="black [3040]">
                  <v:stroke endarrow="block"/>
                </v:shape>
                <v:shape id="文本框 46" o:spid="_x0000_s1038" type="#_x0000_t202" style="position:absolute;left:32845;top:8991;width:8922;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" fillcolor="white [3201]" stroked="f" strokeweight=".5pt">
                  <v:textbox>
                    <w:txbxContent>
                      <w:p w14:paraId="647F7EE3" w14:textId="77777777" w:rsidR="00FC123A" w:rsidRDefault="00323661">
                        <w:pPr>
                          <w:rPr>
                            <w:lang w:eastAsia="zh-CN"/>
                          </w:rPr>
                        </w:pPr>
                        <w:r>
                          <w:rPr>
                            <w:lang w:eastAsia="zh-CN"/>
                          </w:rPr>
                          <w:t>Gap=15 mm</w:t>
                        </w:r>
                      </w:p>
                    </w:txbxContent>
                  </v:textbox>
                </v:shape>
                <w10:anchorlock/>
              </v:group>
            </w:pict>
          </mc:Fallback>
        </mc:AlternateContent>
      </w:r>
    </w:p>
    <w:p w14:paraId="5FF63008" w14:textId="77777777" w:rsidR="00FC123A" w:rsidRDefault="00323661">
      <w:pPr>
        <w:pStyle w:val="FIG-LONG"/>
        <w:rPr>
          <w:lang w:val="en-US"/>
        </w:rPr>
      </w:pPr>
      <w:bookmarkStart w:id="5" w:name="_Hlk93390510"/>
      <w:r>
        <w:t xml:space="preserve">FIG. </w:t>
      </w:r>
      <w:bookmarkEnd w:id="5"/>
      <w:r>
        <w:rPr>
          <w:lang w:val="en-US"/>
        </w:rPr>
        <w:t>3. Coaxial double-layered cylinder model</w:t>
      </w:r>
    </w:p>
    <w:p w14:paraId="029D8FA2" w14:textId="77777777" w:rsidR="00FC123A" w:rsidRDefault="00FC123A">
      <w:pPr>
        <w:jc w:val="both"/>
      </w:pPr>
    </w:p>
    <w:p w14:paraId="719BDC77" w14:textId="2560850B" w:rsidR="00FC123A" w:rsidRDefault="00323661">
      <w:pPr>
        <w:pStyle w:val="a6"/>
        <w:keepNext/>
        <w:jc w:val="center"/>
        <w:rPr>
          <w:lang w:eastAsia="zh-CN"/>
        </w:rPr>
      </w:pPr>
      <w:bookmarkStart w:id="6" w:name="_Ref93408131"/>
      <w:r>
        <w:rPr>
          <w:lang w:eastAsia="zh-CN"/>
        </w:rPr>
        <w:t xml:space="preserve">TABLE </w:t>
      </w:r>
      <w:r>
        <w:fldChar w:fldCharType="begin"/>
      </w:r>
      <w:r>
        <w:rPr>
          <w:lang w:eastAsia="zh-CN"/>
        </w:rPr>
        <w:instrText xml:space="preserve"> SEQ TABLE \* ARABIC </w:instrText>
      </w:r>
      <w:r>
        <w:fldChar w:fldCharType="separate"/>
      </w:r>
      <w:r w:rsidR="00531FC5">
        <w:rPr>
          <w:noProof/>
          <w:lang w:eastAsia="zh-CN"/>
        </w:rPr>
        <w:t>1</w:t>
      </w:r>
      <w:r>
        <w:fldChar w:fldCharType="end"/>
      </w:r>
      <w:bookmarkEnd w:id="6"/>
      <w:r>
        <w:rPr>
          <w:lang w:eastAsia="zh-CN"/>
        </w:rPr>
        <w:t xml:space="preserve"> Coaxial double-layered cylinder (length-diameter ratio less than 2) test model parameters</w:t>
      </w:r>
    </w:p>
    <w:tbl>
      <w:tblPr>
        <w:tblStyle w:val="af5"/>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3037"/>
        <w:gridCol w:w="1755"/>
        <w:gridCol w:w="916"/>
        <w:gridCol w:w="1128"/>
      </w:tblGrid>
      <w:tr w:rsidR="00FC123A" w14:paraId="53B7ACC2" w14:textId="77777777">
        <w:trPr>
          <w:trHeight w:val="315"/>
          <w:jc w:val="center"/>
        </w:trPr>
        <w:tc>
          <w:tcPr>
            <w:tcW w:w="0" w:type="auto"/>
            <w:tcBorders>
              <w:top w:val="single" w:sz="4" w:space="0" w:color="auto"/>
              <w:bottom w:val="single" w:sz="4" w:space="0" w:color="auto"/>
            </w:tcBorders>
            <w:vAlign w:val="center"/>
          </w:tcPr>
          <w:p w14:paraId="0365BE4B" w14:textId="77777777" w:rsidR="00FC123A" w:rsidRDefault="00323661">
            <w:pPr>
              <w:pStyle w:val="a1"/>
              <w:ind w:firstLine="0"/>
              <w:jc w:val="center"/>
            </w:pPr>
            <w:r>
              <w:t>Model</w:t>
            </w:r>
          </w:p>
        </w:tc>
        <w:tc>
          <w:tcPr>
            <w:tcW w:w="0" w:type="auto"/>
            <w:tcBorders>
              <w:top w:val="single" w:sz="4" w:space="0" w:color="auto"/>
              <w:bottom w:val="single" w:sz="4" w:space="0" w:color="auto"/>
            </w:tcBorders>
            <w:vAlign w:val="center"/>
          </w:tcPr>
          <w:p w14:paraId="7141ED6E" w14:textId="77777777" w:rsidR="00FC123A" w:rsidRDefault="00323661">
            <w:pPr>
              <w:pStyle w:val="a1"/>
              <w:ind w:firstLine="0"/>
              <w:jc w:val="center"/>
            </w:pPr>
            <w:r>
              <w:t xml:space="preserve">The fast </w:t>
            </w:r>
            <w:r>
              <w:rPr>
                <w:lang w:val="en-US" w:eastAsia="zh-CN"/>
              </w:rPr>
              <w:t>r</w:t>
            </w:r>
            <w:proofErr w:type="spellStart"/>
            <w:r>
              <w:t>eactor</w:t>
            </w:r>
            <w:proofErr w:type="spellEnd"/>
            <w:r>
              <w:t xml:space="preserve"> </w:t>
            </w:r>
            <w:r>
              <w:rPr>
                <w:lang w:val="en-US" w:eastAsia="zh-CN"/>
              </w:rPr>
              <w:t>p</w:t>
            </w:r>
            <w:proofErr w:type="spellStart"/>
            <w:r>
              <w:t>rototype</w:t>
            </w:r>
            <w:proofErr w:type="spellEnd"/>
            <w:r>
              <w:t xml:space="preserve"> </w:t>
            </w:r>
            <w:r>
              <w:rPr>
                <w:lang w:val="en-US" w:eastAsia="zh-CN"/>
              </w:rPr>
              <w:t>s</w:t>
            </w:r>
            <w:proofErr w:type="spellStart"/>
            <w:r>
              <w:t>tructure</w:t>
            </w:r>
            <w:proofErr w:type="spellEnd"/>
          </w:p>
        </w:tc>
        <w:tc>
          <w:tcPr>
            <w:tcW w:w="0" w:type="auto"/>
            <w:tcBorders>
              <w:top w:val="single" w:sz="4" w:space="0" w:color="auto"/>
              <w:bottom w:val="single" w:sz="4" w:space="0" w:color="auto"/>
            </w:tcBorders>
            <w:vAlign w:val="center"/>
          </w:tcPr>
          <w:p w14:paraId="093E78EB" w14:textId="77777777" w:rsidR="00FC123A" w:rsidRDefault="00323661">
            <w:pPr>
              <w:pStyle w:val="a1"/>
              <w:ind w:firstLine="0"/>
              <w:jc w:val="center"/>
            </w:pPr>
            <w:r>
              <w:t>Inner diameter/mm</w:t>
            </w:r>
          </w:p>
        </w:tc>
        <w:tc>
          <w:tcPr>
            <w:tcW w:w="0" w:type="auto"/>
            <w:tcBorders>
              <w:top w:val="single" w:sz="4" w:space="0" w:color="auto"/>
              <w:bottom w:val="single" w:sz="4" w:space="0" w:color="auto"/>
            </w:tcBorders>
            <w:vAlign w:val="center"/>
          </w:tcPr>
          <w:p w14:paraId="3CB18ED6" w14:textId="77777777" w:rsidR="00FC123A" w:rsidRDefault="00323661">
            <w:pPr>
              <w:pStyle w:val="a1"/>
              <w:ind w:firstLine="0"/>
              <w:jc w:val="center"/>
            </w:pPr>
            <w:r>
              <w:rPr>
                <w:lang w:val="en-US" w:eastAsia="zh-CN"/>
              </w:rPr>
              <w:t>Gap</w:t>
            </w:r>
            <w:r>
              <w:t>/mm</w:t>
            </w:r>
          </w:p>
        </w:tc>
        <w:tc>
          <w:tcPr>
            <w:tcW w:w="0" w:type="auto"/>
            <w:tcBorders>
              <w:top w:val="single" w:sz="4" w:space="0" w:color="auto"/>
              <w:bottom w:val="single" w:sz="4" w:space="0" w:color="auto"/>
            </w:tcBorders>
            <w:vAlign w:val="center"/>
          </w:tcPr>
          <w:p w14:paraId="02C17BD1" w14:textId="77777777" w:rsidR="00FC123A" w:rsidRDefault="00323661">
            <w:pPr>
              <w:pStyle w:val="a1"/>
              <w:ind w:firstLine="0"/>
              <w:jc w:val="center"/>
            </w:pPr>
            <w:r>
              <w:rPr>
                <w:lang w:val="en-US" w:eastAsia="zh-CN"/>
              </w:rPr>
              <w:t>Height</w:t>
            </w:r>
            <w:r>
              <w:t>/mm</w:t>
            </w:r>
          </w:p>
        </w:tc>
      </w:tr>
      <w:tr w:rsidR="00FC123A" w14:paraId="51780CD5" w14:textId="77777777">
        <w:trPr>
          <w:trHeight w:val="427"/>
          <w:jc w:val="center"/>
        </w:trPr>
        <w:tc>
          <w:tcPr>
            <w:tcW w:w="0" w:type="auto"/>
            <w:tcBorders>
              <w:top w:val="single" w:sz="4" w:space="0" w:color="auto"/>
              <w:bottom w:val="nil"/>
            </w:tcBorders>
            <w:vAlign w:val="center"/>
          </w:tcPr>
          <w:p w14:paraId="486B7248" w14:textId="77777777" w:rsidR="00FC123A" w:rsidRDefault="00323661">
            <w:pPr>
              <w:pStyle w:val="a1"/>
              <w:ind w:firstLine="0"/>
              <w:jc w:val="center"/>
            </w:pPr>
            <w:r>
              <w:rPr>
                <w:lang w:val="en-US" w:eastAsia="zh-CN"/>
              </w:rPr>
              <w:t>I</w:t>
            </w:r>
            <w:proofErr w:type="spellStart"/>
            <w:r>
              <w:t>nner</w:t>
            </w:r>
            <w:proofErr w:type="spellEnd"/>
            <w:r>
              <w:t xml:space="preserve"> layer</w:t>
            </w:r>
          </w:p>
        </w:tc>
        <w:tc>
          <w:tcPr>
            <w:tcW w:w="0" w:type="auto"/>
            <w:tcBorders>
              <w:top w:val="single" w:sz="4" w:space="0" w:color="auto"/>
              <w:bottom w:val="nil"/>
            </w:tcBorders>
            <w:vAlign w:val="center"/>
          </w:tcPr>
          <w:p w14:paraId="5D0C22E6" w14:textId="77777777" w:rsidR="00FC123A" w:rsidRDefault="00323661">
            <w:pPr>
              <w:pStyle w:val="a1"/>
              <w:ind w:firstLine="0"/>
              <w:jc w:val="center"/>
            </w:pPr>
            <w:r>
              <w:t>Radial inner heat shield</w:t>
            </w:r>
          </w:p>
        </w:tc>
        <w:tc>
          <w:tcPr>
            <w:tcW w:w="0" w:type="auto"/>
            <w:tcBorders>
              <w:top w:val="single" w:sz="4" w:space="0" w:color="auto"/>
              <w:bottom w:val="nil"/>
            </w:tcBorders>
            <w:vAlign w:val="center"/>
          </w:tcPr>
          <w:p w14:paraId="35A3BD3A" w14:textId="77777777" w:rsidR="00FC123A" w:rsidRDefault="00323661">
            <w:pPr>
              <w:pStyle w:val="a1"/>
              <w:ind w:firstLine="0"/>
              <w:jc w:val="center"/>
            </w:pPr>
            <w:r>
              <w:t>3000</w:t>
            </w:r>
          </w:p>
        </w:tc>
        <w:tc>
          <w:tcPr>
            <w:tcW w:w="0" w:type="auto"/>
            <w:tcBorders>
              <w:top w:val="single" w:sz="4" w:space="0" w:color="auto"/>
              <w:bottom w:val="nil"/>
            </w:tcBorders>
            <w:vAlign w:val="center"/>
          </w:tcPr>
          <w:p w14:paraId="659F3495" w14:textId="77777777" w:rsidR="00FC123A" w:rsidRDefault="00323661">
            <w:pPr>
              <w:pStyle w:val="a1"/>
              <w:ind w:firstLine="0"/>
              <w:jc w:val="center"/>
            </w:pPr>
            <w:r>
              <w:t>15</w:t>
            </w:r>
          </w:p>
        </w:tc>
        <w:tc>
          <w:tcPr>
            <w:tcW w:w="0" w:type="auto"/>
            <w:tcBorders>
              <w:top w:val="single" w:sz="4" w:space="0" w:color="auto"/>
              <w:bottom w:val="nil"/>
            </w:tcBorders>
            <w:vAlign w:val="center"/>
          </w:tcPr>
          <w:p w14:paraId="27B12227" w14:textId="77777777" w:rsidR="00FC123A" w:rsidRDefault="00323661">
            <w:pPr>
              <w:pStyle w:val="a1"/>
              <w:ind w:firstLine="0"/>
              <w:jc w:val="center"/>
            </w:pPr>
            <w:r>
              <w:t>1200.00</w:t>
            </w:r>
          </w:p>
        </w:tc>
      </w:tr>
      <w:tr w:rsidR="00FC123A" w14:paraId="493C1624" w14:textId="77777777">
        <w:trPr>
          <w:trHeight w:val="428"/>
          <w:jc w:val="center"/>
        </w:trPr>
        <w:tc>
          <w:tcPr>
            <w:tcW w:w="0" w:type="auto"/>
            <w:vAlign w:val="center"/>
          </w:tcPr>
          <w:p w14:paraId="059118FB" w14:textId="77777777" w:rsidR="00FC123A" w:rsidRDefault="00323661">
            <w:pPr>
              <w:pStyle w:val="a1"/>
              <w:ind w:firstLine="0"/>
              <w:jc w:val="center"/>
            </w:pPr>
            <w:r>
              <w:rPr>
                <w:lang w:val="en-US" w:eastAsia="zh-CN"/>
              </w:rPr>
              <w:t>O</w:t>
            </w:r>
            <w:proofErr w:type="spellStart"/>
            <w:r>
              <w:t>uter</w:t>
            </w:r>
            <w:proofErr w:type="spellEnd"/>
            <w:r>
              <w:t xml:space="preserve"> layer</w:t>
            </w:r>
          </w:p>
        </w:tc>
        <w:tc>
          <w:tcPr>
            <w:tcW w:w="0" w:type="auto"/>
            <w:vAlign w:val="center"/>
          </w:tcPr>
          <w:p w14:paraId="2A78013E" w14:textId="77777777" w:rsidR="00FC123A" w:rsidRDefault="00323661">
            <w:pPr>
              <w:pStyle w:val="a1"/>
              <w:ind w:firstLine="0"/>
              <w:jc w:val="center"/>
              <w:rPr>
                <w:lang w:val="en-US" w:eastAsia="zh-CN"/>
              </w:rPr>
            </w:pPr>
            <w:r>
              <w:rPr>
                <w:lang w:val="en-US" w:eastAsia="zh-CN"/>
              </w:rPr>
              <w:t>Reactor body</w:t>
            </w:r>
          </w:p>
        </w:tc>
        <w:tc>
          <w:tcPr>
            <w:tcW w:w="0" w:type="auto"/>
            <w:vAlign w:val="center"/>
          </w:tcPr>
          <w:p w14:paraId="58D479DE" w14:textId="77777777" w:rsidR="00FC123A" w:rsidRDefault="00323661">
            <w:pPr>
              <w:pStyle w:val="a1"/>
              <w:ind w:firstLine="0"/>
              <w:jc w:val="center"/>
            </w:pPr>
            <w:r>
              <w:t>3080</w:t>
            </w:r>
          </w:p>
        </w:tc>
        <w:tc>
          <w:tcPr>
            <w:tcW w:w="0" w:type="auto"/>
            <w:vAlign w:val="center"/>
          </w:tcPr>
          <w:p w14:paraId="6A542B63" w14:textId="77777777" w:rsidR="00FC123A" w:rsidRDefault="00323661">
            <w:pPr>
              <w:pStyle w:val="a1"/>
              <w:ind w:firstLine="0"/>
              <w:jc w:val="center"/>
            </w:pPr>
            <w:r>
              <w:t>-</w:t>
            </w:r>
          </w:p>
        </w:tc>
        <w:tc>
          <w:tcPr>
            <w:tcW w:w="0" w:type="auto"/>
            <w:vAlign w:val="center"/>
          </w:tcPr>
          <w:p w14:paraId="3A116AD4" w14:textId="77777777" w:rsidR="00FC123A" w:rsidRDefault="00323661">
            <w:pPr>
              <w:pStyle w:val="a1"/>
              <w:ind w:firstLine="0"/>
              <w:jc w:val="center"/>
            </w:pPr>
            <w:r>
              <w:t>1200.00</w:t>
            </w:r>
          </w:p>
        </w:tc>
      </w:tr>
    </w:tbl>
    <w:p w14:paraId="212A35BA" w14:textId="77777777" w:rsidR="00FC123A" w:rsidRDefault="00FC123A">
      <w:pPr>
        <w:pStyle w:val="a1"/>
        <w:rPr>
          <w:lang w:eastAsia="zh-CN"/>
        </w:rPr>
      </w:pPr>
    </w:p>
    <w:p w14:paraId="6B5BE175" w14:textId="77777777" w:rsidR="00FC123A" w:rsidRDefault="00323661">
      <w:pPr>
        <w:pStyle w:val="3"/>
        <w:jc w:val="both"/>
      </w:pPr>
      <w:r>
        <w:t>3.2</w:t>
      </w:r>
      <w:r>
        <w:tab/>
        <w:t xml:space="preserve">Experimental conditions </w:t>
      </w:r>
    </w:p>
    <w:p w14:paraId="3EE52AE2" w14:textId="77777777" w:rsidR="00FC123A" w:rsidRDefault="00323661">
      <w:pPr>
        <w:pStyle w:val="a1"/>
        <w:rPr>
          <w:lang w:val="en-US" w:eastAsia="zh-CN"/>
        </w:rPr>
      </w:pPr>
      <w:r>
        <w:rPr>
          <w:lang w:eastAsia="zh-CN"/>
        </w:rPr>
        <w:t>The experiment uses a shaking table to excite the model.</w:t>
      </w:r>
      <w:r>
        <w:rPr>
          <w:lang w:val="en-US" w:eastAsia="zh-CN"/>
        </w:rPr>
        <w:t xml:space="preserve"> </w:t>
      </w:r>
      <w:r>
        <w:rPr>
          <w:lang w:eastAsia="zh-CN"/>
        </w:rPr>
        <w:t>As shown in the table below, two typical operating conditions were carried out:</w:t>
      </w:r>
      <w:r>
        <w:rPr>
          <w:lang w:val="en-US" w:eastAsia="zh-CN"/>
        </w:rPr>
        <w:t xml:space="preserve"> s</w:t>
      </w:r>
      <w:r>
        <w:rPr>
          <w:lang w:eastAsia="zh-CN"/>
        </w:rPr>
        <w:t xml:space="preserve">weep </w:t>
      </w:r>
      <w:r>
        <w:rPr>
          <w:lang w:val="en-US" w:eastAsia="zh-CN"/>
        </w:rPr>
        <w:t>f</w:t>
      </w:r>
      <w:proofErr w:type="spellStart"/>
      <w:r>
        <w:rPr>
          <w:lang w:eastAsia="zh-CN"/>
        </w:rPr>
        <w:t>requency</w:t>
      </w:r>
      <w:proofErr w:type="spellEnd"/>
      <w:r>
        <w:rPr>
          <w:lang w:val="en-US" w:eastAsia="zh-CN"/>
        </w:rPr>
        <w:t xml:space="preserve"> </w:t>
      </w:r>
      <w:r>
        <w:rPr>
          <w:lang w:eastAsia="zh-CN"/>
        </w:rPr>
        <w:t>condition and standing wave condition.</w:t>
      </w:r>
      <w:r>
        <w:rPr>
          <w:lang w:val="en-US" w:eastAsia="zh-CN"/>
        </w:rPr>
        <w:t xml:space="preserve"> </w:t>
      </w:r>
    </w:p>
    <w:p w14:paraId="78AAF0CC" w14:textId="77777777" w:rsidR="00FC123A" w:rsidRDefault="00FC123A">
      <w:pPr>
        <w:pStyle w:val="a1"/>
        <w:rPr>
          <w:lang w:val="en-US" w:eastAsia="zh-CN"/>
        </w:rPr>
      </w:pPr>
    </w:p>
    <w:p w14:paraId="50E4B400" w14:textId="0C9410CB" w:rsidR="00FC123A" w:rsidRDefault="00323661">
      <w:pPr>
        <w:pStyle w:val="a6"/>
        <w:keepNext/>
        <w:jc w:val="center"/>
        <w:rPr>
          <w:lang w:eastAsia="zh-CN"/>
        </w:rPr>
      </w:pPr>
      <w:r>
        <w:rPr>
          <w:lang w:eastAsia="zh-CN"/>
        </w:rPr>
        <w:lastRenderedPageBreak/>
        <w:t xml:space="preserve">TABLE </w:t>
      </w:r>
      <w:r>
        <w:fldChar w:fldCharType="begin"/>
      </w:r>
      <w:r>
        <w:rPr>
          <w:lang w:eastAsia="zh-CN"/>
        </w:rPr>
        <w:instrText xml:space="preserve"> SEQ TABLE \* ARABIC </w:instrText>
      </w:r>
      <w:r>
        <w:fldChar w:fldCharType="separate"/>
      </w:r>
      <w:r w:rsidR="00531FC5">
        <w:rPr>
          <w:noProof/>
          <w:lang w:eastAsia="zh-CN"/>
        </w:rPr>
        <w:t>2</w:t>
      </w:r>
      <w:r>
        <w:fldChar w:fldCharType="end"/>
      </w:r>
      <w:r>
        <w:rPr>
          <w:lang w:eastAsia="zh-CN"/>
        </w:rPr>
        <w:t xml:space="preserve"> Experimental cases</w:t>
      </w:r>
    </w:p>
    <w:tbl>
      <w:tblPr>
        <w:tblStyle w:val="af5"/>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1927"/>
        <w:gridCol w:w="1844"/>
      </w:tblGrid>
      <w:tr w:rsidR="00FC123A" w14:paraId="354A3247" w14:textId="77777777">
        <w:trPr>
          <w:trHeight w:val="340"/>
          <w:jc w:val="center"/>
        </w:trPr>
        <w:tc>
          <w:tcPr>
            <w:tcW w:w="0" w:type="auto"/>
            <w:tcBorders>
              <w:top w:val="single" w:sz="4" w:space="0" w:color="auto"/>
              <w:bottom w:val="single" w:sz="4" w:space="0" w:color="auto"/>
            </w:tcBorders>
            <w:vAlign w:val="center"/>
          </w:tcPr>
          <w:p w14:paraId="70DA416F" w14:textId="77777777" w:rsidR="00FC123A" w:rsidRDefault="00323661">
            <w:pPr>
              <w:pStyle w:val="a1"/>
              <w:ind w:firstLine="0"/>
              <w:jc w:val="center"/>
            </w:pPr>
            <w:r>
              <w:rPr>
                <w:lang w:eastAsia="zh-CN"/>
              </w:rPr>
              <w:t>No</w:t>
            </w:r>
            <w:r>
              <w:t>.</w:t>
            </w:r>
          </w:p>
        </w:tc>
        <w:tc>
          <w:tcPr>
            <w:tcW w:w="0" w:type="auto"/>
            <w:tcBorders>
              <w:top w:val="single" w:sz="4" w:space="0" w:color="auto"/>
              <w:bottom w:val="single" w:sz="4" w:space="0" w:color="auto"/>
            </w:tcBorders>
            <w:vAlign w:val="center"/>
          </w:tcPr>
          <w:p w14:paraId="000D2C93" w14:textId="77777777" w:rsidR="00FC123A" w:rsidRDefault="00323661">
            <w:pPr>
              <w:pStyle w:val="a1"/>
              <w:ind w:firstLine="0"/>
              <w:jc w:val="center"/>
            </w:pPr>
            <w:r>
              <w:rPr>
                <w:lang w:eastAsia="zh-CN"/>
              </w:rPr>
              <w:t>Condition</w:t>
            </w:r>
          </w:p>
        </w:tc>
        <w:tc>
          <w:tcPr>
            <w:tcW w:w="0" w:type="auto"/>
            <w:tcBorders>
              <w:top w:val="single" w:sz="4" w:space="0" w:color="auto"/>
              <w:bottom w:val="single" w:sz="4" w:space="0" w:color="auto"/>
            </w:tcBorders>
            <w:vAlign w:val="center"/>
          </w:tcPr>
          <w:p w14:paraId="1473B096" w14:textId="77777777" w:rsidR="00FC123A" w:rsidRDefault="00323661">
            <w:pPr>
              <w:pStyle w:val="a1"/>
              <w:ind w:firstLine="0"/>
              <w:jc w:val="center"/>
              <w:rPr>
                <w:lang w:eastAsia="zh-CN"/>
              </w:rPr>
            </w:pPr>
            <w:r>
              <w:rPr>
                <w:lang w:eastAsia="zh-CN"/>
              </w:rPr>
              <w:t>Frequency range/Hz</w:t>
            </w:r>
          </w:p>
        </w:tc>
      </w:tr>
      <w:tr w:rsidR="00FC123A" w14:paraId="50AEE984" w14:textId="77777777">
        <w:trPr>
          <w:trHeight w:val="396"/>
          <w:jc w:val="center"/>
        </w:trPr>
        <w:tc>
          <w:tcPr>
            <w:tcW w:w="0" w:type="auto"/>
            <w:tcBorders>
              <w:top w:val="single" w:sz="4" w:space="0" w:color="auto"/>
              <w:bottom w:val="nil"/>
            </w:tcBorders>
            <w:vAlign w:val="center"/>
          </w:tcPr>
          <w:p w14:paraId="7A778F5F" w14:textId="77777777" w:rsidR="00FC123A" w:rsidRDefault="00323661">
            <w:pPr>
              <w:pStyle w:val="a1"/>
              <w:ind w:firstLine="0"/>
              <w:jc w:val="center"/>
              <w:rPr>
                <w:lang w:eastAsia="zh-CN"/>
              </w:rPr>
            </w:pPr>
            <w:r>
              <w:rPr>
                <w:lang w:eastAsia="zh-CN"/>
              </w:rPr>
              <w:t>CBZ-1</w:t>
            </w:r>
          </w:p>
        </w:tc>
        <w:tc>
          <w:tcPr>
            <w:tcW w:w="0" w:type="auto"/>
            <w:tcBorders>
              <w:top w:val="single" w:sz="4" w:space="0" w:color="auto"/>
              <w:bottom w:val="nil"/>
            </w:tcBorders>
            <w:vAlign w:val="center"/>
          </w:tcPr>
          <w:p w14:paraId="57C4255F" w14:textId="77777777" w:rsidR="00FC123A" w:rsidRDefault="00323661">
            <w:pPr>
              <w:pStyle w:val="a1"/>
              <w:ind w:firstLine="0"/>
              <w:jc w:val="center"/>
            </w:pPr>
            <w:r>
              <w:rPr>
                <w:lang w:eastAsia="zh-CN"/>
              </w:rPr>
              <w:t>Sweep frequency test</w:t>
            </w:r>
          </w:p>
        </w:tc>
        <w:tc>
          <w:tcPr>
            <w:tcW w:w="0" w:type="auto"/>
            <w:tcBorders>
              <w:top w:val="single" w:sz="4" w:space="0" w:color="auto"/>
              <w:bottom w:val="nil"/>
            </w:tcBorders>
            <w:vAlign w:val="center"/>
          </w:tcPr>
          <w:p w14:paraId="1ADAA314" w14:textId="77777777" w:rsidR="00FC123A" w:rsidRDefault="00323661">
            <w:pPr>
              <w:pStyle w:val="a1"/>
              <w:ind w:firstLine="0"/>
              <w:jc w:val="center"/>
              <w:rPr>
                <w:lang w:eastAsia="zh-CN"/>
              </w:rPr>
            </w:pPr>
            <w:r>
              <w:rPr>
                <w:lang w:eastAsia="zh-CN"/>
              </w:rPr>
              <w:t>1 to 30</w:t>
            </w:r>
          </w:p>
        </w:tc>
      </w:tr>
      <w:tr w:rsidR="00FC123A" w14:paraId="320A0EB6" w14:textId="77777777">
        <w:trPr>
          <w:trHeight w:val="432"/>
          <w:jc w:val="center"/>
        </w:trPr>
        <w:tc>
          <w:tcPr>
            <w:tcW w:w="0" w:type="auto"/>
            <w:tcBorders>
              <w:top w:val="nil"/>
            </w:tcBorders>
            <w:vAlign w:val="center"/>
          </w:tcPr>
          <w:p w14:paraId="61415015" w14:textId="77777777" w:rsidR="00FC123A" w:rsidRDefault="00323661">
            <w:pPr>
              <w:pStyle w:val="a1"/>
              <w:ind w:firstLine="0"/>
              <w:jc w:val="center"/>
              <w:rPr>
                <w:lang w:eastAsia="zh-CN"/>
              </w:rPr>
            </w:pPr>
            <w:r>
              <w:rPr>
                <w:lang w:eastAsia="zh-CN"/>
              </w:rPr>
              <w:t>CBZ-3</w:t>
            </w:r>
          </w:p>
        </w:tc>
        <w:tc>
          <w:tcPr>
            <w:tcW w:w="0" w:type="auto"/>
            <w:tcBorders>
              <w:top w:val="nil"/>
            </w:tcBorders>
            <w:vAlign w:val="center"/>
          </w:tcPr>
          <w:p w14:paraId="21AA1B62" w14:textId="77777777" w:rsidR="00FC123A" w:rsidRDefault="00323661">
            <w:pPr>
              <w:pStyle w:val="a1"/>
              <w:ind w:firstLine="0"/>
              <w:jc w:val="center"/>
            </w:pPr>
            <w:r>
              <w:rPr>
                <w:lang w:eastAsia="zh-CN"/>
              </w:rPr>
              <w:t>Standing</w:t>
            </w:r>
            <w:r>
              <w:t xml:space="preserve"> </w:t>
            </w:r>
            <w:r>
              <w:rPr>
                <w:lang w:eastAsia="zh-CN"/>
              </w:rPr>
              <w:t>waves</w:t>
            </w:r>
          </w:p>
        </w:tc>
        <w:tc>
          <w:tcPr>
            <w:tcW w:w="0" w:type="auto"/>
            <w:tcBorders>
              <w:top w:val="nil"/>
            </w:tcBorders>
            <w:vAlign w:val="center"/>
          </w:tcPr>
          <w:p w14:paraId="15E94BB5" w14:textId="77777777" w:rsidR="00FC123A" w:rsidRDefault="00323661">
            <w:pPr>
              <w:pStyle w:val="a1"/>
              <w:ind w:firstLine="0"/>
              <w:jc w:val="center"/>
              <w:rPr>
                <w:lang w:eastAsia="zh-CN"/>
              </w:rPr>
            </w:pPr>
            <w:r>
              <w:rPr>
                <w:lang w:eastAsia="zh-CN"/>
              </w:rPr>
              <w:t>7.0</w:t>
            </w:r>
          </w:p>
        </w:tc>
      </w:tr>
    </w:tbl>
    <w:p w14:paraId="46E3192F" w14:textId="77777777" w:rsidR="00FC123A" w:rsidRDefault="00FC123A">
      <w:pPr>
        <w:pStyle w:val="a1"/>
        <w:rPr>
          <w:lang w:val="en-US"/>
        </w:rPr>
      </w:pPr>
    </w:p>
    <w:p w14:paraId="1149FB57" w14:textId="75EDDA38" w:rsidR="00FC123A" w:rsidRDefault="00323661">
      <w:pPr>
        <w:pStyle w:val="2"/>
        <w:jc w:val="both"/>
      </w:pPr>
      <w:r>
        <w:t>4</w:t>
      </w:r>
      <w:r>
        <w:tab/>
        <w:t xml:space="preserve">Results and </w:t>
      </w:r>
      <w:r w:rsidR="003605B3">
        <w:t>D</w:t>
      </w:r>
      <w:r>
        <w:t>iscussions</w:t>
      </w:r>
    </w:p>
    <w:p w14:paraId="5E3BF539" w14:textId="77777777" w:rsidR="00FC123A" w:rsidRDefault="00323661">
      <w:pPr>
        <w:pStyle w:val="3"/>
        <w:jc w:val="both"/>
        <w:rPr>
          <w:lang w:val="en-US"/>
        </w:rPr>
      </w:pPr>
      <w:r>
        <w:t>4.1</w:t>
      </w:r>
      <w:r>
        <w:tab/>
        <w:t xml:space="preserve">Modal frequency and vibration mode of each order </w:t>
      </w:r>
    </w:p>
    <w:p w14:paraId="3D3B6386" w14:textId="01AA7569" w:rsidR="00FC123A" w:rsidRDefault="00323661">
      <w:pPr>
        <w:pStyle w:val="a1"/>
        <w:rPr>
          <w:lang w:val="en-US" w:eastAsia="zh-CN"/>
        </w:rPr>
      </w:pPr>
      <w:r>
        <w:rPr>
          <w:lang w:val="en-US" w:eastAsia="zh-CN"/>
        </w:rPr>
        <w:t xml:space="preserve">Since the model with an aspect ratio less than 2 has more measurement points than the model with an aspect ratio greater than 2, the modal shapes concerned are more complex (models with an aspect ratio less than 2 are mainly shell-type vibration mode with n=6, n=7, n=8, and n=9). The frequency and vibration mode are shown in the table below. The results show that the low-order modes are all shell-type vibration modes, and no beam-type vibration mode is found </w:t>
      </w:r>
      <w:r w:rsidR="004E49E8" w:rsidRPr="004E49E8">
        <w:rPr>
          <w:lang w:val="en-US" w:eastAsia="zh-CN"/>
        </w:rPr>
        <w:t>within</w:t>
      </w:r>
      <w:r w:rsidR="004E49E8">
        <w:rPr>
          <w:lang w:val="en-US" w:eastAsia="zh-CN"/>
        </w:rPr>
        <w:t xml:space="preserve"> </w:t>
      </w:r>
      <w:r>
        <w:rPr>
          <w:lang w:val="en-US" w:eastAsia="zh-CN"/>
        </w:rPr>
        <w:t>33Hz. The lowest frequency is the shell-type vibration mode with a circumferential wave number of 7.</w:t>
      </w:r>
    </w:p>
    <w:p w14:paraId="2A65E106" w14:textId="77777777" w:rsidR="00FC123A" w:rsidRDefault="00FC123A">
      <w:pPr>
        <w:pStyle w:val="a1"/>
        <w:rPr>
          <w:lang w:val="en-US" w:eastAsia="zh-CN"/>
        </w:rPr>
      </w:pPr>
    </w:p>
    <w:p w14:paraId="217678C0" w14:textId="209E4408" w:rsidR="00FC123A" w:rsidRDefault="00323661">
      <w:pPr>
        <w:pStyle w:val="a6"/>
        <w:keepNext/>
        <w:jc w:val="center"/>
        <w:rPr>
          <w:lang w:eastAsia="zh-CN"/>
        </w:rPr>
      </w:pPr>
      <w:r>
        <w:rPr>
          <w:lang w:eastAsia="zh-CN"/>
        </w:rPr>
        <w:t xml:space="preserve">TABLE </w:t>
      </w:r>
      <w:r>
        <w:fldChar w:fldCharType="begin"/>
      </w:r>
      <w:r>
        <w:rPr>
          <w:lang w:eastAsia="zh-CN"/>
        </w:rPr>
        <w:instrText xml:space="preserve"> SEQ TABLE \* ARABIC </w:instrText>
      </w:r>
      <w:r>
        <w:fldChar w:fldCharType="separate"/>
      </w:r>
      <w:r w:rsidR="00531FC5">
        <w:rPr>
          <w:noProof/>
          <w:lang w:eastAsia="zh-CN"/>
        </w:rPr>
        <w:t>3</w:t>
      </w:r>
      <w:r>
        <w:fldChar w:fldCharType="end"/>
      </w:r>
      <w:r>
        <w:rPr>
          <w:lang w:eastAsia="zh-CN"/>
        </w:rPr>
        <w:tab/>
        <w:t>Frequencies of mode shapes</w:t>
      </w:r>
    </w:p>
    <w:tbl>
      <w:tblPr>
        <w:tblStyle w:val="af5"/>
        <w:tblW w:w="613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3547"/>
        <w:gridCol w:w="1847"/>
      </w:tblGrid>
      <w:tr w:rsidR="00FC123A" w14:paraId="3FAD6EBF" w14:textId="77777777">
        <w:trPr>
          <w:trHeight w:val="193"/>
          <w:jc w:val="center"/>
        </w:trPr>
        <w:tc>
          <w:tcPr>
            <w:tcW w:w="0" w:type="auto"/>
            <w:tcBorders>
              <w:top w:val="single" w:sz="4" w:space="0" w:color="auto"/>
              <w:bottom w:val="single" w:sz="4" w:space="0" w:color="auto"/>
            </w:tcBorders>
            <w:vAlign w:val="center"/>
          </w:tcPr>
          <w:p w14:paraId="590321DC" w14:textId="77777777" w:rsidR="00FC123A" w:rsidRDefault="00323661">
            <w:pPr>
              <w:pStyle w:val="a1"/>
              <w:ind w:firstLine="0"/>
              <w:jc w:val="center"/>
            </w:pPr>
            <w:r>
              <w:rPr>
                <w:lang w:eastAsia="zh-CN"/>
              </w:rPr>
              <w:t>No</w:t>
            </w:r>
            <w:r>
              <w:t>.</w:t>
            </w:r>
          </w:p>
        </w:tc>
        <w:tc>
          <w:tcPr>
            <w:tcW w:w="0" w:type="auto"/>
            <w:tcBorders>
              <w:top w:val="single" w:sz="4" w:space="0" w:color="auto"/>
              <w:bottom w:val="single" w:sz="4" w:space="0" w:color="auto"/>
            </w:tcBorders>
            <w:vAlign w:val="center"/>
          </w:tcPr>
          <w:p w14:paraId="6836D308" w14:textId="77777777" w:rsidR="00FC123A" w:rsidRDefault="00323661">
            <w:pPr>
              <w:pStyle w:val="a1"/>
              <w:ind w:firstLine="0"/>
              <w:jc w:val="center"/>
              <w:rPr>
                <w:lang w:eastAsia="zh-CN"/>
              </w:rPr>
            </w:pPr>
            <w:r>
              <w:rPr>
                <w:lang w:eastAsia="zh-CN"/>
              </w:rPr>
              <w:t>Experimental frequency/Hz</w:t>
            </w:r>
          </w:p>
        </w:tc>
        <w:tc>
          <w:tcPr>
            <w:tcW w:w="0" w:type="auto"/>
            <w:tcBorders>
              <w:top w:val="single" w:sz="4" w:space="0" w:color="auto"/>
              <w:bottom w:val="single" w:sz="4" w:space="0" w:color="auto"/>
            </w:tcBorders>
            <w:vAlign w:val="center"/>
          </w:tcPr>
          <w:p w14:paraId="1A4AB925" w14:textId="77777777" w:rsidR="00FC123A" w:rsidRDefault="00323661">
            <w:pPr>
              <w:pStyle w:val="a1"/>
              <w:ind w:firstLine="0"/>
              <w:jc w:val="center"/>
              <w:rPr>
                <w:lang w:eastAsia="zh-CN"/>
              </w:rPr>
            </w:pPr>
            <w:r>
              <w:rPr>
                <w:lang w:eastAsia="zh-CN"/>
              </w:rPr>
              <w:t>Mode shapes</w:t>
            </w:r>
          </w:p>
        </w:tc>
      </w:tr>
      <w:tr w:rsidR="00FC123A" w14:paraId="18197218" w14:textId="77777777">
        <w:trPr>
          <w:trHeight w:val="396"/>
          <w:jc w:val="center"/>
        </w:trPr>
        <w:tc>
          <w:tcPr>
            <w:tcW w:w="0" w:type="auto"/>
            <w:tcBorders>
              <w:top w:val="single" w:sz="4" w:space="0" w:color="auto"/>
              <w:bottom w:val="nil"/>
            </w:tcBorders>
            <w:vAlign w:val="center"/>
          </w:tcPr>
          <w:p w14:paraId="7B7E78F7" w14:textId="77777777" w:rsidR="00FC123A" w:rsidRDefault="00323661">
            <w:pPr>
              <w:pStyle w:val="a1"/>
              <w:ind w:firstLine="0"/>
              <w:jc w:val="center"/>
              <w:rPr>
                <w:lang w:eastAsia="zh-CN"/>
              </w:rPr>
            </w:pPr>
            <w:r>
              <w:rPr>
                <w:lang w:eastAsia="zh-CN"/>
              </w:rPr>
              <w:t>1</w:t>
            </w:r>
          </w:p>
        </w:tc>
        <w:tc>
          <w:tcPr>
            <w:tcW w:w="0" w:type="auto"/>
            <w:tcBorders>
              <w:top w:val="single" w:sz="4" w:space="0" w:color="auto"/>
              <w:bottom w:val="nil"/>
            </w:tcBorders>
            <w:vAlign w:val="center"/>
          </w:tcPr>
          <w:p w14:paraId="3DF384EE" w14:textId="77777777" w:rsidR="00FC123A" w:rsidRDefault="00323661">
            <w:pPr>
              <w:pStyle w:val="a1"/>
              <w:ind w:firstLine="0"/>
              <w:jc w:val="center"/>
              <w:rPr>
                <w:lang w:eastAsia="zh-CN"/>
              </w:rPr>
            </w:pPr>
            <w:r>
              <w:rPr>
                <w:lang w:eastAsia="zh-CN"/>
              </w:rPr>
              <w:t>6.57</w:t>
            </w:r>
          </w:p>
        </w:tc>
        <w:tc>
          <w:tcPr>
            <w:tcW w:w="0" w:type="auto"/>
            <w:tcBorders>
              <w:top w:val="single" w:sz="4" w:space="0" w:color="auto"/>
              <w:bottom w:val="nil"/>
            </w:tcBorders>
            <w:vAlign w:val="center"/>
          </w:tcPr>
          <w:p w14:paraId="423F7933" w14:textId="77777777" w:rsidR="00FC123A" w:rsidRDefault="00323661">
            <w:pPr>
              <w:pStyle w:val="a1"/>
              <w:ind w:firstLine="0"/>
              <w:jc w:val="center"/>
              <w:rPr>
                <w:lang w:eastAsia="zh-CN"/>
              </w:rPr>
            </w:pPr>
            <w:r>
              <w:rPr>
                <w:lang w:eastAsia="zh-CN"/>
              </w:rPr>
              <w:t>(1,7)</w:t>
            </w:r>
          </w:p>
        </w:tc>
      </w:tr>
      <w:tr w:rsidR="00FC123A" w14:paraId="0498032C" w14:textId="77777777">
        <w:trPr>
          <w:trHeight w:val="396"/>
          <w:jc w:val="center"/>
        </w:trPr>
        <w:tc>
          <w:tcPr>
            <w:tcW w:w="0" w:type="auto"/>
            <w:tcBorders>
              <w:top w:val="nil"/>
              <w:bottom w:val="nil"/>
            </w:tcBorders>
            <w:vAlign w:val="center"/>
          </w:tcPr>
          <w:p w14:paraId="233AD105" w14:textId="77777777" w:rsidR="00FC123A" w:rsidRDefault="00323661">
            <w:pPr>
              <w:pStyle w:val="a1"/>
              <w:ind w:firstLine="0"/>
              <w:jc w:val="center"/>
              <w:rPr>
                <w:lang w:eastAsia="zh-CN"/>
              </w:rPr>
            </w:pPr>
            <w:r>
              <w:rPr>
                <w:lang w:eastAsia="zh-CN"/>
              </w:rPr>
              <w:t>2</w:t>
            </w:r>
          </w:p>
        </w:tc>
        <w:tc>
          <w:tcPr>
            <w:tcW w:w="0" w:type="auto"/>
            <w:tcBorders>
              <w:top w:val="nil"/>
              <w:bottom w:val="nil"/>
            </w:tcBorders>
            <w:vAlign w:val="center"/>
          </w:tcPr>
          <w:p w14:paraId="22717F8A" w14:textId="77777777" w:rsidR="00FC123A" w:rsidRDefault="00323661">
            <w:pPr>
              <w:pStyle w:val="a1"/>
              <w:ind w:firstLine="0"/>
              <w:jc w:val="center"/>
              <w:rPr>
                <w:lang w:eastAsia="zh-CN"/>
              </w:rPr>
            </w:pPr>
            <w:r>
              <w:rPr>
                <w:lang w:eastAsia="zh-CN"/>
              </w:rPr>
              <w:t>7.98</w:t>
            </w:r>
          </w:p>
        </w:tc>
        <w:tc>
          <w:tcPr>
            <w:tcW w:w="0" w:type="auto"/>
            <w:tcBorders>
              <w:top w:val="nil"/>
              <w:bottom w:val="nil"/>
            </w:tcBorders>
            <w:vAlign w:val="center"/>
          </w:tcPr>
          <w:p w14:paraId="773698FC" w14:textId="77777777" w:rsidR="00FC123A" w:rsidRDefault="00323661">
            <w:pPr>
              <w:pStyle w:val="a1"/>
              <w:ind w:firstLine="0"/>
              <w:jc w:val="center"/>
              <w:rPr>
                <w:lang w:eastAsia="zh-CN"/>
              </w:rPr>
            </w:pPr>
            <w:r>
              <w:rPr>
                <w:lang w:eastAsia="zh-CN"/>
              </w:rPr>
              <w:t>(1,6)</w:t>
            </w:r>
          </w:p>
        </w:tc>
      </w:tr>
      <w:tr w:rsidR="00FC123A" w14:paraId="757F0062" w14:textId="77777777">
        <w:trPr>
          <w:trHeight w:val="396"/>
          <w:jc w:val="center"/>
        </w:trPr>
        <w:tc>
          <w:tcPr>
            <w:tcW w:w="0" w:type="auto"/>
            <w:tcBorders>
              <w:top w:val="nil"/>
              <w:bottom w:val="nil"/>
            </w:tcBorders>
            <w:vAlign w:val="center"/>
          </w:tcPr>
          <w:p w14:paraId="56BE59C4" w14:textId="77777777" w:rsidR="00FC123A" w:rsidRDefault="00323661">
            <w:pPr>
              <w:pStyle w:val="a1"/>
              <w:ind w:firstLine="0"/>
              <w:jc w:val="center"/>
              <w:rPr>
                <w:lang w:eastAsia="zh-CN"/>
              </w:rPr>
            </w:pPr>
            <w:r>
              <w:rPr>
                <w:lang w:eastAsia="zh-CN"/>
              </w:rPr>
              <w:t>3</w:t>
            </w:r>
          </w:p>
        </w:tc>
        <w:tc>
          <w:tcPr>
            <w:tcW w:w="0" w:type="auto"/>
            <w:tcBorders>
              <w:top w:val="nil"/>
              <w:bottom w:val="nil"/>
            </w:tcBorders>
            <w:vAlign w:val="center"/>
          </w:tcPr>
          <w:p w14:paraId="5F86A98A" w14:textId="77777777" w:rsidR="00FC123A" w:rsidRDefault="00323661">
            <w:pPr>
              <w:pStyle w:val="a1"/>
              <w:ind w:firstLine="0"/>
              <w:jc w:val="center"/>
              <w:rPr>
                <w:lang w:eastAsia="zh-CN"/>
              </w:rPr>
            </w:pPr>
            <w:r>
              <w:rPr>
                <w:lang w:eastAsia="zh-CN"/>
              </w:rPr>
              <w:t>8.64</w:t>
            </w:r>
          </w:p>
        </w:tc>
        <w:tc>
          <w:tcPr>
            <w:tcW w:w="0" w:type="auto"/>
            <w:tcBorders>
              <w:top w:val="nil"/>
              <w:bottom w:val="nil"/>
            </w:tcBorders>
            <w:vAlign w:val="center"/>
          </w:tcPr>
          <w:p w14:paraId="4C22FE34" w14:textId="77777777" w:rsidR="00FC123A" w:rsidRDefault="00323661">
            <w:pPr>
              <w:pStyle w:val="a1"/>
              <w:ind w:firstLine="0"/>
              <w:jc w:val="center"/>
              <w:rPr>
                <w:lang w:eastAsia="zh-CN"/>
              </w:rPr>
            </w:pPr>
            <w:r>
              <w:rPr>
                <w:lang w:eastAsia="zh-CN"/>
              </w:rPr>
              <w:t>(1,9)</w:t>
            </w:r>
          </w:p>
        </w:tc>
      </w:tr>
      <w:tr w:rsidR="00FC123A" w14:paraId="441CB9E5" w14:textId="77777777">
        <w:trPr>
          <w:trHeight w:val="350"/>
          <w:jc w:val="center"/>
        </w:trPr>
        <w:tc>
          <w:tcPr>
            <w:tcW w:w="0" w:type="auto"/>
            <w:tcBorders>
              <w:top w:val="nil"/>
            </w:tcBorders>
            <w:vAlign w:val="center"/>
          </w:tcPr>
          <w:p w14:paraId="243E943B" w14:textId="77777777" w:rsidR="00FC123A" w:rsidRDefault="00323661">
            <w:pPr>
              <w:pStyle w:val="a1"/>
              <w:ind w:firstLine="0"/>
              <w:jc w:val="center"/>
              <w:rPr>
                <w:lang w:eastAsia="zh-CN"/>
              </w:rPr>
            </w:pPr>
            <w:r>
              <w:rPr>
                <w:lang w:eastAsia="zh-CN"/>
              </w:rPr>
              <w:t>4</w:t>
            </w:r>
          </w:p>
        </w:tc>
        <w:tc>
          <w:tcPr>
            <w:tcW w:w="0" w:type="auto"/>
            <w:tcBorders>
              <w:top w:val="nil"/>
            </w:tcBorders>
            <w:vAlign w:val="center"/>
          </w:tcPr>
          <w:p w14:paraId="0FC9732E" w14:textId="77777777" w:rsidR="00FC123A" w:rsidRDefault="00323661">
            <w:pPr>
              <w:pStyle w:val="a1"/>
              <w:ind w:firstLine="0"/>
              <w:jc w:val="center"/>
              <w:rPr>
                <w:lang w:eastAsia="zh-CN"/>
              </w:rPr>
            </w:pPr>
            <w:r>
              <w:rPr>
                <w:lang w:eastAsia="zh-CN"/>
              </w:rPr>
              <w:t>10.83</w:t>
            </w:r>
          </w:p>
        </w:tc>
        <w:tc>
          <w:tcPr>
            <w:tcW w:w="0" w:type="auto"/>
            <w:tcBorders>
              <w:top w:val="nil"/>
            </w:tcBorders>
            <w:vAlign w:val="center"/>
          </w:tcPr>
          <w:p w14:paraId="3E5453B9" w14:textId="77777777" w:rsidR="00FC123A" w:rsidRDefault="00323661">
            <w:pPr>
              <w:pStyle w:val="a1"/>
              <w:ind w:firstLine="0"/>
              <w:jc w:val="center"/>
              <w:rPr>
                <w:lang w:eastAsia="zh-CN"/>
              </w:rPr>
            </w:pPr>
            <w:r>
              <w:rPr>
                <w:lang w:eastAsia="zh-CN"/>
              </w:rPr>
              <w:t>(1,3)</w:t>
            </w:r>
          </w:p>
        </w:tc>
      </w:tr>
    </w:tbl>
    <w:p w14:paraId="1D14704B" w14:textId="77777777" w:rsidR="00FC123A" w:rsidRDefault="00FC123A">
      <w:pPr>
        <w:pStyle w:val="a1"/>
        <w:rPr>
          <w:lang w:eastAsia="zh-CN"/>
        </w:rPr>
      </w:pPr>
    </w:p>
    <w:p w14:paraId="3424A884" w14:textId="742950A2" w:rsidR="00FC123A" w:rsidRDefault="00323661">
      <w:pPr>
        <w:pStyle w:val="3"/>
        <w:jc w:val="both"/>
      </w:pPr>
      <w:r>
        <w:t>4.2</w:t>
      </w:r>
      <w:r>
        <w:tab/>
        <w:t xml:space="preserve">Decomposition of transient acceleration based on </w:t>
      </w:r>
      <w:r w:rsidR="00410C7C">
        <w:t>w</w:t>
      </w:r>
      <w:r>
        <w:t xml:space="preserve">avelet </w:t>
      </w:r>
      <w:r w:rsidR="00410C7C">
        <w:t>t</w:t>
      </w:r>
      <w:r>
        <w:t xml:space="preserve">ransform </w:t>
      </w:r>
    </w:p>
    <w:p w14:paraId="7D619D6D" w14:textId="56161982" w:rsidR="00FC123A" w:rsidRDefault="00323661">
      <w:pPr>
        <w:pStyle w:val="a1"/>
        <w:rPr>
          <w:i/>
          <w:iCs/>
          <w:lang w:val="en-US" w:eastAsia="zh-CN"/>
        </w:rPr>
      </w:pPr>
      <w:r>
        <w:rPr>
          <w:lang w:val="en-US" w:eastAsia="zh-CN"/>
        </w:rPr>
        <w:t xml:space="preserve">For acceleration data, we use 24 measuring points to obtain 360°acceleration distribution. For the double-layer cylinder with a height-diameter ratio of less than 2, its processing and installation are difficult, and the acceleration mode shapes of circumferential measuring points </w:t>
      </w:r>
      <w:proofErr w:type="spellStart"/>
      <w:r>
        <w:rPr>
          <w:lang w:val="en-US" w:eastAsia="zh-CN"/>
        </w:rPr>
        <w:t>can not</w:t>
      </w:r>
      <w:proofErr w:type="spellEnd"/>
      <w:r>
        <w:rPr>
          <w:lang w:val="en-US" w:eastAsia="zh-CN"/>
        </w:rPr>
        <w:t xml:space="preserve"> be identified by conventional methods. To solve the</w:t>
      </w:r>
      <w:r>
        <w:rPr>
          <w:color w:val="FF0000"/>
          <w:lang w:val="en-US" w:eastAsia="zh-CN"/>
        </w:rPr>
        <w:t xml:space="preserve"> </w:t>
      </w:r>
      <w:r>
        <w:rPr>
          <w:lang w:val="en-US" w:eastAsia="zh-CN"/>
        </w:rPr>
        <w:t>problems, we use a wavelet to analyze the circumferential vibration mode of the inner cylinder. According to the input of condition 2, we obtained the response spectrum amplitude of the signal at 7Hz. We use the db4 wavelet for three-level decomposition and draw it in the figure below. As can be seen from the figure below, after three layers wavelet decomposition, the a3 layer data contains 1 cycle; the d3 layer data contains 3 cycles; the d2 layer data contains 6 cycles; the d1 layer data contains about 10 cycles. It can be found that the circumferential acceleration is composed of several orders of waves with different periods, and the typical components include</w:t>
      </w:r>
      <w:r>
        <w:rPr>
          <w:i/>
          <w:iCs/>
          <w:lang w:val="en-US" w:eastAsia="zh-CN"/>
        </w:rPr>
        <w:t xml:space="preserve"> n=1; n=3; n=6; n=10. </w:t>
      </w:r>
    </w:p>
    <w:p w14:paraId="28DD76F4" w14:textId="77777777" w:rsidR="00450EE8" w:rsidRPr="00450EE8" w:rsidRDefault="00450EE8">
      <w:pPr>
        <w:pStyle w:val="a1"/>
        <w:rPr>
          <w:lang w:val="en-US" w:eastAsia="zh-CN"/>
        </w:rPr>
      </w:pPr>
    </w:p>
    <w:p w14:paraId="24E157C2" w14:textId="77777777" w:rsidR="00FC123A" w:rsidRDefault="00323661">
      <w:pPr>
        <w:pStyle w:val="a1"/>
        <w:ind w:firstLine="0"/>
        <w:rPr>
          <w:lang w:val="en-US" w:eastAsia="zh-CN"/>
        </w:rPr>
      </w:pPr>
      <w:r>
        <w:rPr>
          <w:noProof/>
          <w:lang w:val="en-US" w:eastAsia="zh-CN"/>
        </w:rPr>
        <w:lastRenderedPageBreak/>
        <w:drawing>
          <wp:inline distT="0" distB="0" distL="0" distR="0" wp14:anchorId="1CE8F914" wp14:editId="30A84783">
            <wp:extent cx="5732145" cy="3545840"/>
            <wp:effectExtent l="0" t="0" r="190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a:xfrm>
                      <a:off x="0" y="0"/>
                      <a:ext cx="5732145" cy="3545864"/>
                    </a:xfrm>
                    <a:prstGeom prst="rect">
                      <a:avLst/>
                    </a:prstGeom>
                    <a:noFill/>
                    <a:ln>
                      <a:noFill/>
                    </a:ln>
                  </pic:spPr>
                </pic:pic>
              </a:graphicData>
            </a:graphic>
          </wp:inline>
        </w:drawing>
      </w:r>
      <w:bookmarkStart w:id="7" w:name="_GoBack"/>
      <w:bookmarkEnd w:id="7"/>
    </w:p>
    <w:p w14:paraId="73F07C60" w14:textId="218DB85D" w:rsidR="00FC123A" w:rsidRDefault="00323661">
      <w:pPr>
        <w:pStyle w:val="FIG-LONG"/>
        <w:rPr>
          <w:lang w:val="en-US"/>
        </w:rPr>
      </w:pPr>
      <w:r>
        <w:t xml:space="preserve">FIG. </w:t>
      </w:r>
      <w:r>
        <w:fldChar w:fldCharType="begin"/>
      </w:r>
      <w:r>
        <w:instrText xml:space="preserve"> SEQ FIG. \* ARABIC </w:instrText>
      </w:r>
      <w:r>
        <w:fldChar w:fldCharType="separate"/>
      </w:r>
      <w:r w:rsidR="00531FC5">
        <w:rPr>
          <w:noProof/>
        </w:rPr>
        <w:t>3</w:t>
      </w:r>
      <w:r>
        <w:fldChar w:fldCharType="end"/>
      </w:r>
      <w:r>
        <w:tab/>
        <w:t xml:space="preserve">Circumferential </w:t>
      </w:r>
      <w:r>
        <w:rPr>
          <w:b/>
          <w:bCs/>
        </w:rPr>
        <w:t>acceleration</w:t>
      </w:r>
      <w:r>
        <w:t xml:space="preserve"> spectrum after wavelet decomposition</w:t>
      </w:r>
      <w:r>
        <w:rPr>
          <w:lang w:val="en-US"/>
        </w:rPr>
        <w:t xml:space="preserve"> (</w:t>
      </w:r>
      <w:r>
        <w:t>original =a3+d3+d2+d1</w:t>
      </w:r>
      <w:r>
        <w:rPr>
          <w:lang w:val="en-US"/>
        </w:rPr>
        <w:t>), the horizontal axis is the angle, and the difference of each measuring point is 15°</w:t>
      </w:r>
    </w:p>
    <w:p w14:paraId="6BE052FA" w14:textId="6A3E8298" w:rsidR="00FC123A" w:rsidRDefault="00323661">
      <w:pPr>
        <w:pStyle w:val="a1"/>
        <w:rPr>
          <w:lang w:eastAsia="zh-CN"/>
        </w:rPr>
      </w:pPr>
      <w:r>
        <w:rPr>
          <w:lang w:eastAsia="zh-CN"/>
        </w:rPr>
        <w:t xml:space="preserve">The following figure shows the circumferential distribution of acceleration in polar coordinates. </w:t>
      </w:r>
    </w:p>
    <w:p w14:paraId="7B2503F7" w14:textId="77777777" w:rsidR="00450EE8" w:rsidRDefault="00450EE8">
      <w:pPr>
        <w:pStyle w:val="a1"/>
      </w:pPr>
    </w:p>
    <w:p w14:paraId="17DC3470" w14:textId="77777777" w:rsidR="00FC123A" w:rsidRDefault="00323661">
      <w:pPr>
        <w:pStyle w:val="a1"/>
        <w:ind w:firstLine="0"/>
        <w:rPr>
          <w:lang w:val="en-US" w:eastAsia="zh-CN"/>
        </w:rPr>
      </w:pPr>
      <w:r>
        <w:rPr>
          <w:noProof/>
          <w:lang w:val="en-US" w:eastAsia="zh-CN"/>
        </w:rPr>
        <w:drawing>
          <wp:inline distT="0" distB="0" distL="0" distR="0" wp14:anchorId="42CC3EDC" wp14:editId="309468B2">
            <wp:extent cx="5732145" cy="1817370"/>
            <wp:effectExtent l="0" t="0" r="190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45"/>
                    <a:stretch>
                      <a:fillRect/>
                    </a:stretch>
                  </pic:blipFill>
                  <pic:spPr>
                    <a:xfrm>
                      <a:off x="0" y="0"/>
                      <a:ext cx="5732145" cy="1817370"/>
                    </a:xfrm>
                    <a:prstGeom prst="rect">
                      <a:avLst/>
                    </a:prstGeom>
                  </pic:spPr>
                </pic:pic>
              </a:graphicData>
            </a:graphic>
          </wp:inline>
        </w:drawing>
      </w:r>
    </w:p>
    <w:p w14:paraId="75D46AA6" w14:textId="77777777" w:rsidR="00FC123A" w:rsidRDefault="00323661">
      <w:pPr>
        <w:pStyle w:val="a1"/>
        <w:ind w:firstLine="0"/>
        <w:rPr>
          <w:lang w:val="en-US" w:eastAsia="zh-CN"/>
        </w:rPr>
      </w:pPr>
      <w:r>
        <w:rPr>
          <w:noProof/>
          <w:lang w:val="en-US" w:eastAsia="zh-CN"/>
        </w:rPr>
        <w:drawing>
          <wp:inline distT="0" distB="0" distL="0" distR="0" wp14:anchorId="48814849" wp14:editId="22BEE745">
            <wp:extent cx="4086225" cy="179959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46"/>
                    <a:stretch>
                      <a:fillRect/>
                    </a:stretch>
                  </pic:blipFill>
                  <pic:spPr>
                    <a:xfrm>
                      <a:off x="0" y="0"/>
                      <a:ext cx="4086670" cy="1800000"/>
                    </a:xfrm>
                    <a:prstGeom prst="rect">
                      <a:avLst/>
                    </a:prstGeom>
                  </pic:spPr>
                </pic:pic>
              </a:graphicData>
            </a:graphic>
          </wp:inline>
        </w:drawing>
      </w:r>
    </w:p>
    <w:p w14:paraId="710C6AD2" w14:textId="1CB027BF" w:rsidR="00FC123A" w:rsidRDefault="00323661">
      <w:pPr>
        <w:pStyle w:val="FIG-LONG"/>
        <w:rPr>
          <w:lang w:val="en-US"/>
        </w:rPr>
      </w:pPr>
      <w:r>
        <w:t xml:space="preserve">FIG. </w:t>
      </w:r>
      <w:r>
        <w:fldChar w:fldCharType="begin"/>
      </w:r>
      <w:r>
        <w:instrText xml:space="preserve"> SEQ FIG. \* ARABIC </w:instrText>
      </w:r>
      <w:r>
        <w:fldChar w:fldCharType="separate"/>
      </w:r>
      <w:r w:rsidR="00531FC5">
        <w:rPr>
          <w:noProof/>
        </w:rPr>
        <w:t>4</w:t>
      </w:r>
      <w:r>
        <w:fldChar w:fldCharType="end"/>
      </w:r>
      <w:r>
        <w:tab/>
        <w:t>Polar diagram after decomposition of acceleration wavelet</w:t>
      </w:r>
    </w:p>
    <w:p w14:paraId="046AF8B2" w14:textId="77777777" w:rsidR="00FC123A" w:rsidRDefault="00323661">
      <w:pPr>
        <w:pStyle w:val="a1"/>
        <w:rPr>
          <w:lang w:val="en-US" w:eastAsia="zh-CN"/>
        </w:rPr>
      </w:pPr>
      <w:r>
        <w:rPr>
          <w:lang w:val="en-US" w:eastAsia="zh-CN"/>
        </w:rPr>
        <w:t xml:space="preserve">For the pressure data, we measured 13 measuring points and obtained a pressure distribution of 180°. Similarly, we use the wavelet transform to separate the pressure amplitudes in the circumferential direction of the inner cylinder, as shown in the figure below. As can be seen from the figure below, after three layers of wavelet decomposition, the a3 layer data contains 0.5 cycles; the d3 layer data contains 1.5 cycles; the d2 layer data </w:t>
      </w:r>
      <w:r>
        <w:rPr>
          <w:lang w:val="en-US" w:eastAsia="zh-CN"/>
        </w:rPr>
        <w:lastRenderedPageBreak/>
        <w:t xml:space="preserve">contains 3 cycles; the d1 layer data contains about 5 cycles. Corresponding to the circumferential distribution of acceleration </w:t>
      </w:r>
      <w:r>
        <w:rPr>
          <w:i/>
          <w:iCs/>
          <w:lang w:val="en-US" w:eastAsia="zh-CN"/>
        </w:rPr>
        <w:t>n=1; n=3; n=6; n=10</w:t>
      </w:r>
      <w:r>
        <w:rPr>
          <w:lang w:val="en-US" w:eastAsia="zh-CN"/>
        </w:rPr>
        <w:t>.</w:t>
      </w:r>
    </w:p>
    <w:p w14:paraId="16D388A0" w14:textId="77777777" w:rsidR="00FC123A" w:rsidRDefault="00323661">
      <w:pPr>
        <w:jc w:val="both"/>
        <w:rPr>
          <w:lang w:eastAsia="zh-CN"/>
        </w:rPr>
      </w:pPr>
      <w:r>
        <w:rPr>
          <w:noProof/>
          <w:lang w:val="en-US" w:eastAsia="zh-CN"/>
        </w:rPr>
        <w:drawing>
          <wp:inline distT="0" distB="0" distL="0" distR="0" wp14:anchorId="10BB183D" wp14:editId="749D8B4A">
            <wp:extent cx="5732145" cy="3644265"/>
            <wp:effectExtent l="0" t="0" r="190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a:xfrm>
                      <a:off x="0" y="0"/>
                      <a:ext cx="5732145" cy="3644399"/>
                    </a:xfrm>
                    <a:prstGeom prst="rect">
                      <a:avLst/>
                    </a:prstGeom>
                    <a:noFill/>
                    <a:ln>
                      <a:noFill/>
                    </a:ln>
                  </pic:spPr>
                </pic:pic>
              </a:graphicData>
            </a:graphic>
          </wp:inline>
        </w:drawing>
      </w:r>
    </w:p>
    <w:p w14:paraId="4C2D324C" w14:textId="76489824" w:rsidR="00FC123A" w:rsidRDefault="00323661">
      <w:pPr>
        <w:pStyle w:val="FIG-LONG"/>
        <w:rPr>
          <w:lang w:val="en-US"/>
        </w:rPr>
      </w:pPr>
      <w:r>
        <w:t xml:space="preserve">FIG. </w:t>
      </w:r>
      <w:r>
        <w:fldChar w:fldCharType="begin"/>
      </w:r>
      <w:r>
        <w:instrText xml:space="preserve"> SEQ FIG. \* ARABIC </w:instrText>
      </w:r>
      <w:r>
        <w:fldChar w:fldCharType="separate"/>
      </w:r>
      <w:r w:rsidR="00531FC5">
        <w:rPr>
          <w:noProof/>
        </w:rPr>
        <w:t>5</w:t>
      </w:r>
      <w:r>
        <w:fldChar w:fldCharType="end"/>
      </w:r>
      <w:r>
        <w:tab/>
        <w:t xml:space="preserve">Circumferential </w:t>
      </w:r>
      <w:r>
        <w:rPr>
          <w:b/>
          <w:bCs/>
        </w:rPr>
        <w:t>pressure</w:t>
      </w:r>
      <w:r>
        <w:t xml:space="preserve"> spectrum value after wavelet decomposition</w:t>
      </w:r>
      <w:r>
        <w:rPr>
          <w:lang w:val="en-US"/>
        </w:rPr>
        <w:t xml:space="preserve"> (</w:t>
      </w:r>
      <w:r>
        <w:t>original =a3+d3+d2+d1</w:t>
      </w:r>
      <w:r>
        <w:rPr>
          <w:lang w:val="en-US"/>
        </w:rPr>
        <w:t>)</w:t>
      </w:r>
    </w:p>
    <w:p w14:paraId="7CEF7515" w14:textId="28946AB7" w:rsidR="00FC123A" w:rsidRDefault="00323661">
      <w:pPr>
        <w:pStyle w:val="3"/>
        <w:jc w:val="both"/>
        <w:rPr>
          <w:lang w:val="en-US"/>
        </w:rPr>
      </w:pPr>
      <w:r>
        <w:t>4.3</w:t>
      </w:r>
      <w:r>
        <w:tab/>
      </w:r>
      <w:r w:rsidR="003605B3">
        <w:t>A</w:t>
      </w:r>
      <w:r>
        <w:t>dded mass distribution of shell</w:t>
      </w:r>
      <w:r>
        <w:rPr>
          <w:lang w:val="en-US"/>
        </w:rPr>
        <w:t>-type</w:t>
      </w:r>
      <w:r>
        <w:t xml:space="preserve"> vibration under typical transient excitation</w:t>
      </w:r>
      <w:r>
        <w:rPr>
          <w:lang w:val="en-US"/>
        </w:rPr>
        <w:t xml:space="preserve"> (</w:t>
      </w:r>
      <w:r>
        <w:t>1,6</w:t>
      </w:r>
      <w:r>
        <w:rPr>
          <w:lang w:val="en-US"/>
        </w:rPr>
        <w:t xml:space="preserve">) </w:t>
      </w:r>
    </w:p>
    <w:p w14:paraId="096BA0EA" w14:textId="77777777" w:rsidR="00FC123A" w:rsidRDefault="00323661">
      <w:pPr>
        <w:pStyle w:val="a1"/>
        <w:rPr>
          <w:iCs/>
          <w:lang w:val="en-US" w:eastAsia="zh-CN"/>
        </w:rPr>
      </w:pPr>
      <w:r>
        <w:rPr>
          <w:lang w:val="en-US" w:eastAsia="zh-CN"/>
        </w:rPr>
        <w:t xml:space="preserve">In the CBZ-3 condition, 24 acceleration measuring points are uniformly distributed in the cylinder. According to the circumferential wave number obtained by wavelet transform in the previous section, the fitting function of acceleration measurement points is determined as follows: </w:t>
      </w:r>
      <m:oMath>
        <m:sSub>
          <m:sSubPr>
            <m:ctrlPr>
              <w:rPr>
                <w:rFonts w:ascii="Cambria Math" w:hAnsi="Cambria Math"/>
                <w:i/>
                <w:iCs/>
                <w:lang w:val="en-US" w:eastAsia="zh-CN"/>
              </w:rPr>
            </m:ctrlPr>
          </m:sSubPr>
          <m:e>
            <m:r>
              <w:rPr>
                <w:rFonts w:ascii="Cambria Math" w:hAnsi="Cambria Math"/>
                <w:lang w:val="en-US" w:eastAsia="zh-CN"/>
              </w:rPr>
              <m:t>a</m:t>
            </m:r>
          </m:e>
          <m:sub>
            <m:r>
              <w:rPr>
                <w:rFonts w:ascii="Cambria Math" w:hAnsi="Cambria Math"/>
                <w:lang w:val="en-US" w:eastAsia="zh-CN"/>
              </w:rPr>
              <m:t>1</m:t>
            </m:r>
          </m:sub>
        </m:sSub>
        <m:r>
          <w:rPr>
            <w:rFonts w:ascii="Cambria Math" w:hAnsi="Cambria Math"/>
            <w:lang w:val="en-US" w:eastAsia="zh-CN"/>
          </w:rPr>
          <m:t>*sin</m:t>
        </m:r>
        <m:d>
          <m:dPr>
            <m:ctrlPr>
              <w:rPr>
                <w:rFonts w:ascii="Cambria Math" w:hAnsi="Cambria Math"/>
                <w:i/>
                <w:iCs/>
                <w:lang w:val="en-US" w:eastAsia="zh-CN"/>
              </w:rPr>
            </m:ctrlPr>
          </m:dPr>
          <m:e>
            <m:r>
              <w:rPr>
                <w:rFonts w:ascii="Cambria Math" w:hAnsi="Cambria Math"/>
                <w:lang w:val="en-US" w:eastAsia="zh-CN"/>
              </w:rPr>
              <m:t>1*x+</m:t>
            </m:r>
            <m:sSub>
              <m:sSubPr>
                <m:ctrlPr>
                  <w:rPr>
                    <w:rFonts w:ascii="Cambria Math" w:hAnsi="Cambria Math"/>
                    <w:i/>
                    <w:iCs/>
                    <w:lang w:val="en-US" w:eastAsia="zh-CN"/>
                  </w:rPr>
                </m:ctrlPr>
              </m:sSubPr>
              <m:e>
                <m:r>
                  <w:rPr>
                    <w:rFonts w:ascii="Cambria Math" w:hAnsi="Cambria Math"/>
                    <w:lang w:val="en-US" w:eastAsia="zh-CN"/>
                  </w:rPr>
                  <m:t>b</m:t>
                </m:r>
              </m:e>
              <m:sub>
                <m:r>
                  <w:rPr>
                    <w:rFonts w:ascii="Cambria Math" w:hAnsi="Cambria Math"/>
                    <w:lang w:val="en-US" w:eastAsia="zh-CN"/>
                  </w:rPr>
                  <m:t>1</m:t>
                </m:r>
              </m:sub>
            </m:sSub>
          </m:e>
        </m:d>
        <m:r>
          <w:rPr>
            <w:rFonts w:ascii="Cambria Math" w:hAnsi="Cambria Math"/>
            <w:lang w:val="en-US" w:eastAsia="zh-CN"/>
          </w:rPr>
          <m:t>+</m:t>
        </m:r>
        <m:sSub>
          <m:sSubPr>
            <m:ctrlPr>
              <w:rPr>
                <w:rFonts w:ascii="Cambria Math" w:hAnsi="Cambria Math"/>
                <w:i/>
                <w:iCs/>
                <w:lang w:val="en-US" w:eastAsia="zh-CN"/>
              </w:rPr>
            </m:ctrlPr>
          </m:sSubPr>
          <m:e>
            <m:r>
              <w:rPr>
                <w:rFonts w:ascii="Cambria Math" w:hAnsi="Cambria Math"/>
                <w:lang w:val="en-US" w:eastAsia="zh-CN"/>
              </w:rPr>
              <m:t>a</m:t>
            </m:r>
          </m:e>
          <m:sub>
            <m:r>
              <w:rPr>
                <w:rFonts w:ascii="Cambria Math" w:hAnsi="Cambria Math"/>
                <w:lang w:val="en-US" w:eastAsia="zh-CN"/>
              </w:rPr>
              <m:t>3</m:t>
            </m:r>
          </m:sub>
        </m:sSub>
        <m:r>
          <w:rPr>
            <w:rFonts w:ascii="Cambria Math" w:hAnsi="Cambria Math"/>
            <w:lang w:val="en-US" w:eastAsia="zh-CN"/>
          </w:rPr>
          <m:t>*sin</m:t>
        </m:r>
        <m:d>
          <m:dPr>
            <m:ctrlPr>
              <w:rPr>
                <w:rFonts w:ascii="Cambria Math" w:hAnsi="Cambria Math"/>
                <w:i/>
                <w:iCs/>
                <w:lang w:val="en-US" w:eastAsia="zh-CN"/>
              </w:rPr>
            </m:ctrlPr>
          </m:dPr>
          <m:e>
            <m:r>
              <w:rPr>
                <w:rFonts w:ascii="Cambria Math" w:hAnsi="Cambria Math"/>
                <w:lang w:val="en-US" w:eastAsia="zh-CN"/>
              </w:rPr>
              <m:t>3*x+</m:t>
            </m:r>
            <m:sSub>
              <m:sSubPr>
                <m:ctrlPr>
                  <w:rPr>
                    <w:rFonts w:ascii="Cambria Math" w:hAnsi="Cambria Math"/>
                    <w:i/>
                    <w:iCs/>
                    <w:lang w:val="en-US" w:eastAsia="zh-CN"/>
                  </w:rPr>
                </m:ctrlPr>
              </m:sSubPr>
              <m:e>
                <m:r>
                  <w:rPr>
                    <w:rFonts w:ascii="Cambria Math" w:hAnsi="Cambria Math"/>
                    <w:lang w:val="en-US" w:eastAsia="zh-CN"/>
                  </w:rPr>
                  <m:t>b</m:t>
                </m:r>
              </m:e>
              <m:sub>
                <m:r>
                  <w:rPr>
                    <w:rFonts w:ascii="Cambria Math" w:hAnsi="Cambria Math"/>
                    <w:lang w:val="en-US" w:eastAsia="zh-CN"/>
                  </w:rPr>
                  <m:t>3</m:t>
                </m:r>
              </m:sub>
            </m:sSub>
          </m:e>
        </m:d>
        <m:r>
          <w:rPr>
            <w:rFonts w:ascii="Cambria Math" w:hAnsi="Cambria Math"/>
            <w:lang w:val="en-US" w:eastAsia="zh-CN"/>
          </w:rPr>
          <m:t>+</m:t>
        </m:r>
        <m:sSub>
          <m:sSubPr>
            <m:ctrlPr>
              <w:rPr>
                <w:rFonts w:ascii="Cambria Math" w:hAnsi="Cambria Math"/>
                <w:i/>
                <w:iCs/>
                <w:lang w:val="en-US" w:eastAsia="zh-CN"/>
              </w:rPr>
            </m:ctrlPr>
          </m:sSubPr>
          <m:e>
            <m:r>
              <w:rPr>
                <w:rFonts w:ascii="Cambria Math" w:hAnsi="Cambria Math"/>
                <w:lang w:val="en-US" w:eastAsia="zh-CN"/>
              </w:rPr>
              <m:t>a</m:t>
            </m:r>
          </m:e>
          <m:sub>
            <m:r>
              <w:rPr>
                <w:rFonts w:ascii="Cambria Math" w:hAnsi="Cambria Math"/>
                <w:lang w:val="en-US" w:eastAsia="zh-CN"/>
              </w:rPr>
              <m:t>6</m:t>
            </m:r>
          </m:sub>
        </m:sSub>
        <m:r>
          <w:rPr>
            <w:rFonts w:ascii="Cambria Math" w:hAnsi="Cambria Math"/>
            <w:lang w:val="en-US" w:eastAsia="zh-CN"/>
          </w:rPr>
          <m:t>*sin</m:t>
        </m:r>
        <m:d>
          <m:dPr>
            <m:ctrlPr>
              <w:rPr>
                <w:rFonts w:ascii="Cambria Math" w:hAnsi="Cambria Math"/>
                <w:i/>
                <w:iCs/>
                <w:lang w:val="en-US" w:eastAsia="zh-CN"/>
              </w:rPr>
            </m:ctrlPr>
          </m:dPr>
          <m:e>
            <m:r>
              <w:rPr>
                <w:rFonts w:ascii="Cambria Math" w:hAnsi="Cambria Math"/>
                <w:lang w:val="en-US" w:eastAsia="zh-CN"/>
              </w:rPr>
              <m:t>6*x+</m:t>
            </m:r>
            <m:sSub>
              <m:sSubPr>
                <m:ctrlPr>
                  <w:rPr>
                    <w:rFonts w:ascii="Cambria Math" w:hAnsi="Cambria Math"/>
                    <w:i/>
                    <w:iCs/>
                    <w:lang w:val="en-US" w:eastAsia="zh-CN"/>
                  </w:rPr>
                </m:ctrlPr>
              </m:sSubPr>
              <m:e>
                <m:r>
                  <w:rPr>
                    <w:rFonts w:ascii="Cambria Math" w:hAnsi="Cambria Math"/>
                    <w:lang w:val="en-US" w:eastAsia="zh-CN"/>
                  </w:rPr>
                  <m:t>b</m:t>
                </m:r>
              </m:e>
              <m:sub>
                <m:r>
                  <w:rPr>
                    <w:rFonts w:ascii="Cambria Math" w:hAnsi="Cambria Math"/>
                    <w:lang w:val="en-US" w:eastAsia="zh-CN"/>
                  </w:rPr>
                  <m:t>6</m:t>
                </m:r>
              </m:sub>
            </m:sSub>
          </m:e>
        </m:d>
        <m:r>
          <w:rPr>
            <w:rFonts w:ascii="Cambria Math" w:hAnsi="Cambria Math"/>
            <w:lang w:val="en-US" w:eastAsia="zh-CN"/>
          </w:rPr>
          <m:t>+</m:t>
        </m:r>
        <m:sSub>
          <m:sSubPr>
            <m:ctrlPr>
              <w:rPr>
                <w:rFonts w:ascii="Cambria Math" w:hAnsi="Cambria Math"/>
                <w:i/>
                <w:iCs/>
                <w:lang w:val="en-US" w:eastAsia="zh-CN"/>
              </w:rPr>
            </m:ctrlPr>
          </m:sSubPr>
          <m:e>
            <m:r>
              <w:rPr>
                <w:rFonts w:ascii="Cambria Math" w:hAnsi="Cambria Math"/>
                <w:lang w:val="en-US" w:eastAsia="zh-CN"/>
              </w:rPr>
              <m:t>a</m:t>
            </m:r>
          </m:e>
          <m:sub>
            <m:r>
              <w:rPr>
                <w:rFonts w:ascii="Cambria Math" w:hAnsi="Cambria Math"/>
                <w:lang w:val="en-US" w:eastAsia="zh-CN"/>
              </w:rPr>
              <m:t>10</m:t>
            </m:r>
          </m:sub>
        </m:sSub>
        <m:r>
          <w:rPr>
            <w:rFonts w:ascii="Cambria Math" w:hAnsi="Cambria Math"/>
            <w:lang w:val="en-US" w:eastAsia="zh-CN"/>
          </w:rPr>
          <m:t>*sin</m:t>
        </m:r>
        <m:d>
          <m:dPr>
            <m:ctrlPr>
              <w:rPr>
                <w:rFonts w:ascii="Cambria Math" w:hAnsi="Cambria Math"/>
                <w:i/>
                <w:iCs/>
                <w:lang w:val="en-US" w:eastAsia="zh-CN"/>
              </w:rPr>
            </m:ctrlPr>
          </m:dPr>
          <m:e>
            <m:r>
              <w:rPr>
                <w:rFonts w:ascii="Cambria Math" w:hAnsi="Cambria Math"/>
                <w:lang w:val="en-US" w:eastAsia="zh-CN"/>
              </w:rPr>
              <m:t>10*x+</m:t>
            </m:r>
            <m:sSub>
              <m:sSubPr>
                <m:ctrlPr>
                  <w:rPr>
                    <w:rFonts w:ascii="Cambria Math" w:hAnsi="Cambria Math"/>
                    <w:i/>
                    <w:iCs/>
                    <w:lang w:val="en-US" w:eastAsia="zh-CN"/>
                  </w:rPr>
                </m:ctrlPr>
              </m:sSubPr>
              <m:e>
                <m:r>
                  <w:rPr>
                    <w:rFonts w:ascii="Cambria Math" w:hAnsi="Cambria Math"/>
                    <w:lang w:val="en-US" w:eastAsia="zh-CN"/>
                  </w:rPr>
                  <m:t>b</m:t>
                </m:r>
              </m:e>
              <m:sub>
                <m:r>
                  <w:rPr>
                    <w:rFonts w:ascii="Cambria Math" w:hAnsi="Cambria Math"/>
                    <w:lang w:val="en-US" w:eastAsia="zh-CN"/>
                  </w:rPr>
                  <m:t>10</m:t>
                </m:r>
              </m:sub>
            </m:sSub>
          </m:e>
        </m:d>
        <m:r>
          <w:rPr>
            <w:rFonts w:ascii="Cambria Math" w:hAnsi="Cambria Math"/>
            <w:lang w:val="en-US" w:eastAsia="zh-CN"/>
          </w:rPr>
          <m:t>+d</m:t>
        </m:r>
      </m:oMath>
      <w:r>
        <w:rPr>
          <w:iCs/>
          <w:lang w:val="en-US" w:eastAsia="zh-CN"/>
        </w:rPr>
        <w:t xml:space="preserve">. </w:t>
      </w:r>
    </w:p>
    <w:p w14:paraId="0108F546" w14:textId="77777777" w:rsidR="00FC123A" w:rsidRDefault="00FC123A">
      <w:pPr>
        <w:pStyle w:val="a1"/>
        <w:rPr>
          <w:iCs/>
          <w:lang w:val="en-US" w:eastAsia="zh-CN"/>
        </w:rPr>
      </w:pPr>
    </w:p>
    <w:p w14:paraId="4FB61DC0" w14:textId="7F63C3FC" w:rsidR="00FC123A" w:rsidRDefault="00323661">
      <w:pPr>
        <w:pStyle w:val="a6"/>
        <w:jc w:val="center"/>
        <w:rPr>
          <w:lang w:eastAsia="zh-CN"/>
        </w:rPr>
      </w:pPr>
      <w:bookmarkStart w:id="8" w:name="_Ref93408159"/>
      <w:r>
        <w:rPr>
          <w:lang w:eastAsia="zh-CN"/>
        </w:rPr>
        <w:t xml:space="preserve">TABLE </w:t>
      </w:r>
      <w:r>
        <w:fldChar w:fldCharType="begin"/>
      </w:r>
      <w:r>
        <w:rPr>
          <w:lang w:eastAsia="zh-CN"/>
        </w:rPr>
        <w:instrText xml:space="preserve"> SEQ TABLE \* ARABIC </w:instrText>
      </w:r>
      <w:r>
        <w:fldChar w:fldCharType="separate"/>
      </w:r>
      <w:r w:rsidR="00531FC5">
        <w:rPr>
          <w:noProof/>
          <w:lang w:eastAsia="zh-CN"/>
        </w:rPr>
        <w:t>4</w:t>
      </w:r>
      <w:r>
        <w:fldChar w:fldCharType="end"/>
      </w:r>
      <w:bookmarkEnd w:id="8"/>
      <w:r>
        <w:rPr>
          <w:lang w:eastAsia="zh-CN"/>
        </w:rPr>
        <w:tab/>
        <w:t>Acceleration, pressure fitting coefficient and added mass corresponding to main mode shape under 7Hz main frequency (mode shape n=7) under CBZ-3 working condition*</w:t>
      </w:r>
    </w:p>
    <w:tbl>
      <w:tblPr>
        <w:tblStyle w:val="10"/>
        <w:tblW w:w="0" w:type="auto"/>
        <w:jc w:val="center"/>
        <w:tblBorders>
          <w:left w:val="none" w:sz="0" w:space="0" w:color="auto"/>
          <w:right w:val="none" w:sz="0" w:space="0" w:color="auto"/>
        </w:tblBorders>
        <w:tblLook w:val="04A0" w:firstRow="1" w:lastRow="0" w:firstColumn="1" w:lastColumn="0" w:noHBand="0" w:noVBand="1"/>
      </w:tblPr>
      <w:tblGrid>
        <w:gridCol w:w="1152"/>
        <w:gridCol w:w="2334"/>
        <w:gridCol w:w="2427"/>
        <w:gridCol w:w="1990"/>
      </w:tblGrid>
      <w:tr w:rsidR="00FC123A" w:rsidRPr="000860D8" w14:paraId="2E8629FA" w14:textId="77777777" w:rsidTr="00982AB6">
        <w:trPr>
          <w:trHeight w:val="318"/>
          <w:jc w:val="center"/>
        </w:trPr>
        <w:tc>
          <w:tcPr>
            <w:tcW w:w="1152" w:type="dxa"/>
            <w:tcBorders>
              <w:bottom w:val="single" w:sz="4" w:space="0" w:color="auto"/>
              <w:right w:val="nil"/>
            </w:tcBorders>
          </w:tcPr>
          <w:p w14:paraId="18A025BF" w14:textId="77777777" w:rsidR="00FC123A" w:rsidRPr="000860D8" w:rsidRDefault="00FC123A">
            <w:pPr>
              <w:pStyle w:val="a1"/>
              <w:ind w:firstLine="0"/>
              <w:jc w:val="center"/>
              <w:rPr>
                <w:rFonts w:ascii="Times New Roman" w:eastAsia="宋体" w:hAnsi="Times New Roman"/>
                <w:sz w:val="20"/>
                <w:szCs w:val="20"/>
                <w:lang w:val="en-US" w:eastAsia="zh-CN"/>
              </w:rPr>
            </w:pPr>
          </w:p>
        </w:tc>
        <w:tc>
          <w:tcPr>
            <w:tcW w:w="2334" w:type="dxa"/>
            <w:tcBorders>
              <w:left w:val="nil"/>
              <w:bottom w:val="single" w:sz="4" w:space="0" w:color="auto"/>
              <w:right w:val="nil"/>
            </w:tcBorders>
          </w:tcPr>
          <w:p w14:paraId="52D4CAE8" w14:textId="77777777" w:rsidR="00FC123A" w:rsidRPr="000860D8" w:rsidRDefault="00323661">
            <w:pPr>
              <w:pStyle w:val="a1"/>
              <w:ind w:firstLine="0"/>
              <w:jc w:val="center"/>
              <w:rPr>
                <w:rFonts w:ascii="Times New Roman" w:eastAsia="宋体" w:hAnsi="Times New Roman"/>
                <w:sz w:val="20"/>
                <w:szCs w:val="20"/>
                <w:lang w:val="zh-CN" w:eastAsia="zh-CN"/>
              </w:rPr>
            </w:pPr>
            <w:r w:rsidRPr="000860D8">
              <w:rPr>
                <w:rFonts w:ascii="Times New Roman" w:eastAsia="宋体" w:hAnsi="Times New Roman"/>
                <w:sz w:val="20"/>
                <w:szCs w:val="20"/>
                <w:lang w:val="zh-CN" w:eastAsia="zh-CN"/>
              </w:rPr>
              <w:t>Acc.(g)</w:t>
            </w:r>
          </w:p>
        </w:tc>
        <w:tc>
          <w:tcPr>
            <w:tcW w:w="2427" w:type="dxa"/>
            <w:tcBorders>
              <w:left w:val="nil"/>
              <w:bottom w:val="single" w:sz="4" w:space="0" w:color="auto"/>
              <w:right w:val="nil"/>
            </w:tcBorders>
          </w:tcPr>
          <w:p w14:paraId="4878FACD" w14:textId="77777777" w:rsidR="00FC123A" w:rsidRPr="000860D8" w:rsidRDefault="00323661">
            <w:pPr>
              <w:pStyle w:val="a1"/>
              <w:ind w:firstLine="0"/>
              <w:jc w:val="center"/>
              <w:rPr>
                <w:rFonts w:ascii="Times New Roman" w:eastAsia="宋体" w:hAnsi="Times New Roman"/>
                <w:sz w:val="20"/>
                <w:szCs w:val="20"/>
                <w:lang w:val="zh-CN" w:eastAsia="zh-CN"/>
              </w:rPr>
            </w:pPr>
            <w:r w:rsidRPr="000860D8">
              <w:rPr>
                <w:rFonts w:ascii="Times New Roman" w:eastAsia="宋体" w:hAnsi="Times New Roman"/>
                <w:sz w:val="20"/>
                <w:szCs w:val="20"/>
                <w:lang w:val="zh-CN" w:eastAsia="zh-CN"/>
              </w:rPr>
              <w:t>Pressure(kPa)</w:t>
            </w:r>
          </w:p>
        </w:tc>
        <w:tc>
          <w:tcPr>
            <w:tcW w:w="1990" w:type="dxa"/>
            <w:tcBorders>
              <w:left w:val="nil"/>
              <w:bottom w:val="single" w:sz="4" w:space="0" w:color="auto"/>
            </w:tcBorders>
          </w:tcPr>
          <w:p w14:paraId="643A601D" w14:textId="77777777" w:rsidR="00FC123A" w:rsidRPr="000860D8" w:rsidRDefault="00323661">
            <w:pPr>
              <w:pStyle w:val="a1"/>
              <w:ind w:firstLine="0"/>
              <w:jc w:val="center"/>
              <w:rPr>
                <w:rFonts w:ascii="Times New Roman" w:eastAsia="宋体" w:hAnsi="Times New Roman"/>
                <w:sz w:val="20"/>
                <w:szCs w:val="20"/>
                <w:lang w:val="zh-CN" w:eastAsia="zh-CN"/>
              </w:rPr>
            </w:pPr>
            <w:r w:rsidRPr="000860D8">
              <w:rPr>
                <w:rFonts w:ascii="Times New Roman" w:eastAsia="宋体" w:hAnsi="Times New Roman"/>
                <w:sz w:val="20"/>
                <w:szCs w:val="20"/>
                <w:lang w:val="zh-CN" w:eastAsia="zh-CN"/>
              </w:rPr>
              <w:t>Added Mass(kg)</w:t>
            </w:r>
          </w:p>
        </w:tc>
      </w:tr>
      <w:tr w:rsidR="00FC123A" w:rsidRPr="000860D8" w14:paraId="580DCB68" w14:textId="77777777" w:rsidTr="00982AB6">
        <w:trPr>
          <w:trHeight w:val="318"/>
          <w:jc w:val="center"/>
        </w:trPr>
        <w:tc>
          <w:tcPr>
            <w:tcW w:w="1152" w:type="dxa"/>
            <w:tcBorders>
              <w:bottom w:val="nil"/>
              <w:right w:val="nil"/>
            </w:tcBorders>
          </w:tcPr>
          <w:p w14:paraId="6C0535CF" w14:textId="77777777" w:rsidR="00FC123A" w:rsidRPr="000860D8" w:rsidRDefault="00670605">
            <w:pPr>
              <w:pStyle w:val="a1"/>
              <w:ind w:firstLine="0"/>
              <w:jc w:val="center"/>
              <w:rPr>
                <w:rFonts w:ascii="Times New Roman" w:eastAsia="宋体" w:hAnsi="Times New Roman"/>
                <w:sz w:val="20"/>
                <w:szCs w:val="20"/>
                <w:lang w:val="zh-CN" w:eastAsia="zh-CN"/>
              </w:rPr>
            </w:pPr>
            <m:oMathPara>
              <m:oMath>
                <m:sSub>
                  <m:sSubPr>
                    <m:ctrlPr>
                      <w:rPr>
                        <w:rFonts w:ascii="Cambria Math" w:eastAsia="等线" w:hAnsi="Cambria Math"/>
                        <w:sz w:val="20"/>
                        <w:szCs w:val="20"/>
                        <w:lang w:val="en-US"/>
                      </w:rPr>
                    </m:ctrlPr>
                  </m:sSubPr>
                  <m:e>
                    <m:r>
                      <m:rPr>
                        <m:sty m:val="p"/>
                      </m:rPr>
                      <w:rPr>
                        <w:rFonts w:ascii="Cambria Math" w:eastAsia="等线" w:hAnsi="Cambria Math"/>
                        <w:sz w:val="20"/>
                        <w:szCs w:val="20"/>
                        <w:lang w:val="en-US"/>
                      </w:rPr>
                      <m:t>a</m:t>
                    </m:r>
                  </m:e>
                  <m:sub>
                    <m:r>
                      <m:rPr>
                        <m:sty m:val="p"/>
                      </m:rPr>
                      <w:rPr>
                        <w:rFonts w:ascii="Cambria Math" w:eastAsia="等线" w:hAnsi="Cambria Math"/>
                        <w:sz w:val="20"/>
                        <w:szCs w:val="20"/>
                        <w:lang w:val="en-US"/>
                      </w:rPr>
                      <m:t>1</m:t>
                    </m:r>
                  </m:sub>
                </m:sSub>
              </m:oMath>
            </m:oMathPara>
          </w:p>
        </w:tc>
        <w:tc>
          <w:tcPr>
            <w:tcW w:w="2334" w:type="dxa"/>
            <w:tcBorders>
              <w:left w:val="nil"/>
              <w:bottom w:val="nil"/>
              <w:right w:val="nil"/>
            </w:tcBorders>
          </w:tcPr>
          <w:p w14:paraId="1EEE25CF" w14:textId="77777777" w:rsidR="00FC123A" w:rsidRPr="000860D8" w:rsidRDefault="00323661">
            <w:pPr>
              <w:pStyle w:val="a1"/>
              <w:ind w:firstLine="0"/>
              <w:jc w:val="center"/>
              <w:rPr>
                <w:rFonts w:ascii="Times New Roman" w:eastAsia="宋体" w:hAnsi="Times New Roman"/>
                <w:sz w:val="20"/>
                <w:szCs w:val="20"/>
                <w:lang w:val="zh-CN" w:eastAsia="zh-CN"/>
              </w:rPr>
            </w:pPr>
            <w:r w:rsidRPr="000860D8">
              <w:rPr>
                <w:rFonts w:ascii="Times New Roman" w:eastAsia="宋体" w:hAnsi="Times New Roman"/>
                <w:sz w:val="20"/>
                <w:szCs w:val="20"/>
                <w:lang w:val="zh-CN" w:eastAsia="zh-CN"/>
              </w:rPr>
              <w:t>0.002655</w:t>
            </w:r>
          </w:p>
        </w:tc>
        <w:tc>
          <w:tcPr>
            <w:tcW w:w="2427" w:type="dxa"/>
            <w:tcBorders>
              <w:left w:val="nil"/>
              <w:bottom w:val="nil"/>
              <w:right w:val="nil"/>
            </w:tcBorders>
          </w:tcPr>
          <w:p w14:paraId="312D4759" w14:textId="77777777" w:rsidR="00FC123A" w:rsidRPr="000860D8" w:rsidRDefault="00323661">
            <w:pPr>
              <w:pStyle w:val="a1"/>
              <w:ind w:firstLine="0"/>
              <w:jc w:val="center"/>
              <w:rPr>
                <w:rFonts w:ascii="Times New Roman" w:eastAsia="宋体" w:hAnsi="Times New Roman"/>
                <w:sz w:val="20"/>
                <w:szCs w:val="20"/>
                <w:lang w:val="zh-CN" w:eastAsia="zh-CN"/>
              </w:rPr>
            </w:pPr>
            <w:r w:rsidRPr="000860D8">
              <w:rPr>
                <w:rFonts w:ascii="Times New Roman" w:eastAsia="宋体" w:hAnsi="Times New Roman"/>
                <w:sz w:val="20"/>
                <w:szCs w:val="20"/>
                <w:lang w:val="zh-CN" w:eastAsia="zh-CN"/>
              </w:rPr>
              <w:t>0.202</w:t>
            </w:r>
          </w:p>
        </w:tc>
        <w:tc>
          <w:tcPr>
            <w:tcW w:w="1990" w:type="dxa"/>
            <w:tcBorders>
              <w:left w:val="nil"/>
              <w:bottom w:val="nil"/>
            </w:tcBorders>
          </w:tcPr>
          <w:p w14:paraId="3116F04F" w14:textId="77777777" w:rsidR="00FC123A" w:rsidRPr="000860D8" w:rsidRDefault="00323661">
            <w:pPr>
              <w:pStyle w:val="a1"/>
              <w:ind w:firstLine="0"/>
              <w:jc w:val="center"/>
              <w:rPr>
                <w:rFonts w:ascii="Times New Roman" w:eastAsia="宋体" w:hAnsi="Times New Roman"/>
                <w:sz w:val="20"/>
                <w:szCs w:val="20"/>
                <w:lang w:val="zh-CN" w:eastAsia="zh-CN"/>
              </w:rPr>
            </w:pPr>
            <w:r w:rsidRPr="000860D8">
              <w:rPr>
                <w:rFonts w:ascii="Times New Roman" w:eastAsia="等线" w:hAnsi="Times New Roman"/>
                <w:color w:val="000000"/>
                <w:sz w:val="20"/>
                <w:szCs w:val="20"/>
                <w:lang w:val="zh-CN"/>
              </w:rPr>
              <w:t>7608</w:t>
            </w:r>
          </w:p>
        </w:tc>
      </w:tr>
      <w:tr w:rsidR="00FC123A" w:rsidRPr="000860D8" w14:paraId="7A4638E2" w14:textId="77777777" w:rsidTr="00982AB6">
        <w:trPr>
          <w:trHeight w:val="318"/>
          <w:jc w:val="center"/>
        </w:trPr>
        <w:tc>
          <w:tcPr>
            <w:tcW w:w="1152" w:type="dxa"/>
            <w:tcBorders>
              <w:top w:val="nil"/>
              <w:bottom w:val="nil"/>
              <w:right w:val="nil"/>
            </w:tcBorders>
          </w:tcPr>
          <w:p w14:paraId="24414447" w14:textId="77777777" w:rsidR="00FC123A" w:rsidRPr="000860D8" w:rsidRDefault="00670605">
            <w:pPr>
              <w:pStyle w:val="a1"/>
              <w:ind w:firstLine="0"/>
              <w:jc w:val="center"/>
              <w:rPr>
                <w:rFonts w:ascii="Times New Roman" w:eastAsia="宋体" w:hAnsi="Times New Roman"/>
                <w:sz w:val="20"/>
                <w:szCs w:val="20"/>
                <w:lang w:val="zh-CN" w:eastAsia="zh-CN"/>
              </w:rPr>
            </w:pPr>
            <m:oMathPara>
              <m:oMath>
                <m:sSub>
                  <m:sSubPr>
                    <m:ctrlPr>
                      <w:rPr>
                        <w:rFonts w:ascii="Cambria Math" w:eastAsia="等线" w:hAnsi="Cambria Math"/>
                        <w:sz w:val="20"/>
                        <w:szCs w:val="20"/>
                        <w:lang w:val="en-US"/>
                      </w:rPr>
                    </m:ctrlPr>
                  </m:sSubPr>
                  <m:e>
                    <m:r>
                      <m:rPr>
                        <m:sty m:val="p"/>
                      </m:rPr>
                      <w:rPr>
                        <w:rFonts w:ascii="Cambria Math" w:eastAsia="等线" w:hAnsi="Cambria Math"/>
                        <w:sz w:val="20"/>
                        <w:szCs w:val="20"/>
                        <w:lang w:val="en-US"/>
                      </w:rPr>
                      <m:t>a</m:t>
                    </m:r>
                  </m:e>
                  <m:sub>
                    <m:r>
                      <m:rPr>
                        <m:sty m:val="p"/>
                      </m:rPr>
                      <w:rPr>
                        <w:rFonts w:ascii="Cambria Math" w:eastAsia="等线" w:hAnsi="Cambria Math"/>
                        <w:sz w:val="20"/>
                        <w:szCs w:val="20"/>
                        <w:lang w:val="en-US"/>
                      </w:rPr>
                      <m:t>3</m:t>
                    </m:r>
                  </m:sub>
                </m:sSub>
              </m:oMath>
            </m:oMathPara>
          </w:p>
        </w:tc>
        <w:tc>
          <w:tcPr>
            <w:tcW w:w="2334" w:type="dxa"/>
            <w:tcBorders>
              <w:top w:val="nil"/>
              <w:left w:val="nil"/>
              <w:bottom w:val="nil"/>
              <w:right w:val="nil"/>
            </w:tcBorders>
          </w:tcPr>
          <w:p w14:paraId="76E5160E" w14:textId="77777777" w:rsidR="00FC123A" w:rsidRPr="000860D8" w:rsidRDefault="00323661">
            <w:pPr>
              <w:pStyle w:val="a1"/>
              <w:ind w:firstLine="0"/>
              <w:jc w:val="center"/>
              <w:rPr>
                <w:rFonts w:ascii="Times New Roman" w:eastAsia="宋体" w:hAnsi="Times New Roman"/>
                <w:sz w:val="20"/>
                <w:szCs w:val="20"/>
                <w:lang w:val="zh-CN" w:eastAsia="zh-CN"/>
              </w:rPr>
            </w:pPr>
            <w:r w:rsidRPr="000860D8">
              <w:rPr>
                <w:rFonts w:ascii="Times New Roman" w:eastAsia="宋体" w:hAnsi="Times New Roman"/>
                <w:sz w:val="20"/>
                <w:szCs w:val="20"/>
                <w:lang w:val="zh-CN" w:eastAsia="zh-CN"/>
              </w:rPr>
              <w:t>0.01229</w:t>
            </w:r>
          </w:p>
        </w:tc>
        <w:tc>
          <w:tcPr>
            <w:tcW w:w="2427" w:type="dxa"/>
            <w:tcBorders>
              <w:top w:val="nil"/>
              <w:left w:val="nil"/>
              <w:bottom w:val="nil"/>
              <w:right w:val="nil"/>
            </w:tcBorders>
          </w:tcPr>
          <w:p w14:paraId="4D8C151D" w14:textId="77777777" w:rsidR="00FC123A" w:rsidRPr="000860D8" w:rsidRDefault="00323661">
            <w:pPr>
              <w:pStyle w:val="a1"/>
              <w:ind w:firstLine="0"/>
              <w:jc w:val="center"/>
              <w:rPr>
                <w:rFonts w:ascii="Times New Roman" w:eastAsia="宋体" w:hAnsi="Times New Roman"/>
                <w:sz w:val="20"/>
                <w:szCs w:val="20"/>
                <w:lang w:val="zh-CN" w:eastAsia="zh-CN"/>
              </w:rPr>
            </w:pPr>
            <w:r w:rsidRPr="000860D8">
              <w:rPr>
                <w:rFonts w:ascii="Times New Roman" w:eastAsia="宋体" w:hAnsi="Times New Roman"/>
                <w:sz w:val="20"/>
                <w:szCs w:val="20"/>
                <w:lang w:val="zh-CN" w:eastAsia="zh-CN"/>
              </w:rPr>
              <w:t>0.2218</w:t>
            </w:r>
          </w:p>
        </w:tc>
        <w:tc>
          <w:tcPr>
            <w:tcW w:w="1990" w:type="dxa"/>
            <w:tcBorders>
              <w:top w:val="nil"/>
              <w:left w:val="nil"/>
              <w:bottom w:val="nil"/>
            </w:tcBorders>
          </w:tcPr>
          <w:p w14:paraId="1212E775" w14:textId="77777777" w:rsidR="00FC123A" w:rsidRPr="000860D8" w:rsidRDefault="00323661">
            <w:pPr>
              <w:pStyle w:val="a1"/>
              <w:ind w:firstLine="0"/>
              <w:jc w:val="center"/>
              <w:rPr>
                <w:rFonts w:ascii="Times New Roman" w:eastAsia="宋体" w:hAnsi="Times New Roman"/>
                <w:sz w:val="20"/>
                <w:szCs w:val="20"/>
                <w:lang w:val="zh-CN" w:eastAsia="zh-CN"/>
              </w:rPr>
            </w:pPr>
            <w:r w:rsidRPr="000860D8">
              <w:rPr>
                <w:rFonts w:ascii="Times New Roman" w:eastAsia="等线" w:hAnsi="Times New Roman"/>
                <w:color w:val="000000"/>
                <w:sz w:val="20"/>
                <w:szCs w:val="20"/>
                <w:lang w:val="zh-CN"/>
              </w:rPr>
              <w:t>1804</w:t>
            </w:r>
          </w:p>
        </w:tc>
      </w:tr>
      <w:tr w:rsidR="00FC123A" w:rsidRPr="000860D8" w14:paraId="5793901C" w14:textId="77777777" w:rsidTr="00982AB6">
        <w:trPr>
          <w:trHeight w:val="318"/>
          <w:jc w:val="center"/>
        </w:trPr>
        <w:tc>
          <w:tcPr>
            <w:tcW w:w="1152" w:type="dxa"/>
            <w:tcBorders>
              <w:top w:val="nil"/>
              <w:bottom w:val="nil"/>
              <w:right w:val="nil"/>
            </w:tcBorders>
          </w:tcPr>
          <w:p w14:paraId="73013DF2" w14:textId="77777777" w:rsidR="00FC123A" w:rsidRPr="000860D8" w:rsidRDefault="00670605">
            <w:pPr>
              <w:pStyle w:val="a1"/>
              <w:ind w:firstLine="0"/>
              <w:jc w:val="center"/>
              <w:rPr>
                <w:rFonts w:ascii="Times New Roman" w:eastAsia="宋体" w:hAnsi="Times New Roman"/>
                <w:sz w:val="20"/>
                <w:szCs w:val="20"/>
                <w:lang w:val="en-US"/>
              </w:rPr>
            </w:pPr>
            <m:oMathPara>
              <m:oMath>
                <m:sSub>
                  <m:sSubPr>
                    <m:ctrlPr>
                      <w:rPr>
                        <w:rFonts w:ascii="Cambria Math" w:eastAsia="等线" w:hAnsi="Cambria Math"/>
                        <w:sz w:val="20"/>
                        <w:szCs w:val="20"/>
                        <w:lang w:val="en-US"/>
                      </w:rPr>
                    </m:ctrlPr>
                  </m:sSubPr>
                  <m:e>
                    <m:r>
                      <m:rPr>
                        <m:sty m:val="p"/>
                      </m:rPr>
                      <w:rPr>
                        <w:rFonts w:ascii="Cambria Math" w:eastAsia="等线" w:hAnsi="Cambria Math"/>
                        <w:sz w:val="20"/>
                        <w:szCs w:val="20"/>
                        <w:lang w:val="en-US"/>
                      </w:rPr>
                      <m:t>a</m:t>
                    </m:r>
                  </m:e>
                  <m:sub>
                    <m:r>
                      <m:rPr>
                        <m:sty m:val="p"/>
                      </m:rPr>
                      <w:rPr>
                        <w:rFonts w:ascii="Cambria Math" w:eastAsia="等线" w:hAnsi="Cambria Math"/>
                        <w:sz w:val="20"/>
                        <w:szCs w:val="20"/>
                        <w:lang w:val="en-US"/>
                      </w:rPr>
                      <m:t>6</m:t>
                    </m:r>
                  </m:sub>
                </m:sSub>
              </m:oMath>
            </m:oMathPara>
          </w:p>
        </w:tc>
        <w:tc>
          <w:tcPr>
            <w:tcW w:w="2334" w:type="dxa"/>
            <w:tcBorders>
              <w:top w:val="nil"/>
              <w:left w:val="nil"/>
              <w:bottom w:val="nil"/>
              <w:right w:val="nil"/>
            </w:tcBorders>
          </w:tcPr>
          <w:p w14:paraId="11B252E5" w14:textId="77777777" w:rsidR="00FC123A" w:rsidRPr="000860D8" w:rsidRDefault="00323661">
            <w:pPr>
              <w:pStyle w:val="a1"/>
              <w:ind w:firstLine="0"/>
              <w:jc w:val="center"/>
              <w:rPr>
                <w:rFonts w:ascii="Times New Roman" w:eastAsia="宋体" w:hAnsi="Times New Roman"/>
                <w:sz w:val="20"/>
                <w:szCs w:val="20"/>
                <w:lang w:val="zh-CN" w:eastAsia="zh-CN"/>
              </w:rPr>
            </w:pPr>
            <w:r w:rsidRPr="000860D8">
              <w:rPr>
                <w:rFonts w:ascii="Times New Roman" w:eastAsia="宋体" w:hAnsi="Times New Roman"/>
                <w:sz w:val="20"/>
                <w:szCs w:val="20"/>
                <w:lang w:val="zh-CN" w:eastAsia="zh-CN"/>
              </w:rPr>
              <w:t>0.01488</w:t>
            </w:r>
          </w:p>
        </w:tc>
        <w:tc>
          <w:tcPr>
            <w:tcW w:w="2427" w:type="dxa"/>
            <w:tcBorders>
              <w:top w:val="nil"/>
              <w:left w:val="nil"/>
              <w:bottom w:val="nil"/>
              <w:right w:val="nil"/>
            </w:tcBorders>
          </w:tcPr>
          <w:p w14:paraId="0122D6EA" w14:textId="77777777" w:rsidR="00FC123A" w:rsidRPr="000860D8" w:rsidRDefault="00323661">
            <w:pPr>
              <w:pStyle w:val="a1"/>
              <w:ind w:firstLine="0"/>
              <w:jc w:val="center"/>
              <w:rPr>
                <w:rFonts w:ascii="Times New Roman" w:eastAsia="宋体" w:hAnsi="Times New Roman"/>
                <w:sz w:val="20"/>
                <w:szCs w:val="20"/>
                <w:lang w:val="zh-CN" w:eastAsia="zh-CN"/>
              </w:rPr>
            </w:pPr>
            <w:r w:rsidRPr="000860D8">
              <w:rPr>
                <w:rFonts w:ascii="Times New Roman" w:eastAsia="宋体" w:hAnsi="Times New Roman"/>
                <w:sz w:val="20"/>
                <w:szCs w:val="20"/>
                <w:lang w:val="zh-CN" w:eastAsia="zh-CN"/>
              </w:rPr>
              <w:t>0.1273</w:t>
            </w:r>
          </w:p>
        </w:tc>
        <w:tc>
          <w:tcPr>
            <w:tcW w:w="1990" w:type="dxa"/>
            <w:tcBorders>
              <w:top w:val="nil"/>
              <w:left w:val="nil"/>
              <w:bottom w:val="nil"/>
            </w:tcBorders>
          </w:tcPr>
          <w:p w14:paraId="309B7991" w14:textId="77777777" w:rsidR="00FC123A" w:rsidRPr="000860D8" w:rsidRDefault="00323661">
            <w:pPr>
              <w:pStyle w:val="a1"/>
              <w:ind w:firstLine="0"/>
              <w:jc w:val="center"/>
              <w:rPr>
                <w:rFonts w:ascii="Times New Roman" w:eastAsia="宋体" w:hAnsi="Times New Roman"/>
                <w:sz w:val="20"/>
                <w:szCs w:val="20"/>
                <w:lang w:val="zh-CN" w:eastAsia="zh-CN"/>
              </w:rPr>
            </w:pPr>
            <w:r w:rsidRPr="000860D8">
              <w:rPr>
                <w:rFonts w:ascii="Times New Roman" w:eastAsia="等线" w:hAnsi="Times New Roman"/>
                <w:color w:val="000000"/>
                <w:sz w:val="20"/>
                <w:szCs w:val="20"/>
                <w:lang w:val="zh-CN"/>
              </w:rPr>
              <w:t>855</w:t>
            </w:r>
          </w:p>
        </w:tc>
      </w:tr>
      <w:tr w:rsidR="00FC123A" w:rsidRPr="000860D8" w14:paraId="60992F03" w14:textId="77777777" w:rsidTr="00982AB6">
        <w:trPr>
          <w:trHeight w:val="318"/>
          <w:jc w:val="center"/>
        </w:trPr>
        <w:tc>
          <w:tcPr>
            <w:tcW w:w="1152" w:type="dxa"/>
            <w:tcBorders>
              <w:top w:val="nil"/>
              <w:right w:val="nil"/>
            </w:tcBorders>
          </w:tcPr>
          <w:p w14:paraId="530C5EBF" w14:textId="77777777" w:rsidR="00FC123A" w:rsidRPr="000860D8" w:rsidRDefault="00670605">
            <w:pPr>
              <w:pStyle w:val="a1"/>
              <w:ind w:firstLine="0"/>
              <w:jc w:val="center"/>
              <w:rPr>
                <w:rFonts w:ascii="Times New Roman" w:eastAsia="宋体" w:hAnsi="Times New Roman"/>
                <w:sz w:val="20"/>
                <w:szCs w:val="20"/>
                <w:lang w:val="en-US"/>
              </w:rPr>
            </w:pPr>
            <m:oMathPara>
              <m:oMath>
                <m:sSub>
                  <m:sSubPr>
                    <m:ctrlPr>
                      <w:rPr>
                        <w:rFonts w:ascii="Cambria Math" w:eastAsia="等线" w:hAnsi="Cambria Math"/>
                        <w:sz w:val="20"/>
                        <w:szCs w:val="20"/>
                        <w:lang w:val="en-US"/>
                      </w:rPr>
                    </m:ctrlPr>
                  </m:sSubPr>
                  <m:e>
                    <m:r>
                      <m:rPr>
                        <m:sty m:val="p"/>
                      </m:rPr>
                      <w:rPr>
                        <w:rFonts w:ascii="Cambria Math" w:eastAsia="等线" w:hAnsi="Cambria Math"/>
                        <w:sz w:val="20"/>
                        <w:szCs w:val="20"/>
                        <w:lang w:val="en-US"/>
                      </w:rPr>
                      <m:t>a</m:t>
                    </m:r>
                  </m:e>
                  <m:sub>
                    <m:r>
                      <m:rPr>
                        <m:sty m:val="p"/>
                      </m:rPr>
                      <w:rPr>
                        <w:rFonts w:ascii="Cambria Math" w:eastAsia="等线" w:hAnsi="Cambria Math"/>
                        <w:sz w:val="20"/>
                        <w:szCs w:val="20"/>
                        <w:lang w:val="en-US"/>
                      </w:rPr>
                      <m:t>10</m:t>
                    </m:r>
                  </m:sub>
                </m:sSub>
              </m:oMath>
            </m:oMathPara>
          </w:p>
        </w:tc>
        <w:tc>
          <w:tcPr>
            <w:tcW w:w="2334" w:type="dxa"/>
            <w:tcBorders>
              <w:top w:val="nil"/>
              <w:left w:val="nil"/>
              <w:right w:val="nil"/>
            </w:tcBorders>
          </w:tcPr>
          <w:p w14:paraId="1C9B9C02" w14:textId="77777777" w:rsidR="00FC123A" w:rsidRPr="000860D8" w:rsidRDefault="00323661">
            <w:pPr>
              <w:pStyle w:val="a1"/>
              <w:ind w:firstLine="0"/>
              <w:jc w:val="center"/>
              <w:rPr>
                <w:rFonts w:ascii="Times New Roman" w:eastAsia="宋体" w:hAnsi="Times New Roman"/>
                <w:sz w:val="20"/>
                <w:szCs w:val="20"/>
                <w:lang w:val="zh-CN" w:eastAsia="zh-CN"/>
              </w:rPr>
            </w:pPr>
            <w:r w:rsidRPr="000860D8">
              <w:rPr>
                <w:rFonts w:ascii="Times New Roman" w:eastAsia="宋体" w:hAnsi="Times New Roman"/>
                <w:sz w:val="20"/>
                <w:szCs w:val="20"/>
                <w:lang w:val="zh-CN" w:eastAsia="zh-CN"/>
              </w:rPr>
              <w:t>0.01487</w:t>
            </w:r>
          </w:p>
        </w:tc>
        <w:tc>
          <w:tcPr>
            <w:tcW w:w="2427" w:type="dxa"/>
            <w:tcBorders>
              <w:top w:val="nil"/>
              <w:left w:val="nil"/>
              <w:right w:val="nil"/>
            </w:tcBorders>
          </w:tcPr>
          <w:p w14:paraId="18BCAB4E" w14:textId="77777777" w:rsidR="00FC123A" w:rsidRPr="000860D8" w:rsidRDefault="00323661">
            <w:pPr>
              <w:pStyle w:val="a1"/>
              <w:ind w:firstLine="0"/>
              <w:jc w:val="center"/>
              <w:rPr>
                <w:rFonts w:ascii="Times New Roman" w:eastAsia="宋体" w:hAnsi="Times New Roman"/>
                <w:sz w:val="20"/>
                <w:szCs w:val="20"/>
                <w:lang w:val="zh-CN" w:eastAsia="zh-CN"/>
              </w:rPr>
            </w:pPr>
            <w:r w:rsidRPr="000860D8">
              <w:rPr>
                <w:rFonts w:ascii="Times New Roman" w:eastAsia="宋体" w:hAnsi="Times New Roman"/>
                <w:sz w:val="20"/>
                <w:szCs w:val="20"/>
                <w:lang w:val="zh-CN" w:eastAsia="zh-CN"/>
              </w:rPr>
              <w:t>0.1011</w:t>
            </w:r>
          </w:p>
        </w:tc>
        <w:tc>
          <w:tcPr>
            <w:tcW w:w="1990" w:type="dxa"/>
            <w:tcBorders>
              <w:top w:val="nil"/>
              <w:left w:val="nil"/>
            </w:tcBorders>
          </w:tcPr>
          <w:p w14:paraId="19049A1E" w14:textId="77777777" w:rsidR="00FC123A" w:rsidRPr="000860D8" w:rsidRDefault="00323661">
            <w:pPr>
              <w:pStyle w:val="a1"/>
              <w:ind w:firstLine="0"/>
              <w:jc w:val="center"/>
              <w:rPr>
                <w:rFonts w:ascii="Times New Roman" w:eastAsia="宋体" w:hAnsi="Times New Roman"/>
                <w:sz w:val="20"/>
                <w:szCs w:val="20"/>
                <w:lang w:val="zh-CN" w:eastAsia="zh-CN"/>
              </w:rPr>
            </w:pPr>
            <w:r w:rsidRPr="000860D8">
              <w:rPr>
                <w:rFonts w:ascii="Times New Roman" w:eastAsia="等线" w:hAnsi="Times New Roman"/>
                <w:color w:val="000000"/>
                <w:sz w:val="20"/>
                <w:szCs w:val="20"/>
                <w:lang w:val="zh-CN"/>
              </w:rPr>
              <w:t>679</w:t>
            </w:r>
          </w:p>
        </w:tc>
      </w:tr>
    </w:tbl>
    <w:p w14:paraId="13E0A041" w14:textId="19E520BC" w:rsidR="00450EE8" w:rsidRDefault="00323661" w:rsidP="00450EE8">
      <w:pPr>
        <w:pStyle w:val="a1"/>
        <w:rPr>
          <w:i/>
          <w:iCs/>
          <w:lang w:val="en-US" w:eastAsia="zh-CN"/>
        </w:rPr>
      </w:pPr>
      <w:r>
        <w:rPr>
          <w:lang w:val="en-US" w:eastAsia="zh-CN"/>
        </w:rPr>
        <w:t xml:space="preserve">*Fitting function: </w:t>
      </w:r>
      <w:r>
        <w:rPr>
          <w:i/>
          <w:iCs/>
          <w:lang w:val="en-US" w:eastAsia="zh-CN"/>
        </w:rPr>
        <w:t>a1*sin(1*x+b</w:t>
      </w:r>
      <w:proofErr w:type="gramStart"/>
      <w:r>
        <w:rPr>
          <w:i/>
          <w:iCs/>
          <w:lang w:val="en-US" w:eastAsia="zh-CN"/>
        </w:rPr>
        <w:t>1)+</w:t>
      </w:r>
      <w:proofErr w:type="gramEnd"/>
      <w:r>
        <w:rPr>
          <w:i/>
          <w:iCs/>
          <w:lang w:val="en-US" w:eastAsia="zh-CN"/>
        </w:rPr>
        <w:t>a3*sin(3*x+b3)+a6*sin(6*x+b6)+a10*sin(10*x+b10)+d</w:t>
      </w:r>
    </w:p>
    <w:p w14:paraId="06259129" w14:textId="77777777" w:rsidR="00450EE8" w:rsidRPr="00450EE8" w:rsidRDefault="00450EE8" w:rsidP="00450EE8">
      <w:pPr>
        <w:pStyle w:val="a1"/>
        <w:rPr>
          <w:lang w:val="en-US" w:eastAsia="zh-CN"/>
        </w:rPr>
      </w:pPr>
    </w:p>
    <w:p w14:paraId="2D0A6E58" w14:textId="77777777" w:rsidR="00FC123A" w:rsidRDefault="00323661">
      <w:pPr>
        <w:pStyle w:val="a1"/>
        <w:ind w:firstLine="0"/>
        <w:jc w:val="center"/>
        <w:rPr>
          <w:lang w:val="en-US" w:eastAsia="zh-CN"/>
        </w:rPr>
      </w:pPr>
      <w:r>
        <w:rPr>
          <w:noProof/>
          <w:lang w:val="en-US" w:eastAsia="zh-CN"/>
        </w:rPr>
        <w:lastRenderedPageBreak/>
        <w:drawing>
          <wp:inline distT="0" distB="0" distL="0" distR="0" wp14:anchorId="5AF57963" wp14:editId="163EAD33">
            <wp:extent cx="5732145" cy="2945130"/>
            <wp:effectExtent l="0" t="0" r="190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8"/>
                    <a:stretch>
                      <a:fillRect/>
                    </a:stretch>
                  </pic:blipFill>
                  <pic:spPr>
                    <a:xfrm>
                      <a:off x="0" y="0"/>
                      <a:ext cx="5732145" cy="2945130"/>
                    </a:xfrm>
                    <a:prstGeom prst="rect">
                      <a:avLst/>
                    </a:prstGeom>
                  </pic:spPr>
                </pic:pic>
              </a:graphicData>
            </a:graphic>
          </wp:inline>
        </w:drawing>
      </w:r>
    </w:p>
    <w:p w14:paraId="0437F76B" w14:textId="2EDD9E6B" w:rsidR="00FC123A" w:rsidRPr="00EE4478" w:rsidRDefault="00323661">
      <w:pPr>
        <w:pStyle w:val="FIG-LONG"/>
        <w:rPr>
          <w:lang w:val="en-US"/>
        </w:rPr>
      </w:pPr>
      <w:r>
        <w:t xml:space="preserve">FIG. </w:t>
      </w:r>
      <w:r>
        <w:fldChar w:fldCharType="begin"/>
      </w:r>
      <w:r>
        <w:instrText xml:space="preserve"> SEQ FIG. \* ARABIC </w:instrText>
      </w:r>
      <w:r>
        <w:fldChar w:fldCharType="separate"/>
      </w:r>
      <w:r w:rsidR="00531FC5">
        <w:rPr>
          <w:noProof/>
        </w:rPr>
        <w:t>6</w:t>
      </w:r>
      <w:r>
        <w:fldChar w:fldCharType="end"/>
      </w:r>
      <w:r>
        <w:tab/>
        <w:t>Fitted acceleration-angle curve</w:t>
      </w:r>
    </w:p>
    <w:p w14:paraId="721B885A" w14:textId="77777777" w:rsidR="00FC123A" w:rsidRDefault="00323661">
      <w:pPr>
        <w:pStyle w:val="a1"/>
        <w:rPr>
          <w:lang w:val="en-US" w:eastAsia="zh-CN"/>
        </w:rPr>
      </w:pPr>
      <w:r>
        <w:rPr>
          <w:lang w:val="en-US" w:eastAsia="zh-CN"/>
        </w:rPr>
        <w:t xml:space="preserve">The figure below shows the curve of inner cylinder acceleration versus fluid gap pressure as a function of circumferential angle. For this working condition, the excitation signal is closest to the mode shape of </w:t>
      </w:r>
      <w:r>
        <w:rPr>
          <w:i/>
          <w:iCs/>
          <w:lang w:val="en-US" w:eastAsia="zh-CN"/>
        </w:rPr>
        <w:t>n=6</w:t>
      </w:r>
      <w:r>
        <w:rPr>
          <w:lang w:val="en-US" w:eastAsia="zh-CN"/>
        </w:rPr>
        <w:t>, and the coefficient with the largest response amplitude of each order is</w:t>
      </w:r>
      <w:r>
        <w:rPr>
          <w:i/>
          <w:iCs/>
          <w:lang w:val="en-US" w:eastAsia="zh-CN"/>
        </w:rPr>
        <w:t xml:space="preserve"> a</w:t>
      </w:r>
      <w:r>
        <w:rPr>
          <w:i/>
          <w:iCs/>
          <w:vertAlign w:val="subscript"/>
          <w:lang w:val="en-US" w:eastAsia="zh-CN"/>
        </w:rPr>
        <w:t>6</w:t>
      </w:r>
      <w:r>
        <w:rPr>
          <w:i/>
          <w:iCs/>
          <w:lang w:val="en-US" w:eastAsia="zh-CN"/>
        </w:rPr>
        <w:t>=0.01488</w:t>
      </w:r>
      <w:r>
        <w:rPr>
          <w:lang w:val="en-US" w:eastAsia="zh-CN"/>
        </w:rPr>
        <w:t xml:space="preserve">. In the pressure data, the maximum pressure response is </w:t>
      </w:r>
      <w:r>
        <w:rPr>
          <w:i/>
          <w:iCs/>
          <w:lang w:val="en-US" w:eastAsia="zh-CN"/>
        </w:rPr>
        <w:t>a</w:t>
      </w:r>
      <w:r>
        <w:rPr>
          <w:i/>
          <w:iCs/>
          <w:vertAlign w:val="subscript"/>
          <w:lang w:val="en-US" w:eastAsia="zh-CN"/>
        </w:rPr>
        <w:t>6</w:t>
      </w:r>
      <w:r>
        <w:rPr>
          <w:i/>
          <w:iCs/>
          <w:lang w:val="en-US" w:eastAsia="zh-CN"/>
        </w:rPr>
        <w:t>=0.2218 (n=3)</w:t>
      </w:r>
      <w:r>
        <w:rPr>
          <w:lang w:val="en-US" w:eastAsia="zh-CN"/>
        </w:rPr>
        <w:t xml:space="preserve">. And </w:t>
      </w:r>
      <w:r>
        <w:rPr>
          <w:i/>
          <w:iCs/>
          <w:lang w:val="en-US" w:eastAsia="zh-CN"/>
        </w:rPr>
        <w:t>a</w:t>
      </w:r>
      <w:r>
        <w:rPr>
          <w:i/>
          <w:iCs/>
          <w:vertAlign w:val="subscript"/>
          <w:lang w:val="en-US" w:eastAsia="zh-CN"/>
        </w:rPr>
        <w:t>3</w:t>
      </w:r>
      <w:r>
        <w:rPr>
          <w:i/>
          <w:iCs/>
          <w:lang w:val="en-US" w:eastAsia="zh-CN"/>
        </w:rPr>
        <w:t>=0.1273</w:t>
      </w:r>
      <w:r>
        <w:rPr>
          <w:rFonts w:hint="eastAsia"/>
          <w:i/>
          <w:iCs/>
          <w:lang w:val="en-US" w:eastAsia="zh-CN"/>
        </w:rPr>
        <w:t xml:space="preserve"> is </w:t>
      </w:r>
      <w:r>
        <w:rPr>
          <w:lang w:val="en-US" w:eastAsia="zh-CN"/>
        </w:rPr>
        <w:t xml:space="preserve">not the maximum pressure response. </w:t>
      </w:r>
    </w:p>
    <w:p w14:paraId="254AE5A6" w14:textId="77777777" w:rsidR="00FC123A" w:rsidRDefault="00323661">
      <w:pPr>
        <w:pStyle w:val="a1"/>
        <w:rPr>
          <w:lang w:val="en-US" w:eastAsia="zh-CN"/>
        </w:rPr>
      </w:pPr>
      <w:r>
        <w:rPr>
          <w:lang w:val="en-US" w:eastAsia="zh-CN"/>
        </w:rPr>
        <w:t xml:space="preserve">According to the content of Section 2.2, the </w:t>
      </w:r>
      <w:r>
        <w:rPr>
          <w:rFonts w:hint="eastAsia"/>
          <w:lang w:val="en-US" w:eastAsia="zh-CN"/>
        </w:rPr>
        <w:t>areal density</w:t>
      </w:r>
      <w:r>
        <w:rPr>
          <w:lang w:val="en-US" w:eastAsia="zh-CN"/>
        </w:rPr>
        <w:t xml:space="preserve"> of the added mass at the measuring point on the outer wall of the inner cylinder in the middle layer is obtained by dividing the fluid pressure by the acceleration of the inner cylinder (as shown in TABLE 4). The results show that the added mass </w:t>
      </w:r>
      <w:r>
        <w:rPr>
          <w:rFonts w:hint="eastAsia"/>
          <w:lang w:val="en-US" w:eastAsia="zh-CN"/>
        </w:rPr>
        <w:t>areal density</w:t>
      </w:r>
      <w:r>
        <w:rPr>
          <w:lang w:val="en-US" w:eastAsia="zh-CN"/>
        </w:rPr>
        <w:t xml:space="preserve"> of each mode decreases with the increase of circumferential wave number, which is consistent with the law of finite </w:t>
      </w:r>
      <w:proofErr w:type="gramStart"/>
      <w:r>
        <w:rPr>
          <w:lang w:val="en-US" w:eastAsia="zh-CN"/>
        </w:rPr>
        <w:t>element</w:t>
      </w:r>
      <w:r>
        <w:rPr>
          <w:vertAlign w:val="superscript"/>
          <w:lang w:val="en-US" w:eastAsia="zh-CN"/>
        </w:rPr>
        <w:t>[</w:t>
      </w:r>
      <w:proofErr w:type="gramEnd"/>
      <w:r>
        <w:rPr>
          <w:vertAlign w:val="superscript"/>
          <w:lang w:val="en-US" w:eastAsia="zh-CN"/>
        </w:rPr>
        <w:t>8]</w:t>
      </w:r>
      <w:r>
        <w:rPr>
          <w:lang w:val="en-US" w:eastAsia="zh-CN"/>
        </w:rPr>
        <w:t xml:space="preserve">. </w:t>
      </w:r>
    </w:p>
    <w:p w14:paraId="4558DC02" w14:textId="77777777" w:rsidR="00FC123A" w:rsidRDefault="00FC123A">
      <w:pPr>
        <w:pStyle w:val="a1"/>
        <w:rPr>
          <w:lang w:val="en-US" w:eastAsia="zh-CN"/>
        </w:rPr>
      </w:pPr>
    </w:p>
    <w:p w14:paraId="7CFD163C" w14:textId="77777777" w:rsidR="00FC123A" w:rsidRDefault="00323661">
      <w:pPr>
        <w:jc w:val="center"/>
      </w:pPr>
      <w:r>
        <w:rPr>
          <w:noProof/>
          <w:lang w:val="en-US" w:eastAsia="zh-CN"/>
        </w:rPr>
        <w:drawing>
          <wp:inline distT="0" distB="0" distL="0" distR="0" wp14:anchorId="7D873605" wp14:editId="47305C5F">
            <wp:extent cx="3599815" cy="2700655"/>
            <wp:effectExtent l="0" t="0" r="635" b="444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49"/>
                    <a:stretch>
                      <a:fillRect/>
                    </a:stretch>
                  </pic:blipFill>
                  <pic:spPr>
                    <a:xfrm>
                      <a:off x="0" y="0"/>
                      <a:ext cx="3600000" cy="2701097"/>
                    </a:xfrm>
                    <a:prstGeom prst="rect">
                      <a:avLst/>
                    </a:prstGeom>
                  </pic:spPr>
                </pic:pic>
              </a:graphicData>
            </a:graphic>
          </wp:inline>
        </w:drawing>
      </w:r>
    </w:p>
    <w:p w14:paraId="144AF003" w14:textId="4A839CC2" w:rsidR="00FC123A" w:rsidRDefault="00323661">
      <w:pPr>
        <w:pStyle w:val="FIG-LONG"/>
      </w:pPr>
      <w:r>
        <w:t xml:space="preserve">FIG. </w:t>
      </w:r>
      <w:r>
        <w:fldChar w:fldCharType="begin"/>
      </w:r>
      <w:r>
        <w:instrText xml:space="preserve"> SEQ FIG. \* ARABIC </w:instrText>
      </w:r>
      <w:r>
        <w:fldChar w:fldCharType="separate"/>
      </w:r>
      <w:r w:rsidR="00531FC5">
        <w:rPr>
          <w:noProof/>
        </w:rPr>
        <w:t>7</w:t>
      </w:r>
      <w:r>
        <w:fldChar w:fldCharType="end"/>
      </w:r>
      <w:r>
        <w:tab/>
        <w:t>Fitted pressure-angle curve</w:t>
      </w:r>
    </w:p>
    <w:p w14:paraId="19E67271" w14:textId="77777777" w:rsidR="00FC123A" w:rsidRDefault="00323661">
      <w:pPr>
        <w:pStyle w:val="2"/>
        <w:jc w:val="both"/>
      </w:pPr>
      <w:r>
        <w:t>5</w:t>
      </w:r>
      <w:r>
        <w:tab/>
        <w:t xml:space="preserve">Conclusions </w:t>
      </w:r>
    </w:p>
    <w:p w14:paraId="38C11A3D" w14:textId="77777777" w:rsidR="00FC123A" w:rsidRDefault="00323661">
      <w:pPr>
        <w:pStyle w:val="a1"/>
        <w:rPr>
          <w:lang w:val="en-US" w:eastAsia="zh-CN"/>
        </w:rPr>
      </w:pPr>
      <w:r>
        <w:rPr>
          <w:lang w:val="en-US" w:eastAsia="zh-CN"/>
        </w:rPr>
        <w:t xml:space="preserve">In this paper, a shaking table experiment of fluid-structure interaction is carried out for the main container of a fast reactor and the double tube structure of the thermal shield. The results are as follows: </w:t>
      </w:r>
    </w:p>
    <w:p w14:paraId="6318710C" w14:textId="77777777" w:rsidR="00FC123A" w:rsidRDefault="00323661">
      <w:pPr>
        <w:pStyle w:val="a1"/>
        <w:rPr>
          <w:lang w:val="en-US" w:eastAsia="zh-CN"/>
        </w:rPr>
      </w:pPr>
      <w:r>
        <w:rPr>
          <w:lang w:val="en-US" w:eastAsia="zh-CN"/>
        </w:rPr>
        <w:lastRenderedPageBreak/>
        <w:t xml:space="preserve">- The low-order vibration mode of the double-layer tube with the height-diameter ratio less than 2 is mainly the shell-type vibration mode, and the beam-type vibration mode is not measured in the low-order range below 33Hz; </w:t>
      </w:r>
    </w:p>
    <w:p w14:paraId="3BB5BFDD" w14:textId="77777777" w:rsidR="00FC123A" w:rsidRDefault="00323661">
      <w:pPr>
        <w:pStyle w:val="a1"/>
        <w:rPr>
          <w:lang w:val="en-US" w:eastAsia="zh-CN"/>
        </w:rPr>
      </w:pPr>
      <w:r>
        <w:rPr>
          <w:lang w:val="en-US" w:eastAsia="zh-CN"/>
        </w:rPr>
        <w:t>- For typical standing wave excitation, the acceleration response in the circumferential direction is</w:t>
      </w:r>
      <w:r>
        <w:rPr>
          <w:color w:val="FF0000"/>
          <w:lang w:val="en-US" w:eastAsia="zh-CN"/>
        </w:rPr>
        <w:t xml:space="preserve"> </w:t>
      </w:r>
      <w:r>
        <w:rPr>
          <w:lang w:val="en-US" w:eastAsia="zh-CN"/>
        </w:rPr>
        <w:t xml:space="preserve">the superposition of several circumferential wave numbers. The pressure response has the same law; </w:t>
      </w:r>
    </w:p>
    <w:p w14:paraId="468E4758" w14:textId="77777777" w:rsidR="00FC123A" w:rsidRDefault="00323661">
      <w:pPr>
        <w:pStyle w:val="a1"/>
        <w:rPr>
          <w:lang w:val="en-US" w:eastAsia="zh-CN"/>
        </w:rPr>
      </w:pPr>
      <w:r>
        <w:rPr>
          <w:lang w:val="en-US" w:eastAsia="zh-CN"/>
        </w:rPr>
        <w:t xml:space="preserve">- The added mass of each vibration mode is different, and the </w:t>
      </w:r>
      <w:r>
        <w:rPr>
          <w:rFonts w:hint="eastAsia"/>
          <w:lang w:val="en-US" w:eastAsia="zh-CN"/>
        </w:rPr>
        <w:t>areal density</w:t>
      </w:r>
      <w:r>
        <w:rPr>
          <w:lang w:val="en-US" w:eastAsia="zh-CN"/>
        </w:rPr>
        <w:t xml:space="preserve"> of the added mass decreases with the increase of the circumferential wave number.</w:t>
      </w:r>
    </w:p>
    <w:p w14:paraId="5B53CE70" w14:textId="77777777" w:rsidR="00FC123A" w:rsidRDefault="00323661">
      <w:pPr>
        <w:pStyle w:val="Otherunnumberedheadings"/>
        <w:jc w:val="both"/>
        <w:rPr>
          <w:rFonts w:ascii="Times New Roman" w:hAnsi="Times New Roman"/>
          <w:lang w:eastAsia="zh-CN"/>
        </w:rPr>
      </w:pPr>
      <w:r>
        <w:rPr>
          <w:rFonts w:ascii="Times New Roman" w:hAnsi="Times New Roman"/>
          <w:lang w:eastAsia="zh-CN"/>
        </w:rPr>
        <w:t>ACKNOWLEDGEMENTS</w:t>
      </w:r>
    </w:p>
    <w:p w14:paraId="392385DD" w14:textId="19B68282" w:rsidR="00FC123A" w:rsidRDefault="00323661">
      <w:pPr>
        <w:pStyle w:val="a1"/>
        <w:rPr>
          <w:lang w:val="en-US" w:eastAsia="zh-CN"/>
        </w:rPr>
      </w:pPr>
      <w:r>
        <w:rPr>
          <w:lang w:eastAsia="zh-CN"/>
        </w:rPr>
        <w:t xml:space="preserve">Thanks to experts from </w:t>
      </w:r>
      <w:r w:rsidR="00E247BC">
        <w:rPr>
          <w:rFonts w:hint="eastAsia"/>
          <w:lang w:eastAsia="zh-CN"/>
        </w:rPr>
        <w:t>the</w:t>
      </w:r>
      <w:r w:rsidR="00E247BC">
        <w:rPr>
          <w:lang w:eastAsia="zh-CN"/>
        </w:rPr>
        <w:t xml:space="preserve"> </w:t>
      </w:r>
      <w:r>
        <w:rPr>
          <w:lang w:eastAsia="zh-CN"/>
        </w:rPr>
        <w:t xml:space="preserve">China Institute of Atomic Energy and </w:t>
      </w:r>
      <w:r w:rsidR="00040A9F">
        <w:rPr>
          <w:rFonts w:hint="eastAsia"/>
          <w:lang w:eastAsia="zh-CN"/>
        </w:rPr>
        <w:t>the</w:t>
      </w:r>
      <w:r w:rsidR="00040A9F">
        <w:rPr>
          <w:lang w:eastAsia="zh-CN"/>
        </w:rPr>
        <w:t xml:space="preserve"> </w:t>
      </w:r>
      <w:r>
        <w:rPr>
          <w:lang w:eastAsia="zh-CN"/>
        </w:rPr>
        <w:t>Shanghai Nuclear Engineering Research and Design Institute for their inspiration and help</w:t>
      </w:r>
      <w:r>
        <w:rPr>
          <w:lang w:val="en-US" w:eastAsia="zh-CN"/>
        </w:rPr>
        <w:t xml:space="preserve">. </w:t>
      </w:r>
    </w:p>
    <w:p w14:paraId="22D34DB2" w14:textId="77777777" w:rsidR="00FC123A" w:rsidRDefault="00323661">
      <w:pPr>
        <w:pStyle w:val="a1"/>
        <w:rPr>
          <w:lang w:eastAsia="zh-CN"/>
        </w:rPr>
      </w:pPr>
      <w:r>
        <w:rPr>
          <w:lang w:eastAsia="zh-CN"/>
        </w:rPr>
        <w:t>This work is supported by the National Key Research and Development Program of China (2020YFB1902102).</w:t>
      </w:r>
    </w:p>
    <w:p w14:paraId="1F587A69" w14:textId="77777777" w:rsidR="00FC123A" w:rsidRDefault="00323661">
      <w:pPr>
        <w:pStyle w:val="Otherunnumberedheadings"/>
        <w:jc w:val="both"/>
        <w:rPr>
          <w:rFonts w:ascii="Times New Roman" w:hAnsi="Times New Roman"/>
          <w:lang w:eastAsia="zh-CN"/>
        </w:rPr>
      </w:pPr>
      <w:r>
        <w:rPr>
          <w:rFonts w:ascii="Times New Roman" w:hAnsi="Times New Roman"/>
          <w:lang w:eastAsia="zh-CN"/>
        </w:rPr>
        <w:t>References</w:t>
      </w:r>
    </w:p>
    <w:p w14:paraId="205CD255" w14:textId="77777777" w:rsidR="00586659" w:rsidRPr="00586659" w:rsidRDefault="00586659" w:rsidP="00586659">
      <w:pPr>
        <w:spacing w:line="240" w:lineRule="atLeast"/>
        <w:ind w:left="640" w:hanging="214"/>
        <w:jc w:val="both"/>
        <w:rPr>
          <w:sz w:val="18"/>
          <w:szCs w:val="18"/>
          <w:lang w:eastAsia="zh-CN"/>
        </w:rPr>
      </w:pPr>
      <w:r w:rsidRPr="00586659">
        <w:rPr>
          <w:rFonts w:hint="eastAsia"/>
          <w:sz w:val="18"/>
          <w:szCs w:val="18"/>
          <w:lang w:eastAsia="zh-CN"/>
        </w:rPr>
        <w:t>[1]</w:t>
      </w:r>
      <w:r w:rsidRPr="00586659">
        <w:rPr>
          <w:rFonts w:hint="eastAsia"/>
          <w:sz w:val="18"/>
          <w:szCs w:val="18"/>
          <w:lang w:eastAsia="zh-CN"/>
        </w:rPr>
        <w:tab/>
      </w:r>
      <w:r>
        <w:rPr>
          <w:rFonts w:hint="eastAsia"/>
          <w:sz w:val="18"/>
          <w:szCs w:val="18"/>
          <w:lang w:eastAsia="zh-CN"/>
        </w:rPr>
        <w:t>Liu</w:t>
      </w:r>
      <w:r>
        <w:rPr>
          <w:sz w:val="18"/>
          <w:szCs w:val="18"/>
          <w:lang w:eastAsia="zh-CN"/>
        </w:rPr>
        <w:t xml:space="preserve"> </w:t>
      </w:r>
      <w:r>
        <w:rPr>
          <w:rFonts w:hint="eastAsia"/>
          <w:sz w:val="18"/>
          <w:szCs w:val="18"/>
          <w:lang w:eastAsia="zh-CN"/>
        </w:rPr>
        <w:t>Q</w:t>
      </w:r>
      <w:r w:rsidRPr="00586659">
        <w:rPr>
          <w:rFonts w:hint="eastAsia"/>
          <w:sz w:val="18"/>
          <w:szCs w:val="18"/>
          <w:lang w:eastAsia="zh-CN"/>
        </w:rPr>
        <w:t xml:space="preserve">, </w:t>
      </w:r>
      <w:r>
        <w:rPr>
          <w:rFonts w:hint="eastAsia"/>
          <w:sz w:val="18"/>
          <w:szCs w:val="18"/>
          <w:lang w:eastAsia="zh-CN"/>
        </w:rPr>
        <w:t>L</w:t>
      </w:r>
      <w:r>
        <w:rPr>
          <w:sz w:val="18"/>
          <w:szCs w:val="18"/>
          <w:lang w:eastAsia="zh-CN"/>
        </w:rPr>
        <w:t>iu</w:t>
      </w:r>
      <w:r>
        <w:rPr>
          <w:rFonts w:hint="eastAsia"/>
          <w:sz w:val="18"/>
          <w:szCs w:val="18"/>
          <w:lang w:eastAsia="zh-CN"/>
        </w:rPr>
        <w:t xml:space="preserve"> Y</w:t>
      </w:r>
      <w:r w:rsidRPr="00586659">
        <w:rPr>
          <w:rFonts w:hint="eastAsia"/>
          <w:sz w:val="18"/>
          <w:szCs w:val="18"/>
          <w:lang w:eastAsia="zh-CN"/>
        </w:rPr>
        <w:t xml:space="preserve">, </w:t>
      </w:r>
      <w:r>
        <w:rPr>
          <w:rFonts w:hint="eastAsia"/>
          <w:sz w:val="18"/>
          <w:szCs w:val="18"/>
          <w:lang w:eastAsia="zh-CN"/>
        </w:rPr>
        <w:t>Wang</w:t>
      </w:r>
      <w:r w:rsidRPr="00586659">
        <w:rPr>
          <w:rFonts w:hint="eastAsia"/>
          <w:sz w:val="18"/>
          <w:szCs w:val="18"/>
          <w:lang w:eastAsia="zh-CN"/>
        </w:rPr>
        <w:t xml:space="preserve"> </w:t>
      </w:r>
      <w:r>
        <w:rPr>
          <w:rFonts w:hint="eastAsia"/>
          <w:sz w:val="18"/>
          <w:szCs w:val="18"/>
          <w:lang w:eastAsia="zh-CN"/>
        </w:rPr>
        <w:t>M</w:t>
      </w:r>
      <w:r w:rsidRPr="00586659">
        <w:rPr>
          <w:rFonts w:hint="eastAsia"/>
          <w:sz w:val="18"/>
          <w:szCs w:val="18"/>
          <w:lang w:eastAsia="zh-CN"/>
        </w:rPr>
        <w:t xml:space="preserve">, </w:t>
      </w:r>
      <w:r>
        <w:rPr>
          <w:rFonts w:hint="eastAsia"/>
          <w:sz w:val="18"/>
          <w:szCs w:val="18"/>
          <w:lang w:eastAsia="zh-CN"/>
        </w:rPr>
        <w:t>Lu</w:t>
      </w:r>
      <w:r>
        <w:rPr>
          <w:sz w:val="18"/>
          <w:szCs w:val="18"/>
          <w:lang w:eastAsia="zh-CN"/>
        </w:rPr>
        <w:t xml:space="preserve"> </w:t>
      </w:r>
      <w:r>
        <w:rPr>
          <w:rFonts w:hint="eastAsia"/>
          <w:sz w:val="18"/>
          <w:szCs w:val="18"/>
          <w:lang w:eastAsia="zh-CN"/>
        </w:rPr>
        <w:t>D</w:t>
      </w:r>
      <w:r w:rsidRPr="00586659">
        <w:rPr>
          <w:rFonts w:hint="eastAsia"/>
          <w:sz w:val="18"/>
          <w:szCs w:val="18"/>
          <w:lang w:eastAsia="zh-CN"/>
        </w:rPr>
        <w:t xml:space="preserve">, </w:t>
      </w:r>
      <w:r>
        <w:rPr>
          <w:rFonts w:hint="eastAsia"/>
          <w:sz w:val="18"/>
          <w:szCs w:val="18"/>
          <w:lang w:eastAsia="zh-CN"/>
        </w:rPr>
        <w:t>Liu</w:t>
      </w:r>
      <w:r>
        <w:rPr>
          <w:sz w:val="18"/>
          <w:szCs w:val="18"/>
          <w:lang w:eastAsia="zh-CN"/>
        </w:rPr>
        <w:t xml:space="preserve"> </w:t>
      </w:r>
      <w:r>
        <w:rPr>
          <w:rFonts w:hint="eastAsia"/>
          <w:sz w:val="18"/>
          <w:szCs w:val="18"/>
          <w:lang w:eastAsia="zh-CN"/>
        </w:rPr>
        <w:t>X</w:t>
      </w:r>
      <w:r w:rsidRPr="00586659">
        <w:rPr>
          <w:rFonts w:hint="eastAsia"/>
          <w:sz w:val="18"/>
          <w:szCs w:val="18"/>
          <w:lang w:eastAsia="zh-CN"/>
        </w:rPr>
        <w:t xml:space="preserve">. </w:t>
      </w:r>
      <w:r w:rsidRPr="00586659">
        <w:rPr>
          <w:sz w:val="18"/>
          <w:szCs w:val="18"/>
          <w:lang w:eastAsia="zh-CN"/>
        </w:rPr>
        <w:t>Analysis on Added Mass of Fluid-coupled Coaxial Cylindrical Shells</w:t>
      </w:r>
      <w:r w:rsidRPr="00586659">
        <w:rPr>
          <w:rFonts w:hint="eastAsia"/>
          <w:sz w:val="18"/>
          <w:szCs w:val="18"/>
          <w:lang w:eastAsia="zh-CN"/>
        </w:rPr>
        <w:t xml:space="preserve"> [J]. </w:t>
      </w:r>
      <w:r w:rsidRPr="00586659">
        <w:rPr>
          <w:sz w:val="18"/>
          <w:szCs w:val="18"/>
          <w:lang w:eastAsia="zh-CN"/>
        </w:rPr>
        <w:t>Chinese Journal of Solid Mechanics</w:t>
      </w:r>
      <w:r w:rsidRPr="00586659">
        <w:rPr>
          <w:rFonts w:hint="eastAsia"/>
          <w:sz w:val="18"/>
          <w:szCs w:val="18"/>
          <w:lang w:eastAsia="zh-CN"/>
        </w:rPr>
        <w:t>, 2021.</w:t>
      </w:r>
    </w:p>
    <w:p w14:paraId="23FDC599" w14:textId="77777777" w:rsidR="00586659" w:rsidRPr="00586659" w:rsidRDefault="00586659" w:rsidP="00586659">
      <w:pPr>
        <w:spacing w:line="240" w:lineRule="atLeast"/>
        <w:ind w:left="640" w:hanging="214"/>
        <w:jc w:val="both"/>
        <w:rPr>
          <w:sz w:val="18"/>
          <w:szCs w:val="18"/>
        </w:rPr>
      </w:pPr>
      <w:r w:rsidRPr="00586659">
        <w:rPr>
          <w:sz w:val="18"/>
          <w:szCs w:val="18"/>
        </w:rPr>
        <w:t>[2]</w:t>
      </w:r>
      <w:r w:rsidRPr="00586659">
        <w:rPr>
          <w:sz w:val="18"/>
          <w:szCs w:val="18"/>
        </w:rPr>
        <w:tab/>
        <w:t>Au-Yang M K. Generalized Hydrodynamic Mass for Beam Mode Vibration of Cylinders Coupled by Fluid Gap[J]. Journal of Applied Mechanics, 1977, 44(1): 172–173.</w:t>
      </w:r>
    </w:p>
    <w:p w14:paraId="59923355" w14:textId="77777777" w:rsidR="00586659" w:rsidRPr="00586659" w:rsidRDefault="00586659" w:rsidP="00586659">
      <w:pPr>
        <w:spacing w:line="240" w:lineRule="atLeast"/>
        <w:ind w:left="640" w:hanging="214"/>
        <w:jc w:val="both"/>
        <w:rPr>
          <w:sz w:val="18"/>
          <w:szCs w:val="18"/>
        </w:rPr>
      </w:pPr>
      <w:r w:rsidRPr="00586659">
        <w:rPr>
          <w:sz w:val="18"/>
          <w:szCs w:val="18"/>
        </w:rPr>
        <w:t>[3]</w:t>
      </w:r>
      <w:r w:rsidRPr="00586659">
        <w:rPr>
          <w:sz w:val="18"/>
          <w:szCs w:val="18"/>
        </w:rPr>
        <w:tab/>
        <w:t>Au-Yang M K. Free Vibration of Fluid-Coupled Coaxial Cylindrical Shells of Different Lengths[J]. Journal of Applied Mechanics, 1976, 43(3): 480.</w:t>
      </w:r>
    </w:p>
    <w:p w14:paraId="58C818EC" w14:textId="77777777" w:rsidR="00586659" w:rsidRPr="00586659" w:rsidRDefault="00586659" w:rsidP="00586659">
      <w:pPr>
        <w:spacing w:line="240" w:lineRule="atLeast"/>
        <w:ind w:left="640" w:hanging="214"/>
        <w:jc w:val="both"/>
        <w:rPr>
          <w:sz w:val="18"/>
          <w:szCs w:val="18"/>
        </w:rPr>
      </w:pPr>
      <w:r w:rsidRPr="00586659">
        <w:rPr>
          <w:sz w:val="18"/>
          <w:szCs w:val="18"/>
        </w:rPr>
        <w:t>[4]</w:t>
      </w:r>
      <w:r w:rsidRPr="00586659">
        <w:rPr>
          <w:sz w:val="18"/>
          <w:szCs w:val="18"/>
        </w:rPr>
        <w:tab/>
        <w:t>Zhang X M, Liu G R, Lam K Y. Coupled vibration analysis of fluid-filled cylindrical shells using the wave propagation approach[J]. Applied Acoustics, 2001, 62(3): 229–243.</w:t>
      </w:r>
    </w:p>
    <w:p w14:paraId="0F70F5CC" w14:textId="77777777" w:rsidR="00586659" w:rsidRPr="00586659" w:rsidRDefault="00586659" w:rsidP="00586659">
      <w:pPr>
        <w:spacing w:line="240" w:lineRule="atLeast"/>
        <w:ind w:left="640" w:hanging="214"/>
        <w:jc w:val="both"/>
        <w:rPr>
          <w:sz w:val="18"/>
          <w:szCs w:val="18"/>
        </w:rPr>
      </w:pPr>
      <w:r w:rsidRPr="00586659">
        <w:rPr>
          <w:sz w:val="18"/>
          <w:szCs w:val="18"/>
        </w:rPr>
        <w:t>[5]</w:t>
      </w:r>
      <w:r w:rsidRPr="00586659">
        <w:rPr>
          <w:sz w:val="18"/>
          <w:szCs w:val="18"/>
        </w:rPr>
        <w:tab/>
        <w:t xml:space="preserve">Chen S </w:t>
      </w:r>
      <w:proofErr w:type="spellStart"/>
      <w:r w:rsidRPr="00586659">
        <w:rPr>
          <w:sz w:val="18"/>
          <w:szCs w:val="18"/>
        </w:rPr>
        <w:t>S</w:t>
      </w:r>
      <w:proofErr w:type="spellEnd"/>
      <w:r w:rsidRPr="00586659">
        <w:rPr>
          <w:sz w:val="18"/>
          <w:szCs w:val="18"/>
        </w:rPr>
        <w:t>. Flow-induced vibration of circular cylindrical structures[M]. ARGONNE NATIONAL LABORATORY, Berlin, Germany: Springer1985.</w:t>
      </w:r>
    </w:p>
    <w:p w14:paraId="7B924156" w14:textId="77777777" w:rsidR="00586659" w:rsidRPr="00586659" w:rsidRDefault="00586659" w:rsidP="00586659">
      <w:pPr>
        <w:spacing w:line="240" w:lineRule="atLeast"/>
        <w:ind w:left="640" w:hanging="214"/>
        <w:jc w:val="both"/>
        <w:rPr>
          <w:sz w:val="18"/>
          <w:szCs w:val="18"/>
        </w:rPr>
      </w:pPr>
      <w:r w:rsidRPr="00586659">
        <w:rPr>
          <w:sz w:val="18"/>
          <w:szCs w:val="18"/>
        </w:rPr>
        <w:t>[6]</w:t>
      </w:r>
      <w:r w:rsidRPr="00586659">
        <w:rPr>
          <w:sz w:val="18"/>
          <w:szCs w:val="18"/>
        </w:rPr>
        <w:tab/>
        <w:t xml:space="preserve">Fritz R J. Effect of liquids on the dynamic motions of immersed solids[J]. J </w:t>
      </w:r>
      <w:proofErr w:type="spellStart"/>
      <w:r w:rsidRPr="00586659">
        <w:rPr>
          <w:sz w:val="18"/>
          <w:szCs w:val="18"/>
        </w:rPr>
        <w:t>Eng</w:t>
      </w:r>
      <w:proofErr w:type="spellEnd"/>
      <w:r w:rsidRPr="00586659">
        <w:rPr>
          <w:sz w:val="18"/>
          <w:szCs w:val="18"/>
        </w:rPr>
        <w:t xml:space="preserve"> Ind Trans ASME, 1972, 94 Ser </w:t>
      </w:r>
      <w:proofErr w:type="gramStart"/>
      <w:r w:rsidRPr="00586659">
        <w:rPr>
          <w:sz w:val="18"/>
          <w:szCs w:val="18"/>
        </w:rPr>
        <w:t>B(</w:t>
      </w:r>
      <w:proofErr w:type="gramEnd"/>
      <w:r w:rsidRPr="00586659">
        <w:rPr>
          <w:sz w:val="18"/>
          <w:szCs w:val="18"/>
        </w:rPr>
        <w:t>1): 167–173.</w:t>
      </w:r>
    </w:p>
    <w:p w14:paraId="34E18338" w14:textId="77777777" w:rsidR="00FC123A" w:rsidRPr="00586659" w:rsidRDefault="00586659" w:rsidP="00586659">
      <w:pPr>
        <w:spacing w:line="240" w:lineRule="atLeast"/>
        <w:ind w:left="640" w:hanging="214"/>
        <w:jc w:val="both"/>
        <w:rPr>
          <w:sz w:val="18"/>
          <w:szCs w:val="18"/>
        </w:rPr>
      </w:pPr>
      <w:r w:rsidRPr="00586659">
        <w:rPr>
          <w:sz w:val="18"/>
          <w:szCs w:val="18"/>
        </w:rPr>
        <w:t>[7]</w:t>
      </w:r>
      <w:r w:rsidRPr="00586659">
        <w:rPr>
          <w:sz w:val="18"/>
          <w:szCs w:val="18"/>
        </w:rPr>
        <w:tab/>
      </w:r>
      <w:proofErr w:type="spellStart"/>
      <w:r w:rsidRPr="00586659">
        <w:rPr>
          <w:sz w:val="18"/>
          <w:szCs w:val="18"/>
        </w:rPr>
        <w:t>Esfetanaj</w:t>
      </w:r>
      <w:proofErr w:type="spellEnd"/>
      <w:r w:rsidRPr="00586659">
        <w:rPr>
          <w:sz w:val="18"/>
          <w:szCs w:val="18"/>
        </w:rPr>
        <w:t xml:space="preserve"> N </w:t>
      </w:r>
      <w:proofErr w:type="spellStart"/>
      <w:r w:rsidRPr="00586659">
        <w:rPr>
          <w:sz w:val="18"/>
          <w:szCs w:val="18"/>
        </w:rPr>
        <w:t>N</w:t>
      </w:r>
      <w:proofErr w:type="spellEnd"/>
      <w:r w:rsidRPr="00586659">
        <w:rPr>
          <w:sz w:val="18"/>
          <w:szCs w:val="18"/>
        </w:rPr>
        <w:t xml:space="preserve">, </w:t>
      </w:r>
      <w:proofErr w:type="spellStart"/>
      <w:r w:rsidRPr="00586659">
        <w:rPr>
          <w:sz w:val="18"/>
          <w:szCs w:val="18"/>
        </w:rPr>
        <w:t>Nojavan</w:t>
      </w:r>
      <w:proofErr w:type="spellEnd"/>
      <w:r w:rsidRPr="00586659">
        <w:rPr>
          <w:sz w:val="18"/>
          <w:szCs w:val="18"/>
        </w:rPr>
        <w:t xml:space="preserve"> S. The Use of Hybrid Neural Networks, Wavelet Transform and Heuristic Algorithm of WIPSO in Smart Grids to Improve Short-Term Prediction of Load, Solar Power, and Wind Energy[M]. Operation of Distributed Energy Resources in Smart Distribution Networks, Elsevier Inc.2018.</w:t>
      </w:r>
    </w:p>
    <w:sectPr w:rsidR="00FC123A" w:rsidRPr="00586659">
      <w:headerReference w:type="even" r:id="rId50"/>
      <w:headerReference w:type="default" r:id="rId51"/>
      <w:footerReference w:type="even" r:id="rId52"/>
      <w:footerReference w:type="default" r:id="rId53"/>
      <w:headerReference w:type="first" r:id="rId54"/>
      <w:footerReference w:type="first" r:id="rId55"/>
      <w:type w:val="oddPage"/>
      <w:pgSz w:w="11907" w:h="16840"/>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C0E80" w14:textId="77777777" w:rsidR="00670605" w:rsidRDefault="00670605">
      <w:r>
        <w:separator/>
      </w:r>
    </w:p>
  </w:endnote>
  <w:endnote w:type="continuationSeparator" w:id="0">
    <w:p w14:paraId="21010B0A" w14:textId="77777777" w:rsidR="00670605" w:rsidRDefault="0067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A47D0" w14:textId="63317DDC" w:rsidR="00FC123A" w:rsidRDefault="00323661">
    <w:pPr>
      <w:pStyle w:val="zyxClassification1"/>
    </w:pPr>
    <w:r>
      <w:fldChar w:fldCharType="begin"/>
    </w:r>
    <w:r>
      <w:instrText xml:space="preserve"> DOCPROPERTY "IaeaClassification"  \* MERGEFORMAT </w:instrText>
    </w:r>
    <w:r>
      <w:fldChar w:fldCharType="end"/>
    </w:r>
  </w:p>
  <w:p w14:paraId="4C51C4A3" w14:textId="7B6B3DC9" w:rsidR="00FC123A" w:rsidRDefault="00323661">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47EA" w14:textId="75F48BB1" w:rsidR="00FC123A" w:rsidRDefault="00323661">
    <w:pPr>
      <w:pStyle w:val="zyxClassification1"/>
    </w:pPr>
    <w:r>
      <w:fldChar w:fldCharType="begin"/>
    </w:r>
    <w:r>
      <w:instrText xml:space="preserve"> DOCPROPERTY "IaeaClassification"  \* MERGEFORMAT </w:instrText>
    </w:r>
    <w:r>
      <w:fldChar w:fldCharType="end"/>
    </w:r>
  </w:p>
  <w:p w14:paraId="51AE95C7" w14:textId="34110B66" w:rsidR="00FC123A" w:rsidRDefault="00323661">
    <w:pPr>
      <w:pStyle w:val="zyxClassification2"/>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Pr>
        <w:rFonts w:ascii="Times New Roman" w:hAnsi="Times New Roman" w:cs="Times New Roman"/>
        <w:sz w:val="20"/>
      </w:rPr>
      <w:t>1</w:t>
    </w:r>
    <w:r>
      <w:rPr>
        <w:rFonts w:ascii="Times New Roman" w:hAnsi="Times New Roman" w:cs="Times New Roman"/>
        <w:sz w:val="20"/>
      </w:rPr>
      <w:fldChar w:fldCharType="end"/>
    </w:r>
    <w:r>
      <w:rPr>
        <w:rFonts w:ascii="Times New Roman" w:hAnsi="Times New Roman" w:cs="Times New Roman"/>
        <w:sz w:val="20"/>
      </w:rPr>
      <w:fldChar w:fldCharType="begin"/>
    </w:r>
    <w:r>
      <w:rPr>
        <w:rFonts w:ascii="Times New Roman" w:hAnsi="Times New Roman" w:cs="Times New Roman"/>
        <w:sz w:val="20"/>
      </w:rPr>
      <w:instrText>DOCPROPERTY "IaeaClassification2"  \* MERGEFORMAT</w:instrText>
    </w:r>
    <w:r>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4A0" w:firstRow="1" w:lastRow="0" w:firstColumn="1" w:lastColumn="0" w:noHBand="0" w:noVBand="1"/>
    </w:tblPr>
    <w:tblGrid>
      <w:gridCol w:w="4644"/>
      <w:gridCol w:w="5670"/>
    </w:tblGrid>
    <w:tr w:rsidR="00FC123A" w14:paraId="406D5A02" w14:textId="77777777">
      <w:trPr>
        <w:cantSplit/>
      </w:trPr>
      <w:tc>
        <w:tcPr>
          <w:tcW w:w="4644" w:type="dxa"/>
        </w:tcPr>
        <w:p w14:paraId="4766A2FC" w14:textId="5D4A1159" w:rsidR="00FC123A" w:rsidRDefault="00323661">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78789AB" w14:textId="77FA3E26" w:rsidR="00FC123A" w:rsidRDefault="00323661">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0" w:name="DOC_bkmClassification2"/>
      <w:tc>
        <w:tcPr>
          <w:tcW w:w="5670" w:type="dxa"/>
          <w:tcMar>
            <w:right w:w="249" w:type="dxa"/>
          </w:tcMar>
        </w:tcPr>
        <w:p w14:paraId="35B94315" w14:textId="68EC9FDB" w:rsidR="00FC123A" w:rsidRDefault="00323661">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0"/>
        <w:p w14:paraId="1F4F4DEE" w14:textId="06A6DB0C" w:rsidR="00FC123A" w:rsidRDefault="00323661">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1" w:name="DOC_bkmFileName"/>
  <w:p w14:paraId="3E22E18F" w14:textId="61A61450" w:rsidR="00FC123A" w:rsidRDefault="00323661">
    <w:r>
      <w:rPr>
        <w:sz w:val="16"/>
      </w:rPr>
      <w:fldChar w:fldCharType="begin"/>
    </w:r>
    <w:r>
      <w:rPr>
        <w:sz w:val="16"/>
      </w:rPr>
      <w:instrText xml:space="preserve"> FILENAME \* MERGEFORMAT </w:instrText>
    </w:r>
    <w:r>
      <w:rPr>
        <w:sz w:val="16"/>
      </w:rPr>
      <w:fldChar w:fldCharType="separate"/>
    </w:r>
    <w:r w:rsidR="00531FC5">
      <w:rPr>
        <w:noProof/>
        <w:sz w:val="16"/>
      </w:rPr>
      <w:t>THE FLUID STRUCTURE INTERACTION OF NARROW GAPS BETWEEN THIN-WALL COAXIAL STRUCTURES IN FAST REACTORS_CN291-IDNUMBER.docx</w:t>
    </w:r>
    <w:r>
      <w:rPr>
        <w:sz w:val="16"/>
      </w:rPr>
      <w:fldChar w:fldCharType="end"/>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7137" w14:textId="77777777" w:rsidR="00670605" w:rsidRDefault="00670605">
      <w:r>
        <w:separator/>
      </w:r>
    </w:p>
  </w:footnote>
  <w:footnote w:type="continuationSeparator" w:id="0">
    <w:p w14:paraId="30268132" w14:textId="77777777" w:rsidR="00670605" w:rsidRDefault="00670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6867" w14:textId="77105717" w:rsidR="00FC123A" w:rsidRDefault="00323661">
    <w:pPr>
      <w:pStyle w:val="Runninghead"/>
    </w:pPr>
    <w:r>
      <w:tab/>
      <w:t>FR21: IAEA-CN-291/</w:t>
    </w:r>
    <w:r>
      <w:rPr>
        <w:rFonts w:hint="eastAsia"/>
        <w:lang w:eastAsia="zh-CN"/>
      </w:rPr>
      <w:t>###</w:t>
    </w:r>
    <w:r>
      <w:tab/>
    </w:r>
    <w:r>
      <w:fldChar w:fldCharType="begin"/>
    </w:r>
    <w:r>
      <w:instrText xml:space="preserve"> DOCPROPERTY "IaeaClassification"  \* MERGEFORMAT </w:instrText>
    </w:r>
    <w:r>
      <w:fldChar w:fldCharType="end"/>
    </w:r>
  </w:p>
  <w:p w14:paraId="126C09FE" w14:textId="558FDEB3" w:rsidR="00FC123A" w:rsidRDefault="00323661">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8083" w14:textId="77777777" w:rsidR="00FC123A" w:rsidRDefault="00323661">
    <w:pPr>
      <w:pStyle w:val="Runninghead"/>
    </w:pPr>
    <w:r>
      <w:rPr>
        <w:lang w:eastAsia="zh-CN"/>
      </w:rPr>
      <w:t>LIU</w:t>
    </w:r>
    <w:r>
      <w:t xml:space="preserve">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4A0" w:firstRow="1" w:lastRow="0" w:firstColumn="1" w:lastColumn="0" w:noHBand="0" w:noVBand="1"/>
    </w:tblPr>
    <w:tblGrid>
      <w:gridCol w:w="979"/>
      <w:gridCol w:w="3638"/>
      <w:gridCol w:w="5702"/>
    </w:tblGrid>
    <w:tr w:rsidR="00FC123A" w14:paraId="3A6C6449" w14:textId="77777777">
      <w:trPr>
        <w:cantSplit/>
        <w:trHeight w:val="716"/>
      </w:trPr>
      <w:tc>
        <w:tcPr>
          <w:tcW w:w="979" w:type="dxa"/>
          <w:vMerge w:val="restart"/>
        </w:tcPr>
        <w:p w14:paraId="0070800E" w14:textId="77777777" w:rsidR="00FC123A" w:rsidRDefault="00FC123A">
          <w:pPr>
            <w:spacing w:before="180"/>
            <w:ind w:left="17"/>
          </w:pPr>
        </w:p>
      </w:tc>
      <w:tc>
        <w:tcPr>
          <w:tcW w:w="3638" w:type="dxa"/>
          <w:vAlign w:val="bottom"/>
        </w:tcPr>
        <w:p w14:paraId="76ED3A0D" w14:textId="77777777" w:rsidR="00FC123A" w:rsidRDefault="00FC123A">
          <w:pPr>
            <w:spacing w:after="20"/>
          </w:pPr>
        </w:p>
      </w:tc>
      <w:bookmarkStart w:id="9" w:name="DOC_bkmClassification1"/>
      <w:tc>
        <w:tcPr>
          <w:tcW w:w="5702" w:type="dxa"/>
          <w:vMerge w:val="restart"/>
          <w:tcMar>
            <w:right w:w="193" w:type="dxa"/>
          </w:tcMar>
        </w:tcPr>
        <w:p w14:paraId="05D901EF" w14:textId="4DCBB62A" w:rsidR="00FC123A" w:rsidRDefault="00323661">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9"/>
        <w:p w14:paraId="712BDA8E" w14:textId="521E294B" w:rsidR="00FC123A" w:rsidRDefault="00323661">
          <w:pPr>
            <w:pStyle w:val="zyxConfid2Red"/>
          </w:pPr>
          <w:r>
            <w:fldChar w:fldCharType="begin"/>
          </w:r>
          <w:r>
            <w:instrText>DOCPROPERTY "IaeaClassification2"  \* MERGEFORMAT</w:instrText>
          </w:r>
          <w:r>
            <w:fldChar w:fldCharType="end"/>
          </w:r>
        </w:p>
      </w:tc>
    </w:tr>
    <w:tr w:rsidR="00FC123A" w14:paraId="17D84F87" w14:textId="77777777">
      <w:trPr>
        <w:cantSplit/>
        <w:trHeight w:val="167"/>
      </w:trPr>
      <w:tc>
        <w:tcPr>
          <w:tcW w:w="979" w:type="dxa"/>
          <w:vMerge/>
        </w:tcPr>
        <w:p w14:paraId="6B50112B" w14:textId="77777777" w:rsidR="00FC123A" w:rsidRDefault="00FC123A">
          <w:pPr>
            <w:spacing w:before="57"/>
          </w:pPr>
        </w:p>
      </w:tc>
      <w:tc>
        <w:tcPr>
          <w:tcW w:w="3638" w:type="dxa"/>
          <w:vAlign w:val="bottom"/>
        </w:tcPr>
        <w:p w14:paraId="79AF97DA" w14:textId="77777777" w:rsidR="00FC123A" w:rsidRDefault="00FC123A">
          <w:pPr>
            <w:pStyle w:val="9"/>
            <w:spacing w:before="0" w:after="10"/>
          </w:pPr>
        </w:p>
      </w:tc>
      <w:tc>
        <w:tcPr>
          <w:tcW w:w="5702" w:type="dxa"/>
          <w:vMerge/>
          <w:vAlign w:val="bottom"/>
        </w:tcPr>
        <w:p w14:paraId="60618280" w14:textId="77777777" w:rsidR="00FC123A" w:rsidRDefault="00FC123A">
          <w:pPr>
            <w:pStyle w:val="9"/>
            <w:spacing w:before="0" w:after="10"/>
          </w:pPr>
        </w:p>
      </w:tc>
    </w:tr>
  </w:tbl>
  <w:p w14:paraId="606FBE84" w14:textId="77777777" w:rsidR="00FC123A" w:rsidRDefault="00FC1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0DA24264"/>
    <w:lvl w:ilvl="0">
      <w:start w:val="1"/>
      <w:numFmt w:val="decimal"/>
      <w:pStyle w:val="AgendaList"/>
      <w:lvlText w:val="%1."/>
      <w:lvlJc w:val="left"/>
      <w:pPr>
        <w:tabs>
          <w:tab w:val="left"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rPr>
    </w:lvl>
    <w:lvl w:ilvl="1">
      <w:start w:val="1"/>
      <w:numFmt w:val="lowerLetter"/>
      <w:lvlText w:val="(%2)"/>
      <w:lvlJc w:val="left"/>
      <w:pPr>
        <w:tabs>
          <w:tab w:val="left"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rPr>
    </w:lvl>
    <w:lvl w:ilvl="2">
      <w:start w:val="1"/>
      <w:numFmt w:val="bullet"/>
      <w:lvlText w:val="-"/>
      <w:lvlJc w:val="left"/>
      <w:pPr>
        <w:tabs>
          <w:tab w:val="left"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rPr>
    </w:lvl>
    <w:lvl w:ilvl="3">
      <w:start w:val="1"/>
      <w:numFmt w:val="decimal"/>
      <w:lvlText w:val="(%4)"/>
      <w:lvlJc w:val="left"/>
      <w:pPr>
        <w:tabs>
          <w:tab w:val="left" w:pos="811"/>
        </w:tabs>
        <w:ind w:left="811" w:hanging="360"/>
      </w:pPr>
      <w:rPr>
        <w:rFonts w:hint="default"/>
      </w:rPr>
    </w:lvl>
    <w:lvl w:ilvl="4">
      <w:start w:val="1"/>
      <w:numFmt w:val="lowerLetter"/>
      <w:lvlText w:val="(%5)"/>
      <w:lvlJc w:val="left"/>
      <w:pPr>
        <w:tabs>
          <w:tab w:val="left" w:pos="1171"/>
        </w:tabs>
        <w:ind w:left="1171" w:hanging="360"/>
      </w:pPr>
      <w:rPr>
        <w:rFonts w:hint="default"/>
      </w:rPr>
    </w:lvl>
    <w:lvl w:ilvl="5">
      <w:start w:val="1"/>
      <w:numFmt w:val="lowerRoman"/>
      <w:lvlText w:val="(%6)"/>
      <w:lvlJc w:val="left"/>
      <w:pPr>
        <w:tabs>
          <w:tab w:val="left" w:pos="1531"/>
        </w:tabs>
        <w:ind w:left="1531" w:hanging="360"/>
      </w:pPr>
      <w:rPr>
        <w:rFonts w:hint="default"/>
      </w:rPr>
    </w:lvl>
    <w:lvl w:ilvl="6">
      <w:start w:val="1"/>
      <w:numFmt w:val="decimal"/>
      <w:lvlText w:val="%7."/>
      <w:lvlJc w:val="left"/>
      <w:pPr>
        <w:tabs>
          <w:tab w:val="left" w:pos="1891"/>
        </w:tabs>
        <w:ind w:left="1891" w:hanging="360"/>
      </w:pPr>
      <w:rPr>
        <w:rFonts w:hint="default"/>
      </w:rPr>
    </w:lvl>
    <w:lvl w:ilvl="7">
      <w:start w:val="1"/>
      <w:numFmt w:val="lowerLetter"/>
      <w:lvlText w:val="%8."/>
      <w:lvlJc w:val="left"/>
      <w:pPr>
        <w:tabs>
          <w:tab w:val="left" w:pos="2251"/>
        </w:tabs>
        <w:ind w:left="2251" w:hanging="360"/>
      </w:pPr>
      <w:rPr>
        <w:rFonts w:hint="default"/>
      </w:rPr>
    </w:lvl>
    <w:lvl w:ilvl="8">
      <w:start w:val="1"/>
      <w:numFmt w:val="lowerRoman"/>
      <w:lvlText w:val="%9."/>
      <w:lvlJc w:val="left"/>
      <w:pPr>
        <w:tabs>
          <w:tab w:val="left" w:pos="2611"/>
        </w:tabs>
        <w:ind w:left="2611" w:hanging="360"/>
      </w:pPr>
      <w:rPr>
        <w:rFonts w:hint="default"/>
      </w:rPr>
    </w:lvl>
  </w:abstractNum>
  <w:abstractNum w:abstractNumId="1" w15:restartNumberingAfterBreak="0">
    <w:nsid w:val="179F5671"/>
    <w:multiLevelType w:val="multilevel"/>
    <w:tmpl w:val="179F5671"/>
    <w:lvl w:ilvl="0">
      <w:start w:val="1"/>
      <w:numFmt w:val="bullet"/>
      <w:pStyle w:val="ListEmdash"/>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1CE663AE"/>
    <w:multiLevelType w:val="multilevel"/>
    <w:tmpl w:val="1CE663AE"/>
    <w:lvl w:ilvl="0">
      <w:start w:val="1"/>
      <w:numFmt w:val="lowerLetter"/>
      <w:pStyle w:val="ListNumbered"/>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583872"/>
    <w:multiLevelType w:val="multilevel"/>
    <w:tmpl w:val="1F583872"/>
    <w:lvl w:ilvl="0">
      <w:start w:val="1"/>
      <w:numFmt w:val="bullet"/>
      <w:pStyle w:val="BodyTextSummary"/>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0C540B8"/>
    <w:multiLevelType w:val="multilevel"/>
    <w:tmpl w:val="30C540B8"/>
    <w:lvl w:ilvl="0">
      <w:start w:val="1"/>
      <w:numFmt w:val="bullet"/>
      <w:pStyle w:val="ListBulleted"/>
      <w:lvlText w:val=""/>
      <w:lvlJc w:val="left"/>
      <w:pPr>
        <w:tabs>
          <w:tab w:val="left" w:pos="1179"/>
        </w:tabs>
        <w:ind w:left="1179" w:hanging="360"/>
      </w:pPr>
      <w:rPr>
        <w:rFonts w:ascii="Symbol" w:hAnsi="Symbol" w:hint="default"/>
      </w:rPr>
    </w:lvl>
    <w:lvl w:ilvl="1">
      <w:start w:val="1"/>
      <w:numFmt w:val="bullet"/>
      <w:lvlText w:val="o"/>
      <w:lvlJc w:val="left"/>
      <w:pPr>
        <w:tabs>
          <w:tab w:val="left" w:pos="1899"/>
        </w:tabs>
        <w:ind w:left="1899" w:hanging="360"/>
      </w:pPr>
      <w:rPr>
        <w:rFonts w:ascii="Courier New" w:hAnsi="Courier New" w:hint="default"/>
      </w:rPr>
    </w:lvl>
    <w:lvl w:ilvl="2">
      <w:start w:val="1"/>
      <w:numFmt w:val="bullet"/>
      <w:lvlText w:val=""/>
      <w:lvlJc w:val="left"/>
      <w:pPr>
        <w:tabs>
          <w:tab w:val="left" w:pos="2619"/>
        </w:tabs>
        <w:ind w:left="2619" w:hanging="360"/>
      </w:pPr>
      <w:rPr>
        <w:rFonts w:ascii="Wingdings" w:hAnsi="Wingdings" w:hint="default"/>
      </w:rPr>
    </w:lvl>
    <w:lvl w:ilvl="3">
      <w:start w:val="1"/>
      <w:numFmt w:val="bullet"/>
      <w:lvlText w:val=""/>
      <w:lvlJc w:val="left"/>
      <w:pPr>
        <w:tabs>
          <w:tab w:val="left" w:pos="3339"/>
        </w:tabs>
        <w:ind w:left="3339" w:hanging="360"/>
      </w:pPr>
      <w:rPr>
        <w:rFonts w:ascii="Symbol" w:hAnsi="Symbol" w:hint="default"/>
      </w:rPr>
    </w:lvl>
    <w:lvl w:ilvl="4">
      <w:start w:val="1"/>
      <w:numFmt w:val="bullet"/>
      <w:lvlText w:val="o"/>
      <w:lvlJc w:val="left"/>
      <w:pPr>
        <w:tabs>
          <w:tab w:val="left" w:pos="4059"/>
        </w:tabs>
        <w:ind w:left="4059" w:hanging="360"/>
      </w:pPr>
      <w:rPr>
        <w:rFonts w:ascii="Courier New" w:hAnsi="Courier New" w:hint="default"/>
      </w:rPr>
    </w:lvl>
    <w:lvl w:ilvl="5">
      <w:start w:val="1"/>
      <w:numFmt w:val="bullet"/>
      <w:lvlText w:val=""/>
      <w:lvlJc w:val="left"/>
      <w:pPr>
        <w:tabs>
          <w:tab w:val="left" w:pos="4779"/>
        </w:tabs>
        <w:ind w:left="4779" w:hanging="360"/>
      </w:pPr>
      <w:rPr>
        <w:rFonts w:ascii="Wingdings" w:hAnsi="Wingdings" w:hint="default"/>
      </w:rPr>
    </w:lvl>
    <w:lvl w:ilvl="6">
      <w:start w:val="1"/>
      <w:numFmt w:val="bullet"/>
      <w:lvlText w:val=""/>
      <w:lvlJc w:val="left"/>
      <w:pPr>
        <w:tabs>
          <w:tab w:val="left" w:pos="5499"/>
        </w:tabs>
        <w:ind w:left="5499" w:hanging="360"/>
      </w:pPr>
      <w:rPr>
        <w:rFonts w:ascii="Symbol" w:hAnsi="Symbol" w:hint="default"/>
      </w:rPr>
    </w:lvl>
    <w:lvl w:ilvl="7">
      <w:start w:val="1"/>
      <w:numFmt w:val="bullet"/>
      <w:lvlText w:val="o"/>
      <w:lvlJc w:val="left"/>
      <w:pPr>
        <w:tabs>
          <w:tab w:val="left" w:pos="6219"/>
        </w:tabs>
        <w:ind w:left="6219" w:hanging="360"/>
      </w:pPr>
      <w:rPr>
        <w:rFonts w:ascii="Courier New" w:hAnsi="Courier New" w:hint="default"/>
      </w:rPr>
    </w:lvl>
    <w:lvl w:ilvl="8">
      <w:start w:val="1"/>
      <w:numFmt w:val="bullet"/>
      <w:lvlText w:val=""/>
      <w:lvlJc w:val="left"/>
      <w:pPr>
        <w:tabs>
          <w:tab w:val="left" w:pos="6939"/>
        </w:tabs>
        <w:ind w:left="6939" w:hanging="360"/>
      </w:pPr>
      <w:rPr>
        <w:rFonts w:ascii="Wingdings" w:hAnsi="Wingdings" w:hint="default"/>
      </w:rPr>
    </w:lvl>
  </w:abstractNum>
  <w:abstractNum w:abstractNumId="5" w15:restartNumberingAfterBreak="0">
    <w:nsid w:val="3D18048A"/>
    <w:multiLevelType w:val="multilevel"/>
    <w:tmpl w:val="3D18048A"/>
    <w:lvl w:ilvl="0">
      <w:start w:val="1"/>
      <w:numFmt w:val="decimal"/>
      <w:pStyle w:val="Reference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17250B"/>
    <w:multiLevelType w:val="multilevel"/>
    <w:tmpl w:val="5117250B"/>
    <w:lvl w:ilvl="0">
      <w:start w:val="1"/>
      <w:numFmt w:val="decimal"/>
      <w:pStyle w:val="BodyTextMultiline"/>
      <w:lvlText w:val="%1."/>
      <w:lvlJc w:val="left"/>
      <w:pPr>
        <w:tabs>
          <w:tab w:val="left" w:pos="459"/>
        </w:tabs>
        <w:ind w:left="0" w:firstLine="0"/>
      </w:pPr>
    </w:lvl>
    <w:lvl w:ilvl="1">
      <w:start w:val="1"/>
      <w:numFmt w:val="decimal"/>
      <w:lvlText w:val="%1.%2."/>
      <w:lvlJc w:val="left"/>
      <w:pPr>
        <w:tabs>
          <w:tab w:val="left" w:pos="918"/>
        </w:tabs>
        <w:ind w:left="459" w:firstLine="0"/>
      </w:pPr>
    </w:lvl>
    <w:lvl w:ilvl="2">
      <w:start w:val="1"/>
      <w:numFmt w:val="decimal"/>
      <w:lvlText w:val="%1.%2.%3."/>
      <w:lvlJc w:val="left"/>
      <w:pPr>
        <w:tabs>
          <w:tab w:val="left" w:pos="1378"/>
        </w:tabs>
        <w:ind w:left="918" w:firstLine="0"/>
      </w:pPr>
    </w:lvl>
    <w:lvl w:ilvl="3">
      <w:start w:val="1"/>
      <w:numFmt w:val="decimal"/>
      <w:lvlText w:val="%1.%2.%3.%4."/>
      <w:lvlJc w:val="left"/>
      <w:pPr>
        <w:tabs>
          <w:tab w:val="left" w:pos="1837"/>
        </w:tabs>
        <w:ind w:left="1378" w:firstLine="0"/>
      </w:pPr>
    </w:lvl>
    <w:lvl w:ilvl="4">
      <w:start w:val="1"/>
      <w:numFmt w:val="decimal"/>
      <w:lvlText w:val="%1.%2.%3.%4.%5."/>
      <w:lvlJc w:val="left"/>
      <w:pPr>
        <w:tabs>
          <w:tab w:val="left" w:pos="2517"/>
        </w:tabs>
        <w:ind w:left="2234" w:hanging="794"/>
      </w:pPr>
    </w:lvl>
    <w:lvl w:ilvl="5">
      <w:start w:val="1"/>
      <w:numFmt w:val="decimal"/>
      <w:lvlText w:val="%1.%2.%3.%4.%5.%6."/>
      <w:lvlJc w:val="left"/>
      <w:pPr>
        <w:tabs>
          <w:tab w:val="left" w:pos="2880"/>
        </w:tabs>
        <w:ind w:left="2738" w:hanging="941"/>
      </w:pPr>
    </w:lvl>
    <w:lvl w:ilvl="6">
      <w:start w:val="1"/>
      <w:numFmt w:val="decimal"/>
      <w:lvlText w:val="%1.%2.%3.%4.%5.%6.%7."/>
      <w:lvlJc w:val="left"/>
      <w:pPr>
        <w:tabs>
          <w:tab w:val="left" w:pos="3600"/>
        </w:tabs>
        <w:ind w:left="3237" w:hanging="1077"/>
      </w:pPr>
    </w:lvl>
    <w:lvl w:ilvl="7">
      <w:start w:val="1"/>
      <w:numFmt w:val="decimal"/>
      <w:lvlText w:val="%1.%2.%3.%4.%5.%6.%7.%8."/>
      <w:lvlJc w:val="left"/>
      <w:pPr>
        <w:tabs>
          <w:tab w:val="left" w:pos="3957"/>
        </w:tabs>
        <w:ind w:left="3742" w:hanging="1225"/>
      </w:pPr>
    </w:lvl>
    <w:lvl w:ilvl="8">
      <w:start w:val="1"/>
      <w:numFmt w:val="decimal"/>
      <w:lvlText w:val="%1.%2.%3.%4.%5.%6.%7.%8.%9."/>
      <w:lvlJc w:val="left"/>
      <w:pPr>
        <w:tabs>
          <w:tab w:val="left" w:pos="4677"/>
        </w:tabs>
        <w:ind w:left="4320" w:hanging="1440"/>
      </w:pPr>
    </w:lvl>
  </w:abstractNum>
  <w:abstractNum w:abstractNumId="7" w15:restartNumberingAfterBreak="0">
    <w:nsid w:val="5DBFB662"/>
    <w:multiLevelType w:val="singleLevel"/>
    <w:tmpl w:val="5DBFB662"/>
    <w:lvl w:ilvl="0">
      <w:start w:val="1"/>
      <w:numFmt w:val="decimal"/>
      <w:lvlText w:val="%1"/>
      <w:lvlJc w:val="left"/>
    </w:lvl>
  </w:abstractNum>
  <w:abstractNum w:abstractNumId="8" w15:restartNumberingAfterBreak="0">
    <w:nsid w:val="77F55064"/>
    <w:multiLevelType w:val="multilevel"/>
    <w:tmpl w:val="77F55064"/>
    <w:lvl w:ilvl="0">
      <w:start w:val="2"/>
      <w:numFmt w:val="decimal"/>
      <w:lvlText w:val="%1"/>
      <w:lvlJc w:val="left"/>
      <w:pPr>
        <w:ind w:left="36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ztLAwMTExNLQwNbVQ0lEKTi0uzszPAykwNKgFADMR7P0tAAAA"/>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03588"/>
    <w:rsid w:val="000229AB"/>
    <w:rsid w:val="0002569A"/>
    <w:rsid w:val="0003625D"/>
    <w:rsid w:val="00037321"/>
    <w:rsid w:val="00040A9F"/>
    <w:rsid w:val="000858BF"/>
    <w:rsid w:val="000860D8"/>
    <w:rsid w:val="00093A64"/>
    <w:rsid w:val="00096016"/>
    <w:rsid w:val="000A0299"/>
    <w:rsid w:val="000A109E"/>
    <w:rsid w:val="000A2990"/>
    <w:rsid w:val="000C4332"/>
    <w:rsid w:val="000F068D"/>
    <w:rsid w:val="000F41EA"/>
    <w:rsid w:val="000F7E94"/>
    <w:rsid w:val="001119D6"/>
    <w:rsid w:val="0011626A"/>
    <w:rsid w:val="001308F2"/>
    <w:rsid w:val="001313E8"/>
    <w:rsid w:val="00143CB9"/>
    <w:rsid w:val="0018327E"/>
    <w:rsid w:val="00183BC4"/>
    <w:rsid w:val="0019757D"/>
    <w:rsid w:val="001A02EB"/>
    <w:rsid w:val="001C58F5"/>
    <w:rsid w:val="001D5CEE"/>
    <w:rsid w:val="002071D9"/>
    <w:rsid w:val="0022300D"/>
    <w:rsid w:val="00227027"/>
    <w:rsid w:val="0023450F"/>
    <w:rsid w:val="00236576"/>
    <w:rsid w:val="0024007A"/>
    <w:rsid w:val="00256822"/>
    <w:rsid w:val="00265217"/>
    <w:rsid w:val="0026525A"/>
    <w:rsid w:val="0027422A"/>
    <w:rsid w:val="00274790"/>
    <w:rsid w:val="0028505B"/>
    <w:rsid w:val="00285755"/>
    <w:rsid w:val="00293449"/>
    <w:rsid w:val="00295783"/>
    <w:rsid w:val="002A1F9C"/>
    <w:rsid w:val="002B29C2"/>
    <w:rsid w:val="002C29DB"/>
    <w:rsid w:val="002C4208"/>
    <w:rsid w:val="002E15FD"/>
    <w:rsid w:val="00306E9D"/>
    <w:rsid w:val="003152AC"/>
    <w:rsid w:val="00323661"/>
    <w:rsid w:val="00352DE1"/>
    <w:rsid w:val="003605B3"/>
    <w:rsid w:val="003728E6"/>
    <w:rsid w:val="00375C0E"/>
    <w:rsid w:val="00386E78"/>
    <w:rsid w:val="003920EC"/>
    <w:rsid w:val="00397FDC"/>
    <w:rsid w:val="003B5E0E"/>
    <w:rsid w:val="003C000D"/>
    <w:rsid w:val="003D255A"/>
    <w:rsid w:val="004074D9"/>
    <w:rsid w:val="00410C7C"/>
    <w:rsid w:val="00416949"/>
    <w:rsid w:val="004261F0"/>
    <w:rsid w:val="004370D8"/>
    <w:rsid w:val="00444D0F"/>
    <w:rsid w:val="004472FF"/>
    <w:rsid w:val="00450EE8"/>
    <w:rsid w:val="0045105C"/>
    <w:rsid w:val="00463457"/>
    <w:rsid w:val="00472C43"/>
    <w:rsid w:val="0047528A"/>
    <w:rsid w:val="004A55AC"/>
    <w:rsid w:val="004B436A"/>
    <w:rsid w:val="004E49E8"/>
    <w:rsid w:val="00511F1F"/>
    <w:rsid w:val="00531FC5"/>
    <w:rsid w:val="00537496"/>
    <w:rsid w:val="00544ED3"/>
    <w:rsid w:val="00550D57"/>
    <w:rsid w:val="005565DA"/>
    <w:rsid w:val="00572764"/>
    <w:rsid w:val="00575379"/>
    <w:rsid w:val="0058477B"/>
    <w:rsid w:val="0058654F"/>
    <w:rsid w:val="00586659"/>
    <w:rsid w:val="00596ACA"/>
    <w:rsid w:val="005B4423"/>
    <w:rsid w:val="005C07A7"/>
    <w:rsid w:val="005C327B"/>
    <w:rsid w:val="005C6138"/>
    <w:rsid w:val="005E39BC"/>
    <w:rsid w:val="005F00A0"/>
    <w:rsid w:val="005F14AD"/>
    <w:rsid w:val="00611648"/>
    <w:rsid w:val="00623C4B"/>
    <w:rsid w:val="00624CB4"/>
    <w:rsid w:val="00631052"/>
    <w:rsid w:val="00643FE8"/>
    <w:rsid w:val="00647F33"/>
    <w:rsid w:val="006576B7"/>
    <w:rsid w:val="00662532"/>
    <w:rsid w:val="00667126"/>
    <w:rsid w:val="00670605"/>
    <w:rsid w:val="006743DD"/>
    <w:rsid w:val="006752EB"/>
    <w:rsid w:val="00685885"/>
    <w:rsid w:val="006858CC"/>
    <w:rsid w:val="006B2274"/>
    <w:rsid w:val="006B5C86"/>
    <w:rsid w:val="006B61C5"/>
    <w:rsid w:val="006B62DD"/>
    <w:rsid w:val="006C1C14"/>
    <w:rsid w:val="006C204B"/>
    <w:rsid w:val="006C51BE"/>
    <w:rsid w:val="006D420A"/>
    <w:rsid w:val="006D480D"/>
    <w:rsid w:val="006E378D"/>
    <w:rsid w:val="006F465B"/>
    <w:rsid w:val="006F5E11"/>
    <w:rsid w:val="007074FC"/>
    <w:rsid w:val="00717C6F"/>
    <w:rsid w:val="007445DA"/>
    <w:rsid w:val="00752057"/>
    <w:rsid w:val="0075306B"/>
    <w:rsid w:val="007A28D1"/>
    <w:rsid w:val="007B12F1"/>
    <w:rsid w:val="007B4FD1"/>
    <w:rsid w:val="007C3843"/>
    <w:rsid w:val="00802381"/>
    <w:rsid w:val="0083096A"/>
    <w:rsid w:val="008534FD"/>
    <w:rsid w:val="00854AAF"/>
    <w:rsid w:val="0086759F"/>
    <w:rsid w:val="00871F40"/>
    <w:rsid w:val="0088300F"/>
    <w:rsid w:val="00883848"/>
    <w:rsid w:val="00897ED5"/>
    <w:rsid w:val="008A40A1"/>
    <w:rsid w:val="008B01CD"/>
    <w:rsid w:val="008B6BB9"/>
    <w:rsid w:val="008B6E61"/>
    <w:rsid w:val="008D57C5"/>
    <w:rsid w:val="0090255E"/>
    <w:rsid w:val="00911543"/>
    <w:rsid w:val="009157D2"/>
    <w:rsid w:val="00917A4A"/>
    <w:rsid w:val="00924A46"/>
    <w:rsid w:val="00937537"/>
    <w:rsid w:val="009519C9"/>
    <w:rsid w:val="00982AB6"/>
    <w:rsid w:val="009D0B86"/>
    <w:rsid w:val="009E0101"/>
    <w:rsid w:val="009E0D5B"/>
    <w:rsid w:val="009E1558"/>
    <w:rsid w:val="009F15B9"/>
    <w:rsid w:val="00A17DB6"/>
    <w:rsid w:val="00A233D1"/>
    <w:rsid w:val="00A42898"/>
    <w:rsid w:val="00A5478A"/>
    <w:rsid w:val="00A57919"/>
    <w:rsid w:val="00A805BC"/>
    <w:rsid w:val="00A92470"/>
    <w:rsid w:val="00AB6ACE"/>
    <w:rsid w:val="00AC5A3A"/>
    <w:rsid w:val="00AD204C"/>
    <w:rsid w:val="00AF24C5"/>
    <w:rsid w:val="00AF74E3"/>
    <w:rsid w:val="00B0361B"/>
    <w:rsid w:val="00B13DBD"/>
    <w:rsid w:val="00B16EA6"/>
    <w:rsid w:val="00B604BE"/>
    <w:rsid w:val="00B632C3"/>
    <w:rsid w:val="00B82FA5"/>
    <w:rsid w:val="00B83850"/>
    <w:rsid w:val="00BB3469"/>
    <w:rsid w:val="00BC2DCA"/>
    <w:rsid w:val="00BD0269"/>
    <w:rsid w:val="00BD1400"/>
    <w:rsid w:val="00BD605C"/>
    <w:rsid w:val="00BE2A76"/>
    <w:rsid w:val="00BF1901"/>
    <w:rsid w:val="00BF24AB"/>
    <w:rsid w:val="00C26BFB"/>
    <w:rsid w:val="00C65E60"/>
    <w:rsid w:val="00C83A34"/>
    <w:rsid w:val="00C863D0"/>
    <w:rsid w:val="00CA0102"/>
    <w:rsid w:val="00CA50B6"/>
    <w:rsid w:val="00CB2C34"/>
    <w:rsid w:val="00CE452D"/>
    <w:rsid w:val="00CE5A52"/>
    <w:rsid w:val="00CF456C"/>
    <w:rsid w:val="00CF7AF3"/>
    <w:rsid w:val="00D06F3C"/>
    <w:rsid w:val="00D26ADA"/>
    <w:rsid w:val="00D35A78"/>
    <w:rsid w:val="00D555A1"/>
    <w:rsid w:val="00D610E8"/>
    <w:rsid w:val="00D64DC2"/>
    <w:rsid w:val="00DA46CA"/>
    <w:rsid w:val="00DB07BD"/>
    <w:rsid w:val="00DD0DE0"/>
    <w:rsid w:val="00DF21EB"/>
    <w:rsid w:val="00DF4823"/>
    <w:rsid w:val="00E038DC"/>
    <w:rsid w:val="00E20E70"/>
    <w:rsid w:val="00E247BC"/>
    <w:rsid w:val="00E25B68"/>
    <w:rsid w:val="00E500BB"/>
    <w:rsid w:val="00E726AA"/>
    <w:rsid w:val="00E84003"/>
    <w:rsid w:val="00EA03F4"/>
    <w:rsid w:val="00EA7868"/>
    <w:rsid w:val="00EB064C"/>
    <w:rsid w:val="00EC10FC"/>
    <w:rsid w:val="00EC6799"/>
    <w:rsid w:val="00ED0A99"/>
    <w:rsid w:val="00EE0041"/>
    <w:rsid w:val="00EE100E"/>
    <w:rsid w:val="00EE29B9"/>
    <w:rsid w:val="00EE4478"/>
    <w:rsid w:val="00EF5402"/>
    <w:rsid w:val="00EF6528"/>
    <w:rsid w:val="00F004EE"/>
    <w:rsid w:val="00F15C76"/>
    <w:rsid w:val="00F17FE3"/>
    <w:rsid w:val="00F42E23"/>
    <w:rsid w:val="00F45EEE"/>
    <w:rsid w:val="00F51E9C"/>
    <w:rsid w:val="00F523CA"/>
    <w:rsid w:val="00F55E8B"/>
    <w:rsid w:val="00F73892"/>
    <w:rsid w:val="00F74A9D"/>
    <w:rsid w:val="00F94BB8"/>
    <w:rsid w:val="00FB0E4F"/>
    <w:rsid w:val="00FC123A"/>
    <w:rsid w:val="00FC1BF1"/>
    <w:rsid w:val="00FC456A"/>
    <w:rsid w:val="00FF386F"/>
    <w:rsid w:val="03C33AC8"/>
    <w:rsid w:val="08A56FF6"/>
    <w:rsid w:val="1158018E"/>
    <w:rsid w:val="151E56E2"/>
    <w:rsid w:val="19FB537E"/>
    <w:rsid w:val="20673322"/>
    <w:rsid w:val="21AB30C5"/>
    <w:rsid w:val="231E3D25"/>
    <w:rsid w:val="2C8C46BA"/>
    <w:rsid w:val="2E3D3611"/>
    <w:rsid w:val="3F24082C"/>
    <w:rsid w:val="42AB799E"/>
    <w:rsid w:val="48BE1111"/>
    <w:rsid w:val="4A922FA8"/>
    <w:rsid w:val="4ADD4DB5"/>
    <w:rsid w:val="68BF5E34"/>
    <w:rsid w:val="6C5E5F13"/>
    <w:rsid w:val="6EA21E3C"/>
    <w:rsid w:val="6F667AFB"/>
    <w:rsid w:val="73D2162B"/>
    <w:rsid w:val="76C8437F"/>
    <w:rsid w:val="79F56F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94E8F"/>
  <w15:docId w15:val="{D4241360-F8C1-451D-8423-D51C3350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49" w:defSemiHidden="0" w:defUnhideWhenUsed="0" w:defQFormat="0" w:count="375">
    <w:lsdException w:name="Normal" w:qFormat="1"/>
    <w:lsdException w:name="heading 1" w:uiPriority="4" w:qFormat="1"/>
    <w:lsdException w:name="heading 2" w:uiPriority="4" w:qFormat="1"/>
    <w:lsdException w:name="heading 3" w:uiPriority="4" w:qFormat="1"/>
    <w:lsdException w:name="heading 4" w:uiPriority="4" w:qFormat="1"/>
    <w:lsdException w:name="heading 5" w:locked="1" w:uiPriority="19" w:qFormat="1"/>
    <w:lsdException w:name="heading 6" w:locked="1" w:uiPriority="19" w:qFormat="1"/>
    <w:lsdException w:name="heading 7" w:locked="1" w:uiPriority="19" w:qFormat="1"/>
    <w:lsdException w:name="heading 8" w:locked="1" w:uiPriority="19" w:qFormat="1"/>
    <w:lsdException w:name="heading 9" w:locked="1" w:uiPriority="1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qFormat="1"/>
    <w:lsdException w:name="annotation text" w:locked="1" w:semiHidden="1" w:unhideWhenUsed="1" w:qFormat="1"/>
    <w:lsdException w:name="header" w:locked="1" w:qFormat="1"/>
    <w:lsdException w:name="footer" w:locked="1" w:uiPriority="99" w:qFormat="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qFormat="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2" w:qFormat="1"/>
    <w:lsdException w:name="Closing" w:locked="1" w:semiHidden="1" w:unhideWhenUsed="1"/>
    <w:lsdException w:name="Signature" w:locked="1" w:semiHidden="1" w:unhideWhenUsed="1"/>
    <w:lsdException w:name="Default Paragraph Font" w:semiHidden="1" w:uiPriority="1" w:unhideWhenUsed="1" w:qFormat="1"/>
    <w:lsdException w:name="Body Text" w:uiPriority="0" w:qFormat="1"/>
    <w:lsdException w:name="Body Text Indent" w:lock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3"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nhideWhenUsed="1" w:qFormat="1"/>
    <w:lsdException w:name="HTML Acronym" w:locked="1" w:semiHidden="1" w:uiPriority="19" w:unhideWhenUsed="1"/>
    <w:lsdException w:name="HTML Address" w:locked="1" w:semiHidden="1" w:uiPriority="19"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locked="1"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qFormat="1"/>
    <w:lsdException w:name="Table Grid" w:locked="1" w:uiPriority="0" w:qFormat="1"/>
    <w:lsdException w:name="Table Theme" w:locked="1" w:semiHidden="1" w:uiPriority="0" w:unhideWhenUsed="1"/>
    <w:lsdException w:name="Placeholder Text" w:locked="1"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49"/>
    <w:qFormat/>
    <w:pPr>
      <w:overflowPunct w:val="0"/>
      <w:autoSpaceDE w:val="0"/>
      <w:autoSpaceDN w:val="0"/>
      <w:adjustRightInd w:val="0"/>
      <w:textAlignment w:val="baseline"/>
    </w:pPr>
    <w:rPr>
      <w:rFonts w:eastAsiaTheme="minorEastAsia"/>
      <w:sz w:val="22"/>
      <w:lang w:val="en-GB" w:eastAsia="en-US"/>
    </w:rPr>
  </w:style>
  <w:style w:type="paragraph" w:styleId="1">
    <w:name w:val="heading 1"/>
    <w:next w:val="a0"/>
    <w:uiPriority w:val="4"/>
    <w:qFormat/>
    <w:pPr>
      <w:spacing w:line="280" w:lineRule="atLeast"/>
      <w:ind w:left="567" w:right="567"/>
      <w:outlineLvl w:val="0"/>
    </w:pPr>
    <w:rPr>
      <w:rFonts w:ascii="Times New Roman Bold" w:eastAsiaTheme="minorEastAsia" w:hAnsi="Times New Roman Bold"/>
      <w:b/>
      <w:caps/>
      <w:sz w:val="24"/>
      <w:lang w:eastAsia="en-US"/>
    </w:rPr>
  </w:style>
  <w:style w:type="paragraph" w:styleId="2">
    <w:name w:val="heading 2"/>
    <w:next w:val="a1"/>
    <w:uiPriority w:val="4"/>
    <w:qFormat/>
    <w:pPr>
      <w:widowControl w:val="0"/>
      <w:spacing w:before="100" w:beforeAutospacing="1" w:after="100" w:afterAutospacing="1" w:line="280" w:lineRule="atLeast"/>
      <w:outlineLvl w:val="1"/>
    </w:pPr>
    <w:rPr>
      <w:rFonts w:eastAsiaTheme="minorEastAsia"/>
      <w:caps/>
      <w:lang w:val="en-GB"/>
    </w:rPr>
  </w:style>
  <w:style w:type="paragraph" w:styleId="3">
    <w:name w:val="heading 3"/>
    <w:next w:val="a1"/>
    <w:uiPriority w:val="4"/>
    <w:qFormat/>
    <w:pPr>
      <w:widowControl w:val="0"/>
      <w:spacing w:before="240" w:after="240" w:line="240" w:lineRule="exact"/>
      <w:outlineLvl w:val="2"/>
    </w:pPr>
    <w:rPr>
      <w:rFonts w:eastAsiaTheme="minorEastAsia"/>
      <w:b/>
      <w:lang w:val="en-GB"/>
    </w:rPr>
  </w:style>
  <w:style w:type="paragraph" w:styleId="4">
    <w:name w:val="heading 4"/>
    <w:basedOn w:val="a"/>
    <w:next w:val="a1"/>
    <w:uiPriority w:val="4"/>
    <w:qFormat/>
    <w:pPr>
      <w:widowControl w:val="0"/>
      <w:spacing w:before="100" w:beforeAutospacing="1" w:after="100" w:afterAutospacing="1" w:line="240" w:lineRule="atLeast"/>
      <w:outlineLvl w:val="3"/>
    </w:pPr>
    <w:rPr>
      <w:i/>
      <w:sz w:val="20"/>
      <w:lang w:val="en-US"/>
    </w:rPr>
  </w:style>
  <w:style w:type="paragraph" w:styleId="5">
    <w:name w:val="heading 5"/>
    <w:basedOn w:val="a"/>
    <w:next w:val="a"/>
    <w:uiPriority w:val="19"/>
    <w:qFormat/>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qFormat/>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qFormat/>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qFormat/>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qFormat/>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Subtitle"/>
    <w:next w:val="a1"/>
    <w:uiPriority w:val="3"/>
    <w:qFormat/>
    <w:pPr>
      <w:spacing w:after="100" w:afterAutospacing="1" w:line="280" w:lineRule="atLeast"/>
      <w:ind w:left="567" w:right="567"/>
      <w:contextualSpacing/>
    </w:pPr>
    <w:rPr>
      <w:rFonts w:eastAsiaTheme="minorEastAsia" w:cs="Arial"/>
      <w:b/>
      <w:i/>
      <w:sz w:val="24"/>
      <w:szCs w:val="24"/>
      <w:lang w:eastAsia="en-US"/>
    </w:rPr>
  </w:style>
  <w:style w:type="paragraph" w:styleId="a1">
    <w:name w:val="Body Text"/>
    <w:link w:val="a5"/>
    <w:qFormat/>
    <w:pPr>
      <w:spacing w:line="260" w:lineRule="atLeast"/>
      <w:ind w:firstLine="567"/>
      <w:contextualSpacing/>
      <w:jc w:val="both"/>
    </w:pPr>
    <w:rPr>
      <w:rFonts w:eastAsiaTheme="minorEastAsia"/>
      <w:lang w:val="en-GB" w:eastAsia="en-US"/>
    </w:rPr>
  </w:style>
  <w:style w:type="paragraph" w:styleId="a6">
    <w:name w:val="caption"/>
    <w:next w:val="a"/>
    <w:link w:val="a7"/>
    <w:uiPriority w:val="35"/>
    <w:qFormat/>
    <w:pPr>
      <w:spacing w:after="85"/>
    </w:pPr>
    <w:rPr>
      <w:rFonts w:eastAsiaTheme="minorEastAsia"/>
      <w:bCs/>
      <w:sz w:val="18"/>
      <w:lang w:eastAsia="en-US"/>
    </w:rPr>
  </w:style>
  <w:style w:type="paragraph" w:styleId="a8">
    <w:name w:val="annotation text"/>
    <w:basedOn w:val="a"/>
    <w:link w:val="a9"/>
    <w:uiPriority w:val="49"/>
    <w:semiHidden/>
    <w:unhideWhenUsed/>
    <w:qFormat/>
    <w:locked/>
    <w:rPr>
      <w:sz w:val="20"/>
    </w:rPr>
  </w:style>
  <w:style w:type="paragraph" w:styleId="aa">
    <w:name w:val="Body Text Indent"/>
    <w:basedOn w:val="a1"/>
    <w:uiPriority w:val="49"/>
    <w:qFormat/>
    <w:locked/>
    <w:pPr>
      <w:ind w:left="1134" w:hanging="675"/>
    </w:pPr>
  </w:style>
  <w:style w:type="paragraph" w:styleId="ab">
    <w:name w:val="Balloon Text"/>
    <w:basedOn w:val="a"/>
    <w:link w:val="ac"/>
    <w:uiPriority w:val="49"/>
    <w:qFormat/>
    <w:locked/>
    <w:rPr>
      <w:rFonts w:ascii="Tahoma" w:hAnsi="Tahoma" w:cs="Tahoma"/>
      <w:sz w:val="16"/>
      <w:szCs w:val="16"/>
    </w:rPr>
  </w:style>
  <w:style w:type="paragraph" w:styleId="ad">
    <w:name w:val="footer"/>
    <w:basedOn w:val="a"/>
    <w:link w:val="ae"/>
    <w:uiPriority w:val="99"/>
    <w:qFormat/>
    <w:locked/>
    <w:pPr>
      <w:overflowPunct/>
      <w:autoSpaceDE/>
      <w:autoSpaceDN/>
      <w:adjustRightInd/>
      <w:textAlignment w:val="auto"/>
    </w:pPr>
    <w:rPr>
      <w:sz w:val="2"/>
      <w:lang w:val="en-US"/>
    </w:rPr>
  </w:style>
  <w:style w:type="paragraph" w:styleId="af">
    <w:name w:val="header"/>
    <w:next w:val="a1"/>
    <w:uiPriority w:val="49"/>
    <w:qFormat/>
    <w:locked/>
    <w:pPr>
      <w:spacing w:after="85"/>
    </w:pPr>
    <w:rPr>
      <w:rFonts w:eastAsiaTheme="minorEastAsia"/>
      <w:sz w:val="18"/>
      <w:lang w:eastAsia="en-US"/>
    </w:rPr>
  </w:style>
  <w:style w:type="paragraph" w:styleId="af0">
    <w:name w:val="footnote text"/>
    <w:semiHidden/>
    <w:qFormat/>
    <w:locked/>
    <w:pPr>
      <w:tabs>
        <w:tab w:val="left" w:pos="459"/>
      </w:tabs>
      <w:spacing w:before="142"/>
      <w:ind w:left="459"/>
      <w:jc w:val="both"/>
    </w:pPr>
    <w:rPr>
      <w:rFonts w:eastAsiaTheme="minorEastAsia"/>
      <w:sz w:val="18"/>
      <w:lang w:val="en-GB" w:eastAsia="en-US"/>
    </w:rPr>
  </w:style>
  <w:style w:type="paragraph" w:styleId="af1">
    <w:name w:val="Normal (Web)"/>
    <w:basedOn w:val="a"/>
    <w:uiPriority w:val="49"/>
    <w:semiHidden/>
    <w:unhideWhenUsed/>
    <w:qFormat/>
    <w:locked/>
    <w:rPr>
      <w:sz w:val="24"/>
      <w:szCs w:val="24"/>
    </w:rPr>
  </w:style>
  <w:style w:type="paragraph" w:styleId="af2">
    <w:name w:val="Title"/>
    <w:uiPriority w:val="2"/>
    <w:qFormat/>
    <w:locked/>
    <w:pPr>
      <w:widowControl w:val="0"/>
      <w:spacing w:line="440" w:lineRule="exact"/>
      <w:jc w:val="center"/>
      <w:outlineLvl w:val="0"/>
    </w:pPr>
    <w:rPr>
      <w:rFonts w:ascii="Arial" w:eastAsiaTheme="minorEastAsia" w:hAnsi="Arial" w:cs="Arial"/>
      <w:bCs/>
      <w:sz w:val="42"/>
      <w:szCs w:val="32"/>
      <w:lang w:val="en-GB" w:eastAsia="en-US"/>
    </w:rPr>
  </w:style>
  <w:style w:type="paragraph" w:styleId="af3">
    <w:name w:val="annotation subject"/>
    <w:basedOn w:val="a8"/>
    <w:next w:val="a8"/>
    <w:link w:val="af4"/>
    <w:uiPriority w:val="49"/>
    <w:semiHidden/>
    <w:unhideWhenUsed/>
    <w:qFormat/>
    <w:locked/>
    <w:rPr>
      <w:b/>
      <w:bCs/>
    </w:rPr>
  </w:style>
  <w:style w:type="table" w:styleId="af5">
    <w:name w:val="Table Grid"/>
    <w:basedOn w:val="a3"/>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2"/>
    <w:uiPriority w:val="49"/>
    <w:semiHidden/>
    <w:unhideWhenUsed/>
    <w:qFormat/>
    <w:locked/>
    <w:rPr>
      <w:sz w:val="16"/>
      <w:szCs w:val="16"/>
    </w:rPr>
  </w:style>
  <w:style w:type="character" w:styleId="af7">
    <w:name w:val="footnote reference"/>
    <w:basedOn w:val="a2"/>
    <w:semiHidden/>
    <w:qFormat/>
    <w:locked/>
    <w:rPr>
      <w:vertAlign w:val="superscript"/>
    </w:rPr>
  </w:style>
  <w:style w:type="paragraph" w:customStyle="1" w:styleId="BodyTextMultiline">
    <w:name w:val="Body Text Multiline"/>
    <w:basedOn w:val="a1"/>
    <w:qFormat/>
    <w:locked/>
    <w:pPr>
      <w:numPr>
        <w:numId w:val="1"/>
      </w:numPr>
    </w:pPr>
  </w:style>
  <w:style w:type="paragraph" w:customStyle="1" w:styleId="BodyTextSummary">
    <w:name w:val="Body Text Summary"/>
    <w:uiPriority w:val="49"/>
    <w:qFormat/>
    <w:locked/>
    <w:pPr>
      <w:numPr>
        <w:numId w:val="2"/>
      </w:numPr>
      <w:tabs>
        <w:tab w:val="clear" w:pos="720"/>
      </w:tabs>
      <w:spacing w:after="170" w:line="280" w:lineRule="atLeast"/>
      <w:ind w:left="572" w:hanging="459"/>
      <w:jc w:val="both"/>
    </w:pPr>
    <w:rPr>
      <w:rFonts w:eastAsiaTheme="minorEastAsia"/>
      <w:sz w:val="22"/>
      <w:szCs w:val="22"/>
      <w:lang w:val="en-GB"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rFonts w:eastAsiaTheme="minorEastAsia"/>
      <w:sz w:val="22"/>
      <w:lang w:val="en-GB" w:eastAsia="en-US"/>
    </w:rPr>
  </w:style>
  <w:style w:type="paragraph" w:customStyle="1" w:styleId="ListEmdash">
    <w:name w:val="List Emdash"/>
    <w:basedOn w:val="a1"/>
    <w:uiPriority w:val="6"/>
    <w:qFormat/>
    <w:pPr>
      <w:numPr>
        <w:numId w:val="4"/>
      </w:numPr>
      <w:ind w:left="709"/>
    </w:pPr>
  </w:style>
  <w:style w:type="paragraph" w:customStyle="1" w:styleId="ListNumbered">
    <w:name w:val="List Numbered"/>
    <w:basedOn w:val="a1"/>
    <w:uiPriority w:val="5"/>
    <w:qFormat/>
    <w:locked/>
    <w:pPr>
      <w:numPr>
        <w:numId w:val="5"/>
      </w:numPr>
    </w:pPr>
  </w:style>
  <w:style w:type="paragraph" w:customStyle="1" w:styleId="zyxConfid2Red">
    <w:name w:val="zyxConfid2Red"/>
    <w:basedOn w:val="a"/>
    <w:uiPriority w:val="49"/>
    <w:qFormat/>
    <w:locked/>
    <w:pPr>
      <w:spacing w:after="20" w:line="220" w:lineRule="exact"/>
      <w:jc w:val="right"/>
    </w:pPr>
    <w:rPr>
      <w:rFonts w:ascii="Arial" w:hAnsi="Arial" w:cs="Arial"/>
      <w:color w:val="FF0000"/>
    </w:rPr>
  </w:style>
  <w:style w:type="paragraph" w:customStyle="1" w:styleId="zyxConfidRed">
    <w:name w:val="zyxConfidRed"/>
    <w:uiPriority w:val="49"/>
    <w:qFormat/>
    <w:locked/>
    <w:pPr>
      <w:widowControl w:val="0"/>
      <w:spacing w:before="80"/>
      <w:jc w:val="right"/>
    </w:pPr>
    <w:rPr>
      <w:rFonts w:ascii="Arial" w:eastAsiaTheme="minorEastAsia" w:hAnsi="Arial"/>
      <w:b/>
      <w:caps/>
      <w:color w:val="FF0000"/>
      <w:sz w:val="40"/>
      <w:lang w:val="en-GB" w:eastAsia="en-US"/>
    </w:rPr>
  </w:style>
  <w:style w:type="paragraph" w:customStyle="1" w:styleId="zyxConfidBlack">
    <w:name w:val="zyxConfidBlack"/>
    <w:basedOn w:val="zyxConfidRed"/>
    <w:uiPriority w:val="49"/>
    <w:qFormat/>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qFormat/>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qFormat/>
    <w:locked/>
    <w:pPr>
      <w:spacing w:after="60" w:line="280" w:lineRule="exact"/>
      <w:ind w:left="113"/>
    </w:pPr>
    <w:rPr>
      <w:rFonts w:eastAsiaTheme="minorEastAsia"/>
      <w:sz w:val="22"/>
      <w:lang w:val="en-GB" w:eastAsia="en-US"/>
    </w:rPr>
  </w:style>
  <w:style w:type="paragraph" w:customStyle="1" w:styleId="zyxFillIn">
    <w:name w:val="zyxFill_In"/>
    <w:basedOn w:val="zyxPrePrint"/>
    <w:uiPriority w:val="49"/>
    <w:qFormat/>
    <w:locked/>
    <w:rPr>
      <w:b/>
    </w:rPr>
  </w:style>
  <w:style w:type="paragraph" w:customStyle="1" w:styleId="zyxLogo">
    <w:name w:val="zyxLogo"/>
    <w:basedOn w:val="a"/>
    <w:uiPriority w:val="49"/>
    <w:qFormat/>
    <w:locked/>
    <w:pPr>
      <w:keepNext/>
      <w:spacing w:after="10"/>
    </w:pPr>
    <w:rPr>
      <w:rFonts w:ascii="Arial" w:hAnsi="Arial"/>
      <w:b/>
      <w:sz w:val="13"/>
    </w:rPr>
  </w:style>
  <w:style w:type="paragraph" w:customStyle="1" w:styleId="zyxP1Footer">
    <w:name w:val="zyxP1_Footer"/>
    <w:basedOn w:val="a"/>
    <w:uiPriority w:val="49"/>
    <w:qFormat/>
    <w:locked/>
    <w:pPr>
      <w:widowControl w:val="0"/>
      <w:spacing w:line="160" w:lineRule="exact"/>
      <w:ind w:left="108"/>
    </w:pPr>
    <w:rPr>
      <w:sz w:val="14"/>
    </w:rPr>
  </w:style>
  <w:style w:type="paragraph" w:customStyle="1" w:styleId="zyxSensitivity">
    <w:name w:val="zyxSensitivity"/>
    <w:basedOn w:val="a"/>
    <w:uiPriority w:val="49"/>
    <w:qFormat/>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qFormat/>
    <w:locked/>
    <w:pPr>
      <w:keepNext/>
      <w:spacing w:line="420" w:lineRule="exact"/>
    </w:pPr>
    <w:rPr>
      <w:rFonts w:ascii="Arial" w:hAnsi="Arial"/>
      <w:sz w:val="40"/>
    </w:rPr>
  </w:style>
  <w:style w:type="paragraph" w:customStyle="1" w:styleId="AgendaList">
    <w:name w:val="Agenda List"/>
    <w:uiPriority w:val="49"/>
    <w:qFormat/>
    <w:locked/>
    <w:pPr>
      <w:numPr>
        <w:numId w:val="6"/>
      </w:numPr>
      <w:tabs>
        <w:tab w:val="clear" w:pos="459"/>
        <w:tab w:val="left" w:pos="919"/>
      </w:tabs>
      <w:spacing w:after="240" w:line="240" w:lineRule="exact"/>
      <w:ind w:left="918"/>
      <w:jc w:val="both"/>
    </w:pPr>
    <w:rPr>
      <w:rFonts w:eastAsiaTheme="minorEastAsia"/>
      <w:sz w:val="22"/>
      <w:lang w:val="en-GB" w:eastAsia="en-US"/>
    </w:rPr>
  </w:style>
  <w:style w:type="paragraph" w:customStyle="1" w:styleId="zyxClassification1">
    <w:name w:val="zyxClassification1"/>
    <w:basedOn w:val="a1"/>
    <w:uiPriority w:val="49"/>
    <w:qFormat/>
    <w:locked/>
    <w:pPr>
      <w:spacing w:line="280" w:lineRule="exact"/>
      <w:jc w:val="right"/>
    </w:pPr>
    <w:rPr>
      <w:rFonts w:ascii="Arial" w:hAnsi="Arial" w:cs="Arial"/>
      <w:b/>
      <w:bCs/>
      <w:caps/>
      <w:sz w:val="24"/>
    </w:rPr>
  </w:style>
  <w:style w:type="paragraph" w:customStyle="1" w:styleId="zyxClassification2">
    <w:name w:val="zyxClassification2"/>
    <w:basedOn w:val="ad"/>
    <w:uiPriority w:val="49"/>
    <w:qFormat/>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e">
    <w:name w:val="页脚 字符"/>
    <w:basedOn w:val="a2"/>
    <w:link w:val="ad"/>
    <w:uiPriority w:val="99"/>
    <w:qFormat/>
    <w:rPr>
      <w:sz w:val="2"/>
      <w:lang w:val="en-US" w:eastAsia="en-US"/>
    </w:rPr>
  </w:style>
  <w:style w:type="paragraph" w:customStyle="1" w:styleId="Runninghead">
    <w:name w:val="Running head"/>
    <w:basedOn w:val="a"/>
    <w:link w:val="RunningheadChar"/>
    <w:uiPriority w:val="49"/>
    <w:qFormat/>
    <w:pPr>
      <w:jc w:val="center"/>
    </w:pPr>
    <w:rPr>
      <w:b/>
      <w:sz w:val="16"/>
      <w:szCs w:val="16"/>
    </w:rPr>
  </w:style>
  <w:style w:type="paragraph" w:customStyle="1" w:styleId="Authornameandaffiliation">
    <w:name w:val="Author name and affiliation"/>
    <w:link w:val="AuthornameandaffiliationChar"/>
    <w:uiPriority w:val="49"/>
    <w:qFormat/>
    <w:pPr>
      <w:ind w:left="567"/>
      <w:contextualSpacing/>
    </w:pPr>
    <w:rPr>
      <w:rFonts w:eastAsiaTheme="minorEastAsia"/>
      <w:lang w:eastAsia="en-US"/>
    </w:rPr>
  </w:style>
  <w:style w:type="character" w:customStyle="1" w:styleId="RunningheadChar">
    <w:name w:val="Running head Char"/>
    <w:basedOn w:val="a2"/>
    <w:link w:val="Runninghead"/>
    <w:uiPriority w:val="49"/>
    <w:qFormat/>
    <w:rPr>
      <w:b/>
      <w:sz w:val="16"/>
      <w:szCs w:val="16"/>
      <w:lang w:eastAsia="en-US"/>
    </w:rPr>
  </w:style>
  <w:style w:type="paragraph" w:customStyle="1" w:styleId="Abstracttext">
    <w:name w:val="Abstract text"/>
    <w:basedOn w:val="Authornameandaffiliation"/>
    <w:link w:val="AbstracttextChar"/>
    <w:uiPriority w:val="49"/>
    <w:qFormat/>
    <w:pPr>
      <w:spacing w:line="240" w:lineRule="atLeast"/>
      <w:ind w:left="0" w:firstLine="567"/>
    </w:pPr>
    <w:rPr>
      <w:sz w:val="18"/>
    </w:rPr>
  </w:style>
  <w:style w:type="character" w:customStyle="1" w:styleId="a5">
    <w:name w:val="正文文本 字符"/>
    <w:basedOn w:val="a2"/>
    <w:link w:val="a1"/>
    <w:qFormat/>
    <w:rPr>
      <w:lang w:eastAsia="en-US"/>
    </w:rPr>
  </w:style>
  <w:style w:type="character" w:customStyle="1" w:styleId="AuthornameandaffiliationChar">
    <w:name w:val="Author name and affiliation Char"/>
    <w:basedOn w:val="a5"/>
    <w:link w:val="Authornameandaffiliation"/>
    <w:uiPriority w:val="49"/>
    <w:qFormat/>
    <w:rPr>
      <w:lang w:val="en-US" w:eastAsia="en-US"/>
    </w:rPr>
  </w:style>
  <w:style w:type="character" w:customStyle="1" w:styleId="AbstracttextChar">
    <w:name w:val="Abstract text Char"/>
    <w:basedOn w:val="AuthornameandaffiliationChar"/>
    <w:link w:val="Abstracttext"/>
    <w:uiPriority w:val="49"/>
    <w:qFormat/>
    <w:rPr>
      <w:sz w:val="18"/>
      <w:lang w:val="en-US" w:eastAsia="en-US"/>
    </w:rPr>
  </w:style>
  <w:style w:type="character" w:customStyle="1" w:styleId="ac">
    <w:name w:val="批注框文本 字符"/>
    <w:basedOn w:val="a2"/>
    <w:link w:val="ab"/>
    <w:uiPriority w:val="49"/>
    <w:qFormat/>
    <w:rPr>
      <w:rFonts w:ascii="Tahoma" w:hAnsi="Tahoma" w:cs="Tahoma"/>
      <w:sz w:val="16"/>
      <w:szCs w:val="16"/>
      <w:lang w:eastAsia="en-US"/>
    </w:rPr>
  </w:style>
  <w:style w:type="paragraph" w:customStyle="1" w:styleId="Figurecaption">
    <w:name w:val="Figure caption"/>
    <w:basedOn w:val="a1"/>
    <w:link w:val="FigurecaptionChar"/>
    <w:uiPriority w:val="49"/>
    <w:qFormat/>
    <w:locked/>
    <w:pPr>
      <w:jc w:val="center"/>
    </w:pPr>
    <w:rPr>
      <w:i/>
      <w:sz w:val="18"/>
    </w:rPr>
  </w:style>
  <w:style w:type="paragraph" w:customStyle="1" w:styleId="Otherunnumberedheadings">
    <w:name w:val="Other unnumbered headings"/>
    <w:next w:val="a1"/>
    <w:link w:val="OtherunnumberedheadingsChar"/>
    <w:uiPriority w:val="49"/>
    <w:qFormat/>
    <w:locked/>
    <w:pPr>
      <w:spacing w:before="100" w:beforeAutospacing="1" w:after="100" w:afterAutospacing="1" w:line="260" w:lineRule="atLeast"/>
      <w:jc w:val="center"/>
    </w:pPr>
    <w:rPr>
      <w:rFonts w:ascii="Times New Roman Bold" w:eastAsiaTheme="minorEastAsia" w:hAnsi="Times New Roman Bold"/>
      <w:b/>
      <w:caps/>
      <w:lang w:val="en-GB" w:eastAsia="en-US"/>
    </w:rPr>
  </w:style>
  <w:style w:type="character" w:customStyle="1" w:styleId="FigurecaptionChar">
    <w:name w:val="Figure caption Char"/>
    <w:basedOn w:val="a5"/>
    <w:link w:val="Figurecaption"/>
    <w:uiPriority w:val="49"/>
    <w:qFormat/>
    <w:rPr>
      <w:i/>
      <w:sz w:val="18"/>
      <w:lang w:eastAsia="en-US"/>
    </w:rPr>
  </w:style>
  <w:style w:type="paragraph" w:customStyle="1" w:styleId="Referencelist">
    <w:name w:val="Reference list"/>
    <w:basedOn w:val="a1"/>
    <w:link w:val="ReferencelistChar"/>
    <w:uiPriority w:val="49"/>
    <w:qFormat/>
    <w:pPr>
      <w:numPr>
        <w:numId w:val="7"/>
      </w:numPr>
    </w:pPr>
    <w:rPr>
      <w:sz w:val="18"/>
      <w:szCs w:val="18"/>
    </w:rPr>
  </w:style>
  <w:style w:type="character" w:customStyle="1" w:styleId="OtherunnumberedheadingsChar">
    <w:name w:val="Other unnumbered headings Char"/>
    <w:basedOn w:val="a5"/>
    <w:link w:val="Otherunnumberedheadings"/>
    <w:uiPriority w:val="49"/>
    <w:qFormat/>
    <w:rPr>
      <w:rFonts w:ascii="Times New Roman Bold" w:hAnsi="Times New Roman Bold"/>
      <w:b/>
      <w:caps/>
      <w:lang w:eastAsia="en-US"/>
    </w:rPr>
  </w:style>
  <w:style w:type="character" w:customStyle="1" w:styleId="ReferencelistChar">
    <w:name w:val="Reference list Char"/>
    <w:basedOn w:val="a5"/>
    <w:link w:val="Referencelist"/>
    <w:uiPriority w:val="49"/>
    <w:qFormat/>
    <w:rPr>
      <w:sz w:val="18"/>
      <w:szCs w:val="18"/>
      <w:lang w:eastAsia="en-US"/>
    </w:rPr>
  </w:style>
  <w:style w:type="paragraph" w:customStyle="1" w:styleId="Tabletext">
    <w:name w:val="Table text"/>
    <w:basedOn w:val="a1"/>
    <w:link w:val="TabletextChar"/>
    <w:uiPriority w:val="49"/>
    <w:qFormat/>
    <w:pPr>
      <w:ind w:firstLine="0"/>
    </w:pPr>
  </w:style>
  <w:style w:type="character" w:customStyle="1" w:styleId="TabletextChar">
    <w:name w:val="Table text Char"/>
    <w:basedOn w:val="a5"/>
    <w:link w:val="Tabletext"/>
    <w:uiPriority w:val="49"/>
    <w:qFormat/>
    <w:rPr>
      <w:lang w:eastAsia="en-US"/>
    </w:rPr>
  </w:style>
  <w:style w:type="paragraph" w:customStyle="1" w:styleId="FIG-LONG">
    <w:name w:val="FIG-LONG"/>
    <w:basedOn w:val="a"/>
    <w:next w:val="a"/>
    <w:link w:val="FIG-LONGChar"/>
    <w:qFormat/>
    <w:pPr>
      <w:tabs>
        <w:tab w:val="left" w:pos="709"/>
      </w:tabs>
      <w:overflowPunct/>
      <w:autoSpaceDE/>
      <w:autoSpaceDN/>
      <w:adjustRightInd/>
      <w:spacing w:after="120"/>
      <w:jc w:val="center"/>
      <w:textAlignment w:val="auto"/>
    </w:pPr>
    <w:rPr>
      <w:i/>
      <w:iCs/>
      <w:sz w:val="20"/>
      <w:szCs w:val="18"/>
      <w:lang w:eastAsia="zh-CN"/>
    </w:rPr>
  </w:style>
  <w:style w:type="character" w:customStyle="1" w:styleId="FIG-LONGChar">
    <w:name w:val="FIG-LONG Char"/>
    <w:basedOn w:val="a2"/>
    <w:link w:val="FIG-LONG"/>
    <w:qFormat/>
    <w:rPr>
      <w:i/>
      <w:iCs/>
      <w:szCs w:val="18"/>
      <w:lang w:eastAsia="zh-CN"/>
    </w:rPr>
  </w:style>
  <w:style w:type="table" w:customStyle="1" w:styleId="TableGrid1">
    <w:name w:val="Table Grid1"/>
    <w:basedOn w:val="a3"/>
    <w:uiPriority w:val="59"/>
    <w:qFormat/>
    <w:rPr>
      <w:rFonts w:asciiTheme="minorHAnsi"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批注文字 字符"/>
    <w:basedOn w:val="a2"/>
    <w:link w:val="a8"/>
    <w:uiPriority w:val="49"/>
    <w:semiHidden/>
    <w:qFormat/>
    <w:rPr>
      <w:lang w:eastAsia="en-US"/>
    </w:rPr>
  </w:style>
  <w:style w:type="character" w:customStyle="1" w:styleId="af4">
    <w:name w:val="批注主题 字符"/>
    <w:basedOn w:val="a9"/>
    <w:link w:val="af3"/>
    <w:uiPriority w:val="49"/>
    <w:semiHidden/>
    <w:qFormat/>
    <w:rPr>
      <w:b/>
      <w:bCs/>
      <w:lang w:eastAsia="en-US"/>
    </w:rPr>
  </w:style>
  <w:style w:type="paragraph" w:styleId="af8">
    <w:name w:val="List Paragraph"/>
    <w:basedOn w:val="a"/>
    <w:uiPriority w:val="49"/>
    <w:qFormat/>
    <w:locked/>
    <w:pPr>
      <w:ind w:firstLineChars="200" w:firstLine="420"/>
    </w:pPr>
  </w:style>
  <w:style w:type="paragraph" w:customStyle="1" w:styleId="af9">
    <w:name w:val="公式"/>
    <w:basedOn w:val="a6"/>
    <w:link w:val="Char"/>
    <w:qFormat/>
    <w:pPr>
      <w:widowControl w:val="0"/>
      <w:tabs>
        <w:tab w:val="center" w:pos="3969"/>
        <w:tab w:val="left" w:pos="7938"/>
      </w:tabs>
      <w:spacing w:before="72" w:after="72"/>
      <w:ind w:firstLineChars="200" w:firstLine="320"/>
    </w:pPr>
    <w:rPr>
      <w:rFonts w:eastAsia="宋体" w:cstheme="minorBidi"/>
      <w:bCs w:val="0"/>
      <w:iCs/>
      <w:kern w:val="2"/>
      <w:sz w:val="16"/>
      <w:szCs w:val="22"/>
      <w:lang w:eastAsia="zh-CN"/>
    </w:rPr>
  </w:style>
  <w:style w:type="character" w:customStyle="1" w:styleId="Char">
    <w:name w:val="公式 Char"/>
    <w:basedOn w:val="a2"/>
    <w:link w:val="af9"/>
    <w:qFormat/>
    <w:rPr>
      <w:rFonts w:eastAsia="宋体" w:cstheme="minorBidi"/>
      <w:iCs/>
      <w:kern w:val="2"/>
      <w:sz w:val="16"/>
      <w:szCs w:val="22"/>
      <w:lang w:val="en-US" w:eastAsia="zh-CN"/>
    </w:rPr>
  </w:style>
  <w:style w:type="paragraph" w:customStyle="1" w:styleId="Equantion">
    <w:name w:val="Equantion"/>
    <w:basedOn w:val="a6"/>
    <w:link w:val="Equantion0"/>
    <w:uiPriority w:val="49"/>
    <w:qFormat/>
    <w:pPr>
      <w:ind w:firstLineChars="50" w:firstLine="120"/>
    </w:pPr>
    <w:rPr>
      <w:sz w:val="24"/>
      <w:lang w:eastAsia="zh-CN"/>
    </w:rPr>
  </w:style>
  <w:style w:type="table" w:customStyle="1" w:styleId="10">
    <w:name w:val="网格型1"/>
    <w:basedOn w:val="a3"/>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题注 字符"/>
    <w:basedOn w:val="a2"/>
    <w:link w:val="a6"/>
    <w:uiPriority w:val="35"/>
    <w:qFormat/>
    <w:rPr>
      <w:bCs/>
      <w:sz w:val="18"/>
      <w:lang w:val="en-US" w:eastAsia="en-US"/>
    </w:rPr>
  </w:style>
  <w:style w:type="character" w:customStyle="1" w:styleId="Equantion0">
    <w:name w:val="Equantion 字符"/>
    <w:basedOn w:val="a7"/>
    <w:link w:val="Equantion"/>
    <w:uiPriority w:val="49"/>
    <w:qFormat/>
    <w:rPr>
      <w:bCs/>
      <w:sz w:val="24"/>
      <w:lang w:val="en-US" w:eastAsia="zh-CN"/>
    </w:rPr>
  </w:style>
  <w:style w:type="paragraph" w:customStyle="1" w:styleId="afa">
    <w:name w:val="表内容"/>
    <w:basedOn w:val="a"/>
    <w:link w:val="afb"/>
    <w:qFormat/>
    <w:pPr>
      <w:widowControl w:val="0"/>
      <w:overflowPunct/>
      <w:autoSpaceDE/>
      <w:autoSpaceDN/>
      <w:adjustRightInd/>
      <w:snapToGrid w:val="0"/>
      <w:spacing w:line="300" w:lineRule="auto"/>
      <w:jc w:val="center"/>
      <w:textAlignment w:val="auto"/>
    </w:pPr>
    <w:rPr>
      <w:rFonts w:cstheme="minorBidi"/>
      <w:kern w:val="2"/>
      <w:sz w:val="21"/>
      <w:szCs w:val="21"/>
      <w:lang w:val="en-US" w:eastAsia="zh-CN"/>
    </w:rPr>
  </w:style>
  <w:style w:type="character" w:customStyle="1" w:styleId="afb">
    <w:name w:val="表内容 字符"/>
    <w:basedOn w:val="a2"/>
    <w:link w:val="afa"/>
    <w:qFormat/>
    <w:rPr>
      <w:rFonts w:cstheme="minorBidi"/>
      <w:kern w:val="2"/>
      <w:sz w:val="21"/>
      <w:szCs w:val="21"/>
      <w:lang w:val="en-US" w:eastAsia="zh-CN"/>
    </w:rPr>
  </w:style>
  <w:style w:type="table" w:customStyle="1" w:styleId="70">
    <w:name w:val="网格型7"/>
    <w:basedOn w:val="a3"/>
    <w:uiPriority w:val="3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laceholder Text"/>
    <w:basedOn w:val="a2"/>
    <w:uiPriority w:val="99"/>
    <w:semiHidden/>
    <w:qFormat/>
    <w:lock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wmf"/><Relationship Id="rId39" Type="http://schemas.openxmlformats.org/officeDocument/2006/relationships/oleObject" Target="embeddings/oleObject8.bin"/><Relationship Id="rId21" Type="http://schemas.openxmlformats.org/officeDocument/2006/relationships/image" Target="media/image10.png"/><Relationship Id="rId34" Type="http://schemas.openxmlformats.org/officeDocument/2006/relationships/image" Target="media/image18.wmf"/><Relationship Id="rId42" Type="http://schemas.openxmlformats.org/officeDocument/2006/relationships/image" Target="media/image22.emf"/><Relationship Id="rId47" Type="http://schemas.openxmlformats.org/officeDocument/2006/relationships/image" Target="media/image26.tiff"/><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oleObject" Target="embeddings/oleObject3.bin"/><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7.bin"/><Relationship Id="rId40" Type="http://schemas.openxmlformats.org/officeDocument/2006/relationships/image" Target="media/image21.wmf"/><Relationship Id="rId45" Type="http://schemas.openxmlformats.org/officeDocument/2006/relationships/image" Target="media/image24.png"/><Relationship Id="rId53" Type="http://schemas.openxmlformats.org/officeDocument/2006/relationships/footer" Target="footer2.xml"/><Relationship Id="rId5" Type="http://schemas.openxmlformats.org/officeDocument/2006/relationships/customXml" Target="../customXml/item5.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oleObject" Target="embeddings/oleObject2.bin"/><Relationship Id="rId30" Type="http://schemas.openxmlformats.org/officeDocument/2006/relationships/image" Target="media/image16.wmf"/><Relationship Id="rId35" Type="http://schemas.openxmlformats.org/officeDocument/2006/relationships/oleObject" Target="embeddings/oleObject6.bin"/><Relationship Id="rId43" Type="http://schemas.openxmlformats.org/officeDocument/2006/relationships/package" Target="embeddings/Microsoft_Visio_Drawing.vsdx"/><Relationship Id="rId48" Type="http://schemas.openxmlformats.org/officeDocument/2006/relationships/image" Target="media/image27.png"/><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20.wmf"/><Relationship Id="rId46" Type="http://schemas.openxmlformats.org/officeDocument/2006/relationships/image" Target="media/image25.png"/><Relationship Id="rId20" Type="http://schemas.openxmlformats.org/officeDocument/2006/relationships/image" Target="media/image9.png"/><Relationship Id="rId41" Type="http://schemas.openxmlformats.org/officeDocument/2006/relationships/oleObject" Target="embeddings/oleObject9.bin"/><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image" Target="media/image28.png"/><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oleObject" Target="embeddings/oleObject4.bin"/><Relationship Id="rId44" Type="http://schemas.openxmlformats.org/officeDocument/2006/relationships/image" Target="media/image23.tiff"/><Relationship Id="rId5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B57C8BE-B53E-4AD0-BC42-833DB6FD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97</TotalTime>
  <Pages>10</Pages>
  <Words>3252</Words>
  <Characters>18541</Characters>
  <Application>Microsoft Office Word</Application>
  <DocSecurity>0</DocSecurity>
  <Lines>154</Lines>
  <Paragraphs>43</Paragraphs>
  <ScaleCrop>false</ScaleCrop>
  <Company>IAEA</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雨 刘</cp:lastModifiedBy>
  <cp:revision>37</cp:revision>
  <cp:lastPrinted>2022-03-26T06:40:00Z</cp:lastPrinted>
  <dcterms:created xsi:type="dcterms:W3CDTF">2022-03-22T16:00:00Z</dcterms:created>
  <dcterms:modified xsi:type="dcterms:W3CDTF">2022-03-29T01:11:00Z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0x0101008838DD521E3D1649B00AC0EC7F7B3842</vt:lpwstr>
  </property>
  <property fmtid="{D5CDD505-2E9C-101B-9397-08002B2CF9AE}" pid="3" name="IaeaClassification">
    <vt:lpwstr/>
  </property>
  <property fmtid="{D5CDD505-2E9C-101B-9397-08002B2CF9AE}" pid="4" name="IaeaClassification2">
    <vt:lpwstr/>
  </property>
  <property fmtid="{D5CDD505-2E9C-101B-9397-08002B2CF9AE}" pid="5" name="IaeaClassificationDate">
    <vt:lpwstr/>
  </property>
  <property fmtid="{D5CDD505-2E9C-101B-9397-08002B2CF9AE}" pid="6" name="IaeaConfidentialAttachments">
    <vt:lpwstr/>
  </property>
  <property fmtid="{D5CDD505-2E9C-101B-9397-08002B2CF9AE}" pid="7" name="IaeaDistribution">
    <vt:lpwstr/>
  </property>
  <property fmtid="{D5CDD505-2E9C-101B-9397-08002B2CF9AE}" pid="8" name="IaeaSecurityClassifier">
    <vt:lpwstr/>
  </property>
  <property fmtid="{D5CDD505-2E9C-101B-9397-08002B2CF9AE}" pid="9" name="IaeaSensitivity">
    <vt:lpwstr/>
  </property>
  <property fmtid="{D5CDD505-2E9C-101B-9397-08002B2CF9AE}" pid="10" name="IaeaTransmission">
    <vt:lpwstr/>
  </property>
  <property fmtid="{D5CDD505-2E9C-101B-9397-08002B2CF9AE}" pid="11" name="ICV">
    <vt:lpwstr>60E6ED2F0C384DB4B651E46A20A3642E</vt:lpwstr>
  </property>
  <property fmtid="{D5CDD505-2E9C-101B-9397-08002B2CF9AE}" pid="12" name="KSOProductBuildVer">
    <vt:lpwstr>2052-11.1.0.11294</vt:lpwstr>
  </property>
  <property fmtid="{D5CDD505-2E9C-101B-9397-08002B2CF9AE}" pid="13" name="Mendeley Citation Style_1">
    <vt:lpwstr>https://csl.mendeley.com/styles/471031371/NSFC-liuyu1</vt:lpwstr>
  </property>
  <property fmtid="{D5CDD505-2E9C-101B-9397-08002B2CF9AE}" pid="14" name="Mendeley Document_1">
    <vt:lpwstr>True</vt:lpwstr>
  </property>
  <property fmtid="{D5CDD505-2E9C-101B-9397-08002B2CF9AE}" pid="15" name="Mendeley Recent Style Id 0_1">
    <vt:lpwstr>http://www.zotero.org/styles/american-medical-association</vt:lpwstr>
  </property>
  <property fmtid="{D5CDD505-2E9C-101B-9397-08002B2CF9AE}" pid="16" name="Mendeley Recent Style Id 1_1">
    <vt:lpwstr>http://www.zotero.org/styles/american-political-science-association</vt:lpwstr>
  </property>
  <property fmtid="{D5CDD505-2E9C-101B-9397-08002B2CF9AE}" pid="17" name="Mendeley Recent Style Id 2_1">
    <vt:lpwstr>http://www.zotero.org/styles/apa</vt:lpwstr>
  </property>
  <property fmtid="{D5CDD505-2E9C-101B-9397-08002B2CF9AE}" pid="18" name="Mendeley Recent Style Id 3_1">
    <vt:lpwstr>http://www.zotero.org/styles/american-sociological-association</vt:lpwstr>
  </property>
  <property fmtid="{D5CDD505-2E9C-101B-9397-08002B2CF9AE}" pid="19" name="Mendeley Recent Style Id 4_1">
    <vt:lpwstr>http://www.zotero.org/styles/annals-of-nuclear-energy</vt:lpwstr>
  </property>
  <property fmtid="{D5CDD505-2E9C-101B-9397-08002B2CF9AE}" pid="20" name="Mendeley Recent Style Id 5_1">
    <vt:lpwstr>http://www.zotero.org/styles/chicago-author-date</vt:lpwstr>
  </property>
  <property fmtid="{D5CDD505-2E9C-101B-9397-08002B2CF9AE}" pid="21" name="Mendeley Recent Style Id 6_1">
    <vt:lpwstr>https://csl.mendeley.com/styles/471031371/NSFC-liuyu1</vt:lpwstr>
  </property>
  <property fmtid="{D5CDD505-2E9C-101B-9397-08002B2CF9AE}" pid="22" name="Mendeley Recent Style Id 7_1">
    <vt:lpwstr>http://www.zotero.org/styles/ieee</vt:lpwstr>
  </property>
  <property fmtid="{D5CDD505-2E9C-101B-9397-08002B2CF9AE}" pid="23" name="Mendeley Recent Style Id 8_1">
    <vt:lpwstr>http://www.zotero.org/styles/nuclear-engineering-and-design</vt:lpwstr>
  </property>
  <property fmtid="{D5CDD505-2E9C-101B-9397-08002B2CF9AE}" pid="24" name="Mendeley Recent Style Id 9_1">
    <vt:lpwstr>http://www.zotero.org/styles/physics-of-fluids</vt:lpwstr>
  </property>
  <property fmtid="{D5CDD505-2E9C-101B-9397-08002B2CF9AE}" pid="25" name="Mendeley Recent Style Name 0_1">
    <vt:lpwstr>American Medical Association 11th edition</vt:lpwstr>
  </property>
  <property fmtid="{D5CDD505-2E9C-101B-9397-08002B2CF9AE}" pid="26" name="Mendeley Recent Style Name 1_1">
    <vt:lpwstr>American Political Science Association</vt:lpwstr>
  </property>
  <property fmtid="{D5CDD505-2E9C-101B-9397-08002B2CF9AE}" pid="27" name="Mendeley Recent Style Name 2_1">
    <vt:lpwstr>American Psychological Association 7th edition</vt:lpwstr>
  </property>
  <property fmtid="{D5CDD505-2E9C-101B-9397-08002B2CF9AE}" pid="28" name="Mendeley Recent Style Name 3_1">
    <vt:lpwstr>American Sociological Association 6th edition</vt:lpwstr>
  </property>
  <property fmtid="{D5CDD505-2E9C-101B-9397-08002B2CF9AE}" pid="29" name="Mendeley Recent Style Name 4_1">
    <vt:lpwstr>Annals of Nuclear Energy</vt:lpwstr>
  </property>
  <property fmtid="{D5CDD505-2E9C-101B-9397-08002B2CF9AE}" pid="30" name="Mendeley Recent Style Name 5_1">
    <vt:lpwstr>Chicago Manual of Style 17th edition (author-date)</vt:lpwstr>
  </property>
  <property fmtid="{D5CDD505-2E9C-101B-9397-08002B2CF9AE}" pid="31" name="Mendeley Recent Style Name 6_1">
    <vt:lpwstr>China National Standard GB/T 7714-2005 (numeric, Chinese) - Yu Liu</vt:lpwstr>
  </property>
  <property fmtid="{D5CDD505-2E9C-101B-9397-08002B2CF9AE}" pid="32" name="Mendeley Recent Style Name 7_1">
    <vt:lpwstr>IEEE</vt:lpwstr>
  </property>
  <property fmtid="{D5CDD505-2E9C-101B-9397-08002B2CF9AE}" pid="33" name="Mendeley Recent Style Name 8_1">
    <vt:lpwstr>Nuclear Engineering and Design</vt:lpwstr>
  </property>
  <property fmtid="{D5CDD505-2E9C-101B-9397-08002B2CF9AE}" pid="34" name="Mendeley Recent Style Name 9_1">
    <vt:lpwstr>Physics of Fluids</vt:lpwstr>
  </property>
  <property fmtid="{D5CDD505-2E9C-101B-9397-08002B2CF9AE}" pid="35" name="Mendeley Unique User Id_1">
    <vt:lpwstr>55876fbe-8bd1-35ab-9b11-cc333a01ff87</vt:lpwstr>
  </property>
  <property fmtid="{D5CDD505-2E9C-101B-9397-08002B2CF9AE}" pid="36" name="Typist">
    <vt:lpwstr>Initials-Ext</vt:lpwstr>
  </property>
  <property fmtid="{D5CDD505-2E9C-101B-9397-08002B2CF9AE}" pid="37" name="_dlc_DocIdItemGuid">
    <vt:lpwstr>624d8e63-e3f6-4681-83c2-57c583c02431</vt:lpwstr>
  </property>
</Properties>
</file>